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2DAF827B" w14:textId="77777777" w:rsidR="00EA0826" w:rsidRPr="00666AB9" w:rsidRDefault="00EA0826"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26232BFF" w14:textId="4DABD89A" w:rsidR="00E32749" w:rsidRPr="00666AB9" w:rsidRDefault="00BC7CE2" w:rsidP="003033FD">
      <w:pPr>
        <w:spacing w:after="0" w:line="240" w:lineRule="auto"/>
        <w:jc w:val="both"/>
        <w:rPr>
          <w:rFonts w:ascii="Verdana" w:hAnsi="Verdana" w:cs="Arial"/>
          <w:sz w:val="20"/>
          <w:szCs w:val="20"/>
        </w:rPr>
      </w:pPr>
      <w:r w:rsidRPr="00BC7CE2">
        <w:rPr>
          <w:rFonts w:ascii="Verdana" w:hAnsi="Verdana" w:cs="Arial"/>
          <w:sz w:val="20"/>
          <w:szCs w:val="20"/>
        </w:rPr>
        <w:t>Establecer las actividades necesarias para realizar trámites presupuestales de traslado, adición, reducción, aplazamiento, desplazamiento, levantamientos previos conceptos DGPPN (Dirección General del Presupuesto Público Nacional) y DNP (Departamento Nacional de Planeación), incorporaciones y vigencias futuras del Ministerio de Comercio, Industria y Turismo (</w:t>
      </w:r>
      <w:proofErr w:type="spellStart"/>
      <w:r w:rsidRPr="00BC7CE2">
        <w:rPr>
          <w:rFonts w:ascii="Verdana" w:hAnsi="Verdana" w:cs="Arial"/>
          <w:sz w:val="20"/>
          <w:szCs w:val="20"/>
        </w:rPr>
        <w:t>MinComercio</w:t>
      </w:r>
      <w:proofErr w:type="spellEnd"/>
      <w:r w:rsidRPr="00BC7CE2">
        <w:rPr>
          <w:rFonts w:ascii="Verdana" w:hAnsi="Verdana" w:cs="Arial"/>
          <w:sz w:val="20"/>
          <w:szCs w:val="20"/>
        </w:rPr>
        <w:t>) que afecten las apropiaciones presupuestales o el uso de estas.</w:t>
      </w:r>
    </w:p>
    <w:p w14:paraId="42E6EE2F" w14:textId="77777777" w:rsidR="003033FD" w:rsidRPr="00666AB9" w:rsidRDefault="003033FD"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Pr="00666AB9" w:rsidRDefault="00EA0826" w:rsidP="003033FD">
      <w:pPr>
        <w:spacing w:after="0" w:line="240" w:lineRule="auto"/>
        <w:jc w:val="both"/>
        <w:rPr>
          <w:rFonts w:ascii="Verdana" w:hAnsi="Verdana" w:cs="Arial"/>
          <w:b/>
          <w:sz w:val="20"/>
          <w:szCs w:val="20"/>
        </w:rPr>
      </w:pPr>
    </w:p>
    <w:p w14:paraId="42D5FD70" w14:textId="27759BB0" w:rsidR="003033FD" w:rsidRPr="00BC7CE2" w:rsidRDefault="00BC7CE2" w:rsidP="003033FD">
      <w:pPr>
        <w:spacing w:after="0" w:line="240" w:lineRule="auto"/>
        <w:jc w:val="both"/>
        <w:rPr>
          <w:rFonts w:ascii="Verdana" w:hAnsi="Verdana" w:cs="Arial"/>
          <w:sz w:val="20"/>
          <w:szCs w:val="20"/>
        </w:rPr>
      </w:pPr>
      <w:r w:rsidRPr="00BC7CE2">
        <w:rPr>
          <w:rFonts w:ascii="Verdana" w:hAnsi="Verdana" w:cs="Arial"/>
          <w:sz w:val="20"/>
          <w:szCs w:val="20"/>
        </w:rPr>
        <w:t xml:space="preserve">Aplica para todas las dependencias del </w:t>
      </w:r>
      <w:proofErr w:type="spellStart"/>
      <w:r w:rsidRPr="00BC7CE2">
        <w:rPr>
          <w:rFonts w:ascii="Verdana" w:hAnsi="Verdana" w:cs="Arial"/>
          <w:sz w:val="20"/>
          <w:szCs w:val="20"/>
        </w:rPr>
        <w:t>Mincit</w:t>
      </w:r>
      <w:proofErr w:type="spellEnd"/>
      <w:r w:rsidRPr="00BC7CE2">
        <w:rPr>
          <w:rFonts w:ascii="Verdana" w:hAnsi="Verdana" w:cs="Arial"/>
          <w:sz w:val="20"/>
          <w:szCs w:val="20"/>
        </w:rPr>
        <w:t>, inicia con la solicitud de área o dependencia y termina con la comunicación a los interesados de la aprobación o negación del trámite presupuestal por parte de la Dirección General del Presupuesto Público Nacional - DGPPN.</w:t>
      </w:r>
    </w:p>
    <w:p w14:paraId="2F05E3E3" w14:textId="77777777" w:rsidR="00EA0826" w:rsidRPr="00666AB9" w:rsidRDefault="00EA0826" w:rsidP="003033FD">
      <w:pPr>
        <w:spacing w:after="0" w:line="240" w:lineRule="auto"/>
        <w:jc w:val="both"/>
        <w:rPr>
          <w:rFonts w:ascii="Verdana" w:hAnsi="Verdana" w:cs="Arial"/>
          <w:b/>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Pr="00666AB9" w:rsidRDefault="003033FD" w:rsidP="003033FD">
      <w:pPr>
        <w:spacing w:after="0" w:line="240" w:lineRule="auto"/>
        <w:jc w:val="both"/>
        <w:rPr>
          <w:rFonts w:ascii="Verdana" w:hAnsi="Verdana" w:cs="Arial"/>
          <w:b/>
          <w:sz w:val="20"/>
          <w:szCs w:val="20"/>
        </w:rPr>
      </w:pPr>
    </w:p>
    <w:p w14:paraId="150012C2" w14:textId="38D09119" w:rsidR="00E32749" w:rsidRPr="00BC7CE2" w:rsidRDefault="00BC7CE2" w:rsidP="003033FD">
      <w:pPr>
        <w:spacing w:after="0" w:line="240" w:lineRule="auto"/>
        <w:jc w:val="both"/>
        <w:rPr>
          <w:rFonts w:ascii="Verdana" w:hAnsi="Verdana" w:cs="Arial"/>
          <w:sz w:val="20"/>
          <w:szCs w:val="20"/>
        </w:rPr>
      </w:pPr>
      <w:r w:rsidRPr="00BC7CE2">
        <w:rPr>
          <w:rFonts w:ascii="Verdana" w:hAnsi="Verdana" w:cs="Arial"/>
          <w:b/>
          <w:sz w:val="20"/>
          <w:szCs w:val="20"/>
        </w:rPr>
        <w:t>ADICIÓN</w:t>
      </w:r>
      <w:r>
        <w:rPr>
          <w:rFonts w:ascii="Verdana" w:hAnsi="Verdana" w:cs="Arial"/>
          <w:b/>
          <w:sz w:val="20"/>
          <w:szCs w:val="20"/>
        </w:rPr>
        <w:t xml:space="preserve"> PRESUPUESTAL: </w:t>
      </w:r>
      <w:r w:rsidR="007431F4">
        <w:rPr>
          <w:rFonts w:ascii="Verdana" w:hAnsi="Verdana" w:cs="Arial"/>
          <w:sz w:val="20"/>
          <w:szCs w:val="20"/>
        </w:rPr>
        <w:t xml:space="preserve">Es </w:t>
      </w:r>
      <w:r w:rsidR="0041035F">
        <w:rPr>
          <w:rFonts w:ascii="Verdana" w:hAnsi="Verdana" w:cs="Arial"/>
          <w:sz w:val="20"/>
          <w:szCs w:val="20"/>
        </w:rPr>
        <w:t>un incremento</w:t>
      </w:r>
      <w:r w:rsidRPr="00BC7CE2">
        <w:rPr>
          <w:rFonts w:ascii="Verdana" w:hAnsi="Verdana" w:cs="Arial"/>
          <w:sz w:val="20"/>
          <w:szCs w:val="20"/>
        </w:rPr>
        <w:t xml:space="preserve"> o crédito adiciona</w:t>
      </w:r>
      <w:r w:rsidR="0041035F">
        <w:rPr>
          <w:rFonts w:ascii="Verdana" w:hAnsi="Verdana" w:cs="Arial"/>
          <w:sz w:val="20"/>
          <w:szCs w:val="20"/>
        </w:rPr>
        <w:t>l</w:t>
      </w:r>
      <w:r w:rsidRPr="00BC7CE2">
        <w:rPr>
          <w:rFonts w:ascii="Verdana" w:hAnsi="Verdana" w:cs="Arial"/>
          <w:sz w:val="20"/>
          <w:szCs w:val="20"/>
        </w:rPr>
        <w:t xml:space="preserve"> a</w:t>
      </w:r>
      <w:r w:rsidR="00BC5ED8">
        <w:rPr>
          <w:rFonts w:ascii="Verdana" w:hAnsi="Verdana" w:cs="Arial"/>
          <w:sz w:val="20"/>
          <w:szCs w:val="20"/>
        </w:rPr>
        <w:t xml:space="preserve"> la apropiación inicial</w:t>
      </w:r>
      <w:r w:rsidRPr="00BC7CE2">
        <w:rPr>
          <w:rFonts w:ascii="Verdana" w:hAnsi="Verdana" w:cs="Arial"/>
          <w:sz w:val="20"/>
          <w:szCs w:val="20"/>
        </w:rPr>
        <w:t>, tienen por objeto completar</w:t>
      </w:r>
      <w:r w:rsidR="000702F0">
        <w:rPr>
          <w:rFonts w:ascii="Verdana" w:hAnsi="Verdana" w:cs="Arial"/>
          <w:sz w:val="20"/>
          <w:szCs w:val="20"/>
        </w:rPr>
        <w:t xml:space="preserve"> la</w:t>
      </w:r>
      <w:r w:rsidRPr="00BC7CE2">
        <w:rPr>
          <w:rFonts w:ascii="Verdana" w:hAnsi="Verdana" w:cs="Arial"/>
          <w:sz w:val="20"/>
          <w:szCs w:val="20"/>
        </w:rPr>
        <w:t xml:space="preserve"> apropiaci</w:t>
      </w:r>
      <w:r w:rsidR="000702F0">
        <w:rPr>
          <w:rFonts w:ascii="Verdana" w:hAnsi="Verdana" w:cs="Arial"/>
          <w:sz w:val="20"/>
          <w:szCs w:val="20"/>
        </w:rPr>
        <w:t>ón</w:t>
      </w:r>
      <w:r w:rsidRPr="00BC7CE2">
        <w:rPr>
          <w:rFonts w:ascii="Verdana" w:hAnsi="Verdana" w:cs="Arial"/>
          <w:sz w:val="20"/>
          <w:szCs w:val="20"/>
        </w:rPr>
        <w:t xml:space="preserve"> insuficiente</w:t>
      </w:r>
      <w:r w:rsidR="00D66897">
        <w:rPr>
          <w:rFonts w:ascii="Verdana" w:hAnsi="Verdana" w:cs="Arial"/>
          <w:sz w:val="20"/>
          <w:szCs w:val="20"/>
        </w:rPr>
        <w:t xml:space="preserve"> para</w:t>
      </w:r>
      <w:r w:rsidRPr="00BC7CE2">
        <w:rPr>
          <w:rFonts w:ascii="Verdana" w:hAnsi="Verdana" w:cs="Arial"/>
          <w:sz w:val="20"/>
          <w:szCs w:val="20"/>
        </w:rPr>
        <w:t xml:space="preserve">, ampliar los servicios existentes, o establecer nuevos servicios, autorizados por la Ley, no previstos en </w:t>
      </w:r>
      <w:r w:rsidR="00D66897">
        <w:rPr>
          <w:rFonts w:ascii="Verdana" w:hAnsi="Verdana" w:cs="Arial"/>
          <w:sz w:val="20"/>
          <w:szCs w:val="20"/>
        </w:rPr>
        <w:t xml:space="preserve">la apropiación </w:t>
      </w:r>
      <w:r w:rsidR="000D1DF2">
        <w:rPr>
          <w:rFonts w:ascii="Verdana" w:hAnsi="Verdana" w:cs="Arial"/>
          <w:sz w:val="20"/>
          <w:szCs w:val="20"/>
        </w:rPr>
        <w:t>original</w:t>
      </w:r>
    </w:p>
    <w:p w14:paraId="65E289C0" w14:textId="77777777" w:rsidR="00BC7CE2" w:rsidRDefault="00BC7CE2" w:rsidP="003033FD">
      <w:pPr>
        <w:spacing w:after="0" w:line="240" w:lineRule="auto"/>
        <w:jc w:val="both"/>
        <w:rPr>
          <w:rFonts w:ascii="Verdana" w:hAnsi="Verdana" w:cs="Arial"/>
          <w:b/>
          <w:sz w:val="20"/>
          <w:szCs w:val="20"/>
        </w:rPr>
      </w:pPr>
    </w:p>
    <w:p w14:paraId="1184D5C4" w14:textId="42591B4F" w:rsidR="00BC7CE2" w:rsidRDefault="00BC7CE2" w:rsidP="003033FD">
      <w:pPr>
        <w:spacing w:after="0" w:line="240" w:lineRule="auto"/>
        <w:jc w:val="both"/>
        <w:rPr>
          <w:rFonts w:ascii="Verdana" w:hAnsi="Verdana" w:cs="Arial"/>
          <w:b/>
          <w:sz w:val="20"/>
          <w:szCs w:val="20"/>
        </w:rPr>
      </w:pPr>
      <w:r w:rsidRPr="00BC7CE2">
        <w:rPr>
          <w:rFonts w:ascii="Verdana" w:hAnsi="Verdana" w:cs="Arial"/>
          <w:b/>
          <w:sz w:val="20"/>
          <w:szCs w:val="20"/>
        </w:rPr>
        <w:t>APLAZAMIENTO PRESUPUESTAL</w:t>
      </w:r>
      <w:r>
        <w:rPr>
          <w:rFonts w:ascii="Verdana" w:hAnsi="Verdana" w:cs="Arial"/>
          <w:b/>
          <w:sz w:val="20"/>
          <w:szCs w:val="20"/>
        </w:rPr>
        <w:t xml:space="preserve">: </w:t>
      </w:r>
      <w:r w:rsidRPr="00BC7CE2">
        <w:rPr>
          <w:rFonts w:ascii="Verdana" w:hAnsi="Verdana" w:cs="Arial"/>
          <w:sz w:val="20"/>
          <w:szCs w:val="20"/>
        </w:rPr>
        <w:t>Apropiación suspendida para su afectación mediante Decreto del Gobierno Nacional, generada por factores externos a la entidad.</w:t>
      </w:r>
    </w:p>
    <w:p w14:paraId="20687E2D" w14:textId="77777777" w:rsidR="00BC7CE2" w:rsidRDefault="00BC7CE2" w:rsidP="003033FD">
      <w:pPr>
        <w:spacing w:after="0" w:line="240" w:lineRule="auto"/>
        <w:jc w:val="both"/>
        <w:rPr>
          <w:rFonts w:ascii="Verdana" w:hAnsi="Verdana" w:cs="Arial"/>
          <w:b/>
          <w:sz w:val="20"/>
          <w:szCs w:val="20"/>
        </w:rPr>
      </w:pPr>
    </w:p>
    <w:p w14:paraId="717DF7A3" w14:textId="345B48C5" w:rsidR="00BC7CE2" w:rsidRPr="00BC7CE2" w:rsidRDefault="00BC7CE2" w:rsidP="003033FD">
      <w:pPr>
        <w:spacing w:after="0" w:line="240" w:lineRule="auto"/>
        <w:jc w:val="both"/>
        <w:rPr>
          <w:rFonts w:ascii="Verdana" w:hAnsi="Verdana" w:cs="Arial"/>
          <w:sz w:val="20"/>
          <w:szCs w:val="20"/>
        </w:rPr>
      </w:pPr>
      <w:r w:rsidRPr="00BC7CE2">
        <w:rPr>
          <w:rFonts w:ascii="Verdana" w:hAnsi="Verdana" w:cs="Arial"/>
          <w:b/>
          <w:sz w:val="20"/>
          <w:szCs w:val="20"/>
        </w:rPr>
        <w:t>APROPIACIÓN PRESUPUESTAL</w:t>
      </w:r>
      <w:r>
        <w:rPr>
          <w:rFonts w:ascii="Verdana" w:hAnsi="Verdana" w:cs="Arial"/>
          <w:b/>
          <w:sz w:val="20"/>
          <w:szCs w:val="20"/>
        </w:rPr>
        <w:t xml:space="preserve">: </w:t>
      </w:r>
      <w:r w:rsidRPr="00BC7CE2">
        <w:rPr>
          <w:rFonts w:ascii="Verdana" w:hAnsi="Verdana" w:cs="Arial"/>
          <w:sz w:val="20"/>
          <w:szCs w:val="20"/>
        </w:rPr>
        <w:t>Es el monto autorizado para asumir compromisos con un objeto determinado durante la vigencia fiscal. El anexo del decreto de liquidación define el detalle de cada uno de los rubros presupuestales según el objeto de gasto o proyecto. Las apropiaciones pueden tener restricciones para su ejecución, lo cual determina que están condicionadas a cumplir un requisito antes de poder afectarse. Estas apropiaciones son las que se conocen como apropiaciones condicionadas. Autorización máxima de gasto incluida en el anexo del Decreto de liquidación presupuestal para una entidad, durante una vigencia fiscal determinada.</w:t>
      </w:r>
    </w:p>
    <w:p w14:paraId="7A5DB810" w14:textId="77777777" w:rsidR="00BC7CE2" w:rsidRDefault="00BC7CE2" w:rsidP="003033FD">
      <w:pPr>
        <w:spacing w:after="0" w:line="240" w:lineRule="auto"/>
        <w:jc w:val="both"/>
        <w:rPr>
          <w:rFonts w:ascii="Verdana" w:hAnsi="Verdana" w:cs="Arial"/>
          <w:b/>
          <w:sz w:val="20"/>
          <w:szCs w:val="20"/>
        </w:rPr>
      </w:pPr>
    </w:p>
    <w:p w14:paraId="6455E5FF" w14:textId="745FBE3B" w:rsidR="00BC7CE2" w:rsidRPr="00BC7CE2" w:rsidRDefault="00BC7CE2" w:rsidP="003033FD">
      <w:pPr>
        <w:spacing w:after="0" w:line="240" w:lineRule="auto"/>
        <w:jc w:val="both"/>
        <w:rPr>
          <w:rFonts w:ascii="Verdana" w:hAnsi="Verdana" w:cs="Arial"/>
          <w:sz w:val="20"/>
          <w:szCs w:val="20"/>
        </w:rPr>
      </w:pPr>
      <w:r w:rsidRPr="00BC7CE2">
        <w:rPr>
          <w:rFonts w:ascii="Verdana" w:hAnsi="Verdana" w:cs="Arial"/>
          <w:b/>
          <w:sz w:val="20"/>
          <w:szCs w:val="20"/>
        </w:rPr>
        <w:t>BANCO DE PROYECTOS DE INVERSIÓN NACIONAL (BPIN)</w:t>
      </w:r>
      <w:r>
        <w:rPr>
          <w:rFonts w:ascii="Verdana" w:hAnsi="Verdana" w:cs="Arial"/>
          <w:b/>
          <w:sz w:val="20"/>
          <w:szCs w:val="20"/>
        </w:rPr>
        <w:t xml:space="preserve">: </w:t>
      </w:r>
      <w:r w:rsidRPr="00BC7CE2">
        <w:rPr>
          <w:rFonts w:ascii="Verdana" w:hAnsi="Verdana" w:cs="Arial"/>
          <w:sz w:val="20"/>
          <w:szCs w:val="20"/>
        </w:rPr>
        <w:t>Es un sistema de información que registra proyectos de inversión seleccionados como viables susceptibles de ser financiados con recursos del presupuesto general de la nación previamente evaluados técnica, económica, social y ambientalmente, administrado por el Departamento Nacional de Planeación.</w:t>
      </w:r>
    </w:p>
    <w:p w14:paraId="3C842CCE" w14:textId="77777777" w:rsidR="00BC7CE2" w:rsidRDefault="00BC7CE2" w:rsidP="003033FD">
      <w:pPr>
        <w:spacing w:after="0" w:line="240" w:lineRule="auto"/>
        <w:jc w:val="both"/>
        <w:rPr>
          <w:rFonts w:ascii="Verdana" w:hAnsi="Verdana" w:cs="Arial"/>
          <w:b/>
          <w:sz w:val="20"/>
          <w:szCs w:val="20"/>
        </w:rPr>
      </w:pPr>
    </w:p>
    <w:p w14:paraId="02A1C2E7" w14:textId="1CBAB1EB" w:rsidR="00BC7CE2" w:rsidRPr="00BC7CE2" w:rsidRDefault="00BC7CE2" w:rsidP="003033FD">
      <w:pPr>
        <w:spacing w:after="0" w:line="240" w:lineRule="auto"/>
        <w:jc w:val="both"/>
        <w:rPr>
          <w:rFonts w:ascii="Verdana" w:hAnsi="Verdana" w:cs="Arial"/>
          <w:sz w:val="20"/>
          <w:szCs w:val="20"/>
        </w:rPr>
      </w:pPr>
      <w:r w:rsidRPr="00BC7CE2">
        <w:rPr>
          <w:rFonts w:ascii="Verdana" w:hAnsi="Verdana" w:cs="Arial"/>
          <w:b/>
          <w:sz w:val="20"/>
          <w:szCs w:val="20"/>
        </w:rPr>
        <w:t>CERTIFICADO DE DISPONIBILIDAD PRESUPUESTAL-CDP</w:t>
      </w:r>
      <w:r>
        <w:rPr>
          <w:rFonts w:ascii="Verdana" w:hAnsi="Verdana" w:cs="Arial"/>
          <w:b/>
          <w:sz w:val="20"/>
          <w:szCs w:val="20"/>
        </w:rPr>
        <w:t xml:space="preserve">: </w:t>
      </w:r>
      <w:r w:rsidRPr="00BC7CE2">
        <w:rPr>
          <w:rFonts w:ascii="Verdana" w:hAnsi="Verdana" w:cs="Arial"/>
          <w:sz w:val="20"/>
          <w:szCs w:val="20"/>
        </w:rPr>
        <w:t>Es un documento expedido por el Jefe de Presupuesto o por quien haga sus veces con el cual se garantiza la existencia de apropiación presupuestal disponible y libre de afectación para la asunción de compromisos con cargo al presupuesto de la respectiva vigencia fiscal. Este documento afecta preliminarmente el presupuesto mientras se perfecciona el compromiso y garantiza la existencia de apropiación suficiente para atender el gasto que se va a efectuar.</w:t>
      </w:r>
    </w:p>
    <w:p w14:paraId="59FC535B" w14:textId="77777777" w:rsidR="00BC7CE2" w:rsidRDefault="00BC7CE2" w:rsidP="003033FD">
      <w:pPr>
        <w:spacing w:after="0" w:line="240" w:lineRule="auto"/>
        <w:jc w:val="both"/>
        <w:rPr>
          <w:rFonts w:ascii="Verdana" w:hAnsi="Verdana" w:cs="Arial"/>
          <w:b/>
          <w:sz w:val="20"/>
          <w:szCs w:val="20"/>
        </w:rPr>
      </w:pPr>
    </w:p>
    <w:p w14:paraId="46A33582" w14:textId="2ED0B4AB" w:rsidR="00BC7CE2" w:rsidRDefault="00BC7CE2" w:rsidP="003033FD">
      <w:pPr>
        <w:spacing w:after="0" w:line="240" w:lineRule="auto"/>
        <w:jc w:val="both"/>
        <w:rPr>
          <w:rFonts w:ascii="Verdana" w:hAnsi="Verdana" w:cs="Arial"/>
          <w:b/>
          <w:sz w:val="20"/>
          <w:szCs w:val="20"/>
        </w:rPr>
      </w:pPr>
      <w:r w:rsidRPr="00BC7CE2">
        <w:rPr>
          <w:rFonts w:ascii="Verdana" w:hAnsi="Verdana" w:cs="Arial"/>
          <w:b/>
          <w:sz w:val="20"/>
          <w:szCs w:val="20"/>
        </w:rPr>
        <w:t>CRÉDITO</w:t>
      </w:r>
      <w:r>
        <w:rPr>
          <w:rFonts w:ascii="Verdana" w:hAnsi="Verdana" w:cs="Arial"/>
          <w:b/>
          <w:sz w:val="20"/>
          <w:szCs w:val="20"/>
        </w:rPr>
        <w:t xml:space="preserve">: </w:t>
      </w:r>
      <w:r w:rsidRPr="00BC7CE2">
        <w:rPr>
          <w:rFonts w:ascii="Verdana" w:hAnsi="Verdana" w:cs="Arial"/>
          <w:sz w:val="20"/>
          <w:szCs w:val="20"/>
        </w:rPr>
        <w:t>Son las partidas que se acreditan o adicionan.</w:t>
      </w:r>
    </w:p>
    <w:p w14:paraId="41483680" w14:textId="77777777" w:rsidR="00BC7CE2" w:rsidRDefault="00BC7CE2" w:rsidP="003033FD">
      <w:pPr>
        <w:spacing w:after="0" w:line="240" w:lineRule="auto"/>
        <w:jc w:val="both"/>
        <w:rPr>
          <w:rFonts w:ascii="Verdana" w:hAnsi="Verdana" w:cs="Arial"/>
          <w:b/>
          <w:sz w:val="20"/>
          <w:szCs w:val="20"/>
        </w:rPr>
      </w:pPr>
    </w:p>
    <w:p w14:paraId="0A5F93D6" w14:textId="529D80A7" w:rsidR="00BC7CE2" w:rsidRPr="00C34C56" w:rsidRDefault="00BC7CE2" w:rsidP="003033FD">
      <w:pPr>
        <w:spacing w:after="0" w:line="240" w:lineRule="auto"/>
        <w:jc w:val="both"/>
        <w:rPr>
          <w:rFonts w:ascii="Verdana" w:hAnsi="Verdana" w:cs="Arial"/>
          <w:sz w:val="20"/>
          <w:szCs w:val="20"/>
        </w:rPr>
      </w:pPr>
      <w:r w:rsidRPr="00BC7CE2">
        <w:rPr>
          <w:rFonts w:ascii="Verdana" w:hAnsi="Verdana" w:cs="Arial"/>
          <w:b/>
          <w:sz w:val="20"/>
          <w:szCs w:val="20"/>
        </w:rPr>
        <w:t>CONTRACRÉDITO:</w:t>
      </w:r>
      <w:r w:rsidR="00C34C56">
        <w:rPr>
          <w:rFonts w:ascii="Verdana" w:hAnsi="Verdana" w:cs="Arial"/>
          <w:b/>
          <w:sz w:val="20"/>
          <w:szCs w:val="20"/>
        </w:rPr>
        <w:t xml:space="preserve"> </w:t>
      </w:r>
      <w:r w:rsidR="00C34C56" w:rsidRPr="00C34C56">
        <w:rPr>
          <w:rFonts w:ascii="Verdana" w:hAnsi="Verdana" w:cs="Arial"/>
          <w:sz w:val="20"/>
          <w:szCs w:val="20"/>
        </w:rPr>
        <w:t>Son las partidas que se debitan o reducen.</w:t>
      </w:r>
    </w:p>
    <w:p w14:paraId="0FB72939" w14:textId="77777777" w:rsidR="00BC7CE2" w:rsidRDefault="00BC7CE2" w:rsidP="003033FD">
      <w:pPr>
        <w:spacing w:after="0" w:line="240" w:lineRule="auto"/>
        <w:jc w:val="both"/>
        <w:rPr>
          <w:rFonts w:ascii="Verdana" w:hAnsi="Verdana" w:cs="Arial"/>
          <w:b/>
          <w:sz w:val="20"/>
          <w:szCs w:val="20"/>
        </w:rPr>
      </w:pPr>
    </w:p>
    <w:p w14:paraId="42EDE768" w14:textId="220E012F" w:rsidR="00C34C56" w:rsidRDefault="00975092" w:rsidP="003033FD">
      <w:pPr>
        <w:spacing w:after="0" w:line="240" w:lineRule="auto"/>
        <w:jc w:val="both"/>
        <w:rPr>
          <w:rFonts w:ascii="Verdana" w:hAnsi="Verdana" w:cs="Arial"/>
          <w:sz w:val="20"/>
          <w:szCs w:val="20"/>
        </w:rPr>
      </w:pPr>
      <w:r w:rsidRPr="00721F56">
        <w:rPr>
          <w:rFonts w:ascii="Verdana" w:hAnsi="Verdana" w:cs="Arial"/>
          <w:b/>
          <w:sz w:val="20"/>
          <w:szCs w:val="20"/>
        </w:rPr>
        <w:t>DEPARTAMENTO NACIONAL DE PLANEACIÓN</w:t>
      </w:r>
      <w:r>
        <w:rPr>
          <w:rFonts w:ascii="Verdana" w:hAnsi="Verdana" w:cs="Arial"/>
          <w:b/>
          <w:sz w:val="20"/>
          <w:szCs w:val="20"/>
        </w:rPr>
        <w:t xml:space="preserve"> </w:t>
      </w:r>
      <w:r w:rsidRPr="00721F56">
        <w:rPr>
          <w:rFonts w:ascii="Verdana" w:hAnsi="Verdana" w:cs="Arial"/>
          <w:b/>
          <w:sz w:val="20"/>
          <w:szCs w:val="20"/>
        </w:rPr>
        <w:t>(DNP)</w:t>
      </w:r>
      <w:r>
        <w:rPr>
          <w:rFonts w:ascii="Verdana" w:hAnsi="Verdana" w:cs="Arial"/>
          <w:b/>
          <w:sz w:val="20"/>
          <w:szCs w:val="20"/>
        </w:rPr>
        <w:t xml:space="preserve">: </w:t>
      </w:r>
      <w:r w:rsidRPr="00B60895">
        <w:rPr>
          <w:rFonts w:ascii="Verdana" w:hAnsi="Verdana" w:cs="Arial"/>
          <w:bCs/>
          <w:sz w:val="20"/>
          <w:szCs w:val="20"/>
        </w:rPr>
        <w:t>Es la entidad estatal encargada de planificar el desarrollo del país a través de la coordinación, diseño y apoyo en la formulación de políticas públicas y la planificación del presupuesto de los recursos de inversión</w:t>
      </w:r>
    </w:p>
    <w:p w14:paraId="3BD352D4" w14:textId="2B601DA7" w:rsidR="00C34C56" w:rsidRDefault="00C34C56" w:rsidP="003033FD">
      <w:pPr>
        <w:spacing w:after="0" w:line="240" w:lineRule="auto"/>
        <w:jc w:val="both"/>
        <w:rPr>
          <w:rFonts w:ascii="Verdana" w:hAnsi="Verdana" w:cs="Arial"/>
          <w:sz w:val="20"/>
          <w:szCs w:val="20"/>
        </w:rPr>
      </w:pPr>
    </w:p>
    <w:p w14:paraId="351D64E2" w14:textId="77777777" w:rsidR="00C34C56" w:rsidRDefault="00C34C56" w:rsidP="003033FD">
      <w:pPr>
        <w:spacing w:after="0" w:line="240" w:lineRule="auto"/>
        <w:jc w:val="both"/>
        <w:rPr>
          <w:rFonts w:ascii="Verdana" w:hAnsi="Verdana" w:cs="Arial"/>
          <w:sz w:val="20"/>
          <w:szCs w:val="20"/>
        </w:rPr>
      </w:pPr>
    </w:p>
    <w:p w14:paraId="43B41216" w14:textId="12DEC0D9" w:rsidR="00C34C56" w:rsidRDefault="00C34C56" w:rsidP="003033FD">
      <w:pPr>
        <w:spacing w:after="0" w:line="240" w:lineRule="auto"/>
        <w:jc w:val="both"/>
        <w:rPr>
          <w:rFonts w:ascii="Verdana" w:hAnsi="Verdana" w:cs="Arial"/>
          <w:sz w:val="20"/>
          <w:szCs w:val="20"/>
        </w:rPr>
      </w:pPr>
      <w:r w:rsidRPr="00C34C56">
        <w:rPr>
          <w:rFonts w:ascii="Verdana" w:hAnsi="Verdana" w:cs="Arial"/>
          <w:b/>
          <w:sz w:val="20"/>
          <w:szCs w:val="20"/>
        </w:rPr>
        <w:t>DIRECCIÓN GENERAL DEL PRESUPUESTO PUBLICO NACIONAL – DGPPN:</w:t>
      </w:r>
      <w:r>
        <w:rPr>
          <w:rFonts w:ascii="Verdana" w:hAnsi="Verdana" w:cs="Arial"/>
          <w:sz w:val="20"/>
          <w:szCs w:val="20"/>
        </w:rPr>
        <w:t xml:space="preserve"> </w:t>
      </w:r>
      <w:r w:rsidRPr="00C34C56">
        <w:rPr>
          <w:rFonts w:ascii="Verdana" w:hAnsi="Verdana" w:cs="Arial"/>
          <w:sz w:val="20"/>
          <w:szCs w:val="20"/>
        </w:rPr>
        <w:t>Unidad ejecutora del Ministerio de Hacienda y Crédito Público encargada de planear, administrar y controlar el sistema público presupuestal del Presupuesto General de la Nación, de las Empresas Industriales y Comerciales del Estado y de las entidades privadas que administren fondos públicos de orden nacional. Participa en la elaboración del proyecto de ley del Plan Nacional de Desarrollo y elabora el proyecto de ley anual de presupuesto en coordinación con el Departamento Nacional de Planeación y los demás organismos a los cuales la ley le haya dado injerencia en la materia.</w:t>
      </w:r>
    </w:p>
    <w:p w14:paraId="0698F072" w14:textId="77777777" w:rsidR="00C34C56" w:rsidRDefault="00C34C56" w:rsidP="003033FD">
      <w:pPr>
        <w:spacing w:after="0" w:line="240" w:lineRule="auto"/>
        <w:jc w:val="both"/>
        <w:rPr>
          <w:rFonts w:ascii="Verdana" w:hAnsi="Verdana" w:cs="Arial"/>
          <w:sz w:val="20"/>
          <w:szCs w:val="20"/>
        </w:rPr>
      </w:pPr>
    </w:p>
    <w:p w14:paraId="41CBA78F" w14:textId="597FBB25" w:rsidR="00BC7CE2" w:rsidRPr="00FB54AE" w:rsidRDefault="00AE46FA" w:rsidP="003033FD">
      <w:pPr>
        <w:spacing w:after="0" w:line="240" w:lineRule="auto"/>
        <w:jc w:val="both"/>
        <w:rPr>
          <w:rFonts w:ascii="Verdana" w:hAnsi="Verdana" w:cs="Arial"/>
          <w:bCs/>
          <w:sz w:val="20"/>
          <w:szCs w:val="20"/>
        </w:rPr>
      </w:pPr>
      <w:r w:rsidRPr="00AE46FA">
        <w:rPr>
          <w:rFonts w:ascii="Verdana" w:hAnsi="Verdana" w:cs="Arial"/>
          <w:b/>
          <w:sz w:val="20"/>
          <w:szCs w:val="20"/>
        </w:rPr>
        <w:t>DIRECCIÓN DE COMERCIO EXTERIOR (DCE)</w:t>
      </w:r>
      <w:r>
        <w:rPr>
          <w:rFonts w:ascii="Verdana" w:hAnsi="Verdana" w:cs="Arial"/>
          <w:b/>
          <w:sz w:val="20"/>
          <w:szCs w:val="20"/>
        </w:rPr>
        <w:t xml:space="preserve">: </w:t>
      </w:r>
      <w:r w:rsidR="00FB54AE" w:rsidRPr="00FB54AE">
        <w:rPr>
          <w:rFonts w:ascii="Verdana" w:hAnsi="Verdana" w:cs="Arial"/>
          <w:bCs/>
          <w:sz w:val="20"/>
          <w:szCs w:val="20"/>
        </w:rPr>
        <w:t>Es una dependencia del Ministerio de Comercio, Industria y Turismo cuyas principales funciones son: Orientar hacia la ejecución y vigilancia de la política de comercio exterior en materia de exportaciones, importaciones y prácticas desleales de comercio. Administración de los instrumentos de estímulos validados internacionalmente, para lo cual se apoya en la Subdirección de Prácticas Comerciales, la Subdirección de Diseño y Administración de Operaciones y el Comité de Importaciones.</w:t>
      </w:r>
    </w:p>
    <w:p w14:paraId="68B57F55" w14:textId="77777777" w:rsidR="0058727E" w:rsidRDefault="0058727E" w:rsidP="003033FD">
      <w:pPr>
        <w:spacing w:after="0" w:line="240" w:lineRule="auto"/>
        <w:jc w:val="both"/>
        <w:rPr>
          <w:rFonts w:ascii="Verdana" w:hAnsi="Verdana" w:cs="Arial"/>
          <w:b/>
          <w:sz w:val="20"/>
          <w:szCs w:val="20"/>
        </w:rPr>
      </w:pPr>
    </w:p>
    <w:p w14:paraId="01382222" w14:textId="7517DC07" w:rsidR="0058727E" w:rsidRPr="00FF50DB" w:rsidRDefault="007A7632" w:rsidP="003033FD">
      <w:pPr>
        <w:spacing w:after="0" w:line="240" w:lineRule="auto"/>
        <w:jc w:val="both"/>
        <w:rPr>
          <w:rFonts w:ascii="Verdana" w:hAnsi="Verdana" w:cs="Arial"/>
          <w:bCs/>
          <w:sz w:val="20"/>
          <w:szCs w:val="20"/>
        </w:rPr>
      </w:pPr>
      <w:r w:rsidRPr="007A7632">
        <w:rPr>
          <w:rFonts w:ascii="Verdana" w:hAnsi="Verdana" w:cs="Arial"/>
          <w:b/>
          <w:sz w:val="20"/>
          <w:szCs w:val="20"/>
        </w:rPr>
        <w:t>DIRECCION DE INVERSIONES Y FINANZAS PUBLICAS (DIFP)</w:t>
      </w:r>
      <w:r>
        <w:rPr>
          <w:rFonts w:ascii="Verdana" w:hAnsi="Verdana" w:cs="Arial"/>
          <w:b/>
          <w:sz w:val="20"/>
          <w:szCs w:val="20"/>
        </w:rPr>
        <w:t>:</w:t>
      </w:r>
      <w:r w:rsidR="00FF50DB">
        <w:rPr>
          <w:rFonts w:ascii="Verdana" w:hAnsi="Verdana" w:cs="Arial"/>
          <w:b/>
          <w:sz w:val="20"/>
          <w:szCs w:val="20"/>
        </w:rPr>
        <w:t xml:space="preserve"> </w:t>
      </w:r>
      <w:r w:rsidR="00FF50DB" w:rsidRPr="00FF50DB">
        <w:rPr>
          <w:rFonts w:ascii="Verdana" w:hAnsi="Verdana" w:cs="Arial"/>
          <w:bCs/>
          <w:sz w:val="20"/>
          <w:szCs w:val="20"/>
        </w:rPr>
        <w:t>El Departamento Nacional de Planeación (DNP) a través de la Dirección de Inversiones y Finanzas Públicas es responsable de dirigir y coordinar las acciones requeridas para la programación, modificación y seguimiento de la inversión pública nacional; la distribución del Sistema General de Regalías y el Sistema General de Participaciones; la priorización de proyectos de inversión susceptibles de ser financiados con recursos de crédito externo; y los sistemas y metodologías en los cuales se reporte información relacionada con el gasto de inversión nacional según las disposiciones legales, normativas, institucionales y los criterios técnicos relacionados.</w:t>
      </w:r>
    </w:p>
    <w:p w14:paraId="30794AFB" w14:textId="77777777" w:rsidR="0058727E" w:rsidRDefault="0058727E" w:rsidP="003033FD">
      <w:pPr>
        <w:spacing w:after="0" w:line="240" w:lineRule="auto"/>
        <w:jc w:val="both"/>
        <w:rPr>
          <w:rFonts w:ascii="Verdana" w:hAnsi="Verdana" w:cs="Arial"/>
          <w:b/>
          <w:sz w:val="20"/>
          <w:szCs w:val="20"/>
        </w:rPr>
      </w:pPr>
    </w:p>
    <w:p w14:paraId="24D79563" w14:textId="6492EF8D" w:rsidR="0058727E" w:rsidRPr="003C18E3" w:rsidRDefault="007618F6" w:rsidP="003033FD">
      <w:pPr>
        <w:spacing w:after="0" w:line="240" w:lineRule="auto"/>
        <w:jc w:val="both"/>
        <w:rPr>
          <w:rFonts w:ascii="Verdana" w:hAnsi="Verdana" w:cs="Arial"/>
          <w:bCs/>
          <w:sz w:val="20"/>
          <w:szCs w:val="20"/>
        </w:rPr>
      </w:pPr>
      <w:r w:rsidRPr="007618F6">
        <w:rPr>
          <w:rFonts w:ascii="Verdana" w:hAnsi="Verdana" w:cs="Arial"/>
          <w:b/>
          <w:sz w:val="20"/>
          <w:szCs w:val="20"/>
        </w:rPr>
        <w:t>DISTRIBUCIÓN</w:t>
      </w:r>
      <w:r>
        <w:rPr>
          <w:rFonts w:ascii="Verdana" w:hAnsi="Verdana" w:cs="Arial"/>
          <w:b/>
          <w:sz w:val="20"/>
          <w:szCs w:val="20"/>
        </w:rPr>
        <w:t xml:space="preserve">: </w:t>
      </w:r>
      <w:r w:rsidR="003C18E3" w:rsidRPr="003C18E3">
        <w:rPr>
          <w:rFonts w:ascii="Verdana" w:hAnsi="Verdana" w:cs="Arial"/>
          <w:bCs/>
          <w:sz w:val="20"/>
          <w:szCs w:val="20"/>
        </w:rPr>
        <w:t xml:space="preserve">Es una operación a través de la cual una entidad distribuye parcial o totalmente los recursos asignados a funcionamiento y a proyecto de inversión determinado, entre uno o varios </w:t>
      </w:r>
      <w:proofErr w:type="spellStart"/>
      <w:r w:rsidR="003C18E3" w:rsidRPr="003C18E3">
        <w:rPr>
          <w:rFonts w:ascii="Verdana" w:hAnsi="Verdana" w:cs="Arial"/>
          <w:bCs/>
          <w:sz w:val="20"/>
          <w:szCs w:val="20"/>
        </w:rPr>
        <w:t>sub-proyectos</w:t>
      </w:r>
      <w:proofErr w:type="spellEnd"/>
      <w:r w:rsidR="003C18E3" w:rsidRPr="003C18E3">
        <w:rPr>
          <w:rFonts w:ascii="Verdana" w:hAnsi="Verdana" w:cs="Arial"/>
          <w:bCs/>
          <w:sz w:val="20"/>
          <w:szCs w:val="20"/>
        </w:rPr>
        <w:t>, o de un rubro de funcionamiento hacia otra u otras secciones presupuestales. La distribución puede adelantarse en la misma sección presupuestal o en otras secciones presupuestales. Dicho acto requiere la aprobación por parte de la Dirección General Presupuesto Público Nacional (DGPPN) del Ministerio de Hacienda y Crédito Público (MHCP), previo concepto favorable del DNP cuando se trate de proyectos de inversión.</w:t>
      </w:r>
    </w:p>
    <w:p w14:paraId="2F66A128" w14:textId="77777777" w:rsidR="003C18E3" w:rsidRDefault="003C18E3" w:rsidP="003033FD">
      <w:pPr>
        <w:spacing w:after="0" w:line="240" w:lineRule="auto"/>
        <w:jc w:val="both"/>
        <w:rPr>
          <w:rFonts w:ascii="Verdana" w:hAnsi="Verdana" w:cs="Arial"/>
          <w:b/>
          <w:sz w:val="20"/>
          <w:szCs w:val="20"/>
        </w:rPr>
      </w:pPr>
    </w:p>
    <w:p w14:paraId="54AF1AA3" w14:textId="7B35E09F" w:rsidR="003C18E3" w:rsidRPr="00A21AF4" w:rsidRDefault="00A21AF4" w:rsidP="003033FD">
      <w:pPr>
        <w:spacing w:after="0" w:line="240" w:lineRule="auto"/>
        <w:jc w:val="both"/>
        <w:rPr>
          <w:rFonts w:ascii="Verdana" w:hAnsi="Verdana" w:cs="Arial"/>
          <w:bCs/>
          <w:sz w:val="20"/>
          <w:szCs w:val="20"/>
        </w:rPr>
      </w:pPr>
      <w:r w:rsidRPr="00A21AF4">
        <w:rPr>
          <w:rFonts w:ascii="Verdana" w:hAnsi="Verdana" w:cs="Arial"/>
          <w:b/>
          <w:sz w:val="20"/>
          <w:szCs w:val="20"/>
        </w:rPr>
        <w:t>INCORPORACIÓN</w:t>
      </w:r>
      <w:r>
        <w:rPr>
          <w:rFonts w:ascii="Verdana" w:hAnsi="Verdana" w:cs="Arial"/>
          <w:b/>
          <w:sz w:val="20"/>
          <w:szCs w:val="20"/>
        </w:rPr>
        <w:t xml:space="preserve">: </w:t>
      </w:r>
      <w:r w:rsidRPr="00A21AF4">
        <w:rPr>
          <w:rFonts w:ascii="Verdana" w:hAnsi="Verdana" w:cs="Arial"/>
          <w:bCs/>
          <w:sz w:val="20"/>
          <w:szCs w:val="20"/>
        </w:rPr>
        <w:t>Operación presupuestal originada por los convenios interadministrativos o contratos celebrados entre sí por los órganos que hacen parte del PGN y que afectan sus presupuestos.</w:t>
      </w:r>
    </w:p>
    <w:p w14:paraId="2A49DA54" w14:textId="77777777" w:rsidR="003C18E3" w:rsidRDefault="003C18E3" w:rsidP="003033FD">
      <w:pPr>
        <w:spacing w:after="0" w:line="240" w:lineRule="auto"/>
        <w:jc w:val="both"/>
        <w:rPr>
          <w:rFonts w:ascii="Verdana" w:hAnsi="Verdana" w:cs="Arial"/>
          <w:b/>
          <w:sz w:val="20"/>
          <w:szCs w:val="20"/>
        </w:rPr>
      </w:pPr>
    </w:p>
    <w:p w14:paraId="16E3F165" w14:textId="633D12A6" w:rsidR="003C18E3" w:rsidRPr="001634BF" w:rsidRDefault="00C12123" w:rsidP="003033FD">
      <w:pPr>
        <w:spacing w:after="0" w:line="240" w:lineRule="auto"/>
        <w:jc w:val="both"/>
        <w:rPr>
          <w:rFonts w:ascii="Verdana" w:hAnsi="Verdana" w:cs="Arial"/>
          <w:bCs/>
          <w:sz w:val="20"/>
          <w:szCs w:val="20"/>
        </w:rPr>
      </w:pPr>
      <w:r w:rsidRPr="00C12123">
        <w:rPr>
          <w:rFonts w:ascii="Verdana" w:hAnsi="Verdana" w:cs="Arial"/>
          <w:b/>
          <w:sz w:val="20"/>
          <w:szCs w:val="20"/>
        </w:rPr>
        <w:t>LEVANTAMIENTO DE PREVIO CONCEPTO (LPC)</w:t>
      </w:r>
      <w:r>
        <w:rPr>
          <w:rFonts w:ascii="Verdana" w:hAnsi="Verdana" w:cs="Arial"/>
          <w:b/>
          <w:sz w:val="20"/>
          <w:szCs w:val="20"/>
        </w:rPr>
        <w:t>:</w:t>
      </w:r>
      <w:r w:rsidR="00AC214F">
        <w:rPr>
          <w:rFonts w:ascii="Verdana" w:hAnsi="Verdana" w:cs="Arial"/>
          <w:b/>
          <w:sz w:val="20"/>
          <w:szCs w:val="20"/>
        </w:rPr>
        <w:t xml:space="preserve"> </w:t>
      </w:r>
      <w:r w:rsidR="00AC214F" w:rsidRPr="001634BF">
        <w:rPr>
          <w:rFonts w:ascii="Verdana" w:hAnsi="Verdana" w:cs="Arial"/>
          <w:bCs/>
          <w:sz w:val="20"/>
          <w:szCs w:val="20"/>
        </w:rPr>
        <w:t xml:space="preserve">Es la autorización que expide el MHCP y/o el DNP para la ejecución de partidas por parte de las entidades cuyos presupuestos contengan la leyenda "previo concepto". Esta leyenda se presenta en la Ley de PGN en razón a </w:t>
      </w:r>
      <w:r w:rsidR="000D4AFC" w:rsidRPr="001634BF">
        <w:rPr>
          <w:rFonts w:ascii="Verdana" w:hAnsi="Verdana" w:cs="Arial"/>
          <w:bCs/>
          <w:sz w:val="20"/>
          <w:szCs w:val="20"/>
        </w:rPr>
        <w:t>que,</w:t>
      </w:r>
      <w:r w:rsidR="00AC214F" w:rsidRPr="001634BF">
        <w:rPr>
          <w:rFonts w:ascii="Verdana" w:hAnsi="Verdana" w:cs="Arial"/>
          <w:bCs/>
          <w:sz w:val="20"/>
          <w:szCs w:val="20"/>
        </w:rPr>
        <w:t xml:space="preserve"> en el momento de la programación presupuestal, la información del proyecto o del rubro presupuestal es deficiente o no se ha determinado claramente la utilización de los recursos.</w:t>
      </w:r>
    </w:p>
    <w:p w14:paraId="1F8DF7C2" w14:textId="77777777" w:rsidR="0058727E" w:rsidRDefault="0058727E" w:rsidP="003033FD">
      <w:pPr>
        <w:spacing w:after="0" w:line="240" w:lineRule="auto"/>
        <w:jc w:val="both"/>
        <w:rPr>
          <w:rFonts w:ascii="Verdana" w:hAnsi="Verdana" w:cs="Arial"/>
          <w:b/>
          <w:sz w:val="20"/>
          <w:szCs w:val="20"/>
        </w:rPr>
      </w:pPr>
    </w:p>
    <w:p w14:paraId="40E73FB0" w14:textId="79650EA5" w:rsidR="006F3223" w:rsidRPr="00996C61" w:rsidRDefault="006F3223" w:rsidP="003033FD">
      <w:pPr>
        <w:spacing w:after="0" w:line="240" w:lineRule="auto"/>
        <w:jc w:val="both"/>
        <w:rPr>
          <w:rFonts w:ascii="Verdana" w:hAnsi="Verdana" w:cs="Arial"/>
          <w:bCs/>
          <w:sz w:val="20"/>
          <w:szCs w:val="20"/>
        </w:rPr>
      </w:pPr>
      <w:r w:rsidRPr="006F3223">
        <w:rPr>
          <w:rFonts w:ascii="Verdana" w:hAnsi="Verdana" w:cs="Arial"/>
          <w:b/>
          <w:sz w:val="20"/>
          <w:szCs w:val="20"/>
        </w:rPr>
        <w:t>METODOLOGÍA GENERAL AJUSTADA (MGA)</w:t>
      </w:r>
      <w:r>
        <w:rPr>
          <w:rFonts w:ascii="Verdana" w:hAnsi="Verdana" w:cs="Arial"/>
          <w:b/>
          <w:sz w:val="20"/>
          <w:szCs w:val="20"/>
        </w:rPr>
        <w:t xml:space="preserve">: </w:t>
      </w:r>
      <w:r w:rsidR="00FC5183" w:rsidRPr="00996C61">
        <w:rPr>
          <w:rFonts w:ascii="Verdana" w:hAnsi="Verdana" w:cs="Arial"/>
          <w:bCs/>
          <w:sz w:val="20"/>
          <w:szCs w:val="20"/>
        </w:rPr>
        <w:t>Es una herramienta informática que ayuda de forma esquemática y modular al desarrollo de los procesos de identificación, preparación, evaluación y programación de los Proyectos de Inversión, además de esto la herramienta contiene una serie de funciones con las cuales el usuario interactúa para realizar una serie de acciones necesarias en el proceso de formulación, ya sea como la impresión de los proyectos registrados o la exportación o importación de los mismos. Además, presenta un vínculo con los bancos de proyectos nacional y territorial (SUIFP Y SSEPI), donde se registran los proyectos financiados por el Sistema General de Regalías (SGR) o por el Presupuesto General de la Nación (PGN).</w:t>
      </w:r>
    </w:p>
    <w:p w14:paraId="63D583D0" w14:textId="77777777" w:rsidR="001634BF" w:rsidRDefault="001634BF" w:rsidP="003033FD">
      <w:pPr>
        <w:spacing w:after="0" w:line="240" w:lineRule="auto"/>
        <w:jc w:val="both"/>
        <w:rPr>
          <w:rFonts w:ascii="Verdana" w:hAnsi="Verdana" w:cs="Arial"/>
          <w:b/>
          <w:sz w:val="20"/>
          <w:szCs w:val="20"/>
        </w:rPr>
      </w:pPr>
    </w:p>
    <w:p w14:paraId="6283A763" w14:textId="7EDF1D2E" w:rsidR="00996C61" w:rsidRDefault="006822DB" w:rsidP="003033FD">
      <w:pPr>
        <w:spacing w:after="0" w:line="240" w:lineRule="auto"/>
        <w:jc w:val="both"/>
        <w:rPr>
          <w:rFonts w:ascii="Verdana" w:hAnsi="Verdana" w:cs="Arial"/>
          <w:b/>
          <w:sz w:val="20"/>
          <w:szCs w:val="20"/>
        </w:rPr>
      </w:pPr>
      <w:r w:rsidRPr="006822DB">
        <w:rPr>
          <w:rFonts w:ascii="Verdana" w:hAnsi="Verdana" w:cs="Arial"/>
          <w:b/>
          <w:sz w:val="20"/>
          <w:szCs w:val="20"/>
        </w:rPr>
        <w:t>MGA ROLES:</w:t>
      </w:r>
      <w:r>
        <w:rPr>
          <w:rFonts w:ascii="Verdana" w:hAnsi="Verdana" w:cs="Arial"/>
          <w:b/>
          <w:sz w:val="20"/>
          <w:szCs w:val="20"/>
        </w:rPr>
        <w:t xml:space="preserve"> </w:t>
      </w:r>
      <w:r w:rsidRPr="006822DB">
        <w:rPr>
          <w:rFonts w:ascii="Verdana" w:hAnsi="Verdana" w:cs="Arial"/>
          <w:bCs/>
          <w:sz w:val="20"/>
          <w:szCs w:val="20"/>
        </w:rPr>
        <w:t>ADMINISTRADOR LOCAL: este rol es asignado en la MGA WEB a los encargados de administrar los usuarios las entidades territoriales y de asignar el rol de formulador oficial. / FORMULADOR OFICIAL: este rol es asignado en la MGA WEB a los formuladores de las entidades territoriales por parte del administrador local de la entidad territorial. Permite formular proyectos, adjuntar documentos soporte del proyecto, aceptar proyectos que hayan sido presentados a la entidad territorial que tiene asignada y trasferir proyectos al SUIFP. *NOTA: Tener en cuenta que el formulador oficial no debe ejercer el rol de Control de formulación ni de Control de Viabilidad sobre los proyectos que formula el mismo. / FORMULADOR CIUDADANO: este rol es asignado al usuario una vez realiza su registro en la MGA WEB por primera vez. Permite realizar la formulación de proyectos y presentación de estos a las entidades territoriales.</w:t>
      </w:r>
    </w:p>
    <w:p w14:paraId="3C1E20E9" w14:textId="77777777" w:rsidR="00996C61" w:rsidRDefault="00996C61" w:rsidP="003033FD">
      <w:pPr>
        <w:spacing w:after="0" w:line="240" w:lineRule="auto"/>
        <w:jc w:val="both"/>
        <w:rPr>
          <w:rFonts w:ascii="Verdana" w:hAnsi="Verdana" w:cs="Arial"/>
          <w:b/>
          <w:sz w:val="20"/>
          <w:szCs w:val="20"/>
        </w:rPr>
      </w:pPr>
    </w:p>
    <w:p w14:paraId="2E17DCC8" w14:textId="13497201" w:rsidR="00996C61" w:rsidRPr="00DD1672" w:rsidRDefault="00DD1672" w:rsidP="003033FD">
      <w:pPr>
        <w:spacing w:after="0" w:line="240" w:lineRule="auto"/>
        <w:jc w:val="both"/>
        <w:rPr>
          <w:rFonts w:ascii="Verdana" w:hAnsi="Verdana" w:cs="Arial"/>
          <w:bCs/>
          <w:sz w:val="20"/>
          <w:szCs w:val="20"/>
        </w:rPr>
      </w:pPr>
      <w:r w:rsidRPr="00DD1672">
        <w:rPr>
          <w:rFonts w:ascii="Verdana" w:hAnsi="Verdana" w:cs="Arial"/>
          <w:b/>
          <w:sz w:val="20"/>
          <w:szCs w:val="20"/>
        </w:rPr>
        <w:t>MINISTERIO DE HACIENDA Y CRÉDITO PÚBLICO</w:t>
      </w:r>
      <w:r>
        <w:rPr>
          <w:rFonts w:ascii="Verdana" w:hAnsi="Verdana" w:cs="Arial"/>
          <w:b/>
          <w:sz w:val="20"/>
          <w:szCs w:val="20"/>
        </w:rPr>
        <w:t xml:space="preserve">: </w:t>
      </w:r>
      <w:r w:rsidRPr="00DD1672">
        <w:rPr>
          <w:rFonts w:ascii="Verdana" w:hAnsi="Verdana" w:cs="Arial"/>
          <w:bCs/>
          <w:sz w:val="20"/>
          <w:szCs w:val="20"/>
        </w:rPr>
        <w:t>Es el Ministerio que coordina la política macroeconómica; define, formula y ejecuta la política fiscal del país; incide en los sectores económicos, gubernamentales y políticos; y gestiona los recursos públicos de la Nación desde la perspectiva presupuestal y financiera, mediante actuaciones transparentes, personal competente y procesos eficientes, con el fin de propiciar las condiciones para el crecimiento económico sostenible, y la estabilidad y solidez de la economía y del sistema financiero en pro del fortalecimiento de las instituciones, el apoyo a la descentralización y el bienestar social de los ciudadanos. Una de sus dependencias es la Dirección General del Presupuesto Público Nacional (DGPPN), la cual, en una de sus funciones se encarga de viabilizar los trámites de presupuesto público de la nación.</w:t>
      </w:r>
    </w:p>
    <w:p w14:paraId="19F9E2F4" w14:textId="77777777" w:rsidR="006822DB" w:rsidRDefault="006822DB" w:rsidP="003033FD">
      <w:pPr>
        <w:spacing w:after="0" w:line="240" w:lineRule="auto"/>
        <w:jc w:val="both"/>
        <w:rPr>
          <w:rFonts w:ascii="Verdana" w:hAnsi="Verdana" w:cs="Arial"/>
          <w:b/>
          <w:sz w:val="20"/>
          <w:szCs w:val="20"/>
        </w:rPr>
      </w:pPr>
    </w:p>
    <w:p w14:paraId="68D29D01" w14:textId="3BAD5B67" w:rsidR="006822DB" w:rsidRPr="00D61CFC" w:rsidRDefault="000A558E" w:rsidP="003033FD">
      <w:pPr>
        <w:spacing w:after="0" w:line="240" w:lineRule="auto"/>
        <w:jc w:val="both"/>
        <w:rPr>
          <w:rFonts w:ascii="Verdana" w:hAnsi="Verdana" w:cs="Arial"/>
          <w:bCs/>
          <w:sz w:val="20"/>
          <w:szCs w:val="20"/>
        </w:rPr>
      </w:pPr>
      <w:hyperlink r:id="rId11" w:history="1">
        <w:r w:rsidRPr="00D61CFC">
          <w:rPr>
            <w:rFonts w:ascii="Verdana" w:hAnsi="Verdana" w:cs="Arial"/>
            <w:b/>
            <w:sz w:val="20"/>
            <w:szCs w:val="20"/>
          </w:rPr>
          <w:t>PLATAFORMA INTEGRADA DE INVERSION PUBLICA (PIIP)</w:t>
        </w:r>
      </w:hyperlink>
      <w:r w:rsidRPr="000A558E">
        <w:rPr>
          <w:rFonts w:ascii="Verdana" w:hAnsi="Verdana" w:cs="Arial"/>
          <w:b/>
          <w:sz w:val="20"/>
          <w:szCs w:val="20"/>
        </w:rPr>
        <w:t xml:space="preserve">: </w:t>
      </w:r>
      <w:r w:rsidR="00D61CFC" w:rsidRPr="00D61CFC">
        <w:rPr>
          <w:rFonts w:ascii="Verdana" w:hAnsi="Verdana" w:cs="Arial"/>
          <w:bCs/>
          <w:sz w:val="20"/>
          <w:szCs w:val="20"/>
        </w:rPr>
        <w:t>Permite observar y monitorear el ciclo completo de cualquier proyecto de inversión: viabilidad, programación, ejecución y seguimiento.</w:t>
      </w:r>
    </w:p>
    <w:p w14:paraId="69BB1211" w14:textId="77777777" w:rsidR="006822DB" w:rsidRDefault="006822DB" w:rsidP="003033FD">
      <w:pPr>
        <w:spacing w:after="0" w:line="240" w:lineRule="auto"/>
        <w:jc w:val="both"/>
        <w:rPr>
          <w:rFonts w:ascii="Verdana" w:hAnsi="Verdana" w:cs="Arial"/>
          <w:b/>
          <w:sz w:val="20"/>
          <w:szCs w:val="20"/>
        </w:rPr>
      </w:pPr>
    </w:p>
    <w:p w14:paraId="054EDC17" w14:textId="158B2132" w:rsidR="00D61CFC" w:rsidRPr="00C17B32" w:rsidRDefault="00C17B32" w:rsidP="003033FD">
      <w:pPr>
        <w:spacing w:after="0" w:line="240" w:lineRule="auto"/>
        <w:jc w:val="both"/>
        <w:rPr>
          <w:rFonts w:ascii="Verdana" w:hAnsi="Verdana" w:cs="Arial"/>
          <w:sz w:val="20"/>
          <w:szCs w:val="20"/>
        </w:rPr>
      </w:pPr>
      <w:r w:rsidRPr="00C17B32">
        <w:rPr>
          <w:rFonts w:ascii="Verdana" w:hAnsi="Verdana" w:cs="Arial"/>
          <w:b/>
          <w:bCs/>
          <w:sz w:val="20"/>
          <w:szCs w:val="20"/>
        </w:rPr>
        <w:t>PRESUPUESTO DE FUNCIONAMIENTO:</w:t>
      </w:r>
      <w:r>
        <w:rPr>
          <w:rFonts w:ascii="Verdana" w:hAnsi="Verdana" w:cs="Arial"/>
          <w:b/>
          <w:bCs/>
          <w:sz w:val="20"/>
          <w:szCs w:val="20"/>
        </w:rPr>
        <w:t xml:space="preserve"> </w:t>
      </w:r>
      <w:r w:rsidRPr="00C17B32">
        <w:rPr>
          <w:rFonts w:ascii="Verdana" w:hAnsi="Verdana" w:cs="Arial"/>
          <w:sz w:val="20"/>
          <w:szCs w:val="20"/>
        </w:rPr>
        <w:t>Tiene por objeto atender las necesidades de la entidad para cumplir a cabalidad con las funciones asignadas en la Constitución y la Ley. Para el caso del Ministerio, el presupuesto de funcionamiento se encuentra asignado a dos unidades ejecutoras a saber: Gestión General y Dirección de Comercio Exterior, las cuales se encargan de ejecutar los recursos.</w:t>
      </w:r>
    </w:p>
    <w:p w14:paraId="1D212BF3" w14:textId="77777777" w:rsidR="00D61CFC" w:rsidRDefault="00D61CFC" w:rsidP="003033FD">
      <w:pPr>
        <w:spacing w:after="0" w:line="240" w:lineRule="auto"/>
        <w:jc w:val="both"/>
        <w:rPr>
          <w:rFonts w:ascii="Verdana" w:hAnsi="Verdana" w:cs="Arial"/>
          <w:b/>
          <w:sz w:val="20"/>
          <w:szCs w:val="20"/>
        </w:rPr>
      </w:pPr>
    </w:p>
    <w:p w14:paraId="7737D977" w14:textId="563E684D" w:rsidR="00D61CFC" w:rsidRDefault="002C00C3" w:rsidP="003033FD">
      <w:pPr>
        <w:spacing w:after="0" w:line="240" w:lineRule="auto"/>
        <w:jc w:val="both"/>
        <w:rPr>
          <w:rFonts w:ascii="Verdana" w:hAnsi="Verdana" w:cs="Arial"/>
          <w:b/>
          <w:sz w:val="20"/>
          <w:szCs w:val="20"/>
        </w:rPr>
      </w:pPr>
      <w:r w:rsidRPr="002C00C3">
        <w:rPr>
          <w:rFonts w:ascii="Verdana" w:hAnsi="Verdana" w:cs="Arial"/>
          <w:b/>
          <w:sz w:val="20"/>
          <w:szCs w:val="20"/>
        </w:rPr>
        <w:t>PRESUPUESTO DE INVERSIÓN</w:t>
      </w:r>
      <w:r>
        <w:rPr>
          <w:rFonts w:ascii="Verdana" w:hAnsi="Verdana" w:cs="Arial"/>
          <w:b/>
          <w:sz w:val="20"/>
          <w:szCs w:val="20"/>
        </w:rPr>
        <w:t xml:space="preserve">: </w:t>
      </w:r>
      <w:r w:rsidRPr="002C00C3">
        <w:rPr>
          <w:rFonts w:ascii="Verdana" w:hAnsi="Verdana" w:cs="Arial"/>
          <w:bCs/>
          <w:sz w:val="20"/>
          <w:szCs w:val="20"/>
        </w:rPr>
        <w:t>Son aquellas erogaciones susceptibles de causar réditos o de ser de algún modo económicamente productivas, o que tengan cuerpo de bienes de utilización perdurable, llamados también de capital por oposición a los de funcionamiento, que se hayan destinado por lo común a extinguirse con su empleo. Así mismo, aquellos gastos destinados a crear infraestructura social. La característica fundamental de este gasto debe ser que su asignación permita acrecentar la capacidad de producción y productividad en el campo de la estructura física, económica y social.</w:t>
      </w:r>
    </w:p>
    <w:p w14:paraId="315515F8" w14:textId="77777777" w:rsidR="00D61CFC" w:rsidRDefault="00D61CFC" w:rsidP="003033FD">
      <w:pPr>
        <w:spacing w:after="0" w:line="240" w:lineRule="auto"/>
        <w:jc w:val="both"/>
        <w:rPr>
          <w:rFonts w:ascii="Verdana" w:hAnsi="Verdana" w:cs="Arial"/>
          <w:b/>
          <w:sz w:val="20"/>
          <w:szCs w:val="20"/>
        </w:rPr>
      </w:pPr>
    </w:p>
    <w:p w14:paraId="42B7AA52" w14:textId="12B1075C" w:rsidR="00D61CFC" w:rsidRPr="009B0B21" w:rsidRDefault="00B750D1" w:rsidP="003033FD">
      <w:pPr>
        <w:spacing w:after="0" w:line="240" w:lineRule="auto"/>
        <w:jc w:val="both"/>
        <w:rPr>
          <w:rFonts w:ascii="Verdana" w:hAnsi="Verdana" w:cs="Arial"/>
          <w:sz w:val="20"/>
          <w:szCs w:val="20"/>
        </w:rPr>
      </w:pPr>
      <w:r w:rsidRPr="00B750D1">
        <w:rPr>
          <w:rFonts w:ascii="Verdana" w:hAnsi="Verdana" w:cs="Arial"/>
          <w:b/>
          <w:bCs/>
          <w:sz w:val="20"/>
          <w:szCs w:val="20"/>
        </w:rPr>
        <w:t>PREVIO CONCEPTO:</w:t>
      </w:r>
      <w:r w:rsidR="009B0B21">
        <w:rPr>
          <w:rFonts w:ascii="Verdana" w:hAnsi="Verdana" w:cs="Arial"/>
          <w:b/>
          <w:bCs/>
          <w:sz w:val="20"/>
          <w:szCs w:val="20"/>
        </w:rPr>
        <w:t xml:space="preserve"> </w:t>
      </w:r>
      <w:r w:rsidR="009B0B21" w:rsidRPr="009B0B21">
        <w:rPr>
          <w:rFonts w:ascii="Verdana" w:hAnsi="Verdana" w:cs="Arial"/>
          <w:sz w:val="20"/>
          <w:szCs w:val="20"/>
        </w:rPr>
        <w:t>Esta leyenda o marca es determinada por las direcciones técnicas del DNP cuando la información de los proyectos enviados por las entidades es deficiente o no se ha definido claramente la utilización de los recursos. Una vez se han aclarado esos detalles se "levanta" la marca respectiva y se podrá en consecuencia ejecutar esos recursos.</w:t>
      </w:r>
    </w:p>
    <w:p w14:paraId="2CAEB38F" w14:textId="77777777" w:rsidR="00B750D1" w:rsidRDefault="00B750D1" w:rsidP="003033FD">
      <w:pPr>
        <w:spacing w:after="0" w:line="240" w:lineRule="auto"/>
        <w:jc w:val="both"/>
        <w:rPr>
          <w:rFonts w:ascii="Verdana" w:hAnsi="Verdana" w:cs="Arial"/>
          <w:b/>
          <w:sz w:val="20"/>
          <w:szCs w:val="20"/>
        </w:rPr>
      </w:pPr>
    </w:p>
    <w:p w14:paraId="35112C96" w14:textId="692CCB95" w:rsidR="009B0B21" w:rsidRDefault="00F2173C" w:rsidP="003033FD">
      <w:pPr>
        <w:spacing w:after="0" w:line="240" w:lineRule="auto"/>
        <w:jc w:val="both"/>
        <w:rPr>
          <w:rFonts w:ascii="Verdana" w:hAnsi="Verdana" w:cs="Arial"/>
          <w:sz w:val="20"/>
          <w:szCs w:val="20"/>
        </w:rPr>
      </w:pPr>
      <w:hyperlink r:id="rId12" w:history="1">
        <w:r w:rsidRPr="00F2173C">
          <w:rPr>
            <w:rFonts w:ascii="Verdana" w:hAnsi="Verdana" w:cs="Arial"/>
            <w:b/>
            <w:bCs/>
            <w:sz w:val="20"/>
            <w:szCs w:val="20"/>
          </w:rPr>
          <w:t>REDUCCIÓN PRESUPUESTAL</w:t>
        </w:r>
      </w:hyperlink>
      <w:r w:rsidRPr="00F2173C">
        <w:rPr>
          <w:rFonts w:ascii="Verdana" w:hAnsi="Verdana" w:cs="Arial"/>
          <w:b/>
          <w:bCs/>
          <w:sz w:val="20"/>
          <w:szCs w:val="20"/>
        </w:rPr>
        <w:t xml:space="preserve">: </w:t>
      </w:r>
      <w:r w:rsidR="009962A7" w:rsidRPr="009962A7">
        <w:rPr>
          <w:rFonts w:ascii="Verdana" w:hAnsi="Verdana" w:cs="Arial"/>
          <w:sz w:val="20"/>
          <w:szCs w:val="20"/>
        </w:rPr>
        <w:t>Disminución en el monto de las apropiaciones disponibles.</w:t>
      </w:r>
    </w:p>
    <w:p w14:paraId="6A5E99EB" w14:textId="77777777" w:rsidR="00E630AA" w:rsidRDefault="00E630AA" w:rsidP="003033FD">
      <w:pPr>
        <w:spacing w:after="0" w:line="240" w:lineRule="auto"/>
        <w:jc w:val="both"/>
        <w:rPr>
          <w:rFonts w:ascii="Verdana" w:hAnsi="Verdana" w:cs="Arial"/>
          <w:b/>
          <w:bCs/>
          <w:sz w:val="20"/>
          <w:szCs w:val="20"/>
        </w:rPr>
      </w:pPr>
    </w:p>
    <w:p w14:paraId="79B7BF0C" w14:textId="1F3C60E9" w:rsidR="00835F6D" w:rsidRPr="00354885" w:rsidRDefault="00835F6D" w:rsidP="003033FD">
      <w:pPr>
        <w:spacing w:after="0" w:line="240" w:lineRule="auto"/>
        <w:jc w:val="both"/>
        <w:rPr>
          <w:rFonts w:ascii="Verdana" w:hAnsi="Verdana" w:cs="Arial"/>
          <w:sz w:val="20"/>
          <w:szCs w:val="20"/>
        </w:rPr>
      </w:pPr>
      <w:r w:rsidRPr="00835F6D">
        <w:rPr>
          <w:rFonts w:ascii="Verdana" w:hAnsi="Verdana" w:cs="Arial"/>
          <w:b/>
          <w:bCs/>
          <w:sz w:val="20"/>
          <w:szCs w:val="20"/>
        </w:rPr>
        <w:t>SIIF ROLES:</w:t>
      </w:r>
      <w:r w:rsidR="00354885">
        <w:rPr>
          <w:rFonts w:ascii="Verdana" w:hAnsi="Verdana" w:cs="Arial"/>
          <w:b/>
          <w:bCs/>
          <w:sz w:val="20"/>
          <w:szCs w:val="20"/>
        </w:rPr>
        <w:t xml:space="preserve"> </w:t>
      </w:r>
      <w:r w:rsidR="00354885" w:rsidRPr="00354885">
        <w:rPr>
          <w:rFonts w:ascii="Verdana" w:hAnsi="Verdana" w:cs="Arial"/>
          <w:sz w:val="20"/>
          <w:szCs w:val="20"/>
        </w:rPr>
        <w:t>ENTIDAD - PROGRAMADOR PRESUPUESTAL : Responsable de la entidad de crear y administrar versiones de anteproyecto de presupuesto de ingresos y/o gastos para una determinada vigencia fiscal, acorde con la solicitud de recursos de las dependencias y/o la información histórica. / ENTIDAD - CONSOLIDADOR PROGRAMACIÓN PRESUPUESTAL: Persona encargada de validar la información registrada del anteproyecto de presupuesto de gastos e ingresos de la entidad y definir la versión oficial que se presenta ante el Ministerio de Hacienda y Crédito Público.</w:t>
      </w:r>
    </w:p>
    <w:p w14:paraId="4C6F43B8" w14:textId="77777777" w:rsidR="009962A7" w:rsidRPr="009962A7" w:rsidRDefault="009962A7" w:rsidP="003033FD">
      <w:pPr>
        <w:spacing w:after="0" w:line="240" w:lineRule="auto"/>
        <w:jc w:val="both"/>
        <w:rPr>
          <w:rFonts w:ascii="Verdana" w:hAnsi="Verdana" w:cs="Arial"/>
          <w:sz w:val="20"/>
          <w:szCs w:val="20"/>
        </w:rPr>
      </w:pPr>
    </w:p>
    <w:p w14:paraId="2877B8B2" w14:textId="06E06EB1" w:rsidR="00B750D1" w:rsidRPr="00692174" w:rsidRDefault="00692174" w:rsidP="003033FD">
      <w:pPr>
        <w:spacing w:after="0" w:line="240" w:lineRule="auto"/>
        <w:jc w:val="both"/>
        <w:rPr>
          <w:rFonts w:ascii="Verdana" w:hAnsi="Verdana" w:cs="Arial"/>
          <w:bCs/>
          <w:sz w:val="20"/>
          <w:szCs w:val="20"/>
        </w:rPr>
      </w:pPr>
      <w:r w:rsidRPr="00692174">
        <w:rPr>
          <w:rFonts w:ascii="Verdana" w:hAnsi="Verdana" w:cs="Arial"/>
          <w:b/>
          <w:bCs/>
          <w:sz w:val="20"/>
          <w:szCs w:val="20"/>
        </w:rPr>
        <w:lastRenderedPageBreak/>
        <w:t xml:space="preserve">TRASLADO PRESUPUESTAL: </w:t>
      </w:r>
      <w:r w:rsidRPr="00692174">
        <w:rPr>
          <w:rFonts w:ascii="Verdana" w:hAnsi="Verdana" w:cs="Arial"/>
          <w:bCs/>
          <w:sz w:val="20"/>
          <w:szCs w:val="20"/>
        </w:rPr>
        <w:t>Son modificaciones efectuadas al presupuesto asignado durante una vigencia y tienen por objeto financiar apropiaciones insuficientes mediante el uso de recursos que se encuentran financiando otras que ya no se consideran indispensables. Estos traslados no modifican el valor total del presupuesto.</w:t>
      </w:r>
    </w:p>
    <w:p w14:paraId="5F68D7CD" w14:textId="77777777" w:rsidR="00D61CFC" w:rsidRDefault="00D61CFC" w:rsidP="003033FD">
      <w:pPr>
        <w:spacing w:after="0" w:line="240" w:lineRule="auto"/>
        <w:jc w:val="both"/>
        <w:rPr>
          <w:rFonts w:ascii="Verdana" w:hAnsi="Verdana" w:cs="Arial"/>
          <w:b/>
          <w:sz w:val="20"/>
          <w:szCs w:val="20"/>
        </w:rPr>
      </w:pPr>
    </w:p>
    <w:p w14:paraId="758BC89B" w14:textId="215E4E9C" w:rsidR="00692174" w:rsidRPr="00603D71" w:rsidRDefault="00603D71" w:rsidP="003033FD">
      <w:pPr>
        <w:spacing w:after="0" w:line="240" w:lineRule="auto"/>
        <w:jc w:val="both"/>
        <w:rPr>
          <w:rFonts w:ascii="Verdana" w:hAnsi="Verdana" w:cs="Arial"/>
          <w:bCs/>
          <w:sz w:val="20"/>
          <w:szCs w:val="20"/>
        </w:rPr>
      </w:pPr>
      <w:r w:rsidRPr="00603D71">
        <w:rPr>
          <w:rFonts w:ascii="Verdana" w:hAnsi="Verdana" w:cs="Arial"/>
          <w:b/>
          <w:bCs/>
          <w:sz w:val="20"/>
          <w:szCs w:val="20"/>
        </w:rPr>
        <w:t>UNIDAD EJECUTORA:</w:t>
      </w:r>
      <w:r>
        <w:rPr>
          <w:rFonts w:ascii="Verdana" w:hAnsi="Verdana" w:cs="Arial"/>
          <w:b/>
          <w:bCs/>
          <w:sz w:val="20"/>
          <w:szCs w:val="20"/>
        </w:rPr>
        <w:t xml:space="preserve"> </w:t>
      </w:r>
      <w:r w:rsidR="00515337" w:rsidRPr="00603D71">
        <w:rPr>
          <w:rFonts w:ascii="Verdana" w:hAnsi="Verdana" w:cs="Arial"/>
          <w:bCs/>
          <w:sz w:val="20"/>
          <w:szCs w:val="20"/>
        </w:rPr>
        <w:t xml:space="preserve">Código y nombre de las dependencias que realizan actividades específicas señaladas por ley dentro de la Sección y se encuentran identificadas en el anexo del decreto de liquidación. </w:t>
      </w:r>
    </w:p>
    <w:p w14:paraId="4923F2EF" w14:textId="77777777" w:rsidR="00692174" w:rsidRDefault="00692174" w:rsidP="003033FD">
      <w:pPr>
        <w:spacing w:after="0" w:line="240" w:lineRule="auto"/>
        <w:jc w:val="both"/>
        <w:rPr>
          <w:rFonts w:ascii="Verdana" w:hAnsi="Verdana" w:cs="Arial"/>
          <w:b/>
          <w:sz w:val="20"/>
          <w:szCs w:val="20"/>
        </w:rPr>
      </w:pPr>
    </w:p>
    <w:p w14:paraId="42054C82" w14:textId="03873AE1" w:rsidR="00603D71" w:rsidRPr="00603D71" w:rsidRDefault="00603D71" w:rsidP="003033FD">
      <w:pPr>
        <w:spacing w:after="0" w:line="240" w:lineRule="auto"/>
        <w:jc w:val="both"/>
        <w:rPr>
          <w:rFonts w:ascii="Verdana" w:hAnsi="Verdana" w:cs="Arial"/>
          <w:sz w:val="20"/>
          <w:szCs w:val="20"/>
        </w:rPr>
      </w:pPr>
      <w:r w:rsidRPr="00603D71">
        <w:rPr>
          <w:rFonts w:ascii="Verdana" w:hAnsi="Verdana" w:cs="Arial"/>
          <w:b/>
          <w:bCs/>
          <w:sz w:val="20"/>
          <w:szCs w:val="20"/>
        </w:rPr>
        <w:t>VIGENCIA FUTURA:</w:t>
      </w:r>
      <w:r>
        <w:rPr>
          <w:rFonts w:ascii="Verdana" w:hAnsi="Verdana" w:cs="Arial"/>
          <w:b/>
          <w:bCs/>
          <w:sz w:val="20"/>
          <w:szCs w:val="20"/>
        </w:rPr>
        <w:t xml:space="preserve"> </w:t>
      </w:r>
      <w:r w:rsidRPr="00603D71">
        <w:rPr>
          <w:rFonts w:ascii="Verdana" w:hAnsi="Verdana" w:cs="Arial"/>
          <w:sz w:val="20"/>
          <w:szCs w:val="20"/>
        </w:rPr>
        <w:t>Son autorizaciones otorgadas para asumir compromisos con cargo a presupuestos de vigencias posteriores. Las vigencias futuras pueden ser ordinarios o excepcionales, sin perjuicio de lo anterior, como regla general, la autorización de vigencias futuras en su monto máximo, el plazo y las condiciones, deben consultar las metas plurianuales del marco fiscal de mediano plazo (MFMP); en lo relacionado con proyectos de inversión nacional, deben contar con el concepto previo favorable del DNP y el Ministerio de Hacienda; y no pueden superar el periodo de gobierno, salvo los proyectos de gasto de inversión, los cuales pueden superar tal periodo siempre y cuando el Consejo Nacional de Política Económica y Social (CONPES) los declare de importancia estratégica.</w:t>
      </w:r>
    </w:p>
    <w:p w14:paraId="6F31A27B" w14:textId="77777777" w:rsidR="00692174" w:rsidRDefault="00692174" w:rsidP="003033FD">
      <w:pPr>
        <w:spacing w:after="0" w:line="240" w:lineRule="auto"/>
        <w:jc w:val="both"/>
        <w:rPr>
          <w:rFonts w:ascii="Verdana" w:hAnsi="Verdana" w:cs="Arial"/>
          <w:b/>
          <w:sz w:val="20"/>
          <w:szCs w:val="20"/>
        </w:rPr>
      </w:pPr>
    </w:p>
    <w:p w14:paraId="5DC78660" w14:textId="2213D004" w:rsidR="00692174" w:rsidRPr="005D7457" w:rsidRDefault="005D7457" w:rsidP="003033FD">
      <w:pPr>
        <w:spacing w:after="0" w:line="240" w:lineRule="auto"/>
        <w:jc w:val="both"/>
        <w:rPr>
          <w:rFonts w:ascii="Verdana" w:hAnsi="Verdana" w:cs="Arial"/>
          <w:bCs/>
          <w:sz w:val="20"/>
          <w:szCs w:val="20"/>
        </w:rPr>
      </w:pPr>
      <w:r w:rsidRPr="005D7457">
        <w:rPr>
          <w:rFonts w:ascii="Verdana" w:hAnsi="Verdana" w:cs="Arial"/>
          <w:b/>
          <w:sz w:val="20"/>
          <w:szCs w:val="20"/>
        </w:rPr>
        <w:t>VIGENCIAS EXPIRADAS</w:t>
      </w:r>
      <w:r>
        <w:rPr>
          <w:rFonts w:ascii="Verdana" w:hAnsi="Verdana" w:cs="Arial"/>
          <w:b/>
          <w:sz w:val="20"/>
          <w:szCs w:val="20"/>
        </w:rPr>
        <w:t xml:space="preserve">: </w:t>
      </w:r>
      <w:r w:rsidRPr="005D7457">
        <w:rPr>
          <w:rFonts w:ascii="Verdana" w:hAnsi="Verdana" w:cs="Arial"/>
          <w:bCs/>
          <w:sz w:val="20"/>
          <w:szCs w:val="20"/>
        </w:rPr>
        <w:t>Hacen referencia a los compromisos adquiridos legalmente en una vigencia fiscal</w:t>
      </w:r>
      <w:r w:rsidR="0071591B">
        <w:rPr>
          <w:rFonts w:ascii="Verdana" w:hAnsi="Verdana" w:cs="Arial"/>
          <w:bCs/>
          <w:sz w:val="20"/>
          <w:szCs w:val="20"/>
        </w:rPr>
        <w:t xml:space="preserve"> anterior</w:t>
      </w:r>
      <w:r w:rsidRPr="005D7457">
        <w:rPr>
          <w:rFonts w:ascii="Verdana" w:hAnsi="Verdana" w:cs="Arial"/>
          <w:bCs/>
          <w:sz w:val="20"/>
          <w:szCs w:val="20"/>
        </w:rPr>
        <w:t xml:space="preserve"> y que por circunstancias ajenas al acreedor no se cumplieron y por consiguiente se hacen necesario su pago. El pago de pasivo de vigencias expiradas se realiza mediante un traslado presupuestal.  </w:t>
      </w:r>
    </w:p>
    <w:p w14:paraId="5567D2C7" w14:textId="77777777" w:rsidR="005D7457" w:rsidRDefault="005D7457" w:rsidP="003033FD">
      <w:pPr>
        <w:spacing w:after="0" w:line="240" w:lineRule="auto"/>
        <w:jc w:val="both"/>
        <w:rPr>
          <w:rFonts w:ascii="Verdana" w:hAnsi="Verdana" w:cs="Arial"/>
          <w:b/>
          <w:sz w:val="20"/>
          <w:szCs w:val="20"/>
        </w:rPr>
      </w:pPr>
    </w:p>
    <w:p w14:paraId="3DF4CB94" w14:textId="77777777" w:rsidR="005D7457" w:rsidRPr="00666AB9" w:rsidRDefault="005D7457" w:rsidP="003033FD">
      <w:pPr>
        <w:spacing w:after="0" w:line="240" w:lineRule="auto"/>
        <w:jc w:val="both"/>
        <w:rPr>
          <w:rFonts w:ascii="Verdana" w:hAnsi="Verdana" w:cs="Arial"/>
          <w:b/>
          <w:sz w:val="20"/>
          <w:szCs w:val="20"/>
        </w:rPr>
      </w:pPr>
    </w:p>
    <w:p w14:paraId="60B74033" w14:textId="23684AC9" w:rsidR="00EA0826" w:rsidRPr="00666AB9" w:rsidRDefault="00E32749"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GENERALIDADES</w:t>
      </w:r>
      <w:r w:rsidR="00D102FF" w:rsidRPr="00666AB9">
        <w:rPr>
          <w:rFonts w:ascii="Verdana" w:hAnsi="Verdana" w:cs="Arial"/>
          <w:b/>
          <w:sz w:val="20"/>
          <w:szCs w:val="20"/>
        </w:rPr>
        <w:t xml:space="preserve"> </w:t>
      </w:r>
    </w:p>
    <w:p w14:paraId="564B400F" w14:textId="77777777" w:rsidR="00C71896" w:rsidRPr="00666AB9" w:rsidRDefault="00C71896" w:rsidP="003033FD">
      <w:pPr>
        <w:spacing w:after="0" w:line="240" w:lineRule="auto"/>
        <w:jc w:val="both"/>
        <w:rPr>
          <w:rFonts w:ascii="Verdana" w:hAnsi="Verdana" w:cs="Arial"/>
          <w:b/>
          <w:sz w:val="20"/>
          <w:szCs w:val="20"/>
        </w:rPr>
      </w:pPr>
    </w:p>
    <w:p w14:paraId="5B92622B"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 Todo trámite presupuestal debe realizarse a través de la Oficina Asesora de Planeación Sectorial teniendo en cuenta los siguientes puntos:</w:t>
      </w:r>
    </w:p>
    <w:p w14:paraId="19CCE311" w14:textId="77777777" w:rsidR="003B5801" w:rsidRPr="00BF3812" w:rsidRDefault="003B5801" w:rsidP="003B5801">
      <w:pPr>
        <w:spacing w:after="0" w:line="240" w:lineRule="auto"/>
        <w:jc w:val="both"/>
        <w:rPr>
          <w:rFonts w:ascii="Verdana" w:hAnsi="Verdana" w:cs="Arial"/>
          <w:bCs/>
          <w:sz w:val="20"/>
          <w:szCs w:val="20"/>
        </w:rPr>
      </w:pPr>
    </w:p>
    <w:p w14:paraId="642FB5AD" w14:textId="77777777" w:rsidR="003B5801" w:rsidRPr="00BF3812" w:rsidRDefault="003B5801" w:rsidP="003B5801">
      <w:pPr>
        <w:spacing w:after="0" w:line="240" w:lineRule="auto"/>
        <w:jc w:val="both"/>
        <w:rPr>
          <w:rFonts w:ascii="Verdana" w:hAnsi="Verdana" w:cs="Arial"/>
          <w:bCs/>
          <w:sz w:val="20"/>
          <w:szCs w:val="20"/>
        </w:rPr>
      </w:pPr>
      <w:r w:rsidRPr="007061F2">
        <w:rPr>
          <w:rFonts w:ascii="Verdana" w:hAnsi="Verdana" w:cs="Arial"/>
          <w:b/>
          <w:sz w:val="20"/>
          <w:szCs w:val="20"/>
        </w:rPr>
        <w:t>i)</w:t>
      </w:r>
      <w:r w:rsidRPr="00BF3812">
        <w:rPr>
          <w:rFonts w:ascii="Verdana" w:hAnsi="Verdana" w:cs="Arial"/>
          <w:bCs/>
          <w:sz w:val="20"/>
          <w:szCs w:val="20"/>
        </w:rPr>
        <w:t xml:space="preserve"> Para trámite presupuestal en materia de inversión se debe consultar las guías, instructivos y manuales del DNP</w:t>
      </w:r>
    </w:p>
    <w:p w14:paraId="15599806" w14:textId="77777777" w:rsidR="003B5801" w:rsidRPr="00BF3812" w:rsidRDefault="003B5801" w:rsidP="003B5801">
      <w:pPr>
        <w:spacing w:after="0" w:line="240" w:lineRule="auto"/>
        <w:jc w:val="both"/>
        <w:rPr>
          <w:rFonts w:ascii="Verdana" w:hAnsi="Verdana" w:cs="Arial"/>
          <w:bCs/>
          <w:sz w:val="20"/>
          <w:szCs w:val="20"/>
        </w:rPr>
      </w:pPr>
    </w:p>
    <w:p w14:paraId="2929E06B" w14:textId="77777777" w:rsidR="003B5801" w:rsidRPr="00BF381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t>ii</w:t>
      </w:r>
      <w:proofErr w:type="spellEnd"/>
      <w:r w:rsidRPr="007061F2">
        <w:rPr>
          <w:rFonts w:ascii="Verdana" w:hAnsi="Verdana" w:cs="Arial"/>
          <w:b/>
          <w:sz w:val="20"/>
          <w:szCs w:val="20"/>
        </w:rPr>
        <w:t>)</w:t>
      </w:r>
      <w:r w:rsidRPr="00BF3812">
        <w:rPr>
          <w:rFonts w:ascii="Verdana" w:hAnsi="Verdana" w:cs="Arial"/>
          <w:bCs/>
          <w:sz w:val="20"/>
          <w:szCs w:val="20"/>
        </w:rPr>
        <w:t xml:space="preserve"> Todos los desarrollos informáticos y de procedimientos asociados al SIIF, PIIP y la MGA, que establezcan el DNP y el Ministerio de Hacienda y Crédito Público, se entenderán incluidos en el presente procedimiento.</w:t>
      </w:r>
    </w:p>
    <w:p w14:paraId="4693323A" w14:textId="77777777" w:rsidR="003B5801" w:rsidRPr="00BF3812" w:rsidRDefault="003B5801" w:rsidP="003B5801">
      <w:pPr>
        <w:spacing w:after="0" w:line="240" w:lineRule="auto"/>
        <w:jc w:val="both"/>
        <w:rPr>
          <w:rFonts w:ascii="Verdana" w:hAnsi="Verdana" w:cs="Arial"/>
          <w:bCs/>
          <w:sz w:val="20"/>
          <w:szCs w:val="20"/>
        </w:rPr>
      </w:pPr>
    </w:p>
    <w:p w14:paraId="17FAAE3E" w14:textId="77777777" w:rsidR="003B5801" w:rsidRPr="00BF381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t>iii</w:t>
      </w:r>
      <w:proofErr w:type="spellEnd"/>
      <w:r w:rsidRPr="007061F2">
        <w:rPr>
          <w:rFonts w:ascii="Verdana" w:hAnsi="Verdana" w:cs="Arial"/>
          <w:b/>
          <w:sz w:val="20"/>
          <w:szCs w:val="20"/>
        </w:rPr>
        <w:t>)</w:t>
      </w:r>
      <w:r w:rsidRPr="00BF3812">
        <w:rPr>
          <w:rFonts w:ascii="Verdana" w:hAnsi="Verdana" w:cs="Arial"/>
          <w:bCs/>
          <w:sz w:val="20"/>
          <w:szCs w:val="20"/>
        </w:rPr>
        <w:t xml:space="preserve"> En el marco de la Seguridad de la Información, no se puede contemplar un plan de contingencia ante fallas eventuales en las plataformas, dado que la normatividad vigente exige presentar la información en estas.</w:t>
      </w:r>
    </w:p>
    <w:p w14:paraId="06FB4BD5" w14:textId="77777777" w:rsidR="003B5801" w:rsidRPr="00BF3812" w:rsidRDefault="003B5801" w:rsidP="003B5801">
      <w:pPr>
        <w:spacing w:after="0" w:line="240" w:lineRule="auto"/>
        <w:jc w:val="both"/>
        <w:rPr>
          <w:rFonts w:ascii="Verdana" w:hAnsi="Verdana" w:cs="Arial"/>
          <w:bCs/>
          <w:sz w:val="20"/>
          <w:szCs w:val="20"/>
        </w:rPr>
      </w:pPr>
    </w:p>
    <w:p w14:paraId="0DEBEA1C" w14:textId="77777777" w:rsidR="003B5801" w:rsidRPr="003B5801" w:rsidRDefault="003B5801" w:rsidP="003B5801">
      <w:pPr>
        <w:spacing w:after="0" w:line="240" w:lineRule="auto"/>
        <w:jc w:val="both"/>
        <w:rPr>
          <w:rFonts w:ascii="Verdana" w:hAnsi="Verdana" w:cs="Arial"/>
          <w:b/>
          <w:sz w:val="20"/>
          <w:szCs w:val="20"/>
        </w:rPr>
      </w:pPr>
    </w:p>
    <w:p w14:paraId="2E80E028"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 Para el trámite presupuestal se requieren los siguientes documentos soporte, adicionales al documento de justificación:</w:t>
      </w:r>
    </w:p>
    <w:p w14:paraId="212429E9" w14:textId="77777777" w:rsidR="003B5801" w:rsidRPr="00BF3812" w:rsidRDefault="003B5801" w:rsidP="003B5801">
      <w:pPr>
        <w:spacing w:after="0" w:line="240" w:lineRule="auto"/>
        <w:jc w:val="both"/>
        <w:rPr>
          <w:rFonts w:ascii="Verdana" w:hAnsi="Verdana" w:cs="Arial"/>
          <w:bCs/>
          <w:sz w:val="20"/>
          <w:szCs w:val="20"/>
        </w:rPr>
      </w:pPr>
    </w:p>
    <w:p w14:paraId="03689F26" w14:textId="77777777" w:rsidR="003B5801" w:rsidRPr="00BF3812" w:rsidRDefault="003B5801" w:rsidP="003B5801">
      <w:pPr>
        <w:spacing w:after="0" w:line="240" w:lineRule="auto"/>
        <w:jc w:val="both"/>
        <w:rPr>
          <w:rFonts w:ascii="Verdana" w:hAnsi="Verdana" w:cs="Arial"/>
          <w:bCs/>
          <w:sz w:val="20"/>
          <w:szCs w:val="20"/>
        </w:rPr>
      </w:pPr>
      <w:r w:rsidRPr="007061F2">
        <w:rPr>
          <w:rFonts w:ascii="Verdana" w:hAnsi="Verdana" w:cs="Arial"/>
          <w:b/>
          <w:sz w:val="20"/>
          <w:szCs w:val="20"/>
        </w:rPr>
        <w:t>i)</w:t>
      </w:r>
      <w:r w:rsidRPr="00BF3812">
        <w:rPr>
          <w:rFonts w:ascii="Verdana" w:hAnsi="Verdana" w:cs="Arial"/>
          <w:bCs/>
          <w:sz w:val="20"/>
          <w:szCs w:val="20"/>
        </w:rPr>
        <w:t xml:space="preserve"> Adición de recursos por donación:</w:t>
      </w:r>
    </w:p>
    <w:p w14:paraId="5FAE1D90"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a) Certificación de recursos en las cuentas del tesoro nacional</w:t>
      </w:r>
    </w:p>
    <w:p w14:paraId="35B11653" w14:textId="77777777" w:rsidR="003B5801" w:rsidRPr="00BF3812" w:rsidRDefault="003B5801" w:rsidP="003B5801">
      <w:pPr>
        <w:spacing w:after="0" w:line="240" w:lineRule="auto"/>
        <w:jc w:val="both"/>
        <w:rPr>
          <w:rFonts w:ascii="Verdana" w:hAnsi="Verdana" w:cs="Arial"/>
          <w:bCs/>
          <w:sz w:val="20"/>
          <w:szCs w:val="20"/>
        </w:rPr>
      </w:pPr>
    </w:p>
    <w:p w14:paraId="65B22F0A" w14:textId="77777777" w:rsidR="003B5801" w:rsidRPr="00BF381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t>ii</w:t>
      </w:r>
      <w:proofErr w:type="spellEnd"/>
      <w:r w:rsidRPr="007061F2">
        <w:rPr>
          <w:rFonts w:ascii="Verdana" w:hAnsi="Verdana" w:cs="Arial"/>
          <w:b/>
          <w:sz w:val="20"/>
          <w:szCs w:val="20"/>
        </w:rPr>
        <w:t>)</w:t>
      </w:r>
      <w:r w:rsidRPr="00BF3812">
        <w:rPr>
          <w:rFonts w:ascii="Verdana" w:hAnsi="Verdana" w:cs="Arial"/>
          <w:bCs/>
          <w:sz w:val="20"/>
          <w:szCs w:val="20"/>
        </w:rPr>
        <w:t xml:space="preserve"> Adición: No se requieren otros documentos soporte</w:t>
      </w:r>
    </w:p>
    <w:p w14:paraId="7FC37802" w14:textId="77777777" w:rsidR="003B5801" w:rsidRPr="00BF3812" w:rsidRDefault="003B5801" w:rsidP="003B5801">
      <w:pPr>
        <w:spacing w:after="0" w:line="240" w:lineRule="auto"/>
        <w:jc w:val="both"/>
        <w:rPr>
          <w:rFonts w:ascii="Verdana" w:hAnsi="Verdana" w:cs="Arial"/>
          <w:bCs/>
          <w:sz w:val="20"/>
          <w:szCs w:val="20"/>
        </w:rPr>
      </w:pPr>
    </w:p>
    <w:p w14:paraId="08DFDBB7" w14:textId="77777777" w:rsidR="003B5801" w:rsidRPr="00BF381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t>iii</w:t>
      </w:r>
      <w:proofErr w:type="spellEnd"/>
      <w:r w:rsidRPr="007061F2">
        <w:rPr>
          <w:rFonts w:ascii="Verdana" w:hAnsi="Verdana" w:cs="Arial"/>
          <w:b/>
          <w:sz w:val="20"/>
          <w:szCs w:val="20"/>
        </w:rPr>
        <w:t>)</w:t>
      </w:r>
      <w:r w:rsidRPr="00BF3812">
        <w:rPr>
          <w:rFonts w:ascii="Verdana" w:hAnsi="Verdana" w:cs="Arial"/>
          <w:bCs/>
          <w:sz w:val="20"/>
          <w:szCs w:val="20"/>
        </w:rPr>
        <w:t xml:space="preserve"> Traslado Presupuestal:</w:t>
      </w:r>
    </w:p>
    <w:p w14:paraId="0EFCC00B"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a) Certificado de Disponibilidad Presupuestal tipo modificación</w:t>
      </w:r>
    </w:p>
    <w:p w14:paraId="11602131"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b) Certificación del área de financiera</w:t>
      </w:r>
    </w:p>
    <w:p w14:paraId="2FE61B4F" w14:textId="77777777" w:rsidR="003B5801" w:rsidRPr="00BF3812" w:rsidRDefault="003B5801" w:rsidP="003B5801">
      <w:pPr>
        <w:spacing w:after="0" w:line="240" w:lineRule="auto"/>
        <w:jc w:val="both"/>
        <w:rPr>
          <w:rFonts w:ascii="Verdana" w:hAnsi="Verdana" w:cs="Arial"/>
          <w:bCs/>
          <w:sz w:val="20"/>
          <w:szCs w:val="20"/>
        </w:rPr>
      </w:pPr>
    </w:p>
    <w:p w14:paraId="29B27C9E" w14:textId="77777777" w:rsidR="003B5801" w:rsidRPr="00BF381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lastRenderedPageBreak/>
        <w:t>iv</w:t>
      </w:r>
      <w:proofErr w:type="spellEnd"/>
      <w:r w:rsidRPr="007061F2">
        <w:rPr>
          <w:rFonts w:ascii="Verdana" w:hAnsi="Verdana" w:cs="Arial"/>
          <w:b/>
          <w:sz w:val="20"/>
          <w:szCs w:val="20"/>
        </w:rPr>
        <w:t>)</w:t>
      </w:r>
      <w:r w:rsidRPr="00BF3812">
        <w:rPr>
          <w:rFonts w:ascii="Verdana" w:hAnsi="Verdana" w:cs="Arial"/>
          <w:bCs/>
          <w:sz w:val="20"/>
          <w:szCs w:val="20"/>
        </w:rPr>
        <w:t xml:space="preserve"> Distribución presupuestal Ministerio de Hacienda y Crédito Público: No se requieren otros documentos soporte</w:t>
      </w:r>
    </w:p>
    <w:p w14:paraId="3F6387D9" w14:textId="77777777" w:rsidR="003B5801" w:rsidRPr="00BF3812" w:rsidRDefault="003B5801" w:rsidP="003B5801">
      <w:pPr>
        <w:spacing w:after="0" w:line="240" w:lineRule="auto"/>
        <w:jc w:val="both"/>
        <w:rPr>
          <w:rFonts w:ascii="Verdana" w:hAnsi="Verdana" w:cs="Arial"/>
          <w:bCs/>
          <w:sz w:val="20"/>
          <w:szCs w:val="20"/>
        </w:rPr>
      </w:pPr>
    </w:p>
    <w:p w14:paraId="685F707D" w14:textId="77777777" w:rsidR="003B5801" w:rsidRPr="00BF3812" w:rsidRDefault="003B5801" w:rsidP="003B5801">
      <w:pPr>
        <w:spacing w:after="0" w:line="240" w:lineRule="auto"/>
        <w:jc w:val="both"/>
        <w:rPr>
          <w:rFonts w:ascii="Verdana" w:hAnsi="Verdana" w:cs="Arial"/>
          <w:bCs/>
          <w:sz w:val="20"/>
          <w:szCs w:val="20"/>
        </w:rPr>
      </w:pPr>
      <w:r w:rsidRPr="007061F2">
        <w:rPr>
          <w:rFonts w:ascii="Verdana" w:hAnsi="Verdana" w:cs="Arial"/>
          <w:b/>
          <w:sz w:val="20"/>
          <w:szCs w:val="20"/>
        </w:rPr>
        <w:t>v)</w:t>
      </w:r>
      <w:r w:rsidRPr="00BF3812">
        <w:rPr>
          <w:rFonts w:ascii="Verdana" w:hAnsi="Verdana" w:cs="Arial"/>
          <w:bCs/>
          <w:sz w:val="20"/>
          <w:szCs w:val="20"/>
        </w:rPr>
        <w:t xml:space="preserve"> Distribución presupuestal DNP: No se requieren otros documentos soporte</w:t>
      </w:r>
    </w:p>
    <w:p w14:paraId="306B5164" w14:textId="77777777" w:rsidR="003B5801" w:rsidRPr="00BF3812" w:rsidRDefault="003B5801" w:rsidP="003B5801">
      <w:pPr>
        <w:spacing w:after="0" w:line="240" w:lineRule="auto"/>
        <w:jc w:val="both"/>
        <w:rPr>
          <w:rFonts w:ascii="Verdana" w:hAnsi="Verdana" w:cs="Arial"/>
          <w:bCs/>
          <w:sz w:val="20"/>
          <w:szCs w:val="20"/>
        </w:rPr>
      </w:pPr>
    </w:p>
    <w:p w14:paraId="201E24F9" w14:textId="77777777" w:rsidR="003B5801" w:rsidRPr="00BF3812" w:rsidRDefault="003B5801" w:rsidP="003B5801">
      <w:pPr>
        <w:spacing w:after="0" w:line="240" w:lineRule="auto"/>
        <w:jc w:val="both"/>
        <w:rPr>
          <w:rFonts w:ascii="Verdana" w:hAnsi="Verdana" w:cs="Arial"/>
          <w:bCs/>
          <w:sz w:val="20"/>
          <w:szCs w:val="20"/>
        </w:rPr>
      </w:pPr>
      <w:r w:rsidRPr="007061F2">
        <w:rPr>
          <w:rFonts w:ascii="Verdana" w:hAnsi="Verdana" w:cs="Arial"/>
          <w:b/>
          <w:sz w:val="20"/>
          <w:szCs w:val="20"/>
        </w:rPr>
        <w:t>vi)</w:t>
      </w:r>
      <w:r w:rsidRPr="00BF3812">
        <w:rPr>
          <w:rFonts w:ascii="Verdana" w:hAnsi="Verdana" w:cs="Arial"/>
          <w:bCs/>
          <w:sz w:val="20"/>
          <w:szCs w:val="20"/>
        </w:rPr>
        <w:t xml:space="preserve"> Distribución presupuestal Agencia de Cooperación Internacional</w:t>
      </w:r>
    </w:p>
    <w:p w14:paraId="3F7D2E69" w14:textId="77777777" w:rsidR="003B5801" w:rsidRPr="00BF3812" w:rsidRDefault="003B5801" w:rsidP="003B5801">
      <w:pPr>
        <w:spacing w:after="0" w:line="240" w:lineRule="auto"/>
        <w:jc w:val="both"/>
        <w:rPr>
          <w:rFonts w:ascii="Verdana" w:hAnsi="Verdana" w:cs="Arial"/>
          <w:bCs/>
          <w:sz w:val="20"/>
          <w:szCs w:val="20"/>
        </w:rPr>
      </w:pPr>
    </w:p>
    <w:p w14:paraId="406A56B3" w14:textId="77777777" w:rsidR="003B5801" w:rsidRPr="00BF381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t>vii</w:t>
      </w:r>
      <w:proofErr w:type="spellEnd"/>
      <w:r w:rsidRPr="007061F2">
        <w:rPr>
          <w:rFonts w:ascii="Verdana" w:hAnsi="Verdana" w:cs="Arial"/>
          <w:b/>
          <w:sz w:val="20"/>
          <w:szCs w:val="20"/>
        </w:rPr>
        <w:t>)</w:t>
      </w:r>
      <w:r w:rsidRPr="00BF3812">
        <w:rPr>
          <w:rFonts w:ascii="Verdana" w:hAnsi="Verdana" w:cs="Arial"/>
          <w:bCs/>
          <w:sz w:val="20"/>
          <w:szCs w:val="20"/>
        </w:rPr>
        <w:t xml:space="preserve"> Distribución presupuestal de la Agencia Presidencial para la Cooperación:</w:t>
      </w:r>
    </w:p>
    <w:p w14:paraId="4A8CE1BA" w14:textId="77777777" w:rsidR="003B5801" w:rsidRPr="00BF3812" w:rsidRDefault="003B5801" w:rsidP="003B5801">
      <w:pPr>
        <w:spacing w:after="0" w:line="240" w:lineRule="auto"/>
        <w:jc w:val="both"/>
        <w:rPr>
          <w:rFonts w:ascii="Verdana" w:hAnsi="Verdana" w:cs="Arial"/>
          <w:bCs/>
          <w:sz w:val="20"/>
          <w:szCs w:val="20"/>
        </w:rPr>
      </w:pPr>
    </w:p>
    <w:p w14:paraId="19BC681A"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a) La certificación de recursos en las cuentas del tesoro nacional.</w:t>
      </w:r>
    </w:p>
    <w:p w14:paraId="6BF26484" w14:textId="77777777" w:rsidR="003B5801" w:rsidRPr="00BF3812" w:rsidRDefault="003B5801" w:rsidP="003B5801">
      <w:pPr>
        <w:spacing w:after="0" w:line="240" w:lineRule="auto"/>
        <w:jc w:val="both"/>
        <w:rPr>
          <w:rFonts w:ascii="Verdana" w:hAnsi="Verdana" w:cs="Arial"/>
          <w:bCs/>
          <w:sz w:val="20"/>
          <w:szCs w:val="20"/>
        </w:rPr>
      </w:pPr>
    </w:p>
    <w:p w14:paraId="4D070933" w14:textId="77777777" w:rsidR="003B5801" w:rsidRPr="00BF381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t>viii</w:t>
      </w:r>
      <w:proofErr w:type="spellEnd"/>
      <w:r w:rsidRPr="007061F2">
        <w:rPr>
          <w:rFonts w:ascii="Verdana" w:hAnsi="Verdana" w:cs="Arial"/>
          <w:b/>
          <w:sz w:val="20"/>
          <w:szCs w:val="20"/>
        </w:rPr>
        <w:t>)</w:t>
      </w:r>
      <w:r w:rsidRPr="00BF3812">
        <w:rPr>
          <w:rFonts w:ascii="Verdana" w:hAnsi="Verdana" w:cs="Arial"/>
          <w:bCs/>
          <w:sz w:val="20"/>
          <w:szCs w:val="20"/>
        </w:rPr>
        <w:t xml:space="preserve"> Vigencias Expiradas:</w:t>
      </w:r>
    </w:p>
    <w:p w14:paraId="21F8BD13"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a) Certificado de disponibilidad presupuestal tipo modificación</w:t>
      </w:r>
    </w:p>
    <w:p w14:paraId="5E7A49AF"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b) Certificación del área de financiera</w:t>
      </w:r>
    </w:p>
    <w:p w14:paraId="146998DE"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c) Certificado del supervisor de contrato indicando que el contratista cumplió con los requisitos establecidos</w:t>
      </w:r>
    </w:p>
    <w:p w14:paraId="321A2B68"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d) Certificación del jefe del órgano indicando que los compromisos fueron adquiridos de acuerdo al estatuto orgánico de presupuesto</w:t>
      </w:r>
    </w:p>
    <w:p w14:paraId="30FFF572"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e) Certificación del contratista donde indica que acoge el pago del pasivo exigible por el mecanismo de vigencia expirada.</w:t>
      </w:r>
    </w:p>
    <w:p w14:paraId="6677E6E3" w14:textId="77777777" w:rsidR="003B5801" w:rsidRPr="00BF3812" w:rsidRDefault="003B5801" w:rsidP="003B5801">
      <w:pPr>
        <w:spacing w:after="0" w:line="240" w:lineRule="auto"/>
        <w:jc w:val="both"/>
        <w:rPr>
          <w:rFonts w:ascii="Verdana" w:hAnsi="Verdana" w:cs="Arial"/>
          <w:bCs/>
          <w:sz w:val="20"/>
          <w:szCs w:val="20"/>
        </w:rPr>
      </w:pPr>
    </w:p>
    <w:p w14:paraId="20E16F74" w14:textId="77777777" w:rsidR="003B5801" w:rsidRPr="00BF381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t>ix</w:t>
      </w:r>
      <w:proofErr w:type="spellEnd"/>
      <w:r w:rsidRPr="007061F2">
        <w:rPr>
          <w:rFonts w:ascii="Verdana" w:hAnsi="Verdana" w:cs="Arial"/>
          <w:b/>
          <w:sz w:val="20"/>
          <w:szCs w:val="20"/>
        </w:rPr>
        <w:t>)</w:t>
      </w:r>
      <w:r w:rsidRPr="00BF3812">
        <w:rPr>
          <w:rFonts w:ascii="Verdana" w:hAnsi="Verdana" w:cs="Arial"/>
          <w:bCs/>
          <w:sz w:val="20"/>
          <w:szCs w:val="20"/>
        </w:rPr>
        <w:t xml:space="preserve"> Distribución presupuestal de la Agencia Presidencial para la Cooperación:</w:t>
      </w:r>
    </w:p>
    <w:p w14:paraId="037D7895" w14:textId="77777777" w:rsidR="003B5801" w:rsidRPr="00BF3812" w:rsidRDefault="003B5801" w:rsidP="003B5801">
      <w:pPr>
        <w:spacing w:after="0" w:line="240" w:lineRule="auto"/>
        <w:jc w:val="both"/>
        <w:rPr>
          <w:rFonts w:ascii="Verdana" w:hAnsi="Verdana" w:cs="Arial"/>
          <w:bCs/>
          <w:sz w:val="20"/>
          <w:szCs w:val="20"/>
        </w:rPr>
      </w:pPr>
    </w:p>
    <w:p w14:paraId="7F878B85"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a) La certificación de recursos en las cuentas del tesoro nacional.</w:t>
      </w:r>
    </w:p>
    <w:p w14:paraId="0E0071A5" w14:textId="77777777" w:rsidR="003B5801" w:rsidRPr="00BF3812" w:rsidRDefault="003B5801" w:rsidP="003B5801">
      <w:pPr>
        <w:spacing w:after="0" w:line="240" w:lineRule="auto"/>
        <w:jc w:val="both"/>
        <w:rPr>
          <w:rFonts w:ascii="Verdana" w:hAnsi="Verdana" w:cs="Arial"/>
          <w:bCs/>
          <w:sz w:val="20"/>
          <w:szCs w:val="20"/>
        </w:rPr>
      </w:pPr>
    </w:p>
    <w:p w14:paraId="42147206" w14:textId="77777777" w:rsidR="003B5801" w:rsidRPr="00BF3812" w:rsidRDefault="003B5801" w:rsidP="003B5801">
      <w:pPr>
        <w:spacing w:after="0" w:line="240" w:lineRule="auto"/>
        <w:jc w:val="both"/>
        <w:rPr>
          <w:rFonts w:ascii="Verdana" w:hAnsi="Verdana" w:cs="Arial"/>
          <w:bCs/>
          <w:sz w:val="20"/>
          <w:szCs w:val="20"/>
        </w:rPr>
      </w:pPr>
      <w:r w:rsidRPr="007061F2">
        <w:rPr>
          <w:rFonts w:ascii="Verdana" w:hAnsi="Verdana" w:cs="Arial"/>
          <w:b/>
          <w:sz w:val="20"/>
          <w:szCs w:val="20"/>
        </w:rPr>
        <w:t>x)</w:t>
      </w:r>
      <w:r w:rsidRPr="00BF3812">
        <w:rPr>
          <w:rFonts w:ascii="Verdana" w:hAnsi="Verdana" w:cs="Arial"/>
          <w:bCs/>
          <w:sz w:val="20"/>
          <w:szCs w:val="20"/>
        </w:rPr>
        <w:t xml:space="preserve"> Reducción y aplazamiento de recursos: No se requieren otros documentos soporte</w:t>
      </w:r>
    </w:p>
    <w:p w14:paraId="25673B08" w14:textId="77777777" w:rsidR="003B5801" w:rsidRPr="00BF3812" w:rsidRDefault="003B5801" w:rsidP="003B5801">
      <w:pPr>
        <w:spacing w:after="0" w:line="240" w:lineRule="auto"/>
        <w:jc w:val="both"/>
        <w:rPr>
          <w:rFonts w:ascii="Verdana" w:hAnsi="Verdana" w:cs="Arial"/>
          <w:bCs/>
          <w:sz w:val="20"/>
          <w:szCs w:val="20"/>
        </w:rPr>
      </w:pPr>
    </w:p>
    <w:p w14:paraId="04505623" w14:textId="77777777" w:rsidR="003B5801" w:rsidRPr="00BF3812" w:rsidRDefault="003B5801" w:rsidP="003B5801">
      <w:pPr>
        <w:spacing w:after="0" w:line="240" w:lineRule="auto"/>
        <w:jc w:val="both"/>
        <w:rPr>
          <w:rFonts w:ascii="Verdana" w:hAnsi="Verdana" w:cs="Arial"/>
          <w:bCs/>
          <w:sz w:val="20"/>
          <w:szCs w:val="20"/>
        </w:rPr>
      </w:pPr>
      <w:r w:rsidRPr="007061F2">
        <w:rPr>
          <w:rFonts w:ascii="Verdana" w:hAnsi="Verdana" w:cs="Arial"/>
          <w:b/>
          <w:sz w:val="20"/>
          <w:szCs w:val="20"/>
        </w:rPr>
        <w:t>xi)</w:t>
      </w:r>
      <w:r w:rsidRPr="00BF3812">
        <w:rPr>
          <w:rFonts w:ascii="Verdana" w:hAnsi="Verdana" w:cs="Arial"/>
          <w:bCs/>
          <w:sz w:val="20"/>
          <w:szCs w:val="20"/>
        </w:rPr>
        <w:t xml:space="preserve"> Modificación al aplazamiento de recursos: No se requieren otros documentos soporte</w:t>
      </w:r>
    </w:p>
    <w:p w14:paraId="190520FC" w14:textId="77777777" w:rsidR="003B5801" w:rsidRPr="00BF3812" w:rsidRDefault="003B5801" w:rsidP="003B5801">
      <w:pPr>
        <w:spacing w:after="0" w:line="240" w:lineRule="auto"/>
        <w:jc w:val="both"/>
        <w:rPr>
          <w:rFonts w:ascii="Verdana" w:hAnsi="Verdana" w:cs="Arial"/>
          <w:bCs/>
          <w:sz w:val="20"/>
          <w:szCs w:val="20"/>
        </w:rPr>
      </w:pPr>
    </w:p>
    <w:p w14:paraId="74CF13B9" w14:textId="77777777" w:rsidR="003B5801" w:rsidRPr="00BF381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t>xii</w:t>
      </w:r>
      <w:proofErr w:type="spellEnd"/>
      <w:r w:rsidRPr="007061F2">
        <w:rPr>
          <w:rFonts w:ascii="Verdana" w:hAnsi="Verdana" w:cs="Arial"/>
          <w:b/>
          <w:sz w:val="20"/>
          <w:szCs w:val="20"/>
        </w:rPr>
        <w:t>)</w:t>
      </w:r>
      <w:r w:rsidRPr="00BF3812">
        <w:rPr>
          <w:rFonts w:ascii="Verdana" w:hAnsi="Verdana" w:cs="Arial"/>
          <w:bCs/>
          <w:sz w:val="20"/>
          <w:szCs w:val="20"/>
        </w:rPr>
        <w:t xml:space="preserve"> Vigencias Futuras:</w:t>
      </w:r>
    </w:p>
    <w:p w14:paraId="4734988B"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a) Certificado de disponibilidad con cargo al presupuesto de la vigencia en curso, indicando el tipo modificación</w:t>
      </w:r>
    </w:p>
    <w:p w14:paraId="47CCDB8C"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b) Certificación del área de financiera</w:t>
      </w:r>
    </w:p>
    <w:p w14:paraId="190F558A"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c) Justificación técnico económica, debe precisar la base legal y la base de cálculo de las vigencias futuras con la cual se proyecta la necesidad de recursos</w:t>
      </w:r>
    </w:p>
    <w:p w14:paraId="7C515423"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d) Cronograma de actividades,</w:t>
      </w:r>
    </w:p>
    <w:p w14:paraId="5715CE15"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e) Solicitud de Autorización de Vigencias Futuras en el SIIF II,</w:t>
      </w:r>
    </w:p>
    <w:p w14:paraId="7A8FCFC5" w14:textId="77777777" w:rsidR="003B5801" w:rsidRPr="00BF3812" w:rsidRDefault="003B5801" w:rsidP="003B5801">
      <w:pPr>
        <w:spacing w:after="0" w:line="240" w:lineRule="auto"/>
        <w:jc w:val="both"/>
        <w:rPr>
          <w:rFonts w:ascii="Verdana" w:hAnsi="Verdana" w:cs="Arial"/>
          <w:bCs/>
          <w:sz w:val="20"/>
          <w:szCs w:val="20"/>
        </w:rPr>
      </w:pPr>
      <w:r w:rsidRPr="00BF3812">
        <w:rPr>
          <w:rFonts w:ascii="Verdana" w:hAnsi="Verdana" w:cs="Arial"/>
          <w:bCs/>
          <w:sz w:val="20"/>
          <w:szCs w:val="20"/>
        </w:rPr>
        <w:t>f) Para vigencias futuras ordinarias que pasen del período presidencial debe contarse con la aprobación del CONPES.</w:t>
      </w:r>
    </w:p>
    <w:p w14:paraId="7A22B817" w14:textId="77777777" w:rsidR="003B5801" w:rsidRPr="00BF3812" w:rsidRDefault="003B5801" w:rsidP="003B5801">
      <w:pPr>
        <w:spacing w:after="0" w:line="240" w:lineRule="auto"/>
        <w:jc w:val="both"/>
        <w:rPr>
          <w:rFonts w:ascii="Verdana" w:hAnsi="Verdana" w:cs="Arial"/>
          <w:bCs/>
          <w:sz w:val="20"/>
          <w:szCs w:val="20"/>
        </w:rPr>
      </w:pPr>
    </w:p>
    <w:p w14:paraId="20FD508E" w14:textId="77777777" w:rsidR="003B5801" w:rsidRPr="00BF381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t>xiii</w:t>
      </w:r>
      <w:proofErr w:type="spellEnd"/>
      <w:r w:rsidRPr="007061F2">
        <w:rPr>
          <w:rFonts w:ascii="Verdana" w:hAnsi="Verdana" w:cs="Arial"/>
          <w:b/>
          <w:sz w:val="20"/>
          <w:szCs w:val="20"/>
        </w:rPr>
        <w:t>)</w:t>
      </w:r>
      <w:r w:rsidRPr="00BF3812">
        <w:rPr>
          <w:rFonts w:ascii="Verdana" w:hAnsi="Verdana" w:cs="Arial"/>
          <w:bCs/>
          <w:sz w:val="20"/>
          <w:szCs w:val="20"/>
        </w:rPr>
        <w:t xml:space="preserve"> Levantamiento previo concepto: No se requieren otros documentos soporte</w:t>
      </w:r>
    </w:p>
    <w:p w14:paraId="3108175A" w14:textId="77777777" w:rsidR="003B5801" w:rsidRPr="00BF3812" w:rsidRDefault="003B5801" w:rsidP="003B5801">
      <w:pPr>
        <w:spacing w:after="0" w:line="240" w:lineRule="auto"/>
        <w:jc w:val="both"/>
        <w:rPr>
          <w:rFonts w:ascii="Verdana" w:hAnsi="Verdana" w:cs="Arial"/>
          <w:bCs/>
          <w:sz w:val="20"/>
          <w:szCs w:val="20"/>
        </w:rPr>
      </w:pPr>
    </w:p>
    <w:p w14:paraId="1E74A147" w14:textId="77777777" w:rsidR="003B5801" w:rsidRPr="003B5801" w:rsidRDefault="003B5801" w:rsidP="003B5801">
      <w:pPr>
        <w:spacing w:after="0" w:line="240" w:lineRule="auto"/>
        <w:jc w:val="both"/>
        <w:rPr>
          <w:rFonts w:ascii="Verdana" w:hAnsi="Verdana" w:cs="Arial"/>
          <w:b/>
          <w:sz w:val="20"/>
          <w:szCs w:val="20"/>
        </w:rPr>
      </w:pPr>
      <w:r w:rsidRPr="00BF3812">
        <w:rPr>
          <w:rFonts w:ascii="Verdana" w:hAnsi="Verdana" w:cs="Arial"/>
          <w:bCs/>
          <w:sz w:val="20"/>
          <w:szCs w:val="20"/>
        </w:rPr>
        <w:t xml:space="preserve">- </w:t>
      </w:r>
      <w:r w:rsidRPr="003B5801">
        <w:rPr>
          <w:rFonts w:ascii="Verdana" w:hAnsi="Verdana" w:cs="Arial"/>
          <w:b/>
          <w:sz w:val="20"/>
          <w:szCs w:val="20"/>
        </w:rPr>
        <w:t>Requisitos Legales</w:t>
      </w:r>
    </w:p>
    <w:p w14:paraId="7B5BE280" w14:textId="77777777" w:rsidR="003B5801" w:rsidRPr="007061F2" w:rsidRDefault="003B5801" w:rsidP="003B5801">
      <w:pPr>
        <w:spacing w:after="0" w:line="240" w:lineRule="auto"/>
        <w:jc w:val="both"/>
        <w:rPr>
          <w:rFonts w:ascii="Verdana" w:hAnsi="Verdana" w:cs="Arial"/>
          <w:bCs/>
          <w:sz w:val="20"/>
          <w:szCs w:val="20"/>
        </w:rPr>
      </w:pPr>
    </w:p>
    <w:p w14:paraId="0F0D542B" w14:textId="77777777" w:rsidR="003B5801" w:rsidRPr="007061F2" w:rsidRDefault="003B5801" w:rsidP="003B5801">
      <w:pPr>
        <w:spacing w:after="0" w:line="240" w:lineRule="auto"/>
        <w:jc w:val="both"/>
        <w:rPr>
          <w:rFonts w:ascii="Verdana" w:hAnsi="Verdana" w:cs="Arial"/>
          <w:bCs/>
          <w:sz w:val="20"/>
          <w:szCs w:val="20"/>
        </w:rPr>
      </w:pPr>
      <w:r w:rsidRPr="007061F2">
        <w:rPr>
          <w:rFonts w:ascii="Verdana" w:hAnsi="Verdana" w:cs="Arial"/>
          <w:b/>
          <w:sz w:val="20"/>
          <w:szCs w:val="20"/>
        </w:rPr>
        <w:t>i)</w:t>
      </w:r>
      <w:r w:rsidRPr="007061F2">
        <w:rPr>
          <w:rFonts w:ascii="Verdana" w:hAnsi="Verdana" w:cs="Arial"/>
          <w:bCs/>
          <w:sz w:val="20"/>
          <w:szCs w:val="20"/>
        </w:rPr>
        <w:t xml:space="preserve"> Artículo 2.8.1.5.6 del Decreto 1068 de 2015 "por medio del cual se expide el Decreto Único Reglamentario del Sector Hacienda y Crédito Público".</w:t>
      </w:r>
    </w:p>
    <w:p w14:paraId="0D62BF47" w14:textId="77777777" w:rsidR="003B5801" w:rsidRPr="007061F2" w:rsidRDefault="003B5801" w:rsidP="003B5801">
      <w:pPr>
        <w:spacing w:after="0" w:line="240" w:lineRule="auto"/>
        <w:jc w:val="both"/>
        <w:rPr>
          <w:rFonts w:ascii="Verdana" w:hAnsi="Verdana" w:cs="Arial"/>
          <w:bCs/>
          <w:sz w:val="20"/>
          <w:szCs w:val="20"/>
        </w:rPr>
      </w:pPr>
    </w:p>
    <w:p w14:paraId="2050CF7A" w14:textId="77777777" w:rsidR="003B5801" w:rsidRPr="007061F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t>ii</w:t>
      </w:r>
      <w:proofErr w:type="spellEnd"/>
      <w:r w:rsidRPr="007061F2">
        <w:rPr>
          <w:rFonts w:ascii="Verdana" w:hAnsi="Verdana" w:cs="Arial"/>
          <w:b/>
          <w:sz w:val="20"/>
          <w:szCs w:val="20"/>
        </w:rPr>
        <w:t>)</w:t>
      </w:r>
      <w:r w:rsidRPr="007061F2">
        <w:rPr>
          <w:rFonts w:ascii="Verdana" w:hAnsi="Verdana" w:cs="Arial"/>
          <w:bCs/>
          <w:sz w:val="20"/>
          <w:szCs w:val="20"/>
        </w:rPr>
        <w:t xml:space="preserve"> Artículos 33, 76 y 77 del Decreto 111 de 1996 "por el cual se compilan la Ley 38 de 1989, la Ley 179 de 1994 y la Ley 225 de 1995 que conforman el estatuto orgánico del presupuesto".</w:t>
      </w:r>
    </w:p>
    <w:p w14:paraId="57343623" w14:textId="77777777" w:rsidR="003B5801" w:rsidRPr="007061F2" w:rsidRDefault="003B5801" w:rsidP="003B5801">
      <w:pPr>
        <w:spacing w:after="0" w:line="240" w:lineRule="auto"/>
        <w:jc w:val="both"/>
        <w:rPr>
          <w:rFonts w:ascii="Verdana" w:hAnsi="Verdana" w:cs="Arial"/>
          <w:bCs/>
          <w:sz w:val="20"/>
          <w:szCs w:val="20"/>
        </w:rPr>
      </w:pPr>
    </w:p>
    <w:p w14:paraId="090DCD1C" w14:textId="77777777" w:rsidR="003B5801" w:rsidRPr="007061F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lastRenderedPageBreak/>
        <w:t>iii</w:t>
      </w:r>
      <w:proofErr w:type="spellEnd"/>
      <w:r w:rsidRPr="007061F2">
        <w:rPr>
          <w:rFonts w:ascii="Verdana" w:hAnsi="Verdana" w:cs="Arial"/>
          <w:b/>
          <w:sz w:val="20"/>
          <w:szCs w:val="20"/>
        </w:rPr>
        <w:t>)</w:t>
      </w:r>
      <w:r w:rsidRPr="007061F2">
        <w:rPr>
          <w:rFonts w:ascii="Verdana" w:hAnsi="Verdana" w:cs="Arial"/>
          <w:bCs/>
          <w:sz w:val="20"/>
          <w:szCs w:val="20"/>
        </w:rPr>
        <w:t xml:space="preserve"> Artículo 10 de la Ley 819 de 2003 "por la cual se dictan normas orgánicas en materia de presupuesto, responsabilidad y transparencia fiscal y se dictan otras disposiciones".</w:t>
      </w:r>
    </w:p>
    <w:p w14:paraId="71827054" w14:textId="77777777" w:rsidR="003B5801" w:rsidRPr="007061F2" w:rsidRDefault="003B5801" w:rsidP="003B5801">
      <w:pPr>
        <w:spacing w:after="0" w:line="240" w:lineRule="auto"/>
        <w:jc w:val="both"/>
        <w:rPr>
          <w:rFonts w:ascii="Verdana" w:hAnsi="Verdana" w:cs="Arial"/>
          <w:bCs/>
          <w:sz w:val="20"/>
          <w:szCs w:val="20"/>
        </w:rPr>
      </w:pPr>
    </w:p>
    <w:p w14:paraId="341C3975" w14:textId="77777777" w:rsidR="003B5801" w:rsidRPr="007061F2" w:rsidRDefault="003B5801" w:rsidP="003B5801">
      <w:pPr>
        <w:spacing w:after="0" w:line="240" w:lineRule="auto"/>
        <w:jc w:val="both"/>
        <w:rPr>
          <w:rFonts w:ascii="Verdana" w:hAnsi="Verdana" w:cs="Arial"/>
          <w:bCs/>
          <w:sz w:val="20"/>
          <w:szCs w:val="20"/>
        </w:rPr>
      </w:pPr>
      <w:proofErr w:type="spellStart"/>
      <w:r w:rsidRPr="007061F2">
        <w:rPr>
          <w:rFonts w:ascii="Verdana" w:hAnsi="Verdana" w:cs="Arial"/>
          <w:b/>
          <w:sz w:val="20"/>
          <w:szCs w:val="20"/>
        </w:rPr>
        <w:t>iv</w:t>
      </w:r>
      <w:proofErr w:type="spellEnd"/>
      <w:r w:rsidRPr="007061F2">
        <w:rPr>
          <w:rFonts w:ascii="Verdana" w:hAnsi="Verdana" w:cs="Arial"/>
          <w:b/>
          <w:sz w:val="20"/>
          <w:szCs w:val="20"/>
        </w:rPr>
        <w:t>)</w:t>
      </w:r>
      <w:r w:rsidRPr="007061F2">
        <w:rPr>
          <w:rFonts w:ascii="Verdana" w:hAnsi="Verdana" w:cs="Arial"/>
          <w:bCs/>
          <w:sz w:val="20"/>
          <w:szCs w:val="20"/>
        </w:rPr>
        <w:t xml:space="preserve"> Decreto por el cual se liquida el presupuesto General de la Nación para cada vigencia fiscal.</w:t>
      </w:r>
    </w:p>
    <w:p w14:paraId="39D5098F" w14:textId="77777777" w:rsidR="003B5801" w:rsidRPr="007061F2" w:rsidRDefault="003B5801" w:rsidP="003B5801">
      <w:pPr>
        <w:spacing w:after="0" w:line="240" w:lineRule="auto"/>
        <w:jc w:val="both"/>
        <w:rPr>
          <w:rFonts w:ascii="Verdana" w:hAnsi="Verdana" w:cs="Arial"/>
          <w:bCs/>
          <w:sz w:val="20"/>
          <w:szCs w:val="20"/>
        </w:rPr>
      </w:pPr>
    </w:p>
    <w:p w14:paraId="3CDC7470" w14:textId="77777777" w:rsidR="003B5801" w:rsidRPr="007061F2" w:rsidRDefault="003B5801" w:rsidP="003B5801">
      <w:pPr>
        <w:spacing w:after="0" w:line="240" w:lineRule="auto"/>
        <w:jc w:val="both"/>
        <w:rPr>
          <w:rFonts w:ascii="Verdana" w:hAnsi="Verdana" w:cs="Arial"/>
          <w:bCs/>
          <w:sz w:val="20"/>
          <w:szCs w:val="20"/>
        </w:rPr>
      </w:pPr>
      <w:r w:rsidRPr="007061F2">
        <w:rPr>
          <w:rFonts w:ascii="Verdana" w:hAnsi="Verdana" w:cs="Arial"/>
          <w:b/>
          <w:sz w:val="20"/>
          <w:szCs w:val="20"/>
        </w:rPr>
        <w:t>v)</w:t>
      </w:r>
      <w:r w:rsidRPr="007061F2">
        <w:rPr>
          <w:rFonts w:ascii="Verdana" w:hAnsi="Verdana" w:cs="Arial"/>
          <w:bCs/>
          <w:sz w:val="20"/>
          <w:szCs w:val="20"/>
        </w:rPr>
        <w:t xml:space="preserve"> Decreto 1499 de 2017 "Modelo Integrado de Planeación y Gestión -MIPG</w:t>
      </w:r>
    </w:p>
    <w:p w14:paraId="112E2934" w14:textId="77777777" w:rsidR="003033FD" w:rsidRPr="00666AB9" w:rsidRDefault="003033FD" w:rsidP="003033FD">
      <w:pPr>
        <w:spacing w:after="0" w:line="240" w:lineRule="auto"/>
        <w:jc w:val="both"/>
        <w:rPr>
          <w:rFonts w:ascii="Verdana" w:hAnsi="Verdana" w:cs="Arial"/>
          <w:b/>
          <w:sz w:val="20"/>
          <w:szCs w:val="20"/>
        </w:rPr>
      </w:pPr>
    </w:p>
    <w:p w14:paraId="4DFC98C1" w14:textId="77777777" w:rsidR="00DA19DE" w:rsidRPr="00666AB9" w:rsidRDefault="00DA19DE" w:rsidP="003033FD">
      <w:pPr>
        <w:spacing w:after="0" w:line="240" w:lineRule="auto"/>
        <w:jc w:val="both"/>
        <w:rPr>
          <w:rFonts w:ascii="Verdana" w:hAnsi="Verdana" w:cs="Arial"/>
          <w:b/>
          <w:sz w:val="20"/>
          <w:szCs w:val="20"/>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D131239" w:rsidR="00E32749" w:rsidRPr="00666AB9" w:rsidRDefault="2E1845F4" w:rsidP="00666AB9">
      <w:pPr>
        <w:spacing w:after="0" w:line="240" w:lineRule="auto"/>
        <w:ind w:firstLine="708"/>
        <w:jc w:val="both"/>
        <w:rPr>
          <w:rFonts w:ascii="Verdana" w:eastAsia="Arial" w:hAnsi="Verdana" w:cs="Arial"/>
          <w:bCs/>
          <w:color w:val="00B050"/>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continuación</w:t>
      </w:r>
      <w:r w:rsidRPr="00666AB9">
        <w:rPr>
          <w:rFonts w:ascii="Verdana" w:hAnsi="Verdana" w:cs="Arial"/>
          <w:bCs/>
          <w:sz w:val="16"/>
          <w:szCs w:val="16"/>
        </w:rPr>
        <w:t xml:space="preserve"> se visualiza de manera gráfica y secuencial las actividades descritas en el numeral 6)</w:t>
      </w:r>
    </w:p>
    <w:p w14:paraId="32EF75CD" w14:textId="77777777" w:rsidR="003033FD" w:rsidRPr="00666AB9" w:rsidRDefault="003033FD" w:rsidP="003033FD">
      <w:pPr>
        <w:spacing w:after="0" w:line="240" w:lineRule="auto"/>
        <w:jc w:val="both"/>
        <w:rPr>
          <w:rFonts w:ascii="Verdana" w:hAnsi="Verdana" w:cs="Arial"/>
          <w:b/>
          <w:sz w:val="20"/>
          <w:szCs w:val="20"/>
        </w:rPr>
      </w:pPr>
    </w:p>
    <w:p w14:paraId="7126CDCD" w14:textId="77777777" w:rsidR="00EA0826" w:rsidRDefault="00EA0826" w:rsidP="003033FD">
      <w:pPr>
        <w:spacing w:after="0" w:line="240" w:lineRule="auto"/>
        <w:jc w:val="both"/>
        <w:rPr>
          <w:rFonts w:ascii="Verdana" w:hAnsi="Verdana" w:cs="Arial"/>
          <w:b/>
          <w:sz w:val="20"/>
          <w:szCs w:val="20"/>
        </w:rPr>
      </w:pPr>
    </w:p>
    <w:p w14:paraId="4BC4CF5A" w14:textId="77777777" w:rsidR="00A0241E" w:rsidRDefault="00A0241E" w:rsidP="003033FD">
      <w:pPr>
        <w:spacing w:after="0" w:line="240" w:lineRule="auto"/>
        <w:jc w:val="both"/>
        <w:rPr>
          <w:rFonts w:ascii="Verdana" w:hAnsi="Verdana" w:cs="Arial"/>
          <w:b/>
          <w:sz w:val="20"/>
          <w:szCs w:val="20"/>
        </w:rPr>
      </w:pPr>
    </w:p>
    <w:p w14:paraId="11B1A5E2" w14:textId="77777777" w:rsidR="00A0241E" w:rsidRDefault="00A0241E" w:rsidP="003033FD">
      <w:pPr>
        <w:spacing w:after="0" w:line="240" w:lineRule="auto"/>
        <w:jc w:val="both"/>
        <w:rPr>
          <w:rFonts w:ascii="Verdana" w:hAnsi="Verdana" w:cs="Arial"/>
          <w:b/>
          <w:sz w:val="20"/>
          <w:szCs w:val="20"/>
        </w:rPr>
      </w:pPr>
    </w:p>
    <w:p w14:paraId="0132078E" w14:textId="77777777" w:rsidR="00A0241E" w:rsidRDefault="00A0241E" w:rsidP="003033FD">
      <w:pPr>
        <w:spacing w:after="0" w:line="240" w:lineRule="auto"/>
        <w:jc w:val="both"/>
        <w:rPr>
          <w:rFonts w:ascii="Verdana" w:hAnsi="Verdana" w:cs="Arial"/>
          <w:b/>
          <w:sz w:val="20"/>
          <w:szCs w:val="20"/>
        </w:rPr>
      </w:pPr>
    </w:p>
    <w:p w14:paraId="27C2F83B" w14:textId="77777777" w:rsidR="00A0241E" w:rsidRDefault="00A0241E" w:rsidP="003033FD">
      <w:pPr>
        <w:spacing w:after="0" w:line="240" w:lineRule="auto"/>
        <w:jc w:val="both"/>
        <w:rPr>
          <w:rFonts w:ascii="Verdana" w:hAnsi="Verdana" w:cs="Arial"/>
          <w:b/>
          <w:sz w:val="20"/>
          <w:szCs w:val="20"/>
        </w:rPr>
      </w:pPr>
    </w:p>
    <w:p w14:paraId="1CF8C01F" w14:textId="77777777" w:rsidR="00A0241E" w:rsidRDefault="00A0241E" w:rsidP="003033FD">
      <w:pPr>
        <w:spacing w:after="0" w:line="240" w:lineRule="auto"/>
        <w:jc w:val="both"/>
        <w:rPr>
          <w:rFonts w:ascii="Verdana" w:hAnsi="Verdana" w:cs="Arial"/>
          <w:b/>
          <w:sz w:val="20"/>
          <w:szCs w:val="20"/>
        </w:rPr>
      </w:pPr>
    </w:p>
    <w:p w14:paraId="2B3B3DD0" w14:textId="77777777" w:rsidR="00A0241E" w:rsidRDefault="00A0241E" w:rsidP="003033FD">
      <w:pPr>
        <w:spacing w:after="0" w:line="240" w:lineRule="auto"/>
        <w:jc w:val="both"/>
        <w:rPr>
          <w:rFonts w:ascii="Verdana" w:hAnsi="Verdana" w:cs="Arial"/>
          <w:b/>
          <w:sz w:val="20"/>
          <w:szCs w:val="20"/>
        </w:rPr>
      </w:pPr>
    </w:p>
    <w:p w14:paraId="314D4F25" w14:textId="77777777" w:rsidR="00A0241E" w:rsidRDefault="00A0241E" w:rsidP="003033FD">
      <w:pPr>
        <w:spacing w:after="0" w:line="240" w:lineRule="auto"/>
        <w:jc w:val="both"/>
        <w:rPr>
          <w:rFonts w:ascii="Verdana" w:hAnsi="Verdana" w:cs="Arial"/>
          <w:b/>
          <w:sz w:val="20"/>
          <w:szCs w:val="20"/>
        </w:rPr>
      </w:pPr>
    </w:p>
    <w:p w14:paraId="659C55E5" w14:textId="77777777" w:rsidR="00A0241E" w:rsidRDefault="00A0241E" w:rsidP="003033FD">
      <w:pPr>
        <w:spacing w:after="0" w:line="240" w:lineRule="auto"/>
        <w:jc w:val="both"/>
        <w:rPr>
          <w:rFonts w:ascii="Verdana" w:hAnsi="Verdana" w:cs="Arial"/>
          <w:b/>
          <w:sz w:val="20"/>
          <w:szCs w:val="20"/>
        </w:rPr>
      </w:pPr>
    </w:p>
    <w:p w14:paraId="1D28B182" w14:textId="77777777" w:rsidR="00A0241E" w:rsidRDefault="00A0241E" w:rsidP="003033FD">
      <w:pPr>
        <w:spacing w:after="0" w:line="240" w:lineRule="auto"/>
        <w:jc w:val="both"/>
        <w:rPr>
          <w:rFonts w:ascii="Verdana" w:hAnsi="Verdana" w:cs="Arial"/>
          <w:b/>
          <w:sz w:val="20"/>
          <w:szCs w:val="20"/>
        </w:rPr>
      </w:pPr>
    </w:p>
    <w:p w14:paraId="3AA5C190" w14:textId="77777777" w:rsidR="00A0241E" w:rsidRDefault="00A0241E" w:rsidP="003033FD">
      <w:pPr>
        <w:spacing w:after="0" w:line="240" w:lineRule="auto"/>
        <w:jc w:val="both"/>
        <w:rPr>
          <w:rFonts w:ascii="Verdana" w:hAnsi="Verdana" w:cs="Arial"/>
          <w:b/>
          <w:sz w:val="20"/>
          <w:szCs w:val="20"/>
        </w:rPr>
      </w:pPr>
    </w:p>
    <w:p w14:paraId="7ECC1A5A" w14:textId="77777777" w:rsidR="00A0241E" w:rsidRDefault="00A0241E" w:rsidP="003033FD">
      <w:pPr>
        <w:spacing w:after="0" w:line="240" w:lineRule="auto"/>
        <w:jc w:val="both"/>
        <w:rPr>
          <w:rFonts w:ascii="Verdana" w:hAnsi="Verdana" w:cs="Arial"/>
          <w:b/>
          <w:sz w:val="20"/>
          <w:szCs w:val="20"/>
        </w:rPr>
      </w:pPr>
    </w:p>
    <w:p w14:paraId="05698227" w14:textId="77777777" w:rsidR="00A0241E" w:rsidRDefault="00A0241E" w:rsidP="003033FD">
      <w:pPr>
        <w:spacing w:after="0" w:line="240" w:lineRule="auto"/>
        <w:jc w:val="both"/>
        <w:rPr>
          <w:rFonts w:ascii="Verdana" w:hAnsi="Verdana" w:cs="Arial"/>
          <w:b/>
          <w:sz w:val="20"/>
          <w:szCs w:val="20"/>
        </w:rPr>
      </w:pPr>
    </w:p>
    <w:p w14:paraId="51A8FB64" w14:textId="77777777" w:rsidR="00A0241E" w:rsidRDefault="00A0241E" w:rsidP="003033FD">
      <w:pPr>
        <w:spacing w:after="0" w:line="240" w:lineRule="auto"/>
        <w:jc w:val="both"/>
        <w:rPr>
          <w:rFonts w:ascii="Verdana" w:hAnsi="Verdana" w:cs="Arial"/>
          <w:b/>
          <w:sz w:val="20"/>
          <w:szCs w:val="20"/>
        </w:rPr>
      </w:pPr>
    </w:p>
    <w:p w14:paraId="3D206F91" w14:textId="77777777" w:rsidR="00A0241E" w:rsidRDefault="00A0241E" w:rsidP="003033FD">
      <w:pPr>
        <w:spacing w:after="0" w:line="240" w:lineRule="auto"/>
        <w:jc w:val="both"/>
        <w:rPr>
          <w:rFonts w:ascii="Verdana" w:hAnsi="Verdana" w:cs="Arial"/>
          <w:b/>
          <w:sz w:val="20"/>
          <w:szCs w:val="20"/>
        </w:rPr>
      </w:pPr>
    </w:p>
    <w:p w14:paraId="5715E706" w14:textId="77777777" w:rsidR="00A0241E" w:rsidRDefault="00A0241E" w:rsidP="003033FD">
      <w:pPr>
        <w:spacing w:after="0" w:line="240" w:lineRule="auto"/>
        <w:jc w:val="both"/>
        <w:rPr>
          <w:rFonts w:ascii="Verdana" w:hAnsi="Verdana" w:cs="Arial"/>
          <w:b/>
          <w:sz w:val="20"/>
          <w:szCs w:val="20"/>
        </w:rPr>
      </w:pPr>
    </w:p>
    <w:p w14:paraId="61858B3E" w14:textId="77777777" w:rsidR="00A0241E" w:rsidRDefault="00A0241E" w:rsidP="003033FD">
      <w:pPr>
        <w:spacing w:after="0" w:line="240" w:lineRule="auto"/>
        <w:jc w:val="both"/>
        <w:rPr>
          <w:rFonts w:ascii="Verdana" w:hAnsi="Verdana" w:cs="Arial"/>
          <w:b/>
          <w:sz w:val="20"/>
          <w:szCs w:val="20"/>
        </w:rPr>
      </w:pPr>
    </w:p>
    <w:p w14:paraId="1A4774D7" w14:textId="77777777" w:rsidR="00A0241E" w:rsidRDefault="00A0241E" w:rsidP="003033FD">
      <w:pPr>
        <w:spacing w:after="0" w:line="240" w:lineRule="auto"/>
        <w:jc w:val="both"/>
        <w:rPr>
          <w:rFonts w:ascii="Verdana" w:hAnsi="Verdana" w:cs="Arial"/>
          <w:b/>
          <w:sz w:val="20"/>
          <w:szCs w:val="20"/>
        </w:rPr>
      </w:pPr>
    </w:p>
    <w:p w14:paraId="13F7DA19" w14:textId="77777777" w:rsidR="00A0241E" w:rsidRDefault="00A0241E" w:rsidP="003033FD">
      <w:pPr>
        <w:spacing w:after="0" w:line="240" w:lineRule="auto"/>
        <w:jc w:val="both"/>
        <w:rPr>
          <w:rFonts w:ascii="Verdana" w:hAnsi="Verdana" w:cs="Arial"/>
          <w:b/>
          <w:sz w:val="20"/>
          <w:szCs w:val="20"/>
        </w:rPr>
      </w:pPr>
    </w:p>
    <w:p w14:paraId="30EFCF7C" w14:textId="77777777" w:rsidR="00A0241E" w:rsidRDefault="00A0241E" w:rsidP="003033FD">
      <w:pPr>
        <w:spacing w:after="0" w:line="240" w:lineRule="auto"/>
        <w:jc w:val="both"/>
        <w:rPr>
          <w:rFonts w:ascii="Verdana" w:hAnsi="Verdana" w:cs="Arial"/>
          <w:b/>
          <w:sz w:val="20"/>
          <w:szCs w:val="20"/>
        </w:rPr>
      </w:pPr>
    </w:p>
    <w:p w14:paraId="067530E3" w14:textId="77777777" w:rsidR="00A0241E" w:rsidRDefault="00A0241E" w:rsidP="003033FD">
      <w:pPr>
        <w:spacing w:after="0" w:line="240" w:lineRule="auto"/>
        <w:jc w:val="both"/>
        <w:rPr>
          <w:rFonts w:ascii="Verdana" w:hAnsi="Verdana" w:cs="Arial"/>
          <w:b/>
          <w:sz w:val="20"/>
          <w:szCs w:val="20"/>
        </w:rPr>
      </w:pPr>
    </w:p>
    <w:p w14:paraId="4F05AE66" w14:textId="77777777" w:rsidR="00A0241E" w:rsidRDefault="00A0241E" w:rsidP="003033FD">
      <w:pPr>
        <w:spacing w:after="0" w:line="240" w:lineRule="auto"/>
        <w:jc w:val="both"/>
        <w:rPr>
          <w:rFonts w:ascii="Verdana" w:hAnsi="Verdana" w:cs="Arial"/>
          <w:b/>
          <w:sz w:val="20"/>
          <w:szCs w:val="20"/>
        </w:rPr>
      </w:pPr>
    </w:p>
    <w:p w14:paraId="2EE96BAD" w14:textId="77777777" w:rsidR="00A0241E" w:rsidRDefault="00A0241E" w:rsidP="003033FD">
      <w:pPr>
        <w:spacing w:after="0" w:line="240" w:lineRule="auto"/>
        <w:jc w:val="both"/>
        <w:rPr>
          <w:rFonts w:ascii="Verdana" w:hAnsi="Verdana" w:cs="Arial"/>
          <w:b/>
          <w:sz w:val="20"/>
          <w:szCs w:val="20"/>
        </w:rPr>
      </w:pPr>
    </w:p>
    <w:p w14:paraId="37A025B7" w14:textId="77777777" w:rsidR="00A0241E" w:rsidRDefault="00A0241E" w:rsidP="003033FD">
      <w:pPr>
        <w:spacing w:after="0" w:line="240" w:lineRule="auto"/>
        <w:jc w:val="both"/>
        <w:rPr>
          <w:rFonts w:ascii="Verdana" w:hAnsi="Verdana" w:cs="Arial"/>
          <w:b/>
          <w:sz w:val="20"/>
          <w:szCs w:val="20"/>
        </w:rPr>
      </w:pPr>
    </w:p>
    <w:p w14:paraId="73AE732B" w14:textId="77777777" w:rsidR="00A0241E" w:rsidRDefault="00A0241E" w:rsidP="003033FD">
      <w:pPr>
        <w:spacing w:after="0" w:line="240" w:lineRule="auto"/>
        <w:jc w:val="both"/>
        <w:rPr>
          <w:rFonts w:ascii="Verdana" w:hAnsi="Verdana" w:cs="Arial"/>
          <w:b/>
          <w:sz w:val="20"/>
          <w:szCs w:val="20"/>
        </w:rPr>
      </w:pPr>
    </w:p>
    <w:p w14:paraId="3EF05343" w14:textId="77777777" w:rsidR="00A0241E" w:rsidRDefault="00A0241E" w:rsidP="003033FD">
      <w:pPr>
        <w:spacing w:after="0" w:line="240" w:lineRule="auto"/>
        <w:jc w:val="both"/>
        <w:rPr>
          <w:rFonts w:ascii="Verdana" w:hAnsi="Verdana" w:cs="Arial"/>
          <w:b/>
          <w:sz w:val="20"/>
          <w:szCs w:val="20"/>
        </w:rPr>
      </w:pPr>
    </w:p>
    <w:p w14:paraId="1E514895" w14:textId="77777777" w:rsidR="00A0241E" w:rsidRDefault="00A0241E" w:rsidP="003033FD">
      <w:pPr>
        <w:spacing w:after="0" w:line="240" w:lineRule="auto"/>
        <w:jc w:val="both"/>
        <w:rPr>
          <w:rFonts w:ascii="Verdana" w:hAnsi="Verdana" w:cs="Arial"/>
          <w:b/>
          <w:sz w:val="20"/>
          <w:szCs w:val="20"/>
        </w:rPr>
      </w:pPr>
    </w:p>
    <w:p w14:paraId="33E96793" w14:textId="0A680326" w:rsidR="00A0241E" w:rsidRDefault="00A0241E" w:rsidP="003033FD">
      <w:pPr>
        <w:spacing w:after="0" w:line="240" w:lineRule="auto"/>
        <w:jc w:val="both"/>
        <w:rPr>
          <w:rFonts w:ascii="Verdana" w:hAnsi="Verdana" w:cs="Arial"/>
          <w:b/>
          <w:sz w:val="20"/>
          <w:szCs w:val="20"/>
        </w:rPr>
      </w:pPr>
      <w:r>
        <w:rPr>
          <w:noProof/>
        </w:rPr>
        <w:lastRenderedPageBreak/>
        <w:drawing>
          <wp:inline distT="0" distB="0" distL="0" distR="0" wp14:anchorId="0AB4CF08" wp14:editId="5122049E">
            <wp:extent cx="6858000" cy="7305675"/>
            <wp:effectExtent l="0" t="0" r="0" b="9525"/>
            <wp:docPr id="1656109153" name="Imagen 1" descr="Diagrama, Esquemátic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109153" name="Imagen 1" descr="Diagrama, Esquemático&#10;&#10;El contenido generado por IA puede ser incorrecto."/>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858000" cy="7305675"/>
                    </a:xfrm>
                    <a:prstGeom prst="rect">
                      <a:avLst/>
                    </a:prstGeom>
                    <a:noFill/>
                    <a:ln>
                      <a:noFill/>
                    </a:ln>
                  </pic:spPr>
                </pic:pic>
              </a:graphicData>
            </a:graphic>
          </wp:inline>
        </w:drawing>
      </w:r>
    </w:p>
    <w:p w14:paraId="34FEB9BF" w14:textId="77777777" w:rsidR="00A0241E" w:rsidRDefault="00A0241E" w:rsidP="003033FD">
      <w:pPr>
        <w:spacing w:after="0" w:line="240" w:lineRule="auto"/>
        <w:jc w:val="both"/>
        <w:rPr>
          <w:rFonts w:ascii="Verdana" w:hAnsi="Verdana" w:cs="Arial"/>
          <w:b/>
          <w:sz w:val="20"/>
          <w:szCs w:val="20"/>
        </w:rPr>
      </w:pPr>
    </w:p>
    <w:p w14:paraId="74AC69DB" w14:textId="77777777" w:rsidR="00A0241E" w:rsidRDefault="00A0241E" w:rsidP="003033FD">
      <w:pPr>
        <w:spacing w:after="0" w:line="240" w:lineRule="auto"/>
        <w:jc w:val="both"/>
        <w:rPr>
          <w:rFonts w:ascii="Verdana" w:hAnsi="Verdana" w:cs="Arial"/>
          <w:b/>
          <w:sz w:val="20"/>
          <w:szCs w:val="20"/>
        </w:rPr>
      </w:pPr>
    </w:p>
    <w:p w14:paraId="2FB228F9" w14:textId="77777777" w:rsidR="00A0241E" w:rsidRPr="00666AB9" w:rsidRDefault="00A0241E"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lastRenderedPageBreak/>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3929E921"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continuación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4"/>
        <w:gridCol w:w="2074"/>
        <w:gridCol w:w="1802"/>
        <w:gridCol w:w="4915"/>
        <w:gridCol w:w="1413"/>
      </w:tblGrid>
      <w:tr w:rsidR="00DA19DE" w:rsidRPr="00666AB9" w14:paraId="127FA709" w14:textId="77777777" w:rsidTr="00DC6531">
        <w:trPr>
          <w:trHeight w:val="17"/>
          <w:tblHeader/>
        </w:trPr>
        <w:tc>
          <w:tcPr>
            <w:tcW w:w="564"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2074"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02"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15"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413"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106C6D" w:rsidRPr="00666AB9" w14:paraId="63F6096D" w14:textId="77777777" w:rsidTr="002D7E99">
        <w:trPr>
          <w:trHeight w:val="366"/>
        </w:trPr>
        <w:tc>
          <w:tcPr>
            <w:tcW w:w="10768" w:type="dxa"/>
            <w:gridSpan w:val="5"/>
            <w:tcBorders>
              <w:bottom w:val="single" w:sz="4" w:space="0" w:color="auto"/>
            </w:tcBorders>
            <w:tcMar>
              <w:top w:w="57" w:type="dxa"/>
              <w:left w:w="113" w:type="dxa"/>
              <w:bottom w:w="57" w:type="dxa"/>
            </w:tcMar>
            <w:vAlign w:val="center"/>
          </w:tcPr>
          <w:p w14:paraId="18FE0442" w14:textId="2BA1F66C" w:rsidR="00106C6D" w:rsidRPr="00666AB9" w:rsidRDefault="00106C6D" w:rsidP="003033FD">
            <w:pPr>
              <w:spacing w:after="0" w:line="240" w:lineRule="auto"/>
              <w:ind w:left="-15"/>
              <w:jc w:val="center"/>
              <w:rPr>
                <w:rFonts w:ascii="Verdana" w:hAnsi="Verdana" w:cs="Arial"/>
                <w:sz w:val="16"/>
                <w:szCs w:val="16"/>
              </w:rPr>
            </w:pPr>
            <w:r w:rsidRPr="00106C6D">
              <w:rPr>
                <w:rFonts w:ascii="Verdana" w:hAnsi="Verdana" w:cs="Arial"/>
                <w:b/>
                <w:bCs/>
                <w:sz w:val="16"/>
                <w:szCs w:val="16"/>
              </w:rPr>
              <w:t>MODIFICACIONES PRESUPUESTALES POR INICIATIVA DE LA ENTIDAD Y AUTORIZACIONES AL PRESUPUESTO</w:t>
            </w:r>
          </w:p>
        </w:tc>
      </w:tr>
      <w:tr w:rsidR="00DA19DE" w:rsidRPr="00666AB9" w14:paraId="1607CFEA" w14:textId="77777777" w:rsidTr="00DC6531">
        <w:trPr>
          <w:trHeight w:val="1436"/>
        </w:trPr>
        <w:tc>
          <w:tcPr>
            <w:tcW w:w="564" w:type="dxa"/>
            <w:tcMar>
              <w:top w:w="57" w:type="dxa"/>
              <w:left w:w="113" w:type="dxa"/>
              <w:bottom w:w="57" w:type="dxa"/>
            </w:tcMar>
            <w:vAlign w:val="center"/>
          </w:tcPr>
          <w:p w14:paraId="70D4964D" w14:textId="3DF017DB" w:rsidR="00DA19DE" w:rsidRPr="00106C6D" w:rsidRDefault="00106C6D" w:rsidP="003033FD">
            <w:pPr>
              <w:spacing w:after="0" w:line="240" w:lineRule="auto"/>
              <w:ind w:left="-142"/>
              <w:jc w:val="center"/>
              <w:rPr>
                <w:rFonts w:ascii="Verdana" w:hAnsi="Verdana" w:cs="Arial"/>
                <w:bCs/>
                <w:sz w:val="16"/>
                <w:szCs w:val="16"/>
              </w:rPr>
            </w:pPr>
            <w:r w:rsidRPr="00106C6D">
              <w:rPr>
                <w:rFonts w:ascii="Verdana" w:hAnsi="Verdana" w:cs="Arial"/>
                <w:bCs/>
                <w:sz w:val="16"/>
                <w:szCs w:val="16"/>
              </w:rPr>
              <w:t>1</w:t>
            </w:r>
          </w:p>
        </w:tc>
        <w:tc>
          <w:tcPr>
            <w:tcW w:w="2074" w:type="dxa"/>
            <w:tcMar>
              <w:top w:w="57" w:type="dxa"/>
              <w:left w:w="113" w:type="dxa"/>
              <w:bottom w:w="57" w:type="dxa"/>
            </w:tcMar>
            <w:vAlign w:val="center"/>
          </w:tcPr>
          <w:p w14:paraId="269703E8" w14:textId="0BD2577B" w:rsidR="00DA19DE" w:rsidRPr="0011703E" w:rsidRDefault="0011703E" w:rsidP="0011703E">
            <w:pPr>
              <w:rPr>
                <w:rFonts w:ascii="Arial" w:hAnsi="Arial" w:cs="Arial"/>
                <w:color w:val="000000"/>
                <w:sz w:val="18"/>
                <w:szCs w:val="18"/>
              </w:rPr>
            </w:pPr>
            <w:r>
              <w:rPr>
                <w:rFonts w:ascii="Arial" w:hAnsi="Arial" w:cs="Arial"/>
                <w:color w:val="000000"/>
                <w:sz w:val="18"/>
                <w:szCs w:val="18"/>
              </w:rPr>
              <w:t>(P)(H) Establecer la necesidad de modificación presupuestal o autorización al presupuesto y remitir documentos soporte a la OAPS</w:t>
            </w:r>
          </w:p>
        </w:tc>
        <w:tc>
          <w:tcPr>
            <w:tcW w:w="1802" w:type="dxa"/>
            <w:tcMar>
              <w:top w:w="57" w:type="dxa"/>
              <w:left w:w="113" w:type="dxa"/>
              <w:bottom w:w="57" w:type="dxa"/>
            </w:tcMar>
            <w:vAlign w:val="center"/>
          </w:tcPr>
          <w:p w14:paraId="0F2984B5" w14:textId="64636E77" w:rsidR="00DA19DE" w:rsidRPr="00106C6D" w:rsidRDefault="001C0A1C" w:rsidP="003033FD">
            <w:pPr>
              <w:spacing w:after="0" w:line="240" w:lineRule="auto"/>
              <w:rPr>
                <w:rFonts w:ascii="Verdana" w:hAnsi="Verdana" w:cs="Arial"/>
                <w:bCs/>
                <w:sz w:val="16"/>
                <w:szCs w:val="16"/>
              </w:rPr>
            </w:pPr>
            <w:r w:rsidRPr="001C0A1C">
              <w:rPr>
                <w:rFonts w:ascii="Verdana" w:hAnsi="Verdana" w:cs="Arial"/>
                <w:bCs/>
                <w:sz w:val="16"/>
                <w:szCs w:val="16"/>
              </w:rPr>
              <w:t>Todas las Dependencias de la Entidad, Responsable asignado.</w:t>
            </w:r>
          </w:p>
        </w:tc>
        <w:tc>
          <w:tcPr>
            <w:tcW w:w="4915" w:type="dxa"/>
            <w:tcMar>
              <w:top w:w="57" w:type="dxa"/>
              <w:left w:w="113" w:type="dxa"/>
              <w:bottom w:w="57" w:type="dxa"/>
            </w:tcMar>
          </w:tcPr>
          <w:p w14:paraId="3F047FAE" w14:textId="77777777" w:rsidR="00891E31" w:rsidRDefault="001C0A1C" w:rsidP="003033FD">
            <w:pPr>
              <w:spacing w:after="0" w:line="240" w:lineRule="auto"/>
              <w:jc w:val="both"/>
              <w:rPr>
                <w:rFonts w:ascii="Verdana" w:hAnsi="Verdana" w:cs="Arial"/>
                <w:bCs/>
                <w:sz w:val="16"/>
                <w:szCs w:val="16"/>
              </w:rPr>
            </w:pPr>
            <w:r w:rsidRPr="001C0A1C">
              <w:rPr>
                <w:rFonts w:ascii="Verdana" w:hAnsi="Verdana" w:cs="Arial"/>
                <w:bCs/>
                <w:sz w:val="16"/>
                <w:szCs w:val="16"/>
              </w:rPr>
              <w:t>Las modificaciones presupuestales por iniciativa de la Entidad aplican para los siguientes trámites (Ver punto 4 Condiciones Generales)</w:t>
            </w:r>
            <w:r w:rsidR="00891E31">
              <w:rPr>
                <w:rFonts w:ascii="Verdana" w:hAnsi="Verdana" w:cs="Arial"/>
                <w:bCs/>
                <w:sz w:val="16"/>
                <w:szCs w:val="16"/>
              </w:rPr>
              <w:t>.</w:t>
            </w:r>
          </w:p>
          <w:p w14:paraId="5C33945A" w14:textId="094273AE" w:rsidR="00355015" w:rsidRDefault="001C0A1C" w:rsidP="003033FD">
            <w:pPr>
              <w:spacing w:after="0" w:line="240" w:lineRule="auto"/>
              <w:jc w:val="both"/>
              <w:rPr>
                <w:rFonts w:ascii="Verdana" w:hAnsi="Verdana" w:cs="Arial"/>
                <w:bCs/>
                <w:sz w:val="16"/>
                <w:szCs w:val="16"/>
              </w:rPr>
            </w:pPr>
            <w:r w:rsidRPr="001C0A1C">
              <w:rPr>
                <w:rFonts w:ascii="Verdana" w:hAnsi="Verdana" w:cs="Arial"/>
                <w:bCs/>
                <w:sz w:val="16"/>
                <w:szCs w:val="16"/>
              </w:rPr>
              <w:br/>
              <w:t xml:space="preserve">Si durante el desarrollo de las actividades de cada una de las dependencias, se identifica la necesidad de realizar una modificación presupuestal o autorización al presupuesto, se debe elaborar una justificación técnica de esta y solicitar su trámite por memorando a la OAPS adjuntando los </w:t>
            </w:r>
            <w:r w:rsidR="000A2100" w:rsidRPr="001C0A1C">
              <w:rPr>
                <w:rFonts w:ascii="Verdana" w:hAnsi="Verdana" w:cs="Arial"/>
                <w:bCs/>
                <w:sz w:val="16"/>
                <w:szCs w:val="16"/>
              </w:rPr>
              <w:t>documentos soporte</w:t>
            </w:r>
            <w:r w:rsidRPr="001C0A1C">
              <w:rPr>
                <w:rFonts w:ascii="Verdana" w:hAnsi="Verdana" w:cs="Arial"/>
                <w:bCs/>
                <w:sz w:val="16"/>
                <w:szCs w:val="16"/>
              </w:rPr>
              <w:t xml:space="preserve"> del trámite (Ver punto 4 Condiciones generales).</w:t>
            </w:r>
          </w:p>
          <w:p w14:paraId="22B3F530" w14:textId="77777777" w:rsidR="00355015" w:rsidRDefault="00355015" w:rsidP="003033FD">
            <w:pPr>
              <w:spacing w:after="0" w:line="240" w:lineRule="auto"/>
              <w:jc w:val="both"/>
              <w:rPr>
                <w:rFonts w:ascii="Verdana" w:hAnsi="Verdana" w:cs="Arial"/>
                <w:bCs/>
                <w:sz w:val="16"/>
                <w:szCs w:val="16"/>
              </w:rPr>
            </w:pPr>
          </w:p>
          <w:p w14:paraId="6BC621A6" w14:textId="555C8DD6" w:rsidR="00DA19DE" w:rsidRPr="002D7E99" w:rsidRDefault="00F32A13" w:rsidP="003033FD">
            <w:pPr>
              <w:spacing w:after="0" w:line="240" w:lineRule="auto"/>
              <w:jc w:val="both"/>
              <w:rPr>
                <w:rFonts w:ascii="Verdana" w:hAnsi="Verdana" w:cs="Arial"/>
                <w:bCs/>
                <w:sz w:val="16"/>
                <w:szCs w:val="16"/>
              </w:rPr>
            </w:pPr>
            <w:r>
              <w:rPr>
                <w:rFonts w:ascii="Verdana" w:hAnsi="Verdana" w:cs="Arial"/>
                <w:bCs/>
                <w:sz w:val="16"/>
                <w:szCs w:val="16"/>
              </w:rPr>
              <w:t xml:space="preserve">Nota 1: Es importante resaltar que para que sean posibles los traslados presupuestales </w:t>
            </w:r>
            <w:r w:rsidR="00F46CB7">
              <w:rPr>
                <w:rFonts w:ascii="Verdana" w:hAnsi="Verdana" w:cs="Arial"/>
                <w:bCs/>
                <w:sz w:val="16"/>
                <w:szCs w:val="16"/>
              </w:rPr>
              <w:t xml:space="preserve">entre proyectos de inversión, estos deben </w:t>
            </w:r>
            <w:r w:rsidR="006A1144">
              <w:rPr>
                <w:rFonts w:ascii="Verdana" w:hAnsi="Verdana" w:cs="Arial"/>
                <w:bCs/>
                <w:sz w:val="16"/>
                <w:szCs w:val="16"/>
              </w:rPr>
              <w:t>pertenecer</w:t>
            </w:r>
            <w:r w:rsidR="00F46CB7">
              <w:rPr>
                <w:rFonts w:ascii="Verdana" w:hAnsi="Verdana" w:cs="Arial"/>
                <w:bCs/>
                <w:sz w:val="16"/>
                <w:szCs w:val="16"/>
              </w:rPr>
              <w:t xml:space="preserve"> </w:t>
            </w:r>
            <w:r w:rsidR="006A1144">
              <w:rPr>
                <w:rFonts w:ascii="Verdana" w:hAnsi="Verdana" w:cs="Arial"/>
                <w:bCs/>
                <w:sz w:val="16"/>
                <w:szCs w:val="16"/>
              </w:rPr>
              <w:t>a</w:t>
            </w:r>
            <w:r w:rsidR="00F46CB7">
              <w:rPr>
                <w:rFonts w:ascii="Verdana" w:hAnsi="Verdana" w:cs="Arial"/>
                <w:bCs/>
                <w:sz w:val="16"/>
                <w:szCs w:val="16"/>
              </w:rPr>
              <w:t>l mismo programa y subprograma</w:t>
            </w:r>
            <w:r w:rsidR="000A2100">
              <w:rPr>
                <w:rFonts w:ascii="Verdana" w:hAnsi="Verdana" w:cs="Arial"/>
                <w:bCs/>
                <w:sz w:val="16"/>
                <w:szCs w:val="16"/>
              </w:rPr>
              <w:t xml:space="preserve"> presupuestal.</w:t>
            </w:r>
            <w:r w:rsidR="001C0A1C" w:rsidRPr="001C0A1C">
              <w:rPr>
                <w:rFonts w:ascii="Verdana" w:hAnsi="Verdana" w:cs="Arial"/>
                <w:bCs/>
                <w:sz w:val="16"/>
                <w:szCs w:val="16"/>
              </w:rPr>
              <w:br/>
            </w:r>
            <w:r w:rsidR="001C0A1C" w:rsidRPr="001C0A1C">
              <w:rPr>
                <w:rFonts w:ascii="Verdana" w:hAnsi="Verdana" w:cs="Arial"/>
                <w:bCs/>
                <w:sz w:val="16"/>
                <w:szCs w:val="16"/>
              </w:rPr>
              <w:br/>
            </w:r>
            <w:r w:rsidR="001C0A1C" w:rsidRPr="001C0A1C">
              <w:rPr>
                <w:rFonts w:ascii="Verdana" w:hAnsi="Verdana" w:cs="Arial"/>
                <w:b/>
                <w:sz w:val="16"/>
                <w:szCs w:val="16"/>
              </w:rPr>
              <w:t>Nota</w:t>
            </w:r>
            <w:r w:rsidR="006A1144">
              <w:rPr>
                <w:rFonts w:ascii="Verdana" w:hAnsi="Verdana" w:cs="Arial"/>
                <w:b/>
                <w:sz w:val="16"/>
                <w:szCs w:val="16"/>
              </w:rPr>
              <w:t xml:space="preserve"> 2</w:t>
            </w:r>
            <w:r w:rsidR="001C0A1C" w:rsidRPr="001C0A1C">
              <w:rPr>
                <w:rFonts w:ascii="Verdana" w:hAnsi="Verdana" w:cs="Arial"/>
                <w:bCs/>
                <w:sz w:val="16"/>
                <w:szCs w:val="16"/>
              </w:rPr>
              <w:t>: Para el caso de inversión, el formulador del proyecto debe solicitar, a través de correo electrónico a la OAPS, el turno de trámite presupuestal en la PIIP cuando este aplique.</w:t>
            </w:r>
          </w:p>
        </w:tc>
        <w:tc>
          <w:tcPr>
            <w:tcW w:w="1413" w:type="dxa"/>
            <w:tcMar>
              <w:top w:w="57" w:type="dxa"/>
              <w:left w:w="113" w:type="dxa"/>
              <w:bottom w:w="57" w:type="dxa"/>
            </w:tcMar>
            <w:vAlign w:val="center"/>
          </w:tcPr>
          <w:p w14:paraId="2B05BBF1" w14:textId="2E8118EB" w:rsidR="00DA19DE" w:rsidRPr="00106C6D" w:rsidRDefault="00891E31" w:rsidP="003033FD">
            <w:pPr>
              <w:spacing w:after="0" w:line="240" w:lineRule="auto"/>
              <w:jc w:val="center"/>
              <w:rPr>
                <w:rFonts w:ascii="Verdana" w:hAnsi="Verdana" w:cs="Arial"/>
                <w:bCs/>
                <w:sz w:val="16"/>
                <w:szCs w:val="16"/>
              </w:rPr>
            </w:pPr>
            <w:r w:rsidRPr="00891E31">
              <w:rPr>
                <w:rFonts w:ascii="Verdana" w:hAnsi="Verdana" w:cs="Arial"/>
                <w:bCs/>
                <w:sz w:val="16"/>
                <w:szCs w:val="16"/>
              </w:rPr>
              <w:t xml:space="preserve">Memorando o correo </w:t>
            </w:r>
            <w:r w:rsidR="0001700A" w:rsidRPr="00891E31">
              <w:rPr>
                <w:rFonts w:ascii="Verdana" w:hAnsi="Verdana" w:cs="Arial"/>
                <w:bCs/>
                <w:sz w:val="16"/>
                <w:szCs w:val="16"/>
              </w:rPr>
              <w:t>electrónico (</w:t>
            </w:r>
            <w:r w:rsidRPr="00891E31">
              <w:rPr>
                <w:rFonts w:ascii="Verdana" w:hAnsi="Verdana" w:cs="Arial"/>
                <w:bCs/>
                <w:sz w:val="16"/>
                <w:szCs w:val="16"/>
              </w:rPr>
              <w:t>*)</w:t>
            </w:r>
          </w:p>
        </w:tc>
      </w:tr>
      <w:tr w:rsidR="00D10C27" w:rsidRPr="00666AB9" w14:paraId="499C8AAF" w14:textId="77777777" w:rsidTr="00DC6531">
        <w:trPr>
          <w:trHeight w:val="17"/>
        </w:trPr>
        <w:tc>
          <w:tcPr>
            <w:tcW w:w="564" w:type="dxa"/>
            <w:tcMar>
              <w:top w:w="57" w:type="dxa"/>
              <w:left w:w="113" w:type="dxa"/>
              <w:bottom w:w="57" w:type="dxa"/>
            </w:tcMar>
            <w:vAlign w:val="center"/>
          </w:tcPr>
          <w:p w14:paraId="42288DB6" w14:textId="52D4208B" w:rsidR="00D10C27" w:rsidRPr="00106C6D" w:rsidRDefault="002D7E99" w:rsidP="003033FD">
            <w:pPr>
              <w:spacing w:after="0" w:line="240" w:lineRule="auto"/>
              <w:ind w:left="-142"/>
              <w:jc w:val="center"/>
              <w:rPr>
                <w:rFonts w:ascii="Verdana" w:hAnsi="Verdana" w:cs="Arial"/>
                <w:bCs/>
                <w:sz w:val="16"/>
                <w:szCs w:val="16"/>
              </w:rPr>
            </w:pPr>
            <w:r>
              <w:rPr>
                <w:rFonts w:ascii="Verdana" w:hAnsi="Verdana" w:cs="Arial"/>
                <w:bCs/>
                <w:sz w:val="16"/>
                <w:szCs w:val="16"/>
              </w:rPr>
              <w:t>2</w:t>
            </w:r>
          </w:p>
        </w:tc>
        <w:tc>
          <w:tcPr>
            <w:tcW w:w="2074" w:type="dxa"/>
            <w:tcMar>
              <w:top w:w="57" w:type="dxa"/>
              <w:left w:w="113" w:type="dxa"/>
              <w:bottom w:w="57" w:type="dxa"/>
            </w:tcMar>
            <w:vAlign w:val="center"/>
          </w:tcPr>
          <w:p w14:paraId="28D168FE" w14:textId="7CB17EE7" w:rsidR="00D10C27" w:rsidRPr="00106C6D" w:rsidRDefault="00A30A17" w:rsidP="00A30A17">
            <w:pPr>
              <w:spacing w:after="0" w:line="240" w:lineRule="auto"/>
              <w:rPr>
                <w:rFonts w:ascii="Verdana" w:hAnsi="Verdana" w:cs="Arial"/>
                <w:bCs/>
                <w:sz w:val="16"/>
                <w:szCs w:val="16"/>
              </w:rPr>
            </w:pPr>
            <w:r w:rsidRPr="00A30A17">
              <w:rPr>
                <w:rFonts w:ascii="Verdana" w:hAnsi="Verdana" w:cs="Arial"/>
                <w:bCs/>
                <w:sz w:val="16"/>
                <w:szCs w:val="16"/>
              </w:rPr>
              <w:t>(V) Analizar viabilidad técnica de la solicitud</w:t>
            </w:r>
          </w:p>
        </w:tc>
        <w:tc>
          <w:tcPr>
            <w:tcW w:w="1802" w:type="dxa"/>
            <w:tcMar>
              <w:top w:w="57" w:type="dxa"/>
              <w:left w:w="113" w:type="dxa"/>
              <w:bottom w:w="57" w:type="dxa"/>
            </w:tcMar>
            <w:vAlign w:val="center"/>
          </w:tcPr>
          <w:p w14:paraId="04B5A501" w14:textId="4EF31540" w:rsidR="00D10C27" w:rsidRPr="00106C6D" w:rsidRDefault="00A30A17" w:rsidP="003033FD">
            <w:pPr>
              <w:spacing w:after="0" w:line="240" w:lineRule="auto"/>
              <w:rPr>
                <w:rFonts w:ascii="Verdana" w:hAnsi="Verdana" w:cs="Arial"/>
                <w:bCs/>
                <w:sz w:val="16"/>
                <w:szCs w:val="16"/>
              </w:rPr>
            </w:pPr>
            <w:r w:rsidRPr="00A30A17">
              <w:rPr>
                <w:rFonts w:ascii="Verdana" w:hAnsi="Verdana" w:cs="Arial"/>
                <w:bCs/>
                <w:sz w:val="16"/>
                <w:szCs w:val="16"/>
              </w:rPr>
              <w:t>Jefe Oficina Asesora de Planeación Sectorial, Responsable asignado.</w:t>
            </w:r>
          </w:p>
        </w:tc>
        <w:tc>
          <w:tcPr>
            <w:tcW w:w="4915" w:type="dxa"/>
            <w:tcMar>
              <w:top w:w="57" w:type="dxa"/>
              <w:left w:w="113" w:type="dxa"/>
              <w:bottom w:w="57" w:type="dxa"/>
            </w:tcMar>
          </w:tcPr>
          <w:p w14:paraId="7F5AE35A" w14:textId="77777777" w:rsidR="0001700A" w:rsidRDefault="00A30A17" w:rsidP="003033FD">
            <w:pPr>
              <w:spacing w:after="0" w:line="240" w:lineRule="auto"/>
              <w:jc w:val="both"/>
              <w:rPr>
                <w:rFonts w:ascii="Verdana" w:hAnsi="Verdana" w:cs="Arial"/>
                <w:bCs/>
                <w:sz w:val="16"/>
                <w:szCs w:val="16"/>
              </w:rPr>
            </w:pPr>
            <w:r w:rsidRPr="00A30A17">
              <w:rPr>
                <w:rFonts w:ascii="Verdana" w:hAnsi="Verdana" w:cs="Arial"/>
                <w:bCs/>
                <w:sz w:val="16"/>
                <w:szCs w:val="16"/>
              </w:rPr>
              <w:t>Se analiza la viabilidad de la solicitud teniendo en cuenta lo planteado en la actividad 1 </w:t>
            </w:r>
            <w:r w:rsidRPr="00A30A17">
              <w:rPr>
                <w:rFonts w:ascii="Verdana" w:hAnsi="Verdana" w:cs="Arial"/>
                <w:bCs/>
                <w:i/>
                <w:iCs/>
                <w:sz w:val="16"/>
                <w:szCs w:val="16"/>
              </w:rPr>
              <w:t>(Establecer la necesidad de modificación o autorización al presupuesto y remitir documentos soporte a la OAPS)</w:t>
            </w:r>
            <w:r w:rsidRPr="00A30A17">
              <w:rPr>
                <w:rFonts w:ascii="Verdana" w:hAnsi="Verdana" w:cs="Arial"/>
                <w:bCs/>
                <w:sz w:val="16"/>
                <w:szCs w:val="16"/>
              </w:rPr>
              <w:t> y se realiza la retroalimentación con la dependencia vía correo electrónico.</w:t>
            </w:r>
            <w:r w:rsidRPr="00A30A17">
              <w:rPr>
                <w:rFonts w:ascii="Verdana" w:hAnsi="Verdana" w:cs="Arial"/>
                <w:bCs/>
                <w:sz w:val="16"/>
                <w:szCs w:val="16"/>
              </w:rPr>
              <w:br/>
            </w:r>
            <w:r w:rsidRPr="00A30A17">
              <w:rPr>
                <w:rFonts w:ascii="Verdana" w:hAnsi="Verdana" w:cs="Arial"/>
                <w:bCs/>
                <w:sz w:val="16"/>
                <w:szCs w:val="16"/>
              </w:rPr>
              <w:br/>
            </w:r>
            <w:r w:rsidRPr="00A30A17">
              <w:rPr>
                <w:rFonts w:ascii="Verdana" w:hAnsi="Verdana" w:cs="Arial"/>
                <w:b/>
                <w:bCs/>
                <w:sz w:val="16"/>
                <w:szCs w:val="16"/>
              </w:rPr>
              <w:t>Nota 1:</w:t>
            </w:r>
            <w:r w:rsidRPr="00A30A17">
              <w:rPr>
                <w:rFonts w:ascii="Verdana" w:hAnsi="Verdana" w:cs="Arial"/>
                <w:bCs/>
                <w:sz w:val="16"/>
                <w:szCs w:val="16"/>
              </w:rPr>
              <w:t> Si se requieren aclaraciones, se regresa a la actividad 1 Si es un trámite de inversión y no hay observaciones, se pasa a la actividad 3  Si el trámite es de funcionamiento, es un traslado presupuestal o vigencia expirada y no hay observaciones, se pasa a la actividad 7  Si es de funcionamiento y no es traslado presupuestal o vigencia expirada y no tiene observaciones, se continúa con la actividad 8 </w:t>
            </w:r>
          </w:p>
          <w:p w14:paraId="546C2FDB" w14:textId="77777777" w:rsidR="0001700A" w:rsidRDefault="0001700A" w:rsidP="003033FD">
            <w:pPr>
              <w:spacing w:after="0" w:line="240" w:lineRule="auto"/>
              <w:jc w:val="both"/>
              <w:rPr>
                <w:rFonts w:ascii="Verdana" w:hAnsi="Verdana" w:cs="Arial"/>
                <w:b/>
                <w:bCs/>
                <w:sz w:val="16"/>
                <w:szCs w:val="16"/>
              </w:rPr>
            </w:pPr>
          </w:p>
          <w:p w14:paraId="4787CAD7" w14:textId="03A043D6" w:rsidR="00D10C27" w:rsidRPr="00106C6D" w:rsidRDefault="00A30A17" w:rsidP="003033FD">
            <w:pPr>
              <w:spacing w:after="0" w:line="240" w:lineRule="auto"/>
              <w:jc w:val="both"/>
              <w:rPr>
                <w:rFonts w:ascii="Verdana" w:hAnsi="Verdana" w:cs="Arial"/>
                <w:bCs/>
                <w:sz w:val="16"/>
                <w:szCs w:val="16"/>
              </w:rPr>
            </w:pPr>
            <w:r w:rsidRPr="00A30A17">
              <w:rPr>
                <w:rFonts w:ascii="Verdana" w:hAnsi="Verdana" w:cs="Arial"/>
                <w:b/>
                <w:bCs/>
                <w:sz w:val="16"/>
                <w:szCs w:val="16"/>
              </w:rPr>
              <w:t>Nota 2:</w:t>
            </w:r>
            <w:r w:rsidRPr="00A30A17">
              <w:rPr>
                <w:rFonts w:ascii="Verdana" w:hAnsi="Verdana" w:cs="Arial"/>
                <w:bCs/>
                <w:sz w:val="16"/>
                <w:szCs w:val="16"/>
              </w:rPr>
              <w:t xml:space="preserve"> Si el trámite es de inversión y se identifica la necesidad de crear un nuevo proyecto, se debe formular previamente acorde con la actividad </w:t>
            </w:r>
            <w:r w:rsidR="00240A0F">
              <w:rPr>
                <w:rFonts w:ascii="Verdana" w:hAnsi="Verdana" w:cs="Arial"/>
                <w:bCs/>
                <w:sz w:val="16"/>
                <w:szCs w:val="16"/>
              </w:rPr>
              <w:t>3</w:t>
            </w:r>
            <w:r w:rsidRPr="00A30A17">
              <w:rPr>
                <w:rFonts w:ascii="Verdana" w:hAnsi="Verdana" w:cs="Arial"/>
                <w:bCs/>
                <w:sz w:val="16"/>
                <w:szCs w:val="16"/>
              </w:rPr>
              <w:t> </w:t>
            </w:r>
            <w:r w:rsidRPr="00A30A17">
              <w:rPr>
                <w:rFonts w:ascii="Verdana" w:hAnsi="Verdana" w:cs="Arial"/>
                <w:bCs/>
                <w:i/>
                <w:iCs/>
                <w:sz w:val="16"/>
                <w:szCs w:val="16"/>
              </w:rPr>
              <w:t xml:space="preserve">del procedimiento </w:t>
            </w:r>
            <w:r w:rsidRPr="00386515">
              <w:rPr>
                <w:rFonts w:ascii="Verdana" w:hAnsi="Verdana" w:cs="Arial"/>
                <w:bCs/>
                <w:sz w:val="16"/>
                <w:szCs w:val="16"/>
              </w:rPr>
              <w:t>PD-PR-</w:t>
            </w:r>
            <w:r w:rsidR="00240A0F" w:rsidRPr="00386515">
              <w:rPr>
                <w:rFonts w:ascii="Verdana" w:hAnsi="Verdana" w:cs="Arial"/>
                <w:bCs/>
                <w:sz w:val="16"/>
                <w:szCs w:val="16"/>
              </w:rPr>
              <w:t>004</w:t>
            </w:r>
            <w:r w:rsidRPr="00386515">
              <w:rPr>
                <w:rFonts w:ascii="Verdana" w:hAnsi="Verdana" w:cs="Arial"/>
                <w:bCs/>
                <w:sz w:val="16"/>
                <w:szCs w:val="16"/>
              </w:rPr>
              <w:t xml:space="preserve"> PROGRAMACIÓN PRESUPUESTAL.</w:t>
            </w:r>
          </w:p>
        </w:tc>
        <w:tc>
          <w:tcPr>
            <w:tcW w:w="1413" w:type="dxa"/>
            <w:tcMar>
              <w:top w:w="57" w:type="dxa"/>
              <w:left w:w="113" w:type="dxa"/>
              <w:bottom w:w="57" w:type="dxa"/>
            </w:tcMar>
            <w:vAlign w:val="center"/>
          </w:tcPr>
          <w:p w14:paraId="3F7D6BC7" w14:textId="631A1607" w:rsidR="00D10C27" w:rsidRPr="00106C6D" w:rsidRDefault="00FE279E" w:rsidP="003033FD">
            <w:pPr>
              <w:spacing w:after="0" w:line="240" w:lineRule="auto"/>
              <w:jc w:val="center"/>
              <w:rPr>
                <w:rFonts w:ascii="Verdana" w:hAnsi="Verdana" w:cs="Arial"/>
                <w:bCs/>
                <w:sz w:val="16"/>
                <w:szCs w:val="16"/>
              </w:rPr>
            </w:pPr>
            <w:r w:rsidRPr="00FE279E">
              <w:rPr>
                <w:rFonts w:ascii="Verdana" w:hAnsi="Verdana" w:cs="Arial"/>
                <w:bCs/>
                <w:sz w:val="16"/>
                <w:szCs w:val="16"/>
              </w:rPr>
              <w:t xml:space="preserve">Correo </w:t>
            </w:r>
            <w:r w:rsidR="0001700A" w:rsidRPr="00FE279E">
              <w:rPr>
                <w:rFonts w:ascii="Verdana" w:hAnsi="Verdana" w:cs="Arial"/>
                <w:bCs/>
                <w:sz w:val="16"/>
                <w:szCs w:val="16"/>
              </w:rPr>
              <w:t>electrónico (</w:t>
            </w:r>
            <w:r w:rsidRPr="00FE279E">
              <w:rPr>
                <w:rFonts w:ascii="Verdana" w:hAnsi="Verdana" w:cs="Arial"/>
                <w:bCs/>
                <w:sz w:val="16"/>
                <w:szCs w:val="16"/>
              </w:rPr>
              <w:t>*)</w:t>
            </w:r>
          </w:p>
        </w:tc>
      </w:tr>
      <w:tr w:rsidR="00DC6531" w:rsidRPr="00666AB9" w14:paraId="785C9882" w14:textId="77777777" w:rsidTr="002E7B1F">
        <w:trPr>
          <w:trHeight w:val="17"/>
        </w:trPr>
        <w:tc>
          <w:tcPr>
            <w:tcW w:w="564" w:type="dxa"/>
            <w:tcMar>
              <w:top w:w="57" w:type="dxa"/>
              <w:left w:w="113" w:type="dxa"/>
              <w:bottom w:w="57" w:type="dxa"/>
            </w:tcMar>
            <w:vAlign w:val="center"/>
          </w:tcPr>
          <w:p w14:paraId="0B55BDA5" w14:textId="56533625" w:rsidR="00DC6531" w:rsidRPr="00106C6D" w:rsidRDefault="00DC6531" w:rsidP="00DC6531">
            <w:pPr>
              <w:spacing w:after="0" w:line="240" w:lineRule="auto"/>
              <w:ind w:left="-142"/>
              <w:jc w:val="center"/>
              <w:rPr>
                <w:rFonts w:ascii="Verdana" w:hAnsi="Verdana" w:cs="Arial"/>
                <w:bCs/>
                <w:sz w:val="16"/>
                <w:szCs w:val="16"/>
              </w:rPr>
            </w:pPr>
            <w:r>
              <w:rPr>
                <w:rFonts w:ascii="Verdana" w:hAnsi="Verdana" w:cs="Arial"/>
                <w:bCs/>
                <w:sz w:val="16"/>
                <w:szCs w:val="16"/>
              </w:rPr>
              <w:t>3</w:t>
            </w:r>
          </w:p>
        </w:tc>
        <w:tc>
          <w:tcPr>
            <w:tcW w:w="2074" w:type="dxa"/>
            <w:tcMar>
              <w:top w:w="57" w:type="dxa"/>
              <w:left w:w="113" w:type="dxa"/>
              <w:bottom w:w="57" w:type="dxa"/>
            </w:tcMar>
            <w:vAlign w:val="center"/>
          </w:tcPr>
          <w:p w14:paraId="735907BA" w14:textId="33DD7B4F" w:rsidR="00DC6531" w:rsidRPr="00106C6D" w:rsidRDefault="00DC6531" w:rsidP="00DC6531">
            <w:pPr>
              <w:spacing w:after="0" w:line="240" w:lineRule="auto"/>
              <w:rPr>
                <w:rFonts w:ascii="Verdana" w:hAnsi="Verdana" w:cs="Arial"/>
                <w:bCs/>
                <w:sz w:val="16"/>
                <w:szCs w:val="16"/>
              </w:rPr>
            </w:pPr>
            <w:r>
              <w:rPr>
                <w:rFonts w:ascii="Arial" w:hAnsi="Arial" w:cs="Arial"/>
                <w:color w:val="000000"/>
                <w:sz w:val="18"/>
                <w:szCs w:val="18"/>
              </w:rPr>
              <w:t>(H) Registrar solicitud en la PIIP y remitir proyecto para viabilidad técnica en el módulo BPIN</w:t>
            </w:r>
          </w:p>
        </w:tc>
        <w:tc>
          <w:tcPr>
            <w:tcW w:w="1802" w:type="dxa"/>
            <w:tcMar>
              <w:top w:w="57" w:type="dxa"/>
              <w:left w:w="113" w:type="dxa"/>
              <w:bottom w:w="57" w:type="dxa"/>
            </w:tcMar>
            <w:vAlign w:val="center"/>
          </w:tcPr>
          <w:p w14:paraId="398A71E4" w14:textId="52D0665B" w:rsidR="00DC6531" w:rsidRPr="00106C6D" w:rsidRDefault="00DC6531" w:rsidP="00DC6531">
            <w:pPr>
              <w:spacing w:after="0" w:line="240" w:lineRule="auto"/>
              <w:rPr>
                <w:rFonts w:ascii="Verdana" w:hAnsi="Verdana" w:cs="Arial"/>
                <w:bCs/>
                <w:sz w:val="16"/>
                <w:szCs w:val="16"/>
              </w:rPr>
            </w:pPr>
            <w:r>
              <w:rPr>
                <w:rFonts w:ascii="Arial" w:hAnsi="Arial" w:cs="Arial"/>
                <w:color w:val="000000"/>
                <w:sz w:val="18"/>
                <w:szCs w:val="18"/>
              </w:rPr>
              <w:t>Areas Responsables</w:t>
            </w:r>
          </w:p>
        </w:tc>
        <w:tc>
          <w:tcPr>
            <w:tcW w:w="4915" w:type="dxa"/>
            <w:tcMar>
              <w:top w:w="57" w:type="dxa"/>
              <w:left w:w="113" w:type="dxa"/>
              <w:bottom w:w="57" w:type="dxa"/>
            </w:tcMar>
            <w:vAlign w:val="center"/>
          </w:tcPr>
          <w:p w14:paraId="5F101716" w14:textId="77777777" w:rsidR="00240A0F" w:rsidRDefault="00DC6531" w:rsidP="00DC6531">
            <w:pPr>
              <w:spacing w:after="0" w:line="240" w:lineRule="auto"/>
              <w:jc w:val="both"/>
              <w:rPr>
                <w:rFonts w:ascii="Arial" w:hAnsi="Arial" w:cs="Arial"/>
                <w:color w:val="000000"/>
                <w:sz w:val="18"/>
                <w:szCs w:val="18"/>
              </w:rPr>
            </w:pPr>
            <w:r>
              <w:rPr>
                <w:rFonts w:ascii="Arial" w:hAnsi="Arial" w:cs="Arial"/>
                <w:color w:val="000000"/>
                <w:sz w:val="18"/>
                <w:szCs w:val="18"/>
              </w:rPr>
              <w:t>El formulador debe asociar el proyecto al turno del trámite presupuestal comunicado por la OAPS y actualizar la ficha del proyecto en la Plataforma Integrada de Inversión Publica el módulo MGA adjuntando los soportes.</w:t>
            </w:r>
            <w:r>
              <w:rPr>
                <w:rFonts w:ascii="Arial" w:hAnsi="Arial" w:cs="Arial"/>
                <w:color w:val="000000"/>
                <w:sz w:val="18"/>
                <w:szCs w:val="18"/>
              </w:rPr>
              <w:br/>
              <w:t>Una vez finalice la actualización, debe remitir por la PIIP el proyecto para revisión por parte de la OAPS.</w:t>
            </w:r>
            <w:r>
              <w:rPr>
                <w:rFonts w:ascii="Arial" w:hAnsi="Arial" w:cs="Arial"/>
                <w:color w:val="000000"/>
                <w:sz w:val="18"/>
                <w:szCs w:val="18"/>
              </w:rPr>
              <w:br/>
            </w:r>
            <w:r>
              <w:rPr>
                <w:rFonts w:ascii="Arial" w:hAnsi="Arial" w:cs="Arial"/>
                <w:color w:val="000000"/>
                <w:sz w:val="18"/>
                <w:szCs w:val="18"/>
              </w:rPr>
              <w:br/>
              <w:t>Si el proyecto de inversión es nuevo, se debe realizar el trámite de la ficha MGA con la opción en la PIIP "Asociar Turno a proceso de viabilidad" acorde con los manuales del DNP.</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lastRenderedPageBreak/>
              <w:t>Nota 1:</w:t>
            </w:r>
            <w:r>
              <w:rPr>
                <w:rFonts w:ascii="Arial" w:hAnsi="Arial" w:cs="Arial"/>
                <w:color w:val="000000"/>
                <w:sz w:val="18"/>
                <w:szCs w:val="18"/>
              </w:rPr>
              <w:t> La actualización del proyecto debe contar</w:t>
            </w:r>
            <w:r w:rsidR="00240A0F">
              <w:rPr>
                <w:rFonts w:ascii="Arial" w:hAnsi="Arial" w:cs="Arial"/>
                <w:color w:val="000000"/>
                <w:sz w:val="18"/>
                <w:szCs w:val="18"/>
              </w:rPr>
              <w:t xml:space="preserve"> con dos condiciones:</w:t>
            </w:r>
          </w:p>
          <w:p w14:paraId="05AEDFD4" w14:textId="77777777" w:rsidR="00240A0F" w:rsidRDefault="00240A0F" w:rsidP="00DC6531">
            <w:pPr>
              <w:spacing w:after="0" w:line="240" w:lineRule="auto"/>
              <w:jc w:val="both"/>
              <w:rPr>
                <w:rFonts w:ascii="Arial" w:hAnsi="Arial" w:cs="Arial"/>
                <w:color w:val="000000"/>
                <w:sz w:val="18"/>
                <w:szCs w:val="18"/>
              </w:rPr>
            </w:pPr>
          </w:p>
          <w:p w14:paraId="308D0720" w14:textId="31C96EC1" w:rsidR="00240A0F" w:rsidRPr="00240A0F" w:rsidRDefault="00240A0F" w:rsidP="00240A0F">
            <w:pPr>
              <w:pStyle w:val="Prrafodelista"/>
              <w:numPr>
                <w:ilvl w:val="0"/>
                <w:numId w:val="13"/>
              </w:numPr>
              <w:spacing w:after="0" w:line="240" w:lineRule="auto"/>
              <w:jc w:val="both"/>
              <w:rPr>
                <w:rFonts w:ascii="Verdana" w:hAnsi="Verdana" w:cs="Arial"/>
                <w:bCs/>
                <w:sz w:val="16"/>
                <w:szCs w:val="16"/>
              </w:rPr>
            </w:pPr>
            <w:r>
              <w:rPr>
                <w:rFonts w:ascii="Arial" w:hAnsi="Arial" w:cs="Arial"/>
                <w:color w:val="000000"/>
                <w:sz w:val="18"/>
                <w:szCs w:val="18"/>
              </w:rPr>
              <w:t>Que el proyecto cuente con un horizonte desde la vigencia 2023 y</w:t>
            </w:r>
            <w:r w:rsidR="0094011E">
              <w:rPr>
                <w:rFonts w:ascii="Arial" w:hAnsi="Arial" w:cs="Arial"/>
                <w:color w:val="000000"/>
                <w:sz w:val="18"/>
                <w:szCs w:val="18"/>
              </w:rPr>
              <w:t xml:space="preserve"> el</w:t>
            </w:r>
          </w:p>
          <w:p w14:paraId="0F401378" w14:textId="6C210F21" w:rsidR="00DC6531" w:rsidRPr="00240A0F" w:rsidRDefault="00DC6531" w:rsidP="00240A0F">
            <w:pPr>
              <w:pStyle w:val="Prrafodelista"/>
              <w:numPr>
                <w:ilvl w:val="0"/>
                <w:numId w:val="13"/>
              </w:numPr>
              <w:spacing w:after="0" w:line="240" w:lineRule="auto"/>
              <w:jc w:val="both"/>
              <w:rPr>
                <w:rFonts w:ascii="Verdana" w:hAnsi="Verdana" w:cs="Arial"/>
                <w:bCs/>
                <w:sz w:val="16"/>
                <w:szCs w:val="16"/>
              </w:rPr>
            </w:pPr>
            <w:r w:rsidRPr="00240A0F">
              <w:rPr>
                <w:rFonts w:ascii="Arial" w:hAnsi="Arial" w:cs="Arial"/>
                <w:color w:val="000000"/>
                <w:sz w:val="18"/>
                <w:szCs w:val="18"/>
              </w:rPr>
              <w:t xml:space="preserve"> </w:t>
            </w:r>
            <w:r w:rsidR="00240A0F">
              <w:rPr>
                <w:rFonts w:ascii="Arial" w:hAnsi="Arial" w:cs="Arial"/>
                <w:color w:val="000000"/>
                <w:sz w:val="18"/>
                <w:szCs w:val="18"/>
              </w:rPr>
              <w:t>Visto bueno del gerente del proyecto</w:t>
            </w:r>
          </w:p>
        </w:tc>
        <w:tc>
          <w:tcPr>
            <w:tcW w:w="1413" w:type="dxa"/>
            <w:tcMar>
              <w:top w:w="57" w:type="dxa"/>
              <w:left w:w="113" w:type="dxa"/>
              <w:bottom w:w="57" w:type="dxa"/>
            </w:tcMar>
            <w:vAlign w:val="center"/>
          </w:tcPr>
          <w:p w14:paraId="28379BB1" w14:textId="0B874BD7" w:rsidR="00DC6531" w:rsidRPr="00106C6D" w:rsidRDefault="00DC6531" w:rsidP="00DC6531">
            <w:pPr>
              <w:spacing w:after="0" w:line="240" w:lineRule="auto"/>
              <w:jc w:val="center"/>
              <w:rPr>
                <w:rFonts w:ascii="Verdana" w:hAnsi="Verdana" w:cs="Arial"/>
                <w:bCs/>
                <w:sz w:val="16"/>
                <w:szCs w:val="16"/>
              </w:rPr>
            </w:pPr>
            <w:r>
              <w:rPr>
                <w:rFonts w:ascii="Arial" w:hAnsi="Arial" w:cs="Arial"/>
                <w:color w:val="000000"/>
                <w:sz w:val="18"/>
                <w:szCs w:val="18"/>
              </w:rPr>
              <w:lastRenderedPageBreak/>
              <w:t>Registro en PIIP y correo electrónico</w:t>
            </w:r>
          </w:p>
        </w:tc>
      </w:tr>
      <w:tr w:rsidR="00BA3BCE" w:rsidRPr="00666AB9" w14:paraId="0C9421BE" w14:textId="77777777" w:rsidTr="00325B95">
        <w:trPr>
          <w:trHeight w:val="17"/>
        </w:trPr>
        <w:tc>
          <w:tcPr>
            <w:tcW w:w="564" w:type="dxa"/>
            <w:tcMar>
              <w:top w:w="57" w:type="dxa"/>
              <w:left w:w="113" w:type="dxa"/>
              <w:bottom w:w="57" w:type="dxa"/>
            </w:tcMar>
            <w:vAlign w:val="center"/>
          </w:tcPr>
          <w:p w14:paraId="3666B41E" w14:textId="13D16AB1" w:rsidR="00BA3BCE" w:rsidRPr="00106C6D" w:rsidRDefault="00BA3BCE" w:rsidP="00BA3BCE">
            <w:pPr>
              <w:spacing w:after="0" w:line="240" w:lineRule="auto"/>
              <w:ind w:left="-142"/>
              <w:jc w:val="center"/>
              <w:rPr>
                <w:rFonts w:ascii="Verdana" w:hAnsi="Verdana" w:cs="Arial"/>
                <w:bCs/>
                <w:sz w:val="16"/>
                <w:szCs w:val="16"/>
              </w:rPr>
            </w:pPr>
            <w:r>
              <w:rPr>
                <w:rFonts w:ascii="Verdana" w:hAnsi="Verdana" w:cs="Arial"/>
                <w:bCs/>
                <w:sz w:val="16"/>
                <w:szCs w:val="16"/>
              </w:rPr>
              <w:t>4</w:t>
            </w:r>
          </w:p>
        </w:tc>
        <w:tc>
          <w:tcPr>
            <w:tcW w:w="2074" w:type="dxa"/>
            <w:tcMar>
              <w:top w:w="57" w:type="dxa"/>
              <w:left w:w="113" w:type="dxa"/>
              <w:bottom w:w="57" w:type="dxa"/>
            </w:tcMar>
            <w:vAlign w:val="center"/>
          </w:tcPr>
          <w:p w14:paraId="1D18A896" w14:textId="65D1C13B" w:rsidR="00BA3BCE" w:rsidRPr="00106C6D" w:rsidRDefault="00BA3BCE" w:rsidP="00BA3BCE">
            <w:pPr>
              <w:spacing w:after="0" w:line="240" w:lineRule="auto"/>
              <w:rPr>
                <w:rFonts w:ascii="Verdana" w:hAnsi="Verdana" w:cs="Arial"/>
                <w:bCs/>
                <w:sz w:val="16"/>
                <w:szCs w:val="16"/>
              </w:rPr>
            </w:pPr>
            <w:r>
              <w:rPr>
                <w:rFonts w:ascii="Arial" w:hAnsi="Arial" w:cs="Arial"/>
                <w:color w:val="000000"/>
                <w:sz w:val="18"/>
                <w:szCs w:val="18"/>
              </w:rPr>
              <w:t>(V) Revisar la actualización y viabilizar el proyecto</w:t>
            </w:r>
          </w:p>
        </w:tc>
        <w:tc>
          <w:tcPr>
            <w:tcW w:w="1802" w:type="dxa"/>
            <w:tcMar>
              <w:top w:w="57" w:type="dxa"/>
              <w:left w:w="113" w:type="dxa"/>
              <w:bottom w:w="57" w:type="dxa"/>
            </w:tcMar>
            <w:vAlign w:val="center"/>
          </w:tcPr>
          <w:p w14:paraId="5608331F" w14:textId="3AEEDC5C" w:rsidR="00BA3BCE" w:rsidRPr="00106C6D" w:rsidRDefault="00BA3BCE" w:rsidP="00BA3BCE">
            <w:pPr>
              <w:spacing w:after="0" w:line="240" w:lineRule="auto"/>
              <w:rPr>
                <w:rFonts w:ascii="Verdana" w:hAnsi="Verdana" w:cs="Arial"/>
                <w:bCs/>
                <w:sz w:val="16"/>
                <w:szCs w:val="16"/>
              </w:rPr>
            </w:pPr>
            <w:r>
              <w:rPr>
                <w:rFonts w:ascii="Arial" w:hAnsi="Arial" w:cs="Arial"/>
                <w:color w:val="000000"/>
                <w:sz w:val="18"/>
                <w:szCs w:val="18"/>
              </w:rPr>
              <w:t>Jefe Oficina Asesora de Planeación Sectorial, Responsable asignado.</w:t>
            </w:r>
          </w:p>
        </w:tc>
        <w:tc>
          <w:tcPr>
            <w:tcW w:w="4915" w:type="dxa"/>
            <w:tcMar>
              <w:top w:w="57" w:type="dxa"/>
              <w:left w:w="113" w:type="dxa"/>
              <w:bottom w:w="57" w:type="dxa"/>
            </w:tcMar>
            <w:vAlign w:val="center"/>
          </w:tcPr>
          <w:p w14:paraId="000B19F5" w14:textId="564A3173" w:rsidR="00BA3BCE" w:rsidRDefault="00240A0F" w:rsidP="00BA3BCE">
            <w:pPr>
              <w:spacing w:after="0" w:line="240" w:lineRule="auto"/>
              <w:jc w:val="both"/>
              <w:rPr>
                <w:rFonts w:ascii="Arial" w:hAnsi="Arial" w:cs="Arial"/>
                <w:color w:val="000000"/>
                <w:sz w:val="18"/>
                <w:szCs w:val="18"/>
              </w:rPr>
            </w:pPr>
            <w:r>
              <w:rPr>
                <w:rFonts w:ascii="Arial" w:hAnsi="Arial" w:cs="Arial"/>
                <w:color w:val="000000"/>
                <w:sz w:val="18"/>
                <w:szCs w:val="18"/>
              </w:rPr>
              <w:t xml:space="preserve">Se </w:t>
            </w:r>
            <w:r w:rsidR="00BA3BCE">
              <w:rPr>
                <w:rFonts w:ascii="Arial" w:hAnsi="Arial" w:cs="Arial"/>
                <w:color w:val="000000"/>
                <w:sz w:val="18"/>
                <w:szCs w:val="18"/>
              </w:rPr>
              <w:t>revisa la coherencia de la cadena de valor, los indicadores de gestión y los documentos soporte.</w:t>
            </w:r>
            <w:r w:rsidR="00BA3BCE">
              <w:rPr>
                <w:rFonts w:ascii="Arial" w:hAnsi="Arial" w:cs="Arial"/>
                <w:color w:val="000000"/>
                <w:sz w:val="18"/>
                <w:szCs w:val="18"/>
              </w:rPr>
              <w:br/>
            </w:r>
            <w:r w:rsidR="00BA3BCE">
              <w:rPr>
                <w:rFonts w:ascii="Arial" w:hAnsi="Arial" w:cs="Arial"/>
                <w:color w:val="000000"/>
                <w:sz w:val="18"/>
                <w:szCs w:val="18"/>
              </w:rPr>
              <w:br/>
            </w:r>
            <w:r w:rsidR="00BA3BCE">
              <w:rPr>
                <w:rFonts w:ascii="Arial" w:hAnsi="Arial" w:cs="Arial"/>
                <w:b/>
                <w:bCs/>
                <w:color w:val="000000"/>
                <w:sz w:val="18"/>
                <w:szCs w:val="18"/>
              </w:rPr>
              <w:t>Nota 1:</w:t>
            </w:r>
            <w:r w:rsidR="00BA3BCE">
              <w:rPr>
                <w:rFonts w:ascii="Arial" w:hAnsi="Arial" w:cs="Arial"/>
                <w:color w:val="000000"/>
                <w:sz w:val="18"/>
                <w:szCs w:val="18"/>
              </w:rPr>
              <w:t> Si se tienen observaciones al respecto y se requieren ajustes a la ficha MGA, se devuelve el proyecto al formulador y se regresa a la actividad 3  Si no se tienen observaciones, se viabiliza el proyecto a través de los roles en la PIIP de Control de Formulación Técnico, Entidad Jefe de Planeación, Control viabilidad técnico y Cabeza de sector Jefe de planeación, para enviarlo al control posterior del área técnica del DNP.</w:t>
            </w:r>
          </w:p>
          <w:p w14:paraId="139E01AF" w14:textId="2498D7AF" w:rsidR="00BA3BCE" w:rsidRPr="00106C6D" w:rsidRDefault="00BA3BCE" w:rsidP="00BA3BCE">
            <w:pPr>
              <w:spacing w:after="0" w:line="240" w:lineRule="auto"/>
              <w:jc w:val="both"/>
              <w:rPr>
                <w:rFonts w:ascii="Verdana" w:hAnsi="Verdana" w:cs="Arial"/>
                <w:bCs/>
                <w:sz w:val="16"/>
                <w:szCs w:val="16"/>
              </w:rPr>
            </w:pPr>
            <w:r>
              <w:rPr>
                <w:rFonts w:ascii="Arial" w:hAnsi="Arial" w:cs="Arial"/>
                <w:color w:val="000000"/>
                <w:sz w:val="18"/>
                <w:szCs w:val="18"/>
              </w:rPr>
              <w:br/>
            </w:r>
            <w:r>
              <w:rPr>
                <w:rFonts w:ascii="Arial" w:hAnsi="Arial" w:cs="Arial"/>
                <w:b/>
                <w:bCs/>
                <w:color w:val="000000"/>
                <w:sz w:val="18"/>
                <w:szCs w:val="18"/>
              </w:rPr>
              <w:t xml:space="preserve">Nota 2: </w:t>
            </w:r>
            <w:r>
              <w:rPr>
                <w:rFonts w:ascii="Arial" w:hAnsi="Arial" w:cs="Arial"/>
                <w:color w:val="000000"/>
                <w:sz w:val="18"/>
                <w:szCs w:val="18"/>
              </w:rPr>
              <w:t>Una vez se tenga el control posterior del Departamento Nacional de Planeación -DNP-, para los casos de la distribución presupuestal y la distribución presupuestal de la Agencia Presidencial para la Cooperación - APC -, se pasa a la actividad 5.  Si no corresponde a alguno de estos trámites, se continúa con la actividad 6 </w:t>
            </w:r>
          </w:p>
        </w:tc>
        <w:tc>
          <w:tcPr>
            <w:tcW w:w="1413" w:type="dxa"/>
            <w:tcMar>
              <w:top w:w="57" w:type="dxa"/>
              <w:left w:w="113" w:type="dxa"/>
              <w:bottom w:w="57" w:type="dxa"/>
            </w:tcMar>
            <w:vAlign w:val="center"/>
          </w:tcPr>
          <w:p w14:paraId="2FB34CC0" w14:textId="1292F56E" w:rsidR="00BA3BCE" w:rsidRPr="00106C6D" w:rsidRDefault="00BA3BCE" w:rsidP="00BA3BCE">
            <w:pPr>
              <w:spacing w:after="0" w:line="240" w:lineRule="auto"/>
              <w:jc w:val="center"/>
              <w:rPr>
                <w:rFonts w:ascii="Verdana" w:hAnsi="Verdana" w:cs="Arial"/>
                <w:bCs/>
                <w:sz w:val="16"/>
                <w:szCs w:val="16"/>
              </w:rPr>
            </w:pPr>
            <w:r>
              <w:rPr>
                <w:rFonts w:ascii="Arial" w:hAnsi="Arial" w:cs="Arial"/>
                <w:color w:val="000000"/>
                <w:sz w:val="18"/>
                <w:szCs w:val="18"/>
              </w:rPr>
              <w:t>Registro en PIIP</w:t>
            </w:r>
          </w:p>
        </w:tc>
      </w:tr>
      <w:tr w:rsidR="00FD5D66" w:rsidRPr="00666AB9" w14:paraId="69E9CD9D" w14:textId="77777777" w:rsidTr="003363A8">
        <w:trPr>
          <w:trHeight w:val="17"/>
        </w:trPr>
        <w:tc>
          <w:tcPr>
            <w:tcW w:w="564" w:type="dxa"/>
            <w:tcMar>
              <w:top w:w="57" w:type="dxa"/>
              <w:left w:w="113" w:type="dxa"/>
              <w:bottom w:w="57" w:type="dxa"/>
            </w:tcMar>
            <w:vAlign w:val="center"/>
          </w:tcPr>
          <w:p w14:paraId="2F79FE99" w14:textId="5A48EC3A" w:rsidR="00FD5D66" w:rsidRPr="00106C6D" w:rsidRDefault="00FD5D66" w:rsidP="00FD5D66">
            <w:pPr>
              <w:spacing w:after="0" w:line="240" w:lineRule="auto"/>
              <w:ind w:left="-142"/>
              <w:jc w:val="center"/>
              <w:rPr>
                <w:rFonts w:ascii="Verdana" w:hAnsi="Verdana" w:cs="Arial"/>
                <w:bCs/>
                <w:sz w:val="16"/>
                <w:szCs w:val="16"/>
              </w:rPr>
            </w:pPr>
            <w:r>
              <w:rPr>
                <w:rFonts w:ascii="Verdana" w:hAnsi="Verdana" w:cs="Arial"/>
                <w:bCs/>
                <w:sz w:val="16"/>
                <w:szCs w:val="16"/>
              </w:rPr>
              <w:t>5</w:t>
            </w:r>
          </w:p>
        </w:tc>
        <w:tc>
          <w:tcPr>
            <w:tcW w:w="2074" w:type="dxa"/>
            <w:tcMar>
              <w:top w:w="57" w:type="dxa"/>
              <w:left w:w="113" w:type="dxa"/>
              <w:bottom w:w="57" w:type="dxa"/>
            </w:tcMar>
            <w:vAlign w:val="center"/>
          </w:tcPr>
          <w:p w14:paraId="7628FB06" w14:textId="6B4A6EF5" w:rsidR="00FD5D66" w:rsidRPr="00106C6D" w:rsidRDefault="00FD5D66" w:rsidP="00FD5D66">
            <w:pPr>
              <w:spacing w:after="0" w:line="240" w:lineRule="auto"/>
              <w:rPr>
                <w:rFonts w:ascii="Verdana" w:hAnsi="Verdana" w:cs="Arial"/>
                <w:bCs/>
                <w:sz w:val="16"/>
                <w:szCs w:val="16"/>
              </w:rPr>
            </w:pPr>
            <w:r>
              <w:rPr>
                <w:rFonts w:ascii="Arial" w:hAnsi="Arial" w:cs="Arial"/>
                <w:color w:val="000000"/>
                <w:sz w:val="18"/>
                <w:szCs w:val="18"/>
              </w:rPr>
              <w:br/>
              <w:t>(H) Enviar solicitud de recursos a APC o DNP dependiendo el trámite</w:t>
            </w:r>
          </w:p>
        </w:tc>
        <w:tc>
          <w:tcPr>
            <w:tcW w:w="1802" w:type="dxa"/>
            <w:tcMar>
              <w:top w:w="57" w:type="dxa"/>
              <w:left w:w="113" w:type="dxa"/>
              <w:bottom w:w="57" w:type="dxa"/>
            </w:tcMar>
            <w:vAlign w:val="center"/>
          </w:tcPr>
          <w:p w14:paraId="1D3309A8" w14:textId="218FAF88" w:rsidR="00FD5D66" w:rsidRPr="00106C6D" w:rsidRDefault="00FD5D66" w:rsidP="00FD5D66">
            <w:pPr>
              <w:spacing w:after="0" w:line="240" w:lineRule="auto"/>
              <w:rPr>
                <w:rFonts w:ascii="Verdana" w:hAnsi="Verdana" w:cs="Arial"/>
                <w:bCs/>
                <w:sz w:val="16"/>
                <w:szCs w:val="16"/>
              </w:rPr>
            </w:pPr>
            <w:r>
              <w:rPr>
                <w:rFonts w:ascii="Arial" w:hAnsi="Arial" w:cs="Arial"/>
                <w:color w:val="000000"/>
                <w:sz w:val="18"/>
                <w:szCs w:val="18"/>
              </w:rPr>
              <w:t>Jefe Oficina Asesora de Planeación Sectorial</w:t>
            </w:r>
          </w:p>
        </w:tc>
        <w:tc>
          <w:tcPr>
            <w:tcW w:w="4915" w:type="dxa"/>
            <w:tcMar>
              <w:top w:w="57" w:type="dxa"/>
              <w:left w:w="113" w:type="dxa"/>
              <w:bottom w:w="57" w:type="dxa"/>
            </w:tcMar>
            <w:vAlign w:val="center"/>
          </w:tcPr>
          <w:p w14:paraId="2105C02F" w14:textId="77777777" w:rsidR="00FD5D66" w:rsidRDefault="00FD5D66" w:rsidP="00FD5D66">
            <w:pPr>
              <w:spacing w:after="0" w:line="240" w:lineRule="auto"/>
              <w:jc w:val="both"/>
              <w:rPr>
                <w:rFonts w:ascii="Arial" w:hAnsi="Arial" w:cs="Arial"/>
                <w:color w:val="000000"/>
                <w:sz w:val="18"/>
                <w:szCs w:val="18"/>
              </w:rPr>
            </w:pPr>
            <w:r>
              <w:rPr>
                <w:rFonts w:ascii="Arial" w:hAnsi="Arial" w:cs="Arial"/>
                <w:color w:val="000000"/>
                <w:sz w:val="18"/>
                <w:szCs w:val="18"/>
              </w:rPr>
              <w:t>Se remite oficio de solicitud de distribución de recursos, adjuntando los documentos soporte a la Oficina de Planeación de APC (para el caso de distribución presupuestal de la Agencia Presidencial para la Cooperación) o a la Coordinación de planeación del DNP (para los casos de la distribución presupuestal del Departamento Nacional de Planeación).</w:t>
            </w:r>
          </w:p>
          <w:p w14:paraId="4A0646A0" w14:textId="3D22151E" w:rsidR="00FD5D66" w:rsidRPr="00106C6D" w:rsidRDefault="00FD5D66" w:rsidP="00FD5D66">
            <w:pPr>
              <w:spacing w:after="0" w:line="240" w:lineRule="auto"/>
              <w:jc w:val="both"/>
              <w:rPr>
                <w:rFonts w:ascii="Verdana" w:hAnsi="Verdana" w:cs="Arial"/>
                <w:bCs/>
                <w:sz w:val="16"/>
                <w:szCs w:val="16"/>
              </w:rPr>
            </w:pPr>
            <w:r>
              <w:rPr>
                <w:rFonts w:ascii="Arial" w:hAnsi="Arial" w:cs="Arial"/>
                <w:color w:val="000000"/>
                <w:sz w:val="18"/>
                <w:szCs w:val="18"/>
              </w:rPr>
              <w:br/>
            </w:r>
            <w:r>
              <w:rPr>
                <w:rFonts w:ascii="Arial" w:hAnsi="Arial" w:cs="Arial"/>
                <w:b/>
                <w:bCs/>
                <w:color w:val="000000"/>
                <w:sz w:val="18"/>
                <w:szCs w:val="18"/>
              </w:rPr>
              <w:t>Nota 1:</w:t>
            </w:r>
            <w:r>
              <w:rPr>
                <w:rFonts w:ascii="Arial" w:hAnsi="Arial" w:cs="Arial"/>
                <w:color w:val="000000"/>
                <w:sz w:val="18"/>
                <w:szCs w:val="18"/>
              </w:rPr>
              <w:t> Estas entidades revisan la solicitud de recursos y si lo consideran viable realizan la respectiva gestión de recursos ante la DIFP del DNP y el Ministerio de Hacienda y Crédito Público. Posterior a esta gestión, se comunican los resultados a la OAPS y pasa a la actividad 9 </w:t>
            </w:r>
            <w:r>
              <w:rPr>
                <w:rFonts w:ascii="Arial" w:hAnsi="Arial" w:cs="Arial"/>
                <w:color w:val="000000"/>
                <w:sz w:val="18"/>
                <w:szCs w:val="18"/>
              </w:rPr>
              <w:br/>
            </w:r>
            <w:r>
              <w:rPr>
                <w:rFonts w:ascii="Arial" w:hAnsi="Arial" w:cs="Arial"/>
                <w:b/>
                <w:bCs/>
                <w:color w:val="000000"/>
                <w:sz w:val="18"/>
                <w:szCs w:val="18"/>
              </w:rPr>
              <w:t>Nota 2:</w:t>
            </w:r>
            <w:r>
              <w:rPr>
                <w:rFonts w:ascii="Arial" w:hAnsi="Arial" w:cs="Arial"/>
                <w:color w:val="000000"/>
                <w:sz w:val="18"/>
                <w:szCs w:val="18"/>
              </w:rPr>
              <w:t> Si durante la revisión de la solicitud o gestión ante la DIFP del DNP y el Ministerio de Hacienda y Crédito Público, no se aprueba la modificación presupuestal, se finaliza el trámite.</w:t>
            </w:r>
          </w:p>
        </w:tc>
        <w:tc>
          <w:tcPr>
            <w:tcW w:w="1413" w:type="dxa"/>
            <w:tcMar>
              <w:top w:w="57" w:type="dxa"/>
              <w:left w:w="113" w:type="dxa"/>
              <w:bottom w:w="57" w:type="dxa"/>
            </w:tcMar>
            <w:vAlign w:val="center"/>
          </w:tcPr>
          <w:p w14:paraId="6DD044BC" w14:textId="5B21F58B" w:rsidR="00FD5D66" w:rsidRPr="00106C6D" w:rsidRDefault="00FD5D66" w:rsidP="00FD5D66">
            <w:pPr>
              <w:spacing w:after="0" w:line="240" w:lineRule="auto"/>
              <w:jc w:val="center"/>
              <w:rPr>
                <w:rFonts w:ascii="Verdana" w:hAnsi="Verdana" w:cs="Arial"/>
                <w:bCs/>
                <w:sz w:val="16"/>
                <w:szCs w:val="16"/>
              </w:rPr>
            </w:pPr>
            <w:r>
              <w:rPr>
                <w:rFonts w:ascii="Arial" w:hAnsi="Arial" w:cs="Arial"/>
                <w:color w:val="000000"/>
                <w:sz w:val="18"/>
                <w:szCs w:val="18"/>
              </w:rPr>
              <w:t>Oficio de solicitud</w:t>
            </w:r>
          </w:p>
        </w:tc>
      </w:tr>
      <w:tr w:rsidR="007C06BF" w:rsidRPr="00666AB9" w14:paraId="2A6855D0" w14:textId="77777777" w:rsidTr="00AE367F">
        <w:trPr>
          <w:trHeight w:val="17"/>
        </w:trPr>
        <w:tc>
          <w:tcPr>
            <w:tcW w:w="564" w:type="dxa"/>
            <w:tcMar>
              <w:top w:w="57" w:type="dxa"/>
              <w:left w:w="113" w:type="dxa"/>
              <w:bottom w:w="57" w:type="dxa"/>
            </w:tcMar>
            <w:vAlign w:val="center"/>
          </w:tcPr>
          <w:p w14:paraId="4C8B10CE" w14:textId="7B6C8093" w:rsidR="007C06BF" w:rsidRPr="00106C6D" w:rsidRDefault="007C06BF" w:rsidP="007C06BF">
            <w:pPr>
              <w:spacing w:after="0" w:line="240" w:lineRule="auto"/>
              <w:ind w:left="-142"/>
              <w:jc w:val="center"/>
              <w:rPr>
                <w:rFonts w:ascii="Verdana" w:hAnsi="Verdana" w:cs="Arial"/>
                <w:bCs/>
                <w:sz w:val="16"/>
                <w:szCs w:val="16"/>
              </w:rPr>
            </w:pPr>
            <w:r>
              <w:rPr>
                <w:rFonts w:ascii="Verdana" w:hAnsi="Verdana" w:cs="Arial"/>
                <w:bCs/>
                <w:sz w:val="16"/>
                <w:szCs w:val="16"/>
              </w:rPr>
              <w:t>6</w:t>
            </w:r>
          </w:p>
        </w:tc>
        <w:tc>
          <w:tcPr>
            <w:tcW w:w="2074" w:type="dxa"/>
            <w:tcMar>
              <w:top w:w="57" w:type="dxa"/>
              <w:left w:w="113" w:type="dxa"/>
              <w:bottom w:w="57" w:type="dxa"/>
            </w:tcMar>
            <w:vAlign w:val="center"/>
          </w:tcPr>
          <w:p w14:paraId="0E107F50" w14:textId="10E6B8BB" w:rsidR="007C06BF" w:rsidRPr="00106C6D" w:rsidRDefault="007C06BF" w:rsidP="007C06BF">
            <w:pPr>
              <w:spacing w:after="0" w:line="240" w:lineRule="auto"/>
              <w:rPr>
                <w:rFonts w:ascii="Verdana" w:hAnsi="Verdana" w:cs="Arial"/>
                <w:bCs/>
                <w:sz w:val="16"/>
                <w:szCs w:val="16"/>
              </w:rPr>
            </w:pPr>
            <w:r>
              <w:rPr>
                <w:rFonts w:ascii="Arial" w:hAnsi="Arial" w:cs="Arial"/>
                <w:color w:val="000000"/>
                <w:sz w:val="18"/>
                <w:szCs w:val="18"/>
              </w:rPr>
              <w:t>(H) Solicitar concepto favorable de la Dirección de Inversiones y Finanzas Públicas del DNP</w:t>
            </w:r>
          </w:p>
        </w:tc>
        <w:tc>
          <w:tcPr>
            <w:tcW w:w="1802" w:type="dxa"/>
            <w:tcMar>
              <w:top w:w="57" w:type="dxa"/>
              <w:left w:w="113" w:type="dxa"/>
              <w:bottom w:w="57" w:type="dxa"/>
            </w:tcMar>
            <w:vAlign w:val="center"/>
          </w:tcPr>
          <w:p w14:paraId="29F0D6B0" w14:textId="7E499022" w:rsidR="007C06BF" w:rsidRPr="00106C6D" w:rsidRDefault="007C06BF" w:rsidP="007C06BF">
            <w:pPr>
              <w:spacing w:after="0" w:line="240" w:lineRule="auto"/>
              <w:rPr>
                <w:rFonts w:ascii="Verdana" w:hAnsi="Verdana" w:cs="Arial"/>
                <w:bCs/>
                <w:sz w:val="16"/>
                <w:szCs w:val="16"/>
              </w:rPr>
            </w:pPr>
            <w:r>
              <w:rPr>
                <w:rFonts w:ascii="Arial" w:hAnsi="Arial" w:cs="Arial"/>
                <w:color w:val="000000"/>
                <w:sz w:val="18"/>
                <w:szCs w:val="18"/>
              </w:rPr>
              <w:t>Jefe Oficina Asesora de Planeación Sectorial</w:t>
            </w:r>
          </w:p>
        </w:tc>
        <w:tc>
          <w:tcPr>
            <w:tcW w:w="4915" w:type="dxa"/>
            <w:tcMar>
              <w:top w:w="57" w:type="dxa"/>
              <w:left w:w="113" w:type="dxa"/>
              <w:bottom w:w="57" w:type="dxa"/>
            </w:tcMar>
            <w:vAlign w:val="center"/>
          </w:tcPr>
          <w:p w14:paraId="1768E160" w14:textId="4F3EE5AC" w:rsidR="007C06BF" w:rsidRPr="00106C6D" w:rsidRDefault="007C06BF" w:rsidP="007C06BF">
            <w:pPr>
              <w:spacing w:after="0" w:line="240" w:lineRule="auto"/>
              <w:jc w:val="both"/>
              <w:rPr>
                <w:rFonts w:ascii="Verdana" w:hAnsi="Verdana" w:cs="Arial"/>
                <w:bCs/>
                <w:sz w:val="16"/>
                <w:szCs w:val="16"/>
              </w:rPr>
            </w:pPr>
            <w:r>
              <w:rPr>
                <w:rFonts w:ascii="Arial" w:hAnsi="Arial" w:cs="Arial"/>
                <w:color w:val="000000"/>
                <w:sz w:val="18"/>
                <w:szCs w:val="18"/>
              </w:rPr>
              <w:t>Posterior a la viabilidad del área técnica del DNP, se solicita concepto favorable de la DIFP a través del módulo de Ejecución del PIIP, rol Proyecto PPTO de la OAPS.</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1:</w:t>
            </w:r>
            <w:r>
              <w:rPr>
                <w:rFonts w:ascii="Arial" w:hAnsi="Arial" w:cs="Arial"/>
                <w:color w:val="000000"/>
                <w:sz w:val="18"/>
                <w:szCs w:val="18"/>
              </w:rPr>
              <w:t> Se deben ingresar los documentos soporte del trámite presupuestal, acorde con los instructivos de trámites presupuestales del DNP.</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2:</w:t>
            </w:r>
            <w:r>
              <w:rPr>
                <w:rFonts w:ascii="Arial" w:hAnsi="Arial" w:cs="Arial"/>
                <w:color w:val="000000"/>
                <w:sz w:val="18"/>
                <w:szCs w:val="18"/>
              </w:rPr>
              <w:t> Posterior al cargue con el rol Proyecto PPTO, se remite la solicitud al rol de Entidad Jefe de Planeación, quien a su vez, remite dicha solicitud a la DIFP del DNP.</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3:</w:t>
            </w:r>
            <w:r>
              <w:rPr>
                <w:rFonts w:ascii="Arial" w:hAnsi="Arial" w:cs="Arial"/>
                <w:color w:val="000000"/>
                <w:sz w:val="18"/>
                <w:szCs w:val="18"/>
              </w:rPr>
              <w:t xml:space="preserve"> Si no se tiene concepto favorable de la DIFP, la </w:t>
            </w:r>
            <w:r>
              <w:rPr>
                <w:rFonts w:ascii="Arial" w:hAnsi="Arial" w:cs="Arial"/>
                <w:color w:val="000000"/>
                <w:sz w:val="18"/>
                <w:szCs w:val="18"/>
              </w:rPr>
              <w:lastRenderedPageBreak/>
              <w:t xml:space="preserve">OAPS lo comunica al interesado. Si se tiene concepto favorable y el trámite que se está realizando es de traslado presupuestal o vigencias expiradas, se continúa con la actividad </w:t>
            </w:r>
            <w:r w:rsidR="00240A0F">
              <w:rPr>
                <w:rFonts w:ascii="Arial" w:hAnsi="Arial" w:cs="Arial"/>
                <w:color w:val="000000"/>
                <w:sz w:val="18"/>
                <w:szCs w:val="18"/>
              </w:rPr>
              <w:t>7, si</w:t>
            </w:r>
            <w:r>
              <w:rPr>
                <w:rFonts w:ascii="Arial" w:hAnsi="Arial" w:cs="Arial"/>
                <w:color w:val="000000"/>
                <w:sz w:val="18"/>
                <w:szCs w:val="18"/>
              </w:rPr>
              <w:t xml:space="preserve"> no es alguno de estos trámites se continúa con la actividad 8 </w:t>
            </w:r>
          </w:p>
        </w:tc>
        <w:tc>
          <w:tcPr>
            <w:tcW w:w="1413" w:type="dxa"/>
            <w:tcMar>
              <w:top w:w="57" w:type="dxa"/>
              <w:left w:w="113" w:type="dxa"/>
              <w:bottom w:w="57" w:type="dxa"/>
            </w:tcMar>
            <w:vAlign w:val="center"/>
          </w:tcPr>
          <w:p w14:paraId="2D9AE5A2" w14:textId="1F2B7D3F" w:rsidR="007C06BF" w:rsidRPr="00106C6D" w:rsidRDefault="007C06BF" w:rsidP="007C06BF">
            <w:pPr>
              <w:spacing w:after="0" w:line="240" w:lineRule="auto"/>
              <w:jc w:val="center"/>
              <w:rPr>
                <w:rFonts w:ascii="Verdana" w:hAnsi="Verdana" w:cs="Arial"/>
                <w:bCs/>
                <w:sz w:val="16"/>
                <w:szCs w:val="16"/>
              </w:rPr>
            </w:pPr>
            <w:r>
              <w:rPr>
                <w:rFonts w:ascii="Arial" w:hAnsi="Arial" w:cs="Arial"/>
                <w:color w:val="000000"/>
                <w:sz w:val="18"/>
                <w:szCs w:val="18"/>
              </w:rPr>
              <w:lastRenderedPageBreak/>
              <w:t>Registro en PIIP</w:t>
            </w:r>
          </w:p>
        </w:tc>
      </w:tr>
      <w:tr w:rsidR="005315A6" w:rsidRPr="00666AB9" w14:paraId="54F764B1" w14:textId="77777777" w:rsidTr="00B554C6">
        <w:trPr>
          <w:trHeight w:val="17"/>
        </w:trPr>
        <w:tc>
          <w:tcPr>
            <w:tcW w:w="564" w:type="dxa"/>
            <w:tcMar>
              <w:top w:w="57" w:type="dxa"/>
              <w:left w:w="113" w:type="dxa"/>
              <w:bottom w:w="57" w:type="dxa"/>
            </w:tcMar>
            <w:vAlign w:val="center"/>
          </w:tcPr>
          <w:p w14:paraId="00CD296B" w14:textId="755BE578" w:rsidR="005315A6" w:rsidRPr="00106C6D" w:rsidRDefault="005315A6" w:rsidP="005315A6">
            <w:pPr>
              <w:spacing w:after="0" w:line="240" w:lineRule="auto"/>
              <w:ind w:left="-142"/>
              <w:jc w:val="center"/>
              <w:rPr>
                <w:rFonts w:ascii="Verdana" w:hAnsi="Verdana" w:cs="Arial"/>
                <w:bCs/>
                <w:sz w:val="16"/>
                <w:szCs w:val="16"/>
              </w:rPr>
            </w:pPr>
            <w:r>
              <w:rPr>
                <w:rFonts w:ascii="Verdana" w:hAnsi="Verdana" w:cs="Arial"/>
                <w:bCs/>
                <w:sz w:val="16"/>
                <w:szCs w:val="16"/>
              </w:rPr>
              <w:t>7</w:t>
            </w:r>
          </w:p>
        </w:tc>
        <w:tc>
          <w:tcPr>
            <w:tcW w:w="2074" w:type="dxa"/>
            <w:tcMar>
              <w:top w:w="57" w:type="dxa"/>
              <w:left w:w="113" w:type="dxa"/>
              <w:bottom w:w="57" w:type="dxa"/>
            </w:tcMar>
            <w:vAlign w:val="center"/>
          </w:tcPr>
          <w:p w14:paraId="59BA8DDD" w14:textId="47B1E987" w:rsidR="005315A6" w:rsidRPr="00106C6D" w:rsidRDefault="005315A6" w:rsidP="005315A6">
            <w:pPr>
              <w:spacing w:after="0" w:line="240" w:lineRule="auto"/>
              <w:rPr>
                <w:rFonts w:ascii="Verdana" w:hAnsi="Verdana" w:cs="Arial"/>
                <w:bCs/>
                <w:sz w:val="16"/>
                <w:szCs w:val="16"/>
              </w:rPr>
            </w:pPr>
            <w:r>
              <w:rPr>
                <w:rFonts w:ascii="Arial" w:hAnsi="Arial" w:cs="Arial"/>
                <w:color w:val="000000"/>
                <w:sz w:val="18"/>
                <w:szCs w:val="18"/>
              </w:rPr>
              <w:t>(H) Elaborar Resolución de Traslado Presupuestal</w:t>
            </w:r>
          </w:p>
        </w:tc>
        <w:tc>
          <w:tcPr>
            <w:tcW w:w="1802" w:type="dxa"/>
            <w:tcMar>
              <w:top w:w="57" w:type="dxa"/>
              <w:left w:w="113" w:type="dxa"/>
              <w:bottom w:w="57" w:type="dxa"/>
            </w:tcMar>
            <w:vAlign w:val="center"/>
          </w:tcPr>
          <w:p w14:paraId="64E146A1" w14:textId="5ED50033" w:rsidR="005315A6" w:rsidRPr="00106C6D" w:rsidRDefault="00FB1617" w:rsidP="005315A6">
            <w:pPr>
              <w:spacing w:after="0" w:line="240" w:lineRule="auto"/>
              <w:rPr>
                <w:rFonts w:ascii="Verdana" w:hAnsi="Verdana" w:cs="Arial"/>
                <w:bCs/>
                <w:sz w:val="16"/>
                <w:szCs w:val="16"/>
              </w:rPr>
            </w:pPr>
            <w:r>
              <w:rPr>
                <w:rFonts w:ascii="Arial" w:hAnsi="Arial" w:cs="Arial"/>
                <w:color w:val="000000"/>
                <w:sz w:val="18"/>
                <w:szCs w:val="18"/>
              </w:rPr>
              <w:t>Grupo de Presupuesto</w:t>
            </w:r>
            <w:r w:rsidR="005315A6">
              <w:rPr>
                <w:rFonts w:ascii="Arial" w:hAnsi="Arial" w:cs="Arial"/>
                <w:color w:val="000000"/>
                <w:sz w:val="18"/>
                <w:szCs w:val="18"/>
              </w:rPr>
              <w:t xml:space="preserve"> Responsable asignado.</w:t>
            </w:r>
          </w:p>
        </w:tc>
        <w:tc>
          <w:tcPr>
            <w:tcW w:w="4915" w:type="dxa"/>
            <w:tcMar>
              <w:top w:w="57" w:type="dxa"/>
              <w:left w:w="113" w:type="dxa"/>
              <w:bottom w:w="57" w:type="dxa"/>
            </w:tcMar>
            <w:vAlign w:val="center"/>
          </w:tcPr>
          <w:p w14:paraId="315F70A5" w14:textId="50C8A570" w:rsidR="005315A6" w:rsidRPr="00106C6D" w:rsidRDefault="005315A6" w:rsidP="005315A6">
            <w:pPr>
              <w:spacing w:after="0" w:line="240" w:lineRule="auto"/>
              <w:jc w:val="both"/>
              <w:rPr>
                <w:rFonts w:ascii="Verdana" w:hAnsi="Verdana" w:cs="Arial"/>
                <w:bCs/>
                <w:sz w:val="16"/>
                <w:szCs w:val="16"/>
              </w:rPr>
            </w:pPr>
            <w:r>
              <w:rPr>
                <w:rFonts w:ascii="Arial" w:hAnsi="Arial" w:cs="Arial"/>
                <w:color w:val="000000"/>
                <w:sz w:val="18"/>
                <w:szCs w:val="18"/>
              </w:rPr>
              <w:t>La resolución se elabora de acuerdo con los rubros relacionados en la solicitud de traslado presupuestal o vigencia expirada y en el concepto favorable DNP cuando sea del caso.</w:t>
            </w:r>
            <w:r>
              <w:rPr>
                <w:rFonts w:ascii="Arial" w:hAnsi="Arial" w:cs="Arial"/>
                <w:color w:val="000000"/>
                <w:sz w:val="18"/>
                <w:szCs w:val="18"/>
              </w:rPr>
              <w:br/>
              <w:t>Se remite a la Secretaría General para su revisión y obtención de la firma de Ministro (a), de acuerdo con el procedimiento G</w:t>
            </w:r>
            <w:r w:rsidR="00600A08">
              <w:rPr>
                <w:rFonts w:ascii="Arial" w:hAnsi="Arial" w:cs="Arial"/>
                <w:color w:val="000000"/>
                <w:sz w:val="18"/>
                <w:szCs w:val="18"/>
              </w:rPr>
              <w:t>J</w:t>
            </w:r>
            <w:r>
              <w:rPr>
                <w:rFonts w:ascii="Arial" w:hAnsi="Arial" w:cs="Arial"/>
                <w:color w:val="000000"/>
                <w:sz w:val="18"/>
                <w:szCs w:val="18"/>
              </w:rPr>
              <w:t>-PR-0</w:t>
            </w:r>
            <w:r w:rsidR="00600A08">
              <w:rPr>
                <w:rFonts w:ascii="Arial" w:hAnsi="Arial" w:cs="Arial"/>
                <w:color w:val="000000"/>
                <w:sz w:val="18"/>
                <w:szCs w:val="18"/>
              </w:rPr>
              <w:t>02</w:t>
            </w:r>
            <w:r>
              <w:rPr>
                <w:rFonts w:ascii="Arial" w:hAnsi="Arial" w:cs="Arial"/>
                <w:color w:val="000000"/>
                <w:sz w:val="18"/>
                <w:szCs w:val="18"/>
              </w:rPr>
              <w:t xml:space="preserve"> EXPEDICIÓN, PUBLICACIÓN Y ARCHIVO DE ACTOS ADMINISTRATIVOS GENERALES</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1:</w:t>
            </w:r>
            <w:r>
              <w:rPr>
                <w:rFonts w:ascii="Arial" w:hAnsi="Arial" w:cs="Arial"/>
                <w:color w:val="000000"/>
                <w:sz w:val="18"/>
                <w:szCs w:val="18"/>
              </w:rPr>
              <w:t> Firmada la resolución por el (la) Ministro (a), se hace enumerar y fechar en Secretaría General, y se continúa con la actividad 8</w:t>
            </w:r>
            <w:r w:rsidR="00600A08">
              <w:rPr>
                <w:rFonts w:ascii="Arial" w:hAnsi="Arial" w:cs="Arial"/>
                <w:color w:val="000000"/>
                <w:sz w:val="18"/>
                <w:szCs w:val="18"/>
              </w:rPr>
              <w:t>.</w:t>
            </w:r>
            <w:r>
              <w:rPr>
                <w:rFonts w:ascii="Arial" w:hAnsi="Arial" w:cs="Arial"/>
                <w:color w:val="000000"/>
                <w:sz w:val="18"/>
                <w:szCs w:val="18"/>
              </w:rPr>
              <w:t> </w:t>
            </w:r>
          </w:p>
        </w:tc>
        <w:tc>
          <w:tcPr>
            <w:tcW w:w="1413" w:type="dxa"/>
            <w:tcMar>
              <w:top w:w="57" w:type="dxa"/>
              <w:left w:w="113" w:type="dxa"/>
              <w:bottom w:w="57" w:type="dxa"/>
            </w:tcMar>
            <w:vAlign w:val="center"/>
          </w:tcPr>
          <w:p w14:paraId="357141D5" w14:textId="7595CB4E" w:rsidR="005315A6" w:rsidRPr="00106C6D" w:rsidRDefault="005315A6" w:rsidP="005315A6">
            <w:pPr>
              <w:spacing w:after="0" w:line="240" w:lineRule="auto"/>
              <w:jc w:val="center"/>
              <w:rPr>
                <w:rFonts w:ascii="Verdana" w:hAnsi="Verdana" w:cs="Arial"/>
                <w:bCs/>
                <w:sz w:val="16"/>
                <w:szCs w:val="16"/>
              </w:rPr>
            </w:pPr>
            <w:r>
              <w:rPr>
                <w:rFonts w:ascii="Arial" w:hAnsi="Arial" w:cs="Arial"/>
                <w:color w:val="000000"/>
                <w:sz w:val="18"/>
                <w:szCs w:val="18"/>
              </w:rPr>
              <w:t>Resolución</w:t>
            </w:r>
          </w:p>
        </w:tc>
      </w:tr>
      <w:tr w:rsidR="00E6712F" w:rsidRPr="00666AB9" w14:paraId="3566972A" w14:textId="77777777" w:rsidTr="00CC1634">
        <w:trPr>
          <w:trHeight w:val="17"/>
        </w:trPr>
        <w:tc>
          <w:tcPr>
            <w:tcW w:w="564" w:type="dxa"/>
            <w:tcMar>
              <w:top w:w="57" w:type="dxa"/>
              <w:left w:w="113" w:type="dxa"/>
              <w:bottom w:w="57" w:type="dxa"/>
            </w:tcMar>
            <w:vAlign w:val="center"/>
          </w:tcPr>
          <w:p w14:paraId="7C8DE4CF" w14:textId="0A5EF5C3" w:rsidR="00E6712F" w:rsidRPr="00106C6D" w:rsidRDefault="00E6712F" w:rsidP="00E6712F">
            <w:pPr>
              <w:spacing w:after="0" w:line="240" w:lineRule="auto"/>
              <w:ind w:left="-142"/>
              <w:jc w:val="center"/>
              <w:rPr>
                <w:rFonts w:ascii="Verdana" w:hAnsi="Verdana" w:cs="Arial"/>
                <w:bCs/>
                <w:sz w:val="16"/>
                <w:szCs w:val="16"/>
              </w:rPr>
            </w:pPr>
            <w:r>
              <w:rPr>
                <w:rFonts w:ascii="Verdana" w:hAnsi="Verdana" w:cs="Arial"/>
                <w:bCs/>
                <w:sz w:val="16"/>
                <w:szCs w:val="16"/>
              </w:rPr>
              <w:t>8</w:t>
            </w:r>
          </w:p>
        </w:tc>
        <w:tc>
          <w:tcPr>
            <w:tcW w:w="2074" w:type="dxa"/>
            <w:tcMar>
              <w:top w:w="57" w:type="dxa"/>
              <w:left w:w="113" w:type="dxa"/>
              <w:bottom w:w="57" w:type="dxa"/>
            </w:tcMar>
            <w:vAlign w:val="center"/>
          </w:tcPr>
          <w:p w14:paraId="6A8FCE76" w14:textId="75AB3196" w:rsidR="00E6712F" w:rsidRPr="00106C6D" w:rsidRDefault="00E6712F" w:rsidP="00E6712F">
            <w:pPr>
              <w:spacing w:after="0" w:line="240" w:lineRule="auto"/>
              <w:rPr>
                <w:rFonts w:ascii="Verdana" w:hAnsi="Verdana" w:cs="Arial"/>
                <w:bCs/>
                <w:sz w:val="16"/>
                <w:szCs w:val="16"/>
              </w:rPr>
            </w:pPr>
            <w:r>
              <w:rPr>
                <w:rFonts w:ascii="Arial" w:hAnsi="Arial" w:cs="Arial"/>
                <w:color w:val="000000"/>
                <w:sz w:val="18"/>
                <w:szCs w:val="18"/>
              </w:rPr>
              <w:t>(H) Enviar solicitud al Ministerio de Hacienda y Crédito Público</w:t>
            </w:r>
          </w:p>
        </w:tc>
        <w:tc>
          <w:tcPr>
            <w:tcW w:w="1802" w:type="dxa"/>
            <w:tcMar>
              <w:top w:w="57" w:type="dxa"/>
              <w:left w:w="113" w:type="dxa"/>
              <w:bottom w:w="57" w:type="dxa"/>
            </w:tcMar>
            <w:vAlign w:val="center"/>
          </w:tcPr>
          <w:p w14:paraId="29F07FFA" w14:textId="439A3D5B" w:rsidR="00E6712F" w:rsidRPr="00106C6D" w:rsidRDefault="00E6712F" w:rsidP="00E6712F">
            <w:pPr>
              <w:spacing w:after="0" w:line="240" w:lineRule="auto"/>
              <w:rPr>
                <w:rFonts w:ascii="Verdana" w:hAnsi="Verdana" w:cs="Arial"/>
                <w:bCs/>
                <w:sz w:val="16"/>
                <w:szCs w:val="16"/>
              </w:rPr>
            </w:pPr>
            <w:r>
              <w:rPr>
                <w:rFonts w:ascii="Arial" w:hAnsi="Arial" w:cs="Arial"/>
                <w:color w:val="000000"/>
                <w:sz w:val="18"/>
                <w:szCs w:val="18"/>
              </w:rPr>
              <w:t>Jefe Oficina Asesora de Planeación Sectorial</w:t>
            </w:r>
          </w:p>
        </w:tc>
        <w:tc>
          <w:tcPr>
            <w:tcW w:w="4915" w:type="dxa"/>
            <w:tcMar>
              <w:top w:w="57" w:type="dxa"/>
              <w:left w:w="113" w:type="dxa"/>
              <w:bottom w:w="57" w:type="dxa"/>
            </w:tcMar>
            <w:vAlign w:val="center"/>
          </w:tcPr>
          <w:p w14:paraId="0A6A5E02" w14:textId="12A86036" w:rsidR="00E6712F" w:rsidRPr="00106C6D" w:rsidRDefault="00E6712F" w:rsidP="00E6712F">
            <w:pPr>
              <w:spacing w:after="0" w:line="240" w:lineRule="auto"/>
              <w:jc w:val="both"/>
              <w:rPr>
                <w:rFonts w:ascii="Verdana" w:hAnsi="Verdana" w:cs="Arial"/>
                <w:bCs/>
                <w:sz w:val="16"/>
                <w:szCs w:val="16"/>
              </w:rPr>
            </w:pPr>
            <w:r>
              <w:rPr>
                <w:rFonts w:ascii="Arial" w:hAnsi="Arial" w:cs="Arial"/>
                <w:color w:val="000000"/>
                <w:sz w:val="18"/>
                <w:szCs w:val="18"/>
              </w:rPr>
              <w:t>Se remiten al Ministerio de Hacienda y Crédito Público mediante oficio, los documentos soporte del trámite acorde con la sección de requisitos de este procedimiento (Ver punto 4 Condiciones Generales).</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1:</w:t>
            </w:r>
            <w:r>
              <w:rPr>
                <w:rFonts w:ascii="Arial" w:hAnsi="Arial" w:cs="Arial"/>
                <w:color w:val="000000"/>
                <w:sz w:val="18"/>
                <w:szCs w:val="18"/>
              </w:rPr>
              <w:t> Para los casos de traslado presupuestal y vigencias expiradas, se deben incluir la Solicitud de SIIF Nación del trámite y la Resolución firmada.</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2:</w:t>
            </w:r>
            <w:r>
              <w:rPr>
                <w:rFonts w:ascii="Arial" w:hAnsi="Arial" w:cs="Arial"/>
                <w:color w:val="000000"/>
                <w:sz w:val="18"/>
                <w:szCs w:val="18"/>
              </w:rPr>
              <w:t> Para el caso de los proyectos de inversión, se debe incluir el concepto favorable de la DIFP del DNP.</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3:</w:t>
            </w:r>
            <w:r>
              <w:rPr>
                <w:rFonts w:ascii="Arial" w:hAnsi="Arial" w:cs="Arial"/>
                <w:color w:val="000000"/>
                <w:sz w:val="18"/>
                <w:szCs w:val="18"/>
              </w:rPr>
              <w:t> Con excepción de los trámites de inversión que sean de distribución presupuestal del Ministerio de Hacienda y Crédito Público, la DGPPN evalúa la solicitud y en caso de aprobarla, remite la respuesta firmada a la Entidad con respecto al trámite y hace el respectivo registro en el SIIF Nación II cuando se requiera. Si no se aprueba la modificación, finaliza el trámite.</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4:</w:t>
            </w:r>
            <w:r>
              <w:rPr>
                <w:rFonts w:ascii="Arial" w:hAnsi="Arial" w:cs="Arial"/>
                <w:color w:val="000000"/>
                <w:sz w:val="18"/>
                <w:szCs w:val="18"/>
              </w:rPr>
              <w:t> Para el caso de trámite presupuestal de inversión de distribución presupuestal del Ministerio de Hacienda y Crédito Público, la Oficina de Planeación de dicha entidad, evalúa la solicitud y en caso de aprobarla, realiza el respectivo trámite ante la DIFP del DNP y la DGPPN del Ministerio de Hacienda y Crédito Público, y comunica los resultados del trámite. Si no se aprueba el trámite presupuestal, finaliza el trámite.</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5:</w:t>
            </w:r>
            <w:r>
              <w:rPr>
                <w:rFonts w:ascii="Arial" w:hAnsi="Arial" w:cs="Arial"/>
                <w:color w:val="000000"/>
                <w:sz w:val="18"/>
                <w:szCs w:val="18"/>
              </w:rPr>
              <w:t> En caso de que el Ministerio de Hacienda y Crédito Público encuentre un error en la solicitud, solicita el respectivo ajuste a la Entidad y se reprocesa la solicitud hasta la actividad que corresponda.</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6:</w:t>
            </w:r>
            <w:r>
              <w:rPr>
                <w:rFonts w:ascii="Arial" w:hAnsi="Arial" w:cs="Arial"/>
                <w:color w:val="000000"/>
                <w:sz w:val="18"/>
                <w:szCs w:val="18"/>
              </w:rPr>
              <w:t> De aprobarse el trámite presupuestal, se continúa con la actividad 9 </w:t>
            </w:r>
          </w:p>
        </w:tc>
        <w:tc>
          <w:tcPr>
            <w:tcW w:w="1413" w:type="dxa"/>
            <w:tcMar>
              <w:top w:w="57" w:type="dxa"/>
              <w:left w:w="113" w:type="dxa"/>
              <w:bottom w:w="57" w:type="dxa"/>
            </w:tcMar>
            <w:vAlign w:val="center"/>
          </w:tcPr>
          <w:p w14:paraId="2DA53171" w14:textId="5F284ABF" w:rsidR="00E6712F" w:rsidRPr="00106C6D" w:rsidRDefault="00E6712F" w:rsidP="00E6712F">
            <w:pPr>
              <w:spacing w:after="0" w:line="240" w:lineRule="auto"/>
              <w:jc w:val="center"/>
              <w:rPr>
                <w:rFonts w:ascii="Verdana" w:hAnsi="Verdana" w:cs="Arial"/>
                <w:bCs/>
                <w:sz w:val="16"/>
                <w:szCs w:val="16"/>
              </w:rPr>
            </w:pPr>
            <w:r>
              <w:rPr>
                <w:rFonts w:ascii="Arial" w:hAnsi="Arial" w:cs="Arial"/>
                <w:color w:val="000000"/>
                <w:sz w:val="18"/>
                <w:szCs w:val="18"/>
              </w:rPr>
              <w:t>Oficio de solicitud</w:t>
            </w:r>
          </w:p>
        </w:tc>
      </w:tr>
      <w:tr w:rsidR="00E6712F" w:rsidRPr="00666AB9" w14:paraId="754DB302" w14:textId="77777777" w:rsidTr="00BE544C">
        <w:trPr>
          <w:trHeight w:val="17"/>
        </w:trPr>
        <w:tc>
          <w:tcPr>
            <w:tcW w:w="564" w:type="dxa"/>
            <w:tcMar>
              <w:top w:w="57" w:type="dxa"/>
              <w:left w:w="113" w:type="dxa"/>
              <w:bottom w:w="57" w:type="dxa"/>
            </w:tcMar>
            <w:vAlign w:val="center"/>
          </w:tcPr>
          <w:p w14:paraId="7875AE35" w14:textId="2644D897" w:rsidR="00E6712F" w:rsidRPr="00106C6D" w:rsidRDefault="00E6712F" w:rsidP="00E6712F">
            <w:pPr>
              <w:spacing w:after="0" w:line="240" w:lineRule="auto"/>
              <w:ind w:left="-142"/>
              <w:jc w:val="center"/>
              <w:rPr>
                <w:rFonts w:ascii="Verdana" w:hAnsi="Verdana" w:cs="Arial"/>
                <w:bCs/>
                <w:sz w:val="16"/>
                <w:szCs w:val="16"/>
              </w:rPr>
            </w:pPr>
            <w:r>
              <w:rPr>
                <w:rFonts w:ascii="Verdana" w:hAnsi="Verdana" w:cs="Arial"/>
                <w:bCs/>
                <w:sz w:val="16"/>
                <w:szCs w:val="16"/>
              </w:rPr>
              <w:t>9</w:t>
            </w:r>
          </w:p>
        </w:tc>
        <w:tc>
          <w:tcPr>
            <w:tcW w:w="2074" w:type="dxa"/>
            <w:tcMar>
              <w:top w:w="57" w:type="dxa"/>
              <w:left w:w="113" w:type="dxa"/>
              <w:bottom w:w="57" w:type="dxa"/>
            </w:tcMar>
            <w:vAlign w:val="center"/>
          </w:tcPr>
          <w:p w14:paraId="55A930AC" w14:textId="76B6D30C" w:rsidR="00E6712F" w:rsidRPr="00106C6D" w:rsidRDefault="00E6712F" w:rsidP="00E6712F">
            <w:pPr>
              <w:spacing w:after="0" w:line="240" w:lineRule="auto"/>
              <w:rPr>
                <w:rFonts w:ascii="Verdana" w:hAnsi="Verdana" w:cs="Arial"/>
                <w:bCs/>
                <w:sz w:val="16"/>
                <w:szCs w:val="16"/>
              </w:rPr>
            </w:pPr>
            <w:r>
              <w:rPr>
                <w:rFonts w:ascii="Arial" w:hAnsi="Arial" w:cs="Arial"/>
                <w:color w:val="000000"/>
                <w:sz w:val="18"/>
                <w:szCs w:val="18"/>
              </w:rPr>
              <w:t xml:space="preserve">(H) Validar la información y </w:t>
            </w:r>
            <w:r>
              <w:rPr>
                <w:rFonts w:ascii="Arial" w:hAnsi="Arial" w:cs="Arial"/>
                <w:color w:val="000000"/>
                <w:sz w:val="18"/>
                <w:szCs w:val="18"/>
              </w:rPr>
              <w:lastRenderedPageBreak/>
              <w:t>comunicar a los interesados la aprobación del trámite presupuestal</w:t>
            </w:r>
          </w:p>
        </w:tc>
        <w:tc>
          <w:tcPr>
            <w:tcW w:w="1802" w:type="dxa"/>
            <w:tcMar>
              <w:top w:w="57" w:type="dxa"/>
              <w:left w:w="113" w:type="dxa"/>
              <w:bottom w:w="57" w:type="dxa"/>
            </w:tcMar>
            <w:vAlign w:val="center"/>
          </w:tcPr>
          <w:p w14:paraId="56BD156B" w14:textId="5ECB7549" w:rsidR="00E6712F" w:rsidRPr="00106C6D" w:rsidRDefault="00E6712F" w:rsidP="00E6712F">
            <w:pPr>
              <w:spacing w:after="0" w:line="240" w:lineRule="auto"/>
              <w:rPr>
                <w:rFonts w:ascii="Verdana" w:hAnsi="Verdana" w:cs="Arial"/>
                <w:bCs/>
                <w:sz w:val="16"/>
                <w:szCs w:val="16"/>
              </w:rPr>
            </w:pPr>
            <w:r>
              <w:rPr>
                <w:rFonts w:ascii="Arial" w:hAnsi="Arial" w:cs="Arial"/>
                <w:color w:val="000000"/>
                <w:sz w:val="18"/>
                <w:szCs w:val="18"/>
              </w:rPr>
              <w:lastRenderedPageBreak/>
              <w:t xml:space="preserve">Jefe Oficina Asesora de </w:t>
            </w:r>
            <w:r>
              <w:rPr>
                <w:rFonts w:ascii="Arial" w:hAnsi="Arial" w:cs="Arial"/>
                <w:color w:val="000000"/>
                <w:sz w:val="18"/>
                <w:szCs w:val="18"/>
              </w:rPr>
              <w:lastRenderedPageBreak/>
              <w:t>Planeación Sectorial, Responsable asignado.</w:t>
            </w:r>
          </w:p>
        </w:tc>
        <w:tc>
          <w:tcPr>
            <w:tcW w:w="4915" w:type="dxa"/>
            <w:tcMar>
              <w:top w:w="57" w:type="dxa"/>
              <w:left w:w="113" w:type="dxa"/>
              <w:bottom w:w="57" w:type="dxa"/>
            </w:tcMar>
            <w:vAlign w:val="center"/>
          </w:tcPr>
          <w:p w14:paraId="2EEB8908" w14:textId="0642A899" w:rsidR="00E6712F" w:rsidRPr="00106C6D" w:rsidRDefault="00E6712F" w:rsidP="00E6712F">
            <w:pPr>
              <w:spacing w:after="0" w:line="240" w:lineRule="auto"/>
              <w:jc w:val="both"/>
              <w:rPr>
                <w:rFonts w:ascii="Verdana" w:hAnsi="Verdana" w:cs="Arial"/>
                <w:bCs/>
                <w:sz w:val="16"/>
                <w:szCs w:val="16"/>
              </w:rPr>
            </w:pPr>
            <w:r>
              <w:rPr>
                <w:rFonts w:ascii="Arial" w:hAnsi="Arial" w:cs="Arial"/>
                <w:color w:val="000000"/>
                <w:sz w:val="18"/>
                <w:szCs w:val="18"/>
              </w:rPr>
              <w:lastRenderedPageBreak/>
              <w:t xml:space="preserve">Comunicar al solicitante, a los interesados y al área financiera, la aprobación del trámite mediante correo </w:t>
            </w:r>
            <w:r>
              <w:rPr>
                <w:rFonts w:ascii="Arial" w:hAnsi="Arial" w:cs="Arial"/>
                <w:color w:val="000000"/>
                <w:sz w:val="18"/>
                <w:szCs w:val="18"/>
              </w:rPr>
              <w:lastRenderedPageBreak/>
              <w:t>electrónico. Se debe verificar que la aprobación del trámite sea coherente con la solicitud de la entidad</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1:</w:t>
            </w:r>
            <w:r>
              <w:rPr>
                <w:rFonts w:ascii="Arial" w:hAnsi="Arial" w:cs="Arial"/>
                <w:color w:val="000000"/>
                <w:sz w:val="18"/>
                <w:szCs w:val="18"/>
              </w:rPr>
              <w:t> Previo a la comunicación, la OAPS debe verificar que la respuesta emitida sea coherente con la solicitud planteada.</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2:</w:t>
            </w:r>
            <w:r>
              <w:rPr>
                <w:rFonts w:ascii="Arial" w:hAnsi="Arial" w:cs="Arial"/>
                <w:color w:val="000000"/>
                <w:sz w:val="18"/>
                <w:szCs w:val="18"/>
              </w:rPr>
              <w:t xml:space="preserve"> Para el caso de modificaciones presupuestales se continúa con la actividad </w:t>
            </w:r>
            <w:r w:rsidR="00600A08">
              <w:rPr>
                <w:rFonts w:ascii="Arial" w:hAnsi="Arial" w:cs="Arial"/>
                <w:color w:val="000000"/>
                <w:sz w:val="18"/>
                <w:szCs w:val="18"/>
              </w:rPr>
              <w:t>10, de</w:t>
            </w:r>
            <w:r>
              <w:rPr>
                <w:rFonts w:ascii="Arial" w:hAnsi="Arial" w:cs="Arial"/>
                <w:color w:val="000000"/>
                <w:sz w:val="18"/>
                <w:szCs w:val="18"/>
              </w:rPr>
              <w:t xml:space="preserve"> lo contrario finaliza el procedimiento.</w:t>
            </w:r>
          </w:p>
        </w:tc>
        <w:tc>
          <w:tcPr>
            <w:tcW w:w="1413" w:type="dxa"/>
            <w:tcMar>
              <w:top w:w="57" w:type="dxa"/>
              <w:left w:w="113" w:type="dxa"/>
              <w:bottom w:w="57" w:type="dxa"/>
            </w:tcMar>
            <w:vAlign w:val="center"/>
          </w:tcPr>
          <w:p w14:paraId="1CF4C59C" w14:textId="4DE9CD2E" w:rsidR="00E6712F" w:rsidRPr="00106C6D" w:rsidRDefault="00E6712F" w:rsidP="00E6712F">
            <w:pPr>
              <w:spacing w:after="0" w:line="240" w:lineRule="auto"/>
              <w:jc w:val="center"/>
              <w:rPr>
                <w:rFonts w:ascii="Verdana" w:hAnsi="Verdana" w:cs="Arial"/>
                <w:bCs/>
                <w:sz w:val="16"/>
                <w:szCs w:val="16"/>
              </w:rPr>
            </w:pPr>
            <w:r>
              <w:rPr>
                <w:rFonts w:ascii="Arial" w:hAnsi="Arial" w:cs="Arial"/>
                <w:color w:val="000000"/>
                <w:sz w:val="18"/>
                <w:szCs w:val="18"/>
              </w:rPr>
              <w:lastRenderedPageBreak/>
              <w:t xml:space="preserve">Correo electrónico(*), </w:t>
            </w:r>
            <w:r>
              <w:rPr>
                <w:rFonts w:ascii="Arial" w:hAnsi="Arial" w:cs="Arial"/>
                <w:color w:val="000000"/>
                <w:sz w:val="18"/>
                <w:szCs w:val="18"/>
              </w:rPr>
              <w:lastRenderedPageBreak/>
              <w:t>oficio o resolución</w:t>
            </w:r>
          </w:p>
        </w:tc>
      </w:tr>
      <w:tr w:rsidR="003E5308" w:rsidRPr="00666AB9" w14:paraId="1508F404" w14:textId="77777777" w:rsidTr="00DE3017">
        <w:trPr>
          <w:trHeight w:val="17"/>
        </w:trPr>
        <w:tc>
          <w:tcPr>
            <w:tcW w:w="564" w:type="dxa"/>
            <w:tcMar>
              <w:top w:w="57" w:type="dxa"/>
              <w:left w:w="113" w:type="dxa"/>
              <w:bottom w:w="57" w:type="dxa"/>
            </w:tcMar>
            <w:vAlign w:val="center"/>
          </w:tcPr>
          <w:p w14:paraId="43F4BCE6" w14:textId="68AD3D68" w:rsidR="003E5308" w:rsidRPr="00106C6D" w:rsidRDefault="003E5308" w:rsidP="003E5308">
            <w:pPr>
              <w:spacing w:after="0" w:line="240" w:lineRule="auto"/>
              <w:ind w:left="-142"/>
              <w:jc w:val="center"/>
              <w:rPr>
                <w:rFonts w:ascii="Verdana" w:hAnsi="Verdana" w:cs="Arial"/>
                <w:bCs/>
                <w:sz w:val="16"/>
                <w:szCs w:val="16"/>
              </w:rPr>
            </w:pPr>
            <w:r>
              <w:rPr>
                <w:rFonts w:ascii="Verdana" w:hAnsi="Verdana" w:cs="Arial"/>
                <w:bCs/>
                <w:sz w:val="16"/>
                <w:szCs w:val="16"/>
              </w:rPr>
              <w:lastRenderedPageBreak/>
              <w:t>10</w:t>
            </w:r>
          </w:p>
        </w:tc>
        <w:tc>
          <w:tcPr>
            <w:tcW w:w="2074" w:type="dxa"/>
            <w:tcMar>
              <w:top w:w="57" w:type="dxa"/>
              <w:left w:w="113" w:type="dxa"/>
              <w:bottom w:w="57" w:type="dxa"/>
            </w:tcMar>
            <w:vAlign w:val="center"/>
          </w:tcPr>
          <w:p w14:paraId="1EFFAD35" w14:textId="29749514" w:rsidR="003E5308" w:rsidRPr="00106C6D" w:rsidRDefault="003E5308" w:rsidP="003E5308">
            <w:pPr>
              <w:spacing w:after="0" w:line="240" w:lineRule="auto"/>
              <w:rPr>
                <w:rFonts w:ascii="Verdana" w:hAnsi="Verdana" w:cs="Arial"/>
                <w:bCs/>
                <w:sz w:val="16"/>
                <w:szCs w:val="16"/>
              </w:rPr>
            </w:pPr>
            <w:r>
              <w:rPr>
                <w:rFonts w:ascii="Arial" w:hAnsi="Arial" w:cs="Arial"/>
                <w:color w:val="000000"/>
                <w:sz w:val="18"/>
                <w:szCs w:val="18"/>
              </w:rPr>
              <w:t>(H) (V) Publicar acto administrativo en la página web del MinCIT</w:t>
            </w:r>
          </w:p>
        </w:tc>
        <w:tc>
          <w:tcPr>
            <w:tcW w:w="1802" w:type="dxa"/>
            <w:tcMar>
              <w:top w:w="57" w:type="dxa"/>
              <w:left w:w="113" w:type="dxa"/>
              <w:bottom w:w="57" w:type="dxa"/>
            </w:tcMar>
            <w:vAlign w:val="center"/>
          </w:tcPr>
          <w:p w14:paraId="51A48213" w14:textId="7141BDDC" w:rsidR="003E5308" w:rsidRPr="00106C6D" w:rsidRDefault="003E5308" w:rsidP="003E5308">
            <w:pPr>
              <w:spacing w:after="0" w:line="240" w:lineRule="auto"/>
              <w:rPr>
                <w:rFonts w:ascii="Verdana" w:hAnsi="Verdana" w:cs="Arial"/>
                <w:bCs/>
                <w:sz w:val="16"/>
                <w:szCs w:val="16"/>
              </w:rPr>
            </w:pPr>
            <w:r>
              <w:rPr>
                <w:rFonts w:ascii="Arial" w:hAnsi="Arial" w:cs="Arial"/>
                <w:color w:val="000000"/>
                <w:sz w:val="18"/>
                <w:szCs w:val="18"/>
              </w:rPr>
              <w:t>Jefe Oficina Asesora de Planeación Sectorial, Responsable asignado.</w:t>
            </w:r>
          </w:p>
        </w:tc>
        <w:tc>
          <w:tcPr>
            <w:tcW w:w="4915" w:type="dxa"/>
            <w:tcMar>
              <w:top w:w="57" w:type="dxa"/>
              <w:left w:w="113" w:type="dxa"/>
              <w:bottom w:w="57" w:type="dxa"/>
            </w:tcMar>
            <w:vAlign w:val="center"/>
          </w:tcPr>
          <w:p w14:paraId="2F1EF91B" w14:textId="22CA48DD" w:rsidR="003E5308" w:rsidRPr="00106C6D" w:rsidRDefault="003E5308" w:rsidP="003E5308">
            <w:pPr>
              <w:spacing w:after="0" w:line="240" w:lineRule="auto"/>
              <w:jc w:val="both"/>
              <w:rPr>
                <w:rFonts w:ascii="Verdana" w:hAnsi="Verdana" w:cs="Arial"/>
                <w:bCs/>
                <w:sz w:val="16"/>
                <w:szCs w:val="16"/>
              </w:rPr>
            </w:pPr>
            <w:r>
              <w:rPr>
                <w:rFonts w:ascii="Arial" w:hAnsi="Arial" w:cs="Arial"/>
                <w:color w:val="000000"/>
                <w:sz w:val="18"/>
                <w:szCs w:val="18"/>
              </w:rPr>
              <w:t xml:space="preserve">Se solicita al Grupo de Comunicaciones del </w:t>
            </w:r>
            <w:proofErr w:type="spellStart"/>
            <w:r>
              <w:rPr>
                <w:rFonts w:ascii="Arial" w:hAnsi="Arial" w:cs="Arial"/>
                <w:color w:val="000000"/>
                <w:sz w:val="18"/>
                <w:szCs w:val="18"/>
              </w:rPr>
              <w:t>Mincit</w:t>
            </w:r>
            <w:proofErr w:type="spellEnd"/>
            <w:r>
              <w:rPr>
                <w:rFonts w:ascii="Arial" w:hAnsi="Arial" w:cs="Arial"/>
                <w:color w:val="000000"/>
                <w:sz w:val="18"/>
                <w:szCs w:val="18"/>
              </w:rPr>
              <w:t>, la publicación de la Resolución o el Decreto del Trámite en la página de la entidad. Se debe verificar que la información publicada en la página Web sea la correspondiente al trámite.</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1:</w:t>
            </w:r>
            <w:r>
              <w:rPr>
                <w:rFonts w:ascii="Arial" w:hAnsi="Arial" w:cs="Arial"/>
                <w:color w:val="000000"/>
                <w:sz w:val="18"/>
                <w:szCs w:val="18"/>
              </w:rPr>
              <w:t> Se debe verificar que el oficio de aprobación DGPPN corresponda con el acto administrativo de la modificación presupuestal antes de ser publicada.</w:t>
            </w:r>
          </w:p>
        </w:tc>
        <w:tc>
          <w:tcPr>
            <w:tcW w:w="1413" w:type="dxa"/>
            <w:tcMar>
              <w:top w:w="57" w:type="dxa"/>
              <w:left w:w="113" w:type="dxa"/>
              <w:bottom w:w="57" w:type="dxa"/>
            </w:tcMar>
            <w:vAlign w:val="center"/>
          </w:tcPr>
          <w:p w14:paraId="5247515B" w14:textId="4559F8B6" w:rsidR="003E5308" w:rsidRPr="00106C6D" w:rsidRDefault="003E5308" w:rsidP="003E5308">
            <w:pPr>
              <w:spacing w:after="0" w:line="240" w:lineRule="auto"/>
              <w:jc w:val="center"/>
              <w:rPr>
                <w:rFonts w:ascii="Verdana" w:hAnsi="Verdana" w:cs="Arial"/>
                <w:bCs/>
                <w:sz w:val="16"/>
                <w:szCs w:val="16"/>
              </w:rPr>
            </w:pPr>
            <w:r>
              <w:rPr>
                <w:rFonts w:ascii="Arial" w:hAnsi="Arial" w:cs="Arial"/>
                <w:color w:val="000000"/>
                <w:sz w:val="18"/>
                <w:szCs w:val="18"/>
              </w:rPr>
              <w:t>Publicación web(*)</w:t>
            </w:r>
          </w:p>
        </w:tc>
      </w:tr>
      <w:tr w:rsidR="004203A4" w:rsidRPr="00666AB9" w14:paraId="6345F56C" w14:textId="77777777" w:rsidTr="00150A22">
        <w:trPr>
          <w:trHeight w:val="17"/>
        </w:trPr>
        <w:tc>
          <w:tcPr>
            <w:tcW w:w="564" w:type="dxa"/>
            <w:tcMar>
              <w:top w:w="57" w:type="dxa"/>
              <w:left w:w="113" w:type="dxa"/>
              <w:bottom w:w="57" w:type="dxa"/>
            </w:tcMar>
            <w:vAlign w:val="center"/>
          </w:tcPr>
          <w:p w14:paraId="2C2C148F" w14:textId="3FA927BD" w:rsidR="004203A4" w:rsidRPr="00106C6D" w:rsidRDefault="004203A4" w:rsidP="004203A4">
            <w:pPr>
              <w:spacing w:after="0" w:line="240" w:lineRule="auto"/>
              <w:ind w:left="-142"/>
              <w:jc w:val="center"/>
              <w:rPr>
                <w:rFonts w:ascii="Verdana" w:hAnsi="Verdana" w:cs="Arial"/>
                <w:bCs/>
                <w:sz w:val="16"/>
                <w:szCs w:val="16"/>
              </w:rPr>
            </w:pPr>
            <w:r>
              <w:rPr>
                <w:rFonts w:ascii="Verdana" w:hAnsi="Verdana" w:cs="Arial"/>
                <w:bCs/>
                <w:sz w:val="16"/>
                <w:szCs w:val="16"/>
              </w:rPr>
              <w:t>11</w:t>
            </w:r>
          </w:p>
        </w:tc>
        <w:tc>
          <w:tcPr>
            <w:tcW w:w="2074" w:type="dxa"/>
            <w:tcMar>
              <w:top w:w="57" w:type="dxa"/>
              <w:left w:w="113" w:type="dxa"/>
              <w:bottom w:w="57" w:type="dxa"/>
            </w:tcMar>
            <w:vAlign w:val="center"/>
          </w:tcPr>
          <w:p w14:paraId="321D87E5" w14:textId="5F6F38FF" w:rsidR="004203A4" w:rsidRPr="00106C6D" w:rsidRDefault="004203A4" w:rsidP="004203A4">
            <w:pPr>
              <w:spacing w:after="0" w:line="240" w:lineRule="auto"/>
              <w:rPr>
                <w:rFonts w:ascii="Verdana" w:hAnsi="Verdana" w:cs="Arial"/>
                <w:bCs/>
                <w:sz w:val="16"/>
                <w:szCs w:val="16"/>
              </w:rPr>
            </w:pPr>
            <w:r>
              <w:rPr>
                <w:rFonts w:ascii="Arial" w:hAnsi="Arial" w:cs="Arial"/>
                <w:color w:val="000000"/>
                <w:sz w:val="18"/>
                <w:szCs w:val="18"/>
              </w:rPr>
              <w:t>(V) Realizar seguimiento a la ejecución presupuestal</w:t>
            </w:r>
          </w:p>
        </w:tc>
        <w:tc>
          <w:tcPr>
            <w:tcW w:w="1802" w:type="dxa"/>
            <w:tcMar>
              <w:top w:w="57" w:type="dxa"/>
              <w:left w:w="113" w:type="dxa"/>
              <w:bottom w:w="57" w:type="dxa"/>
            </w:tcMar>
            <w:vAlign w:val="center"/>
          </w:tcPr>
          <w:p w14:paraId="31F31CC8" w14:textId="48EA8180" w:rsidR="004203A4" w:rsidRPr="00106C6D" w:rsidRDefault="004203A4" w:rsidP="004203A4">
            <w:pPr>
              <w:spacing w:after="0" w:line="240" w:lineRule="auto"/>
              <w:rPr>
                <w:rFonts w:ascii="Verdana" w:hAnsi="Verdana" w:cs="Arial"/>
                <w:bCs/>
                <w:sz w:val="16"/>
                <w:szCs w:val="16"/>
              </w:rPr>
            </w:pPr>
            <w:r>
              <w:rPr>
                <w:rFonts w:ascii="Arial" w:hAnsi="Arial" w:cs="Arial"/>
                <w:color w:val="000000"/>
                <w:sz w:val="18"/>
                <w:szCs w:val="18"/>
              </w:rPr>
              <w:t>Jefe Oficina Asesora de Planeación Sectorial, Responsable asignado.</w:t>
            </w:r>
          </w:p>
        </w:tc>
        <w:tc>
          <w:tcPr>
            <w:tcW w:w="4915" w:type="dxa"/>
            <w:tcMar>
              <w:top w:w="57" w:type="dxa"/>
              <w:left w:w="113" w:type="dxa"/>
              <w:bottom w:w="57" w:type="dxa"/>
            </w:tcMar>
            <w:vAlign w:val="center"/>
          </w:tcPr>
          <w:p w14:paraId="56A3EE29" w14:textId="5EE539FB" w:rsidR="004203A4" w:rsidRPr="00106C6D" w:rsidRDefault="004203A4" w:rsidP="004203A4">
            <w:pPr>
              <w:spacing w:after="0" w:line="240" w:lineRule="auto"/>
              <w:jc w:val="both"/>
              <w:rPr>
                <w:rFonts w:ascii="Verdana" w:hAnsi="Verdana" w:cs="Arial"/>
                <w:bCs/>
                <w:sz w:val="16"/>
                <w:szCs w:val="16"/>
              </w:rPr>
            </w:pPr>
            <w:r>
              <w:rPr>
                <w:rFonts w:ascii="Arial" w:hAnsi="Arial" w:cs="Arial"/>
                <w:color w:val="000000"/>
                <w:sz w:val="18"/>
                <w:szCs w:val="18"/>
              </w:rPr>
              <w:t>En aras del seguimiento a la ejecución presupuestal y a la óptima ejecución de los recursos presupuestales, especialmente a los solicitados a través de vigencias futuras, la OAPS notificará a las dependencias responsables de ejecutar estos recursos, para que recuerden la importancia de ejecutar de forma total los recursos aprobados y las dependencias puedan presentar una relación del nivel de ejecución alcanzado.</w:t>
            </w:r>
          </w:p>
        </w:tc>
        <w:tc>
          <w:tcPr>
            <w:tcW w:w="1413" w:type="dxa"/>
            <w:tcMar>
              <w:top w:w="57" w:type="dxa"/>
              <w:left w:w="113" w:type="dxa"/>
              <w:bottom w:w="57" w:type="dxa"/>
            </w:tcMar>
            <w:vAlign w:val="center"/>
          </w:tcPr>
          <w:p w14:paraId="69F47C00" w14:textId="1AEE4DAB" w:rsidR="004203A4" w:rsidRPr="00106C6D" w:rsidRDefault="004203A4" w:rsidP="004203A4">
            <w:pPr>
              <w:spacing w:after="0" w:line="240" w:lineRule="auto"/>
              <w:jc w:val="center"/>
              <w:rPr>
                <w:rFonts w:ascii="Verdana" w:hAnsi="Verdana" w:cs="Arial"/>
                <w:bCs/>
                <w:sz w:val="16"/>
                <w:szCs w:val="16"/>
              </w:rPr>
            </w:pPr>
            <w:r>
              <w:rPr>
                <w:rFonts w:ascii="Arial" w:hAnsi="Arial" w:cs="Arial"/>
                <w:color w:val="000000"/>
                <w:sz w:val="18"/>
                <w:szCs w:val="18"/>
              </w:rPr>
              <w:t>Correo electrónico(*)</w:t>
            </w:r>
          </w:p>
        </w:tc>
      </w:tr>
      <w:tr w:rsidR="004203A4" w:rsidRPr="00666AB9" w14:paraId="2897284E" w14:textId="77777777" w:rsidTr="00007FA3">
        <w:trPr>
          <w:trHeight w:val="17"/>
        </w:trPr>
        <w:tc>
          <w:tcPr>
            <w:tcW w:w="10768" w:type="dxa"/>
            <w:gridSpan w:val="5"/>
            <w:tcMar>
              <w:top w:w="57" w:type="dxa"/>
              <w:left w:w="113" w:type="dxa"/>
              <w:bottom w:w="57" w:type="dxa"/>
            </w:tcMar>
            <w:vAlign w:val="center"/>
          </w:tcPr>
          <w:p w14:paraId="7D1BA508" w14:textId="2C3BC91C" w:rsidR="004203A4" w:rsidRPr="00ED7EA6" w:rsidRDefault="00ED7EA6" w:rsidP="003033FD">
            <w:pPr>
              <w:spacing w:after="0" w:line="240" w:lineRule="auto"/>
              <w:jc w:val="center"/>
              <w:rPr>
                <w:rFonts w:ascii="Verdana" w:hAnsi="Verdana" w:cs="Arial"/>
                <w:b/>
                <w:sz w:val="16"/>
                <w:szCs w:val="16"/>
              </w:rPr>
            </w:pPr>
            <w:r w:rsidRPr="00ED7EA6">
              <w:rPr>
                <w:rFonts w:ascii="Verdana" w:hAnsi="Verdana" w:cs="Arial"/>
                <w:b/>
                <w:sz w:val="16"/>
                <w:szCs w:val="16"/>
              </w:rPr>
              <w:t>MODIFICACIONES PRESUPUESTALES POR INICIATIVA DEL MINISTERIO DE HACIENDA Y CRÉDITO PÚBLICO</w:t>
            </w:r>
          </w:p>
        </w:tc>
      </w:tr>
      <w:tr w:rsidR="00CC106D" w:rsidRPr="00666AB9" w14:paraId="609AE829" w14:textId="77777777" w:rsidTr="006722F4">
        <w:trPr>
          <w:trHeight w:val="17"/>
        </w:trPr>
        <w:tc>
          <w:tcPr>
            <w:tcW w:w="564" w:type="dxa"/>
            <w:tcMar>
              <w:top w:w="57" w:type="dxa"/>
              <w:left w:w="113" w:type="dxa"/>
              <w:bottom w:w="57" w:type="dxa"/>
            </w:tcMar>
            <w:vAlign w:val="center"/>
          </w:tcPr>
          <w:p w14:paraId="3EE438A9" w14:textId="4C6DDC7F" w:rsidR="00CC106D" w:rsidRPr="00106C6D" w:rsidRDefault="00CC106D" w:rsidP="00CC106D">
            <w:pPr>
              <w:spacing w:after="0" w:line="240" w:lineRule="auto"/>
              <w:ind w:left="-142"/>
              <w:jc w:val="center"/>
              <w:rPr>
                <w:rFonts w:ascii="Verdana" w:hAnsi="Verdana" w:cs="Arial"/>
                <w:bCs/>
                <w:sz w:val="16"/>
                <w:szCs w:val="16"/>
              </w:rPr>
            </w:pPr>
            <w:r>
              <w:rPr>
                <w:rFonts w:ascii="Verdana" w:hAnsi="Verdana" w:cs="Arial"/>
                <w:bCs/>
                <w:sz w:val="16"/>
                <w:szCs w:val="16"/>
              </w:rPr>
              <w:t>12</w:t>
            </w:r>
          </w:p>
        </w:tc>
        <w:tc>
          <w:tcPr>
            <w:tcW w:w="2074" w:type="dxa"/>
            <w:tcMar>
              <w:top w:w="57" w:type="dxa"/>
              <w:left w:w="113" w:type="dxa"/>
              <w:bottom w:w="57" w:type="dxa"/>
            </w:tcMar>
            <w:vAlign w:val="center"/>
          </w:tcPr>
          <w:p w14:paraId="545E938B" w14:textId="5548D76E" w:rsidR="00CC106D" w:rsidRPr="00106C6D" w:rsidRDefault="00CC106D" w:rsidP="00CC106D">
            <w:pPr>
              <w:spacing w:after="0" w:line="240" w:lineRule="auto"/>
              <w:rPr>
                <w:rFonts w:ascii="Verdana" w:hAnsi="Verdana" w:cs="Arial"/>
                <w:bCs/>
                <w:sz w:val="16"/>
                <w:szCs w:val="16"/>
              </w:rPr>
            </w:pPr>
            <w:r>
              <w:rPr>
                <w:rFonts w:ascii="Arial" w:hAnsi="Arial" w:cs="Arial"/>
                <w:color w:val="000000"/>
                <w:sz w:val="18"/>
                <w:szCs w:val="18"/>
              </w:rPr>
              <w:t>(H) Informar a los responsables de la ejecución del presupuesto, la decisión del aplazamiento y/o reducción de recursos</w:t>
            </w:r>
          </w:p>
        </w:tc>
        <w:tc>
          <w:tcPr>
            <w:tcW w:w="1802" w:type="dxa"/>
            <w:tcMar>
              <w:top w:w="57" w:type="dxa"/>
              <w:left w:w="113" w:type="dxa"/>
              <w:bottom w:w="57" w:type="dxa"/>
            </w:tcMar>
            <w:vAlign w:val="center"/>
          </w:tcPr>
          <w:p w14:paraId="4B4F27C4" w14:textId="667D6FC0" w:rsidR="00CC106D" w:rsidRPr="00106C6D" w:rsidRDefault="00CC106D" w:rsidP="00CC106D">
            <w:pPr>
              <w:spacing w:after="0" w:line="240" w:lineRule="auto"/>
              <w:rPr>
                <w:rFonts w:ascii="Verdana" w:hAnsi="Verdana" w:cs="Arial"/>
                <w:bCs/>
                <w:sz w:val="16"/>
                <w:szCs w:val="16"/>
              </w:rPr>
            </w:pPr>
            <w:r>
              <w:rPr>
                <w:rFonts w:ascii="Arial" w:hAnsi="Arial" w:cs="Arial"/>
                <w:color w:val="000000"/>
                <w:sz w:val="18"/>
                <w:szCs w:val="18"/>
              </w:rPr>
              <w:t>Jefe Oficina Asesora de Planeación Sectorial, Responsable asignado.</w:t>
            </w:r>
          </w:p>
        </w:tc>
        <w:tc>
          <w:tcPr>
            <w:tcW w:w="4915" w:type="dxa"/>
            <w:tcMar>
              <w:top w:w="57" w:type="dxa"/>
              <w:left w:w="113" w:type="dxa"/>
              <w:bottom w:w="57" w:type="dxa"/>
            </w:tcMar>
            <w:vAlign w:val="center"/>
          </w:tcPr>
          <w:p w14:paraId="1F55DC9B" w14:textId="77777777" w:rsidR="00CC106D" w:rsidRDefault="00CC106D" w:rsidP="00CC106D">
            <w:pPr>
              <w:spacing w:after="0" w:line="240" w:lineRule="auto"/>
              <w:jc w:val="both"/>
              <w:rPr>
                <w:rFonts w:ascii="Arial" w:hAnsi="Arial" w:cs="Arial"/>
                <w:color w:val="000000"/>
                <w:sz w:val="18"/>
                <w:szCs w:val="18"/>
              </w:rPr>
            </w:pPr>
            <w:r>
              <w:rPr>
                <w:rFonts w:ascii="Arial" w:hAnsi="Arial" w:cs="Arial"/>
                <w:color w:val="000000"/>
                <w:sz w:val="18"/>
                <w:szCs w:val="18"/>
              </w:rPr>
              <w:t>Modificaciones presupuestales producto de directriz del Ministerio de Hacienda y Crédito Público aplica para los siguientes trámites:</w:t>
            </w:r>
          </w:p>
          <w:p w14:paraId="36B5761A" w14:textId="7B6E0620" w:rsidR="00CC106D" w:rsidRPr="00106C6D" w:rsidRDefault="00CC106D" w:rsidP="00CC106D">
            <w:pPr>
              <w:spacing w:after="0" w:line="240" w:lineRule="auto"/>
              <w:jc w:val="both"/>
              <w:rPr>
                <w:rFonts w:ascii="Verdana" w:hAnsi="Verdana" w:cs="Arial"/>
                <w:bCs/>
                <w:sz w:val="16"/>
                <w:szCs w:val="16"/>
              </w:rPr>
            </w:pPr>
            <w:r>
              <w:rPr>
                <w:rFonts w:ascii="Arial" w:hAnsi="Arial" w:cs="Arial"/>
                <w:color w:val="000000"/>
                <w:sz w:val="18"/>
                <w:szCs w:val="18"/>
              </w:rPr>
              <w:br/>
              <w:t>a)Reducción</w:t>
            </w:r>
            <w:r>
              <w:rPr>
                <w:rFonts w:ascii="Arial" w:hAnsi="Arial" w:cs="Arial"/>
                <w:color w:val="000000"/>
                <w:sz w:val="18"/>
                <w:szCs w:val="18"/>
              </w:rPr>
              <w:br/>
              <w:t>b)Aplazamiento de recursos</w:t>
            </w:r>
            <w:r>
              <w:rPr>
                <w:rFonts w:ascii="Arial" w:hAnsi="Arial" w:cs="Arial"/>
                <w:color w:val="000000"/>
                <w:sz w:val="18"/>
                <w:szCs w:val="18"/>
              </w:rPr>
              <w:br/>
              <w:t>c)Modificación de aplazamiento de recursos.</w:t>
            </w:r>
            <w:r>
              <w:rPr>
                <w:rFonts w:ascii="Arial" w:hAnsi="Arial" w:cs="Arial"/>
                <w:color w:val="000000"/>
                <w:sz w:val="18"/>
                <w:szCs w:val="18"/>
              </w:rPr>
              <w:br/>
            </w:r>
            <w:r>
              <w:rPr>
                <w:rFonts w:ascii="Arial" w:hAnsi="Arial" w:cs="Arial"/>
                <w:color w:val="000000"/>
                <w:sz w:val="18"/>
                <w:szCs w:val="18"/>
              </w:rPr>
              <w:br/>
              <w:t>El Ministerio de Hacienda y Crédito Público, basado en los artículos 76 y 77 del Estatuto Orgánico del Presupuesto, podrá en cualquier mes del año fiscal, previo concepto del Consejo de Ministros, reducir o aplazar total o parcialmente las apropiaciones presupuestales, entre otros, cuando la coherencia macroeconómica así lo exija. Cuando se estime que los recaudos del año puedan ser inferiores al total de los gastos y obligaciones contraídas o cuando no se perfeccionen los recursos del crédito autorizados.</w:t>
            </w:r>
            <w:r>
              <w:rPr>
                <w:rFonts w:ascii="Arial" w:hAnsi="Arial" w:cs="Arial"/>
                <w:color w:val="000000"/>
                <w:sz w:val="18"/>
                <w:szCs w:val="18"/>
              </w:rPr>
              <w:br/>
            </w:r>
            <w:r>
              <w:rPr>
                <w:rFonts w:ascii="Arial" w:hAnsi="Arial" w:cs="Arial"/>
                <w:color w:val="000000"/>
                <w:sz w:val="18"/>
                <w:szCs w:val="18"/>
              </w:rPr>
              <w:br/>
              <w:t>El Ministerio de Hacienda y Crédito Público comunica a las entidades que hacen parte del Presupuesto General de la Nación, la decisión de aplazar o reducir el presupuesto para lo cual fija la cuota que cada entidad debe cumplir, indicando los montos por funcionamiento e inversión. Dado lo anterior, la OAPS retrasmite dicha información a las dependencias.</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1:</w:t>
            </w:r>
            <w:r>
              <w:rPr>
                <w:rFonts w:ascii="Arial" w:hAnsi="Arial" w:cs="Arial"/>
                <w:color w:val="000000"/>
                <w:sz w:val="18"/>
                <w:szCs w:val="18"/>
              </w:rPr>
              <w:t xml:space="preserve"> La OAPS realiza una propuesta de aplazamiento o </w:t>
            </w:r>
            <w:r>
              <w:rPr>
                <w:rFonts w:ascii="Arial" w:hAnsi="Arial" w:cs="Arial"/>
                <w:color w:val="000000"/>
                <w:sz w:val="18"/>
                <w:szCs w:val="18"/>
              </w:rPr>
              <w:lastRenderedPageBreak/>
              <w:t>reducción acorde con la comunicación del Ministerio de Hacienda y Crédito Público.</w:t>
            </w:r>
          </w:p>
        </w:tc>
        <w:tc>
          <w:tcPr>
            <w:tcW w:w="1413" w:type="dxa"/>
            <w:tcMar>
              <w:top w:w="57" w:type="dxa"/>
              <w:left w:w="113" w:type="dxa"/>
              <w:bottom w:w="57" w:type="dxa"/>
            </w:tcMar>
            <w:vAlign w:val="center"/>
          </w:tcPr>
          <w:p w14:paraId="6A808C80" w14:textId="25E1AC97" w:rsidR="00CC106D" w:rsidRPr="00106C6D" w:rsidRDefault="00CC106D" w:rsidP="00CC106D">
            <w:pPr>
              <w:spacing w:after="0" w:line="240" w:lineRule="auto"/>
              <w:jc w:val="center"/>
              <w:rPr>
                <w:rFonts w:ascii="Verdana" w:hAnsi="Verdana" w:cs="Arial"/>
                <w:bCs/>
                <w:sz w:val="16"/>
                <w:szCs w:val="16"/>
              </w:rPr>
            </w:pPr>
            <w:r>
              <w:rPr>
                <w:rFonts w:ascii="Arial" w:hAnsi="Arial" w:cs="Arial"/>
                <w:color w:val="000000"/>
                <w:sz w:val="18"/>
                <w:szCs w:val="18"/>
              </w:rPr>
              <w:lastRenderedPageBreak/>
              <w:t>Correo electrónico(*)</w:t>
            </w:r>
          </w:p>
        </w:tc>
      </w:tr>
      <w:tr w:rsidR="000E0E33" w:rsidRPr="00666AB9" w14:paraId="2B4D8390" w14:textId="77777777" w:rsidTr="00B05A59">
        <w:trPr>
          <w:trHeight w:val="17"/>
        </w:trPr>
        <w:tc>
          <w:tcPr>
            <w:tcW w:w="564" w:type="dxa"/>
            <w:tcMar>
              <w:top w:w="57" w:type="dxa"/>
              <w:left w:w="113" w:type="dxa"/>
              <w:bottom w:w="57" w:type="dxa"/>
            </w:tcMar>
            <w:vAlign w:val="center"/>
          </w:tcPr>
          <w:p w14:paraId="6ECF4C9E" w14:textId="2FE9EA8B" w:rsidR="000E0E33" w:rsidRPr="00106C6D" w:rsidRDefault="000E0E33" w:rsidP="000E0E33">
            <w:pPr>
              <w:spacing w:after="0" w:line="240" w:lineRule="auto"/>
              <w:ind w:left="-142"/>
              <w:jc w:val="center"/>
              <w:rPr>
                <w:rFonts w:ascii="Verdana" w:hAnsi="Verdana" w:cs="Arial"/>
                <w:bCs/>
                <w:sz w:val="16"/>
                <w:szCs w:val="16"/>
              </w:rPr>
            </w:pPr>
            <w:r>
              <w:rPr>
                <w:rFonts w:ascii="Verdana" w:hAnsi="Verdana" w:cs="Arial"/>
                <w:bCs/>
                <w:sz w:val="16"/>
                <w:szCs w:val="16"/>
              </w:rPr>
              <w:t>13</w:t>
            </w:r>
          </w:p>
        </w:tc>
        <w:tc>
          <w:tcPr>
            <w:tcW w:w="2074" w:type="dxa"/>
            <w:tcMar>
              <w:top w:w="57" w:type="dxa"/>
              <w:left w:w="113" w:type="dxa"/>
              <w:bottom w:w="57" w:type="dxa"/>
            </w:tcMar>
            <w:vAlign w:val="center"/>
          </w:tcPr>
          <w:p w14:paraId="21BB4016" w14:textId="7322408E" w:rsidR="000E0E33" w:rsidRPr="00106C6D" w:rsidRDefault="000E0E33" w:rsidP="000E0E33">
            <w:pPr>
              <w:spacing w:after="0" w:line="240" w:lineRule="auto"/>
              <w:rPr>
                <w:rFonts w:ascii="Verdana" w:hAnsi="Verdana" w:cs="Arial"/>
                <w:bCs/>
                <w:sz w:val="16"/>
                <w:szCs w:val="16"/>
              </w:rPr>
            </w:pPr>
            <w:r>
              <w:rPr>
                <w:rFonts w:ascii="Arial" w:hAnsi="Arial" w:cs="Arial"/>
                <w:color w:val="000000"/>
                <w:sz w:val="18"/>
                <w:szCs w:val="18"/>
              </w:rPr>
              <w:t>(H) Plantear los rubros y montos presupuestales a aplazar o reducir</w:t>
            </w:r>
          </w:p>
        </w:tc>
        <w:tc>
          <w:tcPr>
            <w:tcW w:w="1802" w:type="dxa"/>
            <w:tcMar>
              <w:top w:w="57" w:type="dxa"/>
              <w:left w:w="113" w:type="dxa"/>
              <w:bottom w:w="57" w:type="dxa"/>
            </w:tcMar>
            <w:vAlign w:val="center"/>
          </w:tcPr>
          <w:p w14:paraId="27965B0B" w14:textId="04137270" w:rsidR="000E0E33" w:rsidRPr="00106C6D" w:rsidRDefault="000E0E33" w:rsidP="000E0E33">
            <w:pPr>
              <w:spacing w:after="0" w:line="240" w:lineRule="auto"/>
              <w:rPr>
                <w:rFonts w:ascii="Verdana" w:hAnsi="Verdana" w:cs="Arial"/>
                <w:bCs/>
                <w:sz w:val="16"/>
                <w:szCs w:val="16"/>
              </w:rPr>
            </w:pPr>
            <w:r>
              <w:rPr>
                <w:rFonts w:ascii="Arial" w:hAnsi="Arial" w:cs="Arial"/>
                <w:color w:val="000000"/>
                <w:sz w:val="18"/>
                <w:szCs w:val="18"/>
              </w:rPr>
              <w:t>Todas las Dependencias de la Entidad, Areas Responsables</w:t>
            </w:r>
          </w:p>
        </w:tc>
        <w:tc>
          <w:tcPr>
            <w:tcW w:w="4915" w:type="dxa"/>
            <w:tcMar>
              <w:top w:w="57" w:type="dxa"/>
              <w:left w:w="113" w:type="dxa"/>
              <w:bottom w:w="57" w:type="dxa"/>
            </w:tcMar>
            <w:vAlign w:val="center"/>
          </w:tcPr>
          <w:p w14:paraId="4E2F80AC" w14:textId="5BF0F9E0" w:rsidR="000E0E33" w:rsidRPr="00106C6D" w:rsidRDefault="000E0E33" w:rsidP="000E0E33">
            <w:pPr>
              <w:spacing w:after="0" w:line="240" w:lineRule="auto"/>
              <w:jc w:val="both"/>
              <w:rPr>
                <w:rFonts w:ascii="Verdana" w:hAnsi="Verdana" w:cs="Arial"/>
                <w:bCs/>
                <w:sz w:val="16"/>
                <w:szCs w:val="16"/>
              </w:rPr>
            </w:pPr>
            <w:r>
              <w:rPr>
                <w:rFonts w:ascii="Arial" w:hAnsi="Arial" w:cs="Arial"/>
                <w:color w:val="000000"/>
                <w:sz w:val="18"/>
                <w:szCs w:val="18"/>
              </w:rPr>
              <w:t>Los responsables de la ejecución del presupuesto proponen los rubros presupuestales y los montos a aplazar o reducir, teniendo en cuenta la información suministrada por la OAPS, tratando de minimizar el impacto en los objetivos y metas propuestas. Esta información debe ser remitida a la OAPS para su evaluación y posterior remisión al Ministerio de Hacienda y Crédito Público.</w:t>
            </w:r>
          </w:p>
        </w:tc>
        <w:tc>
          <w:tcPr>
            <w:tcW w:w="1413" w:type="dxa"/>
            <w:tcMar>
              <w:top w:w="57" w:type="dxa"/>
              <w:left w:w="113" w:type="dxa"/>
              <w:bottom w:w="57" w:type="dxa"/>
            </w:tcMar>
            <w:vAlign w:val="center"/>
          </w:tcPr>
          <w:p w14:paraId="0F6831DC" w14:textId="46AEF7D1" w:rsidR="000E0E33" w:rsidRPr="00106C6D" w:rsidRDefault="000E0E33" w:rsidP="000E0E33">
            <w:pPr>
              <w:spacing w:after="0" w:line="240" w:lineRule="auto"/>
              <w:jc w:val="center"/>
              <w:rPr>
                <w:rFonts w:ascii="Verdana" w:hAnsi="Verdana" w:cs="Arial"/>
                <w:bCs/>
                <w:sz w:val="16"/>
                <w:szCs w:val="16"/>
              </w:rPr>
            </w:pPr>
            <w:r>
              <w:rPr>
                <w:rFonts w:ascii="Arial" w:hAnsi="Arial" w:cs="Arial"/>
                <w:color w:val="000000"/>
                <w:sz w:val="18"/>
                <w:szCs w:val="18"/>
              </w:rPr>
              <w:t>Correo electrónico(*)</w:t>
            </w:r>
          </w:p>
        </w:tc>
      </w:tr>
      <w:tr w:rsidR="00DF36F0" w:rsidRPr="00666AB9" w14:paraId="11FAE03D" w14:textId="77777777" w:rsidTr="00083B10">
        <w:trPr>
          <w:trHeight w:val="17"/>
        </w:trPr>
        <w:tc>
          <w:tcPr>
            <w:tcW w:w="564" w:type="dxa"/>
            <w:tcMar>
              <w:top w:w="57" w:type="dxa"/>
              <w:left w:w="113" w:type="dxa"/>
              <w:bottom w:w="57" w:type="dxa"/>
            </w:tcMar>
            <w:vAlign w:val="center"/>
          </w:tcPr>
          <w:p w14:paraId="50488138" w14:textId="4CF80707" w:rsidR="00DF36F0" w:rsidRPr="00106C6D" w:rsidRDefault="00DF36F0" w:rsidP="00DF36F0">
            <w:pPr>
              <w:spacing w:after="0" w:line="240" w:lineRule="auto"/>
              <w:ind w:left="-142"/>
              <w:jc w:val="center"/>
              <w:rPr>
                <w:rFonts w:ascii="Verdana" w:hAnsi="Verdana" w:cs="Arial"/>
                <w:bCs/>
                <w:sz w:val="16"/>
                <w:szCs w:val="16"/>
              </w:rPr>
            </w:pPr>
            <w:r>
              <w:rPr>
                <w:rFonts w:ascii="Verdana" w:hAnsi="Verdana" w:cs="Arial"/>
                <w:bCs/>
                <w:sz w:val="16"/>
                <w:szCs w:val="16"/>
              </w:rPr>
              <w:t>14</w:t>
            </w:r>
          </w:p>
        </w:tc>
        <w:tc>
          <w:tcPr>
            <w:tcW w:w="2074" w:type="dxa"/>
            <w:tcMar>
              <w:top w:w="57" w:type="dxa"/>
              <w:left w:w="113" w:type="dxa"/>
              <w:bottom w:w="57" w:type="dxa"/>
            </w:tcMar>
            <w:vAlign w:val="center"/>
          </w:tcPr>
          <w:p w14:paraId="08922D52" w14:textId="78165250" w:rsidR="00DF36F0" w:rsidRPr="00106C6D" w:rsidRDefault="00DF36F0" w:rsidP="00DF36F0">
            <w:pPr>
              <w:spacing w:after="0" w:line="240" w:lineRule="auto"/>
              <w:rPr>
                <w:rFonts w:ascii="Verdana" w:hAnsi="Verdana" w:cs="Arial"/>
                <w:bCs/>
                <w:sz w:val="16"/>
                <w:szCs w:val="16"/>
              </w:rPr>
            </w:pPr>
            <w:r>
              <w:rPr>
                <w:rFonts w:ascii="Arial" w:hAnsi="Arial" w:cs="Arial"/>
                <w:color w:val="000000"/>
                <w:sz w:val="18"/>
                <w:szCs w:val="18"/>
              </w:rPr>
              <w:t>(V) Evaluar y definir los rubros y montos presupuestales a aplazar</w:t>
            </w:r>
          </w:p>
        </w:tc>
        <w:tc>
          <w:tcPr>
            <w:tcW w:w="1802" w:type="dxa"/>
            <w:tcMar>
              <w:top w:w="57" w:type="dxa"/>
              <w:left w:w="113" w:type="dxa"/>
              <w:bottom w:w="57" w:type="dxa"/>
            </w:tcMar>
            <w:vAlign w:val="center"/>
          </w:tcPr>
          <w:p w14:paraId="6AE14C72" w14:textId="0B60C52C" w:rsidR="00DF36F0" w:rsidRPr="00106C6D" w:rsidRDefault="00DF36F0" w:rsidP="00DF36F0">
            <w:pPr>
              <w:spacing w:after="0" w:line="240" w:lineRule="auto"/>
              <w:rPr>
                <w:rFonts w:ascii="Verdana" w:hAnsi="Verdana" w:cs="Arial"/>
                <w:bCs/>
                <w:sz w:val="16"/>
                <w:szCs w:val="16"/>
              </w:rPr>
            </w:pPr>
            <w:r>
              <w:rPr>
                <w:rFonts w:ascii="Arial" w:hAnsi="Arial" w:cs="Arial"/>
                <w:color w:val="000000"/>
                <w:sz w:val="18"/>
                <w:szCs w:val="18"/>
              </w:rPr>
              <w:t>Jefe Oficina Asesora de Planeación Sectorial, Responsable asignado.</w:t>
            </w:r>
          </w:p>
        </w:tc>
        <w:tc>
          <w:tcPr>
            <w:tcW w:w="4915" w:type="dxa"/>
            <w:tcMar>
              <w:top w:w="57" w:type="dxa"/>
              <w:left w:w="113" w:type="dxa"/>
              <w:bottom w:w="57" w:type="dxa"/>
            </w:tcMar>
            <w:vAlign w:val="center"/>
          </w:tcPr>
          <w:p w14:paraId="603EB151" w14:textId="1DB9C88F" w:rsidR="00DF36F0" w:rsidRPr="00106C6D" w:rsidRDefault="00DF36F0" w:rsidP="00DF36F0">
            <w:pPr>
              <w:spacing w:after="0" w:line="240" w:lineRule="auto"/>
              <w:jc w:val="both"/>
              <w:rPr>
                <w:rFonts w:ascii="Verdana" w:hAnsi="Verdana" w:cs="Arial"/>
                <w:bCs/>
                <w:sz w:val="16"/>
                <w:szCs w:val="16"/>
              </w:rPr>
            </w:pPr>
            <w:r>
              <w:rPr>
                <w:rFonts w:ascii="Arial" w:hAnsi="Arial" w:cs="Arial"/>
                <w:color w:val="000000"/>
                <w:sz w:val="18"/>
                <w:szCs w:val="18"/>
              </w:rPr>
              <w:t>Acorde con los insumos suministrados por las dependencias, se definen los rubros presupuestales y montos a aplazar o reducir, y se remite la propuesta consolidada al Ministerio de Hacienda y Crédito Público. Se debe revisar la información y validar el cumplimiento de requisitos.</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1:</w:t>
            </w:r>
            <w:r>
              <w:rPr>
                <w:rFonts w:ascii="Arial" w:hAnsi="Arial" w:cs="Arial"/>
                <w:color w:val="000000"/>
                <w:sz w:val="18"/>
                <w:szCs w:val="18"/>
              </w:rPr>
              <w:t> La DGPPN del Ministerio de Hacienda y Crédito Público evalúa la propuesta remitida por la Entidad y define los montos por rubro presupuestal que se aplazan o reducen, para lo cual se genera un acto administrativo.</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2:</w:t>
            </w:r>
            <w:r>
              <w:rPr>
                <w:rFonts w:ascii="Arial" w:hAnsi="Arial" w:cs="Arial"/>
                <w:color w:val="000000"/>
                <w:sz w:val="18"/>
                <w:szCs w:val="18"/>
              </w:rPr>
              <w:t> El Ministerio de Hacienda y Crédito Público afecta en el SIIF, los rubros presupuestales aplazados o reducidos.</w:t>
            </w:r>
          </w:p>
        </w:tc>
        <w:tc>
          <w:tcPr>
            <w:tcW w:w="1413" w:type="dxa"/>
            <w:tcMar>
              <w:top w:w="57" w:type="dxa"/>
              <w:left w:w="113" w:type="dxa"/>
              <w:bottom w:w="57" w:type="dxa"/>
            </w:tcMar>
            <w:vAlign w:val="center"/>
          </w:tcPr>
          <w:p w14:paraId="60254CA9" w14:textId="7B4FD363" w:rsidR="00DF36F0" w:rsidRPr="00106C6D" w:rsidRDefault="00DF36F0" w:rsidP="00DF36F0">
            <w:pPr>
              <w:spacing w:after="0" w:line="240" w:lineRule="auto"/>
              <w:jc w:val="center"/>
              <w:rPr>
                <w:rFonts w:ascii="Verdana" w:hAnsi="Verdana" w:cs="Arial"/>
                <w:bCs/>
                <w:sz w:val="16"/>
                <w:szCs w:val="16"/>
              </w:rPr>
            </w:pPr>
            <w:r>
              <w:rPr>
                <w:rFonts w:ascii="Arial" w:hAnsi="Arial" w:cs="Arial"/>
                <w:color w:val="000000"/>
                <w:sz w:val="18"/>
                <w:szCs w:val="18"/>
              </w:rPr>
              <w:t>Oficio con acto administrativo</w:t>
            </w:r>
          </w:p>
        </w:tc>
      </w:tr>
      <w:tr w:rsidR="00FA4D3F" w:rsidRPr="00666AB9" w14:paraId="70E47DEE" w14:textId="77777777" w:rsidTr="007B0846">
        <w:trPr>
          <w:trHeight w:val="17"/>
        </w:trPr>
        <w:tc>
          <w:tcPr>
            <w:tcW w:w="564" w:type="dxa"/>
            <w:tcMar>
              <w:top w:w="57" w:type="dxa"/>
              <w:left w:w="113" w:type="dxa"/>
              <w:bottom w:w="57" w:type="dxa"/>
            </w:tcMar>
            <w:vAlign w:val="center"/>
          </w:tcPr>
          <w:p w14:paraId="388FA80E" w14:textId="11481474" w:rsidR="00FA4D3F" w:rsidRPr="00106C6D" w:rsidRDefault="00FA4D3F" w:rsidP="00FA4D3F">
            <w:pPr>
              <w:spacing w:after="0" w:line="240" w:lineRule="auto"/>
              <w:ind w:left="-142"/>
              <w:jc w:val="center"/>
              <w:rPr>
                <w:rFonts w:ascii="Verdana" w:hAnsi="Verdana" w:cs="Arial"/>
                <w:bCs/>
                <w:sz w:val="16"/>
                <w:szCs w:val="16"/>
              </w:rPr>
            </w:pPr>
            <w:r>
              <w:rPr>
                <w:rFonts w:ascii="Verdana" w:hAnsi="Verdana" w:cs="Arial"/>
                <w:bCs/>
                <w:sz w:val="16"/>
                <w:szCs w:val="16"/>
              </w:rPr>
              <w:t>15</w:t>
            </w:r>
          </w:p>
        </w:tc>
        <w:tc>
          <w:tcPr>
            <w:tcW w:w="2074" w:type="dxa"/>
            <w:tcMar>
              <w:top w:w="57" w:type="dxa"/>
              <w:left w:w="113" w:type="dxa"/>
              <w:bottom w:w="57" w:type="dxa"/>
            </w:tcMar>
            <w:vAlign w:val="center"/>
          </w:tcPr>
          <w:p w14:paraId="7A2EFFCB" w14:textId="4C343E52" w:rsidR="00FA4D3F" w:rsidRPr="00106C6D" w:rsidRDefault="00FA4D3F" w:rsidP="00FA4D3F">
            <w:pPr>
              <w:spacing w:after="0" w:line="240" w:lineRule="auto"/>
              <w:rPr>
                <w:rFonts w:ascii="Verdana" w:hAnsi="Verdana" w:cs="Arial"/>
                <w:bCs/>
                <w:sz w:val="16"/>
                <w:szCs w:val="16"/>
              </w:rPr>
            </w:pPr>
            <w:r>
              <w:rPr>
                <w:rFonts w:ascii="Arial" w:hAnsi="Arial" w:cs="Arial"/>
                <w:color w:val="000000"/>
                <w:sz w:val="18"/>
                <w:szCs w:val="18"/>
              </w:rPr>
              <w:t>(H)(V) Validar la información y comunicar a los interesados la aprobación del trámite presupuestal</w:t>
            </w:r>
          </w:p>
        </w:tc>
        <w:tc>
          <w:tcPr>
            <w:tcW w:w="1802" w:type="dxa"/>
            <w:tcMar>
              <w:top w:w="57" w:type="dxa"/>
              <w:left w:w="113" w:type="dxa"/>
              <w:bottom w:w="57" w:type="dxa"/>
            </w:tcMar>
            <w:vAlign w:val="center"/>
          </w:tcPr>
          <w:p w14:paraId="7817FF5C" w14:textId="0B47BC37" w:rsidR="00FA4D3F" w:rsidRPr="00106C6D" w:rsidRDefault="00FA4D3F" w:rsidP="00FA4D3F">
            <w:pPr>
              <w:spacing w:after="0" w:line="240" w:lineRule="auto"/>
              <w:rPr>
                <w:rFonts w:ascii="Verdana" w:hAnsi="Verdana" w:cs="Arial"/>
                <w:bCs/>
                <w:sz w:val="16"/>
                <w:szCs w:val="16"/>
              </w:rPr>
            </w:pPr>
            <w:r>
              <w:rPr>
                <w:rFonts w:ascii="Arial" w:hAnsi="Arial" w:cs="Arial"/>
                <w:color w:val="000000"/>
                <w:sz w:val="18"/>
                <w:szCs w:val="18"/>
              </w:rPr>
              <w:t>Jefe Oficina Asesora de Planeación Sectorial, Responsable asignado.</w:t>
            </w:r>
          </w:p>
        </w:tc>
        <w:tc>
          <w:tcPr>
            <w:tcW w:w="4915" w:type="dxa"/>
            <w:tcMar>
              <w:top w:w="57" w:type="dxa"/>
              <w:left w:w="113" w:type="dxa"/>
              <w:bottom w:w="57" w:type="dxa"/>
            </w:tcMar>
            <w:vAlign w:val="center"/>
          </w:tcPr>
          <w:p w14:paraId="4BAC6CEC" w14:textId="24CF888F" w:rsidR="00FA4D3F" w:rsidRPr="00106C6D" w:rsidRDefault="00FA4D3F" w:rsidP="00FA4D3F">
            <w:pPr>
              <w:spacing w:after="0" w:line="240" w:lineRule="auto"/>
              <w:jc w:val="both"/>
              <w:rPr>
                <w:rFonts w:ascii="Verdana" w:hAnsi="Verdana" w:cs="Arial"/>
                <w:bCs/>
                <w:sz w:val="16"/>
                <w:szCs w:val="16"/>
              </w:rPr>
            </w:pPr>
            <w:r>
              <w:rPr>
                <w:rFonts w:ascii="Arial" w:hAnsi="Arial" w:cs="Arial"/>
                <w:color w:val="000000"/>
                <w:sz w:val="18"/>
                <w:szCs w:val="18"/>
              </w:rPr>
              <w:t>Comunicar al solicitante, a los interesados y al área financiera, el resultado del trámite. Se debe verificar que la aprobación del trámite sea coherente con la solicitud de la entidad.</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1:</w:t>
            </w:r>
            <w:r>
              <w:rPr>
                <w:rFonts w:ascii="Arial" w:hAnsi="Arial" w:cs="Arial"/>
                <w:color w:val="000000"/>
                <w:sz w:val="18"/>
                <w:szCs w:val="18"/>
              </w:rPr>
              <w:t> Previo a la comunicación, la OAPS debe verificar que la respuesta emitida sea coherente con la solicitud planteada.</w:t>
            </w:r>
          </w:p>
        </w:tc>
        <w:tc>
          <w:tcPr>
            <w:tcW w:w="1413" w:type="dxa"/>
            <w:tcMar>
              <w:top w:w="57" w:type="dxa"/>
              <w:left w:w="113" w:type="dxa"/>
              <w:bottom w:w="57" w:type="dxa"/>
            </w:tcMar>
            <w:vAlign w:val="center"/>
          </w:tcPr>
          <w:p w14:paraId="30DB875B" w14:textId="48B68F92" w:rsidR="00FA4D3F" w:rsidRPr="00106C6D" w:rsidRDefault="00FA4D3F" w:rsidP="00FA4D3F">
            <w:pPr>
              <w:spacing w:after="0" w:line="240" w:lineRule="auto"/>
              <w:jc w:val="center"/>
              <w:rPr>
                <w:rFonts w:ascii="Verdana" w:hAnsi="Verdana" w:cs="Arial"/>
                <w:bCs/>
                <w:sz w:val="16"/>
                <w:szCs w:val="16"/>
              </w:rPr>
            </w:pPr>
            <w:r>
              <w:rPr>
                <w:rFonts w:ascii="Arial" w:hAnsi="Arial" w:cs="Arial"/>
                <w:color w:val="000000"/>
                <w:sz w:val="18"/>
                <w:szCs w:val="18"/>
              </w:rPr>
              <w:t>Correo electrónico*</w:t>
            </w:r>
          </w:p>
        </w:tc>
      </w:tr>
      <w:tr w:rsidR="00FA4D3F" w:rsidRPr="00666AB9" w14:paraId="04C576E0" w14:textId="77777777" w:rsidTr="008F08F9">
        <w:trPr>
          <w:trHeight w:val="17"/>
        </w:trPr>
        <w:tc>
          <w:tcPr>
            <w:tcW w:w="564" w:type="dxa"/>
            <w:tcMar>
              <w:top w:w="57" w:type="dxa"/>
              <w:left w:w="113" w:type="dxa"/>
              <w:bottom w:w="57" w:type="dxa"/>
            </w:tcMar>
            <w:vAlign w:val="center"/>
          </w:tcPr>
          <w:p w14:paraId="57E63088" w14:textId="582F7B81" w:rsidR="00FA4D3F" w:rsidRPr="00106C6D" w:rsidRDefault="00FA4D3F" w:rsidP="00FA4D3F">
            <w:pPr>
              <w:spacing w:after="0" w:line="240" w:lineRule="auto"/>
              <w:ind w:left="-142"/>
              <w:jc w:val="center"/>
              <w:rPr>
                <w:rFonts w:ascii="Verdana" w:hAnsi="Verdana" w:cs="Arial"/>
                <w:bCs/>
                <w:sz w:val="16"/>
                <w:szCs w:val="16"/>
              </w:rPr>
            </w:pPr>
            <w:r>
              <w:rPr>
                <w:rFonts w:ascii="Verdana" w:hAnsi="Verdana" w:cs="Arial"/>
                <w:bCs/>
                <w:sz w:val="16"/>
                <w:szCs w:val="16"/>
              </w:rPr>
              <w:t>16</w:t>
            </w:r>
          </w:p>
        </w:tc>
        <w:tc>
          <w:tcPr>
            <w:tcW w:w="2074" w:type="dxa"/>
            <w:tcMar>
              <w:top w:w="57" w:type="dxa"/>
              <w:left w:w="113" w:type="dxa"/>
              <w:bottom w:w="57" w:type="dxa"/>
            </w:tcMar>
            <w:vAlign w:val="center"/>
          </w:tcPr>
          <w:p w14:paraId="34E0B968" w14:textId="537EEC7A" w:rsidR="00FA4D3F" w:rsidRPr="00106C6D" w:rsidRDefault="00FA4D3F" w:rsidP="00FA4D3F">
            <w:pPr>
              <w:spacing w:after="0" w:line="240" w:lineRule="auto"/>
              <w:rPr>
                <w:rFonts w:ascii="Verdana" w:hAnsi="Verdana" w:cs="Arial"/>
                <w:bCs/>
                <w:sz w:val="16"/>
                <w:szCs w:val="16"/>
              </w:rPr>
            </w:pPr>
            <w:r>
              <w:rPr>
                <w:rFonts w:ascii="Arial" w:hAnsi="Arial" w:cs="Arial"/>
                <w:color w:val="000000"/>
                <w:sz w:val="18"/>
                <w:szCs w:val="18"/>
              </w:rPr>
              <w:t>(H)(V) Publicar acto administrativo en la página web del MinCIT</w:t>
            </w:r>
          </w:p>
        </w:tc>
        <w:tc>
          <w:tcPr>
            <w:tcW w:w="1802" w:type="dxa"/>
            <w:tcMar>
              <w:top w:w="57" w:type="dxa"/>
              <w:left w:w="113" w:type="dxa"/>
              <w:bottom w:w="57" w:type="dxa"/>
            </w:tcMar>
            <w:vAlign w:val="center"/>
          </w:tcPr>
          <w:p w14:paraId="2C35A91E" w14:textId="4742F670" w:rsidR="00FA4D3F" w:rsidRPr="00106C6D" w:rsidRDefault="00FA4D3F" w:rsidP="00FA4D3F">
            <w:pPr>
              <w:spacing w:after="0" w:line="240" w:lineRule="auto"/>
              <w:rPr>
                <w:rFonts w:ascii="Verdana" w:hAnsi="Verdana" w:cs="Arial"/>
                <w:bCs/>
                <w:sz w:val="16"/>
                <w:szCs w:val="16"/>
              </w:rPr>
            </w:pPr>
            <w:r>
              <w:rPr>
                <w:rFonts w:ascii="Arial" w:hAnsi="Arial" w:cs="Arial"/>
                <w:color w:val="000000"/>
                <w:sz w:val="18"/>
                <w:szCs w:val="18"/>
              </w:rPr>
              <w:t>Jefe Oficina Asesora de Planeación Sectorial, Responsable asignado.</w:t>
            </w:r>
          </w:p>
        </w:tc>
        <w:tc>
          <w:tcPr>
            <w:tcW w:w="4915" w:type="dxa"/>
            <w:tcMar>
              <w:top w:w="57" w:type="dxa"/>
              <w:left w:w="113" w:type="dxa"/>
              <w:bottom w:w="57" w:type="dxa"/>
            </w:tcMar>
            <w:vAlign w:val="center"/>
          </w:tcPr>
          <w:p w14:paraId="21A5B1AD" w14:textId="200C8447" w:rsidR="00FA4D3F" w:rsidRPr="00106C6D" w:rsidRDefault="00FA4D3F" w:rsidP="00FA4D3F">
            <w:pPr>
              <w:spacing w:after="0" w:line="240" w:lineRule="auto"/>
              <w:jc w:val="both"/>
              <w:rPr>
                <w:rFonts w:ascii="Verdana" w:hAnsi="Verdana" w:cs="Arial"/>
                <w:bCs/>
                <w:sz w:val="16"/>
                <w:szCs w:val="16"/>
              </w:rPr>
            </w:pPr>
            <w:r>
              <w:rPr>
                <w:rFonts w:ascii="Arial" w:hAnsi="Arial" w:cs="Arial"/>
                <w:color w:val="000000"/>
                <w:sz w:val="18"/>
                <w:szCs w:val="18"/>
              </w:rPr>
              <w:t xml:space="preserve">Se solicita al Grupo de Comunicaciones del </w:t>
            </w:r>
            <w:proofErr w:type="spellStart"/>
            <w:r>
              <w:rPr>
                <w:rFonts w:ascii="Arial" w:hAnsi="Arial" w:cs="Arial"/>
                <w:color w:val="000000"/>
                <w:sz w:val="18"/>
                <w:szCs w:val="18"/>
              </w:rPr>
              <w:t>Mincit</w:t>
            </w:r>
            <w:proofErr w:type="spellEnd"/>
            <w:r>
              <w:rPr>
                <w:rFonts w:ascii="Arial" w:hAnsi="Arial" w:cs="Arial"/>
                <w:color w:val="000000"/>
                <w:sz w:val="18"/>
                <w:szCs w:val="18"/>
              </w:rPr>
              <w:t>, la publicación del respectivo acto administrativo en la página de la entidad. Se debe verificar que la información publicada en la página Web sea coherente con el trámite señalado.</w:t>
            </w:r>
            <w:r>
              <w:rPr>
                <w:rFonts w:ascii="Arial" w:hAnsi="Arial" w:cs="Arial"/>
                <w:color w:val="000000"/>
                <w:sz w:val="18"/>
                <w:szCs w:val="18"/>
              </w:rPr>
              <w:br/>
            </w:r>
            <w:r>
              <w:rPr>
                <w:rFonts w:ascii="Arial" w:hAnsi="Arial" w:cs="Arial"/>
                <w:color w:val="000000"/>
                <w:sz w:val="18"/>
                <w:szCs w:val="18"/>
              </w:rPr>
              <w:br/>
              <w:t>Se debe verificar que el oficio de aprobación DGPPN corresponda con el acto administrativo de la modificación presupuestal antes de ser publicada.</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w:t>
            </w:r>
            <w:r>
              <w:rPr>
                <w:rFonts w:ascii="Arial" w:hAnsi="Arial" w:cs="Arial"/>
                <w:color w:val="000000"/>
                <w:sz w:val="18"/>
                <w:szCs w:val="18"/>
              </w:rPr>
              <w:t> Para el caso del presupuesto de inversión, se procede con la actividad 17 </w:t>
            </w:r>
          </w:p>
        </w:tc>
        <w:tc>
          <w:tcPr>
            <w:tcW w:w="1413" w:type="dxa"/>
            <w:tcMar>
              <w:top w:w="57" w:type="dxa"/>
              <w:left w:w="113" w:type="dxa"/>
              <w:bottom w:w="57" w:type="dxa"/>
            </w:tcMar>
            <w:vAlign w:val="center"/>
          </w:tcPr>
          <w:p w14:paraId="6C9E0227" w14:textId="50758F54" w:rsidR="00FA4D3F" w:rsidRPr="00106C6D" w:rsidRDefault="00FA4D3F" w:rsidP="00FA4D3F">
            <w:pPr>
              <w:spacing w:after="0" w:line="240" w:lineRule="auto"/>
              <w:jc w:val="center"/>
              <w:rPr>
                <w:rFonts w:ascii="Verdana" w:hAnsi="Verdana" w:cs="Arial"/>
                <w:bCs/>
                <w:sz w:val="16"/>
                <w:szCs w:val="16"/>
              </w:rPr>
            </w:pPr>
            <w:r>
              <w:rPr>
                <w:rFonts w:ascii="Arial" w:hAnsi="Arial" w:cs="Arial"/>
                <w:color w:val="000000"/>
                <w:sz w:val="18"/>
                <w:szCs w:val="18"/>
              </w:rPr>
              <w:t>Publicación web(*)</w:t>
            </w:r>
          </w:p>
        </w:tc>
      </w:tr>
      <w:tr w:rsidR="004F1DB0" w:rsidRPr="00666AB9" w14:paraId="4A3A7191" w14:textId="77777777" w:rsidTr="005C638F">
        <w:trPr>
          <w:trHeight w:val="17"/>
        </w:trPr>
        <w:tc>
          <w:tcPr>
            <w:tcW w:w="564" w:type="dxa"/>
            <w:tcMar>
              <w:top w:w="57" w:type="dxa"/>
              <w:left w:w="113" w:type="dxa"/>
              <w:bottom w:w="57" w:type="dxa"/>
            </w:tcMar>
            <w:vAlign w:val="center"/>
          </w:tcPr>
          <w:p w14:paraId="64ED74BA" w14:textId="024B0670" w:rsidR="004F1DB0" w:rsidRPr="00106C6D" w:rsidRDefault="004F1DB0" w:rsidP="004F1DB0">
            <w:pPr>
              <w:spacing w:after="0" w:line="240" w:lineRule="auto"/>
              <w:ind w:left="-142"/>
              <w:jc w:val="center"/>
              <w:rPr>
                <w:rFonts w:ascii="Verdana" w:hAnsi="Verdana" w:cs="Arial"/>
                <w:bCs/>
                <w:sz w:val="16"/>
                <w:szCs w:val="16"/>
              </w:rPr>
            </w:pPr>
            <w:r>
              <w:rPr>
                <w:rFonts w:ascii="Verdana" w:hAnsi="Verdana" w:cs="Arial"/>
                <w:bCs/>
                <w:sz w:val="16"/>
                <w:szCs w:val="16"/>
              </w:rPr>
              <w:t>17</w:t>
            </w:r>
          </w:p>
        </w:tc>
        <w:tc>
          <w:tcPr>
            <w:tcW w:w="2074" w:type="dxa"/>
            <w:tcMar>
              <w:top w:w="57" w:type="dxa"/>
              <w:left w:w="113" w:type="dxa"/>
              <w:bottom w:w="57" w:type="dxa"/>
            </w:tcMar>
            <w:vAlign w:val="center"/>
          </w:tcPr>
          <w:p w14:paraId="04A3E9A0" w14:textId="1FB0EF09" w:rsidR="004F1DB0" w:rsidRPr="00106C6D" w:rsidRDefault="004F1DB0" w:rsidP="004F1DB0">
            <w:pPr>
              <w:spacing w:after="0" w:line="240" w:lineRule="auto"/>
              <w:rPr>
                <w:rFonts w:ascii="Verdana" w:hAnsi="Verdana" w:cs="Arial"/>
                <w:bCs/>
                <w:sz w:val="16"/>
                <w:szCs w:val="16"/>
              </w:rPr>
            </w:pPr>
            <w:r>
              <w:rPr>
                <w:rFonts w:ascii="Arial" w:hAnsi="Arial" w:cs="Arial"/>
                <w:color w:val="000000"/>
                <w:sz w:val="18"/>
                <w:szCs w:val="18"/>
              </w:rPr>
              <w:t>(H) Actualizar y remitir los proyectos de inversión para viabilidad técnica en el módulo BPIN</w:t>
            </w:r>
          </w:p>
        </w:tc>
        <w:tc>
          <w:tcPr>
            <w:tcW w:w="1802" w:type="dxa"/>
            <w:tcMar>
              <w:top w:w="57" w:type="dxa"/>
              <w:left w:w="113" w:type="dxa"/>
              <w:bottom w:w="57" w:type="dxa"/>
            </w:tcMar>
            <w:vAlign w:val="center"/>
          </w:tcPr>
          <w:p w14:paraId="1F4661BD" w14:textId="61CEF3F9" w:rsidR="004F1DB0" w:rsidRPr="00106C6D" w:rsidRDefault="004F1DB0" w:rsidP="004F1DB0">
            <w:pPr>
              <w:spacing w:after="0" w:line="240" w:lineRule="auto"/>
              <w:rPr>
                <w:rFonts w:ascii="Verdana" w:hAnsi="Verdana" w:cs="Arial"/>
                <w:bCs/>
                <w:sz w:val="16"/>
                <w:szCs w:val="16"/>
              </w:rPr>
            </w:pPr>
            <w:r>
              <w:rPr>
                <w:rFonts w:ascii="Arial" w:hAnsi="Arial" w:cs="Arial"/>
                <w:color w:val="000000"/>
                <w:sz w:val="18"/>
                <w:szCs w:val="18"/>
              </w:rPr>
              <w:t>Responsable asignado.</w:t>
            </w:r>
          </w:p>
        </w:tc>
        <w:tc>
          <w:tcPr>
            <w:tcW w:w="4915" w:type="dxa"/>
            <w:tcMar>
              <w:top w:w="57" w:type="dxa"/>
              <w:left w:w="113" w:type="dxa"/>
              <w:bottom w:w="57" w:type="dxa"/>
            </w:tcMar>
            <w:vAlign w:val="center"/>
          </w:tcPr>
          <w:p w14:paraId="6A20557E" w14:textId="29FF03ED" w:rsidR="004F1DB0" w:rsidRPr="00106C6D" w:rsidRDefault="004F1DB0" w:rsidP="004F1DB0">
            <w:pPr>
              <w:spacing w:after="0" w:line="240" w:lineRule="auto"/>
              <w:jc w:val="both"/>
              <w:rPr>
                <w:rFonts w:ascii="Verdana" w:hAnsi="Verdana" w:cs="Arial"/>
                <w:bCs/>
                <w:sz w:val="16"/>
                <w:szCs w:val="16"/>
              </w:rPr>
            </w:pPr>
            <w:r>
              <w:rPr>
                <w:rFonts w:ascii="Arial" w:hAnsi="Arial" w:cs="Arial"/>
                <w:color w:val="000000"/>
                <w:sz w:val="18"/>
                <w:szCs w:val="18"/>
              </w:rPr>
              <w:t>El formulador del proyecto, acorde con los recursos disponibles, actualiza la ficha BPIN del proyecto.</w:t>
            </w:r>
            <w:r>
              <w:rPr>
                <w:rFonts w:ascii="Arial" w:hAnsi="Arial" w:cs="Arial"/>
                <w:color w:val="000000"/>
                <w:sz w:val="18"/>
                <w:szCs w:val="18"/>
              </w:rPr>
              <w:br/>
            </w:r>
            <w:r>
              <w:rPr>
                <w:rFonts w:ascii="Arial" w:hAnsi="Arial" w:cs="Arial"/>
                <w:color w:val="000000"/>
                <w:sz w:val="18"/>
                <w:szCs w:val="18"/>
              </w:rPr>
              <w:br/>
              <w:t>Una vez finalice la actualización, debe remitir por PIIP el proyecto para revisión por parte de la OAPS.</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1:</w:t>
            </w:r>
            <w:r>
              <w:rPr>
                <w:rFonts w:ascii="Arial" w:hAnsi="Arial" w:cs="Arial"/>
                <w:color w:val="000000"/>
                <w:sz w:val="18"/>
                <w:szCs w:val="18"/>
              </w:rPr>
              <w:t> La actualización del proyecto debe contar con el visto bueno del viceministro o secretario general, el cual debe ser enviado por correo electrónico.</w:t>
            </w:r>
          </w:p>
        </w:tc>
        <w:tc>
          <w:tcPr>
            <w:tcW w:w="1413" w:type="dxa"/>
            <w:tcMar>
              <w:top w:w="57" w:type="dxa"/>
              <w:left w:w="113" w:type="dxa"/>
              <w:bottom w:w="57" w:type="dxa"/>
            </w:tcMar>
            <w:vAlign w:val="center"/>
          </w:tcPr>
          <w:p w14:paraId="757CA7B3" w14:textId="3746692C" w:rsidR="004F1DB0" w:rsidRPr="00106C6D" w:rsidRDefault="004F1DB0" w:rsidP="004F1DB0">
            <w:pPr>
              <w:spacing w:after="0" w:line="240" w:lineRule="auto"/>
              <w:jc w:val="center"/>
              <w:rPr>
                <w:rFonts w:ascii="Verdana" w:hAnsi="Verdana" w:cs="Arial"/>
                <w:bCs/>
                <w:sz w:val="16"/>
                <w:szCs w:val="16"/>
              </w:rPr>
            </w:pPr>
            <w:r>
              <w:rPr>
                <w:rFonts w:ascii="Arial" w:hAnsi="Arial" w:cs="Arial"/>
                <w:color w:val="000000"/>
                <w:sz w:val="18"/>
                <w:szCs w:val="18"/>
              </w:rPr>
              <w:t>Registro en PIIP(*) y correo electrónico(*)</w:t>
            </w:r>
          </w:p>
        </w:tc>
      </w:tr>
      <w:tr w:rsidR="006F6DC2" w:rsidRPr="00666AB9" w14:paraId="429EDDA3" w14:textId="77777777" w:rsidTr="00AC2A84">
        <w:trPr>
          <w:trHeight w:val="17"/>
        </w:trPr>
        <w:tc>
          <w:tcPr>
            <w:tcW w:w="564" w:type="dxa"/>
            <w:tcMar>
              <w:top w:w="57" w:type="dxa"/>
              <w:left w:w="113" w:type="dxa"/>
              <w:bottom w:w="57" w:type="dxa"/>
            </w:tcMar>
            <w:vAlign w:val="center"/>
          </w:tcPr>
          <w:p w14:paraId="308EE748" w14:textId="45788DA2" w:rsidR="006F6DC2" w:rsidRPr="00106C6D" w:rsidRDefault="006F6DC2" w:rsidP="006F6DC2">
            <w:pPr>
              <w:spacing w:after="0" w:line="240" w:lineRule="auto"/>
              <w:ind w:left="-142"/>
              <w:jc w:val="center"/>
              <w:rPr>
                <w:rFonts w:ascii="Verdana" w:hAnsi="Verdana" w:cs="Arial"/>
                <w:bCs/>
                <w:sz w:val="16"/>
                <w:szCs w:val="16"/>
              </w:rPr>
            </w:pPr>
            <w:r>
              <w:rPr>
                <w:rFonts w:ascii="Verdana" w:hAnsi="Verdana" w:cs="Arial"/>
                <w:bCs/>
                <w:sz w:val="16"/>
                <w:szCs w:val="16"/>
              </w:rPr>
              <w:lastRenderedPageBreak/>
              <w:t>18</w:t>
            </w:r>
          </w:p>
        </w:tc>
        <w:tc>
          <w:tcPr>
            <w:tcW w:w="2074" w:type="dxa"/>
            <w:tcMar>
              <w:top w:w="57" w:type="dxa"/>
              <w:left w:w="113" w:type="dxa"/>
              <w:bottom w:w="57" w:type="dxa"/>
            </w:tcMar>
            <w:vAlign w:val="center"/>
          </w:tcPr>
          <w:p w14:paraId="754B701F" w14:textId="4BD70627" w:rsidR="006F6DC2" w:rsidRPr="00106C6D" w:rsidRDefault="006F6DC2" w:rsidP="006F6DC2">
            <w:pPr>
              <w:spacing w:after="0" w:line="240" w:lineRule="auto"/>
              <w:rPr>
                <w:rFonts w:ascii="Verdana" w:hAnsi="Verdana" w:cs="Arial"/>
                <w:bCs/>
                <w:sz w:val="16"/>
                <w:szCs w:val="16"/>
              </w:rPr>
            </w:pPr>
            <w:r>
              <w:rPr>
                <w:rFonts w:ascii="Arial" w:hAnsi="Arial" w:cs="Arial"/>
                <w:color w:val="000000"/>
                <w:sz w:val="18"/>
                <w:szCs w:val="18"/>
              </w:rPr>
              <w:t>(V) Revisar la actualización y viabilizar el proyecto</w:t>
            </w:r>
          </w:p>
        </w:tc>
        <w:tc>
          <w:tcPr>
            <w:tcW w:w="1802" w:type="dxa"/>
            <w:tcMar>
              <w:top w:w="57" w:type="dxa"/>
              <w:left w:w="113" w:type="dxa"/>
              <w:bottom w:w="57" w:type="dxa"/>
            </w:tcMar>
            <w:vAlign w:val="center"/>
          </w:tcPr>
          <w:p w14:paraId="6A195397" w14:textId="1313DBBD" w:rsidR="006F6DC2" w:rsidRPr="00106C6D" w:rsidRDefault="006F6DC2" w:rsidP="006F6DC2">
            <w:pPr>
              <w:spacing w:after="0" w:line="240" w:lineRule="auto"/>
              <w:rPr>
                <w:rFonts w:ascii="Verdana" w:hAnsi="Verdana" w:cs="Arial"/>
                <w:bCs/>
                <w:sz w:val="16"/>
                <w:szCs w:val="16"/>
              </w:rPr>
            </w:pPr>
            <w:r>
              <w:rPr>
                <w:rFonts w:ascii="Arial" w:hAnsi="Arial" w:cs="Arial"/>
                <w:color w:val="000000"/>
                <w:sz w:val="18"/>
                <w:szCs w:val="18"/>
              </w:rPr>
              <w:t>Jefe Oficina Asesora de Planeación Sectorial, Responsable asignado.</w:t>
            </w:r>
          </w:p>
        </w:tc>
        <w:tc>
          <w:tcPr>
            <w:tcW w:w="4915" w:type="dxa"/>
            <w:tcMar>
              <w:top w:w="57" w:type="dxa"/>
              <w:left w:w="113" w:type="dxa"/>
              <w:bottom w:w="57" w:type="dxa"/>
            </w:tcMar>
            <w:vAlign w:val="center"/>
          </w:tcPr>
          <w:p w14:paraId="6EEB3A7D" w14:textId="77777777" w:rsidR="006F6DC2" w:rsidRDefault="006F6DC2" w:rsidP="006F6DC2">
            <w:pPr>
              <w:spacing w:after="0" w:line="240" w:lineRule="auto"/>
              <w:jc w:val="both"/>
              <w:rPr>
                <w:rFonts w:ascii="Arial" w:hAnsi="Arial" w:cs="Arial"/>
                <w:color w:val="000000"/>
                <w:sz w:val="18"/>
                <w:szCs w:val="18"/>
              </w:rPr>
            </w:pPr>
            <w:r>
              <w:rPr>
                <w:rFonts w:ascii="Arial" w:hAnsi="Arial" w:cs="Arial"/>
                <w:color w:val="000000"/>
                <w:sz w:val="18"/>
                <w:szCs w:val="18"/>
              </w:rPr>
              <w:t>Se revisa la coherencia de la cadena de valor e indicadores de gestión.</w:t>
            </w:r>
          </w:p>
          <w:p w14:paraId="68A8AB48" w14:textId="4DAC3D43" w:rsidR="006F6DC2" w:rsidRPr="00106C6D" w:rsidRDefault="006F6DC2" w:rsidP="006F6DC2">
            <w:pPr>
              <w:spacing w:after="0" w:line="240" w:lineRule="auto"/>
              <w:jc w:val="both"/>
              <w:rPr>
                <w:rFonts w:ascii="Verdana" w:hAnsi="Verdana" w:cs="Arial"/>
                <w:bCs/>
                <w:sz w:val="16"/>
                <w:szCs w:val="16"/>
              </w:rPr>
            </w:pPr>
            <w:r>
              <w:rPr>
                <w:rFonts w:ascii="Arial" w:hAnsi="Arial" w:cs="Arial"/>
                <w:color w:val="000000"/>
                <w:sz w:val="18"/>
                <w:szCs w:val="18"/>
              </w:rPr>
              <w:br/>
            </w:r>
            <w:r>
              <w:rPr>
                <w:rFonts w:ascii="Arial" w:hAnsi="Arial" w:cs="Arial"/>
                <w:b/>
                <w:bCs/>
                <w:color w:val="000000"/>
                <w:sz w:val="18"/>
                <w:szCs w:val="18"/>
              </w:rPr>
              <w:t>Nota 1:</w:t>
            </w:r>
            <w:r>
              <w:rPr>
                <w:rFonts w:ascii="Arial" w:hAnsi="Arial" w:cs="Arial"/>
                <w:color w:val="000000"/>
                <w:sz w:val="18"/>
                <w:szCs w:val="18"/>
              </w:rPr>
              <w:t> Si se tienen observaciones al respecto y se requieren ajustes a la ficha BPIN, se devuelve el proyecto al formulador y se regresa a la actividad anterior Si no se tienen observaciones, se viabiliza el proyecto a través de los roles en la PIIP de Control de Formulación Técnico, Entidad Jefe de Planeación, Control viabilidad técnico y Cabeza de sector Jefe de planeación, para enviarlo al control posterior del área técnica del DNP.</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2:</w:t>
            </w:r>
            <w:r>
              <w:rPr>
                <w:rFonts w:ascii="Arial" w:hAnsi="Arial" w:cs="Arial"/>
                <w:color w:val="000000"/>
                <w:sz w:val="18"/>
                <w:szCs w:val="18"/>
              </w:rPr>
              <w:t> Una vez se tenga el control posterior del DNP, si es un trámite de reducción de recursos, se finaliza el procedimiento. Si es un trámite de aplazamiento, continúe con la siguiente actividad.</w:t>
            </w:r>
          </w:p>
        </w:tc>
        <w:tc>
          <w:tcPr>
            <w:tcW w:w="1413" w:type="dxa"/>
            <w:tcMar>
              <w:top w:w="57" w:type="dxa"/>
              <w:left w:w="113" w:type="dxa"/>
              <w:bottom w:w="57" w:type="dxa"/>
            </w:tcMar>
            <w:vAlign w:val="center"/>
          </w:tcPr>
          <w:p w14:paraId="29BFEAC9" w14:textId="216DF1DD" w:rsidR="006F6DC2" w:rsidRPr="00106C6D" w:rsidRDefault="006F6DC2" w:rsidP="006F6DC2">
            <w:pPr>
              <w:spacing w:after="0" w:line="240" w:lineRule="auto"/>
              <w:jc w:val="center"/>
              <w:rPr>
                <w:rFonts w:ascii="Verdana" w:hAnsi="Verdana" w:cs="Arial"/>
                <w:bCs/>
                <w:sz w:val="16"/>
                <w:szCs w:val="16"/>
              </w:rPr>
            </w:pPr>
            <w:r>
              <w:rPr>
                <w:rFonts w:ascii="Arial" w:hAnsi="Arial" w:cs="Arial"/>
                <w:color w:val="000000"/>
                <w:sz w:val="18"/>
                <w:szCs w:val="18"/>
              </w:rPr>
              <w:t>Registro en PIIP(*)</w:t>
            </w:r>
          </w:p>
        </w:tc>
      </w:tr>
      <w:tr w:rsidR="006F6DC2" w:rsidRPr="00666AB9" w14:paraId="2EF1A156" w14:textId="77777777" w:rsidTr="007B28E4">
        <w:trPr>
          <w:trHeight w:val="17"/>
        </w:trPr>
        <w:tc>
          <w:tcPr>
            <w:tcW w:w="564" w:type="dxa"/>
            <w:tcMar>
              <w:top w:w="57" w:type="dxa"/>
              <w:left w:w="113" w:type="dxa"/>
              <w:bottom w:w="57" w:type="dxa"/>
            </w:tcMar>
            <w:vAlign w:val="center"/>
          </w:tcPr>
          <w:p w14:paraId="58685F46" w14:textId="58CC3A71" w:rsidR="006F6DC2" w:rsidRPr="00106C6D" w:rsidRDefault="006F6DC2" w:rsidP="006F6DC2">
            <w:pPr>
              <w:spacing w:after="0" w:line="240" w:lineRule="auto"/>
              <w:ind w:left="-142"/>
              <w:jc w:val="center"/>
              <w:rPr>
                <w:rFonts w:ascii="Verdana" w:hAnsi="Verdana" w:cs="Arial"/>
                <w:bCs/>
                <w:sz w:val="16"/>
                <w:szCs w:val="16"/>
              </w:rPr>
            </w:pPr>
            <w:r>
              <w:rPr>
                <w:rFonts w:ascii="Verdana" w:hAnsi="Verdana" w:cs="Arial"/>
                <w:bCs/>
                <w:sz w:val="16"/>
                <w:szCs w:val="16"/>
              </w:rPr>
              <w:t>19</w:t>
            </w:r>
          </w:p>
        </w:tc>
        <w:tc>
          <w:tcPr>
            <w:tcW w:w="2074" w:type="dxa"/>
            <w:tcMar>
              <w:top w:w="57" w:type="dxa"/>
              <w:left w:w="113" w:type="dxa"/>
              <w:bottom w:w="57" w:type="dxa"/>
            </w:tcMar>
            <w:vAlign w:val="center"/>
          </w:tcPr>
          <w:p w14:paraId="371BD5D9" w14:textId="22963570" w:rsidR="006F6DC2" w:rsidRPr="00106C6D" w:rsidRDefault="006F6DC2" w:rsidP="006F6DC2">
            <w:pPr>
              <w:spacing w:after="0" w:line="240" w:lineRule="auto"/>
              <w:rPr>
                <w:rFonts w:ascii="Verdana" w:hAnsi="Verdana" w:cs="Arial"/>
                <w:bCs/>
                <w:sz w:val="16"/>
                <w:szCs w:val="16"/>
              </w:rPr>
            </w:pPr>
            <w:r>
              <w:rPr>
                <w:rFonts w:ascii="Arial" w:hAnsi="Arial" w:cs="Arial"/>
                <w:color w:val="000000"/>
                <w:sz w:val="18"/>
                <w:szCs w:val="18"/>
              </w:rPr>
              <w:t>(H) Solicitar a la OAPS, modificaciones al aplazamiento de recursos</w:t>
            </w:r>
          </w:p>
        </w:tc>
        <w:tc>
          <w:tcPr>
            <w:tcW w:w="1802" w:type="dxa"/>
            <w:tcMar>
              <w:top w:w="57" w:type="dxa"/>
              <w:left w:w="113" w:type="dxa"/>
              <w:bottom w:w="57" w:type="dxa"/>
            </w:tcMar>
            <w:vAlign w:val="center"/>
          </w:tcPr>
          <w:p w14:paraId="41E7C25E" w14:textId="778CE060" w:rsidR="006F6DC2" w:rsidRPr="00106C6D" w:rsidRDefault="006F6DC2" w:rsidP="006F6DC2">
            <w:pPr>
              <w:spacing w:after="0" w:line="240" w:lineRule="auto"/>
              <w:rPr>
                <w:rFonts w:ascii="Verdana" w:hAnsi="Verdana" w:cs="Arial"/>
                <w:bCs/>
                <w:sz w:val="16"/>
                <w:szCs w:val="16"/>
              </w:rPr>
            </w:pPr>
            <w:r>
              <w:rPr>
                <w:rFonts w:ascii="Arial" w:hAnsi="Arial" w:cs="Arial"/>
                <w:color w:val="000000"/>
                <w:sz w:val="18"/>
                <w:szCs w:val="18"/>
              </w:rPr>
              <w:t>Todas las Dependencias de la Entidad, Responsable asignado.</w:t>
            </w:r>
          </w:p>
        </w:tc>
        <w:tc>
          <w:tcPr>
            <w:tcW w:w="4915" w:type="dxa"/>
            <w:tcMar>
              <w:top w:w="57" w:type="dxa"/>
              <w:left w:w="113" w:type="dxa"/>
              <w:bottom w:w="57" w:type="dxa"/>
            </w:tcMar>
            <w:vAlign w:val="center"/>
          </w:tcPr>
          <w:p w14:paraId="7318767F" w14:textId="7BF34EEA" w:rsidR="006F6DC2" w:rsidRPr="00106C6D" w:rsidRDefault="006F6DC2" w:rsidP="006F6DC2">
            <w:pPr>
              <w:spacing w:after="0" w:line="240" w:lineRule="auto"/>
              <w:jc w:val="both"/>
              <w:rPr>
                <w:rFonts w:ascii="Verdana" w:hAnsi="Verdana" w:cs="Arial"/>
                <w:bCs/>
                <w:sz w:val="16"/>
                <w:szCs w:val="16"/>
              </w:rPr>
            </w:pPr>
            <w:r>
              <w:rPr>
                <w:rFonts w:ascii="Arial" w:hAnsi="Arial" w:cs="Arial"/>
                <w:color w:val="000000"/>
                <w:sz w:val="18"/>
                <w:szCs w:val="18"/>
              </w:rPr>
              <w:t xml:space="preserve">Cuando se considere pertinente, las dependencias pueden plantear modificaciones al decreto de aplazamiento de recursos vía memorando. Para esto deben indicar los rubros a aplazar y </w:t>
            </w:r>
            <w:proofErr w:type="spellStart"/>
            <w:r>
              <w:rPr>
                <w:rFonts w:ascii="Arial" w:hAnsi="Arial" w:cs="Arial"/>
                <w:color w:val="000000"/>
                <w:sz w:val="18"/>
                <w:szCs w:val="18"/>
              </w:rPr>
              <w:t>desaplazar</w:t>
            </w:r>
            <w:proofErr w:type="spellEnd"/>
            <w:r>
              <w:rPr>
                <w:rFonts w:ascii="Arial" w:hAnsi="Arial" w:cs="Arial"/>
                <w:color w:val="000000"/>
                <w:sz w:val="18"/>
                <w:szCs w:val="18"/>
              </w:rPr>
              <w:t xml:space="preserve"> en el ejercicio.</w:t>
            </w:r>
          </w:p>
        </w:tc>
        <w:tc>
          <w:tcPr>
            <w:tcW w:w="1413" w:type="dxa"/>
            <w:tcMar>
              <w:top w:w="57" w:type="dxa"/>
              <w:left w:w="113" w:type="dxa"/>
              <w:bottom w:w="57" w:type="dxa"/>
            </w:tcMar>
            <w:vAlign w:val="center"/>
          </w:tcPr>
          <w:p w14:paraId="0C86EAFD" w14:textId="4027512E" w:rsidR="006F6DC2" w:rsidRPr="00106C6D" w:rsidRDefault="006F6DC2" w:rsidP="006F6DC2">
            <w:pPr>
              <w:spacing w:after="0" w:line="240" w:lineRule="auto"/>
              <w:jc w:val="center"/>
              <w:rPr>
                <w:rFonts w:ascii="Verdana" w:hAnsi="Verdana" w:cs="Arial"/>
                <w:bCs/>
                <w:sz w:val="16"/>
                <w:szCs w:val="16"/>
              </w:rPr>
            </w:pPr>
            <w:r>
              <w:rPr>
                <w:rFonts w:ascii="Arial" w:hAnsi="Arial" w:cs="Arial"/>
                <w:color w:val="000000"/>
                <w:sz w:val="18"/>
                <w:szCs w:val="18"/>
              </w:rPr>
              <w:t>Memorando</w:t>
            </w:r>
          </w:p>
        </w:tc>
      </w:tr>
      <w:tr w:rsidR="00075099" w:rsidRPr="00666AB9" w14:paraId="3EE231CD" w14:textId="77777777" w:rsidTr="00CD7A51">
        <w:trPr>
          <w:trHeight w:val="17"/>
        </w:trPr>
        <w:tc>
          <w:tcPr>
            <w:tcW w:w="564" w:type="dxa"/>
            <w:tcMar>
              <w:top w:w="57" w:type="dxa"/>
              <w:left w:w="113" w:type="dxa"/>
              <w:bottom w:w="57" w:type="dxa"/>
            </w:tcMar>
            <w:vAlign w:val="center"/>
          </w:tcPr>
          <w:p w14:paraId="45768CEE" w14:textId="6146552A" w:rsidR="00075099" w:rsidRPr="00106C6D" w:rsidRDefault="00075099" w:rsidP="00075099">
            <w:pPr>
              <w:spacing w:after="0" w:line="240" w:lineRule="auto"/>
              <w:ind w:left="-142"/>
              <w:jc w:val="center"/>
              <w:rPr>
                <w:rFonts w:ascii="Verdana" w:hAnsi="Verdana" w:cs="Arial"/>
                <w:bCs/>
                <w:sz w:val="16"/>
                <w:szCs w:val="16"/>
              </w:rPr>
            </w:pPr>
            <w:r>
              <w:rPr>
                <w:rFonts w:ascii="Verdana" w:hAnsi="Verdana" w:cs="Arial"/>
                <w:bCs/>
                <w:sz w:val="16"/>
                <w:szCs w:val="16"/>
              </w:rPr>
              <w:t>20</w:t>
            </w:r>
          </w:p>
        </w:tc>
        <w:tc>
          <w:tcPr>
            <w:tcW w:w="2074" w:type="dxa"/>
            <w:tcMar>
              <w:top w:w="57" w:type="dxa"/>
              <w:left w:w="113" w:type="dxa"/>
              <w:bottom w:w="57" w:type="dxa"/>
            </w:tcMar>
            <w:vAlign w:val="center"/>
          </w:tcPr>
          <w:p w14:paraId="70095D86" w14:textId="1E6AE36A" w:rsidR="00075099" w:rsidRPr="00106C6D" w:rsidRDefault="00075099" w:rsidP="00075099">
            <w:pPr>
              <w:spacing w:after="0" w:line="240" w:lineRule="auto"/>
              <w:rPr>
                <w:rFonts w:ascii="Verdana" w:hAnsi="Verdana" w:cs="Arial"/>
                <w:bCs/>
                <w:sz w:val="16"/>
                <w:szCs w:val="16"/>
              </w:rPr>
            </w:pPr>
            <w:r>
              <w:rPr>
                <w:rFonts w:ascii="Arial" w:hAnsi="Arial" w:cs="Arial"/>
                <w:color w:val="000000"/>
                <w:sz w:val="18"/>
                <w:szCs w:val="18"/>
              </w:rPr>
              <w:t>(A) (V) Validar y solicitar al Ministerio de Hacienda y Crédito Público las modificaciones al aplazamiento de recursos</w:t>
            </w:r>
          </w:p>
        </w:tc>
        <w:tc>
          <w:tcPr>
            <w:tcW w:w="1802" w:type="dxa"/>
            <w:tcMar>
              <w:top w:w="57" w:type="dxa"/>
              <w:left w:w="113" w:type="dxa"/>
              <w:bottom w:w="57" w:type="dxa"/>
            </w:tcMar>
            <w:vAlign w:val="center"/>
          </w:tcPr>
          <w:p w14:paraId="3255E06E" w14:textId="05A321F8" w:rsidR="00075099" w:rsidRPr="00106C6D" w:rsidRDefault="00075099" w:rsidP="00075099">
            <w:pPr>
              <w:spacing w:after="0" w:line="240" w:lineRule="auto"/>
              <w:rPr>
                <w:rFonts w:ascii="Verdana" w:hAnsi="Verdana" w:cs="Arial"/>
                <w:bCs/>
                <w:sz w:val="16"/>
                <w:szCs w:val="16"/>
              </w:rPr>
            </w:pPr>
            <w:r>
              <w:rPr>
                <w:rFonts w:ascii="Arial" w:hAnsi="Arial" w:cs="Arial"/>
                <w:color w:val="000000"/>
                <w:sz w:val="18"/>
                <w:szCs w:val="18"/>
              </w:rPr>
              <w:t>Jefe Oficina Asesora de Planeación Sectorial</w:t>
            </w:r>
          </w:p>
        </w:tc>
        <w:tc>
          <w:tcPr>
            <w:tcW w:w="4915" w:type="dxa"/>
            <w:tcMar>
              <w:top w:w="57" w:type="dxa"/>
              <w:left w:w="113" w:type="dxa"/>
              <w:bottom w:w="57" w:type="dxa"/>
            </w:tcMar>
            <w:vAlign w:val="center"/>
          </w:tcPr>
          <w:p w14:paraId="238FB474" w14:textId="464A9F78" w:rsidR="00075099" w:rsidRPr="00106C6D" w:rsidRDefault="00075099" w:rsidP="00075099">
            <w:pPr>
              <w:spacing w:after="0" w:line="240" w:lineRule="auto"/>
              <w:jc w:val="both"/>
              <w:rPr>
                <w:rFonts w:ascii="Verdana" w:hAnsi="Verdana" w:cs="Arial"/>
                <w:bCs/>
                <w:sz w:val="16"/>
                <w:szCs w:val="16"/>
              </w:rPr>
            </w:pPr>
            <w:r>
              <w:rPr>
                <w:rFonts w:ascii="Arial" w:hAnsi="Arial" w:cs="Arial"/>
                <w:color w:val="000000"/>
                <w:sz w:val="18"/>
                <w:szCs w:val="18"/>
              </w:rPr>
              <w:t>La OAPS consolida las solicitudes de las dependencias y revisa su coherencia y viabilidad. Posteriormente, solicita al Ministerio de Hacienda y Crédito Público la inclusión de una nueva propuesta de aplazamiento en un nuevo decreto. Se debe revisar la información y validar el cumplimiento de requisitos de la solicitud.</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1:</w:t>
            </w:r>
            <w:r>
              <w:rPr>
                <w:rFonts w:ascii="Arial" w:hAnsi="Arial" w:cs="Arial"/>
                <w:color w:val="000000"/>
                <w:sz w:val="18"/>
                <w:szCs w:val="18"/>
              </w:rPr>
              <w:t> Si se tienen observaciones al respecto y se requieren ajustes, se regresa a la actividad anterior, de lo contrario se realiza el trámite ante el Ministerio de Hacienda y Crédito Público.</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2:</w:t>
            </w:r>
            <w:r>
              <w:rPr>
                <w:rFonts w:ascii="Arial" w:hAnsi="Arial" w:cs="Arial"/>
                <w:color w:val="000000"/>
                <w:sz w:val="18"/>
                <w:szCs w:val="18"/>
              </w:rPr>
              <w:t xml:space="preserve"> Si la modificación del aplazamiento es del presupuesto de inversión, se debe tramitar concepto favorable de la DIFP del DNP a través del SUIFP, modulo ejecución, sub modulo modificaciones - aplazamiento / </w:t>
            </w:r>
            <w:proofErr w:type="spellStart"/>
            <w:r>
              <w:rPr>
                <w:rFonts w:ascii="Arial" w:hAnsi="Arial" w:cs="Arial"/>
                <w:color w:val="000000"/>
                <w:sz w:val="18"/>
                <w:szCs w:val="18"/>
              </w:rPr>
              <w:t>desaplazamiento</w:t>
            </w:r>
            <w:proofErr w:type="spellEnd"/>
            <w:r>
              <w:rPr>
                <w:rFonts w:ascii="Arial" w:hAnsi="Arial" w:cs="Arial"/>
                <w:color w:val="000000"/>
                <w:sz w:val="18"/>
                <w:szCs w:val="18"/>
              </w:rPr>
              <w:t>, con el rol Proyecto PPTO. Una vez se registre la solicitud se remite al rol "Entidad Jefe de Planeación" quien a su vez lo remite al DNP. Si no se tiene concepto favorable de DNP finaliza el trámite. Si se tiene concepto favorable se remite trámite al Ministerio de Hacienda y Crédito Público.</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3:</w:t>
            </w:r>
            <w:r>
              <w:rPr>
                <w:rFonts w:ascii="Arial" w:hAnsi="Arial" w:cs="Arial"/>
                <w:color w:val="000000"/>
                <w:sz w:val="18"/>
                <w:szCs w:val="18"/>
              </w:rPr>
              <w:t> La DGPPN del Ministerio de Hacienda y Crédito Público evalúa la propuesta remitida por la Entidad y define si es viable la propuesta de modificación de aplazamiento. Si se aprueba solicitud, se genera un acto administrativo y se afectan los rubros presupuestales relacionados. Si no se aprueba, finaliza el procedimiento.</w:t>
            </w:r>
            <w:r>
              <w:rPr>
                <w:rFonts w:ascii="Arial" w:hAnsi="Arial" w:cs="Arial"/>
                <w:color w:val="000000"/>
                <w:sz w:val="18"/>
                <w:szCs w:val="18"/>
              </w:rPr>
              <w:br/>
            </w:r>
            <w:r>
              <w:rPr>
                <w:rFonts w:ascii="Arial" w:hAnsi="Arial" w:cs="Arial"/>
                <w:color w:val="000000"/>
                <w:sz w:val="18"/>
                <w:szCs w:val="18"/>
              </w:rPr>
              <w:br/>
            </w:r>
            <w:r>
              <w:rPr>
                <w:rFonts w:ascii="Arial" w:hAnsi="Arial" w:cs="Arial"/>
                <w:b/>
                <w:bCs/>
                <w:color w:val="000000"/>
                <w:sz w:val="18"/>
                <w:szCs w:val="18"/>
              </w:rPr>
              <w:t>Nota 4:</w:t>
            </w:r>
            <w:r>
              <w:rPr>
                <w:rFonts w:ascii="Arial" w:hAnsi="Arial" w:cs="Arial"/>
                <w:color w:val="000000"/>
                <w:sz w:val="18"/>
                <w:szCs w:val="18"/>
              </w:rPr>
              <w:t> Si se aprueba la modificación al aplazamiento y los rubros relacionados son del presupuesto de inversión, se realiza la actualización del proyecto acorde con las actividades 17 </w:t>
            </w:r>
            <w:r>
              <w:rPr>
                <w:rFonts w:ascii="Arial" w:hAnsi="Arial" w:cs="Arial"/>
                <w:i/>
                <w:iCs/>
                <w:color w:val="000000"/>
                <w:sz w:val="18"/>
                <w:szCs w:val="18"/>
              </w:rPr>
              <w:t xml:space="preserve">del presente procedimiento. Si no son </w:t>
            </w:r>
            <w:r>
              <w:rPr>
                <w:rFonts w:ascii="Arial" w:hAnsi="Arial" w:cs="Arial"/>
                <w:i/>
                <w:iCs/>
                <w:color w:val="000000"/>
                <w:sz w:val="18"/>
                <w:szCs w:val="18"/>
              </w:rPr>
              <w:lastRenderedPageBreak/>
              <w:t>rubros de inversión se pasa inmediatamente a la actividad 21 </w:t>
            </w:r>
          </w:p>
        </w:tc>
        <w:tc>
          <w:tcPr>
            <w:tcW w:w="1413" w:type="dxa"/>
            <w:tcMar>
              <w:top w:w="57" w:type="dxa"/>
              <w:left w:w="113" w:type="dxa"/>
              <w:bottom w:w="57" w:type="dxa"/>
            </w:tcMar>
            <w:vAlign w:val="center"/>
          </w:tcPr>
          <w:p w14:paraId="5B0A8D79" w14:textId="507C7CF7" w:rsidR="00075099" w:rsidRPr="00106C6D" w:rsidRDefault="00075099" w:rsidP="00075099">
            <w:pPr>
              <w:spacing w:after="0" w:line="240" w:lineRule="auto"/>
              <w:jc w:val="center"/>
              <w:rPr>
                <w:rFonts w:ascii="Verdana" w:hAnsi="Verdana" w:cs="Arial"/>
                <w:bCs/>
                <w:sz w:val="16"/>
                <w:szCs w:val="16"/>
              </w:rPr>
            </w:pPr>
            <w:r>
              <w:rPr>
                <w:rFonts w:ascii="Arial" w:hAnsi="Arial" w:cs="Arial"/>
                <w:color w:val="000000"/>
                <w:sz w:val="18"/>
                <w:szCs w:val="18"/>
              </w:rPr>
              <w:lastRenderedPageBreak/>
              <w:t>Oficio de solicitud, acto administrativo y registro en PIIP (Para los proyectos de inversión)</w:t>
            </w:r>
          </w:p>
        </w:tc>
      </w:tr>
      <w:tr w:rsidR="00815E1E" w:rsidRPr="00666AB9" w14:paraId="38042425" w14:textId="77777777" w:rsidTr="005F07B3">
        <w:trPr>
          <w:trHeight w:val="17"/>
        </w:trPr>
        <w:tc>
          <w:tcPr>
            <w:tcW w:w="564" w:type="dxa"/>
            <w:tcMar>
              <w:top w:w="57" w:type="dxa"/>
              <w:left w:w="113" w:type="dxa"/>
              <w:bottom w:w="57" w:type="dxa"/>
            </w:tcMar>
            <w:vAlign w:val="center"/>
          </w:tcPr>
          <w:p w14:paraId="5D8DE9FD" w14:textId="2312E149" w:rsidR="00815E1E" w:rsidRPr="00106C6D" w:rsidRDefault="00815E1E" w:rsidP="00815E1E">
            <w:pPr>
              <w:spacing w:after="0" w:line="240" w:lineRule="auto"/>
              <w:ind w:left="-142"/>
              <w:jc w:val="center"/>
              <w:rPr>
                <w:rFonts w:ascii="Verdana" w:hAnsi="Verdana" w:cs="Arial"/>
                <w:bCs/>
                <w:sz w:val="16"/>
                <w:szCs w:val="16"/>
              </w:rPr>
            </w:pPr>
            <w:r>
              <w:rPr>
                <w:rFonts w:ascii="Verdana" w:hAnsi="Verdana" w:cs="Arial"/>
                <w:bCs/>
                <w:sz w:val="16"/>
                <w:szCs w:val="16"/>
              </w:rPr>
              <w:t>21</w:t>
            </w:r>
          </w:p>
        </w:tc>
        <w:tc>
          <w:tcPr>
            <w:tcW w:w="2074" w:type="dxa"/>
            <w:tcMar>
              <w:top w:w="57" w:type="dxa"/>
              <w:left w:w="113" w:type="dxa"/>
              <w:bottom w:w="57" w:type="dxa"/>
            </w:tcMar>
            <w:vAlign w:val="center"/>
          </w:tcPr>
          <w:p w14:paraId="28567138" w14:textId="458110E3" w:rsidR="00815E1E" w:rsidRPr="00106C6D" w:rsidRDefault="00815E1E" w:rsidP="00815E1E">
            <w:pPr>
              <w:spacing w:after="0" w:line="240" w:lineRule="auto"/>
              <w:rPr>
                <w:rFonts w:ascii="Verdana" w:hAnsi="Verdana" w:cs="Arial"/>
                <w:bCs/>
                <w:sz w:val="16"/>
                <w:szCs w:val="16"/>
              </w:rPr>
            </w:pPr>
            <w:r>
              <w:rPr>
                <w:rFonts w:ascii="Arial" w:hAnsi="Arial" w:cs="Arial"/>
                <w:color w:val="000000"/>
                <w:sz w:val="18"/>
                <w:szCs w:val="18"/>
              </w:rPr>
              <w:t>(H)(V) Validar la información y comunicar a los interesados la aprobación del trámite presupuestal</w:t>
            </w:r>
          </w:p>
        </w:tc>
        <w:tc>
          <w:tcPr>
            <w:tcW w:w="1802" w:type="dxa"/>
            <w:tcMar>
              <w:top w:w="57" w:type="dxa"/>
              <w:left w:w="113" w:type="dxa"/>
              <w:bottom w:w="57" w:type="dxa"/>
            </w:tcMar>
            <w:vAlign w:val="center"/>
          </w:tcPr>
          <w:p w14:paraId="174230D0" w14:textId="0371C011" w:rsidR="00815E1E" w:rsidRPr="00106C6D" w:rsidRDefault="00815E1E" w:rsidP="00815E1E">
            <w:pPr>
              <w:spacing w:after="0" w:line="240" w:lineRule="auto"/>
              <w:rPr>
                <w:rFonts w:ascii="Verdana" w:hAnsi="Verdana" w:cs="Arial"/>
                <w:bCs/>
                <w:sz w:val="16"/>
                <w:szCs w:val="16"/>
              </w:rPr>
            </w:pPr>
            <w:r>
              <w:rPr>
                <w:rFonts w:ascii="Arial" w:hAnsi="Arial" w:cs="Arial"/>
                <w:color w:val="000000"/>
                <w:sz w:val="18"/>
                <w:szCs w:val="18"/>
              </w:rPr>
              <w:t>Jefe Oficina Asesora de Planeación Sectorial, Responsable asignado.</w:t>
            </w:r>
          </w:p>
        </w:tc>
        <w:tc>
          <w:tcPr>
            <w:tcW w:w="4915" w:type="dxa"/>
            <w:tcMar>
              <w:top w:w="57" w:type="dxa"/>
              <w:left w:w="113" w:type="dxa"/>
              <w:bottom w:w="57" w:type="dxa"/>
            </w:tcMar>
            <w:vAlign w:val="center"/>
          </w:tcPr>
          <w:p w14:paraId="61574944" w14:textId="0DBE6A77" w:rsidR="00815E1E" w:rsidRPr="00106C6D" w:rsidRDefault="00815E1E" w:rsidP="00815E1E">
            <w:pPr>
              <w:spacing w:after="0" w:line="240" w:lineRule="auto"/>
              <w:jc w:val="both"/>
              <w:rPr>
                <w:rFonts w:ascii="Verdana" w:hAnsi="Verdana" w:cs="Arial"/>
                <w:bCs/>
                <w:sz w:val="16"/>
                <w:szCs w:val="16"/>
              </w:rPr>
            </w:pPr>
            <w:r>
              <w:rPr>
                <w:rFonts w:ascii="Arial" w:hAnsi="Arial" w:cs="Arial"/>
                <w:color w:val="000000"/>
                <w:sz w:val="18"/>
                <w:szCs w:val="18"/>
              </w:rPr>
              <w:t>Comunicar al solicitante, a los interesados y al área financiera, el resultado del trámite. Se debe Verificar que la aprobación del trámite sea coherente con la solicitud de la entidad.</w:t>
            </w:r>
          </w:p>
        </w:tc>
        <w:tc>
          <w:tcPr>
            <w:tcW w:w="1413" w:type="dxa"/>
            <w:tcMar>
              <w:top w:w="57" w:type="dxa"/>
              <w:left w:w="113" w:type="dxa"/>
              <w:bottom w:w="57" w:type="dxa"/>
            </w:tcMar>
            <w:vAlign w:val="center"/>
          </w:tcPr>
          <w:p w14:paraId="6CA2AE43" w14:textId="5D072142" w:rsidR="00815E1E" w:rsidRPr="00106C6D" w:rsidRDefault="00815E1E" w:rsidP="00815E1E">
            <w:pPr>
              <w:spacing w:after="0" w:line="240" w:lineRule="auto"/>
              <w:jc w:val="center"/>
              <w:rPr>
                <w:rFonts w:ascii="Verdana" w:hAnsi="Verdana" w:cs="Arial"/>
                <w:bCs/>
                <w:sz w:val="16"/>
                <w:szCs w:val="16"/>
              </w:rPr>
            </w:pPr>
            <w:r>
              <w:rPr>
                <w:rFonts w:ascii="Arial" w:hAnsi="Arial" w:cs="Arial"/>
                <w:color w:val="000000"/>
                <w:sz w:val="18"/>
                <w:szCs w:val="18"/>
              </w:rPr>
              <w:t>Correo electrónico(*) y oficio con acto administrativo</w:t>
            </w:r>
          </w:p>
        </w:tc>
      </w:tr>
      <w:tr w:rsidR="00920040" w:rsidRPr="00666AB9" w14:paraId="5443FBBF" w14:textId="77777777" w:rsidTr="005F0AA3">
        <w:trPr>
          <w:trHeight w:val="17"/>
        </w:trPr>
        <w:tc>
          <w:tcPr>
            <w:tcW w:w="564" w:type="dxa"/>
            <w:tcMar>
              <w:top w:w="57" w:type="dxa"/>
              <w:left w:w="113" w:type="dxa"/>
              <w:bottom w:w="57" w:type="dxa"/>
            </w:tcMar>
            <w:vAlign w:val="center"/>
          </w:tcPr>
          <w:p w14:paraId="72A7026D" w14:textId="2B7CF99E" w:rsidR="00920040" w:rsidRPr="00106C6D" w:rsidRDefault="00920040" w:rsidP="00920040">
            <w:pPr>
              <w:spacing w:after="0" w:line="240" w:lineRule="auto"/>
              <w:ind w:left="-142"/>
              <w:jc w:val="center"/>
              <w:rPr>
                <w:rFonts w:ascii="Verdana" w:hAnsi="Verdana" w:cs="Arial"/>
                <w:bCs/>
                <w:sz w:val="16"/>
                <w:szCs w:val="16"/>
              </w:rPr>
            </w:pPr>
            <w:r>
              <w:rPr>
                <w:rFonts w:ascii="Verdana" w:hAnsi="Verdana" w:cs="Arial"/>
                <w:bCs/>
                <w:sz w:val="16"/>
                <w:szCs w:val="16"/>
              </w:rPr>
              <w:t>22</w:t>
            </w:r>
          </w:p>
        </w:tc>
        <w:tc>
          <w:tcPr>
            <w:tcW w:w="2074" w:type="dxa"/>
            <w:tcMar>
              <w:top w:w="57" w:type="dxa"/>
              <w:left w:w="113" w:type="dxa"/>
              <w:bottom w:w="57" w:type="dxa"/>
            </w:tcMar>
            <w:vAlign w:val="center"/>
          </w:tcPr>
          <w:p w14:paraId="0C1514FA" w14:textId="2388EF73" w:rsidR="00920040" w:rsidRPr="00106C6D" w:rsidRDefault="00920040" w:rsidP="00920040">
            <w:pPr>
              <w:spacing w:after="0" w:line="240" w:lineRule="auto"/>
              <w:rPr>
                <w:rFonts w:ascii="Verdana" w:hAnsi="Verdana" w:cs="Arial"/>
                <w:bCs/>
                <w:sz w:val="16"/>
                <w:szCs w:val="16"/>
              </w:rPr>
            </w:pPr>
            <w:r>
              <w:rPr>
                <w:rFonts w:ascii="Arial" w:hAnsi="Arial" w:cs="Arial"/>
                <w:color w:val="000000"/>
                <w:sz w:val="18"/>
                <w:szCs w:val="18"/>
              </w:rPr>
              <w:t>(H) (V) Publicar acto administrativo en la página web del MinCIT</w:t>
            </w:r>
          </w:p>
        </w:tc>
        <w:tc>
          <w:tcPr>
            <w:tcW w:w="1802" w:type="dxa"/>
            <w:tcMar>
              <w:top w:w="57" w:type="dxa"/>
              <w:left w:w="113" w:type="dxa"/>
              <w:bottom w:w="57" w:type="dxa"/>
            </w:tcMar>
            <w:vAlign w:val="center"/>
          </w:tcPr>
          <w:p w14:paraId="1FD25FC3" w14:textId="5756D56F" w:rsidR="00920040" w:rsidRPr="00106C6D" w:rsidRDefault="00920040" w:rsidP="00920040">
            <w:pPr>
              <w:spacing w:after="0" w:line="240" w:lineRule="auto"/>
              <w:rPr>
                <w:rFonts w:ascii="Verdana" w:hAnsi="Verdana" w:cs="Arial"/>
                <w:bCs/>
                <w:sz w:val="16"/>
                <w:szCs w:val="16"/>
              </w:rPr>
            </w:pPr>
            <w:r>
              <w:rPr>
                <w:rFonts w:ascii="Arial" w:hAnsi="Arial" w:cs="Arial"/>
                <w:color w:val="000000"/>
                <w:sz w:val="18"/>
                <w:szCs w:val="18"/>
              </w:rPr>
              <w:t>Jefe Oficina Asesora de Planeación Sectorial, Responsable asignado.</w:t>
            </w:r>
          </w:p>
        </w:tc>
        <w:tc>
          <w:tcPr>
            <w:tcW w:w="4915" w:type="dxa"/>
            <w:tcMar>
              <w:top w:w="57" w:type="dxa"/>
              <w:left w:w="113" w:type="dxa"/>
              <w:bottom w:w="57" w:type="dxa"/>
            </w:tcMar>
            <w:vAlign w:val="center"/>
          </w:tcPr>
          <w:p w14:paraId="64B0845E" w14:textId="4FF47AB3" w:rsidR="00920040" w:rsidRPr="00106C6D" w:rsidRDefault="00920040" w:rsidP="00920040">
            <w:pPr>
              <w:spacing w:after="0" w:line="240" w:lineRule="auto"/>
              <w:jc w:val="both"/>
              <w:rPr>
                <w:rFonts w:ascii="Verdana" w:hAnsi="Verdana" w:cs="Arial"/>
                <w:bCs/>
                <w:sz w:val="16"/>
                <w:szCs w:val="16"/>
              </w:rPr>
            </w:pPr>
            <w:r>
              <w:rPr>
                <w:rFonts w:ascii="Arial" w:hAnsi="Arial" w:cs="Arial"/>
                <w:color w:val="000000"/>
                <w:sz w:val="18"/>
                <w:szCs w:val="18"/>
              </w:rPr>
              <w:t xml:space="preserve">Se solicita al Grupo de Comunicaciones del </w:t>
            </w:r>
            <w:proofErr w:type="spellStart"/>
            <w:r>
              <w:rPr>
                <w:rFonts w:ascii="Arial" w:hAnsi="Arial" w:cs="Arial"/>
                <w:color w:val="000000"/>
                <w:sz w:val="18"/>
                <w:szCs w:val="18"/>
              </w:rPr>
              <w:t>Mincit</w:t>
            </w:r>
            <w:proofErr w:type="spellEnd"/>
            <w:r>
              <w:rPr>
                <w:rFonts w:ascii="Arial" w:hAnsi="Arial" w:cs="Arial"/>
                <w:color w:val="000000"/>
                <w:sz w:val="18"/>
                <w:szCs w:val="18"/>
              </w:rPr>
              <w:t>, la publicación del respectivo acto administrativo en la página de la Entidad. Se debe Verificar que la información publicada en la página Web sea coherente con el trámite presupuestal.</w:t>
            </w:r>
          </w:p>
        </w:tc>
        <w:tc>
          <w:tcPr>
            <w:tcW w:w="1413" w:type="dxa"/>
            <w:tcMar>
              <w:top w:w="57" w:type="dxa"/>
              <w:left w:w="113" w:type="dxa"/>
              <w:bottom w:w="57" w:type="dxa"/>
            </w:tcMar>
            <w:vAlign w:val="center"/>
          </w:tcPr>
          <w:p w14:paraId="62D303C1" w14:textId="71140203" w:rsidR="00920040" w:rsidRPr="00106C6D" w:rsidRDefault="00920040" w:rsidP="00920040">
            <w:pPr>
              <w:spacing w:after="0" w:line="240" w:lineRule="auto"/>
              <w:jc w:val="center"/>
              <w:rPr>
                <w:rFonts w:ascii="Verdana" w:hAnsi="Verdana" w:cs="Arial"/>
                <w:bCs/>
                <w:sz w:val="16"/>
                <w:szCs w:val="16"/>
              </w:rPr>
            </w:pPr>
            <w:r>
              <w:rPr>
                <w:rFonts w:ascii="Arial" w:hAnsi="Arial" w:cs="Arial"/>
                <w:color w:val="000000"/>
                <w:sz w:val="18"/>
                <w:szCs w:val="18"/>
              </w:rPr>
              <w:t>Publicación web(*)</w:t>
            </w:r>
          </w:p>
        </w:tc>
      </w:tr>
      <w:tr w:rsidR="00C76C2D" w:rsidRPr="00666AB9" w14:paraId="6A40EC03" w14:textId="77777777" w:rsidTr="00AE5CEB">
        <w:trPr>
          <w:trHeight w:val="17"/>
        </w:trPr>
        <w:tc>
          <w:tcPr>
            <w:tcW w:w="564" w:type="dxa"/>
            <w:tcMar>
              <w:top w:w="57" w:type="dxa"/>
              <w:left w:w="113" w:type="dxa"/>
              <w:bottom w:w="57" w:type="dxa"/>
            </w:tcMar>
            <w:vAlign w:val="center"/>
          </w:tcPr>
          <w:p w14:paraId="5F0E5B8E" w14:textId="130EC533" w:rsidR="00C76C2D" w:rsidRPr="00106C6D" w:rsidRDefault="00C76C2D" w:rsidP="00C76C2D">
            <w:pPr>
              <w:spacing w:after="0" w:line="240" w:lineRule="auto"/>
              <w:ind w:left="-142"/>
              <w:jc w:val="center"/>
              <w:rPr>
                <w:rFonts w:ascii="Verdana" w:hAnsi="Verdana" w:cs="Arial"/>
                <w:bCs/>
                <w:sz w:val="16"/>
                <w:szCs w:val="16"/>
              </w:rPr>
            </w:pPr>
            <w:r>
              <w:rPr>
                <w:rFonts w:ascii="Verdana" w:hAnsi="Verdana" w:cs="Arial"/>
                <w:bCs/>
                <w:sz w:val="16"/>
                <w:szCs w:val="16"/>
              </w:rPr>
              <w:t>23</w:t>
            </w:r>
          </w:p>
        </w:tc>
        <w:tc>
          <w:tcPr>
            <w:tcW w:w="2074" w:type="dxa"/>
            <w:tcMar>
              <w:top w:w="57" w:type="dxa"/>
              <w:left w:w="113" w:type="dxa"/>
              <w:bottom w:w="57" w:type="dxa"/>
            </w:tcMar>
            <w:vAlign w:val="center"/>
          </w:tcPr>
          <w:p w14:paraId="44DB38D1" w14:textId="55B99233" w:rsidR="00C76C2D" w:rsidRPr="00106C6D" w:rsidRDefault="00C76C2D" w:rsidP="00C76C2D">
            <w:pPr>
              <w:spacing w:after="0" w:line="240" w:lineRule="auto"/>
              <w:rPr>
                <w:rFonts w:ascii="Verdana" w:hAnsi="Verdana" w:cs="Arial"/>
                <w:bCs/>
                <w:sz w:val="16"/>
                <w:szCs w:val="16"/>
              </w:rPr>
            </w:pPr>
            <w:r>
              <w:rPr>
                <w:rFonts w:ascii="Arial" w:hAnsi="Arial" w:cs="Arial"/>
                <w:color w:val="000000"/>
                <w:sz w:val="18"/>
                <w:szCs w:val="18"/>
              </w:rPr>
              <w:t>(A) Establecer las acciones necesarias para el mejoramiento continuo del proceso.</w:t>
            </w:r>
          </w:p>
        </w:tc>
        <w:tc>
          <w:tcPr>
            <w:tcW w:w="1802" w:type="dxa"/>
            <w:tcMar>
              <w:top w:w="57" w:type="dxa"/>
              <w:left w:w="113" w:type="dxa"/>
              <w:bottom w:w="57" w:type="dxa"/>
            </w:tcMar>
            <w:vAlign w:val="center"/>
          </w:tcPr>
          <w:p w14:paraId="291F88C9" w14:textId="4B2AA344" w:rsidR="00C76C2D" w:rsidRPr="00106C6D" w:rsidRDefault="00C76C2D" w:rsidP="00C76C2D">
            <w:pPr>
              <w:spacing w:after="0" w:line="240" w:lineRule="auto"/>
              <w:rPr>
                <w:rFonts w:ascii="Verdana" w:hAnsi="Verdana" w:cs="Arial"/>
                <w:bCs/>
                <w:sz w:val="16"/>
                <w:szCs w:val="16"/>
              </w:rPr>
            </w:pPr>
            <w:r>
              <w:rPr>
                <w:rFonts w:ascii="Arial" w:hAnsi="Arial" w:cs="Arial"/>
                <w:color w:val="000000"/>
                <w:sz w:val="18"/>
                <w:szCs w:val="18"/>
              </w:rPr>
              <w:t>Jefe Oficina Asesora de Planeación Sectorial</w:t>
            </w:r>
          </w:p>
        </w:tc>
        <w:tc>
          <w:tcPr>
            <w:tcW w:w="4915" w:type="dxa"/>
            <w:tcMar>
              <w:top w:w="57" w:type="dxa"/>
              <w:left w:w="113" w:type="dxa"/>
              <w:bottom w:w="57" w:type="dxa"/>
            </w:tcMar>
            <w:vAlign w:val="center"/>
          </w:tcPr>
          <w:p w14:paraId="39CF5F36" w14:textId="5B48F6EA" w:rsidR="00C76C2D" w:rsidRPr="00106C6D" w:rsidRDefault="00C76C2D" w:rsidP="00C76C2D">
            <w:pPr>
              <w:spacing w:after="0" w:line="240" w:lineRule="auto"/>
              <w:jc w:val="both"/>
              <w:rPr>
                <w:rFonts w:ascii="Verdana" w:hAnsi="Verdana" w:cs="Arial"/>
                <w:bCs/>
                <w:sz w:val="16"/>
                <w:szCs w:val="16"/>
              </w:rPr>
            </w:pPr>
            <w:r>
              <w:rPr>
                <w:rFonts w:ascii="Arial" w:hAnsi="Arial" w:cs="Arial"/>
                <w:color w:val="000000"/>
                <w:sz w:val="18"/>
                <w:szCs w:val="18"/>
              </w:rPr>
              <w:t>Las acciones de mejora se realizan de acuerdo con los lineamientos establecidos en la Guía de Acciones de Mejora.</w:t>
            </w:r>
          </w:p>
        </w:tc>
        <w:tc>
          <w:tcPr>
            <w:tcW w:w="1413" w:type="dxa"/>
            <w:tcMar>
              <w:top w:w="57" w:type="dxa"/>
              <w:left w:w="113" w:type="dxa"/>
              <w:bottom w:w="57" w:type="dxa"/>
            </w:tcMar>
            <w:vAlign w:val="center"/>
          </w:tcPr>
          <w:p w14:paraId="63846C70" w14:textId="19354B79" w:rsidR="00C76C2D" w:rsidRPr="00106C6D" w:rsidRDefault="00C76C2D" w:rsidP="00C76C2D">
            <w:pPr>
              <w:spacing w:after="0" w:line="240" w:lineRule="auto"/>
              <w:jc w:val="center"/>
              <w:rPr>
                <w:rFonts w:ascii="Verdana" w:hAnsi="Verdana" w:cs="Arial"/>
                <w:bCs/>
                <w:sz w:val="16"/>
                <w:szCs w:val="16"/>
              </w:rPr>
            </w:pPr>
            <w:r>
              <w:rPr>
                <w:rFonts w:ascii="Arial" w:hAnsi="Arial" w:cs="Arial"/>
                <w:color w:val="000000"/>
                <w:sz w:val="18"/>
                <w:szCs w:val="18"/>
              </w:rPr>
              <w:t>Acciones de Mejora*</w:t>
            </w:r>
          </w:p>
        </w:tc>
      </w:tr>
    </w:tbl>
    <w:p w14:paraId="46DDA34D" w14:textId="57959C5D" w:rsidR="00BA58FB" w:rsidRDefault="00BA58FB" w:rsidP="172D2D76">
      <w:pPr>
        <w:spacing w:after="0" w:line="240" w:lineRule="auto"/>
        <w:rPr>
          <w:rFonts w:ascii="Verdana" w:hAnsi="Verdana"/>
          <w:color w:val="00B050"/>
        </w:rPr>
      </w:pPr>
    </w:p>
    <w:p w14:paraId="4CF3CCAE" w14:textId="77777777" w:rsidR="00C76C2D" w:rsidRPr="00666AB9" w:rsidRDefault="00C76C2D"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666AB9">
        <w:trPr>
          <w:trHeight w:val="117"/>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435A1D" w:rsidRPr="00666AB9" w14:paraId="54AA9CC1" w14:textId="77777777" w:rsidTr="00666AB9">
        <w:trPr>
          <w:trHeight w:val="300"/>
        </w:trPr>
        <w:tc>
          <w:tcPr>
            <w:tcW w:w="960" w:type="dxa"/>
            <w:tcMar>
              <w:top w:w="30" w:type="dxa"/>
              <w:left w:w="30" w:type="dxa"/>
              <w:bottom w:w="30" w:type="dxa"/>
              <w:right w:w="30" w:type="dxa"/>
            </w:tcMar>
            <w:vAlign w:val="center"/>
          </w:tcPr>
          <w:p w14:paraId="6AD8F697" w14:textId="0A1973FA" w:rsidR="00435A1D" w:rsidRPr="00666AB9" w:rsidRDefault="00DD1C19" w:rsidP="00435A1D">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1</w:t>
            </w:r>
          </w:p>
        </w:tc>
        <w:tc>
          <w:tcPr>
            <w:tcW w:w="2715" w:type="dxa"/>
            <w:tcMar>
              <w:top w:w="30" w:type="dxa"/>
              <w:left w:w="30" w:type="dxa"/>
              <w:bottom w:w="30" w:type="dxa"/>
              <w:right w:w="30" w:type="dxa"/>
            </w:tcMar>
            <w:vAlign w:val="center"/>
          </w:tcPr>
          <w:p w14:paraId="03FEEE01" w14:textId="0C5F49E1" w:rsidR="00435A1D" w:rsidRPr="00666AB9" w:rsidRDefault="00DD1C19" w:rsidP="00435A1D">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2815E36" w14:textId="23807AA3" w:rsidR="00435A1D" w:rsidRPr="00666AB9" w:rsidRDefault="00435A1D" w:rsidP="00435A1D">
            <w:pPr>
              <w:spacing w:after="0" w:line="240" w:lineRule="auto"/>
              <w:rPr>
                <w:rFonts w:ascii="Verdana" w:eastAsia="Arial" w:hAnsi="Verdana" w:cs="Arial"/>
                <w:color w:val="000000" w:themeColor="text1"/>
                <w:sz w:val="16"/>
                <w:szCs w:val="16"/>
              </w:rPr>
            </w:pPr>
            <w:r w:rsidRPr="00C10618">
              <w:rPr>
                <w:rFonts w:ascii="Arial" w:hAnsi="Arial" w:cs="Arial"/>
                <w:color w:val="000000"/>
                <w:sz w:val="18"/>
                <w:szCs w:val="18"/>
              </w:rPr>
              <w:t>Oficio de solicitud</w:t>
            </w:r>
          </w:p>
        </w:tc>
      </w:tr>
      <w:tr w:rsidR="00435A1D" w:rsidRPr="00666AB9" w14:paraId="5B8533FB" w14:textId="77777777" w:rsidTr="00666AB9">
        <w:trPr>
          <w:trHeight w:val="300"/>
        </w:trPr>
        <w:tc>
          <w:tcPr>
            <w:tcW w:w="960" w:type="dxa"/>
            <w:tcMar>
              <w:top w:w="30" w:type="dxa"/>
              <w:left w:w="30" w:type="dxa"/>
              <w:bottom w:w="30" w:type="dxa"/>
              <w:right w:w="30" w:type="dxa"/>
            </w:tcMar>
            <w:vAlign w:val="center"/>
          </w:tcPr>
          <w:p w14:paraId="6D3EBFF5" w14:textId="0D82FC17" w:rsidR="00435A1D" w:rsidRPr="00666AB9" w:rsidRDefault="00DD1C19" w:rsidP="00435A1D">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2</w:t>
            </w:r>
          </w:p>
        </w:tc>
        <w:tc>
          <w:tcPr>
            <w:tcW w:w="2715" w:type="dxa"/>
            <w:tcMar>
              <w:top w:w="30" w:type="dxa"/>
              <w:left w:w="30" w:type="dxa"/>
              <w:bottom w:w="30" w:type="dxa"/>
              <w:right w:w="30" w:type="dxa"/>
            </w:tcMar>
            <w:vAlign w:val="center"/>
          </w:tcPr>
          <w:p w14:paraId="1B571869" w14:textId="3ECB05F5" w:rsidR="00435A1D" w:rsidRPr="00666AB9" w:rsidRDefault="00435A1D" w:rsidP="00435A1D">
            <w:pPr>
              <w:spacing w:after="0" w:line="240" w:lineRule="auto"/>
              <w:jc w:val="center"/>
              <w:rPr>
                <w:rFonts w:ascii="Verdana" w:eastAsia="Arial" w:hAnsi="Verdana" w:cs="Arial"/>
                <w:color w:val="000000" w:themeColor="text1"/>
                <w:sz w:val="16"/>
                <w:szCs w:val="16"/>
              </w:rPr>
            </w:pPr>
            <w:r>
              <w:rPr>
                <w:rFonts w:ascii="Arial" w:hAnsi="Arial" w:cs="Arial"/>
                <w:color w:val="000000"/>
                <w:sz w:val="18"/>
                <w:szCs w:val="18"/>
              </w:rPr>
              <w:t>No aplica</w:t>
            </w:r>
          </w:p>
        </w:tc>
        <w:tc>
          <w:tcPr>
            <w:tcW w:w="7075" w:type="dxa"/>
            <w:tcMar>
              <w:top w:w="30" w:type="dxa"/>
              <w:left w:w="30" w:type="dxa"/>
              <w:bottom w:w="30" w:type="dxa"/>
              <w:right w:w="30" w:type="dxa"/>
            </w:tcMar>
            <w:vAlign w:val="center"/>
          </w:tcPr>
          <w:p w14:paraId="7750381A" w14:textId="0DB054F5" w:rsidR="00435A1D" w:rsidRPr="00666AB9" w:rsidRDefault="00435A1D" w:rsidP="00435A1D">
            <w:pPr>
              <w:spacing w:after="0" w:line="240" w:lineRule="auto"/>
              <w:rPr>
                <w:rFonts w:ascii="Verdana" w:eastAsia="Arial" w:hAnsi="Verdana" w:cs="Arial"/>
                <w:color w:val="000000" w:themeColor="text1"/>
                <w:sz w:val="16"/>
                <w:szCs w:val="16"/>
              </w:rPr>
            </w:pPr>
            <w:r>
              <w:rPr>
                <w:rFonts w:ascii="Arial" w:hAnsi="Arial" w:cs="Arial"/>
                <w:color w:val="000000"/>
                <w:sz w:val="18"/>
                <w:szCs w:val="18"/>
              </w:rPr>
              <w:t>Correo electrónico(*)</w:t>
            </w:r>
          </w:p>
        </w:tc>
      </w:tr>
      <w:tr w:rsidR="00435A1D" w:rsidRPr="00666AB9" w14:paraId="099A4B8D" w14:textId="77777777" w:rsidTr="00666AB9">
        <w:trPr>
          <w:trHeight w:val="300"/>
        </w:trPr>
        <w:tc>
          <w:tcPr>
            <w:tcW w:w="960" w:type="dxa"/>
            <w:tcMar>
              <w:top w:w="30" w:type="dxa"/>
              <w:left w:w="30" w:type="dxa"/>
              <w:bottom w:w="30" w:type="dxa"/>
              <w:right w:w="30" w:type="dxa"/>
            </w:tcMar>
            <w:vAlign w:val="center"/>
          </w:tcPr>
          <w:p w14:paraId="3B358707" w14:textId="750DAFA8" w:rsidR="00435A1D" w:rsidRPr="00666AB9" w:rsidRDefault="00DD1C19" w:rsidP="00435A1D">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3</w:t>
            </w:r>
          </w:p>
        </w:tc>
        <w:tc>
          <w:tcPr>
            <w:tcW w:w="2715" w:type="dxa"/>
            <w:tcMar>
              <w:top w:w="30" w:type="dxa"/>
              <w:left w:w="30" w:type="dxa"/>
              <w:bottom w:w="30" w:type="dxa"/>
              <w:right w:w="30" w:type="dxa"/>
            </w:tcMar>
            <w:vAlign w:val="center"/>
          </w:tcPr>
          <w:p w14:paraId="0F89E77F" w14:textId="38CAA64D" w:rsidR="00435A1D" w:rsidRPr="00666AB9" w:rsidRDefault="00DD1C19" w:rsidP="00435A1D">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3882B659" w14:textId="386C2D5C" w:rsidR="00435A1D" w:rsidRPr="00666AB9" w:rsidRDefault="00435A1D" w:rsidP="00435A1D">
            <w:pPr>
              <w:spacing w:after="0" w:line="240" w:lineRule="auto"/>
              <w:rPr>
                <w:rFonts w:ascii="Verdana" w:eastAsia="Arial" w:hAnsi="Verdana" w:cs="Arial"/>
                <w:color w:val="000000" w:themeColor="text1"/>
                <w:sz w:val="16"/>
                <w:szCs w:val="16"/>
              </w:rPr>
            </w:pPr>
            <w:r w:rsidRPr="00C10618">
              <w:rPr>
                <w:rFonts w:ascii="Arial" w:hAnsi="Arial" w:cs="Arial"/>
                <w:color w:val="000000"/>
                <w:sz w:val="18"/>
                <w:szCs w:val="18"/>
              </w:rPr>
              <w:t>Resolución</w:t>
            </w:r>
          </w:p>
        </w:tc>
      </w:tr>
      <w:tr w:rsidR="00435A1D" w:rsidRPr="00666AB9" w14:paraId="2DD53572" w14:textId="77777777" w:rsidTr="00666AB9">
        <w:trPr>
          <w:trHeight w:val="300"/>
        </w:trPr>
        <w:tc>
          <w:tcPr>
            <w:tcW w:w="960" w:type="dxa"/>
            <w:tcMar>
              <w:top w:w="30" w:type="dxa"/>
              <w:left w:w="30" w:type="dxa"/>
              <w:bottom w:w="30" w:type="dxa"/>
              <w:right w:w="30" w:type="dxa"/>
            </w:tcMar>
            <w:vAlign w:val="center"/>
          </w:tcPr>
          <w:p w14:paraId="204A2273" w14:textId="2918ADCE" w:rsidR="00435A1D" w:rsidRPr="00666AB9" w:rsidRDefault="00DD1C19" w:rsidP="00435A1D">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4</w:t>
            </w:r>
          </w:p>
        </w:tc>
        <w:tc>
          <w:tcPr>
            <w:tcW w:w="2715" w:type="dxa"/>
            <w:tcMar>
              <w:top w:w="30" w:type="dxa"/>
              <w:left w:w="30" w:type="dxa"/>
              <w:bottom w:w="30" w:type="dxa"/>
              <w:right w:w="30" w:type="dxa"/>
            </w:tcMar>
            <w:vAlign w:val="center"/>
          </w:tcPr>
          <w:p w14:paraId="571851CB" w14:textId="459C3624" w:rsidR="00435A1D" w:rsidRPr="00666AB9" w:rsidRDefault="00435A1D" w:rsidP="00435A1D">
            <w:pPr>
              <w:spacing w:after="0" w:line="240" w:lineRule="auto"/>
              <w:jc w:val="center"/>
              <w:rPr>
                <w:rFonts w:ascii="Verdana" w:eastAsia="Arial" w:hAnsi="Verdana" w:cs="Arial"/>
                <w:color w:val="000000" w:themeColor="text1"/>
                <w:sz w:val="16"/>
                <w:szCs w:val="16"/>
              </w:rPr>
            </w:pPr>
            <w:r>
              <w:rPr>
                <w:rFonts w:ascii="Arial" w:hAnsi="Arial" w:cs="Arial"/>
                <w:color w:val="000000"/>
                <w:sz w:val="18"/>
                <w:szCs w:val="18"/>
              </w:rPr>
              <w:t>No aplica</w:t>
            </w:r>
          </w:p>
        </w:tc>
        <w:tc>
          <w:tcPr>
            <w:tcW w:w="7075" w:type="dxa"/>
            <w:tcMar>
              <w:top w:w="30" w:type="dxa"/>
              <w:left w:w="30" w:type="dxa"/>
              <w:bottom w:w="30" w:type="dxa"/>
              <w:right w:w="30" w:type="dxa"/>
            </w:tcMar>
            <w:vAlign w:val="center"/>
          </w:tcPr>
          <w:p w14:paraId="5B06C58A" w14:textId="14D5DBA5" w:rsidR="00435A1D" w:rsidRPr="00666AB9" w:rsidRDefault="00435A1D" w:rsidP="00435A1D">
            <w:pPr>
              <w:spacing w:after="0" w:line="240" w:lineRule="auto"/>
              <w:rPr>
                <w:rFonts w:ascii="Verdana" w:eastAsia="Arial" w:hAnsi="Verdana" w:cs="Arial"/>
                <w:color w:val="000000" w:themeColor="text1"/>
                <w:sz w:val="16"/>
                <w:szCs w:val="16"/>
              </w:rPr>
            </w:pPr>
            <w:r>
              <w:rPr>
                <w:rFonts w:ascii="Arial" w:hAnsi="Arial" w:cs="Arial"/>
                <w:color w:val="000000"/>
                <w:sz w:val="18"/>
                <w:szCs w:val="18"/>
              </w:rPr>
              <w:t>Registro en PIIP(*)</w:t>
            </w:r>
          </w:p>
        </w:tc>
      </w:tr>
      <w:tr w:rsidR="00435A1D" w:rsidRPr="00666AB9" w14:paraId="27E4BFB0" w14:textId="77777777" w:rsidTr="00666AB9">
        <w:trPr>
          <w:trHeight w:val="300"/>
        </w:trPr>
        <w:tc>
          <w:tcPr>
            <w:tcW w:w="960" w:type="dxa"/>
            <w:tcMar>
              <w:top w:w="30" w:type="dxa"/>
              <w:left w:w="30" w:type="dxa"/>
              <w:bottom w:w="30" w:type="dxa"/>
              <w:right w:w="30" w:type="dxa"/>
            </w:tcMar>
            <w:vAlign w:val="center"/>
          </w:tcPr>
          <w:p w14:paraId="12B99134" w14:textId="32D06F5C" w:rsidR="00435A1D" w:rsidRPr="00666AB9" w:rsidRDefault="00DD1C19" w:rsidP="00435A1D">
            <w:pPr>
              <w:spacing w:after="0" w:line="240" w:lineRule="auto"/>
              <w:jc w:val="center"/>
              <w:rPr>
                <w:rFonts w:ascii="Verdana" w:eastAsia="Arial" w:hAnsi="Verdana" w:cs="Arial"/>
                <w:color w:val="000000" w:themeColor="text1"/>
                <w:sz w:val="16"/>
                <w:szCs w:val="16"/>
              </w:rPr>
            </w:pPr>
            <w:r>
              <w:rPr>
                <w:rFonts w:ascii="Verdana" w:eastAsia="Arial" w:hAnsi="Verdana" w:cs="Arial"/>
                <w:color w:val="000000" w:themeColor="text1"/>
                <w:sz w:val="16"/>
                <w:szCs w:val="16"/>
              </w:rPr>
              <w:t>5</w:t>
            </w:r>
          </w:p>
        </w:tc>
        <w:tc>
          <w:tcPr>
            <w:tcW w:w="2715" w:type="dxa"/>
            <w:tcMar>
              <w:top w:w="30" w:type="dxa"/>
              <w:left w:w="30" w:type="dxa"/>
              <w:bottom w:w="30" w:type="dxa"/>
              <w:right w:w="30" w:type="dxa"/>
            </w:tcMar>
            <w:vAlign w:val="center"/>
          </w:tcPr>
          <w:p w14:paraId="74043FF8" w14:textId="2D80783F" w:rsidR="00435A1D" w:rsidRPr="00666AB9" w:rsidRDefault="00435A1D" w:rsidP="00435A1D">
            <w:pPr>
              <w:spacing w:after="0" w:line="240" w:lineRule="auto"/>
              <w:jc w:val="center"/>
              <w:rPr>
                <w:rFonts w:ascii="Verdana" w:eastAsia="Arial" w:hAnsi="Verdana" w:cs="Arial"/>
                <w:color w:val="000000" w:themeColor="text1"/>
                <w:sz w:val="16"/>
                <w:szCs w:val="16"/>
              </w:rPr>
            </w:pPr>
            <w:r>
              <w:rPr>
                <w:rFonts w:ascii="Arial" w:hAnsi="Arial" w:cs="Arial"/>
                <w:color w:val="000000"/>
                <w:sz w:val="18"/>
                <w:szCs w:val="18"/>
              </w:rPr>
              <w:t>No aplica</w:t>
            </w:r>
          </w:p>
        </w:tc>
        <w:tc>
          <w:tcPr>
            <w:tcW w:w="7075" w:type="dxa"/>
            <w:tcMar>
              <w:top w:w="30" w:type="dxa"/>
              <w:left w:w="30" w:type="dxa"/>
              <w:bottom w:w="30" w:type="dxa"/>
              <w:right w:w="30" w:type="dxa"/>
            </w:tcMar>
            <w:vAlign w:val="center"/>
          </w:tcPr>
          <w:p w14:paraId="62170341" w14:textId="3491D0BE" w:rsidR="00435A1D" w:rsidRPr="00666AB9" w:rsidRDefault="00435A1D" w:rsidP="00435A1D">
            <w:pPr>
              <w:spacing w:after="0" w:line="240" w:lineRule="auto"/>
              <w:rPr>
                <w:rFonts w:ascii="Verdana" w:eastAsia="Arial" w:hAnsi="Verdana" w:cs="Arial"/>
                <w:color w:val="000000" w:themeColor="text1"/>
                <w:sz w:val="16"/>
                <w:szCs w:val="16"/>
              </w:rPr>
            </w:pPr>
            <w:r>
              <w:rPr>
                <w:rFonts w:ascii="Arial" w:hAnsi="Arial" w:cs="Arial"/>
                <w:color w:val="000000"/>
                <w:sz w:val="18"/>
                <w:szCs w:val="18"/>
              </w:rPr>
              <w:t>Publicación web(*)</w:t>
            </w:r>
          </w:p>
        </w:tc>
      </w:tr>
    </w:tbl>
    <w:p w14:paraId="0009A546" w14:textId="17F0D061" w:rsidR="172D2D76" w:rsidRPr="00666AB9" w:rsidRDefault="172D2D76" w:rsidP="172D2D76">
      <w:pPr>
        <w:spacing w:after="0" w:line="240" w:lineRule="auto"/>
        <w:rPr>
          <w:rFonts w:ascii="Verdana" w:hAnsi="Verdana"/>
        </w:rPr>
      </w:pPr>
    </w:p>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1B47AD3F" w:rsidR="00EA0826" w:rsidRPr="00666AB9" w:rsidRDefault="00B27740"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27CE07B4" w:rsidR="00EA0826" w:rsidRPr="00666AB9" w:rsidRDefault="00B27740" w:rsidP="003033FD">
            <w:pPr>
              <w:spacing w:after="0" w:line="240" w:lineRule="auto"/>
              <w:jc w:val="center"/>
              <w:rPr>
                <w:rFonts w:ascii="Verdana" w:hAnsi="Verdana" w:cs="Arial"/>
                <w:sz w:val="16"/>
                <w:szCs w:val="16"/>
              </w:rPr>
            </w:pPr>
            <w:r>
              <w:rPr>
                <w:rFonts w:ascii="Verdana" w:hAnsi="Verdana" w:cs="Arial"/>
                <w:sz w:val="16"/>
                <w:szCs w:val="16"/>
              </w:rPr>
              <w:t>0</w:t>
            </w:r>
            <w:r w:rsidR="00BA58FB" w:rsidRPr="00666AB9">
              <w:rPr>
                <w:rFonts w:ascii="Verdana" w:hAnsi="Verdana" w:cs="Arial"/>
                <w:sz w:val="16"/>
                <w:szCs w:val="16"/>
              </w:rPr>
              <w:t>0</w:t>
            </w:r>
          </w:p>
        </w:tc>
        <w:tc>
          <w:tcPr>
            <w:tcW w:w="8221" w:type="dxa"/>
            <w:tcMar>
              <w:top w:w="57" w:type="dxa"/>
              <w:left w:w="113" w:type="dxa"/>
              <w:bottom w:w="57" w:type="dxa"/>
            </w:tcMar>
            <w:vAlign w:val="center"/>
          </w:tcPr>
          <w:p w14:paraId="01B10F28" w14:textId="77777777" w:rsidR="00CF344F" w:rsidRDefault="00231387" w:rsidP="003033FD">
            <w:pPr>
              <w:spacing w:after="0" w:line="240" w:lineRule="auto"/>
              <w:jc w:val="both"/>
              <w:rPr>
                <w:rFonts w:ascii="Verdana" w:hAnsi="Verdana" w:cs="Arial"/>
                <w:sz w:val="16"/>
                <w:szCs w:val="16"/>
              </w:rPr>
            </w:pPr>
            <w:r w:rsidRPr="00BE16CA">
              <w:rPr>
                <w:rFonts w:ascii="Verdana" w:hAnsi="Verdana" w:cs="Arial"/>
                <w:sz w:val="16"/>
                <w:szCs w:val="16"/>
              </w:rPr>
              <w:t>Primera versión del documento para el nuevo Mapa de procesos.</w:t>
            </w:r>
          </w:p>
          <w:p w14:paraId="6369421F" w14:textId="77777777" w:rsidR="00EA0826" w:rsidRDefault="00231387" w:rsidP="003033FD">
            <w:pPr>
              <w:spacing w:after="0" w:line="240" w:lineRule="auto"/>
              <w:jc w:val="both"/>
              <w:rPr>
                <w:rFonts w:ascii="Verdana" w:hAnsi="Verdana" w:cs="Arial"/>
                <w:sz w:val="16"/>
                <w:szCs w:val="16"/>
              </w:rPr>
            </w:pPr>
            <w:r w:rsidRPr="00BE16CA">
              <w:rPr>
                <w:rFonts w:ascii="Verdana" w:hAnsi="Verdana" w:cs="Arial"/>
                <w:sz w:val="16"/>
                <w:szCs w:val="16"/>
              </w:rPr>
              <w:t>Código anterior:</w:t>
            </w:r>
            <w:r>
              <w:rPr>
                <w:rFonts w:ascii="Verdana" w:hAnsi="Verdana" w:cs="Arial"/>
                <w:sz w:val="16"/>
                <w:szCs w:val="16"/>
              </w:rPr>
              <w:t xml:space="preserve"> </w:t>
            </w:r>
            <w:r w:rsidRPr="00BE16CA">
              <w:rPr>
                <w:rFonts w:ascii="Verdana" w:hAnsi="Verdana" w:cs="Arial"/>
                <w:sz w:val="16"/>
                <w:szCs w:val="16"/>
              </w:rPr>
              <w:t>DE-PR-0</w:t>
            </w:r>
            <w:r w:rsidR="000B5F68">
              <w:rPr>
                <w:rFonts w:ascii="Verdana" w:hAnsi="Verdana" w:cs="Arial"/>
                <w:sz w:val="16"/>
                <w:szCs w:val="16"/>
              </w:rPr>
              <w:t>16</w:t>
            </w:r>
            <w:r w:rsidR="00CF344F">
              <w:rPr>
                <w:rFonts w:ascii="Verdana" w:hAnsi="Verdana" w:cs="Arial"/>
                <w:sz w:val="16"/>
                <w:szCs w:val="16"/>
              </w:rPr>
              <w:t>. V05.</w:t>
            </w:r>
          </w:p>
          <w:p w14:paraId="0E4DC1F6" w14:textId="77777777" w:rsidR="00CF344F" w:rsidRDefault="00CF344F" w:rsidP="003033FD">
            <w:pPr>
              <w:spacing w:after="0" w:line="240" w:lineRule="auto"/>
              <w:jc w:val="both"/>
              <w:rPr>
                <w:rFonts w:ascii="Verdana" w:hAnsi="Verdana" w:cs="Arial"/>
                <w:sz w:val="16"/>
                <w:szCs w:val="16"/>
              </w:rPr>
            </w:pPr>
          </w:p>
          <w:p w14:paraId="631DF4C2" w14:textId="77777777" w:rsidR="00C95704" w:rsidRDefault="00C95704" w:rsidP="00C95704">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0F439437" w14:textId="77777777" w:rsidR="00C95704" w:rsidRDefault="00C95704" w:rsidP="00C95704">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C95704" w14:paraId="55819FBA" w14:textId="77777777" w:rsidTr="006E6C7B">
              <w:tc>
                <w:tcPr>
                  <w:tcW w:w="3995" w:type="dxa"/>
                </w:tcPr>
                <w:p w14:paraId="2E99BE60" w14:textId="77777777" w:rsidR="00C95704" w:rsidRDefault="00C95704" w:rsidP="00C95704">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5B292BC9" w14:textId="77777777" w:rsidR="00C95704" w:rsidRDefault="00C95704" w:rsidP="00C95704">
                  <w:pPr>
                    <w:jc w:val="center"/>
                    <w:rPr>
                      <w:rFonts w:ascii="Verdana" w:hAnsi="Verdana" w:cs="Arial"/>
                      <w:bCs/>
                      <w:color w:val="000000"/>
                      <w:sz w:val="16"/>
                      <w:szCs w:val="21"/>
                    </w:rPr>
                  </w:pPr>
                  <w:r>
                    <w:rPr>
                      <w:rFonts w:ascii="Verdana" w:hAnsi="Verdana" w:cs="Arial"/>
                      <w:bCs/>
                      <w:color w:val="000000"/>
                      <w:sz w:val="16"/>
                      <w:szCs w:val="21"/>
                    </w:rPr>
                    <w:t>APROBÓ</w:t>
                  </w:r>
                </w:p>
              </w:tc>
            </w:tr>
            <w:tr w:rsidR="00C95704" w14:paraId="77576CB8" w14:textId="77777777" w:rsidTr="006E6C7B">
              <w:tc>
                <w:tcPr>
                  <w:tcW w:w="3995" w:type="dxa"/>
                </w:tcPr>
                <w:p w14:paraId="42517F51" w14:textId="17C50B91" w:rsidR="00C95704" w:rsidRDefault="00C95704" w:rsidP="00C95704">
                  <w:pPr>
                    <w:jc w:val="both"/>
                    <w:rPr>
                      <w:rFonts w:ascii="Verdana" w:hAnsi="Verdana" w:cs="Arial"/>
                      <w:bCs/>
                      <w:color w:val="000000"/>
                      <w:sz w:val="16"/>
                      <w:szCs w:val="21"/>
                    </w:rPr>
                  </w:pPr>
                  <w:r>
                    <w:rPr>
                      <w:rFonts w:ascii="Verdana" w:hAnsi="Verdana"/>
                      <w:sz w:val="16"/>
                      <w:szCs w:val="16"/>
                    </w:rPr>
                    <w:t>PABLO VARGAS / ILSA CRISTINA MARTINEZ</w:t>
                  </w:r>
                  <w:r>
                    <w:rPr>
                      <w:rFonts w:ascii="Verdana" w:hAnsi="Verdana" w:cs="Arial"/>
                      <w:bCs/>
                      <w:color w:val="000000"/>
                      <w:sz w:val="16"/>
                      <w:szCs w:val="21"/>
                    </w:rPr>
                    <w:t xml:space="preserve"> </w:t>
                  </w:r>
                </w:p>
                <w:p w14:paraId="79B7A320" w14:textId="5EA32B5F" w:rsidR="00C95704" w:rsidRDefault="00C95704" w:rsidP="00C95704">
                  <w:pPr>
                    <w:jc w:val="both"/>
                    <w:rPr>
                      <w:rFonts w:ascii="Verdana" w:hAnsi="Verdana" w:cs="Arial"/>
                      <w:bCs/>
                      <w:color w:val="000000"/>
                      <w:sz w:val="16"/>
                      <w:szCs w:val="21"/>
                    </w:rPr>
                  </w:pPr>
                  <w:r>
                    <w:rPr>
                      <w:rFonts w:ascii="Verdana" w:hAnsi="Verdana" w:cs="Arial"/>
                      <w:bCs/>
                      <w:color w:val="000000"/>
                      <w:sz w:val="16"/>
                      <w:szCs w:val="21"/>
                    </w:rPr>
                    <w:t xml:space="preserve">Cargo: </w:t>
                  </w:r>
                  <w:r>
                    <w:rPr>
                      <w:rFonts w:ascii="Verdana" w:hAnsi="Verdana"/>
                      <w:sz w:val="16"/>
                      <w:szCs w:val="16"/>
                    </w:rPr>
                    <w:t xml:space="preserve">Profesionales Especializados </w:t>
                  </w:r>
                  <w:r w:rsidRPr="00863471">
                    <w:rPr>
                      <w:rFonts w:ascii="Verdana" w:hAnsi="Verdana"/>
                      <w:sz w:val="16"/>
                      <w:szCs w:val="16"/>
                    </w:rPr>
                    <w:t>Oficina Asesora de Planeación Sectorial</w:t>
                  </w:r>
                </w:p>
              </w:tc>
              <w:tc>
                <w:tcPr>
                  <w:tcW w:w="3995" w:type="dxa"/>
                </w:tcPr>
                <w:p w14:paraId="2F65D320" w14:textId="52344CE9" w:rsidR="00C95704" w:rsidRDefault="00C95704" w:rsidP="00C95704">
                  <w:pPr>
                    <w:jc w:val="both"/>
                    <w:rPr>
                      <w:rFonts w:ascii="Verdana" w:hAnsi="Verdana" w:cs="Arial"/>
                      <w:bCs/>
                      <w:color w:val="000000"/>
                      <w:sz w:val="16"/>
                      <w:szCs w:val="21"/>
                    </w:rPr>
                  </w:pPr>
                  <w:r w:rsidRPr="00F52842">
                    <w:rPr>
                      <w:rFonts w:ascii="Verdana" w:hAnsi="Verdana"/>
                      <w:sz w:val="16"/>
                      <w:szCs w:val="16"/>
                    </w:rPr>
                    <w:t>ZULMA ESTHER CHICUASUQUE CALDERON</w:t>
                  </w:r>
                  <w:r>
                    <w:rPr>
                      <w:rFonts w:ascii="Verdana" w:hAnsi="Verdana" w:cs="Arial"/>
                      <w:bCs/>
                      <w:color w:val="000000"/>
                      <w:sz w:val="16"/>
                      <w:szCs w:val="21"/>
                    </w:rPr>
                    <w:t xml:space="preserve"> </w:t>
                  </w:r>
                </w:p>
                <w:p w14:paraId="54B32320" w14:textId="781BDC11" w:rsidR="00C95704" w:rsidRDefault="00C95704" w:rsidP="00C95704">
                  <w:pPr>
                    <w:jc w:val="both"/>
                    <w:rPr>
                      <w:rFonts w:ascii="Verdana" w:hAnsi="Verdana" w:cs="Arial"/>
                      <w:bCs/>
                      <w:color w:val="000000"/>
                      <w:sz w:val="16"/>
                      <w:szCs w:val="21"/>
                    </w:rPr>
                  </w:pPr>
                  <w:r>
                    <w:rPr>
                      <w:rFonts w:ascii="Verdana" w:hAnsi="Verdana" w:cs="Arial"/>
                      <w:bCs/>
                      <w:color w:val="000000"/>
                      <w:sz w:val="16"/>
                      <w:szCs w:val="21"/>
                    </w:rPr>
                    <w:t>Cargo:</w:t>
                  </w:r>
                  <w:r w:rsidRPr="00301A2B">
                    <w:rPr>
                      <w:rFonts w:ascii="Arial" w:hAnsi="Arial" w:cs="Arial"/>
                      <w:color w:val="000000"/>
                      <w:sz w:val="18"/>
                      <w:szCs w:val="18"/>
                    </w:rPr>
                    <w:t xml:space="preserve"> </w:t>
                  </w:r>
                  <w:r w:rsidRPr="00863471">
                    <w:rPr>
                      <w:rFonts w:ascii="Verdana" w:hAnsi="Verdana"/>
                      <w:sz w:val="16"/>
                      <w:szCs w:val="16"/>
                    </w:rPr>
                    <w:t>Jefe Oficina Asesora de Planeación Sectorial</w:t>
                  </w:r>
                </w:p>
              </w:tc>
            </w:tr>
          </w:tbl>
          <w:p w14:paraId="6FF2D6D6" w14:textId="77777777" w:rsidR="00C95704" w:rsidRDefault="00C95704" w:rsidP="00C95704">
            <w:pPr>
              <w:spacing w:after="0" w:line="240" w:lineRule="auto"/>
              <w:jc w:val="both"/>
              <w:rPr>
                <w:rFonts w:ascii="Verdana" w:hAnsi="Verdana" w:cs="Arial"/>
                <w:bCs/>
                <w:color w:val="000000"/>
                <w:sz w:val="16"/>
                <w:szCs w:val="21"/>
              </w:rPr>
            </w:pPr>
          </w:p>
          <w:p w14:paraId="4CF8C849" w14:textId="01EE1267" w:rsidR="00CF344F" w:rsidRPr="00666AB9" w:rsidRDefault="00C95704" w:rsidP="00B27740">
            <w:pPr>
              <w:spacing w:after="0" w:line="240" w:lineRule="auto"/>
              <w:jc w:val="both"/>
              <w:rPr>
                <w:rFonts w:ascii="Verdana" w:hAnsi="Verdana" w:cs="Arial"/>
                <w:sz w:val="16"/>
                <w:szCs w:val="16"/>
              </w:rPr>
            </w:pPr>
            <w:r>
              <w:rPr>
                <w:rFonts w:ascii="Verdana" w:hAnsi="Verdana" w:cs="Arial"/>
                <w:sz w:val="16"/>
                <w:szCs w:val="16"/>
              </w:rPr>
              <w:t xml:space="preserve">Desde la OAPS se asegura que el contenido corresponde a la </w:t>
            </w:r>
            <w:r w:rsidR="00B27740">
              <w:rPr>
                <w:rFonts w:ascii="Verdana" w:hAnsi="Verdana" w:cs="Arial"/>
                <w:sz w:val="16"/>
                <w:szCs w:val="16"/>
              </w:rPr>
              <w:t>última</w:t>
            </w:r>
            <w:r>
              <w:rPr>
                <w:rFonts w:ascii="Verdana" w:hAnsi="Verdana" w:cs="Arial"/>
                <w:sz w:val="16"/>
                <w:szCs w:val="16"/>
              </w:rPr>
              <w:t xml:space="preserve"> versión vigente en </w:t>
            </w:r>
            <w:proofErr w:type="spellStart"/>
            <w:r>
              <w:rPr>
                <w:rFonts w:ascii="Verdana" w:hAnsi="Verdana" w:cs="Arial"/>
                <w:sz w:val="16"/>
                <w:szCs w:val="16"/>
              </w:rPr>
              <w:t>ISOlución</w:t>
            </w:r>
            <w:proofErr w:type="spellEnd"/>
            <w:r>
              <w:rPr>
                <w:rFonts w:ascii="Verdana" w:hAnsi="Verdana" w:cs="Arial"/>
                <w:sz w:val="16"/>
                <w:szCs w:val="16"/>
              </w:rPr>
              <w:t xml:space="preserve"> al momento de la migración a </w:t>
            </w:r>
            <w:proofErr w:type="spellStart"/>
            <w:r>
              <w:rPr>
                <w:rFonts w:ascii="Verdana" w:hAnsi="Verdana" w:cs="Arial"/>
                <w:sz w:val="16"/>
                <w:szCs w:val="16"/>
              </w:rPr>
              <w:t>MIOsoft</w:t>
            </w:r>
            <w:proofErr w:type="spellEnd"/>
            <w:r>
              <w:rPr>
                <w:rFonts w:ascii="Verdana" w:hAnsi="Verdana" w:cs="Arial"/>
                <w:sz w:val="16"/>
                <w:szCs w:val="16"/>
              </w:rPr>
              <w:t>.</w:t>
            </w:r>
          </w:p>
        </w:tc>
      </w:tr>
    </w:tbl>
    <w:p w14:paraId="18ED4711" w14:textId="1B79C450" w:rsidR="172D2D76" w:rsidRPr="00666AB9" w:rsidRDefault="172D2D76" w:rsidP="172D2D76">
      <w:pPr>
        <w:spacing w:after="0" w:line="240" w:lineRule="auto"/>
        <w:ind w:right="-232"/>
        <w:jc w:val="both"/>
        <w:rPr>
          <w:rFonts w:ascii="Verdana" w:hAnsi="Verdana" w:cs="Arial"/>
          <w:b/>
          <w:bCs/>
          <w:sz w:val="18"/>
          <w:szCs w:val="18"/>
        </w:rPr>
      </w:pPr>
    </w:p>
    <w:p w14:paraId="4FF89A96" w14:textId="2BD6A987" w:rsidR="172D2D76" w:rsidRDefault="172D2D76" w:rsidP="172D2D76">
      <w:pPr>
        <w:spacing w:after="0" w:line="240" w:lineRule="auto"/>
        <w:ind w:right="-232"/>
        <w:jc w:val="both"/>
        <w:rPr>
          <w:rFonts w:ascii="Verdana" w:hAnsi="Verdana" w:cs="Arial"/>
          <w:b/>
          <w:bCs/>
          <w:sz w:val="18"/>
          <w:szCs w:val="18"/>
        </w:rPr>
      </w:pPr>
    </w:p>
    <w:p w14:paraId="571AEB2A" w14:textId="77777777" w:rsidR="00DD1C19" w:rsidRPr="00666AB9" w:rsidRDefault="00DD1C19"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10800" w:type="dxa"/>
        <w:tblLayout w:type="fixed"/>
        <w:tblLook w:val="06A0" w:firstRow="1" w:lastRow="0" w:firstColumn="1" w:lastColumn="0" w:noHBand="1" w:noVBand="1"/>
      </w:tblPr>
      <w:tblGrid>
        <w:gridCol w:w="1095"/>
        <w:gridCol w:w="1605"/>
        <w:gridCol w:w="1095"/>
        <w:gridCol w:w="1605"/>
        <w:gridCol w:w="1155"/>
        <w:gridCol w:w="1545"/>
        <w:gridCol w:w="1155"/>
        <w:gridCol w:w="1545"/>
      </w:tblGrid>
      <w:tr w:rsidR="00E54842" w:rsidRPr="00666AB9" w14:paraId="4F22E009" w14:textId="77777777" w:rsidTr="00F52842">
        <w:trPr>
          <w:trHeight w:val="300"/>
        </w:trPr>
        <w:tc>
          <w:tcPr>
            <w:tcW w:w="2700" w:type="dxa"/>
            <w:gridSpan w:val="2"/>
            <w:shd w:val="clear" w:color="auto" w:fill="BFBFBF" w:themeFill="background1" w:themeFillShade="BF"/>
            <w:vAlign w:val="center"/>
          </w:tcPr>
          <w:p w14:paraId="30E63BF5" w14:textId="77777777" w:rsidR="00E54842" w:rsidRPr="00666AB9" w:rsidRDefault="00E54842" w:rsidP="00922ADE">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0B96F009" w14:textId="77777777" w:rsidR="00E54842" w:rsidRPr="00666AB9" w:rsidRDefault="00E54842" w:rsidP="00922ADE">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38834E6E" w14:textId="77777777" w:rsidR="00E54842" w:rsidRPr="00666AB9" w:rsidRDefault="00E54842" w:rsidP="00922ADE">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0649E8A" w14:textId="77777777" w:rsidR="00E54842" w:rsidRPr="00666AB9" w:rsidRDefault="00E54842" w:rsidP="00922ADE">
            <w:pPr>
              <w:jc w:val="center"/>
              <w:rPr>
                <w:rFonts w:ascii="Verdana" w:hAnsi="Verdana"/>
                <w:b/>
                <w:bCs/>
                <w:sz w:val="16"/>
                <w:szCs w:val="16"/>
              </w:rPr>
            </w:pPr>
            <w:r w:rsidRPr="00666AB9">
              <w:rPr>
                <w:rFonts w:ascii="Verdana" w:hAnsi="Verdana"/>
                <w:b/>
                <w:bCs/>
                <w:sz w:val="16"/>
                <w:szCs w:val="16"/>
              </w:rPr>
              <w:t>APROBÓ</w:t>
            </w:r>
          </w:p>
        </w:tc>
      </w:tr>
      <w:tr w:rsidR="00F52842" w:rsidRPr="00666AB9" w14:paraId="2738CEE9" w14:textId="77777777" w:rsidTr="00F52842">
        <w:trPr>
          <w:trHeight w:val="300"/>
        </w:trPr>
        <w:tc>
          <w:tcPr>
            <w:tcW w:w="1095" w:type="dxa"/>
            <w:vAlign w:val="center"/>
          </w:tcPr>
          <w:p w14:paraId="07F99330" w14:textId="77777777" w:rsidR="00F52842" w:rsidRPr="00666AB9" w:rsidRDefault="00F52842" w:rsidP="00F52842">
            <w:pPr>
              <w:rPr>
                <w:rFonts w:ascii="Verdana" w:hAnsi="Verdana"/>
                <w:sz w:val="16"/>
                <w:szCs w:val="16"/>
              </w:rPr>
            </w:pPr>
            <w:r w:rsidRPr="00666AB9">
              <w:rPr>
                <w:rFonts w:ascii="Verdana" w:hAnsi="Verdana"/>
                <w:sz w:val="16"/>
                <w:szCs w:val="16"/>
              </w:rPr>
              <w:t>Nombre:</w:t>
            </w:r>
          </w:p>
        </w:tc>
        <w:tc>
          <w:tcPr>
            <w:tcW w:w="1605" w:type="dxa"/>
            <w:vAlign w:val="center"/>
          </w:tcPr>
          <w:p w14:paraId="0C904AB8" w14:textId="23FC147E" w:rsidR="00F52842" w:rsidRPr="00666AB9" w:rsidRDefault="00F52842" w:rsidP="00F52842">
            <w:pPr>
              <w:rPr>
                <w:rFonts w:ascii="Verdana" w:hAnsi="Verdana"/>
                <w:sz w:val="16"/>
                <w:szCs w:val="16"/>
              </w:rPr>
            </w:pPr>
          </w:p>
        </w:tc>
        <w:tc>
          <w:tcPr>
            <w:tcW w:w="1095" w:type="dxa"/>
            <w:vAlign w:val="center"/>
          </w:tcPr>
          <w:p w14:paraId="168F23C0" w14:textId="77777777" w:rsidR="00F52842" w:rsidRPr="00666AB9" w:rsidRDefault="00F52842" w:rsidP="00F52842">
            <w:pPr>
              <w:rPr>
                <w:rFonts w:ascii="Verdana" w:hAnsi="Verdana"/>
                <w:sz w:val="16"/>
                <w:szCs w:val="16"/>
              </w:rPr>
            </w:pPr>
            <w:r w:rsidRPr="00666AB9">
              <w:rPr>
                <w:rFonts w:ascii="Verdana" w:hAnsi="Verdana"/>
                <w:sz w:val="16"/>
                <w:szCs w:val="16"/>
              </w:rPr>
              <w:t>Nombre:</w:t>
            </w:r>
          </w:p>
        </w:tc>
        <w:tc>
          <w:tcPr>
            <w:tcW w:w="1605" w:type="dxa"/>
            <w:vAlign w:val="center"/>
          </w:tcPr>
          <w:p w14:paraId="0C5B4B5A" w14:textId="77777777" w:rsidR="00F52842" w:rsidRPr="00666AB9" w:rsidRDefault="00F52842" w:rsidP="00F52842">
            <w:pPr>
              <w:rPr>
                <w:rFonts w:ascii="Verdana" w:hAnsi="Verdana"/>
                <w:sz w:val="16"/>
                <w:szCs w:val="16"/>
              </w:rPr>
            </w:pPr>
            <w:r>
              <w:rPr>
                <w:rFonts w:ascii="Verdana" w:hAnsi="Verdana"/>
                <w:sz w:val="16"/>
                <w:szCs w:val="16"/>
              </w:rPr>
              <w:t>Ivonn Moreno</w:t>
            </w:r>
          </w:p>
        </w:tc>
        <w:tc>
          <w:tcPr>
            <w:tcW w:w="1155" w:type="dxa"/>
            <w:vAlign w:val="center"/>
          </w:tcPr>
          <w:p w14:paraId="256683EE" w14:textId="77777777" w:rsidR="00F52842" w:rsidRPr="00666AB9" w:rsidRDefault="00F52842" w:rsidP="00F52842">
            <w:pPr>
              <w:rPr>
                <w:rFonts w:ascii="Verdana" w:hAnsi="Verdana"/>
                <w:sz w:val="16"/>
                <w:szCs w:val="16"/>
              </w:rPr>
            </w:pPr>
            <w:r w:rsidRPr="00666AB9">
              <w:rPr>
                <w:rFonts w:ascii="Verdana" w:hAnsi="Verdana"/>
                <w:sz w:val="16"/>
                <w:szCs w:val="16"/>
              </w:rPr>
              <w:t>Nombre:</w:t>
            </w:r>
          </w:p>
        </w:tc>
        <w:tc>
          <w:tcPr>
            <w:tcW w:w="1545" w:type="dxa"/>
            <w:vAlign w:val="center"/>
          </w:tcPr>
          <w:p w14:paraId="68DFF8D5" w14:textId="6F06AAC7" w:rsidR="00F52842" w:rsidRPr="00666AB9" w:rsidRDefault="00F52842" w:rsidP="00F52842">
            <w:pPr>
              <w:rPr>
                <w:rFonts w:ascii="Verdana" w:hAnsi="Verdana"/>
                <w:sz w:val="16"/>
                <w:szCs w:val="16"/>
              </w:rPr>
            </w:pPr>
          </w:p>
        </w:tc>
        <w:tc>
          <w:tcPr>
            <w:tcW w:w="1155" w:type="dxa"/>
            <w:vAlign w:val="center"/>
          </w:tcPr>
          <w:p w14:paraId="7359E622" w14:textId="77777777" w:rsidR="00F52842" w:rsidRPr="00666AB9" w:rsidRDefault="00F52842" w:rsidP="00F52842">
            <w:pPr>
              <w:rPr>
                <w:rFonts w:ascii="Verdana" w:hAnsi="Verdana"/>
                <w:sz w:val="16"/>
                <w:szCs w:val="16"/>
              </w:rPr>
            </w:pPr>
            <w:r w:rsidRPr="00666AB9">
              <w:rPr>
                <w:rFonts w:ascii="Verdana" w:hAnsi="Verdana"/>
                <w:sz w:val="16"/>
                <w:szCs w:val="16"/>
              </w:rPr>
              <w:t>Nombre:</w:t>
            </w:r>
          </w:p>
        </w:tc>
        <w:tc>
          <w:tcPr>
            <w:tcW w:w="1545" w:type="dxa"/>
            <w:vAlign w:val="center"/>
          </w:tcPr>
          <w:p w14:paraId="5ADE8FA0" w14:textId="431BD7EF" w:rsidR="00F52842" w:rsidRPr="00666AB9" w:rsidRDefault="00F52842" w:rsidP="00F52842">
            <w:pPr>
              <w:rPr>
                <w:rFonts w:ascii="Verdana" w:hAnsi="Verdana"/>
                <w:sz w:val="16"/>
                <w:szCs w:val="16"/>
              </w:rPr>
            </w:pPr>
          </w:p>
        </w:tc>
      </w:tr>
      <w:tr w:rsidR="00F52842" w:rsidRPr="00666AB9" w14:paraId="39A6537D" w14:textId="77777777" w:rsidTr="00F52842">
        <w:trPr>
          <w:trHeight w:val="300"/>
        </w:trPr>
        <w:tc>
          <w:tcPr>
            <w:tcW w:w="1095" w:type="dxa"/>
            <w:vAlign w:val="center"/>
          </w:tcPr>
          <w:p w14:paraId="496675B2" w14:textId="77777777" w:rsidR="00F52842" w:rsidRPr="00666AB9" w:rsidRDefault="00F52842" w:rsidP="00F52842">
            <w:pPr>
              <w:rPr>
                <w:rFonts w:ascii="Verdana" w:hAnsi="Verdana"/>
                <w:sz w:val="16"/>
                <w:szCs w:val="16"/>
              </w:rPr>
            </w:pPr>
            <w:r w:rsidRPr="00666AB9">
              <w:rPr>
                <w:rFonts w:ascii="Verdana" w:hAnsi="Verdana"/>
                <w:sz w:val="16"/>
                <w:szCs w:val="16"/>
              </w:rPr>
              <w:t>Cargo:</w:t>
            </w:r>
          </w:p>
        </w:tc>
        <w:tc>
          <w:tcPr>
            <w:tcW w:w="1605" w:type="dxa"/>
            <w:vAlign w:val="center"/>
          </w:tcPr>
          <w:p w14:paraId="7ABDF837" w14:textId="18AAE457" w:rsidR="00F52842" w:rsidRPr="00666AB9" w:rsidRDefault="00F52842" w:rsidP="00F52842">
            <w:pPr>
              <w:rPr>
                <w:rFonts w:ascii="Verdana" w:hAnsi="Verdana"/>
                <w:sz w:val="16"/>
                <w:szCs w:val="16"/>
              </w:rPr>
            </w:pPr>
          </w:p>
        </w:tc>
        <w:tc>
          <w:tcPr>
            <w:tcW w:w="1095" w:type="dxa"/>
            <w:vAlign w:val="center"/>
          </w:tcPr>
          <w:p w14:paraId="64E84BEA" w14:textId="77777777" w:rsidR="00F52842" w:rsidRPr="00666AB9" w:rsidRDefault="00F52842" w:rsidP="00F52842">
            <w:pPr>
              <w:rPr>
                <w:rFonts w:ascii="Verdana" w:hAnsi="Verdana"/>
                <w:sz w:val="16"/>
                <w:szCs w:val="16"/>
              </w:rPr>
            </w:pPr>
            <w:r w:rsidRPr="00666AB9">
              <w:rPr>
                <w:rFonts w:ascii="Verdana" w:hAnsi="Verdana"/>
                <w:sz w:val="16"/>
                <w:szCs w:val="16"/>
              </w:rPr>
              <w:t>Cargo:</w:t>
            </w:r>
          </w:p>
        </w:tc>
        <w:tc>
          <w:tcPr>
            <w:tcW w:w="1605" w:type="dxa"/>
            <w:vAlign w:val="center"/>
          </w:tcPr>
          <w:p w14:paraId="3EB54C9D" w14:textId="77777777" w:rsidR="00F52842" w:rsidRPr="00666AB9" w:rsidRDefault="00F52842" w:rsidP="00F52842">
            <w:pPr>
              <w:rPr>
                <w:rFonts w:ascii="Verdana" w:hAnsi="Verdana"/>
                <w:sz w:val="16"/>
                <w:szCs w:val="16"/>
              </w:rPr>
            </w:pPr>
            <w:r>
              <w:rPr>
                <w:rFonts w:ascii="Verdana" w:hAnsi="Verdana"/>
                <w:sz w:val="16"/>
                <w:szCs w:val="16"/>
              </w:rPr>
              <w:t xml:space="preserve">Profesional </w:t>
            </w:r>
            <w:r w:rsidRPr="00863471">
              <w:rPr>
                <w:rFonts w:ascii="Verdana" w:hAnsi="Verdana"/>
                <w:sz w:val="16"/>
                <w:szCs w:val="16"/>
              </w:rPr>
              <w:t>Oficina Asesora de Planeación Sectorial</w:t>
            </w:r>
          </w:p>
        </w:tc>
        <w:tc>
          <w:tcPr>
            <w:tcW w:w="1155" w:type="dxa"/>
            <w:vAlign w:val="center"/>
          </w:tcPr>
          <w:p w14:paraId="4C48FF7F" w14:textId="77777777" w:rsidR="00F52842" w:rsidRPr="00666AB9" w:rsidRDefault="00F52842" w:rsidP="00F52842">
            <w:pPr>
              <w:rPr>
                <w:rFonts w:ascii="Verdana" w:hAnsi="Verdana"/>
                <w:sz w:val="16"/>
                <w:szCs w:val="16"/>
              </w:rPr>
            </w:pPr>
            <w:r w:rsidRPr="00666AB9">
              <w:rPr>
                <w:rFonts w:ascii="Verdana" w:hAnsi="Verdana"/>
                <w:sz w:val="16"/>
                <w:szCs w:val="16"/>
              </w:rPr>
              <w:t>Cargo:</w:t>
            </w:r>
          </w:p>
        </w:tc>
        <w:tc>
          <w:tcPr>
            <w:tcW w:w="1545" w:type="dxa"/>
            <w:vAlign w:val="center"/>
          </w:tcPr>
          <w:p w14:paraId="277E8A86" w14:textId="6DD297F1" w:rsidR="00F52842" w:rsidRPr="00666AB9" w:rsidRDefault="00F52842" w:rsidP="00F52842">
            <w:pPr>
              <w:rPr>
                <w:rFonts w:ascii="Verdana" w:hAnsi="Verdana"/>
                <w:sz w:val="16"/>
                <w:szCs w:val="16"/>
              </w:rPr>
            </w:pPr>
          </w:p>
        </w:tc>
        <w:tc>
          <w:tcPr>
            <w:tcW w:w="1155" w:type="dxa"/>
            <w:vAlign w:val="center"/>
          </w:tcPr>
          <w:p w14:paraId="3C94F2EC" w14:textId="77777777" w:rsidR="00F52842" w:rsidRPr="00666AB9" w:rsidRDefault="00F52842" w:rsidP="00F52842">
            <w:pPr>
              <w:rPr>
                <w:rFonts w:ascii="Verdana" w:hAnsi="Verdana"/>
                <w:sz w:val="16"/>
                <w:szCs w:val="16"/>
              </w:rPr>
            </w:pPr>
            <w:r w:rsidRPr="00666AB9">
              <w:rPr>
                <w:rFonts w:ascii="Verdana" w:hAnsi="Verdana"/>
                <w:sz w:val="16"/>
                <w:szCs w:val="16"/>
              </w:rPr>
              <w:t>Cargo:</w:t>
            </w:r>
          </w:p>
        </w:tc>
        <w:tc>
          <w:tcPr>
            <w:tcW w:w="1545" w:type="dxa"/>
            <w:vAlign w:val="center"/>
          </w:tcPr>
          <w:p w14:paraId="39382313" w14:textId="1E37CE82" w:rsidR="00F52842" w:rsidRPr="00666AB9" w:rsidRDefault="00F52842" w:rsidP="00F52842">
            <w:pPr>
              <w:rPr>
                <w:rFonts w:ascii="Verdana" w:hAnsi="Verdana"/>
                <w:sz w:val="16"/>
                <w:szCs w:val="16"/>
              </w:rPr>
            </w:pPr>
          </w:p>
        </w:tc>
      </w:tr>
    </w:tbl>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4"/>
      <w:footerReference w:type="default" r:id="rId15"/>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1ACE09" w14:textId="77777777" w:rsidR="00A153A2" w:rsidRDefault="00A153A2" w:rsidP="00FF09A0">
      <w:pPr>
        <w:spacing w:after="0" w:line="240" w:lineRule="auto"/>
      </w:pPr>
      <w:r>
        <w:separator/>
      </w:r>
    </w:p>
  </w:endnote>
  <w:endnote w:type="continuationSeparator" w:id="0">
    <w:p w14:paraId="590679A3" w14:textId="77777777" w:rsidR="00A153A2" w:rsidRDefault="00A153A2"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A11413" w:rsidRPr="00A11413">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A11413" w:rsidRPr="00A11413">
      <w:rPr>
        <w:rFonts w:ascii="Verdana" w:hAnsi="Verdana"/>
        <w:noProof/>
        <w:sz w:val="14"/>
        <w:szCs w:val="14"/>
        <w:lang w:val="es-ES"/>
      </w:rPr>
      <w:t>3</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6125AE" w14:textId="77777777" w:rsidR="00A153A2" w:rsidRDefault="00A153A2" w:rsidP="00FF09A0">
      <w:pPr>
        <w:spacing w:after="0" w:line="240" w:lineRule="auto"/>
      </w:pPr>
      <w:r>
        <w:separator/>
      </w:r>
    </w:p>
  </w:footnote>
  <w:footnote w:type="continuationSeparator" w:id="0">
    <w:p w14:paraId="2FA7F08C" w14:textId="77777777" w:rsidR="00A153A2" w:rsidRDefault="00A153A2"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60"/>
      <w:gridCol w:w="1365"/>
      <w:gridCol w:w="1365"/>
      <w:gridCol w:w="1470"/>
      <w:gridCol w:w="2118"/>
      <w:gridCol w:w="1516"/>
    </w:tblGrid>
    <w:tr w:rsidR="618C038B" w:rsidRPr="00666AB9" w14:paraId="1DEB2300" w14:textId="77777777" w:rsidTr="7CEF94DF">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661D1F16">
                <wp:simplePos x="0" y="0"/>
                <wp:positionH relativeFrom="column">
                  <wp:posOffset>0</wp:posOffset>
                </wp:positionH>
                <wp:positionV relativeFrom="paragraph">
                  <wp:posOffset>-35560</wp:posOffset>
                </wp:positionV>
                <wp:extent cx="688866" cy="421027"/>
                <wp:effectExtent l="0" t="0" r="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a:ext>
                          </a:extLst>
                        </a:blip>
                        <a:stretch>
                          <a:fillRect/>
                        </a:stretch>
                      </pic:blipFill>
                      <pic:spPr>
                        <a:xfrm>
                          <a:off x="0" y="0"/>
                          <a:ext cx="688866" cy="421027"/>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730ACC9B" w:rsidR="618C038B" w:rsidRPr="00666AB9" w:rsidRDefault="618C038B" w:rsidP="00F92CEA">
          <w:pPr>
            <w:spacing w:after="0"/>
            <w:jc w:val="center"/>
            <w:rPr>
              <w:rFonts w:ascii="Verdana" w:hAnsi="Verdana"/>
            </w:rPr>
          </w:pPr>
          <w:r w:rsidRPr="00666AB9">
            <w:rPr>
              <w:rFonts w:ascii="Verdana" w:eastAsia="Arial" w:hAnsi="Verdana" w:cs="Arial"/>
              <w:b/>
              <w:bCs/>
              <w:color w:val="000000" w:themeColor="text1"/>
              <w:sz w:val="18"/>
              <w:szCs w:val="18"/>
            </w:rPr>
            <w:t>Proceso</w:t>
          </w:r>
          <w:r w:rsidR="00F92CEA">
            <w:rPr>
              <w:rFonts w:ascii="Verdana" w:eastAsia="Arial" w:hAnsi="Verdana" w:cs="Arial"/>
              <w:b/>
              <w:color w:val="000000" w:themeColor="text1"/>
              <w:sz w:val="18"/>
              <w:szCs w:val="18"/>
            </w:rPr>
            <w:t xml:space="preserve"> Planeación y Direccionamiento Estratégico</w:t>
          </w:r>
        </w:p>
      </w:tc>
    </w:tr>
    <w:tr w:rsidR="618C038B" w:rsidRPr="00666AB9" w14:paraId="2E987635" w14:textId="77777777" w:rsidTr="7CEF94DF">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442634AC" w:rsidR="4F8B75BB" w:rsidRPr="00666AB9" w:rsidRDefault="00F92CEA" w:rsidP="618C038B">
          <w:pPr>
            <w:spacing w:after="0"/>
            <w:jc w:val="center"/>
            <w:rPr>
              <w:rFonts w:ascii="Verdana" w:eastAsia="Arial" w:hAnsi="Verdana" w:cs="Arial"/>
              <w:b/>
              <w:bCs/>
              <w:color w:val="000000" w:themeColor="text1"/>
              <w:sz w:val="24"/>
              <w:szCs w:val="24"/>
            </w:rPr>
          </w:pPr>
          <w:r w:rsidRPr="00F92CEA">
            <w:rPr>
              <w:rFonts w:ascii="Verdana" w:eastAsia="Arial" w:hAnsi="Verdana" w:cs="Arial"/>
              <w:b/>
              <w:bCs/>
              <w:color w:val="000000" w:themeColor="text1"/>
              <w:sz w:val="24"/>
              <w:szCs w:val="24"/>
            </w:rPr>
            <w:t>TRÁMITES PRESUPUESTALES</w:t>
          </w:r>
        </w:p>
      </w:tc>
    </w:tr>
    <w:tr w:rsidR="00666AB9" w:rsidRPr="00666AB9" w14:paraId="3D9C8ACF" w14:textId="77777777" w:rsidTr="7CEF94DF">
      <w:trPr>
        <w:trHeight w:val="300"/>
      </w:trPr>
      <w:tc>
        <w:tcPr>
          <w:tcW w:w="1696" w:type="dxa"/>
          <w:vMerge/>
        </w:tcPr>
        <w:p w14:paraId="61991455" w14:textId="77777777" w:rsidR="005E25C7" w:rsidRPr="00666AB9" w:rsidRDefault="005E25C7">
          <w:pPr>
            <w:rPr>
              <w:rFonts w:ascii="Verdana" w:hAnsi="Verdana"/>
            </w:rPr>
          </w:pPr>
        </w:p>
      </w:tc>
      <w:tc>
        <w:tcPr>
          <w:tcW w:w="1260" w:type="dxa"/>
          <w:shd w:val="clear" w:color="auto" w:fill="BFBFBF" w:themeFill="background1" w:themeFillShade="BF"/>
          <w:vAlign w:val="center"/>
        </w:tcPr>
        <w:p w14:paraId="63645755" w14:textId="20820E52" w:rsidR="618C038B" w:rsidRPr="00666AB9" w:rsidRDefault="7CEF94DF" w:rsidP="7CEF94DF">
          <w:pPr>
            <w:spacing w:after="0"/>
            <w:jc w:val="right"/>
            <w:rPr>
              <w:rFonts w:ascii="Verdana" w:eastAsia="Arial" w:hAnsi="Verdana" w:cs="Arial"/>
              <w:b/>
              <w:bCs/>
              <w:color w:val="000000" w:themeColor="text1"/>
              <w:sz w:val="14"/>
              <w:szCs w:val="14"/>
            </w:rPr>
          </w:pPr>
          <w:r w:rsidRPr="7CEF94DF">
            <w:rPr>
              <w:rFonts w:ascii="Verdana" w:eastAsia="Arial" w:hAnsi="Verdana" w:cs="Arial"/>
              <w:b/>
              <w:bCs/>
              <w:color w:val="000000" w:themeColor="text1"/>
              <w:sz w:val="14"/>
              <w:szCs w:val="14"/>
            </w:rPr>
            <w:t>Código:</w:t>
          </w:r>
        </w:p>
      </w:tc>
      <w:tc>
        <w:tcPr>
          <w:tcW w:w="1365" w:type="dxa"/>
          <w:shd w:val="clear" w:color="auto" w:fill="FFFFFF" w:themeFill="background1"/>
          <w:vAlign w:val="center"/>
        </w:tcPr>
        <w:p w14:paraId="43A91F66" w14:textId="6A74A202" w:rsidR="618C038B" w:rsidRPr="00666AB9" w:rsidRDefault="00F056C9"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PD</w:t>
          </w:r>
          <w:r w:rsidR="7CEF94DF" w:rsidRPr="7CEF94DF">
            <w:rPr>
              <w:rFonts w:ascii="Verdana" w:eastAsia="Arial" w:hAnsi="Verdana" w:cs="Arial"/>
              <w:color w:val="000000" w:themeColor="text1"/>
              <w:sz w:val="14"/>
              <w:szCs w:val="14"/>
            </w:rPr>
            <w:t>-</w:t>
          </w:r>
          <w:r w:rsidR="00255221">
            <w:rPr>
              <w:rFonts w:ascii="Verdana" w:eastAsia="Arial" w:hAnsi="Verdana" w:cs="Arial"/>
              <w:color w:val="000000" w:themeColor="text1"/>
              <w:sz w:val="14"/>
              <w:szCs w:val="14"/>
            </w:rPr>
            <w:t>PR</w:t>
          </w:r>
          <w:r w:rsidR="7CEF94DF" w:rsidRPr="7CEF94DF">
            <w:rPr>
              <w:rFonts w:ascii="Verdana" w:eastAsia="Arial" w:hAnsi="Verdana" w:cs="Arial"/>
              <w:color w:val="000000" w:themeColor="text1"/>
              <w:sz w:val="14"/>
              <w:szCs w:val="14"/>
            </w:rPr>
            <w:t>-</w:t>
          </w:r>
          <w:r w:rsidR="00F00CE1">
            <w:rPr>
              <w:rFonts w:ascii="Verdana" w:eastAsia="Arial" w:hAnsi="Verdana" w:cs="Arial"/>
              <w:color w:val="000000" w:themeColor="text1"/>
              <w:sz w:val="14"/>
              <w:szCs w:val="14"/>
            </w:rPr>
            <w:t>007</w:t>
          </w:r>
        </w:p>
      </w:tc>
      <w:tc>
        <w:tcPr>
          <w:tcW w:w="1365" w:type="dxa"/>
          <w:shd w:val="clear" w:color="auto" w:fill="BFBFBF" w:themeFill="background1" w:themeFillShade="BF"/>
          <w:vAlign w:val="center"/>
        </w:tcPr>
        <w:p w14:paraId="502A9AEB" w14:textId="51493FC3"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Versión:</w:t>
          </w:r>
        </w:p>
      </w:tc>
      <w:tc>
        <w:tcPr>
          <w:tcW w:w="1470" w:type="dxa"/>
          <w:shd w:val="clear" w:color="auto" w:fill="FFFFFF" w:themeFill="background1"/>
          <w:vAlign w:val="center"/>
        </w:tcPr>
        <w:p w14:paraId="10C2A75A" w14:textId="3FF0A957" w:rsidR="618C038B" w:rsidRPr="00666AB9" w:rsidRDefault="00255221"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00</w:t>
          </w:r>
          <w:r w:rsidR="7CEF94DF" w:rsidRPr="7CEF94DF">
            <w:rPr>
              <w:rFonts w:ascii="Verdana" w:eastAsia="Arial" w:hAnsi="Verdana" w:cs="Arial"/>
              <w:color w:val="000000" w:themeColor="text1"/>
              <w:sz w:val="14"/>
              <w:szCs w:val="14"/>
            </w:rPr>
            <w:t xml:space="preserve"> </w:t>
          </w:r>
        </w:p>
      </w:tc>
      <w:tc>
        <w:tcPr>
          <w:tcW w:w="2118" w:type="dxa"/>
          <w:shd w:val="clear" w:color="auto" w:fill="BFBFBF" w:themeFill="background1" w:themeFillShade="BF"/>
          <w:vAlign w:val="center"/>
        </w:tcPr>
        <w:p w14:paraId="7C8DA198" w14:textId="35DCC4D2" w:rsidR="618C038B" w:rsidRPr="00666AB9" w:rsidRDefault="7CEF94DF" w:rsidP="7CEF94DF">
          <w:pPr>
            <w:spacing w:after="0"/>
            <w:jc w:val="right"/>
            <w:rPr>
              <w:rFonts w:ascii="Verdana" w:eastAsia="Arial" w:hAnsi="Verdana" w:cs="Arial"/>
              <w:color w:val="000000" w:themeColor="text1"/>
              <w:sz w:val="14"/>
              <w:szCs w:val="14"/>
            </w:rPr>
          </w:pPr>
          <w:r w:rsidRPr="7CEF94DF">
            <w:rPr>
              <w:rFonts w:ascii="Verdana" w:eastAsia="Arial" w:hAnsi="Verdana" w:cs="Arial"/>
              <w:b/>
              <w:bCs/>
              <w:color w:val="000000" w:themeColor="text1"/>
              <w:sz w:val="14"/>
              <w:szCs w:val="14"/>
            </w:rPr>
            <w:t>Fecha de Vigencia:</w:t>
          </w:r>
        </w:p>
      </w:tc>
      <w:tc>
        <w:tcPr>
          <w:tcW w:w="1516" w:type="dxa"/>
          <w:shd w:val="clear" w:color="auto" w:fill="FFFFFF" w:themeFill="background1"/>
          <w:vAlign w:val="center"/>
        </w:tcPr>
        <w:p w14:paraId="7D667271" w14:textId="3ED32529" w:rsidR="618C038B" w:rsidRPr="00666AB9" w:rsidRDefault="009167C6" w:rsidP="7CEF94DF">
          <w:pPr>
            <w:spacing w:after="0"/>
            <w:rPr>
              <w:rFonts w:ascii="Verdana" w:eastAsia="Arial" w:hAnsi="Verdana" w:cs="Arial"/>
              <w:color w:val="000000" w:themeColor="text1"/>
              <w:sz w:val="14"/>
              <w:szCs w:val="14"/>
            </w:rPr>
          </w:pPr>
          <w:r>
            <w:rPr>
              <w:rFonts w:ascii="Verdana" w:eastAsia="Arial" w:hAnsi="Verdana" w:cs="Arial"/>
              <w:color w:val="000000" w:themeColor="text1"/>
              <w:sz w:val="14"/>
              <w:szCs w:val="14"/>
            </w:rPr>
            <w:t>12</w:t>
          </w:r>
          <w:r w:rsidR="009D7C4F">
            <w:rPr>
              <w:rFonts w:ascii="Verdana" w:eastAsia="Arial" w:hAnsi="Verdana" w:cs="Arial"/>
              <w:color w:val="000000" w:themeColor="text1"/>
              <w:sz w:val="14"/>
              <w:szCs w:val="14"/>
            </w:rPr>
            <w:t>/06/2026</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FCB5AD6"/>
    <w:multiLevelType w:val="hybridMultilevel"/>
    <w:tmpl w:val="E8DA8E64"/>
    <w:lvl w:ilvl="0" w:tplc="E53CC5EE">
      <w:start w:val="1"/>
      <w:numFmt w:val="decimal"/>
      <w:lvlText w:val="%1."/>
      <w:lvlJc w:val="left"/>
      <w:pPr>
        <w:ind w:left="720" w:hanging="360"/>
      </w:pPr>
      <w:rPr>
        <w:rFonts w:ascii="Arial" w:hAnsi="Arial" w:hint="default"/>
        <w:color w:val="000000"/>
        <w:sz w:val="1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8"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9"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728120FC"/>
    <w:multiLevelType w:val="hybridMultilevel"/>
    <w:tmpl w:val="11565E80"/>
    <w:lvl w:ilvl="0" w:tplc="CF80E706">
      <w:start w:val="1"/>
      <w:numFmt w:val="decimal"/>
      <w:lvlText w:val="%1."/>
      <w:lvlJc w:val="left"/>
      <w:pPr>
        <w:ind w:left="360" w:hanging="360"/>
      </w:pPr>
      <w:rPr>
        <w:rFonts w:ascii="Verdana" w:hAnsi="Verdana" w:hint="default"/>
        <w:b/>
        <w:color w:val="auto"/>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165970501">
    <w:abstractNumId w:val="12"/>
  </w:num>
  <w:num w:numId="2" w16cid:durableId="1079868071">
    <w:abstractNumId w:val="5"/>
  </w:num>
  <w:num w:numId="3" w16cid:durableId="1702894054">
    <w:abstractNumId w:val="2"/>
  </w:num>
  <w:num w:numId="4" w16cid:durableId="303699264">
    <w:abstractNumId w:val="8"/>
  </w:num>
  <w:num w:numId="5" w16cid:durableId="2113436171">
    <w:abstractNumId w:val="11"/>
  </w:num>
  <w:num w:numId="6" w16cid:durableId="799960263">
    <w:abstractNumId w:val="3"/>
  </w:num>
  <w:num w:numId="7" w16cid:durableId="1715233848">
    <w:abstractNumId w:val="0"/>
  </w:num>
  <w:num w:numId="8" w16cid:durableId="222836454">
    <w:abstractNumId w:val="4"/>
  </w:num>
  <w:num w:numId="9" w16cid:durableId="897592397">
    <w:abstractNumId w:val="9"/>
  </w:num>
  <w:num w:numId="10" w16cid:durableId="1938709103">
    <w:abstractNumId w:val="6"/>
  </w:num>
  <w:num w:numId="11" w16cid:durableId="2127233370">
    <w:abstractNumId w:val="10"/>
  </w:num>
  <w:num w:numId="12" w16cid:durableId="1605841855">
    <w:abstractNumId w:val="7"/>
  </w:num>
  <w:num w:numId="13" w16cid:durableId="1030397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1700A"/>
    <w:rsid w:val="000208A0"/>
    <w:rsid w:val="00026232"/>
    <w:rsid w:val="00032755"/>
    <w:rsid w:val="0004627D"/>
    <w:rsid w:val="000702F0"/>
    <w:rsid w:val="00075099"/>
    <w:rsid w:val="000A2100"/>
    <w:rsid w:val="000A2110"/>
    <w:rsid w:val="000A558E"/>
    <w:rsid w:val="000A6C04"/>
    <w:rsid w:val="000B4925"/>
    <w:rsid w:val="000B497A"/>
    <w:rsid w:val="000B5F68"/>
    <w:rsid w:val="000D1DF2"/>
    <w:rsid w:val="000D4AFC"/>
    <w:rsid w:val="000D7EA8"/>
    <w:rsid w:val="000E0E33"/>
    <w:rsid w:val="000E5FFE"/>
    <w:rsid w:val="000F15BD"/>
    <w:rsid w:val="00106C6D"/>
    <w:rsid w:val="0011703E"/>
    <w:rsid w:val="00142FD2"/>
    <w:rsid w:val="001634BF"/>
    <w:rsid w:val="001C0A1C"/>
    <w:rsid w:val="001E7211"/>
    <w:rsid w:val="002035FA"/>
    <w:rsid w:val="00223AA5"/>
    <w:rsid w:val="00230AAE"/>
    <w:rsid w:val="00231387"/>
    <w:rsid w:val="00231FA4"/>
    <w:rsid w:val="00237C40"/>
    <w:rsid w:val="00240A0F"/>
    <w:rsid w:val="0024300F"/>
    <w:rsid w:val="0024690F"/>
    <w:rsid w:val="00247F8B"/>
    <w:rsid w:val="00255221"/>
    <w:rsid w:val="002609A3"/>
    <w:rsid w:val="0026414F"/>
    <w:rsid w:val="00274A63"/>
    <w:rsid w:val="00291CA0"/>
    <w:rsid w:val="002931C7"/>
    <w:rsid w:val="002A0289"/>
    <w:rsid w:val="002C00C3"/>
    <w:rsid w:val="002C3BD4"/>
    <w:rsid w:val="002D7E99"/>
    <w:rsid w:val="002E6474"/>
    <w:rsid w:val="002F5FEB"/>
    <w:rsid w:val="00300460"/>
    <w:rsid w:val="00301C99"/>
    <w:rsid w:val="003033FD"/>
    <w:rsid w:val="00313C84"/>
    <w:rsid w:val="00346D57"/>
    <w:rsid w:val="003545C9"/>
    <w:rsid w:val="00354885"/>
    <w:rsid w:val="00355015"/>
    <w:rsid w:val="003644BD"/>
    <w:rsid w:val="003823B7"/>
    <w:rsid w:val="00386515"/>
    <w:rsid w:val="003B4D61"/>
    <w:rsid w:val="003B5801"/>
    <w:rsid w:val="003B7177"/>
    <w:rsid w:val="003C18E3"/>
    <w:rsid w:val="003E5308"/>
    <w:rsid w:val="00403988"/>
    <w:rsid w:val="0041035F"/>
    <w:rsid w:val="00416D2C"/>
    <w:rsid w:val="004203A4"/>
    <w:rsid w:val="00435A1D"/>
    <w:rsid w:val="004A3BE9"/>
    <w:rsid w:val="004B7F25"/>
    <w:rsid w:val="004F1DB0"/>
    <w:rsid w:val="005034CA"/>
    <w:rsid w:val="00515337"/>
    <w:rsid w:val="005315A6"/>
    <w:rsid w:val="00535FDD"/>
    <w:rsid w:val="00573D13"/>
    <w:rsid w:val="00577732"/>
    <w:rsid w:val="005832CD"/>
    <w:rsid w:val="00584585"/>
    <w:rsid w:val="0058727E"/>
    <w:rsid w:val="005A0CE9"/>
    <w:rsid w:val="005A6B66"/>
    <w:rsid w:val="005B5CEB"/>
    <w:rsid w:val="005B6577"/>
    <w:rsid w:val="005D7457"/>
    <w:rsid w:val="005E25C7"/>
    <w:rsid w:val="005F3247"/>
    <w:rsid w:val="00600A08"/>
    <w:rsid w:val="00603D71"/>
    <w:rsid w:val="006165B0"/>
    <w:rsid w:val="006169FD"/>
    <w:rsid w:val="0062154D"/>
    <w:rsid w:val="00640556"/>
    <w:rsid w:val="0064128D"/>
    <w:rsid w:val="006456A3"/>
    <w:rsid w:val="00645B24"/>
    <w:rsid w:val="0066027D"/>
    <w:rsid w:val="00666AB9"/>
    <w:rsid w:val="0067018D"/>
    <w:rsid w:val="00673515"/>
    <w:rsid w:val="006822DB"/>
    <w:rsid w:val="00692174"/>
    <w:rsid w:val="006A1144"/>
    <w:rsid w:val="006B1F16"/>
    <w:rsid w:val="006C2647"/>
    <w:rsid w:val="006C52F0"/>
    <w:rsid w:val="006D1AB7"/>
    <w:rsid w:val="006E1279"/>
    <w:rsid w:val="006F3223"/>
    <w:rsid w:val="006F6DC2"/>
    <w:rsid w:val="007061F2"/>
    <w:rsid w:val="007124C9"/>
    <w:rsid w:val="00713034"/>
    <w:rsid w:val="0071591B"/>
    <w:rsid w:val="0072655E"/>
    <w:rsid w:val="007431F4"/>
    <w:rsid w:val="00747263"/>
    <w:rsid w:val="00747BD2"/>
    <w:rsid w:val="007618F6"/>
    <w:rsid w:val="00770AF7"/>
    <w:rsid w:val="007758F6"/>
    <w:rsid w:val="0079608A"/>
    <w:rsid w:val="007A7632"/>
    <w:rsid w:val="007B4E62"/>
    <w:rsid w:val="007C06BF"/>
    <w:rsid w:val="007C3D27"/>
    <w:rsid w:val="007C4B85"/>
    <w:rsid w:val="007F5008"/>
    <w:rsid w:val="008034D9"/>
    <w:rsid w:val="00807212"/>
    <w:rsid w:val="00815E1E"/>
    <w:rsid w:val="00823BA1"/>
    <w:rsid w:val="00835F6D"/>
    <w:rsid w:val="0087001D"/>
    <w:rsid w:val="00874AE0"/>
    <w:rsid w:val="00891E31"/>
    <w:rsid w:val="008946A6"/>
    <w:rsid w:val="00895E24"/>
    <w:rsid w:val="008974F0"/>
    <w:rsid w:val="008B0C34"/>
    <w:rsid w:val="008F0A6E"/>
    <w:rsid w:val="00902873"/>
    <w:rsid w:val="009167C6"/>
    <w:rsid w:val="00920040"/>
    <w:rsid w:val="00925745"/>
    <w:rsid w:val="0093090C"/>
    <w:rsid w:val="0094011E"/>
    <w:rsid w:val="00940BA8"/>
    <w:rsid w:val="00944BE9"/>
    <w:rsid w:val="00970821"/>
    <w:rsid w:val="00971C19"/>
    <w:rsid w:val="00975092"/>
    <w:rsid w:val="009962A7"/>
    <w:rsid w:val="00996C61"/>
    <w:rsid w:val="009A0A14"/>
    <w:rsid w:val="009A384B"/>
    <w:rsid w:val="009B0B21"/>
    <w:rsid w:val="009C21BB"/>
    <w:rsid w:val="009C583C"/>
    <w:rsid w:val="009D19DD"/>
    <w:rsid w:val="009D2340"/>
    <w:rsid w:val="009D7C4F"/>
    <w:rsid w:val="009E4885"/>
    <w:rsid w:val="009F49F6"/>
    <w:rsid w:val="00A0241E"/>
    <w:rsid w:val="00A11413"/>
    <w:rsid w:val="00A153A2"/>
    <w:rsid w:val="00A202A6"/>
    <w:rsid w:val="00A21AF4"/>
    <w:rsid w:val="00A30A17"/>
    <w:rsid w:val="00A32148"/>
    <w:rsid w:val="00A433C5"/>
    <w:rsid w:val="00A770ED"/>
    <w:rsid w:val="00A808A4"/>
    <w:rsid w:val="00AC214F"/>
    <w:rsid w:val="00AD62FA"/>
    <w:rsid w:val="00AE3D2D"/>
    <w:rsid w:val="00AE46FA"/>
    <w:rsid w:val="00AF3BAE"/>
    <w:rsid w:val="00AF60EF"/>
    <w:rsid w:val="00B07EC5"/>
    <w:rsid w:val="00B2097D"/>
    <w:rsid w:val="00B27740"/>
    <w:rsid w:val="00B37A7C"/>
    <w:rsid w:val="00B60895"/>
    <w:rsid w:val="00B679FA"/>
    <w:rsid w:val="00B750D1"/>
    <w:rsid w:val="00B838E7"/>
    <w:rsid w:val="00B90FFE"/>
    <w:rsid w:val="00BA3BCE"/>
    <w:rsid w:val="00BA58FB"/>
    <w:rsid w:val="00BB4EAC"/>
    <w:rsid w:val="00BC5ED8"/>
    <w:rsid w:val="00BC7CE2"/>
    <w:rsid w:val="00BE46C2"/>
    <w:rsid w:val="00BE77C1"/>
    <w:rsid w:val="00BF3812"/>
    <w:rsid w:val="00C10618"/>
    <w:rsid w:val="00C12123"/>
    <w:rsid w:val="00C17B32"/>
    <w:rsid w:val="00C34C56"/>
    <w:rsid w:val="00C35549"/>
    <w:rsid w:val="00C424B0"/>
    <w:rsid w:val="00C71896"/>
    <w:rsid w:val="00C76C2D"/>
    <w:rsid w:val="00C823B2"/>
    <w:rsid w:val="00C95704"/>
    <w:rsid w:val="00CA776F"/>
    <w:rsid w:val="00CB5AF6"/>
    <w:rsid w:val="00CC106D"/>
    <w:rsid w:val="00CE544A"/>
    <w:rsid w:val="00CF344F"/>
    <w:rsid w:val="00D102FF"/>
    <w:rsid w:val="00D10C27"/>
    <w:rsid w:val="00D27F6A"/>
    <w:rsid w:val="00D30510"/>
    <w:rsid w:val="00D4353B"/>
    <w:rsid w:val="00D61CFC"/>
    <w:rsid w:val="00D62439"/>
    <w:rsid w:val="00D66897"/>
    <w:rsid w:val="00D8671B"/>
    <w:rsid w:val="00DA19DE"/>
    <w:rsid w:val="00DC27B1"/>
    <w:rsid w:val="00DC6531"/>
    <w:rsid w:val="00DD1672"/>
    <w:rsid w:val="00DD1C19"/>
    <w:rsid w:val="00DF36F0"/>
    <w:rsid w:val="00E143A7"/>
    <w:rsid w:val="00E32749"/>
    <w:rsid w:val="00E36074"/>
    <w:rsid w:val="00E46AA0"/>
    <w:rsid w:val="00E54842"/>
    <w:rsid w:val="00E630AA"/>
    <w:rsid w:val="00E65C44"/>
    <w:rsid w:val="00E6712F"/>
    <w:rsid w:val="00E702F5"/>
    <w:rsid w:val="00E75BA3"/>
    <w:rsid w:val="00E87A9C"/>
    <w:rsid w:val="00E912BC"/>
    <w:rsid w:val="00EA0826"/>
    <w:rsid w:val="00EA2B8A"/>
    <w:rsid w:val="00ED7EA6"/>
    <w:rsid w:val="00EF4DED"/>
    <w:rsid w:val="00F00CE1"/>
    <w:rsid w:val="00F056C9"/>
    <w:rsid w:val="00F05E25"/>
    <w:rsid w:val="00F1461B"/>
    <w:rsid w:val="00F2173C"/>
    <w:rsid w:val="00F32A13"/>
    <w:rsid w:val="00F46CB7"/>
    <w:rsid w:val="00F52842"/>
    <w:rsid w:val="00F62291"/>
    <w:rsid w:val="00F74146"/>
    <w:rsid w:val="00F91859"/>
    <w:rsid w:val="00F92CEA"/>
    <w:rsid w:val="00FA4D3F"/>
    <w:rsid w:val="00FB1617"/>
    <w:rsid w:val="00FB54AE"/>
    <w:rsid w:val="00FC5183"/>
    <w:rsid w:val="00FD5D66"/>
    <w:rsid w:val="00FE279E"/>
    <w:rsid w:val="00FF09A0"/>
    <w:rsid w:val="00FF50DB"/>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90CAEDB"/>
    <w:rsid w:val="7AC0ADDA"/>
    <w:rsid w:val="7CEF94DF"/>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AE46FA"/>
    <w:rPr>
      <w:color w:val="605E5C"/>
      <w:shd w:val="clear" w:color="auto" w:fill="E1DFDD"/>
    </w:rPr>
  </w:style>
  <w:style w:type="paragraph" w:styleId="Revisin">
    <w:name w:val="Revision"/>
    <w:hidden/>
    <w:uiPriority w:val="99"/>
    <w:semiHidden/>
    <w:rsid w:val="00BC5ED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estioncalidad.mincit.gov.co/IsolucionCalidad/BancoconocimientoMINCOMERCIO4/c/cca59d5e30db408a9172e6138b6c4dfe/cca59d5e30db408a9172e6138b6c4dfe.asp?Debug=YES&amp;Id_Articulo=9953&amp;VistaPrevia="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estioncalidad.mincit.gov.co/IsolucionCalidad/BancoconocimientoMINCOMERCIO4/c/cca59d5e30db408a9172e6138b6c4dfe/cca59d5e30db408a9172e6138b6c4dfe.asp?Debug=YES&amp;Id_Articulo=9953&amp;VistaPrevia="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21" ma:contentTypeDescription="Crear nuevo documento." ma:contentTypeScope="" ma:versionID="230416fdb93ff4c22e44caa3033d2a8d">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67b8de1ace789b88206a55df91a866cb"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element ref="ns2:_x002f__x002f_" minOccurs="0"/>
                <xsd:element ref="ns2:orden"/>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_x002f__x002f_" ma:index="25" nillable="true" ma:displayName="//" ma:format="Thumbnail" ma:internalName="_x002f__x002f_">
      <xsd:simpleType>
        <xsd:restriction base="dms:Unknown"/>
      </xsd:simpleType>
    </xsd:element>
    <xsd:element name="orden" ma:index="26" ma:displayName="orden" ma:description="orden" ma:format="Dropdown" ma:internalName="orden" ma:percentage="FALSE">
      <xsd:simpleType>
        <xsd:restriction base="dms:Number">
          <xsd:maxInclusive value="10000"/>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orden xmlns="a8c18c6c-cefa-4b99-b050-d33e529ecf67"/>
    <_x002f__x002f_ xmlns="a8c18c6c-cefa-4b99-b050-d33e529ecf67"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4779E-BE57-4CD2-8D5E-D2EF6E684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D46986B-A1F0-4381-8C8B-82CCE364BB12}">
  <ds:schemaRefs>
    <ds:schemaRef ds:uri="http://schemas.openxmlformats.org/officeDocument/2006/bibliography"/>
  </ds:schemaRefs>
</ds:datastoreItem>
</file>

<file path=customXml/itemProps3.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customXml/itemProps4.xml><?xml version="1.0" encoding="utf-8"?>
<ds:datastoreItem xmlns:ds="http://schemas.openxmlformats.org/officeDocument/2006/customXml" ds:itemID="{F651454D-8911-4A95-BBF5-27FAFF9722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15</Pages>
  <Words>5677</Words>
  <Characters>31228</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Ministerio de Hacienda y Crédito Público</Company>
  <LinksUpToDate>false</LinksUpToDate>
  <CharactersWithSpaces>36832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Ivonn Magaly Moreno Barrera</cp:lastModifiedBy>
  <cp:revision>13</cp:revision>
  <dcterms:created xsi:type="dcterms:W3CDTF">2026-05-04T14:40:00Z</dcterms:created>
  <dcterms:modified xsi:type="dcterms:W3CDTF">2026-05-27T13:51:00Z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