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419FD" w14:textId="3F7E9A95" w:rsidR="00A74352" w:rsidRPr="00DD7470" w:rsidRDefault="00A74352" w:rsidP="004919DF">
      <w:pPr>
        <w:spacing w:after="0" w:line="240" w:lineRule="auto"/>
        <w:ind w:right="452"/>
        <w:jc w:val="center"/>
        <w:rPr>
          <w:b/>
          <w:bCs/>
          <w:sz w:val="24"/>
          <w:szCs w:val="24"/>
          <w:lang w:val="es-ES"/>
        </w:rPr>
      </w:pPr>
      <w:r w:rsidRPr="00DD7470">
        <w:rPr>
          <w:b/>
          <w:bCs/>
          <w:sz w:val="24"/>
          <w:szCs w:val="24"/>
          <w:lang w:val="es-ES"/>
        </w:rPr>
        <w:t xml:space="preserve"> </w:t>
      </w:r>
    </w:p>
    <w:p w14:paraId="308602B5" w14:textId="77777777" w:rsidR="00A202C6" w:rsidRPr="00DD7470" w:rsidRDefault="00A202C6" w:rsidP="004919DF">
      <w:pPr>
        <w:spacing w:after="0" w:line="240" w:lineRule="auto"/>
        <w:ind w:right="452"/>
        <w:jc w:val="center"/>
        <w:rPr>
          <w:rFonts w:ascii="Verdana" w:hAnsi="Verdana"/>
          <w:b/>
          <w:bCs/>
          <w:sz w:val="24"/>
          <w:szCs w:val="24"/>
          <w:lang w:val="es-ES"/>
        </w:rPr>
      </w:pPr>
    </w:p>
    <w:p w14:paraId="2022A4FC" w14:textId="77777777" w:rsidR="00A202C6" w:rsidRPr="00DD7470" w:rsidRDefault="00A202C6" w:rsidP="004919DF">
      <w:pPr>
        <w:spacing w:after="0" w:line="240" w:lineRule="auto"/>
        <w:ind w:right="452"/>
        <w:jc w:val="center"/>
        <w:rPr>
          <w:rFonts w:ascii="Verdana" w:hAnsi="Verdana"/>
          <w:b/>
          <w:bCs/>
          <w:sz w:val="24"/>
          <w:szCs w:val="24"/>
          <w:lang w:val="es-ES"/>
        </w:rPr>
      </w:pPr>
    </w:p>
    <w:p w14:paraId="15A73857" w14:textId="77777777" w:rsidR="001A798F" w:rsidRPr="00DD7470" w:rsidRDefault="001A798F" w:rsidP="004919DF">
      <w:pPr>
        <w:spacing w:after="0" w:line="240" w:lineRule="auto"/>
        <w:ind w:right="452"/>
        <w:jc w:val="center"/>
        <w:rPr>
          <w:rFonts w:ascii="Verdana" w:eastAsia="Verdana" w:hAnsi="Verdana" w:cs="Verdana"/>
          <w:b/>
          <w:bCs/>
          <w:sz w:val="34"/>
          <w:szCs w:val="34"/>
          <w:lang w:val="es-ES"/>
        </w:rPr>
      </w:pPr>
    </w:p>
    <w:p w14:paraId="4966EC43" w14:textId="44A0741E" w:rsidR="00823028" w:rsidRPr="00DD7470" w:rsidRDefault="2F4D5516" w:rsidP="004919DF">
      <w:pPr>
        <w:spacing w:after="0" w:line="240" w:lineRule="auto"/>
        <w:ind w:right="452"/>
        <w:jc w:val="center"/>
        <w:rPr>
          <w:rFonts w:ascii="Verdana" w:eastAsia="Verdana" w:hAnsi="Verdana" w:cs="Verdana"/>
          <w:b/>
          <w:bCs/>
          <w:sz w:val="34"/>
          <w:szCs w:val="34"/>
          <w:lang w:val="es-ES"/>
        </w:rPr>
      </w:pPr>
      <w:r w:rsidRPr="7A0F0EB8">
        <w:rPr>
          <w:rFonts w:ascii="Verdana" w:eastAsia="Verdana" w:hAnsi="Verdana" w:cs="Verdana"/>
          <w:b/>
          <w:bCs/>
          <w:sz w:val="34"/>
          <w:szCs w:val="34"/>
          <w:lang w:val="es-ES"/>
        </w:rPr>
        <w:t xml:space="preserve"> </w:t>
      </w:r>
      <w:r w:rsidR="00857054">
        <w:rPr>
          <w:rFonts w:ascii="Verdana" w:eastAsia="Verdana" w:hAnsi="Verdana" w:cs="Verdana"/>
          <w:b/>
          <w:bCs/>
          <w:sz w:val="34"/>
          <w:szCs w:val="34"/>
          <w:lang w:val="es-ES"/>
        </w:rPr>
        <w:t>LINEAMIENTOS</w:t>
      </w:r>
      <w:r w:rsidR="30EFE593" w:rsidRPr="7A0F0EB8">
        <w:rPr>
          <w:rFonts w:ascii="Verdana" w:eastAsia="Verdana" w:hAnsi="Verdana" w:cs="Verdana"/>
          <w:b/>
          <w:bCs/>
          <w:sz w:val="34"/>
          <w:szCs w:val="34"/>
          <w:lang w:val="es-ES"/>
        </w:rPr>
        <w:t xml:space="preserve"> </w:t>
      </w:r>
      <w:r w:rsidR="00426035" w:rsidRPr="7A0F0EB8">
        <w:rPr>
          <w:rFonts w:ascii="Verdana" w:eastAsia="Verdana" w:hAnsi="Verdana" w:cs="Verdana"/>
          <w:b/>
          <w:bCs/>
          <w:sz w:val="34"/>
          <w:szCs w:val="34"/>
          <w:lang w:val="es-ES"/>
        </w:rPr>
        <w:t>PARA LA GESTIÓN DE LA COOPERACIÓN INTERNACIONAL DEL SECTOR COMERCIO, INDUSTRIA Y TURISMO</w:t>
      </w:r>
    </w:p>
    <w:p w14:paraId="0014AC17" w14:textId="77777777" w:rsidR="00E0063C" w:rsidRPr="00DD7470" w:rsidRDefault="00E0063C" w:rsidP="004919DF">
      <w:pPr>
        <w:spacing w:after="0" w:line="240" w:lineRule="auto"/>
        <w:ind w:right="452"/>
        <w:jc w:val="center"/>
        <w:rPr>
          <w:rFonts w:ascii="Verdana" w:eastAsia="Verdana" w:hAnsi="Verdana" w:cs="Verdana"/>
          <w:b/>
          <w:bCs/>
          <w:sz w:val="24"/>
          <w:szCs w:val="24"/>
          <w:lang w:val="es-ES"/>
        </w:rPr>
      </w:pPr>
    </w:p>
    <w:p w14:paraId="4C3FB2FD" w14:textId="0691B579" w:rsidR="00823028" w:rsidRPr="00DD7470" w:rsidRDefault="00144FDF" w:rsidP="004919DF">
      <w:pPr>
        <w:spacing w:after="0" w:line="240" w:lineRule="auto"/>
        <w:ind w:right="452"/>
        <w:jc w:val="center"/>
        <w:rPr>
          <w:rFonts w:ascii="Verdana" w:eastAsia="Verdana" w:hAnsi="Verdana" w:cs="Verdana"/>
          <w:b/>
          <w:bCs/>
          <w:sz w:val="32"/>
          <w:szCs w:val="32"/>
          <w:lang w:val="es-ES"/>
        </w:rPr>
      </w:pPr>
      <w:r>
        <w:rPr>
          <w:rFonts w:ascii="Verdana" w:eastAsia="Verdana" w:hAnsi="Verdana" w:cs="Verdana"/>
          <w:b/>
          <w:bCs/>
          <w:sz w:val="32"/>
          <w:szCs w:val="32"/>
          <w:lang w:val="es-ES"/>
        </w:rPr>
        <w:t>P</w:t>
      </w:r>
      <w:r w:rsidR="004C2147">
        <w:rPr>
          <w:rFonts w:ascii="Verdana" w:eastAsia="Verdana" w:hAnsi="Verdana" w:cs="Verdana"/>
          <w:b/>
          <w:bCs/>
          <w:sz w:val="32"/>
          <w:szCs w:val="32"/>
          <w:lang w:val="es-ES"/>
        </w:rPr>
        <w:t>D</w:t>
      </w:r>
      <w:r w:rsidR="00897470" w:rsidRPr="00DD7470">
        <w:rPr>
          <w:rFonts w:ascii="Verdana" w:eastAsia="Verdana" w:hAnsi="Verdana" w:cs="Verdana"/>
          <w:b/>
          <w:bCs/>
          <w:sz w:val="32"/>
          <w:szCs w:val="32"/>
          <w:lang w:val="es-ES"/>
        </w:rPr>
        <w:t>-</w:t>
      </w:r>
      <w:r w:rsidR="00107941" w:rsidRPr="00DD7470">
        <w:rPr>
          <w:rFonts w:ascii="Verdana" w:eastAsia="Verdana" w:hAnsi="Verdana" w:cs="Verdana"/>
          <w:b/>
          <w:bCs/>
          <w:sz w:val="32"/>
          <w:szCs w:val="32"/>
          <w:lang w:val="es-ES"/>
        </w:rPr>
        <w:t>DR-</w:t>
      </w:r>
      <w:r w:rsidR="00965143">
        <w:rPr>
          <w:rFonts w:ascii="Verdana" w:eastAsia="Verdana" w:hAnsi="Verdana" w:cs="Verdana"/>
          <w:b/>
          <w:bCs/>
          <w:sz w:val="32"/>
          <w:szCs w:val="32"/>
          <w:lang w:val="es-ES"/>
        </w:rPr>
        <w:t>016</w:t>
      </w:r>
    </w:p>
    <w:p w14:paraId="467ACD3A" w14:textId="77777777" w:rsidR="005040C5" w:rsidRPr="00DD7470" w:rsidRDefault="005040C5" w:rsidP="004919DF">
      <w:pPr>
        <w:spacing w:after="0" w:line="240" w:lineRule="auto"/>
        <w:ind w:right="452"/>
        <w:jc w:val="center"/>
        <w:rPr>
          <w:rFonts w:ascii="Verdana" w:eastAsia="Verdana" w:hAnsi="Verdana" w:cs="Verdana"/>
          <w:b/>
          <w:bCs/>
          <w:sz w:val="24"/>
          <w:szCs w:val="24"/>
          <w:lang w:val="es-ES"/>
        </w:rPr>
      </w:pPr>
    </w:p>
    <w:p w14:paraId="20100209" w14:textId="77777777" w:rsidR="005040C5" w:rsidRPr="00DD7470" w:rsidRDefault="005040C5" w:rsidP="004919DF">
      <w:pPr>
        <w:spacing w:after="0" w:line="240" w:lineRule="auto"/>
        <w:ind w:right="452"/>
        <w:jc w:val="center"/>
        <w:rPr>
          <w:rFonts w:ascii="Verdana" w:eastAsia="Verdana" w:hAnsi="Verdana" w:cs="Verdana"/>
          <w:b/>
          <w:bCs/>
          <w:sz w:val="32"/>
          <w:szCs w:val="32"/>
          <w:lang w:val="es-ES"/>
        </w:rPr>
      </w:pPr>
    </w:p>
    <w:p w14:paraId="66C2EDDD" w14:textId="77777777" w:rsidR="005040C5" w:rsidRPr="00DD7470" w:rsidRDefault="005040C5" w:rsidP="004919DF">
      <w:pPr>
        <w:spacing w:after="0" w:line="240" w:lineRule="auto"/>
        <w:ind w:right="452"/>
        <w:jc w:val="center"/>
        <w:rPr>
          <w:rFonts w:ascii="Verdana" w:eastAsia="Verdana" w:hAnsi="Verdana" w:cs="Verdana"/>
          <w:b/>
          <w:bCs/>
          <w:sz w:val="32"/>
          <w:szCs w:val="32"/>
          <w:lang w:val="es-ES"/>
        </w:rPr>
      </w:pPr>
    </w:p>
    <w:p w14:paraId="1601DE45" w14:textId="77777777" w:rsidR="005040C5" w:rsidRPr="00DD7470" w:rsidRDefault="005040C5" w:rsidP="004919DF">
      <w:pPr>
        <w:spacing w:after="0" w:line="240" w:lineRule="auto"/>
        <w:ind w:right="452"/>
        <w:jc w:val="center"/>
        <w:rPr>
          <w:rFonts w:ascii="Verdana" w:eastAsia="Verdana" w:hAnsi="Verdana" w:cs="Verdana"/>
          <w:b/>
          <w:bCs/>
          <w:sz w:val="32"/>
          <w:szCs w:val="32"/>
          <w:lang w:val="es-ES"/>
        </w:rPr>
      </w:pPr>
    </w:p>
    <w:p w14:paraId="6CDA2EDC" w14:textId="77777777" w:rsidR="005000E5" w:rsidRPr="00DD7470" w:rsidRDefault="005000E5" w:rsidP="004919DF">
      <w:pPr>
        <w:spacing w:after="0" w:line="240" w:lineRule="auto"/>
        <w:ind w:right="452"/>
        <w:jc w:val="center"/>
        <w:rPr>
          <w:rFonts w:ascii="Verdana" w:eastAsia="Verdana" w:hAnsi="Verdana" w:cs="Verdana"/>
          <w:b/>
          <w:bCs/>
          <w:sz w:val="32"/>
          <w:szCs w:val="32"/>
          <w:lang w:val="es-ES"/>
        </w:rPr>
      </w:pPr>
    </w:p>
    <w:p w14:paraId="58A7B0D8" w14:textId="77777777" w:rsidR="005000E5" w:rsidRPr="00DD7470" w:rsidRDefault="005000E5" w:rsidP="004919DF">
      <w:pPr>
        <w:spacing w:after="0" w:line="240" w:lineRule="auto"/>
        <w:ind w:right="452"/>
        <w:jc w:val="center"/>
        <w:rPr>
          <w:rFonts w:ascii="Verdana" w:eastAsia="Verdana" w:hAnsi="Verdana" w:cs="Verdana"/>
          <w:b/>
          <w:bCs/>
          <w:sz w:val="32"/>
          <w:szCs w:val="32"/>
          <w:lang w:val="es-ES"/>
        </w:rPr>
      </w:pPr>
    </w:p>
    <w:p w14:paraId="118236F7" w14:textId="77777777" w:rsidR="005040C5" w:rsidRPr="00DD7470" w:rsidRDefault="005040C5" w:rsidP="004919DF">
      <w:pPr>
        <w:spacing w:after="0" w:line="240" w:lineRule="auto"/>
        <w:ind w:right="452"/>
        <w:jc w:val="center"/>
        <w:rPr>
          <w:rFonts w:ascii="Verdana" w:eastAsia="Verdana" w:hAnsi="Verdana" w:cs="Verdana"/>
          <w:b/>
          <w:bCs/>
          <w:sz w:val="32"/>
          <w:szCs w:val="32"/>
          <w:lang w:val="es-ES"/>
        </w:rPr>
      </w:pPr>
    </w:p>
    <w:p w14:paraId="630F2151" w14:textId="5AA29A61" w:rsidR="005040C5" w:rsidRPr="00DD7470" w:rsidRDefault="005040C5" w:rsidP="004919DF">
      <w:pPr>
        <w:spacing w:after="0" w:line="240" w:lineRule="auto"/>
        <w:ind w:right="452"/>
        <w:jc w:val="center"/>
        <w:rPr>
          <w:rFonts w:ascii="Verdana" w:eastAsia="Verdana" w:hAnsi="Verdana" w:cs="Verdana"/>
          <w:b/>
          <w:bCs/>
          <w:sz w:val="32"/>
          <w:szCs w:val="32"/>
          <w:lang w:val="es-ES"/>
        </w:rPr>
      </w:pPr>
      <w:r w:rsidRPr="00DD7470">
        <w:rPr>
          <w:noProof/>
          <w:lang w:eastAsia="es-CO"/>
        </w:rPr>
        <w:drawing>
          <wp:inline distT="0" distB="0" distL="0" distR="0" wp14:anchorId="2B096616" wp14:editId="1FB1C237">
            <wp:extent cx="2579427" cy="157517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28A0092B-C50C-407E-A947-70E740481C1C}">
                          <a14:useLocalDpi xmlns:a14="http://schemas.microsoft.com/office/drawing/2010/main" val="0"/>
                        </a:ext>
                      </a:extLst>
                    </a:blip>
                    <a:stretch>
                      <a:fillRect/>
                    </a:stretch>
                  </pic:blipFill>
                  <pic:spPr>
                    <a:xfrm>
                      <a:off x="0" y="0"/>
                      <a:ext cx="2579427" cy="1575170"/>
                    </a:xfrm>
                    <a:prstGeom prst="rect">
                      <a:avLst/>
                    </a:prstGeom>
                  </pic:spPr>
                </pic:pic>
              </a:graphicData>
            </a:graphic>
          </wp:inline>
        </w:drawing>
      </w:r>
    </w:p>
    <w:p w14:paraId="2840961F" w14:textId="77777777" w:rsidR="00823028" w:rsidRPr="00DD7470" w:rsidRDefault="00823028" w:rsidP="004919DF">
      <w:pPr>
        <w:spacing w:after="0" w:line="240" w:lineRule="auto"/>
        <w:ind w:right="452"/>
        <w:jc w:val="center"/>
        <w:rPr>
          <w:rFonts w:ascii="Verdana" w:eastAsia="Verdana" w:hAnsi="Verdana" w:cs="Verdana"/>
          <w:b/>
          <w:bCs/>
          <w:sz w:val="32"/>
          <w:szCs w:val="32"/>
          <w:lang w:val="es-ES"/>
        </w:rPr>
      </w:pPr>
    </w:p>
    <w:p w14:paraId="4D11600B" w14:textId="77777777" w:rsidR="005000E5" w:rsidRPr="00DD7470" w:rsidRDefault="005000E5" w:rsidP="004919DF">
      <w:pPr>
        <w:spacing w:after="0" w:line="240" w:lineRule="auto"/>
        <w:ind w:right="452"/>
        <w:jc w:val="center"/>
        <w:rPr>
          <w:rFonts w:ascii="Verdana" w:eastAsia="Verdana" w:hAnsi="Verdana" w:cs="Verdana"/>
          <w:b/>
          <w:bCs/>
          <w:sz w:val="32"/>
          <w:szCs w:val="32"/>
          <w:lang w:val="es-ES"/>
        </w:rPr>
      </w:pPr>
    </w:p>
    <w:p w14:paraId="762B9FA3" w14:textId="77777777" w:rsidR="005000E5" w:rsidRPr="00DD7470" w:rsidRDefault="005000E5" w:rsidP="004919DF">
      <w:pPr>
        <w:spacing w:after="0" w:line="240" w:lineRule="auto"/>
        <w:ind w:right="452"/>
        <w:jc w:val="center"/>
        <w:rPr>
          <w:rFonts w:ascii="Verdana" w:eastAsia="Verdana" w:hAnsi="Verdana" w:cs="Verdana"/>
          <w:b/>
          <w:bCs/>
          <w:sz w:val="32"/>
          <w:szCs w:val="32"/>
          <w:lang w:val="es-ES"/>
        </w:rPr>
      </w:pPr>
    </w:p>
    <w:p w14:paraId="23B3C928" w14:textId="77777777" w:rsidR="005000E5" w:rsidRPr="00DD7470" w:rsidRDefault="005000E5" w:rsidP="004919DF">
      <w:pPr>
        <w:spacing w:after="0" w:line="240" w:lineRule="auto"/>
        <w:ind w:right="452"/>
        <w:jc w:val="center"/>
        <w:rPr>
          <w:rFonts w:ascii="Verdana" w:eastAsia="Verdana" w:hAnsi="Verdana" w:cs="Verdana"/>
          <w:b/>
          <w:bCs/>
          <w:sz w:val="32"/>
          <w:szCs w:val="32"/>
          <w:lang w:val="es-ES"/>
        </w:rPr>
      </w:pPr>
    </w:p>
    <w:p w14:paraId="0FA6C35C" w14:textId="77777777" w:rsidR="005000E5" w:rsidRPr="00DD7470" w:rsidRDefault="005000E5" w:rsidP="004919DF">
      <w:pPr>
        <w:spacing w:after="0" w:line="240" w:lineRule="auto"/>
        <w:ind w:right="452"/>
        <w:jc w:val="center"/>
        <w:rPr>
          <w:rFonts w:ascii="Verdana" w:eastAsia="Verdana" w:hAnsi="Verdana" w:cs="Verdana"/>
          <w:b/>
          <w:bCs/>
          <w:sz w:val="32"/>
          <w:szCs w:val="32"/>
          <w:lang w:val="es-ES"/>
        </w:rPr>
      </w:pPr>
    </w:p>
    <w:p w14:paraId="42557370" w14:textId="77777777" w:rsidR="005000E5" w:rsidRPr="00DD7470" w:rsidRDefault="005000E5" w:rsidP="004919DF">
      <w:pPr>
        <w:spacing w:after="0" w:line="240" w:lineRule="auto"/>
        <w:ind w:right="452"/>
        <w:jc w:val="center"/>
        <w:rPr>
          <w:rFonts w:ascii="Verdana" w:eastAsia="Verdana" w:hAnsi="Verdana" w:cs="Verdana"/>
          <w:b/>
          <w:bCs/>
          <w:sz w:val="32"/>
          <w:szCs w:val="32"/>
          <w:lang w:val="es-ES"/>
        </w:rPr>
      </w:pPr>
    </w:p>
    <w:p w14:paraId="73B8EE6A" w14:textId="77777777" w:rsidR="005000E5" w:rsidRPr="00DD7470" w:rsidRDefault="005000E5" w:rsidP="004919DF">
      <w:pPr>
        <w:spacing w:after="0" w:line="240" w:lineRule="auto"/>
        <w:ind w:right="452"/>
        <w:jc w:val="center"/>
        <w:rPr>
          <w:rFonts w:ascii="Verdana" w:eastAsia="Verdana" w:hAnsi="Verdana" w:cs="Verdana"/>
          <w:b/>
          <w:bCs/>
          <w:sz w:val="32"/>
          <w:szCs w:val="32"/>
          <w:lang w:val="es-ES"/>
        </w:rPr>
      </w:pPr>
    </w:p>
    <w:p w14:paraId="3A831553" w14:textId="77777777" w:rsidR="00823028" w:rsidRPr="00DD7470" w:rsidRDefault="00823028" w:rsidP="004919DF">
      <w:pPr>
        <w:spacing w:after="0" w:line="240" w:lineRule="auto"/>
        <w:ind w:right="452"/>
        <w:jc w:val="center"/>
        <w:rPr>
          <w:rFonts w:ascii="Verdana" w:eastAsia="Verdana" w:hAnsi="Verdana" w:cs="Verdana"/>
          <w:b/>
          <w:bCs/>
          <w:sz w:val="14"/>
          <w:szCs w:val="14"/>
          <w:lang w:val="es-ES"/>
        </w:rPr>
      </w:pPr>
    </w:p>
    <w:p w14:paraId="2AB7E4CF" w14:textId="77777777" w:rsidR="00B65F21" w:rsidRPr="00DD7470" w:rsidRDefault="00B65F21" w:rsidP="004919DF">
      <w:pPr>
        <w:spacing w:after="0" w:line="240" w:lineRule="auto"/>
        <w:ind w:right="452"/>
        <w:jc w:val="center"/>
        <w:rPr>
          <w:rFonts w:ascii="Verdana" w:eastAsia="Verdana" w:hAnsi="Verdana" w:cs="Verdana"/>
          <w:b/>
          <w:bCs/>
          <w:sz w:val="32"/>
          <w:szCs w:val="32"/>
        </w:rPr>
      </w:pPr>
      <w:r w:rsidRPr="00DD7470">
        <w:rPr>
          <w:rFonts w:ascii="Verdana" w:eastAsia="Verdana" w:hAnsi="Verdana" w:cs="Verdana"/>
          <w:b/>
          <w:bCs/>
          <w:sz w:val="32"/>
          <w:szCs w:val="32"/>
        </w:rPr>
        <w:t>Ministerio de Comercio, Industria y Turismo</w:t>
      </w:r>
    </w:p>
    <w:p w14:paraId="5D3470D0" w14:textId="51C57278" w:rsidR="2FAC17E4" w:rsidRPr="0092674F" w:rsidRDefault="2FAC17E4" w:rsidP="004919DF">
      <w:pPr>
        <w:spacing w:after="0" w:line="240" w:lineRule="auto"/>
        <w:ind w:right="452"/>
        <w:jc w:val="center"/>
        <w:rPr>
          <w:rFonts w:ascii="Verdana" w:eastAsia="Verdana" w:hAnsi="Verdana" w:cs="Verdana"/>
          <w:b/>
          <w:bCs/>
          <w:sz w:val="32"/>
          <w:szCs w:val="32"/>
        </w:rPr>
      </w:pPr>
      <w:r w:rsidRPr="0092674F">
        <w:rPr>
          <w:rFonts w:ascii="Verdana" w:eastAsia="Verdana" w:hAnsi="Verdana" w:cs="Verdana"/>
          <w:b/>
          <w:bCs/>
          <w:sz w:val="32"/>
          <w:szCs w:val="32"/>
        </w:rPr>
        <w:t>Proceso</w:t>
      </w:r>
      <w:r w:rsidR="00426035" w:rsidRPr="0092674F">
        <w:rPr>
          <w:rFonts w:ascii="Verdana" w:eastAsia="Verdana" w:hAnsi="Verdana" w:cs="Verdana"/>
          <w:b/>
          <w:bCs/>
          <w:sz w:val="32"/>
          <w:szCs w:val="32"/>
        </w:rPr>
        <w:t xml:space="preserve"> </w:t>
      </w:r>
      <w:r w:rsidR="00144FDF">
        <w:rPr>
          <w:rFonts w:ascii="Verdana" w:eastAsia="Verdana" w:hAnsi="Verdana" w:cs="Verdana"/>
          <w:b/>
          <w:bCs/>
          <w:sz w:val="32"/>
          <w:szCs w:val="32"/>
        </w:rPr>
        <w:t xml:space="preserve">Planeación y </w:t>
      </w:r>
      <w:r w:rsidR="00426035" w:rsidRPr="0092674F">
        <w:rPr>
          <w:rFonts w:ascii="Verdana" w:eastAsia="Verdana" w:hAnsi="Verdana" w:cs="Verdana"/>
          <w:b/>
          <w:bCs/>
          <w:sz w:val="32"/>
          <w:szCs w:val="32"/>
        </w:rPr>
        <w:t>Direccionamiento Estratégico</w:t>
      </w:r>
    </w:p>
    <w:p w14:paraId="1196551B" w14:textId="7F303902" w:rsidR="005C7F70" w:rsidRDefault="00AD26CC" w:rsidP="004919DF">
      <w:pPr>
        <w:spacing w:after="0" w:line="240" w:lineRule="auto"/>
        <w:ind w:right="452"/>
        <w:jc w:val="center"/>
        <w:rPr>
          <w:rFonts w:ascii="Verdana" w:eastAsia="Verdana" w:hAnsi="Verdana" w:cs="Verdana"/>
          <w:b/>
          <w:bCs/>
          <w:sz w:val="18"/>
          <w:szCs w:val="18"/>
        </w:rPr>
      </w:pPr>
      <w:r>
        <w:rPr>
          <w:rFonts w:ascii="Verdana" w:eastAsia="Verdana" w:hAnsi="Verdana" w:cs="Verdana"/>
          <w:b/>
          <w:bCs/>
          <w:sz w:val="32"/>
          <w:szCs w:val="32"/>
        </w:rPr>
        <w:t xml:space="preserve">Junio de </w:t>
      </w:r>
      <w:r w:rsidR="00426035">
        <w:rPr>
          <w:rFonts w:ascii="Verdana" w:eastAsia="Verdana" w:hAnsi="Verdana" w:cs="Verdana"/>
          <w:b/>
          <w:bCs/>
          <w:sz w:val="32"/>
          <w:szCs w:val="32"/>
        </w:rPr>
        <w:t>202</w:t>
      </w:r>
      <w:r>
        <w:rPr>
          <w:rFonts w:ascii="Verdana" w:eastAsia="Verdana" w:hAnsi="Verdana" w:cs="Verdana"/>
          <w:b/>
          <w:bCs/>
          <w:sz w:val="32"/>
          <w:szCs w:val="32"/>
        </w:rPr>
        <w:t>6</w:t>
      </w:r>
      <w:r w:rsidR="00B65F21" w:rsidRPr="00DD7470">
        <w:rPr>
          <w:rFonts w:ascii="Verdana" w:eastAsia="Verdana" w:hAnsi="Verdana" w:cs="Verdana"/>
          <w:b/>
          <w:bCs/>
          <w:sz w:val="18"/>
          <w:szCs w:val="18"/>
        </w:rPr>
        <w:br w:type="page"/>
      </w:r>
    </w:p>
    <w:p w14:paraId="65D77B11" w14:textId="3C0EAC4E" w:rsidR="00F22008" w:rsidRPr="00DD7470" w:rsidRDefault="00F22008" w:rsidP="004919DF">
      <w:pPr>
        <w:spacing w:after="0" w:line="240" w:lineRule="auto"/>
        <w:ind w:left="708" w:right="452" w:hanging="708"/>
        <w:rPr>
          <w:b/>
          <w:bCs/>
          <w:lang w:val="es-ES"/>
        </w:rPr>
      </w:pPr>
    </w:p>
    <w:p w14:paraId="6CF36DB3" w14:textId="3BC64310" w:rsidR="00F22008" w:rsidRPr="00DD7470" w:rsidRDefault="00F22008" w:rsidP="004919DF">
      <w:pPr>
        <w:spacing w:after="0" w:line="240" w:lineRule="auto"/>
        <w:ind w:left="708" w:right="452" w:hanging="708"/>
        <w:rPr>
          <w:b/>
          <w:bCs/>
          <w:lang w:val="es-ES"/>
        </w:rPr>
      </w:pPr>
    </w:p>
    <w:p w14:paraId="6C69953A" w14:textId="7A501A5F" w:rsidR="00F22008" w:rsidRPr="00DD7470" w:rsidRDefault="00F22008" w:rsidP="004919DF">
      <w:pPr>
        <w:spacing w:after="0" w:line="240" w:lineRule="auto"/>
        <w:ind w:left="708" w:right="452" w:hanging="708"/>
        <w:rPr>
          <w:b/>
          <w:bCs/>
          <w:lang w:val="es-ES"/>
        </w:rPr>
      </w:pPr>
    </w:p>
    <w:p w14:paraId="438F9C87" w14:textId="3CC9A484" w:rsidR="00F22008" w:rsidRPr="00DD7470" w:rsidRDefault="001A798F" w:rsidP="004919DF">
      <w:pPr>
        <w:tabs>
          <w:tab w:val="left" w:pos="2880"/>
        </w:tabs>
        <w:spacing w:after="0" w:line="240" w:lineRule="auto"/>
        <w:ind w:left="708" w:right="452" w:hanging="708"/>
        <w:rPr>
          <w:b/>
          <w:bCs/>
          <w:lang w:val="es-ES"/>
        </w:rPr>
      </w:pPr>
      <w:r w:rsidRPr="00DD7470">
        <w:rPr>
          <w:b/>
          <w:bCs/>
          <w:lang w:val="es-ES"/>
        </w:rPr>
        <w:tab/>
      </w:r>
      <w:r w:rsidRPr="00DD7470">
        <w:rPr>
          <w:b/>
          <w:bCs/>
          <w:lang w:val="es-ES"/>
        </w:rPr>
        <w:tab/>
      </w:r>
    </w:p>
    <w:p w14:paraId="38B9EFCA" w14:textId="76D2DEA6" w:rsidR="00F22008" w:rsidRPr="00DD7470" w:rsidRDefault="00F22008" w:rsidP="004919DF">
      <w:pPr>
        <w:spacing w:after="0" w:line="240" w:lineRule="auto"/>
        <w:ind w:left="708" w:right="452" w:hanging="708"/>
        <w:rPr>
          <w:b/>
          <w:bCs/>
          <w:lang w:val="es-ES"/>
        </w:rPr>
      </w:pPr>
    </w:p>
    <w:sdt>
      <w:sdtPr>
        <w:rPr>
          <w:rFonts w:asciiTheme="minorHAnsi" w:eastAsiaTheme="minorHAnsi" w:hAnsiTheme="minorHAnsi" w:cstheme="minorBidi"/>
          <w:color w:val="auto"/>
          <w:kern w:val="2"/>
          <w:sz w:val="22"/>
          <w:szCs w:val="22"/>
          <w:lang w:val="es-ES" w:eastAsia="en-US"/>
          <w14:ligatures w14:val="standardContextual"/>
        </w:rPr>
        <w:id w:val="1302737191"/>
        <w:docPartObj>
          <w:docPartGallery w:val="Table of Contents"/>
          <w:docPartUnique/>
        </w:docPartObj>
      </w:sdtPr>
      <w:sdtEndPr/>
      <w:sdtContent>
        <w:p w14:paraId="6B6E04C4" w14:textId="193BFDE3" w:rsidR="006F73DE" w:rsidRPr="009C6130" w:rsidRDefault="009C6130" w:rsidP="009C6130">
          <w:pPr>
            <w:pStyle w:val="TtuloTDC"/>
            <w:jc w:val="center"/>
            <w:rPr>
              <w:rStyle w:val="Hipervnculo"/>
              <w:rFonts w:ascii="Verdana" w:eastAsiaTheme="minorHAnsi" w:hAnsi="Verdana" w:cstheme="minorBidi"/>
              <w:b/>
              <w:bCs/>
              <w:noProof/>
              <w:color w:val="auto"/>
              <w:kern w:val="2"/>
              <w:sz w:val="24"/>
              <w:szCs w:val="24"/>
              <w:u w:val="none"/>
              <w:lang w:eastAsia="en-US"/>
              <w14:ligatures w14:val="standardContextual"/>
            </w:rPr>
          </w:pPr>
          <w:r w:rsidRPr="009C6130">
            <w:rPr>
              <w:rFonts w:ascii="Verdana" w:eastAsiaTheme="minorHAnsi" w:hAnsi="Verdana" w:cstheme="minorBidi"/>
              <w:b/>
              <w:bCs/>
              <w:color w:val="auto"/>
              <w:kern w:val="2"/>
              <w:sz w:val="24"/>
              <w:szCs w:val="24"/>
              <w:lang w:val="es-ES" w:eastAsia="en-US"/>
              <w14:ligatures w14:val="standardContextual"/>
            </w:rPr>
            <w:t xml:space="preserve">TABLA DE </w:t>
          </w:r>
          <w:r w:rsidRPr="009C6130">
            <w:rPr>
              <w:rStyle w:val="Hipervnculo"/>
              <w:rFonts w:ascii="Verdana" w:eastAsiaTheme="minorHAnsi" w:hAnsi="Verdana" w:cstheme="minorBidi"/>
              <w:b/>
              <w:bCs/>
              <w:noProof/>
              <w:color w:val="auto"/>
              <w:kern w:val="2"/>
              <w:sz w:val="24"/>
              <w:szCs w:val="24"/>
              <w:u w:val="none"/>
              <w:lang w:eastAsia="en-US"/>
              <w14:ligatures w14:val="standardContextual"/>
            </w:rPr>
            <w:t>CONTENIDO</w:t>
          </w:r>
        </w:p>
        <w:p w14:paraId="1C768AB8" w14:textId="6001F790" w:rsidR="0048206D" w:rsidRPr="009C6130" w:rsidRDefault="006F73DE">
          <w:pPr>
            <w:pStyle w:val="TDC1"/>
            <w:tabs>
              <w:tab w:val="left" w:pos="660"/>
              <w:tab w:val="right" w:leader="underscore" w:pos="10790"/>
            </w:tabs>
            <w:rPr>
              <w:rFonts w:ascii="Verdana" w:eastAsiaTheme="minorEastAsia" w:hAnsi="Verdana"/>
              <w:b w:val="0"/>
              <w:bCs w:val="0"/>
              <w:i w:val="0"/>
              <w:iCs w:val="0"/>
              <w:noProof/>
              <w:lang w:eastAsia="es-CO"/>
            </w:rPr>
          </w:pPr>
          <w:r w:rsidRPr="009C6130">
            <w:rPr>
              <w:rFonts w:ascii="Verdana" w:hAnsi="Verdana"/>
              <w:b w:val="0"/>
              <w:bCs w:val="0"/>
            </w:rPr>
            <w:fldChar w:fldCharType="begin"/>
          </w:r>
          <w:r w:rsidRPr="009C6130">
            <w:rPr>
              <w:rFonts w:ascii="Verdana" w:hAnsi="Verdana"/>
              <w:b w:val="0"/>
              <w:bCs w:val="0"/>
            </w:rPr>
            <w:instrText xml:space="preserve"> TOC \o "1-3" \h \z \u </w:instrText>
          </w:r>
          <w:r w:rsidRPr="009C6130">
            <w:rPr>
              <w:rFonts w:ascii="Verdana" w:hAnsi="Verdana"/>
              <w:b w:val="0"/>
              <w:bCs w:val="0"/>
            </w:rPr>
            <w:fldChar w:fldCharType="separate"/>
          </w:r>
          <w:hyperlink w:anchor="_Toc211845655" w:history="1">
            <w:r w:rsidR="0048206D" w:rsidRPr="009C6130">
              <w:rPr>
                <w:rStyle w:val="Hipervnculo"/>
                <w:rFonts w:ascii="Verdana" w:hAnsi="Verdana"/>
                <w:b w:val="0"/>
                <w:bCs w:val="0"/>
                <w:i w:val="0"/>
                <w:iCs w:val="0"/>
                <w:noProof/>
              </w:rPr>
              <w:t>1.</w:t>
            </w:r>
            <w:r w:rsidR="0048206D" w:rsidRPr="009C6130">
              <w:rPr>
                <w:rFonts w:ascii="Verdana" w:eastAsiaTheme="minorEastAsia" w:hAnsi="Verdana"/>
                <w:b w:val="0"/>
                <w:bCs w:val="0"/>
                <w:i w:val="0"/>
                <w:iCs w:val="0"/>
                <w:noProof/>
                <w:lang w:eastAsia="es-CO"/>
              </w:rPr>
              <w:tab/>
            </w:r>
            <w:r w:rsidR="0048206D" w:rsidRPr="009C6130">
              <w:rPr>
                <w:rStyle w:val="Hipervnculo"/>
                <w:rFonts w:ascii="Verdana" w:hAnsi="Verdana"/>
                <w:b w:val="0"/>
                <w:bCs w:val="0"/>
                <w:i w:val="0"/>
                <w:iCs w:val="0"/>
                <w:noProof/>
              </w:rPr>
              <w:t>OBJETIVO</w:t>
            </w:r>
            <w:r w:rsidR="0048206D" w:rsidRPr="009C6130">
              <w:rPr>
                <w:rFonts w:ascii="Verdana" w:hAnsi="Verdana"/>
                <w:b w:val="0"/>
                <w:bCs w:val="0"/>
                <w:i w:val="0"/>
                <w:iCs w:val="0"/>
                <w:noProof/>
                <w:webHidden/>
              </w:rPr>
              <w:tab/>
            </w:r>
            <w:r w:rsidR="0048206D" w:rsidRPr="009C6130">
              <w:rPr>
                <w:rFonts w:ascii="Verdana" w:hAnsi="Verdana"/>
                <w:b w:val="0"/>
                <w:bCs w:val="0"/>
                <w:i w:val="0"/>
                <w:iCs w:val="0"/>
                <w:noProof/>
                <w:webHidden/>
              </w:rPr>
              <w:fldChar w:fldCharType="begin"/>
            </w:r>
            <w:r w:rsidR="0048206D" w:rsidRPr="009C6130">
              <w:rPr>
                <w:rFonts w:ascii="Verdana" w:hAnsi="Verdana"/>
                <w:b w:val="0"/>
                <w:bCs w:val="0"/>
                <w:i w:val="0"/>
                <w:iCs w:val="0"/>
                <w:noProof/>
                <w:webHidden/>
              </w:rPr>
              <w:instrText xml:space="preserve"> PAGEREF _Toc211845655 \h </w:instrText>
            </w:r>
            <w:r w:rsidR="0048206D" w:rsidRPr="009C6130">
              <w:rPr>
                <w:rFonts w:ascii="Verdana" w:hAnsi="Verdana"/>
                <w:b w:val="0"/>
                <w:bCs w:val="0"/>
                <w:i w:val="0"/>
                <w:iCs w:val="0"/>
                <w:noProof/>
                <w:webHidden/>
              </w:rPr>
            </w:r>
            <w:r w:rsidR="0048206D"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3</w:t>
            </w:r>
            <w:r w:rsidR="0048206D" w:rsidRPr="009C6130">
              <w:rPr>
                <w:rFonts w:ascii="Verdana" w:hAnsi="Verdana"/>
                <w:b w:val="0"/>
                <w:bCs w:val="0"/>
                <w:i w:val="0"/>
                <w:iCs w:val="0"/>
                <w:noProof/>
                <w:webHidden/>
              </w:rPr>
              <w:fldChar w:fldCharType="end"/>
            </w:r>
          </w:hyperlink>
        </w:p>
        <w:p w14:paraId="0AB47343" w14:textId="3121EB17" w:rsidR="0048206D" w:rsidRPr="009C6130" w:rsidRDefault="0048206D">
          <w:pPr>
            <w:pStyle w:val="TDC1"/>
            <w:tabs>
              <w:tab w:val="left" w:pos="660"/>
              <w:tab w:val="right" w:leader="underscore" w:pos="10790"/>
            </w:tabs>
            <w:rPr>
              <w:rFonts w:ascii="Verdana" w:eastAsiaTheme="minorEastAsia" w:hAnsi="Verdana"/>
              <w:b w:val="0"/>
              <w:bCs w:val="0"/>
              <w:i w:val="0"/>
              <w:iCs w:val="0"/>
              <w:noProof/>
              <w:lang w:eastAsia="es-CO"/>
            </w:rPr>
          </w:pPr>
          <w:hyperlink w:anchor="_Toc211845656" w:history="1">
            <w:r w:rsidRPr="009C6130">
              <w:rPr>
                <w:rStyle w:val="Hipervnculo"/>
                <w:rFonts w:ascii="Verdana" w:hAnsi="Verdana"/>
                <w:b w:val="0"/>
                <w:bCs w:val="0"/>
                <w:i w:val="0"/>
                <w:iCs w:val="0"/>
                <w:noProof/>
              </w:rPr>
              <w:t>2.</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INTRODUCCIÓN</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_Toc211845656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3</w:t>
            </w:r>
            <w:r w:rsidRPr="009C6130">
              <w:rPr>
                <w:rFonts w:ascii="Verdana" w:hAnsi="Verdana"/>
                <w:b w:val="0"/>
                <w:bCs w:val="0"/>
                <w:i w:val="0"/>
                <w:iCs w:val="0"/>
                <w:noProof/>
                <w:webHidden/>
              </w:rPr>
              <w:fldChar w:fldCharType="end"/>
            </w:r>
          </w:hyperlink>
        </w:p>
        <w:p w14:paraId="47B69094" w14:textId="4DAD973E" w:rsidR="0048206D" w:rsidRPr="009C6130" w:rsidRDefault="0048206D">
          <w:pPr>
            <w:pStyle w:val="TDC1"/>
            <w:tabs>
              <w:tab w:val="left" w:pos="660"/>
              <w:tab w:val="right" w:leader="underscore" w:pos="10790"/>
            </w:tabs>
            <w:rPr>
              <w:rFonts w:ascii="Verdana" w:eastAsiaTheme="minorEastAsia" w:hAnsi="Verdana"/>
              <w:b w:val="0"/>
              <w:bCs w:val="0"/>
              <w:i w:val="0"/>
              <w:iCs w:val="0"/>
              <w:noProof/>
              <w:lang w:eastAsia="es-CO"/>
            </w:rPr>
          </w:pPr>
          <w:hyperlink w:anchor="_Toc211845657" w:history="1">
            <w:r w:rsidRPr="009C6130">
              <w:rPr>
                <w:rStyle w:val="Hipervnculo"/>
                <w:rFonts w:ascii="Verdana" w:hAnsi="Verdana"/>
                <w:b w:val="0"/>
                <w:bCs w:val="0"/>
                <w:i w:val="0"/>
                <w:iCs w:val="0"/>
                <w:noProof/>
              </w:rPr>
              <w:t>3.</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ALCANCE</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_Toc211845657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4</w:t>
            </w:r>
            <w:r w:rsidRPr="009C6130">
              <w:rPr>
                <w:rFonts w:ascii="Verdana" w:hAnsi="Verdana"/>
                <w:b w:val="0"/>
                <w:bCs w:val="0"/>
                <w:i w:val="0"/>
                <w:iCs w:val="0"/>
                <w:noProof/>
                <w:webHidden/>
              </w:rPr>
              <w:fldChar w:fldCharType="end"/>
            </w:r>
          </w:hyperlink>
        </w:p>
        <w:p w14:paraId="41D5634B" w14:textId="0A1C2645" w:rsidR="0048206D" w:rsidRPr="009C6130" w:rsidRDefault="0048206D">
          <w:pPr>
            <w:pStyle w:val="TDC1"/>
            <w:tabs>
              <w:tab w:val="left" w:pos="660"/>
              <w:tab w:val="right" w:leader="underscore" w:pos="10790"/>
            </w:tabs>
            <w:rPr>
              <w:rFonts w:ascii="Verdana" w:eastAsiaTheme="minorEastAsia" w:hAnsi="Verdana"/>
              <w:b w:val="0"/>
              <w:bCs w:val="0"/>
              <w:i w:val="0"/>
              <w:iCs w:val="0"/>
              <w:noProof/>
              <w:lang w:eastAsia="es-CO"/>
            </w:rPr>
          </w:pPr>
          <w:hyperlink w:anchor="_Toc211845658" w:history="1">
            <w:r w:rsidRPr="009C6130">
              <w:rPr>
                <w:rStyle w:val="Hipervnculo"/>
                <w:rFonts w:ascii="Verdana" w:hAnsi="Verdana"/>
                <w:b w:val="0"/>
                <w:bCs w:val="0"/>
                <w:i w:val="0"/>
                <w:iCs w:val="0"/>
                <w:noProof/>
              </w:rPr>
              <w:t>4.</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TÉRMINOS Y DEFINICIONES</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_Toc211845658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4</w:t>
            </w:r>
            <w:r w:rsidRPr="009C6130">
              <w:rPr>
                <w:rFonts w:ascii="Verdana" w:hAnsi="Verdana"/>
                <w:b w:val="0"/>
                <w:bCs w:val="0"/>
                <w:i w:val="0"/>
                <w:iCs w:val="0"/>
                <w:noProof/>
                <w:webHidden/>
              </w:rPr>
              <w:fldChar w:fldCharType="end"/>
            </w:r>
          </w:hyperlink>
        </w:p>
        <w:p w14:paraId="324F12CF" w14:textId="72F87D93" w:rsidR="0048206D" w:rsidRPr="009C6130" w:rsidRDefault="0048206D">
          <w:pPr>
            <w:pStyle w:val="TDC1"/>
            <w:tabs>
              <w:tab w:val="left" w:pos="660"/>
              <w:tab w:val="right" w:leader="underscore" w:pos="10790"/>
            </w:tabs>
            <w:rPr>
              <w:rFonts w:ascii="Verdana" w:eastAsiaTheme="minorEastAsia" w:hAnsi="Verdana"/>
              <w:b w:val="0"/>
              <w:bCs w:val="0"/>
              <w:i w:val="0"/>
              <w:iCs w:val="0"/>
              <w:noProof/>
              <w:lang w:eastAsia="es-CO"/>
            </w:rPr>
          </w:pPr>
          <w:hyperlink w:anchor="_Toc211845659" w:history="1">
            <w:r w:rsidRPr="009C6130">
              <w:rPr>
                <w:rStyle w:val="Hipervnculo"/>
                <w:rFonts w:ascii="Verdana" w:hAnsi="Verdana"/>
                <w:b w:val="0"/>
                <w:bCs w:val="0"/>
                <w:i w:val="0"/>
                <w:iCs w:val="0"/>
                <w:noProof/>
              </w:rPr>
              <w:t>5.</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ACRÓNIMOS</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_Toc211845659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6</w:t>
            </w:r>
            <w:r w:rsidRPr="009C6130">
              <w:rPr>
                <w:rFonts w:ascii="Verdana" w:hAnsi="Verdana"/>
                <w:b w:val="0"/>
                <w:bCs w:val="0"/>
                <w:i w:val="0"/>
                <w:iCs w:val="0"/>
                <w:noProof/>
                <w:webHidden/>
              </w:rPr>
              <w:fldChar w:fldCharType="end"/>
            </w:r>
          </w:hyperlink>
        </w:p>
        <w:p w14:paraId="1E914B85" w14:textId="25D7C13B" w:rsidR="0048206D" w:rsidRPr="009C6130" w:rsidRDefault="0048206D">
          <w:pPr>
            <w:pStyle w:val="TDC1"/>
            <w:tabs>
              <w:tab w:val="left" w:pos="660"/>
              <w:tab w:val="right" w:leader="underscore" w:pos="10790"/>
            </w:tabs>
            <w:rPr>
              <w:rFonts w:ascii="Verdana" w:eastAsiaTheme="minorEastAsia" w:hAnsi="Verdana"/>
              <w:b w:val="0"/>
              <w:bCs w:val="0"/>
              <w:i w:val="0"/>
              <w:iCs w:val="0"/>
              <w:noProof/>
              <w:lang w:eastAsia="es-CO"/>
            </w:rPr>
          </w:pPr>
          <w:hyperlink w:anchor="_Toc211845660" w:history="1">
            <w:r w:rsidRPr="009C6130">
              <w:rPr>
                <w:rStyle w:val="Hipervnculo"/>
                <w:rFonts w:ascii="Verdana" w:hAnsi="Verdana"/>
                <w:b w:val="0"/>
                <w:bCs w:val="0"/>
                <w:i w:val="0"/>
                <w:iCs w:val="0"/>
                <w:noProof/>
              </w:rPr>
              <w:t>6.</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MARCO NORMATIVO</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_Toc211845660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7</w:t>
            </w:r>
            <w:r w:rsidRPr="009C6130">
              <w:rPr>
                <w:rFonts w:ascii="Verdana" w:hAnsi="Verdana"/>
                <w:b w:val="0"/>
                <w:bCs w:val="0"/>
                <w:i w:val="0"/>
                <w:iCs w:val="0"/>
                <w:noProof/>
                <w:webHidden/>
              </w:rPr>
              <w:fldChar w:fldCharType="end"/>
            </w:r>
          </w:hyperlink>
        </w:p>
        <w:p w14:paraId="470AE942" w14:textId="26116869" w:rsidR="0048206D" w:rsidRPr="009C6130" w:rsidRDefault="0048206D">
          <w:pPr>
            <w:pStyle w:val="TDC1"/>
            <w:tabs>
              <w:tab w:val="left" w:pos="660"/>
              <w:tab w:val="right" w:leader="underscore" w:pos="10790"/>
            </w:tabs>
            <w:rPr>
              <w:rFonts w:ascii="Verdana" w:eastAsiaTheme="minorEastAsia" w:hAnsi="Verdana"/>
              <w:b w:val="0"/>
              <w:bCs w:val="0"/>
              <w:i w:val="0"/>
              <w:iCs w:val="0"/>
              <w:noProof/>
              <w:lang w:eastAsia="es-CO"/>
            </w:rPr>
          </w:pPr>
          <w:hyperlink w:anchor="_Toc211845661" w:history="1">
            <w:r w:rsidRPr="009C6130">
              <w:rPr>
                <w:rStyle w:val="Hipervnculo"/>
                <w:rFonts w:ascii="Verdana" w:hAnsi="Verdana"/>
                <w:b w:val="0"/>
                <w:bCs w:val="0"/>
                <w:i w:val="0"/>
                <w:iCs w:val="0"/>
                <w:noProof/>
              </w:rPr>
              <w:t>7.</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MODALIDADES DE COOPERACIÓN INTERNACIONAL</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_Toc211845661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8</w:t>
            </w:r>
            <w:r w:rsidRPr="009C6130">
              <w:rPr>
                <w:rFonts w:ascii="Verdana" w:hAnsi="Verdana"/>
                <w:b w:val="0"/>
                <w:bCs w:val="0"/>
                <w:i w:val="0"/>
                <w:iCs w:val="0"/>
                <w:noProof/>
                <w:webHidden/>
              </w:rPr>
              <w:fldChar w:fldCharType="end"/>
            </w:r>
          </w:hyperlink>
        </w:p>
        <w:p w14:paraId="08A36ECF" w14:textId="04346B9E" w:rsidR="0048206D" w:rsidRPr="009C6130" w:rsidRDefault="0048206D">
          <w:pPr>
            <w:pStyle w:val="TDC1"/>
            <w:tabs>
              <w:tab w:val="left" w:pos="660"/>
              <w:tab w:val="right" w:leader="underscore" w:pos="10790"/>
            </w:tabs>
            <w:rPr>
              <w:rFonts w:ascii="Verdana" w:eastAsiaTheme="minorEastAsia" w:hAnsi="Verdana"/>
              <w:b w:val="0"/>
              <w:bCs w:val="0"/>
              <w:i w:val="0"/>
              <w:iCs w:val="0"/>
              <w:noProof/>
              <w:lang w:eastAsia="es-CO"/>
            </w:rPr>
          </w:pPr>
          <w:hyperlink w:anchor="_Toc211845662" w:history="1">
            <w:r w:rsidRPr="009C6130">
              <w:rPr>
                <w:rStyle w:val="Hipervnculo"/>
                <w:rFonts w:ascii="Verdana" w:hAnsi="Verdana"/>
                <w:b w:val="0"/>
                <w:bCs w:val="0"/>
                <w:i w:val="0"/>
                <w:iCs w:val="0"/>
                <w:noProof/>
              </w:rPr>
              <w:t>8.</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INSTRUMENTOS DE COOPERACIÓN INTERNACIONAL</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_Toc211845662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11</w:t>
            </w:r>
            <w:r w:rsidRPr="009C6130">
              <w:rPr>
                <w:rFonts w:ascii="Verdana" w:hAnsi="Verdana"/>
                <w:b w:val="0"/>
                <w:bCs w:val="0"/>
                <w:i w:val="0"/>
                <w:iCs w:val="0"/>
                <w:noProof/>
                <w:webHidden/>
              </w:rPr>
              <w:fldChar w:fldCharType="end"/>
            </w:r>
          </w:hyperlink>
        </w:p>
        <w:p w14:paraId="00DEA8E9" w14:textId="3108FA5A" w:rsidR="0048206D" w:rsidRPr="009C6130" w:rsidRDefault="0048206D">
          <w:pPr>
            <w:pStyle w:val="TDC1"/>
            <w:tabs>
              <w:tab w:val="left" w:pos="660"/>
              <w:tab w:val="right" w:leader="underscore" w:pos="10790"/>
            </w:tabs>
            <w:rPr>
              <w:rFonts w:ascii="Verdana" w:eastAsiaTheme="minorEastAsia" w:hAnsi="Verdana"/>
              <w:b w:val="0"/>
              <w:bCs w:val="0"/>
              <w:i w:val="0"/>
              <w:iCs w:val="0"/>
              <w:noProof/>
              <w:lang w:eastAsia="es-CO"/>
            </w:rPr>
          </w:pPr>
          <w:hyperlink w:anchor="_Toc211845663" w:history="1">
            <w:r w:rsidRPr="009C6130">
              <w:rPr>
                <w:rStyle w:val="Hipervnculo"/>
                <w:rFonts w:ascii="Verdana" w:hAnsi="Verdana"/>
                <w:b w:val="0"/>
                <w:bCs w:val="0"/>
                <w:i w:val="0"/>
                <w:iCs w:val="0"/>
                <w:noProof/>
              </w:rPr>
              <w:t>9.</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GESTIÓN E INCORPORACIÓN DE RECURSOS DE COOPERACIÓN INTERNACIONAL</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_Toc211845663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12</w:t>
            </w:r>
            <w:r w:rsidRPr="009C6130">
              <w:rPr>
                <w:rFonts w:ascii="Verdana" w:hAnsi="Verdana"/>
                <w:b w:val="0"/>
                <w:bCs w:val="0"/>
                <w:i w:val="0"/>
                <w:iCs w:val="0"/>
                <w:noProof/>
                <w:webHidden/>
              </w:rPr>
              <w:fldChar w:fldCharType="end"/>
            </w:r>
          </w:hyperlink>
        </w:p>
        <w:p w14:paraId="79029E79" w14:textId="023D4B25" w:rsidR="0048206D" w:rsidRPr="009C6130" w:rsidRDefault="0048206D">
          <w:pPr>
            <w:pStyle w:val="TDC1"/>
            <w:tabs>
              <w:tab w:val="left" w:pos="880"/>
              <w:tab w:val="right" w:leader="underscore" w:pos="10790"/>
            </w:tabs>
            <w:rPr>
              <w:rFonts w:ascii="Verdana" w:eastAsiaTheme="minorEastAsia" w:hAnsi="Verdana"/>
              <w:b w:val="0"/>
              <w:bCs w:val="0"/>
              <w:i w:val="0"/>
              <w:iCs w:val="0"/>
              <w:noProof/>
              <w:lang w:eastAsia="es-CO"/>
            </w:rPr>
          </w:pPr>
          <w:hyperlink w:anchor="_Toc211845664" w:history="1">
            <w:r w:rsidRPr="009C6130">
              <w:rPr>
                <w:rStyle w:val="Hipervnculo"/>
                <w:rFonts w:ascii="Verdana" w:hAnsi="Verdana"/>
                <w:b w:val="0"/>
                <w:bCs w:val="0"/>
                <w:i w:val="0"/>
                <w:iCs w:val="0"/>
                <w:noProof/>
              </w:rPr>
              <w:t>10.</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PROYECTOS DE COOPERACIÓN INTERNACIONAL</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_Toc211845664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13</w:t>
            </w:r>
            <w:r w:rsidRPr="009C6130">
              <w:rPr>
                <w:rFonts w:ascii="Verdana" w:hAnsi="Verdana"/>
                <w:b w:val="0"/>
                <w:bCs w:val="0"/>
                <w:i w:val="0"/>
                <w:iCs w:val="0"/>
                <w:noProof/>
                <w:webHidden/>
              </w:rPr>
              <w:fldChar w:fldCharType="end"/>
            </w:r>
          </w:hyperlink>
        </w:p>
        <w:p w14:paraId="74869220" w14:textId="1DC58F13" w:rsidR="0048206D" w:rsidRPr="009C6130" w:rsidRDefault="0048206D">
          <w:pPr>
            <w:pStyle w:val="TDC1"/>
            <w:tabs>
              <w:tab w:val="left" w:pos="880"/>
              <w:tab w:val="right" w:leader="underscore" w:pos="10790"/>
            </w:tabs>
            <w:rPr>
              <w:rFonts w:ascii="Verdana" w:eastAsiaTheme="minorEastAsia" w:hAnsi="Verdana"/>
              <w:b w:val="0"/>
              <w:bCs w:val="0"/>
              <w:i w:val="0"/>
              <w:iCs w:val="0"/>
              <w:noProof/>
              <w:lang w:eastAsia="es-CO"/>
            </w:rPr>
          </w:pPr>
          <w:hyperlink w:anchor="_Toc211845665" w:history="1">
            <w:r w:rsidRPr="009C6130">
              <w:rPr>
                <w:rStyle w:val="Hipervnculo"/>
                <w:rFonts w:ascii="Verdana" w:hAnsi="Verdana"/>
                <w:b w:val="0"/>
                <w:bCs w:val="0"/>
                <w:i w:val="0"/>
                <w:iCs w:val="0"/>
                <w:noProof/>
              </w:rPr>
              <w:t>11.</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REFERENCIAS BIBLIOGRÁFICAS</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_Toc211845665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13</w:t>
            </w:r>
            <w:r w:rsidRPr="009C6130">
              <w:rPr>
                <w:rFonts w:ascii="Verdana" w:hAnsi="Verdana"/>
                <w:b w:val="0"/>
                <w:bCs w:val="0"/>
                <w:i w:val="0"/>
                <w:iCs w:val="0"/>
                <w:noProof/>
                <w:webHidden/>
              </w:rPr>
              <w:fldChar w:fldCharType="end"/>
            </w:r>
          </w:hyperlink>
        </w:p>
        <w:p w14:paraId="69A0B8E7" w14:textId="2AE59A2D" w:rsidR="0048206D" w:rsidRPr="009C6130" w:rsidRDefault="0048206D">
          <w:pPr>
            <w:pStyle w:val="TDC1"/>
            <w:tabs>
              <w:tab w:val="left" w:pos="880"/>
              <w:tab w:val="right" w:leader="underscore" w:pos="10790"/>
            </w:tabs>
            <w:rPr>
              <w:rFonts w:ascii="Verdana" w:eastAsiaTheme="minorEastAsia" w:hAnsi="Verdana"/>
              <w:b w:val="0"/>
              <w:bCs w:val="0"/>
              <w:i w:val="0"/>
              <w:iCs w:val="0"/>
              <w:noProof/>
              <w:lang w:eastAsia="es-CO"/>
            </w:rPr>
          </w:pPr>
          <w:hyperlink w:anchor="_Toc211845666" w:history="1">
            <w:r w:rsidRPr="009C6130">
              <w:rPr>
                <w:rStyle w:val="Hipervnculo"/>
                <w:rFonts w:ascii="Verdana" w:hAnsi="Verdana"/>
                <w:b w:val="0"/>
                <w:bCs w:val="0"/>
                <w:i w:val="0"/>
                <w:iCs w:val="0"/>
                <w:noProof/>
              </w:rPr>
              <w:t>12.</w:t>
            </w:r>
            <w:r w:rsidRPr="009C6130">
              <w:rPr>
                <w:rFonts w:ascii="Verdana" w:eastAsiaTheme="minorEastAsia" w:hAnsi="Verdana"/>
                <w:b w:val="0"/>
                <w:bCs w:val="0"/>
                <w:i w:val="0"/>
                <w:iCs w:val="0"/>
                <w:noProof/>
                <w:lang w:eastAsia="es-CO"/>
              </w:rPr>
              <w:tab/>
            </w:r>
            <w:r w:rsidRPr="009C6130">
              <w:rPr>
                <w:rStyle w:val="Hipervnculo"/>
                <w:rFonts w:ascii="Verdana" w:hAnsi="Verdana"/>
                <w:b w:val="0"/>
                <w:bCs w:val="0"/>
                <w:i w:val="0"/>
                <w:iCs w:val="0"/>
                <w:noProof/>
              </w:rPr>
              <w:t>HISTORIAL DE CAMBIOS</w:t>
            </w:r>
            <w:r w:rsidRPr="009C6130">
              <w:rPr>
                <w:rFonts w:ascii="Verdana" w:hAnsi="Verdana"/>
                <w:b w:val="0"/>
                <w:bCs w:val="0"/>
                <w:i w:val="0"/>
                <w:iCs w:val="0"/>
                <w:noProof/>
                <w:webHidden/>
              </w:rPr>
              <w:tab/>
            </w:r>
            <w:r w:rsidRPr="009C6130">
              <w:rPr>
                <w:rFonts w:ascii="Verdana" w:hAnsi="Verdana"/>
                <w:b w:val="0"/>
                <w:bCs w:val="0"/>
                <w:i w:val="0"/>
                <w:iCs w:val="0"/>
                <w:noProof/>
                <w:webHidden/>
              </w:rPr>
              <w:fldChar w:fldCharType="begin"/>
            </w:r>
            <w:r w:rsidRPr="009C6130">
              <w:rPr>
                <w:rFonts w:ascii="Verdana" w:hAnsi="Verdana"/>
                <w:b w:val="0"/>
                <w:bCs w:val="0"/>
                <w:i w:val="0"/>
                <w:iCs w:val="0"/>
                <w:noProof/>
                <w:webHidden/>
              </w:rPr>
              <w:instrText xml:space="preserve"> PAGEREF _Toc211845666 \h </w:instrText>
            </w:r>
            <w:r w:rsidRPr="009C6130">
              <w:rPr>
                <w:rFonts w:ascii="Verdana" w:hAnsi="Verdana"/>
                <w:b w:val="0"/>
                <w:bCs w:val="0"/>
                <w:i w:val="0"/>
                <w:iCs w:val="0"/>
                <w:noProof/>
                <w:webHidden/>
              </w:rPr>
            </w:r>
            <w:r w:rsidRPr="009C6130">
              <w:rPr>
                <w:rFonts w:ascii="Verdana" w:hAnsi="Verdana"/>
                <w:b w:val="0"/>
                <w:bCs w:val="0"/>
                <w:i w:val="0"/>
                <w:iCs w:val="0"/>
                <w:noProof/>
                <w:webHidden/>
              </w:rPr>
              <w:fldChar w:fldCharType="separate"/>
            </w:r>
            <w:r w:rsidR="0046065D" w:rsidRPr="009C6130">
              <w:rPr>
                <w:rFonts w:ascii="Verdana" w:hAnsi="Verdana"/>
                <w:b w:val="0"/>
                <w:bCs w:val="0"/>
                <w:i w:val="0"/>
                <w:iCs w:val="0"/>
                <w:noProof/>
                <w:webHidden/>
              </w:rPr>
              <w:t>15</w:t>
            </w:r>
            <w:r w:rsidRPr="009C6130">
              <w:rPr>
                <w:rFonts w:ascii="Verdana" w:hAnsi="Verdana"/>
                <w:b w:val="0"/>
                <w:bCs w:val="0"/>
                <w:i w:val="0"/>
                <w:iCs w:val="0"/>
                <w:noProof/>
                <w:webHidden/>
              </w:rPr>
              <w:fldChar w:fldCharType="end"/>
            </w:r>
          </w:hyperlink>
        </w:p>
        <w:p w14:paraId="76B9B189" w14:textId="55E269AE" w:rsidR="006F73DE" w:rsidRPr="00336516" w:rsidRDefault="006F73DE">
          <w:r w:rsidRPr="009C6130">
            <w:rPr>
              <w:rFonts w:ascii="Verdana" w:hAnsi="Verdana"/>
              <w:sz w:val="24"/>
              <w:szCs w:val="24"/>
              <w:lang w:val="es-ES"/>
            </w:rPr>
            <w:fldChar w:fldCharType="end"/>
          </w:r>
        </w:p>
      </w:sdtContent>
    </w:sdt>
    <w:p w14:paraId="51E237C4" w14:textId="6FCD314C" w:rsidR="00F22008" w:rsidRPr="00336516" w:rsidRDefault="00F22008" w:rsidP="004919DF">
      <w:pPr>
        <w:spacing w:after="0" w:line="240" w:lineRule="auto"/>
        <w:ind w:left="708" w:right="452" w:hanging="708"/>
        <w:rPr>
          <w:lang w:val="es-ES"/>
        </w:rPr>
      </w:pPr>
    </w:p>
    <w:p w14:paraId="51A849B9" w14:textId="5ACB195B" w:rsidR="00F22008" w:rsidRPr="00336516" w:rsidRDefault="00F22008" w:rsidP="004919DF">
      <w:pPr>
        <w:spacing w:after="0" w:line="240" w:lineRule="auto"/>
        <w:ind w:left="708" w:right="452" w:hanging="708"/>
        <w:rPr>
          <w:lang w:val="es-ES"/>
        </w:rPr>
      </w:pPr>
    </w:p>
    <w:p w14:paraId="56F8E966" w14:textId="6B266089" w:rsidR="00F22008" w:rsidRPr="00DD7470" w:rsidRDefault="00F22008" w:rsidP="004919DF">
      <w:pPr>
        <w:spacing w:after="0" w:line="240" w:lineRule="auto"/>
        <w:ind w:left="708" w:right="452" w:hanging="708"/>
        <w:rPr>
          <w:b/>
          <w:bCs/>
          <w:lang w:val="es-ES"/>
        </w:rPr>
      </w:pPr>
    </w:p>
    <w:p w14:paraId="671FBEDB" w14:textId="7C604B0D" w:rsidR="00F22008" w:rsidRPr="00DD7470" w:rsidRDefault="00F22008" w:rsidP="004919DF">
      <w:pPr>
        <w:spacing w:after="0" w:line="240" w:lineRule="auto"/>
        <w:ind w:left="708" w:right="452" w:hanging="708"/>
        <w:rPr>
          <w:b/>
          <w:bCs/>
          <w:lang w:val="es-ES"/>
        </w:rPr>
      </w:pPr>
    </w:p>
    <w:p w14:paraId="39942E86" w14:textId="354BFF36" w:rsidR="00F22008" w:rsidRPr="00DD7470" w:rsidRDefault="00F22008" w:rsidP="004919DF">
      <w:pPr>
        <w:spacing w:after="0" w:line="240" w:lineRule="auto"/>
        <w:ind w:left="708" w:right="452" w:hanging="708"/>
        <w:rPr>
          <w:b/>
          <w:bCs/>
          <w:lang w:val="es-ES"/>
        </w:rPr>
      </w:pPr>
    </w:p>
    <w:p w14:paraId="75AB766B" w14:textId="3FDD8071" w:rsidR="00F22008" w:rsidRPr="00DD7470" w:rsidRDefault="00F22008" w:rsidP="004919DF">
      <w:pPr>
        <w:spacing w:after="0" w:line="240" w:lineRule="auto"/>
        <w:ind w:left="708" w:right="452" w:hanging="708"/>
        <w:rPr>
          <w:b/>
          <w:bCs/>
          <w:lang w:val="es-ES"/>
        </w:rPr>
      </w:pPr>
    </w:p>
    <w:p w14:paraId="50069CBD" w14:textId="5449D4DA" w:rsidR="00F22008" w:rsidRPr="00DD7470" w:rsidRDefault="00F22008" w:rsidP="004919DF">
      <w:pPr>
        <w:spacing w:after="0" w:line="240" w:lineRule="auto"/>
        <w:ind w:left="708" w:right="452" w:hanging="708"/>
        <w:rPr>
          <w:b/>
          <w:bCs/>
          <w:lang w:val="es-ES"/>
        </w:rPr>
      </w:pPr>
    </w:p>
    <w:p w14:paraId="21553D97" w14:textId="732B2171" w:rsidR="00F22008" w:rsidRPr="00DD7470" w:rsidRDefault="00F22008" w:rsidP="004919DF">
      <w:pPr>
        <w:spacing w:after="0" w:line="240" w:lineRule="auto"/>
        <w:ind w:left="708" w:right="452" w:hanging="708"/>
        <w:rPr>
          <w:b/>
          <w:bCs/>
          <w:lang w:val="es-ES"/>
        </w:rPr>
      </w:pPr>
    </w:p>
    <w:p w14:paraId="568D98C2" w14:textId="38AEFE61" w:rsidR="00F22008" w:rsidRPr="00DD7470" w:rsidRDefault="00F22008" w:rsidP="004919DF">
      <w:pPr>
        <w:spacing w:after="0" w:line="240" w:lineRule="auto"/>
        <w:ind w:left="708" w:right="452" w:hanging="708"/>
        <w:rPr>
          <w:b/>
          <w:bCs/>
          <w:lang w:val="es-ES"/>
        </w:rPr>
      </w:pPr>
    </w:p>
    <w:p w14:paraId="53D4F3F6" w14:textId="34902519" w:rsidR="00F22008" w:rsidRPr="00DD7470" w:rsidRDefault="00F22008" w:rsidP="004919DF">
      <w:pPr>
        <w:spacing w:after="0" w:line="240" w:lineRule="auto"/>
        <w:ind w:left="708" w:right="452" w:hanging="708"/>
        <w:rPr>
          <w:b/>
          <w:bCs/>
          <w:lang w:val="es-ES"/>
        </w:rPr>
      </w:pPr>
    </w:p>
    <w:p w14:paraId="18CFDF9F" w14:textId="5CFB35B6" w:rsidR="00F22008" w:rsidRPr="00DD7470" w:rsidRDefault="00F22008" w:rsidP="004919DF">
      <w:pPr>
        <w:spacing w:after="0" w:line="240" w:lineRule="auto"/>
        <w:ind w:left="708" w:right="452" w:hanging="708"/>
        <w:rPr>
          <w:b/>
          <w:bCs/>
          <w:lang w:val="es-ES"/>
        </w:rPr>
      </w:pPr>
    </w:p>
    <w:p w14:paraId="10CE8845" w14:textId="59B14335" w:rsidR="00F22008" w:rsidRPr="00DD7470" w:rsidRDefault="00F22008" w:rsidP="004919DF">
      <w:pPr>
        <w:spacing w:after="0" w:line="240" w:lineRule="auto"/>
        <w:ind w:left="708" w:right="452" w:hanging="708"/>
        <w:rPr>
          <w:b/>
          <w:bCs/>
          <w:lang w:val="es-ES"/>
        </w:rPr>
      </w:pPr>
    </w:p>
    <w:p w14:paraId="7E4DCF40" w14:textId="690D0BA3" w:rsidR="00F22008" w:rsidRPr="00DD7470" w:rsidRDefault="00F22008" w:rsidP="004919DF">
      <w:pPr>
        <w:spacing w:after="0" w:line="240" w:lineRule="auto"/>
        <w:ind w:left="708" w:right="452" w:hanging="708"/>
        <w:rPr>
          <w:b/>
          <w:bCs/>
          <w:lang w:val="es-ES"/>
        </w:rPr>
      </w:pPr>
    </w:p>
    <w:p w14:paraId="2F188384" w14:textId="503B8461" w:rsidR="00F22008" w:rsidRDefault="00F22008" w:rsidP="004919DF">
      <w:pPr>
        <w:spacing w:after="0" w:line="240" w:lineRule="auto"/>
        <w:ind w:left="708" w:right="452" w:hanging="708"/>
        <w:rPr>
          <w:b/>
          <w:bCs/>
          <w:lang w:val="es-ES"/>
        </w:rPr>
      </w:pPr>
    </w:p>
    <w:p w14:paraId="29237F30" w14:textId="77777777" w:rsidR="007D3DA6" w:rsidRDefault="007D3DA6" w:rsidP="004919DF">
      <w:pPr>
        <w:spacing w:after="0" w:line="240" w:lineRule="auto"/>
        <w:ind w:left="708" w:right="452" w:hanging="708"/>
        <w:rPr>
          <w:b/>
          <w:bCs/>
          <w:lang w:val="es-ES"/>
        </w:rPr>
      </w:pPr>
    </w:p>
    <w:p w14:paraId="34DEF3A4" w14:textId="77777777" w:rsidR="00CA3F72" w:rsidRDefault="00CA3F72" w:rsidP="004919DF">
      <w:pPr>
        <w:spacing w:after="0" w:line="240" w:lineRule="auto"/>
        <w:ind w:left="708" w:right="452" w:hanging="708"/>
        <w:rPr>
          <w:b/>
          <w:bCs/>
          <w:lang w:val="es-ES"/>
        </w:rPr>
      </w:pPr>
    </w:p>
    <w:p w14:paraId="7BD712BE" w14:textId="5AC179B6" w:rsidR="00A202C6" w:rsidRPr="00846811" w:rsidRDefault="7FB6EF65" w:rsidP="00336516">
      <w:pPr>
        <w:pStyle w:val="Ttulo1"/>
        <w:numPr>
          <w:ilvl w:val="0"/>
          <w:numId w:val="8"/>
        </w:numPr>
        <w:spacing w:before="0" w:after="0" w:line="240" w:lineRule="auto"/>
        <w:rPr>
          <w:rFonts w:ascii="Verdana" w:hAnsi="Verdana"/>
          <w:b/>
          <w:bCs/>
          <w:color w:val="auto"/>
          <w:sz w:val="24"/>
          <w:szCs w:val="24"/>
        </w:rPr>
      </w:pPr>
      <w:bookmarkStart w:id="0" w:name="_Toc211845655"/>
      <w:r w:rsidRPr="00846811">
        <w:rPr>
          <w:rFonts w:ascii="Verdana" w:hAnsi="Verdana"/>
          <w:b/>
          <w:bCs/>
          <w:color w:val="auto"/>
          <w:sz w:val="24"/>
          <w:szCs w:val="24"/>
        </w:rPr>
        <w:t>OBJ</w:t>
      </w:r>
      <w:r w:rsidR="30333070" w:rsidRPr="00846811">
        <w:rPr>
          <w:rFonts w:ascii="Verdana" w:hAnsi="Verdana"/>
          <w:b/>
          <w:bCs/>
          <w:color w:val="auto"/>
          <w:sz w:val="24"/>
          <w:szCs w:val="24"/>
        </w:rPr>
        <w:t>ETIVO</w:t>
      </w:r>
      <w:bookmarkEnd w:id="0"/>
    </w:p>
    <w:p w14:paraId="47136BAE" w14:textId="77777777" w:rsidR="00846811" w:rsidRDefault="00846811" w:rsidP="004919DF">
      <w:pPr>
        <w:spacing w:after="0" w:line="240" w:lineRule="auto"/>
        <w:ind w:right="452"/>
        <w:jc w:val="both"/>
        <w:rPr>
          <w:rFonts w:ascii="Verdana" w:hAnsi="Verdana" w:cs="Arial"/>
          <w:sz w:val="24"/>
          <w:szCs w:val="24"/>
        </w:rPr>
      </w:pPr>
    </w:p>
    <w:p w14:paraId="1059D55C" w14:textId="45D92F78" w:rsidR="00BD407A" w:rsidRPr="00983253" w:rsidRDefault="001656D3" w:rsidP="004919DF">
      <w:pPr>
        <w:spacing w:after="0" w:line="240" w:lineRule="auto"/>
        <w:ind w:right="452"/>
        <w:jc w:val="both"/>
        <w:rPr>
          <w:rFonts w:ascii="Verdana" w:hAnsi="Verdana" w:cs="Arial"/>
          <w:sz w:val="24"/>
          <w:szCs w:val="24"/>
        </w:rPr>
      </w:pPr>
      <w:r>
        <w:rPr>
          <w:rFonts w:ascii="Verdana" w:hAnsi="Verdana" w:cs="Arial"/>
          <w:sz w:val="24"/>
          <w:szCs w:val="24"/>
        </w:rPr>
        <w:t xml:space="preserve">Establecer el marco conceptual para la Cooperación Internacional </w:t>
      </w:r>
      <w:r w:rsidR="00BD3237">
        <w:rPr>
          <w:rFonts w:ascii="Verdana" w:hAnsi="Verdana" w:cs="Arial"/>
          <w:sz w:val="24"/>
          <w:szCs w:val="24"/>
        </w:rPr>
        <w:t xml:space="preserve">aplicable </w:t>
      </w:r>
      <w:r w:rsidR="00426035" w:rsidRPr="00983253">
        <w:rPr>
          <w:rFonts w:ascii="Verdana" w:hAnsi="Verdana" w:cs="Arial"/>
          <w:sz w:val="24"/>
          <w:szCs w:val="24"/>
        </w:rPr>
        <w:t>a</w:t>
      </w:r>
      <w:r w:rsidR="00A01ACA" w:rsidRPr="00983253">
        <w:rPr>
          <w:rFonts w:ascii="Verdana" w:hAnsi="Verdana" w:cs="Arial"/>
          <w:lang w:val="es-ES"/>
        </w:rPr>
        <w:t xml:space="preserve"> </w:t>
      </w:r>
      <w:r w:rsidR="00A01ACA" w:rsidRPr="00983253">
        <w:rPr>
          <w:rFonts w:ascii="Verdana" w:hAnsi="Verdana" w:cs="Arial"/>
          <w:sz w:val="24"/>
          <w:szCs w:val="24"/>
          <w:lang w:val="es-ES"/>
        </w:rPr>
        <w:t>todas las dependencias del Ministerio de Comercio, Industria y Turismo, así como a sus entidades adscritas y patrimonios autónomos</w:t>
      </w:r>
      <w:r w:rsidR="00A01ACA" w:rsidRPr="00983253">
        <w:rPr>
          <w:rFonts w:ascii="Verdana" w:hAnsi="Verdana" w:cs="Arial"/>
          <w:sz w:val="24"/>
          <w:szCs w:val="24"/>
        </w:rPr>
        <w:t xml:space="preserve"> </w:t>
      </w:r>
      <w:r w:rsidR="00BD407A" w:rsidRPr="00983253">
        <w:rPr>
          <w:rFonts w:ascii="Verdana" w:hAnsi="Verdana" w:cs="Arial"/>
          <w:sz w:val="24"/>
          <w:szCs w:val="24"/>
        </w:rPr>
        <w:t>promoviendo una actuación articulada, estratégica y coherente con las prioridades del sector y del país.</w:t>
      </w:r>
    </w:p>
    <w:p w14:paraId="5A9387B4" w14:textId="40717A5D" w:rsidR="00BD407A" w:rsidRDefault="00BD407A" w:rsidP="004919DF">
      <w:pPr>
        <w:spacing w:after="0" w:line="240" w:lineRule="auto"/>
        <w:ind w:right="452"/>
        <w:jc w:val="both"/>
        <w:rPr>
          <w:rFonts w:ascii="Verdana" w:hAnsi="Verdana" w:cs="Arial"/>
          <w:sz w:val="24"/>
          <w:szCs w:val="24"/>
        </w:rPr>
      </w:pPr>
    </w:p>
    <w:p w14:paraId="7D9193EB" w14:textId="77777777" w:rsidR="00426035" w:rsidRPr="00846811" w:rsidRDefault="00426035" w:rsidP="00336516">
      <w:pPr>
        <w:pStyle w:val="Ttulo1"/>
        <w:numPr>
          <w:ilvl w:val="0"/>
          <w:numId w:val="8"/>
        </w:numPr>
        <w:spacing w:before="0" w:after="0" w:line="240" w:lineRule="auto"/>
        <w:rPr>
          <w:rFonts w:ascii="Verdana" w:hAnsi="Verdana"/>
          <w:b/>
          <w:bCs/>
          <w:color w:val="auto"/>
          <w:sz w:val="24"/>
          <w:szCs w:val="24"/>
        </w:rPr>
      </w:pPr>
      <w:bookmarkStart w:id="1" w:name="_Toc206354883"/>
      <w:bookmarkStart w:id="2" w:name="_Toc206428346"/>
      <w:bookmarkStart w:id="3" w:name="_Toc211845656"/>
      <w:r w:rsidRPr="00846811">
        <w:rPr>
          <w:rFonts w:ascii="Verdana" w:hAnsi="Verdana"/>
          <w:b/>
          <w:bCs/>
          <w:color w:val="auto"/>
          <w:sz w:val="24"/>
          <w:szCs w:val="24"/>
        </w:rPr>
        <w:t>INTRODUCCIÓN</w:t>
      </w:r>
      <w:bookmarkEnd w:id="1"/>
      <w:bookmarkEnd w:id="2"/>
      <w:bookmarkEnd w:id="3"/>
    </w:p>
    <w:p w14:paraId="54E48CBE" w14:textId="77777777" w:rsidR="00426035" w:rsidRPr="00835612" w:rsidRDefault="00426035" w:rsidP="004919DF">
      <w:pPr>
        <w:spacing w:after="0" w:line="240" w:lineRule="auto"/>
        <w:ind w:right="452"/>
        <w:jc w:val="both"/>
        <w:rPr>
          <w:rFonts w:ascii="Verdana" w:hAnsi="Verdana" w:cs="Arial"/>
          <w:color w:val="000000" w:themeColor="text1"/>
          <w:sz w:val="24"/>
          <w:szCs w:val="24"/>
        </w:rPr>
      </w:pPr>
    </w:p>
    <w:p w14:paraId="5EF82977" w14:textId="77777777" w:rsidR="00426035" w:rsidRDefault="00426035" w:rsidP="004919DF">
      <w:pPr>
        <w:spacing w:after="0" w:line="240" w:lineRule="auto"/>
        <w:ind w:right="452"/>
        <w:jc w:val="both"/>
        <w:rPr>
          <w:rFonts w:ascii="Verdana" w:hAnsi="Verdana" w:cs="Arial"/>
          <w:color w:val="000000" w:themeColor="text1"/>
          <w:sz w:val="24"/>
          <w:szCs w:val="24"/>
        </w:rPr>
      </w:pPr>
      <w:r w:rsidRPr="00835612">
        <w:rPr>
          <w:rFonts w:ascii="Verdana" w:hAnsi="Verdana" w:cs="Arial"/>
          <w:color w:val="000000" w:themeColor="text1"/>
          <w:sz w:val="24"/>
          <w:szCs w:val="24"/>
        </w:rPr>
        <w:t>La cooperación internacional en Colombia se entiende como una acción concertada para impulsar el desarrollo económico y social del país mediante la transferencia de tecnologías, conocimientos, experiencias o recursos desde países con igual o mayor nivel de desarrollo, organismos multilaterales, organizaciones no gubernamentales y la sociedad civil. Esta comprensión, refleja un enfoque contemporáneo que reconoce la cooperación para el desarrollo no solo como ayuda externa, sino como una herramienta estratégica que Colombia usa activamente tanto como receptor como oferente, especialmente a través de diversas</w:t>
      </w:r>
      <w:r>
        <w:rPr>
          <w:rFonts w:ascii="Verdana" w:hAnsi="Verdana" w:cs="Arial"/>
          <w:color w:val="000000" w:themeColor="text1"/>
          <w:sz w:val="24"/>
          <w:szCs w:val="24"/>
        </w:rPr>
        <w:t xml:space="preserve"> modalidades</w:t>
      </w:r>
      <w:r w:rsidRPr="00835612">
        <w:rPr>
          <w:rFonts w:ascii="Verdana" w:hAnsi="Verdana" w:cs="Arial"/>
          <w:color w:val="000000" w:themeColor="text1"/>
          <w:sz w:val="24"/>
          <w:szCs w:val="24"/>
        </w:rPr>
        <w:t xml:space="preserve"> y </w:t>
      </w:r>
      <w:r w:rsidRPr="00011F7F">
        <w:rPr>
          <w:rFonts w:ascii="Verdana" w:hAnsi="Verdana" w:cs="Arial"/>
          <w:color w:val="000000" w:themeColor="text1"/>
          <w:sz w:val="24"/>
          <w:szCs w:val="24"/>
        </w:rPr>
        <w:t>lineamientos nacionales e internacionales vigentes.</w:t>
      </w:r>
    </w:p>
    <w:p w14:paraId="715BAF44" w14:textId="77777777" w:rsidR="00426035" w:rsidRPr="00835612" w:rsidRDefault="00426035" w:rsidP="004919DF">
      <w:pPr>
        <w:spacing w:after="0" w:line="240" w:lineRule="auto"/>
        <w:ind w:right="452"/>
        <w:jc w:val="both"/>
        <w:rPr>
          <w:rFonts w:ascii="Verdana" w:hAnsi="Verdana" w:cs="Arial"/>
          <w:color w:val="000000" w:themeColor="text1"/>
          <w:sz w:val="24"/>
          <w:szCs w:val="24"/>
        </w:rPr>
      </w:pPr>
    </w:p>
    <w:p w14:paraId="655FB943" w14:textId="77777777" w:rsidR="00426035" w:rsidRPr="00835612" w:rsidRDefault="00426035" w:rsidP="004919DF">
      <w:pPr>
        <w:spacing w:after="0" w:line="240" w:lineRule="auto"/>
        <w:ind w:right="452"/>
        <w:jc w:val="both"/>
        <w:rPr>
          <w:rFonts w:ascii="Verdana" w:hAnsi="Verdana" w:cs="Arial"/>
          <w:color w:val="000000" w:themeColor="text1"/>
          <w:sz w:val="24"/>
          <w:szCs w:val="24"/>
        </w:rPr>
      </w:pPr>
      <w:r w:rsidRPr="00835612">
        <w:rPr>
          <w:rFonts w:ascii="Verdana" w:hAnsi="Verdana" w:cs="Arial"/>
          <w:color w:val="000000" w:themeColor="text1"/>
          <w:sz w:val="24"/>
          <w:szCs w:val="24"/>
        </w:rPr>
        <w:t xml:space="preserve">En materia de institucionalidad, la cooperación internacional en Colombia se estructura a partir de un marco normativo y de coordinación interinstitucional liderado por la Cancillería y la APC-Colombia, en articulación con el Departamento Nacional de Planeación y las entidades sectoriales y territoriales. Esta institucionalidad busca garantizar que los recursos de cooperación se gestionen con eficiencia, transparencia y alineación con el Plan Nacional de Desarrollo, </w:t>
      </w:r>
      <w:r>
        <w:rPr>
          <w:rFonts w:ascii="Verdana" w:hAnsi="Verdana" w:cs="Arial"/>
          <w:color w:val="000000" w:themeColor="text1"/>
          <w:sz w:val="24"/>
          <w:szCs w:val="24"/>
        </w:rPr>
        <w:t xml:space="preserve">la Estrategia Nacional de Cooperación Internacional y los Objetivos de Desarrollo Sostenible, </w:t>
      </w:r>
      <w:r w:rsidRPr="00835612">
        <w:rPr>
          <w:rFonts w:ascii="Verdana" w:hAnsi="Verdana" w:cs="Arial"/>
          <w:color w:val="000000" w:themeColor="text1"/>
          <w:sz w:val="24"/>
          <w:szCs w:val="24"/>
        </w:rPr>
        <w:t>potenciando la capacidad del país de ser tanto receptor como oferente de cooperación en la escena internacional.</w:t>
      </w:r>
    </w:p>
    <w:p w14:paraId="24533F65" w14:textId="77777777" w:rsidR="00426035" w:rsidRPr="00835612" w:rsidRDefault="00426035" w:rsidP="004919DF">
      <w:pPr>
        <w:spacing w:after="0" w:line="240" w:lineRule="auto"/>
        <w:ind w:right="452"/>
        <w:jc w:val="both"/>
        <w:rPr>
          <w:rFonts w:ascii="Verdana" w:hAnsi="Verdana" w:cs="Arial"/>
          <w:color w:val="000000" w:themeColor="text1"/>
          <w:sz w:val="24"/>
          <w:szCs w:val="24"/>
        </w:rPr>
      </w:pPr>
    </w:p>
    <w:p w14:paraId="28B3C96E" w14:textId="6E799F6B" w:rsidR="00426035" w:rsidRDefault="00426035" w:rsidP="004919DF">
      <w:pPr>
        <w:spacing w:after="0" w:line="240" w:lineRule="auto"/>
        <w:ind w:right="452"/>
        <w:jc w:val="both"/>
        <w:rPr>
          <w:rFonts w:ascii="Verdana" w:hAnsi="Verdana" w:cs="Arial"/>
          <w:color w:val="000000" w:themeColor="text1"/>
          <w:sz w:val="24"/>
          <w:szCs w:val="24"/>
        </w:rPr>
      </w:pPr>
      <w:r w:rsidRPr="00835612">
        <w:rPr>
          <w:rFonts w:ascii="Verdana" w:hAnsi="Verdana" w:cs="Arial"/>
          <w:color w:val="000000" w:themeColor="text1"/>
          <w:sz w:val="24"/>
          <w:szCs w:val="24"/>
        </w:rPr>
        <w:t>En este contexto, el Ministerio de Comercio, Industria y Turismo (MinCIT) desempeña un papel fundamental para aprovechar la cooperación internacional como herramienta de fortalecimiento del sector productivo, del comercio exterior</w:t>
      </w:r>
      <w:r>
        <w:rPr>
          <w:rFonts w:ascii="Verdana" w:hAnsi="Verdana" w:cs="Arial"/>
          <w:color w:val="000000" w:themeColor="text1"/>
          <w:sz w:val="24"/>
          <w:szCs w:val="24"/>
        </w:rPr>
        <w:t xml:space="preserve">, </w:t>
      </w:r>
      <w:r w:rsidRPr="00835612">
        <w:rPr>
          <w:rFonts w:ascii="Verdana" w:hAnsi="Verdana" w:cs="Arial"/>
          <w:color w:val="000000" w:themeColor="text1"/>
          <w:sz w:val="24"/>
          <w:szCs w:val="24"/>
        </w:rPr>
        <w:t>la competitividad nacional</w:t>
      </w:r>
      <w:r>
        <w:rPr>
          <w:rFonts w:ascii="Verdana" w:hAnsi="Verdana" w:cs="Arial"/>
          <w:color w:val="000000" w:themeColor="text1"/>
          <w:sz w:val="24"/>
          <w:szCs w:val="24"/>
        </w:rPr>
        <w:t xml:space="preserve"> y el turismo sostenible</w:t>
      </w:r>
      <w:r w:rsidRPr="00835612">
        <w:rPr>
          <w:rFonts w:ascii="Verdana" w:hAnsi="Verdana" w:cs="Arial"/>
          <w:color w:val="000000" w:themeColor="text1"/>
          <w:sz w:val="24"/>
          <w:szCs w:val="24"/>
        </w:rPr>
        <w:t xml:space="preserve">. Según el Decreto 210 de 2003, </w:t>
      </w:r>
      <w:r w:rsidR="00471CE6">
        <w:rPr>
          <w:rFonts w:ascii="Verdana" w:hAnsi="Verdana" w:cs="Arial"/>
          <w:color w:val="000000" w:themeColor="text1"/>
          <w:sz w:val="24"/>
          <w:szCs w:val="24"/>
        </w:rPr>
        <w:t>la</w:t>
      </w:r>
      <w:r w:rsidR="00471CE6" w:rsidRPr="00835612">
        <w:rPr>
          <w:rFonts w:ascii="Verdana" w:hAnsi="Verdana" w:cs="Arial"/>
          <w:color w:val="000000" w:themeColor="text1"/>
          <w:sz w:val="24"/>
          <w:szCs w:val="24"/>
        </w:rPr>
        <w:t xml:space="preserve"> </w:t>
      </w:r>
      <w:r w:rsidRPr="00835612">
        <w:rPr>
          <w:rFonts w:ascii="Verdana" w:hAnsi="Verdana" w:cs="Arial"/>
          <w:color w:val="000000" w:themeColor="text1"/>
          <w:sz w:val="24"/>
          <w:szCs w:val="24"/>
        </w:rPr>
        <w:t>Oficina Asesora de Planeación Sectorial (OAPS) tiene la responsabilidad de orientar, asesorar y acompañar a las dependencias del Ministerio y a sus entidades adscritas en el diseño, formulación y gestión de iniciativas de cooperación, así como en el seguimiento de los proyectos ejecutados con estos recursos. De esta manera, el MinCIT asegura que la cooperación internacional se traduzca en oportunidades para la innovación, la formalización empresarial y la inserción estratégica de Colombia en la economía global.</w:t>
      </w:r>
    </w:p>
    <w:p w14:paraId="14433C3B" w14:textId="77777777" w:rsidR="00426035" w:rsidRDefault="00426035" w:rsidP="004919DF">
      <w:pPr>
        <w:spacing w:after="0" w:line="240" w:lineRule="auto"/>
        <w:ind w:right="452"/>
        <w:jc w:val="both"/>
        <w:rPr>
          <w:rFonts w:ascii="Verdana" w:hAnsi="Verdana" w:cs="Arial"/>
          <w:color w:val="000000" w:themeColor="text1"/>
          <w:sz w:val="24"/>
          <w:szCs w:val="24"/>
        </w:rPr>
      </w:pPr>
    </w:p>
    <w:p w14:paraId="726A70E8" w14:textId="306C1F01" w:rsidR="00426035" w:rsidRDefault="00426035" w:rsidP="004919DF">
      <w:pPr>
        <w:spacing w:after="0" w:line="240" w:lineRule="auto"/>
        <w:ind w:right="452"/>
        <w:jc w:val="both"/>
        <w:rPr>
          <w:rFonts w:ascii="Verdana" w:hAnsi="Verdana" w:cs="Arial"/>
          <w:color w:val="000000" w:themeColor="text1"/>
          <w:sz w:val="24"/>
          <w:szCs w:val="24"/>
        </w:rPr>
      </w:pPr>
      <w:r>
        <w:rPr>
          <w:rFonts w:ascii="Verdana" w:hAnsi="Verdana" w:cs="Arial"/>
          <w:color w:val="000000" w:themeColor="text1"/>
          <w:sz w:val="24"/>
          <w:szCs w:val="24"/>
        </w:rPr>
        <w:lastRenderedPageBreak/>
        <w:t xml:space="preserve">Ahora bien, la gestión de la cooperación internacional en </w:t>
      </w:r>
      <w:r w:rsidRPr="00680176">
        <w:rPr>
          <w:rFonts w:ascii="Verdana" w:hAnsi="Verdana" w:cs="Arial"/>
          <w:color w:val="000000" w:themeColor="text1"/>
          <w:sz w:val="24"/>
          <w:szCs w:val="24"/>
        </w:rPr>
        <w:t xml:space="preserve">el </w:t>
      </w:r>
      <w:r w:rsidR="00994B21" w:rsidRPr="00680176">
        <w:rPr>
          <w:rFonts w:ascii="Verdana" w:hAnsi="Verdana" w:cs="Arial"/>
          <w:color w:val="000000" w:themeColor="text1"/>
          <w:sz w:val="24"/>
          <w:szCs w:val="24"/>
        </w:rPr>
        <w:t>Ministerio</w:t>
      </w:r>
      <w:r w:rsidRPr="00680176">
        <w:rPr>
          <w:rFonts w:ascii="Verdana" w:hAnsi="Verdana" w:cs="Arial"/>
          <w:color w:val="000000" w:themeColor="text1"/>
          <w:sz w:val="24"/>
          <w:szCs w:val="24"/>
        </w:rPr>
        <w:t xml:space="preserve"> </w:t>
      </w:r>
      <w:r>
        <w:rPr>
          <w:rFonts w:ascii="Verdana" w:hAnsi="Verdana" w:cs="Arial"/>
          <w:color w:val="000000" w:themeColor="text1"/>
          <w:sz w:val="24"/>
          <w:szCs w:val="24"/>
        </w:rPr>
        <w:t xml:space="preserve">se encuentra </w:t>
      </w:r>
      <w:r w:rsidR="001277C7">
        <w:rPr>
          <w:rFonts w:ascii="Verdana" w:hAnsi="Verdana" w:cs="Arial"/>
          <w:color w:val="000000" w:themeColor="text1"/>
          <w:sz w:val="24"/>
          <w:szCs w:val="24"/>
        </w:rPr>
        <w:t>incluido en el proceso de Planeación y Direccionamiento Estratégico</w:t>
      </w:r>
      <w:r w:rsidRPr="00680176">
        <w:rPr>
          <w:rFonts w:ascii="Verdana" w:hAnsi="Verdana" w:cs="Arial"/>
          <w:color w:val="000000" w:themeColor="text1"/>
          <w:sz w:val="24"/>
          <w:szCs w:val="24"/>
        </w:rPr>
        <w:t xml:space="preserve"> de la entidad. Esto significa que la formulación, gestión y seguimiento de iniciativas de cooperación responden a un proceso</w:t>
      </w:r>
      <w:r w:rsidR="003A39AD">
        <w:rPr>
          <w:rFonts w:ascii="Verdana" w:hAnsi="Verdana" w:cs="Arial"/>
          <w:color w:val="000000" w:themeColor="text1"/>
          <w:sz w:val="24"/>
          <w:szCs w:val="24"/>
        </w:rPr>
        <w:t xml:space="preserve"> estratégico,</w:t>
      </w:r>
      <w:r w:rsidRPr="00680176">
        <w:rPr>
          <w:rFonts w:ascii="Verdana" w:hAnsi="Verdana" w:cs="Arial"/>
          <w:color w:val="000000" w:themeColor="text1"/>
          <w:sz w:val="24"/>
          <w:szCs w:val="24"/>
        </w:rPr>
        <w:t xml:space="preserve"> formalmente definido y articulado con los objetivos misionales del Ministerio. </w:t>
      </w:r>
    </w:p>
    <w:p w14:paraId="787A6D70" w14:textId="77777777" w:rsidR="00426035" w:rsidRDefault="00426035" w:rsidP="004919DF">
      <w:pPr>
        <w:spacing w:after="0" w:line="240" w:lineRule="auto"/>
        <w:ind w:right="452"/>
        <w:jc w:val="both"/>
        <w:rPr>
          <w:rFonts w:ascii="Verdana" w:hAnsi="Verdana" w:cs="Arial"/>
          <w:color w:val="000000" w:themeColor="text1"/>
          <w:sz w:val="24"/>
          <w:szCs w:val="24"/>
        </w:rPr>
      </w:pPr>
    </w:p>
    <w:p w14:paraId="0BC556F4" w14:textId="60B1BD54" w:rsidR="00426035" w:rsidRDefault="00426035" w:rsidP="004919DF">
      <w:pPr>
        <w:spacing w:after="0" w:line="240" w:lineRule="auto"/>
        <w:ind w:right="452"/>
        <w:jc w:val="both"/>
        <w:rPr>
          <w:rFonts w:ascii="Verdana" w:hAnsi="Verdana" w:cs="Arial"/>
          <w:color w:val="000000" w:themeColor="text1"/>
          <w:sz w:val="24"/>
          <w:szCs w:val="24"/>
        </w:rPr>
      </w:pPr>
      <w:r w:rsidRPr="00680176">
        <w:rPr>
          <w:rFonts w:ascii="Verdana" w:hAnsi="Verdana" w:cs="Arial"/>
          <w:color w:val="000000" w:themeColor="text1"/>
          <w:sz w:val="24"/>
          <w:szCs w:val="24"/>
        </w:rPr>
        <w:t xml:space="preserve">De esta manera, la cooperación internacional se consolida como una herramienta estratégica para fortalecer la competitividad, el desarrollo productivo, el comercio exterior y el turismo sostenible, al tiempo que </w:t>
      </w:r>
      <w:r w:rsidR="008622B2" w:rsidRPr="00680176">
        <w:rPr>
          <w:rFonts w:ascii="Verdana" w:hAnsi="Verdana" w:cs="Arial"/>
          <w:color w:val="000000" w:themeColor="text1"/>
          <w:sz w:val="24"/>
          <w:szCs w:val="24"/>
        </w:rPr>
        <w:t>el proceso</w:t>
      </w:r>
      <w:r w:rsidRPr="00680176">
        <w:rPr>
          <w:rFonts w:ascii="Verdana" w:hAnsi="Verdana" w:cs="Arial"/>
          <w:color w:val="000000" w:themeColor="text1"/>
          <w:sz w:val="24"/>
          <w:szCs w:val="24"/>
        </w:rPr>
        <w:t xml:space="preserve"> asegura que dichas acciones se reali</w:t>
      </w:r>
      <w:r w:rsidR="00763D0C">
        <w:rPr>
          <w:rFonts w:ascii="Verdana" w:hAnsi="Verdana" w:cs="Arial"/>
          <w:color w:val="000000" w:themeColor="text1"/>
          <w:sz w:val="24"/>
          <w:szCs w:val="24"/>
        </w:rPr>
        <w:t>zan</w:t>
      </w:r>
      <w:r w:rsidRPr="00680176">
        <w:rPr>
          <w:rFonts w:ascii="Verdana" w:hAnsi="Verdana" w:cs="Arial"/>
          <w:color w:val="000000" w:themeColor="text1"/>
          <w:sz w:val="24"/>
          <w:szCs w:val="24"/>
        </w:rPr>
        <w:t xml:space="preserve"> con criterios de planeación, eficiencia, transparencia y alineación con las prioridades nacionales e internacionales de desarrollo.</w:t>
      </w:r>
    </w:p>
    <w:p w14:paraId="2CA58C75" w14:textId="77777777" w:rsidR="00426035" w:rsidRDefault="00426035" w:rsidP="004919DF">
      <w:pPr>
        <w:spacing w:after="0" w:line="240" w:lineRule="auto"/>
        <w:ind w:right="452"/>
        <w:jc w:val="both"/>
        <w:rPr>
          <w:rFonts w:ascii="Verdana" w:hAnsi="Verdana" w:cs="Arial"/>
          <w:color w:val="000000" w:themeColor="text1"/>
          <w:sz w:val="24"/>
          <w:szCs w:val="24"/>
        </w:rPr>
      </w:pPr>
    </w:p>
    <w:p w14:paraId="660A38B9" w14:textId="65C5D369" w:rsidR="00426035" w:rsidRPr="00835612" w:rsidRDefault="00426035" w:rsidP="004919DF">
      <w:pPr>
        <w:spacing w:after="0" w:line="240" w:lineRule="auto"/>
        <w:ind w:right="452"/>
        <w:jc w:val="both"/>
        <w:rPr>
          <w:rFonts w:ascii="Verdana" w:hAnsi="Verdana" w:cs="Arial"/>
          <w:color w:val="000000" w:themeColor="text1"/>
          <w:sz w:val="24"/>
          <w:szCs w:val="24"/>
        </w:rPr>
      </w:pPr>
      <w:r w:rsidRPr="003C0FBE">
        <w:rPr>
          <w:rFonts w:ascii="Verdana" w:hAnsi="Verdana" w:cs="Arial"/>
          <w:color w:val="000000" w:themeColor="text1"/>
          <w:sz w:val="24"/>
          <w:szCs w:val="24"/>
        </w:rPr>
        <w:t xml:space="preserve">En este sentido, el presente </w:t>
      </w:r>
      <w:r w:rsidR="00763D0C">
        <w:rPr>
          <w:rFonts w:ascii="Verdana" w:hAnsi="Verdana" w:cs="Arial"/>
          <w:color w:val="000000" w:themeColor="text1"/>
          <w:sz w:val="24"/>
          <w:szCs w:val="24"/>
        </w:rPr>
        <w:t>documento</w:t>
      </w:r>
      <w:r w:rsidR="00763D0C" w:rsidRPr="003C0FBE">
        <w:rPr>
          <w:rFonts w:ascii="Verdana" w:hAnsi="Verdana" w:cs="Arial"/>
          <w:color w:val="000000" w:themeColor="text1"/>
          <w:sz w:val="24"/>
          <w:szCs w:val="24"/>
        </w:rPr>
        <w:t xml:space="preserve"> </w:t>
      </w:r>
      <w:r w:rsidRPr="003C0FBE">
        <w:rPr>
          <w:rFonts w:ascii="Verdana" w:hAnsi="Verdana" w:cs="Arial"/>
          <w:color w:val="000000" w:themeColor="text1"/>
          <w:sz w:val="24"/>
          <w:szCs w:val="24"/>
        </w:rPr>
        <w:t xml:space="preserve">se convierte en un instrumento práctico para los </w:t>
      </w:r>
      <w:r w:rsidR="00763D0C">
        <w:rPr>
          <w:rFonts w:ascii="Verdana" w:hAnsi="Verdana" w:cs="Arial"/>
          <w:color w:val="000000" w:themeColor="text1"/>
          <w:sz w:val="24"/>
          <w:szCs w:val="24"/>
        </w:rPr>
        <w:t>colaboradores</w:t>
      </w:r>
      <w:r w:rsidR="00763D0C" w:rsidRPr="003C0FBE">
        <w:rPr>
          <w:rFonts w:ascii="Verdana" w:hAnsi="Verdana" w:cs="Arial"/>
          <w:color w:val="000000" w:themeColor="text1"/>
          <w:sz w:val="24"/>
          <w:szCs w:val="24"/>
        </w:rPr>
        <w:t xml:space="preserve"> </w:t>
      </w:r>
      <w:r w:rsidRPr="003C0FBE">
        <w:rPr>
          <w:rFonts w:ascii="Verdana" w:hAnsi="Verdana" w:cs="Arial"/>
          <w:color w:val="000000" w:themeColor="text1"/>
          <w:sz w:val="24"/>
          <w:szCs w:val="24"/>
        </w:rPr>
        <w:t>del Ministerio encargados de formular propuestas de cooperación internacional, brindándoles lineamientos claros y metodológicos que les permit</w:t>
      </w:r>
      <w:r w:rsidR="002A1451">
        <w:rPr>
          <w:rFonts w:ascii="Verdana" w:hAnsi="Verdana" w:cs="Arial"/>
          <w:color w:val="000000" w:themeColor="text1"/>
          <w:sz w:val="24"/>
          <w:szCs w:val="24"/>
        </w:rPr>
        <w:t>e</w:t>
      </w:r>
      <w:r w:rsidRPr="003C0FBE">
        <w:rPr>
          <w:rFonts w:ascii="Verdana" w:hAnsi="Verdana" w:cs="Arial"/>
          <w:color w:val="000000" w:themeColor="text1"/>
          <w:sz w:val="24"/>
          <w:szCs w:val="24"/>
        </w:rPr>
        <w:t xml:space="preserve"> entender y aplicar</w:t>
      </w:r>
      <w:r w:rsidR="002A1451">
        <w:rPr>
          <w:rFonts w:ascii="Verdana" w:hAnsi="Verdana" w:cs="Arial"/>
          <w:color w:val="000000" w:themeColor="text1"/>
          <w:sz w:val="24"/>
          <w:szCs w:val="24"/>
        </w:rPr>
        <w:t>lo</w:t>
      </w:r>
      <w:r w:rsidRPr="003C0FBE">
        <w:rPr>
          <w:rFonts w:ascii="Verdana" w:hAnsi="Verdana" w:cs="Arial"/>
          <w:color w:val="000000" w:themeColor="text1"/>
          <w:sz w:val="24"/>
          <w:szCs w:val="24"/>
        </w:rPr>
        <w:t xml:space="preserve"> correctamente</w:t>
      </w:r>
      <w:r w:rsidR="002A1451">
        <w:rPr>
          <w:rFonts w:ascii="Verdana" w:hAnsi="Verdana" w:cs="Arial"/>
          <w:color w:val="000000" w:themeColor="text1"/>
          <w:sz w:val="24"/>
          <w:szCs w:val="24"/>
        </w:rPr>
        <w:t>.</w:t>
      </w:r>
      <w:r w:rsidRPr="003C0FBE">
        <w:rPr>
          <w:rFonts w:ascii="Verdana" w:hAnsi="Verdana" w:cs="Arial"/>
          <w:color w:val="000000" w:themeColor="text1"/>
          <w:sz w:val="24"/>
          <w:szCs w:val="24"/>
        </w:rPr>
        <w:t xml:space="preserve"> Con ello se busca no solo fortalecer la coherencia institucional, sino también garantizar que cada propuesta presentada esté alineada con la visión estratégica del MinCIT y con las prioridades nacionales e internacionales en materia de desarrollo.</w:t>
      </w:r>
    </w:p>
    <w:p w14:paraId="312EF157" w14:textId="77777777" w:rsidR="00426035" w:rsidRPr="00835612" w:rsidRDefault="00426035" w:rsidP="004919DF">
      <w:pPr>
        <w:spacing w:after="0" w:line="240" w:lineRule="auto"/>
        <w:ind w:right="452"/>
        <w:jc w:val="both"/>
        <w:rPr>
          <w:rFonts w:ascii="Verdana" w:hAnsi="Verdana" w:cs="Arial"/>
          <w:color w:val="000000" w:themeColor="text1"/>
          <w:sz w:val="24"/>
          <w:szCs w:val="24"/>
        </w:rPr>
      </w:pPr>
    </w:p>
    <w:p w14:paraId="5864BD25" w14:textId="77777777" w:rsidR="00426035" w:rsidRPr="00835612" w:rsidRDefault="00426035" w:rsidP="00336516">
      <w:pPr>
        <w:pStyle w:val="Ttulo1"/>
        <w:numPr>
          <w:ilvl w:val="0"/>
          <w:numId w:val="8"/>
        </w:numPr>
        <w:spacing w:before="0" w:after="0" w:line="240" w:lineRule="auto"/>
      </w:pPr>
      <w:bookmarkStart w:id="4" w:name="_Toc206354885"/>
      <w:bookmarkStart w:id="5" w:name="_Toc206428348"/>
      <w:bookmarkStart w:id="6" w:name="_Toc211845657"/>
      <w:r w:rsidRPr="00846811">
        <w:rPr>
          <w:rFonts w:ascii="Verdana" w:hAnsi="Verdana"/>
          <w:b/>
          <w:bCs/>
          <w:color w:val="auto"/>
          <w:sz w:val="24"/>
          <w:szCs w:val="24"/>
        </w:rPr>
        <w:t>ALCANCE</w:t>
      </w:r>
      <w:bookmarkEnd w:id="4"/>
      <w:bookmarkEnd w:id="5"/>
      <w:bookmarkEnd w:id="6"/>
    </w:p>
    <w:p w14:paraId="2BB91999" w14:textId="77777777" w:rsidR="00426035" w:rsidRPr="00835612" w:rsidRDefault="00426035" w:rsidP="004919DF">
      <w:pPr>
        <w:spacing w:after="0" w:line="240" w:lineRule="auto"/>
        <w:ind w:right="452"/>
        <w:jc w:val="both"/>
        <w:rPr>
          <w:rFonts w:ascii="Verdana" w:hAnsi="Verdana" w:cs="Arial"/>
          <w:sz w:val="24"/>
          <w:szCs w:val="24"/>
        </w:rPr>
      </w:pPr>
    </w:p>
    <w:p w14:paraId="7717BE4C" w14:textId="712DCA3E" w:rsidR="00426035" w:rsidRPr="00983253" w:rsidRDefault="00426035" w:rsidP="004919DF">
      <w:pPr>
        <w:spacing w:after="0" w:line="240" w:lineRule="auto"/>
        <w:ind w:right="452"/>
        <w:jc w:val="both"/>
        <w:rPr>
          <w:rFonts w:ascii="Verdana" w:hAnsi="Verdana" w:cs="Arial"/>
          <w:sz w:val="24"/>
          <w:szCs w:val="24"/>
        </w:rPr>
      </w:pPr>
      <w:r w:rsidRPr="00983253">
        <w:rPr>
          <w:rFonts w:ascii="Verdana" w:hAnsi="Verdana" w:cs="Arial"/>
          <w:sz w:val="24"/>
          <w:szCs w:val="24"/>
        </w:rPr>
        <w:t xml:space="preserve">Estos lineamientos establecen un marco conceptual general de la cooperación internacional y abarca las etapas de gestión, desde la negociación y suscripción de instrumentos como convenios, memorandos de entendimiento, cartas o acuerdos de intención y proyectos, hasta el reporte de los avances en su implementación. Su aplicación </w:t>
      </w:r>
      <w:r w:rsidR="00A01ACA" w:rsidRPr="00983253">
        <w:rPr>
          <w:rFonts w:ascii="Verdana" w:hAnsi="Verdana" w:cs="Arial"/>
          <w:sz w:val="24"/>
          <w:szCs w:val="24"/>
        </w:rPr>
        <w:t>orienta</w:t>
      </w:r>
      <w:r w:rsidRPr="00983253">
        <w:rPr>
          <w:rFonts w:ascii="Verdana" w:hAnsi="Verdana" w:cs="Arial"/>
          <w:sz w:val="24"/>
          <w:szCs w:val="24"/>
        </w:rPr>
        <w:t xml:space="preserve"> los procesos </w:t>
      </w:r>
      <w:r w:rsidR="00A01ACA" w:rsidRPr="00983253">
        <w:rPr>
          <w:rFonts w:ascii="Verdana" w:hAnsi="Verdana" w:cs="Arial"/>
          <w:sz w:val="24"/>
          <w:szCs w:val="24"/>
        </w:rPr>
        <w:t>de todas las dependencias del Ministerio de Comercio, Industria y Turismo, así como a sus entidades adscritas y patrimonios autónomos</w:t>
      </w:r>
      <w:r w:rsidRPr="00983253">
        <w:rPr>
          <w:rFonts w:ascii="Verdana" w:hAnsi="Verdana" w:cs="Arial"/>
          <w:sz w:val="24"/>
          <w:szCs w:val="24"/>
        </w:rPr>
        <w:t>.</w:t>
      </w:r>
    </w:p>
    <w:p w14:paraId="64EC60E5" w14:textId="77777777" w:rsidR="00426035" w:rsidRPr="00983253" w:rsidRDefault="00426035" w:rsidP="004919DF">
      <w:pPr>
        <w:spacing w:after="0" w:line="240" w:lineRule="auto"/>
        <w:ind w:right="452"/>
        <w:jc w:val="both"/>
        <w:rPr>
          <w:rFonts w:ascii="Verdana" w:hAnsi="Verdana" w:cs="Arial"/>
          <w:sz w:val="24"/>
          <w:szCs w:val="24"/>
        </w:rPr>
      </w:pPr>
    </w:p>
    <w:p w14:paraId="5B4E119F" w14:textId="77777777" w:rsidR="00426035" w:rsidRPr="00BB0020" w:rsidRDefault="00426035" w:rsidP="00336516">
      <w:pPr>
        <w:pStyle w:val="Ttulo1"/>
        <w:numPr>
          <w:ilvl w:val="0"/>
          <w:numId w:val="8"/>
        </w:numPr>
        <w:spacing w:before="0" w:after="0" w:line="240" w:lineRule="auto"/>
      </w:pPr>
      <w:bookmarkStart w:id="7" w:name="_Toc206428349"/>
      <w:bookmarkStart w:id="8" w:name="_Toc211845658"/>
      <w:r w:rsidRPr="00846811">
        <w:rPr>
          <w:rFonts w:ascii="Verdana" w:hAnsi="Verdana"/>
          <w:b/>
          <w:bCs/>
          <w:color w:val="auto"/>
          <w:sz w:val="24"/>
          <w:szCs w:val="24"/>
        </w:rPr>
        <w:t>TÉRMINOS Y DEFINICIONES</w:t>
      </w:r>
      <w:bookmarkEnd w:id="7"/>
      <w:bookmarkEnd w:id="8"/>
    </w:p>
    <w:p w14:paraId="5D06F832" w14:textId="77777777" w:rsidR="00426035" w:rsidRDefault="00426035" w:rsidP="004919DF">
      <w:pPr>
        <w:ind w:right="452"/>
      </w:pPr>
    </w:p>
    <w:p w14:paraId="6F6C8488" w14:textId="77777777" w:rsidR="00426035" w:rsidRDefault="00426035" w:rsidP="004919DF">
      <w:pPr>
        <w:spacing w:after="0" w:line="240" w:lineRule="auto"/>
        <w:ind w:right="452"/>
        <w:jc w:val="both"/>
        <w:rPr>
          <w:rFonts w:ascii="Verdana" w:hAnsi="Verdana" w:cs="Arial"/>
          <w:sz w:val="24"/>
          <w:szCs w:val="24"/>
        </w:rPr>
      </w:pPr>
      <w:r w:rsidRPr="00022C52">
        <w:rPr>
          <w:rFonts w:ascii="Verdana" w:hAnsi="Verdana" w:cs="Arial"/>
          <w:b/>
          <w:bCs/>
          <w:sz w:val="24"/>
          <w:szCs w:val="24"/>
        </w:rPr>
        <w:t xml:space="preserve">Certificado de utilidad común: </w:t>
      </w:r>
      <w:r>
        <w:rPr>
          <w:rFonts w:ascii="Verdana" w:hAnsi="Verdana" w:cs="Arial"/>
          <w:sz w:val="24"/>
          <w:szCs w:val="24"/>
        </w:rPr>
        <w:t>D</w:t>
      </w:r>
      <w:r w:rsidRPr="00022C52">
        <w:rPr>
          <w:rFonts w:ascii="Verdana" w:hAnsi="Verdana" w:cs="Arial"/>
          <w:sz w:val="24"/>
          <w:szCs w:val="24"/>
        </w:rPr>
        <w:t xml:space="preserve">ocumento expedido por la </w:t>
      </w:r>
      <w:r>
        <w:rPr>
          <w:rFonts w:ascii="Verdana" w:hAnsi="Verdana" w:cs="Arial"/>
          <w:sz w:val="24"/>
          <w:szCs w:val="24"/>
        </w:rPr>
        <w:t xml:space="preserve">Agencia Presidencial de Cooperación Internacional de Colombia, APC-Colombia, donde junto con las autoridades </w:t>
      </w:r>
      <w:r w:rsidRPr="00022C52">
        <w:rPr>
          <w:rFonts w:ascii="Verdana" w:hAnsi="Verdana" w:cs="Arial"/>
          <w:sz w:val="24"/>
          <w:szCs w:val="24"/>
        </w:rPr>
        <w:t>competente</w:t>
      </w:r>
      <w:r>
        <w:rPr>
          <w:rFonts w:ascii="Verdana" w:hAnsi="Verdana" w:cs="Arial"/>
          <w:sz w:val="24"/>
          <w:szCs w:val="24"/>
        </w:rPr>
        <w:t>s</w:t>
      </w:r>
      <w:r w:rsidRPr="00022C52">
        <w:rPr>
          <w:rFonts w:ascii="Verdana" w:hAnsi="Verdana" w:cs="Arial"/>
          <w:sz w:val="24"/>
          <w:szCs w:val="24"/>
        </w:rPr>
        <w:t xml:space="preserve"> acredita que un proyecto, programa, actividad u organización tiene un propósito de interés general y </w:t>
      </w:r>
      <w:r>
        <w:rPr>
          <w:rFonts w:ascii="Verdana" w:hAnsi="Verdana" w:cs="Arial"/>
          <w:sz w:val="24"/>
          <w:szCs w:val="24"/>
        </w:rPr>
        <w:t>otorga</w:t>
      </w:r>
      <w:r w:rsidRPr="00022C52">
        <w:rPr>
          <w:rFonts w:ascii="Verdana" w:hAnsi="Verdana" w:cs="Arial"/>
          <w:sz w:val="24"/>
          <w:szCs w:val="24"/>
        </w:rPr>
        <w:t xml:space="preserve"> beneficios colectivos para la sociedad. </w:t>
      </w:r>
      <w:r w:rsidRPr="00A5461C">
        <w:rPr>
          <w:rFonts w:ascii="Verdana" w:hAnsi="Verdana" w:cs="Arial"/>
          <w:sz w:val="24"/>
          <w:szCs w:val="24"/>
        </w:rPr>
        <w:t>El Gobierno de Colombia expidió el decreto 1651 de diciembre de 2021 que reglamenta el artículo 138 de la Ley 2010 de 2019 sobre la exoneración de impuestos, tasas o contribuciones a los programas que cuentan con recursos de donantes extranjeros que benefician a las comunidades y territorios del país.</w:t>
      </w:r>
    </w:p>
    <w:p w14:paraId="55C2F17E" w14:textId="77777777" w:rsidR="00994B21" w:rsidRDefault="00994B21" w:rsidP="004919DF">
      <w:pPr>
        <w:spacing w:after="0" w:line="240" w:lineRule="auto"/>
        <w:ind w:right="452"/>
        <w:jc w:val="both"/>
        <w:rPr>
          <w:rFonts w:ascii="Verdana" w:hAnsi="Verdana" w:cs="Arial"/>
          <w:b/>
          <w:bCs/>
          <w:sz w:val="24"/>
          <w:szCs w:val="24"/>
        </w:rPr>
      </w:pPr>
    </w:p>
    <w:p w14:paraId="3125449A" w14:textId="77777777" w:rsidR="00426035" w:rsidRDefault="00426035" w:rsidP="004919DF">
      <w:pPr>
        <w:spacing w:after="0" w:line="240" w:lineRule="auto"/>
        <w:ind w:right="452"/>
        <w:jc w:val="both"/>
        <w:rPr>
          <w:rFonts w:ascii="Verdana" w:hAnsi="Verdana" w:cs="Arial"/>
          <w:sz w:val="24"/>
          <w:szCs w:val="24"/>
        </w:rPr>
      </w:pPr>
      <w:r w:rsidRPr="005E09A5">
        <w:rPr>
          <w:rFonts w:ascii="Verdana" w:hAnsi="Verdana" w:cs="Arial"/>
          <w:b/>
          <w:bCs/>
          <w:sz w:val="24"/>
          <w:szCs w:val="24"/>
        </w:rPr>
        <w:t>Cooperación Internacional:</w:t>
      </w:r>
      <w:r w:rsidRPr="00033A7F">
        <w:rPr>
          <w:rFonts w:ascii="Verdana" w:hAnsi="Verdana" w:cs="Arial"/>
          <w:sz w:val="24"/>
          <w:szCs w:val="24"/>
        </w:rPr>
        <w:t xml:space="preserve"> </w:t>
      </w:r>
      <w:r>
        <w:rPr>
          <w:rFonts w:ascii="Verdana" w:hAnsi="Verdana" w:cs="Arial"/>
          <w:sz w:val="24"/>
          <w:szCs w:val="24"/>
        </w:rPr>
        <w:t>A</w:t>
      </w:r>
      <w:r w:rsidRPr="00033A7F">
        <w:rPr>
          <w:rFonts w:ascii="Verdana" w:hAnsi="Verdana" w:cs="Arial"/>
          <w:sz w:val="24"/>
          <w:szCs w:val="24"/>
        </w:rPr>
        <w:t>cción conjunta para apoyar el desarrollo económico y social del país, mediante la transferencia de tecnologías, conocimientos, experiencias o recursos por parte de países con igual o mayor nivel de desarrollo, organismos multilaterales, organizaciones no gubernamentales y de la sociedad civil. También se conoce como cooperación para el desarrollo y es un concepto global que comprende diferentes modalidades de ayuda que fluyen hacia los países de menor desarrollo relativo.</w:t>
      </w:r>
      <w:r w:rsidRPr="005E09A5">
        <w:rPr>
          <w:rFonts w:ascii="Verdana" w:hAnsi="Verdana" w:cs="Arial"/>
          <w:sz w:val="24"/>
          <w:szCs w:val="24"/>
        </w:rPr>
        <w:t xml:space="preserve"> </w:t>
      </w:r>
      <w:r>
        <w:rPr>
          <w:rFonts w:ascii="Verdana" w:hAnsi="Verdana" w:cs="Arial"/>
          <w:sz w:val="24"/>
          <w:szCs w:val="24"/>
        </w:rPr>
        <w:t>(</w:t>
      </w:r>
      <w:hyperlink r:id="rId12" w:history="1">
        <w:r w:rsidRPr="00BF4D72">
          <w:rPr>
            <w:rStyle w:val="Hipervnculo"/>
            <w:rFonts w:ascii="Verdana" w:hAnsi="Verdana" w:cs="Arial"/>
            <w:sz w:val="24"/>
            <w:szCs w:val="24"/>
          </w:rPr>
          <w:t>www.apccolombia.gov.co</w:t>
        </w:r>
      </w:hyperlink>
      <w:r>
        <w:rPr>
          <w:rFonts w:ascii="Verdana" w:hAnsi="Verdana" w:cs="Arial"/>
          <w:sz w:val="24"/>
          <w:szCs w:val="24"/>
        </w:rPr>
        <w:t>).</w:t>
      </w:r>
    </w:p>
    <w:p w14:paraId="25800504" w14:textId="77777777" w:rsidR="003F6B75" w:rsidRDefault="003F6B75" w:rsidP="004919DF">
      <w:pPr>
        <w:spacing w:after="0" w:line="240" w:lineRule="auto"/>
        <w:ind w:right="452"/>
        <w:jc w:val="both"/>
        <w:rPr>
          <w:rFonts w:ascii="Verdana" w:hAnsi="Verdana" w:cs="Arial"/>
          <w:sz w:val="24"/>
          <w:szCs w:val="24"/>
        </w:rPr>
      </w:pPr>
    </w:p>
    <w:p w14:paraId="6A6FC581" w14:textId="32670CFA" w:rsidR="008F4CD7" w:rsidRDefault="008F4CD7" w:rsidP="004919DF">
      <w:pPr>
        <w:spacing w:after="0" w:line="240" w:lineRule="auto"/>
        <w:ind w:right="452"/>
        <w:jc w:val="both"/>
        <w:rPr>
          <w:rFonts w:ascii="Verdana" w:hAnsi="Verdana" w:cs="Arial"/>
          <w:sz w:val="24"/>
          <w:szCs w:val="24"/>
        </w:rPr>
      </w:pPr>
      <w:r w:rsidRPr="003D72CD">
        <w:rPr>
          <w:rFonts w:ascii="Verdana" w:hAnsi="Verdana" w:cs="Arial"/>
          <w:b/>
          <w:bCs/>
          <w:sz w:val="24"/>
          <w:szCs w:val="24"/>
        </w:rPr>
        <w:t>Cooperación Financiera</w:t>
      </w:r>
      <w:r w:rsidR="00FC0C12">
        <w:rPr>
          <w:rFonts w:ascii="Verdana" w:hAnsi="Verdana" w:cs="Arial"/>
          <w:b/>
          <w:bCs/>
          <w:sz w:val="24"/>
          <w:szCs w:val="24"/>
        </w:rPr>
        <w:t xml:space="preserve">: </w:t>
      </w:r>
      <w:r w:rsidRPr="003D72CD">
        <w:rPr>
          <w:rFonts w:ascii="Verdana" w:hAnsi="Verdana" w:cs="Arial"/>
          <w:sz w:val="24"/>
          <w:szCs w:val="24"/>
        </w:rPr>
        <w:t xml:space="preserve">La cooperación financiera es la modalidad de cooperación internacional orientada a proveer recursos monetarios destinados a la financiación de proyectos, programas o políticas públicas que promuevan el desarrollo económico y social. Estos recursos pueden ser </w:t>
      </w:r>
      <w:r w:rsidRPr="003D72CD">
        <w:rPr>
          <w:rFonts w:ascii="Verdana" w:hAnsi="Verdana" w:cs="Arial"/>
          <w:b/>
          <w:bCs/>
          <w:sz w:val="24"/>
          <w:szCs w:val="24"/>
        </w:rPr>
        <w:t>reembolsables</w:t>
      </w:r>
      <w:r w:rsidRPr="003D72CD">
        <w:rPr>
          <w:rFonts w:ascii="Verdana" w:hAnsi="Verdana" w:cs="Arial"/>
          <w:sz w:val="24"/>
          <w:szCs w:val="24"/>
        </w:rPr>
        <w:t xml:space="preserve">, como préstamos blandos o créditos concesionales otorgados en condiciones financieras favorables, o </w:t>
      </w:r>
      <w:r w:rsidRPr="003D72CD">
        <w:rPr>
          <w:rFonts w:ascii="Verdana" w:hAnsi="Verdana" w:cs="Arial"/>
          <w:b/>
          <w:bCs/>
          <w:sz w:val="24"/>
          <w:szCs w:val="24"/>
        </w:rPr>
        <w:t>no reembolsables</w:t>
      </w:r>
      <w:r w:rsidRPr="003D72CD">
        <w:rPr>
          <w:rFonts w:ascii="Verdana" w:hAnsi="Verdana" w:cs="Arial"/>
          <w:sz w:val="24"/>
          <w:szCs w:val="24"/>
        </w:rPr>
        <w:t xml:space="preserve">, como donaciones, aportes o contribuciones directas. La cooperación financiera puede provenir de </w:t>
      </w:r>
      <w:r w:rsidRPr="003D72CD">
        <w:rPr>
          <w:rFonts w:ascii="Verdana" w:hAnsi="Verdana" w:cs="Arial"/>
          <w:b/>
          <w:bCs/>
          <w:sz w:val="24"/>
          <w:szCs w:val="24"/>
        </w:rPr>
        <w:t>fuentes bilaterales</w:t>
      </w:r>
      <w:r w:rsidRPr="003D72CD">
        <w:rPr>
          <w:rFonts w:ascii="Verdana" w:hAnsi="Verdana" w:cs="Arial"/>
          <w:sz w:val="24"/>
          <w:szCs w:val="24"/>
        </w:rPr>
        <w:t xml:space="preserve"> (países donantes), </w:t>
      </w:r>
      <w:r w:rsidRPr="003D72CD">
        <w:rPr>
          <w:rFonts w:ascii="Verdana" w:hAnsi="Verdana" w:cs="Arial"/>
          <w:b/>
          <w:bCs/>
          <w:sz w:val="24"/>
          <w:szCs w:val="24"/>
        </w:rPr>
        <w:t>multilaterales</w:t>
      </w:r>
      <w:r w:rsidRPr="003D72CD">
        <w:rPr>
          <w:rFonts w:ascii="Verdana" w:hAnsi="Verdana" w:cs="Arial"/>
          <w:sz w:val="24"/>
          <w:szCs w:val="24"/>
        </w:rPr>
        <w:t xml:space="preserve"> (organismos financieros internacionales), o </w:t>
      </w:r>
      <w:r w:rsidRPr="003D72CD">
        <w:rPr>
          <w:rFonts w:ascii="Verdana" w:hAnsi="Verdana" w:cs="Arial"/>
          <w:b/>
          <w:bCs/>
          <w:sz w:val="24"/>
          <w:szCs w:val="24"/>
        </w:rPr>
        <w:t>mixtas</w:t>
      </w:r>
      <w:r w:rsidRPr="003D72CD">
        <w:rPr>
          <w:rFonts w:ascii="Verdana" w:hAnsi="Verdana" w:cs="Arial"/>
          <w:sz w:val="24"/>
          <w:szCs w:val="24"/>
        </w:rPr>
        <w:t xml:space="preserve"> (esquemas de cofinanciamiento). Su propósito principal es fortalecer la capacidad de inversión de los Estados receptores, impulsar proyectos estratégicos y facilitar el cumplimiento de metas de desarrollo sostenible y compromisos internacionales.</w:t>
      </w:r>
    </w:p>
    <w:p w14:paraId="5CF8DA27" w14:textId="77777777" w:rsidR="008F4CD7" w:rsidRDefault="008F4CD7" w:rsidP="004919DF">
      <w:pPr>
        <w:spacing w:after="0" w:line="240" w:lineRule="auto"/>
        <w:ind w:right="452"/>
        <w:jc w:val="both"/>
        <w:rPr>
          <w:rFonts w:ascii="Verdana" w:hAnsi="Verdana" w:cs="Arial"/>
          <w:b/>
          <w:bCs/>
          <w:sz w:val="24"/>
          <w:szCs w:val="24"/>
        </w:rPr>
      </w:pPr>
    </w:p>
    <w:p w14:paraId="7A6431B0" w14:textId="3D9900DD" w:rsidR="008F4CD7" w:rsidRDefault="008F4CD7" w:rsidP="004919DF">
      <w:pPr>
        <w:spacing w:after="0" w:line="240" w:lineRule="auto"/>
        <w:ind w:right="452"/>
        <w:jc w:val="both"/>
        <w:rPr>
          <w:rFonts w:ascii="Verdana" w:hAnsi="Verdana" w:cs="Arial"/>
          <w:sz w:val="24"/>
          <w:szCs w:val="24"/>
        </w:rPr>
      </w:pPr>
      <w:r w:rsidRPr="008C13B8">
        <w:rPr>
          <w:rFonts w:ascii="Verdana" w:hAnsi="Verdana" w:cs="Arial"/>
          <w:b/>
          <w:bCs/>
          <w:sz w:val="24"/>
          <w:szCs w:val="24"/>
        </w:rPr>
        <w:t>Cooperación Técnica</w:t>
      </w:r>
      <w:r w:rsidR="00FC0C12">
        <w:rPr>
          <w:rFonts w:ascii="Verdana" w:hAnsi="Verdana" w:cs="Arial"/>
          <w:b/>
          <w:bCs/>
          <w:sz w:val="24"/>
          <w:szCs w:val="24"/>
        </w:rPr>
        <w:t xml:space="preserve">: </w:t>
      </w:r>
      <w:r w:rsidRPr="008C13B8">
        <w:rPr>
          <w:rFonts w:ascii="Verdana" w:hAnsi="Verdana" w:cs="Arial"/>
          <w:sz w:val="24"/>
          <w:szCs w:val="24"/>
        </w:rPr>
        <w:t xml:space="preserve">La cooperación técnica es la modalidad de cooperación internacional que se materializa a través de la </w:t>
      </w:r>
      <w:r w:rsidRPr="008C13B8">
        <w:rPr>
          <w:rFonts w:ascii="Verdana" w:hAnsi="Verdana" w:cs="Arial"/>
          <w:b/>
          <w:bCs/>
          <w:sz w:val="24"/>
          <w:szCs w:val="24"/>
        </w:rPr>
        <w:t>transferencia de conocimientos, tecnologías, metodologías, capacidades humanas y experiencias</w:t>
      </w:r>
      <w:r w:rsidRPr="008C13B8">
        <w:rPr>
          <w:rFonts w:ascii="Verdana" w:hAnsi="Verdana" w:cs="Arial"/>
          <w:sz w:val="24"/>
          <w:szCs w:val="24"/>
        </w:rPr>
        <w:t xml:space="preserve">, entre países u organismos internacionales, con el objetivo de apoyar procesos de fortalecimiento institucional, generación de capacidades locales y desarrollo socioeconómico en áreas específicas. Puede darse en forma de </w:t>
      </w:r>
      <w:r w:rsidRPr="008C13B8">
        <w:rPr>
          <w:rFonts w:ascii="Verdana" w:hAnsi="Verdana" w:cs="Arial"/>
          <w:b/>
          <w:bCs/>
          <w:sz w:val="24"/>
          <w:szCs w:val="24"/>
        </w:rPr>
        <w:t>asistencia técnica</w:t>
      </w:r>
      <w:r w:rsidRPr="008C13B8">
        <w:rPr>
          <w:rFonts w:ascii="Verdana" w:hAnsi="Verdana" w:cs="Arial"/>
          <w:sz w:val="24"/>
          <w:szCs w:val="24"/>
        </w:rPr>
        <w:t xml:space="preserve">, </w:t>
      </w:r>
      <w:r w:rsidRPr="008C13B8">
        <w:rPr>
          <w:rFonts w:ascii="Verdana" w:hAnsi="Verdana" w:cs="Arial"/>
          <w:b/>
          <w:bCs/>
          <w:sz w:val="24"/>
          <w:szCs w:val="24"/>
        </w:rPr>
        <w:t>capacitación especializada</w:t>
      </w:r>
      <w:r w:rsidRPr="008C13B8">
        <w:rPr>
          <w:rFonts w:ascii="Verdana" w:hAnsi="Verdana" w:cs="Arial"/>
          <w:sz w:val="24"/>
          <w:szCs w:val="24"/>
        </w:rPr>
        <w:t xml:space="preserve">, </w:t>
      </w:r>
      <w:r w:rsidRPr="008C13B8">
        <w:rPr>
          <w:rFonts w:ascii="Verdana" w:hAnsi="Verdana" w:cs="Arial"/>
          <w:b/>
          <w:bCs/>
          <w:sz w:val="24"/>
          <w:szCs w:val="24"/>
        </w:rPr>
        <w:t>intercambio de expertos</w:t>
      </w:r>
      <w:r w:rsidRPr="008C13B8">
        <w:rPr>
          <w:rFonts w:ascii="Verdana" w:hAnsi="Verdana" w:cs="Arial"/>
          <w:sz w:val="24"/>
          <w:szCs w:val="24"/>
        </w:rPr>
        <w:t xml:space="preserve">, </w:t>
      </w:r>
      <w:r w:rsidRPr="008C13B8">
        <w:rPr>
          <w:rFonts w:ascii="Verdana" w:hAnsi="Verdana" w:cs="Arial"/>
          <w:b/>
          <w:bCs/>
          <w:sz w:val="24"/>
          <w:szCs w:val="24"/>
        </w:rPr>
        <w:t>estudios sectoriales</w:t>
      </w:r>
      <w:r w:rsidRPr="008C13B8">
        <w:rPr>
          <w:rFonts w:ascii="Verdana" w:hAnsi="Verdana" w:cs="Arial"/>
          <w:sz w:val="24"/>
          <w:szCs w:val="24"/>
        </w:rPr>
        <w:t xml:space="preserve"> o </w:t>
      </w:r>
      <w:r w:rsidRPr="008C13B8">
        <w:rPr>
          <w:rFonts w:ascii="Verdana" w:hAnsi="Verdana" w:cs="Arial"/>
          <w:b/>
          <w:bCs/>
          <w:sz w:val="24"/>
          <w:szCs w:val="24"/>
        </w:rPr>
        <w:t>transferencia tecnológica</w:t>
      </w:r>
      <w:r w:rsidRPr="008C13B8">
        <w:rPr>
          <w:rFonts w:ascii="Verdana" w:hAnsi="Verdana" w:cs="Arial"/>
          <w:sz w:val="24"/>
          <w:szCs w:val="24"/>
        </w:rPr>
        <w:t xml:space="preserve">, entre otros. Esta modalidad puede ser </w:t>
      </w:r>
      <w:r w:rsidRPr="008C13B8">
        <w:rPr>
          <w:rFonts w:ascii="Verdana" w:hAnsi="Verdana" w:cs="Arial"/>
          <w:b/>
          <w:bCs/>
          <w:sz w:val="24"/>
          <w:szCs w:val="24"/>
        </w:rPr>
        <w:t>bilateral, multilateral, triangular o Sur-Sur</w:t>
      </w:r>
      <w:r w:rsidRPr="008C13B8">
        <w:rPr>
          <w:rFonts w:ascii="Verdana" w:hAnsi="Verdana" w:cs="Arial"/>
          <w:sz w:val="24"/>
          <w:szCs w:val="24"/>
        </w:rPr>
        <w:t>, y busca no solo aportar soluciones a problemas de desarrollo, sino también promover la innovación, la sostenibilidad y la cooperación entre pares.</w:t>
      </w:r>
    </w:p>
    <w:p w14:paraId="5A1DEE69" w14:textId="77777777" w:rsidR="00B57C49" w:rsidRPr="008C13B8" w:rsidRDefault="00B57C49" w:rsidP="004919DF">
      <w:pPr>
        <w:spacing w:after="0" w:line="240" w:lineRule="auto"/>
        <w:ind w:right="452"/>
        <w:jc w:val="both"/>
        <w:rPr>
          <w:rFonts w:ascii="Verdana" w:hAnsi="Verdana" w:cs="Arial"/>
          <w:sz w:val="24"/>
          <w:szCs w:val="24"/>
        </w:rPr>
      </w:pPr>
    </w:p>
    <w:p w14:paraId="1F4D0B2E" w14:textId="77777777" w:rsidR="00426035" w:rsidRDefault="00426035" w:rsidP="004919DF">
      <w:pPr>
        <w:spacing w:after="0" w:line="240" w:lineRule="auto"/>
        <w:ind w:right="452"/>
        <w:jc w:val="both"/>
        <w:rPr>
          <w:rFonts w:ascii="Verdana" w:hAnsi="Verdana" w:cs="Arial"/>
          <w:sz w:val="24"/>
          <w:szCs w:val="24"/>
        </w:rPr>
      </w:pPr>
      <w:r w:rsidRPr="008F52F8">
        <w:rPr>
          <w:rFonts w:ascii="Verdana" w:hAnsi="Verdana" w:cs="Arial"/>
          <w:b/>
          <w:bCs/>
          <w:sz w:val="24"/>
          <w:szCs w:val="24"/>
        </w:rPr>
        <w:t>Desarrollo Sostenible:</w:t>
      </w:r>
      <w:r w:rsidRPr="008F52F8">
        <w:rPr>
          <w:rFonts w:ascii="Verdana" w:hAnsi="Verdana" w:cs="Arial"/>
          <w:sz w:val="24"/>
          <w:szCs w:val="24"/>
        </w:rPr>
        <w:t xml:space="preserve"> El desarrollo sostenible se entiende como aquel progreso económico que contempla variables, objetivos y necesidades de carácter social y ambiental, con el fin de mantener un balance entre el mejoramiento de las condiciones de vida de las poblaciones actuales y preservar los recursos naturales y los servicios ecosistémicos de los cuales depende el bienestar de las generaciones futuras.</w:t>
      </w:r>
      <w:r>
        <w:rPr>
          <w:rFonts w:ascii="Verdana" w:hAnsi="Verdana" w:cs="Arial"/>
          <w:sz w:val="24"/>
          <w:szCs w:val="24"/>
        </w:rPr>
        <w:t xml:space="preserve"> (</w:t>
      </w:r>
      <w:hyperlink r:id="rId13" w:history="1">
        <w:r w:rsidRPr="00BF4D72">
          <w:rPr>
            <w:rStyle w:val="Hipervnculo"/>
            <w:rFonts w:ascii="Verdana" w:hAnsi="Verdana" w:cs="Arial"/>
            <w:sz w:val="24"/>
            <w:szCs w:val="24"/>
          </w:rPr>
          <w:t>www.apccolombia.gov.co</w:t>
        </w:r>
      </w:hyperlink>
      <w:r>
        <w:rPr>
          <w:rFonts w:ascii="Verdana" w:hAnsi="Verdana" w:cs="Arial"/>
          <w:sz w:val="24"/>
          <w:szCs w:val="24"/>
        </w:rPr>
        <w:t>).</w:t>
      </w:r>
    </w:p>
    <w:p w14:paraId="1B40B1A2" w14:textId="77777777" w:rsidR="00B57C49" w:rsidRDefault="00B57C49" w:rsidP="004919DF">
      <w:pPr>
        <w:spacing w:after="0" w:line="240" w:lineRule="auto"/>
        <w:ind w:right="452"/>
        <w:jc w:val="both"/>
        <w:rPr>
          <w:rFonts w:ascii="Verdana" w:hAnsi="Verdana" w:cs="Arial"/>
          <w:sz w:val="24"/>
          <w:szCs w:val="24"/>
        </w:rPr>
      </w:pPr>
    </w:p>
    <w:p w14:paraId="013A6F60" w14:textId="4944A34C" w:rsidR="0008147F" w:rsidRDefault="0008147F" w:rsidP="004919DF">
      <w:pPr>
        <w:spacing w:after="0" w:line="240" w:lineRule="auto"/>
        <w:ind w:right="452"/>
        <w:jc w:val="both"/>
        <w:rPr>
          <w:rFonts w:ascii="Verdana" w:hAnsi="Verdana" w:cs="Arial"/>
          <w:sz w:val="24"/>
          <w:szCs w:val="24"/>
        </w:rPr>
      </w:pPr>
      <w:r w:rsidRPr="00C244A8">
        <w:rPr>
          <w:rFonts w:ascii="Verdana" w:hAnsi="Verdana" w:cs="Arial"/>
          <w:b/>
          <w:bCs/>
          <w:sz w:val="24"/>
          <w:szCs w:val="24"/>
        </w:rPr>
        <w:lastRenderedPageBreak/>
        <w:t>Formulación de Proyectos de Desarrollo</w:t>
      </w:r>
      <w:r w:rsidR="00B57C49">
        <w:rPr>
          <w:rFonts w:ascii="Verdana" w:hAnsi="Verdana" w:cs="Arial"/>
          <w:b/>
          <w:bCs/>
          <w:sz w:val="24"/>
          <w:szCs w:val="24"/>
        </w:rPr>
        <w:t xml:space="preserve">: </w:t>
      </w:r>
      <w:r w:rsidRPr="00C244A8">
        <w:rPr>
          <w:rFonts w:ascii="Verdana" w:hAnsi="Verdana" w:cs="Arial"/>
          <w:sz w:val="24"/>
          <w:szCs w:val="24"/>
        </w:rPr>
        <w:t xml:space="preserve">La formulación de proyectos de desarrollo es el proceso metodológico y estructurado mediante el cual se identifican, diseñan y planifican iniciativas orientadas a generar cambios positivos y sostenibles en una población, territorio o sector determinado. Este proceso comprende la definición de objetivos, resultados, productos, actividades, recursos, cronograma, indicadores y mecanismos de gestión, asegurando su alineación con las políticas públicas nacionales, planes de desarrollo y marcos internacionales como la Agenda 2030. </w:t>
      </w:r>
    </w:p>
    <w:p w14:paraId="3FCC0016" w14:textId="77777777" w:rsidR="00873F25" w:rsidRDefault="00873F25" w:rsidP="004919DF">
      <w:pPr>
        <w:spacing w:after="0" w:line="240" w:lineRule="auto"/>
        <w:ind w:right="452"/>
        <w:jc w:val="both"/>
        <w:rPr>
          <w:rFonts w:ascii="Verdana" w:hAnsi="Verdana" w:cs="Arial"/>
          <w:sz w:val="24"/>
          <w:szCs w:val="24"/>
        </w:rPr>
      </w:pPr>
    </w:p>
    <w:p w14:paraId="69B2A9C4" w14:textId="77777777" w:rsidR="00426035" w:rsidRDefault="00426035" w:rsidP="004919DF">
      <w:pPr>
        <w:spacing w:after="0" w:line="240" w:lineRule="auto"/>
        <w:ind w:right="452"/>
        <w:jc w:val="both"/>
        <w:rPr>
          <w:rFonts w:ascii="Verdana" w:hAnsi="Verdana" w:cs="Arial"/>
          <w:sz w:val="24"/>
          <w:szCs w:val="24"/>
        </w:rPr>
      </w:pPr>
      <w:r>
        <w:rPr>
          <w:rFonts w:ascii="Verdana" w:hAnsi="Verdana" w:cs="Arial"/>
          <w:b/>
          <w:bCs/>
          <w:sz w:val="24"/>
          <w:szCs w:val="24"/>
        </w:rPr>
        <w:t>I</w:t>
      </w:r>
      <w:r w:rsidRPr="00686723">
        <w:rPr>
          <w:rFonts w:ascii="Verdana" w:hAnsi="Verdana" w:cs="Arial"/>
          <w:b/>
          <w:bCs/>
          <w:sz w:val="24"/>
          <w:szCs w:val="24"/>
        </w:rPr>
        <w:t>nstitucionalidad de la cooperación internacional</w:t>
      </w:r>
      <w:r>
        <w:rPr>
          <w:rFonts w:ascii="Verdana" w:hAnsi="Verdana" w:cs="Arial"/>
          <w:b/>
          <w:bCs/>
          <w:sz w:val="24"/>
          <w:szCs w:val="24"/>
        </w:rPr>
        <w:t xml:space="preserve">: </w:t>
      </w:r>
      <w:r w:rsidRPr="00686723">
        <w:rPr>
          <w:rFonts w:ascii="Verdana" w:hAnsi="Verdana" w:cs="Arial"/>
          <w:sz w:val="24"/>
          <w:szCs w:val="24"/>
        </w:rPr>
        <w:t>Hace</w:t>
      </w:r>
      <w:r>
        <w:rPr>
          <w:rFonts w:ascii="Verdana" w:hAnsi="Verdana" w:cs="Arial"/>
          <w:sz w:val="24"/>
          <w:szCs w:val="24"/>
        </w:rPr>
        <w:t xml:space="preserve"> referencia a</w:t>
      </w:r>
      <w:r w:rsidRPr="00686723">
        <w:rPr>
          <w:rFonts w:ascii="Verdana" w:hAnsi="Verdana" w:cs="Arial"/>
          <w:sz w:val="24"/>
          <w:szCs w:val="24"/>
        </w:rPr>
        <w:t xml:space="preserve"> la arquitectura política, normativa y organizacional que permite que la cooperación fluya de manera ordenada, coordinada y alineada con las prioridades nacionales de desarrollo y con la política exterior.</w:t>
      </w:r>
      <w:r w:rsidRPr="00A55033">
        <w:rPr>
          <w:rFonts w:ascii="Verdana" w:hAnsi="Verdana" w:cs="Arial"/>
          <w:sz w:val="24"/>
          <w:szCs w:val="24"/>
        </w:rPr>
        <w:t xml:space="preserve"> </w:t>
      </w:r>
      <w:r>
        <w:rPr>
          <w:rFonts w:ascii="Verdana" w:hAnsi="Verdana" w:cs="Arial"/>
          <w:sz w:val="24"/>
          <w:szCs w:val="24"/>
        </w:rPr>
        <w:t>(</w:t>
      </w:r>
      <w:hyperlink r:id="rId14" w:history="1">
        <w:r w:rsidRPr="00BF4D72">
          <w:rPr>
            <w:rStyle w:val="Hipervnculo"/>
            <w:rFonts w:ascii="Verdana" w:hAnsi="Verdana" w:cs="Arial"/>
            <w:sz w:val="24"/>
            <w:szCs w:val="24"/>
          </w:rPr>
          <w:t>www.apccolombia.gov.co</w:t>
        </w:r>
      </w:hyperlink>
      <w:r>
        <w:rPr>
          <w:rFonts w:ascii="Verdana" w:hAnsi="Verdana" w:cs="Arial"/>
          <w:sz w:val="24"/>
          <w:szCs w:val="24"/>
        </w:rPr>
        <w:t>).</w:t>
      </w:r>
    </w:p>
    <w:p w14:paraId="480B8C70" w14:textId="77777777" w:rsidR="00DD1696" w:rsidRDefault="00DD1696" w:rsidP="004919DF">
      <w:pPr>
        <w:spacing w:after="0" w:line="240" w:lineRule="auto"/>
        <w:ind w:right="452"/>
        <w:jc w:val="both"/>
        <w:rPr>
          <w:rFonts w:ascii="Verdana" w:hAnsi="Verdana" w:cs="Arial"/>
          <w:b/>
          <w:bCs/>
          <w:sz w:val="24"/>
          <w:szCs w:val="24"/>
        </w:rPr>
      </w:pPr>
    </w:p>
    <w:p w14:paraId="2B6769C2" w14:textId="0E4766CC" w:rsidR="0005129E" w:rsidRDefault="0005129E" w:rsidP="004919DF">
      <w:pPr>
        <w:spacing w:after="0" w:line="240" w:lineRule="auto"/>
        <w:ind w:right="452"/>
        <w:jc w:val="both"/>
        <w:rPr>
          <w:rFonts w:ascii="Verdana" w:hAnsi="Verdana" w:cs="Arial"/>
          <w:sz w:val="24"/>
          <w:szCs w:val="24"/>
        </w:rPr>
      </w:pPr>
      <w:r w:rsidRPr="0067424D">
        <w:rPr>
          <w:rFonts w:ascii="Verdana" w:hAnsi="Verdana" w:cs="Arial"/>
          <w:b/>
          <w:bCs/>
          <w:sz w:val="24"/>
          <w:szCs w:val="24"/>
        </w:rPr>
        <w:t>Seguimiento de Proyecto Internacional</w:t>
      </w:r>
      <w:r w:rsidR="00DD1696">
        <w:rPr>
          <w:rFonts w:ascii="Verdana" w:hAnsi="Verdana" w:cs="Arial"/>
          <w:b/>
          <w:bCs/>
          <w:sz w:val="24"/>
          <w:szCs w:val="24"/>
        </w:rPr>
        <w:t xml:space="preserve">: </w:t>
      </w:r>
      <w:r w:rsidRPr="0067424D">
        <w:rPr>
          <w:rFonts w:ascii="Verdana" w:hAnsi="Verdana" w:cs="Arial"/>
          <w:sz w:val="24"/>
          <w:szCs w:val="24"/>
        </w:rPr>
        <w:t xml:space="preserve">El seguimiento de un proyecto internacional es el proceso sistemático y continuo de recopilación, análisis y uso de información relevante para medir el grado de avance de la ejecución frente a los objetivos, metas, indicadores y plan de trabajo definidos en su formulación. </w:t>
      </w:r>
    </w:p>
    <w:p w14:paraId="400AF49F" w14:textId="77777777" w:rsidR="00DD1696" w:rsidRPr="00C244A8" w:rsidRDefault="00DD1696" w:rsidP="004919DF">
      <w:pPr>
        <w:spacing w:after="0" w:line="240" w:lineRule="auto"/>
        <w:ind w:right="452"/>
        <w:jc w:val="both"/>
        <w:rPr>
          <w:rFonts w:ascii="Verdana" w:hAnsi="Verdana" w:cs="Arial"/>
          <w:sz w:val="24"/>
          <w:szCs w:val="24"/>
        </w:rPr>
      </w:pPr>
    </w:p>
    <w:p w14:paraId="0627BE0A" w14:textId="393A8064" w:rsidR="00426035" w:rsidRDefault="00426035" w:rsidP="004919DF">
      <w:pPr>
        <w:spacing w:after="0" w:line="240" w:lineRule="auto"/>
        <w:ind w:right="452"/>
        <w:jc w:val="both"/>
        <w:rPr>
          <w:rFonts w:ascii="Verdana" w:hAnsi="Verdana" w:cs="Arial"/>
          <w:sz w:val="24"/>
          <w:szCs w:val="24"/>
        </w:rPr>
      </w:pPr>
      <w:r w:rsidRPr="00883718">
        <w:rPr>
          <w:rFonts w:ascii="Verdana" w:hAnsi="Verdana" w:cs="Arial"/>
          <w:b/>
          <w:bCs/>
          <w:sz w:val="24"/>
          <w:szCs w:val="24"/>
        </w:rPr>
        <w:t>Sistema Nacional de Cooperación Internacional de Colombia:</w:t>
      </w:r>
      <w:r>
        <w:rPr>
          <w:rFonts w:ascii="Verdana" w:hAnsi="Verdana" w:cs="Arial"/>
          <w:sz w:val="24"/>
          <w:szCs w:val="24"/>
        </w:rPr>
        <w:t xml:space="preserve"> E</w:t>
      </w:r>
      <w:r w:rsidRPr="00A91821">
        <w:rPr>
          <w:rFonts w:ascii="Verdana" w:hAnsi="Verdana" w:cs="Arial"/>
          <w:sz w:val="24"/>
          <w:szCs w:val="24"/>
        </w:rPr>
        <w:t>s el principal mecanismo institucional de coordinación y articulación entre todos los actores involucrados en la cooperación internacional. Su propósito es que la gestión de la cooperación no reembolsable esté alineada con la política exterior del país y con las prioridades definidas en el Plan Nacional de Desarrollo, fortaleciendo así su pertinencia, coherencia y eficacia</w:t>
      </w:r>
      <w:r>
        <w:rPr>
          <w:rFonts w:ascii="Verdana" w:hAnsi="Verdana" w:cs="Arial"/>
          <w:sz w:val="24"/>
          <w:szCs w:val="24"/>
        </w:rPr>
        <w:t xml:space="preserve">. Reglamentado mediante el </w:t>
      </w:r>
      <w:r w:rsidRPr="00F87E1B">
        <w:rPr>
          <w:rFonts w:ascii="Verdana" w:hAnsi="Verdana" w:cs="Arial"/>
          <w:sz w:val="24"/>
          <w:szCs w:val="24"/>
        </w:rPr>
        <w:t>Decreto 603 de 2022</w:t>
      </w:r>
      <w:r>
        <w:rPr>
          <w:rFonts w:ascii="Verdana" w:hAnsi="Verdana" w:cs="Arial"/>
          <w:sz w:val="24"/>
          <w:szCs w:val="24"/>
        </w:rPr>
        <w:t>. (</w:t>
      </w:r>
      <w:hyperlink r:id="rId15" w:history="1">
        <w:r w:rsidRPr="00BF4D72">
          <w:rPr>
            <w:rStyle w:val="Hipervnculo"/>
            <w:rFonts w:ascii="Verdana" w:hAnsi="Verdana" w:cs="Arial"/>
            <w:sz w:val="24"/>
            <w:szCs w:val="24"/>
          </w:rPr>
          <w:t>www.apccolombia.gov.co</w:t>
        </w:r>
      </w:hyperlink>
      <w:r>
        <w:rPr>
          <w:rFonts w:ascii="Verdana" w:hAnsi="Verdana" w:cs="Arial"/>
          <w:sz w:val="24"/>
          <w:szCs w:val="24"/>
        </w:rPr>
        <w:t>).</w:t>
      </w:r>
    </w:p>
    <w:p w14:paraId="3DB24672" w14:textId="77777777" w:rsidR="00426035" w:rsidRPr="00835612" w:rsidRDefault="00426035" w:rsidP="004919DF">
      <w:pPr>
        <w:spacing w:after="0" w:line="240" w:lineRule="auto"/>
        <w:ind w:right="452"/>
        <w:rPr>
          <w:rFonts w:ascii="Verdana" w:hAnsi="Verdana" w:cs="Arial"/>
          <w:sz w:val="24"/>
          <w:szCs w:val="24"/>
        </w:rPr>
      </w:pPr>
    </w:p>
    <w:p w14:paraId="7B4561D2" w14:textId="77777777" w:rsidR="00426035" w:rsidRPr="00846811" w:rsidRDefault="00426035" w:rsidP="00336516">
      <w:pPr>
        <w:pStyle w:val="Ttulo1"/>
        <w:numPr>
          <w:ilvl w:val="0"/>
          <w:numId w:val="8"/>
        </w:numPr>
        <w:spacing w:before="0" w:after="0" w:line="240" w:lineRule="auto"/>
        <w:rPr>
          <w:rFonts w:ascii="Verdana" w:hAnsi="Verdana"/>
          <w:b/>
          <w:bCs/>
          <w:color w:val="auto"/>
          <w:sz w:val="24"/>
          <w:szCs w:val="24"/>
        </w:rPr>
      </w:pPr>
      <w:bookmarkStart w:id="9" w:name="_Toc206428350"/>
      <w:bookmarkStart w:id="10" w:name="_Toc211845659"/>
      <w:r w:rsidRPr="00846811">
        <w:rPr>
          <w:rFonts w:ascii="Verdana" w:hAnsi="Verdana"/>
          <w:b/>
          <w:bCs/>
          <w:color w:val="auto"/>
          <w:sz w:val="24"/>
          <w:szCs w:val="24"/>
        </w:rPr>
        <w:t>ACRÓNIMOS</w:t>
      </w:r>
      <w:bookmarkEnd w:id="9"/>
      <w:bookmarkEnd w:id="10"/>
    </w:p>
    <w:p w14:paraId="2FC6B066" w14:textId="77777777" w:rsidR="00426035" w:rsidRPr="002D26B1" w:rsidRDefault="00426035" w:rsidP="004919DF">
      <w:pPr>
        <w:spacing w:after="0" w:line="240" w:lineRule="auto"/>
        <w:ind w:right="452"/>
        <w:rPr>
          <w:rFonts w:ascii="Verdana" w:hAnsi="Verdana" w:cs="Arial"/>
          <w:sz w:val="24"/>
          <w:szCs w:val="24"/>
        </w:rPr>
      </w:pPr>
    </w:p>
    <w:p w14:paraId="7469FD50"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AOD:</w:t>
      </w:r>
      <w:r w:rsidRPr="00426035">
        <w:rPr>
          <w:rFonts w:ascii="Verdana" w:hAnsi="Verdana" w:cs="Arial"/>
          <w:sz w:val="24"/>
          <w:szCs w:val="24"/>
        </w:rPr>
        <w:t xml:space="preserve"> Asistencia Oficial para el Desarrollo</w:t>
      </w:r>
    </w:p>
    <w:p w14:paraId="2127D21C" w14:textId="77777777" w:rsidR="00426035" w:rsidRDefault="00426035" w:rsidP="004919DF">
      <w:pPr>
        <w:spacing w:after="0" w:line="240" w:lineRule="auto"/>
        <w:ind w:right="452"/>
        <w:rPr>
          <w:rFonts w:ascii="Verdana" w:hAnsi="Verdana" w:cs="Arial"/>
          <w:sz w:val="24"/>
          <w:szCs w:val="24"/>
        </w:rPr>
      </w:pPr>
    </w:p>
    <w:p w14:paraId="0FB45351"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Cancillería:</w:t>
      </w:r>
      <w:r w:rsidRPr="00426035">
        <w:rPr>
          <w:rFonts w:ascii="Verdana" w:hAnsi="Verdana" w:cs="Arial"/>
          <w:sz w:val="24"/>
          <w:szCs w:val="24"/>
        </w:rPr>
        <w:t xml:space="preserve"> Ministerio de Relaciones Exteriores de Colombia</w:t>
      </w:r>
    </w:p>
    <w:p w14:paraId="13ED076C" w14:textId="77777777" w:rsidR="00426035" w:rsidRDefault="00426035" w:rsidP="004919DF">
      <w:pPr>
        <w:spacing w:after="0" w:line="240" w:lineRule="auto"/>
        <w:ind w:right="452"/>
        <w:rPr>
          <w:rFonts w:ascii="Verdana" w:hAnsi="Verdana" w:cs="Arial"/>
          <w:sz w:val="24"/>
          <w:szCs w:val="24"/>
        </w:rPr>
      </w:pPr>
    </w:p>
    <w:p w14:paraId="0742682B"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APC-Colombia:</w:t>
      </w:r>
      <w:r w:rsidRPr="00426035">
        <w:rPr>
          <w:rFonts w:ascii="Verdana" w:hAnsi="Verdana" w:cs="Arial"/>
          <w:sz w:val="24"/>
          <w:szCs w:val="24"/>
        </w:rPr>
        <w:t xml:space="preserve"> Agencia Presidencial de Cooperación Internacional de Colombia</w:t>
      </w:r>
    </w:p>
    <w:p w14:paraId="19A2FA5D" w14:textId="77777777" w:rsidR="00426035" w:rsidRDefault="00426035" w:rsidP="004919DF">
      <w:pPr>
        <w:spacing w:after="0" w:line="240" w:lineRule="auto"/>
        <w:ind w:right="452"/>
        <w:rPr>
          <w:rFonts w:ascii="Verdana" w:hAnsi="Verdana" w:cs="Arial"/>
          <w:sz w:val="24"/>
          <w:szCs w:val="24"/>
        </w:rPr>
      </w:pPr>
    </w:p>
    <w:p w14:paraId="1C6B72DE"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CAF:</w:t>
      </w:r>
      <w:r w:rsidRPr="00426035">
        <w:rPr>
          <w:rFonts w:ascii="Verdana" w:hAnsi="Verdana" w:cs="Arial"/>
          <w:sz w:val="24"/>
          <w:szCs w:val="24"/>
        </w:rPr>
        <w:t xml:space="preserve"> Banco de Desarrollo de América Latina</w:t>
      </w:r>
    </w:p>
    <w:p w14:paraId="61226126" w14:textId="77777777" w:rsidR="00426035" w:rsidRPr="002D26B1" w:rsidRDefault="00426035" w:rsidP="004919DF">
      <w:pPr>
        <w:spacing w:after="0" w:line="240" w:lineRule="auto"/>
        <w:ind w:right="452"/>
        <w:rPr>
          <w:rFonts w:ascii="Verdana" w:hAnsi="Verdana" w:cs="Arial"/>
          <w:sz w:val="24"/>
          <w:szCs w:val="24"/>
        </w:rPr>
      </w:pPr>
    </w:p>
    <w:p w14:paraId="7EF5D8F9"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BID:</w:t>
      </w:r>
      <w:r w:rsidRPr="00426035">
        <w:rPr>
          <w:rFonts w:ascii="Verdana" w:hAnsi="Verdana" w:cs="Arial"/>
          <w:sz w:val="24"/>
          <w:szCs w:val="24"/>
        </w:rPr>
        <w:t xml:space="preserve"> Banco Interamericano de Desarrollo</w:t>
      </w:r>
    </w:p>
    <w:p w14:paraId="3891D76C" w14:textId="77777777" w:rsidR="00426035" w:rsidRPr="002D26B1" w:rsidRDefault="00426035" w:rsidP="004919DF">
      <w:pPr>
        <w:spacing w:after="0" w:line="240" w:lineRule="auto"/>
        <w:ind w:right="452"/>
        <w:rPr>
          <w:rFonts w:ascii="Verdana" w:hAnsi="Verdana" w:cs="Arial"/>
          <w:sz w:val="24"/>
          <w:szCs w:val="24"/>
        </w:rPr>
      </w:pPr>
    </w:p>
    <w:p w14:paraId="4E021397"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lastRenderedPageBreak/>
        <w:t>BM:</w:t>
      </w:r>
      <w:r w:rsidRPr="00426035">
        <w:rPr>
          <w:rFonts w:ascii="Verdana" w:hAnsi="Verdana" w:cs="Arial"/>
          <w:sz w:val="24"/>
          <w:szCs w:val="24"/>
        </w:rPr>
        <w:t xml:space="preserve"> Banco Mundial</w:t>
      </w:r>
    </w:p>
    <w:p w14:paraId="40B65B07" w14:textId="77777777" w:rsidR="00426035" w:rsidRDefault="00426035" w:rsidP="004919DF">
      <w:pPr>
        <w:spacing w:after="0" w:line="240" w:lineRule="auto"/>
        <w:ind w:right="452"/>
        <w:rPr>
          <w:rFonts w:ascii="Verdana" w:hAnsi="Verdana" w:cs="Arial"/>
          <w:sz w:val="24"/>
          <w:szCs w:val="24"/>
        </w:rPr>
      </w:pPr>
    </w:p>
    <w:p w14:paraId="2ECEE6D9"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DNP:</w:t>
      </w:r>
      <w:r w:rsidRPr="00426035">
        <w:rPr>
          <w:rFonts w:ascii="Verdana" w:hAnsi="Verdana" w:cs="Arial"/>
          <w:sz w:val="24"/>
          <w:szCs w:val="24"/>
        </w:rPr>
        <w:t xml:space="preserve"> Departamento Nacional de Planeación</w:t>
      </w:r>
    </w:p>
    <w:p w14:paraId="527ADB5D" w14:textId="77777777" w:rsidR="00426035" w:rsidRDefault="00426035" w:rsidP="004919DF">
      <w:pPr>
        <w:spacing w:after="0" w:line="240" w:lineRule="auto"/>
        <w:ind w:right="452"/>
        <w:rPr>
          <w:rFonts w:ascii="Verdana" w:hAnsi="Verdana" w:cs="Arial"/>
          <w:sz w:val="24"/>
          <w:szCs w:val="24"/>
        </w:rPr>
      </w:pPr>
    </w:p>
    <w:p w14:paraId="4E3E5208"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ENCI:</w:t>
      </w:r>
      <w:r w:rsidRPr="00426035">
        <w:rPr>
          <w:rFonts w:ascii="Verdana" w:hAnsi="Verdana" w:cs="Arial"/>
          <w:sz w:val="24"/>
          <w:szCs w:val="24"/>
        </w:rPr>
        <w:t xml:space="preserve"> Estrategia Nacional de Cooperación Internacional de Colombia</w:t>
      </w:r>
    </w:p>
    <w:p w14:paraId="47DDCF2D" w14:textId="77777777" w:rsidR="00426035" w:rsidRPr="002D26B1" w:rsidRDefault="00426035" w:rsidP="004919DF">
      <w:pPr>
        <w:spacing w:after="0" w:line="240" w:lineRule="auto"/>
        <w:ind w:right="452"/>
        <w:rPr>
          <w:rFonts w:ascii="Verdana" w:hAnsi="Verdana" w:cs="Arial"/>
          <w:sz w:val="24"/>
          <w:szCs w:val="24"/>
        </w:rPr>
      </w:pPr>
    </w:p>
    <w:p w14:paraId="2361DC1F"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MinCIT:</w:t>
      </w:r>
      <w:r w:rsidRPr="00426035">
        <w:rPr>
          <w:rFonts w:ascii="Verdana" w:hAnsi="Verdana" w:cs="Arial"/>
          <w:sz w:val="24"/>
          <w:szCs w:val="24"/>
        </w:rPr>
        <w:t xml:space="preserve"> Ministerio de Comercio, Industria y Turismo</w:t>
      </w:r>
    </w:p>
    <w:p w14:paraId="7C4664E1" w14:textId="77777777" w:rsidR="00426035" w:rsidRDefault="00426035" w:rsidP="004919DF">
      <w:pPr>
        <w:spacing w:after="0" w:line="240" w:lineRule="auto"/>
        <w:ind w:right="452"/>
        <w:rPr>
          <w:rFonts w:ascii="Verdana" w:hAnsi="Verdana" w:cs="Arial"/>
          <w:sz w:val="24"/>
          <w:szCs w:val="24"/>
        </w:rPr>
      </w:pPr>
    </w:p>
    <w:p w14:paraId="339900DA"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MIO:</w:t>
      </w:r>
      <w:r w:rsidRPr="00426035">
        <w:rPr>
          <w:rFonts w:ascii="Verdana" w:hAnsi="Verdana" w:cs="Arial"/>
          <w:sz w:val="24"/>
          <w:szCs w:val="24"/>
        </w:rPr>
        <w:t xml:space="preserve"> Modelo Institucional de Operación</w:t>
      </w:r>
    </w:p>
    <w:p w14:paraId="0FC28171" w14:textId="77777777" w:rsidR="00426035" w:rsidRDefault="00426035" w:rsidP="004919DF">
      <w:pPr>
        <w:spacing w:after="0" w:line="240" w:lineRule="auto"/>
        <w:ind w:right="452"/>
        <w:rPr>
          <w:rFonts w:ascii="Verdana" w:hAnsi="Verdana" w:cs="Arial"/>
          <w:sz w:val="24"/>
          <w:szCs w:val="24"/>
        </w:rPr>
      </w:pPr>
    </w:p>
    <w:p w14:paraId="33EC8226"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OCDE:</w:t>
      </w:r>
      <w:r w:rsidRPr="00426035">
        <w:rPr>
          <w:rFonts w:ascii="Verdana" w:hAnsi="Verdana" w:cs="Arial"/>
          <w:sz w:val="24"/>
          <w:szCs w:val="24"/>
        </w:rPr>
        <w:t xml:space="preserve"> Organización para la Cooperación y el Desarrollo Económico</w:t>
      </w:r>
    </w:p>
    <w:p w14:paraId="1349CB31" w14:textId="77777777" w:rsidR="00426035" w:rsidRDefault="00426035" w:rsidP="004919DF">
      <w:pPr>
        <w:spacing w:after="0" w:line="240" w:lineRule="auto"/>
        <w:ind w:right="452"/>
        <w:rPr>
          <w:rFonts w:ascii="Verdana" w:hAnsi="Verdana" w:cs="Arial"/>
          <w:sz w:val="24"/>
          <w:szCs w:val="24"/>
        </w:rPr>
      </w:pPr>
    </w:p>
    <w:p w14:paraId="1104D30C"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ONU:</w:t>
      </w:r>
      <w:r w:rsidRPr="00426035">
        <w:rPr>
          <w:rFonts w:ascii="Verdana" w:hAnsi="Verdana" w:cs="Arial"/>
          <w:sz w:val="24"/>
          <w:szCs w:val="24"/>
        </w:rPr>
        <w:t xml:space="preserve"> Organización de las Naciones Unidas</w:t>
      </w:r>
    </w:p>
    <w:p w14:paraId="01212856" w14:textId="77777777" w:rsidR="00426035" w:rsidRPr="002D26B1" w:rsidRDefault="00426035" w:rsidP="004919DF">
      <w:pPr>
        <w:spacing w:after="0" w:line="240" w:lineRule="auto"/>
        <w:ind w:right="452"/>
        <w:rPr>
          <w:rFonts w:ascii="Verdana" w:hAnsi="Verdana" w:cs="Arial"/>
          <w:sz w:val="24"/>
          <w:szCs w:val="24"/>
        </w:rPr>
      </w:pPr>
    </w:p>
    <w:p w14:paraId="70152ED3"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OMC:</w:t>
      </w:r>
      <w:r w:rsidRPr="00426035">
        <w:rPr>
          <w:rFonts w:ascii="Verdana" w:hAnsi="Verdana" w:cs="Arial"/>
          <w:sz w:val="24"/>
          <w:szCs w:val="24"/>
        </w:rPr>
        <w:t xml:space="preserve"> Organización Mundial del Comercio</w:t>
      </w:r>
    </w:p>
    <w:p w14:paraId="77B24EB5" w14:textId="77777777" w:rsidR="00426035" w:rsidRPr="002D26B1" w:rsidRDefault="00426035" w:rsidP="004919DF">
      <w:pPr>
        <w:spacing w:after="0" w:line="240" w:lineRule="auto"/>
        <w:ind w:right="452"/>
        <w:rPr>
          <w:rFonts w:ascii="Verdana" w:hAnsi="Verdana" w:cs="Arial"/>
          <w:sz w:val="24"/>
          <w:szCs w:val="24"/>
        </w:rPr>
      </w:pPr>
    </w:p>
    <w:p w14:paraId="0E827D74"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OMT:</w:t>
      </w:r>
      <w:r w:rsidRPr="00426035">
        <w:rPr>
          <w:rFonts w:ascii="Verdana" w:hAnsi="Verdana" w:cs="Arial"/>
          <w:sz w:val="24"/>
          <w:szCs w:val="24"/>
        </w:rPr>
        <w:t xml:space="preserve"> Organización Mundial del Turismo ONU</w:t>
      </w:r>
    </w:p>
    <w:p w14:paraId="3F137CD2" w14:textId="77777777" w:rsidR="00426035" w:rsidRDefault="00426035" w:rsidP="004919DF">
      <w:pPr>
        <w:spacing w:after="0" w:line="240" w:lineRule="auto"/>
        <w:ind w:right="452"/>
        <w:rPr>
          <w:rFonts w:ascii="Verdana" w:hAnsi="Verdana" w:cs="Arial"/>
          <w:sz w:val="24"/>
          <w:szCs w:val="24"/>
        </w:rPr>
      </w:pPr>
    </w:p>
    <w:p w14:paraId="69A8482C"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PND:</w:t>
      </w:r>
      <w:r w:rsidRPr="00426035">
        <w:rPr>
          <w:rFonts w:ascii="Verdana" w:hAnsi="Verdana" w:cs="Arial"/>
          <w:sz w:val="24"/>
          <w:szCs w:val="24"/>
        </w:rPr>
        <w:t xml:space="preserve"> Plan Nacional de Desarrollo</w:t>
      </w:r>
    </w:p>
    <w:p w14:paraId="77E5AF8D" w14:textId="77777777" w:rsidR="00426035" w:rsidRDefault="00426035" w:rsidP="004919DF">
      <w:pPr>
        <w:spacing w:after="0" w:line="240" w:lineRule="auto"/>
        <w:ind w:right="452"/>
        <w:rPr>
          <w:rFonts w:ascii="Verdana" w:hAnsi="Verdana" w:cs="Arial"/>
          <w:sz w:val="24"/>
          <w:szCs w:val="24"/>
        </w:rPr>
      </w:pPr>
    </w:p>
    <w:p w14:paraId="418C9FD2"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PNUD:</w:t>
      </w:r>
      <w:r w:rsidRPr="00426035">
        <w:rPr>
          <w:rFonts w:ascii="Verdana" w:hAnsi="Verdana" w:cs="Arial"/>
          <w:sz w:val="24"/>
          <w:szCs w:val="24"/>
        </w:rPr>
        <w:t xml:space="preserve"> Programa de las Naciones Unidas para el Desarrollo</w:t>
      </w:r>
    </w:p>
    <w:p w14:paraId="4ADC0ED5" w14:textId="77777777" w:rsidR="00426035" w:rsidRDefault="00426035" w:rsidP="004919DF">
      <w:pPr>
        <w:spacing w:after="0" w:line="240" w:lineRule="auto"/>
        <w:ind w:right="452"/>
        <w:rPr>
          <w:rFonts w:ascii="Verdana" w:hAnsi="Verdana" w:cs="Arial"/>
          <w:sz w:val="24"/>
          <w:szCs w:val="24"/>
        </w:rPr>
      </w:pPr>
    </w:p>
    <w:p w14:paraId="7731EF85"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SNCIC:</w:t>
      </w:r>
      <w:r w:rsidRPr="00426035">
        <w:rPr>
          <w:rFonts w:ascii="Verdana" w:hAnsi="Verdana" w:cs="Arial"/>
          <w:sz w:val="24"/>
          <w:szCs w:val="24"/>
        </w:rPr>
        <w:t xml:space="preserve"> Sistema Nacional de Cooperación Internacional de Colombia</w:t>
      </w:r>
    </w:p>
    <w:p w14:paraId="51BEC1F8" w14:textId="77777777" w:rsidR="00426035" w:rsidRDefault="00426035" w:rsidP="004919DF">
      <w:pPr>
        <w:spacing w:after="0" w:line="240" w:lineRule="auto"/>
        <w:ind w:right="452"/>
        <w:rPr>
          <w:rFonts w:ascii="Verdana" w:hAnsi="Verdana" w:cs="Arial"/>
          <w:sz w:val="24"/>
          <w:szCs w:val="24"/>
        </w:rPr>
      </w:pPr>
    </w:p>
    <w:p w14:paraId="1E241C4A" w14:textId="77777777" w:rsidR="00426035" w:rsidRPr="00426035" w:rsidRDefault="00426035" w:rsidP="00336516">
      <w:pPr>
        <w:pStyle w:val="Prrafodelista"/>
        <w:numPr>
          <w:ilvl w:val="0"/>
          <w:numId w:val="6"/>
        </w:numPr>
        <w:spacing w:after="0" w:line="240" w:lineRule="auto"/>
        <w:ind w:right="452"/>
        <w:rPr>
          <w:rFonts w:ascii="Verdana" w:hAnsi="Verdana" w:cs="Arial"/>
          <w:sz w:val="24"/>
          <w:szCs w:val="24"/>
        </w:rPr>
      </w:pPr>
      <w:r w:rsidRPr="00426035">
        <w:rPr>
          <w:rFonts w:ascii="Verdana" w:hAnsi="Verdana" w:cs="Arial"/>
          <w:b/>
          <w:bCs/>
          <w:sz w:val="24"/>
          <w:szCs w:val="24"/>
        </w:rPr>
        <w:t>UE:</w:t>
      </w:r>
      <w:r w:rsidRPr="00426035">
        <w:rPr>
          <w:rFonts w:ascii="Verdana" w:hAnsi="Verdana" w:cs="Arial"/>
          <w:sz w:val="24"/>
          <w:szCs w:val="24"/>
        </w:rPr>
        <w:t xml:space="preserve"> Unión Europea</w:t>
      </w:r>
    </w:p>
    <w:p w14:paraId="34C6364E" w14:textId="77777777" w:rsidR="00426035" w:rsidRPr="002D26B1" w:rsidRDefault="00426035" w:rsidP="004C6F32">
      <w:pPr>
        <w:spacing w:after="0" w:line="240" w:lineRule="auto"/>
        <w:ind w:right="454"/>
        <w:rPr>
          <w:rFonts w:ascii="Verdana" w:hAnsi="Verdana" w:cs="Arial"/>
          <w:sz w:val="24"/>
          <w:szCs w:val="24"/>
        </w:rPr>
      </w:pPr>
    </w:p>
    <w:p w14:paraId="331E2BB3" w14:textId="77777777" w:rsidR="00426035" w:rsidRPr="00846811" w:rsidRDefault="00426035" w:rsidP="00336516">
      <w:pPr>
        <w:pStyle w:val="Ttulo1"/>
        <w:numPr>
          <w:ilvl w:val="0"/>
          <w:numId w:val="8"/>
        </w:numPr>
        <w:spacing w:before="0" w:after="0" w:line="240" w:lineRule="auto"/>
        <w:rPr>
          <w:rFonts w:ascii="Verdana" w:hAnsi="Verdana"/>
          <w:b/>
          <w:bCs/>
          <w:color w:val="auto"/>
          <w:sz w:val="24"/>
          <w:szCs w:val="24"/>
        </w:rPr>
      </w:pPr>
      <w:bookmarkStart w:id="11" w:name="_Toc206428351"/>
      <w:bookmarkStart w:id="12" w:name="_Toc211845660"/>
      <w:r w:rsidRPr="00846811">
        <w:rPr>
          <w:rFonts w:ascii="Verdana" w:hAnsi="Verdana"/>
          <w:b/>
          <w:bCs/>
          <w:color w:val="auto"/>
          <w:sz w:val="24"/>
          <w:szCs w:val="24"/>
        </w:rPr>
        <w:t>MARCO NORMATIVO</w:t>
      </w:r>
      <w:bookmarkEnd w:id="11"/>
      <w:bookmarkEnd w:id="12"/>
    </w:p>
    <w:p w14:paraId="16AE42BF" w14:textId="77777777" w:rsidR="00BD407A" w:rsidRDefault="00BD407A" w:rsidP="004C6F32">
      <w:pPr>
        <w:spacing w:after="0" w:line="240" w:lineRule="auto"/>
        <w:ind w:right="454"/>
        <w:jc w:val="both"/>
        <w:rPr>
          <w:rFonts w:ascii="Verdana" w:hAnsi="Verdana" w:cs="Arial"/>
          <w:b/>
          <w:bCs/>
          <w:sz w:val="24"/>
          <w:szCs w:val="24"/>
        </w:rPr>
      </w:pPr>
    </w:p>
    <w:p w14:paraId="55ABC211" w14:textId="57349112" w:rsidR="00426035" w:rsidRDefault="00426035" w:rsidP="004C6F32">
      <w:pPr>
        <w:spacing w:after="0" w:line="240" w:lineRule="auto"/>
        <w:ind w:right="454"/>
        <w:jc w:val="both"/>
        <w:rPr>
          <w:rFonts w:ascii="Verdana" w:hAnsi="Verdana" w:cs="Arial"/>
          <w:sz w:val="24"/>
          <w:szCs w:val="24"/>
        </w:rPr>
      </w:pPr>
      <w:r w:rsidRPr="00A82F18">
        <w:rPr>
          <w:rFonts w:ascii="Verdana" w:hAnsi="Verdana" w:cs="Arial"/>
          <w:b/>
          <w:bCs/>
          <w:sz w:val="24"/>
          <w:szCs w:val="24"/>
        </w:rPr>
        <w:t>Constitución Política de Colombia (1991):</w:t>
      </w:r>
      <w:r>
        <w:rPr>
          <w:rFonts w:ascii="Verdana" w:hAnsi="Verdana" w:cs="Arial"/>
          <w:sz w:val="24"/>
          <w:szCs w:val="24"/>
        </w:rPr>
        <w:t xml:space="preserve"> </w:t>
      </w:r>
      <w:r w:rsidRPr="008B4E70">
        <w:rPr>
          <w:rFonts w:ascii="Verdana" w:hAnsi="Verdana" w:cs="Arial"/>
          <w:sz w:val="24"/>
          <w:szCs w:val="24"/>
        </w:rPr>
        <w:t>Establece principios de soberanía, autodeterminación de los pueblos y relaciones internacionales basadas en la equidad, reciprocidad y cooperación (Artículos 9, 226 y 227).</w:t>
      </w:r>
    </w:p>
    <w:p w14:paraId="0C57B3EF" w14:textId="77777777" w:rsidR="002502EB" w:rsidRPr="008B4E70" w:rsidRDefault="002502EB" w:rsidP="004C6F32">
      <w:pPr>
        <w:spacing w:after="0" w:line="240" w:lineRule="auto"/>
        <w:ind w:right="454"/>
        <w:jc w:val="both"/>
        <w:rPr>
          <w:rFonts w:ascii="Verdana" w:hAnsi="Verdana" w:cs="Arial"/>
          <w:sz w:val="24"/>
          <w:szCs w:val="24"/>
        </w:rPr>
      </w:pPr>
    </w:p>
    <w:p w14:paraId="3940E603" w14:textId="77777777" w:rsidR="00426035" w:rsidRPr="008B4E70" w:rsidRDefault="00426035" w:rsidP="004919DF">
      <w:pPr>
        <w:ind w:right="452"/>
        <w:jc w:val="both"/>
        <w:rPr>
          <w:rFonts w:ascii="Verdana" w:hAnsi="Verdana" w:cs="Arial"/>
          <w:sz w:val="24"/>
          <w:szCs w:val="24"/>
        </w:rPr>
      </w:pPr>
      <w:r w:rsidRPr="00A82F18">
        <w:rPr>
          <w:rFonts w:ascii="Verdana" w:hAnsi="Verdana" w:cs="Arial"/>
          <w:b/>
          <w:bCs/>
          <w:sz w:val="24"/>
          <w:szCs w:val="24"/>
        </w:rPr>
        <w:t>Ley 489 de 1998:</w:t>
      </w:r>
      <w:r>
        <w:rPr>
          <w:rFonts w:ascii="Verdana" w:hAnsi="Verdana" w:cs="Arial"/>
          <w:sz w:val="24"/>
          <w:szCs w:val="24"/>
        </w:rPr>
        <w:t xml:space="preserve"> </w:t>
      </w:r>
      <w:r w:rsidRPr="008B4E70">
        <w:rPr>
          <w:rFonts w:ascii="Verdana" w:hAnsi="Verdana" w:cs="Arial"/>
          <w:sz w:val="24"/>
          <w:szCs w:val="24"/>
        </w:rPr>
        <w:t>Regula la organización y funcionamiento de las entidades del orden nacional, incluyendo el deber de coordinar acciones de cooperación internacional en concordancia con la política exterior y las prioridades nacionales.</w:t>
      </w:r>
    </w:p>
    <w:p w14:paraId="09C4C0C8" w14:textId="77777777" w:rsidR="00426035" w:rsidRPr="008B4E70" w:rsidRDefault="00426035" w:rsidP="004919DF">
      <w:pPr>
        <w:ind w:right="452"/>
        <w:jc w:val="both"/>
        <w:rPr>
          <w:rFonts w:ascii="Verdana" w:hAnsi="Verdana" w:cs="Arial"/>
          <w:sz w:val="24"/>
          <w:szCs w:val="24"/>
        </w:rPr>
      </w:pPr>
      <w:r w:rsidRPr="00A82F18">
        <w:rPr>
          <w:rFonts w:ascii="Verdana" w:hAnsi="Verdana" w:cs="Arial"/>
          <w:b/>
          <w:bCs/>
          <w:sz w:val="24"/>
          <w:szCs w:val="24"/>
        </w:rPr>
        <w:t>Decreto 1067 de 2015:</w:t>
      </w:r>
      <w:r>
        <w:rPr>
          <w:rFonts w:ascii="Verdana" w:hAnsi="Verdana" w:cs="Arial"/>
          <w:sz w:val="24"/>
          <w:szCs w:val="24"/>
        </w:rPr>
        <w:t xml:space="preserve"> </w:t>
      </w:r>
      <w:r w:rsidRPr="008B4E70">
        <w:rPr>
          <w:rFonts w:ascii="Verdana" w:hAnsi="Verdana" w:cs="Arial"/>
          <w:sz w:val="24"/>
          <w:szCs w:val="24"/>
        </w:rPr>
        <w:t>Decreto Único Reglamentario del Sector Administrativo de Relaciones Exteriores</w:t>
      </w:r>
      <w:r>
        <w:rPr>
          <w:rFonts w:ascii="Verdana" w:hAnsi="Verdana" w:cs="Arial"/>
          <w:sz w:val="24"/>
          <w:szCs w:val="24"/>
        </w:rPr>
        <w:t xml:space="preserve">. </w:t>
      </w:r>
      <w:r w:rsidRPr="008B4E70">
        <w:rPr>
          <w:rFonts w:ascii="Verdana" w:hAnsi="Verdana" w:cs="Arial"/>
          <w:sz w:val="24"/>
          <w:szCs w:val="24"/>
        </w:rPr>
        <w:t>Reúne la normativa sobre relaciones exteriores y cooperación internacional.</w:t>
      </w:r>
    </w:p>
    <w:p w14:paraId="5C247B44" w14:textId="77777777" w:rsidR="00426035" w:rsidRPr="008B4E70" w:rsidRDefault="00426035" w:rsidP="004919DF">
      <w:pPr>
        <w:ind w:right="452"/>
        <w:jc w:val="both"/>
        <w:rPr>
          <w:rFonts w:ascii="Verdana" w:hAnsi="Verdana" w:cs="Arial"/>
          <w:sz w:val="24"/>
          <w:szCs w:val="24"/>
        </w:rPr>
      </w:pPr>
      <w:r w:rsidRPr="00A82F18">
        <w:rPr>
          <w:rFonts w:ascii="Verdana" w:hAnsi="Verdana" w:cs="Arial"/>
          <w:b/>
          <w:bCs/>
          <w:sz w:val="24"/>
          <w:szCs w:val="24"/>
        </w:rPr>
        <w:lastRenderedPageBreak/>
        <w:t>Decreto 603 de 2022:</w:t>
      </w:r>
      <w:r>
        <w:rPr>
          <w:rFonts w:ascii="Verdana" w:hAnsi="Verdana" w:cs="Arial"/>
          <w:sz w:val="24"/>
          <w:szCs w:val="24"/>
        </w:rPr>
        <w:t xml:space="preserve"> </w:t>
      </w:r>
      <w:r w:rsidRPr="008B4E70">
        <w:rPr>
          <w:rFonts w:ascii="Verdana" w:hAnsi="Verdana" w:cs="Arial"/>
          <w:sz w:val="24"/>
          <w:szCs w:val="24"/>
        </w:rPr>
        <w:t>Crea el SNCIC, definiendo los roles del Ministerio de Relaciones Exteriores, el Departamento Nacional de Planeación (DNP) y la Agencia Presidencial de Cooperación Internacional (APC-Colombia).</w:t>
      </w:r>
    </w:p>
    <w:p w14:paraId="7E99CBE5" w14:textId="77777777" w:rsidR="00426035" w:rsidRPr="008B4E70" w:rsidRDefault="00426035" w:rsidP="004919DF">
      <w:pPr>
        <w:ind w:right="452"/>
        <w:jc w:val="both"/>
        <w:rPr>
          <w:rFonts w:ascii="Verdana" w:hAnsi="Verdana" w:cs="Arial"/>
          <w:sz w:val="24"/>
          <w:szCs w:val="24"/>
        </w:rPr>
      </w:pPr>
      <w:r w:rsidRPr="00A82F18">
        <w:rPr>
          <w:rFonts w:ascii="Verdana" w:hAnsi="Verdana" w:cs="Arial"/>
          <w:b/>
          <w:bCs/>
          <w:sz w:val="24"/>
          <w:szCs w:val="24"/>
        </w:rPr>
        <w:t>Documento CONPES 4075 de 2022:</w:t>
      </w:r>
      <w:r>
        <w:rPr>
          <w:rFonts w:ascii="Verdana" w:hAnsi="Verdana" w:cs="Arial"/>
          <w:sz w:val="24"/>
          <w:szCs w:val="24"/>
        </w:rPr>
        <w:t xml:space="preserve"> </w:t>
      </w:r>
      <w:r w:rsidRPr="008B4E70">
        <w:rPr>
          <w:rFonts w:ascii="Verdana" w:hAnsi="Verdana" w:cs="Arial"/>
          <w:sz w:val="24"/>
          <w:szCs w:val="24"/>
        </w:rPr>
        <w:t>Política de Cooperación Internacional 2022-2031</w:t>
      </w:r>
      <w:r>
        <w:rPr>
          <w:rFonts w:ascii="Verdana" w:hAnsi="Verdana" w:cs="Arial"/>
          <w:sz w:val="24"/>
          <w:szCs w:val="24"/>
        </w:rPr>
        <w:t xml:space="preserve">. </w:t>
      </w:r>
      <w:r w:rsidRPr="008B4E70">
        <w:rPr>
          <w:rFonts w:ascii="Verdana" w:hAnsi="Verdana" w:cs="Arial"/>
          <w:sz w:val="24"/>
          <w:szCs w:val="24"/>
        </w:rPr>
        <w:t>Define la estrategia de mediano y largo plazo para orientar la cooperación internacional en el país.</w:t>
      </w:r>
    </w:p>
    <w:p w14:paraId="6D301B7B" w14:textId="77777777" w:rsidR="00426035" w:rsidRDefault="00426035" w:rsidP="00846811">
      <w:pPr>
        <w:spacing w:after="0" w:line="240" w:lineRule="auto"/>
        <w:ind w:right="452"/>
        <w:jc w:val="both"/>
        <w:rPr>
          <w:rFonts w:ascii="Verdana" w:hAnsi="Verdana" w:cs="Arial"/>
          <w:sz w:val="24"/>
          <w:szCs w:val="24"/>
        </w:rPr>
      </w:pPr>
      <w:r w:rsidRPr="00A82F18">
        <w:rPr>
          <w:rFonts w:ascii="Verdana" w:hAnsi="Verdana" w:cs="Arial"/>
          <w:b/>
          <w:bCs/>
          <w:sz w:val="24"/>
          <w:szCs w:val="24"/>
        </w:rPr>
        <w:t>Decreto 210 de 2003:</w:t>
      </w:r>
      <w:r w:rsidRPr="008B4E70">
        <w:rPr>
          <w:rFonts w:ascii="Verdana" w:hAnsi="Verdana" w:cs="Arial"/>
          <w:sz w:val="24"/>
          <w:szCs w:val="24"/>
        </w:rPr>
        <w:t xml:space="preserve"> Define los objetivos y la estructura del Ministerio, incluyendo la responsabilidad de promover la internacionalización del comercio y la industria, y el desarrollo del turismo.</w:t>
      </w:r>
      <w:r>
        <w:rPr>
          <w:rFonts w:ascii="Verdana" w:hAnsi="Verdana" w:cs="Arial"/>
          <w:sz w:val="24"/>
          <w:szCs w:val="24"/>
        </w:rPr>
        <w:t xml:space="preserve"> </w:t>
      </w:r>
      <w:r w:rsidRPr="008B4E70">
        <w:rPr>
          <w:rFonts w:ascii="Verdana" w:hAnsi="Verdana" w:cs="Arial"/>
          <w:sz w:val="24"/>
          <w:szCs w:val="24"/>
        </w:rPr>
        <w:t>En su marco de acción, el MinCIT articula la cooperación internacional para el fortalecimiento de capacidades, la atracción de inversión extranjera, la innovación empresarial y la sostenibilidad del turismo.</w:t>
      </w:r>
    </w:p>
    <w:p w14:paraId="5A545F7F" w14:textId="77777777" w:rsidR="00846811" w:rsidRDefault="00846811" w:rsidP="00846811">
      <w:pPr>
        <w:spacing w:after="0" w:line="240" w:lineRule="auto"/>
        <w:ind w:right="452"/>
        <w:jc w:val="both"/>
        <w:rPr>
          <w:rFonts w:ascii="Verdana" w:hAnsi="Verdana" w:cs="Arial"/>
          <w:sz w:val="24"/>
          <w:szCs w:val="24"/>
        </w:rPr>
      </w:pPr>
    </w:p>
    <w:p w14:paraId="699B314C" w14:textId="77777777" w:rsidR="00426035" w:rsidRPr="007310F7" w:rsidRDefault="00426035" w:rsidP="00336516">
      <w:pPr>
        <w:pStyle w:val="Ttulo1"/>
        <w:numPr>
          <w:ilvl w:val="0"/>
          <w:numId w:val="8"/>
        </w:numPr>
        <w:spacing w:before="0" w:after="0" w:line="240" w:lineRule="auto"/>
      </w:pPr>
      <w:bookmarkStart w:id="13" w:name="_Toc206428352"/>
      <w:bookmarkStart w:id="14" w:name="_Toc211845661"/>
      <w:r w:rsidRPr="00846811">
        <w:rPr>
          <w:rFonts w:ascii="Verdana" w:hAnsi="Verdana"/>
          <w:b/>
          <w:bCs/>
          <w:color w:val="auto"/>
          <w:sz w:val="24"/>
          <w:szCs w:val="24"/>
        </w:rPr>
        <w:t>MODALIDADES DE COOPERACIÓN INTERNACIONAL</w:t>
      </w:r>
      <w:bookmarkEnd w:id="13"/>
      <w:bookmarkEnd w:id="14"/>
    </w:p>
    <w:p w14:paraId="01BF14F1" w14:textId="77777777" w:rsidR="00426035" w:rsidRDefault="00426035" w:rsidP="00846811">
      <w:pPr>
        <w:spacing w:after="0" w:line="240" w:lineRule="auto"/>
        <w:ind w:right="452"/>
        <w:jc w:val="both"/>
        <w:rPr>
          <w:rFonts w:ascii="Verdana" w:hAnsi="Verdana" w:cs="Arial"/>
          <w:sz w:val="24"/>
          <w:szCs w:val="24"/>
        </w:rPr>
      </w:pPr>
    </w:p>
    <w:p w14:paraId="1A931D59" w14:textId="77777777" w:rsidR="00426035" w:rsidRDefault="00426035" w:rsidP="00846811">
      <w:pPr>
        <w:spacing w:after="0" w:line="240" w:lineRule="auto"/>
        <w:ind w:right="452"/>
        <w:jc w:val="both"/>
        <w:rPr>
          <w:rFonts w:ascii="Verdana" w:hAnsi="Verdana" w:cs="Arial"/>
          <w:sz w:val="24"/>
          <w:szCs w:val="24"/>
        </w:rPr>
      </w:pPr>
      <w:r w:rsidRPr="7A0F0EB8">
        <w:rPr>
          <w:rFonts w:ascii="Verdana" w:hAnsi="Verdana" w:cs="Arial"/>
          <w:sz w:val="24"/>
          <w:szCs w:val="24"/>
        </w:rPr>
        <w:t>Las modalidades de cooperación internacional corresponden a las distintas formas en que los actores internacionales, públicos y privados, canalizan recursos financieros, técnicos, humanos y de conocimiento para apoyar los procesos de desarrollo de un país. Estas modalidades permiten organizar y clasificar los mecanismos de cooperación de acuerdo con la naturaleza de los aportes, el tipo de relación entre las partes y los objetivos perseguidos, garantizando una gestión más eficiente, transparente y alineada con las prioridades nacionales de desarrollo y la política exterior.</w:t>
      </w:r>
    </w:p>
    <w:p w14:paraId="18D990DD" w14:textId="77777777" w:rsidR="00426035" w:rsidRDefault="00426035" w:rsidP="004919DF">
      <w:pPr>
        <w:spacing w:after="0" w:line="240" w:lineRule="auto"/>
        <w:ind w:right="452"/>
        <w:jc w:val="both"/>
        <w:rPr>
          <w:rFonts w:ascii="Verdana" w:hAnsi="Verdana" w:cs="Arial"/>
          <w:sz w:val="24"/>
          <w:szCs w:val="24"/>
        </w:rPr>
      </w:pPr>
    </w:p>
    <w:p w14:paraId="6D973B3C" w14:textId="77777777" w:rsidR="00426035" w:rsidRDefault="00426035" w:rsidP="004919DF">
      <w:pPr>
        <w:spacing w:after="0" w:line="240" w:lineRule="auto"/>
        <w:ind w:right="452"/>
        <w:jc w:val="both"/>
        <w:rPr>
          <w:rFonts w:ascii="Verdana" w:hAnsi="Verdana" w:cs="Arial"/>
          <w:sz w:val="24"/>
          <w:szCs w:val="24"/>
        </w:rPr>
      </w:pPr>
      <w:r w:rsidRPr="007222F4">
        <w:rPr>
          <w:rFonts w:ascii="Verdana" w:hAnsi="Verdana" w:cs="Arial"/>
          <w:sz w:val="24"/>
          <w:szCs w:val="24"/>
        </w:rPr>
        <w:t xml:space="preserve">De acuerdo con las modalidades de cooperación internacional, una primera tipificación ampliamente reconocida distingue entre la </w:t>
      </w:r>
      <w:r w:rsidRPr="000B0005">
        <w:rPr>
          <w:rFonts w:ascii="Verdana" w:hAnsi="Verdana" w:cs="Arial"/>
          <w:sz w:val="24"/>
          <w:szCs w:val="24"/>
          <w:u w:val="single"/>
        </w:rPr>
        <w:t>cooperación financiera</w:t>
      </w:r>
      <w:r w:rsidRPr="007222F4">
        <w:rPr>
          <w:rFonts w:ascii="Verdana" w:hAnsi="Verdana" w:cs="Arial"/>
          <w:sz w:val="24"/>
          <w:szCs w:val="24"/>
        </w:rPr>
        <w:t xml:space="preserve"> y la </w:t>
      </w:r>
      <w:r w:rsidRPr="000B0005">
        <w:rPr>
          <w:rFonts w:ascii="Verdana" w:hAnsi="Verdana" w:cs="Arial"/>
          <w:sz w:val="24"/>
          <w:szCs w:val="24"/>
          <w:u w:val="single"/>
        </w:rPr>
        <w:t>cooperación técnica</w:t>
      </w:r>
      <w:r w:rsidRPr="007222F4">
        <w:rPr>
          <w:rFonts w:ascii="Verdana" w:hAnsi="Verdana" w:cs="Arial"/>
          <w:sz w:val="24"/>
          <w:szCs w:val="24"/>
        </w:rPr>
        <w:t xml:space="preserve">. </w:t>
      </w:r>
    </w:p>
    <w:p w14:paraId="5DC85B8A" w14:textId="77777777" w:rsidR="00426035" w:rsidRDefault="00426035" w:rsidP="004919DF">
      <w:pPr>
        <w:spacing w:after="0" w:line="240" w:lineRule="auto"/>
        <w:ind w:right="452"/>
        <w:jc w:val="both"/>
        <w:rPr>
          <w:rFonts w:ascii="Verdana" w:hAnsi="Verdana" w:cs="Arial"/>
          <w:sz w:val="24"/>
          <w:szCs w:val="24"/>
        </w:rPr>
      </w:pPr>
    </w:p>
    <w:p w14:paraId="6A6CA8F4" w14:textId="77777777" w:rsidR="00426035" w:rsidRPr="003B5205" w:rsidRDefault="00426035" w:rsidP="00336516">
      <w:pPr>
        <w:pStyle w:val="Prrafodelista"/>
        <w:numPr>
          <w:ilvl w:val="0"/>
          <w:numId w:val="5"/>
        </w:numPr>
        <w:tabs>
          <w:tab w:val="left" w:pos="284"/>
        </w:tabs>
        <w:spacing w:after="0" w:line="240" w:lineRule="auto"/>
        <w:ind w:left="0" w:right="452" w:firstLine="0"/>
        <w:jc w:val="both"/>
        <w:rPr>
          <w:rFonts w:ascii="Verdana" w:hAnsi="Verdana" w:cs="Arial"/>
          <w:sz w:val="24"/>
          <w:szCs w:val="24"/>
        </w:rPr>
      </w:pPr>
      <w:r w:rsidRPr="003B5205">
        <w:rPr>
          <w:rFonts w:ascii="Verdana" w:hAnsi="Verdana" w:cs="Arial"/>
          <w:b/>
          <w:bCs/>
          <w:sz w:val="24"/>
          <w:szCs w:val="24"/>
        </w:rPr>
        <w:t>Cooperación financiera:</w:t>
      </w:r>
      <w:r w:rsidRPr="003B5205">
        <w:rPr>
          <w:rFonts w:ascii="Verdana" w:hAnsi="Verdana" w:cs="Arial"/>
          <w:sz w:val="24"/>
          <w:szCs w:val="24"/>
        </w:rPr>
        <w:t xml:space="preserve"> Es aquella que se materializa a través de aportes monetarios o en especie destinados a apoyar programas, proyectos o políticas públicas y puede clasificarse a su vez en reembolsable o no reembolsable. </w:t>
      </w:r>
    </w:p>
    <w:p w14:paraId="659A8117" w14:textId="77777777" w:rsidR="00426035" w:rsidRDefault="00426035" w:rsidP="004919DF">
      <w:pPr>
        <w:spacing w:after="0" w:line="240" w:lineRule="auto"/>
        <w:ind w:right="452"/>
        <w:jc w:val="both"/>
        <w:rPr>
          <w:rFonts w:ascii="Verdana" w:hAnsi="Verdana" w:cs="Arial"/>
          <w:sz w:val="24"/>
          <w:szCs w:val="24"/>
        </w:rPr>
      </w:pPr>
    </w:p>
    <w:p w14:paraId="73573122" w14:textId="77777777" w:rsidR="00426035" w:rsidRDefault="00426035" w:rsidP="00336516">
      <w:pPr>
        <w:pStyle w:val="Prrafodelista"/>
        <w:numPr>
          <w:ilvl w:val="0"/>
          <w:numId w:val="4"/>
        </w:numPr>
        <w:spacing w:after="0" w:line="240" w:lineRule="auto"/>
        <w:ind w:right="452"/>
        <w:jc w:val="both"/>
        <w:rPr>
          <w:rFonts w:ascii="Verdana" w:hAnsi="Verdana" w:cs="Arial"/>
          <w:sz w:val="24"/>
          <w:szCs w:val="24"/>
        </w:rPr>
      </w:pPr>
      <w:r w:rsidRPr="00055016">
        <w:rPr>
          <w:rFonts w:ascii="Verdana" w:hAnsi="Verdana" w:cs="Arial"/>
          <w:i/>
          <w:iCs/>
          <w:sz w:val="24"/>
          <w:szCs w:val="24"/>
        </w:rPr>
        <w:t>Cooperación Financiera Reembolsable</w:t>
      </w:r>
      <w:r>
        <w:rPr>
          <w:rFonts w:ascii="Verdana" w:hAnsi="Verdana" w:cs="Arial"/>
          <w:sz w:val="24"/>
          <w:szCs w:val="24"/>
        </w:rPr>
        <w:t>: C</w:t>
      </w:r>
      <w:r w:rsidRPr="00A24DE0">
        <w:rPr>
          <w:rFonts w:ascii="Verdana" w:hAnsi="Verdana" w:cs="Arial"/>
          <w:sz w:val="24"/>
          <w:szCs w:val="24"/>
        </w:rPr>
        <w:t>réditos blandos (es condicionada en intereses y tiempos).</w:t>
      </w:r>
    </w:p>
    <w:p w14:paraId="7304E720" w14:textId="77777777" w:rsidR="00426035" w:rsidRDefault="00426035" w:rsidP="004919DF">
      <w:pPr>
        <w:pStyle w:val="Prrafodelista"/>
        <w:spacing w:after="0" w:line="240" w:lineRule="auto"/>
        <w:ind w:left="800" w:right="452"/>
        <w:jc w:val="both"/>
        <w:rPr>
          <w:rFonts w:ascii="Verdana" w:hAnsi="Verdana" w:cs="Arial"/>
          <w:sz w:val="24"/>
          <w:szCs w:val="24"/>
        </w:rPr>
      </w:pPr>
    </w:p>
    <w:p w14:paraId="1E23A78B" w14:textId="77777777" w:rsidR="00426035" w:rsidRDefault="00426035" w:rsidP="00336516">
      <w:pPr>
        <w:pStyle w:val="Prrafodelista"/>
        <w:numPr>
          <w:ilvl w:val="0"/>
          <w:numId w:val="4"/>
        </w:numPr>
        <w:spacing w:after="0" w:line="240" w:lineRule="auto"/>
        <w:ind w:right="452"/>
        <w:jc w:val="both"/>
        <w:rPr>
          <w:rFonts w:ascii="Verdana" w:hAnsi="Verdana" w:cs="Arial"/>
          <w:sz w:val="24"/>
          <w:szCs w:val="24"/>
        </w:rPr>
      </w:pPr>
      <w:r w:rsidRPr="00055016">
        <w:rPr>
          <w:rFonts w:ascii="Verdana" w:hAnsi="Verdana" w:cs="Arial"/>
          <w:i/>
          <w:iCs/>
          <w:sz w:val="24"/>
          <w:szCs w:val="24"/>
        </w:rPr>
        <w:t>Cooperación Financiera No Reembolsable</w:t>
      </w:r>
      <w:r>
        <w:rPr>
          <w:rFonts w:ascii="Verdana" w:hAnsi="Verdana" w:cs="Arial"/>
          <w:sz w:val="24"/>
          <w:szCs w:val="24"/>
        </w:rPr>
        <w:t>: E</w:t>
      </w:r>
      <w:r w:rsidRPr="00AA7A1B">
        <w:rPr>
          <w:rFonts w:ascii="Verdana" w:hAnsi="Verdana" w:cs="Arial"/>
          <w:sz w:val="24"/>
          <w:szCs w:val="24"/>
        </w:rPr>
        <w:t>s la cooperación ofrecida por algunas fuentes, mediante la asignación de recursos en efectivo, con el objeto de apoyar proyectos o actividades de desarrollo.</w:t>
      </w:r>
    </w:p>
    <w:p w14:paraId="58DF4F25" w14:textId="77777777" w:rsidR="00426035" w:rsidRPr="00A168B4" w:rsidRDefault="00426035" w:rsidP="004919DF">
      <w:pPr>
        <w:pStyle w:val="Prrafodelista"/>
        <w:ind w:right="452"/>
        <w:rPr>
          <w:rFonts w:ascii="Verdana" w:hAnsi="Verdana" w:cs="Arial"/>
          <w:sz w:val="24"/>
          <w:szCs w:val="24"/>
        </w:rPr>
      </w:pPr>
    </w:p>
    <w:p w14:paraId="09EC1B82" w14:textId="77777777" w:rsidR="00426035" w:rsidRPr="00A168B4" w:rsidRDefault="00426035" w:rsidP="004919DF">
      <w:pPr>
        <w:spacing w:after="0" w:line="240" w:lineRule="auto"/>
        <w:ind w:left="708" w:right="452"/>
        <w:jc w:val="both"/>
        <w:rPr>
          <w:rFonts w:ascii="Verdana" w:hAnsi="Verdana" w:cs="Arial"/>
          <w:sz w:val="24"/>
          <w:szCs w:val="24"/>
        </w:rPr>
      </w:pPr>
      <w:r w:rsidRPr="7A0F0EB8">
        <w:rPr>
          <w:rFonts w:ascii="Verdana" w:hAnsi="Verdana" w:cs="Arial"/>
          <w:sz w:val="24"/>
          <w:szCs w:val="24"/>
        </w:rPr>
        <w:lastRenderedPageBreak/>
        <w:t xml:space="preserve">Dentro de esta clasificación de Cooperación Financiera no Reembolsable se encuentran: </w:t>
      </w:r>
    </w:p>
    <w:p w14:paraId="41E7EE44" w14:textId="77777777" w:rsidR="00426035" w:rsidRPr="00835612" w:rsidRDefault="00426035" w:rsidP="004919DF">
      <w:pPr>
        <w:spacing w:after="0" w:line="240" w:lineRule="auto"/>
        <w:ind w:right="452"/>
        <w:rPr>
          <w:rFonts w:ascii="Verdana" w:hAnsi="Verdana" w:cs="Arial"/>
          <w:sz w:val="24"/>
          <w:szCs w:val="24"/>
        </w:rPr>
      </w:pPr>
    </w:p>
    <w:p w14:paraId="5CB28317" w14:textId="6D028325" w:rsidR="00426035" w:rsidRPr="00F7267F" w:rsidRDefault="00426035" w:rsidP="004919DF">
      <w:pPr>
        <w:pStyle w:val="Prrafodelista"/>
        <w:numPr>
          <w:ilvl w:val="0"/>
          <w:numId w:val="3"/>
        </w:numPr>
        <w:spacing w:after="0" w:line="240" w:lineRule="auto"/>
        <w:ind w:left="1416" w:right="452"/>
        <w:jc w:val="both"/>
        <w:rPr>
          <w:rFonts w:ascii="Verdana" w:eastAsiaTheme="majorEastAsia" w:hAnsi="Verdana" w:cs="Arial"/>
          <w:sz w:val="24"/>
          <w:szCs w:val="24"/>
        </w:rPr>
      </w:pPr>
      <w:r w:rsidRPr="7A0F0EB8">
        <w:rPr>
          <w:rFonts w:ascii="Verdana" w:eastAsiaTheme="majorEastAsia" w:hAnsi="Verdana" w:cs="Arial"/>
          <w:b/>
          <w:bCs/>
          <w:sz w:val="24"/>
          <w:szCs w:val="24"/>
        </w:rPr>
        <w:t>Ayuda Oficial al Desarrollo:</w:t>
      </w:r>
      <w:r w:rsidRPr="7A0F0EB8">
        <w:rPr>
          <w:rFonts w:ascii="Verdana" w:eastAsiaTheme="majorEastAsia" w:hAnsi="Verdana" w:cs="Arial"/>
          <w:sz w:val="24"/>
          <w:szCs w:val="24"/>
        </w:rPr>
        <w:t xml:space="preserve"> La Organización para la Cooperación y el Desarrollo Económico (OCDE) define la Ayuda Oficial al Desarrollo (AOD) como los flujos o las corrientes dirigidas a países que figuran en la lista de países receptores del Comité de Ayuda al Desarrollo (CAD) y a instituciones multilaterales de desarrollo con destino a receptores de esa misma lista de países y </w:t>
      </w:r>
      <w:r w:rsidR="0F8E722E" w:rsidRPr="7A0F0EB8">
        <w:rPr>
          <w:rFonts w:ascii="Verdana" w:eastAsiaTheme="majorEastAsia" w:hAnsi="Verdana" w:cs="Arial"/>
          <w:sz w:val="24"/>
          <w:szCs w:val="24"/>
        </w:rPr>
        <w:t xml:space="preserve"> son proporcionadas por organismos oficiales, incluidos gobiernos estatales y locales, o por sus organismos ejecutivos</w:t>
      </w:r>
      <w:r w:rsidR="59D8AA69" w:rsidRPr="7A0F0EB8">
        <w:rPr>
          <w:rFonts w:ascii="Verdana" w:eastAsiaTheme="majorEastAsia" w:hAnsi="Verdana" w:cs="Arial"/>
          <w:sz w:val="24"/>
          <w:szCs w:val="24"/>
        </w:rPr>
        <w:t>, c</w:t>
      </w:r>
      <w:r w:rsidRPr="7A0F0EB8">
        <w:rPr>
          <w:rFonts w:ascii="Verdana" w:eastAsiaTheme="majorEastAsia" w:hAnsi="Verdana" w:cs="Arial"/>
          <w:sz w:val="24"/>
          <w:szCs w:val="24"/>
        </w:rPr>
        <w:t xml:space="preserve">ada una de cuyas transacciones: </w:t>
      </w:r>
    </w:p>
    <w:p w14:paraId="60E36C95" w14:textId="7C7DD042" w:rsidR="00426035" w:rsidRPr="00F7267F" w:rsidRDefault="00426035" w:rsidP="004919DF">
      <w:pPr>
        <w:pStyle w:val="Prrafodelista"/>
        <w:spacing w:after="0" w:line="240" w:lineRule="auto"/>
        <w:ind w:left="1416" w:right="452"/>
        <w:jc w:val="both"/>
        <w:rPr>
          <w:rFonts w:ascii="Verdana" w:eastAsiaTheme="majorEastAsia" w:hAnsi="Verdana" w:cs="Arial"/>
          <w:sz w:val="24"/>
          <w:szCs w:val="24"/>
        </w:rPr>
      </w:pPr>
      <w:r w:rsidRPr="7A0F0EB8">
        <w:rPr>
          <w:rFonts w:ascii="Verdana" w:eastAsiaTheme="majorEastAsia" w:hAnsi="Verdana" w:cs="Arial"/>
          <w:sz w:val="24"/>
          <w:szCs w:val="24"/>
        </w:rPr>
        <w:t xml:space="preserve">          </w:t>
      </w:r>
    </w:p>
    <w:p w14:paraId="0FC977AF" w14:textId="77777777" w:rsidR="00426035" w:rsidRPr="00F7267F" w:rsidRDefault="00426035" w:rsidP="004919DF">
      <w:pPr>
        <w:spacing w:after="0" w:line="240" w:lineRule="auto"/>
        <w:ind w:left="1416" w:right="452"/>
        <w:jc w:val="both"/>
        <w:rPr>
          <w:rFonts w:ascii="Verdana" w:eastAsiaTheme="majorEastAsia" w:hAnsi="Verdana" w:cs="Arial"/>
          <w:sz w:val="24"/>
          <w:szCs w:val="24"/>
        </w:rPr>
      </w:pPr>
      <w:r w:rsidRPr="7A0F0EB8">
        <w:rPr>
          <w:rFonts w:ascii="Verdana" w:eastAsiaTheme="majorEastAsia" w:hAnsi="Verdana" w:cs="Arial"/>
          <w:sz w:val="24"/>
          <w:szCs w:val="24"/>
        </w:rPr>
        <w:t>a) se administra con el principal objetivo de promover el desarrollo y el bienestar económico de los países en desarrollo.</w:t>
      </w:r>
    </w:p>
    <w:p w14:paraId="3F012919" w14:textId="77777777" w:rsidR="00426035" w:rsidRDefault="00426035" w:rsidP="004919DF">
      <w:pPr>
        <w:spacing w:after="0" w:line="240" w:lineRule="auto"/>
        <w:ind w:left="1416" w:right="452"/>
        <w:jc w:val="both"/>
        <w:rPr>
          <w:rFonts w:ascii="Verdana" w:eastAsiaTheme="majorEastAsia" w:hAnsi="Verdana" w:cs="Arial"/>
          <w:sz w:val="24"/>
          <w:szCs w:val="24"/>
        </w:rPr>
      </w:pPr>
      <w:r w:rsidRPr="7A0F0EB8">
        <w:rPr>
          <w:rFonts w:ascii="Verdana" w:eastAsiaTheme="majorEastAsia" w:hAnsi="Verdana" w:cs="Arial"/>
          <w:sz w:val="24"/>
          <w:szCs w:val="24"/>
        </w:rPr>
        <w:t>b) es de carácter concesional y lleva un elemento de donación de al menos el 25% (calculado a un tipo de descuento del 10%).</w:t>
      </w:r>
    </w:p>
    <w:p w14:paraId="2A928A96" w14:textId="77777777" w:rsidR="00426035" w:rsidRDefault="00426035" w:rsidP="004919DF">
      <w:pPr>
        <w:spacing w:after="0" w:line="240" w:lineRule="auto"/>
        <w:ind w:left="720" w:right="452"/>
        <w:jc w:val="both"/>
        <w:rPr>
          <w:rFonts w:ascii="Verdana" w:eastAsiaTheme="majorEastAsia" w:hAnsi="Verdana" w:cs="Arial"/>
          <w:sz w:val="24"/>
          <w:szCs w:val="24"/>
        </w:rPr>
      </w:pPr>
    </w:p>
    <w:p w14:paraId="52DB628D" w14:textId="77777777" w:rsidR="00426035" w:rsidRDefault="00426035" w:rsidP="004919DF">
      <w:pPr>
        <w:spacing w:after="0" w:line="240" w:lineRule="auto"/>
        <w:ind w:left="1416" w:right="452"/>
        <w:jc w:val="both"/>
        <w:rPr>
          <w:rFonts w:ascii="Verdana" w:eastAsiaTheme="majorEastAsia" w:hAnsi="Verdana" w:cs="Arial"/>
          <w:sz w:val="24"/>
          <w:szCs w:val="24"/>
        </w:rPr>
      </w:pPr>
      <w:r w:rsidRPr="7A0F0EB8">
        <w:rPr>
          <w:rFonts w:ascii="Verdana" w:eastAsiaTheme="majorEastAsia" w:hAnsi="Verdana" w:cs="Arial"/>
          <w:sz w:val="24"/>
          <w:szCs w:val="24"/>
        </w:rPr>
        <w:t>A su vez, la Ayuda Oficial al Desarrollo puede ser Bilateral</w:t>
      </w:r>
      <w:r w:rsidRPr="7A0F0EB8">
        <w:rPr>
          <w:rStyle w:val="Refdenotaalpie"/>
          <w:rFonts w:ascii="Verdana" w:eastAsiaTheme="majorEastAsia" w:hAnsi="Verdana" w:cs="Arial"/>
          <w:sz w:val="24"/>
          <w:szCs w:val="24"/>
        </w:rPr>
        <w:footnoteReference w:id="1"/>
      </w:r>
      <w:r w:rsidRPr="7A0F0EB8">
        <w:rPr>
          <w:rFonts w:ascii="Verdana" w:eastAsiaTheme="majorEastAsia" w:hAnsi="Verdana" w:cs="Arial"/>
          <w:sz w:val="24"/>
          <w:szCs w:val="24"/>
        </w:rPr>
        <w:t xml:space="preserve"> o Multilateral</w:t>
      </w:r>
      <w:r w:rsidRPr="7A0F0EB8">
        <w:rPr>
          <w:rStyle w:val="Refdenotaalpie"/>
          <w:rFonts w:ascii="Verdana" w:eastAsiaTheme="majorEastAsia" w:hAnsi="Verdana" w:cs="Arial"/>
          <w:sz w:val="24"/>
          <w:szCs w:val="24"/>
        </w:rPr>
        <w:footnoteReference w:id="2"/>
      </w:r>
      <w:r w:rsidRPr="7A0F0EB8">
        <w:rPr>
          <w:rFonts w:ascii="Verdana" w:eastAsiaTheme="majorEastAsia" w:hAnsi="Verdana" w:cs="Arial"/>
          <w:sz w:val="24"/>
          <w:szCs w:val="24"/>
        </w:rPr>
        <w:t>. En el caso del Ministerio de Comercio, Industria y Turismo, la modalidad de cooperación internacional más utilizada es la Ayuda Oficial al Desarrollo (AOD), dado que a través de ella se canalizan proyectos de gran envergadura que permiten movilizar recursos financieros y técnicos provenientes de socios bilaterales, multilaterales y organismos internacionales. Esta modalidad resulta estratégica porque facilita la ejecución de iniciativas de alto impacto en materia de competitividad, comercio exterior, innovación productiva y turismo sostenible, alineadas con las prioridades nacionales y con los compromisos internacionales asumidos por el país.</w:t>
      </w:r>
    </w:p>
    <w:p w14:paraId="45608EB1" w14:textId="77777777" w:rsidR="00426035" w:rsidRDefault="00426035" w:rsidP="004919DF">
      <w:pPr>
        <w:spacing w:after="0" w:line="240" w:lineRule="auto"/>
        <w:ind w:left="720" w:right="452"/>
        <w:jc w:val="both"/>
        <w:rPr>
          <w:rFonts w:ascii="Verdana" w:eastAsiaTheme="majorEastAsia" w:hAnsi="Verdana" w:cs="Arial"/>
          <w:sz w:val="24"/>
          <w:szCs w:val="24"/>
        </w:rPr>
      </w:pPr>
    </w:p>
    <w:p w14:paraId="295E03AE" w14:textId="77777777" w:rsidR="00426035" w:rsidRPr="00F7267F" w:rsidRDefault="00426035" w:rsidP="004919DF">
      <w:pPr>
        <w:pStyle w:val="Prrafodelista"/>
        <w:numPr>
          <w:ilvl w:val="0"/>
          <w:numId w:val="2"/>
        </w:numPr>
        <w:spacing w:after="0" w:line="240" w:lineRule="auto"/>
        <w:ind w:right="452"/>
        <w:jc w:val="both"/>
        <w:rPr>
          <w:rFonts w:ascii="Verdana" w:eastAsiaTheme="majorEastAsia" w:hAnsi="Verdana" w:cs="Arial"/>
        </w:rPr>
      </w:pPr>
      <w:r w:rsidRPr="7A0F0EB8">
        <w:rPr>
          <w:rFonts w:ascii="Verdana" w:eastAsiaTheme="majorEastAsia" w:hAnsi="Verdana" w:cs="Arial"/>
          <w:b/>
          <w:bCs/>
          <w:sz w:val="24"/>
          <w:szCs w:val="24"/>
        </w:rPr>
        <w:t>Cooperación Técnica:</w:t>
      </w:r>
      <w:r w:rsidRPr="7A0F0EB8">
        <w:rPr>
          <w:rFonts w:ascii="Verdana" w:eastAsiaTheme="majorEastAsia" w:hAnsi="Verdana" w:cs="Arial"/>
          <w:sz w:val="24"/>
          <w:szCs w:val="24"/>
        </w:rPr>
        <w:t xml:space="preserve"> Ayuda que se entrega mediante la transferencia de técnicas, tecnologías, conocimientos, habilidades o experiencias por </w:t>
      </w:r>
      <w:r w:rsidRPr="7A0F0EB8">
        <w:rPr>
          <w:rFonts w:ascii="Verdana" w:eastAsiaTheme="majorEastAsia" w:hAnsi="Verdana" w:cs="Arial"/>
          <w:sz w:val="24"/>
          <w:szCs w:val="24"/>
        </w:rPr>
        <w:lastRenderedPageBreak/>
        <w:t>parte de países u organizaciones multilaterales, con el fin de apoyar el desarrollo socioeconómico de los países, en áreas específicas.</w:t>
      </w:r>
    </w:p>
    <w:p w14:paraId="16BFEE66" w14:textId="77777777" w:rsidR="00426035" w:rsidRDefault="00426035" w:rsidP="004919DF">
      <w:pPr>
        <w:spacing w:after="0" w:line="240" w:lineRule="auto"/>
        <w:ind w:right="452"/>
        <w:jc w:val="both"/>
        <w:rPr>
          <w:rFonts w:ascii="Verdana" w:eastAsiaTheme="majorEastAsia" w:hAnsi="Verdana" w:cs="Arial"/>
          <w:sz w:val="24"/>
          <w:szCs w:val="24"/>
        </w:rPr>
      </w:pPr>
    </w:p>
    <w:p w14:paraId="5C297DC5" w14:textId="57F80A24" w:rsidR="00426035" w:rsidRDefault="00426035" w:rsidP="004919DF">
      <w:pPr>
        <w:pStyle w:val="Prrafodelista"/>
        <w:numPr>
          <w:ilvl w:val="0"/>
          <w:numId w:val="2"/>
        </w:numPr>
        <w:spacing w:after="0" w:line="240" w:lineRule="auto"/>
        <w:ind w:right="452"/>
        <w:jc w:val="both"/>
        <w:rPr>
          <w:rFonts w:ascii="Verdana" w:eastAsiaTheme="majorEastAsia" w:hAnsi="Verdana" w:cs="Arial"/>
        </w:rPr>
      </w:pPr>
      <w:r w:rsidRPr="7A0F0EB8">
        <w:rPr>
          <w:rFonts w:ascii="Verdana" w:eastAsiaTheme="majorEastAsia" w:hAnsi="Verdana" w:cs="Arial"/>
          <w:b/>
          <w:bCs/>
          <w:sz w:val="24"/>
          <w:szCs w:val="24"/>
        </w:rPr>
        <w:t>Cooperación Sur-Sur:</w:t>
      </w:r>
      <w:r w:rsidRPr="7A0F0EB8">
        <w:rPr>
          <w:rFonts w:ascii="Verdana" w:eastAsiaTheme="majorEastAsia" w:hAnsi="Verdana" w:cs="Arial"/>
          <w:sz w:val="24"/>
          <w:szCs w:val="24"/>
        </w:rPr>
        <w:t xml:space="preserve">  Es una modalidad de cooperación en la que dos países en desarrollo intercambian recursos o experiencias. En este intercambio no existe condicionalidad y la interlocución se realiza en igualdad de condiciones. Los costos se asumen de manera compartida, aunque no necesariamente en participaciones equivalentes. Los países se reparten los denominados roles de oferente (aquél que aporta los principales recursos financieros, técnicos y humanos) y de receptor</w:t>
      </w:r>
      <w:r w:rsidRPr="7A0F0EB8">
        <w:rPr>
          <w:rStyle w:val="Refdenotaalfinal"/>
          <w:rFonts w:ascii="Verdana" w:eastAsiaTheme="majorEastAsia" w:hAnsi="Verdana" w:cs="Arial"/>
          <w:sz w:val="24"/>
          <w:szCs w:val="24"/>
        </w:rPr>
        <w:endnoteReference w:id="1"/>
      </w:r>
      <w:r w:rsidRPr="7A0F0EB8">
        <w:rPr>
          <w:rFonts w:ascii="Verdana" w:eastAsiaTheme="majorEastAsia" w:hAnsi="Verdana" w:cs="Arial"/>
          <w:sz w:val="24"/>
          <w:szCs w:val="24"/>
        </w:rPr>
        <w:t xml:space="preserve">. </w:t>
      </w:r>
    </w:p>
    <w:p w14:paraId="3ECAC9AE" w14:textId="77777777" w:rsidR="00426035" w:rsidRDefault="00426035" w:rsidP="004919DF">
      <w:pPr>
        <w:spacing w:after="0" w:line="240" w:lineRule="auto"/>
        <w:ind w:left="708" w:right="452"/>
        <w:jc w:val="both"/>
        <w:rPr>
          <w:rFonts w:ascii="Verdana" w:eastAsiaTheme="majorEastAsia" w:hAnsi="Verdana" w:cs="Arial"/>
          <w:sz w:val="24"/>
          <w:szCs w:val="24"/>
        </w:rPr>
      </w:pPr>
    </w:p>
    <w:p w14:paraId="3945B6AC" w14:textId="4BBBBB0F" w:rsidR="00426035" w:rsidRPr="0092674F" w:rsidRDefault="00426035" w:rsidP="004919DF">
      <w:pPr>
        <w:pStyle w:val="Prrafodelista"/>
        <w:numPr>
          <w:ilvl w:val="0"/>
          <w:numId w:val="2"/>
        </w:numPr>
        <w:spacing w:after="0" w:line="240" w:lineRule="auto"/>
        <w:ind w:right="452"/>
        <w:jc w:val="both"/>
        <w:rPr>
          <w:rFonts w:ascii="Verdana" w:eastAsiaTheme="majorEastAsia" w:hAnsi="Verdana" w:cs="Arial"/>
        </w:rPr>
      </w:pPr>
      <w:r w:rsidRPr="7A0F0EB8">
        <w:rPr>
          <w:rFonts w:ascii="Verdana" w:eastAsiaTheme="majorEastAsia" w:hAnsi="Verdana" w:cs="Arial"/>
          <w:b/>
          <w:bCs/>
          <w:sz w:val="24"/>
          <w:szCs w:val="24"/>
        </w:rPr>
        <w:t>Cooperación Triangular:</w:t>
      </w:r>
      <w:r w:rsidRPr="7A0F0EB8">
        <w:rPr>
          <w:rFonts w:ascii="Verdana" w:eastAsiaTheme="majorEastAsia" w:hAnsi="Verdana" w:cs="Arial"/>
          <w:sz w:val="24"/>
          <w:szCs w:val="24"/>
        </w:rPr>
        <w:t xml:space="preserve">  modalidad de cooperación internacional en la que participan un conjunto de actores que, pudiendo todos ellos realizar distintos tipos de aportes (técnicos, financieros u otros), se reparten el ejercicio de tres roles: el de los así denominados primer oferente y receptor (uno o varios países en desarrollo, en cada caso), y el de segundo oferente (país en desarrollo, país desarrollado, organismo regional o multilateral, o alguna asociación de ellos). El rasgo diferencial está determinado por el rol del principal responsable del fortalecimiento de capacidades</w:t>
      </w:r>
      <w:r w:rsidRPr="7A0F0EB8">
        <w:rPr>
          <w:rStyle w:val="Refdenotaalfinal"/>
          <w:rFonts w:ascii="Verdana" w:eastAsiaTheme="majorEastAsia" w:hAnsi="Verdana" w:cs="Arial"/>
          <w:sz w:val="24"/>
          <w:szCs w:val="24"/>
        </w:rPr>
        <w:endnoteReference w:id="2"/>
      </w:r>
      <w:r w:rsidRPr="7A0F0EB8">
        <w:rPr>
          <w:rFonts w:ascii="Verdana" w:eastAsiaTheme="majorEastAsia" w:hAnsi="Verdana" w:cs="Arial"/>
          <w:sz w:val="24"/>
          <w:szCs w:val="24"/>
        </w:rPr>
        <w:t xml:space="preserve">. </w:t>
      </w:r>
    </w:p>
    <w:p w14:paraId="06CBB20C" w14:textId="77777777" w:rsidR="006F4E46" w:rsidRPr="0092674F" w:rsidRDefault="006F4E46" w:rsidP="004919DF">
      <w:pPr>
        <w:pStyle w:val="Prrafodelista"/>
        <w:ind w:right="452"/>
        <w:rPr>
          <w:rFonts w:ascii="Verdana" w:eastAsiaTheme="majorEastAsia" w:hAnsi="Verdana" w:cs="Arial"/>
        </w:rPr>
      </w:pPr>
    </w:p>
    <w:p w14:paraId="427DB914" w14:textId="77777777" w:rsidR="00426035" w:rsidRPr="0092674F" w:rsidRDefault="00426035" w:rsidP="004919DF">
      <w:pPr>
        <w:pStyle w:val="Prrafodelista"/>
        <w:numPr>
          <w:ilvl w:val="0"/>
          <w:numId w:val="2"/>
        </w:numPr>
        <w:spacing w:after="0" w:line="240" w:lineRule="auto"/>
        <w:ind w:right="452"/>
        <w:jc w:val="both"/>
        <w:rPr>
          <w:rFonts w:ascii="Verdana" w:eastAsiaTheme="majorEastAsia" w:hAnsi="Verdana" w:cs="Arial"/>
          <w:b/>
          <w:bCs/>
        </w:rPr>
      </w:pPr>
      <w:r w:rsidRPr="0092674F">
        <w:rPr>
          <w:rFonts w:ascii="Verdana" w:eastAsiaTheme="majorEastAsia" w:hAnsi="Verdana" w:cs="Arial"/>
          <w:b/>
          <w:bCs/>
          <w:sz w:val="24"/>
          <w:szCs w:val="24"/>
        </w:rPr>
        <w:t>Otras modalidades de cooperación internacional</w:t>
      </w:r>
    </w:p>
    <w:p w14:paraId="57BE4EB2" w14:textId="77777777" w:rsidR="00426035" w:rsidRDefault="00426035" w:rsidP="004919DF">
      <w:pPr>
        <w:spacing w:after="0" w:line="240" w:lineRule="auto"/>
        <w:ind w:right="452"/>
        <w:jc w:val="both"/>
        <w:rPr>
          <w:rFonts w:ascii="Verdana" w:eastAsiaTheme="majorEastAsia" w:hAnsi="Verdana" w:cs="Arial"/>
          <w:sz w:val="24"/>
          <w:szCs w:val="24"/>
        </w:rPr>
      </w:pPr>
    </w:p>
    <w:p w14:paraId="3ADDDD1A" w14:textId="77777777" w:rsidR="00426035" w:rsidRPr="0033044E" w:rsidRDefault="00426035" w:rsidP="004919DF">
      <w:pPr>
        <w:pStyle w:val="Prrafodelista"/>
        <w:numPr>
          <w:ilvl w:val="0"/>
          <w:numId w:val="1"/>
        </w:numPr>
        <w:spacing w:after="0" w:line="240" w:lineRule="auto"/>
        <w:ind w:right="452"/>
        <w:jc w:val="both"/>
        <w:rPr>
          <w:rFonts w:ascii="Verdana" w:eastAsiaTheme="majorEastAsia" w:hAnsi="Verdana" w:cs="Arial"/>
        </w:rPr>
      </w:pPr>
      <w:r w:rsidRPr="7A0F0EB8">
        <w:rPr>
          <w:rFonts w:ascii="Verdana" w:eastAsiaTheme="majorEastAsia" w:hAnsi="Verdana" w:cs="Arial"/>
          <w:b/>
          <w:bCs/>
          <w:sz w:val="24"/>
          <w:szCs w:val="24"/>
        </w:rPr>
        <w:t>Becas y Cursos Cortos:</w:t>
      </w:r>
      <w:r w:rsidRPr="7A0F0EB8">
        <w:rPr>
          <w:rFonts w:ascii="Verdana" w:eastAsiaTheme="majorEastAsia" w:hAnsi="Verdana" w:cs="Arial"/>
          <w:sz w:val="24"/>
          <w:szCs w:val="24"/>
        </w:rPr>
        <w:t xml:space="preserve"> Son una modalidad de cooperación internacional no reembolsable que consiste en oportunidades de formación académica o técnica ofrecidas en otro país. Su objetivo es fortalecer las capacidades de personal técnico, investigadores y funcionarios públicos, de manera que puedan desempeñar un papel estratégico en el desarrollo de sus instituciones y en el progreso de los países en desarrollo.</w:t>
      </w:r>
    </w:p>
    <w:p w14:paraId="20A57203" w14:textId="77777777" w:rsidR="0033044E" w:rsidRDefault="0033044E" w:rsidP="004919DF">
      <w:pPr>
        <w:spacing w:after="0" w:line="240" w:lineRule="auto"/>
        <w:ind w:right="452"/>
        <w:jc w:val="both"/>
        <w:rPr>
          <w:rFonts w:ascii="Verdana" w:eastAsiaTheme="majorEastAsia" w:hAnsi="Verdana" w:cs="Arial"/>
        </w:rPr>
      </w:pPr>
    </w:p>
    <w:p w14:paraId="52021EF8" w14:textId="77777777" w:rsidR="0033044E" w:rsidRPr="0033044E" w:rsidRDefault="0033044E" w:rsidP="004919DF">
      <w:pPr>
        <w:pStyle w:val="Prrafodelista"/>
        <w:numPr>
          <w:ilvl w:val="0"/>
          <w:numId w:val="2"/>
        </w:numPr>
        <w:spacing w:after="0" w:line="240" w:lineRule="auto"/>
        <w:ind w:left="1080" w:right="452"/>
        <w:jc w:val="both"/>
        <w:rPr>
          <w:rFonts w:ascii="Verdana" w:eastAsiaTheme="majorEastAsia" w:hAnsi="Verdana" w:cs="Arial"/>
        </w:rPr>
      </w:pPr>
      <w:r w:rsidRPr="7A0F0EB8">
        <w:rPr>
          <w:rFonts w:ascii="Verdana" w:eastAsiaTheme="majorEastAsia" w:hAnsi="Verdana" w:cs="Arial"/>
          <w:b/>
          <w:bCs/>
          <w:sz w:val="24"/>
          <w:szCs w:val="24"/>
        </w:rPr>
        <w:t>Mecanismos Innovadores de Financiación:</w:t>
      </w:r>
      <w:r w:rsidRPr="7A0F0EB8">
        <w:rPr>
          <w:rFonts w:ascii="Verdana" w:eastAsiaTheme="majorEastAsia" w:hAnsi="Verdana" w:cs="Arial"/>
          <w:sz w:val="24"/>
          <w:szCs w:val="24"/>
        </w:rPr>
        <w:t xml:space="preserve"> </w:t>
      </w:r>
    </w:p>
    <w:p w14:paraId="366B0030" w14:textId="77777777" w:rsidR="0033044E" w:rsidRPr="0033044E" w:rsidRDefault="0033044E" w:rsidP="004919DF">
      <w:pPr>
        <w:spacing w:after="0" w:line="240" w:lineRule="auto"/>
        <w:ind w:right="452"/>
        <w:jc w:val="both"/>
        <w:rPr>
          <w:rFonts w:ascii="Verdana" w:eastAsiaTheme="majorEastAsia" w:hAnsi="Verdana" w:cs="Arial"/>
          <w:b/>
          <w:bCs/>
        </w:rPr>
      </w:pPr>
    </w:p>
    <w:p w14:paraId="41F30116" w14:textId="3E5847E6" w:rsidR="0033044E" w:rsidRPr="00871849" w:rsidRDefault="0033044E" w:rsidP="004919DF">
      <w:pPr>
        <w:pStyle w:val="Prrafodelista"/>
        <w:numPr>
          <w:ilvl w:val="0"/>
          <w:numId w:val="1"/>
        </w:numPr>
        <w:spacing w:after="0" w:line="240" w:lineRule="auto"/>
        <w:ind w:right="452"/>
        <w:jc w:val="both"/>
        <w:rPr>
          <w:rFonts w:ascii="Verdana" w:eastAsiaTheme="majorEastAsia" w:hAnsi="Verdana" w:cs="Arial"/>
          <w:sz w:val="24"/>
          <w:szCs w:val="24"/>
        </w:rPr>
      </w:pPr>
      <w:r w:rsidRPr="00871849">
        <w:rPr>
          <w:rFonts w:ascii="Verdana" w:eastAsiaTheme="majorEastAsia" w:hAnsi="Verdana" w:cs="Arial"/>
          <w:b/>
          <w:bCs/>
          <w:sz w:val="24"/>
          <w:szCs w:val="24"/>
        </w:rPr>
        <w:t xml:space="preserve">El </w:t>
      </w:r>
      <w:proofErr w:type="spellStart"/>
      <w:r w:rsidRPr="00871849">
        <w:rPr>
          <w:rFonts w:ascii="Verdana" w:eastAsiaTheme="majorEastAsia" w:hAnsi="Verdana" w:cs="Arial"/>
          <w:b/>
          <w:bCs/>
          <w:i/>
          <w:iCs/>
          <w:sz w:val="24"/>
          <w:szCs w:val="24"/>
        </w:rPr>
        <w:t>Blended</w:t>
      </w:r>
      <w:proofErr w:type="spellEnd"/>
      <w:r w:rsidRPr="00871849">
        <w:rPr>
          <w:rFonts w:ascii="Verdana" w:eastAsiaTheme="majorEastAsia" w:hAnsi="Verdana" w:cs="Arial"/>
          <w:b/>
          <w:bCs/>
          <w:i/>
          <w:iCs/>
          <w:sz w:val="24"/>
          <w:szCs w:val="24"/>
        </w:rPr>
        <w:t xml:space="preserve"> </w:t>
      </w:r>
      <w:proofErr w:type="spellStart"/>
      <w:r w:rsidRPr="00871849">
        <w:rPr>
          <w:rFonts w:ascii="Verdana" w:eastAsiaTheme="majorEastAsia" w:hAnsi="Verdana" w:cs="Arial"/>
          <w:b/>
          <w:bCs/>
          <w:i/>
          <w:iCs/>
          <w:sz w:val="24"/>
          <w:szCs w:val="24"/>
        </w:rPr>
        <w:t>Finance</w:t>
      </w:r>
      <w:proofErr w:type="spellEnd"/>
      <w:r w:rsidRPr="00871849">
        <w:rPr>
          <w:rFonts w:ascii="Verdana" w:eastAsiaTheme="majorEastAsia" w:hAnsi="Verdana" w:cs="Arial"/>
          <w:b/>
          <w:bCs/>
          <w:sz w:val="24"/>
          <w:szCs w:val="24"/>
        </w:rPr>
        <w:t xml:space="preserve"> o </w:t>
      </w:r>
      <w:r w:rsidRPr="00871849">
        <w:rPr>
          <w:rFonts w:ascii="Verdana" w:eastAsiaTheme="majorEastAsia" w:hAnsi="Verdana" w:cs="Arial"/>
          <w:b/>
          <w:bCs/>
          <w:i/>
          <w:iCs/>
          <w:sz w:val="24"/>
          <w:szCs w:val="24"/>
        </w:rPr>
        <w:t>finanzas mixtas</w:t>
      </w:r>
      <w:r w:rsidRPr="00871849">
        <w:rPr>
          <w:rFonts w:ascii="Verdana" w:eastAsiaTheme="majorEastAsia" w:hAnsi="Verdana" w:cs="Arial"/>
          <w:i/>
          <w:iCs/>
          <w:sz w:val="24"/>
          <w:szCs w:val="24"/>
        </w:rPr>
        <w:t>:</w:t>
      </w:r>
      <w:r w:rsidRPr="00871849">
        <w:rPr>
          <w:rFonts w:ascii="Verdana" w:eastAsiaTheme="majorEastAsia" w:hAnsi="Verdana" w:cs="Arial"/>
          <w:sz w:val="24"/>
          <w:szCs w:val="24"/>
        </w:rPr>
        <w:t xml:space="preserve"> Es un mecanismo innovador de cooperación internacional que combina recursos públicos, concesionales y privados con el propósito de movilizar capital adicional hacia proyectos de desarrollo sostenible. Este enfoque permite reducir los riesgos de inversión y apalancar fondos privados en iniciativas con alto impacto social, ambiental o económico, contribuyendo al </w:t>
      </w:r>
      <w:r w:rsidRPr="00871849">
        <w:rPr>
          <w:rFonts w:ascii="Verdana" w:eastAsiaTheme="majorEastAsia" w:hAnsi="Verdana" w:cs="Arial"/>
          <w:sz w:val="24"/>
          <w:szCs w:val="24"/>
        </w:rPr>
        <w:lastRenderedPageBreak/>
        <w:t>cumplimiento de los Objetivos de Desarrollo Sostenible (ODS) y a las prioridades nacionales de desarrollo.</w:t>
      </w:r>
    </w:p>
    <w:p w14:paraId="53DE8C8C" w14:textId="77777777" w:rsidR="00741917" w:rsidRPr="00871849" w:rsidRDefault="00741917" w:rsidP="004919DF">
      <w:pPr>
        <w:pStyle w:val="Prrafodelista"/>
        <w:spacing w:after="0" w:line="240" w:lineRule="auto"/>
        <w:ind w:left="1776" w:right="452"/>
        <w:jc w:val="both"/>
        <w:rPr>
          <w:rFonts w:ascii="Verdana" w:eastAsiaTheme="majorEastAsia" w:hAnsi="Verdana" w:cs="Arial"/>
          <w:sz w:val="24"/>
          <w:szCs w:val="24"/>
        </w:rPr>
      </w:pPr>
    </w:p>
    <w:p w14:paraId="1B7ED372" w14:textId="54B8776F" w:rsidR="003A23F8" w:rsidRPr="00871849" w:rsidRDefault="003A23F8" w:rsidP="004919DF">
      <w:pPr>
        <w:pStyle w:val="Prrafodelista"/>
        <w:numPr>
          <w:ilvl w:val="0"/>
          <w:numId w:val="1"/>
        </w:numPr>
        <w:spacing w:after="0" w:line="240" w:lineRule="auto"/>
        <w:ind w:right="452"/>
        <w:jc w:val="both"/>
        <w:rPr>
          <w:rFonts w:ascii="Verdana" w:eastAsiaTheme="majorEastAsia" w:hAnsi="Verdana" w:cs="Arial"/>
          <w:sz w:val="24"/>
          <w:szCs w:val="24"/>
        </w:rPr>
      </w:pPr>
      <w:r w:rsidRPr="00871849">
        <w:rPr>
          <w:rFonts w:ascii="Verdana" w:eastAsiaTheme="majorEastAsia" w:hAnsi="Verdana" w:cs="Arial"/>
          <w:b/>
          <w:bCs/>
          <w:sz w:val="24"/>
          <w:szCs w:val="24"/>
        </w:rPr>
        <w:t xml:space="preserve">La Inversión de Impacto: </w:t>
      </w:r>
      <w:r w:rsidRPr="00871849">
        <w:rPr>
          <w:rFonts w:ascii="Verdana" w:eastAsiaTheme="majorEastAsia" w:hAnsi="Verdana" w:cs="Arial"/>
          <w:sz w:val="24"/>
          <w:szCs w:val="24"/>
        </w:rPr>
        <w:t xml:space="preserve">Hace </w:t>
      </w:r>
      <w:r w:rsidR="00741917" w:rsidRPr="00871849">
        <w:rPr>
          <w:rFonts w:ascii="Verdana" w:eastAsiaTheme="majorEastAsia" w:hAnsi="Verdana" w:cs="Arial"/>
          <w:sz w:val="24"/>
          <w:szCs w:val="24"/>
        </w:rPr>
        <w:t xml:space="preserve">referencia la modalidad </w:t>
      </w:r>
      <w:r w:rsidRPr="00871849">
        <w:rPr>
          <w:rFonts w:ascii="Verdana" w:eastAsiaTheme="majorEastAsia" w:hAnsi="Verdana" w:cs="Arial"/>
          <w:sz w:val="24"/>
          <w:szCs w:val="24"/>
        </w:rPr>
        <w:t>que busca generar resultados sociales y ambientales positivos y medibles, junto con un retorno financiero sostenible. Este enfoque promueve la participación de actores públicos y privados en proyectos que contribuyen al cumplimiento de los Objetivos de Desarrollo Sostenible (ODS), fomentando modelos de negocio sostenibles, inclusivos y replicables.</w:t>
      </w:r>
    </w:p>
    <w:p w14:paraId="007C2ED0" w14:textId="77777777" w:rsidR="00741917" w:rsidRPr="00871849" w:rsidRDefault="00741917" w:rsidP="004919DF">
      <w:pPr>
        <w:pStyle w:val="Prrafodelista"/>
        <w:ind w:right="452"/>
        <w:rPr>
          <w:rFonts w:ascii="Verdana" w:eastAsiaTheme="majorEastAsia" w:hAnsi="Verdana" w:cs="Arial"/>
          <w:sz w:val="24"/>
          <w:szCs w:val="24"/>
        </w:rPr>
      </w:pPr>
    </w:p>
    <w:p w14:paraId="161E0BF9" w14:textId="5E847B82" w:rsidR="00C47101" w:rsidRDefault="00741917" w:rsidP="004919DF">
      <w:pPr>
        <w:pStyle w:val="Prrafodelista"/>
        <w:numPr>
          <w:ilvl w:val="0"/>
          <w:numId w:val="1"/>
        </w:numPr>
        <w:spacing w:after="0" w:line="240" w:lineRule="auto"/>
        <w:ind w:right="452"/>
        <w:jc w:val="both"/>
        <w:rPr>
          <w:rFonts w:ascii="Verdana" w:eastAsiaTheme="majorEastAsia" w:hAnsi="Verdana" w:cs="Arial"/>
          <w:sz w:val="24"/>
          <w:szCs w:val="24"/>
        </w:rPr>
      </w:pPr>
      <w:r w:rsidRPr="00871849">
        <w:rPr>
          <w:rFonts w:ascii="Verdana" w:eastAsiaTheme="majorEastAsia" w:hAnsi="Verdana" w:cs="Arial"/>
          <w:b/>
          <w:bCs/>
          <w:sz w:val="24"/>
          <w:szCs w:val="24"/>
        </w:rPr>
        <w:t xml:space="preserve">Bonos de Impacto Social: </w:t>
      </w:r>
      <w:r w:rsidR="00A54807" w:rsidRPr="00871849">
        <w:rPr>
          <w:rFonts w:ascii="Verdana" w:eastAsiaTheme="majorEastAsia" w:hAnsi="Verdana" w:cs="Arial"/>
          <w:sz w:val="24"/>
          <w:szCs w:val="24"/>
        </w:rPr>
        <w:t>Son instrumentos de financiamiento basados en resultados, en los cuales inversionistas privados aportan capital por adelantado para la implementación de intervenciones sociales, y el reembolso está condicionado al cumplimiento de resultados medibles y verificables. El Gobierno —u otra entidad pagadora pública— paga solo si efectivamente se logran esos resultados.</w:t>
      </w:r>
    </w:p>
    <w:p w14:paraId="6AAF2F8F" w14:textId="77777777" w:rsidR="00403A00" w:rsidRPr="00403A00" w:rsidRDefault="00403A00" w:rsidP="00403A00">
      <w:pPr>
        <w:pStyle w:val="Prrafodelista"/>
        <w:rPr>
          <w:rFonts w:ascii="Verdana" w:eastAsiaTheme="majorEastAsia" w:hAnsi="Verdana" w:cs="Arial"/>
          <w:sz w:val="24"/>
          <w:szCs w:val="24"/>
        </w:rPr>
      </w:pPr>
    </w:p>
    <w:p w14:paraId="2B836465" w14:textId="475EF404" w:rsidR="00403A00" w:rsidRPr="00871849" w:rsidRDefault="00403A00" w:rsidP="004919DF">
      <w:pPr>
        <w:pStyle w:val="Prrafodelista"/>
        <w:numPr>
          <w:ilvl w:val="0"/>
          <w:numId w:val="1"/>
        </w:numPr>
        <w:spacing w:after="0" w:line="240" w:lineRule="auto"/>
        <w:ind w:right="452"/>
        <w:jc w:val="both"/>
        <w:rPr>
          <w:rFonts w:ascii="Verdana" w:eastAsiaTheme="majorEastAsia" w:hAnsi="Verdana" w:cs="Arial"/>
          <w:sz w:val="24"/>
          <w:szCs w:val="24"/>
        </w:rPr>
      </w:pPr>
      <w:r w:rsidRPr="00403A00">
        <w:rPr>
          <w:rFonts w:ascii="Verdana" w:eastAsiaTheme="majorEastAsia" w:hAnsi="Verdana" w:cs="Arial"/>
          <w:b/>
          <w:bCs/>
          <w:sz w:val="24"/>
          <w:szCs w:val="24"/>
        </w:rPr>
        <w:t>Inversión Social Privada</w:t>
      </w:r>
      <w:r>
        <w:rPr>
          <w:rFonts w:ascii="Verdana" w:eastAsiaTheme="majorEastAsia" w:hAnsi="Verdana" w:cs="Arial"/>
          <w:sz w:val="24"/>
          <w:szCs w:val="24"/>
        </w:rPr>
        <w:t xml:space="preserve">: </w:t>
      </w:r>
      <w:r w:rsidRPr="00403A00">
        <w:rPr>
          <w:rFonts w:ascii="Verdana" w:eastAsiaTheme="majorEastAsia" w:hAnsi="Verdana" w:cs="Arial"/>
          <w:sz w:val="24"/>
          <w:szCs w:val="24"/>
        </w:rPr>
        <w:t>Es la asignación voluntaria y estratégica de recursos financieros, humanos o técnicos por parte de empresas o entidades privadas para el desarrollo e implementación de iniciativas que generen valor social, ambiental y económico, contribuyendo al bienestar de las comunidades y al desarrollo sostenible de los territorios. La inversión social privada se orienta a fortalecer el entorno en el que operan las empresas, promoviendo la competitividad, la innovación y la sostenibilidad, en articulación con las políticas públicas y los objetivos de desarrollo del país.</w:t>
      </w:r>
    </w:p>
    <w:p w14:paraId="63A1D1FF" w14:textId="77777777" w:rsidR="0033044E" w:rsidRPr="0033044E" w:rsidRDefault="0033044E" w:rsidP="004919DF">
      <w:pPr>
        <w:spacing w:after="0" w:line="240" w:lineRule="auto"/>
        <w:ind w:right="452"/>
        <w:jc w:val="both"/>
        <w:rPr>
          <w:rFonts w:ascii="Verdana" w:eastAsiaTheme="majorEastAsia" w:hAnsi="Verdana" w:cs="Arial"/>
        </w:rPr>
      </w:pPr>
    </w:p>
    <w:p w14:paraId="2F08DB6A" w14:textId="525B959E" w:rsidR="7A0F0EB8" w:rsidRPr="00846811" w:rsidRDefault="7A0F0EB8" w:rsidP="00846811">
      <w:pPr>
        <w:pStyle w:val="Estilo2"/>
        <w:numPr>
          <w:ilvl w:val="0"/>
          <w:numId w:val="0"/>
        </w:numPr>
        <w:ind w:left="360" w:right="452"/>
        <w:rPr>
          <w:b w:val="0"/>
          <w:bCs/>
          <w:sz w:val="24"/>
          <w:szCs w:val="24"/>
        </w:rPr>
      </w:pPr>
    </w:p>
    <w:p w14:paraId="758AEF6D" w14:textId="77777777" w:rsidR="00871849" w:rsidRPr="00846811" w:rsidRDefault="00491BBA" w:rsidP="00336516">
      <w:pPr>
        <w:pStyle w:val="Ttulo1"/>
        <w:numPr>
          <w:ilvl w:val="0"/>
          <w:numId w:val="8"/>
        </w:numPr>
        <w:spacing w:before="0" w:after="0" w:line="240" w:lineRule="auto"/>
        <w:rPr>
          <w:rFonts w:ascii="Verdana" w:hAnsi="Verdana"/>
          <w:b/>
          <w:bCs/>
          <w:color w:val="auto"/>
          <w:sz w:val="24"/>
          <w:szCs w:val="24"/>
        </w:rPr>
      </w:pPr>
      <w:bookmarkStart w:id="15" w:name="_Toc206428363"/>
      <w:bookmarkStart w:id="16" w:name="_Toc211845662"/>
      <w:r w:rsidRPr="00846811">
        <w:rPr>
          <w:rFonts w:ascii="Verdana" w:hAnsi="Verdana"/>
          <w:b/>
          <w:bCs/>
          <w:color w:val="auto"/>
          <w:sz w:val="24"/>
          <w:szCs w:val="24"/>
        </w:rPr>
        <w:t>INSTRUMENTOS DE COOPERACIÓN INTE</w:t>
      </w:r>
      <w:r w:rsidR="389ECD13" w:rsidRPr="00846811">
        <w:rPr>
          <w:rFonts w:ascii="Verdana" w:hAnsi="Verdana"/>
          <w:b/>
          <w:bCs/>
          <w:color w:val="auto"/>
          <w:sz w:val="24"/>
          <w:szCs w:val="24"/>
        </w:rPr>
        <w:t>R</w:t>
      </w:r>
      <w:r w:rsidRPr="00846811">
        <w:rPr>
          <w:rFonts w:ascii="Verdana" w:hAnsi="Verdana"/>
          <w:b/>
          <w:bCs/>
          <w:color w:val="auto"/>
          <w:sz w:val="24"/>
          <w:szCs w:val="24"/>
        </w:rPr>
        <w:t>NACIONAL</w:t>
      </w:r>
      <w:bookmarkStart w:id="17" w:name="_Toc206428364"/>
      <w:bookmarkEnd w:id="15"/>
      <w:bookmarkEnd w:id="16"/>
    </w:p>
    <w:p w14:paraId="7C16FC5C" w14:textId="77777777" w:rsidR="00871849" w:rsidRPr="00871849" w:rsidRDefault="00871849" w:rsidP="00871849">
      <w:pPr>
        <w:pStyle w:val="Estilo2"/>
        <w:numPr>
          <w:ilvl w:val="0"/>
          <w:numId w:val="0"/>
        </w:numPr>
        <w:ind w:left="360" w:right="452"/>
        <w:rPr>
          <w:rFonts w:cs="Arial"/>
          <w:bCs/>
          <w:szCs w:val="22"/>
        </w:rPr>
      </w:pPr>
    </w:p>
    <w:p w14:paraId="5C7FC0D1" w14:textId="6E1022E1" w:rsidR="00924F66" w:rsidRDefault="0007093D" w:rsidP="00E1262C">
      <w:pPr>
        <w:pStyle w:val="Estilo2"/>
        <w:numPr>
          <w:ilvl w:val="0"/>
          <w:numId w:val="9"/>
        </w:numPr>
        <w:ind w:right="452"/>
        <w:jc w:val="both"/>
        <w:rPr>
          <w:rFonts w:cs="Arial"/>
          <w:b w:val="0"/>
          <w:sz w:val="24"/>
          <w:szCs w:val="24"/>
        </w:rPr>
      </w:pPr>
      <w:r w:rsidRPr="00E1262C">
        <w:rPr>
          <w:rFonts w:cs="Arial"/>
          <w:bCs/>
          <w:sz w:val="24"/>
          <w:szCs w:val="24"/>
        </w:rPr>
        <w:t>Convenio de Cooperación</w:t>
      </w:r>
      <w:bookmarkEnd w:id="17"/>
      <w:r w:rsidR="00E8515F" w:rsidRPr="00E1262C">
        <w:rPr>
          <w:rFonts w:cs="Arial"/>
          <w:bCs/>
          <w:sz w:val="24"/>
          <w:szCs w:val="24"/>
        </w:rPr>
        <w:t>:</w:t>
      </w:r>
      <w:r w:rsidR="00E8515F" w:rsidRPr="00D653FC">
        <w:rPr>
          <w:rFonts w:cs="Arial"/>
          <w:b w:val="0"/>
          <w:sz w:val="24"/>
          <w:szCs w:val="24"/>
        </w:rPr>
        <w:t xml:space="preserve"> </w:t>
      </w:r>
      <w:r w:rsidR="00E8515F" w:rsidRPr="00871849">
        <w:rPr>
          <w:rFonts w:cs="Arial"/>
          <w:b w:val="0"/>
          <w:sz w:val="24"/>
          <w:szCs w:val="24"/>
        </w:rPr>
        <w:t xml:space="preserve"> </w:t>
      </w:r>
      <w:r w:rsidR="00924F66" w:rsidRPr="00871849">
        <w:rPr>
          <w:rFonts w:cs="Arial"/>
          <w:b w:val="0"/>
          <w:sz w:val="24"/>
          <w:szCs w:val="24"/>
        </w:rPr>
        <w:t>Es un instrumento jurídico formal mediante el cual dos o más partes establecen compromisos específicos para desarrollar actividades conjuntas, aportando recursos técnicos, humanos, financieros o logísticos.</w:t>
      </w:r>
      <w:r w:rsidR="00924F66" w:rsidRPr="00871849">
        <w:rPr>
          <w:rFonts w:cs="Arial"/>
          <w:b w:val="0"/>
          <w:sz w:val="24"/>
          <w:szCs w:val="24"/>
        </w:rPr>
        <w:br/>
        <w:t>El convenio define objetivos, responsabilidades, plazos, mecanismos de seguimiento y resultados esperados, y genera obligaciones mutuas entre las partes firmantes.</w:t>
      </w:r>
    </w:p>
    <w:p w14:paraId="0E97DCC9" w14:textId="77777777" w:rsidR="00A1588C" w:rsidRPr="00871849" w:rsidRDefault="00A1588C" w:rsidP="00871849">
      <w:pPr>
        <w:pStyle w:val="Estilo2"/>
        <w:numPr>
          <w:ilvl w:val="0"/>
          <w:numId w:val="0"/>
        </w:numPr>
        <w:ind w:left="360" w:right="452"/>
        <w:jc w:val="both"/>
        <w:rPr>
          <w:rFonts w:cs="Arial"/>
          <w:b w:val="0"/>
          <w:szCs w:val="22"/>
        </w:rPr>
      </w:pPr>
    </w:p>
    <w:p w14:paraId="78E4E2DD" w14:textId="41590495" w:rsidR="00491BBA" w:rsidRPr="00A1588C" w:rsidRDefault="0007093D" w:rsidP="00E1262C">
      <w:pPr>
        <w:pStyle w:val="Estilo2"/>
        <w:numPr>
          <w:ilvl w:val="0"/>
          <w:numId w:val="9"/>
        </w:numPr>
        <w:ind w:right="452"/>
        <w:jc w:val="both"/>
        <w:rPr>
          <w:b w:val="0"/>
          <w:bCs/>
          <w:sz w:val="24"/>
          <w:szCs w:val="24"/>
        </w:rPr>
      </w:pPr>
      <w:bookmarkStart w:id="18" w:name="_Toc206428365"/>
      <w:r w:rsidRPr="00A1588C">
        <w:rPr>
          <w:sz w:val="24"/>
          <w:szCs w:val="24"/>
        </w:rPr>
        <w:lastRenderedPageBreak/>
        <w:t>Memorando de Entendimiento</w:t>
      </w:r>
      <w:bookmarkEnd w:id="18"/>
      <w:r w:rsidR="008D0131" w:rsidRPr="00A1588C">
        <w:rPr>
          <w:b w:val="0"/>
          <w:bCs/>
          <w:sz w:val="24"/>
          <w:szCs w:val="24"/>
        </w:rPr>
        <w:t>:</w:t>
      </w:r>
      <w:r w:rsidR="00575916" w:rsidRPr="00A1588C">
        <w:rPr>
          <w:b w:val="0"/>
          <w:bCs/>
          <w:sz w:val="24"/>
          <w:szCs w:val="24"/>
        </w:rPr>
        <w:t xml:space="preserve"> </w:t>
      </w:r>
      <w:r w:rsidR="008D0131" w:rsidRPr="00A1588C">
        <w:rPr>
          <w:b w:val="0"/>
          <w:bCs/>
          <w:sz w:val="24"/>
          <w:szCs w:val="24"/>
        </w:rPr>
        <w:t>Acuerdo marco de carácter no vinculante, que expresa la voluntad de cooperación entre dos o más entidades.</w:t>
      </w:r>
      <w:r w:rsidR="00D4198A" w:rsidRPr="00A1588C">
        <w:rPr>
          <w:b w:val="0"/>
          <w:bCs/>
          <w:sz w:val="24"/>
          <w:szCs w:val="24"/>
        </w:rPr>
        <w:t xml:space="preserve"> </w:t>
      </w:r>
      <w:r w:rsidR="008D0131" w:rsidRPr="00A1588C">
        <w:rPr>
          <w:b w:val="0"/>
          <w:bCs/>
          <w:sz w:val="24"/>
          <w:szCs w:val="24"/>
        </w:rPr>
        <w:t>Su propósito es establecer las bases generales de colaboración, identificando áreas de interés común sin crear obligaciones legales.</w:t>
      </w:r>
      <w:r w:rsidR="00D4198A" w:rsidRPr="00A1588C">
        <w:rPr>
          <w:b w:val="0"/>
          <w:bCs/>
          <w:sz w:val="24"/>
          <w:szCs w:val="24"/>
        </w:rPr>
        <w:t xml:space="preserve"> </w:t>
      </w:r>
      <w:r w:rsidR="008D0131" w:rsidRPr="00A1588C">
        <w:rPr>
          <w:b w:val="0"/>
          <w:bCs/>
          <w:sz w:val="24"/>
          <w:szCs w:val="24"/>
        </w:rPr>
        <w:t xml:space="preserve">Sirve como </w:t>
      </w:r>
      <w:r w:rsidR="00D36666" w:rsidRPr="00A1588C">
        <w:rPr>
          <w:b w:val="0"/>
          <w:bCs/>
          <w:sz w:val="24"/>
          <w:szCs w:val="24"/>
        </w:rPr>
        <w:t>marco previo</w:t>
      </w:r>
      <w:r w:rsidR="008D0131" w:rsidRPr="00A1588C">
        <w:rPr>
          <w:b w:val="0"/>
          <w:bCs/>
          <w:sz w:val="24"/>
          <w:szCs w:val="24"/>
        </w:rPr>
        <w:t xml:space="preserve"> </w:t>
      </w:r>
      <w:r w:rsidR="00575916" w:rsidRPr="00A1588C">
        <w:rPr>
          <w:b w:val="0"/>
          <w:bCs/>
          <w:sz w:val="24"/>
          <w:szCs w:val="24"/>
        </w:rPr>
        <w:t>para</w:t>
      </w:r>
      <w:r w:rsidR="008D0131" w:rsidRPr="00A1588C">
        <w:rPr>
          <w:b w:val="0"/>
          <w:bCs/>
          <w:sz w:val="24"/>
          <w:szCs w:val="24"/>
        </w:rPr>
        <w:t xml:space="preserve"> convenios o proyectos específicos que se desarrollan posteriormente.</w:t>
      </w:r>
    </w:p>
    <w:p w14:paraId="5E9843B3" w14:textId="77777777" w:rsidR="00C22B9C" w:rsidRPr="00A1588C" w:rsidRDefault="00C22B9C" w:rsidP="00A1588C">
      <w:pPr>
        <w:pStyle w:val="Estilo2"/>
        <w:numPr>
          <w:ilvl w:val="0"/>
          <w:numId w:val="0"/>
        </w:numPr>
        <w:ind w:left="360" w:right="452"/>
        <w:jc w:val="both"/>
        <w:rPr>
          <w:b w:val="0"/>
          <w:bCs/>
          <w:sz w:val="24"/>
          <w:szCs w:val="24"/>
        </w:rPr>
      </w:pPr>
      <w:bookmarkStart w:id="19" w:name="_Toc206428366"/>
    </w:p>
    <w:p w14:paraId="56E410BE" w14:textId="386039DA" w:rsidR="00491BBA" w:rsidRPr="00A1588C" w:rsidRDefault="0007093D" w:rsidP="00E1262C">
      <w:pPr>
        <w:pStyle w:val="Estilo2"/>
        <w:numPr>
          <w:ilvl w:val="0"/>
          <w:numId w:val="9"/>
        </w:numPr>
        <w:ind w:right="452"/>
        <w:jc w:val="both"/>
        <w:rPr>
          <w:b w:val="0"/>
          <w:bCs/>
          <w:sz w:val="24"/>
          <w:szCs w:val="24"/>
        </w:rPr>
      </w:pPr>
      <w:r w:rsidRPr="00A1588C">
        <w:rPr>
          <w:sz w:val="24"/>
          <w:szCs w:val="24"/>
        </w:rPr>
        <w:t>Carta de Intención</w:t>
      </w:r>
      <w:bookmarkEnd w:id="19"/>
      <w:r w:rsidR="00C715E5" w:rsidRPr="00A1588C">
        <w:rPr>
          <w:b w:val="0"/>
          <w:bCs/>
          <w:sz w:val="24"/>
          <w:szCs w:val="24"/>
        </w:rPr>
        <w:t>: Es un documento preliminar y declarativo, mediante el cual las partes manifiestan su interés en explorar posibles acciones conjuntas o futuras alianzas. No genera compromisos formales ni obligaciones jurídicas, pero demuestra el interés y disposición de las partes para avanzar hacia un acuerdo más estructurado, como un memorando o un convenio.</w:t>
      </w:r>
    </w:p>
    <w:p w14:paraId="06631F92" w14:textId="77777777" w:rsidR="00491BBA" w:rsidRPr="00835612" w:rsidRDefault="00491BBA" w:rsidP="004919DF">
      <w:pPr>
        <w:pStyle w:val="Ttulo1"/>
        <w:spacing w:before="0" w:line="240" w:lineRule="auto"/>
        <w:ind w:left="720" w:right="452"/>
        <w:rPr>
          <w:rFonts w:ascii="Verdana" w:hAnsi="Verdana" w:cs="Arial"/>
          <w:sz w:val="24"/>
          <w:szCs w:val="24"/>
        </w:rPr>
      </w:pPr>
    </w:p>
    <w:p w14:paraId="23BECFA6" w14:textId="7BCD683E" w:rsidR="00491BBA" w:rsidRPr="00FB402C" w:rsidRDefault="00491BBA" w:rsidP="00336516">
      <w:pPr>
        <w:pStyle w:val="Ttulo1"/>
        <w:numPr>
          <w:ilvl w:val="0"/>
          <w:numId w:val="8"/>
        </w:numPr>
        <w:spacing w:before="0" w:after="0" w:line="240" w:lineRule="auto"/>
        <w:jc w:val="both"/>
        <w:rPr>
          <w:rFonts w:ascii="Verdana" w:hAnsi="Verdana"/>
          <w:b/>
          <w:bCs/>
          <w:color w:val="auto"/>
          <w:sz w:val="24"/>
          <w:szCs w:val="24"/>
        </w:rPr>
      </w:pPr>
      <w:bookmarkStart w:id="20" w:name="_Toc211845663"/>
      <w:r w:rsidRPr="00FB402C">
        <w:rPr>
          <w:rFonts w:ascii="Verdana" w:hAnsi="Verdana"/>
          <w:b/>
          <w:bCs/>
          <w:color w:val="auto"/>
          <w:sz w:val="24"/>
          <w:szCs w:val="24"/>
        </w:rPr>
        <w:t>GESTIÓN E INCORPORACIÓN DE RECURSOS DE COOPERACIÓN INTERNACIONAL</w:t>
      </w:r>
      <w:bookmarkEnd w:id="20"/>
    </w:p>
    <w:p w14:paraId="7D29A741" w14:textId="77777777" w:rsidR="00994928" w:rsidRPr="00994928" w:rsidRDefault="00994928" w:rsidP="00994928">
      <w:pPr>
        <w:pStyle w:val="Estilo2"/>
        <w:numPr>
          <w:ilvl w:val="0"/>
          <w:numId w:val="0"/>
        </w:numPr>
        <w:ind w:left="360" w:right="452" w:hanging="360"/>
        <w:jc w:val="both"/>
        <w:rPr>
          <w:b w:val="0"/>
          <w:bCs/>
        </w:rPr>
      </w:pPr>
    </w:p>
    <w:p w14:paraId="5CCE6494" w14:textId="77777777" w:rsidR="00A4151A" w:rsidRPr="002502EB" w:rsidRDefault="00A4151A" w:rsidP="00A4151A">
      <w:pPr>
        <w:pStyle w:val="Estilo2"/>
        <w:numPr>
          <w:ilvl w:val="0"/>
          <w:numId w:val="0"/>
        </w:numPr>
        <w:ind w:left="360" w:right="452"/>
        <w:jc w:val="both"/>
        <w:rPr>
          <w:b w:val="0"/>
          <w:bCs/>
          <w:sz w:val="24"/>
          <w:szCs w:val="24"/>
        </w:rPr>
      </w:pPr>
      <w:r w:rsidRPr="002502EB">
        <w:rPr>
          <w:b w:val="0"/>
          <w:bCs/>
          <w:sz w:val="24"/>
          <w:szCs w:val="24"/>
        </w:rPr>
        <w:t>La gestión e incorporación de recursos de cooperación internacional comprende el proceso integral mediante el cual se identifican, negocian, articulan, administran y aprovechan aportes técnicos, financieros o en especie provenientes de socios internacionales —bilaterales, multilaterales, regionales o del sector privado— con el propósito de fortalecer las capacidades institucionales y contribuir al cumplimiento de los planes y políticas de desarrollo nacional y territorial.</w:t>
      </w:r>
    </w:p>
    <w:p w14:paraId="74F56FC2" w14:textId="77777777" w:rsidR="00A4151A" w:rsidRPr="002502EB" w:rsidRDefault="00A4151A" w:rsidP="00A4151A">
      <w:pPr>
        <w:pStyle w:val="Estilo2"/>
        <w:numPr>
          <w:ilvl w:val="0"/>
          <w:numId w:val="0"/>
        </w:numPr>
        <w:ind w:left="360" w:right="452"/>
        <w:jc w:val="both"/>
        <w:rPr>
          <w:b w:val="0"/>
          <w:bCs/>
          <w:sz w:val="24"/>
          <w:szCs w:val="24"/>
        </w:rPr>
      </w:pPr>
    </w:p>
    <w:p w14:paraId="06CD5832" w14:textId="77777777" w:rsidR="00A4151A" w:rsidRPr="002502EB" w:rsidRDefault="00A4151A" w:rsidP="00A4151A">
      <w:pPr>
        <w:pStyle w:val="Estilo2"/>
        <w:numPr>
          <w:ilvl w:val="0"/>
          <w:numId w:val="0"/>
        </w:numPr>
        <w:ind w:left="360" w:right="452"/>
        <w:jc w:val="both"/>
        <w:rPr>
          <w:b w:val="0"/>
          <w:bCs/>
          <w:sz w:val="24"/>
          <w:szCs w:val="24"/>
        </w:rPr>
      </w:pPr>
      <w:r w:rsidRPr="002502EB">
        <w:rPr>
          <w:b w:val="0"/>
          <w:bCs/>
          <w:sz w:val="24"/>
          <w:szCs w:val="24"/>
        </w:rPr>
        <w:t>El proceso de gestión implica la búsqueda y alineación de oportunidades de cooperación con los objetivos estratégicos de la entidad, la formulación de proyectos acordes con los lineamientos de los cooperantes, y la formalización de acuerdos a través de instrumentos como convenios de cooperación, memorandos de entendimiento o cartas de intención. Esta fase también incluye la negociación de compromisos y la definición de aportes de cada parte, garantizando coherencia con las prioridades nacionales y con los Objetivos de Desarrollo Sostenible (ODS).</w:t>
      </w:r>
    </w:p>
    <w:p w14:paraId="0EBD2D3D" w14:textId="77777777" w:rsidR="00A4151A" w:rsidRPr="002502EB" w:rsidRDefault="00A4151A" w:rsidP="00A4151A">
      <w:pPr>
        <w:pStyle w:val="Estilo2"/>
        <w:numPr>
          <w:ilvl w:val="0"/>
          <w:numId w:val="0"/>
        </w:numPr>
        <w:ind w:left="360" w:right="452"/>
        <w:jc w:val="both"/>
        <w:rPr>
          <w:b w:val="0"/>
          <w:bCs/>
          <w:sz w:val="24"/>
          <w:szCs w:val="24"/>
        </w:rPr>
      </w:pPr>
    </w:p>
    <w:p w14:paraId="0A7D440C" w14:textId="77777777" w:rsidR="00A4151A" w:rsidRPr="002502EB" w:rsidRDefault="00A4151A" w:rsidP="00A4151A">
      <w:pPr>
        <w:pStyle w:val="Estilo2"/>
        <w:numPr>
          <w:ilvl w:val="0"/>
          <w:numId w:val="0"/>
        </w:numPr>
        <w:ind w:left="360" w:right="452"/>
        <w:jc w:val="both"/>
        <w:rPr>
          <w:b w:val="0"/>
          <w:bCs/>
          <w:sz w:val="24"/>
          <w:szCs w:val="24"/>
        </w:rPr>
      </w:pPr>
      <w:r w:rsidRPr="002502EB">
        <w:rPr>
          <w:b w:val="0"/>
          <w:bCs/>
          <w:sz w:val="24"/>
          <w:szCs w:val="24"/>
        </w:rPr>
        <w:t>Por su parte, el proceso de incorporación de los recursos se refiere a las etapas administrativas, financieras y operativas necesarias para integrar dichos aportes al marco institucional, asegurando su trazabilidad, legalidad y correcta destinación. Esto incluye la planeación presupuestal, el registro contable y la ejecución conforme a la normatividad vigente, así como el establecimiento de mecanismos de seguimiento, evaluación y rendición de cuentas que permitan demostrar resultados y sostenibilidad.</w:t>
      </w:r>
    </w:p>
    <w:p w14:paraId="02A82D65" w14:textId="77777777" w:rsidR="00A4151A" w:rsidRPr="002502EB" w:rsidRDefault="00A4151A" w:rsidP="00A4151A">
      <w:pPr>
        <w:pStyle w:val="Estilo2"/>
        <w:numPr>
          <w:ilvl w:val="0"/>
          <w:numId w:val="0"/>
        </w:numPr>
        <w:ind w:left="360" w:right="452"/>
        <w:jc w:val="both"/>
        <w:rPr>
          <w:b w:val="0"/>
          <w:bCs/>
          <w:sz w:val="24"/>
          <w:szCs w:val="24"/>
        </w:rPr>
      </w:pPr>
    </w:p>
    <w:p w14:paraId="718D2AE5" w14:textId="08E2358A" w:rsidR="00994928" w:rsidRPr="00871849" w:rsidRDefault="00A4151A" w:rsidP="00A4151A">
      <w:pPr>
        <w:pStyle w:val="Estilo2"/>
        <w:numPr>
          <w:ilvl w:val="0"/>
          <w:numId w:val="0"/>
        </w:numPr>
        <w:ind w:left="360" w:right="452"/>
        <w:jc w:val="both"/>
        <w:rPr>
          <w:sz w:val="24"/>
          <w:szCs w:val="72"/>
        </w:rPr>
      </w:pPr>
      <w:r w:rsidRPr="002502EB">
        <w:rPr>
          <w:b w:val="0"/>
          <w:bCs/>
          <w:sz w:val="24"/>
          <w:szCs w:val="24"/>
        </w:rPr>
        <w:t xml:space="preserve">En conjunto, la gestión e incorporación de recursos de cooperación internacional buscan optimizar el uso de los aportes externos, promover la complementariedad con los recursos </w:t>
      </w:r>
      <w:r w:rsidRPr="002502EB">
        <w:rPr>
          <w:b w:val="0"/>
          <w:bCs/>
          <w:sz w:val="24"/>
          <w:szCs w:val="24"/>
        </w:rPr>
        <w:lastRenderedPageBreak/>
        <w:t>nacionales y fortalecer la eficiencia, transparencia y efectividad de las intervenciones apoyadas por la cooperación, contribuyendo al desarrollo sostenible y al fortalecimiento institucional.</w:t>
      </w:r>
    </w:p>
    <w:p w14:paraId="6A30E234" w14:textId="77777777" w:rsidR="00491BBA" w:rsidRPr="00835612" w:rsidRDefault="00491BBA" w:rsidP="004919DF">
      <w:pPr>
        <w:spacing w:after="0" w:line="240" w:lineRule="auto"/>
        <w:ind w:right="452"/>
        <w:rPr>
          <w:rFonts w:ascii="Verdana" w:hAnsi="Verdana"/>
        </w:rPr>
      </w:pPr>
    </w:p>
    <w:p w14:paraId="2C333C47" w14:textId="77777777" w:rsidR="00DE47BE" w:rsidRPr="00FB402C" w:rsidRDefault="00491BBA" w:rsidP="00336516">
      <w:pPr>
        <w:pStyle w:val="Ttulo1"/>
        <w:numPr>
          <w:ilvl w:val="0"/>
          <w:numId w:val="8"/>
        </w:numPr>
        <w:spacing w:before="0" w:after="0" w:line="240" w:lineRule="auto"/>
        <w:jc w:val="both"/>
        <w:rPr>
          <w:rFonts w:ascii="Verdana" w:hAnsi="Verdana"/>
          <w:b/>
          <w:bCs/>
          <w:color w:val="auto"/>
          <w:sz w:val="24"/>
          <w:szCs w:val="24"/>
        </w:rPr>
      </w:pPr>
      <w:bookmarkStart w:id="21" w:name="_Toc211845664"/>
      <w:r w:rsidRPr="00FB402C">
        <w:rPr>
          <w:rFonts w:ascii="Verdana" w:hAnsi="Verdana"/>
          <w:b/>
          <w:bCs/>
          <w:color w:val="auto"/>
          <w:sz w:val="24"/>
          <w:szCs w:val="24"/>
        </w:rPr>
        <w:t>PROYECTOS DE COOPERACIÓN INTERNACIONAL</w:t>
      </w:r>
      <w:bookmarkEnd w:id="21"/>
    </w:p>
    <w:p w14:paraId="39FE3D52" w14:textId="77777777" w:rsidR="00DE47BE" w:rsidRDefault="00DE47BE" w:rsidP="00DE47BE">
      <w:pPr>
        <w:pStyle w:val="Estilo2"/>
        <w:numPr>
          <w:ilvl w:val="0"/>
          <w:numId w:val="0"/>
        </w:numPr>
        <w:ind w:left="360" w:right="452"/>
      </w:pPr>
    </w:p>
    <w:p w14:paraId="7CD121DB" w14:textId="77777777" w:rsidR="00FF22C8" w:rsidRDefault="0007093D" w:rsidP="00FF22C8">
      <w:pPr>
        <w:pStyle w:val="Estilo2"/>
        <w:numPr>
          <w:ilvl w:val="0"/>
          <w:numId w:val="0"/>
        </w:numPr>
        <w:ind w:left="360" w:right="452"/>
        <w:jc w:val="both"/>
        <w:rPr>
          <w:b w:val="0"/>
          <w:sz w:val="24"/>
          <w:szCs w:val="24"/>
        </w:rPr>
      </w:pPr>
      <w:r w:rsidRPr="00DE47BE">
        <w:rPr>
          <w:bCs/>
          <w:sz w:val="24"/>
          <w:szCs w:val="24"/>
        </w:rPr>
        <w:t>Definición de Proyecto</w:t>
      </w:r>
      <w:r w:rsidR="00836066" w:rsidRPr="00DE47BE">
        <w:rPr>
          <w:bCs/>
          <w:sz w:val="24"/>
          <w:szCs w:val="24"/>
        </w:rPr>
        <w:t>:</w:t>
      </w:r>
      <w:r w:rsidR="00836066" w:rsidRPr="00DE47BE">
        <w:rPr>
          <w:b w:val="0"/>
          <w:sz w:val="24"/>
          <w:szCs w:val="24"/>
        </w:rPr>
        <w:t xml:space="preserve"> Un proyecto es un conjunto planificado y estructurado de actividades interrelacionadas, orientadas a alcanzar resultados específicos en un periodo determinado, mediante la utilización eficiente de recursos humanos, técnicos y financieros.</w:t>
      </w:r>
    </w:p>
    <w:p w14:paraId="4D2577FF" w14:textId="77777777" w:rsidR="00FF22C8" w:rsidRPr="00FF22C8" w:rsidRDefault="00FF22C8" w:rsidP="00FF22C8">
      <w:pPr>
        <w:pStyle w:val="Estilo2"/>
        <w:numPr>
          <w:ilvl w:val="0"/>
          <w:numId w:val="0"/>
        </w:numPr>
        <w:ind w:left="360" w:right="452"/>
        <w:jc w:val="both"/>
        <w:rPr>
          <w:b w:val="0"/>
          <w:sz w:val="24"/>
          <w:szCs w:val="24"/>
        </w:rPr>
      </w:pPr>
    </w:p>
    <w:p w14:paraId="23B2DBAA" w14:textId="7E0CD3C7" w:rsidR="00FF22C8" w:rsidRPr="00FF22C8" w:rsidRDefault="00836066" w:rsidP="00FF22C8">
      <w:pPr>
        <w:pStyle w:val="Estilo2"/>
        <w:numPr>
          <w:ilvl w:val="0"/>
          <w:numId w:val="0"/>
        </w:numPr>
        <w:ind w:left="360" w:right="452"/>
        <w:jc w:val="both"/>
        <w:rPr>
          <w:b w:val="0"/>
          <w:sz w:val="24"/>
          <w:szCs w:val="24"/>
        </w:rPr>
      </w:pPr>
      <w:r w:rsidRPr="00FF22C8">
        <w:rPr>
          <w:b w:val="0"/>
          <w:sz w:val="24"/>
          <w:szCs w:val="24"/>
        </w:rPr>
        <w:t>En el contexto de la cooperación internacional, un proyecto constituye la unidad operativa básica a través de la cual se implementan acciones concretas para generar cambios medibles en una población, territorio o sector, contribuyendo al logro de objetivos de desarrollo definidos por las partes cooperantes.</w:t>
      </w:r>
      <w:r w:rsidR="00871849" w:rsidRPr="00FF22C8">
        <w:rPr>
          <w:b w:val="0"/>
          <w:sz w:val="24"/>
          <w:szCs w:val="24"/>
        </w:rPr>
        <w:t xml:space="preserve"> </w:t>
      </w:r>
    </w:p>
    <w:p w14:paraId="1F064A33" w14:textId="77777777" w:rsidR="00FF22C8" w:rsidRPr="00FF22C8" w:rsidRDefault="00FF22C8" w:rsidP="00FF22C8">
      <w:pPr>
        <w:pStyle w:val="Estilo2"/>
        <w:numPr>
          <w:ilvl w:val="0"/>
          <w:numId w:val="0"/>
        </w:numPr>
        <w:ind w:left="360" w:right="452"/>
        <w:jc w:val="both"/>
        <w:rPr>
          <w:b w:val="0"/>
          <w:sz w:val="24"/>
          <w:szCs w:val="24"/>
        </w:rPr>
      </w:pPr>
    </w:p>
    <w:p w14:paraId="07BBA6CF" w14:textId="77777777" w:rsidR="00FF22C8" w:rsidRPr="00FF22C8" w:rsidRDefault="0007093D" w:rsidP="00FF22C8">
      <w:pPr>
        <w:pStyle w:val="Estilo2"/>
        <w:numPr>
          <w:ilvl w:val="0"/>
          <w:numId w:val="0"/>
        </w:numPr>
        <w:ind w:left="360" w:right="452"/>
        <w:jc w:val="both"/>
        <w:rPr>
          <w:b w:val="0"/>
          <w:sz w:val="24"/>
          <w:szCs w:val="24"/>
        </w:rPr>
      </w:pPr>
      <w:r w:rsidRPr="00FF22C8">
        <w:rPr>
          <w:bCs/>
          <w:sz w:val="24"/>
          <w:szCs w:val="24"/>
        </w:rPr>
        <w:t>Definición de Programa</w:t>
      </w:r>
      <w:r w:rsidR="00836066" w:rsidRPr="00FF22C8">
        <w:rPr>
          <w:b w:val="0"/>
          <w:sz w:val="24"/>
          <w:szCs w:val="24"/>
        </w:rPr>
        <w:t xml:space="preserve">: </w:t>
      </w:r>
      <w:r w:rsidR="00451BD8" w:rsidRPr="00FF22C8">
        <w:rPr>
          <w:b w:val="0"/>
          <w:sz w:val="24"/>
          <w:szCs w:val="24"/>
        </w:rPr>
        <w:t>Un programa es un conjunto articulado de proyectos o iniciativas complementarias que comparten un propósito común, una estrategia de intervención y un marco de resultados global.</w:t>
      </w:r>
    </w:p>
    <w:p w14:paraId="6F4714FB" w14:textId="77777777" w:rsidR="00FF22C8" w:rsidRPr="00FF22C8" w:rsidRDefault="00FF22C8" w:rsidP="00FF22C8">
      <w:pPr>
        <w:pStyle w:val="Estilo2"/>
        <w:numPr>
          <w:ilvl w:val="0"/>
          <w:numId w:val="0"/>
        </w:numPr>
        <w:ind w:left="360" w:right="452"/>
        <w:jc w:val="both"/>
        <w:rPr>
          <w:b w:val="0"/>
          <w:sz w:val="24"/>
          <w:szCs w:val="24"/>
        </w:rPr>
      </w:pPr>
    </w:p>
    <w:p w14:paraId="1272CA0B" w14:textId="77777777" w:rsidR="00FF22C8" w:rsidRPr="00FF22C8" w:rsidRDefault="00451BD8" w:rsidP="00FF22C8">
      <w:pPr>
        <w:pStyle w:val="Estilo2"/>
        <w:numPr>
          <w:ilvl w:val="0"/>
          <w:numId w:val="0"/>
        </w:numPr>
        <w:ind w:left="360" w:right="452"/>
        <w:jc w:val="both"/>
        <w:rPr>
          <w:b w:val="0"/>
          <w:sz w:val="24"/>
          <w:szCs w:val="24"/>
        </w:rPr>
      </w:pPr>
      <w:r w:rsidRPr="00FF22C8">
        <w:rPr>
          <w:b w:val="0"/>
          <w:sz w:val="24"/>
          <w:szCs w:val="24"/>
        </w:rPr>
        <w:t>En el ámbito de la cooperación internacional, los programas permiten integrar, coordinar y dar coherencia a diversas acciones orientadas a una misma meta de desarrollo, facilitando la gestión de recursos, la alineación con políticas públicas y la sostenibilidad de los resultados a largo plazo.</w:t>
      </w:r>
    </w:p>
    <w:p w14:paraId="021B7F24" w14:textId="77777777" w:rsidR="00FF22C8" w:rsidRPr="00FF22C8" w:rsidRDefault="00FF22C8" w:rsidP="00FF22C8">
      <w:pPr>
        <w:pStyle w:val="Estilo2"/>
        <w:numPr>
          <w:ilvl w:val="0"/>
          <w:numId w:val="0"/>
        </w:numPr>
        <w:ind w:left="360" w:right="452"/>
        <w:jc w:val="both"/>
        <w:rPr>
          <w:b w:val="0"/>
          <w:sz w:val="24"/>
          <w:szCs w:val="24"/>
        </w:rPr>
      </w:pPr>
    </w:p>
    <w:p w14:paraId="12874C2C" w14:textId="58BDBD7E" w:rsidR="00351D88" w:rsidRDefault="0007093D" w:rsidP="00FF22C8">
      <w:pPr>
        <w:pStyle w:val="Estilo2"/>
        <w:numPr>
          <w:ilvl w:val="0"/>
          <w:numId w:val="0"/>
        </w:numPr>
        <w:ind w:left="360" w:right="452"/>
        <w:jc w:val="both"/>
        <w:rPr>
          <w:b w:val="0"/>
          <w:sz w:val="24"/>
          <w:szCs w:val="24"/>
        </w:rPr>
      </w:pPr>
      <w:r w:rsidRPr="00FF22C8">
        <w:rPr>
          <w:bCs/>
          <w:sz w:val="24"/>
          <w:szCs w:val="24"/>
        </w:rPr>
        <w:t xml:space="preserve">Ciclo de vida de los </w:t>
      </w:r>
      <w:r w:rsidR="00C857E6" w:rsidRPr="00FF22C8">
        <w:rPr>
          <w:bCs/>
          <w:sz w:val="24"/>
          <w:szCs w:val="24"/>
        </w:rPr>
        <w:t>Proyectos</w:t>
      </w:r>
      <w:r w:rsidR="00451BD8" w:rsidRPr="00FF22C8">
        <w:rPr>
          <w:b w:val="0"/>
          <w:sz w:val="24"/>
          <w:szCs w:val="24"/>
        </w:rPr>
        <w:t xml:space="preserve">: </w:t>
      </w:r>
      <w:r w:rsidR="007C0182" w:rsidRPr="00FF22C8">
        <w:rPr>
          <w:b w:val="0"/>
          <w:sz w:val="24"/>
          <w:szCs w:val="24"/>
        </w:rPr>
        <w:t>El ciclo de vida de los proyectos comprende las etapas secuenciales que guían su planificación, ejecución, seguimiento y cierre, garantizando una gestión ordenada, transparente y orientada a resultados.</w:t>
      </w:r>
      <w:r w:rsidR="00351D88" w:rsidRPr="00FF22C8">
        <w:rPr>
          <w:b w:val="0"/>
          <w:sz w:val="24"/>
          <w:szCs w:val="24"/>
        </w:rPr>
        <w:t xml:space="preserve"> </w:t>
      </w:r>
    </w:p>
    <w:p w14:paraId="056B24B7" w14:textId="77777777" w:rsidR="00FF22C8" w:rsidRPr="00FF22C8" w:rsidRDefault="00FF22C8" w:rsidP="00FF22C8">
      <w:pPr>
        <w:pStyle w:val="Estilo2"/>
        <w:numPr>
          <w:ilvl w:val="0"/>
          <w:numId w:val="0"/>
        </w:numPr>
        <w:ind w:left="360" w:right="452"/>
        <w:jc w:val="both"/>
        <w:rPr>
          <w:b w:val="0"/>
          <w:sz w:val="24"/>
          <w:szCs w:val="24"/>
        </w:rPr>
      </w:pPr>
    </w:p>
    <w:p w14:paraId="51B5D14B" w14:textId="77777777" w:rsidR="00C6473E" w:rsidRPr="00FF22C8" w:rsidRDefault="007C0182" w:rsidP="00FF22C8">
      <w:pPr>
        <w:pStyle w:val="Estilo2"/>
        <w:numPr>
          <w:ilvl w:val="0"/>
          <w:numId w:val="0"/>
        </w:numPr>
        <w:ind w:left="360" w:right="452"/>
        <w:jc w:val="both"/>
        <w:rPr>
          <w:b w:val="0"/>
          <w:sz w:val="24"/>
          <w:szCs w:val="24"/>
        </w:rPr>
      </w:pPr>
      <w:r w:rsidRPr="00FF22C8">
        <w:rPr>
          <w:b w:val="0"/>
          <w:sz w:val="24"/>
          <w:szCs w:val="24"/>
        </w:rPr>
        <w:t>Generalmente, este ciclo incluye las siguientes fases: identificación (análisis de contexto y definición del problema), formulación (diseño técnico y financiero del proyecto), evaluación y aprobación, ejecución (implementación de actividades y administración de recursos), seguimiento y monitoreo (verificación del cumplimiento de metas e indicadores) y evaluación final y cierre (análisis de resultados, lecciones aprendidas y sostenibilidad).</w:t>
      </w:r>
    </w:p>
    <w:p w14:paraId="6917D8E6" w14:textId="472B0309" w:rsidR="00491BBA" w:rsidRPr="00FF22C8" w:rsidRDefault="007C0182" w:rsidP="00FF22C8">
      <w:pPr>
        <w:pStyle w:val="Estilo2"/>
        <w:numPr>
          <w:ilvl w:val="0"/>
          <w:numId w:val="0"/>
        </w:numPr>
        <w:ind w:left="360" w:right="452"/>
        <w:jc w:val="both"/>
        <w:rPr>
          <w:b w:val="0"/>
          <w:sz w:val="24"/>
          <w:szCs w:val="24"/>
        </w:rPr>
      </w:pPr>
      <w:r w:rsidRPr="00FF22C8">
        <w:rPr>
          <w:b w:val="0"/>
          <w:sz w:val="24"/>
          <w:szCs w:val="24"/>
        </w:rPr>
        <w:t>Este enfoque asegura que los proyectos de cooperación internacional respondan a prioridades reales, utilicen eficientemente los recursos y contribuyan efectivamente al desarrollo sostenible.</w:t>
      </w:r>
    </w:p>
    <w:p w14:paraId="5F4773AF" w14:textId="23FFB06F" w:rsidR="7A0F0EB8" w:rsidRDefault="7A0F0EB8" w:rsidP="00FF22C8">
      <w:pPr>
        <w:pStyle w:val="Ttulo"/>
        <w:ind w:right="452"/>
      </w:pPr>
    </w:p>
    <w:p w14:paraId="299DB6F6" w14:textId="77777777" w:rsidR="00BE2EE4" w:rsidRPr="00BE2EE4" w:rsidRDefault="00BE2EE4" w:rsidP="00BE2EE4"/>
    <w:p w14:paraId="4CFDBA40" w14:textId="77777777" w:rsidR="00491BBA" w:rsidRPr="00FB402C" w:rsidRDefault="00491BBA" w:rsidP="00336516">
      <w:pPr>
        <w:pStyle w:val="Ttulo1"/>
        <w:numPr>
          <w:ilvl w:val="0"/>
          <w:numId w:val="8"/>
        </w:numPr>
        <w:spacing w:before="0" w:after="0" w:line="240" w:lineRule="auto"/>
        <w:jc w:val="both"/>
        <w:rPr>
          <w:rFonts w:ascii="Verdana" w:hAnsi="Verdana"/>
          <w:b/>
          <w:bCs/>
          <w:color w:val="auto"/>
          <w:sz w:val="24"/>
          <w:szCs w:val="24"/>
        </w:rPr>
      </w:pPr>
      <w:bookmarkStart w:id="22" w:name="_Toc211845665"/>
      <w:r w:rsidRPr="00FB402C">
        <w:rPr>
          <w:rFonts w:ascii="Verdana" w:hAnsi="Verdana"/>
          <w:b/>
          <w:bCs/>
          <w:color w:val="auto"/>
          <w:sz w:val="24"/>
          <w:szCs w:val="24"/>
        </w:rPr>
        <w:lastRenderedPageBreak/>
        <w:t>REFERENCIAS BIBLIOGRÁFICAS</w:t>
      </w:r>
      <w:bookmarkEnd w:id="22"/>
    </w:p>
    <w:p w14:paraId="4EBB9E32" w14:textId="77777777" w:rsidR="00291F0D" w:rsidRDefault="00291F0D" w:rsidP="00291F0D">
      <w:pPr>
        <w:pStyle w:val="Estilo2"/>
        <w:numPr>
          <w:ilvl w:val="0"/>
          <w:numId w:val="0"/>
        </w:numPr>
        <w:ind w:left="360" w:right="452" w:hanging="360"/>
      </w:pPr>
    </w:p>
    <w:p w14:paraId="5169AA04" w14:textId="4C92E0EA" w:rsidR="00291F0D" w:rsidRPr="002502EB" w:rsidRDefault="00291F0D" w:rsidP="00291F0D">
      <w:pPr>
        <w:pStyle w:val="Estilo2"/>
        <w:numPr>
          <w:ilvl w:val="3"/>
          <w:numId w:val="1"/>
        </w:numPr>
        <w:ind w:left="426" w:right="452" w:firstLine="0"/>
        <w:jc w:val="both"/>
        <w:rPr>
          <w:b w:val="0"/>
          <w:sz w:val="24"/>
          <w:szCs w:val="72"/>
        </w:rPr>
      </w:pPr>
      <w:r w:rsidRPr="002502EB">
        <w:rPr>
          <w:b w:val="0"/>
          <w:sz w:val="24"/>
          <w:szCs w:val="72"/>
        </w:rPr>
        <w:t xml:space="preserve">Agencia Presidencial de Cooperación Internacional de Colombia (APC-Colombia). (2024). </w:t>
      </w:r>
      <w:r w:rsidRPr="002502EB">
        <w:rPr>
          <w:b w:val="0"/>
          <w:i/>
          <w:iCs/>
          <w:sz w:val="24"/>
          <w:szCs w:val="72"/>
        </w:rPr>
        <w:t>Mecanismos Innovadores de Financiación para el Desarrollo</w:t>
      </w:r>
      <w:r w:rsidRPr="002502EB">
        <w:rPr>
          <w:b w:val="0"/>
          <w:sz w:val="24"/>
          <w:szCs w:val="72"/>
        </w:rPr>
        <w:t xml:space="preserve">. Recuperado de </w:t>
      </w:r>
      <w:hyperlink r:id="rId16" w:tgtFrame="_new" w:history="1">
        <w:r w:rsidRPr="002502EB">
          <w:rPr>
            <w:rStyle w:val="Hipervnculo"/>
            <w:b w:val="0"/>
            <w:sz w:val="24"/>
            <w:szCs w:val="72"/>
          </w:rPr>
          <w:t>https://www.apccolombia.gov.co</w:t>
        </w:r>
      </w:hyperlink>
    </w:p>
    <w:p w14:paraId="19C9AC57" w14:textId="77777777" w:rsidR="00291F0D" w:rsidRPr="002502EB" w:rsidRDefault="00291F0D" w:rsidP="00291F0D">
      <w:pPr>
        <w:pStyle w:val="Estilo2"/>
        <w:numPr>
          <w:ilvl w:val="0"/>
          <w:numId w:val="0"/>
        </w:numPr>
        <w:ind w:left="426" w:right="452"/>
        <w:jc w:val="both"/>
        <w:rPr>
          <w:b w:val="0"/>
          <w:sz w:val="24"/>
          <w:szCs w:val="72"/>
        </w:rPr>
      </w:pPr>
    </w:p>
    <w:p w14:paraId="5DAC2A0D" w14:textId="39CB6200" w:rsidR="00291F0D" w:rsidRPr="002502EB" w:rsidRDefault="00291F0D" w:rsidP="00291F0D">
      <w:pPr>
        <w:pStyle w:val="Estilo2"/>
        <w:numPr>
          <w:ilvl w:val="3"/>
          <w:numId w:val="1"/>
        </w:numPr>
        <w:ind w:left="426" w:right="452" w:firstLine="0"/>
        <w:jc w:val="both"/>
        <w:rPr>
          <w:b w:val="0"/>
          <w:sz w:val="24"/>
          <w:szCs w:val="72"/>
        </w:rPr>
      </w:pPr>
      <w:r w:rsidRPr="002502EB">
        <w:rPr>
          <w:b w:val="0"/>
          <w:sz w:val="24"/>
          <w:szCs w:val="72"/>
        </w:rPr>
        <w:t xml:space="preserve">Departamento Nacional de Planeación (DNP). (2022). </w:t>
      </w:r>
      <w:r w:rsidRPr="002502EB">
        <w:rPr>
          <w:b w:val="0"/>
          <w:i/>
          <w:iCs/>
          <w:sz w:val="24"/>
          <w:szCs w:val="72"/>
        </w:rPr>
        <w:t>Documento CONPES 4075: Política de Cooperación Internacional 2022–2031</w:t>
      </w:r>
      <w:r w:rsidRPr="002502EB">
        <w:rPr>
          <w:b w:val="0"/>
          <w:sz w:val="24"/>
          <w:szCs w:val="72"/>
        </w:rPr>
        <w:t>. Bogotá D.C.</w:t>
      </w:r>
    </w:p>
    <w:p w14:paraId="3BEB7664" w14:textId="77777777" w:rsidR="00291F0D" w:rsidRPr="002502EB" w:rsidRDefault="00291F0D" w:rsidP="00291F0D">
      <w:pPr>
        <w:pStyle w:val="Estilo2"/>
        <w:numPr>
          <w:ilvl w:val="0"/>
          <w:numId w:val="0"/>
        </w:numPr>
        <w:ind w:left="426" w:right="452"/>
        <w:jc w:val="both"/>
        <w:rPr>
          <w:b w:val="0"/>
          <w:sz w:val="24"/>
          <w:szCs w:val="72"/>
        </w:rPr>
      </w:pPr>
    </w:p>
    <w:p w14:paraId="30D62351" w14:textId="4A7B708B" w:rsidR="00291F0D" w:rsidRPr="002502EB" w:rsidRDefault="00291F0D" w:rsidP="00291F0D">
      <w:pPr>
        <w:pStyle w:val="Estilo2"/>
        <w:numPr>
          <w:ilvl w:val="3"/>
          <w:numId w:val="1"/>
        </w:numPr>
        <w:ind w:left="426" w:right="452" w:firstLine="0"/>
        <w:jc w:val="both"/>
        <w:rPr>
          <w:b w:val="0"/>
          <w:sz w:val="24"/>
          <w:szCs w:val="72"/>
        </w:rPr>
      </w:pPr>
      <w:r w:rsidRPr="002502EB">
        <w:rPr>
          <w:b w:val="0"/>
          <w:sz w:val="24"/>
          <w:szCs w:val="72"/>
        </w:rPr>
        <w:t xml:space="preserve">Ministerio de Relaciones Exteriores. (2015). </w:t>
      </w:r>
      <w:r w:rsidRPr="002502EB">
        <w:rPr>
          <w:b w:val="0"/>
          <w:i/>
          <w:iCs/>
          <w:sz w:val="24"/>
          <w:szCs w:val="72"/>
        </w:rPr>
        <w:t>Decreto 1067 de 2015 – Decreto Único Reglamentario del Sector Administrativo de Relaciones Exteriores.</w:t>
      </w:r>
      <w:r w:rsidRPr="002502EB">
        <w:rPr>
          <w:b w:val="0"/>
          <w:sz w:val="24"/>
          <w:szCs w:val="72"/>
        </w:rPr>
        <w:t xml:space="preserve"> Bogotá D.C.</w:t>
      </w:r>
    </w:p>
    <w:p w14:paraId="7CD85E22" w14:textId="77777777" w:rsidR="00291F0D" w:rsidRPr="002502EB" w:rsidRDefault="00291F0D" w:rsidP="00291F0D">
      <w:pPr>
        <w:pStyle w:val="Estilo2"/>
        <w:numPr>
          <w:ilvl w:val="0"/>
          <w:numId w:val="0"/>
        </w:numPr>
        <w:ind w:left="426" w:right="452"/>
        <w:jc w:val="both"/>
        <w:rPr>
          <w:b w:val="0"/>
          <w:sz w:val="24"/>
          <w:szCs w:val="72"/>
        </w:rPr>
      </w:pPr>
    </w:p>
    <w:p w14:paraId="2215B82A" w14:textId="733CC181" w:rsidR="00291F0D" w:rsidRPr="002502EB" w:rsidRDefault="00291F0D" w:rsidP="00291F0D">
      <w:pPr>
        <w:pStyle w:val="Estilo2"/>
        <w:numPr>
          <w:ilvl w:val="3"/>
          <w:numId w:val="1"/>
        </w:numPr>
        <w:ind w:left="426" w:right="452" w:firstLine="0"/>
        <w:jc w:val="both"/>
        <w:rPr>
          <w:b w:val="0"/>
          <w:sz w:val="24"/>
          <w:szCs w:val="72"/>
        </w:rPr>
      </w:pPr>
      <w:r w:rsidRPr="002502EB">
        <w:rPr>
          <w:b w:val="0"/>
          <w:sz w:val="24"/>
          <w:szCs w:val="72"/>
        </w:rPr>
        <w:t xml:space="preserve">Presidencia de la República de Colombia. (2022). </w:t>
      </w:r>
      <w:r w:rsidRPr="002502EB">
        <w:rPr>
          <w:b w:val="0"/>
          <w:i/>
          <w:iCs/>
          <w:sz w:val="24"/>
          <w:szCs w:val="72"/>
        </w:rPr>
        <w:t>Decreto 603 de 2022 – Por el cual se crea el Sistema Nacional de Cooperación Internacional de Colombia (SNCIC).</w:t>
      </w:r>
      <w:r w:rsidRPr="002502EB">
        <w:rPr>
          <w:b w:val="0"/>
          <w:sz w:val="24"/>
          <w:szCs w:val="72"/>
        </w:rPr>
        <w:t xml:space="preserve"> Bogotá D.C.</w:t>
      </w:r>
    </w:p>
    <w:p w14:paraId="02848241" w14:textId="77777777" w:rsidR="00291F0D" w:rsidRPr="002502EB" w:rsidRDefault="00291F0D" w:rsidP="00291F0D">
      <w:pPr>
        <w:pStyle w:val="Estilo2"/>
        <w:numPr>
          <w:ilvl w:val="0"/>
          <w:numId w:val="0"/>
        </w:numPr>
        <w:ind w:right="452"/>
        <w:jc w:val="both"/>
        <w:rPr>
          <w:b w:val="0"/>
          <w:sz w:val="24"/>
          <w:szCs w:val="72"/>
        </w:rPr>
      </w:pPr>
    </w:p>
    <w:p w14:paraId="3646DFA7" w14:textId="2197087F" w:rsidR="00291F0D" w:rsidRPr="002502EB" w:rsidRDefault="00291F0D" w:rsidP="00291F0D">
      <w:pPr>
        <w:pStyle w:val="Estilo2"/>
        <w:numPr>
          <w:ilvl w:val="3"/>
          <w:numId w:val="1"/>
        </w:numPr>
        <w:ind w:left="426" w:right="452" w:firstLine="0"/>
        <w:jc w:val="both"/>
        <w:rPr>
          <w:b w:val="0"/>
          <w:sz w:val="24"/>
          <w:szCs w:val="72"/>
        </w:rPr>
      </w:pPr>
      <w:r w:rsidRPr="002502EB">
        <w:rPr>
          <w:b w:val="0"/>
          <w:sz w:val="24"/>
          <w:szCs w:val="72"/>
        </w:rPr>
        <w:t xml:space="preserve">Congreso de la República de Colombia. (1998). </w:t>
      </w:r>
      <w:r w:rsidRPr="002502EB">
        <w:rPr>
          <w:b w:val="0"/>
          <w:i/>
          <w:iCs/>
          <w:sz w:val="24"/>
          <w:szCs w:val="72"/>
        </w:rPr>
        <w:t>Ley 489 de 1998 – Organización y funcionamiento de las entidades del orden nacional.</w:t>
      </w:r>
      <w:r w:rsidRPr="002502EB">
        <w:rPr>
          <w:b w:val="0"/>
          <w:sz w:val="24"/>
          <w:szCs w:val="72"/>
        </w:rPr>
        <w:t xml:space="preserve"> Bogotá D.C.</w:t>
      </w:r>
    </w:p>
    <w:p w14:paraId="280719C0" w14:textId="77777777" w:rsidR="00291F0D" w:rsidRPr="002502EB" w:rsidRDefault="00291F0D" w:rsidP="00291F0D">
      <w:pPr>
        <w:pStyle w:val="Estilo2"/>
        <w:numPr>
          <w:ilvl w:val="0"/>
          <w:numId w:val="0"/>
        </w:numPr>
        <w:ind w:left="426" w:right="452"/>
        <w:jc w:val="both"/>
        <w:rPr>
          <w:b w:val="0"/>
          <w:sz w:val="24"/>
          <w:szCs w:val="72"/>
        </w:rPr>
      </w:pPr>
    </w:p>
    <w:p w14:paraId="57FECC94" w14:textId="3A2DADF4" w:rsidR="00291F0D" w:rsidRDefault="00291F0D" w:rsidP="00291F0D">
      <w:pPr>
        <w:pStyle w:val="Estilo2"/>
        <w:numPr>
          <w:ilvl w:val="3"/>
          <w:numId w:val="1"/>
        </w:numPr>
        <w:ind w:left="426" w:right="452" w:firstLine="0"/>
        <w:jc w:val="both"/>
        <w:rPr>
          <w:b w:val="0"/>
          <w:sz w:val="24"/>
          <w:szCs w:val="72"/>
        </w:rPr>
      </w:pPr>
      <w:r w:rsidRPr="002502EB">
        <w:rPr>
          <w:b w:val="0"/>
          <w:sz w:val="24"/>
          <w:szCs w:val="72"/>
        </w:rPr>
        <w:t>Constitución Política de Colombia. (1991). Bogotá D.C.</w:t>
      </w:r>
    </w:p>
    <w:p w14:paraId="1CF441E1" w14:textId="77777777" w:rsidR="002502EB" w:rsidRPr="002502EB" w:rsidRDefault="002502EB" w:rsidP="002502EB">
      <w:pPr>
        <w:pStyle w:val="Estilo2"/>
        <w:numPr>
          <w:ilvl w:val="0"/>
          <w:numId w:val="0"/>
        </w:numPr>
        <w:ind w:right="452"/>
        <w:jc w:val="both"/>
        <w:rPr>
          <w:b w:val="0"/>
          <w:sz w:val="24"/>
          <w:szCs w:val="72"/>
        </w:rPr>
      </w:pPr>
    </w:p>
    <w:p w14:paraId="64FB2B78" w14:textId="05773DDD" w:rsidR="00291F0D" w:rsidRPr="002502EB" w:rsidRDefault="00291F0D" w:rsidP="00291F0D">
      <w:pPr>
        <w:pStyle w:val="Estilo2"/>
        <w:numPr>
          <w:ilvl w:val="3"/>
          <w:numId w:val="1"/>
        </w:numPr>
        <w:ind w:left="426" w:right="452" w:firstLine="0"/>
        <w:jc w:val="both"/>
        <w:rPr>
          <w:b w:val="0"/>
          <w:sz w:val="24"/>
          <w:szCs w:val="72"/>
        </w:rPr>
      </w:pPr>
      <w:r w:rsidRPr="002502EB">
        <w:rPr>
          <w:b w:val="0"/>
          <w:sz w:val="24"/>
          <w:szCs w:val="72"/>
        </w:rPr>
        <w:t xml:space="preserve">Ministerio de Comercio, Industria y Turismo (MinCIT). (2003). </w:t>
      </w:r>
      <w:r w:rsidRPr="002502EB">
        <w:rPr>
          <w:b w:val="0"/>
          <w:i/>
          <w:iCs/>
          <w:sz w:val="24"/>
          <w:szCs w:val="72"/>
        </w:rPr>
        <w:t>Decreto 210 de 2003 – Por el cual se determinan los objetivos y la estructura del Ministerio de Comercio, Industria y Turismo.</w:t>
      </w:r>
      <w:r w:rsidRPr="002502EB">
        <w:rPr>
          <w:b w:val="0"/>
          <w:sz w:val="24"/>
          <w:szCs w:val="72"/>
        </w:rPr>
        <w:t xml:space="preserve"> Bogotá D.C.</w:t>
      </w:r>
    </w:p>
    <w:p w14:paraId="45989B5A" w14:textId="77777777" w:rsidR="00291F0D" w:rsidRPr="002502EB" w:rsidRDefault="00291F0D" w:rsidP="00291F0D">
      <w:pPr>
        <w:pStyle w:val="Estilo2"/>
        <w:numPr>
          <w:ilvl w:val="0"/>
          <w:numId w:val="0"/>
        </w:numPr>
        <w:ind w:left="426" w:right="452"/>
        <w:jc w:val="both"/>
        <w:rPr>
          <w:b w:val="0"/>
          <w:sz w:val="24"/>
          <w:szCs w:val="72"/>
        </w:rPr>
      </w:pPr>
    </w:p>
    <w:p w14:paraId="12BF9568" w14:textId="4A8D010E" w:rsidR="00291F0D" w:rsidRPr="002502EB" w:rsidRDefault="00291F0D" w:rsidP="00291F0D">
      <w:pPr>
        <w:pStyle w:val="Estilo2"/>
        <w:numPr>
          <w:ilvl w:val="3"/>
          <w:numId w:val="1"/>
        </w:numPr>
        <w:ind w:left="426" w:right="452" w:firstLine="0"/>
        <w:jc w:val="both"/>
        <w:rPr>
          <w:b w:val="0"/>
          <w:sz w:val="24"/>
          <w:szCs w:val="72"/>
        </w:rPr>
      </w:pPr>
      <w:r w:rsidRPr="002502EB">
        <w:rPr>
          <w:b w:val="0"/>
          <w:sz w:val="24"/>
          <w:szCs w:val="72"/>
        </w:rPr>
        <w:t xml:space="preserve">Organización para la Cooperación y el Desarrollo Económicos (OCDE). (2023). </w:t>
      </w:r>
      <w:r w:rsidRPr="002502EB">
        <w:rPr>
          <w:b w:val="0"/>
          <w:i/>
          <w:iCs/>
          <w:sz w:val="24"/>
          <w:szCs w:val="72"/>
        </w:rPr>
        <w:t>Definición y Principios de la Ayuda Oficial al Desarrollo (AOD).</w:t>
      </w:r>
      <w:r w:rsidRPr="002502EB">
        <w:rPr>
          <w:b w:val="0"/>
          <w:sz w:val="24"/>
          <w:szCs w:val="72"/>
        </w:rPr>
        <w:t xml:space="preserve"> París.</w:t>
      </w:r>
    </w:p>
    <w:p w14:paraId="52A89411" w14:textId="77777777" w:rsidR="00291F0D" w:rsidRPr="002502EB" w:rsidRDefault="00291F0D" w:rsidP="00291F0D">
      <w:pPr>
        <w:pStyle w:val="Estilo2"/>
        <w:numPr>
          <w:ilvl w:val="0"/>
          <w:numId w:val="0"/>
        </w:numPr>
        <w:ind w:right="452"/>
        <w:jc w:val="both"/>
        <w:rPr>
          <w:b w:val="0"/>
          <w:sz w:val="24"/>
          <w:szCs w:val="72"/>
        </w:rPr>
      </w:pPr>
    </w:p>
    <w:p w14:paraId="5AD35F17" w14:textId="1E6E51A7" w:rsidR="00291F0D" w:rsidRPr="002502EB" w:rsidRDefault="00291F0D" w:rsidP="00291F0D">
      <w:pPr>
        <w:pStyle w:val="Estilo2"/>
        <w:numPr>
          <w:ilvl w:val="3"/>
          <w:numId w:val="1"/>
        </w:numPr>
        <w:ind w:left="426" w:right="452" w:firstLine="0"/>
        <w:jc w:val="both"/>
        <w:rPr>
          <w:b w:val="0"/>
          <w:sz w:val="24"/>
          <w:szCs w:val="72"/>
        </w:rPr>
      </w:pPr>
      <w:r w:rsidRPr="002502EB">
        <w:rPr>
          <w:b w:val="0"/>
          <w:sz w:val="24"/>
          <w:szCs w:val="72"/>
        </w:rPr>
        <w:t xml:space="preserve">Programa de las Naciones Unidas para el Desarrollo (PNUD). (2021). </w:t>
      </w:r>
      <w:r w:rsidRPr="002502EB">
        <w:rPr>
          <w:b w:val="0"/>
          <w:i/>
          <w:iCs/>
          <w:sz w:val="24"/>
          <w:szCs w:val="72"/>
        </w:rPr>
        <w:t>Guía para la Formulación y Gestión de Proyectos de Desarrollo Sostenible.</w:t>
      </w:r>
      <w:r w:rsidRPr="002502EB">
        <w:rPr>
          <w:b w:val="0"/>
          <w:sz w:val="24"/>
          <w:szCs w:val="72"/>
        </w:rPr>
        <w:t xml:space="preserve"> Nueva York.</w:t>
      </w:r>
    </w:p>
    <w:p w14:paraId="306FBBC4" w14:textId="77777777" w:rsidR="00291F0D" w:rsidRPr="002502EB" w:rsidRDefault="00291F0D" w:rsidP="00291F0D">
      <w:pPr>
        <w:pStyle w:val="Estilo2"/>
        <w:numPr>
          <w:ilvl w:val="0"/>
          <w:numId w:val="0"/>
        </w:numPr>
        <w:ind w:left="360" w:right="452" w:hanging="360"/>
        <w:rPr>
          <w:sz w:val="24"/>
          <w:szCs w:val="72"/>
        </w:rPr>
      </w:pPr>
    </w:p>
    <w:p w14:paraId="1EC94541" w14:textId="5A5172A7" w:rsidR="68F2A381" w:rsidRDefault="68F2A381" w:rsidP="004919DF">
      <w:pPr>
        <w:pStyle w:val="Ttulo"/>
        <w:ind w:left="360" w:right="452"/>
        <w:rPr>
          <w:b w:val="0"/>
        </w:rPr>
      </w:pPr>
    </w:p>
    <w:p w14:paraId="47B8075F" w14:textId="77777777" w:rsidR="00177229" w:rsidRDefault="00177229" w:rsidP="00177229"/>
    <w:p w14:paraId="156263DF" w14:textId="77777777" w:rsidR="00177229" w:rsidRDefault="00177229" w:rsidP="00177229"/>
    <w:p w14:paraId="2750D293" w14:textId="77777777" w:rsidR="005B2E3B" w:rsidRDefault="005B2E3B" w:rsidP="00177229"/>
    <w:p w14:paraId="5FF42DA1" w14:textId="77777777" w:rsidR="00D82C80" w:rsidRDefault="00D82C80" w:rsidP="00177229"/>
    <w:p w14:paraId="35876862" w14:textId="77777777" w:rsidR="00D82C80" w:rsidRDefault="00D82C80" w:rsidP="00177229"/>
    <w:p w14:paraId="1A1B2264" w14:textId="406EA88C" w:rsidR="00665072" w:rsidRPr="00E16507" w:rsidRDefault="00665072" w:rsidP="00336516">
      <w:pPr>
        <w:pStyle w:val="Ttulo1"/>
        <w:numPr>
          <w:ilvl w:val="0"/>
          <w:numId w:val="8"/>
        </w:numPr>
        <w:spacing w:before="0" w:after="0" w:line="240" w:lineRule="auto"/>
        <w:jc w:val="both"/>
        <w:rPr>
          <w:rFonts w:ascii="Verdana" w:hAnsi="Verdana"/>
          <w:b/>
          <w:bCs/>
          <w:color w:val="auto"/>
          <w:sz w:val="24"/>
          <w:szCs w:val="24"/>
        </w:rPr>
      </w:pPr>
      <w:bookmarkStart w:id="23" w:name="_Toc211845666"/>
      <w:r w:rsidRPr="00E16507">
        <w:rPr>
          <w:rFonts w:ascii="Verdana" w:hAnsi="Verdana"/>
          <w:b/>
          <w:bCs/>
          <w:color w:val="auto"/>
          <w:sz w:val="24"/>
          <w:szCs w:val="24"/>
        </w:rPr>
        <w:lastRenderedPageBreak/>
        <w:t>HISTORIAL DE CAMBIOS</w:t>
      </w:r>
      <w:bookmarkEnd w:id="23"/>
    </w:p>
    <w:p w14:paraId="1E0320BC" w14:textId="77777777" w:rsidR="00665072" w:rsidRPr="00DD7470" w:rsidRDefault="00665072" w:rsidP="004919DF">
      <w:pPr>
        <w:spacing w:after="0" w:line="240" w:lineRule="auto"/>
        <w:ind w:left="360" w:right="452"/>
        <w:jc w:val="both"/>
        <w:rPr>
          <w:rFonts w:ascii="Verdana" w:hAnsi="Verdana" w:cs="Arial"/>
          <w:b/>
          <w:sz w:val="18"/>
          <w:szCs w:val="18"/>
        </w:rPr>
      </w:pPr>
    </w:p>
    <w:p w14:paraId="746F2AC1" w14:textId="77777777" w:rsidR="00A45AEA" w:rsidRDefault="00A45AEA" w:rsidP="004919DF">
      <w:pPr>
        <w:spacing w:after="0" w:line="240" w:lineRule="auto"/>
        <w:ind w:right="452"/>
        <w:rPr>
          <w:rFonts w:ascii="Verdana" w:eastAsia="Verdana" w:hAnsi="Verdana" w:cs="Verdana"/>
          <w:b/>
          <w:bCs/>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idCol w:w="8079"/>
      </w:tblGrid>
      <w:tr w:rsidR="00D82C80" w:rsidRPr="00FD625D" w14:paraId="0A5877C8" w14:textId="77777777" w:rsidTr="005B2E3B">
        <w:trPr>
          <w:trHeight w:val="100"/>
          <w:tblHeader/>
        </w:trPr>
        <w:tc>
          <w:tcPr>
            <w:tcW w:w="1418" w:type="dxa"/>
            <w:shd w:val="clear" w:color="auto" w:fill="BFBFBF" w:themeFill="background1" w:themeFillShade="BF"/>
            <w:tcMar>
              <w:top w:w="57" w:type="dxa"/>
              <w:left w:w="113" w:type="dxa"/>
              <w:bottom w:w="57" w:type="dxa"/>
            </w:tcMar>
            <w:vAlign w:val="center"/>
          </w:tcPr>
          <w:p w14:paraId="33C26CA0" w14:textId="77777777" w:rsidR="00D82C80" w:rsidRPr="00FD625D" w:rsidRDefault="00D82C80" w:rsidP="003E7147">
            <w:pPr>
              <w:spacing w:after="0" w:line="240" w:lineRule="auto"/>
              <w:jc w:val="center"/>
              <w:rPr>
                <w:rFonts w:ascii="Verdana" w:hAnsi="Verdana" w:cs="Arial"/>
                <w:b/>
                <w:sz w:val="20"/>
                <w:szCs w:val="20"/>
              </w:rPr>
            </w:pPr>
            <w:r w:rsidRPr="00FD625D">
              <w:rPr>
                <w:rFonts w:ascii="Verdana" w:hAnsi="Verdana" w:cs="Arial"/>
                <w:b/>
                <w:sz w:val="20"/>
                <w:szCs w:val="20"/>
              </w:rPr>
              <w:t>FECHA</w:t>
            </w:r>
          </w:p>
        </w:tc>
        <w:tc>
          <w:tcPr>
            <w:tcW w:w="1276" w:type="dxa"/>
            <w:shd w:val="clear" w:color="auto" w:fill="BFBFBF" w:themeFill="background1" w:themeFillShade="BF"/>
            <w:tcMar>
              <w:top w:w="57" w:type="dxa"/>
              <w:left w:w="113" w:type="dxa"/>
              <w:bottom w:w="57" w:type="dxa"/>
            </w:tcMar>
            <w:vAlign w:val="center"/>
          </w:tcPr>
          <w:p w14:paraId="44CE1369" w14:textId="77777777" w:rsidR="00D82C80" w:rsidRPr="00FD625D" w:rsidRDefault="00D82C80" w:rsidP="003E7147">
            <w:pPr>
              <w:spacing w:after="0" w:line="240" w:lineRule="auto"/>
              <w:jc w:val="center"/>
              <w:rPr>
                <w:rFonts w:ascii="Verdana" w:hAnsi="Verdana" w:cs="Arial"/>
                <w:b/>
                <w:sz w:val="20"/>
                <w:szCs w:val="20"/>
              </w:rPr>
            </w:pPr>
            <w:r w:rsidRPr="00FD625D">
              <w:rPr>
                <w:rFonts w:ascii="Verdana" w:hAnsi="Verdana" w:cs="Arial"/>
                <w:b/>
                <w:sz w:val="20"/>
                <w:szCs w:val="20"/>
              </w:rPr>
              <w:t>VERSIÓN</w:t>
            </w:r>
          </w:p>
        </w:tc>
        <w:tc>
          <w:tcPr>
            <w:tcW w:w="8079" w:type="dxa"/>
            <w:shd w:val="clear" w:color="auto" w:fill="BFBFBF" w:themeFill="background1" w:themeFillShade="BF"/>
            <w:tcMar>
              <w:top w:w="57" w:type="dxa"/>
              <w:left w:w="113" w:type="dxa"/>
              <w:bottom w:w="57" w:type="dxa"/>
            </w:tcMar>
            <w:vAlign w:val="center"/>
          </w:tcPr>
          <w:p w14:paraId="30CB8274" w14:textId="77777777" w:rsidR="00D82C80" w:rsidRPr="00FD625D" w:rsidRDefault="00D82C80" w:rsidP="003E7147">
            <w:pPr>
              <w:spacing w:after="0" w:line="240" w:lineRule="auto"/>
              <w:jc w:val="center"/>
              <w:rPr>
                <w:rFonts w:ascii="Verdana" w:hAnsi="Verdana" w:cs="Arial"/>
                <w:b/>
                <w:sz w:val="20"/>
                <w:szCs w:val="20"/>
              </w:rPr>
            </w:pPr>
            <w:r w:rsidRPr="00FD625D">
              <w:rPr>
                <w:rFonts w:ascii="Verdana" w:hAnsi="Verdana" w:cs="Arial"/>
                <w:b/>
                <w:sz w:val="20"/>
                <w:szCs w:val="20"/>
              </w:rPr>
              <w:t>DESCRIPCIÓN DEL CAMBIO</w:t>
            </w:r>
          </w:p>
        </w:tc>
      </w:tr>
      <w:tr w:rsidR="00D82C80" w:rsidRPr="00FD625D" w14:paraId="76DE7B4B" w14:textId="77777777" w:rsidTr="005B2E3B">
        <w:trPr>
          <w:trHeight w:val="300"/>
        </w:trPr>
        <w:tc>
          <w:tcPr>
            <w:tcW w:w="1418" w:type="dxa"/>
            <w:tcMar>
              <w:top w:w="57" w:type="dxa"/>
              <w:left w:w="113" w:type="dxa"/>
              <w:bottom w:w="57" w:type="dxa"/>
            </w:tcMar>
            <w:vAlign w:val="center"/>
          </w:tcPr>
          <w:p w14:paraId="7EF7ECC0" w14:textId="4D9F057C" w:rsidR="00D82C80" w:rsidRPr="005B2E3B" w:rsidRDefault="005B2E3B" w:rsidP="00D82C80">
            <w:pPr>
              <w:spacing w:after="0" w:line="240" w:lineRule="auto"/>
              <w:jc w:val="center"/>
              <w:rPr>
                <w:rFonts w:ascii="Verdana" w:hAnsi="Verdana" w:cs="Arial"/>
                <w:sz w:val="18"/>
                <w:szCs w:val="18"/>
              </w:rPr>
            </w:pPr>
            <w:r w:rsidRPr="005B2E3B">
              <w:rPr>
                <w:rFonts w:ascii="Verdana" w:hAnsi="Verdana" w:cs="Arial"/>
                <w:sz w:val="18"/>
                <w:szCs w:val="18"/>
              </w:rPr>
              <w:t>12/06/2026</w:t>
            </w:r>
          </w:p>
        </w:tc>
        <w:tc>
          <w:tcPr>
            <w:tcW w:w="1276" w:type="dxa"/>
            <w:tcMar>
              <w:top w:w="57" w:type="dxa"/>
              <w:left w:w="113" w:type="dxa"/>
              <w:bottom w:w="57" w:type="dxa"/>
            </w:tcMar>
            <w:vAlign w:val="center"/>
          </w:tcPr>
          <w:p w14:paraId="08426B54" w14:textId="5013EE88" w:rsidR="00D82C80" w:rsidRPr="005B2E3B" w:rsidRDefault="00FD625D" w:rsidP="003E7147">
            <w:pPr>
              <w:spacing w:after="0" w:line="240" w:lineRule="auto"/>
              <w:jc w:val="center"/>
              <w:rPr>
                <w:rFonts w:ascii="Verdana" w:hAnsi="Verdana" w:cs="Arial"/>
                <w:sz w:val="18"/>
                <w:szCs w:val="18"/>
              </w:rPr>
            </w:pPr>
            <w:r w:rsidRPr="005B2E3B">
              <w:rPr>
                <w:rFonts w:ascii="Verdana" w:hAnsi="Verdana" w:cs="Arial"/>
                <w:sz w:val="18"/>
                <w:szCs w:val="18"/>
              </w:rPr>
              <w:t>0</w:t>
            </w:r>
            <w:r w:rsidR="00D82C80" w:rsidRPr="005B2E3B">
              <w:rPr>
                <w:rFonts w:ascii="Verdana" w:hAnsi="Verdana" w:cs="Arial"/>
                <w:sz w:val="18"/>
                <w:szCs w:val="18"/>
              </w:rPr>
              <w:t>0</w:t>
            </w:r>
          </w:p>
        </w:tc>
        <w:tc>
          <w:tcPr>
            <w:tcW w:w="8079" w:type="dxa"/>
            <w:tcMar>
              <w:top w:w="57" w:type="dxa"/>
              <w:left w:w="113" w:type="dxa"/>
              <w:bottom w:w="57" w:type="dxa"/>
            </w:tcMar>
            <w:vAlign w:val="center"/>
          </w:tcPr>
          <w:p w14:paraId="603B0657" w14:textId="77777777" w:rsidR="00965143" w:rsidRPr="00E81291" w:rsidRDefault="00E46C7E" w:rsidP="003E7147">
            <w:pPr>
              <w:spacing w:after="0" w:line="240" w:lineRule="auto"/>
              <w:jc w:val="both"/>
              <w:rPr>
                <w:rFonts w:ascii="Verdana" w:hAnsi="Verdana" w:cs="Arial"/>
                <w:sz w:val="16"/>
                <w:szCs w:val="16"/>
              </w:rPr>
            </w:pPr>
            <w:r w:rsidRPr="00E81291">
              <w:rPr>
                <w:rFonts w:ascii="Verdana" w:hAnsi="Verdana" w:cs="Arial"/>
                <w:sz w:val="16"/>
                <w:szCs w:val="16"/>
              </w:rPr>
              <w:t xml:space="preserve">Primera versión del documento para el nuevo Mapa de procesos. </w:t>
            </w:r>
          </w:p>
          <w:p w14:paraId="6789EDBF" w14:textId="16923F0A" w:rsidR="00D82C80" w:rsidRPr="00E81291" w:rsidRDefault="00E46C7E" w:rsidP="003E7147">
            <w:pPr>
              <w:spacing w:after="0" w:line="240" w:lineRule="auto"/>
              <w:jc w:val="both"/>
              <w:rPr>
                <w:rFonts w:ascii="Verdana" w:hAnsi="Verdana" w:cs="Arial"/>
                <w:sz w:val="16"/>
                <w:szCs w:val="16"/>
              </w:rPr>
            </w:pPr>
            <w:r w:rsidRPr="00E81291">
              <w:rPr>
                <w:rFonts w:ascii="Verdana" w:hAnsi="Verdana" w:cs="Arial"/>
                <w:sz w:val="16"/>
                <w:szCs w:val="16"/>
              </w:rPr>
              <w:t>Código anterior: DE-DR-018</w:t>
            </w:r>
            <w:r w:rsidR="00A01E3E" w:rsidRPr="00E81291">
              <w:rPr>
                <w:rFonts w:ascii="Verdana" w:hAnsi="Verdana" w:cs="Arial"/>
                <w:sz w:val="16"/>
                <w:szCs w:val="16"/>
              </w:rPr>
              <w:t>. V00.</w:t>
            </w:r>
          </w:p>
          <w:p w14:paraId="178AFCC4" w14:textId="77777777" w:rsidR="00965143" w:rsidRDefault="00965143" w:rsidP="003E7147">
            <w:pPr>
              <w:spacing w:after="0" w:line="240" w:lineRule="auto"/>
              <w:jc w:val="both"/>
              <w:rPr>
                <w:rFonts w:ascii="Verdana" w:hAnsi="Verdana" w:cs="Arial"/>
                <w:sz w:val="20"/>
                <w:szCs w:val="20"/>
              </w:rPr>
            </w:pPr>
          </w:p>
          <w:p w14:paraId="7ADED894" w14:textId="77777777" w:rsidR="00E81291" w:rsidRDefault="00E81291" w:rsidP="00E81291">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52279EC6" w14:textId="77777777" w:rsidR="00E81291" w:rsidRDefault="00E81291" w:rsidP="00E81291">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E81291" w14:paraId="07AD8FDF" w14:textId="77777777" w:rsidTr="006E6C7B">
              <w:tc>
                <w:tcPr>
                  <w:tcW w:w="3995" w:type="dxa"/>
                </w:tcPr>
                <w:p w14:paraId="5502F941" w14:textId="77777777" w:rsidR="00E81291" w:rsidRDefault="00E81291" w:rsidP="00E81291">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6E211EF5" w14:textId="77777777" w:rsidR="00E81291" w:rsidRDefault="00E81291" w:rsidP="00E81291">
                  <w:pPr>
                    <w:jc w:val="center"/>
                    <w:rPr>
                      <w:rFonts w:ascii="Verdana" w:hAnsi="Verdana" w:cs="Arial"/>
                      <w:bCs/>
                      <w:color w:val="000000"/>
                      <w:sz w:val="16"/>
                      <w:szCs w:val="21"/>
                    </w:rPr>
                  </w:pPr>
                  <w:r>
                    <w:rPr>
                      <w:rFonts w:ascii="Verdana" w:hAnsi="Verdana" w:cs="Arial"/>
                      <w:bCs/>
                      <w:color w:val="000000"/>
                      <w:sz w:val="16"/>
                      <w:szCs w:val="21"/>
                    </w:rPr>
                    <w:t>APROBÓ</w:t>
                  </w:r>
                </w:p>
              </w:tc>
            </w:tr>
            <w:tr w:rsidR="00E81291" w14:paraId="7715BD17" w14:textId="77777777" w:rsidTr="006E6C7B">
              <w:tc>
                <w:tcPr>
                  <w:tcW w:w="3995" w:type="dxa"/>
                </w:tcPr>
                <w:p w14:paraId="28752306" w14:textId="77777777" w:rsidR="00E81291" w:rsidRDefault="00E81291" w:rsidP="00E81291">
                  <w:pPr>
                    <w:jc w:val="both"/>
                    <w:rPr>
                      <w:rFonts w:ascii="Verdana" w:hAnsi="Verdana" w:cs="Arial"/>
                      <w:bCs/>
                      <w:color w:val="000000"/>
                      <w:sz w:val="16"/>
                      <w:szCs w:val="21"/>
                    </w:rPr>
                  </w:pPr>
                  <w:r w:rsidRPr="00405F5A">
                    <w:rPr>
                      <w:rFonts w:ascii="Verdana" w:hAnsi="Verdana"/>
                      <w:sz w:val="16"/>
                      <w:szCs w:val="16"/>
                    </w:rPr>
                    <w:t>ZULMA CHICUASUQUE</w:t>
                  </w:r>
                </w:p>
                <w:p w14:paraId="30CD5BD2" w14:textId="77777777" w:rsidR="00E81291" w:rsidRDefault="00E81291" w:rsidP="00E81291">
                  <w:pPr>
                    <w:jc w:val="both"/>
                    <w:rPr>
                      <w:rFonts w:ascii="Verdana" w:hAnsi="Verdana" w:cs="Arial"/>
                      <w:bCs/>
                      <w:color w:val="000000"/>
                      <w:sz w:val="16"/>
                      <w:szCs w:val="21"/>
                    </w:rPr>
                  </w:pPr>
                  <w:r>
                    <w:rPr>
                      <w:rFonts w:ascii="Verdana" w:hAnsi="Verdana" w:cs="Arial"/>
                      <w:bCs/>
                      <w:color w:val="000000"/>
                      <w:sz w:val="16"/>
                      <w:szCs w:val="21"/>
                    </w:rPr>
                    <w:t xml:space="preserve">Cargo: </w:t>
                  </w:r>
                  <w:r w:rsidRPr="00405F5A">
                    <w:rPr>
                      <w:rFonts w:ascii="Verdana" w:hAnsi="Verdana"/>
                      <w:sz w:val="16"/>
                      <w:szCs w:val="16"/>
                    </w:rPr>
                    <w:t xml:space="preserve">Jefe </w:t>
                  </w:r>
                  <w:proofErr w:type="spellStart"/>
                  <w:r w:rsidRPr="00405F5A">
                    <w:rPr>
                      <w:rFonts w:ascii="Verdana" w:hAnsi="Verdana"/>
                      <w:sz w:val="16"/>
                      <w:szCs w:val="16"/>
                    </w:rPr>
                    <w:t>Of</w:t>
                  </w:r>
                  <w:proofErr w:type="spellEnd"/>
                  <w:r w:rsidRPr="00405F5A">
                    <w:rPr>
                      <w:rFonts w:ascii="Verdana" w:hAnsi="Verdana"/>
                      <w:sz w:val="16"/>
                      <w:szCs w:val="16"/>
                    </w:rPr>
                    <w:t>. Asesora de Planeación Sectorial</w:t>
                  </w:r>
                </w:p>
              </w:tc>
              <w:tc>
                <w:tcPr>
                  <w:tcW w:w="3995" w:type="dxa"/>
                </w:tcPr>
                <w:p w14:paraId="51485B6F" w14:textId="77777777" w:rsidR="00E81291" w:rsidRDefault="00E81291" w:rsidP="00E81291">
                  <w:pPr>
                    <w:jc w:val="both"/>
                    <w:rPr>
                      <w:rFonts w:ascii="Verdana" w:hAnsi="Verdana" w:cs="Arial"/>
                      <w:bCs/>
                      <w:color w:val="000000"/>
                      <w:sz w:val="16"/>
                      <w:szCs w:val="21"/>
                    </w:rPr>
                  </w:pPr>
                  <w:r w:rsidRPr="00405F5A">
                    <w:rPr>
                      <w:rFonts w:ascii="Verdana" w:hAnsi="Verdana"/>
                      <w:sz w:val="16"/>
                      <w:szCs w:val="16"/>
                    </w:rPr>
                    <w:t>ZULMA CHICUASUQUE</w:t>
                  </w:r>
                </w:p>
                <w:p w14:paraId="5FE88A7D" w14:textId="77777777" w:rsidR="00E81291" w:rsidRDefault="00E81291" w:rsidP="00E81291">
                  <w:pPr>
                    <w:jc w:val="both"/>
                    <w:rPr>
                      <w:rFonts w:ascii="Verdana" w:hAnsi="Verdana" w:cs="Arial"/>
                      <w:bCs/>
                      <w:color w:val="000000"/>
                      <w:sz w:val="16"/>
                      <w:szCs w:val="21"/>
                    </w:rPr>
                  </w:pPr>
                  <w:r>
                    <w:rPr>
                      <w:rFonts w:ascii="Verdana" w:hAnsi="Verdana" w:cs="Arial"/>
                      <w:bCs/>
                      <w:color w:val="000000"/>
                      <w:sz w:val="16"/>
                      <w:szCs w:val="21"/>
                    </w:rPr>
                    <w:t xml:space="preserve">Cargo: </w:t>
                  </w:r>
                  <w:r w:rsidRPr="00405F5A">
                    <w:rPr>
                      <w:rFonts w:ascii="Verdana" w:hAnsi="Verdana"/>
                      <w:sz w:val="16"/>
                      <w:szCs w:val="16"/>
                    </w:rPr>
                    <w:t xml:space="preserve">Jefe </w:t>
                  </w:r>
                  <w:proofErr w:type="spellStart"/>
                  <w:r w:rsidRPr="00405F5A">
                    <w:rPr>
                      <w:rFonts w:ascii="Verdana" w:hAnsi="Verdana"/>
                      <w:sz w:val="16"/>
                      <w:szCs w:val="16"/>
                    </w:rPr>
                    <w:t>Of</w:t>
                  </w:r>
                  <w:proofErr w:type="spellEnd"/>
                  <w:r w:rsidRPr="00405F5A">
                    <w:rPr>
                      <w:rFonts w:ascii="Verdana" w:hAnsi="Verdana"/>
                      <w:sz w:val="16"/>
                      <w:szCs w:val="16"/>
                    </w:rPr>
                    <w:t>. Asesora de Planeación Sectorial</w:t>
                  </w:r>
                </w:p>
              </w:tc>
            </w:tr>
          </w:tbl>
          <w:p w14:paraId="180419D6" w14:textId="77777777" w:rsidR="00E81291" w:rsidRDefault="00E81291" w:rsidP="00E81291">
            <w:pPr>
              <w:spacing w:after="0" w:line="240" w:lineRule="auto"/>
              <w:jc w:val="both"/>
              <w:rPr>
                <w:rFonts w:ascii="Verdana" w:hAnsi="Verdana" w:cs="Arial"/>
                <w:bCs/>
                <w:color w:val="000000"/>
                <w:sz w:val="16"/>
                <w:szCs w:val="21"/>
              </w:rPr>
            </w:pPr>
          </w:p>
          <w:p w14:paraId="16B34804" w14:textId="4A6BEB38" w:rsidR="00965143" w:rsidRPr="00E81291" w:rsidRDefault="00E81291" w:rsidP="003E7147">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última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tc>
      </w:tr>
    </w:tbl>
    <w:p w14:paraId="183A6E41" w14:textId="77777777" w:rsidR="00D82C80" w:rsidRDefault="00D82C80" w:rsidP="004919DF">
      <w:pPr>
        <w:spacing w:after="0" w:line="240" w:lineRule="auto"/>
        <w:ind w:right="452"/>
        <w:rPr>
          <w:rFonts w:ascii="Verdana" w:eastAsia="Verdana" w:hAnsi="Verdana" w:cs="Verdana"/>
          <w:b/>
          <w:bCs/>
        </w:rPr>
      </w:pPr>
    </w:p>
    <w:p w14:paraId="14A46598" w14:textId="77777777" w:rsidR="00D82C80" w:rsidRDefault="00D82C80" w:rsidP="004919DF">
      <w:pPr>
        <w:spacing w:after="0" w:line="240" w:lineRule="auto"/>
        <w:ind w:right="452"/>
        <w:rPr>
          <w:rFonts w:ascii="Verdana" w:eastAsia="Verdana" w:hAnsi="Verdana" w:cs="Verdana"/>
          <w:b/>
          <w:bCs/>
        </w:rPr>
      </w:pPr>
    </w:p>
    <w:p w14:paraId="01DA319E" w14:textId="77777777" w:rsidR="00D82C80" w:rsidRPr="00DD7470" w:rsidRDefault="00D82C80" w:rsidP="004919DF">
      <w:pPr>
        <w:spacing w:after="0" w:line="240" w:lineRule="auto"/>
        <w:ind w:right="452"/>
        <w:rPr>
          <w:rFonts w:ascii="Verdana" w:eastAsia="Verdana" w:hAnsi="Verdana" w:cs="Verdana"/>
          <w:b/>
          <w:bCs/>
        </w:rPr>
      </w:pPr>
    </w:p>
    <w:p w14:paraId="239222EE" w14:textId="3361F0EE" w:rsidR="00665072" w:rsidRPr="00DD7470" w:rsidRDefault="00665072" w:rsidP="00E1262C">
      <w:pPr>
        <w:pStyle w:val="Estilo2"/>
        <w:numPr>
          <w:ilvl w:val="0"/>
          <w:numId w:val="8"/>
        </w:numPr>
        <w:ind w:right="452"/>
        <w:rPr>
          <w:rFonts w:eastAsia="Verdana"/>
        </w:rPr>
      </w:pPr>
      <w:r w:rsidRPr="00DD7470">
        <w:rPr>
          <w:rFonts w:eastAsia="Verdana"/>
        </w:rPr>
        <w:t>FLUJO DE APROBACIÓN</w:t>
      </w:r>
    </w:p>
    <w:p w14:paraId="3852D502" w14:textId="77777777" w:rsidR="00665072" w:rsidRPr="00DD7470" w:rsidRDefault="00665072" w:rsidP="004919DF">
      <w:pPr>
        <w:spacing w:after="0" w:line="240" w:lineRule="auto"/>
        <w:ind w:right="452"/>
        <w:rPr>
          <w:rFonts w:ascii="Verdana" w:hAnsi="Verdana"/>
          <w:sz w:val="18"/>
          <w:szCs w:val="18"/>
        </w:rPr>
      </w:pPr>
    </w:p>
    <w:p w14:paraId="51048159" w14:textId="25C527E5" w:rsidR="00DC2AD0" w:rsidRPr="00DD7470" w:rsidRDefault="00DC2AD0" w:rsidP="004919DF">
      <w:pPr>
        <w:spacing w:after="0" w:line="240" w:lineRule="auto"/>
        <w:ind w:right="452"/>
        <w:rPr>
          <w:rFonts w:ascii="Verdana" w:eastAsia="Verdana" w:hAnsi="Verdana" w:cs="Verdana"/>
        </w:rPr>
      </w:pPr>
    </w:p>
    <w:tbl>
      <w:tblPr>
        <w:tblStyle w:val="Tablaconcuadrcula"/>
        <w:tblW w:w="10800" w:type="dxa"/>
        <w:tblLayout w:type="fixed"/>
        <w:tblLook w:val="06A0" w:firstRow="1" w:lastRow="0" w:firstColumn="1" w:lastColumn="0" w:noHBand="1" w:noVBand="1"/>
      </w:tblPr>
      <w:tblGrid>
        <w:gridCol w:w="1271"/>
        <w:gridCol w:w="1429"/>
        <w:gridCol w:w="1123"/>
        <w:gridCol w:w="1577"/>
        <w:gridCol w:w="1155"/>
        <w:gridCol w:w="1545"/>
        <w:gridCol w:w="1155"/>
        <w:gridCol w:w="1545"/>
      </w:tblGrid>
      <w:tr w:rsidR="00D82C80" w:rsidRPr="00FD625D" w14:paraId="5BAF47FD" w14:textId="77777777" w:rsidTr="003E7147">
        <w:trPr>
          <w:trHeight w:val="300"/>
        </w:trPr>
        <w:tc>
          <w:tcPr>
            <w:tcW w:w="2700" w:type="dxa"/>
            <w:gridSpan w:val="2"/>
            <w:shd w:val="clear" w:color="auto" w:fill="BFBFBF" w:themeFill="background1" w:themeFillShade="BF"/>
            <w:vAlign w:val="center"/>
          </w:tcPr>
          <w:p w14:paraId="1065EB83" w14:textId="77777777" w:rsidR="00D82C80" w:rsidRPr="00FD625D" w:rsidRDefault="00D82C80" w:rsidP="003E7147">
            <w:pPr>
              <w:jc w:val="center"/>
              <w:rPr>
                <w:rFonts w:ascii="Verdana" w:hAnsi="Verdana"/>
                <w:b/>
                <w:bCs/>
                <w:sz w:val="20"/>
                <w:szCs w:val="20"/>
              </w:rPr>
            </w:pPr>
            <w:r w:rsidRPr="00FD625D">
              <w:rPr>
                <w:rFonts w:ascii="Verdana" w:hAnsi="Verdana"/>
                <w:b/>
                <w:bCs/>
                <w:sz w:val="20"/>
                <w:szCs w:val="20"/>
              </w:rPr>
              <w:t>ELABORÓ</w:t>
            </w:r>
          </w:p>
        </w:tc>
        <w:tc>
          <w:tcPr>
            <w:tcW w:w="2700" w:type="dxa"/>
            <w:gridSpan w:val="2"/>
            <w:shd w:val="clear" w:color="auto" w:fill="BFBFBF" w:themeFill="background1" w:themeFillShade="BF"/>
            <w:vAlign w:val="center"/>
          </w:tcPr>
          <w:p w14:paraId="3108C5D3" w14:textId="77777777" w:rsidR="00D82C80" w:rsidRPr="00FD625D" w:rsidRDefault="00D82C80" w:rsidP="003E7147">
            <w:pPr>
              <w:jc w:val="center"/>
              <w:rPr>
                <w:rFonts w:ascii="Verdana" w:hAnsi="Verdana"/>
                <w:b/>
                <w:bCs/>
                <w:sz w:val="20"/>
                <w:szCs w:val="20"/>
              </w:rPr>
            </w:pPr>
            <w:r w:rsidRPr="00FD625D">
              <w:rPr>
                <w:rFonts w:ascii="Verdana" w:hAnsi="Verdana"/>
                <w:b/>
                <w:bCs/>
                <w:sz w:val="20"/>
                <w:szCs w:val="20"/>
              </w:rPr>
              <w:t>APOYO OAPS</w:t>
            </w:r>
          </w:p>
        </w:tc>
        <w:tc>
          <w:tcPr>
            <w:tcW w:w="2700" w:type="dxa"/>
            <w:gridSpan w:val="2"/>
            <w:shd w:val="clear" w:color="auto" w:fill="BFBFBF" w:themeFill="background1" w:themeFillShade="BF"/>
            <w:vAlign w:val="center"/>
          </w:tcPr>
          <w:p w14:paraId="389A0333" w14:textId="77777777" w:rsidR="00D82C80" w:rsidRPr="00FD625D" w:rsidRDefault="00D82C80" w:rsidP="003E7147">
            <w:pPr>
              <w:jc w:val="center"/>
              <w:rPr>
                <w:rFonts w:ascii="Verdana" w:hAnsi="Verdana"/>
                <w:b/>
                <w:bCs/>
                <w:sz w:val="20"/>
                <w:szCs w:val="20"/>
              </w:rPr>
            </w:pPr>
            <w:r w:rsidRPr="00FD625D">
              <w:rPr>
                <w:rFonts w:ascii="Verdana" w:hAnsi="Verdana"/>
                <w:b/>
                <w:bCs/>
                <w:sz w:val="20"/>
                <w:szCs w:val="20"/>
              </w:rPr>
              <w:t>REVISÓ</w:t>
            </w:r>
          </w:p>
        </w:tc>
        <w:tc>
          <w:tcPr>
            <w:tcW w:w="2700" w:type="dxa"/>
            <w:gridSpan w:val="2"/>
            <w:shd w:val="clear" w:color="auto" w:fill="BFBFBF" w:themeFill="background1" w:themeFillShade="BF"/>
            <w:vAlign w:val="center"/>
          </w:tcPr>
          <w:p w14:paraId="07798350" w14:textId="77777777" w:rsidR="00D82C80" w:rsidRPr="00FD625D" w:rsidRDefault="00D82C80" w:rsidP="003E7147">
            <w:pPr>
              <w:jc w:val="center"/>
              <w:rPr>
                <w:rFonts w:ascii="Verdana" w:hAnsi="Verdana"/>
                <w:b/>
                <w:bCs/>
                <w:sz w:val="20"/>
                <w:szCs w:val="20"/>
              </w:rPr>
            </w:pPr>
            <w:r w:rsidRPr="00FD625D">
              <w:rPr>
                <w:rFonts w:ascii="Verdana" w:hAnsi="Verdana"/>
                <w:b/>
                <w:bCs/>
                <w:sz w:val="20"/>
                <w:szCs w:val="20"/>
              </w:rPr>
              <w:t>APROBÓ</w:t>
            </w:r>
          </w:p>
        </w:tc>
      </w:tr>
      <w:tr w:rsidR="00D82C80" w:rsidRPr="00FD625D" w14:paraId="4BD7BE11" w14:textId="77777777" w:rsidTr="003E7147">
        <w:trPr>
          <w:trHeight w:val="300"/>
        </w:trPr>
        <w:tc>
          <w:tcPr>
            <w:tcW w:w="1271" w:type="dxa"/>
            <w:vAlign w:val="center"/>
          </w:tcPr>
          <w:p w14:paraId="6E698A07" w14:textId="77777777" w:rsidR="00D82C80" w:rsidRPr="00FD625D" w:rsidRDefault="00D82C80" w:rsidP="003E7147">
            <w:pPr>
              <w:rPr>
                <w:rFonts w:ascii="Verdana" w:hAnsi="Verdana"/>
                <w:sz w:val="20"/>
                <w:szCs w:val="20"/>
              </w:rPr>
            </w:pPr>
            <w:r w:rsidRPr="00FD625D">
              <w:rPr>
                <w:rFonts w:ascii="Verdana" w:hAnsi="Verdana"/>
                <w:sz w:val="20"/>
                <w:szCs w:val="20"/>
              </w:rPr>
              <w:t>Nombre:</w:t>
            </w:r>
          </w:p>
        </w:tc>
        <w:tc>
          <w:tcPr>
            <w:tcW w:w="1429" w:type="dxa"/>
            <w:vAlign w:val="center"/>
          </w:tcPr>
          <w:p w14:paraId="61E11591" w14:textId="417A09C4" w:rsidR="00D82C80" w:rsidRPr="00FD625D" w:rsidRDefault="00D82C80" w:rsidP="003E7147">
            <w:pPr>
              <w:rPr>
                <w:rFonts w:ascii="Verdana" w:hAnsi="Verdana"/>
                <w:sz w:val="20"/>
                <w:szCs w:val="20"/>
              </w:rPr>
            </w:pPr>
          </w:p>
        </w:tc>
        <w:tc>
          <w:tcPr>
            <w:tcW w:w="1123" w:type="dxa"/>
            <w:vAlign w:val="center"/>
          </w:tcPr>
          <w:p w14:paraId="13055297" w14:textId="77777777" w:rsidR="00D82C80" w:rsidRPr="00FD625D" w:rsidRDefault="00D82C80" w:rsidP="003E7147">
            <w:pPr>
              <w:rPr>
                <w:rFonts w:ascii="Verdana" w:hAnsi="Verdana"/>
                <w:sz w:val="20"/>
                <w:szCs w:val="20"/>
              </w:rPr>
            </w:pPr>
            <w:r w:rsidRPr="00FD625D">
              <w:rPr>
                <w:rFonts w:ascii="Verdana" w:hAnsi="Verdana"/>
                <w:sz w:val="20"/>
                <w:szCs w:val="20"/>
              </w:rPr>
              <w:t>Nombre:</w:t>
            </w:r>
          </w:p>
        </w:tc>
        <w:tc>
          <w:tcPr>
            <w:tcW w:w="1577" w:type="dxa"/>
            <w:vAlign w:val="center"/>
          </w:tcPr>
          <w:p w14:paraId="4E3E2872" w14:textId="788C45A2" w:rsidR="00D82C80" w:rsidRPr="00FD625D" w:rsidRDefault="00D82C80" w:rsidP="003E7147">
            <w:pPr>
              <w:rPr>
                <w:rFonts w:ascii="Verdana" w:hAnsi="Verdana"/>
                <w:sz w:val="20"/>
                <w:szCs w:val="20"/>
              </w:rPr>
            </w:pPr>
            <w:r w:rsidRPr="00FD625D">
              <w:rPr>
                <w:rFonts w:ascii="Verdana" w:hAnsi="Verdana"/>
                <w:sz w:val="20"/>
                <w:szCs w:val="20"/>
              </w:rPr>
              <w:t>Ivonn Moreno</w:t>
            </w:r>
          </w:p>
        </w:tc>
        <w:tc>
          <w:tcPr>
            <w:tcW w:w="1155" w:type="dxa"/>
            <w:vAlign w:val="center"/>
          </w:tcPr>
          <w:p w14:paraId="41A28318" w14:textId="77777777" w:rsidR="00D82C80" w:rsidRPr="00FD625D" w:rsidRDefault="00D82C80" w:rsidP="003E7147">
            <w:pPr>
              <w:rPr>
                <w:rFonts w:ascii="Verdana" w:hAnsi="Verdana"/>
                <w:sz w:val="20"/>
                <w:szCs w:val="20"/>
              </w:rPr>
            </w:pPr>
            <w:r w:rsidRPr="00FD625D">
              <w:rPr>
                <w:rFonts w:ascii="Verdana" w:hAnsi="Verdana"/>
                <w:sz w:val="20"/>
                <w:szCs w:val="20"/>
              </w:rPr>
              <w:t>Nombre:</w:t>
            </w:r>
          </w:p>
        </w:tc>
        <w:tc>
          <w:tcPr>
            <w:tcW w:w="1545" w:type="dxa"/>
            <w:vAlign w:val="center"/>
          </w:tcPr>
          <w:p w14:paraId="128BF5DB" w14:textId="292BA9B3" w:rsidR="00D82C80" w:rsidRPr="00FD625D" w:rsidRDefault="00D82C80" w:rsidP="003E7147">
            <w:pPr>
              <w:rPr>
                <w:rFonts w:ascii="Verdana" w:hAnsi="Verdana"/>
                <w:sz w:val="20"/>
                <w:szCs w:val="20"/>
              </w:rPr>
            </w:pPr>
          </w:p>
        </w:tc>
        <w:tc>
          <w:tcPr>
            <w:tcW w:w="1155" w:type="dxa"/>
            <w:vAlign w:val="center"/>
          </w:tcPr>
          <w:p w14:paraId="1E6386A3" w14:textId="77777777" w:rsidR="00D82C80" w:rsidRPr="00FD625D" w:rsidRDefault="00D82C80" w:rsidP="003E7147">
            <w:pPr>
              <w:rPr>
                <w:rFonts w:ascii="Verdana" w:hAnsi="Verdana"/>
                <w:sz w:val="20"/>
                <w:szCs w:val="20"/>
              </w:rPr>
            </w:pPr>
            <w:r w:rsidRPr="00FD625D">
              <w:rPr>
                <w:rFonts w:ascii="Verdana" w:hAnsi="Verdana"/>
                <w:sz w:val="20"/>
                <w:szCs w:val="20"/>
              </w:rPr>
              <w:t>Nombre:</w:t>
            </w:r>
          </w:p>
        </w:tc>
        <w:tc>
          <w:tcPr>
            <w:tcW w:w="1545" w:type="dxa"/>
            <w:vAlign w:val="center"/>
          </w:tcPr>
          <w:p w14:paraId="6B30D7E8" w14:textId="7D1EBD83" w:rsidR="00D82C80" w:rsidRPr="00FD625D" w:rsidRDefault="00D82C80" w:rsidP="003E7147">
            <w:pPr>
              <w:rPr>
                <w:rFonts w:ascii="Verdana" w:hAnsi="Verdana"/>
                <w:sz w:val="20"/>
                <w:szCs w:val="20"/>
              </w:rPr>
            </w:pPr>
          </w:p>
        </w:tc>
      </w:tr>
      <w:tr w:rsidR="00D82C80" w:rsidRPr="00FD625D" w14:paraId="55FABDFD" w14:textId="77777777" w:rsidTr="003E7147">
        <w:trPr>
          <w:trHeight w:val="300"/>
        </w:trPr>
        <w:tc>
          <w:tcPr>
            <w:tcW w:w="1271" w:type="dxa"/>
            <w:vAlign w:val="center"/>
          </w:tcPr>
          <w:p w14:paraId="2EA36379" w14:textId="77777777" w:rsidR="00D82C80" w:rsidRPr="00FD625D" w:rsidRDefault="00D82C80" w:rsidP="003E7147">
            <w:pPr>
              <w:rPr>
                <w:rFonts w:ascii="Verdana" w:hAnsi="Verdana"/>
                <w:sz w:val="20"/>
                <w:szCs w:val="20"/>
              </w:rPr>
            </w:pPr>
            <w:r w:rsidRPr="00FD625D">
              <w:rPr>
                <w:rFonts w:ascii="Verdana" w:hAnsi="Verdana"/>
                <w:sz w:val="20"/>
                <w:szCs w:val="20"/>
              </w:rPr>
              <w:t>Cargo:</w:t>
            </w:r>
          </w:p>
        </w:tc>
        <w:tc>
          <w:tcPr>
            <w:tcW w:w="1429" w:type="dxa"/>
            <w:vAlign w:val="center"/>
          </w:tcPr>
          <w:p w14:paraId="4D2BF5DE" w14:textId="01D582C4" w:rsidR="00D82C80" w:rsidRPr="00FD625D" w:rsidRDefault="00D82C80" w:rsidP="003E7147">
            <w:pPr>
              <w:rPr>
                <w:rFonts w:ascii="Verdana" w:hAnsi="Verdana"/>
                <w:sz w:val="20"/>
                <w:szCs w:val="20"/>
              </w:rPr>
            </w:pPr>
          </w:p>
        </w:tc>
        <w:tc>
          <w:tcPr>
            <w:tcW w:w="1123" w:type="dxa"/>
            <w:vAlign w:val="center"/>
          </w:tcPr>
          <w:p w14:paraId="2A84287B" w14:textId="77777777" w:rsidR="00D82C80" w:rsidRPr="00FD625D" w:rsidRDefault="00D82C80" w:rsidP="003E7147">
            <w:pPr>
              <w:rPr>
                <w:rFonts w:ascii="Verdana" w:hAnsi="Verdana"/>
                <w:sz w:val="20"/>
                <w:szCs w:val="20"/>
              </w:rPr>
            </w:pPr>
            <w:r w:rsidRPr="00FD625D">
              <w:rPr>
                <w:rFonts w:ascii="Verdana" w:hAnsi="Verdana"/>
                <w:sz w:val="20"/>
                <w:szCs w:val="20"/>
              </w:rPr>
              <w:t>Cargo:</w:t>
            </w:r>
          </w:p>
        </w:tc>
        <w:tc>
          <w:tcPr>
            <w:tcW w:w="1577" w:type="dxa"/>
            <w:vAlign w:val="center"/>
          </w:tcPr>
          <w:p w14:paraId="2B11C091" w14:textId="2F8761B7" w:rsidR="00D82C80" w:rsidRPr="00FD625D" w:rsidRDefault="00D82C80" w:rsidP="003E7147">
            <w:pPr>
              <w:rPr>
                <w:rFonts w:ascii="Verdana" w:hAnsi="Verdana"/>
                <w:sz w:val="20"/>
                <w:szCs w:val="20"/>
              </w:rPr>
            </w:pPr>
            <w:r w:rsidRPr="00FD625D">
              <w:rPr>
                <w:rFonts w:ascii="Verdana" w:hAnsi="Verdana"/>
                <w:sz w:val="20"/>
                <w:szCs w:val="20"/>
              </w:rPr>
              <w:t xml:space="preserve">Profesional </w:t>
            </w:r>
            <w:proofErr w:type="spellStart"/>
            <w:r w:rsidRPr="00FD625D">
              <w:rPr>
                <w:rFonts w:ascii="Verdana" w:hAnsi="Verdana"/>
                <w:sz w:val="20"/>
                <w:szCs w:val="20"/>
              </w:rPr>
              <w:t>Of</w:t>
            </w:r>
            <w:proofErr w:type="spellEnd"/>
            <w:r w:rsidRPr="00FD625D">
              <w:rPr>
                <w:rFonts w:ascii="Verdana" w:hAnsi="Verdana"/>
                <w:sz w:val="20"/>
                <w:szCs w:val="20"/>
              </w:rPr>
              <w:t>. Asesora de Planeación Sectorial</w:t>
            </w:r>
          </w:p>
        </w:tc>
        <w:tc>
          <w:tcPr>
            <w:tcW w:w="1155" w:type="dxa"/>
            <w:vAlign w:val="center"/>
          </w:tcPr>
          <w:p w14:paraId="631531E5" w14:textId="77777777" w:rsidR="00D82C80" w:rsidRPr="00FD625D" w:rsidRDefault="00D82C80" w:rsidP="003E7147">
            <w:pPr>
              <w:rPr>
                <w:rFonts w:ascii="Verdana" w:hAnsi="Verdana"/>
                <w:sz w:val="20"/>
                <w:szCs w:val="20"/>
              </w:rPr>
            </w:pPr>
            <w:r w:rsidRPr="00FD625D">
              <w:rPr>
                <w:rFonts w:ascii="Verdana" w:hAnsi="Verdana"/>
                <w:sz w:val="20"/>
                <w:szCs w:val="20"/>
              </w:rPr>
              <w:t>Cargo:</w:t>
            </w:r>
          </w:p>
        </w:tc>
        <w:tc>
          <w:tcPr>
            <w:tcW w:w="1545" w:type="dxa"/>
            <w:vAlign w:val="center"/>
          </w:tcPr>
          <w:p w14:paraId="3F281960" w14:textId="0B19F027" w:rsidR="00D82C80" w:rsidRPr="00FD625D" w:rsidRDefault="00D82C80" w:rsidP="003E7147">
            <w:pPr>
              <w:rPr>
                <w:rFonts w:ascii="Verdana" w:hAnsi="Verdana"/>
                <w:sz w:val="20"/>
                <w:szCs w:val="20"/>
              </w:rPr>
            </w:pPr>
          </w:p>
        </w:tc>
        <w:tc>
          <w:tcPr>
            <w:tcW w:w="1155" w:type="dxa"/>
            <w:vAlign w:val="center"/>
          </w:tcPr>
          <w:p w14:paraId="00624308" w14:textId="77777777" w:rsidR="00D82C80" w:rsidRPr="00FD625D" w:rsidRDefault="00D82C80" w:rsidP="003E7147">
            <w:pPr>
              <w:rPr>
                <w:rFonts w:ascii="Verdana" w:hAnsi="Verdana"/>
                <w:sz w:val="20"/>
                <w:szCs w:val="20"/>
              </w:rPr>
            </w:pPr>
            <w:r w:rsidRPr="00FD625D">
              <w:rPr>
                <w:rFonts w:ascii="Verdana" w:hAnsi="Verdana"/>
                <w:sz w:val="20"/>
                <w:szCs w:val="20"/>
              </w:rPr>
              <w:t>Cargo:</w:t>
            </w:r>
          </w:p>
        </w:tc>
        <w:tc>
          <w:tcPr>
            <w:tcW w:w="1545" w:type="dxa"/>
            <w:vAlign w:val="center"/>
          </w:tcPr>
          <w:p w14:paraId="54B24480" w14:textId="1F595762" w:rsidR="00D82C80" w:rsidRPr="00FD625D" w:rsidRDefault="00D82C80" w:rsidP="003E7147">
            <w:pPr>
              <w:rPr>
                <w:rFonts w:ascii="Verdana" w:hAnsi="Verdana"/>
                <w:sz w:val="20"/>
                <w:szCs w:val="20"/>
              </w:rPr>
            </w:pPr>
          </w:p>
        </w:tc>
      </w:tr>
    </w:tbl>
    <w:p w14:paraId="2E1B3028" w14:textId="350B7B25" w:rsidR="00DC2AD0" w:rsidRDefault="00DC2AD0" w:rsidP="004919DF">
      <w:pPr>
        <w:spacing w:after="0" w:line="240" w:lineRule="auto"/>
        <w:ind w:right="452"/>
      </w:pPr>
    </w:p>
    <w:p w14:paraId="044BE9EE" w14:textId="77777777" w:rsidR="00D82C80" w:rsidRDefault="00D82C80" w:rsidP="004919DF">
      <w:pPr>
        <w:spacing w:after="0" w:line="240" w:lineRule="auto"/>
        <w:ind w:right="452"/>
      </w:pPr>
    </w:p>
    <w:p w14:paraId="6D8E31CE" w14:textId="77777777" w:rsidR="00D82C80" w:rsidRDefault="00D82C80" w:rsidP="004919DF">
      <w:pPr>
        <w:spacing w:after="0" w:line="240" w:lineRule="auto"/>
        <w:ind w:right="452"/>
      </w:pPr>
    </w:p>
    <w:p w14:paraId="03198A8D" w14:textId="77777777" w:rsidR="00D82C80" w:rsidRDefault="00D82C80" w:rsidP="004919DF">
      <w:pPr>
        <w:spacing w:after="0" w:line="240" w:lineRule="auto"/>
        <w:ind w:right="452"/>
      </w:pPr>
    </w:p>
    <w:p w14:paraId="05E4E71E" w14:textId="77777777" w:rsidR="00D82C80" w:rsidRDefault="00D82C80" w:rsidP="004919DF">
      <w:pPr>
        <w:spacing w:after="0" w:line="240" w:lineRule="auto"/>
        <w:ind w:right="452"/>
      </w:pPr>
    </w:p>
    <w:p w14:paraId="4EEB92BA" w14:textId="77777777" w:rsidR="00D82C80" w:rsidRDefault="00D82C80" w:rsidP="004919DF">
      <w:pPr>
        <w:spacing w:after="0" w:line="240" w:lineRule="auto"/>
        <w:ind w:right="452"/>
      </w:pPr>
    </w:p>
    <w:p w14:paraId="3E68D3D2" w14:textId="77777777" w:rsidR="00D82C80" w:rsidRDefault="00D82C80" w:rsidP="004919DF">
      <w:pPr>
        <w:spacing w:after="0" w:line="240" w:lineRule="auto"/>
        <w:ind w:right="452"/>
      </w:pPr>
    </w:p>
    <w:p w14:paraId="34B6B10F" w14:textId="77777777" w:rsidR="00D82C80" w:rsidRDefault="00D82C80" w:rsidP="004919DF">
      <w:pPr>
        <w:spacing w:after="0" w:line="240" w:lineRule="auto"/>
        <w:ind w:right="452"/>
      </w:pPr>
    </w:p>
    <w:p w14:paraId="5FB3543B" w14:textId="77777777" w:rsidR="00D82C80" w:rsidRDefault="00D82C80" w:rsidP="004919DF">
      <w:pPr>
        <w:spacing w:after="0" w:line="240" w:lineRule="auto"/>
        <w:ind w:right="452"/>
      </w:pPr>
    </w:p>
    <w:p w14:paraId="7DB335B8" w14:textId="77777777" w:rsidR="00D82C80" w:rsidRDefault="00D82C80" w:rsidP="004919DF">
      <w:pPr>
        <w:spacing w:after="0" w:line="240" w:lineRule="auto"/>
        <w:ind w:right="452"/>
      </w:pPr>
    </w:p>
    <w:p w14:paraId="5F20CF53" w14:textId="77777777" w:rsidR="00D82C80" w:rsidRPr="00DD7470" w:rsidRDefault="00D82C80" w:rsidP="004919DF">
      <w:pPr>
        <w:spacing w:after="0" w:line="240" w:lineRule="auto"/>
        <w:ind w:right="452"/>
      </w:pPr>
    </w:p>
    <w:sectPr w:rsidR="00D82C80" w:rsidRPr="00DD7470" w:rsidSect="001A798F">
      <w:headerReference w:type="default" r:id="rId17"/>
      <w:footerReference w:type="default" r:id="rId18"/>
      <w:headerReference w:type="first" r:id="rId19"/>
      <w:footerReference w:type="first" r:id="rId20"/>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324DB" w14:textId="77777777" w:rsidR="00C5348B" w:rsidRDefault="00C5348B" w:rsidP="009D6623">
      <w:pPr>
        <w:spacing w:after="0" w:line="240" w:lineRule="auto"/>
      </w:pPr>
      <w:r>
        <w:separator/>
      </w:r>
    </w:p>
  </w:endnote>
  <w:endnote w:type="continuationSeparator" w:id="0">
    <w:p w14:paraId="03C5EC9A" w14:textId="77777777" w:rsidR="00C5348B" w:rsidRDefault="00C5348B" w:rsidP="009D6623">
      <w:pPr>
        <w:spacing w:after="0" w:line="240" w:lineRule="auto"/>
      </w:pPr>
      <w:r>
        <w:continuationSeparator/>
      </w:r>
    </w:p>
  </w:endnote>
  <w:endnote w:id="1">
    <w:p w14:paraId="75F98A0C" w14:textId="3D0478FC" w:rsidR="7A0F0EB8" w:rsidRDefault="7A0F0EB8" w:rsidP="7A0F0EB8">
      <w:pPr>
        <w:pStyle w:val="Textonotaalfinal"/>
        <w:rPr>
          <w:rFonts w:ascii="Verdana" w:eastAsiaTheme="majorEastAsia" w:hAnsi="Verdana" w:cs="Arial"/>
          <w:sz w:val="22"/>
          <w:szCs w:val="22"/>
        </w:rPr>
      </w:pPr>
      <w:r w:rsidRPr="7A0F0EB8">
        <w:rPr>
          <w:rStyle w:val="Refdenotaalfinal"/>
          <w:rFonts w:ascii="Verdana" w:eastAsia="Verdana" w:hAnsi="Verdana" w:cs="Verdana"/>
          <w:sz w:val="18"/>
          <w:szCs w:val="18"/>
        </w:rPr>
        <w:endnoteRef/>
      </w:r>
      <w:r w:rsidRPr="7A0F0EB8">
        <w:rPr>
          <w:rFonts w:ascii="Verdana" w:eastAsia="Verdana" w:hAnsi="Verdana" w:cs="Verdana"/>
          <w:sz w:val="18"/>
          <w:szCs w:val="18"/>
        </w:rPr>
        <w:t xml:space="preserve"> Fuente: SEGIB (2014) Cuestionario para la elaboración del Informe de la Cooperación Sur-Sur en Iberoamérica 2015</w:t>
      </w:r>
    </w:p>
  </w:endnote>
  <w:endnote w:id="2">
    <w:p w14:paraId="37A7DA30" w14:textId="37411123" w:rsidR="7A0F0EB8" w:rsidRDefault="7A0F0EB8" w:rsidP="7A0F0EB8">
      <w:pPr>
        <w:pStyle w:val="Textonotaalfinal"/>
        <w:rPr>
          <w:rFonts w:ascii="Verdana" w:eastAsiaTheme="majorEastAsia" w:hAnsi="Verdana" w:cs="Arial"/>
          <w:sz w:val="22"/>
          <w:szCs w:val="22"/>
        </w:rPr>
      </w:pPr>
      <w:r w:rsidRPr="7A0F0EB8">
        <w:rPr>
          <w:rStyle w:val="Refdenotaalfinal"/>
          <w:rFonts w:ascii="Verdana" w:eastAsia="Verdana" w:hAnsi="Verdana" w:cs="Verdana"/>
          <w:sz w:val="18"/>
          <w:szCs w:val="18"/>
        </w:rPr>
        <w:endnoteRef/>
      </w:r>
      <w:r w:rsidRPr="7A0F0EB8">
        <w:rPr>
          <w:rFonts w:ascii="Verdana" w:eastAsia="Verdana" w:hAnsi="Verdana" w:cs="Verdana"/>
          <w:sz w:val="18"/>
          <w:szCs w:val="18"/>
        </w:rPr>
        <w:t xml:space="preserve"> Fuente: SEGIB (2014) Cuestionario para la elaboración del Informe de la Cooperación Sur-Sur en Iberoamérica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4A82" w14:textId="77777777" w:rsidR="009D6623" w:rsidRDefault="009D6623">
    <w:pPr>
      <w:pStyle w:val="Piedepgina"/>
      <w:rPr>
        <w:rFonts w:ascii="Arial" w:hAnsi="Arial" w:cs="Arial"/>
        <w:b/>
        <w:sz w:val="16"/>
        <w:szCs w:val="16"/>
      </w:rPr>
    </w:pPr>
  </w:p>
  <w:p w14:paraId="63C8C46F" w14:textId="77777777" w:rsidR="001A798F" w:rsidRPr="00666AB9" w:rsidRDefault="001A798F" w:rsidP="001A798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2824BB67"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24363988" w14:textId="77777777" w:rsidR="001A798F" w:rsidRPr="00666AB9" w:rsidRDefault="001A798F" w:rsidP="001A798F">
    <w:pPr>
      <w:tabs>
        <w:tab w:val="center" w:pos="4550"/>
        <w:tab w:val="left" w:pos="5818"/>
      </w:tabs>
      <w:spacing w:after="0" w:line="240" w:lineRule="auto"/>
      <w:ind w:right="260"/>
      <w:jc w:val="center"/>
      <w:rPr>
        <w:rFonts w:ascii="Verdana" w:hAnsi="Verdana"/>
        <w:sz w:val="14"/>
        <w:szCs w:val="14"/>
      </w:rPr>
    </w:pPr>
  </w:p>
  <w:p w14:paraId="60637D3F" w14:textId="4F49EB73" w:rsidR="001A798F" w:rsidRDefault="001A798F" w:rsidP="001A798F">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46065D" w:rsidRPr="0046065D">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46065D" w:rsidRPr="0046065D">
      <w:rPr>
        <w:rFonts w:ascii="Verdana" w:hAnsi="Verdana"/>
        <w:noProof/>
        <w:sz w:val="14"/>
        <w:szCs w:val="14"/>
        <w:lang w:val="es-ES"/>
      </w:rPr>
      <w:t>15</w:t>
    </w:r>
    <w:r w:rsidRPr="00666AB9">
      <w:rPr>
        <w:rFonts w:ascii="Verdana" w:hAnsi="Verdana"/>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41EE1FBB" w14:textId="77777777" w:rsidTr="1BEF733F">
      <w:trPr>
        <w:trHeight w:val="300"/>
      </w:trPr>
      <w:tc>
        <w:tcPr>
          <w:tcW w:w="3600" w:type="dxa"/>
        </w:tcPr>
        <w:p w14:paraId="3CD81BA4" w14:textId="0D3EE5E0" w:rsidR="1BEF733F" w:rsidRDefault="1BEF733F" w:rsidP="1BEF733F">
          <w:pPr>
            <w:pStyle w:val="Encabezado"/>
            <w:ind w:left="-115"/>
          </w:pPr>
        </w:p>
      </w:tc>
      <w:tc>
        <w:tcPr>
          <w:tcW w:w="3600" w:type="dxa"/>
        </w:tcPr>
        <w:p w14:paraId="318C2DD7" w14:textId="3A194CB9" w:rsidR="1BEF733F" w:rsidRDefault="1BEF733F" w:rsidP="1BEF733F">
          <w:pPr>
            <w:pStyle w:val="Encabezado"/>
            <w:jc w:val="center"/>
          </w:pPr>
        </w:p>
      </w:tc>
      <w:tc>
        <w:tcPr>
          <w:tcW w:w="3600" w:type="dxa"/>
        </w:tcPr>
        <w:p w14:paraId="68500908" w14:textId="406D9BFD" w:rsidR="1BEF733F" w:rsidRDefault="1BEF733F" w:rsidP="1BEF733F">
          <w:pPr>
            <w:pStyle w:val="Encabezado"/>
            <w:ind w:right="-115"/>
            <w:jc w:val="right"/>
          </w:pPr>
        </w:p>
      </w:tc>
    </w:tr>
  </w:tbl>
  <w:p w14:paraId="3AFE48C4" w14:textId="37F2602D" w:rsidR="1BEF733F" w:rsidRDefault="1BEF733F" w:rsidP="1BEF73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37E3" w14:textId="77777777" w:rsidR="00C5348B" w:rsidRDefault="00C5348B" w:rsidP="009D6623">
      <w:pPr>
        <w:spacing w:after="0" w:line="240" w:lineRule="auto"/>
      </w:pPr>
      <w:r>
        <w:separator/>
      </w:r>
    </w:p>
  </w:footnote>
  <w:footnote w:type="continuationSeparator" w:id="0">
    <w:p w14:paraId="501D541C" w14:textId="77777777" w:rsidR="00C5348B" w:rsidRDefault="00C5348B" w:rsidP="009D6623">
      <w:pPr>
        <w:spacing w:after="0" w:line="240" w:lineRule="auto"/>
      </w:pPr>
      <w:r>
        <w:continuationSeparator/>
      </w:r>
    </w:p>
  </w:footnote>
  <w:footnote w:id="1">
    <w:p w14:paraId="6C781180" w14:textId="77777777" w:rsidR="00426035" w:rsidRDefault="00426035" w:rsidP="00426035">
      <w:pPr>
        <w:pStyle w:val="Textonotapie"/>
        <w:jc w:val="both"/>
      </w:pPr>
      <w:r>
        <w:rPr>
          <w:rStyle w:val="Refdenotaalpie"/>
        </w:rPr>
        <w:footnoteRef/>
      </w:r>
      <w:r>
        <w:t xml:space="preserve"> </w:t>
      </w:r>
      <w:r w:rsidRPr="005A6012">
        <w:rPr>
          <w:rFonts w:ascii="Verdana" w:hAnsi="Verdana"/>
          <w:sz w:val="16"/>
          <w:szCs w:val="16"/>
        </w:rPr>
        <w:t>La cooperación bilateral es el tipo de cooperación que proviene de otro gobierno, ya sea directamente o a través de una agencia o entidad. Se realiza con las administraciones públicas de un país. Se brinda de gobierno a gobierno mediante agencias de cooperación o en virtud de convenios, acuerdos u otros mecanismos.</w:t>
      </w:r>
      <w:r>
        <w:rPr>
          <w:rFonts w:ascii="Verdana" w:hAnsi="Verdana"/>
          <w:sz w:val="16"/>
          <w:szCs w:val="16"/>
        </w:rPr>
        <w:t xml:space="preserve"> (Tomado de: </w:t>
      </w:r>
      <w:r w:rsidRPr="00055016">
        <w:rPr>
          <w:rFonts w:ascii="Verdana" w:hAnsi="Verdana"/>
          <w:sz w:val="16"/>
          <w:szCs w:val="16"/>
        </w:rPr>
        <w:t>https://www.unir.net/revista/ciencias-sociales/cooperacion-bilateral-y-multilateral/</w:t>
      </w:r>
      <w:r>
        <w:rPr>
          <w:rFonts w:ascii="Verdana" w:hAnsi="Verdana"/>
          <w:sz w:val="16"/>
          <w:szCs w:val="16"/>
        </w:rPr>
        <w:t>)</w:t>
      </w:r>
    </w:p>
  </w:footnote>
  <w:footnote w:id="2">
    <w:p w14:paraId="55443A49" w14:textId="77777777" w:rsidR="00426035" w:rsidRPr="00595F05" w:rsidRDefault="00426035" w:rsidP="00426035">
      <w:pPr>
        <w:pStyle w:val="Textonotapie"/>
        <w:jc w:val="both"/>
        <w:rPr>
          <w:rFonts w:ascii="Verdana" w:hAnsi="Verdana"/>
          <w:sz w:val="16"/>
          <w:szCs w:val="16"/>
        </w:rPr>
      </w:pPr>
      <w:r w:rsidRPr="00595F05">
        <w:rPr>
          <w:rStyle w:val="Refdenotaalpie"/>
          <w:rFonts w:ascii="Verdana" w:hAnsi="Verdana"/>
          <w:sz w:val="16"/>
          <w:szCs w:val="16"/>
        </w:rPr>
        <w:footnoteRef/>
      </w:r>
      <w:r w:rsidRPr="00595F05">
        <w:rPr>
          <w:rFonts w:ascii="Verdana" w:hAnsi="Verdana"/>
          <w:sz w:val="16"/>
          <w:szCs w:val="16"/>
        </w:rPr>
        <w:t xml:space="preserve"> Cooperación oficial que brindan conjuntamente los países desarrollados, las agencias, instituciones, organizaciones u organismos multilaterales autónomos a los países en vías de desarrollo. Consiste en la transferencia de recursos por parte de los países donantes a las organizaciones multilaterales, para que éstas los utilicen en la financiación de sus propias actividades, de modo que la gestión queda en manos de las instituciones públicas internacionales y no de los gobiernos donantes.</w:t>
      </w:r>
    </w:p>
    <w:p w14:paraId="357CD3D1" w14:textId="77777777" w:rsidR="00426035" w:rsidRDefault="00426035" w:rsidP="0042603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3E82" w14:textId="77777777" w:rsidR="001A798F" w:rsidRDefault="001A798F" w:rsidP="5A0B3A09">
    <w:pPr>
      <w:pStyle w:val="Encabezado"/>
    </w:pP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9"/>
      <w:gridCol w:w="2115"/>
      <w:gridCol w:w="869"/>
      <w:gridCol w:w="1345"/>
      <w:gridCol w:w="2113"/>
      <w:gridCol w:w="1514"/>
    </w:tblGrid>
    <w:tr w:rsidR="001A798F" w:rsidRPr="00666AB9" w14:paraId="2F3A578E" w14:textId="77777777" w:rsidTr="7A0F0EB8">
      <w:trPr>
        <w:trHeight w:val="300"/>
      </w:trPr>
      <w:tc>
        <w:tcPr>
          <w:tcW w:w="1696" w:type="dxa"/>
          <w:vMerge w:val="restart"/>
          <w:vAlign w:val="center"/>
        </w:tcPr>
        <w:p w14:paraId="433E4B05" w14:textId="6CBC5AF3" w:rsidR="001A798F" w:rsidRPr="00666AB9" w:rsidRDefault="1BEF733F" w:rsidP="001A798F">
          <w:pPr>
            <w:rPr>
              <w:rFonts w:ascii="Verdana" w:hAnsi="Verdana"/>
            </w:rPr>
          </w:pPr>
          <w:r>
            <w:rPr>
              <w:noProof/>
              <w:lang w:eastAsia="es-CO"/>
            </w:rPr>
            <w:drawing>
              <wp:inline distT="0" distB="0" distL="0" distR="0" wp14:anchorId="2EBC3C6D" wp14:editId="50323F09">
                <wp:extent cx="718873" cy="439367"/>
                <wp:effectExtent l="0" t="0" r="0" b="0"/>
                <wp:docPr id="336423228"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718873" cy="439367"/>
                        </a:xfrm>
                        <a:prstGeom prst="rect">
                          <a:avLst/>
                        </a:prstGeom>
                      </pic:spPr>
                    </pic:pic>
                  </a:graphicData>
                </a:graphic>
              </wp:inline>
            </w:drawing>
          </w:r>
        </w:p>
      </w:tc>
      <w:tc>
        <w:tcPr>
          <w:tcW w:w="9094" w:type="dxa"/>
          <w:gridSpan w:val="6"/>
          <w:shd w:val="clear" w:color="auto" w:fill="BFBFBF" w:themeFill="background1" w:themeFillShade="BF"/>
          <w:vAlign w:val="center"/>
        </w:tcPr>
        <w:p w14:paraId="47D0C5A0" w14:textId="65F36792" w:rsidR="001A798F" w:rsidRPr="009C6130" w:rsidRDefault="001A798F" w:rsidP="001A798F">
          <w:pPr>
            <w:spacing w:after="0"/>
            <w:jc w:val="center"/>
            <w:rPr>
              <w:rFonts w:ascii="Verdana" w:hAnsi="Verdana"/>
              <w:b/>
              <w:bCs/>
            </w:rPr>
          </w:pPr>
          <w:r w:rsidRPr="009C6130">
            <w:rPr>
              <w:rFonts w:ascii="Verdana" w:eastAsia="Arial" w:hAnsi="Verdana" w:cs="Arial"/>
              <w:b/>
              <w:bCs/>
              <w:color w:val="000000" w:themeColor="text1"/>
              <w:sz w:val="18"/>
              <w:szCs w:val="18"/>
            </w:rPr>
            <w:t xml:space="preserve">Proceso </w:t>
          </w:r>
          <w:r w:rsidR="009C6130" w:rsidRPr="009C6130">
            <w:rPr>
              <w:rFonts w:ascii="Verdana" w:eastAsia="Arial" w:hAnsi="Verdana" w:cs="Arial"/>
              <w:b/>
              <w:bCs/>
              <w:color w:val="000000" w:themeColor="text1"/>
              <w:sz w:val="18"/>
              <w:szCs w:val="18"/>
            </w:rPr>
            <w:t xml:space="preserve">Planeación y </w:t>
          </w:r>
          <w:r w:rsidR="00426035" w:rsidRPr="009C6130">
            <w:rPr>
              <w:rFonts w:ascii="Verdana" w:eastAsia="Arial" w:hAnsi="Verdana" w:cs="Arial"/>
              <w:b/>
              <w:bCs/>
              <w:color w:val="000000" w:themeColor="text1"/>
              <w:sz w:val="18"/>
              <w:szCs w:val="18"/>
            </w:rPr>
            <w:t>Direccionamiento Estratégico</w:t>
          </w:r>
        </w:p>
      </w:tc>
    </w:tr>
    <w:tr w:rsidR="001A798F" w:rsidRPr="00666AB9" w14:paraId="5E6B1847" w14:textId="77777777" w:rsidTr="7A0F0EB8">
      <w:trPr>
        <w:trHeight w:val="537"/>
      </w:trPr>
      <w:tc>
        <w:tcPr>
          <w:tcW w:w="1696" w:type="dxa"/>
          <w:vMerge/>
        </w:tcPr>
        <w:p w14:paraId="6C3DA08D" w14:textId="77777777" w:rsidR="001A798F" w:rsidRPr="00666AB9" w:rsidRDefault="001A798F" w:rsidP="001A798F">
          <w:pPr>
            <w:rPr>
              <w:rFonts w:ascii="Verdana" w:hAnsi="Verdana"/>
            </w:rPr>
          </w:pPr>
        </w:p>
      </w:tc>
      <w:tc>
        <w:tcPr>
          <w:tcW w:w="9094" w:type="dxa"/>
          <w:gridSpan w:val="6"/>
          <w:shd w:val="clear" w:color="auto" w:fill="FFFFFF" w:themeFill="background1"/>
          <w:vAlign w:val="center"/>
        </w:tcPr>
        <w:p w14:paraId="13452362" w14:textId="314BFA0A" w:rsidR="001A798F" w:rsidRPr="003A5325" w:rsidRDefault="7A0F0EB8" w:rsidP="003A5325">
          <w:pPr>
            <w:spacing w:after="0" w:line="240" w:lineRule="auto"/>
            <w:jc w:val="center"/>
            <w:rPr>
              <w:rFonts w:ascii="Verdana" w:eastAsia="Verdana" w:hAnsi="Verdana" w:cs="Verdana"/>
              <w:b/>
              <w:bCs/>
              <w:lang w:val="es-ES"/>
            </w:rPr>
          </w:pPr>
          <w:r w:rsidRPr="7A0F0EB8">
            <w:rPr>
              <w:rFonts w:ascii="Verdana" w:eastAsia="Verdana" w:hAnsi="Verdana" w:cs="Verdana"/>
              <w:b/>
              <w:bCs/>
              <w:lang w:val="es-ES"/>
            </w:rPr>
            <w:t xml:space="preserve"> LINEAMIENTOS PARA LA GESTIÓN DE LA COOPERACIÓN INTERNACIONAL DEL SECTOR COMERCIO, INDUSTRIA Y TURISMO</w:t>
          </w:r>
        </w:p>
      </w:tc>
    </w:tr>
    <w:tr w:rsidR="001A798F" w:rsidRPr="00666AB9" w14:paraId="64F78FCC" w14:textId="77777777" w:rsidTr="7A0F0EB8">
      <w:trPr>
        <w:trHeight w:val="300"/>
      </w:trPr>
      <w:tc>
        <w:tcPr>
          <w:tcW w:w="1696" w:type="dxa"/>
          <w:vMerge/>
        </w:tcPr>
        <w:p w14:paraId="4D8F460A" w14:textId="77777777" w:rsidR="001A798F" w:rsidRPr="00666AB9" w:rsidRDefault="001A798F" w:rsidP="001A798F">
          <w:pPr>
            <w:rPr>
              <w:rFonts w:ascii="Verdana" w:hAnsi="Verdana"/>
            </w:rPr>
          </w:pPr>
        </w:p>
      </w:tc>
      <w:tc>
        <w:tcPr>
          <w:tcW w:w="1140" w:type="dxa"/>
          <w:shd w:val="clear" w:color="auto" w:fill="BFBFBF" w:themeFill="background1" w:themeFillShade="BF"/>
          <w:vAlign w:val="center"/>
        </w:tcPr>
        <w:p w14:paraId="0C7EDD34" w14:textId="77777777" w:rsidR="001A798F" w:rsidRPr="00666AB9" w:rsidRDefault="1BEF733F" w:rsidP="1BEF733F">
          <w:pPr>
            <w:spacing w:after="0"/>
            <w:jc w:val="right"/>
            <w:rPr>
              <w:rFonts w:ascii="Verdana" w:eastAsia="Arial" w:hAnsi="Verdana" w:cs="Arial"/>
              <w:b/>
              <w:bCs/>
              <w:color w:val="000000" w:themeColor="text1"/>
              <w:sz w:val="14"/>
              <w:szCs w:val="14"/>
            </w:rPr>
          </w:pPr>
          <w:r w:rsidRPr="1BEF733F">
            <w:rPr>
              <w:rFonts w:ascii="Verdana" w:eastAsia="Arial" w:hAnsi="Verdana" w:cs="Arial"/>
              <w:b/>
              <w:bCs/>
              <w:color w:val="000000" w:themeColor="text1"/>
              <w:sz w:val="14"/>
              <w:szCs w:val="14"/>
            </w:rPr>
            <w:t>Código:</w:t>
          </w:r>
        </w:p>
      </w:tc>
      <w:tc>
        <w:tcPr>
          <w:tcW w:w="2121" w:type="dxa"/>
          <w:shd w:val="clear" w:color="auto" w:fill="FFFFFF" w:themeFill="background1"/>
          <w:vAlign w:val="center"/>
        </w:tcPr>
        <w:p w14:paraId="79F8D91F" w14:textId="28D3D777" w:rsidR="001A798F" w:rsidRPr="00666AB9" w:rsidRDefault="009C6130" w:rsidP="00D82C80">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00D82C80">
            <w:rPr>
              <w:rFonts w:ascii="Verdana" w:eastAsia="Arial" w:hAnsi="Verdana" w:cs="Arial"/>
              <w:color w:val="000000" w:themeColor="text1"/>
              <w:sz w:val="14"/>
              <w:szCs w:val="14"/>
            </w:rPr>
            <w:t>-DR</w:t>
          </w:r>
          <w:r w:rsidR="00965143">
            <w:rPr>
              <w:rFonts w:ascii="Verdana" w:eastAsia="Arial" w:hAnsi="Verdana" w:cs="Arial"/>
              <w:color w:val="000000" w:themeColor="text1"/>
              <w:sz w:val="14"/>
              <w:szCs w:val="14"/>
            </w:rPr>
            <w:t>-016</w:t>
          </w:r>
          <w:r w:rsidR="1BEF733F" w:rsidRPr="1BEF733F">
            <w:rPr>
              <w:rFonts w:ascii="Verdana" w:eastAsia="Arial" w:hAnsi="Verdana" w:cs="Arial"/>
              <w:color w:val="000000" w:themeColor="text1"/>
              <w:sz w:val="14"/>
              <w:szCs w:val="14"/>
            </w:rPr>
            <w:t xml:space="preserve"> </w:t>
          </w:r>
        </w:p>
      </w:tc>
      <w:tc>
        <w:tcPr>
          <w:tcW w:w="850" w:type="dxa"/>
          <w:shd w:val="clear" w:color="auto" w:fill="BFBFBF" w:themeFill="background1" w:themeFillShade="BF"/>
          <w:vAlign w:val="center"/>
        </w:tcPr>
        <w:p w14:paraId="5AAE742B" w14:textId="77777777"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Versión:</w:t>
          </w:r>
        </w:p>
      </w:tc>
      <w:tc>
        <w:tcPr>
          <w:tcW w:w="1349" w:type="dxa"/>
          <w:shd w:val="clear" w:color="auto" w:fill="FFFFFF" w:themeFill="background1"/>
          <w:vAlign w:val="center"/>
        </w:tcPr>
        <w:p w14:paraId="71AB83D7" w14:textId="4BD846A1" w:rsidR="001A798F" w:rsidRPr="00666AB9" w:rsidRDefault="00426035"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w:t>
          </w:r>
          <w:r w:rsidR="003A5325">
            <w:rPr>
              <w:rFonts w:ascii="Verdana" w:eastAsia="Arial" w:hAnsi="Verdana" w:cs="Arial"/>
              <w:color w:val="000000" w:themeColor="text1"/>
              <w:sz w:val="14"/>
              <w:szCs w:val="14"/>
            </w:rPr>
            <w:t>0</w:t>
          </w:r>
        </w:p>
      </w:tc>
      <w:tc>
        <w:tcPr>
          <w:tcW w:w="2118" w:type="dxa"/>
          <w:shd w:val="clear" w:color="auto" w:fill="BFBFBF" w:themeFill="background1" w:themeFillShade="BF"/>
          <w:vAlign w:val="center"/>
        </w:tcPr>
        <w:p w14:paraId="5BEDB05C" w14:textId="1A1CAAF8" w:rsidR="001A798F" w:rsidRPr="00666AB9" w:rsidRDefault="1BEF733F" w:rsidP="1BEF733F">
          <w:pPr>
            <w:spacing w:after="0"/>
            <w:jc w:val="right"/>
            <w:rPr>
              <w:rFonts w:ascii="Verdana" w:eastAsia="Arial" w:hAnsi="Verdana" w:cs="Arial"/>
              <w:color w:val="000000" w:themeColor="text1"/>
              <w:sz w:val="14"/>
              <w:szCs w:val="14"/>
            </w:rPr>
          </w:pPr>
          <w:r w:rsidRPr="1BEF733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4893B0EF" w14:textId="02B5A58F" w:rsidR="001A798F" w:rsidRPr="00666AB9" w:rsidRDefault="00AD26CC" w:rsidP="1BEF733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p>
      </w:tc>
    </w:tr>
  </w:tbl>
  <w:p w14:paraId="2193CDBB" w14:textId="77777777" w:rsidR="001A798F" w:rsidRDefault="001A798F" w:rsidP="5A0B3A0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BEF733F" w14:paraId="65B270BC" w14:textId="77777777" w:rsidTr="1BEF733F">
      <w:trPr>
        <w:trHeight w:val="300"/>
      </w:trPr>
      <w:tc>
        <w:tcPr>
          <w:tcW w:w="3600" w:type="dxa"/>
        </w:tcPr>
        <w:p w14:paraId="34898F03" w14:textId="4831F132" w:rsidR="1BEF733F" w:rsidRDefault="1BEF733F" w:rsidP="1BEF733F">
          <w:pPr>
            <w:pStyle w:val="Encabezado"/>
            <w:ind w:left="-115"/>
          </w:pPr>
        </w:p>
      </w:tc>
      <w:tc>
        <w:tcPr>
          <w:tcW w:w="3600" w:type="dxa"/>
        </w:tcPr>
        <w:p w14:paraId="660D5B4B" w14:textId="1D6431E1" w:rsidR="1BEF733F" w:rsidRDefault="1BEF733F" w:rsidP="1BEF733F">
          <w:pPr>
            <w:pStyle w:val="Encabezado"/>
            <w:jc w:val="center"/>
          </w:pPr>
        </w:p>
      </w:tc>
      <w:tc>
        <w:tcPr>
          <w:tcW w:w="3600" w:type="dxa"/>
        </w:tcPr>
        <w:p w14:paraId="66829DA4" w14:textId="2F8D83C2" w:rsidR="1BEF733F" w:rsidRDefault="1BEF733F" w:rsidP="1BEF733F">
          <w:pPr>
            <w:pStyle w:val="Encabezado"/>
            <w:ind w:right="-115"/>
            <w:jc w:val="right"/>
          </w:pPr>
        </w:p>
      </w:tc>
    </w:tr>
  </w:tbl>
  <w:p w14:paraId="7FE06108" w14:textId="335D9C32" w:rsidR="1BEF733F" w:rsidRDefault="1BEF733F" w:rsidP="1BEF73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37EE"/>
    <w:multiLevelType w:val="hybridMultilevel"/>
    <w:tmpl w:val="A3E4EFCC"/>
    <w:lvl w:ilvl="0" w:tplc="240A0001">
      <w:start w:val="1"/>
      <w:numFmt w:val="bullet"/>
      <w:lvlText w:val=""/>
      <w:lvlJc w:val="left"/>
      <w:pPr>
        <w:ind w:left="800" w:hanging="360"/>
      </w:pPr>
      <w:rPr>
        <w:rFonts w:ascii="Symbol" w:hAnsi="Symbol" w:hint="default"/>
      </w:rPr>
    </w:lvl>
    <w:lvl w:ilvl="1" w:tplc="240A0003" w:tentative="1">
      <w:start w:val="1"/>
      <w:numFmt w:val="bullet"/>
      <w:lvlText w:val="o"/>
      <w:lvlJc w:val="left"/>
      <w:pPr>
        <w:ind w:left="1520" w:hanging="360"/>
      </w:pPr>
      <w:rPr>
        <w:rFonts w:ascii="Courier New" w:hAnsi="Courier New" w:cs="Courier New" w:hint="default"/>
      </w:rPr>
    </w:lvl>
    <w:lvl w:ilvl="2" w:tplc="240A0005" w:tentative="1">
      <w:start w:val="1"/>
      <w:numFmt w:val="bullet"/>
      <w:lvlText w:val=""/>
      <w:lvlJc w:val="left"/>
      <w:pPr>
        <w:ind w:left="2240" w:hanging="360"/>
      </w:pPr>
      <w:rPr>
        <w:rFonts w:ascii="Wingdings" w:hAnsi="Wingdings" w:hint="default"/>
      </w:rPr>
    </w:lvl>
    <w:lvl w:ilvl="3" w:tplc="240A0001" w:tentative="1">
      <w:start w:val="1"/>
      <w:numFmt w:val="bullet"/>
      <w:lvlText w:val=""/>
      <w:lvlJc w:val="left"/>
      <w:pPr>
        <w:ind w:left="2960" w:hanging="360"/>
      </w:pPr>
      <w:rPr>
        <w:rFonts w:ascii="Symbol" w:hAnsi="Symbol" w:hint="default"/>
      </w:rPr>
    </w:lvl>
    <w:lvl w:ilvl="4" w:tplc="240A0003" w:tentative="1">
      <w:start w:val="1"/>
      <w:numFmt w:val="bullet"/>
      <w:lvlText w:val="o"/>
      <w:lvlJc w:val="left"/>
      <w:pPr>
        <w:ind w:left="3680" w:hanging="360"/>
      </w:pPr>
      <w:rPr>
        <w:rFonts w:ascii="Courier New" w:hAnsi="Courier New" w:cs="Courier New" w:hint="default"/>
      </w:rPr>
    </w:lvl>
    <w:lvl w:ilvl="5" w:tplc="240A0005" w:tentative="1">
      <w:start w:val="1"/>
      <w:numFmt w:val="bullet"/>
      <w:lvlText w:val=""/>
      <w:lvlJc w:val="left"/>
      <w:pPr>
        <w:ind w:left="4400" w:hanging="360"/>
      </w:pPr>
      <w:rPr>
        <w:rFonts w:ascii="Wingdings" w:hAnsi="Wingdings" w:hint="default"/>
      </w:rPr>
    </w:lvl>
    <w:lvl w:ilvl="6" w:tplc="240A0001" w:tentative="1">
      <w:start w:val="1"/>
      <w:numFmt w:val="bullet"/>
      <w:lvlText w:val=""/>
      <w:lvlJc w:val="left"/>
      <w:pPr>
        <w:ind w:left="5120" w:hanging="360"/>
      </w:pPr>
      <w:rPr>
        <w:rFonts w:ascii="Symbol" w:hAnsi="Symbol" w:hint="default"/>
      </w:rPr>
    </w:lvl>
    <w:lvl w:ilvl="7" w:tplc="240A0003" w:tentative="1">
      <w:start w:val="1"/>
      <w:numFmt w:val="bullet"/>
      <w:lvlText w:val="o"/>
      <w:lvlJc w:val="left"/>
      <w:pPr>
        <w:ind w:left="5840" w:hanging="360"/>
      </w:pPr>
      <w:rPr>
        <w:rFonts w:ascii="Courier New" w:hAnsi="Courier New" w:cs="Courier New" w:hint="default"/>
      </w:rPr>
    </w:lvl>
    <w:lvl w:ilvl="8" w:tplc="240A0005" w:tentative="1">
      <w:start w:val="1"/>
      <w:numFmt w:val="bullet"/>
      <w:lvlText w:val=""/>
      <w:lvlJc w:val="left"/>
      <w:pPr>
        <w:ind w:left="6560" w:hanging="360"/>
      </w:pPr>
      <w:rPr>
        <w:rFonts w:ascii="Wingdings" w:hAnsi="Wingdings" w:hint="default"/>
      </w:rPr>
    </w:lvl>
  </w:abstractNum>
  <w:abstractNum w:abstractNumId="1" w15:restartNumberingAfterBreak="0">
    <w:nsid w:val="126847B9"/>
    <w:multiLevelType w:val="hybridMultilevel"/>
    <w:tmpl w:val="95068A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DB1268"/>
    <w:multiLevelType w:val="hybridMultilevel"/>
    <w:tmpl w:val="F10C11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5329FA"/>
    <w:multiLevelType w:val="hybridMultilevel"/>
    <w:tmpl w:val="89A04A2C"/>
    <w:lvl w:ilvl="0" w:tplc="E59E6404">
      <w:start w:val="1"/>
      <w:numFmt w:val="bullet"/>
      <w:lvlText w:val=""/>
      <w:lvlJc w:val="left"/>
      <w:pPr>
        <w:ind w:left="1080" w:hanging="360"/>
      </w:pPr>
      <w:rPr>
        <w:rFonts w:ascii="Symbol" w:hAnsi="Symbol" w:hint="default"/>
      </w:rPr>
    </w:lvl>
    <w:lvl w:ilvl="1" w:tplc="613E176A">
      <w:start w:val="1"/>
      <w:numFmt w:val="bullet"/>
      <w:lvlText w:val="o"/>
      <w:lvlJc w:val="left"/>
      <w:pPr>
        <w:ind w:left="1800" w:hanging="360"/>
      </w:pPr>
      <w:rPr>
        <w:rFonts w:ascii="Courier New" w:hAnsi="Courier New" w:hint="default"/>
      </w:rPr>
    </w:lvl>
    <w:lvl w:ilvl="2" w:tplc="7DE2D4D8">
      <w:start w:val="1"/>
      <w:numFmt w:val="bullet"/>
      <w:lvlText w:val=""/>
      <w:lvlJc w:val="left"/>
      <w:pPr>
        <w:ind w:left="2520" w:hanging="360"/>
      </w:pPr>
      <w:rPr>
        <w:rFonts w:ascii="Wingdings" w:hAnsi="Wingdings" w:hint="default"/>
      </w:rPr>
    </w:lvl>
    <w:lvl w:ilvl="3" w:tplc="1B8E8C0A">
      <w:start w:val="1"/>
      <w:numFmt w:val="bullet"/>
      <w:lvlText w:val=""/>
      <w:lvlJc w:val="left"/>
      <w:pPr>
        <w:ind w:left="3240" w:hanging="360"/>
      </w:pPr>
      <w:rPr>
        <w:rFonts w:ascii="Symbol" w:hAnsi="Symbol" w:hint="default"/>
      </w:rPr>
    </w:lvl>
    <w:lvl w:ilvl="4" w:tplc="C39CE25C">
      <w:start w:val="1"/>
      <w:numFmt w:val="bullet"/>
      <w:lvlText w:val="o"/>
      <w:lvlJc w:val="left"/>
      <w:pPr>
        <w:ind w:left="3960" w:hanging="360"/>
      </w:pPr>
      <w:rPr>
        <w:rFonts w:ascii="Courier New" w:hAnsi="Courier New" w:hint="default"/>
      </w:rPr>
    </w:lvl>
    <w:lvl w:ilvl="5" w:tplc="8B860E76">
      <w:start w:val="1"/>
      <w:numFmt w:val="bullet"/>
      <w:lvlText w:val=""/>
      <w:lvlJc w:val="left"/>
      <w:pPr>
        <w:ind w:left="4680" w:hanging="360"/>
      </w:pPr>
      <w:rPr>
        <w:rFonts w:ascii="Wingdings" w:hAnsi="Wingdings" w:hint="default"/>
      </w:rPr>
    </w:lvl>
    <w:lvl w:ilvl="6" w:tplc="156636AA">
      <w:start w:val="1"/>
      <w:numFmt w:val="bullet"/>
      <w:lvlText w:val=""/>
      <w:lvlJc w:val="left"/>
      <w:pPr>
        <w:ind w:left="5400" w:hanging="360"/>
      </w:pPr>
      <w:rPr>
        <w:rFonts w:ascii="Symbol" w:hAnsi="Symbol" w:hint="default"/>
      </w:rPr>
    </w:lvl>
    <w:lvl w:ilvl="7" w:tplc="A9189140">
      <w:start w:val="1"/>
      <w:numFmt w:val="bullet"/>
      <w:lvlText w:val="o"/>
      <w:lvlJc w:val="left"/>
      <w:pPr>
        <w:ind w:left="6120" w:hanging="360"/>
      </w:pPr>
      <w:rPr>
        <w:rFonts w:ascii="Courier New" w:hAnsi="Courier New" w:hint="default"/>
      </w:rPr>
    </w:lvl>
    <w:lvl w:ilvl="8" w:tplc="D76267A8">
      <w:start w:val="1"/>
      <w:numFmt w:val="bullet"/>
      <w:lvlText w:val=""/>
      <w:lvlJc w:val="left"/>
      <w:pPr>
        <w:ind w:left="6840" w:hanging="360"/>
      </w:pPr>
      <w:rPr>
        <w:rFonts w:ascii="Wingdings" w:hAnsi="Wingdings" w:hint="default"/>
      </w:rPr>
    </w:lvl>
  </w:abstractNum>
  <w:abstractNum w:abstractNumId="4" w15:restartNumberingAfterBreak="0">
    <w:nsid w:val="26DDA4F2"/>
    <w:multiLevelType w:val="hybridMultilevel"/>
    <w:tmpl w:val="647C6980"/>
    <w:lvl w:ilvl="0" w:tplc="DEB45DBC">
      <w:start w:val="1"/>
      <w:numFmt w:val="bullet"/>
      <w:lvlText w:val=""/>
      <w:lvlJc w:val="left"/>
      <w:pPr>
        <w:ind w:left="1440" w:hanging="360"/>
      </w:pPr>
      <w:rPr>
        <w:rFonts w:ascii="Symbol" w:hAnsi="Symbol" w:hint="default"/>
      </w:rPr>
    </w:lvl>
    <w:lvl w:ilvl="1" w:tplc="6750D854">
      <w:start w:val="1"/>
      <w:numFmt w:val="bullet"/>
      <w:lvlText w:val="o"/>
      <w:lvlJc w:val="left"/>
      <w:pPr>
        <w:ind w:left="2160" w:hanging="360"/>
      </w:pPr>
      <w:rPr>
        <w:rFonts w:ascii="Courier New" w:hAnsi="Courier New" w:hint="default"/>
      </w:rPr>
    </w:lvl>
    <w:lvl w:ilvl="2" w:tplc="C2E8DCD8">
      <w:start w:val="1"/>
      <w:numFmt w:val="bullet"/>
      <w:lvlText w:val=""/>
      <w:lvlJc w:val="left"/>
      <w:pPr>
        <w:ind w:left="2880" w:hanging="360"/>
      </w:pPr>
      <w:rPr>
        <w:rFonts w:ascii="Wingdings" w:hAnsi="Wingdings" w:hint="default"/>
      </w:rPr>
    </w:lvl>
    <w:lvl w:ilvl="3" w:tplc="E436885C">
      <w:start w:val="1"/>
      <w:numFmt w:val="bullet"/>
      <w:lvlText w:val=""/>
      <w:lvlJc w:val="left"/>
      <w:pPr>
        <w:ind w:left="3600" w:hanging="360"/>
      </w:pPr>
      <w:rPr>
        <w:rFonts w:ascii="Symbol" w:hAnsi="Symbol" w:hint="default"/>
      </w:rPr>
    </w:lvl>
    <w:lvl w:ilvl="4" w:tplc="A78C2C3C">
      <w:start w:val="1"/>
      <w:numFmt w:val="bullet"/>
      <w:lvlText w:val="o"/>
      <w:lvlJc w:val="left"/>
      <w:pPr>
        <w:ind w:left="4320" w:hanging="360"/>
      </w:pPr>
      <w:rPr>
        <w:rFonts w:ascii="Courier New" w:hAnsi="Courier New" w:hint="default"/>
      </w:rPr>
    </w:lvl>
    <w:lvl w:ilvl="5" w:tplc="6B6201E8">
      <w:start w:val="1"/>
      <w:numFmt w:val="bullet"/>
      <w:lvlText w:val=""/>
      <w:lvlJc w:val="left"/>
      <w:pPr>
        <w:ind w:left="5040" w:hanging="360"/>
      </w:pPr>
      <w:rPr>
        <w:rFonts w:ascii="Wingdings" w:hAnsi="Wingdings" w:hint="default"/>
      </w:rPr>
    </w:lvl>
    <w:lvl w:ilvl="6" w:tplc="9182968E">
      <w:start w:val="1"/>
      <w:numFmt w:val="bullet"/>
      <w:lvlText w:val=""/>
      <w:lvlJc w:val="left"/>
      <w:pPr>
        <w:ind w:left="5760" w:hanging="360"/>
      </w:pPr>
      <w:rPr>
        <w:rFonts w:ascii="Symbol" w:hAnsi="Symbol" w:hint="default"/>
      </w:rPr>
    </w:lvl>
    <w:lvl w:ilvl="7" w:tplc="4404B6BE">
      <w:start w:val="1"/>
      <w:numFmt w:val="bullet"/>
      <w:lvlText w:val="o"/>
      <w:lvlJc w:val="left"/>
      <w:pPr>
        <w:ind w:left="6480" w:hanging="360"/>
      </w:pPr>
      <w:rPr>
        <w:rFonts w:ascii="Courier New" w:hAnsi="Courier New" w:hint="default"/>
      </w:rPr>
    </w:lvl>
    <w:lvl w:ilvl="8" w:tplc="0C2AEE7E">
      <w:start w:val="1"/>
      <w:numFmt w:val="bullet"/>
      <w:lvlText w:val=""/>
      <w:lvlJc w:val="left"/>
      <w:pPr>
        <w:ind w:left="7200" w:hanging="360"/>
      </w:pPr>
      <w:rPr>
        <w:rFonts w:ascii="Wingdings" w:hAnsi="Wingdings" w:hint="default"/>
      </w:rPr>
    </w:lvl>
  </w:abstractNum>
  <w:abstractNum w:abstractNumId="5" w15:restartNumberingAfterBreak="0">
    <w:nsid w:val="26F6531E"/>
    <w:multiLevelType w:val="hybridMultilevel"/>
    <w:tmpl w:val="5CEADD98"/>
    <w:lvl w:ilvl="0" w:tplc="AAE0CD9E">
      <w:start w:val="1"/>
      <w:numFmt w:val="decimal"/>
      <w:lvlText w:val="%1."/>
      <w:lvlJc w:val="left"/>
      <w:pPr>
        <w:ind w:left="360" w:hanging="360"/>
      </w:pPr>
      <w:rPr>
        <w:rFonts w:ascii="Verdana" w:hAnsi="Verdana" w:hint="default"/>
        <w:b/>
        <w:bCs/>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45371E90"/>
    <w:multiLevelType w:val="hybridMultilevel"/>
    <w:tmpl w:val="18224B26"/>
    <w:lvl w:ilvl="0" w:tplc="75F22D7E">
      <w:start w:val="1"/>
      <w:numFmt w:val="decimal"/>
      <w:pStyle w:val="Estilo2"/>
      <w:lvlText w:val="%1."/>
      <w:lvlJc w:val="left"/>
      <w:pPr>
        <w:ind w:left="360" w:hanging="360"/>
      </w:pPr>
      <w:rPr>
        <w:b/>
        <w:bCs w:val="0"/>
        <w:color w:val="auto"/>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5CB95CCC"/>
    <w:multiLevelType w:val="hybridMultilevel"/>
    <w:tmpl w:val="2F34667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68C306FC"/>
    <w:multiLevelType w:val="hybridMultilevel"/>
    <w:tmpl w:val="CA7693B4"/>
    <w:lvl w:ilvl="0" w:tplc="E2EE40F0">
      <w:start w:val="1"/>
      <w:numFmt w:val="bullet"/>
      <w:lvlText w:val=""/>
      <w:lvlJc w:val="left"/>
      <w:pPr>
        <w:ind w:left="1776" w:hanging="360"/>
      </w:pPr>
      <w:rPr>
        <w:rFonts w:ascii="Wingdings" w:hAnsi="Wingdings" w:hint="default"/>
      </w:rPr>
    </w:lvl>
    <w:lvl w:ilvl="1" w:tplc="81BC8378">
      <w:start w:val="1"/>
      <w:numFmt w:val="bullet"/>
      <w:lvlText w:val="o"/>
      <w:lvlJc w:val="left"/>
      <w:pPr>
        <w:ind w:left="2496" w:hanging="360"/>
      </w:pPr>
      <w:rPr>
        <w:rFonts w:ascii="Courier New" w:hAnsi="Courier New" w:hint="default"/>
      </w:rPr>
    </w:lvl>
    <w:lvl w:ilvl="2" w:tplc="210E7E46">
      <w:start w:val="1"/>
      <w:numFmt w:val="bullet"/>
      <w:lvlText w:val=""/>
      <w:lvlJc w:val="left"/>
      <w:pPr>
        <w:ind w:left="3216" w:hanging="360"/>
      </w:pPr>
      <w:rPr>
        <w:rFonts w:ascii="Wingdings" w:hAnsi="Wingdings" w:hint="default"/>
      </w:rPr>
    </w:lvl>
    <w:lvl w:ilvl="3" w:tplc="D7D0F092">
      <w:start w:val="1"/>
      <w:numFmt w:val="bullet"/>
      <w:lvlText w:val=""/>
      <w:lvlJc w:val="left"/>
      <w:pPr>
        <w:ind w:left="3936" w:hanging="360"/>
      </w:pPr>
      <w:rPr>
        <w:rFonts w:ascii="Symbol" w:hAnsi="Symbol" w:hint="default"/>
      </w:rPr>
    </w:lvl>
    <w:lvl w:ilvl="4" w:tplc="A2BC7AA6">
      <w:start w:val="1"/>
      <w:numFmt w:val="bullet"/>
      <w:lvlText w:val="o"/>
      <w:lvlJc w:val="left"/>
      <w:pPr>
        <w:ind w:left="4656" w:hanging="360"/>
      </w:pPr>
      <w:rPr>
        <w:rFonts w:ascii="Courier New" w:hAnsi="Courier New" w:hint="default"/>
      </w:rPr>
    </w:lvl>
    <w:lvl w:ilvl="5" w:tplc="99C8254C">
      <w:start w:val="1"/>
      <w:numFmt w:val="bullet"/>
      <w:lvlText w:val=""/>
      <w:lvlJc w:val="left"/>
      <w:pPr>
        <w:ind w:left="5376" w:hanging="360"/>
      </w:pPr>
      <w:rPr>
        <w:rFonts w:ascii="Wingdings" w:hAnsi="Wingdings" w:hint="default"/>
      </w:rPr>
    </w:lvl>
    <w:lvl w:ilvl="6" w:tplc="1E249DE2">
      <w:start w:val="1"/>
      <w:numFmt w:val="bullet"/>
      <w:lvlText w:val=""/>
      <w:lvlJc w:val="left"/>
      <w:pPr>
        <w:ind w:left="6096" w:hanging="360"/>
      </w:pPr>
      <w:rPr>
        <w:rFonts w:ascii="Symbol" w:hAnsi="Symbol" w:hint="default"/>
      </w:rPr>
    </w:lvl>
    <w:lvl w:ilvl="7" w:tplc="804C6C52">
      <w:start w:val="1"/>
      <w:numFmt w:val="bullet"/>
      <w:lvlText w:val="o"/>
      <w:lvlJc w:val="left"/>
      <w:pPr>
        <w:ind w:left="6816" w:hanging="360"/>
      </w:pPr>
      <w:rPr>
        <w:rFonts w:ascii="Courier New" w:hAnsi="Courier New" w:hint="default"/>
      </w:rPr>
    </w:lvl>
    <w:lvl w:ilvl="8" w:tplc="FD7877C2">
      <w:start w:val="1"/>
      <w:numFmt w:val="bullet"/>
      <w:lvlText w:val=""/>
      <w:lvlJc w:val="left"/>
      <w:pPr>
        <w:ind w:left="7536" w:hanging="360"/>
      </w:pPr>
      <w:rPr>
        <w:rFonts w:ascii="Wingdings" w:hAnsi="Wingdings" w:hint="default"/>
      </w:rPr>
    </w:lvl>
  </w:abstractNum>
  <w:num w:numId="1" w16cid:durableId="897785144">
    <w:abstractNumId w:val="8"/>
  </w:num>
  <w:num w:numId="2" w16cid:durableId="1020086002">
    <w:abstractNumId w:val="4"/>
  </w:num>
  <w:num w:numId="3" w16cid:durableId="335034108">
    <w:abstractNumId w:val="3"/>
  </w:num>
  <w:num w:numId="4" w16cid:durableId="1329748823">
    <w:abstractNumId w:val="0"/>
  </w:num>
  <w:num w:numId="5" w16cid:durableId="1492326826">
    <w:abstractNumId w:val="2"/>
  </w:num>
  <w:num w:numId="6" w16cid:durableId="1971935080">
    <w:abstractNumId w:val="1"/>
  </w:num>
  <w:num w:numId="7" w16cid:durableId="1172257657">
    <w:abstractNumId w:val="6"/>
  </w:num>
  <w:num w:numId="8" w16cid:durableId="1237594024">
    <w:abstractNumId w:val="5"/>
  </w:num>
  <w:num w:numId="9" w16cid:durableId="121295859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352"/>
    <w:rsid w:val="00000CE5"/>
    <w:rsid w:val="00002885"/>
    <w:rsid w:val="00004BDD"/>
    <w:rsid w:val="00006406"/>
    <w:rsid w:val="000112A1"/>
    <w:rsid w:val="00017A2B"/>
    <w:rsid w:val="000201DC"/>
    <w:rsid w:val="000207D8"/>
    <w:rsid w:val="00026720"/>
    <w:rsid w:val="00026D08"/>
    <w:rsid w:val="00031509"/>
    <w:rsid w:val="000318F7"/>
    <w:rsid w:val="00037010"/>
    <w:rsid w:val="00044A7A"/>
    <w:rsid w:val="00047725"/>
    <w:rsid w:val="0005129E"/>
    <w:rsid w:val="00055DD2"/>
    <w:rsid w:val="00057478"/>
    <w:rsid w:val="00062688"/>
    <w:rsid w:val="00062C92"/>
    <w:rsid w:val="0006736C"/>
    <w:rsid w:val="0007093D"/>
    <w:rsid w:val="00074F67"/>
    <w:rsid w:val="0008147F"/>
    <w:rsid w:val="00083255"/>
    <w:rsid w:val="000962FB"/>
    <w:rsid w:val="00096E43"/>
    <w:rsid w:val="000A7E95"/>
    <w:rsid w:val="000B47AC"/>
    <w:rsid w:val="000D07F6"/>
    <w:rsid w:val="000D615C"/>
    <w:rsid w:val="000D61CC"/>
    <w:rsid w:val="000E1A1D"/>
    <w:rsid w:val="000E6A0B"/>
    <w:rsid w:val="000F1A03"/>
    <w:rsid w:val="000F4C20"/>
    <w:rsid w:val="0010719B"/>
    <w:rsid w:val="00107941"/>
    <w:rsid w:val="001130A6"/>
    <w:rsid w:val="001239C0"/>
    <w:rsid w:val="001277C7"/>
    <w:rsid w:val="001376F8"/>
    <w:rsid w:val="00144CA2"/>
    <w:rsid w:val="00144FDF"/>
    <w:rsid w:val="001451A5"/>
    <w:rsid w:val="00145DC0"/>
    <w:rsid w:val="0014641C"/>
    <w:rsid w:val="00147518"/>
    <w:rsid w:val="001559F5"/>
    <w:rsid w:val="00160597"/>
    <w:rsid w:val="0016066A"/>
    <w:rsid w:val="001656D3"/>
    <w:rsid w:val="001664D7"/>
    <w:rsid w:val="00177229"/>
    <w:rsid w:val="001904A6"/>
    <w:rsid w:val="001956FF"/>
    <w:rsid w:val="00196C46"/>
    <w:rsid w:val="001A0CFF"/>
    <w:rsid w:val="001A5401"/>
    <w:rsid w:val="001A798F"/>
    <w:rsid w:val="001B0567"/>
    <w:rsid w:val="001B0812"/>
    <w:rsid w:val="001B20FB"/>
    <w:rsid w:val="001B29BA"/>
    <w:rsid w:val="001B6DC0"/>
    <w:rsid w:val="001C5511"/>
    <w:rsid w:val="001D060A"/>
    <w:rsid w:val="001D66DF"/>
    <w:rsid w:val="001E0529"/>
    <w:rsid w:val="001E3E06"/>
    <w:rsid w:val="001E42D7"/>
    <w:rsid w:val="001E7219"/>
    <w:rsid w:val="001F248B"/>
    <w:rsid w:val="001F3C8E"/>
    <w:rsid w:val="002019C4"/>
    <w:rsid w:val="002034A6"/>
    <w:rsid w:val="00204EFA"/>
    <w:rsid w:val="002105B2"/>
    <w:rsid w:val="00210F49"/>
    <w:rsid w:val="002142F4"/>
    <w:rsid w:val="00222A31"/>
    <w:rsid w:val="00227257"/>
    <w:rsid w:val="002502EB"/>
    <w:rsid w:val="00256411"/>
    <w:rsid w:val="00256B5A"/>
    <w:rsid w:val="00260A6A"/>
    <w:rsid w:val="0026448E"/>
    <w:rsid w:val="00267999"/>
    <w:rsid w:val="0027700F"/>
    <w:rsid w:val="00280569"/>
    <w:rsid w:val="0028231C"/>
    <w:rsid w:val="00291F0D"/>
    <w:rsid w:val="0029492B"/>
    <w:rsid w:val="002A1451"/>
    <w:rsid w:val="002A21FD"/>
    <w:rsid w:val="002A5C60"/>
    <w:rsid w:val="002A6EB5"/>
    <w:rsid w:val="002A741D"/>
    <w:rsid w:val="002B116F"/>
    <w:rsid w:val="002B326C"/>
    <w:rsid w:val="002B636B"/>
    <w:rsid w:val="002B6C2C"/>
    <w:rsid w:val="002C1018"/>
    <w:rsid w:val="002C4156"/>
    <w:rsid w:val="002D6654"/>
    <w:rsid w:val="002E152E"/>
    <w:rsid w:val="002E7BB6"/>
    <w:rsid w:val="002F2A8C"/>
    <w:rsid w:val="0030108A"/>
    <w:rsid w:val="00305D2E"/>
    <w:rsid w:val="00307CCD"/>
    <w:rsid w:val="00311E97"/>
    <w:rsid w:val="00317C0F"/>
    <w:rsid w:val="00317C77"/>
    <w:rsid w:val="003202E6"/>
    <w:rsid w:val="0033044E"/>
    <w:rsid w:val="00330AA7"/>
    <w:rsid w:val="00336516"/>
    <w:rsid w:val="003439EC"/>
    <w:rsid w:val="00351D88"/>
    <w:rsid w:val="00353511"/>
    <w:rsid w:val="00357EC0"/>
    <w:rsid w:val="0036545C"/>
    <w:rsid w:val="00384194"/>
    <w:rsid w:val="00392D71"/>
    <w:rsid w:val="003A067E"/>
    <w:rsid w:val="003A23F8"/>
    <w:rsid w:val="003A39AD"/>
    <w:rsid w:val="003A5325"/>
    <w:rsid w:val="003B0CAC"/>
    <w:rsid w:val="003B4D61"/>
    <w:rsid w:val="003B7C85"/>
    <w:rsid w:val="003C5B74"/>
    <w:rsid w:val="003D7D30"/>
    <w:rsid w:val="003E35CC"/>
    <w:rsid w:val="003F59A2"/>
    <w:rsid w:val="003F6B75"/>
    <w:rsid w:val="003F6FBA"/>
    <w:rsid w:val="00401AF4"/>
    <w:rsid w:val="00401CEA"/>
    <w:rsid w:val="00403A00"/>
    <w:rsid w:val="00416745"/>
    <w:rsid w:val="00417710"/>
    <w:rsid w:val="0042067C"/>
    <w:rsid w:val="00420C45"/>
    <w:rsid w:val="00420D7F"/>
    <w:rsid w:val="00425923"/>
    <w:rsid w:val="00426035"/>
    <w:rsid w:val="0042748C"/>
    <w:rsid w:val="00432DF5"/>
    <w:rsid w:val="00433BC6"/>
    <w:rsid w:val="00442B43"/>
    <w:rsid w:val="00446132"/>
    <w:rsid w:val="00451BD8"/>
    <w:rsid w:val="0046065D"/>
    <w:rsid w:val="00460FF6"/>
    <w:rsid w:val="004626E6"/>
    <w:rsid w:val="00471CE6"/>
    <w:rsid w:val="004779E1"/>
    <w:rsid w:val="0048206D"/>
    <w:rsid w:val="004919DF"/>
    <w:rsid w:val="00491BBA"/>
    <w:rsid w:val="0049473B"/>
    <w:rsid w:val="00497656"/>
    <w:rsid w:val="004A0E19"/>
    <w:rsid w:val="004A22C0"/>
    <w:rsid w:val="004B0186"/>
    <w:rsid w:val="004B62D5"/>
    <w:rsid w:val="004C2147"/>
    <w:rsid w:val="004C2187"/>
    <w:rsid w:val="004C6F32"/>
    <w:rsid w:val="004D3DEA"/>
    <w:rsid w:val="004D570D"/>
    <w:rsid w:val="004E1C05"/>
    <w:rsid w:val="004E2AA6"/>
    <w:rsid w:val="004F59B0"/>
    <w:rsid w:val="005000E5"/>
    <w:rsid w:val="00503BCF"/>
    <w:rsid w:val="005040C5"/>
    <w:rsid w:val="00505F2C"/>
    <w:rsid w:val="00506C5F"/>
    <w:rsid w:val="00514C21"/>
    <w:rsid w:val="0051647A"/>
    <w:rsid w:val="00522FF1"/>
    <w:rsid w:val="0052308A"/>
    <w:rsid w:val="0053010B"/>
    <w:rsid w:val="005306C7"/>
    <w:rsid w:val="00534EAE"/>
    <w:rsid w:val="00536843"/>
    <w:rsid w:val="005465CB"/>
    <w:rsid w:val="005579AA"/>
    <w:rsid w:val="005627FA"/>
    <w:rsid w:val="00562D58"/>
    <w:rsid w:val="005741F2"/>
    <w:rsid w:val="00574F93"/>
    <w:rsid w:val="00575916"/>
    <w:rsid w:val="00575D38"/>
    <w:rsid w:val="00575FA6"/>
    <w:rsid w:val="00581374"/>
    <w:rsid w:val="0058772C"/>
    <w:rsid w:val="005A2545"/>
    <w:rsid w:val="005A6D25"/>
    <w:rsid w:val="005B2E3B"/>
    <w:rsid w:val="005B3E0A"/>
    <w:rsid w:val="005B5DC6"/>
    <w:rsid w:val="005B740A"/>
    <w:rsid w:val="005C6A2D"/>
    <w:rsid w:val="005C7F70"/>
    <w:rsid w:val="005D0273"/>
    <w:rsid w:val="005D56FF"/>
    <w:rsid w:val="005E57B4"/>
    <w:rsid w:val="005E7CA5"/>
    <w:rsid w:val="005F1B38"/>
    <w:rsid w:val="005F3740"/>
    <w:rsid w:val="006000E6"/>
    <w:rsid w:val="0060258A"/>
    <w:rsid w:val="00603CF4"/>
    <w:rsid w:val="00604B12"/>
    <w:rsid w:val="006108ED"/>
    <w:rsid w:val="006147C3"/>
    <w:rsid w:val="00620E9D"/>
    <w:rsid w:val="00625014"/>
    <w:rsid w:val="00626AA2"/>
    <w:rsid w:val="00626F6C"/>
    <w:rsid w:val="00631CDF"/>
    <w:rsid w:val="00632DDD"/>
    <w:rsid w:val="006345D4"/>
    <w:rsid w:val="006348CD"/>
    <w:rsid w:val="006375A4"/>
    <w:rsid w:val="006414E5"/>
    <w:rsid w:val="00641AF8"/>
    <w:rsid w:val="00644846"/>
    <w:rsid w:val="00650451"/>
    <w:rsid w:val="00650814"/>
    <w:rsid w:val="0065190E"/>
    <w:rsid w:val="00653371"/>
    <w:rsid w:val="00653433"/>
    <w:rsid w:val="006536C7"/>
    <w:rsid w:val="00654DAE"/>
    <w:rsid w:val="00655202"/>
    <w:rsid w:val="00656392"/>
    <w:rsid w:val="00657FA6"/>
    <w:rsid w:val="00660273"/>
    <w:rsid w:val="00662B06"/>
    <w:rsid w:val="00665072"/>
    <w:rsid w:val="00673B7B"/>
    <w:rsid w:val="006741CB"/>
    <w:rsid w:val="00676BF7"/>
    <w:rsid w:val="00690FDA"/>
    <w:rsid w:val="00696C8B"/>
    <w:rsid w:val="00697B45"/>
    <w:rsid w:val="006B3F05"/>
    <w:rsid w:val="006B45A8"/>
    <w:rsid w:val="006C19FE"/>
    <w:rsid w:val="006C614A"/>
    <w:rsid w:val="006E66A2"/>
    <w:rsid w:val="006E75BB"/>
    <w:rsid w:val="006F08F2"/>
    <w:rsid w:val="006F4E46"/>
    <w:rsid w:val="006F73DE"/>
    <w:rsid w:val="00702087"/>
    <w:rsid w:val="00713462"/>
    <w:rsid w:val="00714E5E"/>
    <w:rsid w:val="00715302"/>
    <w:rsid w:val="00723041"/>
    <w:rsid w:val="0072373E"/>
    <w:rsid w:val="007310F7"/>
    <w:rsid w:val="0073432F"/>
    <w:rsid w:val="0073464F"/>
    <w:rsid w:val="00741917"/>
    <w:rsid w:val="00743983"/>
    <w:rsid w:val="0074401F"/>
    <w:rsid w:val="007445C3"/>
    <w:rsid w:val="0074705A"/>
    <w:rsid w:val="00747A63"/>
    <w:rsid w:val="00752C30"/>
    <w:rsid w:val="00755234"/>
    <w:rsid w:val="00755281"/>
    <w:rsid w:val="00760272"/>
    <w:rsid w:val="00763D0C"/>
    <w:rsid w:val="00767DBE"/>
    <w:rsid w:val="00770BFF"/>
    <w:rsid w:val="00783A5A"/>
    <w:rsid w:val="0079691D"/>
    <w:rsid w:val="007A1132"/>
    <w:rsid w:val="007A1BF3"/>
    <w:rsid w:val="007A7E4F"/>
    <w:rsid w:val="007B068A"/>
    <w:rsid w:val="007B0B74"/>
    <w:rsid w:val="007B3727"/>
    <w:rsid w:val="007C0182"/>
    <w:rsid w:val="007C2159"/>
    <w:rsid w:val="007C3E5B"/>
    <w:rsid w:val="007C7AD9"/>
    <w:rsid w:val="007C7D7C"/>
    <w:rsid w:val="007D110D"/>
    <w:rsid w:val="007D2DC0"/>
    <w:rsid w:val="007D3DA6"/>
    <w:rsid w:val="007E0BDC"/>
    <w:rsid w:val="0080740F"/>
    <w:rsid w:val="00813C24"/>
    <w:rsid w:val="00815327"/>
    <w:rsid w:val="00820A5E"/>
    <w:rsid w:val="00823028"/>
    <w:rsid w:val="008242DF"/>
    <w:rsid w:val="008349DB"/>
    <w:rsid w:val="00836066"/>
    <w:rsid w:val="00841695"/>
    <w:rsid w:val="00846811"/>
    <w:rsid w:val="008519BA"/>
    <w:rsid w:val="00853E42"/>
    <w:rsid w:val="00857054"/>
    <w:rsid w:val="008622B2"/>
    <w:rsid w:val="00867A27"/>
    <w:rsid w:val="00871849"/>
    <w:rsid w:val="00872E2D"/>
    <w:rsid w:val="00873F25"/>
    <w:rsid w:val="00877EA8"/>
    <w:rsid w:val="00880D5F"/>
    <w:rsid w:val="0089200C"/>
    <w:rsid w:val="008925DA"/>
    <w:rsid w:val="00897470"/>
    <w:rsid w:val="008A28F1"/>
    <w:rsid w:val="008A4241"/>
    <w:rsid w:val="008A66DE"/>
    <w:rsid w:val="008A6BEF"/>
    <w:rsid w:val="008B3371"/>
    <w:rsid w:val="008B574B"/>
    <w:rsid w:val="008C00A7"/>
    <w:rsid w:val="008C4F1E"/>
    <w:rsid w:val="008C57AA"/>
    <w:rsid w:val="008D0131"/>
    <w:rsid w:val="008D531C"/>
    <w:rsid w:val="008D7960"/>
    <w:rsid w:val="008D7A27"/>
    <w:rsid w:val="008F4CD7"/>
    <w:rsid w:val="00901A01"/>
    <w:rsid w:val="00901CA8"/>
    <w:rsid w:val="00903162"/>
    <w:rsid w:val="00924F66"/>
    <w:rsid w:val="0092674F"/>
    <w:rsid w:val="00927172"/>
    <w:rsid w:val="009429EC"/>
    <w:rsid w:val="009525AF"/>
    <w:rsid w:val="00954AE2"/>
    <w:rsid w:val="00963811"/>
    <w:rsid w:val="00965143"/>
    <w:rsid w:val="009652CF"/>
    <w:rsid w:val="0097187E"/>
    <w:rsid w:val="0097462E"/>
    <w:rsid w:val="00976DAE"/>
    <w:rsid w:val="00981FE3"/>
    <w:rsid w:val="009824BD"/>
    <w:rsid w:val="00983253"/>
    <w:rsid w:val="00990F9C"/>
    <w:rsid w:val="00992E9C"/>
    <w:rsid w:val="00994928"/>
    <w:rsid w:val="00994B21"/>
    <w:rsid w:val="00994FD0"/>
    <w:rsid w:val="009A163B"/>
    <w:rsid w:val="009A2CEE"/>
    <w:rsid w:val="009C49DD"/>
    <w:rsid w:val="009C6130"/>
    <w:rsid w:val="009C666C"/>
    <w:rsid w:val="009D2772"/>
    <w:rsid w:val="009D35AE"/>
    <w:rsid w:val="009D656B"/>
    <w:rsid w:val="009D6623"/>
    <w:rsid w:val="009D7044"/>
    <w:rsid w:val="009F24E9"/>
    <w:rsid w:val="009F2A8F"/>
    <w:rsid w:val="009F5751"/>
    <w:rsid w:val="00A00FC3"/>
    <w:rsid w:val="00A01681"/>
    <w:rsid w:val="00A01ACA"/>
    <w:rsid w:val="00A01E3E"/>
    <w:rsid w:val="00A0274E"/>
    <w:rsid w:val="00A0442A"/>
    <w:rsid w:val="00A06762"/>
    <w:rsid w:val="00A06828"/>
    <w:rsid w:val="00A12DAF"/>
    <w:rsid w:val="00A1588C"/>
    <w:rsid w:val="00A202C6"/>
    <w:rsid w:val="00A31452"/>
    <w:rsid w:val="00A31932"/>
    <w:rsid w:val="00A31DF0"/>
    <w:rsid w:val="00A35DF8"/>
    <w:rsid w:val="00A4102D"/>
    <w:rsid w:val="00A4151A"/>
    <w:rsid w:val="00A4408C"/>
    <w:rsid w:val="00A45AEA"/>
    <w:rsid w:val="00A46CD7"/>
    <w:rsid w:val="00A54807"/>
    <w:rsid w:val="00A5523C"/>
    <w:rsid w:val="00A74352"/>
    <w:rsid w:val="00A7632C"/>
    <w:rsid w:val="00A77E48"/>
    <w:rsid w:val="00A8081F"/>
    <w:rsid w:val="00A93AD6"/>
    <w:rsid w:val="00A9458B"/>
    <w:rsid w:val="00A97B74"/>
    <w:rsid w:val="00AA6187"/>
    <w:rsid w:val="00AB061E"/>
    <w:rsid w:val="00AB223C"/>
    <w:rsid w:val="00AB6A1A"/>
    <w:rsid w:val="00AC2103"/>
    <w:rsid w:val="00AC6931"/>
    <w:rsid w:val="00AD26CC"/>
    <w:rsid w:val="00AD7504"/>
    <w:rsid w:val="00B00614"/>
    <w:rsid w:val="00B12F42"/>
    <w:rsid w:val="00B20D14"/>
    <w:rsid w:val="00B21472"/>
    <w:rsid w:val="00B26634"/>
    <w:rsid w:val="00B27943"/>
    <w:rsid w:val="00B330B1"/>
    <w:rsid w:val="00B408A1"/>
    <w:rsid w:val="00B456A6"/>
    <w:rsid w:val="00B46673"/>
    <w:rsid w:val="00B52885"/>
    <w:rsid w:val="00B57C49"/>
    <w:rsid w:val="00B65F21"/>
    <w:rsid w:val="00B66E35"/>
    <w:rsid w:val="00B70CD2"/>
    <w:rsid w:val="00B74CE4"/>
    <w:rsid w:val="00B80F6C"/>
    <w:rsid w:val="00B813A2"/>
    <w:rsid w:val="00B86C62"/>
    <w:rsid w:val="00B930BF"/>
    <w:rsid w:val="00BB0020"/>
    <w:rsid w:val="00BB632C"/>
    <w:rsid w:val="00BB74D5"/>
    <w:rsid w:val="00BC06AA"/>
    <w:rsid w:val="00BC5D3C"/>
    <w:rsid w:val="00BC65D0"/>
    <w:rsid w:val="00BC79FC"/>
    <w:rsid w:val="00BD113A"/>
    <w:rsid w:val="00BD2BF2"/>
    <w:rsid w:val="00BD3237"/>
    <w:rsid w:val="00BD407A"/>
    <w:rsid w:val="00BE2EE4"/>
    <w:rsid w:val="00BF694C"/>
    <w:rsid w:val="00C0398F"/>
    <w:rsid w:val="00C0443C"/>
    <w:rsid w:val="00C07298"/>
    <w:rsid w:val="00C10799"/>
    <w:rsid w:val="00C1302F"/>
    <w:rsid w:val="00C17FB3"/>
    <w:rsid w:val="00C22B9C"/>
    <w:rsid w:val="00C3506A"/>
    <w:rsid w:val="00C3752F"/>
    <w:rsid w:val="00C47101"/>
    <w:rsid w:val="00C47CB1"/>
    <w:rsid w:val="00C5348B"/>
    <w:rsid w:val="00C5510C"/>
    <w:rsid w:val="00C56797"/>
    <w:rsid w:val="00C57744"/>
    <w:rsid w:val="00C6473E"/>
    <w:rsid w:val="00C67204"/>
    <w:rsid w:val="00C715E5"/>
    <w:rsid w:val="00C7416B"/>
    <w:rsid w:val="00C815DC"/>
    <w:rsid w:val="00C84302"/>
    <w:rsid w:val="00C84720"/>
    <w:rsid w:val="00C857E6"/>
    <w:rsid w:val="00CA3F72"/>
    <w:rsid w:val="00CA3F86"/>
    <w:rsid w:val="00CA68E9"/>
    <w:rsid w:val="00CB41F7"/>
    <w:rsid w:val="00CC4CB4"/>
    <w:rsid w:val="00CE0D9F"/>
    <w:rsid w:val="00CE23A9"/>
    <w:rsid w:val="00CE2AE1"/>
    <w:rsid w:val="00CE35EE"/>
    <w:rsid w:val="00CF33F2"/>
    <w:rsid w:val="00D36666"/>
    <w:rsid w:val="00D4198A"/>
    <w:rsid w:val="00D427DF"/>
    <w:rsid w:val="00D44A38"/>
    <w:rsid w:val="00D4760A"/>
    <w:rsid w:val="00D47CBF"/>
    <w:rsid w:val="00D5100A"/>
    <w:rsid w:val="00D518E1"/>
    <w:rsid w:val="00D51EE1"/>
    <w:rsid w:val="00D528D5"/>
    <w:rsid w:val="00D653FC"/>
    <w:rsid w:val="00D66B40"/>
    <w:rsid w:val="00D67F8A"/>
    <w:rsid w:val="00D705B9"/>
    <w:rsid w:val="00D82B1A"/>
    <w:rsid w:val="00D82C80"/>
    <w:rsid w:val="00D84E3C"/>
    <w:rsid w:val="00D875E8"/>
    <w:rsid w:val="00D9205E"/>
    <w:rsid w:val="00D94902"/>
    <w:rsid w:val="00D953E9"/>
    <w:rsid w:val="00DA2908"/>
    <w:rsid w:val="00DA381E"/>
    <w:rsid w:val="00DB3685"/>
    <w:rsid w:val="00DB58EE"/>
    <w:rsid w:val="00DC1A54"/>
    <w:rsid w:val="00DC2AD0"/>
    <w:rsid w:val="00DC3B67"/>
    <w:rsid w:val="00DC5F1A"/>
    <w:rsid w:val="00DD02D8"/>
    <w:rsid w:val="00DD1696"/>
    <w:rsid w:val="00DD3FB4"/>
    <w:rsid w:val="00DD4C0F"/>
    <w:rsid w:val="00DD512B"/>
    <w:rsid w:val="00DD7470"/>
    <w:rsid w:val="00DE47BE"/>
    <w:rsid w:val="00DF0CC3"/>
    <w:rsid w:val="00E0063C"/>
    <w:rsid w:val="00E021A0"/>
    <w:rsid w:val="00E035D2"/>
    <w:rsid w:val="00E1262C"/>
    <w:rsid w:val="00E16507"/>
    <w:rsid w:val="00E205A8"/>
    <w:rsid w:val="00E277EC"/>
    <w:rsid w:val="00E315ED"/>
    <w:rsid w:val="00E32483"/>
    <w:rsid w:val="00E33A30"/>
    <w:rsid w:val="00E34E70"/>
    <w:rsid w:val="00E379C8"/>
    <w:rsid w:val="00E444B6"/>
    <w:rsid w:val="00E4630E"/>
    <w:rsid w:val="00E46C7E"/>
    <w:rsid w:val="00E4732D"/>
    <w:rsid w:val="00E54FA6"/>
    <w:rsid w:val="00E66BE9"/>
    <w:rsid w:val="00E705F5"/>
    <w:rsid w:val="00E73285"/>
    <w:rsid w:val="00E73509"/>
    <w:rsid w:val="00E767E9"/>
    <w:rsid w:val="00E770E1"/>
    <w:rsid w:val="00E81291"/>
    <w:rsid w:val="00E8515F"/>
    <w:rsid w:val="00E85EA0"/>
    <w:rsid w:val="00E92D3A"/>
    <w:rsid w:val="00E92FAB"/>
    <w:rsid w:val="00E93366"/>
    <w:rsid w:val="00EA0B7E"/>
    <w:rsid w:val="00EA0C84"/>
    <w:rsid w:val="00EA2C00"/>
    <w:rsid w:val="00EA507D"/>
    <w:rsid w:val="00EB55AD"/>
    <w:rsid w:val="00EB68FD"/>
    <w:rsid w:val="00EC074E"/>
    <w:rsid w:val="00EC6F61"/>
    <w:rsid w:val="00EC6F73"/>
    <w:rsid w:val="00EC72A1"/>
    <w:rsid w:val="00ED351F"/>
    <w:rsid w:val="00ED6CCF"/>
    <w:rsid w:val="00ED7D3F"/>
    <w:rsid w:val="00EE454B"/>
    <w:rsid w:val="00EE4DFC"/>
    <w:rsid w:val="00EF5EE9"/>
    <w:rsid w:val="00F0062A"/>
    <w:rsid w:val="00F05357"/>
    <w:rsid w:val="00F20F9B"/>
    <w:rsid w:val="00F22008"/>
    <w:rsid w:val="00F26C12"/>
    <w:rsid w:val="00F35BA1"/>
    <w:rsid w:val="00F378A6"/>
    <w:rsid w:val="00F5008B"/>
    <w:rsid w:val="00F51835"/>
    <w:rsid w:val="00F60BA9"/>
    <w:rsid w:val="00F63DAF"/>
    <w:rsid w:val="00F64C75"/>
    <w:rsid w:val="00F72A9A"/>
    <w:rsid w:val="00F766C7"/>
    <w:rsid w:val="00F774A1"/>
    <w:rsid w:val="00F86FA4"/>
    <w:rsid w:val="00F948FC"/>
    <w:rsid w:val="00FA4570"/>
    <w:rsid w:val="00FA46A9"/>
    <w:rsid w:val="00FB3B69"/>
    <w:rsid w:val="00FB402C"/>
    <w:rsid w:val="00FC0C12"/>
    <w:rsid w:val="00FC0FE0"/>
    <w:rsid w:val="00FC1D9C"/>
    <w:rsid w:val="00FC3C1A"/>
    <w:rsid w:val="00FC6110"/>
    <w:rsid w:val="00FD625D"/>
    <w:rsid w:val="00FE0443"/>
    <w:rsid w:val="00FE235F"/>
    <w:rsid w:val="00FE5A1C"/>
    <w:rsid w:val="00FF22C8"/>
    <w:rsid w:val="00FF34E5"/>
    <w:rsid w:val="00FF60E9"/>
    <w:rsid w:val="01249D1A"/>
    <w:rsid w:val="02053453"/>
    <w:rsid w:val="044D145B"/>
    <w:rsid w:val="04E37812"/>
    <w:rsid w:val="06D68D5F"/>
    <w:rsid w:val="088C5530"/>
    <w:rsid w:val="0C4F864B"/>
    <w:rsid w:val="0C7D8021"/>
    <w:rsid w:val="0E7B3EB9"/>
    <w:rsid w:val="0F8E722E"/>
    <w:rsid w:val="1094A94A"/>
    <w:rsid w:val="13302E2A"/>
    <w:rsid w:val="13BFFC9D"/>
    <w:rsid w:val="1AF87A90"/>
    <w:rsid w:val="1BEF733F"/>
    <w:rsid w:val="1F5A4507"/>
    <w:rsid w:val="21F579B5"/>
    <w:rsid w:val="235BBD86"/>
    <w:rsid w:val="23DD58A2"/>
    <w:rsid w:val="2D0955EF"/>
    <w:rsid w:val="2F4D5516"/>
    <w:rsid w:val="2FAC17E4"/>
    <w:rsid w:val="30333070"/>
    <w:rsid w:val="30EFE593"/>
    <w:rsid w:val="349A1111"/>
    <w:rsid w:val="384EA101"/>
    <w:rsid w:val="389ECD13"/>
    <w:rsid w:val="38A9605F"/>
    <w:rsid w:val="3A3A4635"/>
    <w:rsid w:val="3B701B77"/>
    <w:rsid w:val="3F040209"/>
    <w:rsid w:val="3F80B456"/>
    <w:rsid w:val="3FF76A2A"/>
    <w:rsid w:val="4539FCE8"/>
    <w:rsid w:val="489CA26A"/>
    <w:rsid w:val="4A458F92"/>
    <w:rsid w:val="4F1F7174"/>
    <w:rsid w:val="509677B8"/>
    <w:rsid w:val="5098E60A"/>
    <w:rsid w:val="5373E9A4"/>
    <w:rsid w:val="53DDA233"/>
    <w:rsid w:val="558D849C"/>
    <w:rsid w:val="59D8AA69"/>
    <w:rsid w:val="5A0B3A09"/>
    <w:rsid w:val="5D5211C2"/>
    <w:rsid w:val="5DC4FAEF"/>
    <w:rsid w:val="5DC5D9F4"/>
    <w:rsid w:val="5DC78873"/>
    <w:rsid w:val="5DF55FD6"/>
    <w:rsid w:val="5E140982"/>
    <w:rsid w:val="63040B9A"/>
    <w:rsid w:val="63275687"/>
    <w:rsid w:val="64C1848E"/>
    <w:rsid w:val="67375121"/>
    <w:rsid w:val="67396FD1"/>
    <w:rsid w:val="68F2A381"/>
    <w:rsid w:val="6A62BA68"/>
    <w:rsid w:val="6BCB5CFD"/>
    <w:rsid w:val="6DC5551B"/>
    <w:rsid w:val="6F0E2A4E"/>
    <w:rsid w:val="6F159AA7"/>
    <w:rsid w:val="709D5874"/>
    <w:rsid w:val="71505F71"/>
    <w:rsid w:val="7366B4E5"/>
    <w:rsid w:val="73BA5D36"/>
    <w:rsid w:val="784E9878"/>
    <w:rsid w:val="788DB47E"/>
    <w:rsid w:val="7A0CB289"/>
    <w:rsid w:val="7A0F0EB8"/>
    <w:rsid w:val="7B1D8F45"/>
    <w:rsid w:val="7BD313AC"/>
    <w:rsid w:val="7F6BB230"/>
    <w:rsid w:val="7FB6EF6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78F7C"/>
  <w15:chartTrackingRefBased/>
  <w15:docId w15:val="{F5AF0B3C-31AD-494C-AA72-D5087442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E46"/>
  </w:style>
  <w:style w:type="paragraph" w:styleId="Ttulo1">
    <w:name w:val="heading 1"/>
    <w:basedOn w:val="Normal"/>
    <w:next w:val="Normal"/>
    <w:link w:val="Ttulo1Car"/>
    <w:uiPriority w:val="9"/>
    <w:qFormat/>
    <w:rsid w:val="00A74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A74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7435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7435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7435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7435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7435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7435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7435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7435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A7435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7435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7435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7435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7435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7435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7435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74352"/>
    <w:rPr>
      <w:rFonts w:eastAsiaTheme="majorEastAsia" w:cstheme="majorBidi"/>
      <w:color w:val="272727" w:themeColor="text1" w:themeTint="D8"/>
    </w:rPr>
  </w:style>
  <w:style w:type="paragraph" w:styleId="Ttulo">
    <w:name w:val="Title"/>
    <w:basedOn w:val="Normal"/>
    <w:next w:val="Normal"/>
    <w:link w:val="TtuloCar"/>
    <w:uiPriority w:val="1"/>
    <w:qFormat/>
    <w:rsid w:val="00CA3F72"/>
    <w:pPr>
      <w:spacing w:after="80" w:line="240" w:lineRule="auto"/>
      <w:contextualSpacing/>
    </w:pPr>
    <w:rPr>
      <w:rFonts w:ascii="Verdana" w:eastAsiaTheme="majorEastAsia" w:hAnsi="Verdana" w:cstheme="majorBidi"/>
      <w:b/>
      <w:spacing w:val="-10"/>
      <w:kern w:val="28"/>
      <w:szCs w:val="56"/>
    </w:rPr>
  </w:style>
  <w:style w:type="character" w:customStyle="1" w:styleId="TtuloCar">
    <w:name w:val="Título Car"/>
    <w:basedOn w:val="Fuentedeprrafopredeter"/>
    <w:link w:val="Ttulo"/>
    <w:uiPriority w:val="1"/>
    <w:rsid w:val="00CA3F72"/>
    <w:rPr>
      <w:rFonts w:ascii="Verdana" w:eastAsiaTheme="majorEastAsia" w:hAnsi="Verdana" w:cstheme="majorBidi"/>
      <w:b/>
      <w:spacing w:val="-10"/>
      <w:kern w:val="28"/>
      <w:szCs w:val="56"/>
    </w:rPr>
  </w:style>
  <w:style w:type="paragraph" w:styleId="Subttulo">
    <w:name w:val="Subtitle"/>
    <w:basedOn w:val="Normal"/>
    <w:next w:val="Normal"/>
    <w:link w:val="SubttuloCar"/>
    <w:uiPriority w:val="11"/>
    <w:qFormat/>
    <w:rsid w:val="00A7435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7435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74352"/>
    <w:pPr>
      <w:spacing w:before="160"/>
      <w:jc w:val="center"/>
    </w:pPr>
    <w:rPr>
      <w:i/>
      <w:iCs/>
      <w:color w:val="404040" w:themeColor="text1" w:themeTint="BF"/>
    </w:rPr>
  </w:style>
  <w:style w:type="character" w:customStyle="1" w:styleId="CitaCar">
    <w:name w:val="Cita Car"/>
    <w:basedOn w:val="Fuentedeprrafopredeter"/>
    <w:link w:val="Cita"/>
    <w:uiPriority w:val="29"/>
    <w:rsid w:val="00A74352"/>
    <w:rPr>
      <w:i/>
      <w:iCs/>
      <w:color w:val="404040" w:themeColor="text1" w:themeTint="BF"/>
    </w:rPr>
  </w:style>
  <w:style w:type="paragraph" w:styleId="Prrafodelista">
    <w:name w:val="List Paragraph"/>
    <w:aliases w:val="List Paragraph1,List Paragraph,Segundo nivel de viñetas,Numbered Paragraph,Main numbered paragraph,Bullets,List Paragraph (numbered (a)),Bullet1,Bolita,Tabla,INGETEC LISTA,Guión,BOLA,Párrafo de lista21,Titulo 8,HOJA,Viñeta 2,BOLADEF,lp1"/>
    <w:basedOn w:val="Normal"/>
    <w:link w:val="PrrafodelistaCar"/>
    <w:uiPriority w:val="34"/>
    <w:qFormat/>
    <w:rsid w:val="00A74352"/>
    <w:pPr>
      <w:ind w:left="720"/>
      <w:contextualSpacing/>
    </w:pPr>
  </w:style>
  <w:style w:type="character" w:styleId="nfasisintenso">
    <w:name w:val="Intense Emphasis"/>
    <w:basedOn w:val="Fuentedeprrafopredeter"/>
    <w:uiPriority w:val="21"/>
    <w:qFormat/>
    <w:rsid w:val="00A74352"/>
    <w:rPr>
      <w:i/>
      <w:iCs/>
      <w:color w:val="0F4761" w:themeColor="accent1" w:themeShade="BF"/>
    </w:rPr>
  </w:style>
  <w:style w:type="paragraph" w:styleId="Citadestacada">
    <w:name w:val="Intense Quote"/>
    <w:basedOn w:val="Normal"/>
    <w:next w:val="Normal"/>
    <w:link w:val="CitadestacadaCar"/>
    <w:uiPriority w:val="30"/>
    <w:qFormat/>
    <w:rsid w:val="00A74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74352"/>
    <w:rPr>
      <w:i/>
      <w:iCs/>
      <w:color w:val="0F4761" w:themeColor="accent1" w:themeShade="BF"/>
    </w:rPr>
  </w:style>
  <w:style w:type="character" w:styleId="Referenciaintensa">
    <w:name w:val="Intense Reference"/>
    <w:basedOn w:val="Fuentedeprrafopredeter"/>
    <w:uiPriority w:val="32"/>
    <w:qFormat/>
    <w:rsid w:val="00A74352"/>
    <w:rPr>
      <w:b/>
      <w:bCs/>
      <w:smallCaps/>
      <w:color w:val="0F4761" w:themeColor="accent1" w:themeShade="BF"/>
      <w:spacing w:val="5"/>
    </w:rPr>
  </w:style>
  <w:style w:type="table" w:styleId="Tablaconcuadrcula">
    <w:name w:val="Table Grid"/>
    <w:basedOn w:val="Tablanormal"/>
    <w:uiPriority w:val="59"/>
    <w:rsid w:val="00460F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 Paragraph1 Car,List Paragraph Car,Segundo nivel de viñetas Car,Numbered Paragraph Car,Main numbered paragraph Car,Bullets Car,List Paragraph (numbered (a)) Car,Bullet1 Car,Bolita Car,Tabla Car,INGETEC LISTA Car,Guión Car"/>
    <w:link w:val="Prrafodelista"/>
    <w:uiPriority w:val="34"/>
    <w:qFormat/>
    <w:locked/>
    <w:rsid w:val="002A6EB5"/>
  </w:style>
  <w:style w:type="character" w:styleId="Refdecomentario">
    <w:name w:val="annotation reference"/>
    <w:basedOn w:val="Fuentedeprrafopredeter"/>
    <w:uiPriority w:val="99"/>
    <w:semiHidden/>
    <w:unhideWhenUsed/>
    <w:rsid w:val="003F6FBA"/>
    <w:rPr>
      <w:sz w:val="16"/>
      <w:szCs w:val="16"/>
    </w:rPr>
  </w:style>
  <w:style w:type="paragraph" w:styleId="Textocomentario">
    <w:name w:val="annotation text"/>
    <w:basedOn w:val="Normal"/>
    <w:link w:val="TextocomentarioCar"/>
    <w:uiPriority w:val="99"/>
    <w:unhideWhenUsed/>
    <w:rsid w:val="003F6FBA"/>
    <w:pPr>
      <w:spacing w:line="240" w:lineRule="auto"/>
    </w:pPr>
    <w:rPr>
      <w:sz w:val="20"/>
      <w:szCs w:val="20"/>
    </w:rPr>
  </w:style>
  <w:style w:type="character" w:customStyle="1" w:styleId="TextocomentarioCar">
    <w:name w:val="Texto comentario Car"/>
    <w:basedOn w:val="Fuentedeprrafopredeter"/>
    <w:link w:val="Textocomentario"/>
    <w:uiPriority w:val="99"/>
    <w:rsid w:val="003F6FBA"/>
    <w:rPr>
      <w:sz w:val="20"/>
      <w:szCs w:val="20"/>
    </w:rPr>
  </w:style>
  <w:style w:type="paragraph" w:styleId="TtuloTDC">
    <w:name w:val="TOC Heading"/>
    <w:basedOn w:val="Ttulo1"/>
    <w:next w:val="Normal"/>
    <w:uiPriority w:val="39"/>
    <w:unhideWhenUsed/>
    <w:qFormat/>
    <w:rsid w:val="00B408A1"/>
    <w:pPr>
      <w:spacing w:before="240" w:after="0"/>
      <w:outlineLvl w:val="9"/>
    </w:pPr>
    <w:rPr>
      <w:kern w:val="0"/>
      <w:sz w:val="32"/>
      <w:szCs w:val="32"/>
      <w:lang w:eastAsia="es-CO"/>
      <w14:ligatures w14:val="none"/>
    </w:rPr>
  </w:style>
  <w:style w:type="character" w:styleId="Hipervnculo">
    <w:name w:val="Hyperlink"/>
    <w:basedOn w:val="Fuentedeprrafopredeter"/>
    <w:uiPriority w:val="99"/>
    <w:unhideWhenUsed/>
    <w:rsid w:val="0097187E"/>
    <w:rPr>
      <w:color w:val="467886" w:themeColor="hyperlink"/>
      <w:u w:val="single"/>
    </w:rPr>
  </w:style>
  <w:style w:type="character" w:customStyle="1" w:styleId="Mencinsinresolver1">
    <w:name w:val="Mención sin resolver1"/>
    <w:basedOn w:val="Fuentedeprrafopredeter"/>
    <w:uiPriority w:val="99"/>
    <w:semiHidden/>
    <w:unhideWhenUsed/>
    <w:rsid w:val="0097187E"/>
    <w:rPr>
      <w:color w:val="605E5C"/>
      <w:shd w:val="clear" w:color="auto" w:fill="E1DFDD"/>
    </w:rPr>
  </w:style>
  <w:style w:type="paragraph" w:styleId="Textoindependiente">
    <w:name w:val="Body Text"/>
    <w:basedOn w:val="Normal"/>
    <w:link w:val="TextoindependienteCar"/>
    <w:uiPriority w:val="99"/>
    <w:qFormat/>
    <w:rsid w:val="0097187E"/>
    <w:pPr>
      <w:widowControl w:val="0"/>
      <w:autoSpaceDE w:val="0"/>
      <w:autoSpaceDN w:val="0"/>
      <w:spacing w:after="0" w:line="240" w:lineRule="auto"/>
    </w:pPr>
    <w:rPr>
      <w:rFonts w:ascii="Verdana" w:eastAsia="Verdana" w:hAnsi="Verdana" w:cs="Verdana"/>
      <w:kern w:val="0"/>
      <w:sz w:val="24"/>
      <w:szCs w:val="24"/>
      <w:lang w:val="es-ES"/>
      <w14:ligatures w14:val="none"/>
    </w:rPr>
  </w:style>
  <w:style w:type="character" w:customStyle="1" w:styleId="TextoindependienteCar">
    <w:name w:val="Texto independiente Car"/>
    <w:basedOn w:val="Fuentedeprrafopredeter"/>
    <w:link w:val="Textoindependiente"/>
    <w:uiPriority w:val="99"/>
    <w:rsid w:val="0097187E"/>
    <w:rPr>
      <w:rFonts w:ascii="Verdana" w:eastAsia="Verdana" w:hAnsi="Verdana" w:cs="Verdana"/>
      <w:kern w:val="0"/>
      <w:sz w:val="24"/>
      <w:szCs w:val="24"/>
      <w:lang w:val="es-ES"/>
      <w14:ligatures w14:val="none"/>
    </w:rPr>
  </w:style>
  <w:style w:type="paragraph" w:styleId="TDC2">
    <w:name w:val="toc 2"/>
    <w:basedOn w:val="Normal"/>
    <w:next w:val="Normal"/>
    <w:autoRedefine/>
    <w:uiPriority w:val="39"/>
    <w:unhideWhenUsed/>
    <w:rsid w:val="005627FA"/>
    <w:pPr>
      <w:spacing w:before="120" w:after="0"/>
      <w:ind w:left="220"/>
    </w:pPr>
    <w:rPr>
      <w:b/>
      <w:bCs/>
    </w:rPr>
  </w:style>
  <w:style w:type="paragraph" w:styleId="NormalWeb">
    <w:name w:val="Normal (Web)"/>
    <w:basedOn w:val="Normal"/>
    <w:uiPriority w:val="99"/>
    <w:semiHidden/>
    <w:unhideWhenUsed/>
    <w:rsid w:val="00ED351F"/>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customStyle="1" w:styleId="txt28pt">
    <w:name w:val="txt28pt"/>
    <w:basedOn w:val="Fuentedeprrafopredeter"/>
    <w:rsid w:val="008A4241"/>
  </w:style>
  <w:style w:type="paragraph" w:styleId="Textodeglobo">
    <w:name w:val="Balloon Text"/>
    <w:basedOn w:val="Normal"/>
    <w:link w:val="TextodegloboCar"/>
    <w:uiPriority w:val="99"/>
    <w:semiHidden/>
    <w:unhideWhenUsed/>
    <w:rsid w:val="00CE0D9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0D9F"/>
    <w:rPr>
      <w:rFonts w:ascii="Segoe UI" w:hAnsi="Segoe UI" w:cs="Segoe UI"/>
      <w:sz w:val="18"/>
      <w:szCs w:val="18"/>
    </w:rPr>
  </w:style>
  <w:style w:type="paragraph" w:styleId="Revisin">
    <w:name w:val="Revision"/>
    <w:hidden/>
    <w:uiPriority w:val="99"/>
    <w:semiHidden/>
    <w:rsid w:val="005306C7"/>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B66E35"/>
    <w:rPr>
      <w:b/>
      <w:bCs/>
    </w:rPr>
  </w:style>
  <w:style w:type="character" w:customStyle="1" w:styleId="AsuntodelcomentarioCar">
    <w:name w:val="Asunto del comentario Car"/>
    <w:basedOn w:val="TextocomentarioCar"/>
    <w:link w:val="Asuntodelcomentario"/>
    <w:uiPriority w:val="99"/>
    <w:semiHidden/>
    <w:rsid w:val="00B66E35"/>
    <w:rPr>
      <w:b/>
      <w:bCs/>
      <w:sz w:val="20"/>
      <w:szCs w:val="20"/>
    </w:rPr>
  </w:style>
  <w:style w:type="paragraph" w:styleId="Encabezado">
    <w:name w:val="header"/>
    <w:basedOn w:val="Normal"/>
    <w:link w:val="EncabezadoCar"/>
    <w:uiPriority w:val="99"/>
    <w:unhideWhenUsed/>
    <w:rsid w:val="009D662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623"/>
  </w:style>
  <w:style w:type="paragraph" w:styleId="Piedepgina">
    <w:name w:val="footer"/>
    <w:basedOn w:val="Normal"/>
    <w:link w:val="PiedepginaCar"/>
    <w:unhideWhenUsed/>
    <w:rsid w:val="009D6623"/>
    <w:pPr>
      <w:tabs>
        <w:tab w:val="center" w:pos="4419"/>
        <w:tab w:val="right" w:pos="8838"/>
      </w:tabs>
      <w:spacing w:after="0" w:line="240" w:lineRule="auto"/>
    </w:pPr>
  </w:style>
  <w:style w:type="character" w:customStyle="1" w:styleId="PiedepginaCar">
    <w:name w:val="Pie de página Car"/>
    <w:basedOn w:val="Fuentedeprrafopredeter"/>
    <w:link w:val="Piedepgina"/>
    <w:rsid w:val="009D6623"/>
  </w:style>
  <w:style w:type="paragraph" w:styleId="TDC1">
    <w:name w:val="toc 1"/>
    <w:basedOn w:val="Normal"/>
    <w:next w:val="Normal"/>
    <w:autoRedefine/>
    <w:uiPriority w:val="39"/>
    <w:unhideWhenUsed/>
    <w:rsid w:val="00DA381E"/>
    <w:pPr>
      <w:spacing w:before="120" w:after="0"/>
    </w:pPr>
    <w:rPr>
      <w:b/>
      <w:bCs/>
      <w:i/>
      <w:iCs/>
      <w:sz w:val="24"/>
      <w:szCs w:val="24"/>
    </w:rPr>
  </w:style>
  <w:style w:type="paragraph" w:styleId="TDC3">
    <w:name w:val="toc 3"/>
    <w:basedOn w:val="Normal"/>
    <w:next w:val="Normal"/>
    <w:autoRedefine/>
    <w:uiPriority w:val="39"/>
    <w:unhideWhenUsed/>
    <w:rsid w:val="00426035"/>
    <w:pPr>
      <w:spacing w:after="0"/>
      <w:ind w:left="440"/>
    </w:pPr>
    <w:rPr>
      <w:sz w:val="20"/>
      <w:szCs w:val="20"/>
    </w:rPr>
  </w:style>
  <w:style w:type="paragraph" w:styleId="Textonotapie">
    <w:name w:val="footnote text"/>
    <w:basedOn w:val="Normal"/>
    <w:link w:val="TextonotapieCar"/>
    <w:uiPriority w:val="99"/>
    <w:semiHidden/>
    <w:unhideWhenUsed/>
    <w:rsid w:val="00426035"/>
    <w:pPr>
      <w:spacing w:after="0" w:line="240" w:lineRule="auto"/>
    </w:pPr>
    <w:rPr>
      <w:rFonts w:eastAsiaTheme="minorEastAsia"/>
      <w:kern w:val="0"/>
      <w:sz w:val="20"/>
      <w:szCs w:val="20"/>
      <w14:ligatures w14:val="none"/>
    </w:rPr>
  </w:style>
  <w:style w:type="character" w:customStyle="1" w:styleId="TextonotapieCar">
    <w:name w:val="Texto nota pie Car"/>
    <w:basedOn w:val="Fuentedeprrafopredeter"/>
    <w:link w:val="Textonotapie"/>
    <w:uiPriority w:val="99"/>
    <w:semiHidden/>
    <w:rsid w:val="00426035"/>
    <w:rPr>
      <w:rFonts w:eastAsiaTheme="minorEastAsia"/>
      <w:kern w:val="0"/>
      <w:sz w:val="20"/>
      <w:szCs w:val="20"/>
      <w14:ligatures w14:val="none"/>
    </w:rPr>
  </w:style>
  <w:style w:type="character" w:styleId="Refdenotaalpie">
    <w:name w:val="footnote reference"/>
    <w:basedOn w:val="Fuentedeprrafopredeter"/>
    <w:uiPriority w:val="99"/>
    <w:semiHidden/>
    <w:unhideWhenUsed/>
    <w:rsid w:val="00426035"/>
    <w:rPr>
      <w:vertAlign w:val="superscript"/>
    </w:rPr>
  </w:style>
  <w:style w:type="paragraph" w:styleId="Textonotaalfinal">
    <w:name w:val="endnote text"/>
    <w:basedOn w:val="Normal"/>
    <w:uiPriority w:val="99"/>
    <w:semiHidden/>
    <w:unhideWhenUsed/>
    <w:rsid w:val="7A0F0EB8"/>
    <w:pPr>
      <w:spacing w:after="0" w:line="240" w:lineRule="auto"/>
    </w:pPr>
    <w:rPr>
      <w:sz w:val="20"/>
      <w:szCs w:val="20"/>
    </w:rPr>
  </w:style>
  <w:style w:type="character" w:styleId="Refdenotaalfinal">
    <w:name w:val="endnote reference"/>
    <w:basedOn w:val="Fuentedeprrafopredeter"/>
    <w:uiPriority w:val="99"/>
    <w:semiHidden/>
    <w:unhideWhenUsed/>
    <w:rPr>
      <w:vertAlign w:val="superscript"/>
    </w:rPr>
  </w:style>
  <w:style w:type="paragraph" w:customStyle="1" w:styleId="Estilo1">
    <w:name w:val="Estilo1"/>
    <w:basedOn w:val="Ttulo"/>
    <w:link w:val="Estilo1Car"/>
    <w:qFormat/>
    <w:rsid w:val="00401CEA"/>
    <w:pPr>
      <w:jc w:val="center"/>
    </w:pPr>
  </w:style>
  <w:style w:type="character" w:customStyle="1" w:styleId="Estilo1Car">
    <w:name w:val="Estilo1 Car"/>
    <w:basedOn w:val="TtuloCar"/>
    <w:link w:val="Estilo1"/>
    <w:rsid w:val="00401CEA"/>
    <w:rPr>
      <w:rFonts w:ascii="Verdana" w:eastAsiaTheme="majorEastAsia" w:hAnsi="Verdana" w:cstheme="majorBidi"/>
      <w:b/>
      <w:spacing w:val="-10"/>
      <w:kern w:val="28"/>
      <w:szCs w:val="56"/>
    </w:rPr>
  </w:style>
  <w:style w:type="paragraph" w:customStyle="1" w:styleId="Estilo2">
    <w:name w:val="Estilo2"/>
    <w:basedOn w:val="Ttulo"/>
    <w:link w:val="Estilo2Car"/>
    <w:qFormat/>
    <w:rsid w:val="00401CEA"/>
    <w:pPr>
      <w:numPr>
        <w:numId w:val="7"/>
      </w:numPr>
    </w:pPr>
  </w:style>
  <w:style w:type="character" w:customStyle="1" w:styleId="Estilo2Car">
    <w:name w:val="Estilo2 Car"/>
    <w:basedOn w:val="TtuloCar"/>
    <w:link w:val="Estilo2"/>
    <w:rsid w:val="00401CEA"/>
    <w:rPr>
      <w:rFonts w:ascii="Verdana" w:eastAsiaTheme="majorEastAsia" w:hAnsi="Verdana" w:cstheme="majorBidi"/>
      <w:b/>
      <w:spacing w:val="-10"/>
      <w:kern w:val="28"/>
      <w:szCs w:val="56"/>
    </w:rPr>
  </w:style>
  <w:style w:type="character" w:customStyle="1" w:styleId="Mencinsinresolver2">
    <w:name w:val="Mención sin resolver2"/>
    <w:basedOn w:val="Fuentedeprrafopredeter"/>
    <w:uiPriority w:val="99"/>
    <w:semiHidden/>
    <w:unhideWhenUsed/>
    <w:rsid w:val="00291F0D"/>
    <w:rPr>
      <w:color w:val="605E5C"/>
      <w:shd w:val="clear" w:color="auto" w:fill="E1DFDD"/>
    </w:rPr>
  </w:style>
  <w:style w:type="paragraph" w:styleId="TDC4">
    <w:name w:val="toc 4"/>
    <w:basedOn w:val="Normal"/>
    <w:next w:val="Normal"/>
    <w:autoRedefine/>
    <w:uiPriority w:val="39"/>
    <w:unhideWhenUsed/>
    <w:rsid w:val="00DA381E"/>
    <w:pPr>
      <w:spacing w:after="0"/>
      <w:ind w:left="660"/>
    </w:pPr>
    <w:rPr>
      <w:sz w:val="20"/>
      <w:szCs w:val="20"/>
    </w:rPr>
  </w:style>
  <w:style w:type="paragraph" w:styleId="TDC5">
    <w:name w:val="toc 5"/>
    <w:basedOn w:val="Normal"/>
    <w:next w:val="Normal"/>
    <w:autoRedefine/>
    <w:uiPriority w:val="39"/>
    <w:unhideWhenUsed/>
    <w:rsid w:val="00DA381E"/>
    <w:pPr>
      <w:spacing w:after="0"/>
      <w:ind w:left="880"/>
    </w:pPr>
    <w:rPr>
      <w:sz w:val="20"/>
      <w:szCs w:val="20"/>
    </w:rPr>
  </w:style>
  <w:style w:type="paragraph" w:styleId="TDC6">
    <w:name w:val="toc 6"/>
    <w:basedOn w:val="Normal"/>
    <w:next w:val="Normal"/>
    <w:autoRedefine/>
    <w:uiPriority w:val="39"/>
    <w:unhideWhenUsed/>
    <w:rsid w:val="00DA381E"/>
    <w:pPr>
      <w:spacing w:after="0"/>
      <w:ind w:left="1100"/>
    </w:pPr>
    <w:rPr>
      <w:sz w:val="20"/>
      <w:szCs w:val="20"/>
    </w:rPr>
  </w:style>
  <w:style w:type="paragraph" w:styleId="TDC7">
    <w:name w:val="toc 7"/>
    <w:basedOn w:val="Normal"/>
    <w:next w:val="Normal"/>
    <w:autoRedefine/>
    <w:uiPriority w:val="39"/>
    <w:unhideWhenUsed/>
    <w:rsid w:val="00DA381E"/>
    <w:pPr>
      <w:spacing w:after="0"/>
      <w:ind w:left="1320"/>
    </w:pPr>
    <w:rPr>
      <w:sz w:val="20"/>
      <w:szCs w:val="20"/>
    </w:rPr>
  </w:style>
  <w:style w:type="paragraph" w:styleId="TDC8">
    <w:name w:val="toc 8"/>
    <w:basedOn w:val="Normal"/>
    <w:next w:val="Normal"/>
    <w:autoRedefine/>
    <w:uiPriority w:val="39"/>
    <w:unhideWhenUsed/>
    <w:rsid w:val="00DA381E"/>
    <w:pPr>
      <w:spacing w:after="0"/>
      <w:ind w:left="1540"/>
    </w:pPr>
    <w:rPr>
      <w:sz w:val="20"/>
      <w:szCs w:val="20"/>
    </w:rPr>
  </w:style>
  <w:style w:type="paragraph" w:styleId="TDC9">
    <w:name w:val="toc 9"/>
    <w:basedOn w:val="Normal"/>
    <w:next w:val="Normal"/>
    <w:autoRedefine/>
    <w:uiPriority w:val="39"/>
    <w:unhideWhenUsed/>
    <w:rsid w:val="00DA381E"/>
    <w:pPr>
      <w:spacing w:after="0"/>
      <w:ind w:left="1760"/>
    </w:pPr>
    <w:rPr>
      <w:sz w:val="20"/>
      <w:szCs w:val="20"/>
    </w:rPr>
  </w:style>
  <w:style w:type="paragraph" w:customStyle="1" w:styleId="ESTILORINCIPAL">
    <w:name w:val="ESTILO RINCIPAL"/>
    <w:basedOn w:val="Estilo2"/>
    <w:link w:val="ESTILORINCIPALCar"/>
    <w:qFormat/>
    <w:rsid w:val="00DA381E"/>
  </w:style>
  <w:style w:type="character" w:customStyle="1" w:styleId="ESTILORINCIPALCar">
    <w:name w:val="ESTILO RINCIPAL Car"/>
    <w:basedOn w:val="Estilo2Car"/>
    <w:link w:val="ESTILORINCIPAL"/>
    <w:rsid w:val="00DA381E"/>
    <w:rPr>
      <w:rFonts w:ascii="Verdana" w:eastAsiaTheme="majorEastAsia" w:hAnsi="Verdana" w:cstheme="majorBidi"/>
      <w:b/>
      <w:spacing w:val="-10"/>
      <w:kern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944">
      <w:bodyDiv w:val="1"/>
      <w:marLeft w:val="0"/>
      <w:marRight w:val="0"/>
      <w:marTop w:val="0"/>
      <w:marBottom w:val="0"/>
      <w:divBdr>
        <w:top w:val="none" w:sz="0" w:space="0" w:color="auto"/>
        <w:left w:val="none" w:sz="0" w:space="0" w:color="auto"/>
        <w:bottom w:val="none" w:sz="0" w:space="0" w:color="auto"/>
        <w:right w:val="none" w:sz="0" w:space="0" w:color="auto"/>
      </w:divBdr>
    </w:div>
    <w:div w:id="84084347">
      <w:bodyDiv w:val="1"/>
      <w:marLeft w:val="0"/>
      <w:marRight w:val="0"/>
      <w:marTop w:val="0"/>
      <w:marBottom w:val="0"/>
      <w:divBdr>
        <w:top w:val="none" w:sz="0" w:space="0" w:color="auto"/>
        <w:left w:val="none" w:sz="0" w:space="0" w:color="auto"/>
        <w:bottom w:val="none" w:sz="0" w:space="0" w:color="auto"/>
        <w:right w:val="none" w:sz="0" w:space="0" w:color="auto"/>
      </w:divBdr>
    </w:div>
    <w:div w:id="89550589">
      <w:bodyDiv w:val="1"/>
      <w:marLeft w:val="0"/>
      <w:marRight w:val="0"/>
      <w:marTop w:val="0"/>
      <w:marBottom w:val="0"/>
      <w:divBdr>
        <w:top w:val="none" w:sz="0" w:space="0" w:color="auto"/>
        <w:left w:val="none" w:sz="0" w:space="0" w:color="auto"/>
        <w:bottom w:val="none" w:sz="0" w:space="0" w:color="auto"/>
        <w:right w:val="none" w:sz="0" w:space="0" w:color="auto"/>
      </w:divBdr>
    </w:div>
    <w:div w:id="99423537">
      <w:bodyDiv w:val="1"/>
      <w:marLeft w:val="0"/>
      <w:marRight w:val="0"/>
      <w:marTop w:val="0"/>
      <w:marBottom w:val="0"/>
      <w:divBdr>
        <w:top w:val="none" w:sz="0" w:space="0" w:color="auto"/>
        <w:left w:val="none" w:sz="0" w:space="0" w:color="auto"/>
        <w:bottom w:val="none" w:sz="0" w:space="0" w:color="auto"/>
        <w:right w:val="none" w:sz="0" w:space="0" w:color="auto"/>
      </w:divBdr>
    </w:div>
    <w:div w:id="102040455">
      <w:bodyDiv w:val="1"/>
      <w:marLeft w:val="0"/>
      <w:marRight w:val="0"/>
      <w:marTop w:val="0"/>
      <w:marBottom w:val="0"/>
      <w:divBdr>
        <w:top w:val="none" w:sz="0" w:space="0" w:color="auto"/>
        <w:left w:val="none" w:sz="0" w:space="0" w:color="auto"/>
        <w:bottom w:val="none" w:sz="0" w:space="0" w:color="auto"/>
        <w:right w:val="none" w:sz="0" w:space="0" w:color="auto"/>
      </w:divBdr>
    </w:div>
    <w:div w:id="105124686">
      <w:bodyDiv w:val="1"/>
      <w:marLeft w:val="0"/>
      <w:marRight w:val="0"/>
      <w:marTop w:val="0"/>
      <w:marBottom w:val="0"/>
      <w:divBdr>
        <w:top w:val="none" w:sz="0" w:space="0" w:color="auto"/>
        <w:left w:val="none" w:sz="0" w:space="0" w:color="auto"/>
        <w:bottom w:val="none" w:sz="0" w:space="0" w:color="auto"/>
        <w:right w:val="none" w:sz="0" w:space="0" w:color="auto"/>
      </w:divBdr>
      <w:divsChild>
        <w:div w:id="62147319">
          <w:marLeft w:val="0"/>
          <w:marRight w:val="0"/>
          <w:marTop w:val="0"/>
          <w:marBottom w:val="0"/>
          <w:divBdr>
            <w:top w:val="none" w:sz="0" w:space="0" w:color="auto"/>
            <w:left w:val="none" w:sz="0" w:space="0" w:color="auto"/>
            <w:bottom w:val="none" w:sz="0" w:space="0" w:color="auto"/>
            <w:right w:val="none" w:sz="0" w:space="0" w:color="auto"/>
          </w:divBdr>
        </w:div>
        <w:div w:id="322008758">
          <w:marLeft w:val="0"/>
          <w:marRight w:val="0"/>
          <w:marTop w:val="0"/>
          <w:marBottom w:val="0"/>
          <w:divBdr>
            <w:top w:val="none" w:sz="0" w:space="0" w:color="auto"/>
            <w:left w:val="none" w:sz="0" w:space="0" w:color="auto"/>
            <w:bottom w:val="none" w:sz="0" w:space="0" w:color="auto"/>
            <w:right w:val="none" w:sz="0" w:space="0" w:color="auto"/>
          </w:divBdr>
        </w:div>
        <w:div w:id="483158386">
          <w:marLeft w:val="0"/>
          <w:marRight w:val="0"/>
          <w:marTop w:val="0"/>
          <w:marBottom w:val="0"/>
          <w:divBdr>
            <w:top w:val="none" w:sz="0" w:space="0" w:color="auto"/>
            <w:left w:val="none" w:sz="0" w:space="0" w:color="auto"/>
            <w:bottom w:val="none" w:sz="0" w:space="0" w:color="auto"/>
            <w:right w:val="none" w:sz="0" w:space="0" w:color="auto"/>
          </w:divBdr>
        </w:div>
        <w:div w:id="843476372">
          <w:marLeft w:val="0"/>
          <w:marRight w:val="0"/>
          <w:marTop w:val="0"/>
          <w:marBottom w:val="0"/>
          <w:divBdr>
            <w:top w:val="none" w:sz="0" w:space="0" w:color="auto"/>
            <w:left w:val="none" w:sz="0" w:space="0" w:color="auto"/>
            <w:bottom w:val="none" w:sz="0" w:space="0" w:color="auto"/>
            <w:right w:val="none" w:sz="0" w:space="0" w:color="auto"/>
          </w:divBdr>
        </w:div>
        <w:div w:id="1380204605">
          <w:marLeft w:val="0"/>
          <w:marRight w:val="0"/>
          <w:marTop w:val="0"/>
          <w:marBottom w:val="0"/>
          <w:divBdr>
            <w:top w:val="none" w:sz="0" w:space="0" w:color="auto"/>
            <w:left w:val="none" w:sz="0" w:space="0" w:color="auto"/>
            <w:bottom w:val="none" w:sz="0" w:space="0" w:color="auto"/>
            <w:right w:val="none" w:sz="0" w:space="0" w:color="auto"/>
          </w:divBdr>
        </w:div>
        <w:div w:id="1859926200">
          <w:marLeft w:val="0"/>
          <w:marRight w:val="0"/>
          <w:marTop w:val="0"/>
          <w:marBottom w:val="0"/>
          <w:divBdr>
            <w:top w:val="none" w:sz="0" w:space="0" w:color="auto"/>
            <w:left w:val="none" w:sz="0" w:space="0" w:color="auto"/>
            <w:bottom w:val="none" w:sz="0" w:space="0" w:color="auto"/>
            <w:right w:val="none" w:sz="0" w:space="0" w:color="auto"/>
          </w:divBdr>
        </w:div>
        <w:div w:id="1877623353">
          <w:marLeft w:val="0"/>
          <w:marRight w:val="0"/>
          <w:marTop w:val="0"/>
          <w:marBottom w:val="0"/>
          <w:divBdr>
            <w:top w:val="none" w:sz="0" w:space="0" w:color="auto"/>
            <w:left w:val="none" w:sz="0" w:space="0" w:color="auto"/>
            <w:bottom w:val="none" w:sz="0" w:space="0" w:color="auto"/>
            <w:right w:val="none" w:sz="0" w:space="0" w:color="auto"/>
          </w:divBdr>
        </w:div>
        <w:div w:id="1940487074">
          <w:marLeft w:val="0"/>
          <w:marRight w:val="0"/>
          <w:marTop w:val="0"/>
          <w:marBottom w:val="0"/>
          <w:divBdr>
            <w:top w:val="none" w:sz="0" w:space="0" w:color="auto"/>
            <w:left w:val="none" w:sz="0" w:space="0" w:color="auto"/>
            <w:bottom w:val="none" w:sz="0" w:space="0" w:color="auto"/>
            <w:right w:val="none" w:sz="0" w:space="0" w:color="auto"/>
          </w:divBdr>
        </w:div>
      </w:divsChild>
    </w:div>
    <w:div w:id="157231871">
      <w:bodyDiv w:val="1"/>
      <w:marLeft w:val="0"/>
      <w:marRight w:val="0"/>
      <w:marTop w:val="0"/>
      <w:marBottom w:val="0"/>
      <w:divBdr>
        <w:top w:val="none" w:sz="0" w:space="0" w:color="auto"/>
        <w:left w:val="none" w:sz="0" w:space="0" w:color="auto"/>
        <w:bottom w:val="none" w:sz="0" w:space="0" w:color="auto"/>
        <w:right w:val="none" w:sz="0" w:space="0" w:color="auto"/>
      </w:divBdr>
    </w:div>
    <w:div w:id="334647140">
      <w:bodyDiv w:val="1"/>
      <w:marLeft w:val="0"/>
      <w:marRight w:val="0"/>
      <w:marTop w:val="0"/>
      <w:marBottom w:val="0"/>
      <w:divBdr>
        <w:top w:val="none" w:sz="0" w:space="0" w:color="auto"/>
        <w:left w:val="none" w:sz="0" w:space="0" w:color="auto"/>
        <w:bottom w:val="none" w:sz="0" w:space="0" w:color="auto"/>
        <w:right w:val="none" w:sz="0" w:space="0" w:color="auto"/>
      </w:divBdr>
    </w:div>
    <w:div w:id="354355791">
      <w:bodyDiv w:val="1"/>
      <w:marLeft w:val="0"/>
      <w:marRight w:val="0"/>
      <w:marTop w:val="0"/>
      <w:marBottom w:val="0"/>
      <w:divBdr>
        <w:top w:val="none" w:sz="0" w:space="0" w:color="auto"/>
        <w:left w:val="none" w:sz="0" w:space="0" w:color="auto"/>
        <w:bottom w:val="none" w:sz="0" w:space="0" w:color="auto"/>
        <w:right w:val="none" w:sz="0" w:space="0" w:color="auto"/>
      </w:divBdr>
    </w:div>
    <w:div w:id="368839391">
      <w:bodyDiv w:val="1"/>
      <w:marLeft w:val="0"/>
      <w:marRight w:val="0"/>
      <w:marTop w:val="0"/>
      <w:marBottom w:val="0"/>
      <w:divBdr>
        <w:top w:val="none" w:sz="0" w:space="0" w:color="auto"/>
        <w:left w:val="none" w:sz="0" w:space="0" w:color="auto"/>
        <w:bottom w:val="none" w:sz="0" w:space="0" w:color="auto"/>
        <w:right w:val="none" w:sz="0" w:space="0" w:color="auto"/>
      </w:divBdr>
    </w:div>
    <w:div w:id="405611347">
      <w:bodyDiv w:val="1"/>
      <w:marLeft w:val="0"/>
      <w:marRight w:val="0"/>
      <w:marTop w:val="0"/>
      <w:marBottom w:val="0"/>
      <w:divBdr>
        <w:top w:val="none" w:sz="0" w:space="0" w:color="auto"/>
        <w:left w:val="none" w:sz="0" w:space="0" w:color="auto"/>
        <w:bottom w:val="none" w:sz="0" w:space="0" w:color="auto"/>
        <w:right w:val="none" w:sz="0" w:space="0" w:color="auto"/>
      </w:divBdr>
    </w:div>
    <w:div w:id="459422376">
      <w:bodyDiv w:val="1"/>
      <w:marLeft w:val="0"/>
      <w:marRight w:val="0"/>
      <w:marTop w:val="0"/>
      <w:marBottom w:val="0"/>
      <w:divBdr>
        <w:top w:val="none" w:sz="0" w:space="0" w:color="auto"/>
        <w:left w:val="none" w:sz="0" w:space="0" w:color="auto"/>
        <w:bottom w:val="none" w:sz="0" w:space="0" w:color="auto"/>
        <w:right w:val="none" w:sz="0" w:space="0" w:color="auto"/>
      </w:divBdr>
    </w:div>
    <w:div w:id="483425594">
      <w:bodyDiv w:val="1"/>
      <w:marLeft w:val="0"/>
      <w:marRight w:val="0"/>
      <w:marTop w:val="0"/>
      <w:marBottom w:val="0"/>
      <w:divBdr>
        <w:top w:val="none" w:sz="0" w:space="0" w:color="auto"/>
        <w:left w:val="none" w:sz="0" w:space="0" w:color="auto"/>
        <w:bottom w:val="none" w:sz="0" w:space="0" w:color="auto"/>
        <w:right w:val="none" w:sz="0" w:space="0" w:color="auto"/>
      </w:divBdr>
    </w:div>
    <w:div w:id="489830776">
      <w:bodyDiv w:val="1"/>
      <w:marLeft w:val="0"/>
      <w:marRight w:val="0"/>
      <w:marTop w:val="0"/>
      <w:marBottom w:val="0"/>
      <w:divBdr>
        <w:top w:val="none" w:sz="0" w:space="0" w:color="auto"/>
        <w:left w:val="none" w:sz="0" w:space="0" w:color="auto"/>
        <w:bottom w:val="none" w:sz="0" w:space="0" w:color="auto"/>
        <w:right w:val="none" w:sz="0" w:space="0" w:color="auto"/>
      </w:divBdr>
    </w:div>
    <w:div w:id="531454495">
      <w:bodyDiv w:val="1"/>
      <w:marLeft w:val="0"/>
      <w:marRight w:val="0"/>
      <w:marTop w:val="0"/>
      <w:marBottom w:val="0"/>
      <w:divBdr>
        <w:top w:val="none" w:sz="0" w:space="0" w:color="auto"/>
        <w:left w:val="none" w:sz="0" w:space="0" w:color="auto"/>
        <w:bottom w:val="none" w:sz="0" w:space="0" w:color="auto"/>
        <w:right w:val="none" w:sz="0" w:space="0" w:color="auto"/>
      </w:divBdr>
    </w:div>
    <w:div w:id="590504354">
      <w:bodyDiv w:val="1"/>
      <w:marLeft w:val="0"/>
      <w:marRight w:val="0"/>
      <w:marTop w:val="0"/>
      <w:marBottom w:val="0"/>
      <w:divBdr>
        <w:top w:val="none" w:sz="0" w:space="0" w:color="auto"/>
        <w:left w:val="none" w:sz="0" w:space="0" w:color="auto"/>
        <w:bottom w:val="none" w:sz="0" w:space="0" w:color="auto"/>
        <w:right w:val="none" w:sz="0" w:space="0" w:color="auto"/>
      </w:divBdr>
    </w:div>
    <w:div w:id="624623758">
      <w:bodyDiv w:val="1"/>
      <w:marLeft w:val="0"/>
      <w:marRight w:val="0"/>
      <w:marTop w:val="0"/>
      <w:marBottom w:val="0"/>
      <w:divBdr>
        <w:top w:val="none" w:sz="0" w:space="0" w:color="auto"/>
        <w:left w:val="none" w:sz="0" w:space="0" w:color="auto"/>
        <w:bottom w:val="none" w:sz="0" w:space="0" w:color="auto"/>
        <w:right w:val="none" w:sz="0" w:space="0" w:color="auto"/>
      </w:divBdr>
    </w:div>
    <w:div w:id="634800562">
      <w:bodyDiv w:val="1"/>
      <w:marLeft w:val="0"/>
      <w:marRight w:val="0"/>
      <w:marTop w:val="0"/>
      <w:marBottom w:val="0"/>
      <w:divBdr>
        <w:top w:val="none" w:sz="0" w:space="0" w:color="auto"/>
        <w:left w:val="none" w:sz="0" w:space="0" w:color="auto"/>
        <w:bottom w:val="none" w:sz="0" w:space="0" w:color="auto"/>
        <w:right w:val="none" w:sz="0" w:space="0" w:color="auto"/>
      </w:divBdr>
    </w:div>
    <w:div w:id="645285445">
      <w:bodyDiv w:val="1"/>
      <w:marLeft w:val="0"/>
      <w:marRight w:val="0"/>
      <w:marTop w:val="0"/>
      <w:marBottom w:val="0"/>
      <w:divBdr>
        <w:top w:val="none" w:sz="0" w:space="0" w:color="auto"/>
        <w:left w:val="none" w:sz="0" w:space="0" w:color="auto"/>
        <w:bottom w:val="none" w:sz="0" w:space="0" w:color="auto"/>
        <w:right w:val="none" w:sz="0" w:space="0" w:color="auto"/>
      </w:divBdr>
    </w:div>
    <w:div w:id="647787767">
      <w:bodyDiv w:val="1"/>
      <w:marLeft w:val="0"/>
      <w:marRight w:val="0"/>
      <w:marTop w:val="0"/>
      <w:marBottom w:val="0"/>
      <w:divBdr>
        <w:top w:val="none" w:sz="0" w:space="0" w:color="auto"/>
        <w:left w:val="none" w:sz="0" w:space="0" w:color="auto"/>
        <w:bottom w:val="none" w:sz="0" w:space="0" w:color="auto"/>
        <w:right w:val="none" w:sz="0" w:space="0" w:color="auto"/>
      </w:divBdr>
      <w:divsChild>
        <w:div w:id="21787260">
          <w:marLeft w:val="0"/>
          <w:marRight w:val="0"/>
          <w:marTop w:val="0"/>
          <w:marBottom w:val="0"/>
          <w:divBdr>
            <w:top w:val="single" w:sz="2" w:space="0" w:color="auto"/>
            <w:left w:val="single" w:sz="2" w:space="4" w:color="auto"/>
            <w:bottom w:val="single" w:sz="2" w:space="0" w:color="auto"/>
            <w:right w:val="single" w:sz="2" w:space="4" w:color="auto"/>
          </w:divBdr>
        </w:div>
        <w:div w:id="322205828">
          <w:marLeft w:val="0"/>
          <w:marRight w:val="0"/>
          <w:marTop w:val="0"/>
          <w:marBottom w:val="0"/>
          <w:divBdr>
            <w:top w:val="single" w:sz="2" w:space="0" w:color="auto"/>
            <w:left w:val="single" w:sz="2" w:space="4" w:color="auto"/>
            <w:bottom w:val="single" w:sz="2" w:space="0" w:color="auto"/>
            <w:right w:val="single" w:sz="2" w:space="4" w:color="auto"/>
          </w:divBdr>
        </w:div>
        <w:div w:id="335352622">
          <w:marLeft w:val="0"/>
          <w:marRight w:val="0"/>
          <w:marTop w:val="0"/>
          <w:marBottom w:val="0"/>
          <w:divBdr>
            <w:top w:val="single" w:sz="2" w:space="0" w:color="auto"/>
            <w:left w:val="single" w:sz="2" w:space="4" w:color="auto"/>
            <w:bottom w:val="single" w:sz="2" w:space="0" w:color="auto"/>
            <w:right w:val="single" w:sz="2" w:space="4" w:color="auto"/>
          </w:divBdr>
        </w:div>
        <w:div w:id="514003088">
          <w:marLeft w:val="0"/>
          <w:marRight w:val="0"/>
          <w:marTop w:val="0"/>
          <w:marBottom w:val="0"/>
          <w:divBdr>
            <w:top w:val="single" w:sz="2" w:space="0" w:color="auto"/>
            <w:left w:val="single" w:sz="2" w:space="4" w:color="auto"/>
            <w:bottom w:val="single" w:sz="2" w:space="0" w:color="auto"/>
            <w:right w:val="single" w:sz="2" w:space="4" w:color="auto"/>
          </w:divBdr>
        </w:div>
        <w:div w:id="741803821">
          <w:marLeft w:val="0"/>
          <w:marRight w:val="0"/>
          <w:marTop w:val="0"/>
          <w:marBottom w:val="0"/>
          <w:divBdr>
            <w:top w:val="single" w:sz="2" w:space="0" w:color="auto"/>
            <w:left w:val="single" w:sz="2" w:space="4" w:color="auto"/>
            <w:bottom w:val="single" w:sz="2" w:space="0" w:color="auto"/>
            <w:right w:val="single" w:sz="2" w:space="4" w:color="auto"/>
          </w:divBdr>
        </w:div>
        <w:div w:id="816604719">
          <w:marLeft w:val="0"/>
          <w:marRight w:val="0"/>
          <w:marTop w:val="0"/>
          <w:marBottom w:val="0"/>
          <w:divBdr>
            <w:top w:val="single" w:sz="2" w:space="0" w:color="auto"/>
            <w:left w:val="single" w:sz="2" w:space="4" w:color="auto"/>
            <w:bottom w:val="single" w:sz="2" w:space="0" w:color="auto"/>
            <w:right w:val="single" w:sz="2" w:space="4" w:color="auto"/>
          </w:divBdr>
        </w:div>
        <w:div w:id="1080638510">
          <w:marLeft w:val="0"/>
          <w:marRight w:val="0"/>
          <w:marTop w:val="0"/>
          <w:marBottom w:val="0"/>
          <w:divBdr>
            <w:top w:val="single" w:sz="2" w:space="0" w:color="auto"/>
            <w:left w:val="single" w:sz="2" w:space="4" w:color="auto"/>
            <w:bottom w:val="single" w:sz="2" w:space="0" w:color="auto"/>
            <w:right w:val="single" w:sz="2" w:space="4" w:color="auto"/>
          </w:divBdr>
        </w:div>
        <w:div w:id="1543789779">
          <w:marLeft w:val="0"/>
          <w:marRight w:val="0"/>
          <w:marTop w:val="0"/>
          <w:marBottom w:val="0"/>
          <w:divBdr>
            <w:top w:val="single" w:sz="2" w:space="0" w:color="auto"/>
            <w:left w:val="single" w:sz="2" w:space="4" w:color="auto"/>
            <w:bottom w:val="single" w:sz="2" w:space="0" w:color="auto"/>
            <w:right w:val="single" w:sz="2" w:space="4" w:color="auto"/>
          </w:divBdr>
        </w:div>
        <w:div w:id="1674799052">
          <w:marLeft w:val="0"/>
          <w:marRight w:val="0"/>
          <w:marTop w:val="0"/>
          <w:marBottom w:val="0"/>
          <w:divBdr>
            <w:top w:val="single" w:sz="2" w:space="0" w:color="auto"/>
            <w:left w:val="single" w:sz="2" w:space="4" w:color="auto"/>
            <w:bottom w:val="single" w:sz="2" w:space="0" w:color="auto"/>
            <w:right w:val="single" w:sz="2" w:space="4" w:color="auto"/>
          </w:divBdr>
        </w:div>
        <w:div w:id="1676415710">
          <w:marLeft w:val="0"/>
          <w:marRight w:val="0"/>
          <w:marTop w:val="0"/>
          <w:marBottom w:val="0"/>
          <w:divBdr>
            <w:top w:val="single" w:sz="2" w:space="0" w:color="auto"/>
            <w:left w:val="single" w:sz="2" w:space="4" w:color="auto"/>
            <w:bottom w:val="single" w:sz="2" w:space="0" w:color="auto"/>
            <w:right w:val="single" w:sz="2" w:space="4" w:color="auto"/>
          </w:divBdr>
        </w:div>
        <w:div w:id="1783062829">
          <w:marLeft w:val="0"/>
          <w:marRight w:val="0"/>
          <w:marTop w:val="0"/>
          <w:marBottom w:val="0"/>
          <w:divBdr>
            <w:top w:val="single" w:sz="2" w:space="0" w:color="auto"/>
            <w:left w:val="single" w:sz="2" w:space="4" w:color="auto"/>
            <w:bottom w:val="single" w:sz="2" w:space="0" w:color="auto"/>
            <w:right w:val="single" w:sz="2" w:space="4" w:color="auto"/>
          </w:divBdr>
        </w:div>
        <w:div w:id="1886676769">
          <w:marLeft w:val="0"/>
          <w:marRight w:val="0"/>
          <w:marTop w:val="0"/>
          <w:marBottom w:val="0"/>
          <w:divBdr>
            <w:top w:val="single" w:sz="2" w:space="0" w:color="auto"/>
            <w:left w:val="single" w:sz="2" w:space="4" w:color="auto"/>
            <w:bottom w:val="single" w:sz="2" w:space="0" w:color="auto"/>
            <w:right w:val="single" w:sz="2" w:space="4" w:color="auto"/>
          </w:divBdr>
        </w:div>
        <w:div w:id="2067871476">
          <w:marLeft w:val="0"/>
          <w:marRight w:val="0"/>
          <w:marTop w:val="0"/>
          <w:marBottom w:val="0"/>
          <w:divBdr>
            <w:top w:val="single" w:sz="2" w:space="0" w:color="auto"/>
            <w:left w:val="single" w:sz="2" w:space="4" w:color="auto"/>
            <w:bottom w:val="single" w:sz="2" w:space="0" w:color="auto"/>
            <w:right w:val="single" w:sz="2" w:space="4" w:color="auto"/>
          </w:divBdr>
        </w:div>
      </w:divsChild>
    </w:div>
    <w:div w:id="657806064">
      <w:bodyDiv w:val="1"/>
      <w:marLeft w:val="0"/>
      <w:marRight w:val="0"/>
      <w:marTop w:val="0"/>
      <w:marBottom w:val="0"/>
      <w:divBdr>
        <w:top w:val="none" w:sz="0" w:space="0" w:color="auto"/>
        <w:left w:val="none" w:sz="0" w:space="0" w:color="auto"/>
        <w:bottom w:val="none" w:sz="0" w:space="0" w:color="auto"/>
        <w:right w:val="none" w:sz="0" w:space="0" w:color="auto"/>
      </w:divBdr>
    </w:div>
    <w:div w:id="684329868">
      <w:bodyDiv w:val="1"/>
      <w:marLeft w:val="0"/>
      <w:marRight w:val="0"/>
      <w:marTop w:val="0"/>
      <w:marBottom w:val="0"/>
      <w:divBdr>
        <w:top w:val="none" w:sz="0" w:space="0" w:color="auto"/>
        <w:left w:val="none" w:sz="0" w:space="0" w:color="auto"/>
        <w:bottom w:val="none" w:sz="0" w:space="0" w:color="auto"/>
        <w:right w:val="none" w:sz="0" w:space="0" w:color="auto"/>
      </w:divBdr>
    </w:div>
    <w:div w:id="801113308">
      <w:bodyDiv w:val="1"/>
      <w:marLeft w:val="0"/>
      <w:marRight w:val="0"/>
      <w:marTop w:val="0"/>
      <w:marBottom w:val="0"/>
      <w:divBdr>
        <w:top w:val="none" w:sz="0" w:space="0" w:color="auto"/>
        <w:left w:val="none" w:sz="0" w:space="0" w:color="auto"/>
        <w:bottom w:val="none" w:sz="0" w:space="0" w:color="auto"/>
        <w:right w:val="none" w:sz="0" w:space="0" w:color="auto"/>
      </w:divBdr>
    </w:div>
    <w:div w:id="831601876">
      <w:bodyDiv w:val="1"/>
      <w:marLeft w:val="0"/>
      <w:marRight w:val="0"/>
      <w:marTop w:val="0"/>
      <w:marBottom w:val="0"/>
      <w:divBdr>
        <w:top w:val="none" w:sz="0" w:space="0" w:color="auto"/>
        <w:left w:val="none" w:sz="0" w:space="0" w:color="auto"/>
        <w:bottom w:val="none" w:sz="0" w:space="0" w:color="auto"/>
        <w:right w:val="none" w:sz="0" w:space="0" w:color="auto"/>
      </w:divBdr>
    </w:div>
    <w:div w:id="986130414">
      <w:bodyDiv w:val="1"/>
      <w:marLeft w:val="0"/>
      <w:marRight w:val="0"/>
      <w:marTop w:val="0"/>
      <w:marBottom w:val="0"/>
      <w:divBdr>
        <w:top w:val="none" w:sz="0" w:space="0" w:color="auto"/>
        <w:left w:val="none" w:sz="0" w:space="0" w:color="auto"/>
        <w:bottom w:val="none" w:sz="0" w:space="0" w:color="auto"/>
        <w:right w:val="none" w:sz="0" w:space="0" w:color="auto"/>
      </w:divBdr>
    </w:div>
    <w:div w:id="987442015">
      <w:bodyDiv w:val="1"/>
      <w:marLeft w:val="0"/>
      <w:marRight w:val="0"/>
      <w:marTop w:val="0"/>
      <w:marBottom w:val="0"/>
      <w:divBdr>
        <w:top w:val="none" w:sz="0" w:space="0" w:color="auto"/>
        <w:left w:val="none" w:sz="0" w:space="0" w:color="auto"/>
        <w:bottom w:val="none" w:sz="0" w:space="0" w:color="auto"/>
        <w:right w:val="none" w:sz="0" w:space="0" w:color="auto"/>
      </w:divBdr>
    </w:div>
    <w:div w:id="993340433">
      <w:bodyDiv w:val="1"/>
      <w:marLeft w:val="0"/>
      <w:marRight w:val="0"/>
      <w:marTop w:val="0"/>
      <w:marBottom w:val="0"/>
      <w:divBdr>
        <w:top w:val="none" w:sz="0" w:space="0" w:color="auto"/>
        <w:left w:val="none" w:sz="0" w:space="0" w:color="auto"/>
        <w:bottom w:val="none" w:sz="0" w:space="0" w:color="auto"/>
        <w:right w:val="none" w:sz="0" w:space="0" w:color="auto"/>
      </w:divBdr>
    </w:div>
    <w:div w:id="1054889321">
      <w:bodyDiv w:val="1"/>
      <w:marLeft w:val="0"/>
      <w:marRight w:val="0"/>
      <w:marTop w:val="0"/>
      <w:marBottom w:val="0"/>
      <w:divBdr>
        <w:top w:val="none" w:sz="0" w:space="0" w:color="auto"/>
        <w:left w:val="none" w:sz="0" w:space="0" w:color="auto"/>
        <w:bottom w:val="none" w:sz="0" w:space="0" w:color="auto"/>
        <w:right w:val="none" w:sz="0" w:space="0" w:color="auto"/>
      </w:divBdr>
    </w:div>
    <w:div w:id="1120104141">
      <w:bodyDiv w:val="1"/>
      <w:marLeft w:val="0"/>
      <w:marRight w:val="0"/>
      <w:marTop w:val="0"/>
      <w:marBottom w:val="0"/>
      <w:divBdr>
        <w:top w:val="none" w:sz="0" w:space="0" w:color="auto"/>
        <w:left w:val="none" w:sz="0" w:space="0" w:color="auto"/>
        <w:bottom w:val="none" w:sz="0" w:space="0" w:color="auto"/>
        <w:right w:val="none" w:sz="0" w:space="0" w:color="auto"/>
      </w:divBdr>
    </w:div>
    <w:div w:id="1186402009">
      <w:bodyDiv w:val="1"/>
      <w:marLeft w:val="0"/>
      <w:marRight w:val="0"/>
      <w:marTop w:val="0"/>
      <w:marBottom w:val="0"/>
      <w:divBdr>
        <w:top w:val="none" w:sz="0" w:space="0" w:color="auto"/>
        <w:left w:val="none" w:sz="0" w:space="0" w:color="auto"/>
        <w:bottom w:val="none" w:sz="0" w:space="0" w:color="auto"/>
        <w:right w:val="none" w:sz="0" w:space="0" w:color="auto"/>
      </w:divBdr>
    </w:div>
    <w:div w:id="1278440631">
      <w:bodyDiv w:val="1"/>
      <w:marLeft w:val="0"/>
      <w:marRight w:val="0"/>
      <w:marTop w:val="0"/>
      <w:marBottom w:val="0"/>
      <w:divBdr>
        <w:top w:val="none" w:sz="0" w:space="0" w:color="auto"/>
        <w:left w:val="none" w:sz="0" w:space="0" w:color="auto"/>
        <w:bottom w:val="none" w:sz="0" w:space="0" w:color="auto"/>
        <w:right w:val="none" w:sz="0" w:space="0" w:color="auto"/>
      </w:divBdr>
    </w:div>
    <w:div w:id="1601834522">
      <w:bodyDiv w:val="1"/>
      <w:marLeft w:val="0"/>
      <w:marRight w:val="0"/>
      <w:marTop w:val="0"/>
      <w:marBottom w:val="0"/>
      <w:divBdr>
        <w:top w:val="none" w:sz="0" w:space="0" w:color="auto"/>
        <w:left w:val="none" w:sz="0" w:space="0" w:color="auto"/>
        <w:bottom w:val="none" w:sz="0" w:space="0" w:color="auto"/>
        <w:right w:val="none" w:sz="0" w:space="0" w:color="auto"/>
      </w:divBdr>
    </w:div>
    <w:div w:id="1630086014">
      <w:bodyDiv w:val="1"/>
      <w:marLeft w:val="0"/>
      <w:marRight w:val="0"/>
      <w:marTop w:val="0"/>
      <w:marBottom w:val="0"/>
      <w:divBdr>
        <w:top w:val="none" w:sz="0" w:space="0" w:color="auto"/>
        <w:left w:val="none" w:sz="0" w:space="0" w:color="auto"/>
        <w:bottom w:val="none" w:sz="0" w:space="0" w:color="auto"/>
        <w:right w:val="none" w:sz="0" w:space="0" w:color="auto"/>
      </w:divBdr>
    </w:div>
    <w:div w:id="1638802574">
      <w:bodyDiv w:val="1"/>
      <w:marLeft w:val="0"/>
      <w:marRight w:val="0"/>
      <w:marTop w:val="0"/>
      <w:marBottom w:val="0"/>
      <w:divBdr>
        <w:top w:val="none" w:sz="0" w:space="0" w:color="auto"/>
        <w:left w:val="none" w:sz="0" w:space="0" w:color="auto"/>
        <w:bottom w:val="none" w:sz="0" w:space="0" w:color="auto"/>
        <w:right w:val="none" w:sz="0" w:space="0" w:color="auto"/>
      </w:divBdr>
      <w:divsChild>
        <w:div w:id="211963238">
          <w:marLeft w:val="0"/>
          <w:marRight w:val="0"/>
          <w:marTop w:val="0"/>
          <w:marBottom w:val="0"/>
          <w:divBdr>
            <w:top w:val="single" w:sz="2" w:space="0" w:color="auto"/>
            <w:left w:val="single" w:sz="2" w:space="4" w:color="auto"/>
            <w:bottom w:val="single" w:sz="2" w:space="0" w:color="auto"/>
            <w:right w:val="single" w:sz="2" w:space="4" w:color="auto"/>
          </w:divBdr>
        </w:div>
        <w:div w:id="392430597">
          <w:marLeft w:val="0"/>
          <w:marRight w:val="0"/>
          <w:marTop w:val="0"/>
          <w:marBottom w:val="0"/>
          <w:divBdr>
            <w:top w:val="single" w:sz="2" w:space="0" w:color="auto"/>
            <w:left w:val="single" w:sz="2" w:space="4" w:color="auto"/>
            <w:bottom w:val="single" w:sz="2" w:space="0" w:color="auto"/>
            <w:right w:val="single" w:sz="2" w:space="4" w:color="auto"/>
          </w:divBdr>
        </w:div>
        <w:div w:id="402605876">
          <w:marLeft w:val="0"/>
          <w:marRight w:val="0"/>
          <w:marTop w:val="0"/>
          <w:marBottom w:val="0"/>
          <w:divBdr>
            <w:top w:val="single" w:sz="2" w:space="0" w:color="auto"/>
            <w:left w:val="single" w:sz="2" w:space="4" w:color="auto"/>
            <w:bottom w:val="single" w:sz="2" w:space="0" w:color="auto"/>
            <w:right w:val="single" w:sz="2" w:space="4" w:color="auto"/>
          </w:divBdr>
        </w:div>
        <w:div w:id="427164588">
          <w:marLeft w:val="0"/>
          <w:marRight w:val="0"/>
          <w:marTop w:val="0"/>
          <w:marBottom w:val="0"/>
          <w:divBdr>
            <w:top w:val="single" w:sz="2" w:space="0" w:color="auto"/>
            <w:left w:val="single" w:sz="2" w:space="4" w:color="auto"/>
            <w:bottom w:val="single" w:sz="2" w:space="0" w:color="auto"/>
            <w:right w:val="single" w:sz="2" w:space="4" w:color="auto"/>
          </w:divBdr>
        </w:div>
        <w:div w:id="453789973">
          <w:marLeft w:val="0"/>
          <w:marRight w:val="0"/>
          <w:marTop w:val="0"/>
          <w:marBottom w:val="0"/>
          <w:divBdr>
            <w:top w:val="single" w:sz="2" w:space="0" w:color="auto"/>
            <w:left w:val="single" w:sz="2" w:space="4" w:color="auto"/>
            <w:bottom w:val="single" w:sz="2" w:space="0" w:color="auto"/>
            <w:right w:val="single" w:sz="2" w:space="4" w:color="auto"/>
          </w:divBdr>
        </w:div>
        <w:div w:id="638262753">
          <w:marLeft w:val="0"/>
          <w:marRight w:val="0"/>
          <w:marTop w:val="0"/>
          <w:marBottom w:val="0"/>
          <w:divBdr>
            <w:top w:val="single" w:sz="2" w:space="0" w:color="auto"/>
            <w:left w:val="single" w:sz="2" w:space="4" w:color="auto"/>
            <w:bottom w:val="single" w:sz="2" w:space="0" w:color="auto"/>
            <w:right w:val="single" w:sz="2" w:space="4" w:color="auto"/>
          </w:divBdr>
        </w:div>
        <w:div w:id="657921701">
          <w:marLeft w:val="0"/>
          <w:marRight w:val="0"/>
          <w:marTop w:val="0"/>
          <w:marBottom w:val="0"/>
          <w:divBdr>
            <w:top w:val="single" w:sz="2" w:space="0" w:color="auto"/>
            <w:left w:val="single" w:sz="2" w:space="4" w:color="auto"/>
            <w:bottom w:val="single" w:sz="2" w:space="0" w:color="auto"/>
            <w:right w:val="single" w:sz="2" w:space="4" w:color="auto"/>
          </w:divBdr>
        </w:div>
        <w:div w:id="961113904">
          <w:marLeft w:val="0"/>
          <w:marRight w:val="0"/>
          <w:marTop w:val="0"/>
          <w:marBottom w:val="0"/>
          <w:divBdr>
            <w:top w:val="single" w:sz="2" w:space="0" w:color="auto"/>
            <w:left w:val="single" w:sz="2" w:space="4" w:color="auto"/>
            <w:bottom w:val="single" w:sz="2" w:space="0" w:color="auto"/>
            <w:right w:val="single" w:sz="2" w:space="4" w:color="auto"/>
          </w:divBdr>
        </w:div>
        <w:div w:id="1086421183">
          <w:marLeft w:val="0"/>
          <w:marRight w:val="0"/>
          <w:marTop w:val="0"/>
          <w:marBottom w:val="0"/>
          <w:divBdr>
            <w:top w:val="single" w:sz="2" w:space="0" w:color="auto"/>
            <w:left w:val="single" w:sz="2" w:space="4" w:color="auto"/>
            <w:bottom w:val="single" w:sz="2" w:space="0" w:color="auto"/>
            <w:right w:val="single" w:sz="2" w:space="4" w:color="auto"/>
          </w:divBdr>
        </w:div>
        <w:div w:id="1462305974">
          <w:marLeft w:val="0"/>
          <w:marRight w:val="0"/>
          <w:marTop w:val="0"/>
          <w:marBottom w:val="0"/>
          <w:divBdr>
            <w:top w:val="single" w:sz="2" w:space="0" w:color="auto"/>
            <w:left w:val="single" w:sz="2" w:space="4" w:color="auto"/>
            <w:bottom w:val="single" w:sz="2" w:space="0" w:color="auto"/>
            <w:right w:val="single" w:sz="2" w:space="4" w:color="auto"/>
          </w:divBdr>
        </w:div>
        <w:div w:id="1509829515">
          <w:marLeft w:val="0"/>
          <w:marRight w:val="0"/>
          <w:marTop w:val="0"/>
          <w:marBottom w:val="0"/>
          <w:divBdr>
            <w:top w:val="single" w:sz="2" w:space="0" w:color="auto"/>
            <w:left w:val="single" w:sz="2" w:space="4" w:color="auto"/>
            <w:bottom w:val="single" w:sz="2" w:space="0" w:color="auto"/>
            <w:right w:val="single" w:sz="2" w:space="4" w:color="auto"/>
          </w:divBdr>
        </w:div>
        <w:div w:id="1645423465">
          <w:marLeft w:val="0"/>
          <w:marRight w:val="0"/>
          <w:marTop w:val="0"/>
          <w:marBottom w:val="0"/>
          <w:divBdr>
            <w:top w:val="single" w:sz="2" w:space="0" w:color="auto"/>
            <w:left w:val="single" w:sz="2" w:space="4" w:color="auto"/>
            <w:bottom w:val="single" w:sz="2" w:space="0" w:color="auto"/>
            <w:right w:val="single" w:sz="2" w:space="4" w:color="auto"/>
          </w:divBdr>
        </w:div>
        <w:div w:id="2007856693">
          <w:marLeft w:val="0"/>
          <w:marRight w:val="0"/>
          <w:marTop w:val="0"/>
          <w:marBottom w:val="0"/>
          <w:divBdr>
            <w:top w:val="single" w:sz="2" w:space="0" w:color="auto"/>
            <w:left w:val="single" w:sz="2" w:space="4" w:color="auto"/>
            <w:bottom w:val="single" w:sz="2" w:space="0" w:color="auto"/>
            <w:right w:val="single" w:sz="2" w:space="4" w:color="auto"/>
          </w:divBdr>
        </w:div>
      </w:divsChild>
    </w:div>
    <w:div w:id="1674067493">
      <w:bodyDiv w:val="1"/>
      <w:marLeft w:val="0"/>
      <w:marRight w:val="0"/>
      <w:marTop w:val="0"/>
      <w:marBottom w:val="0"/>
      <w:divBdr>
        <w:top w:val="none" w:sz="0" w:space="0" w:color="auto"/>
        <w:left w:val="none" w:sz="0" w:space="0" w:color="auto"/>
        <w:bottom w:val="none" w:sz="0" w:space="0" w:color="auto"/>
        <w:right w:val="none" w:sz="0" w:space="0" w:color="auto"/>
      </w:divBdr>
    </w:div>
    <w:div w:id="1710718091">
      <w:bodyDiv w:val="1"/>
      <w:marLeft w:val="0"/>
      <w:marRight w:val="0"/>
      <w:marTop w:val="0"/>
      <w:marBottom w:val="0"/>
      <w:divBdr>
        <w:top w:val="none" w:sz="0" w:space="0" w:color="auto"/>
        <w:left w:val="none" w:sz="0" w:space="0" w:color="auto"/>
        <w:bottom w:val="none" w:sz="0" w:space="0" w:color="auto"/>
        <w:right w:val="none" w:sz="0" w:space="0" w:color="auto"/>
      </w:divBdr>
    </w:div>
    <w:div w:id="1715619465">
      <w:bodyDiv w:val="1"/>
      <w:marLeft w:val="0"/>
      <w:marRight w:val="0"/>
      <w:marTop w:val="0"/>
      <w:marBottom w:val="0"/>
      <w:divBdr>
        <w:top w:val="none" w:sz="0" w:space="0" w:color="auto"/>
        <w:left w:val="none" w:sz="0" w:space="0" w:color="auto"/>
        <w:bottom w:val="none" w:sz="0" w:space="0" w:color="auto"/>
        <w:right w:val="none" w:sz="0" w:space="0" w:color="auto"/>
      </w:divBdr>
    </w:div>
    <w:div w:id="1726223915">
      <w:bodyDiv w:val="1"/>
      <w:marLeft w:val="0"/>
      <w:marRight w:val="0"/>
      <w:marTop w:val="0"/>
      <w:marBottom w:val="0"/>
      <w:divBdr>
        <w:top w:val="none" w:sz="0" w:space="0" w:color="auto"/>
        <w:left w:val="none" w:sz="0" w:space="0" w:color="auto"/>
        <w:bottom w:val="none" w:sz="0" w:space="0" w:color="auto"/>
        <w:right w:val="none" w:sz="0" w:space="0" w:color="auto"/>
      </w:divBdr>
      <w:divsChild>
        <w:div w:id="856189800">
          <w:marLeft w:val="446"/>
          <w:marRight w:val="0"/>
          <w:marTop w:val="0"/>
          <w:marBottom w:val="0"/>
          <w:divBdr>
            <w:top w:val="none" w:sz="0" w:space="0" w:color="auto"/>
            <w:left w:val="none" w:sz="0" w:space="0" w:color="auto"/>
            <w:bottom w:val="none" w:sz="0" w:space="0" w:color="auto"/>
            <w:right w:val="none" w:sz="0" w:space="0" w:color="auto"/>
          </w:divBdr>
        </w:div>
        <w:div w:id="981275398">
          <w:marLeft w:val="446"/>
          <w:marRight w:val="0"/>
          <w:marTop w:val="0"/>
          <w:marBottom w:val="0"/>
          <w:divBdr>
            <w:top w:val="none" w:sz="0" w:space="0" w:color="auto"/>
            <w:left w:val="none" w:sz="0" w:space="0" w:color="auto"/>
            <w:bottom w:val="none" w:sz="0" w:space="0" w:color="auto"/>
            <w:right w:val="none" w:sz="0" w:space="0" w:color="auto"/>
          </w:divBdr>
        </w:div>
      </w:divsChild>
    </w:div>
    <w:div w:id="1774087067">
      <w:bodyDiv w:val="1"/>
      <w:marLeft w:val="0"/>
      <w:marRight w:val="0"/>
      <w:marTop w:val="0"/>
      <w:marBottom w:val="0"/>
      <w:divBdr>
        <w:top w:val="none" w:sz="0" w:space="0" w:color="auto"/>
        <w:left w:val="none" w:sz="0" w:space="0" w:color="auto"/>
        <w:bottom w:val="none" w:sz="0" w:space="0" w:color="auto"/>
        <w:right w:val="none" w:sz="0" w:space="0" w:color="auto"/>
      </w:divBdr>
    </w:div>
    <w:div w:id="1944456910">
      <w:bodyDiv w:val="1"/>
      <w:marLeft w:val="0"/>
      <w:marRight w:val="0"/>
      <w:marTop w:val="0"/>
      <w:marBottom w:val="0"/>
      <w:divBdr>
        <w:top w:val="none" w:sz="0" w:space="0" w:color="auto"/>
        <w:left w:val="none" w:sz="0" w:space="0" w:color="auto"/>
        <w:bottom w:val="none" w:sz="0" w:space="0" w:color="auto"/>
        <w:right w:val="none" w:sz="0" w:space="0" w:color="auto"/>
      </w:divBdr>
    </w:div>
    <w:div w:id="1973779189">
      <w:bodyDiv w:val="1"/>
      <w:marLeft w:val="0"/>
      <w:marRight w:val="0"/>
      <w:marTop w:val="0"/>
      <w:marBottom w:val="0"/>
      <w:divBdr>
        <w:top w:val="none" w:sz="0" w:space="0" w:color="auto"/>
        <w:left w:val="none" w:sz="0" w:space="0" w:color="auto"/>
        <w:bottom w:val="none" w:sz="0" w:space="0" w:color="auto"/>
        <w:right w:val="none" w:sz="0" w:space="0" w:color="auto"/>
      </w:divBdr>
    </w:div>
    <w:div w:id="1997609881">
      <w:bodyDiv w:val="1"/>
      <w:marLeft w:val="0"/>
      <w:marRight w:val="0"/>
      <w:marTop w:val="0"/>
      <w:marBottom w:val="0"/>
      <w:divBdr>
        <w:top w:val="none" w:sz="0" w:space="0" w:color="auto"/>
        <w:left w:val="none" w:sz="0" w:space="0" w:color="auto"/>
        <w:bottom w:val="none" w:sz="0" w:space="0" w:color="auto"/>
        <w:right w:val="none" w:sz="0" w:space="0" w:color="auto"/>
      </w:divBdr>
    </w:div>
    <w:div w:id="2016302208">
      <w:bodyDiv w:val="1"/>
      <w:marLeft w:val="0"/>
      <w:marRight w:val="0"/>
      <w:marTop w:val="0"/>
      <w:marBottom w:val="0"/>
      <w:divBdr>
        <w:top w:val="none" w:sz="0" w:space="0" w:color="auto"/>
        <w:left w:val="none" w:sz="0" w:space="0" w:color="auto"/>
        <w:bottom w:val="none" w:sz="0" w:space="0" w:color="auto"/>
        <w:right w:val="none" w:sz="0" w:space="0" w:color="auto"/>
      </w:divBdr>
    </w:div>
    <w:div w:id="2031566669">
      <w:bodyDiv w:val="1"/>
      <w:marLeft w:val="0"/>
      <w:marRight w:val="0"/>
      <w:marTop w:val="0"/>
      <w:marBottom w:val="0"/>
      <w:divBdr>
        <w:top w:val="none" w:sz="0" w:space="0" w:color="auto"/>
        <w:left w:val="none" w:sz="0" w:space="0" w:color="auto"/>
        <w:bottom w:val="none" w:sz="0" w:space="0" w:color="auto"/>
        <w:right w:val="none" w:sz="0" w:space="0" w:color="auto"/>
      </w:divBdr>
    </w:div>
    <w:div w:id="2052487659">
      <w:bodyDiv w:val="1"/>
      <w:marLeft w:val="0"/>
      <w:marRight w:val="0"/>
      <w:marTop w:val="0"/>
      <w:marBottom w:val="0"/>
      <w:divBdr>
        <w:top w:val="none" w:sz="0" w:space="0" w:color="auto"/>
        <w:left w:val="none" w:sz="0" w:space="0" w:color="auto"/>
        <w:bottom w:val="none" w:sz="0" w:space="0" w:color="auto"/>
        <w:right w:val="none" w:sz="0" w:space="0" w:color="auto"/>
      </w:divBdr>
    </w:div>
    <w:div w:id="211651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pccolombia.gov.co"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pccolombia.gov.c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pccolombia.gov.c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pccolombia.gov.co"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pccolombia.gov.c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42E70-01EF-43DC-84FB-9BDD3D7F0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5C676D-2403-4AFD-BFF6-38283309C084}">
  <ds:schemaRefs>
    <ds:schemaRef ds:uri="http://schemas.microsoft.com/sharepoint/v3/contenttype/forms"/>
  </ds:schemaRefs>
</ds:datastoreItem>
</file>

<file path=customXml/itemProps3.xml><?xml version="1.0" encoding="utf-8"?>
<ds:datastoreItem xmlns:ds="http://schemas.openxmlformats.org/officeDocument/2006/customXml" ds:itemID="{30682EEF-86F6-4E75-A3A5-1F95D197AB11}">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5B71F3C8-9E37-4A2F-A9ED-00CD19B7E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4223</Words>
  <Characters>23229</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Delgado</dc:creator>
  <cp:keywords/>
  <dc:description/>
  <cp:lastModifiedBy>Ivonn Magaly Moreno Barrera</cp:lastModifiedBy>
  <cp:revision>15</cp:revision>
  <cp:lastPrinted>2024-11-28T14:04:00Z</cp:lastPrinted>
  <dcterms:created xsi:type="dcterms:W3CDTF">2025-12-12T14:25:00Z</dcterms:created>
  <dcterms:modified xsi:type="dcterms:W3CDTF">2026-05-27T15:03:00Z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