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1E68D9F7" w14:textId="35C4F87F" w:rsidR="00E51D4A" w:rsidRDefault="006500DA" w:rsidP="003033FD">
      <w:pPr>
        <w:spacing w:after="0" w:line="240" w:lineRule="auto"/>
        <w:jc w:val="both"/>
        <w:rPr>
          <w:rFonts w:ascii="Verdana" w:hAnsi="Verdana" w:cs="Arial"/>
          <w:sz w:val="20"/>
          <w:szCs w:val="20"/>
        </w:rPr>
      </w:pPr>
      <w:r w:rsidRPr="006500DA">
        <w:rPr>
          <w:rFonts w:ascii="Verdana" w:hAnsi="Verdana" w:cs="Arial"/>
          <w:sz w:val="20"/>
          <w:szCs w:val="20"/>
        </w:rPr>
        <w:t>Evaluar las solicitudes que presentan las personas jurídicas para ser autorizadas como Sociedades de Comercialización Internacional con el cumplimiento de la normatividad vigente y evaluar los informes anuales de compras, importaciones y exportaciones presentados por las sociedades de comercialización internacional, en los cuales demuestran el cumplimiento de sus obligaciones. </w:t>
      </w:r>
    </w:p>
    <w:p w14:paraId="2976819B" w14:textId="77777777" w:rsidR="006500DA" w:rsidRDefault="006500DA"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23B255B4" w14:textId="11ED0E15" w:rsidR="00E51D4A" w:rsidRDefault="006500DA" w:rsidP="003033FD">
      <w:pPr>
        <w:spacing w:after="0" w:line="240" w:lineRule="auto"/>
        <w:jc w:val="both"/>
        <w:rPr>
          <w:rFonts w:ascii="Verdana" w:hAnsi="Verdana" w:cs="Arial"/>
          <w:bCs/>
          <w:sz w:val="20"/>
          <w:szCs w:val="20"/>
        </w:rPr>
      </w:pPr>
      <w:r w:rsidRPr="006500DA">
        <w:rPr>
          <w:rFonts w:ascii="Verdana" w:hAnsi="Verdana" w:cs="Arial"/>
          <w:bCs/>
          <w:sz w:val="20"/>
          <w:szCs w:val="20"/>
        </w:rPr>
        <w:t>El presente procedimiento Inicia en el momento en que las personas jurídicas representadas legalmente y domiciliadas en el territorio nacional, presentan la solicitud de autorización, a través de la Ventanilla Única de Comercio Exterior - VUCE, y finaliza con la notificación al usuario y a la DIAN de la decisión definitiva adoptada mediante acto administrativo. </w:t>
      </w:r>
    </w:p>
    <w:p w14:paraId="137ECA13" w14:textId="77777777" w:rsidR="006500DA" w:rsidRPr="0012715E" w:rsidRDefault="006500DA"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6FB8A073" w14:textId="77777777" w:rsidR="00771805" w:rsidRDefault="00771805" w:rsidP="00720360">
      <w:pPr>
        <w:spacing w:after="0" w:line="240" w:lineRule="auto"/>
        <w:jc w:val="both"/>
        <w:rPr>
          <w:rFonts w:ascii="Verdana" w:hAnsi="Verdana" w:cs="Arial"/>
          <w:bCs/>
          <w:sz w:val="20"/>
          <w:szCs w:val="20"/>
        </w:rPr>
      </w:pPr>
    </w:p>
    <w:p w14:paraId="52A2D462" w14:textId="7B013E19" w:rsidR="00E17F52" w:rsidRDefault="00E17F52" w:rsidP="00E17F52">
      <w:pPr>
        <w:spacing w:after="0" w:line="240" w:lineRule="auto"/>
        <w:jc w:val="both"/>
        <w:rPr>
          <w:rFonts w:ascii="Verdana" w:hAnsi="Verdana" w:cs="Arial"/>
          <w:bCs/>
          <w:sz w:val="20"/>
          <w:szCs w:val="20"/>
        </w:rPr>
      </w:pPr>
      <w:r w:rsidRPr="00E17F52">
        <w:rPr>
          <w:rFonts w:ascii="Verdana" w:hAnsi="Verdana" w:cs="Arial"/>
          <w:bCs/>
          <w:sz w:val="20"/>
          <w:szCs w:val="20"/>
        </w:rPr>
        <w:t>APLICATIVO INFORMATICO</w:t>
      </w:r>
      <w:r>
        <w:rPr>
          <w:rFonts w:ascii="Verdana" w:hAnsi="Verdana" w:cs="Arial"/>
          <w:bCs/>
          <w:sz w:val="20"/>
          <w:szCs w:val="20"/>
        </w:rPr>
        <w:t>:</w:t>
      </w:r>
      <w:r w:rsidR="0051673B" w:rsidRPr="0051673B">
        <w:rPr>
          <w:rFonts w:ascii="Arial" w:hAnsi="Arial" w:cs="Arial"/>
          <w:color w:val="333333"/>
          <w:sz w:val="17"/>
          <w:szCs w:val="17"/>
        </w:rPr>
        <w:t xml:space="preserve"> </w:t>
      </w:r>
      <w:r w:rsidR="0051673B" w:rsidRPr="0051673B">
        <w:rPr>
          <w:rFonts w:ascii="Verdana" w:hAnsi="Verdana" w:cs="Arial"/>
          <w:bCs/>
          <w:sz w:val="20"/>
          <w:szCs w:val="20"/>
        </w:rPr>
        <w:t>Es la herramienta electrónica dispuesta por el Ministerio de Comercio, Industria y Turismo a través de la Ventanilla Única de Comercio Exterior - VUCE, la solicitud de autorización como Sociedades de Comercialización Internacional.</w:t>
      </w:r>
    </w:p>
    <w:p w14:paraId="137C8932" w14:textId="77777777" w:rsidR="00E17F52" w:rsidRPr="00E17F52" w:rsidRDefault="00E17F52" w:rsidP="00E17F52">
      <w:pPr>
        <w:spacing w:after="0" w:line="240" w:lineRule="auto"/>
        <w:jc w:val="both"/>
        <w:rPr>
          <w:rFonts w:ascii="Verdana" w:hAnsi="Verdana" w:cs="Arial"/>
          <w:bCs/>
          <w:sz w:val="20"/>
          <w:szCs w:val="20"/>
        </w:rPr>
      </w:pPr>
    </w:p>
    <w:p w14:paraId="4BBA9828" w14:textId="50DFCCA7" w:rsidR="00E17F52" w:rsidRDefault="00E17F52" w:rsidP="00E17F52">
      <w:pPr>
        <w:spacing w:after="0" w:line="240" w:lineRule="auto"/>
        <w:jc w:val="both"/>
        <w:rPr>
          <w:rFonts w:ascii="Verdana" w:hAnsi="Verdana" w:cs="Arial"/>
          <w:bCs/>
          <w:sz w:val="20"/>
          <w:szCs w:val="20"/>
        </w:rPr>
      </w:pPr>
      <w:r w:rsidRPr="00E17F52">
        <w:rPr>
          <w:rFonts w:ascii="Verdana" w:hAnsi="Verdana" w:cs="Arial"/>
          <w:bCs/>
          <w:sz w:val="20"/>
          <w:szCs w:val="20"/>
        </w:rPr>
        <w:t>CERTIFICADO AL PROVEEDOR</w:t>
      </w:r>
      <w:r>
        <w:rPr>
          <w:rFonts w:ascii="Verdana" w:hAnsi="Verdana" w:cs="Arial"/>
          <w:bCs/>
          <w:sz w:val="20"/>
          <w:szCs w:val="20"/>
        </w:rPr>
        <w:t>:</w:t>
      </w:r>
      <w:r w:rsidR="0051673B" w:rsidRPr="0051673B">
        <w:rPr>
          <w:rFonts w:ascii="Arial" w:hAnsi="Arial" w:cs="Arial"/>
          <w:color w:val="333333"/>
          <w:sz w:val="17"/>
          <w:szCs w:val="17"/>
        </w:rPr>
        <w:t xml:space="preserve"> </w:t>
      </w:r>
      <w:r w:rsidR="0051673B" w:rsidRPr="0051673B">
        <w:rPr>
          <w:rFonts w:ascii="Verdana" w:hAnsi="Verdana" w:cs="Arial"/>
          <w:bCs/>
          <w:sz w:val="20"/>
          <w:szCs w:val="20"/>
        </w:rPr>
        <w:t>Es el documento en el que consta que las Sociedades de Comercialización Internacional, autorizadas ante el Ministerio de Comercio, Industria y Turismo, reciben de sus proveedores productos colombianos adquiridos a cualquier título en el mercado interno o fabricados por productores socios de las mismas, y se obligan a exportarlos en su mismo estado o una vez transformados, dentro de los términos establecidos en el numeral 6 del artículo 69 del Decreto 1165 de 2019 y de conformidad con lo dispuesto en el literal b) del artículo 481 del Estatuto Tributario, documento que no es transferible a ningún título. Los Certificados al Proveedor son documentos soporte de la Declaración de Exportación cuando el exportador sea una Sociedad de Comercialización Internacional.</w:t>
      </w:r>
    </w:p>
    <w:p w14:paraId="77B48FCB" w14:textId="77777777" w:rsidR="00E17F52" w:rsidRPr="00E17F52" w:rsidRDefault="00E17F52" w:rsidP="00E17F52">
      <w:pPr>
        <w:spacing w:after="0" w:line="240" w:lineRule="auto"/>
        <w:jc w:val="both"/>
        <w:rPr>
          <w:rFonts w:ascii="Verdana" w:hAnsi="Verdana" w:cs="Arial"/>
          <w:bCs/>
          <w:sz w:val="20"/>
          <w:szCs w:val="20"/>
        </w:rPr>
      </w:pPr>
    </w:p>
    <w:p w14:paraId="506C073A" w14:textId="5290CF8D" w:rsidR="00E17F52" w:rsidRDefault="00E17F52" w:rsidP="00E17F52">
      <w:pPr>
        <w:spacing w:after="0" w:line="240" w:lineRule="auto"/>
        <w:jc w:val="both"/>
        <w:rPr>
          <w:rFonts w:ascii="Verdana" w:hAnsi="Verdana" w:cs="Arial"/>
          <w:bCs/>
          <w:sz w:val="20"/>
          <w:szCs w:val="20"/>
        </w:rPr>
      </w:pPr>
      <w:r w:rsidRPr="00E17F52">
        <w:rPr>
          <w:rFonts w:ascii="Verdana" w:hAnsi="Verdana" w:cs="Arial"/>
          <w:bCs/>
          <w:sz w:val="20"/>
          <w:szCs w:val="20"/>
        </w:rPr>
        <w:t>INFORME ANUAL DE COMPRAS, IMPORTACIONES Y EXPORTACIONES</w:t>
      </w:r>
      <w:r>
        <w:rPr>
          <w:rFonts w:ascii="Verdana" w:hAnsi="Verdana" w:cs="Arial"/>
          <w:bCs/>
          <w:sz w:val="20"/>
          <w:szCs w:val="20"/>
        </w:rPr>
        <w:t>:</w:t>
      </w:r>
      <w:r w:rsidR="0051673B" w:rsidRPr="0051673B">
        <w:rPr>
          <w:rFonts w:ascii="Arial" w:hAnsi="Arial" w:cs="Arial"/>
          <w:color w:val="333333"/>
          <w:sz w:val="17"/>
          <w:szCs w:val="17"/>
        </w:rPr>
        <w:t xml:space="preserve"> </w:t>
      </w:r>
      <w:r w:rsidR="0051673B" w:rsidRPr="0051673B">
        <w:rPr>
          <w:rFonts w:ascii="Verdana" w:hAnsi="Verdana" w:cs="Arial"/>
          <w:bCs/>
          <w:sz w:val="20"/>
          <w:szCs w:val="20"/>
        </w:rPr>
        <w:t>Es el informe presentado por las Sociedades de Comercialización Internacional vigentes en una determinada vigencia, en el cual se relacionan las compras nacionales de productos colombianos y sus respectivas exportaciones, deberá presentarse en la forma, términos y condiciones dispuestos en el Decreto 1165 de 2019.</w:t>
      </w:r>
    </w:p>
    <w:p w14:paraId="294B8C22" w14:textId="77777777" w:rsidR="00E17F52" w:rsidRPr="00E17F52" w:rsidRDefault="00E17F52" w:rsidP="00E17F52">
      <w:pPr>
        <w:spacing w:after="0" w:line="240" w:lineRule="auto"/>
        <w:jc w:val="both"/>
        <w:rPr>
          <w:rFonts w:ascii="Verdana" w:hAnsi="Verdana" w:cs="Arial"/>
          <w:bCs/>
          <w:sz w:val="20"/>
          <w:szCs w:val="20"/>
        </w:rPr>
      </w:pPr>
    </w:p>
    <w:p w14:paraId="5B5E2DF6" w14:textId="742EE6A5" w:rsidR="00E17F52" w:rsidRDefault="00E17F52" w:rsidP="00E17F52">
      <w:pPr>
        <w:spacing w:after="0" w:line="240" w:lineRule="auto"/>
        <w:jc w:val="both"/>
        <w:rPr>
          <w:rFonts w:ascii="Verdana" w:hAnsi="Verdana" w:cs="Arial"/>
          <w:bCs/>
          <w:sz w:val="20"/>
          <w:szCs w:val="20"/>
        </w:rPr>
      </w:pPr>
      <w:r w:rsidRPr="00E17F52">
        <w:rPr>
          <w:rFonts w:ascii="Verdana" w:hAnsi="Verdana" w:cs="Arial"/>
          <w:bCs/>
          <w:sz w:val="20"/>
          <w:szCs w:val="20"/>
        </w:rPr>
        <w:t>REQUERIMIENTO UNICO DE INFORMACION</w:t>
      </w:r>
      <w:r>
        <w:rPr>
          <w:rFonts w:ascii="Verdana" w:hAnsi="Verdana" w:cs="Arial"/>
          <w:bCs/>
          <w:sz w:val="20"/>
          <w:szCs w:val="20"/>
        </w:rPr>
        <w:t>:</w:t>
      </w:r>
      <w:r w:rsidR="00237B2C" w:rsidRPr="00237B2C">
        <w:rPr>
          <w:rFonts w:ascii="Arial" w:hAnsi="Arial" w:cs="Arial"/>
          <w:color w:val="333333"/>
          <w:sz w:val="17"/>
          <w:szCs w:val="17"/>
        </w:rPr>
        <w:t xml:space="preserve"> </w:t>
      </w:r>
      <w:r w:rsidR="00237B2C" w:rsidRPr="00237B2C">
        <w:rPr>
          <w:rFonts w:ascii="Verdana" w:hAnsi="Verdana" w:cs="Arial"/>
          <w:bCs/>
          <w:sz w:val="20"/>
          <w:szCs w:val="20"/>
        </w:rPr>
        <w:t>Es la comunicación por medio de la cual el Ministerio de Comercio, Industria y Turismo requiere a la sociedad solicitante complementar o aportar la información o documentación necesaria para la evaluación de la solicitud.</w:t>
      </w:r>
    </w:p>
    <w:p w14:paraId="0FCB4E81" w14:textId="77777777" w:rsidR="00E17F52" w:rsidRPr="00E17F52" w:rsidRDefault="00E17F52" w:rsidP="00E17F52">
      <w:pPr>
        <w:spacing w:after="0" w:line="240" w:lineRule="auto"/>
        <w:jc w:val="both"/>
        <w:rPr>
          <w:rFonts w:ascii="Verdana" w:hAnsi="Verdana" w:cs="Arial"/>
          <w:bCs/>
          <w:sz w:val="20"/>
          <w:szCs w:val="20"/>
        </w:rPr>
      </w:pPr>
    </w:p>
    <w:p w14:paraId="471613CD" w14:textId="3816C5AA" w:rsidR="00E17F52" w:rsidRDefault="00E17F52" w:rsidP="00E17F52">
      <w:pPr>
        <w:spacing w:after="0" w:line="240" w:lineRule="auto"/>
        <w:jc w:val="both"/>
        <w:rPr>
          <w:rFonts w:ascii="Verdana" w:hAnsi="Verdana" w:cs="Arial"/>
          <w:bCs/>
          <w:sz w:val="20"/>
          <w:szCs w:val="20"/>
        </w:rPr>
      </w:pPr>
      <w:r w:rsidRPr="00E17F52">
        <w:rPr>
          <w:rFonts w:ascii="Verdana" w:hAnsi="Verdana" w:cs="Arial"/>
          <w:bCs/>
          <w:sz w:val="20"/>
          <w:szCs w:val="20"/>
        </w:rPr>
        <w:t>SOCIEDAD DE COMERCIALIZACIÓN INTERNACIONAL</w:t>
      </w:r>
      <w:r>
        <w:rPr>
          <w:rFonts w:ascii="Verdana" w:hAnsi="Verdana" w:cs="Arial"/>
          <w:bCs/>
          <w:sz w:val="20"/>
          <w:szCs w:val="20"/>
        </w:rPr>
        <w:t>:</w:t>
      </w:r>
      <w:r w:rsidR="00237B2C" w:rsidRPr="00237B2C">
        <w:rPr>
          <w:rFonts w:ascii="Arial" w:hAnsi="Arial" w:cs="Arial"/>
          <w:color w:val="333333"/>
          <w:sz w:val="17"/>
          <w:szCs w:val="17"/>
        </w:rPr>
        <w:t xml:space="preserve"> </w:t>
      </w:r>
      <w:r w:rsidR="00237B2C" w:rsidRPr="00237B2C">
        <w:rPr>
          <w:rFonts w:ascii="Verdana" w:hAnsi="Verdana" w:cs="Arial"/>
          <w:bCs/>
          <w:sz w:val="20"/>
          <w:szCs w:val="20"/>
        </w:rPr>
        <w:t xml:space="preserve">Son aquellas personas jurídicas que tienen por objeto social principal la comercialización y venta de productos colombianos al exterior, adquiridos en el mercado interno o fabricados por productores socios de </w:t>
      </w:r>
      <w:proofErr w:type="gramStart"/>
      <w:r w:rsidR="00237B2C" w:rsidRPr="00237B2C">
        <w:rPr>
          <w:rFonts w:ascii="Verdana" w:hAnsi="Verdana" w:cs="Arial"/>
          <w:bCs/>
          <w:sz w:val="20"/>
          <w:szCs w:val="20"/>
        </w:rPr>
        <w:t>las mismas</w:t>
      </w:r>
      <w:proofErr w:type="gramEnd"/>
      <w:r w:rsidR="00237B2C" w:rsidRPr="00237B2C">
        <w:rPr>
          <w:rFonts w:ascii="Verdana" w:hAnsi="Verdana" w:cs="Arial"/>
          <w:bCs/>
          <w:sz w:val="20"/>
          <w:szCs w:val="20"/>
        </w:rPr>
        <w:t>. En todo caso las demás actividades que desarrolle la empresa deberán estar siempre relacionadas con la ejecución del objeto social principal y la sostenibilidad económica y financiera de la empresa. Estas sociedades, podrán contemplar entre sus actividades la importación de bienes o insumos para abastecer el mercado interno o para la fabricación de productos exportables y deberán utilizar en su razón social la expresión "Sociedad de Comercialización Internacional" o la sigla "C.I.", una vez hayan sido autorizadas por el Ministerio de Comercio, Industria y Turismo y hayan obtenido la correspondiente aprobación y certificación de la garantía ante la Unidad Administrativa Especial Dirección de Impuestos y Aduanas Nacionales (DIAN).</w:t>
      </w:r>
    </w:p>
    <w:p w14:paraId="527C8B56" w14:textId="77777777" w:rsidR="00E17F52" w:rsidRPr="00E17F52" w:rsidRDefault="00E17F52" w:rsidP="00E17F52">
      <w:pPr>
        <w:spacing w:after="0" w:line="240" w:lineRule="auto"/>
        <w:jc w:val="both"/>
        <w:rPr>
          <w:rFonts w:ascii="Verdana" w:hAnsi="Verdana" w:cs="Arial"/>
          <w:bCs/>
          <w:sz w:val="20"/>
          <w:szCs w:val="20"/>
        </w:rPr>
      </w:pPr>
    </w:p>
    <w:p w14:paraId="35028CB8" w14:textId="1C84C56A" w:rsidR="00E17F52" w:rsidRDefault="00E17F52" w:rsidP="00E17F52">
      <w:pPr>
        <w:spacing w:after="0" w:line="240" w:lineRule="auto"/>
        <w:jc w:val="both"/>
        <w:rPr>
          <w:rFonts w:ascii="Verdana" w:hAnsi="Verdana" w:cs="Arial"/>
          <w:bCs/>
          <w:sz w:val="20"/>
          <w:szCs w:val="20"/>
        </w:rPr>
      </w:pPr>
      <w:r w:rsidRPr="00E17F52">
        <w:rPr>
          <w:rFonts w:ascii="Verdana" w:hAnsi="Verdana" w:cs="Arial"/>
          <w:bCs/>
          <w:sz w:val="20"/>
          <w:szCs w:val="20"/>
        </w:rPr>
        <w:t>SOCIEDAD DE COMERCIALIZACIÓN INTERNACIONAL MIPYME</w:t>
      </w:r>
      <w:r>
        <w:rPr>
          <w:rFonts w:ascii="Verdana" w:hAnsi="Verdana" w:cs="Arial"/>
          <w:bCs/>
          <w:sz w:val="20"/>
          <w:szCs w:val="20"/>
        </w:rPr>
        <w:t>:</w:t>
      </w:r>
      <w:r w:rsidR="00237B2C" w:rsidRPr="00237B2C">
        <w:rPr>
          <w:rFonts w:ascii="Arial" w:hAnsi="Arial" w:cs="Arial"/>
          <w:color w:val="333333"/>
          <w:sz w:val="17"/>
          <w:szCs w:val="17"/>
        </w:rPr>
        <w:t xml:space="preserve"> </w:t>
      </w:r>
      <w:r w:rsidR="00237B2C" w:rsidRPr="00237B2C">
        <w:rPr>
          <w:rFonts w:ascii="Verdana" w:hAnsi="Verdana" w:cs="Arial"/>
          <w:bCs/>
          <w:sz w:val="20"/>
          <w:szCs w:val="20"/>
        </w:rPr>
        <w:t xml:space="preserve">Son aquellas personas jurídicas autorizadas por el Ministerio de Comercio, Industria y Turismo, cuyo objeto social principal es la comercialización y venta de productos colombianos al exterior, adquiridos en el mercado interno a empresas clasificadas por la Ley 590 de 2000, o la que la modifique o adicione, como micro, mediana o pequeña empresa o los fabricados por productores socios de </w:t>
      </w:r>
      <w:proofErr w:type="gramStart"/>
      <w:r w:rsidR="00237B2C" w:rsidRPr="00237B2C">
        <w:rPr>
          <w:rFonts w:ascii="Verdana" w:hAnsi="Verdana" w:cs="Arial"/>
          <w:bCs/>
          <w:sz w:val="20"/>
          <w:szCs w:val="20"/>
        </w:rPr>
        <w:t>las mismas</w:t>
      </w:r>
      <w:proofErr w:type="gramEnd"/>
      <w:r w:rsidR="00237B2C" w:rsidRPr="00237B2C">
        <w:rPr>
          <w:rFonts w:ascii="Verdana" w:hAnsi="Verdana" w:cs="Arial"/>
          <w:bCs/>
          <w:sz w:val="20"/>
          <w:szCs w:val="20"/>
        </w:rPr>
        <w:t>, siempre y cuando cumplan con este requisito.</w:t>
      </w:r>
    </w:p>
    <w:p w14:paraId="54C84BE2" w14:textId="77777777" w:rsidR="00E17F52" w:rsidRPr="00E17F52" w:rsidRDefault="00E17F52" w:rsidP="00E17F52">
      <w:pPr>
        <w:spacing w:after="0" w:line="240" w:lineRule="auto"/>
        <w:jc w:val="both"/>
        <w:rPr>
          <w:rFonts w:ascii="Verdana" w:hAnsi="Verdana" w:cs="Arial"/>
          <w:bCs/>
          <w:sz w:val="20"/>
          <w:szCs w:val="20"/>
        </w:rPr>
      </w:pPr>
    </w:p>
    <w:p w14:paraId="7DC33691" w14:textId="294EC890" w:rsidR="00A94E3F" w:rsidRDefault="00E17F52" w:rsidP="00E17F52">
      <w:pPr>
        <w:spacing w:after="0" w:line="240" w:lineRule="auto"/>
        <w:jc w:val="both"/>
        <w:rPr>
          <w:rFonts w:ascii="Verdana" w:hAnsi="Verdana" w:cs="Arial"/>
          <w:bCs/>
          <w:sz w:val="20"/>
          <w:szCs w:val="20"/>
        </w:rPr>
      </w:pPr>
      <w:r w:rsidRPr="00E17F52">
        <w:rPr>
          <w:rFonts w:ascii="Verdana" w:hAnsi="Verdana" w:cs="Arial"/>
          <w:bCs/>
          <w:sz w:val="20"/>
          <w:szCs w:val="20"/>
        </w:rPr>
        <w:t>VISITA DE VERIFICACION, CONTROL Y SEGUIMIENTO</w:t>
      </w:r>
      <w:r>
        <w:rPr>
          <w:rFonts w:ascii="Verdana" w:hAnsi="Verdana" w:cs="Arial"/>
          <w:bCs/>
          <w:sz w:val="20"/>
          <w:szCs w:val="20"/>
        </w:rPr>
        <w:t>:</w:t>
      </w:r>
      <w:r w:rsidR="006374DC" w:rsidRPr="006374DC">
        <w:rPr>
          <w:rFonts w:ascii="Arial" w:hAnsi="Arial" w:cs="Arial"/>
          <w:color w:val="333333"/>
          <w:sz w:val="17"/>
          <w:szCs w:val="17"/>
        </w:rPr>
        <w:t xml:space="preserve"> </w:t>
      </w:r>
      <w:r w:rsidR="006374DC" w:rsidRPr="006374DC">
        <w:rPr>
          <w:rFonts w:ascii="Verdana" w:hAnsi="Verdana" w:cs="Arial"/>
          <w:bCs/>
          <w:sz w:val="20"/>
          <w:szCs w:val="20"/>
        </w:rPr>
        <w:t>Es el acto por el cual el Ministerio de Comercio, Industria y Turismo procede a la verificación en las instalaciones de la sociedad solicitante, de los soportes contables y del software de control de inventarios específico para las Sociedades de Comercialización Internacional.</w:t>
      </w:r>
    </w:p>
    <w:p w14:paraId="017B8726" w14:textId="77777777" w:rsidR="00E17F52" w:rsidRDefault="00E17F52" w:rsidP="00E17F52">
      <w:pPr>
        <w:spacing w:after="0" w:line="240" w:lineRule="auto"/>
        <w:jc w:val="both"/>
        <w:rPr>
          <w:rFonts w:ascii="Verdana" w:hAnsi="Verdana" w:cs="Arial"/>
          <w:bCs/>
          <w:sz w:val="20"/>
          <w:szCs w:val="20"/>
        </w:rPr>
      </w:pPr>
    </w:p>
    <w:p w14:paraId="35E7C947" w14:textId="77777777" w:rsidR="00720360" w:rsidRDefault="00720360" w:rsidP="00720360">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6BC1CA1" w14:textId="09453B49" w:rsidR="006E6753" w:rsidRPr="000A4FF8" w:rsidRDefault="00A860F5" w:rsidP="006E6753">
      <w:pPr>
        <w:pStyle w:val="Prrafodelista"/>
        <w:numPr>
          <w:ilvl w:val="1"/>
          <w:numId w:val="18"/>
        </w:numPr>
        <w:spacing w:after="0" w:line="240" w:lineRule="auto"/>
        <w:rPr>
          <w:rFonts w:ascii="Verdana" w:hAnsi="Verdana" w:cs="Arial"/>
          <w:sz w:val="20"/>
          <w:szCs w:val="20"/>
          <w:lang w:val="es-MX"/>
        </w:rPr>
      </w:pPr>
      <w:r w:rsidRPr="006E6753">
        <w:rPr>
          <w:rFonts w:ascii="Verdana" w:hAnsi="Verdana" w:cs="Arial"/>
          <w:b/>
          <w:bCs/>
          <w:sz w:val="20"/>
          <w:szCs w:val="20"/>
        </w:rPr>
        <w:t xml:space="preserve">Normatividad </w:t>
      </w:r>
    </w:p>
    <w:p w14:paraId="180F490F" w14:textId="77777777" w:rsidR="000A4FF8" w:rsidRDefault="000A4FF8" w:rsidP="000A4FF8">
      <w:pPr>
        <w:spacing w:after="0" w:line="240" w:lineRule="auto"/>
        <w:rPr>
          <w:rFonts w:ascii="Verdana" w:hAnsi="Verdana" w:cs="Arial"/>
          <w:sz w:val="20"/>
          <w:szCs w:val="20"/>
          <w:lang w:val="es-MX"/>
        </w:rPr>
      </w:pPr>
    </w:p>
    <w:p w14:paraId="0C1023D7" w14:textId="77777777" w:rsidR="00546FF0" w:rsidRDefault="00546FF0" w:rsidP="00546FF0">
      <w:pPr>
        <w:spacing w:after="0" w:line="240" w:lineRule="auto"/>
        <w:rPr>
          <w:rFonts w:ascii="Verdana" w:hAnsi="Verdana" w:cs="Arial"/>
          <w:sz w:val="20"/>
          <w:szCs w:val="20"/>
          <w:lang w:val="es-MX"/>
        </w:rPr>
      </w:pPr>
      <w:r w:rsidRPr="00546FF0">
        <w:rPr>
          <w:rFonts w:ascii="Verdana" w:hAnsi="Verdana" w:cs="Arial"/>
          <w:sz w:val="20"/>
          <w:szCs w:val="20"/>
          <w:lang w:val="es-MX"/>
        </w:rPr>
        <w:t>Para el cumplimiento y desarrollo de este procedimiento, se debe tener en cuenta la aplicación de las siguientes normas:</w:t>
      </w:r>
    </w:p>
    <w:p w14:paraId="493F4537" w14:textId="77777777" w:rsidR="005377EF" w:rsidRPr="00546FF0" w:rsidRDefault="005377EF" w:rsidP="00546FF0">
      <w:pPr>
        <w:spacing w:after="0" w:line="240" w:lineRule="auto"/>
        <w:rPr>
          <w:rFonts w:ascii="Verdana" w:hAnsi="Verdana" w:cs="Arial"/>
          <w:sz w:val="20"/>
          <w:szCs w:val="20"/>
          <w:lang w:val="es-MX"/>
        </w:rPr>
      </w:pPr>
    </w:p>
    <w:p w14:paraId="623BB2EA" w14:textId="1B4F363C"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Ley 67 de 1979: "Por la cual se dictan las normas generales a las que deberá sujetarse el Presidente de la República para fomentar las exportaciones a través de las sociedades de comercialización internacional y se dictan otras disposiciones para el fomento del comercio exterior".</w:t>
      </w:r>
    </w:p>
    <w:p w14:paraId="274BA39C" w14:textId="48E05AD0"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Ley 1437 de 2011, Artículos 56, 67 y 74: "Por la cual se expide el código de procedimiento administrativo y de lo contencioso administrativo."</w:t>
      </w:r>
    </w:p>
    <w:p w14:paraId="1BD06107" w14:textId="6208AE2F"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Ley 1755 de 2015, Artículo 17: "Por medio de la cual se regula el derecho fundamental de petición y se sustituye un título del código de procedimiento administrativo y de lo contencioso administrativo."</w:t>
      </w:r>
    </w:p>
    <w:p w14:paraId="24271CB7" w14:textId="020F2C00"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Ley 2080 de 2021: "Por medio de la cual se reforma el código de procedimiento administrativo y de lo contencioso administrativo -ley 1437 de 2011- y se dictan otras disposiciones en materia de descongestión en los procesos que se tramitan ante la jurisdicción".</w:t>
      </w:r>
    </w:p>
    <w:p w14:paraId="0B8563C9" w14:textId="1B17B732"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Decreto 210 de 2010: "Por el cual se determinan los objetivos y la estructura orgánica del Ministerio de Comercio, Industria y Turismo, y se dictan otras disposiciones."</w:t>
      </w:r>
    </w:p>
    <w:p w14:paraId="1751DE8E" w14:textId="77DBBFAC"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Decreto 1289 del 17 de junio de 2015: "Por el cual se modifica parcialmente la estructura del Ministerio de Comercio, Industria y Turismo y se dictan otras disposiciones".</w:t>
      </w:r>
    </w:p>
    <w:p w14:paraId="3AD39A78" w14:textId="1A028475"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Dec</w:t>
      </w:r>
      <w:r w:rsidR="005377EF" w:rsidRPr="005377EF">
        <w:rPr>
          <w:rFonts w:ascii="Verdana" w:hAnsi="Verdana" w:cs="Arial"/>
          <w:sz w:val="20"/>
          <w:szCs w:val="20"/>
          <w:lang w:val="es-MX"/>
        </w:rPr>
        <w:t>r</w:t>
      </w:r>
      <w:r w:rsidRPr="005377EF">
        <w:rPr>
          <w:rFonts w:ascii="Verdana" w:hAnsi="Verdana" w:cs="Arial"/>
          <w:sz w:val="20"/>
          <w:szCs w:val="20"/>
          <w:lang w:val="es-MX"/>
        </w:rPr>
        <w:t>eto 1165 de 2019: "Por el cual se dictan disposiciones relativas al Régimen de Aduanas en desarrollo de la Ley 1609 de 2013".</w:t>
      </w:r>
    </w:p>
    <w:p w14:paraId="62D9BFDD" w14:textId="6DA0318D"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Decreto 1451 de 2017: "Por el cual se establecen requisitos y condiciones para la autorización de Sociedades de Comercialización Internacional que comercialicen bienes de las Micro, Pequeñas y Medianas Empresas".</w:t>
      </w:r>
    </w:p>
    <w:p w14:paraId="56A26C0F" w14:textId="3599DF24"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Decreto 360 de 2021: "Por el cual se modifica el Decreto 1165 de 2019 relativo al Régimen de Aduanas y se dictan otras disposiciones".</w:t>
      </w:r>
    </w:p>
    <w:p w14:paraId="30184F12" w14:textId="6B1237B9"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Decreto 645 de 16 de junio de 2021: "Por el cual se adoptan medidas transitorias en materia de operaciones de comercio exterior".</w:t>
      </w:r>
    </w:p>
    <w:p w14:paraId="2F9E344A" w14:textId="34F0B7A2"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Resolución 278 del 13 de diciembre de 2019: "Por la cual se crea un grupo de trabajo interno, en la Dirección de Comercio Exterior, en el Ministerio de Comercio, Industria y Turismo y se dictan otras disposiciones.</w:t>
      </w:r>
    </w:p>
    <w:p w14:paraId="6348D10C" w14:textId="11C18C69"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Resolución 046 de 2019: "Por la cual se reglamenta el Decreto 1165 del 2 de julio de 2019".</w:t>
      </w:r>
    </w:p>
    <w:p w14:paraId="7B88B536" w14:textId="4934415B"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lastRenderedPageBreak/>
        <w:t>Resolución 039 de 2021: "Por la cual se modifican los principios y criterios generales previstos en la Ley marco de aduanas".</w:t>
      </w:r>
    </w:p>
    <w:p w14:paraId="469CE27C" w14:textId="74BC1626"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Resolución 055 de 2021: "Por la cual se reglamentan unas garantías en materia aduanera y se dicta una disposición relativa a la declaración anticipada".</w:t>
      </w:r>
    </w:p>
    <w:p w14:paraId="0BA99148" w14:textId="6EAAA4B1"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Estatuto Tributario, artículos 479 y 481: "Establecen la exención de IVA en las ventas a Sociedades de Comercialización Internacional."</w:t>
      </w:r>
    </w:p>
    <w:p w14:paraId="03372FA8" w14:textId="237D01EE" w:rsidR="00546FF0" w:rsidRP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Circular 021 de 2018: "Presentación solicitud de autorización y respuesta al requerimiento único de información de las sociedades de comercialización internacional en el aplicativo informático de la Ventanilla Única de Comercio Exterior - VUCE."</w:t>
      </w:r>
    </w:p>
    <w:p w14:paraId="00DD2D5B" w14:textId="77777777" w:rsidR="005377EF" w:rsidRDefault="00546FF0" w:rsidP="005377EF">
      <w:pPr>
        <w:pStyle w:val="Prrafodelista"/>
        <w:numPr>
          <w:ilvl w:val="0"/>
          <w:numId w:val="26"/>
        </w:numPr>
        <w:spacing w:after="0" w:line="240" w:lineRule="auto"/>
        <w:rPr>
          <w:rFonts w:ascii="Verdana" w:hAnsi="Verdana" w:cs="Arial"/>
          <w:sz w:val="20"/>
          <w:szCs w:val="20"/>
          <w:lang w:val="es-MX"/>
        </w:rPr>
      </w:pPr>
      <w:r w:rsidRPr="005377EF">
        <w:rPr>
          <w:rFonts w:ascii="Verdana" w:hAnsi="Verdana" w:cs="Arial"/>
          <w:sz w:val="20"/>
          <w:szCs w:val="20"/>
          <w:lang w:val="es-MX"/>
        </w:rPr>
        <w:t>Circular 001 de 2023: "Presentación informe anual de compras, importaciones y exportaciones y actualización de proveedores y clientes en el exterior por parte de las Sociedades de Comercialización Internacional - Derogatoria de las circulares 032 de 2021, 008 y 024 de 2022".</w:t>
      </w:r>
      <w:r w:rsidRPr="005377EF">
        <w:rPr>
          <w:rFonts w:ascii="Verdana" w:hAnsi="Verdana" w:cs="Arial"/>
          <w:sz w:val="20"/>
          <w:szCs w:val="20"/>
          <w:lang w:val="es-MX"/>
        </w:rPr>
        <w:br/>
        <w:t>Circular 003 de 2025: "Obligación de las sociedades de comercialización internacional de reportar o solicitar autorización por cambios en la razón social, dirección, representantes legales, socios, personal directivo o empleados que actuarán en calidad de agentes de aduanas o auxiliares ante las autoridades aduaneras, estudio de mercado que incorpore el plan exportador, por nuevos productos a exportar, mercados objeto de exportación, proveedores, sistema informático de control de inventarios".</w:t>
      </w:r>
    </w:p>
    <w:p w14:paraId="408CF9DF" w14:textId="77777777" w:rsidR="00583B28" w:rsidRDefault="00583B28" w:rsidP="005377EF">
      <w:pPr>
        <w:spacing w:after="0" w:line="240" w:lineRule="auto"/>
        <w:ind w:left="360"/>
        <w:rPr>
          <w:rFonts w:ascii="Verdana" w:hAnsi="Verdana" w:cs="Arial"/>
          <w:b/>
          <w:bCs/>
          <w:sz w:val="20"/>
          <w:szCs w:val="20"/>
          <w:lang w:val="es-MX"/>
        </w:rPr>
      </w:pPr>
    </w:p>
    <w:p w14:paraId="69C66FB1" w14:textId="77777777" w:rsidR="00583B28" w:rsidRDefault="00546FF0" w:rsidP="005377EF">
      <w:pPr>
        <w:spacing w:after="0" w:line="240" w:lineRule="auto"/>
        <w:ind w:left="360"/>
        <w:rPr>
          <w:rFonts w:ascii="Verdana" w:hAnsi="Verdana" w:cs="Arial"/>
          <w:b/>
          <w:bCs/>
          <w:sz w:val="20"/>
          <w:szCs w:val="20"/>
          <w:lang w:val="es-MX"/>
        </w:rPr>
      </w:pPr>
      <w:r w:rsidRPr="005377EF">
        <w:rPr>
          <w:rFonts w:ascii="Verdana" w:hAnsi="Verdana" w:cs="Arial"/>
          <w:b/>
          <w:bCs/>
          <w:sz w:val="20"/>
          <w:szCs w:val="20"/>
          <w:lang w:val="es-MX"/>
        </w:rPr>
        <w:t xml:space="preserve">4.2 </w:t>
      </w:r>
      <w:r w:rsidR="00583B28">
        <w:rPr>
          <w:rFonts w:ascii="Verdana" w:hAnsi="Verdana" w:cs="Arial"/>
          <w:b/>
          <w:bCs/>
          <w:sz w:val="20"/>
          <w:szCs w:val="20"/>
          <w:lang w:val="es-MX"/>
        </w:rPr>
        <w:t>F</w:t>
      </w:r>
      <w:r w:rsidR="00583B28" w:rsidRPr="005377EF">
        <w:rPr>
          <w:rFonts w:ascii="Verdana" w:hAnsi="Verdana" w:cs="Arial"/>
          <w:b/>
          <w:bCs/>
          <w:sz w:val="20"/>
          <w:szCs w:val="20"/>
          <w:lang w:val="es-MX"/>
        </w:rPr>
        <w:t>ormulario solicitud de autorización de sociedad de comercialización internacional</w:t>
      </w:r>
    </w:p>
    <w:p w14:paraId="318239AB" w14:textId="77777777" w:rsidR="00583B28" w:rsidRDefault="00546FF0" w:rsidP="005377EF">
      <w:pPr>
        <w:spacing w:after="0" w:line="240" w:lineRule="auto"/>
        <w:ind w:left="360"/>
        <w:rPr>
          <w:rFonts w:ascii="Verdana" w:hAnsi="Verdana" w:cs="Arial"/>
          <w:b/>
          <w:bCs/>
          <w:sz w:val="20"/>
          <w:szCs w:val="20"/>
          <w:lang w:val="es-MX"/>
        </w:rPr>
      </w:pPr>
      <w:r w:rsidRPr="005377EF">
        <w:rPr>
          <w:rFonts w:ascii="Verdana" w:hAnsi="Verdana" w:cs="Arial"/>
          <w:sz w:val="20"/>
          <w:szCs w:val="20"/>
          <w:lang w:val="es-MX"/>
        </w:rPr>
        <w:br/>
        <w:t>Este formulario deberá ser debidamente diligenciado por el usuario peticionario de manera electrónica, a través de la Ventanilla Única de Comercio Exterior - VUCE, firmado electrónicamente por el representante legal.</w:t>
      </w:r>
      <w:r w:rsidRPr="005377EF">
        <w:rPr>
          <w:rFonts w:ascii="Verdana" w:hAnsi="Verdana" w:cs="Arial"/>
          <w:sz w:val="20"/>
          <w:szCs w:val="20"/>
          <w:lang w:val="es-MX"/>
        </w:rPr>
        <w:br/>
      </w:r>
      <w:r w:rsidRPr="005377EF">
        <w:rPr>
          <w:rFonts w:ascii="Verdana" w:hAnsi="Verdana" w:cs="Arial"/>
          <w:sz w:val="20"/>
          <w:szCs w:val="20"/>
          <w:lang w:val="es-MX"/>
        </w:rPr>
        <w:br/>
      </w:r>
      <w:r w:rsidRPr="005377EF">
        <w:rPr>
          <w:rFonts w:ascii="Verdana" w:hAnsi="Verdana" w:cs="Arial"/>
          <w:b/>
          <w:bCs/>
          <w:sz w:val="20"/>
          <w:szCs w:val="20"/>
          <w:lang w:val="es-MX"/>
        </w:rPr>
        <w:t xml:space="preserve">4.3 </w:t>
      </w:r>
      <w:r w:rsidR="00583B28">
        <w:rPr>
          <w:rFonts w:ascii="Verdana" w:hAnsi="Verdana" w:cs="Arial"/>
          <w:b/>
          <w:bCs/>
          <w:sz w:val="20"/>
          <w:szCs w:val="20"/>
          <w:lang w:val="es-MX"/>
        </w:rPr>
        <w:t>V</w:t>
      </w:r>
      <w:r w:rsidR="00583B28" w:rsidRPr="005377EF">
        <w:rPr>
          <w:rFonts w:ascii="Verdana" w:hAnsi="Verdana" w:cs="Arial"/>
          <w:b/>
          <w:bCs/>
          <w:sz w:val="20"/>
          <w:szCs w:val="20"/>
          <w:lang w:val="es-MX"/>
        </w:rPr>
        <w:t>erificación del cumplimiento de las condiciones de autorización</w:t>
      </w:r>
    </w:p>
    <w:p w14:paraId="389223BF" w14:textId="77777777" w:rsidR="00583B28" w:rsidRDefault="00546FF0" w:rsidP="005377EF">
      <w:pPr>
        <w:spacing w:after="0" w:line="240" w:lineRule="auto"/>
        <w:ind w:left="360"/>
        <w:rPr>
          <w:rFonts w:ascii="Verdana" w:hAnsi="Verdana" w:cs="Arial"/>
          <w:b/>
          <w:bCs/>
          <w:sz w:val="20"/>
          <w:szCs w:val="20"/>
          <w:lang w:val="es-MX"/>
        </w:rPr>
      </w:pPr>
      <w:r w:rsidRPr="005377EF">
        <w:rPr>
          <w:rFonts w:ascii="Verdana" w:hAnsi="Verdana" w:cs="Arial"/>
          <w:sz w:val="20"/>
          <w:szCs w:val="20"/>
          <w:lang w:val="es-MX"/>
        </w:rPr>
        <w:br/>
        <w:t>En cumplimiento de lo establecido en el artículo 69 del Decreto 1165 de 2019 y Resolución 046 de 2019 y demás normas que lo modifiquen, adicionen o sustituyan, se verificará el cumplimiento de las obligaciones por parte de las personas jurídicas autorizadas como Sociedad de Comercialización Internacional.</w:t>
      </w:r>
      <w:r w:rsidRPr="005377EF">
        <w:rPr>
          <w:rFonts w:ascii="Verdana" w:hAnsi="Verdana" w:cs="Arial"/>
          <w:sz w:val="20"/>
          <w:szCs w:val="20"/>
          <w:lang w:val="es-MX"/>
        </w:rPr>
        <w:br/>
      </w:r>
      <w:r w:rsidRPr="005377EF">
        <w:rPr>
          <w:rFonts w:ascii="Verdana" w:hAnsi="Verdana" w:cs="Arial"/>
          <w:sz w:val="20"/>
          <w:szCs w:val="20"/>
          <w:lang w:val="es-MX"/>
        </w:rPr>
        <w:br/>
      </w:r>
      <w:r w:rsidRPr="005377EF">
        <w:rPr>
          <w:rFonts w:ascii="Verdana" w:hAnsi="Verdana" w:cs="Arial"/>
          <w:b/>
          <w:bCs/>
          <w:sz w:val="20"/>
          <w:szCs w:val="20"/>
          <w:lang w:val="es-MX"/>
        </w:rPr>
        <w:t xml:space="preserve">4.4 </w:t>
      </w:r>
      <w:r w:rsidR="00583B28">
        <w:rPr>
          <w:rFonts w:ascii="Verdana" w:hAnsi="Verdana" w:cs="Arial"/>
          <w:b/>
          <w:bCs/>
          <w:sz w:val="20"/>
          <w:szCs w:val="20"/>
          <w:lang w:val="es-MX"/>
        </w:rPr>
        <w:t>I</w:t>
      </w:r>
      <w:r w:rsidR="00583B28" w:rsidRPr="005377EF">
        <w:rPr>
          <w:rFonts w:ascii="Verdana" w:hAnsi="Verdana" w:cs="Arial"/>
          <w:b/>
          <w:bCs/>
          <w:sz w:val="20"/>
          <w:szCs w:val="20"/>
          <w:lang w:val="es-MX"/>
        </w:rPr>
        <w:t>nforme anual de compras, importaciones y exportaciones a cargo de las sociedades de comercialización internacional sobre la expedición de certificados al proveedor y exportaciones realizadas</w:t>
      </w:r>
    </w:p>
    <w:p w14:paraId="560A5F3B" w14:textId="35F56346" w:rsidR="008276B5" w:rsidRDefault="00546FF0" w:rsidP="005377EF">
      <w:pPr>
        <w:spacing w:after="0" w:line="240" w:lineRule="auto"/>
        <w:ind w:left="360"/>
        <w:rPr>
          <w:rFonts w:ascii="Verdana" w:hAnsi="Verdana" w:cs="Arial"/>
          <w:b/>
          <w:bCs/>
          <w:sz w:val="20"/>
          <w:szCs w:val="20"/>
          <w:lang w:val="es-MX"/>
        </w:rPr>
      </w:pPr>
      <w:r w:rsidRPr="005377EF">
        <w:rPr>
          <w:rFonts w:ascii="Verdana" w:hAnsi="Verdana" w:cs="Arial"/>
          <w:sz w:val="20"/>
          <w:szCs w:val="20"/>
          <w:lang w:val="es-MX"/>
        </w:rPr>
        <w:br/>
        <w:t>Este informe deberá ser debidamente diligenciado de manera electrónica en el formato de Excel establecido para este fin, a través de la Ventanilla Única de Comercio Exterior - VUCE, adjuntando el oficio en formato PDF firmado por el representante legal, contador y revisor fiscal, de ser el caso</w:t>
      </w:r>
      <w:r w:rsidRPr="005377EF">
        <w:rPr>
          <w:rFonts w:ascii="Verdana" w:hAnsi="Verdana" w:cs="Arial"/>
          <w:sz w:val="20"/>
          <w:szCs w:val="20"/>
          <w:lang w:val="es-MX"/>
        </w:rPr>
        <w:br/>
      </w:r>
      <w:r w:rsidRPr="005377EF">
        <w:rPr>
          <w:rFonts w:ascii="Verdana" w:hAnsi="Verdana" w:cs="Arial"/>
          <w:sz w:val="20"/>
          <w:szCs w:val="20"/>
          <w:lang w:val="es-MX"/>
        </w:rPr>
        <w:br/>
      </w:r>
      <w:r w:rsidRPr="005377EF">
        <w:rPr>
          <w:rFonts w:ascii="Verdana" w:hAnsi="Verdana" w:cs="Arial"/>
          <w:b/>
          <w:bCs/>
          <w:sz w:val="20"/>
          <w:szCs w:val="20"/>
          <w:lang w:val="es-MX"/>
        </w:rPr>
        <w:t xml:space="preserve">4.5 </w:t>
      </w:r>
      <w:r w:rsidR="00254BFE">
        <w:rPr>
          <w:rFonts w:ascii="Verdana" w:hAnsi="Verdana" w:cs="Arial"/>
          <w:b/>
          <w:bCs/>
          <w:sz w:val="20"/>
          <w:szCs w:val="20"/>
          <w:lang w:val="es-MX"/>
        </w:rPr>
        <w:t>P</w:t>
      </w:r>
      <w:r w:rsidR="00254BFE" w:rsidRPr="005377EF">
        <w:rPr>
          <w:rFonts w:ascii="Verdana" w:hAnsi="Verdana" w:cs="Arial"/>
          <w:b/>
          <w:bCs/>
          <w:sz w:val="20"/>
          <w:szCs w:val="20"/>
          <w:lang w:val="es-MX"/>
        </w:rPr>
        <w:t>lazo para efectuar y demostrar exportaciones</w:t>
      </w:r>
      <w:r w:rsidRPr="005377EF">
        <w:rPr>
          <w:rFonts w:ascii="Verdana" w:hAnsi="Verdana" w:cs="Arial"/>
          <w:sz w:val="20"/>
          <w:szCs w:val="20"/>
          <w:lang w:val="es-MX"/>
        </w:rPr>
        <w:br/>
        <w:t>En lo contemplado en el numeral 6 del artículo 69 del Decreto 1165 de 2019, se deberá exportar las mercancías dentro de los 6 meses siguientes a la fecha de expedición del correspondiente Certificado al Proveedor.</w:t>
      </w:r>
      <w:r w:rsidRPr="005377EF">
        <w:rPr>
          <w:rFonts w:ascii="Verdana" w:hAnsi="Verdana" w:cs="Arial"/>
          <w:sz w:val="20"/>
          <w:szCs w:val="20"/>
          <w:lang w:val="es-MX"/>
        </w:rPr>
        <w:br/>
      </w:r>
      <w:r w:rsidRPr="005377EF">
        <w:rPr>
          <w:rFonts w:ascii="Verdana" w:hAnsi="Verdana" w:cs="Arial"/>
          <w:sz w:val="20"/>
          <w:szCs w:val="20"/>
          <w:lang w:val="es-MX"/>
        </w:rPr>
        <w:br/>
      </w:r>
      <w:r w:rsidRPr="005377EF">
        <w:rPr>
          <w:rFonts w:ascii="Verdana" w:hAnsi="Verdana" w:cs="Arial"/>
          <w:b/>
          <w:bCs/>
          <w:sz w:val="20"/>
          <w:szCs w:val="20"/>
          <w:lang w:val="es-MX"/>
        </w:rPr>
        <w:t xml:space="preserve">4.6 </w:t>
      </w:r>
      <w:r w:rsidR="008276B5">
        <w:rPr>
          <w:rFonts w:ascii="Verdana" w:hAnsi="Verdana" w:cs="Arial"/>
          <w:b/>
          <w:bCs/>
          <w:sz w:val="20"/>
          <w:szCs w:val="20"/>
          <w:lang w:val="es-MX"/>
        </w:rPr>
        <w:t>I</w:t>
      </w:r>
      <w:r w:rsidR="008276B5" w:rsidRPr="005377EF">
        <w:rPr>
          <w:rFonts w:ascii="Verdana" w:hAnsi="Verdana" w:cs="Arial"/>
          <w:b/>
          <w:bCs/>
          <w:sz w:val="20"/>
          <w:szCs w:val="20"/>
          <w:lang w:val="es-MX"/>
        </w:rPr>
        <w:t>ncumplimiento en la presentación del informe anual de compras, importaciones y exportaciones</w:t>
      </w:r>
    </w:p>
    <w:p w14:paraId="2AF8D0CD" w14:textId="621FF300" w:rsidR="00546FF0" w:rsidRPr="005377EF" w:rsidRDefault="00546FF0" w:rsidP="005377EF">
      <w:pPr>
        <w:spacing w:after="0" w:line="240" w:lineRule="auto"/>
        <w:ind w:left="360"/>
        <w:rPr>
          <w:rFonts w:ascii="Verdana" w:hAnsi="Verdana" w:cs="Arial"/>
          <w:sz w:val="20"/>
          <w:szCs w:val="20"/>
          <w:lang w:val="es-MX"/>
        </w:rPr>
      </w:pPr>
      <w:r w:rsidRPr="005377EF">
        <w:rPr>
          <w:rFonts w:ascii="Verdana" w:hAnsi="Verdana" w:cs="Arial"/>
          <w:sz w:val="20"/>
          <w:szCs w:val="20"/>
          <w:lang w:val="es-MX"/>
        </w:rPr>
        <w:br/>
        <w:t xml:space="preserve">Se determina un incumplimiento cuando la presentación del informe anual de compras, importaciones y exportaciones del año inmediatamente anterior no se realiza en las fechas y condiciones establecidas </w:t>
      </w:r>
      <w:r w:rsidRPr="005377EF">
        <w:rPr>
          <w:rFonts w:ascii="Verdana" w:hAnsi="Verdana" w:cs="Arial"/>
          <w:sz w:val="20"/>
          <w:szCs w:val="20"/>
          <w:lang w:val="es-MX"/>
        </w:rPr>
        <w:lastRenderedPageBreak/>
        <w:t>en la normatividad vigente.</w:t>
      </w:r>
      <w:r w:rsidRPr="005377EF">
        <w:rPr>
          <w:rFonts w:ascii="Verdana" w:hAnsi="Verdana" w:cs="Arial"/>
          <w:sz w:val="20"/>
          <w:szCs w:val="20"/>
          <w:lang w:val="es-MX"/>
        </w:rPr>
        <w:br/>
      </w:r>
      <w:r w:rsidRPr="005377EF">
        <w:rPr>
          <w:rFonts w:ascii="Verdana" w:hAnsi="Verdana" w:cs="Arial"/>
          <w:sz w:val="20"/>
          <w:szCs w:val="20"/>
          <w:lang w:val="es-MX"/>
        </w:rPr>
        <w:br/>
      </w:r>
      <w:r w:rsidRPr="005377EF">
        <w:rPr>
          <w:rFonts w:ascii="Verdana" w:hAnsi="Verdana" w:cs="Arial"/>
          <w:b/>
          <w:bCs/>
          <w:sz w:val="20"/>
          <w:szCs w:val="20"/>
          <w:lang w:val="es-MX"/>
        </w:rPr>
        <w:t xml:space="preserve">4.7 </w:t>
      </w:r>
      <w:r w:rsidR="008276B5">
        <w:rPr>
          <w:rFonts w:ascii="Verdana" w:hAnsi="Verdana" w:cs="Arial"/>
          <w:b/>
          <w:bCs/>
          <w:sz w:val="20"/>
          <w:szCs w:val="20"/>
          <w:lang w:val="es-MX"/>
        </w:rPr>
        <w:t>N</w:t>
      </w:r>
      <w:r w:rsidR="008276B5" w:rsidRPr="005377EF">
        <w:rPr>
          <w:rFonts w:ascii="Verdana" w:hAnsi="Verdana" w:cs="Arial"/>
          <w:b/>
          <w:bCs/>
          <w:sz w:val="20"/>
          <w:szCs w:val="20"/>
          <w:lang w:val="es-MX"/>
        </w:rPr>
        <w:t>otas aclaratorias actividades</w:t>
      </w:r>
      <w:r w:rsidRPr="005377EF">
        <w:rPr>
          <w:rFonts w:ascii="Verdana" w:hAnsi="Verdana" w:cs="Arial"/>
          <w:sz w:val="20"/>
          <w:szCs w:val="20"/>
          <w:lang w:val="es-MX"/>
        </w:rPr>
        <w:br/>
      </w:r>
      <w:r w:rsidRPr="005377EF">
        <w:rPr>
          <w:rFonts w:ascii="Verdana" w:hAnsi="Verdana" w:cs="Arial"/>
          <w:sz w:val="20"/>
          <w:szCs w:val="20"/>
          <w:lang w:val="es-MX"/>
        </w:rPr>
        <w:br/>
        <w:t>4.7.1. Evaluación la solicitud de autorización como Sociedad de Comercialización Internacional y verificación de requisitos</w:t>
      </w:r>
      <w:r w:rsidRPr="005377EF">
        <w:rPr>
          <w:rFonts w:ascii="Verdana" w:hAnsi="Verdana" w:cs="Arial"/>
          <w:sz w:val="20"/>
          <w:szCs w:val="20"/>
          <w:lang w:val="es-MX"/>
        </w:rPr>
        <w:br/>
      </w:r>
      <w:r w:rsidRPr="005377EF">
        <w:rPr>
          <w:rFonts w:ascii="Verdana" w:hAnsi="Verdana" w:cs="Arial"/>
          <w:sz w:val="20"/>
          <w:szCs w:val="20"/>
          <w:lang w:val="es-MX"/>
        </w:rPr>
        <w:br/>
        <w:t>Se verifica que se cumplan las condiciones establecidas para la evaluación de la solicitud de autorización de Sociedad de Comercialización Internacional, sus anexos y requisitos legales.</w:t>
      </w:r>
      <w:r w:rsidRPr="005377EF">
        <w:rPr>
          <w:rFonts w:ascii="Verdana" w:hAnsi="Verdana" w:cs="Arial"/>
          <w:sz w:val="20"/>
          <w:szCs w:val="20"/>
          <w:lang w:val="es-MX"/>
        </w:rPr>
        <w:br/>
      </w:r>
      <w:r w:rsidRPr="005377EF">
        <w:rPr>
          <w:rFonts w:ascii="Verdana" w:hAnsi="Verdana" w:cs="Arial"/>
          <w:sz w:val="20"/>
          <w:szCs w:val="20"/>
          <w:lang w:val="es-MX"/>
        </w:rPr>
        <w:br/>
        <w:t>Si la solicitud no presenta inconsistencias, se procede con la elaboración del informe técnico, financiero y jurídico y sus insumos para la proyección del acto administrativo de autorización de Sociedad de Comercialización Internacional.</w:t>
      </w:r>
      <w:r w:rsidRPr="005377EF">
        <w:rPr>
          <w:rFonts w:ascii="Verdana" w:hAnsi="Verdana" w:cs="Arial"/>
          <w:sz w:val="20"/>
          <w:szCs w:val="20"/>
          <w:lang w:val="es-MX"/>
        </w:rPr>
        <w:br/>
      </w:r>
      <w:r w:rsidRPr="005377EF">
        <w:rPr>
          <w:rFonts w:ascii="Verdana" w:hAnsi="Verdana" w:cs="Arial"/>
          <w:sz w:val="20"/>
          <w:szCs w:val="20"/>
          <w:lang w:val="es-MX"/>
        </w:rPr>
        <w:br/>
        <w:t>Si la solicitud presenta inconsistencias, se hace un Requerimiento Único de Información - RUI, solicitando se ajuste, aclare, complete y/o se anexe la documentación para atender dicho requerimiento.</w:t>
      </w:r>
      <w:r w:rsidRPr="005377EF">
        <w:rPr>
          <w:rFonts w:ascii="Verdana" w:hAnsi="Verdana" w:cs="Arial"/>
          <w:sz w:val="20"/>
          <w:szCs w:val="20"/>
          <w:lang w:val="es-MX"/>
        </w:rPr>
        <w:br/>
      </w:r>
      <w:r w:rsidRPr="005377EF">
        <w:rPr>
          <w:rFonts w:ascii="Verdana" w:hAnsi="Verdana" w:cs="Arial"/>
          <w:sz w:val="20"/>
          <w:szCs w:val="20"/>
          <w:lang w:val="es-MX"/>
        </w:rPr>
        <w:br/>
        <w:t>Para el efecto, la norma concede al usuario un plazo máximo de un (1) mes para Sociedades de Comercialización Internacional y dos (2) meses para las Sociedades de Comercialización Internacional MIPYME para dar respuesta, según sea el caso, de no responder el RUI dentro del plazo otorgado, se entiende que la empresa desiste de la solicitud de autorización como Sociedad de Comercialización Internacional, en consecuencia, se procede con el archivo virtual del expediente.</w:t>
      </w:r>
      <w:r w:rsidRPr="005377EF">
        <w:rPr>
          <w:rFonts w:ascii="Verdana" w:hAnsi="Verdana" w:cs="Arial"/>
          <w:sz w:val="20"/>
          <w:szCs w:val="20"/>
          <w:lang w:val="es-MX"/>
        </w:rPr>
        <w:br/>
      </w:r>
      <w:r w:rsidRPr="005377EF">
        <w:rPr>
          <w:rFonts w:ascii="Verdana" w:hAnsi="Verdana" w:cs="Arial"/>
          <w:sz w:val="20"/>
          <w:szCs w:val="20"/>
          <w:lang w:val="es-MX"/>
        </w:rPr>
        <w:br/>
        <w:t>Así mismo, si como resultado de la evaluación se considera necesario realizar una visita técnica de verificación, los profesionales competentes asignados identifican la infraestructura, soportes contables y financieros, software de inventarios, conforme lo señalado en la normatividad vigente, como resultado se emite un informe de visita que dependiendo la etapa incluirá el RUI o una aclaración al mismo si procede.</w:t>
      </w:r>
      <w:r w:rsidRPr="005377EF">
        <w:rPr>
          <w:rFonts w:ascii="Verdana" w:hAnsi="Verdana" w:cs="Arial"/>
          <w:sz w:val="20"/>
          <w:szCs w:val="20"/>
          <w:lang w:val="es-MX"/>
        </w:rPr>
        <w:br/>
      </w:r>
      <w:r w:rsidRPr="005377EF">
        <w:rPr>
          <w:rFonts w:ascii="Verdana" w:hAnsi="Verdana" w:cs="Arial"/>
          <w:sz w:val="20"/>
          <w:szCs w:val="20"/>
          <w:lang w:val="es-MX"/>
        </w:rPr>
        <w:br/>
        <w:t>4.7.2. Emitir concepto o solicitar autorización como Sociedad de Comercialización Internacional informe técnico, financiero y jurídico.</w:t>
      </w:r>
      <w:r w:rsidRPr="005377EF">
        <w:rPr>
          <w:rFonts w:ascii="Verdana" w:hAnsi="Verdana" w:cs="Arial"/>
          <w:sz w:val="20"/>
          <w:szCs w:val="20"/>
          <w:lang w:val="es-MX"/>
        </w:rPr>
        <w:br/>
      </w:r>
      <w:r w:rsidRPr="005377EF">
        <w:rPr>
          <w:rFonts w:ascii="Verdana" w:hAnsi="Verdana" w:cs="Arial"/>
          <w:sz w:val="20"/>
          <w:szCs w:val="20"/>
          <w:lang w:val="es-MX"/>
        </w:rPr>
        <w:br/>
        <w:t>El informe técnico se elabora de acuerdo con el estudio de mercado que anexa la sociedad solicitante.</w:t>
      </w:r>
      <w:r w:rsidRPr="005377EF">
        <w:rPr>
          <w:rFonts w:ascii="Verdana" w:hAnsi="Verdana" w:cs="Arial"/>
          <w:sz w:val="20"/>
          <w:szCs w:val="20"/>
          <w:lang w:val="es-MX"/>
        </w:rPr>
        <w:br/>
      </w:r>
      <w:r w:rsidRPr="005377EF">
        <w:rPr>
          <w:rFonts w:ascii="Verdana" w:hAnsi="Verdana" w:cs="Arial"/>
          <w:sz w:val="20"/>
          <w:szCs w:val="20"/>
          <w:lang w:val="es-MX"/>
        </w:rPr>
        <w:br/>
        <w:t>El informe financiero se elabora de acuerdo con los estados financieros y soportes contables anexos a la solicitud, se verifica el cumplimiento del patrimonio requerido, proyecciones de exportaciones e informe de factibilidad financiera y económica.</w:t>
      </w:r>
      <w:r w:rsidRPr="005377EF">
        <w:rPr>
          <w:rFonts w:ascii="Verdana" w:hAnsi="Verdana" w:cs="Arial"/>
          <w:sz w:val="20"/>
          <w:szCs w:val="20"/>
          <w:lang w:val="es-MX"/>
        </w:rPr>
        <w:br/>
      </w:r>
      <w:r w:rsidRPr="005377EF">
        <w:rPr>
          <w:rFonts w:ascii="Verdana" w:hAnsi="Verdana" w:cs="Arial"/>
          <w:sz w:val="20"/>
          <w:szCs w:val="20"/>
          <w:lang w:val="es-MX"/>
        </w:rPr>
        <w:br/>
        <w:t>El informe jurídico se elabora de acuerdo con la revisión de la documentación aportada por la sociedad y el cumplimiento de los mismos frente a la normatividad aplicable.</w:t>
      </w:r>
      <w:r w:rsidRPr="005377EF">
        <w:rPr>
          <w:rFonts w:ascii="Verdana" w:hAnsi="Verdana" w:cs="Arial"/>
          <w:sz w:val="20"/>
          <w:szCs w:val="20"/>
          <w:lang w:val="es-MX"/>
        </w:rPr>
        <w:br/>
      </w:r>
      <w:r w:rsidRPr="005377EF">
        <w:rPr>
          <w:rFonts w:ascii="Verdana" w:hAnsi="Verdana" w:cs="Arial"/>
          <w:sz w:val="20"/>
          <w:szCs w:val="20"/>
          <w:lang w:val="es-MX"/>
        </w:rPr>
        <w:br/>
        <w:t>El profesional financiero asignado, como resultado de su evaluación, debe determinar el valor de la póliza de garantía a constituir, de acuerdo con la normatividad vigente.</w:t>
      </w:r>
      <w:r w:rsidRPr="005377EF">
        <w:rPr>
          <w:rFonts w:ascii="Verdana" w:hAnsi="Verdana" w:cs="Arial"/>
          <w:sz w:val="20"/>
          <w:szCs w:val="20"/>
          <w:lang w:val="es-MX"/>
        </w:rPr>
        <w:br/>
      </w:r>
      <w:r w:rsidRPr="005377EF">
        <w:rPr>
          <w:rFonts w:ascii="Verdana" w:hAnsi="Verdana" w:cs="Arial"/>
          <w:sz w:val="20"/>
          <w:szCs w:val="20"/>
          <w:lang w:val="es-MX"/>
        </w:rPr>
        <w:br/>
        <w:t>4.7.3. Presentación de los recursos de reposición en subsidio de apelación por parte del usuario</w:t>
      </w:r>
      <w:r w:rsidRPr="005377EF">
        <w:rPr>
          <w:rFonts w:ascii="Verdana" w:hAnsi="Verdana" w:cs="Arial"/>
          <w:sz w:val="20"/>
          <w:szCs w:val="20"/>
          <w:lang w:val="es-MX"/>
        </w:rPr>
        <w:br/>
      </w:r>
      <w:r w:rsidRPr="005377EF">
        <w:rPr>
          <w:rFonts w:ascii="Verdana" w:hAnsi="Verdana" w:cs="Arial"/>
          <w:sz w:val="20"/>
          <w:szCs w:val="20"/>
          <w:lang w:val="es-MX"/>
        </w:rPr>
        <w:br/>
        <w:t xml:space="preserve">Contra el acto administrativo que decide la solicitud, procede el recurso de reposición ante el Director de Comercio Exterior y el de apelación ante el Viceministro de Comercio Exterior, de conformidad con lo previsto por el artículo 74 y siguientes del Código de Procedimiento Administrativo y de lo </w:t>
      </w:r>
      <w:r w:rsidRPr="005377EF">
        <w:rPr>
          <w:rFonts w:ascii="Verdana" w:hAnsi="Verdana" w:cs="Arial"/>
          <w:sz w:val="20"/>
          <w:szCs w:val="20"/>
          <w:lang w:val="es-MX"/>
        </w:rPr>
        <w:lastRenderedPageBreak/>
        <w:t>Contencioso Administrativo, los cuales deberán interponerse por escrito en la diligencia de notificación personal, o dentro de los diez (10) días siguientes a ella, o a la notificación por aviso, o al vencimiento del término de publicación, según el caso.</w:t>
      </w:r>
      <w:r w:rsidRPr="005377EF">
        <w:rPr>
          <w:rFonts w:ascii="Verdana" w:hAnsi="Verdana" w:cs="Arial"/>
          <w:sz w:val="20"/>
          <w:szCs w:val="20"/>
          <w:lang w:val="es-MX"/>
        </w:rPr>
        <w:br/>
      </w:r>
      <w:r w:rsidRPr="005377EF">
        <w:rPr>
          <w:rFonts w:ascii="Verdana" w:hAnsi="Verdana" w:cs="Arial"/>
          <w:sz w:val="20"/>
          <w:szCs w:val="20"/>
          <w:lang w:val="es-MX"/>
        </w:rPr>
        <w:br/>
        <w:t>Al recibir el recurso de reposición y en subsidio de apelación la coordinación del Grupo de Sistemas Especiales de Importación - Exportación y Comercializadoras Internacionales, lo asigna a un grupo de profesionales competentes (técnico, financiero y jurídico), quienes realizarán el análisis y el respectivo informe técnico, financiero y jurídico dependiendo de los argumentos interpuestos en el recurso.</w:t>
      </w:r>
      <w:r w:rsidRPr="005377EF">
        <w:rPr>
          <w:rFonts w:ascii="Verdana" w:hAnsi="Verdana" w:cs="Arial"/>
          <w:sz w:val="20"/>
          <w:szCs w:val="20"/>
          <w:lang w:val="es-MX"/>
        </w:rPr>
        <w:br/>
      </w:r>
      <w:r w:rsidRPr="005377EF">
        <w:rPr>
          <w:rFonts w:ascii="Verdana" w:hAnsi="Verdana" w:cs="Arial"/>
          <w:sz w:val="20"/>
          <w:szCs w:val="20"/>
          <w:lang w:val="es-MX"/>
        </w:rPr>
        <w:br/>
        <w:t>El profesional jurídico asignado procede a la elaboración del acto que resuelve el recurso de reposición, luego se remite para su revisión a la coordinación del grupo de SEIEX-CI, luego se remite para su revisión a la Subdirección de Diseño y Administración de Operaciones y a la Dirección de Comercio Exterior para su posterior expedición y notificación por parte de la Oficina Asesora Jurídica.</w:t>
      </w:r>
      <w:r w:rsidRPr="005377EF">
        <w:rPr>
          <w:rFonts w:ascii="Verdana" w:hAnsi="Verdana" w:cs="Arial"/>
          <w:sz w:val="20"/>
          <w:szCs w:val="20"/>
          <w:lang w:val="es-MX"/>
        </w:rPr>
        <w:br/>
      </w:r>
      <w:r w:rsidRPr="005377EF">
        <w:rPr>
          <w:rFonts w:ascii="Verdana" w:hAnsi="Verdana" w:cs="Arial"/>
          <w:sz w:val="20"/>
          <w:szCs w:val="20"/>
          <w:lang w:val="es-MX"/>
        </w:rPr>
        <w:br/>
        <w:t>En caso que proceda el recurso de apelación, se dará traslado del expediente con el acto administrativo que resuelve el recurso de reposición en subsidio de apelación al Despacho del Viceministro de Comercio Exterior, con el fin de que se resuelva la segunda instancia, posteriormente se efectúa la notificación por parte de la Oficina Asesora Jurídica.</w:t>
      </w:r>
      <w:r w:rsidRPr="005377EF">
        <w:rPr>
          <w:rFonts w:ascii="Verdana" w:hAnsi="Verdana" w:cs="Arial"/>
          <w:sz w:val="20"/>
          <w:szCs w:val="20"/>
          <w:lang w:val="es-MX"/>
        </w:rPr>
        <w:br/>
      </w:r>
      <w:r w:rsidRPr="005377EF">
        <w:rPr>
          <w:rFonts w:ascii="Verdana" w:hAnsi="Verdana" w:cs="Arial"/>
          <w:sz w:val="20"/>
          <w:szCs w:val="20"/>
          <w:lang w:val="es-MX"/>
        </w:rPr>
        <w:br/>
        <w:t>En el caso que se reponga la decisión de autorización como Sociedad de Comercialización Internacional, se envía copia del acto administrativo que adoptó la decisión a la DIAN para lo de su competencia.</w:t>
      </w:r>
      <w:r w:rsidRPr="005377EF">
        <w:rPr>
          <w:rFonts w:ascii="Verdana" w:hAnsi="Verdana" w:cs="Arial"/>
          <w:sz w:val="20"/>
          <w:szCs w:val="20"/>
          <w:lang w:val="es-MX"/>
        </w:rPr>
        <w:br/>
      </w:r>
      <w:r w:rsidRPr="005377EF">
        <w:rPr>
          <w:rFonts w:ascii="Verdana" w:hAnsi="Verdana" w:cs="Arial"/>
          <w:sz w:val="20"/>
          <w:szCs w:val="20"/>
          <w:lang w:val="es-MX"/>
        </w:rPr>
        <w:br/>
        <w:t>4.7.4. Pérdida de la calidad como Sociedad de Comercialización Internacional</w:t>
      </w:r>
      <w:r w:rsidRPr="005377EF">
        <w:rPr>
          <w:rFonts w:ascii="Verdana" w:hAnsi="Verdana" w:cs="Arial"/>
          <w:sz w:val="20"/>
          <w:szCs w:val="20"/>
          <w:lang w:val="es-MX"/>
        </w:rPr>
        <w:br/>
      </w:r>
      <w:r w:rsidRPr="005377EF">
        <w:rPr>
          <w:rFonts w:ascii="Verdana" w:hAnsi="Verdana" w:cs="Arial"/>
          <w:sz w:val="20"/>
          <w:szCs w:val="20"/>
          <w:lang w:val="es-MX"/>
        </w:rPr>
        <w:br/>
        <w:t>De acuerdo con el artículo 73 del Decreto 1165 de 2019, la Dirección de Comercio Exterior del Ministerio de Comercio, Industria y Turismo, mediante acto administrativo dejara sin efecto la autorización la Sociedad de Comercialización Internacional, cuando se presente alguna de las siguientes causales. Contra este acto administrativo solo procede recurso de reposición, que deberá interponerse dentro de los cinco (5) días siguientes a su notificación y resolverse dentro del mes siguiente:</w:t>
      </w:r>
      <w:r w:rsidRPr="005377EF">
        <w:rPr>
          <w:rFonts w:ascii="Verdana" w:hAnsi="Verdana" w:cs="Arial"/>
          <w:sz w:val="20"/>
          <w:szCs w:val="20"/>
          <w:lang w:val="es-MX"/>
        </w:rPr>
        <w:br/>
      </w:r>
      <w:r w:rsidRPr="005377EF">
        <w:rPr>
          <w:rFonts w:ascii="Verdana" w:hAnsi="Verdana" w:cs="Arial"/>
          <w:sz w:val="20"/>
          <w:szCs w:val="20"/>
          <w:lang w:val="es-MX"/>
        </w:rPr>
        <w:br/>
        <w:t>1. No mantener durante la vigencia de su autorización los requisitos generales y especiales, así como los referidos a la infraestructura física, de comunicaciones, de sistemas de información, de dispositivos y sistemas de seguridad, en cumplimiento de las exigencias establecidas; o no acreditar ni mantener durante la vigencia de su autorización los requerimientos especiales previstos en el parágrafo del artículo 66 del Decreto 1165 de 2019. Lo dispuesto en este numeral no se aplicará respecto de lo establecido en el numeral 3 del artículo 66 del Decreto 1165 de 2019 el cual se determinará y resolverá dentro del proceso sancionatorio respectivo.</w:t>
      </w:r>
      <w:r w:rsidRPr="005377EF">
        <w:rPr>
          <w:rFonts w:ascii="Verdana" w:hAnsi="Verdana" w:cs="Arial"/>
          <w:sz w:val="20"/>
          <w:szCs w:val="20"/>
          <w:lang w:val="es-MX"/>
        </w:rPr>
        <w:br/>
      </w:r>
      <w:r w:rsidRPr="005377EF">
        <w:rPr>
          <w:rFonts w:ascii="Verdana" w:hAnsi="Verdana" w:cs="Arial"/>
          <w:sz w:val="20"/>
          <w:szCs w:val="20"/>
          <w:lang w:val="es-MX"/>
        </w:rPr>
        <w:br/>
        <w:t>2. No desarrollar el objeto social principal durante dos (2) años consecutivos.</w:t>
      </w:r>
      <w:r w:rsidRPr="005377EF">
        <w:rPr>
          <w:rFonts w:ascii="Verdana" w:hAnsi="Verdana" w:cs="Arial"/>
          <w:sz w:val="20"/>
          <w:szCs w:val="20"/>
          <w:lang w:val="es-MX"/>
        </w:rPr>
        <w:br/>
      </w:r>
      <w:r w:rsidRPr="005377EF">
        <w:rPr>
          <w:rFonts w:ascii="Verdana" w:hAnsi="Verdana" w:cs="Arial"/>
          <w:sz w:val="20"/>
          <w:szCs w:val="20"/>
          <w:lang w:val="es-MX"/>
        </w:rPr>
        <w:br/>
        <w:t>Adicionalmente, se debe tener en cuenta lo establecido en el numeral 2 del artículo 30 del Decreto 1165 de 2019, reglamentado por el numeral 2 del artículo 18 de la Resolución 046 de 2019 y demás normas que las modifiquen, adicionen o sustituyan.</w:t>
      </w:r>
      <w:r w:rsidRPr="005377EF">
        <w:rPr>
          <w:rFonts w:ascii="Verdana" w:hAnsi="Verdana" w:cs="Arial"/>
          <w:sz w:val="20"/>
          <w:szCs w:val="20"/>
          <w:lang w:val="es-MX"/>
        </w:rPr>
        <w:br/>
      </w:r>
      <w:r w:rsidRPr="005377EF">
        <w:rPr>
          <w:rFonts w:ascii="Verdana" w:hAnsi="Verdana" w:cs="Arial"/>
          <w:sz w:val="20"/>
          <w:szCs w:val="20"/>
          <w:lang w:val="es-MX"/>
        </w:rPr>
        <w:br/>
        <w:t>4.7.5 Evaluación de informe anual de compras, importaciones y exportaciones</w:t>
      </w:r>
      <w:r w:rsidRPr="005377EF">
        <w:rPr>
          <w:rFonts w:ascii="Verdana" w:hAnsi="Verdana" w:cs="Arial"/>
          <w:sz w:val="20"/>
          <w:szCs w:val="20"/>
          <w:lang w:val="es-MX"/>
        </w:rPr>
        <w:br/>
      </w:r>
      <w:r w:rsidRPr="005377EF">
        <w:rPr>
          <w:rFonts w:ascii="Verdana" w:hAnsi="Verdana" w:cs="Arial"/>
          <w:sz w:val="20"/>
          <w:szCs w:val="20"/>
          <w:lang w:val="es-MX"/>
        </w:rPr>
        <w:br/>
        <w:t>Se verifica que se cumplan las condiciones establecidas para la evaluación del informe anual de compras, importaciones y exportaciones, sus anexos y requisitos legales.</w:t>
      </w:r>
      <w:r w:rsidRPr="005377EF">
        <w:rPr>
          <w:rFonts w:ascii="Verdana" w:hAnsi="Verdana" w:cs="Arial"/>
          <w:sz w:val="20"/>
          <w:szCs w:val="20"/>
          <w:lang w:val="es-MX"/>
        </w:rPr>
        <w:br/>
      </w:r>
      <w:r w:rsidRPr="005377EF">
        <w:rPr>
          <w:rFonts w:ascii="Verdana" w:hAnsi="Verdana" w:cs="Arial"/>
          <w:sz w:val="20"/>
          <w:szCs w:val="20"/>
          <w:lang w:val="es-MX"/>
        </w:rPr>
        <w:lastRenderedPageBreak/>
        <w:br/>
        <w:t>Si la solicitud no presenta inconsistencia, se procede a la aprobación a través del módulo de Comercializadoras Internacionales de la Ventanilla Única de Comercio Exterior - VUCE.</w:t>
      </w:r>
      <w:r w:rsidRPr="005377EF">
        <w:rPr>
          <w:rFonts w:ascii="Verdana" w:hAnsi="Verdana" w:cs="Arial"/>
          <w:sz w:val="20"/>
          <w:szCs w:val="20"/>
          <w:lang w:val="es-MX"/>
        </w:rPr>
        <w:br/>
      </w:r>
      <w:r w:rsidRPr="005377EF">
        <w:rPr>
          <w:rFonts w:ascii="Verdana" w:hAnsi="Verdana" w:cs="Arial"/>
          <w:sz w:val="20"/>
          <w:szCs w:val="20"/>
          <w:lang w:val="es-MX"/>
        </w:rPr>
        <w:br/>
        <w:t>Si la solicitud presenta inconsistencias, se debe realizar un Requerimiento Único de Información - RUI a través del mismo módulo, solicitando que de acuerdo con la revisión de los documentos se ajuste y/o se anexe la documentación radicada, para lo cual se otorga el plazo de un (1) mes.</w:t>
      </w:r>
      <w:r w:rsidRPr="005377EF">
        <w:rPr>
          <w:rFonts w:ascii="Verdana" w:hAnsi="Verdana" w:cs="Arial"/>
          <w:sz w:val="20"/>
          <w:szCs w:val="20"/>
          <w:lang w:val="es-MX"/>
        </w:rPr>
        <w:br/>
      </w:r>
      <w:r w:rsidRPr="005377EF">
        <w:rPr>
          <w:rFonts w:ascii="Verdana" w:hAnsi="Verdana" w:cs="Arial"/>
          <w:sz w:val="20"/>
          <w:szCs w:val="20"/>
          <w:lang w:val="es-MX"/>
        </w:rPr>
        <w:br/>
        <w:t>Una vez que la sociedad atiende el RUI se procede a efectuar la evaluación de la solicitud generando el cierre de esta.</w:t>
      </w:r>
      <w:r w:rsidRPr="005377EF">
        <w:rPr>
          <w:rFonts w:ascii="Verdana" w:hAnsi="Verdana" w:cs="Arial"/>
          <w:sz w:val="20"/>
          <w:szCs w:val="20"/>
          <w:lang w:val="es-MX"/>
        </w:rPr>
        <w:br/>
      </w:r>
      <w:r w:rsidRPr="005377EF">
        <w:rPr>
          <w:rFonts w:ascii="Verdana" w:hAnsi="Verdana" w:cs="Arial"/>
          <w:sz w:val="20"/>
          <w:szCs w:val="20"/>
          <w:lang w:val="es-MX"/>
        </w:rPr>
        <w:br/>
        <w:t>La relación del cumplimiento de esta obligación por parte de los usuarios de Sociedades de Comercialización Internacional se remitirá a la DIAN en informes.</w:t>
      </w:r>
    </w:p>
    <w:p w14:paraId="27083CC6" w14:textId="77777777" w:rsidR="0031649C" w:rsidRDefault="0031649C" w:rsidP="002C6F79">
      <w:pPr>
        <w:spacing w:after="0"/>
        <w:rPr>
          <w:rFonts w:ascii="Verdana" w:hAnsi="Verdana" w:cs="Arial"/>
          <w:b/>
          <w:bCs/>
          <w:sz w:val="20"/>
          <w:szCs w:val="20"/>
          <w:lang w:val="es-MX"/>
        </w:rPr>
      </w:pPr>
    </w:p>
    <w:p w14:paraId="58536DD1" w14:textId="49A99A51" w:rsidR="009E5DB2" w:rsidRPr="002C6F79" w:rsidRDefault="009E5DB2" w:rsidP="002C6F79">
      <w:pPr>
        <w:spacing w:after="0"/>
        <w:rPr>
          <w:rFonts w:ascii="Verdana" w:hAnsi="Verdana" w:cs="Arial"/>
          <w:bCs/>
          <w:sz w:val="20"/>
          <w:szCs w:val="20"/>
        </w:rPr>
      </w:pPr>
      <w:r w:rsidRPr="002C6F79">
        <w:rPr>
          <w:rFonts w:ascii="Verdana" w:hAnsi="Verdana" w:cs="Arial"/>
          <w:b/>
          <w:bCs/>
          <w:sz w:val="20"/>
          <w:szCs w:val="20"/>
          <w:lang w:val="es-MX"/>
        </w:rPr>
        <w:t>4.</w:t>
      </w:r>
      <w:r w:rsidR="008276B5">
        <w:rPr>
          <w:rFonts w:ascii="Verdana" w:hAnsi="Verdana" w:cs="Arial"/>
          <w:b/>
          <w:bCs/>
          <w:sz w:val="20"/>
          <w:szCs w:val="20"/>
          <w:lang w:val="es-MX"/>
        </w:rPr>
        <w:t>8</w:t>
      </w:r>
      <w:r w:rsidRPr="002C6F79">
        <w:rPr>
          <w:rFonts w:ascii="Verdana" w:hAnsi="Verdana" w:cs="Arial"/>
          <w:b/>
          <w:bCs/>
          <w:sz w:val="20"/>
          <w:szCs w:val="20"/>
          <w:lang w:val="es-MX"/>
        </w:rPr>
        <w:t xml:space="preserve">. </w:t>
      </w:r>
      <w:r w:rsidR="00900199" w:rsidRPr="002C6F79">
        <w:rPr>
          <w:rFonts w:ascii="Verdana" w:hAnsi="Verdana" w:cs="Arial"/>
          <w:b/>
          <w:bCs/>
          <w:sz w:val="20"/>
          <w:szCs w:val="20"/>
          <w:lang w:val="es-MX"/>
        </w:rPr>
        <w:t>Riesgos</w:t>
      </w:r>
      <w:r w:rsidR="00900199" w:rsidRPr="002C6F79">
        <w:rPr>
          <w:rFonts w:ascii="Verdana" w:hAnsi="Verdana" w:cs="Arial"/>
          <w:bCs/>
          <w:sz w:val="20"/>
          <w:szCs w:val="20"/>
          <w:lang w:val="es-MX"/>
        </w:rPr>
        <w:br/>
      </w:r>
      <w:r w:rsidR="00900199" w:rsidRPr="002C6F79">
        <w:rPr>
          <w:rFonts w:ascii="Verdana" w:hAnsi="Verdana" w:cs="Arial"/>
          <w:bCs/>
          <w:sz w:val="20"/>
          <w:szCs w:val="20"/>
          <w:lang w:val="es-MX"/>
        </w:rPr>
        <w:br/>
      </w:r>
      <w:r w:rsidRPr="002C6F79">
        <w:rPr>
          <w:rFonts w:ascii="Verdana" w:hAnsi="Verdana" w:cs="Arial"/>
          <w:bCs/>
          <w:sz w:val="20"/>
          <w:szCs w:val="20"/>
        </w:rPr>
        <w:t>* Los riesgos del proceso se encuentran documentados en la matriz de riesgos institucionales.</w:t>
      </w:r>
    </w:p>
    <w:p w14:paraId="13A8C5D1" w14:textId="77777777" w:rsidR="009E5DB2" w:rsidRDefault="009E5DB2" w:rsidP="002C6F79">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16F5B919" w:rsidR="00BB1B01" w:rsidRDefault="00A00E27" w:rsidP="00A3692D">
      <w:pPr>
        <w:spacing w:after="0" w:line="240" w:lineRule="auto"/>
        <w:jc w:val="center"/>
        <w:rPr>
          <w:rFonts w:ascii="Verdana" w:hAnsi="Verdana" w:cs="Arial"/>
          <w:bCs/>
          <w:sz w:val="16"/>
          <w:szCs w:val="16"/>
        </w:rPr>
      </w:pPr>
      <w:r>
        <w:rPr>
          <w:rFonts w:ascii="Verdana" w:hAnsi="Verdana" w:cs="Arial"/>
          <w:bCs/>
          <w:noProof/>
          <w:sz w:val="16"/>
          <w:szCs w:val="16"/>
        </w:rPr>
        <w:drawing>
          <wp:inline distT="0" distB="0" distL="0" distR="0" wp14:anchorId="6BCAAA1A" wp14:editId="0309E04B">
            <wp:extent cx="6858000" cy="3722370"/>
            <wp:effectExtent l="0" t="0" r="0" b="0"/>
            <wp:docPr id="1181656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56801" name="Imagen 1181656801"/>
                    <pic:cNvPicPr/>
                  </pic:nvPicPr>
                  <pic:blipFill>
                    <a:blip r:embed="rId11">
                      <a:extLst>
                        <a:ext uri="{28A0092B-C50C-407E-A947-70E740481C1C}">
                          <a14:useLocalDpi xmlns:a14="http://schemas.microsoft.com/office/drawing/2010/main" val="0"/>
                        </a:ext>
                      </a:extLst>
                    </a:blip>
                    <a:stretch>
                      <a:fillRect/>
                    </a:stretch>
                  </pic:blipFill>
                  <pic:spPr>
                    <a:xfrm>
                      <a:off x="0" y="0"/>
                      <a:ext cx="6858000" cy="3722370"/>
                    </a:xfrm>
                    <a:prstGeom prst="rect">
                      <a:avLst/>
                    </a:prstGeom>
                  </pic:spPr>
                </pic:pic>
              </a:graphicData>
            </a:graphic>
          </wp:inline>
        </w:drawing>
      </w:r>
    </w:p>
    <w:p w14:paraId="16FF42F0" w14:textId="4A6E9A69"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1"/>
        <w:gridCol w:w="1842"/>
        <w:gridCol w:w="4894"/>
        <w:gridCol w:w="1635"/>
      </w:tblGrid>
      <w:tr w:rsidR="00DA19DE" w:rsidRPr="00666AB9" w14:paraId="127FA709" w14:textId="77777777" w:rsidTr="004A7B7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1"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89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635"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F2082C" w:rsidRPr="00666AB9" w14:paraId="63F6096D" w14:textId="77777777" w:rsidTr="00723306">
        <w:trPr>
          <w:trHeight w:val="320"/>
        </w:trPr>
        <w:tc>
          <w:tcPr>
            <w:tcW w:w="10768" w:type="dxa"/>
            <w:gridSpan w:val="5"/>
            <w:tcBorders>
              <w:bottom w:val="single" w:sz="4" w:space="0" w:color="auto"/>
            </w:tcBorders>
            <w:tcMar>
              <w:top w:w="57" w:type="dxa"/>
              <w:left w:w="113" w:type="dxa"/>
              <w:bottom w:w="57" w:type="dxa"/>
            </w:tcMar>
            <w:vAlign w:val="center"/>
          </w:tcPr>
          <w:p w14:paraId="18FE0442" w14:textId="79D89FC3" w:rsidR="00F2082C" w:rsidRPr="00666AB9" w:rsidRDefault="00F2082C" w:rsidP="00371AEF">
            <w:pPr>
              <w:spacing w:after="0" w:line="240" w:lineRule="auto"/>
              <w:ind w:left="-15"/>
              <w:jc w:val="center"/>
              <w:rPr>
                <w:rFonts w:ascii="Verdana" w:hAnsi="Verdana" w:cs="Arial"/>
                <w:sz w:val="16"/>
                <w:szCs w:val="16"/>
              </w:rPr>
            </w:pPr>
            <w:r w:rsidRPr="00F2082C">
              <w:rPr>
                <w:rFonts w:ascii="Verdana" w:hAnsi="Verdana" w:cs="Arial"/>
                <w:b/>
                <w:bCs/>
                <w:sz w:val="16"/>
                <w:szCs w:val="16"/>
              </w:rPr>
              <w:t>EVALUACIÓN DE SOLICITUDES DE AUTORIZACIÓN DE SOCIEDADES DE COMERCIALIZACIÓN INTERNACIONAL</w:t>
            </w:r>
          </w:p>
        </w:tc>
      </w:tr>
      <w:tr w:rsidR="00F2082C" w:rsidRPr="00666AB9" w14:paraId="70312D3F" w14:textId="77777777" w:rsidTr="004A7B7E">
        <w:trPr>
          <w:trHeight w:val="545"/>
        </w:trPr>
        <w:tc>
          <w:tcPr>
            <w:tcW w:w="566" w:type="dxa"/>
            <w:tcBorders>
              <w:bottom w:val="single" w:sz="4" w:space="0" w:color="auto"/>
            </w:tcBorders>
            <w:tcMar>
              <w:top w:w="57" w:type="dxa"/>
              <w:left w:w="113" w:type="dxa"/>
              <w:bottom w:w="57" w:type="dxa"/>
            </w:tcMar>
            <w:vAlign w:val="center"/>
          </w:tcPr>
          <w:p w14:paraId="5846A34C" w14:textId="380E972B" w:rsidR="00F2082C" w:rsidRDefault="00F2082C" w:rsidP="00F2082C">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1" w:type="dxa"/>
            <w:tcBorders>
              <w:bottom w:val="single" w:sz="4" w:space="0" w:color="auto"/>
            </w:tcBorders>
            <w:tcMar>
              <w:top w:w="57" w:type="dxa"/>
              <w:left w:w="113" w:type="dxa"/>
              <w:bottom w:w="57" w:type="dxa"/>
            </w:tcMar>
            <w:vAlign w:val="center"/>
          </w:tcPr>
          <w:p w14:paraId="28F390FF" w14:textId="22CA2616" w:rsidR="00F2082C" w:rsidRPr="004F42F9" w:rsidRDefault="00F2082C" w:rsidP="00F2082C">
            <w:pPr>
              <w:jc w:val="center"/>
              <w:rPr>
                <w:rFonts w:ascii="Verdana" w:hAnsi="Verdana" w:cs="Arial"/>
                <w:color w:val="000000"/>
                <w:sz w:val="16"/>
                <w:szCs w:val="16"/>
              </w:rPr>
            </w:pPr>
            <w:r w:rsidRPr="004F42F9">
              <w:rPr>
                <w:rFonts w:ascii="Verdana" w:hAnsi="Verdana" w:cs="Arial"/>
                <w:color w:val="000000"/>
                <w:sz w:val="16"/>
                <w:szCs w:val="16"/>
              </w:rPr>
              <w:t>(P) Recibir la solicitud de autorización como Sociedad de Comercialización Internacional</w:t>
            </w:r>
          </w:p>
        </w:tc>
        <w:tc>
          <w:tcPr>
            <w:tcW w:w="1842" w:type="dxa"/>
            <w:tcBorders>
              <w:bottom w:val="single" w:sz="4" w:space="0" w:color="auto"/>
            </w:tcBorders>
            <w:tcMar>
              <w:top w:w="57" w:type="dxa"/>
              <w:left w:w="113" w:type="dxa"/>
              <w:bottom w:w="57" w:type="dxa"/>
            </w:tcMar>
            <w:vAlign w:val="center"/>
          </w:tcPr>
          <w:p w14:paraId="230E602E" w14:textId="4023EF30" w:rsidR="00F2082C" w:rsidRPr="004F42F9" w:rsidRDefault="00F2082C" w:rsidP="00F2082C">
            <w:pPr>
              <w:spacing w:after="0" w:line="240" w:lineRule="auto"/>
              <w:ind w:left="-15"/>
              <w:jc w:val="center"/>
              <w:rPr>
                <w:rFonts w:ascii="Verdana" w:hAnsi="Verdana" w:cs="Arial"/>
                <w:sz w:val="16"/>
                <w:szCs w:val="16"/>
              </w:rPr>
            </w:pPr>
            <w:r w:rsidRPr="004F42F9">
              <w:rPr>
                <w:rFonts w:ascii="Verdana" w:hAnsi="Verdana" w:cs="Arial"/>
                <w:sz w:val="16"/>
                <w:szCs w:val="16"/>
              </w:rPr>
              <w:t>Coordinadora Grupo Sistemas Especiales Importación-Exportación y Comercializadoras Internacionales.</w:t>
            </w:r>
          </w:p>
        </w:tc>
        <w:tc>
          <w:tcPr>
            <w:tcW w:w="4894" w:type="dxa"/>
            <w:tcBorders>
              <w:bottom w:val="single" w:sz="4" w:space="0" w:color="auto"/>
            </w:tcBorders>
            <w:tcMar>
              <w:top w:w="57" w:type="dxa"/>
              <w:left w:w="113" w:type="dxa"/>
              <w:bottom w:w="57" w:type="dxa"/>
            </w:tcMar>
          </w:tcPr>
          <w:p w14:paraId="3D9BCC12" w14:textId="77777777" w:rsidR="00F2082C" w:rsidRPr="004F42F9" w:rsidRDefault="00F2082C" w:rsidP="00F2082C">
            <w:pPr>
              <w:spacing w:after="0" w:line="240" w:lineRule="auto"/>
              <w:ind w:left="-15"/>
              <w:jc w:val="both"/>
              <w:rPr>
                <w:rFonts w:ascii="Verdana" w:hAnsi="Verdana" w:cs="Arial"/>
                <w:sz w:val="16"/>
                <w:szCs w:val="16"/>
                <w:lang w:val="es-MX"/>
              </w:rPr>
            </w:pPr>
            <w:proofErr w:type="spellStart"/>
            <w:r w:rsidRPr="004F42F9">
              <w:rPr>
                <w:rFonts w:ascii="Verdana" w:hAnsi="Verdana" w:cs="Arial"/>
                <w:sz w:val="16"/>
                <w:szCs w:val="16"/>
                <w:lang w:val="es-MX"/>
              </w:rPr>
              <w:t>Recepcionar</w:t>
            </w:r>
            <w:proofErr w:type="spellEnd"/>
            <w:r w:rsidRPr="004F42F9">
              <w:rPr>
                <w:rFonts w:ascii="Verdana" w:hAnsi="Verdana" w:cs="Arial"/>
                <w:sz w:val="16"/>
                <w:szCs w:val="16"/>
                <w:lang w:val="es-MX"/>
              </w:rPr>
              <w:t xml:space="preserve"> la solicitud de autorización como Sociedad de Comercialización Internacional a través del módulo de Comercializadoras Internacionales de la Ventanilla Única de Comercio Exterior - VUCE.</w:t>
            </w:r>
            <w:r w:rsidRPr="004F42F9">
              <w:rPr>
                <w:rFonts w:ascii="Verdana" w:hAnsi="Verdana" w:cs="Arial"/>
                <w:sz w:val="16"/>
                <w:szCs w:val="16"/>
                <w:lang w:val="es-MX"/>
              </w:rPr>
              <w:br/>
            </w:r>
            <w:r w:rsidRPr="004F42F9">
              <w:rPr>
                <w:rFonts w:ascii="Verdana" w:hAnsi="Verdana" w:cs="Arial"/>
                <w:sz w:val="16"/>
                <w:szCs w:val="16"/>
                <w:lang w:val="es-MX"/>
              </w:rPr>
              <w:br/>
            </w:r>
          </w:p>
          <w:p w14:paraId="1CF09AE5" w14:textId="77777777" w:rsidR="00F2082C" w:rsidRPr="004F42F9" w:rsidRDefault="00F2082C" w:rsidP="00F2082C">
            <w:pPr>
              <w:spacing w:after="0" w:line="240" w:lineRule="auto"/>
              <w:ind w:left="-15"/>
              <w:jc w:val="both"/>
              <w:rPr>
                <w:rFonts w:ascii="Verdana" w:hAnsi="Verdana" w:cs="Arial"/>
                <w:sz w:val="16"/>
                <w:szCs w:val="16"/>
                <w:lang w:val="es-MX"/>
              </w:rPr>
            </w:pPr>
            <w:r w:rsidRPr="004F42F9">
              <w:rPr>
                <w:rFonts w:ascii="Verdana" w:hAnsi="Verdana" w:cs="Arial"/>
                <w:sz w:val="16"/>
                <w:szCs w:val="16"/>
                <w:lang w:val="es-MX"/>
              </w:rPr>
              <w:t>Tiempo: no aplica</w:t>
            </w:r>
          </w:p>
          <w:p w14:paraId="798C7A82" w14:textId="77777777" w:rsidR="00F2082C" w:rsidRPr="004F42F9" w:rsidRDefault="00F2082C" w:rsidP="00F2082C">
            <w:pPr>
              <w:spacing w:after="0" w:line="240" w:lineRule="auto"/>
              <w:ind w:left="-15"/>
              <w:jc w:val="both"/>
              <w:rPr>
                <w:rFonts w:ascii="Verdana" w:hAnsi="Verdana" w:cs="Arial"/>
                <w:sz w:val="16"/>
                <w:szCs w:val="16"/>
                <w:lang w:val="es-MX"/>
              </w:rPr>
            </w:pPr>
          </w:p>
        </w:tc>
        <w:tc>
          <w:tcPr>
            <w:tcW w:w="1635" w:type="dxa"/>
            <w:tcBorders>
              <w:bottom w:val="single" w:sz="4" w:space="0" w:color="auto"/>
            </w:tcBorders>
            <w:tcMar>
              <w:top w:w="57" w:type="dxa"/>
              <w:left w:w="113" w:type="dxa"/>
              <w:bottom w:w="57" w:type="dxa"/>
            </w:tcMar>
            <w:vAlign w:val="center"/>
          </w:tcPr>
          <w:p w14:paraId="1D44B71A" w14:textId="5572FA30" w:rsidR="00F2082C" w:rsidRPr="004F42F9" w:rsidRDefault="00F2082C" w:rsidP="00F2082C">
            <w:pPr>
              <w:spacing w:after="0" w:line="240" w:lineRule="auto"/>
              <w:ind w:left="-15"/>
              <w:jc w:val="center"/>
              <w:rPr>
                <w:rFonts w:ascii="Verdana" w:hAnsi="Verdana" w:cs="Arial"/>
                <w:sz w:val="16"/>
                <w:szCs w:val="16"/>
              </w:rPr>
            </w:pPr>
            <w:r w:rsidRPr="004F42F9">
              <w:rPr>
                <w:rFonts w:ascii="Verdana" w:hAnsi="Verdana" w:cs="Arial"/>
                <w:sz w:val="16"/>
                <w:szCs w:val="16"/>
              </w:rPr>
              <w:t>Registro de la Ventanilla Única de Comercio Exterior - VUCE</w:t>
            </w:r>
          </w:p>
        </w:tc>
      </w:tr>
      <w:tr w:rsidR="00F2082C" w:rsidRPr="00666AB9" w14:paraId="1607CFEA" w14:textId="77777777" w:rsidTr="004A7B7E">
        <w:trPr>
          <w:trHeight w:val="17"/>
        </w:trPr>
        <w:tc>
          <w:tcPr>
            <w:tcW w:w="566" w:type="dxa"/>
            <w:tcMar>
              <w:top w:w="57" w:type="dxa"/>
              <w:left w:w="113" w:type="dxa"/>
              <w:bottom w:w="57" w:type="dxa"/>
            </w:tcMar>
            <w:vAlign w:val="center"/>
          </w:tcPr>
          <w:p w14:paraId="70D4964D" w14:textId="5773F521" w:rsidR="00F2082C" w:rsidRPr="00666AB9"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1" w:type="dxa"/>
            <w:tcMar>
              <w:top w:w="57" w:type="dxa"/>
              <w:left w:w="113" w:type="dxa"/>
              <w:bottom w:w="57" w:type="dxa"/>
            </w:tcMar>
            <w:vAlign w:val="center"/>
          </w:tcPr>
          <w:p w14:paraId="269703E8" w14:textId="6BD9B471" w:rsidR="00F2082C" w:rsidRPr="00737753" w:rsidRDefault="00F2082C" w:rsidP="00F2082C">
            <w:pPr>
              <w:jc w:val="center"/>
              <w:rPr>
                <w:rFonts w:ascii="Arial" w:hAnsi="Arial" w:cs="Arial"/>
                <w:color w:val="000000"/>
                <w:sz w:val="16"/>
                <w:szCs w:val="16"/>
              </w:rPr>
            </w:pPr>
            <w:r w:rsidRPr="003C7D13">
              <w:rPr>
                <w:rFonts w:ascii="Arial" w:hAnsi="Arial" w:cs="Arial"/>
                <w:color w:val="000000"/>
                <w:sz w:val="16"/>
                <w:szCs w:val="16"/>
              </w:rPr>
              <w:t>(P) Asignar solicitud de autorización como Sociedad de Comercialización Internacional</w:t>
            </w:r>
          </w:p>
        </w:tc>
        <w:tc>
          <w:tcPr>
            <w:tcW w:w="1842" w:type="dxa"/>
            <w:tcMar>
              <w:top w:w="57" w:type="dxa"/>
              <w:left w:w="113" w:type="dxa"/>
              <w:bottom w:w="57" w:type="dxa"/>
            </w:tcMar>
            <w:vAlign w:val="center"/>
          </w:tcPr>
          <w:p w14:paraId="0F2984B5" w14:textId="0B0879BC" w:rsidR="00F2082C" w:rsidRPr="00666AB9" w:rsidRDefault="00F2082C" w:rsidP="00F2082C">
            <w:pPr>
              <w:spacing w:after="0" w:line="240" w:lineRule="auto"/>
              <w:jc w:val="center"/>
              <w:rPr>
                <w:rFonts w:ascii="Verdana" w:hAnsi="Verdana" w:cs="Arial"/>
                <w:sz w:val="16"/>
                <w:szCs w:val="16"/>
              </w:rPr>
            </w:pPr>
            <w:r w:rsidRPr="003C7D13">
              <w:rPr>
                <w:rFonts w:ascii="Verdana" w:hAnsi="Verdana" w:cs="Arial"/>
                <w:sz w:val="16"/>
                <w:szCs w:val="16"/>
              </w:rPr>
              <w:t>Coordinadora Grupo Sistemas Especiales Importación-Exportación y Comercializadoras Internacionales.</w:t>
            </w:r>
          </w:p>
        </w:tc>
        <w:tc>
          <w:tcPr>
            <w:tcW w:w="4894" w:type="dxa"/>
            <w:tcMar>
              <w:top w:w="57" w:type="dxa"/>
              <w:left w:w="113" w:type="dxa"/>
              <w:bottom w:w="57" w:type="dxa"/>
            </w:tcMar>
          </w:tcPr>
          <w:p w14:paraId="3BDD0ED8" w14:textId="6D67A3D7" w:rsidR="00F2082C" w:rsidRPr="003C7D13" w:rsidRDefault="00F2082C" w:rsidP="00F2082C">
            <w:pPr>
              <w:spacing w:after="0" w:line="240" w:lineRule="auto"/>
              <w:jc w:val="both"/>
              <w:rPr>
                <w:rFonts w:ascii="Verdana" w:hAnsi="Verdana" w:cs="Arial"/>
                <w:sz w:val="16"/>
                <w:szCs w:val="16"/>
                <w:lang w:val="es-MX"/>
              </w:rPr>
            </w:pPr>
            <w:r w:rsidRPr="003C7D13">
              <w:rPr>
                <w:rFonts w:ascii="Verdana" w:hAnsi="Verdana" w:cs="Arial"/>
                <w:sz w:val="16"/>
                <w:szCs w:val="16"/>
                <w:lang w:val="es-MX"/>
              </w:rPr>
              <w:t>Asignar al grupo evaluador: técnico, financiero y jurídico, para el respectivo análisis de la solicitud.</w:t>
            </w:r>
            <w:r w:rsidRPr="003C7D13">
              <w:rPr>
                <w:rFonts w:ascii="Verdana" w:hAnsi="Verdana" w:cs="Arial"/>
                <w:sz w:val="16"/>
                <w:szCs w:val="16"/>
                <w:lang w:val="es-MX"/>
              </w:rPr>
              <w:br/>
            </w:r>
            <w:r w:rsidRPr="003C7D13">
              <w:rPr>
                <w:rFonts w:ascii="Verdana" w:hAnsi="Verdana" w:cs="Arial"/>
                <w:sz w:val="16"/>
                <w:szCs w:val="16"/>
                <w:lang w:val="es-MX"/>
              </w:rPr>
              <w:br/>
              <w:t>Tiempo: 3 días hábiles</w:t>
            </w:r>
          </w:p>
          <w:p w14:paraId="6BC621A6" w14:textId="2F16C9ED" w:rsidR="00F2082C" w:rsidRPr="00D524AD" w:rsidRDefault="00F2082C" w:rsidP="00F2082C">
            <w:pPr>
              <w:spacing w:after="0" w:line="240" w:lineRule="auto"/>
              <w:jc w:val="both"/>
              <w:rPr>
                <w:rFonts w:ascii="Verdana" w:hAnsi="Verdana" w:cs="Arial"/>
                <w:b/>
                <w:bCs/>
                <w:sz w:val="16"/>
                <w:szCs w:val="16"/>
                <w:lang w:val="es-MX"/>
              </w:rPr>
            </w:pPr>
          </w:p>
        </w:tc>
        <w:tc>
          <w:tcPr>
            <w:tcW w:w="1635" w:type="dxa"/>
            <w:tcMar>
              <w:top w:w="57" w:type="dxa"/>
              <w:left w:w="113" w:type="dxa"/>
              <w:bottom w:w="57" w:type="dxa"/>
            </w:tcMar>
            <w:vAlign w:val="center"/>
          </w:tcPr>
          <w:p w14:paraId="2B05BBF1" w14:textId="48125446" w:rsidR="00F2082C" w:rsidRPr="00666AB9" w:rsidRDefault="00F2082C" w:rsidP="00F2082C">
            <w:pPr>
              <w:spacing w:after="0" w:line="240" w:lineRule="auto"/>
              <w:jc w:val="center"/>
              <w:rPr>
                <w:rFonts w:ascii="Verdana" w:hAnsi="Verdana" w:cs="Arial"/>
                <w:sz w:val="16"/>
                <w:szCs w:val="16"/>
              </w:rPr>
            </w:pPr>
            <w:r w:rsidRPr="003C7D13">
              <w:rPr>
                <w:rFonts w:ascii="Verdana" w:hAnsi="Verdana" w:cs="Arial"/>
                <w:sz w:val="16"/>
                <w:szCs w:val="16"/>
              </w:rPr>
              <w:t>Registro de la Ventanilla Única de Comercio Exterior – VUCE Correo electrónico</w:t>
            </w:r>
          </w:p>
        </w:tc>
      </w:tr>
      <w:tr w:rsidR="00F2082C" w:rsidRPr="00666AB9" w14:paraId="59543128" w14:textId="77777777" w:rsidTr="004A7B7E">
        <w:trPr>
          <w:trHeight w:val="17"/>
        </w:trPr>
        <w:tc>
          <w:tcPr>
            <w:tcW w:w="566" w:type="dxa"/>
            <w:tcMar>
              <w:top w:w="57" w:type="dxa"/>
              <w:left w:w="113" w:type="dxa"/>
              <w:bottom w:w="57" w:type="dxa"/>
            </w:tcMar>
            <w:vAlign w:val="center"/>
          </w:tcPr>
          <w:p w14:paraId="64DDAE3B" w14:textId="3185BF51" w:rsidR="00F2082C" w:rsidRPr="00666AB9"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1" w:type="dxa"/>
            <w:tcMar>
              <w:top w:w="57" w:type="dxa"/>
              <w:left w:w="113" w:type="dxa"/>
              <w:bottom w:w="57" w:type="dxa"/>
            </w:tcMar>
            <w:vAlign w:val="center"/>
          </w:tcPr>
          <w:p w14:paraId="2771F489" w14:textId="212C0975" w:rsidR="00F2082C" w:rsidRPr="00851992" w:rsidRDefault="00F2082C" w:rsidP="00F2082C">
            <w:pPr>
              <w:spacing w:after="0" w:line="240" w:lineRule="auto"/>
              <w:jc w:val="center"/>
              <w:rPr>
                <w:rFonts w:ascii="Verdana" w:hAnsi="Verdana" w:cs="Arial"/>
                <w:sz w:val="16"/>
                <w:szCs w:val="16"/>
              </w:rPr>
            </w:pPr>
            <w:r w:rsidRPr="00EC5C46">
              <w:rPr>
                <w:rFonts w:ascii="Verdana" w:hAnsi="Verdana" w:cs="Arial"/>
                <w:sz w:val="16"/>
                <w:szCs w:val="16"/>
              </w:rPr>
              <w:t>(H) Solicitar información sobre deudas exigibles, infracciones tributarias, aduaneras y cambiarias y operaciones de exportación ante la DIAN</w:t>
            </w:r>
          </w:p>
        </w:tc>
        <w:tc>
          <w:tcPr>
            <w:tcW w:w="1842" w:type="dxa"/>
            <w:tcMar>
              <w:top w:w="57" w:type="dxa"/>
              <w:left w:w="113" w:type="dxa"/>
              <w:bottom w:w="57" w:type="dxa"/>
            </w:tcMar>
            <w:vAlign w:val="center"/>
          </w:tcPr>
          <w:p w14:paraId="59BF0336" w14:textId="137300A4" w:rsidR="00F2082C" w:rsidRPr="00E87517" w:rsidRDefault="00F2082C" w:rsidP="00F2082C">
            <w:pPr>
              <w:spacing w:after="0" w:line="240" w:lineRule="auto"/>
              <w:jc w:val="center"/>
              <w:rPr>
                <w:rFonts w:ascii="Verdana" w:hAnsi="Verdana" w:cs="Arial"/>
                <w:sz w:val="16"/>
                <w:szCs w:val="16"/>
              </w:rPr>
            </w:pPr>
            <w:r w:rsidRPr="003C7D13">
              <w:rPr>
                <w:rFonts w:ascii="Verdana" w:hAnsi="Verdana" w:cs="Arial"/>
                <w:sz w:val="16"/>
                <w:szCs w:val="16"/>
              </w:rPr>
              <w:t>Coordinadora Grupo Sistemas Especiales Importación-Exportación y Comercializadoras Internacionales.</w:t>
            </w:r>
          </w:p>
        </w:tc>
        <w:tc>
          <w:tcPr>
            <w:tcW w:w="4894" w:type="dxa"/>
            <w:tcMar>
              <w:top w:w="57" w:type="dxa"/>
              <w:left w:w="113" w:type="dxa"/>
              <w:bottom w:w="57" w:type="dxa"/>
            </w:tcMar>
          </w:tcPr>
          <w:p w14:paraId="21AC4970" w14:textId="3EA9BBBE" w:rsidR="00F2082C" w:rsidRPr="00EC5C46" w:rsidRDefault="00F2082C" w:rsidP="00F2082C">
            <w:pPr>
              <w:spacing w:after="0" w:line="240" w:lineRule="auto"/>
              <w:jc w:val="both"/>
              <w:rPr>
                <w:rFonts w:ascii="Verdana" w:hAnsi="Verdana" w:cs="Arial"/>
                <w:sz w:val="16"/>
                <w:szCs w:val="16"/>
                <w:lang w:val="es-MX"/>
              </w:rPr>
            </w:pPr>
            <w:r w:rsidRPr="00EC5C46">
              <w:rPr>
                <w:rFonts w:ascii="Verdana" w:hAnsi="Verdana" w:cs="Arial"/>
                <w:sz w:val="16"/>
                <w:szCs w:val="16"/>
                <w:lang w:val="es-MX"/>
              </w:rPr>
              <w:t>Solicitar a las Subdirecciones de Gestión de Fiscalización Aduanera y Tributaria y la Subdirección de Gestión de Control Cambiario de la Dirección de Impuestos y Aduanas Nacionales - DIAN, a través de correo electrónico la consulta de antecedentes de la sociedad solicitante.</w:t>
            </w:r>
            <w:r w:rsidRPr="00EC5C46">
              <w:rPr>
                <w:rFonts w:ascii="Verdana" w:hAnsi="Verdana" w:cs="Arial"/>
                <w:sz w:val="16"/>
                <w:szCs w:val="16"/>
                <w:lang w:val="es-MX"/>
              </w:rPr>
              <w:br/>
            </w:r>
            <w:r w:rsidRPr="00EC5C46">
              <w:rPr>
                <w:rFonts w:ascii="Verdana" w:hAnsi="Verdana" w:cs="Arial"/>
                <w:sz w:val="16"/>
                <w:szCs w:val="16"/>
                <w:lang w:val="es-MX"/>
              </w:rPr>
              <w:br/>
              <w:t>Las consultas que se solicitan son: Tributarias, Deudas Exigibles, Aduaneras Gravísimas, Infracciones Cambiarias, Representantes Legales, Cancelación de C.I.</w:t>
            </w:r>
            <w:r w:rsidRPr="00EC5C46">
              <w:rPr>
                <w:rFonts w:ascii="Verdana" w:hAnsi="Verdana" w:cs="Arial"/>
                <w:sz w:val="16"/>
                <w:szCs w:val="16"/>
                <w:lang w:val="es-MX"/>
              </w:rPr>
              <w:br/>
            </w:r>
            <w:r w:rsidRPr="00EC5C46">
              <w:rPr>
                <w:rFonts w:ascii="Verdana" w:hAnsi="Verdana" w:cs="Arial"/>
                <w:sz w:val="16"/>
                <w:szCs w:val="16"/>
                <w:lang w:val="es-MX"/>
              </w:rPr>
              <w:br/>
              <w:t>Adicionalmente, se realiza la consulta de exportaciones del último año (respecto a la fecha de radiación), con la finalidad de realizar el cálculo de la póliza en caso de autorización de la solicitud.</w:t>
            </w:r>
            <w:r w:rsidRPr="00EC5C46">
              <w:rPr>
                <w:rFonts w:ascii="Verdana" w:hAnsi="Verdana" w:cs="Arial"/>
                <w:sz w:val="16"/>
                <w:szCs w:val="16"/>
                <w:lang w:val="es-MX"/>
              </w:rPr>
              <w:br/>
            </w:r>
          </w:p>
          <w:p w14:paraId="0FEB077C" w14:textId="5F97085B" w:rsidR="00F2082C" w:rsidRPr="00EC5C46" w:rsidRDefault="00F2082C" w:rsidP="00F2082C">
            <w:pPr>
              <w:spacing w:after="0" w:line="240" w:lineRule="auto"/>
              <w:jc w:val="both"/>
              <w:rPr>
                <w:rFonts w:ascii="Verdana" w:hAnsi="Verdana" w:cs="Arial"/>
                <w:sz w:val="16"/>
                <w:szCs w:val="16"/>
                <w:lang w:val="es-MX"/>
              </w:rPr>
            </w:pPr>
            <w:r w:rsidRPr="00EC5C46">
              <w:rPr>
                <w:rFonts w:ascii="Verdana" w:hAnsi="Verdana" w:cs="Arial"/>
                <w:sz w:val="16"/>
                <w:szCs w:val="16"/>
                <w:lang w:val="es-MX"/>
              </w:rPr>
              <w:t>Tiempo: 1 o 2 días hábiles posteriores a la asignación de la solicitud</w:t>
            </w:r>
          </w:p>
        </w:tc>
        <w:tc>
          <w:tcPr>
            <w:tcW w:w="1635" w:type="dxa"/>
            <w:tcMar>
              <w:top w:w="57" w:type="dxa"/>
              <w:left w:w="113" w:type="dxa"/>
              <w:bottom w:w="57" w:type="dxa"/>
            </w:tcMar>
            <w:vAlign w:val="center"/>
          </w:tcPr>
          <w:p w14:paraId="468AE3DB" w14:textId="0789095F" w:rsidR="00F2082C" w:rsidRPr="00851992" w:rsidRDefault="00F2082C" w:rsidP="00F2082C">
            <w:pPr>
              <w:spacing w:after="0" w:line="240" w:lineRule="auto"/>
              <w:jc w:val="center"/>
              <w:rPr>
                <w:rFonts w:ascii="Verdana" w:hAnsi="Verdana" w:cs="Arial"/>
                <w:sz w:val="16"/>
                <w:szCs w:val="16"/>
              </w:rPr>
            </w:pPr>
            <w:r w:rsidRPr="00EC5C46">
              <w:rPr>
                <w:rFonts w:ascii="Verdana" w:hAnsi="Verdana" w:cs="Arial"/>
                <w:sz w:val="16"/>
                <w:szCs w:val="16"/>
              </w:rPr>
              <w:t>Correos electrónicos y sistema de Peticiones, Quejas, Sugerencias, Reclamos – PQRS de la DIAN.</w:t>
            </w:r>
          </w:p>
        </w:tc>
      </w:tr>
      <w:tr w:rsidR="00F2082C" w:rsidRPr="00666AB9" w14:paraId="0302327A" w14:textId="77777777" w:rsidTr="004A7B7E">
        <w:trPr>
          <w:trHeight w:val="17"/>
        </w:trPr>
        <w:tc>
          <w:tcPr>
            <w:tcW w:w="566" w:type="dxa"/>
            <w:tcMar>
              <w:top w:w="57" w:type="dxa"/>
              <w:left w:w="113" w:type="dxa"/>
              <w:bottom w:w="57" w:type="dxa"/>
            </w:tcMar>
            <w:vAlign w:val="center"/>
          </w:tcPr>
          <w:p w14:paraId="6F62E092" w14:textId="730944FD" w:rsidR="00F2082C" w:rsidRPr="00666AB9"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1" w:type="dxa"/>
            <w:tcMar>
              <w:top w:w="57" w:type="dxa"/>
              <w:left w:w="113" w:type="dxa"/>
              <w:bottom w:w="57" w:type="dxa"/>
            </w:tcMar>
            <w:vAlign w:val="center"/>
          </w:tcPr>
          <w:p w14:paraId="3F4E2E06" w14:textId="3E12EAFD" w:rsidR="00F2082C" w:rsidRPr="00575703" w:rsidRDefault="00F2082C" w:rsidP="00F2082C">
            <w:pPr>
              <w:spacing w:line="240" w:lineRule="auto"/>
              <w:jc w:val="center"/>
              <w:rPr>
                <w:rFonts w:ascii="Verdana" w:hAnsi="Verdana" w:cs="Arial"/>
                <w:color w:val="000000"/>
                <w:sz w:val="16"/>
                <w:szCs w:val="16"/>
              </w:rPr>
            </w:pPr>
            <w:r w:rsidRPr="00750C0A">
              <w:rPr>
                <w:rFonts w:ascii="Verdana" w:hAnsi="Verdana" w:cs="Arial"/>
                <w:color w:val="000000"/>
                <w:sz w:val="16"/>
                <w:szCs w:val="16"/>
              </w:rPr>
              <w:t>(H) Evaluar la solicitud de autorización como Sociedad de Comercialización Internacional y verificar requisitos</w:t>
            </w:r>
          </w:p>
        </w:tc>
        <w:tc>
          <w:tcPr>
            <w:tcW w:w="1842" w:type="dxa"/>
            <w:tcMar>
              <w:top w:w="57" w:type="dxa"/>
              <w:left w:w="113" w:type="dxa"/>
              <w:bottom w:w="57" w:type="dxa"/>
            </w:tcMar>
            <w:vAlign w:val="center"/>
          </w:tcPr>
          <w:p w14:paraId="35486A7B" w14:textId="13213261" w:rsidR="00F2082C" w:rsidRPr="00851992" w:rsidRDefault="00F2082C" w:rsidP="00F2082C">
            <w:pPr>
              <w:spacing w:after="0" w:line="240" w:lineRule="auto"/>
              <w:jc w:val="center"/>
              <w:rPr>
                <w:rFonts w:ascii="Verdana" w:hAnsi="Verdana" w:cs="Arial"/>
                <w:sz w:val="16"/>
                <w:szCs w:val="16"/>
              </w:rPr>
            </w:pPr>
            <w:r w:rsidRPr="00750C0A">
              <w:rPr>
                <w:rFonts w:ascii="Verdana" w:hAnsi="Verdana" w:cs="Arial"/>
                <w:sz w:val="16"/>
                <w:szCs w:val="16"/>
              </w:rPr>
              <w:t>Grupo evaluador</w:t>
            </w:r>
          </w:p>
        </w:tc>
        <w:tc>
          <w:tcPr>
            <w:tcW w:w="4894" w:type="dxa"/>
            <w:tcMar>
              <w:top w:w="57" w:type="dxa"/>
              <w:left w:w="113" w:type="dxa"/>
              <w:bottom w:w="57" w:type="dxa"/>
            </w:tcMar>
          </w:tcPr>
          <w:p w14:paraId="3629C368" w14:textId="4EAC838E" w:rsidR="00F2082C" w:rsidRPr="00750C0A" w:rsidRDefault="00F2082C" w:rsidP="00F2082C">
            <w:pPr>
              <w:spacing w:after="0" w:line="240" w:lineRule="auto"/>
              <w:ind w:left="31"/>
              <w:jc w:val="both"/>
              <w:rPr>
                <w:rFonts w:ascii="Verdana" w:hAnsi="Verdana" w:cs="Arial"/>
                <w:sz w:val="16"/>
                <w:szCs w:val="16"/>
                <w:lang w:val="es-MX"/>
              </w:rPr>
            </w:pPr>
            <w:r w:rsidRPr="00750C0A">
              <w:rPr>
                <w:rFonts w:ascii="Verdana" w:hAnsi="Verdana" w:cs="Arial"/>
                <w:sz w:val="16"/>
                <w:szCs w:val="16"/>
                <w:lang w:val="es-MX"/>
              </w:rPr>
              <w:t>Los profesionales asignados realizan la evaluación de la solicitud de acuerdo con la normatividad vigente.</w:t>
            </w:r>
            <w:r w:rsidRPr="00750C0A">
              <w:rPr>
                <w:rFonts w:ascii="Verdana" w:hAnsi="Verdana" w:cs="Arial"/>
                <w:sz w:val="16"/>
                <w:szCs w:val="16"/>
                <w:lang w:val="es-MX"/>
              </w:rPr>
              <w:br/>
              <w:t>Se puede generar Requerimiento Único de Información - RUI o proyección de insumos para elaborar el acto administrativo.</w:t>
            </w:r>
            <w:r w:rsidRPr="00750C0A">
              <w:rPr>
                <w:rFonts w:ascii="Verdana" w:hAnsi="Verdana" w:cs="Arial"/>
                <w:sz w:val="16"/>
                <w:szCs w:val="16"/>
                <w:lang w:val="es-MX"/>
              </w:rPr>
              <w:br/>
            </w:r>
            <w:r w:rsidRPr="00750C0A">
              <w:rPr>
                <w:rFonts w:ascii="Verdana" w:hAnsi="Verdana" w:cs="Arial"/>
                <w:sz w:val="16"/>
                <w:szCs w:val="16"/>
                <w:lang w:val="es-MX"/>
              </w:rPr>
              <w:br/>
              <w:t>Ver nota aclaratoria numeral 4.7.1.</w:t>
            </w:r>
            <w:r w:rsidRPr="00750C0A">
              <w:rPr>
                <w:rFonts w:ascii="Verdana" w:hAnsi="Verdana" w:cs="Arial"/>
                <w:sz w:val="16"/>
                <w:szCs w:val="16"/>
                <w:lang w:val="es-MX"/>
              </w:rPr>
              <w:br/>
            </w:r>
            <w:r w:rsidRPr="00750C0A">
              <w:rPr>
                <w:rFonts w:ascii="Verdana" w:hAnsi="Verdana" w:cs="Arial"/>
                <w:sz w:val="16"/>
                <w:szCs w:val="16"/>
                <w:lang w:val="es-MX"/>
              </w:rPr>
              <w:br/>
              <w:t>Tiempo: 10 días calendario posteriores la asignación de la solicitud.</w:t>
            </w:r>
          </w:p>
        </w:tc>
        <w:tc>
          <w:tcPr>
            <w:tcW w:w="1635" w:type="dxa"/>
            <w:tcMar>
              <w:top w:w="57" w:type="dxa"/>
              <w:left w:w="113" w:type="dxa"/>
              <w:bottom w:w="57" w:type="dxa"/>
            </w:tcMar>
            <w:vAlign w:val="center"/>
          </w:tcPr>
          <w:p w14:paraId="7B3A34A2" w14:textId="335F3CAD" w:rsidR="00F2082C" w:rsidRPr="00851992" w:rsidRDefault="00F2082C" w:rsidP="00F2082C">
            <w:pPr>
              <w:spacing w:after="0" w:line="240" w:lineRule="auto"/>
              <w:jc w:val="center"/>
              <w:rPr>
                <w:rFonts w:ascii="Verdana" w:hAnsi="Verdana" w:cs="Arial"/>
                <w:sz w:val="16"/>
                <w:szCs w:val="16"/>
              </w:rPr>
            </w:pPr>
            <w:r w:rsidRPr="00750C0A">
              <w:rPr>
                <w:rFonts w:ascii="Verdana" w:hAnsi="Verdana" w:cs="Arial"/>
                <w:sz w:val="16"/>
                <w:szCs w:val="16"/>
              </w:rPr>
              <w:t>Correo electrónico</w:t>
            </w:r>
          </w:p>
        </w:tc>
      </w:tr>
      <w:tr w:rsidR="00F2082C" w:rsidRPr="00666AB9" w14:paraId="226E936E" w14:textId="77777777" w:rsidTr="004A7B7E">
        <w:trPr>
          <w:trHeight w:val="17"/>
        </w:trPr>
        <w:tc>
          <w:tcPr>
            <w:tcW w:w="566" w:type="dxa"/>
            <w:tcMar>
              <w:top w:w="57" w:type="dxa"/>
              <w:left w:w="113" w:type="dxa"/>
              <w:bottom w:w="57" w:type="dxa"/>
            </w:tcMar>
            <w:vAlign w:val="center"/>
          </w:tcPr>
          <w:p w14:paraId="25EEE8FB" w14:textId="071AAD5E" w:rsidR="00F2082C"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1" w:type="dxa"/>
            <w:tcMar>
              <w:top w:w="57" w:type="dxa"/>
              <w:left w:w="113" w:type="dxa"/>
              <w:bottom w:w="57" w:type="dxa"/>
            </w:tcMar>
            <w:vAlign w:val="center"/>
          </w:tcPr>
          <w:p w14:paraId="596CAFF6" w14:textId="1B57E41B" w:rsidR="00F2082C" w:rsidRPr="004B123E" w:rsidRDefault="00F2082C" w:rsidP="00F2082C">
            <w:pPr>
              <w:jc w:val="center"/>
              <w:rPr>
                <w:rFonts w:ascii="Verdana" w:hAnsi="Verdana" w:cs="Arial"/>
                <w:color w:val="000000"/>
                <w:sz w:val="16"/>
                <w:szCs w:val="16"/>
              </w:rPr>
            </w:pPr>
            <w:r w:rsidRPr="00E218F2">
              <w:rPr>
                <w:rFonts w:ascii="Verdana" w:hAnsi="Verdana" w:cs="Arial"/>
                <w:color w:val="000000"/>
                <w:sz w:val="16"/>
                <w:szCs w:val="16"/>
              </w:rPr>
              <w:t>(H) Elaborar acto administrativo</w:t>
            </w:r>
          </w:p>
        </w:tc>
        <w:tc>
          <w:tcPr>
            <w:tcW w:w="1842" w:type="dxa"/>
            <w:tcMar>
              <w:top w:w="57" w:type="dxa"/>
              <w:left w:w="113" w:type="dxa"/>
              <w:bottom w:w="57" w:type="dxa"/>
            </w:tcMar>
            <w:vAlign w:val="center"/>
          </w:tcPr>
          <w:p w14:paraId="39A754D9" w14:textId="259A94D7" w:rsidR="00F2082C" w:rsidRPr="00851992" w:rsidRDefault="00F2082C" w:rsidP="00F2082C">
            <w:pPr>
              <w:spacing w:after="0" w:line="240" w:lineRule="auto"/>
              <w:jc w:val="center"/>
              <w:rPr>
                <w:rFonts w:ascii="Verdana" w:hAnsi="Verdana" w:cs="Arial"/>
                <w:sz w:val="16"/>
                <w:szCs w:val="16"/>
              </w:rPr>
            </w:pPr>
            <w:r w:rsidRPr="00750C0A">
              <w:rPr>
                <w:rFonts w:ascii="Verdana" w:hAnsi="Verdana" w:cs="Arial"/>
                <w:sz w:val="16"/>
                <w:szCs w:val="16"/>
              </w:rPr>
              <w:t>Grupo evaluador</w:t>
            </w:r>
          </w:p>
        </w:tc>
        <w:tc>
          <w:tcPr>
            <w:tcW w:w="4894" w:type="dxa"/>
            <w:tcMar>
              <w:top w:w="57" w:type="dxa"/>
              <w:left w:w="113" w:type="dxa"/>
              <w:bottom w:w="57" w:type="dxa"/>
            </w:tcMar>
          </w:tcPr>
          <w:p w14:paraId="28C05B89" w14:textId="4EB6EE2A" w:rsidR="00F2082C" w:rsidRPr="00E218F2" w:rsidRDefault="00F2082C" w:rsidP="00F2082C">
            <w:pPr>
              <w:spacing w:after="0" w:line="240" w:lineRule="auto"/>
              <w:ind w:left="31"/>
              <w:jc w:val="both"/>
              <w:rPr>
                <w:rFonts w:ascii="Verdana" w:hAnsi="Verdana" w:cs="Arial"/>
                <w:b/>
                <w:bCs/>
                <w:sz w:val="16"/>
                <w:szCs w:val="16"/>
                <w:lang w:val="es-MX"/>
              </w:rPr>
            </w:pPr>
            <w:r w:rsidRPr="00E218F2">
              <w:rPr>
                <w:rFonts w:ascii="Verdana" w:hAnsi="Verdana" w:cs="Arial"/>
                <w:sz w:val="16"/>
                <w:szCs w:val="16"/>
                <w:lang w:val="es-MX"/>
              </w:rPr>
              <w:t>El evaluador jurídico asignado realiza el proyecto de acto administrativo.</w:t>
            </w:r>
            <w:r w:rsidRPr="00E218F2">
              <w:rPr>
                <w:rFonts w:ascii="Verdana" w:hAnsi="Verdana" w:cs="Arial"/>
                <w:sz w:val="16"/>
                <w:szCs w:val="16"/>
                <w:lang w:val="es-MX"/>
              </w:rPr>
              <w:br/>
            </w:r>
            <w:r w:rsidRPr="00E218F2">
              <w:rPr>
                <w:rFonts w:ascii="Verdana" w:hAnsi="Verdana" w:cs="Arial"/>
                <w:sz w:val="16"/>
                <w:szCs w:val="16"/>
                <w:lang w:val="es-MX"/>
              </w:rPr>
              <w:br/>
              <w:t>Ver nota aclaratoria numeral 4.7.2.</w:t>
            </w:r>
            <w:r w:rsidRPr="00E218F2">
              <w:rPr>
                <w:rFonts w:ascii="Verdana" w:hAnsi="Verdana" w:cs="Arial"/>
                <w:sz w:val="16"/>
                <w:szCs w:val="16"/>
                <w:lang w:val="es-MX"/>
              </w:rPr>
              <w:br/>
            </w:r>
            <w:r w:rsidRPr="00E218F2">
              <w:rPr>
                <w:rFonts w:ascii="Verdana" w:hAnsi="Verdana" w:cs="Arial"/>
                <w:sz w:val="16"/>
                <w:szCs w:val="16"/>
                <w:lang w:val="es-MX"/>
              </w:rPr>
              <w:br/>
              <w:t>Tiempo: 3 días hábiles posteriores a la entrega de insumos para la proyección del acto administrativo</w:t>
            </w:r>
          </w:p>
          <w:p w14:paraId="636ED28F" w14:textId="5D948562" w:rsidR="00F2082C" w:rsidRPr="00FE57EE" w:rsidRDefault="00F2082C" w:rsidP="00F2082C">
            <w:pPr>
              <w:spacing w:after="0" w:line="240" w:lineRule="auto"/>
              <w:ind w:left="31"/>
              <w:jc w:val="both"/>
              <w:rPr>
                <w:rFonts w:ascii="Verdana" w:hAnsi="Verdana" w:cs="Arial"/>
                <w:sz w:val="16"/>
                <w:szCs w:val="16"/>
                <w:lang w:val="es-MX"/>
              </w:rPr>
            </w:pPr>
          </w:p>
        </w:tc>
        <w:tc>
          <w:tcPr>
            <w:tcW w:w="1635" w:type="dxa"/>
            <w:tcMar>
              <w:top w:w="57" w:type="dxa"/>
              <w:left w:w="113" w:type="dxa"/>
              <w:bottom w:w="57" w:type="dxa"/>
            </w:tcMar>
            <w:vAlign w:val="center"/>
          </w:tcPr>
          <w:p w14:paraId="2D90ADF6" w14:textId="0A6E5F9D" w:rsidR="00F2082C" w:rsidRPr="00851992" w:rsidRDefault="00F2082C" w:rsidP="00F2082C">
            <w:pPr>
              <w:spacing w:after="0" w:line="240" w:lineRule="auto"/>
              <w:jc w:val="center"/>
              <w:rPr>
                <w:rFonts w:ascii="Verdana" w:hAnsi="Verdana" w:cs="Arial"/>
                <w:sz w:val="16"/>
                <w:szCs w:val="16"/>
              </w:rPr>
            </w:pPr>
            <w:r w:rsidRPr="00750C0A">
              <w:rPr>
                <w:rFonts w:ascii="Verdana" w:hAnsi="Verdana" w:cs="Arial"/>
                <w:sz w:val="16"/>
                <w:szCs w:val="16"/>
              </w:rPr>
              <w:t>Correo electrónico</w:t>
            </w:r>
          </w:p>
        </w:tc>
      </w:tr>
      <w:tr w:rsidR="00F2082C" w:rsidRPr="00666AB9" w14:paraId="3F154685" w14:textId="77777777" w:rsidTr="004A7B7E">
        <w:trPr>
          <w:trHeight w:val="17"/>
        </w:trPr>
        <w:tc>
          <w:tcPr>
            <w:tcW w:w="566" w:type="dxa"/>
            <w:tcMar>
              <w:top w:w="57" w:type="dxa"/>
              <w:left w:w="113" w:type="dxa"/>
              <w:bottom w:w="57" w:type="dxa"/>
            </w:tcMar>
            <w:vAlign w:val="center"/>
          </w:tcPr>
          <w:p w14:paraId="49085AC0" w14:textId="2579B0CA" w:rsidR="00F2082C"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1" w:type="dxa"/>
            <w:tcMar>
              <w:top w:w="57" w:type="dxa"/>
              <w:left w:w="113" w:type="dxa"/>
              <w:bottom w:w="57" w:type="dxa"/>
            </w:tcMar>
            <w:vAlign w:val="center"/>
          </w:tcPr>
          <w:p w14:paraId="608E5423" w14:textId="2878963B" w:rsidR="00F2082C" w:rsidRPr="007B20AE" w:rsidRDefault="00F2082C" w:rsidP="007B20AE">
            <w:pPr>
              <w:spacing w:line="240" w:lineRule="auto"/>
              <w:jc w:val="center"/>
              <w:rPr>
                <w:rFonts w:ascii="Verdana" w:hAnsi="Verdana" w:cs="Arial"/>
                <w:color w:val="000000"/>
                <w:sz w:val="16"/>
                <w:szCs w:val="16"/>
              </w:rPr>
            </w:pPr>
            <w:r w:rsidRPr="007B20AE">
              <w:rPr>
                <w:rFonts w:ascii="Verdana" w:hAnsi="Verdana" w:cs="Arial"/>
                <w:color w:val="000000"/>
                <w:sz w:val="16"/>
                <w:szCs w:val="16"/>
              </w:rPr>
              <w:br/>
              <w:t xml:space="preserve">(V) Revisión y </w:t>
            </w:r>
            <w:r w:rsidRPr="007B20AE">
              <w:rPr>
                <w:rFonts w:ascii="Verdana" w:hAnsi="Verdana" w:cs="Arial"/>
                <w:color w:val="000000"/>
                <w:sz w:val="16"/>
                <w:szCs w:val="16"/>
              </w:rPr>
              <w:lastRenderedPageBreak/>
              <w:t>aprobación del acto administrativo</w:t>
            </w:r>
          </w:p>
        </w:tc>
        <w:tc>
          <w:tcPr>
            <w:tcW w:w="1842" w:type="dxa"/>
            <w:tcMar>
              <w:top w:w="57" w:type="dxa"/>
              <w:left w:w="113" w:type="dxa"/>
              <w:bottom w:w="57" w:type="dxa"/>
            </w:tcMar>
            <w:vAlign w:val="center"/>
          </w:tcPr>
          <w:p w14:paraId="4F3E9B21" w14:textId="326765F7" w:rsidR="00F2082C" w:rsidRPr="00851992" w:rsidRDefault="00F2082C" w:rsidP="00F2082C">
            <w:pPr>
              <w:spacing w:after="0" w:line="240" w:lineRule="auto"/>
              <w:jc w:val="center"/>
              <w:rPr>
                <w:rFonts w:ascii="Verdana" w:hAnsi="Verdana" w:cs="Arial"/>
                <w:sz w:val="16"/>
                <w:szCs w:val="16"/>
              </w:rPr>
            </w:pPr>
            <w:r w:rsidRPr="00445820">
              <w:rPr>
                <w:rFonts w:ascii="Verdana" w:hAnsi="Verdana" w:cs="Arial"/>
                <w:sz w:val="16"/>
                <w:szCs w:val="16"/>
              </w:rPr>
              <w:lastRenderedPageBreak/>
              <w:t xml:space="preserve">Grupo evaluador, Coordinadora </w:t>
            </w:r>
            <w:r w:rsidRPr="00445820">
              <w:rPr>
                <w:rFonts w:ascii="Verdana" w:hAnsi="Verdana" w:cs="Arial"/>
                <w:sz w:val="16"/>
                <w:szCs w:val="16"/>
              </w:rPr>
              <w:lastRenderedPageBreak/>
              <w:t>Grupo Sistemas Especiales Importación-Exportación y Comercializadoras Internacionales., Subdirector(a) Diseño y Administración de Operaciones, Director de Comercio Exterior</w:t>
            </w:r>
          </w:p>
        </w:tc>
        <w:tc>
          <w:tcPr>
            <w:tcW w:w="4894" w:type="dxa"/>
            <w:tcMar>
              <w:top w:w="57" w:type="dxa"/>
              <w:left w:w="113" w:type="dxa"/>
              <w:bottom w:w="57" w:type="dxa"/>
            </w:tcMar>
          </w:tcPr>
          <w:p w14:paraId="7DB74FB1" w14:textId="3EFEE01F" w:rsidR="00F2082C" w:rsidRPr="00445820" w:rsidRDefault="00F2082C" w:rsidP="00F2082C">
            <w:pPr>
              <w:spacing w:after="0" w:line="240" w:lineRule="auto"/>
              <w:ind w:left="31"/>
              <w:rPr>
                <w:rFonts w:ascii="Verdana" w:hAnsi="Verdana" w:cs="Arial"/>
                <w:sz w:val="16"/>
                <w:szCs w:val="16"/>
                <w:lang w:val="es-MX"/>
              </w:rPr>
            </w:pPr>
            <w:r w:rsidRPr="00445820">
              <w:rPr>
                <w:rFonts w:ascii="Verdana" w:hAnsi="Verdana" w:cs="Arial"/>
                <w:sz w:val="16"/>
                <w:szCs w:val="16"/>
                <w:lang w:val="es-MX"/>
              </w:rPr>
              <w:lastRenderedPageBreak/>
              <w:t xml:space="preserve">El evaluador jurídico entrega el proyecto de acto administrativo para revisión teniendo en cuenta el </w:t>
            </w:r>
            <w:r w:rsidRPr="00445820">
              <w:rPr>
                <w:rFonts w:ascii="Verdana" w:hAnsi="Verdana" w:cs="Arial"/>
                <w:sz w:val="16"/>
                <w:szCs w:val="16"/>
                <w:lang w:val="es-MX"/>
              </w:rPr>
              <w:lastRenderedPageBreak/>
              <w:t>siguiente orden:</w:t>
            </w:r>
            <w:r w:rsidRPr="00445820">
              <w:rPr>
                <w:rFonts w:ascii="Verdana" w:hAnsi="Verdana" w:cs="Arial"/>
                <w:sz w:val="16"/>
                <w:szCs w:val="16"/>
                <w:lang w:val="es-MX"/>
              </w:rPr>
              <w:br/>
            </w:r>
            <w:r w:rsidRPr="00445820">
              <w:rPr>
                <w:rFonts w:ascii="Verdana" w:hAnsi="Verdana" w:cs="Arial"/>
                <w:sz w:val="16"/>
                <w:szCs w:val="16"/>
                <w:lang w:val="es-MX"/>
              </w:rPr>
              <w:br/>
              <w:t>1. Coordinadora del Grupo Sistemas Especiales Importación - Exportación y Comercializadoras Internacionales</w:t>
            </w:r>
            <w:r w:rsidRPr="00445820">
              <w:rPr>
                <w:rFonts w:ascii="Verdana" w:hAnsi="Verdana" w:cs="Arial"/>
                <w:sz w:val="16"/>
                <w:szCs w:val="16"/>
                <w:lang w:val="es-MX"/>
              </w:rPr>
              <w:br/>
            </w:r>
            <w:r w:rsidRPr="00445820">
              <w:rPr>
                <w:rFonts w:ascii="Verdana" w:hAnsi="Verdana" w:cs="Arial"/>
                <w:sz w:val="16"/>
                <w:szCs w:val="16"/>
                <w:lang w:val="es-MX"/>
              </w:rPr>
              <w:br/>
              <w:t>2. Subdirectora de Diseño y Administración de Operaciones</w:t>
            </w:r>
            <w:r w:rsidRPr="00445820">
              <w:rPr>
                <w:rFonts w:ascii="Verdana" w:hAnsi="Verdana" w:cs="Arial"/>
                <w:sz w:val="16"/>
                <w:szCs w:val="16"/>
                <w:lang w:val="es-MX"/>
              </w:rPr>
              <w:br/>
            </w:r>
            <w:r w:rsidRPr="00445820">
              <w:rPr>
                <w:rFonts w:ascii="Verdana" w:hAnsi="Verdana" w:cs="Arial"/>
                <w:sz w:val="16"/>
                <w:szCs w:val="16"/>
                <w:lang w:val="es-MX"/>
              </w:rPr>
              <w:br/>
              <w:t>3. Asesor de la Dirección de Comercio Exterior</w:t>
            </w:r>
            <w:r w:rsidRPr="00445820">
              <w:rPr>
                <w:rFonts w:ascii="Verdana" w:hAnsi="Verdana" w:cs="Arial"/>
                <w:sz w:val="16"/>
                <w:szCs w:val="16"/>
                <w:lang w:val="es-MX"/>
              </w:rPr>
              <w:br/>
            </w:r>
            <w:r w:rsidRPr="00445820">
              <w:rPr>
                <w:rFonts w:ascii="Verdana" w:hAnsi="Verdana" w:cs="Arial"/>
                <w:sz w:val="16"/>
                <w:szCs w:val="16"/>
                <w:lang w:val="es-MX"/>
              </w:rPr>
              <w:br/>
              <w:t>Cada instancia debe verificar el contenido del acto administrativo con sus respectivos insumos, debe otorgar el visto bueno o solicitud de ajuste, la solicitud debe contar con el visto bueno de las 3 instancias para su expedición.</w:t>
            </w:r>
            <w:r w:rsidRPr="00445820">
              <w:rPr>
                <w:rFonts w:ascii="Verdana" w:hAnsi="Verdana" w:cs="Arial"/>
                <w:sz w:val="16"/>
                <w:szCs w:val="16"/>
                <w:lang w:val="es-MX"/>
              </w:rPr>
              <w:br/>
            </w:r>
            <w:r w:rsidRPr="00445820">
              <w:rPr>
                <w:rFonts w:ascii="Verdana" w:hAnsi="Verdana" w:cs="Arial"/>
                <w:sz w:val="16"/>
                <w:szCs w:val="16"/>
                <w:lang w:val="es-MX"/>
              </w:rPr>
              <w:br/>
              <w:t>Tiempo: 13 días calendario posteriores a la recepción del proyecto de acto administrativo por parte de la coordinación del GSEIX-CI</w:t>
            </w:r>
          </w:p>
          <w:p w14:paraId="2FD227B7" w14:textId="00371105" w:rsidR="00F2082C" w:rsidRPr="00445820" w:rsidRDefault="00F2082C" w:rsidP="00F2082C">
            <w:pPr>
              <w:spacing w:after="0" w:line="240" w:lineRule="auto"/>
              <w:ind w:left="31"/>
              <w:rPr>
                <w:rFonts w:ascii="Verdana" w:hAnsi="Verdana" w:cs="Arial"/>
                <w:sz w:val="16"/>
                <w:szCs w:val="16"/>
                <w:lang w:val="es-MX"/>
              </w:rPr>
            </w:pPr>
          </w:p>
        </w:tc>
        <w:tc>
          <w:tcPr>
            <w:tcW w:w="1635" w:type="dxa"/>
            <w:tcMar>
              <w:top w:w="57" w:type="dxa"/>
              <w:left w:w="113" w:type="dxa"/>
              <w:bottom w:w="57" w:type="dxa"/>
            </w:tcMar>
            <w:vAlign w:val="center"/>
          </w:tcPr>
          <w:p w14:paraId="2C4A7272" w14:textId="1A79D0E2" w:rsidR="00F2082C" w:rsidRPr="00851992" w:rsidRDefault="00F2082C" w:rsidP="00F2082C">
            <w:pPr>
              <w:spacing w:after="0" w:line="240" w:lineRule="auto"/>
              <w:jc w:val="center"/>
              <w:rPr>
                <w:rFonts w:ascii="Verdana" w:hAnsi="Verdana" w:cs="Arial"/>
                <w:sz w:val="16"/>
                <w:szCs w:val="16"/>
              </w:rPr>
            </w:pPr>
            <w:r w:rsidRPr="00750C0A">
              <w:rPr>
                <w:rFonts w:ascii="Verdana" w:hAnsi="Verdana" w:cs="Arial"/>
                <w:sz w:val="16"/>
                <w:szCs w:val="16"/>
              </w:rPr>
              <w:lastRenderedPageBreak/>
              <w:t>Correo electrónico</w:t>
            </w:r>
          </w:p>
        </w:tc>
      </w:tr>
      <w:tr w:rsidR="00F2082C" w:rsidRPr="00666AB9" w14:paraId="16ED3419" w14:textId="77777777" w:rsidTr="004A7B7E">
        <w:trPr>
          <w:trHeight w:val="17"/>
        </w:trPr>
        <w:tc>
          <w:tcPr>
            <w:tcW w:w="566" w:type="dxa"/>
            <w:tcMar>
              <w:top w:w="57" w:type="dxa"/>
              <w:left w:w="113" w:type="dxa"/>
              <w:bottom w:w="57" w:type="dxa"/>
            </w:tcMar>
            <w:vAlign w:val="center"/>
          </w:tcPr>
          <w:p w14:paraId="5A09F7FC" w14:textId="487FED5B" w:rsidR="00F2082C"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1" w:type="dxa"/>
            <w:tcMar>
              <w:top w:w="57" w:type="dxa"/>
              <w:left w:w="113" w:type="dxa"/>
              <w:bottom w:w="57" w:type="dxa"/>
            </w:tcMar>
            <w:vAlign w:val="center"/>
          </w:tcPr>
          <w:p w14:paraId="4B7B577D" w14:textId="1A505BD2" w:rsidR="00F2082C" w:rsidRPr="00472703" w:rsidRDefault="00F2082C" w:rsidP="00472703">
            <w:pPr>
              <w:spacing w:line="240" w:lineRule="auto"/>
              <w:jc w:val="center"/>
              <w:rPr>
                <w:rFonts w:ascii="Verdana" w:hAnsi="Verdana" w:cs="Arial"/>
                <w:color w:val="000000"/>
                <w:sz w:val="16"/>
                <w:szCs w:val="16"/>
              </w:rPr>
            </w:pPr>
            <w:r w:rsidRPr="00472703">
              <w:rPr>
                <w:rFonts w:ascii="Verdana" w:hAnsi="Verdana" w:cs="Arial"/>
                <w:color w:val="000000"/>
                <w:sz w:val="16"/>
                <w:szCs w:val="16"/>
              </w:rPr>
              <w:t>(H) Firma y expedición del acto administrativo de autorización o negación como Sociedad de Comercialización - Internacional.</w:t>
            </w:r>
          </w:p>
        </w:tc>
        <w:tc>
          <w:tcPr>
            <w:tcW w:w="1842" w:type="dxa"/>
            <w:tcMar>
              <w:top w:w="57" w:type="dxa"/>
              <w:left w:w="113" w:type="dxa"/>
              <w:bottom w:w="57" w:type="dxa"/>
            </w:tcMar>
            <w:vAlign w:val="center"/>
          </w:tcPr>
          <w:p w14:paraId="55D82130" w14:textId="0321B0E3" w:rsidR="00F2082C" w:rsidRPr="00336E79" w:rsidRDefault="00F2082C" w:rsidP="00F2082C">
            <w:pPr>
              <w:jc w:val="center"/>
              <w:rPr>
                <w:rFonts w:ascii="Verdana" w:hAnsi="Verdana" w:cs="Arial"/>
                <w:color w:val="000000"/>
                <w:sz w:val="16"/>
                <w:szCs w:val="16"/>
              </w:rPr>
            </w:pPr>
            <w:r w:rsidRPr="00856B92">
              <w:rPr>
                <w:rFonts w:ascii="Verdana" w:hAnsi="Verdana" w:cs="Arial"/>
                <w:color w:val="000000"/>
                <w:sz w:val="16"/>
                <w:szCs w:val="16"/>
              </w:rPr>
              <w:t>Director de Comercio Exterior</w:t>
            </w:r>
          </w:p>
        </w:tc>
        <w:tc>
          <w:tcPr>
            <w:tcW w:w="4894" w:type="dxa"/>
            <w:tcMar>
              <w:top w:w="57" w:type="dxa"/>
              <w:left w:w="113" w:type="dxa"/>
              <w:bottom w:w="57" w:type="dxa"/>
            </w:tcMar>
          </w:tcPr>
          <w:p w14:paraId="0E981075" w14:textId="77777777" w:rsidR="00F2082C" w:rsidRPr="00856B92" w:rsidRDefault="00F2082C" w:rsidP="00F2082C">
            <w:pPr>
              <w:spacing w:after="0" w:line="240" w:lineRule="auto"/>
              <w:ind w:left="31"/>
              <w:jc w:val="both"/>
              <w:rPr>
                <w:rFonts w:ascii="Verdana" w:hAnsi="Verdana" w:cs="Arial"/>
                <w:sz w:val="16"/>
                <w:szCs w:val="16"/>
                <w:lang w:val="es-MX"/>
              </w:rPr>
            </w:pPr>
            <w:r w:rsidRPr="00856B92">
              <w:rPr>
                <w:rFonts w:ascii="Verdana" w:hAnsi="Verdana" w:cs="Arial"/>
                <w:sz w:val="16"/>
                <w:szCs w:val="16"/>
                <w:lang w:val="es-MX"/>
              </w:rPr>
              <w:t>Una vez revisado y ajustado el acto administrativo pasa para la revisión, firma y expedición por parte del Director de Comercio Exterior.</w:t>
            </w:r>
            <w:r w:rsidRPr="00856B92">
              <w:rPr>
                <w:rFonts w:ascii="Verdana" w:hAnsi="Verdana" w:cs="Arial"/>
                <w:sz w:val="16"/>
                <w:szCs w:val="16"/>
                <w:lang w:val="es-MX"/>
              </w:rPr>
              <w:br/>
            </w:r>
            <w:r w:rsidRPr="00856B92">
              <w:rPr>
                <w:rFonts w:ascii="Verdana" w:hAnsi="Verdana" w:cs="Arial"/>
                <w:sz w:val="16"/>
                <w:szCs w:val="16"/>
                <w:lang w:val="es-MX"/>
              </w:rPr>
              <w:br/>
            </w:r>
          </w:p>
          <w:p w14:paraId="5F7E12EA" w14:textId="634C6B94" w:rsidR="00F2082C" w:rsidRPr="00856B92" w:rsidRDefault="00F2082C" w:rsidP="00F2082C">
            <w:pPr>
              <w:spacing w:after="0" w:line="240" w:lineRule="auto"/>
              <w:ind w:left="31"/>
              <w:jc w:val="both"/>
              <w:rPr>
                <w:rFonts w:ascii="Verdana" w:hAnsi="Verdana" w:cs="Arial"/>
                <w:sz w:val="16"/>
                <w:szCs w:val="16"/>
                <w:lang w:val="es-MX"/>
              </w:rPr>
            </w:pPr>
            <w:r w:rsidRPr="00856B92">
              <w:rPr>
                <w:rFonts w:ascii="Verdana" w:hAnsi="Verdana" w:cs="Arial"/>
                <w:sz w:val="16"/>
                <w:szCs w:val="16"/>
                <w:lang w:val="es-MX"/>
              </w:rPr>
              <w:t>Tiempo: 1 o 2 días hábiles posteriores al visto bueno del proyecto de acto administrativo</w:t>
            </w:r>
          </w:p>
        </w:tc>
        <w:tc>
          <w:tcPr>
            <w:tcW w:w="1635" w:type="dxa"/>
            <w:tcMar>
              <w:top w:w="57" w:type="dxa"/>
              <w:left w:w="113" w:type="dxa"/>
              <w:bottom w:w="57" w:type="dxa"/>
            </w:tcMar>
            <w:vAlign w:val="center"/>
          </w:tcPr>
          <w:p w14:paraId="02A88B1B" w14:textId="5F75CDD2" w:rsidR="00F2082C" w:rsidRPr="002F1E01" w:rsidRDefault="00F2082C" w:rsidP="00F2082C">
            <w:pPr>
              <w:spacing w:after="0" w:line="240" w:lineRule="auto"/>
              <w:jc w:val="center"/>
              <w:rPr>
                <w:rFonts w:ascii="Verdana" w:hAnsi="Verdana" w:cs="Arial"/>
                <w:sz w:val="16"/>
                <w:szCs w:val="16"/>
                <w:lang w:val="es-MX"/>
              </w:rPr>
            </w:pPr>
            <w:r w:rsidRPr="00856B92">
              <w:rPr>
                <w:rFonts w:ascii="Verdana" w:hAnsi="Verdana" w:cs="Arial"/>
                <w:sz w:val="16"/>
                <w:szCs w:val="16"/>
              </w:rPr>
              <w:t>Acto administrativo de decisión de una solicitud de autorización como Sociedad de Comercialización Internacional</w:t>
            </w:r>
          </w:p>
        </w:tc>
      </w:tr>
      <w:tr w:rsidR="00F2082C" w:rsidRPr="00666AB9" w14:paraId="2B2E58D6" w14:textId="77777777" w:rsidTr="004A7B7E">
        <w:trPr>
          <w:trHeight w:val="17"/>
        </w:trPr>
        <w:tc>
          <w:tcPr>
            <w:tcW w:w="566" w:type="dxa"/>
            <w:tcMar>
              <w:top w:w="57" w:type="dxa"/>
              <w:left w:w="113" w:type="dxa"/>
              <w:bottom w:w="57" w:type="dxa"/>
            </w:tcMar>
            <w:vAlign w:val="center"/>
          </w:tcPr>
          <w:p w14:paraId="58388DCE" w14:textId="2C12E0CF" w:rsidR="00F2082C"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1" w:type="dxa"/>
            <w:tcMar>
              <w:top w:w="57" w:type="dxa"/>
              <w:left w:w="113" w:type="dxa"/>
              <w:bottom w:w="57" w:type="dxa"/>
            </w:tcMar>
            <w:vAlign w:val="center"/>
          </w:tcPr>
          <w:p w14:paraId="0CA4F92C" w14:textId="0A60CE72" w:rsidR="00F2082C" w:rsidRPr="00575703" w:rsidRDefault="00F2082C" w:rsidP="00F2082C">
            <w:pPr>
              <w:spacing w:line="240" w:lineRule="auto"/>
              <w:jc w:val="center"/>
              <w:rPr>
                <w:rFonts w:ascii="Verdana" w:hAnsi="Verdana" w:cs="Arial"/>
                <w:color w:val="000000"/>
                <w:sz w:val="16"/>
                <w:szCs w:val="16"/>
              </w:rPr>
            </w:pPr>
            <w:r w:rsidRPr="00856B92">
              <w:rPr>
                <w:rFonts w:ascii="Verdana" w:hAnsi="Verdana" w:cs="Arial"/>
                <w:color w:val="000000"/>
                <w:sz w:val="16"/>
                <w:szCs w:val="16"/>
              </w:rPr>
              <w:t>(A) Notificar al usuario</w:t>
            </w:r>
          </w:p>
        </w:tc>
        <w:tc>
          <w:tcPr>
            <w:tcW w:w="1842" w:type="dxa"/>
            <w:tcMar>
              <w:top w:w="57" w:type="dxa"/>
              <w:left w:w="113" w:type="dxa"/>
              <w:bottom w:w="57" w:type="dxa"/>
            </w:tcMar>
            <w:vAlign w:val="center"/>
          </w:tcPr>
          <w:p w14:paraId="2FF7BE97" w14:textId="20D8055E" w:rsidR="00F2082C" w:rsidRPr="00336E79" w:rsidRDefault="00F2082C" w:rsidP="00F2082C">
            <w:pPr>
              <w:jc w:val="center"/>
              <w:rPr>
                <w:rFonts w:ascii="Verdana" w:hAnsi="Verdana" w:cs="Arial"/>
                <w:color w:val="000000"/>
                <w:sz w:val="16"/>
                <w:szCs w:val="16"/>
              </w:rPr>
            </w:pPr>
            <w:r w:rsidRPr="00856B92">
              <w:rPr>
                <w:rFonts w:ascii="Verdana" w:hAnsi="Verdana" w:cs="Arial"/>
                <w:color w:val="000000"/>
                <w:sz w:val="16"/>
                <w:szCs w:val="16"/>
              </w:rPr>
              <w:t>Coordinadora Grupo Sistemas Especiales Importación-Exportación y Comercializadoras Internacionales., Jefe Oficina Asesora Jurídica</w:t>
            </w:r>
          </w:p>
        </w:tc>
        <w:tc>
          <w:tcPr>
            <w:tcW w:w="4894" w:type="dxa"/>
            <w:tcMar>
              <w:top w:w="57" w:type="dxa"/>
              <w:left w:w="113" w:type="dxa"/>
              <w:bottom w:w="57" w:type="dxa"/>
            </w:tcMar>
          </w:tcPr>
          <w:p w14:paraId="05214D4C" w14:textId="79E93331" w:rsidR="00F2082C" w:rsidRPr="002B56D6" w:rsidRDefault="00F2082C" w:rsidP="00F2082C">
            <w:pPr>
              <w:spacing w:after="0" w:line="240" w:lineRule="auto"/>
              <w:ind w:left="31"/>
              <w:jc w:val="both"/>
              <w:rPr>
                <w:rFonts w:ascii="Verdana" w:hAnsi="Verdana" w:cs="Arial"/>
                <w:sz w:val="16"/>
                <w:szCs w:val="16"/>
                <w:lang w:val="es-MX"/>
              </w:rPr>
            </w:pPr>
            <w:r w:rsidRPr="002B56D6">
              <w:rPr>
                <w:rFonts w:ascii="Verdana" w:hAnsi="Verdana" w:cs="Arial"/>
                <w:sz w:val="16"/>
                <w:szCs w:val="16"/>
                <w:lang w:val="es-MX"/>
              </w:rPr>
              <w:t>El Grupo realiza un memorando a través del sistema de gestión documental para la Oficina Asesora Jurídica, con la finalidad que esta última realice el proceso de notificación al usuario.</w:t>
            </w:r>
            <w:r w:rsidRPr="002B56D6">
              <w:rPr>
                <w:rFonts w:ascii="Verdana" w:hAnsi="Verdana" w:cs="Arial"/>
                <w:sz w:val="16"/>
                <w:szCs w:val="16"/>
                <w:lang w:val="es-MX"/>
              </w:rPr>
              <w:br/>
            </w:r>
            <w:r w:rsidRPr="002B56D6">
              <w:rPr>
                <w:rFonts w:ascii="Verdana" w:hAnsi="Verdana" w:cs="Arial"/>
                <w:sz w:val="16"/>
                <w:szCs w:val="16"/>
                <w:lang w:val="es-MX"/>
              </w:rPr>
              <w:br/>
              <w:t>Ver nota aclaratoria numeral 4.7.3.</w:t>
            </w:r>
            <w:r w:rsidRPr="002B56D6">
              <w:rPr>
                <w:rFonts w:ascii="Verdana" w:hAnsi="Verdana" w:cs="Arial"/>
                <w:sz w:val="16"/>
                <w:szCs w:val="16"/>
                <w:lang w:val="es-MX"/>
              </w:rPr>
              <w:br/>
            </w:r>
            <w:r w:rsidRPr="002B56D6">
              <w:rPr>
                <w:rFonts w:ascii="Verdana" w:hAnsi="Verdana" w:cs="Arial"/>
                <w:sz w:val="16"/>
                <w:szCs w:val="16"/>
                <w:lang w:val="es-MX"/>
              </w:rPr>
              <w:br/>
              <w:t>Tiempo: 1 día hábil posterior a la recepción de la Resolución firmada vía correo electrónico.</w:t>
            </w:r>
          </w:p>
          <w:p w14:paraId="4E5763C6" w14:textId="19558645" w:rsidR="00F2082C" w:rsidRPr="002B56D6" w:rsidRDefault="00F2082C" w:rsidP="00F2082C">
            <w:pPr>
              <w:spacing w:after="0" w:line="240" w:lineRule="auto"/>
              <w:ind w:left="31"/>
              <w:jc w:val="both"/>
              <w:rPr>
                <w:rFonts w:ascii="Verdana" w:hAnsi="Verdana" w:cs="Arial"/>
                <w:sz w:val="16"/>
                <w:szCs w:val="16"/>
                <w:lang w:val="es-MX"/>
              </w:rPr>
            </w:pPr>
          </w:p>
        </w:tc>
        <w:tc>
          <w:tcPr>
            <w:tcW w:w="1635" w:type="dxa"/>
            <w:tcMar>
              <w:top w:w="57" w:type="dxa"/>
              <w:left w:w="113" w:type="dxa"/>
              <w:bottom w:w="57" w:type="dxa"/>
            </w:tcMar>
            <w:vAlign w:val="center"/>
          </w:tcPr>
          <w:p w14:paraId="099B7042" w14:textId="505DE693" w:rsidR="00F2082C" w:rsidRPr="002F1E01" w:rsidRDefault="00F2082C" w:rsidP="00F2082C">
            <w:pPr>
              <w:spacing w:after="0" w:line="240" w:lineRule="auto"/>
              <w:jc w:val="center"/>
              <w:rPr>
                <w:rFonts w:ascii="Verdana" w:hAnsi="Verdana" w:cs="Arial"/>
                <w:sz w:val="16"/>
                <w:szCs w:val="16"/>
                <w:lang w:val="es-MX"/>
              </w:rPr>
            </w:pPr>
            <w:r w:rsidRPr="002B56D6">
              <w:rPr>
                <w:rFonts w:ascii="Verdana" w:hAnsi="Verdana" w:cs="Arial"/>
                <w:sz w:val="16"/>
                <w:szCs w:val="16"/>
              </w:rPr>
              <w:t>Memorando de solicitud para notificación electrónica</w:t>
            </w:r>
          </w:p>
        </w:tc>
      </w:tr>
      <w:tr w:rsidR="00F2082C" w:rsidRPr="00666AB9" w14:paraId="3565482B" w14:textId="77777777" w:rsidTr="004A7B7E">
        <w:trPr>
          <w:trHeight w:val="17"/>
        </w:trPr>
        <w:tc>
          <w:tcPr>
            <w:tcW w:w="566" w:type="dxa"/>
            <w:tcMar>
              <w:top w:w="57" w:type="dxa"/>
              <w:left w:w="113" w:type="dxa"/>
              <w:bottom w:w="57" w:type="dxa"/>
            </w:tcMar>
            <w:vAlign w:val="center"/>
          </w:tcPr>
          <w:p w14:paraId="46BC02CC" w14:textId="6B474195" w:rsidR="00F2082C"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1" w:type="dxa"/>
            <w:tcMar>
              <w:top w:w="57" w:type="dxa"/>
              <w:left w:w="113" w:type="dxa"/>
              <w:bottom w:w="57" w:type="dxa"/>
            </w:tcMar>
            <w:vAlign w:val="center"/>
          </w:tcPr>
          <w:p w14:paraId="35C4299F" w14:textId="46EC3B7D" w:rsidR="00F2082C" w:rsidRPr="00575703" w:rsidRDefault="00F2082C" w:rsidP="00F2082C">
            <w:pPr>
              <w:spacing w:line="240" w:lineRule="auto"/>
              <w:jc w:val="center"/>
              <w:rPr>
                <w:rFonts w:ascii="Verdana" w:hAnsi="Verdana" w:cs="Arial"/>
                <w:color w:val="000000"/>
                <w:sz w:val="16"/>
                <w:szCs w:val="16"/>
              </w:rPr>
            </w:pPr>
            <w:r w:rsidRPr="002B56D6">
              <w:rPr>
                <w:rFonts w:ascii="Verdana" w:hAnsi="Verdana" w:cs="Arial"/>
                <w:color w:val="000000"/>
                <w:sz w:val="16"/>
                <w:szCs w:val="16"/>
              </w:rPr>
              <w:t>(A) Informar a la DIAN sobre el acto administrativo de decisión</w:t>
            </w:r>
          </w:p>
        </w:tc>
        <w:tc>
          <w:tcPr>
            <w:tcW w:w="1842" w:type="dxa"/>
            <w:tcMar>
              <w:top w:w="57" w:type="dxa"/>
              <w:left w:w="113" w:type="dxa"/>
              <w:bottom w:w="57" w:type="dxa"/>
            </w:tcMar>
            <w:vAlign w:val="center"/>
          </w:tcPr>
          <w:p w14:paraId="417D869D" w14:textId="397D03F2" w:rsidR="00F2082C" w:rsidRPr="00153A1B" w:rsidRDefault="00F2082C" w:rsidP="00F2082C">
            <w:pPr>
              <w:jc w:val="center"/>
              <w:rPr>
                <w:rFonts w:ascii="Verdana" w:hAnsi="Verdana" w:cs="Arial"/>
                <w:color w:val="000000"/>
                <w:sz w:val="16"/>
                <w:szCs w:val="16"/>
              </w:rPr>
            </w:pPr>
            <w:r w:rsidRPr="002B56D6">
              <w:rPr>
                <w:rFonts w:ascii="Verdana" w:hAnsi="Verdana" w:cs="Arial"/>
                <w:color w:val="000000"/>
                <w:sz w:val="16"/>
                <w:szCs w:val="16"/>
              </w:rPr>
              <w:t>Funcionario</w:t>
            </w:r>
          </w:p>
        </w:tc>
        <w:tc>
          <w:tcPr>
            <w:tcW w:w="4894" w:type="dxa"/>
            <w:tcMar>
              <w:top w:w="57" w:type="dxa"/>
              <w:left w:w="113" w:type="dxa"/>
              <w:bottom w:w="57" w:type="dxa"/>
            </w:tcMar>
          </w:tcPr>
          <w:p w14:paraId="00437D4F" w14:textId="075F1B43" w:rsidR="00F2082C" w:rsidRPr="00CC7AE3" w:rsidRDefault="00F2082C" w:rsidP="00F2082C">
            <w:pPr>
              <w:spacing w:after="0" w:line="240" w:lineRule="auto"/>
              <w:ind w:left="31"/>
              <w:jc w:val="both"/>
              <w:rPr>
                <w:rFonts w:ascii="Verdana" w:hAnsi="Verdana" w:cs="Arial"/>
                <w:sz w:val="16"/>
                <w:szCs w:val="16"/>
                <w:lang w:val="es-MX"/>
              </w:rPr>
            </w:pPr>
            <w:r w:rsidRPr="00CC7AE3">
              <w:rPr>
                <w:rFonts w:ascii="Verdana" w:hAnsi="Verdana" w:cs="Arial"/>
                <w:sz w:val="16"/>
                <w:szCs w:val="16"/>
                <w:lang w:val="es-MX"/>
              </w:rPr>
              <w:t>Una vez remitida la constancia ejecutoria del acto administrativo de autorización por parte de la Oficina Asesora Jurídica al Grupo, éste debe remitir vía correo electrónico adjuntando tanto la Resolución como la constancia ejecutoria a la DIAN, con el fin de que se adopten las medidas de control pertinentes, de acuerdo con su competencia.</w:t>
            </w:r>
            <w:r w:rsidRPr="00CC7AE3">
              <w:rPr>
                <w:rFonts w:ascii="Verdana" w:hAnsi="Verdana" w:cs="Arial"/>
                <w:sz w:val="16"/>
                <w:szCs w:val="16"/>
                <w:lang w:val="es-MX"/>
              </w:rPr>
              <w:br/>
            </w:r>
            <w:r w:rsidRPr="00CC7AE3">
              <w:rPr>
                <w:rFonts w:ascii="Verdana" w:hAnsi="Verdana" w:cs="Arial"/>
                <w:sz w:val="16"/>
                <w:szCs w:val="16"/>
                <w:lang w:val="es-MX"/>
              </w:rPr>
              <w:br/>
              <w:t>Tiempo: 2 días hábiles posteriores a la recepción de la constancia de ejecutoria de cada acto administrativo de autorización.</w:t>
            </w:r>
          </w:p>
          <w:p w14:paraId="07A20450" w14:textId="14208D7D" w:rsidR="00F2082C" w:rsidRPr="00D5502E" w:rsidRDefault="00F2082C" w:rsidP="00F2082C">
            <w:pPr>
              <w:spacing w:after="0" w:line="240" w:lineRule="auto"/>
              <w:ind w:left="31"/>
              <w:jc w:val="both"/>
              <w:rPr>
                <w:rFonts w:ascii="Verdana" w:hAnsi="Verdana" w:cs="Arial"/>
                <w:b/>
                <w:bCs/>
                <w:sz w:val="16"/>
                <w:szCs w:val="16"/>
                <w:lang w:val="es-MX"/>
              </w:rPr>
            </w:pPr>
          </w:p>
        </w:tc>
        <w:tc>
          <w:tcPr>
            <w:tcW w:w="1635" w:type="dxa"/>
            <w:tcMar>
              <w:top w:w="57" w:type="dxa"/>
              <w:left w:w="113" w:type="dxa"/>
              <w:bottom w:w="57" w:type="dxa"/>
            </w:tcMar>
            <w:vAlign w:val="center"/>
          </w:tcPr>
          <w:p w14:paraId="6D8C2B48" w14:textId="216D0142" w:rsidR="00F2082C" w:rsidRPr="002F1E01" w:rsidRDefault="00F2082C" w:rsidP="00F2082C">
            <w:pPr>
              <w:spacing w:after="0" w:line="240" w:lineRule="auto"/>
              <w:jc w:val="center"/>
              <w:rPr>
                <w:rFonts w:ascii="Verdana" w:hAnsi="Verdana" w:cs="Arial"/>
                <w:sz w:val="16"/>
                <w:szCs w:val="16"/>
                <w:lang w:val="es-MX"/>
              </w:rPr>
            </w:pPr>
            <w:r w:rsidRPr="00CC7AE3">
              <w:rPr>
                <w:rFonts w:ascii="Verdana" w:hAnsi="Verdana" w:cs="Arial"/>
                <w:sz w:val="16"/>
                <w:szCs w:val="16"/>
              </w:rPr>
              <w:t>Correo electrónico</w:t>
            </w:r>
          </w:p>
        </w:tc>
      </w:tr>
      <w:tr w:rsidR="00F2082C" w:rsidRPr="00666AB9" w14:paraId="52C4CD6E" w14:textId="77777777" w:rsidTr="004A7B7E">
        <w:trPr>
          <w:trHeight w:val="17"/>
        </w:trPr>
        <w:tc>
          <w:tcPr>
            <w:tcW w:w="566" w:type="dxa"/>
            <w:tcMar>
              <w:top w:w="57" w:type="dxa"/>
              <w:left w:w="113" w:type="dxa"/>
              <w:bottom w:w="57" w:type="dxa"/>
            </w:tcMar>
            <w:vAlign w:val="center"/>
          </w:tcPr>
          <w:p w14:paraId="59CEB231" w14:textId="0A1F7E03" w:rsidR="00F2082C"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1" w:type="dxa"/>
            <w:tcMar>
              <w:top w:w="57" w:type="dxa"/>
              <w:left w:w="113" w:type="dxa"/>
              <w:bottom w:w="57" w:type="dxa"/>
            </w:tcMar>
            <w:vAlign w:val="center"/>
          </w:tcPr>
          <w:p w14:paraId="6996F051" w14:textId="053A6B8C" w:rsidR="00F2082C" w:rsidRPr="00575703" w:rsidRDefault="00F2082C" w:rsidP="00F2082C">
            <w:pPr>
              <w:spacing w:line="240" w:lineRule="auto"/>
              <w:jc w:val="center"/>
              <w:rPr>
                <w:rFonts w:ascii="Verdana" w:hAnsi="Verdana" w:cs="Arial"/>
                <w:color w:val="000000"/>
                <w:sz w:val="16"/>
                <w:szCs w:val="16"/>
              </w:rPr>
            </w:pPr>
            <w:r w:rsidRPr="00CC7AE3">
              <w:rPr>
                <w:rFonts w:ascii="Verdana" w:hAnsi="Verdana" w:cs="Arial"/>
                <w:color w:val="000000"/>
                <w:sz w:val="16"/>
                <w:szCs w:val="16"/>
              </w:rPr>
              <w:t>(A) Archivar digitalmente</w:t>
            </w:r>
          </w:p>
        </w:tc>
        <w:tc>
          <w:tcPr>
            <w:tcW w:w="1842" w:type="dxa"/>
            <w:tcMar>
              <w:top w:w="57" w:type="dxa"/>
              <w:left w:w="113" w:type="dxa"/>
              <w:bottom w:w="57" w:type="dxa"/>
            </w:tcMar>
            <w:vAlign w:val="center"/>
          </w:tcPr>
          <w:p w14:paraId="5E8E508E" w14:textId="4A01C202" w:rsidR="00F2082C" w:rsidRPr="00336E79" w:rsidRDefault="00F2082C" w:rsidP="00F2082C">
            <w:pPr>
              <w:jc w:val="center"/>
              <w:rPr>
                <w:rFonts w:ascii="Verdana" w:hAnsi="Verdana" w:cs="Arial"/>
                <w:color w:val="000000"/>
                <w:sz w:val="16"/>
                <w:szCs w:val="16"/>
              </w:rPr>
            </w:pPr>
            <w:r w:rsidRPr="00CC7AE3">
              <w:rPr>
                <w:rFonts w:ascii="Verdana" w:hAnsi="Verdana" w:cs="Arial"/>
                <w:color w:val="000000"/>
                <w:sz w:val="16"/>
                <w:szCs w:val="16"/>
              </w:rPr>
              <w:t>Coordinadora Grupo Sistemas Especiales Importación-</w:t>
            </w:r>
            <w:r w:rsidRPr="00CC7AE3">
              <w:rPr>
                <w:rFonts w:ascii="Verdana" w:hAnsi="Verdana" w:cs="Arial"/>
                <w:color w:val="000000"/>
                <w:sz w:val="16"/>
                <w:szCs w:val="16"/>
              </w:rPr>
              <w:lastRenderedPageBreak/>
              <w:t>Exportación y Comercializadoras Internacionales.</w:t>
            </w:r>
          </w:p>
        </w:tc>
        <w:tc>
          <w:tcPr>
            <w:tcW w:w="4894" w:type="dxa"/>
            <w:tcMar>
              <w:top w:w="57" w:type="dxa"/>
              <w:left w:w="113" w:type="dxa"/>
              <w:bottom w:w="57" w:type="dxa"/>
            </w:tcMar>
          </w:tcPr>
          <w:p w14:paraId="7E8D404D" w14:textId="77777777" w:rsidR="00F2082C" w:rsidRPr="00CC7AE3" w:rsidRDefault="00F2082C" w:rsidP="00F2082C">
            <w:pPr>
              <w:spacing w:after="0" w:line="240" w:lineRule="auto"/>
              <w:ind w:left="31"/>
              <w:jc w:val="both"/>
              <w:rPr>
                <w:rFonts w:ascii="Verdana" w:hAnsi="Verdana" w:cs="Arial"/>
                <w:sz w:val="16"/>
                <w:szCs w:val="16"/>
                <w:lang w:val="es-MX"/>
              </w:rPr>
            </w:pPr>
            <w:r w:rsidRPr="00CC7AE3">
              <w:rPr>
                <w:rFonts w:ascii="Verdana" w:hAnsi="Verdana" w:cs="Arial"/>
                <w:sz w:val="16"/>
                <w:szCs w:val="16"/>
                <w:lang w:val="es-MX"/>
              </w:rPr>
              <w:lastRenderedPageBreak/>
              <w:t>Se procede a cargar en el archivo digital la Resolución que resuelve la solicitud de la empresa</w:t>
            </w:r>
            <w:r w:rsidRPr="00CC7AE3">
              <w:rPr>
                <w:rFonts w:ascii="Verdana" w:hAnsi="Verdana" w:cs="Arial"/>
                <w:sz w:val="16"/>
                <w:szCs w:val="16"/>
                <w:lang w:val="es-MX"/>
              </w:rPr>
              <w:br/>
            </w:r>
            <w:r w:rsidRPr="00CC7AE3">
              <w:rPr>
                <w:rFonts w:ascii="Verdana" w:hAnsi="Verdana" w:cs="Arial"/>
                <w:sz w:val="16"/>
                <w:szCs w:val="16"/>
                <w:lang w:val="es-MX"/>
              </w:rPr>
              <w:br/>
            </w:r>
          </w:p>
          <w:p w14:paraId="0BE8D3D8" w14:textId="77777777" w:rsidR="00F2082C" w:rsidRPr="00CC7AE3" w:rsidRDefault="00F2082C" w:rsidP="00F2082C">
            <w:pPr>
              <w:spacing w:after="0" w:line="240" w:lineRule="auto"/>
              <w:ind w:left="31"/>
              <w:jc w:val="both"/>
              <w:rPr>
                <w:rFonts w:ascii="Verdana" w:hAnsi="Verdana" w:cs="Arial"/>
                <w:sz w:val="16"/>
                <w:szCs w:val="16"/>
                <w:lang w:val="es-MX"/>
              </w:rPr>
            </w:pPr>
            <w:r w:rsidRPr="00CC7AE3">
              <w:rPr>
                <w:rFonts w:ascii="Verdana" w:hAnsi="Verdana" w:cs="Arial"/>
                <w:sz w:val="16"/>
                <w:szCs w:val="16"/>
                <w:lang w:val="es-MX"/>
              </w:rPr>
              <w:lastRenderedPageBreak/>
              <w:t>Tiempo: 5 días hábiles posteriores a la ejecutoria del acto administrativo.</w:t>
            </w:r>
          </w:p>
          <w:p w14:paraId="14B53E77" w14:textId="15CFCA04" w:rsidR="00F2082C" w:rsidRPr="00CC7AE3" w:rsidRDefault="00F2082C" w:rsidP="00F2082C">
            <w:pPr>
              <w:spacing w:after="0" w:line="240" w:lineRule="auto"/>
              <w:ind w:left="31"/>
              <w:jc w:val="both"/>
              <w:rPr>
                <w:rFonts w:ascii="Verdana" w:hAnsi="Verdana" w:cs="Arial"/>
                <w:sz w:val="16"/>
                <w:szCs w:val="16"/>
                <w:lang w:val="es-MX"/>
              </w:rPr>
            </w:pPr>
          </w:p>
        </w:tc>
        <w:tc>
          <w:tcPr>
            <w:tcW w:w="1635" w:type="dxa"/>
            <w:tcMar>
              <w:top w:w="57" w:type="dxa"/>
              <w:left w:w="113" w:type="dxa"/>
              <w:bottom w:w="57" w:type="dxa"/>
            </w:tcMar>
            <w:vAlign w:val="center"/>
          </w:tcPr>
          <w:p w14:paraId="082A1DC5" w14:textId="2A821E57" w:rsidR="00F2082C" w:rsidRPr="002F1E01" w:rsidRDefault="00F2082C" w:rsidP="00F2082C">
            <w:pPr>
              <w:spacing w:after="0" w:line="240" w:lineRule="auto"/>
              <w:jc w:val="center"/>
              <w:rPr>
                <w:rFonts w:ascii="Verdana" w:hAnsi="Verdana" w:cs="Arial"/>
                <w:sz w:val="16"/>
                <w:szCs w:val="16"/>
                <w:lang w:val="es-MX"/>
              </w:rPr>
            </w:pPr>
            <w:r w:rsidRPr="00CC7AE3">
              <w:rPr>
                <w:rFonts w:ascii="Verdana" w:hAnsi="Verdana" w:cs="Arial"/>
                <w:sz w:val="16"/>
                <w:szCs w:val="16"/>
              </w:rPr>
              <w:lastRenderedPageBreak/>
              <w:t>Registro en el repositorio electrónico del GSEIEX-CI</w:t>
            </w:r>
          </w:p>
        </w:tc>
      </w:tr>
      <w:tr w:rsidR="00F2082C" w:rsidRPr="00666AB9" w14:paraId="55B895C1" w14:textId="77777777" w:rsidTr="004A7B7E">
        <w:trPr>
          <w:trHeight w:val="17"/>
        </w:trPr>
        <w:tc>
          <w:tcPr>
            <w:tcW w:w="566" w:type="dxa"/>
            <w:tcMar>
              <w:top w:w="57" w:type="dxa"/>
              <w:left w:w="113" w:type="dxa"/>
              <w:bottom w:w="57" w:type="dxa"/>
            </w:tcMar>
            <w:vAlign w:val="center"/>
          </w:tcPr>
          <w:p w14:paraId="499FF446" w14:textId="17786669" w:rsidR="00F2082C"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1" w:type="dxa"/>
            <w:tcMar>
              <w:top w:w="57" w:type="dxa"/>
              <w:left w:w="113" w:type="dxa"/>
              <w:bottom w:w="57" w:type="dxa"/>
            </w:tcMar>
            <w:vAlign w:val="center"/>
          </w:tcPr>
          <w:p w14:paraId="186AEBFC" w14:textId="4C3F189D" w:rsidR="00F2082C" w:rsidRPr="00575703" w:rsidRDefault="00723306" w:rsidP="00F2082C">
            <w:pPr>
              <w:spacing w:line="240" w:lineRule="auto"/>
              <w:jc w:val="center"/>
              <w:rPr>
                <w:rFonts w:ascii="Verdana" w:hAnsi="Verdana" w:cs="Arial"/>
                <w:color w:val="000000"/>
                <w:sz w:val="16"/>
                <w:szCs w:val="16"/>
              </w:rPr>
            </w:pPr>
            <w:r w:rsidRPr="00723306">
              <w:rPr>
                <w:rFonts w:ascii="Verdana" w:hAnsi="Verdana" w:cs="Arial"/>
                <w:color w:val="000000"/>
                <w:sz w:val="16"/>
                <w:szCs w:val="16"/>
              </w:rPr>
              <w:t>(A) Establecer las acciones necesarias para el mejoramiento continuo del proceso</w:t>
            </w:r>
          </w:p>
        </w:tc>
        <w:tc>
          <w:tcPr>
            <w:tcW w:w="1842" w:type="dxa"/>
            <w:tcMar>
              <w:top w:w="57" w:type="dxa"/>
              <w:left w:w="113" w:type="dxa"/>
              <w:bottom w:w="57" w:type="dxa"/>
            </w:tcMar>
            <w:vAlign w:val="center"/>
          </w:tcPr>
          <w:p w14:paraId="58EBF21F" w14:textId="27D31593" w:rsidR="00F2082C" w:rsidRPr="000E6294" w:rsidRDefault="00723306" w:rsidP="00F2082C">
            <w:pPr>
              <w:jc w:val="center"/>
              <w:rPr>
                <w:rFonts w:ascii="Verdana" w:hAnsi="Verdana" w:cs="Arial"/>
                <w:color w:val="000000"/>
                <w:sz w:val="16"/>
                <w:szCs w:val="16"/>
              </w:rPr>
            </w:pPr>
            <w:r w:rsidRPr="000E6294">
              <w:rPr>
                <w:rFonts w:ascii="Verdana" w:hAnsi="Verdana" w:cs="Arial"/>
                <w:color w:val="000000"/>
                <w:sz w:val="16"/>
                <w:szCs w:val="16"/>
              </w:rPr>
              <w:t>Coordinadora Grupo Sistemas Especiales Importación-Exportación y Comercializadoras Internacionales.</w:t>
            </w:r>
          </w:p>
        </w:tc>
        <w:tc>
          <w:tcPr>
            <w:tcW w:w="4894" w:type="dxa"/>
            <w:tcMar>
              <w:top w:w="57" w:type="dxa"/>
              <w:left w:w="113" w:type="dxa"/>
              <w:bottom w:w="57" w:type="dxa"/>
            </w:tcMar>
          </w:tcPr>
          <w:p w14:paraId="739D1657" w14:textId="5CF4915D" w:rsidR="00723306" w:rsidRPr="00723306" w:rsidRDefault="00723306" w:rsidP="00723306">
            <w:pPr>
              <w:spacing w:after="0" w:line="240" w:lineRule="auto"/>
              <w:ind w:left="31"/>
              <w:jc w:val="both"/>
              <w:rPr>
                <w:rFonts w:ascii="Verdana" w:hAnsi="Verdana" w:cs="Arial"/>
                <w:sz w:val="16"/>
                <w:szCs w:val="16"/>
                <w:lang w:val="es-MX"/>
              </w:rPr>
            </w:pPr>
            <w:r w:rsidRPr="00723306">
              <w:rPr>
                <w:rFonts w:ascii="Verdana" w:hAnsi="Verdana" w:cs="Arial"/>
                <w:sz w:val="16"/>
                <w:szCs w:val="16"/>
                <w:lang w:val="es-MX"/>
              </w:rPr>
              <w:t>Las acciones de mejora se realizan de acuerdo con los lineamientos establecidos en el procedimiento "Gestión de no conformidades, observaciones y notas de mejora."</w:t>
            </w:r>
            <w:r w:rsidRPr="00723306">
              <w:rPr>
                <w:rFonts w:ascii="Verdana" w:hAnsi="Verdana" w:cs="Arial"/>
                <w:sz w:val="16"/>
                <w:szCs w:val="16"/>
                <w:lang w:val="es-MX"/>
              </w:rPr>
              <w:br/>
            </w:r>
            <w:r w:rsidRPr="00723306">
              <w:rPr>
                <w:rFonts w:ascii="Verdana" w:hAnsi="Verdana" w:cs="Arial"/>
                <w:sz w:val="16"/>
                <w:szCs w:val="16"/>
                <w:lang w:val="es-MX"/>
              </w:rPr>
              <w:br/>
              <w:t>Tiempo: de acuerdo con las acciones establecidas.</w:t>
            </w:r>
          </w:p>
          <w:p w14:paraId="6EB4655A" w14:textId="7E561915" w:rsidR="00F2082C" w:rsidRPr="000E6294" w:rsidRDefault="00F2082C" w:rsidP="000E6294">
            <w:pPr>
              <w:spacing w:after="0" w:line="240" w:lineRule="auto"/>
              <w:jc w:val="both"/>
              <w:rPr>
                <w:rFonts w:ascii="Verdana" w:hAnsi="Verdana" w:cs="Arial"/>
                <w:sz w:val="16"/>
                <w:szCs w:val="16"/>
                <w:lang w:val="es-MX"/>
              </w:rPr>
            </w:pPr>
          </w:p>
        </w:tc>
        <w:tc>
          <w:tcPr>
            <w:tcW w:w="1635" w:type="dxa"/>
            <w:tcMar>
              <w:top w:w="57" w:type="dxa"/>
              <w:left w:w="113" w:type="dxa"/>
              <w:bottom w:w="57" w:type="dxa"/>
            </w:tcMar>
            <w:vAlign w:val="center"/>
          </w:tcPr>
          <w:p w14:paraId="19A12296" w14:textId="38EA7E2B" w:rsidR="00F2082C" w:rsidRPr="002F1E01" w:rsidRDefault="000E6294" w:rsidP="00F2082C">
            <w:pPr>
              <w:spacing w:after="0" w:line="240" w:lineRule="auto"/>
              <w:jc w:val="center"/>
              <w:rPr>
                <w:rFonts w:ascii="Verdana" w:hAnsi="Verdana" w:cs="Arial"/>
                <w:sz w:val="16"/>
                <w:szCs w:val="16"/>
                <w:lang w:val="es-MX"/>
              </w:rPr>
            </w:pPr>
            <w:r w:rsidRPr="000E6294">
              <w:rPr>
                <w:rFonts w:ascii="Verdana" w:hAnsi="Verdana" w:cs="Arial"/>
                <w:sz w:val="16"/>
                <w:szCs w:val="16"/>
              </w:rPr>
              <w:t>Acciones de mejoramiento</w:t>
            </w:r>
          </w:p>
        </w:tc>
      </w:tr>
      <w:tr w:rsidR="00F2082C" w:rsidRPr="00666AB9" w14:paraId="6297959F" w14:textId="77777777" w:rsidTr="00824E99">
        <w:trPr>
          <w:trHeight w:val="17"/>
        </w:trPr>
        <w:tc>
          <w:tcPr>
            <w:tcW w:w="10768" w:type="dxa"/>
            <w:gridSpan w:val="5"/>
            <w:tcMar>
              <w:top w:w="57" w:type="dxa"/>
              <w:left w:w="113" w:type="dxa"/>
              <w:bottom w:w="57" w:type="dxa"/>
            </w:tcMar>
            <w:vAlign w:val="center"/>
          </w:tcPr>
          <w:p w14:paraId="1A524E6E" w14:textId="14D028AC" w:rsidR="00F2082C" w:rsidRPr="00AF4848" w:rsidRDefault="000E6294" w:rsidP="00F2082C">
            <w:pPr>
              <w:spacing w:after="0" w:line="240" w:lineRule="auto"/>
              <w:jc w:val="center"/>
              <w:rPr>
                <w:rFonts w:ascii="Verdana" w:hAnsi="Verdana" w:cs="Arial"/>
                <w:sz w:val="16"/>
                <w:szCs w:val="16"/>
              </w:rPr>
            </w:pPr>
            <w:r w:rsidRPr="000E6294">
              <w:rPr>
                <w:rFonts w:ascii="Verdana" w:hAnsi="Verdana" w:cs="Arial"/>
                <w:b/>
                <w:bCs/>
                <w:sz w:val="16"/>
                <w:szCs w:val="16"/>
              </w:rPr>
              <w:t>EVALUACIÓN DE INFORME ANUAL DE COMPRAS, IMPORTACIONES Y EXPORTACIONES DE SOCIEDADES DE COMERCIALIZACIÓN INTERNACIONAL</w:t>
            </w:r>
          </w:p>
        </w:tc>
      </w:tr>
      <w:tr w:rsidR="00F2082C" w:rsidRPr="00666AB9" w14:paraId="024F5C50" w14:textId="77777777" w:rsidTr="004A7B7E">
        <w:trPr>
          <w:trHeight w:val="17"/>
        </w:trPr>
        <w:tc>
          <w:tcPr>
            <w:tcW w:w="566" w:type="dxa"/>
            <w:tcMar>
              <w:top w:w="57" w:type="dxa"/>
              <w:left w:w="113" w:type="dxa"/>
              <w:bottom w:w="57" w:type="dxa"/>
            </w:tcMar>
            <w:vAlign w:val="center"/>
          </w:tcPr>
          <w:p w14:paraId="2FEF37C1" w14:textId="507DEAAF" w:rsidR="00F2082C" w:rsidRDefault="00F2082C" w:rsidP="00F2082C">
            <w:pPr>
              <w:spacing w:after="0" w:line="240" w:lineRule="auto"/>
              <w:ind w:left="-142"/>
              <w:jc w:val="center"/>
              <w:rPr>
                <w:rFonts w:ascii="Verdana" w:hAnsi="Verdana" w:cs="Arial"/>
                <w:b/>
                <w:sz w:val="16"/>
                <w:szCs w:val="16"/>
              </w:rPr>
            </w:pPr>
            <w:r>
              <w:rPr>
                <w:rFonts w:ascii="Verdana" w:hAnsi="Verdana" w:cs="Arial"/>
                <w:b/>
                <w:sz w:val="16"/>
                <w:szCs w:val="16"/>
              </w:rPr>
              <w:t>1</w:t>
            </w:r>
          </w:p>
        </w:tc>
        <w:tc>
          <w:tcPr>
            <w:tcW w:w="1831" w:type="dxa"/>
            <w:tcMar>
              <w:top w:w="57" w:type="dxa"/>
              <w:left w:w="113" w:type="dxa"/>
              <w:bottom w:w="57" w:type="dxa"/>
            </w:tcMar>
            <w:vAlign w:val="center"/>
          </w:tcPr>
          <w:p w14:paraId="073AAF5A" w14:textId="4A8EE912" w:rsidR="00F2082C" w:rsidRPr="00575703" w:rsidRDefault="00B66F37" w:rsidP="00F2082C">
            <w:pPr>
              <w:spacing w:line="240" w:lineRule="auto"/>
              <w:jc w:val="center"/>
              <w:rPr>
                <w:rFonts w:ascii="Verdana" w:hAnsi="Verdana" w:cs="Arial"/>
                <w:color w:val="000000"/>
                <w:sz w:val="16"/>
                <w:szCs w:val="16"/>
              </w:rPr>
            </w:pPr>
            <w:r w:rsidRPr="00B66F37">
              <w:rPr>
                <w:rFonts w:ascii="Verdana" w:hAnsi="Verdana" w:cs="Arial"/>
                <w:color w:val="000000"/>
                <w:sz w:val="16"/>
                <w:szCs w:val="16"/>
              </w:rPr>
              <w:t>(P) Recibir radicación del informe anual de compras, importaciones y exportaciones</w:t>
            </w:r>
          </w:p>
        </w:tc>
        <w:tc>
          <w:tcPr>
            <w:tcW w:w="1842" w:type="dxa"/>
            <w:tcMar>
              <w:top w:w="57" w:type="dxa"/>
              <w:left w:w="113" w:type="dxa"/>
              <w:bottom w:w="57" w:type="dxa"/>
            </w:tcMar>
            <w:vAlign w:val="center"/>
          </w:tcPr>
          <w:p w14:paraId="7165B7B4" w14:textId="61930907" w:rsidR="00F2082C" w:rsidRPr="00336E79" w:rsidRDefault="00B66F37" w:rsidP="00F2082C">
            <w:pPr>
              <w:jc w:val="center"/>
              <w:rPr>
                <w:rFonts w:ascii="Verdana" w:hAnsi="Verdana" w:cs="Arial"/>
                <w:color w:val="000000"/>
                <w:sz w:val="16"/>
                <w:szCs w:val="16"/>
              </w:rPr>
            </w:pPr>
            <w:r w:rsidRPr="00B66F37">
              <w:rPr>
                <w:rFonts w:ascii="Verdana" w:hAnsi="Verdana" w:cs="Arial"/>
                <w:color w:val="000000"/>
                <w:sz w:val="16"/>
                <w:szCs w:val="16"/>
              </w:rPr>
              <w:t>Coordinadora Grupo Sistemas Especiales Importación-Exportación y Comercializadoras Internacionales.</w:t>
            </w:r>
          </w:p>
        </w:tc>
        <w:tc>
          <w:tcPr>
            <w:tcW w:w="4894" w:type="dxa"/>
            <w:tcMar>
              <w:top w:w="57" w:type="dxa"/>
              <w:left w:w="113" w:type="dxa"/>
              <w:bottom w:w="57" w:type="dxa"/>
            </w:tcMar>
          </w:tcPr>
          <w:p w14:paraId="6D254340" w14:textId="77777777" w:rsidR="00B66F37" w:rsidRPr="00B66F37" w:rsidRDefault="00B66F37" w:rsidP="00B66F37">
            <w:pPr>
              <w:spacing w:after="0" w:line="240" w:lineRule="auto"/>
              <w:ind w:left="31"/>
              <w:jc w:val="both"/>
              <w:rPr>
                <w:rFonts w:ascii="Verdana" w:hAnsi="Verdana" w:cs="Arial"/>
                <w:sz w:val="16"/>
                <w:szCs w:val="16"/>
                <w:lang w:val="es-MX"/>
              </w:rPr>
            </w:pPr>
            <w:proofErr w:type="spellStart"/>
            <w:r w:rsidRPr="00B66F37">
              <w:rPr>
                <w:rFonts w:ascii="Verdana" w:hAnsi="Verdana" w:cs="Arial"/>
                <w:sz w:val="16"/>
                <w:szCs w:val="16"/>
                <w:lang w:val="es-MX"/>
              </w:rPr>
              <w:t>Recepcionar</w:t>
            </w:r>
            <w:proofErr w:type="spellEnd"/>
            <w:r w:rsidRPr="00B66F37">
              <w:rPr>
                <w:rFonts w:ascii="Verdana" w:hAnsi="Verdana" w:cs="Arial"/>
                <w:sz w:val="16"/>
                <w:szCs w:val="16"/>
                <w:lang w:val="es-MX"/>
              </w:rPr>
              <w:t xml:space="preserve"> el informe anual de compras, importaciones y exportaciones, realizadas por las sociedades de comercialización internacional través del módulo de Comercializadoras Internacionales de la Ventanilla Única de Comercio Exterior - VUCE.</w:t>
            </w:r>
            <w:r w:rsidRPr="00B66F37">
              <w:rPr>
                <w:rFonts w:ascii="Verdana" w:hAnsi="Verdana" w:cs="Arial"/>
                <w:sz w:val="16"/>
                <w:szCs w:val="16"/>
                <w:lang w:val="es-MX"/>
              </w:rPr>
              <w:br/>
            </w:r>
            <w:r w:rsidRPr="00B66F37">
              <w:rPr>
                <w:rFonts w:ascii="Verdana" w:hAnsi="Verdana" w:cs="Arial"/>
                <w:sz w:val="16"/>
                <w:szCs w:val="16"/>
                <w:lang w:val="es-MX"/>
              </w:rPr>
              <w:br/>
            </w:r>
          </w:p>
          <w:p w14:paraId="4991D3EE" w14:textId="77777777" w:rsidR="00B66F37" w:rsidRPr="00B66F37" w:rsidRDefault="00B66F37" w:rsidP="00B66F37">
            <w:pPr>
              <w:spacing w:after="0" w:line="240" w:lineRule="auto"/>
              <w:ind w:left="31"/>
              <w:jc w:val="both"/>
              <w:rPr>
                <w:rFonts w:ascii="Verdana" w:hAnsi="Verdana" w:cs="Arial"/>
                <w:sz w:val="16"/>
                <w:szCs w:val="16"/>
                <w:lang w:val="es-MX"/>
              </w:rPr>
            </w:pPr>
            <w:r w:rsidRPr="00B66F37">
              <w:rPr>
                <w:rFonts w:ascii="Verdana" w:hAnsi="Verdana" w:cs="Arial"/>
                <w:sz w:val="16"/>
                <w:szCs w:val="16"/>
                <w:lang w:val="es-MX"/>
              </w:rPr>
              <w:t>Tiempo: no aplica</w:t>
            </w:r>
          </w:p>
          <w:p w14:paraId="66457471" w14:textId="47C4000E" w:rsidR="00F2082C" w:rsidRPr="007F2830" w:rsidRDefault="00F2082C" w:rsidP="00F2082C">
            <w:pPr>
              <w:spacing w:after="0" w:line="240" w:lineRule="auto"/>
              <w:ind w:left="31"/>
              <w:jc w:val="both"/>
              <w:rPr>
                <w:rFonts w:ascii="Verdana" w:hAnsi="Verdana" w:cs="Arial"/>
                <w:b/>
                <w:bCs/>
                <w:sz w:val="16"/>
                <w:szCs w:val="16"/>
              </w:rPr>
            </w:pPr>
          </w:p>
        </w:tc>
        <w:tc>
          <w:tcPr>
            <w:tcW w:w="1635" w:type="dxa"/>
            <w:tcMar>
              <w:top w:w="57" w:type="dxa"/>
              <w:left w:w="113" w:type="dxa"/>
              <w:bottom w:w="57" w:type="dxa"/>
            </w:tcMar>
            <w:vAlign w:val="center"/>
          </w:tcPr>
          <w:p w14:paraId="1190FD3A" w14:textId="032E1360" w:rsidR="00F2082C" w:rsidRPr="002F1E01" w:rsidRDefault="00B66F37" w:rsidP="00F2082C">
            <w:pPr>
              <w:spacing w:after="0" w:line="240" w:lineRule="auto"/>
              <w:jc w:val="center"/>
              <w:rPr>
                <w:rFonts w:ascii="Verdana" w:hAnsi="Verdana" w:cs="Arial"/>
                <w:sz w:val="16"/>
                <w:szCs w:val="16"/>
                <w:lang w:val="es-MX"/>
              </w:rPr>
            </w:pPr>
            <w:r w:rsidRPr="00B66F37">
              <w:rPr>
                <w:rFonts w:ascii="Verdana" w:hAnsi="Verdana" w:cs="Arial"/>
                <w:sz w:val="16"/>
                <w:szCs w:val="16"/>
              </w:rPr>
              <w:t>Registro de la Ventanilla Única de Comercio Exterior (VUCE)</w:t>
            </w:r>
          </w:p>
        </w:tc>
      </w:tr>
      <w:tr w:rsidR="00F2082C" w:rsidRPr="00666AB9" w14:paraId="6B499C6A" w14:textId="77777777" w:rsidTr="004A7B7E">
        <w:trPr>
          <w:trHeight w:val="17"/>
        </w:trPr>
        <w:tc>
          <w:tcPr>
            <w:tcW w:w="566" w:type="dxa"/>
            <w:tcMar>
              <w:top w:w="57" w:type="dxa"/>
              <w:left w:w="113" w:type="dxa"/>
              <w:bottom w:w="57" w:type="dxa"/>
            </w:tcMar>
            <w:vAlign w:val="center"/>
          </w:tcPr>
          <w:p w14:paraId="4A88CA9F" w14:textId="65A56BB4" w:rsidR="00F2082C" w:rsidRDefault="00F021B5" w:rsidP="00F2082C">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1" w:type="dxa"/>
            <w:tcMar>
              <w:top w:w="57" w:type="dxa"/>
              <w:left w:w="113" w:type="dxa"/>
              <w:bottom w:w="57" w:type="dxa"/>
            </w:tcMar>
            <w:vAlign w:val="center"/>
          </w:tcPr>
          <w:p w14:paraId="7CD2161E" w14:textId="185530D0" w:rsidR="00F2082C" w:rsidRPr="00575703" w:rsidRDefault="00F021B5" w:rsidP="00F2082C">
            <w:pPr>
              <w:spacing w:line="240" w:lineRule="auto"/>
              <w:jc w:val="center"/>
              <w:rPr>
                <w:rFonts w:ascii="Verdana" w:hAnsi="Verdana" w:cs="Arial"/>
                <w:color w:val="000000"/>
                <w:sz w:val="16"/>
                <w:szCs w:val="16"/>
              </w:rPr>
            </w:pPr>
            <w:r w:rsidRPr="00F021B5">
              <w:rPr>
                <w:rFonts w:ascii="Verdana" w:hAnsi="Verdana" w:cs="Arial"/>
                <w:color w:val="000000"/>
                <w:sz w:val="16"/>
                <w:szCs w:val="16"/>
              </w:rPr>
              <w:t>(P) Asignar el informe anual de compras, importaciones y exportaciones</w:t>
            </w:r>
          </w:p>
        </w:tc>
        <w:tc>
          <w:tcPr>
            <w:tcW w:w="1842" w:type="dxa"/>
            <w:tcMar>
              <w:top w:w="57" w:type="dxa"/>
              <w:left w:w="113" w:type="dxa"/>
              <w:bottom w:w="57" w:type="dxa"/>
            </w:tcMar>
            <w:vAlign w:val="center"/>
          </w:tcPr>
          <w:p w14:paraId="22A76D5E" w14:textId="493F0ADD" w:rsidR="00F2082C" w:rsidRPr="00336E79" w:rsidRDefault="00B66F37" w:rsidP="00F2082C">
            <w:pPr>
              <w:jc w:val="center"/>
              <w:rPr>
                <w:rFonts w:ascii="Verdana" w:hAnsi="Verdana" w:cs="Arial"/>
                <w:color w:val="000000"/>
                <w:sz w:val="16"/>
                <w:szCs w:val="16"/>
              </w:rPr>
            </w:pPr>
            <w:r w:rsidRPr="00B66F37">
              <w:rPr>
                <w:rFonts w:ascii="Verdana" w:hAnsi="Verdana" w:cs="Arial"/>
                <w:color w:val="000000"/>
                <w:sz w:val="16"/>
                <w:szCs w:val="16"/>
              </w:rPr>
              <w:t>Coordinadora Grupo Sistemas Especiales Importación-Exportación y Comercializadoras Internacionales.</w:t>
            </w:r>
          </w:p>
        </w:tc>
        <w:tc>
          <w:tcPr>
            <w:tcW w:w="4894" w:type="dxa"/>
            <w:tcMar>
              <w:top w:w="57" w:type="dxa"/>
              <w:left w:w="113" w:type="dxa"/>
              <w:bottom w:w="57" w:type="dxa"/>
            </w:tcMar>
          </w:tcPr>
          <w:p w14:paraId="497E5CEF" w14:textId="77777777" w:rsidR="004237F6" w:rsidRPr="004237F6" w:rsidRDefault="004237F6" w:rsidP="004237F6">
            <w:pPr>
              <w:spacing w:after="0" w:line="240" w:lineRule="auto"/>
              <w:ind w:left="31"/>
              <w:jc w:val="both"/>
              <w:rPr>
                <w:rFonts w:ascii="Verdana" w:hAnsi="Verdana" w:cs="Arial"/>
                <w:sz w:val="16"/>
                <w:szCs w:val="16"/>
                <w:lang w:val="es-MX"/>
              </w:rPr>
            </w:pPr>
            <w:r w:rsidRPr="004237F6">
              <w:rPr>
                <w:rFonts w:ascii="Verdana" w:hAnsi="Verdana" w:cs="Arial"/>
                <w:sz w:val="16"/>
                <w:szCs w:val="16"/>
                <w:lang w:val="es-MX"/>
              </w:rPr>
              <w:t>Asignar al profesional competente para la evaluación del informe anual de compras, importaciones y exportaciones</w:t>
            </w:r>
            <w:r w:rsidRPr="004237F6">
              <w:rPr>
                <w:rFonts w:ascii="Verdana" w:hAnsi="Verdana" w:cs="Arial"/>
                <w:sz w:val="16"/>
                <w:szCs w:val="16"/>
                <w:lang w:val="es-MX"/>
              </w:rPr>
              <w:br/>
            </w:r>
            <w:r w:rsidRPr="004237F6">
              <w:rPr>
                <w:rFonts w:ascii="Verdana" w:hAnsi="Verdana" w:cs="Arial"/>
                <w:sz w:val="16"/>
                <w:szCs w:val="16"/>
                <w:lang w:val="es-MX"/>
              </w:rPr>
              <w:br/>
            </w:r>
          </w:p>
          <w:p w14:paraId="0C1B7B5B" w14:textId="32E34C2E" w:rsidR="00F2082C" w:rsidRPr="004237F6" w:rsidRDefault="004237F6" w:rsidP="004237F6">
            <w:pPr>
              <w:spacing w:after="0" w:line="240" w:lineRule="auto"/>
              <w:ind w:left="31"/>
              <w:jc w:val="both"/>
              <w:rPr>
                <w:rFonts w:ascii="Verdana" w:hAnsi="Verdana" w:cs="Arial"/>
                <w:sz w:val="16"/>
                <w:szCs w:val="16"/>
                <w:lang w:val="es-MX"/>
              </w:rPr>
            </w:pPr>
            <w:r w:rsidRPr="004237F6">
              <w:rPr>
                <w:rFonts w:ascii="Verdana" w:hAnsi="Verdana" w:cs="Arial"/>
                <w:sz w:val="16"/>
                <w:szCs w:val="16"/>
                <w:lang w:val="es-MX"/>
              </w:rPr>
              <w:t>Tiempo: 3 días hábiles siguientes a la radicación del informe.</w:t>
            </w:r>
          </w:p>
        </w:tc>
        <w:tc>
          <w:tcPr>
            <w:tcW w:w="1635" w:type="dxa"/>
            <w:tcMar>
              <w:top w:w="57" w:type="dxa"/>
              <w:left w:w="113" w:type="dxa"/>
              <w:bottom w:w="57" w:type="dxa"/>
            </w:tcMar>
            <w:vAlign w:val="center"/>
          </w:tcPr>
          <w:p w14:paraId="1557FB1F" w14:textId="4A8A0DE2" w:rsidR="00F2082C" w:rsidRPr="002F1E01" w:rsidRDefault="00B66F37" w:rsidP="00F2082C">
            <w:pPr>
              <w:spacing w:after="0" w:line="240" w:lineRule="auto"/>
              <w:jc w:val="center"/>
              <w:rPr>
                <w:rFonts w:ascii="Verdana" w:hAnsi="Verdana" w:cs="Arial"/>
                <w:sz w:val="16"/>
                <w:szCs w:val="16"/>
                <w:lang w:val="es-MX"/>
              </w:rPr>
            </w:pPr>
            <w:r w:rsidRPr="00B66F37">
              <w:rPr>
                <w:rFonts w:ascii="Verdana" w:hAnsi="Verdana" w:cs="Arial"/>
                <w:sz w:val="16"/>
                <w:szCs w:val="16"/>
              </w:rPr>
              <w:t>Registro de la Ventanilla Única de Comercio Exterior (VUCE)</w:t>
            </w:r>
          </w:p>
        </w:tc>
      </w:tr>
      <w:tr w:rsidR="00F2082C" w:rsidRPr="00666AB9" w14:paraId="584E7E20" w14:textId="77777777" w:rsidTr="004A7B7E">
        <w:trPr>
          <w:trHeight w:val="17"/>
        </w:trPr>
        <w:tc>
          <w:tcPr>
            <w:tcW w:w="566" w:type="dxa"/>
            <w:tcMar>
              <w:top w:w="57" w:type="dxa"/>
              <w:left w:w="113" w:type="dxa"/>
              <w:bottom w:w="57" w:type="dxa"/>
            </w:tcMar>
            <w:vAlign w:val="center"/>
          </w:tcPr>
          <w:p w14:paraId="5C6ACCC9" w14:textId="1621C39E" w:rsidR="00F2082C" w:rsidRDefault="00F021B5" w:rsidP="00F2082C">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1" w:type="dxa"/>
            <w:tcMar>
              <w:top w:w="57" w:type="dxa"/>
              <w:left w:w="113" w:type="dxa"/>
              <w:bottom w:w="57" w:type="dxa"/>
            </w:tcMar>
            <w:vAlign w:val="center"/>
          </w:tcPr>
          <w:p w14:paraId="083F1ED4" w14:textId="04871845" w:rsidR="00F2082C" w:rsidRPr="00575703" w:rsidRDefault="004237F6" w:rsidP="00F2082C">
            <w:pPr>
              <w:spacing w:line="240" w:lineRule="auto"/>
              <w:jc w:val="center"/>
              <w:rPr>
                <w:rFonts w:ascii="Verdana" w:hAnsi="Verdana" w:cs="Arial"/>
                <w:color w:val="000000"/>
                <w:sz w:val="16"/>
                <w:szCs w:val="16"/>
              </w:rPr>
            </w:pPr>
            <w:r w:rsidRPr="004237F6">
              <w:rPr>
                <w:rFonts w:ascii="Verdana" w:hAnsi="Verdana" w:cs="Arial"/>
                <w:color w:val="000000"/>
                <w:sz w:val="16"/>
                <w:szCs w:val="16"/>
              </w:rPr>
              <w:t>(H) Evaluar el informe anual de compras, importaciones y exportaciones</w:t>
            </w:r>
          </w:p>
        </w:tc>
        <w:tc>
          <w:tcPr>
            <w:tcW w:w="1842" w:type="dxa"/>
            <w:tcMar>
              <w:top w:w="57" w:type="dxa"/>
              <w:left w:w="113" w:type="dxa"/>
              <w:bottom w:w="57" w:type="dxa"/>
            </w:tcMar>
            <w:vAlign w:val="center"/>
          </w:tcPr>
          <w:p w14:paraId="788E5C64" w14:textId="025DA541" w:rsidR="00F2082C" w:rsidRPr="00336E79" w:rsidRDefault="004237F6" w:rsidP="00F2082C">
            <w:pPr>
              <w:jc w:val="center"/>
              <w:rPr>
                <w:rFonts w:ascii="Verdana" w:hAnsi="Verdana" w:cs="Arial"/>
                <w:color w:val="000000"/>
                <w:sz w:val="16"/>
                <w:szCs w:val="16"/>
              </w:rPr>
            </w:pPr>
            <w:r w:rsidRPr="004237F6">
              <w:rPr>
                <w:rFonts w:ascii="Verdana" w:hAnsi="Verdana" w:cs="Arial"/>
                <w:color w:val="000000"/>
                <w:sz w:val="16"/>
                <w:szCs w:val="16"/>
              </w:rPr>
              <w:t>Responsable asignado</w:t>
            </w:r>
          </w:p>
        </w:tc>
        <w:tc>
          <w:tcPr>
            <w:tcW w:w="4894" w:type="dxa"/>
            <w:tcMar>
              <w:top w:w="57" w:type="dxa"/>
              <w:left w:w="113" w:type="dxa"/>
              <w:bottom w:w="57" w:type="dxa"/>
            </w:tcMar>
          </w:tcPr>
          <w:p w14:paraId="1557D4E7" w14:textId="027ADA5E" w:rsidR="004237F6" w:rsidRPr="004237F6" w:rsidRDefault="004237F6" w:rsidP="004237F6">
            <w:pPr>
              <w:spacing w:after="0" w:line="240" w:lineRule="auto"/>
              <w:ind w:left="31"/>
              <w:jc w:val="both"/>
              <w:rPr>
                <w:rFonts w:ascii="Verdana" w:hAnsi="Verdana" w:cs="Arial"/>
                <w:sz w:val="16"/>
                <w:szCs w:val="16"/>
                <w:lang w:val="es-MX"/>
              </w:rPr>
            </w:pPr>
            <w:r w:rsidRPr="004237F6">
              <w:rPr>
                <w:rFonts w:ascii="Verdana" w:hAnsi="Verdana" w:cs="Arial"/>
                <w:sz w:val="16"/>
                <w:szCs w:val="16"/>
                <w:lang w:val="es-MX"/>
              </w:rPr>
              <w:t>El profesional competente realiza la respectiva evaluación de la siguiente documentación:</w:t>
            </w:r>
            <w:r w:rsidRPr="004237F6">
              <w:rPr>
                <w:rFonts w:ascii="Verdana" w:hAnsi="Verdana" w:cs="Arial"/>
                <w:sz w:val="16"/>
                <w:szCs w:val="16"/>
                <w:lang w:val="es-MX"/>
              </w:rPr>
              <w:br/>
            </w:r>
            <w:r w:rsidRPr="004237F6">
              <w:rPr>
                <w:rFonts w:ascii="Verdana" w:hAnsi="Verdana" w:cs="Arial"/>
                <w:sz w:val="16"/>
                <w:szCs w:val="16"/>
                <w:lang w:val="es-MX"/>
              </w:rPr>
              <w:br/>
              <w:t>1. Oficio en formato PDF firmado por el representante legal, contador y revisor fiscal de ser el caso, donde reporte las operaciones realizadas en el año inmediatamente anterior.</w:t>
            </w:r>
            <w:r w:rsidRPr="004237F6">
              <w:rPr>
                <w:rFonts w:ascii="Verdana" w:hAnsi="Verdana" w:cs="Arial"/>
                <w:sz w:val="16"/>
                <w:szCs w:val="16"/>
                <w:lang w:val="es-MX"/>
              </w:rPr>
              <w:br/>
            </w:r>
            <w:r w:rsidRPr="004237F6">
              <w:rPr>
                <w:rFonts w:ascii="Verdana" w:hAnsi="Verdana" w:cs="Arial"/>
                <w:sz w:val="16"/>
                <w:szCs w:val="16"/>
                <w:lang w:val="es-MX"/>
              </w:rPr>
              <w:br/>
              <w:t>2. Plantilla en Excel debidamente diligenciada de manera electrónica, que contiene la información de Certificados al Proveedor - CP, Declaraciones de Exportación - DEX, entre otros.</w:t>
            </w:r>
            <w:r w:rsidRPr="004237F6">
              <w:rPr>
                <w:rFonts w:ascii="Verdana" w:hAnsi="Verdana" w:cs="Arial"/>
                <w:sz w:val="16"/>
                <w:szCs w:val="16"/>
                <w:lang w:val="es-MX"/>
              </w:rPr>
              <w:br/>
            </w:r>
            <w:r w:rsidRPr="004237F6">
              <w:rPr>
                <w:rFonts w:ascii="Verdana" w:hAnsi="Verdana" w:cs="Arial"/>
                <w:sz w:val="16"/>
                <w:szCs w:val="16"/>
                <w:lang w:val="es-MX"/>
              </w:rPr>
              <w:br/>
              <w:t>Ver nota aclaratoria numeral 4.7.4.</w:t>
            </w:r>
            <w:r w:rsidRPr="004237F6">
              <w:rPr>
                <w:rFonts w:ascii="Verdana" w:hAnsi="Verdana" w:cs="Arial"/>
                <w:sz w:val="16"/>
                <w:szCs w:val="16"/>
                <w:lang w:val="es-MX"/>
              </w:rPr>
              <w:br/>
            </w:r>
            <w:r w:rsidRPr="004237F6">
              <w:rPr>
                <w:rFonts w:ascii="Verdana" w:hAnsi="Verdana" w:cs="Arial"/>
                <w:sz w:val="16"/>
                <w:szCs w:val="16"/>
                <w:lang w:val="es-MX"/>
              </w:rPr>
              <w:br/>
              <w:t>Tiempo: 25 días calendario siguientes a la asignación.</w:t>
            </w:r>
          </w:p>
          <w:p w14:paraId="087B5D12" w14:textId="65866E86" w:rsidR="00F2082C" w:rsidRPr="00DD5424" w:rsidRDefault="00F2082C" w:rsidP="00F2082C">
            <w:pPr>
              <w:spacing w:after="0" w:line="240" w:lineRule="auto"/>
              <w:ind w:left="31"/>
              <w:jc w:val="both"/>
              <w:rPr>
                <w:rFonts w:ascii="Verdana" w:hAnsi="Verdana" w:cs="Arial"/>
                <w:b/>
                <w:bCs/>
                <w:sz w:val="16"/>
                <w:szCs w:val="16"/>
                <w:lang w:val="es-MX"/>
              </w:rPr>
            </w:pPr>
          </w:p>
        </w:tc>
        <w:tc>
          <w:tcPr>
            <w:tcW w:w="1635" w:type="dxa"/>
            <w:tcMar>
              <w:top w:w="57" w:type="dxa"/>
              <w:left w:w="113" w:type="dxa"/>
              <w:bottom w:w="57" w:type="dxa"/>
            </w:tcMar>
            <w:vAlign w:val="center"/>
          </w:tcPr>
          <w:p w14:paraId="7FAE2F03" w14:textId="31DBA973" w:rsidR="00F2082C" w:rsidRPr="002F1E01" w:rsidRDefault="005F5C60" w:rsidP="00F2082C">
            <w:pPr>
              <w:spacing w:after="0" w:line="240" w:lineRule="auto"/>
              <w:jc w:val="center"/>
              <w:rPr>
                <w:rFonts w:ascii="Verdana" w:hAnsi="Verdana" w:cs="Arial"/>
                <w:sz w:val="16"/>
                <w:szCs w:val="16"/>
                <w:lang w:val="es-MX"/>
              </w:rPr>
            </w:pPr>
            <w:r w:rsidRPr="005F5C60">
              <w:rPr>
                <w:rFonts w:ascii="Verdana" w:hAnsi="Verdana" w:cs="Arial"/>
                <w:sz w:val="16"/>
                <w:szCs w:val="16"/>
              </w:rPr>
              <w:t>Correo electrónico</w:t>
            </w:r>
          </w:p>
        </w:tc>
      </w:tr>
      <w:tr w:rsidR="00F2082C" w:rsidRPr="00666AB9" w14:paraId="0EB401F3" w14:textId="77777777" w:rsidTr="004A7B7E">
        <w:trPr>
          <w:trHeight w:val="17"/>
        </w:trPr>
        <w:tc>
          <w:tcPr>
            <w:tcW w:w="566" w:type="dxa"/>
            <w:tcMar>
              <w:top w:w="57" w:type="dxa"/>
              <w:left w:w="113" w:type="dxa"/>
              <w:bottom w:w="57" w:type="dxa"/>
            </w:tcMar>
            <w:vAlign w:val="center"/>
          </w:tcPr>
          <w:p w14:paraId="0063555B" w14:textId="285A351B" w:rsidR="00F2082C" w:rsidRDefault="00F021B5" w:rsidP="00F2082C">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1" w:type="dxa"/>
            <w:tcMar>
              <w:top w:w="57" w:type="dxa"/>
              <w:left w:w="113" w:type="dxa"/>
              <w:bottom w:w="57" w:type="dxa"/>
            </w:tcMar>
            <w:vAlign w:val="center"/>
          </w:tcPr>
          <w:p w14:paraId="7DCE2626" w14:textId="3D5624B3" w:rsidR="00F2082C" w:rsidRPr="00575703" w:rsidRDefault="005F5C60" w:rsidP="00F2082C">
            <w:pPr>
              <w:spacing w:line="240" w:lineRule="auto"/>
              <w:jc w:val="center"/>
              <w:rPr>
                <w:rFonts w:ascii="Verdana" w:hAnsi="Verdana" w:cs="Arial"/>
                <w:color w:val="000000"/>
                <w:sz w:val="16"/>
                <w:szCs w:val="16"/>
              </w:rPr>
            </w:pPr>
            <w:r w:rsidRPr="005F5C60">
              <w:rPr>
                <w:rFonts w:ascii="Verdana" w:hAnsi="Verdana" w:cs="Arial"/>
                <w:color w:val="000000"/>
                <w:sz w:val="16"/>
                <w:szCs w:val="16"/>
              </w:rPr>
              <w:t xml:space="preserve">(H) Emitir concepto de aprobación de informe anual de compras, </w:t>
            </w:r>
            <w:r w:rsidRPr="005F5C60">
              <w:rPr>
                <w:rFonts w:ascii="Verdana" w:hAnsi="Verdana" w:cs="Arial"/>
                <w:color w:val="000000"/>
                <w:sz w:val="16"/>
                <w:szCs w:val="16"/>
              </w:rPr>
              <w:lastRenderedPageBreak/>
              <w:t>importaciones y exportaciones</w:t>
            </w:r>
          </w:p>
        </w:tc>
        <w:tc>
          <w:tcPr>
            <w:tcW w:w="1842" w:type="dxa"/>
            <w:tcMar>
              <w:top w:w="57" w:type="dxa"/>
              <w:left w:w="113" w:type="dxa"/>
              <w:bottom w:w="57" w:type="dxa"/>
            </w:tcMar>
            <w:vAlign w:val="center"/>
          </w:tcPr>
          <w:p w14:paraId="689A7272" w14:textId="17DCFFFD" w:rsidR="00F2082C" w:rsidRPr="00336E79" w:rsidRDefault="005F5C60" w:rsidP="00F2082C">
            <w:pPr>
              <w:jc w:val="center"/>
              <w:rPr>
                <w:rFonts w:ascii="Verdana" w:hAnsi="Verdana" w:cs="Arial"/>
                <w:color w:val="000000"/>
                <w:sz w:val="16"/>
                <w:szCs w:val="16"/>
              </w:rPr>
            </w:pPr>
            <w:r w:rsidRPr="005F5C60">
              <w:rPr>
                <w:rFonts w:ascii="Verdana" w:hAnsi="Verdana" w:cs="Arial"/>
                <w:color w:val="000000"/>
                <w:sz w:val="16"/>
                <w:szCs w:val="16"/>
              </w:rPr>
              <w:lastRenderedPageBreak/>
              <w:t xml:space="preserve">Coordinadora Grupo Sistemas Especiales Importación-Exportación y </w:t>
            </w:r>
            <w:r w:rsidRPr="005F5C60">
              <w:rPr>
                <w:rFonts w:ascii="Verdana" w:hAnsi="Verdana" w:cs="Arial"/>
                <w:color w:val="000000"/>
                <w:sz w:val="16"/>
                <w:szCs w:val="16"/>
              </w:rPr>
              <w:lastRenderedPageBreak/>
              <w:t>Comercializadoras Internacionales., Responsable asignado.</w:t>
            </w:r>
          </w:p>
        </w:tc>
        <w:tc>
          <w:tcPr>
            <w:tcW w:w="4894" w:type="dxa"/>
            <w:tcMar>
              <w:top w:w="57" w:type="dxa"/>
              <w:left w:w="113" w:type="dxa"/>
              <w:bottom w:w="57" w:type="dxa"/>
            </w:tcMar>
          </w:tcPr>
          <w:p w14:paraId="71DC81E0" w14:textId="77777777" w:rsidR="005F5C60" w:rsidRPr="005F5C60" w:rsidRDefault="005F5C60" w:rsidP="005F5C60">
            <w:pPr>
              <w:spacing w:after="0" w:line="240" w:lineRule="auto"/>
              <w:ind w:left="31"/>
              <w:jc w:val="both"/>
              <w:rPr>
                <w:rFonts w:ascii="Verdana" w:hAnsi="Verdana" w:cs="Arial"/>
                <w:sz w:val="16"/>
                <w:szCs w:val="16"/>
                <w:lang w:val="es-MX"/>
              </w:rPr>
            </w:pPr>
            <w:r w:rsidRPr="005F5C60">
              <w:rPr>
                <w:rFonts w:ascii="Verdana" w:hAnsi="Verdana" w:cs="Arial"/>
                <w:sz w:val="16"/>
                <w:szCs w:val="16"/>
                <w:lang w:val="es-MX"/>
              </w:rPr>
              <w:lastRenderedPageBreak/>
              <w:t>Una vez realizada la evaluación del informe anual de compras, importaciones y exportaciones se procederá a la aprobación a través del módulo de Comercializadoras Internacionales de la Ventanilla Única de Comercio Exterior - VUCE.</w:t>
            </w:r>
            <w:r w:rsidRPr="005F5C60">
              <w:rPr>
                <w:rFonts w:ascii="Verdana" w:hAnsi="Verdana" w:cs="Arial"/>
                <w:sz w:val="16"/>
                <w:szCs w:val="16"/>
                <w:lang w:val="es-MX"/>
              </w:rPr>
              <w:br/>
            </w:r>
            <w:r w:rsidRPr="005F5C60">
              <w:rPr>
                <w:rFonts w:ascii="Verdana" w:hAnsi="Verdana" w:cs="Arial"/>
                <w:sz w:val="16"/>
                <w:szCs w:val="16"/>
                <w:lang w:val="es-MX"/>
              </w:rPr>
              <w:lastRenderedPageBreak/>
              <w:br/>
            </w:r>
          </w:p>
          <w:p w14:paraId="336F4FC8" w14:textId="77777777" w:rsidR="005F5C60" w:rsidRPr="005F5C60" w:rsidRDefault="005F5C60" w:rsidP="005F5C60">
            <w:pPr>
              <w:spacing w:after="0" w:line="240" w:lineRule="auto"/>
              <w:ind w:left="31"/>
              <w:jc w:val="both"/>
              <w:rPr>
                <w:rFonts w:ascii="Verdana" w:hAnsi="Verdana" w:cs="Arial"/>
                <w:sz w:val="16"/>
                <w:szCs w:val="16"/>
                <w:lang w:val="es-MX"/>
              </w:rPr>
            </w:pPr>
            <w:r w:rsidRPr="005F5C60">
              <w:rPr>
                <w:rFonts w:ascii="Verdana" w:hAnsi="Verdana" w:cs="Arial"/>
                <w:sz w:val="16"/>
                <w:szCs w:val="16"/>
                <w:lang w:val="es-MX"/>
              </w:rPr>
              <w:t>Tiempo: 2 días calendario siguientes a la evaluación del informe anual.</w:t>
            </w:r>
          </w:p>
          <w:p w14:paraId="08256432" w14:textId="1DD5B0BB" w:rsidR="00F2082C" w:rsidRPr="005F5C60" w:rsidRDefault="00F2082C" w:rsidP="00F2082C">
            <w:pPr>
              <w:spacing w:after="0" w:line="240" w:lineRule="auto"/>
              <w:ind w:left="31"/>
              <w:jc w:val="both"/>
              <w:rPr>
                <w:rFonts w:ascii="Verdana" w:hAnsi="Verdana" w:cs="Arial"/>
                <w:sz w:val="16"/>
                <w:szCs w:val="16"/>
                <w:lang w:val="es-MX"/>
              </w:rPr>
            </w:pPr>
          </w:p>
        </w:tc>
        <w:tc>
          <w:tcPr>
            <w:tcW w:w="1635" w:type="dxa"/>
            <w:tcMar>
              <w:top w:w="57" w:type="dxa"/>
              <w:left w:w="113" w:type="dxa"/>
              <w:bottom w:w="57" w:type="dxa"/>
            </w:tcMar>
            <w:vAlign w:val="center"/>
          </w:tcPr>
          <w:p w14:paraId="1D819168" w14:textId="588BD5D4" w:rsidR="00F2082C" w:rsidRPr="002F1E01" w:rsidRDefault="005A4D18" w:rsidP="00F2082C">
            <w:pPr>
              <w:spacing w:after="0" w:line="240" w:lineRule="auto"/>
              <w:jc w:val="center"/>
              <w:rPr>
                <w:rFonts w:ascii="Verdana" w:hAnsi="Verdana" w:cs="Arial"/>
                <w:sz w:val="16"/>
                <w:szCs w:val="16"/>
                <w:lang w:val="es-MX"/>
              </w:rPr>
            </w:pPr>
            <w:r w:rsidRPr="005A4D18">
              <w:rPr>
                <w:rFonts w:ascii="Verdana" w:hAnsi="Verdana" w:cs="Arial"/>
                <w:sz w:val="16"/>
                <w:szCs w:val="16"/>
              </w:rPr>
              <w:lastRenderedPageBreak/>
              <w:t>Registro de la Ventanilla Única de Comercio Exterior- VUCE</w:t>
            </w:r>
          </w:p>
        </w:tc>
      </w:tr>
      <w:tr w:rsidR="00F2082C" w:rsidRPr="00666AB9" w14:paraId="67032142" w14:textId="77777777" w:rsidTr="004A7B7E">
        <w:trPr>
          <w:trHeight w:val="17"/>
        </w:trPr>
        <w:tc>
          <w:tcPr>
            <w:tcW w:w="566" w:type="dxa"/>
            <w:tcMar>
              <w:top w:w="57" w:type="dxa"/>
              <w:left w:w="113" w:type="dxa"/>
              <w:bottom w:w="57" w:type="dxa"/>
            </w:tcMar>
            <w:vAlign w:val="center"/>
          </w:tcPr>
          <w:p w14:paraId="7BA5CBED" w14:textId="27B402D5" w:rsidR="00F2082C" w:rsidRDefault="00F021B5" w:rsidP="00F2082C">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1" w:type="dxa"/>
            <w:tcMar>
              <w:top w:w="57" w:type="dxa"/>
              <w:left w:w="113" w:type="dxa"/>
              <w:bottom w:w="57" w:type="dxa"/>
            </w:tcMar>
            <w:vAlign w:val="center"/>
          </w:tcPr>
          <w:p w14:paraId="228D476C" w14:textId="4C39DA1C" w:rsidR="00F2082C" w:rsidRPr="00575703" w:rsidRDefault="005A4D18" w:rsidP="00F2082C">
            <w:pPr>
              <w:spacing w:line="240" w:lineRule="auto"/>
              <w:jc w:val="center"/>
              <w:rPr>
                <w:rFonts w:ascii="Verdana" w:hAnsi="Verdana" w:cs="Arial"/>
                <w:color w:val="000000"/>
                <w:sz w:val="16"/>
                <w:szCs w:val="16"/>
              </w:rPr>
            </w:pPr>
            <w:r w:rsidRPr="005A4D18">
              <w:rPr>
                <w:rFonts w:ascii="Verdana" w:hAnsi="Verdana" w:cs="Arial"/>
                <w:color w:val="000000"/>
                <w:sz w:val="16"/>
                <w:szCs w:val="16"/>
              </w:rPr>
              <w:t>(A) Enviar informe general a la DIAN</w:t>
            </w:r>
          </w:p>
        </w:tc>
        <w:tc>
          <w:tcPr>
            <w:tcW w:w="1842" w:type="dxa"/>
            <w:tcMar>
              <w:top w:w="57" w:type="dxa"/>
              <w:left w:w="113" w:type="dxa"/>
              <w:bottom w:w="57" w:type="dxa"/>
            </w:tcMar>
            <w:vAlign w:val="center"/>
          </w:tcPr>
          <w:p w14:paraId="20F9CBAF" w14:textId="11A4958E" w:rsidR="00F2082C" w:rsidRPr="00336E79" w:rsidRDefault="005A4D18" w:rsidP="00F2082C">
            <w:pPr>
              <w:jc w:val="center"/>
              <w:rPr>
                <w:rFonts w:ascii="Verdana" w:hAnsi="Verdana" w:cs="Arial"/>
                <w:color w:val="000000"/>
                <w:sz w:val="16"/>
                <w:szCs w:val="16"/>
              </w:rPr>
            </w:pPr>
            <w:r w:rsidRPr="005A4D18">
              <w:rPr>
                <w:rFonts w:ascii="Verdana" w:hAnsi="Verdana" w:cs="Arial"/>
                <w:color w:val="000000"/>
                <w:sz w:val="16"/>
                <w:szCs w:val="16"/>
              </w:rPr>
              <w:t>Coordinadora Grupo Sistemas Especiales Importación-Exportación y Comercializadoras Internacionales.</w:t>
            </w:r>
          </w:p>
        </w:tc>
        <w:tc>
          <w:tcPr>
            <w:tcW w:w="4894" w:type="dxa"/>
            <w:tcMar>
              <w:top w:w="57" w:type="dxa"/>
              <w:left w:w="113" w:type="dxa"/>
              <w:bottom w:w="57" w:type="dxa"/>
            </w:tcMar>
          </w:tcPr>
          <w:p w14:paraId="35E49A28" w14:textId="77777777" w:rsidR="005A4D18" w:rsidRPr="005A4D18" w:rsidRDefault="005A4D18" w:rsidP="005A4D18">
            <w:pPr>
              <w:spacing w:after="0" w:line="240" w:lineRule="auto"/>
              <w:ind w:left="31"/>
              <w:jc w:val="both"/>
              <w:rPr>
                <w:rFonts w:ascii="Verdana" w:hAnsi="Verdana" w:cs="Arial"/>
                <w:sz w:val="16"/>
                <w:szCs w:val="16"/>
                <w:lang w:val="es-MX"/>
              </w:rPr>
            </w:pPr>
            <w:r w:rsidRPr="005A4D18">
              <w:rPr>
                <w:rFonts w:ascii="Verdana" w:hAnsi="Verdana" w:cs="Arial"/>
                <w:sz w:val="16"/>
                <w:szCs w:val="16"/>
                <w:lang w:val="es-MX"/>
              </w:rPr>
              <w:t>Una vez evaluados los informes anuales de compras, importaciones y exportaciones recibidos por parte de las Sociedades de Comercialización Internacional se elabora un reporte para ser presentado ante la Dirección de Impuestos y Aduanas Nacionales - DIAN para lo de su competencia.</w:t>
            </w:r>
            <w:r w:rsidRPr="005A4D18">
              <w:rPr>
                <w:rFonts w:ascii="Verdana" w:hAnsi="Verdana" w:cs="Arial"/>
                <w:sz w:val="16"/>
                <w:szCs w:val="16"/>
                <w:lang w:val="es-MX"/>
              </w:rPr>
              <w:br/>
            </w:r>
            <w:r w:rsidRPr="005A4D18">
              <w:rPr>
                <w:rFonts w:ascii="Verdana" w:hAnsi="Verdana" w:cs="Arial"/>
                <w:sz w:val="16"/>
                <w:szCs w:val="16"/>
                <w:lang w:val="es-MX"/>
              </w:rPr>
              <w:br/>
            </w:r>
          </w:p>
          <w:p w14:paraId="1DFAC3C7" w14:textId="77777777" w:rsidR="005A4D18" w:rsidRPr="005A4D18" w:rsidRDefault="005A4D18" w:rsidP="005A4D18">
            <w:pPr>
              <w:spacing w:after="0" w:line="240" w:lineRule="auto"/>
              <w:ind w:left="31"/>
              <w:jc w:val="both"/>
              <w:rPr>
                <w:rFonts w:ascii="Verdana" w:hAnsi="Verdana" w:cs="Arial"/>
                <w:sz w:val="16"/>
                <w:szCs w:val="16"/>
                <w:lang w:val="es-MX"/>
              </w:rPr>
            </w:pPr>
            <w:r w:rsidRPr="005A4D18">
              <w:rPr>
                <w:rFonts w:ascii="Verdana" w:hAnsi="Verdana" w:cs="Arial"/>
                <w:sz w:val="16"/>
                <w:szCs w:val="16"/>
                <w:lang w:val="es-MX"/>
              </w:rPr>
              <w:t>Tiempo: al finalizar cada vigencia fiscal</w:t>
            </w:r>
          </w:p>
          <w:p w14:paraId="2A07BD0F" w14:textId="2E09FE46" w:rsidR="00F2082C" w:rsidRPr="005A4D18" w:rsidRDefault="00F2082C" w:rsidP="00F2082C">
            <w:pPr>
              <w:spacing w:after="0" w:line="240" w:lineRule="auto"/>
              <w:ind w:left="31"/>
              <w:jc w:val="both"/>
              <w:rPr>
                <w:rFonts w:ascii="Verdana" w:hAnsi="Verdana" w:cs="Arial"/>
                <w:b/>
                <w:bCs/>
                <w:sz w:val="16"/>
                <w:szCs w:val="16"/>
                <w:lang w:val="es-MX"/>
              </w:rPr>
            </w:pPr>
          </w:p>
        </w:tc>
        <w:tc>
          <w:tcPr>
            <w:tcW w:w="1635" w:type="dxa"/>
            <w:tcMar>
              <w:top w:w="57" w:type="dxa"/>
              <w:left w:w="113" w:type="dxa"/>
              <w:bottom w:w="57" w:type="dxa"/>
            </w:tcMar>
            <w:vAlign w:val="center"/>
          </w:tcPr>
          <w:p w14:paraId="05ECC30B" w14:textId="6E626AFB" w:rsidR="00F2082C" w:rsidRPr="002F1E01" w:rsidRDefault="005A4D18" w:rsidP="00F2082C">
            <w:pPr>
              <w:spacing w:after="0" w:line="240" w:lineRule="auto"/>
              <w:jc w:val="center"/>
              <w:rPr>
                <w:rFonts w:ascii="Verdana" w:hAnsi="Verdana" w:cs="Arial"/>
                <w:sz w:val="16"/>
                <w:szCs w:val="16"/>
                <w:lang w:val="es-MX"/>
              </w:rPr>
            </w:pPr>
            <w:r w:rsidRPr="005A4D18">
              <w:rPr>
                <w:rFonts w:ascii="Verdana" w:hAnsi="Verdana" w:cs="Arial"/>
                <w:sz w:val="16"/>
                <w:szCs w:val="16"/>
              </w:rPr>
              <w:t>Oficios de reportes dirigido a la DIAN</w:t>
            </w:r>
          </w:p>
        </w:tc>
      </w:tr>
      <w:tr w:rsidR="00F2082C" w:rsidRPr="00666AB9" w14:paraId="7AC6E7A6" w14:textId="77777777" w:rsidTr="004A7B7E">
        <w:trPr>
          <w:trHeight w:val="17"/>
        </w:trPr>
        <w:tc>
          <w:tcPr>
            <w:tcW w:w="566" w:type="dxa"/>
            <w:tcMar>
              <w:top w:w="57" w:type="dxa"/>
              <w:left w:w="113" w:type="dxa"/>
              <w:bottom w:w="57" w:type="dxa"/>
            </w:tcMar>
            <w:vAlign w:val="center"/>
          </w:tcPr>
          <w:p w14:paraId="68ECA4C1" w14:textId="5537EBEB" w:rsidR="00F2082C" w:rsidRDefault="00F021B5" w:rsidP="00F2082C">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1" w:type="dxa"/>
            <w:tcMar>
              <w:top w:w="57" w:type="dxa"/>
              <w:left w:w="113" w:type="dxa"/>
              <w:bottom w:w="57" w:type="dxa"/>
            </w:tcMar>
            <w:vAlign w:val="center"/>
          </w:tcPr>
          <w:p w14:paraId="59796989" w14:textId="1F462BAB" w:rsidR="00F2082C" w:rsidRPr="00575703" w:rsidRDefault="00840C0E" w:rsidP="00F2082C">
            <w:pPr>
              <w:spacing w:line="240" w:lineRule="auto"/>
              <w:jc w:val="center"/>
              <w:rPr>
                <w:rFonts w:ascii="Verdana" w:hAnsi="Verdana" w:cs="Arial"/>
                <w:color w:val="000000"/>
                <w:sz w:val="16"/>
                <w:szCs w:val="16"/>
              </w:rPr>
            </w:pPr>
            <w:r w:rsidRPr="00840C0E">
              <w:rPr>
                <w:rFonts w:ascii="Verdana" w:hAnsi="Verdana" w:cs="Arial"/>
                <w:color w:val="000000"/>
                <w:sz w:val="16"/>
                <w:szCs w:val="16"/>
              </w:rPr>
              <w:t>(A) Establecer las acciones necesarias para el mejoramiento continuo del proceso</w:t>
            </w:r>
          </w:p>
        </w:tc>
        <w:tc>
          <w:tcPr>
            <w:tcW w:w="1842" w:type="dxa"/>
            <w:tcMar>
              <w:top w:w="57" w:type="dxa"/>
              <w:left w:w="113" w:type="dxa"/>
              <w:bottom w:w="57" w:type="dxa"/>
            </w:tcMar>
            <w:vAlign w:val="center"/>
          </w:tcPr>
          <w:p w14:paraId="21D29C6A" w14:textId="14320252" w:rsidR="00F2082C" w:rsidRPr="00336E79" w:rsidRDefault="00840C0E" w:rsidP="00F2082C">
            <w:pPr>
              <w:jc w:val="center"/>
              <w:rPr>
                <w:rFonts w:ascii="Verdana" w:hAnsi="Verdana" w:cs="Arial"/>
                <w:color w:val="000000"/>
                <w:sz w:val="16"/>
                <w:szCs w:val="16"/>
              </w:rPr>
            </w:pPr>
            <w:r w:rsidRPr="00840C0E">
              <w:rPr>
                <w:rFonts w:ascii="Verdana" w:hAnsi="Verdana" w:cs="Arial"/>
                <w:color w:val="000000"/>
                <w:sz w:val="16"/>
                <w:szCs w:val="16"/>
              </w:rPr>
              <w:t>Coordinadora Grupo Sistemas Especiales Importación-Exportación y Comercializadoras Internacionales.</w:t>
            </w:r>
          </w:p>
        </w:tc>
        <w:tc>
          <w:tcPr>
            <w:tcW w:w="4894" w:type="dxa"/>
            <w:tcMar>
              <w:top w:w="57" w:type="dxa"/>
              <w:left w:w="113" w:type="dxa"/>
              <w:bottom w:w="57" w:type="dxa"/>
            </w:tcMar>
          </w:tcPr>
          <w:p w14:paraId="1CF0953C" w14:textId="77777777" w:rsidR="00840C0E" w:rsidRPr="00840C0E" w:rsidRDefault="00840C0E" w:rsidP="00840C0E">
            <w:pPr>
              <w:spacing w:after="0" w:line="240" w:lineRule="auto"/>
              <w:ind w:left="31"/>
              <w:jc w:val="both"/>
              <w:rPr>
                <w:rFonts w:ascii="Verdana" w:hAnsi="Verdana" w:cs="Arial"/>
                <w:sz w:val="16"/>
                <w:szCs w:val="16"/>
                <w:lang w:val="es-MX"/>
              </w:rPr>
            </w:pPr>
            <w:r w:rsidRPr="00840C0E">
              <w:rPr>
                <w:rFonts w:ascii="Verdana" w:hAnsi="Verdana" w:cs="Arial"/>
                <w:sz w:val="16"/>
                <w:szCs w:val="16"/>
                <w:lang w:val="es-MX"/>
              </w:rPr>
              <w:t>Las acciones de mejora se realizan de acuerdo con los lineamientos establecidos en el procedimiento "Gestión de no conformidades, observaciones y notas de mejora."</w:t>
            </w:r>
            <w:r w:rsidRPr="00840C0E">
              <w:rPr>
                <w:rFonts w:ascii="Verdana" w:hAnsi="Verdana" w:cs="Arial"/>
                <w:sz w:val="16"/>
                <w:szCs w:val="16"/>
                <w:lang w:val="es-MX"/>
              </w:rPr>
              <w:br/>
            </w:r>
            <w:r w:rsidRPr="00840C0E">
              <w:rPr>
                <w:rFonts w:ascii="Verdana" w:hAnsi="Verdana" w:cs="Arial"/>
                <w:sz w:val="16"/>
                <w:szCs w:val="16"/>
                <w:lang w:val="es-MX"/>
              </w:rPr>
              <w:br/>
            </w:r>
          </w:p>
          <w:p w14:paraId="5499E71A" w14:textId="77777777" w:rsidR="00840C0E" w:rsidRPr="00840C0E" w:rsidRDefault="00840C0E" w:rsidP="00840C0E">
            <w:pPr>
              <w:spacing w:after="0" w:line="240" w:lineRule="auto"/>
              <w:ind w:left="31"/>
              <w:jc w:val="both"/>
              <w:rPr>
                <w:rFonts w:ascii="Verdana" w:hAnsi="Verdana" w:cs="Arial"/>
                <w:sz w:val="16"/>
                <w:szCs w:val="16"/>
                <w:lang w:val="es-MX"/>
              </w:rPr>
            </w:pPr>
            <w:r w:rsidRPr="00840C0E">
              <w:rPr>
                <w:rFonts w:ascii="Verdana" w:hAnsi="Verdana" w:cs="Arial"/>
                <w:sz w:val="16"/>
                <w:szCs w:val="16"/>
                <w:lang w:val="es-MX"/>
              </w:rPr>
              <w:t xml:space="preserve">Tiempo: </w:t>
            </w:r>
            <w:proofErr w:type="gramStart"/>
            <w:r w:rsidRPr="00840C0E">
              <w:rPr>
                <w:rFonts w:ascii="Verdana" w:hAnsi="Verdana" w:cs="Arial"/>
                <w:sz w:val="16"/>
                <w:szCs w:val="16"/>
                <w:lang w:val="es-MX"/>
              </w:rPr>
              <w:t>de acuerdo a</w:t>
            </w:r>
            <w:proofErr w:type="gramEnd"/>
            <w:r w:rsidRPr="00840C0E">
              <w:rPr>
                <w:rFonts w:ascii="Verdana" w:hAnsi="Verdana" w:cs="Arial"/>
                <w:sz w:val="16"/>
                <w:szCs w:val="16"/>
                <w:lang w:val="es-MX"/>
              </w:rPr>
              <w:t xml:space="preserve"> las acciones establecidas.</w:t>
            </w:r>
          </w:p>
          <w:p w14:paraId="27C75AB6" w14:textId="77777777" w:rsidR="00F2082C" w:rsidRPr="00840C0E" w:rsidRDefault="00F2082C" w:rsidP="00F2082C">
            <w:pPr>
              <w:spacing w:after="0" w:line="240" w:lineRule="auto"/>
              <w:ind w:left="31"/>
              <w:jc w:val="both"/>
              <w:rPr>
                <w:rFonts w:ascii="Verdana" w:hAnsi="Verdana" w:cs="Arial"/>
                <w:sz w:val="16"/>
                <w:szCs w:val="16"/>
                <w:lang w:val="es-MX"/>
              </w:rPr>
            </w:pPr>
          </w:p>
        </w:tc>
        <w:tc>
          <w:tcPr>
            <w:tcW w:w="1635" w:type="dxa"/>
            <w:tcMar>
              <w:top w:w="57" w:type="dxa"/>
              <w:left w:w="113" w:type="dxa"/>
              <w:bottom w:w="57" w:type="dxa"/>
            </w:tcMar>
            <w:vAlign w:val="center"/>
          </w:tcPr>
          <w:p w14:paraId="25EFC78B" w14:textId="76F8C3EC" w:rsidR="00F2082C" w:rsidRPr="002F1E01" w:rsidRDefault="00840C0E" w:rsidP="00F2082C">
            <w:pPr>
              <w:spacing w:after="0" w:line="240" w:lineRule="auto"/>
              <w:jc w:val="center"/>
              <w:rPr>
                <w:rFonts w:ascii="Verdana" w:hAnsi="Verdana" w:cs="Arial"/>
                <w:sz w:val="16"/>
                <w:szCs w:val="16"/>
                <w:lang w:val="es-MX"/>
              </w:rPr>
            </w:pPr>
            <w:r w:rsidRPr="00840C0E">
              <w:rPr>
                <w:rFonts w:ascii="Verdana" w:hAnsi="Verdana" w:cs="Arial"/>
                <w:sz w:val="16"/>
                <w:szCs w:val="16"/>
              </w:rPr>
              <w:t>Plataforma de Gestión Documental -Sticker con el número de radicado del recibido de la solicitud generado por la Plataforma de Gestión Documental</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154"/>
        <w:gridCol w:w="7636"/>
      </w:tblGrid>
      <w:tr w:rsidR="172D2D76" w:rsidRPr="00666AB9" w14:paraId="106D9FBD" w14:textId="77777777" w:rsidTr="001C2437">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154"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636"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C2437">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154" w:type="dxa"/>
            <w:tcMar>
              <w:top w:w="30" w:type="dxa"/>
              <w:left w:w="30" w:type="dxa"/>
              <w:bottom w:w="30" w:type="dxa"/>
              <w:right w:w="30" w:type="dxa"/>
            </w:tcMar>
            <w:vAlign w:val="center"/>
          </w:tcPr>
          <w:p w14:paraId="331F7FC1" w14:textId="1824862E" w:rsidR="001D0B5F" w:rsidRPr="00EC1AB7" w:rsidRDefault="00EC1AB7" w:rsidP="00666AB9">
            <w:pPr>
              <w:spacing w:after="0" w:line="240" w:lineRule="auto"/>
              <w:jc w:val="center"/>
              <w:rPr>
                <w:rFonts w:ascii="Verdana" w:eastAsia="Arial" w:hAnsi="Verdana" w:cs="Arial"/>
                <w:color w:val="000000" w:themeColor="text1"/>
                <w:sz w:val="16"/>
                <w:szCs w:val="16"/>
              </w:rPr>
            </w:pPr>
            <w:r w:rsidRPr="00EC1AB7">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A74CE6D" w14:textId="4EDF2588" w:rsidR="009D07CF" w:rsidRPr="00E031E5" w:rsidRDefault="00056AF2" w:rsidP="00E031E5">
            <w:pPr>
              <w:spacing w:after="0" w:line="240" w:lineRule="auto"/>
              <w:rPr>
                <w:rFonts w:ascii="Verdana" w:eastAsia="Arial" w:hAnsi="Verdana" w:cs="Arial"/>
                <w:color w:val="000000" w:themeColor="text1"/>
                <w:sz w:val="16"/>
                <w:szCs w:val="16"/>
              </w:rPr>
            </w:pPr>
            <w:r w:rsidRPr="00056AF2">
              <w:rPr>
                <w:rFonts w:ascii="Verdana" w:eastAsia="Arial" w:hAnsi="Verdana" w:cs="Arial"/>
                <w:color w:val="000000" w:themeColor="text1"/>
                <w:sz w:val="16"/>
                <w:szCs w:val="16"/>
              </w:rPr>
              <w:t>Registro de la Ventanilla Única de Comercio Exterior (VUCE)</w:t>
            </w:r>
          </w:p>
        </w:tc>
      </w:tr>
      <w:tr w:rsidR="00EC1AB7" w:rsidRPr="00666AB9" w14:paraId="1C9C87F8" w14:textId="77777777" w:rsidTr="00AE4969">
        <w:trPr>
          <w:trHeight w:val="117"/>
        </w:trPr>
        <w:tc>
          <w:tcPr>
            <w:tcW w:w="960" w:type="dxa"/>
            <w:tcMar>
              <w:top w:w="30" w:type="dxa"/>
              <w:left w:w="30" w:type="dxa"/>
              <w:bottom w:w="30" w:type="dxa"/>
              <w:right w:w="30" w:type="dxa"/>
            </w:tcMar>
            <w:vAlign w:val="center"/>
          </w:tcPr>
          <w:p w14:paraId="6E20B3BB" w14:textId="18402CBC" w:rsidR="00EC1AB7" w:rsidRPr="00666AB9" w:rsidRDefault="00EC1AB7" w:rsidP="00EC1AB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154" w:type="dxa"/>
            <w:tcMar>
              <w:top w:w="30" w:type="dxa"/>
              <w:left w:w="30" w:type="dxa"/>
              <w:bottom w:w="30" w:type="dxa"/>
              <w:right w:w="30" w:type="dxa"/>
            </w:tcMar>
          </w:tcPr>
          <w:p w14:paraId="779C0929" w14:textId="7FA2695F" w:rsidR="00EC1AB7" w:rsidRPr="00666AB9" w:rsidRDefault="00EC1AB7" w:rsidP="00EC1AB7">
            <w:pPr>
              <w:spacing w:after="0" w:line="240" w:lineRule="auto"/>
              <w:jc w:val="center"/>
              <w:rPr>
                <w:rFonts w:ascii="Verdana" w:eastAsia="Arial" w:hAnsi="Verdana" w:cs="Arial"/>
                <w:b/>
                <w:bCs/>
                <w:color w:val="000000" w:themeColor="text1"/>
                <w:sz w:val="16"/>
                <w:szCs w:val="16"/>
              </w:rPr>
            </w:pPr>
            <w:r w:rsidRPr="00FC47DB">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38187064" w14:textId="0CF533E9" w:rsidR="00EC1AB7" w:rsidRPr="00EC1AB7" w:rsidRDefault="00EC1AB7" w:rsidP="00EC1AB7">
            <w:pPr>
              <w:spacing w:after="0" w:line="240" w:lineRule="auto"/>
              <w:rPr>
                <w:rFonts w:ascii="Verdana" w:eastAsia="Arial" w:hAnsi="Verdana" w:cs="Arial"/>
                <w:color w:val="000000" w:themeColor="text1"/>
                <w:sz w:val="16"/>
                <w:szCs w:val="16"/>
              </w:rPr>
            </w:pPr>
            <w:r w:rsidRPr="00EC1AB7">
              <w:rPr>
                <w:rFonts w:ascii="Verdana" w:eastAsia="Arial" w:hAnsi="Verdana" w:cs="Arial"/>
                <w:color w:val="000000" w:themeColor="text1"/>
                <w:sz w:val="16"/>
                <w:szCs w:val="16"/>
              </w:rPr>
              <w:t>Correo electrónico</w:t>
            </w:r>
          </w:p>
        </w:tc>
      </w:tr>
      <w:tr w:rsidR="00EC1AB7" w:rsidRPr="00666AB9" w14:paraId="3807A20E" w14:textId="77777777" w:rsidTr="00AE4969">
        <w:trPr>
          <w:trHeight w:val="117"/>
        </w:trPr>
        <w:tc>
          <w:tcPr>
            <w:tcW w:w="960" w:type="dxa"/>
            <w:tcMar>
              <w:top w:w="30" w:type="dxa"/>
              <w:left w:w="30" w:type="dxa"/>
              <w:bottom w:w="30" w:type="dxa"/>
              <w:right w:w="30" w:type="dxa"/>
            </w:tcMar>
            <w:vAlign w:val="center"/>
          </w:tcPr>
          <w:p w14:paraId="2710D153" w14:textId="7100E536" w:rsidR="00EC1AB7" w:rsidRDefault="00EC1AB7" w:rsidP="00EC1AB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154" w:type="dxa"/>
            <w:tcMar>
              <w:top w:w="30" w:type="dxa"/>
              <w:left w:w="30" w:type="dxa"/>
              <w:bottom w:w="30" w:type="dxa"/>
              <w:right w:w="30" w:type="dxa"/>
            </w:tcMar>
          </w:tcPr>
          <w:p w14:paraId="4B3B35CB" w14:textId="14B16C48" w:rsidR="00EC1AB7" w:rsidRPr="00666AB9" w:rsidRDefault="00EC1AB7" w:rsidP="00EC1AB7">
            <w:pPr>
              <w:spacing w:after="0" w:line="240" w:lineRule="auto"/>
              <w:jc w:val="center"/>
              <w:rPr>
                <w:rFonts w:ascii="Verdana" w:eastAsia="Arial" w:hAnsi="Verdana" w:cs="Arial"/>
                <w:b/>
                <w:bCs/>
                <w:color w:val="000000" w:themeColor="text1"/>
                <w:sz w:val="16"/>
                <w:szCs w:val="16"/>
              </w:rPr>
            </w:pPr>
            <w:r w:rsidRPr="00FC47DB">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398B8204" w14:textId="79F3E466" w:rsidR="00EC1AB7" w:rsidRDefault="00EC1AB7" w:rsidP="00EC1AB7">
            <w:pPr>
              <w:spacing w:after="0" w:line="240" w:lineRule="auto"/>
              <w:rPr>
                <w:rFonts w:ascii="Verdana" w:eastAsia="Arial" w:hAnsi="Verdana" w:cs="Arial"/>
                <w:color w:val="000000" w:themeColor="text1"/>
                <w:sz w:val="16"/>
                <w:szCs w:val="16"/>
              </w:rPr>
            </w:pPr>
            <w:r w:rsidRPr="00611295">
              <w:rPr>
                <w:rFonts w:ascii="Verdana" w:eastAsia="Arial" w:hAnsi="Verdana" w:cs="Arial"/>
                <w:color w:val="000000" w:themeColor="text1"/>
                <w:sz w:val="16"/>
                <w:szCs w:val="16"/>
              </w:rPr>
              <w:t>Módulo de solicitud de autorización como Sociedad de Comercialización Internacional</w:t>
            </w:r>
          </w:p>
        </w:tc>
      </w:tr>
      <w:tr w:rsidR="00EC1AB7" w:rsidRPr="00666AB9" w14:paraId="1BF6DEF0" w14:textId="77777777" w:rsidTr="00AE4969">
        <w:trPr>
          <w:trHeight w:val="117"/>
        </w:trPr>
        <w:tc>
          <w:tcPr>
            <w:tcW w:w="960" w:type="dxa"/>
            <w:tcMar>
              <w:top w:w="30" w:type="dxa"/>
              <w:left w:w="30" w:type="dxa"/>
              <w:bottom w:w="30" w:type="dxa"/>
              <w:right w:w="30" w:type="dxa"/>
            </w:tcMar>
            <w:vAlign w:val="center"/>
          </w:tcPr>
          <w:p w14:paraId="0BD937A7" w14:textId="1ED1362C" w:rsidR="00EC1AB7" w:rsidRDefault="00EC1AB7" w:rsidP="00EC1AB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154" w:type="dxa"/>
            <w:tcMar>
              <w:top w:w="30" w:type="dxa"/>
              <w:left w:w="30" w:type="dxa"/>
              <w:bottom w:w="30" w:type="dxa"/>
              <w:right w:w="30" w:type="dxa"/>
            </w:tcMar>
          </w:tcPr>
          <w:p w14:paraId="2738AC3B" w14:textId="7593C8EA" w:rsidR="00EC1AB7" w:rsidRPr="00666AB9" w:rsidRDefault="00EC1AB7" w:rsidP="00EC1AB7">
            <w:pPr>
              <w:spacing w:after="0" w:line="240" w:lineRule="auto"/>
              <w:jc w:val="center"/>
              <w:rPr>
                <w:rFonts w:ascii="Verdana" w:eastAsia="Arial" w:hAnsi="Verdana" w:cs="Arial"/>
                <w:b/>
                <w:bCs/>
                <w:color w:val="000000" w:themeColor="text1"/>
                <w:sz w:val="16"/>
                <w:szCs w:val="16"/>
              </w:rPr>
            </w:pPr>
            <w:r w:rsidRPr="00FC47DB">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44340D81" w14:textId="21AF339A" w:rsidR="00EC1AB7" w:rsidRPr="00EC1AB7" w:rsidRDefault="00EC1AB7" w:rsidP="00EC1AB7">
            <w:pPr>
              <w:spacing w:after="0" w:line="240" w:lineRule="auto"/>
              <w:rPr>
                <w:rFonts w:ascii="Verdana" w:eastAsia="Arial" w:hAnsi="Verdana" w:cs="Arial"/>
                <w:color w:val="000000" w:themeColor="text1"/>
                <w:sz w:val="16"/>
                <w:szCs w:val="16"/>
              </w:rPr>
            </w:pPr>
            <w:r w:rsidRPr="00EC1AB7">
              <w:rPr>
                <w:rFonts w:ascii="Verdana" w:eastAsia="Arial" w:hAnsi="Verdana" w:cs="Arial"/>
                <w:color w:val="000000" w:themeColor="text1"/>
                <w:sz w:val="16"/>
                <w:szCs w:val="16"/>
              </w:rPr>
              <w:t>Módulo para la presentación y evaluación de los informes anuales de compras, importaciones y exportaciones en desarrollo de las Sociedades de Comercialización Internacional</w:t>
            </w:r>
          </w:p>
        </w:tc>
      </w:tr>
      <w:tr w:rsidR="00EC1AB7" w:rsidRPr="00666AB9" w14:paraId="3D8C74E1" w14:textId="77777777" w:rsidTr="00AE4969">
        <w:trPr>
          <w:trHeight w:val="117"/>
        </w:trPr>
        <w:tc>
          <w:tcPr>
            <w:tcW w:w="960" w:type="dxa"/>
            <w:tcMar>
              <w:top w:w="30" w:type="dxa"/>
              <w:left w:w="30" w:type="dxa"/>
              <w:bottom w:w="30" w:type="dxa"/>
              <w:right w:w="30" w:type="dxa"/>
            </w:tcMar>
            <w:vAlign w:val="center"/>
          </w:tcPr>
          <w:p w14:paraId="54E6D020" w14:textId="359A4768" w:rsidR="00EC1AB7" w:rsidRDefault="00EC1AB7" w:rsidP="00EC1AB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154" w:type="dxa"/>
            <w:tcMar>
              <w:top w:w="30" w:type="dxa"/>
              <w:left w:w="30" w:type="dxa"/>
              <w:bottom w:w="30" w:type="dxa"/>
              <w:right w:w="30" w:type="dxa"/>
            </w:tcMar>
          </w:tcPr>
          <w:p w14:paraId="35CB4427" w14:textId="418FB324" w:rsidR="00EC1AB7" w:rsidRPr="00666AB9" w:rsidRDefault="00EC1AB7" w:rsidP="00EC1AB7">
            <w:pPr>
              <w:spacing w:after="0" w:line="240" w:lineRule="auto"/>
              <w:jc w:val="center"/>
              <w:rPr>
                <w:rFonts w:ascii="Verdana" w:eastAsia="Arial" w:hAnsi="Verdana" w:cs="Arial"/>
                <w:b/>
                <w:bCs/>
                <w:color w:val="000000" w:themeColor="text1"/>
                <w:sz w:val="16"/>
                <w:szCs w:val="16"/>
              </w:rPr>
            </w:pPr>
            <w:r w:rsidRPr="00FC47DB">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2024E8E" w14:textId="35FAC914" w:rsidR="00EC1AB7" w:rsidRPr="00A3381E" w:rsidRDefault="00EC1AB7" w:rsidP="00EC1AB7">
            <w:pPr>
              <w:spacing w:after="0" w:line="240" w:lineRule="auto"/>
              <w:rPr>
                <w:rFonts w:ascii="Verdana" w:eastAsia="Arial" w:hAnsi="Verdana" w:cs="Arial"/>
                <w:color w:val="000000" w:themeColor="text1"/>
                <w:sz w:val="16"/>
                <w:szCs w:val="16"/>
              </w:rPr>
            </w:pPr>
            <w:r w:rsidRPr="00D851F4">
              <w:rPr>
                <w:rFonts w:ascii="Verdana" w:eastAsia="Arial" w:hAnsi="Verdana" w:cs="Arial"/>
                <w:color w:val="000000" w:themeColor="text1"/>
                <w:sz w:val="16"/>
                <w:szCs w:val="16"/>
              </w:rPr>
              <w:t>Acto administrativo (Resolución) de decisión de una solicitud de autorización como Sociedad de Comercialización Internacional</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295413CA" w:rsidR="00EA0826" w:rsidRPr="00666AB9" w:rsidRDefault="00EC1AB7"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101EE482" w14:textId="6047A62A"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6A4811">
              <w:rPr>
                <w:rFonts w:ascii="Verdana" w:hAnsi="Verdana" w:cs="Arial"/>
                <w:sz w:val="16"/>
                <w:szCs w:val="16"/>
              </w:rPr>
              <w:t>1</w:t>
            </w:r>
            <w:r w:rsidR="00802B53">
              <w:rPr>
                <w:rFonts w:ascii="Verdana" w:hAnsi="Verdana" w:cs="Arial"/>
                <w:sz w:val="16"/>
                <w:szCs w:val="16"/>
              </w:rPr>
              <w:t>5</w:t>
            </w:r>
            <w:r w:rsidR="005050D1">
              <w:rPr>
                <w:rFonts w:ascii="Verdana" w:hAnsi="Verdana" w:cs="Arial"/>
                <w:sz w:val="16"/>
                <w:szCs w:val="16"/>
              </w:rPr>
              <w:t xml:space="preserve"> V</w:t>
            </w:r>
            <w:r w:rsidR="009149A5">
              <w:rPr>
                <w:rFonts w:ascii="Verdana" w:hAnsi="Verdana" w:cs="Arial"/>
                <w:sz w:val="16"/>
                <w:szCs w:val="16"/>
              </w:rPr>
              <w:t>05.</w:t>
            </w:r>
          </w:p>
          <w:p w14:paraId="4D7599C1" w14:textId="77777777" w:rsidR="00EC1AB7" w:rsidRDefault="00EC1AB7" w:rsidP="003033FD">
            <w:pPr>
              <w:spacing w:after="0" w:line="240" w:lineRule="auto"/>
              <w:jc w:val="both"/>
              <w:rPr>
                <w:rFonts w:ascii="Verdana" w:hAnsi="Verdana" w:cs="Arial"/>
                <w:sz w:val="16"/>
                <w:szCs w:val="16"/>
              </w:rPr>
            </w:pPr>
          </w:p>
          <w:p w14:paraId="16F12D49" w14:textId="77777777" w:rsidR="005050D1" w:rsidRDefault="005050D1" w:rsidP="005050D1">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3D630F81" w14:textId="77777777" w:rsidR="005050D1" w:rsidRDefault="005050D1" w:rsidP="005050D1">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5050D1" w14:paraId="0791C6AB" w14:textId="77777777" w:rsidTr="005551FA">
              <w:tc>
                <w:tcPr>
                  <w:tcW w:w="3995" w:type="dxa"/>
                </w:tcPr>
                <w:p w14:paraId="1C56945E" w14:textId="77777777" w:rsidR="005050D1" w:rsidRDefault="005050D1" w:rsidP="005050D1">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40869F15" w14:textId="77777777" w:rsidR="005050D1" w:rsidRDefault="005050D1" w:rsidP="005050D1">
                  <w:pPr>
                    <w:jc w:val="center"/>
                    <w:rPr>
                      <w:rFonts w:ascii="Verdana" w:hAnsi="Verdana" w:cs="Arial"/>
                      <w:bCs/>
                      <w:color w:val="000000"/>
                      <w:sz w:val="16"/>
                      <w:szCs w:val="21"/>
                    </w:rPr>
                  </w:pPr>
                  <w:r>
                    <w:rPr>
                      <w:rFonts w:ascii="Verdana" w:hAnsi="Verdana" w:cs="Arial"/>
                      <w:bCs/>
                      <w:color w:val="000000"/>
                      <w:sz w:val="16"/>
                      <w:szCs w:val="21"/>
                    </w:rPr>
                    <w:t>APROBÓ</w:t>
                  </w:r>
                </w:p>
              </w:tc>
            </w:tr>
            <w:tr w:rsidR="005050D1" w14:paraId="54550AB2" w14:textId="77777777" w:rsidTr="005551FA">
              <w:tc>
                <w:tcPr>
                  <w:tcW w:w="3995" w:type="dxa"/>
                </w:tcPr>
                <w:p w14:paraId="1BA00C85" w14:textId="77777777" w:rsidR="004A4B29" w:rsidRPr="00E41370" w:rsidRDefault="004A4B29" w:rsidP="005050D1">
                  <w:pPr>
                    <w:jc w:val="both"/>
                    <w:rPr>
                      <w:rFonts w:ascii="Verdana" w:hAnsi="Verdana" w:cs="Arial"/>
                      <w:bCs/>
                      <w:color w:val="000000" w:themeColor="text1"/>
                      <w:sz w:val="16"/>
                      <w:szCs w:val="21"/>
                    </w:rPr>
                  </w:pPr>
                  <w:r w:rsidRPr="00E41370">
                    <w:rPr>
                      <w:rFonts w:ascii="Verdana" w:hAnsi="Verdana" w:cs="Arial"/>
                      <w:bCs/>
                      <w:color w:val="000000" w:themeColor="text1"/>
                      <w:sz w:val="16"/>
                      <w:szCs w:val="21"/>
                    </w:rPr>
                    <w:t>MARIA CAROLINA BERNAL MONTOYA</w:t>
                  </w:r>
                </w:p>
                <w:p w14:paraId="7F2630B1" w14:textId="77777777" w:rsidR="005050D1" w:rsidRPr="00E41370" w:rsidRDefault="005050D1" w:rsidP="005050D1">
                  <w:pPr>
                    <w:jc w:val="both"/>
                    <w:rPr>
                      <w:rFonts w:ascii="Verdana" w:hAnsi="Verdana" w:cs="Arial"/>
                      <w:bCs/>
                      <w:color w:val="000000" w:themeColor="text1"/>
                      <w:sz w:val="16"/>
                      <w:szCs w:val="21"/>
                    </w:rPr>
                  </w:pPr>
                  <w:r w:rsidRPr="00E41370">
                    <w:rPr>
                      <w:rFonts w:ascii="Verdana" w:hAnsi="Verdana" w:cs="Arial"/>
                      <w:bCs/>
                      <w:color w:val="000000" w:themeColor="text1"/>
                      <w:sz w:val="16"/>
                      <w:szCs w:val="21"/>
                    </w:rPr>
                    <w:t xml:space="preserve">Cargo: </w:t>
                  </w:r>
                  <w:r w:rsidR="00047EE6" w:rsidRPr="00E41370">
                    <w:rPr>
                      <w:rFonts w:ascii="Verdana" w:hAnsi="Verdana" w:cs="Arial"/>
                      <w:bCs/>
                      <w:color w:val="000000" w:themeColor="text1"/>
                      <w:sz w:val="16"/>
                      <w:szCs w:val="21"/>
                    </w:rPr>
                    <w:t>Coordinadora Grupo Sistemas Especiales Importación-Exportación y Comercializadoras Internacionales.</w:t>
                  </w:r>
                </w:p>
                <w:p w14:paraId="2C4A2A82" w14:textId="77777777" w:rsidR="00047EE6" w:rsidRPr="00E41370" w:rsidRDefault="00047EE6" w:rsidP="005050D1">
                  <w:pPr>
                    <w:jc w:val="both"/>
                    <w:rPr>
                      <w:rFonts w:ascii="Verdana" w:hAnsi="Verdana" w:cs="Arial"/>
                      <w:bCs/>
                      <w:color w:val="000000" w:themeColor="text1"/>
                      <w:sz w:val="16"/>
                      <w:szCs w:val="21"/>
                    </w:rPr>
                  </w:pPr>
                </w:p>
                <w:p w14:paraId="317BBE19" w14:textId="77777777" w:rsidR="00047EE6" w:rsidRPr="00E41370" w:rsidRDefault="00047EE6" w:rsidP="005050D1">
                  <w:pPr>
                    <w:jc w:val="both"/>
                    <w:rPr>
                      <w:rFonts w:ascii="Verdana" w:hAnsi="Verdana" w:cs="Arial"/>
                      <w:bCs/>
                      <w:color w:val="000000" w:themeColor="text1"/>
                      <w:sz w:val="16"/>
                      <w:szCs w:val="21"/>
                    </w:rPr>
                  </w:pPr>
                  <w:r w:rsidRPr="00E41370">
                    <w:rPr>
                      <w:rFonts w:ascii="Verdana" w:hAnsi="Verdana" w:cs="Arial"/>
                      <w:bCs/>
                      <w:color w:val="000000" w:themeColor="text1"/>
                      <w:sz w:val="16"/>
                      <w:szCs w:val="21"/>
                    </w:rPr>
                    <w:t>LUZ BELEN FERNANDEZ ALVAREZ</w:t>
                  </w:r>
                </w:p>
                <w:p w14:paraId="312C34C3" w14:textId="77777777" w:rsidR="00047EE6" w:rsidRPr="00E41370" w:rsidRDefault="00047EE6" w:rsidP="005050D1">
                  <w:pPr>
                    <w:jc w:val="both"/>
                    <w:rPr>
                      <w:rFonts w:ascii="Verdana" w:hAnsi="Verdana" w:cs="Arial"/>
                      <w:bCs/>
                      <w:color w:val="000000" w:themeColor="text1"/>
                      <w:sz w:val="16"/>
                      <w:szCs w:val="21"/>
                    </w:rPr>
                  </w:pPr>
                  <w:r w:rsidRPr="00E41370">
                    <w:rPr>
                      <w:rFonts w:ascii="Verdana" w:hAnsi="Verdana" w:cs="Arial"/>
                      <w:bCs/>
                      <w:color w:val="000000" w:themeColor="text1"/>
                      <w:sz w:val="16"/>
                      <w:szCs w:val="21"/>
                    </w:rPr>
                    <w:t xml:space="preserve">Cargo: </w:t>
                  </w:r>
                  <w:r w:rsidRPr="00E41370">
                    <w:rPr>
                      <w:rFonts w:ascii="Verdana" w:hAnsi="Verdana" w:cs="Arial"/>
                      <w:bCs/>
                      <w:color w:val="000000" w:themeColor="text1"/>
                      <w:sz w:val="16"/>
                      <w:szCs w:val="21"/>
                    </w:rPr>
                    <w:t>Subdirector(a) Diseño y Administración de Operaciones</w:t>
                  </w:r>
                </w:p>
                <w:p w14:paraId="3FAD7FFB" w14:textId="77777777" w:rsidR="00047EE6" w:rsidRPr="00E41370" w:rsidRDefault="00047EE6" w:rsidP="005050D1">
                  <w:pPr>
                    <w:jc w:val="both"/>
                    <w:rPr>
                      <w:rFonts w:ascii="Verdana" w:hAnsi="Verdana" w:cs="Arial"/>
                      <w:bCs/>
                      <w:color w:val="000000" w:themeColor="text1"/>
                      <w:sz w:val="16"/>
                      <w:szCs w:val="21"/>
                    </w:rPr>
                  </w:pPr>
                </w:p>
                <w:p w14:paraId="66E29AA3" w14:textId="77777777" w:rsidR="00047EE6" w:rsidRPr="00E41370" w:rsidRDefault="00047EE6" w:rsidP="005050D1">
                  <w:pPr>
                    <w:jc w:val="both"/>
                    <w:rPr>
                      <w:rFonts w:ascii="Verdana" w:hAnsi="Verdana" w:cs="Arial"/>
                      <w:bCs/>
                      <w:color w:val="000000" w:themeColor="text1"/>
                      <w:sz w:val="16"/>
                      <w:szCs w:val="21"/>
                    </w:rPr>
                  </w:pPr>
                  <w:r w:rsidRPr="00E41370">
                    <w:rPr>
                      <w:rFonts w:ascii="Verdana" w:hAnsi="Verdana" w:cs="Arial"/>
                      <w:bCs/>
                      <w:color w:val="000000" w:themeColor="text1"/>
                      <w:sz w:val="16"/>
                      <w:szCs w:val="21"/>
                    </w:rPr>
                    <w:t>PABLO HERNANDO VARGAS MORENO</w:t>
                  </w:r>
                </w:p>
                <w:p w14:paraId="5C21104C" w14:textId="77777777" w:rsidR="00047EE6" w:rsidRPr="00E41370" w:rsidRDefault="00047EE6" w:rsidP="005050D1">
                  <w:pPr>
                    <w:jc w:val="both"/>
                    <w:rPr>
                      <w:rFonts w:ascii="Verdana" w:hAnsi="Verdana" w:cs="Arial"/>
                      <w:bCs/>
                      <w:color w:val="000000" w:themeColor="text1"/>
                      <w:sz w:val="16"/>
                      <w:szCs w:val="21"/>
                    </w:rPr>
                  </w:pPr>
                  <w:r w:rsidRPr="00E41370">
                    <w:rPr>
                      <w:rFonts w:ascii="Verdana" w:hAnsi="Verdana" w:cs="Arial"/>
                      <w:bCs/>
                      <w:color w:val="000000" w:themeColor="text1"/>
                      <w:sz w:val="16"/>
                      <w:szCs w:val="21"/>
                    </w:rPr>
                    <w:t xml:space="preserve">Cargo: </w:t>
                  </w:r>
                  <w:r w:rsidR="00E41370" w:rsidRPr="00E41370">
                    <w:rPr>
                      <w:rFonts w:ascii="Verdana" w:hAnsi="Verdana" w:cs="Arial"/>
                      <w:bCs/>
                      <w:color w:val="000000" w:themeColor="text1"/>
                      <w:sz w:val="16"/>
                      <w:szCs w:val="21"/>
                    </w:rPr>
                    <w:t>Jefe Oficina Asesora de Planeación Sectorial(E)</w:t>
                  </w:r>
                </w:p>
                <w:p w14:paraId="72C7FEF8" w14:textId="43E9C0AC" w:rsidR="00E41370" w:rsidRPr="00E41370" w:rsidRDefault="00E41370" w:rsidP="005050D1">
                  <w:pPr>
                    <w:jc w:val="both"/>
                    <w:rPr>
                      <w:rFonts w:ascii="Verdana" w:hAnsi="Verdana" w:cs="Arial"/>
                      <w:bCs/>
                      <w:color w:val="000000" w:themeColor="text1"/>
                      <w:sz w:val="16"/>
                      <w:szCs w:val="21"/>
                    </w:rPr>
                  </w:pPr>
                </w:p>
              </w:tc>
              <w:tc>
                <w:tcPr>
                  <w:tcW w:w="3995" w:type="dxa"/>
                </w:tcPr>
                <w:p w14:paraId="344B4BE4" w14:textId="77777777" w:rsidR="00E41370" w:rsidRPr="00E41370" w:rsidRDefault="00E41370" w:rsidP="005050D1">
                  <w:pPr>
                    <w:jc w:val="both"/>
                    <w:rPr>
                      <w:rFonts w:ascii="Verdana" w:hAnsi="Verdana" w:cs="Arial"/>
                      <w:bCs/>
                      <w:color w:val="000000" w:themeColor="text1"/>
                      <w:sz w:val="16"/>
                      <w:szCs w:val="21"/>
                    </w:rPr>
                  </w:pPr>
                  <w:r w:rsidRPr="00E41370">
                    <w:rPr>
                      <w:rFonts w:ascii="Verdana" w:hAnsi="Verdana" w:cs="Arial"/>
                      <w:bCs/>
                      <w:color w:val="000000" w:themeColor="text1"/>
                      <w:sz w:val="16"/>
                      <w:szCs w:val="21"/>
                    </w:rPr>
                    <w:lastRenderedPageBreak/>
                    <w:t>FRANCISCO MELO RODRIGUEZ</w:t>
                  </w:r>
                </w:p>
                <w:p w14:paraId="7EDA8AAD" w14:textId="1DEB27CD" w:rsidR="00E41370" w:rsidRPr="00E41370" w:rsidRDefault="005050D1" w:rsidP="00E41370">
                  <w:pPr>
                    <w:jc w:val="both"/>
                    <w:rPr>
                      <w:rFonts w:ascii="Arial" w:hAnsi="Arial" w:cs="Arial"/>
                      <w:color w:val="000000" w:themeColor="text1"/>
                      <w:sz w:val="18"/>
                      <w:szCs w:val="18"/>
                    </w:rPr>
                  </w:pPr>
                  <w:r w:rsidRPr="00E41370">
                    <w:rPr>
                      <w:rFonts w:ascii="Verdana" w:hAnsi="Verdana" w:cs="Arial"/>
                      <w:bCs/>
                      <w:color w:val="000000" w:themeColor="text1"/>
                      <w:sz w:val="16"/>
                      <w:szCs w:val="21"/>
                    </w:rPr>
                    <w:t>Cargo:</w:t>
                  </w:r>
                  <w:r w:rsidRPr="00E41370">
                    <w:rPr>
                      <w:rFonts w:ascii="Arial" w:hAnsi="Arial" w:cs="Arial"/>
                      <w:color w:val="000000" w:themeColor="text1"/>
                      <w:sz w:val="18"/>
                      <w:szCs w:val="18"/>
                    </w:rPr>
                    <w:t xml:space="preserve"> </w:t>
                  </w:r>
                  <w:r w:rsidR="00E41370" w:rsidRPr="00E41370">
                    <w:rPr>
                      <w:rFonts w:ascii="Verdana" w:hAnsi="Verdana" w:cs="Arial"/>
                      <w:color w:val="000000" w:themeColor="text1"/>
                      <w:sz w:val="16"/>
                      <w:szCs w:val="16"/>
                    </w:rPr>
                    <w:t>Director de Comercio Exterior</w:t>
                  </w:r>
                </w:p>
                <w:p w14:paraId="31C45747" w14:textId="4C76B631" w:rsidR="005050D1" w:rsidRPr="00E41370" w:rsidRDefault="005050D1" w:rsidP="005050D1">
                  <w:pPr>
                    <w:jc w:val="both"/>
                    <w:rPr>
                      <w:rFonts w:ascii="Verdana" w:hAnsi="Verdana" w:cs="Arial"/>
                      <w:bCs/>
                      <w:color w:val="000000" w:themeColor="text1"/>
                      <w:sz w:val="16"/>
                      <w:szCs w:val="21"/>
                    </w:rPr>
                  </w:pPr>
                </w:p>
              </w:tc>
            </w:tr>
          </w:tbl>
          <w:p w14:paraId="5D882894" w14:textId="77777777" w:rsidR="005050D1" w:rsidRDefault="005050D1" w:rsidP="005050D1">
            <w:pPr>
              <w:spacing w:after="0" w:line="240" w:lineRule="auto"/>
              <w:jc w:val="both"/>
              <w:rPr>
                <w:rFonts w:ascii="Verdana" w:hAnsi="Verdana" w:cs="Arial"/>
                <w:bCs/>
                <w:color w:val="000000"/>
                <w:sz w:val="16"/>
                <w:szCs w:val="21"/>
              </w:rPr>
            </w:pPr>
          </w:p>
          <w:p w14:paraId="4B898E68" w14:textId="77777777" w:rsidR="005050D1" w:rsidRDefault="005050D1" w:rsidP="005050D1">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655AFEE5" w:rsidR="00EC1AB7" w:rsidRPr="00666AB9" w:rsidRDefault="00EC1AB7"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15DE" w14:textId="77777777" w:rsidR="00737A87" w:rsidRDefault="00737A87" w:rsidP="00FF09A0">
      <w:pPr>
        <w:spacing w:after="0" w:line="240" w:lineRule="auto"/>
      </w:pPr>
      <w:r>
        <w:separator/>
      </w:r>
    </w:p>
  </w:endnote>
  <w:endnote w:type="continuationSeparator" w:id="0">
    <w:p w14:paraId="34B96FCF" w14:textId="77777777" w:rsidR="00737A87" w:rsidRDefault="00737A8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979C" w14:textId="77777777" w:rsidR="00737A87" w:rsidRDefault="00737A87" w:rsidP="00FF09A0">
      <w:pPr>
        <w:spacing w:after="0" w:line="240" w:lineRule="auto"/>
      </w:pPr>
      <w:r>
        <w:separator/>
      </w:r>
    </w:p>
  </w:footnote>
  <w:footnote w:type="continuationSeparator" w:id="0">
    <w:p w14:paraId="105E05C8" w14:textId="77777777" w:rsidR="00737A87" w:rsidRDefault="00737A8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B0D030F" w:rsidR="4F8B75BB" w:rsidRPr="00666AB9" w:rsidRDefault="00802B53" w:rsidP="00F51B42">
          <w:pPr>
            <w:spacing w:after="0" w:line="240" w:lineRule="auto"/>
            <w:jc w:val="center"/>
            <w:rPr>
              <w:rFonts w:ascii="Verdana" w:eastAsia="Arial" w:hAnsi="Verdana" w:cs="Arial"/>
              <w:b/>
              <w:bCs/>
              <w:color w:val="000000" w:themeColor="text1"/>
              <w:sz w:val="24"/>
              <w:szCs w:val="24"/>
            </w:rPr>
          </w:pPr>
          <w:r w:rsidRPr="00A3692D">
            <w:rPr>
              <w:rFonts w:ascii="Verdana" w:eastAsia="Arial" w:hAnsi="Verdana" w:cs="Arial"/>
              <w:b/>
              <w:bCs/>
              <w:color w:val="000000" w:themeColor="text1"/>
              <w:sz w:val="20"/>
              <w:szCs w:val="20"/>
            </w:rPr>
            <w:t>SOLICITUD DE AUTORIZACIÓN DE SOCIEDADES DE COMERCIALIZACIÓN INTERNACIONAL Y EVALUACIÓN DE INFORMES ANUALES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442E9235"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A3692D">
            <w:rPr>
              <w:rFonts w:ascii="Verdana" w:eastAsia="Arial" w:hAnsi="Verdana" w:cs="Arial"/>
              <w:color w:val="000000" w:themeColor="text1"/>
              <w:sz w:val="16"/>
              <w:szCs w:val="16"/>
            </w:rPr>
            <w:t>02</w:t>
          </w:r>
          <w:r w:rsidR="00BC1D9E">
            <w:rPr>
              <w:rFonts w:ascii="Verdana" w:eastAsia="Arial" w:hAnsi="Verdana" w:cs="Arial"/>
              <w:color w:val="000000" w:themeColor="text1"/>
              <w:sz w:val="16"/>
              <w:szCs w:val="16"/>
            </w:rPr>
            <w:t>1</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58CA31E7" w:rsidR="618C038B" w:rsidRPr="00666AB9" w:rsidRDefault="00A3692D"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E23311"/>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D6C1B9E"/>
    <w:multiLevelType w:val="multilevel"/>
    <w:tmpl w:val="885CC774"/>
    <w:lvl w:ilvl="0">
      <w:start w:val="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F4047A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361C4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2C1476"/>
    <w:multiLevelType w:val="hybridMultilevel"/>
    <w:tmpl w:val="722A5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0428CD"/>
    <w:multiLevelType w:val="hybridMultilevel"/>
    <w:tmpl w:val="1BA04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A85957"/>
    <w:multiLevelType w:val="hybridMultilevel"/>
    <w:tmpl w:val="2F62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023D33"/>
    <w:multiLevelType w:val="hybridMultilevel"/>
    <w:tmpl w:val="359E5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283BE4"/>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275176"/>
    <w:multiLevelType w:val="hybridMultilevel"/>
    <w:tmpl w:val="1B84E9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2" w15:restartNumberingAfterBreak="0">
    <w:nsid w:val="77FC43D7"/>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25"/>
  </w:num>
  <w:num w:numId="2" w16cid:durableId="1155874718">
    <w:abstractNumId w:val="8"/>
  </w:num>
  <w:num w:numId="3" w16cid:durableId="657195520">
    <w:abstractNumId w:val="4"/>
  </w:num>
  <w:num w:numId="4" w16cid:durableId="1063330220">
    <w:abstractNumId w:val="19"/>
  </w:num>
  <w:num w:numId="5" w16cid:durableId="684210687">
    <w:abstractNumId w:val="24"/>
  </w:num>
  <w:num w:numId="6" w16cid:durableId="1156457376">
    <w:abstractNumId w:val="6"/>
  </w:num>
  <w:num w:numId="7" w16cid:durableId="1425149593">
    <w:abstractNumId w:val="0"/>
  </w:num>
  <w:num w:numId="8" w16cid:durableId="1063136501">
    <w:abstractNumId w:val="7"/>
  </w:num>
  <w:num w:numId="9" w16cid:durableId="1180696899">
    <w:abstractNumId w:val="20"/>
  </w:num>
  <w:num w:numId="10" w16cid:durableId="586117036">
    <w:abstractNumId w:val="9"/>
  </w:num>
  <w:num w:numId="11" w16cid:durableId="1248465957">
    <w:abstractNumId w:val="21"/>
  </w:num>
  <w:num w:numId="12" w16cid:durableId="153228614">
    <w:abstractNumId w:val="18"/>
  </w:num>
  <w:num w:numId="13" w16cid:durableId="1113599671">
    <w:abstractNumId w:val="16"/>
  </w:num>
  <w:num w:numId="14" w16cid:durableId="803082326">
    <w:abstractNumId w:val="23"/>
  </w:num>
  <w:num w:numId="15" w16cid:durableId="736590677">
    <w:abstractNumId w:val="12"/>
  </w:num>
  <w:num w:numId="16" w16cid:durableId="621225188">
    <w:abstractNumId w:val="17"/>
  </w:num>
  <w:num w:numId="17" w16cid:durableId="830172998">
    <w:abstractNumId w:val="3"/>
  </w:num>
  <w:num w:numId="18" w16cid:durableId="455372960">
    <w:abstractNumId w:val="2"/>
  </w:num>
  <w:num w:numId="19" w16cid:durableId="2122794752">
    <w:abstractNumId w:val="1"/>
  </w:num>
  <w:num w:numId="20" w16cid:durableId="1533610406">
    <w:abstractNumId w:val="15"/>
  </w:num>
  <w:num w:numId="21" w16cid:durableId="637957841">
    <w:abstractNumId w:val="22"/>
  </w:num>
  <w:num w:numId="22" w16cid:durableId="691565626">
    <w:abstractNumId w:val="5"/>
  </w:num>
  <w:num w:numId="23" w16cid:durableId="494153082">
    <w:abstractNumId w:val="13"/>
  </w:num>
  <w:num w:numId="24" w16cid:durableId="1291865441">
    <w:abstractNumId w:val="10"/>
  </w:num>
  <w:num w:numId="25" w16cid:durableId="2113864858">
    <w:abstractNumId w:val="11"/>
  </w:num>
  <w:num w:numId="26" w16cid:durableId="717896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78E2"/>
    <w:rsid w:val="00011B82"/>
    <w:rsid w:val="000260E9"/>
    <w:rsid w:val="0003345F"/>
    <w:rsid w:val="00047EE6"/>
    <w:rsid w:val="000505CE"/>
    <w:rsid w:val="00052FF6"/>
    <w:rsid w:val="00056AF2"/>
    <w:rsid w:val="0007070F"/>
    <w:rsid w:val="00076159"/>
    <w:rsid w:val="00084489"/>
    <w:rsid w:val="00094BCE"/>
    <w:rsid w:val="000A07EC"/>
    <w:rsid w:val="000A2345"/>
    <w:rsid w:val="000A4F44"/>
    <w:rsid w:val="000A4FF8"/>
    <w:rsid w:val="000A6C04"/>
    <w:rsid w:val="000B4925"/>
    <w:rsid w:val="000B497A"/>
    <w:rsid w:val="000B4E32"/>
    <w:rsid w:val="000C4CED"/>
    <w:rsid w:val="000C4FB4"/>
    <w:rsid w:val="000E2F03"/>
    <w:rsid w:val="000E5FFE"/>
    <w:rsid w:val="000E6294"/>
    <w:rsid w:val="000F1080"/>
    <w:rsid w:val="000F5B34"/>
    <w:rsid w:val="000F6641"/>
    <w:rsid w:val="00111062"/>
    <w:rsid w:val="00111E13"/>
    <w:rsid w:val="001166CE"/>
    <w:rsid w:val="00123001"/>
    <w:rsid w:val="0012715E"/>
    <w:rsid w:val="001357B6"/>
    <w:rsid w:val="001358AA"/>
    <w:rsid w:val="00136A11"/>
    <w:rsid w:val="00146F51"/>
    <w:rsid w:val="00153A1B"/>
    <w:rsid w:val="00154616"/>
    <w:rsid w:val="00157266"/>
    <w:rsid w:val="001660F1"/>
    <w:rsid w:val="00175B93"/>
    <w:rsid w:val="001805F3"/>
    <w:rsid w:val="00182DFC"/>
    <w:rsid w:val="001A0532"/>
    <w:rsid w:val="001B6D63"/>
    <w:rsid w:val="001C2437"/>
    <w:rsid w:val="001C5FBA"/>
    <w:rsid w:val="001C6CBA"/>
    <w:rsid w:val="001D0B5F"/>
    <w:rsid w:val="001E28F6"/>
    <w:rsid w:val="001E5567"/>
    <w:rsid w:val="001E57D6"/>
    <w:rsid w:val="001E7211"/>
    <w:rsid w:val="001F2D32"/>
    <w:rsid w:val="001F613D"/>
    <w:rsid w:val="001F64FE"/>
    <w:rsid w:val="001F6832"/>
    <w:rsid w:val="0020612A"/>
    <w:rsid w:val="00206D82"/>
    <w:rsid w:val="00211398"/>
    <w:rsid w:val="002234DD"/>
    <w:rsid w:val="00223AA5"/>
    <w:rsid w:val="00237B2C"/>
    <w:rsid w:val="00237C40"/>
    <w:rsid w:val="0024300F"/>
    <w:rsid w:val="0024690F"/>
    <w:rsid w:val="00253D3F"/>
    <w:rsid w:val="00254BFE"/>
    <w:rsid w:val="002609A3"/>
    <w:rsid w:val="00262C8F"/>
    <w:rsid w:val="0026414F"/>
    <w:rsid w:val="0026529E"/>
    <w:rsid w:val="00267304"/>
    <w:rsid w:val="00271D48"/>
    <w:rsid w:val="00274A63"/>
    <w:rsid w:val="00283098"/>
    <w:rsid w:val="00285C7B"/>
    <w:rsid w:val="0029132E"/>
    <w:rsid w:val="00291CA0"/>
    <w:rsid w:val="002931C7"/>
    <w:rsid w:val="00293BA5"/>
    <w:rsid w:val="00293CEB"/>
    <w:rsid w:val="00295947"/>
    <w:rsid w:val="002A0289"/>
    <w:rsid w:val="002A4EE6"/>
    <w:rsid w:val="002A7085"/>
    <w:rsid w:val="002B4273"/>
    <w:rsid w:val="002B56D6"/>
    <w:rsid w:val="002C19EA"/>
    <w:rsid w:val="002C2E93"/>
    <w:rsid w:val="002C3BD4"/>
    <w:rsid w:val="002C3D71"/>
    <w:rsid w:val="002C4DF9"/>
    <w:rsid w:val="002C6F79"/>
    <w:rsid w:val="002D0446"/>
    <w:rsid w:val="002D1D6B"/>
    <w:rsid w:val="002D55B2"/>
    <w:rsid w:val="002E6474"/>
    <w:rsid w:val="002F0D26"/>
    <w:rsid w:val="002F0F53"/>
    <w:rsid w:val="002F176B"/>
    <w:rsid w:val="002F1E01"/>
    <w:rsid w:val="002F5FEB"/>
    <w:rsid w:val="002F6F2B"/>
    <w:rsid w:val="00300460"/>
    <w:rsid w:val="00300D39"/>
    <w:rsid w:val="00301C99"/>
    <w:rsid w:val="003020EA"/>
    <w:rsid w:val="003033FD"/>
    <w:rsid w:val="00303F32"/>
    <w:rsid w:val="0031015E"/>
    <w:rsid w:val="00310C5C"/>
    <w:rsid w:val="00313C84"/>
    <w:rsid w:val="0031649C"/>
    <w:rsid w:val="0033152D"/>
    <w:rsid w:val="00336E79"/>
    <w:rsid w:val="00345123"/>
    <w:rsid w:val="003545C9"/>
    <w:rsid w:val="00354922"/>
    <w:rsid w:val="003644BD"/>
    <w:rsid w:val="00371AEF"/>
    <w:rsid w:val="003823B7"/>
    <w:rsid w:val="0039147C"/>
    <w:rsid w:val="003B344C"/>
    <w:rsid w:val="003B7177"/>
    <w:rsid w:val="003C7D13"/>
    <w:rsid w:val="003E3777"/>
    <w:rsid w:val="003E3D1E"/>
    <w:rsid w:val="003E5373"/>
    <w:rsid w:val="003F3487"/>
    <w:rsid w:val="00400C58"/>
    <w:rsid w:val="00403988"/>
    <w:rsid w:val="0040542A"/>
    <w:rsid w:val="00416D2C"/>
    <w:rsid w:val="00417E14"/>
    <w:rsid w:val="004202FA"/>
    <w:rsid w:val="004237F6"/>
    <w:rsid w:val="004256E9"/>
    <w:rsid w:val="004258E0"/>
    <w:rsid w:val="00433DF6"/>
    <w:rsid w:val="00442A06"/>
    <w:rsid w:val="00444684"/>
    <w:rsid w:val="00445820"/>
    <w:rsid w:val="00447D9D"/>
    <w:rsid w:val="00452C84"/>
    <w:rsid w:val="00453AA0"/>
    <w:rsid w:val="00454302"/>
    <w:rsid w:val="0045709E"/>
    <w:rsid w:val="00457F14"/>
    <w:rsid w:val="00472703"/>
    <w:rsid w:val="00472ADF"/>
    <w:rsid w:val="00475E9D"/>
    <w:rsid w:val="0048175A"/>
    <w:rsid w:val="004819E4"/>
    <w:rsid w:val="004821F6"/>
    <w:rsid w:val="00491619"/>
    <w:rsid w:val="00495443"/>
    <w:rsid w:val="004A3BE9"/>
    <w:rsid w:val="004A4B29"/>
    <w:rsid w:val="004A7B7E"/>
    <w:rsid w:val="004B123E"/>
    <w:rsid w:val="004B3FE3"/>
    <w:rsid w:val="004B7F25"/>
    <w:rsid w:val="004C35B6"/>
    <w:rsid w:val="004D3CCC"/>
    <w:rsid w:val="004E2A3D"/>
    <w:rsid w:val="004E6BD1"/>
    <w:rsid w:val="004E73E5"/>
    <w:rsid w:val="004F2A29"/>
    <w:rsid w:val="004F42F9"/>
    <w:rsid w:val="004F5C39"/>
    <w:rsid w:val="004F6A86"/>
    <w:rsid w:val="004F799A"/>
    <w:rsid w:val="00500788"/>
    <w:rsid w:val="005034CA"/>
    <w:rsid w:val="005050D1"/>
    <w:rsid w:val="00510A3D"/>
    <w:rsid w:val="005129ED"/>
    <w:rsid w:val="0051673B"/>
    <w:rsid w:val="00521A6E"/>
    <w:rsid w:val="00522A39"/>
    <w:rsid w:val="005245EA"/>
    <w:rsid w:val="00527566"/>
    <w:rsid w:val="005338EA"/>
    <w:rsid w:val="00533E5B"/>
    <w:rsid w:val="00534555"/>
    <w:rsid w:val="00535FDD"/>
    <w:rsid w:val="005377EF"/>
    <w:rsid w:val="00546FF0"/>
    <w:rsid w:val="00562D4C"/>
    <w:rsid w:val="0056603D"/>
    <w:rsid w:val="00570D5D"/>
    <w:rsid w:val="00570EE2"/>
    <w:rsid w:val="00572169"/>
    <w:rsid w:val="00572F6F"/>
    <w:rsid w:val="00573D13"/>
    <w:rsid w:val="00575703"/>
    <w:rsid w:val="005832CD"/>
    <w:rsid w:val="00583B28"/>
    <w:rsid w:val="00584585"/>
    <w:rsid w:val="00585793"/>
    <w:rsid w:val="0059071C"/>
    <w:rsid w:val="00591941"/>
    <w:rsid w:val="00594AFC"/>
    <w:rsid w:val="00597CAB"/>
    <w:rsid w:val="005A0CE9"/>
    <w:rsid w:val="005A3044"/>
    <w:rsid w:val="005A309D"/>
    <w:rsid w:val="005A4D18"/>
    <w:rsid w:val="005A6202"/>
    <w:rsid w:val="005A69FA"/>
    <w:rsid w:val="005A6B66"/>
    <w:rsid w:val="005A7D0E"/>
    <w:rsid w:val="005B5CEB"/>
    <w:rsid w:val="005B6577"/>
    <w:rsid w:val="005C49E3"/>
    <w:rsid w:val="005C5488"/>
    <w:rsid w:val="005C7B14"/>
    <w:rsid w:val="005D2594"/>
    <w:rsid w:val="005D4F12"/>
    <w:rsid w:val="005D7D81"/>
    <w:rsid w:val="005E25C7"/>
    <w:rsid w:val="005E4F11"/>
    <w:rsid w:val="005E6F4C"/>
    <w:rsid w:val="005F1AE9"/>
    <w:rsid w:val="005F2DD3"/>
    <w:rsid w:val="005F311A"/>
    <w:rsid w:val="005F3247"/>
    <w:rsid w:val="005F5C60"/>
    <w:rsid w:val="00601069"/>
    <w:rsid w:val="00606464"/>
    <w:rsid w:val="00606A0B"/>
    <w:rsid w:val="006070E4"/>
    <w:rsid w:val="00607318"/>
    <w:rsid w:val="00611295"/>
    <w:rsid w:val="00615FC1"/>
    <w:rsid w:val="006165B0"/>
    <w:rsid w:val="006169FD"/>
    <w:rsid w:val="006175A4"/>
    <w:rsid w:val="0062695F"/>
    <w:rsid w:val="006279DE"/>
    <w:rsid w:val="00631FEC"/>
    <w:rsid w:val="006374DC"/>
    <w:rsid w:val="006456A3"/>
    <w:rsid w:val="006500DA"/>
    <w:rsid w:val="0065020A"/>
    <w:rsid w:val="0066027D"/>
    <w:rsid w:val="00666AB9"/>
    <w:rsid w:val="00671325"/>
    <w:rsid w:val="0067417B"/>
    <w:rsid w:val="00684262"/>
    <w:rsid w:val="00692B37"/>
    <w:rsid w:val="0069702B"/>
    <w:rsid w:val="006A1003"/>
    <w:rsid w:val="006A1363"/>
    <w:rsid w:val="006A4811"/>
    <w:rsid w:val="006B12B9"/>
    <w:rsid w:val="006B1F16"/>
    <w:rsid w:val="006B2D9D"/>
    <w:rsid w:val="006B5E3A"/>
    <w:rsid w:val="006C52F0"/>
    <w:rsid w:val="006D135C"/>
    <w:rsid w:val="006D1AB7"/>
    <w:rsid w:val="006E1279"/>
    <w:rsid w:val="006E6753"/>
    <w:rsid w:val="006F0A35"/>
    <w:rsid w:val="006F3D2D"/>
    <w:rsid w:val="00706455"/>
    <w:rsid w:val="007124C9"/>
    <w:rsid w:val="00713034"/>
    <w:rsid w:val="00713C8E"/>
    <w:rsid w:val="00720360"/>
    <w:rsid w:val="00723306"/>
    <w:rsid w:val="00724776"/>
    <w:rsid w:val="0072655E"/>
    <w:rsid w:val="007341F5"/>
    <w:rsid w:val="00735F52"/>
    <w:rsid w:val="00737753"/>
    <w:rsid w:val="00737A87"/>
    <w:rsid w:val="00743F98"/>
    <w:rsid w:val="00747263"/>
    <w:rsid w:val="00750C0A"/>
    <w:rsid w:val="00752BEE"/>
    <w:rsid w:val="00754FC0"/>
    <w:rsid w:val="007558EC"/>
    <w:rsid w:val="00757FF1"/>
    <w:rsid w:val="00761709"/>
    <w:rsid w:val="00763585"/>
    <w:rsid w:val="00765A08"/>
    <w:rsid w:val="00765DF7"/>
    <w:rsid w:val="007670FA"/>
    <w:rsid w:val="00771805"/>
    <w:rsid w:val="00773A5A"/>
    <w:rsid w:val="0077409F"/>
    <w:rsid w:val="007758F6"/>
    <w:rsid w:val="00777A12"/>
    <w:rsid w:val="00777E2A"/>
    <w:rsid w:val="00780FED"/>
    <w:rsid w:val="0078163B"/>
    <w:rsid w:val="00782308"/>
    <w:rsid w:val="007927ED"/>
    <w:rsid w:val="00792E1F"/>
    <w:rsid w:val="0079534A"/>
    <w:rsid w:val="0079608A"/>
    <w:rsid w:val="007963C9"/>
    <w:rsid w:val="007A0E70"/>
    <w:rsid w:val="007A17CA"/>
    <w:rsid w:val="007B20AE"/>
    <w:rsid w:val="007B4E62"/>
    <w:rsid w:val="007B6C1B"/>
    <w:rsid w:val="007C3D27"/>
    <w:rsid w:val="007C4B85"/>
    <w:rsid w:val="007C4E28"/>
    <w:rsid w:val="007D3138"/>
    <w:rsid w:val="007D51BE"/>
    <w:rsid w:val="007D76E3"/>
    <w:rsid w:val="007E1F67"/>
    <w:rsid w:val="007F2830"/>
    <w:rsid w:val="007F76CE"/>
    <w:rsid w:val="007F7C92"/>
    <w:rsid w:val="00802B53"/>
    <w:rsid w:val="008034D9"/>
    <w:rsid w:val="00804F85"/>
    <w:rsid w:val="00806DAF"/>
    <w:rsid w:val="00823BA1"/>
    <w:rsid w:val="008276B5"/>
    <w:rsid w:val="00840C0E"/>
    <w:rsid w:val="008420D3"/>
    <w:rsid w:val="0084725F"/>
    <w:rsid w:val="00851992"/>
    <w:rsid w:val="008522C8"/>
    <w:rsid w:val="00853A22"/>
    <w:rsid w:val="008542F0"/>
    <w:rsid w:val="00856A79"/>
    <w:rsid w:val="00856B92"/>
    <w:rsid w:val="0086326C"/>
    <w:rsid w:val="0086334F"/>
    <w:rsid w:val="0087001D"/>
    <w:rsid w:val="0087010A"/>
    <w:rsid w:val="0087180D"/>
    <w:rsid w:val="00872934"/>
    <w:rsid w:val="00874AE0"/>
    <w:rsid w:val="00886EC1"/>
    <w:rsid w:val="00895E24"/>
    <w:rsid w:val="008974F0"/>
    <w:rsid w:val="008A42A4"/>
    <w:rsid w:val="008A5B5C"/>
    <w:rsid w:val="008B0C34"/>
    <w:rsid w:val="008B1EFF"/>
    <w:rsid w:val="008C01D7"/>
    <w:rsid w:val="008C5A7A"/>
    <w:rsid w:val="008C5D92"/>
    <w:rsid w:val="008D218E"/>
    <w:rsid w:val="008D21A0"/>
    <w:rsid w:val="008D30DC"/>
    <w:rsid w:val="008D6D1B"/>
    <w:rsid w:val="008E2378"/>
    <w:rsid w:val="008E2539"/>
    <w:rsid w:val="008E2AB2"/>
    <w:rsid w:val="008E4B8E"/>
    <w:rsid w:val="008E6846"/>
    <w:rsid w:val="008F067B"/>
    <w:rsid w:val="008F0A6E"/>
    <w:rsid w:val="008F4D51"/>
    <w:rsid w:val="008F7EE1"/>
    <w:rsid w:val="00900199"/>
    <w:rsid w:val="0090425A"/>
    <w:rsid w:val="00904E4D"/>
    <w:rsid w:val="00907ADE"/>
    <w:rsid w:val="00910530"/>
    <w:rsid w:val="0091085B"/>
    <w:rsid w:val="009149A5"/>
    <w:rsid w:val="0092243F"/>
    <w:rsid w:val="009245F5"/>
    <w:rsid w:val="00925745"/>
    <w:rsid w:val="0093090C"/>
    <w:rsid w:val="0093627C"/>
    <w:rsid w:val="00940BA8"/>
    <w:rsid w:val="00944BE9"/>
    <w:rsid w:val="00953025"/>
    <w:rsid w:val="009540B9"/>
    <w:rsid w:val="00954D11"/>
    <w:rsid w:val="009572CC"/>
    <w:rsid w:val="00970821"/>
    <w:rsid w:val="00970E8B"/>
    <w:rsid w:val="00971C19"/>
    <w:rsid w:val="00977F5B"/>
    <w:rsid w:val="009879DA"/>
    <w:rsid w:val="009A0A14"/>
    <w:rsid w:val="009A384B"/>
    <w:rsid w:val="009A78E3"/>
    <w:rsid w:val="009B622A"/>
    <w:rsid w:val="009B7EB7"/>
    <w:rsid w:val="009C14ED"/>
    <w:rsid w:val="009C21BB"/>
    <w:rsid w:val="009C583C"/>
    <w:rsid w:val="009D07CF"/>
    <w:rsid w:val="009D19DD"/>
    <w:rsid w:val="009D1F52"/>
    <w:rsid w:val="009D2340"/>
    <w:rsid w:val="009D3991"/>
    <w:rsid w:val="009D4185"/>
    <w:rsid w:val="009E175A"/>
    <w:rsid w:val="009E1E22"/>
    <w:rsid w:val="009E4885"/>
    <w:rsid w:val="009E5DB2"/>
    <w:rsid w:val="009E6876"/>
    <w:rsid w:val="009F1319"/>
    <w:rsid w:val="00A00E27"/>
    <w:rsid w:val="00A02DE1"/>
    <w:rsid w:val="00A113D7"/>
    <w:rsid w:val="00A115BC"/>
    <w:rsid w:val="00A13A46"/>
    <w:rsid w:val="00A202A6"/>
    <w:rsid w:val="00A21460"/>
    <w:rsid w:val="00A22F3F"/>
    <w:rsid w:val="00A23186"/>
    <w:rsid w:val="00A31D05"/>
    <w:rsid w:val="00A32148"/>
    <w:rsid w:val="00A3381E"/>
    <w:rsid w:val="00A351AE"/>
    <w:rsid w:val="00A35B13"/>
    <w:rsid w:val="00A36451"/>
    <w:rsid w:val="00A3692D"/>
    <w:rsid w:val="00A570F6"/>
    <w:rsid w:val="00A6068E"/>
    <w:rsid w:val="00A664C5"/>
    <w:rsid w:val="00A669EA"/>
    <w:rsid w:val="00A67FA4"/>
    <w:rsid w:val="00A70643"/>
    <w:rsid w:val="00A75D0E"/>
    <w:rsid w:val="00A76CDB"/>
    <w:rsid w:val="00A770ED"/>
    <w:rsid w:val="00A77A93"/>
    <w:rsid w:val="00A808A4"/>
    <w:rsid w:val="00A81663"/>
    <w:rsid w:val="00A85151"/>
    <w:rsid w:val="00A860F5"/>
    <w:rsid w:val="00A94E3F"/>
    <w:rsid w:val="00A95980"/>
    <w:rsid w:val="00AA17D0"/>
    <w:rsid w:val="00AA2430"/>
    <w:rsid w:val="00AA434E"/>
    <w:rsid w:val="00AB0004"/>
    <w:rsid w:val="00AB507F"/>
    <w:rsid w:val="00AC3AA2"/>
    <w:rsid w:val="00AC484E"/>
    <w:rsid w:val="00AC7D15"/>
    <w:rsid w:val="00AD51DC"/>
    <w:rsid w:val="00AD5DB2"/>
    <w:rsid w:val="00AD62FA"/>
    <w:rsid w:val="00AD6B3B"/>
    <w:rsid w:val="00AD7470"/>
    <w:rsid w:val="00AE0D3E"/>
    <w:rsid w:val="00AF1EEA"/>
    <w:rsid w:val="00AF2851"/>
    <w:rsid w:val="00AF3BAE"/>
    <w:rsid w:val="00AF4848"/>
    <w:rsid w:val="00AF7CD6"/>
    <w:rsid w:val="00B036DE"/>
    <w:rsid w:val="00B06BBD"/>
    <w:rsid w:val="00B07EC5"/>
    <w:rsid w:val="00B10731"/>
    <w:rsid w:val="00B12631"/>
    <w:rsid w:val="00B1793F"/>
    <w:rsid w:val="00B2097D"/>
    <w:rsid w:val="00B37A7C"/>
    <w:rsid w:val="00B42741"/>
    <w:rsid w:val="00B455D9"/>
    <w:rsid w:val="00B64FC7"/>
    <w:rsid w:val="00B66F37"/>
    <w:rsid w:val="00B679FA"/>
    <w:rsid w:val="00B707D0"/>
    <w:rsid w:val="00B83436"/>
    <w:rsid w:val="00B838E7"/>
    <w:rsid w:val="00B8524A"/>
    <w:rsid w:val="00BA58FB"/>
    <w:rsid w:val="00BB1B01"/>
    <w:rsid w:val="00BB4EAC"/>
    <w:rsid w:val="00BB5FA6"/>
    <w:rsid w:val="00BB63A6"/>
    <w:rsid w:val="00BC1D9E"/>
    <w:rsid w:val="00BC658B"/>
    <w:rsid w:val="00BD0F7A"/>
    <w:rsid w:val="00BD2647"/>
    <w:rsid w:val="00BD44FB"/>
    <w:rsid w:val="00BD4D2B"/>
    <w:rsid w:val="00BD7713"/>
    <w:rsid w:val="00BE2BC6"/>
    <w:rsid w:val="00BE3518"/>
    <w:rsid w:val="00BE3A4C"/>
    <w:rsid w:val="00BE4B52"/>
    <w:rsid w:val="00BE68E8"/>
    <w:rsid w:val="00BE6F45"/>
    <w:rsid w:val="00BF22F1"/>
    <w:rsid w:val="00BF6EF0"/>
    <w:rsid w:val="00BF6FAE"/>
    <w:rsid w:val="00C053CB"/>
    <w:rsid w:val="00C064FC"/>
    <w:rsid w:val="00C07E37"/>
    <w:rsid w:val="00C13BC0"/>
    <w:rsid w:val="00C1728E"/>
    <w:rsid w:val="00C21389"/>
    <w:rsid w:val="00C25E27"/>
    <w:rsid w:val="00C26004"/>
    <w:rsid w:val="00C2622A"/>
    <w:rsid w:val="00C33928"/>
    <w:rsid w:val="00C33983"/>
    <w:rsid w:val="00C44236"/>
    <w:rsid w:val="00C458C4"/>
    <w:rsid w:val="00C46177"/>
    <w:rsid w:val="00C53763"/>
    <w:rsid w:val="00C60EC2"/>
    <w:rsid w:val="00C61889"/>
    <w:rsid w:val="00C625C4"/>
    <w:rsid w:val="00C63B16"/>
    <w:rsid w:val="00C71896"/>
    <w:rsid w:val="00C71CC6"/>
    <w:rsid w:val="00C729AD"/>
    <w:rsid w:val="00C77DA4"/>
    <w:rsid w:val="00C8072D"/>
    <w:rsid w:val="00C823B2"/>
    <w:rsid w:val="00C90DA3"/>
    <w:rsid w:val="00C9346F"/>
    <w:rsid w:val="00C93D22"/>
    <w:rsid w:val="00C95550"/>
    <w:rsid w:val="00CA1CE3"/>
    <w:rsid w:val="00CA7113"/>
    <w:rsid w:val="00CA776F"/>
    <w:rsid w:val="00CB248A"/>
    <w:rsid w:val="00CB6BC7"/>
    <w:rsid w:val="00CC6239"/>
    <w:rsid w:val="00CC7AE3"/>
    <w:rsid w:val="00CD3C2F"/>
    <w:rsid w:val="00CD45DD"/>
    <w:rsid w:val="00CD568B"/>
    <w:rsid w:val="00CD7BC7"/>
    <w:rsid w:val="00CE0005"/>
    <w:rsid w:val="00CE1614"/>
    <w:rsid w:val="00CF0B3C"/>
    <w:rsid w:val="00CF1891"/>
    <w:rsid w:val="00CF252C"/>
    <w:rsid w:val="00CF76A7"/>
    <w:rsid w:val="00D0137B"/>
    <w:rsid w:val="00D03C72"/>
    <w:rsid w:val="00D057C9"/>
    <w:rsid w:val="00D102FF"/>
    <w:rsid w:val="00D14EE3"/>
    <w:rsid w:val="00D14F83"/>
    <w:rsid w:val="00D17113"/>
    <w:rsid w:val="00D27F6A"/>
    <w:rsid w:val="00D30510"/>
    <w:rsid w:val="00D362C7"/>
    <w:rsid w:val="00D4353B"/>
    <w:rsid w:val="00D471B1"/>
    <w:rsid w:val="00D524AD"/>
    <w:rsid w:val="00D52F9D"/>
    <w:rsid w:val="00D5502E"/>
    <w:rsid w:val="00D55410"/>
    <w:rsid w:val="00D64A1D"/>
    <w:rsid w:val="00D72F00"/>
    <w:rsid w:val="00D74931"/>
    <w:rsid w:val="00D7769F"/>
    <w:rsid w:val="00D8126F"/>
    <w:rsid w:val="00D851F4"/>
    <w:rsid w:val="00D8671B"/>
    <w:rsid w:val="00D94E30"/>
    <w:rsid w:val="00D95082"/>
    <w:rsid w:val="00DA18F6"/>
    <w:rsid w:val="00DA19DE"/>
    <w:rsid w:val="00DA2202"/>
    <w:rsid w:val="00DA2A86"/>
    <w:rsid w:val="00DA38AF"/>
    <w:rsid w:val="00DC606B"/>
    <w:rsid w:val="00DC7E38"/>
    <w:rsid w:val="00DD526C"/>
    <w:rsid w:val="00DD5424"/>
    <w:rsid w:val="00DE6F0D"/>
    <w:rsid w:val="00DF1BC5"/>
    <w:rsid w:val="00DF491F"/>
    <w:rsid w:val="00DF4958"/>
    <w:rsid w:val="00E00A9F"/>
    <w:rsid w:val="00E029DD"/>
    <w:rsid w:val="00E031E5"/>
    <w:rsid w:val="00E05580"/>
    <w:rsid w:val="00E06A7C"/>
    <w:rsid w:val="00E07709"/>
    <w:rsid w:val="00E10B2D"/>
    <w:rsid w:val="00E143A7"/>
    <w:rsid w:val="00E17F52"/>
    <w:rsid w:val="00E218F2"/>
    <w:rsid w:val="00E22DCA"/>
    <w:rsid w:val="00E252A4"/>
    <w:rsid w:val="00E30AA0"/>
    <w:rsid w:val="00E32749"/>
    <w:rsid w:val="00E41370"/>
    <w:rsid w:val="00E42CB1"/>
    <w:rsid w:val="00E42FE2"/>
    <w:rsid w:val="00E45324"/>
    <w:rsid w:val="00E503BD"/>
    <w:rsid w:val="00E51D4A"/>
    <w:rsid w:val="00E52BFF"/>
    <w:rsid w:val="00E6179E"/>
    <w:rsid w:val="00E677B1"/>
    <w:rsid w:val="00E701FF"/>
    <w:rsid w:val="00E70323"/>
    <w:rsid w:val="00E75BA3"/>
    <w:rsid w:val="00E8449B"/>
    <w:rsid w:val="00E87517"/>
    <w:rsid w:val="00E87A9C"/>
    <w:rsid w:val="00E91094"/>
    <w:rsid w:val="00E92F51"/>
    <w:rsid w:val="00E93440"/>
    <w:rsid w:val="00EA0279"/>
    <w:rsid w:val="00EA0826"/>
    <w:rsid w:val="00EA1576"/>
    <w:rsid w:val="00EA218E"/>
    <w:rsid w:val="00EB3B4C"/>
    <w:rsid w:val="00EB3F6A"/>
    <w:rsid w:val="00EB7AFD"/>
    <w:rsid w:val="00EC1AB7"/>
    <w:rsid w:val="00EC5C46"/>
    <w:rsid w:val="00EE05DF"/>
    <w:rsid w:val="00EE34FE"/>
    <w:rsid w:val="00EE4734"/>
    <w:rsid w:val="00EE5EC4"/>
    <w:rsid w:val="00EF4DED"/>
    <w:rsid w:val="00EF6DDF"/>
    <w:rsid w:val="00F021B5"/>
    <w:rsid w:val="00F02323"/>
    <w:rsid w:val="00F05E25"/>
    <w:rsid w:val="00F06927"/>
    <w:rsid w:val="00F06B97"/>
    <w:rsid w:val="00F141C1"/>
    <w:rsid w:val="00F1461B"/>
    <w:rsid w:val="00F2035B"/>
    <w:rsid w:val="00F2082C"/>
    <w:rsid w:val="00F23EF4"/>
    <w:rsid w:val="00F27A85"/>
    <w:rsid w:val="00F30536"/>
    <w:rsid w:val="00F5171E"/>
    <w:rsid w:val="00F51B42"/>
    <w:rsid w:val="00F5644E"/>
    <w:rsid w:val="00F62291"/>
    <w:rsid w:val="00F642A0"/>
    <w:rsid w:val="00F74146"/>
    <w:rsid w:val="00F837A5"/>
    <w:rsid w:val="00F839DE"/>
    <w:rsid w:val="00F86EC1"/>
    <w:rsid w:val="00F91859"/>
    <w:rsid w:val="00F93B96"/>
    <w:rsid w:val="00FA091A"/>
    <w:rsid w:val="00FA0FAA"/>
    <w:rsid w:val="00FA1235"/>
    <w:rsid w:val="00FA30CD"/>
    <w:rsid w:val="00FA5C19"/>
    <w:rsid w:val="00FA7389"/>
    <w:rsid w:val="00FB1836"/>
    <w:rsid w:val="00FB4F47"/>
    <w:rsid w:val="00FC4F3A"/>
    <w:rsid w:val="00FD44E0"/>
    <w:rsid w:val="00FE0986"/>
    <w:rsid w:val="00FE57EE"/>
    <w:rsid w:val="00FE734E"/>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11</Pages>
  <Words>4403</Words>
  <Characters>24221</Characters>
  <Application>Microsoft Office Word</Application>
  <DocSecurity>0</DocSecurity>
  <Lines>201</Lines>
  <Paragraphs>57</Paragraphs>
  <ScaleCrop>false</ScaleCrop>
  <Company>Ministerio de Hacienda y Crédito Público</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543</cp:revision>
  <dcterms:created xsi:type="dcterms:W3CDTF">2023-11-22T13:12:00Z</dcterms:created>
  <dcterms:modified xsi:type="dcterms:W3CDTF">2026-06-09T13:56:00Z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