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A6A537C" w14:textId="6603EF50" w:rsidR="00345123" w:rsidRDefault="00D0137B" w:rsidP="003033FD">
      <w:pPr>
        <w:spacing w:after="0" w:line="240" w:lineRule="auto"/>
        <w:jc w:val="both"/>
        <w:rPr>
          <w:rFonts w:ascii="Verdana" w:hAnsi="Verdana" w:cs="Arial"/>
          <w:sz w:val="20"/>
          <w:szCs w:val="20"/>
        </w:rPr>
      </w:pPr>
      <w:r w:rsidRPr="00D0137B">
        <w:rPr>
          <w:rFonts w:ascii="Verdana" w:hAnsi="Verdana" w:cs="Arial"/>
          <w:sz w:val="20"/>
          <w:szCs w:val="20"/>
        </w:rPr>
        <w:t>Evaluar y conceptuar sobre las solicitudes de Registros de Importación, sus Modificaciones y Cancelaciones, conforme con la normatividad legal vigente para el Régimen de Libre Importación, a través de la Ventanilla Única de Comercio Exterior - VUCE. </w:t>
      </w:r>
    </w:p>
    <w:p w14:paraId="1F1F8A0D" w14:textId="77777777" w:rsidR="00D0137B" w:rsidRDefault="00D0137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E0D5B14" w14:textId="2F55DB82" w:rsidR="00720360" w:rsidRDefault="00D0137B" w:rsidP="003033FD">
      <w:pPr>
        <w:spacing w:after="0" w:line="240" w:lineRule="auto"/>
        <w:jc w:val="both"/>
        <w:rPr>
          <w:rFonts w:ascii="Verdana" w:hAnsi="Verdana" w:cs="Arial"/>
          <w:bCs/>
          <w:sz w:val="20"/>
          <w:szCs w:val="20"/>
        </w:rPr>
      </w:pPr>
      <w:r w:rsidRPr="00D0137B">
        <w:rPr>
          <w:rFonts w:ascii="Verdana" w:hAnsi="Verdana" w:cs="Arial"/>
          <w:bCs/>
          <w:sz w:val="20"/>
          <w:szCs w:val="20"/>
        </w:rPr>
        <w:t>Aplica para las solicitudes electrónicas de registros de importación, sus modificaciones y cancelaciones presentadas por los importadores del país. Inicia con la evaluación respecto al diligenciamiento, el cumplimiento de la normatividad vigente, los adjuntos requeridos y termina con la aprobación y firma electrónica del registro de importación, su modificación o cancelación, siempre y cuando haya cumplido con los requisitos previos establecidos, o con la devolución y firma electrónica del registro de importación, su modificación o cancelación si no cumple con los requisitos de ley. Las solicitudes sometidas a la gestión de riesgo (SAR), podrán ser aprobadas automáticamente como resultado del análisis de riesgo. </w:t>
      </w:r>
    </w:p>
    <w:p w14:paraId="7DA32300" w14:textId="77777777" w:rsidR="00D0137B" w:rsidRPr="0012715E" w:rsidRDefault="00D0137B"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914C0DF" w14:textId="1442DA55" w:rsidR="00720360" w:rsidRDefault="00AF1EEA" w:rsidP="00720360">
      <w:pPr>
        <w:spacing w:after="0" w:line="240" w:lineRule="auto"/>
        <w:jc w:val="both"/>
        <w:rPr>
          <w:rFonts w:ascii="Verdana" w:hAnsi="Verdana" w:cs="Arial"/>
          <w:bCs/>
          <w:sz w:val="20"/>
          <w:szCs w:val="20"/>
        </w:rPr>
      </w:pPr>
      <w:r w:rsidRPr="00AF1EEA">
        <w:rPr>
          <w:rFonts w:ascii="Verdana" w:hAnsi="Verdana" w:cs="Arial"/>
          <w:bCs/>
          <w:sz w:val="20"/>
          <w:szCs w:val="20"/>
        </w:rPr>
        <w:t xml:space="preserve">VENTANILLA ÚNICA DE COMERCIO EXTERIOR </w:t>
      </w:r>
      <w:r>
        <w:rPr>
          <w:rFonts w:ascii="Verdana" w:hAnsi="Verdana" w:cs="Arial"/>
          <w:bCs/>
          <w:sz w:val="20"/>
          <w:szCs w:val="20"/>
        </w:rPr>
        <w:t>–</w:t>
      </w:r>
      <w:r w:rsidRPr="00AF1EEA">
        <w:rPr>
          <w:rFonts w:ascii="Verdana" w:hAnsi="Verdana" w:cs="Arial"/>
          <w:bCs/>
          <w:sz w:val="20"/>
          <w:szCs w:val="20"/>
        </w:rPr>
        <w:t xml:space="preserve"> VUCE</w:t>
      </w:r>
      <w:r>
        <w:rPr>
          <w:rFonts w:ascii="Verdana" w:hAnsi="Verdana" w:cs="Arial"/>
          <w:bCs/>
          <w:sz w:val="20"/>
          <w:szCs w:val="20"/>
        </w:rPr>
        <w:t>:</w:t>
      </w:r>
      <w:r w:rsidR="00C53763" w:rsidRPr="00C53763">
        <w:rPr>
          <w:rFonts w:ascii="Arial" w:hAnsi="Arial" w:cs="Arial"/>
          <w:color w:val="333333"/>
          <w:sz w:val="17"/>
          <w:szCs w:val="17"/>
        </w:rPr>
        <w:t xml:space="preserve"> </w:t>
      </w:r>
      <w:r w:rsidR="00C53763" w:rsidRPr="00C53763">
        <w:rPr>
          <w:rFonts w:ascii="Verdana" w:hAnsi="Verdana" w:cs="Arial"/>
          <w:bCs/>
          <w:sz w:val="20"/>
          <w:szCs w:val="20"/>
        </w:rPr>
        <w:t>Instrumento Informático que permite el trámite electrónico de las autorizaciones, permisos, certificaciones o vistos buenos previos exigidos por las respectivas entidades del Estado para la realización de las operaciones de comercio exterior. El desarrollo informático que soporta la VUCE garantiza la seguridad tecnológica y jurídica de los diferentes trámites, al integrar la firma digital y el pago electrónico en línea. La VUCE está compuesta por cuatro módulos: Importaciones, Exportaciones, Formulario Único de Comercio Exterior - FUCE y Sistema de Inspección Simultanea - SIIS.</w:t>
      </w:r>
    </w:p>
    <w:p w14:paraId="5F28527E" w14:textId="77777777" w:rsidR="00AF1EEA" w:rsidRDefault="00AF1EEA" w:rsidP="00720360">
      <w:pPr>
        <w:spacing w:after="0" w:line="240" w:lineRule="auto"/>
        <w:jc w:val="both"/>
        <w:rPr>
          <w:rFonts w:ascii="Verdana" w:hAnsi="Verdana" w:cs="Arial"/>
          <w:bCs/>
          <w:sz w:val="20"/>
          <w:szCs w:val="20"/>
        </w:rPr>
      </w:pPr>
    </w:p>
    <w:p w14:paraId="58909C50" w14:textId="789E5C80" w:rsidR="00AF1EEA" w:rsidRDefault="00AF1EEA" w:rsidP="00720360">
      <w:pPr>
        <w:spacing w:after="0" w:line="240" w:lineRule="auto"/>
        <w:jc w:val="both"/>
        <w:rPr>
          <w:rFonts w:ascii="Verdana" w:hAnsi="Verdana" w:cs="Arial"/>
          <w:bCs/>
          <w:sz w:val="20"/>
          <w:szCs w:val="20"/>
        </w:rPr>
      </w:pPr>
      <w:r w:rsidRPr="00AF1EEA">
        <w:rPr>
          <w:rFonts w:ascii="Verdana" w:hAnsi="Verdana" w:cs="Arial"/>
          <w:bCs/>
          <w:sz w:val="20"/>
          <w:szCs w:val="20"/>
        </w:rPr>
        <w:t>APLICATIVO VUCE</w:t>
      </w:r>
      <w:r>
        <w:rPr>
          <w:rFonts w:ascii="Verdana" w:hAnsi="Verdana" w:cs="Arial"/>
          <w:bCs/>
          <w:sz w:val="20"/>
          <w:szCs w:val="20"/>
        </w:rPr>
        <w:t>:</w:t>
      </w:r>
      <w:r w:rsidR="00C53763" w:rsidRPr="00C53763">
        <w:rPr>
          <w:rFonts w:ascii="Arial" w:hAnsi="Arial" w:cs="Arial"/>
          <w:color w:val="333333"/>
          <w:sz w:val="17"/>
          <w:szCs w:val="17"/>
        </w:rPr>
        <w:t xml:space="preserve"> </w:t>
      </w:r>
      <w:r w:rsidR="00C53763" w:rsidRPr="00C53763">
        <w:rPr>
          <w:rFonts w:ascii="Verdana" w:hAnsi="Verdana" w:cs="Arial"/>
          <w:bCs/>
          <w:sz w:val="20"/>
          <w:szCs w:val="20"/>
        </w:rPr>
        <w:t>Es la herramienta creada por el Ministerio de Comercio Industria y Turismo para la conversión, firma y transmisión de las solicitudes electrónicas que generan los usuarios desde sus sistemas de información. Está orientado a satisfacer las necesidades de transmisión masiva de solicitudes de registros o licencias de importación. El objetivo es que los importadores modifiquen sus aplicativos y generen la solicitud en un archivo texto con una estructura válida, el cual es convertido a través del aplicativo VUCE a estructura XML, firmado y luego transmitido al Sistema VUCE Web. Para que funcione correctamente es necesario el uso de Certificado Digital al momento de la conversión de archivos planos a XML.</w:t>
      </w:r>
    </w:p>
    <w:p w14:paraId="6D53920E" w14:textId="77777777" w:rsidR="00AF1EEA" w:rsidRDefault="00AF1EEA" w:rsidP="00720360">
      <w:pPr>
        <w:spacing w:after="0" w:line="240" w:lineRule="auto"/>
        <w:jc w:val="both"/>
        <w:rPr>
          <w:rFonts w:ascii="Verdana" w:hAnsi="Verdana" w:cs="Arial"/>
          <w:bCs/>
          <w:sz w:val="20"/>
          <w:szCs w:val="20"/>
        </w:rPr>
      </w:pPr>
    </w:p>
    <w:p w14:paraId="23F10839" w14:textId="6C804305" w:rsidR="00AF1EEA" w:rsidRDefault="00AF1EEA" w:rsidP="00720360">
      <w:pPr>
        <w:spacing w:after="0" w:line="240" w:lineRule="auto"/>
        <w:jc w:val="both"/>
        <w:rPr>
          <w:rFonts w:ascii="Verdana" w:hAnsi="Verdana" w:cs="Arial"/>
          <w:bCs/>
          <w:sz w:val="20"/>
          <w:szCs w:val="20"/>
        </w:rPr>
      </w:pPr>
      <w:r w:rsidRPr="00AF1EEA">
        <w:rPr>
          <w:rFonts w:ascii="Verdana" w:hAnsi="Verdana" w:cs="Arial"/>
          <w:bCs/>
          <w:sz w:val="20"/>
          <w:szCs w:val="20"/>
        </w:rPr>
        <w:t>DIRECCIONAR</w:t>
      </w:r>
      <w:r>
        <w:rPr>
          <w:rFonts w:ascii="Verdana" w:hAnsi="Verdana" w:cs="Arial"/>
          <w:bCs/>
          <w:sz w:val="20"/>
          <w:szCs w:val="20"/>
        </w:rPr>
        <w:t>:</w:t>
      </w:r>
      <w:r w:rsidR="00C625C4" w:rsidRPr="00C625C4">
        <w:rPr>
          <w:rFonts w:ascii="Arial" w:hAnsi="Arial" w:cs="Arial"/>
          <w:color w:val="333333"/>
          <w:sz w:val="17"/>
          <w:szCs w:val="17"/>
        </w:rPr>
        <w:t xml:space="preserve"> </w:t>
      </w:r>
      <w:r w:rsidR="00C625C4" w:rsidRPr="00C625C4">
        <w:rPr>
          <w:rFonts w:ascii="Verdana" w:hAnsi="Verdana" w:cs="Arial"/>
          <w:bCs/>
          <w:sz w:val="20"/>
          <w:szCs w:val="20"/>
        </w:rPr>
        <w:t>Enviar un documento, electrónicamente, a otro usuario que hace parte del proceso VUCE.</w:t>
      </w:r>
    </w:p>
    <w:p w14:paraId="25A07B5A" w14:textId="77777777" w:rsidR="00AF1EEA" w:rsidRDefault="00AF1EEA" w:rsidP="00720360">
      <w:pPr>
        <w:spacing w:after="0" w:line="240" w:lineRule="auto"/>
        <w:jc w:val="both"/>
        <w:rPr>
          <w:rFonts w:ascii="Verdana" w:hAnsi="Verdana" w:cs="Arial"/>
          <w:bCs/>
          <w:sz w:val="20"/>
          <w:szCs w:val="20"/>
        </w:rPr>
      </w:pPr>
    </w:p>
    <w:p w14:paraId="24DF061E" w14:textId="670EE85C" w:rsidR="00AF1EEA" w:rsidRDefault="00FA0FAA" w:rsidP="00720360">
      <w:pPr>
        <w:spacing w:after="0" w:line="240" w:lineRule="auto"/>
        <w:jc w:val="both"/>
        <w:rPr>
          <w:rFonts w:ascii="Verdana" w:hAnsi="Verdana" w:cs="Arial"/>
          <w:bCs/>
          <w:sz w:val="20"/>
          <w:szCs w:val="20"/>
        </w:rPr>
      </w:pPr>
      <w:r w:rsidRPr="00FA0FAA">
        <w:rPr>
          <w:rFonts w:ascii="Verdana" w:hAnsi="Verdana" w:cs="Arial"/>
          <w:bCs/>
          <w:sz w:val="20"/>
          <w:szCs w:val="20"/>
        </w:rPr>
        <w:t>FIRMA DIGITAL O ELECTRONICA</w:t>
      </w:r>
      <w:r>
        <w:rPr>
          <w:rFonts w:ascii="Verdana" w:hAnsi="Verdana" w:cs="Arial"/>
          <w:bCs/>
          <w:sz w:val="20"/>
          <w:szCs w:val="20"/>
        </w:rPr>
        <w:t>:</w:t>
      </w:r>
      <w:r w:rsidR="002C3D71" w:rsidRPr="002C3D71">
        <w:rPr>
          <w:rFonts w:ascii="Arial" w:hAnsi="Arial" w:cs="Arial"/>
          <w:color w:val="333333"/>
          <w:sz w:val="17"/>
          <w:szCs w:val="17"/>
        </w:rPr>
        <w:t xml:space="preserve"> </w:t>
      </w:r>
      <w:r w:rsidR="002C3D71" w:rsidRPr="002C3D71">
        <w:rPr>
          <w:rFonts w:ascii="Verdana" w:hAnsi="Verdana" w:cs="Arial"/>
          <w:bCs/>
          <w:sz w:val="20"/>
          <w:szCs w:val="20"/>
        </w:rPr>
        <w:t>La firma electrónica consiste en el uso de un procedimiento fiable de identificación que garantiza su lazo con el documento al cual está ligada (Consiste en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Para la radicación de las solicitudes de registro de importación en línea en la VUCE se requiere que estos sean suscritos utilizando la firma electrónica, la cual conforme a la Ley 527 de 1999, tiene la misma fuerza y efectos que el uso de una firma manuscrita.</w:t>
      </w:r>
    </w:p>
    <w:p w14:paraId="638CE5B5" w14:textId="77777777" w:rsidR="00FA0FAA" w:rsidRDefault="00FA0FAA" w:rsidP="00720360">
      <w:pPr>
        <w:spacing w:after="0" w:line="240" w:lineRule="auto"/>
        <w:jc w:val="both"/>
        <w:rPr>
          <w:rFonts w:ascii="Verdana" w:hAnsi="Verdana" w:cs="Arial"/>
          <w:bCs/>
          <w:sz w:val="20"/>
          <w:szCs w:val="20"/>
        </w:rPr>
      </w:pPr>
    </w:p>
    <w:p w14:paraId="72415006" w14:textId="215D68E8" w:rsidR="00FA0FAA" w:rsidRDefault="00FA0FAA" w:rsidP="00720360">
      <w:pPr>
        <w:spacing w:after="0" w:line="240" w:lineRule="auto"/>
        <w:jc w:val="both"/>
        <w:rPr>
          <w:rFonts w:ascii="Verdana" w:hAnsi="Verdana" w:cs="Arial"/>
          <w:bCs/>
          <w:sz w:val="20"/>
          <w:szCs w:val="20"/>
        </w:rPr>
      </w:pPr>
      <w:r w:rsidRPr="00FA0FAA">
        <w:rPr>
          <w:rFonts w:ascii="Verdana" w:hAnsi="Verdana" w:cs="Arial"/>
          <w:bCs/>
          <w:sz w:val="20"/>
          <w:szCs w:val="20"/>
        </w:rPr>
        <w:t>REGISTRO DE IMPORTACIÓN EN LÍNEA</w:t>
      </w:r>
      <w:r>
        <w:rPr>
          <w:rFonts w:ascii="Verdana" w:hAnsi="Verdana" w:cs="Arial"/>
          <w:bCs/>
          <w:sz w:val="20"/>
          <w:szCs w:val="20"/>
        </w:rPr>
        <w:t>:</w:t>
      </w:r>
      <w:r w:rsidR="002C3D71" w:rsidRPr="002C3D71">
        <w:rPr>
          <w:rFonts w:ascii="Arial" w:hAnsi="Arial" w:cs="Arial"/>
          <w:color w:val="333333"/>
          <w:sz w:val="17"/>
          <w:szCs w:val="17"/>
        </w:rPr>
        <w:t xml:space="preserve"> </w:t>
      </w:r>
      <w:r w:rsidR="002C3D71" w:rsidRPr="002C3D71">
        <w:rPr>
          <w:rFonts w:ascii="Verdana" w:hAnsi="Verdana" w:cs="Arial"/>
          <w:bCs/>
          <w:sz w:val="20"/>
          <w:szCs w:val="20"/>
        </w:rPr>
        <w:t xml:space="preserve">Procedimiento administrativo que se surte a través de la Ventanilla Única de Comercio Exterior - VUCE mediante el cual se otorga autorización, previo el cumplimiento de los requisitos establecidos, a la importación de mercancías al territorio aduanero nacional, este procedimiento aplica para las mercancías y conceptos del régimen de libre importación. La competencia para la aprobación </w:t>
      </w:r>
      <w:r w:rsidR="002C3D71" w:rsidRPr="002C3D71">
        <w:rPr>
          <w:rFonts w:ascii="Verdana" w:hAnsi="Verdana" w:cs="Arial"/>
          <w:bCs/>
          <w:sz w:val="20"/>
          <w:szCs w:val="20"/>
        </w:rPr>
        <w:lastRenderedPageBreak/>
        <w:t>de registros de importación en línea es del Grupo VUCE de la Dirección de Comercio Exterior (DCE) del Ministerio de Comercio, Industria y Turismo.</w:t>
      </w:r>
    </w:p>
    <w:p w14:paraId="328F7BB8" w14:textId="77777777" w:rsidR="00FA0FAA" w:rsidRDefault="00FA0FAA" w:rsidP="00720360">
      <w:pPr>
        <w:spacing w:after="0" w:line="240" w:lineRule="auto"/>
        <w:jc w:val="both"/>
        <w:rPr>
          <w:rFonts w:ascii="Verdana" w:hAnsi="Verdana" w:cs="Arial"/>
          <w:bCs/>
          <w:sz w:val="20"/>
          <w:szCs w:val="20"/>
        </w:rPr>
      </w:pPr>
    </w:p>
    <w:p w14:paraId="5A2D4A18" w14:textId="4C30F7EC" w:rsidR="00FA0FAA" w:rsidRDefault="00FA0FAA" w:rsidP="00720360">
      <w:pPr>
        <w:spacing w:after="0" w:line="240" w:lineRule="auto"/>
        <w:jc w:val="both"/>
        <w:rPr>
          <w:rFonts w:ascii="Verdana" w:hAnsi="Verdana" w:cs="Arial"/>
          <w:bCs/>
          <w:sz w:val="20"/>
          <w:szCs w:val="20"/>
        </w:rPr>
      </w:pPr>
      <w:r w:rsidRPr="00FA0FAA">
        <w:rPr>
          <w:rFonts w:ascii="Verdana" w:hAnsi="Verdana" w:cs="Arial"/>
          <w:bCs/>
          <w:sz w:val="20"/>
          <w:szCs w:val="20"/>
        </w:rPr>
        <w:t>MODIFICACIÓN DE REGISTRO DE IMPORTACIÓN EN LÍNEA</w:t>
      </w:r>
      <w:r>
        <w:rPr>
          <w:rFonts w:ascii="Verdana" w:hAnsi="Verdana" w:cs="Arial"/>
          <w:bCs/>
          <w:sz w:val="20"/>
          <w:szCs w:val="20"/>
        </w:rPr>
        <w:t>:</w:t>
      </w:r>
      <w:r w:rsidR="002234DD" w:rsidRPr="002234DD">
        <w:rPr>
          <w:rFonts w:ascii="Arial" w:hAnsi="Arial" w:cs="Arial"/>
          <w:color w:val="333333"/>
          <w:sz w:val="17"/>
          <w:szCs w:val="17"/>
        </w:rPr>
        <w:t xml:space="preserve"> </w:t>
      </w:r>
      <w:proofErr w:type="spellStart"/>
      <w:r w:rsidR="002234DD" w:rsidRPr="002234DD">
        <w:rPr>
          <w:rFonts w:ascii="Verdana" w:hAnsi="Verdana" w:cs="Arial"/>
          <w:bCs/>
          <w:sz w:val="20"/>
          <w:szCs w:val="20"/>
        </w:rPr>
        <w:t>rocedimiento</w:t>
      </w:r>
      <w:proofErr w:type="spellEnd"/>
      <w:r w:rsidR="002234DD" w:rsidRPr="002234DD">
        <w:rPr>
          <w:rFonts w:ascii="Verdana" w:hAnsi="Verdana" w:cs="Arial"/>
          <w:bCs/>
          <w:sz w:val="20"/>
          <w:szCs w:val="20"/>
        </w:rPr>
        <w:t xml:space="preserve"> administrativo que se surte a través de la Ventanilla Única de Comercio Exterior, mediante el cual se otorga autorización, previo el cumplimiento de los requisitos establecidos, a las modificaciones de la información declarada en los registros de importación.</w:t>
      </w:r>
    </w:p>
    <w:p w14:paraId="74D5AB70" w14:textId="77777777" w:rsidR="00FA0FAA" w:rsidRDefault="00FA0FAA" w:rsidP="00720360">
      <w:pPr>
        <w:spacing w:after="0" w:line="240" w:lineRule="auto"/>
        <w:jc w:val="both"/>
        <w:rPr>
          <w:rFonts w:ascii="Verdana" w:hAnsi="Verdana" w:cs="Arial"/>
          <w:bCs/>
          <w:sz w:val="20"/>
          <w:szCs w:val="20"/>
        </w:rPr>
      </w:pPr>
    </w:p>
    <w:p w14:paraId="6C9C96A6" w14:textId="3F91CA71" w:rsidR="00FA0FAA" w:rsidRDefault="00A94E3F" w:rsidP="00720360">
      <w:pPr>
        <w:spacing w:after="0" w:line="240" w:lineRule="auto"/>
        <w:jc w:val="both"/>
        <w:rPr>
          <w:rFonts w:ascii="Verdana" w:hAnsi="Verdana" w:cs="Arial"/>
          <w:bCs/>
          <w:sz w:val="20"/>
          <w:szCs w:val="20"/>
        </w:rPr>
      </w:pPr>
      <w:r w:rsidRPr="00A94E3F">
        <w:rPr>
          <w:rFonts w:ascii="Verdana" w:hAnsi="Verdana" w:cs="Arial"/>
          <w:bCs/>
          <w:sz w:val="20"/>
          <w:szCs w:val="20"/>
        </w:rPr>
        <w:t>MODIFICACIÓN PARA CANCELACION TOTAL O PARCIAL DEL REGISTRO DE IMPORTACIÓN EN LÍNEA</w:t>
      </w:r>
      <w:r>
        <w:rPr>
          <w:rFonts w:ascii="Verdana" w:hAnsi="Verdana" w:cs="Arial"/>
          <w:bCs/>
          <w:sz w:val="20"/>
          <w:szCs w:val="20"/>
        </w:rPr>
        <w:t>:</w:t>
      </w:r>
      <w:r w:rsidR="002234DD" w:rsidRPr="002234DD">
        <w:rPr>
          <w:rFonts w:ascii="Arial" w:hAnsi="Arial" w:cs="Arial"/>
          <w:color w:val="333333"/>
          <w:sz w:val="17"/>
          <w:szCs w:val="17"/>
        </w:rPr>
        <w:t xml:space="preserve"> </w:t>
      </w:r>
      <w:r w:rsidR="002234DD" w:rsidRPr="002234DD">
        <w:rPr>
          <w:rFonts w:ascii="Verdana" w:hAnsi="Verdana" w:cs="Arial"/>
          <w:bCs/>
          <w:sz w:val="20"/>
          <w:szCs w:val="20"/>
        </w:rPr>
        <w:t>La competencia para la aprobación de las modificaciones a los registros de importación es del Grupo VUCE de la Dirección de Comercio Exterior (DCE) del Ministerio de Comercio, Industria y Turismo.</w:t>
      </w:r>
    </w:p>
    <w:p w14:paraId="3217D92B" w14:textId="77777777" w:rsidR="00A94E3F" w:rsidRDefault="00A94E3F" w:rsidP="00720360">
      <w:pPr>
        <w:spacing w:after="0" w:line="240" w:lineRule="auto"/>
        <w:jc w:val="both"/>
        <w:rPr>
          <w:rFonts w:ascii="Verdana" w:hAnsi="Verdana" w:cs="Arial"/>
          <w:bCs/>
          <w:sz w:val="20"/>
          <w:szCs w:val="20"/>
        </w:rPr>
      </w:pPr>
    </w:p>
    <w:p w14:paraId="2625758C" w14:textId="333B96DF" w:rsidR="00A94E3F" w:rsidRDefault="00A94E3F" w:rsidP="00720360">
      <w:pPr>
        <w:spacing w:after="0" w:line="240" w:lineRule="auto"/>
        <w:jc w:val="both"/>
        <w:rPr>
          <w:rFonts w:ascii="Verdana" w:hAnsi="Verdana" w:cs="Arial"/>
          <w:bCs/>
          <w:sz w:val="20"/>
          <w:szCs w:val="20"/>
        </w:rPr>
      </w:pPr>
      <w:r w:rsidRPr="00A94E3F">
        <w:rPr>
          <w:rFonts w:ascii="Verdana" w:hAnsi="Verdana" w:cs="Arial"/>
          <w:bCs/>
          <w:sz w:val="20"/>
          <w:szCs w:val="20"/>
        </w:rPr>
        <w:t>REAPERTURA</w:t>
      </w:r>
      <w:r>
        <w:rPr>
          <w:rFonts w:ascii="Verdana" w:hAnsi="Verdana" w:cs="Arial"/>
          <w:bCs/>
          <w:sz w:val="20"/>
          <w:szCs w:val="20"/>
        </w:rPr>
        <w:t>:</w:t>
      </w:r>
      <w:r w:rsidR="002C6F79" w:rsidRPr="002C6F79">
        <w:rPr>
          <w:rFonts w:ascii="Arial" w:hAnsi="Arial" w:cs="Arial"/>
          <w:color w:val="333333"/>
          <w:sz w:val="17"/>
          <w:szCs w:val="17"/>
        </w:rPr>
        <w:t xml:space="preserve"> </w:t>
      </w:r>
      <w:r w:rsidR="002C6F79" w:rsidRPr="002C6F79">
        <w:rPr>
          <w:rFonts w:ascii="Verdana" w:hAnsi="Verdana" w:cs="Arial"/>
          <w:bCs/>
          <w:sz w:val="20"/>
          <w:szCs w:val="20"/>
        </w:rPr>
        <w:t xml:space="preserve">Iniciar nuevamente el proceso de evaluación de una solicitud de registro o licencia de importación, o de la Modificación o Cancelación de </w:t>
      </w:r>
      <w:proofErr w:type="gramStart"/>
      <w:r w:rsidR="002C6F79" w:rsidRPr="002C6F79">
        <w:rPr>
          <w:rFonts w:ascii="Verdana" w:hAnsi="Verdana" w:cs="Arial"/>
          <w:bCs/>
          <w:sz w:val="20"/>
          <w:szCs w:val="20"/>
        </w:rPr>
        <w:t>los mismos</w:t>
      </w:r>
      <w:proofErr w:type="gramEnd"/>
      <w:r w:rsidR="002C6F79" w:rsidRPr="002C6F79">
        <w:rPr>
          <w:rFonts w:ascii="Verdana" w:hAnsi="Verdana" w:cs="Arial"/>
          <w:bCs/>
          <w:sz w:val="20"/>
          <w:szCs w:val="20"/>
        </w:rPr>
        <w:t>, para la cual ya se había generado el documento de aprobación o de negación de la solicitud.</w:t>
      </w:r>
    </w:p>
    <w:p w14:paraId="7DC33691" w14:textId="77777777" w:rsidR="00A94E3F" w:rsidRDefault="00A94E3F" w:rsidP="00720360">
      <w:pPr>
        <w:spacing w:after="0" w:line="240" w:lineRule="auto"/>
        <w:jc w:val="both"/>
        <w:rPr>
          <w:rFonts w:ascii="Verdana" w:hAnsi="Verdana" w:cs="Arial"/>
          <w:bCs/>
          <w:sz w:val="20"/>
          <w:szCs w:val="20"/>
        </w:rPr>
      </w:pPr>
    </w:p>
    <w:p w14:paraId="45AB2023" w14:textId="6718182D" w:rsidR="00A94E3F" w:rsidRDefault="00A94E3F" w:rsidP="00720360">
      <w:pPr>
        <w:spacing w:after="0" w:line="240" w:lineRule="auto"/>
        <w:jc w:val="both"/>
        <w:rPr>
          <w:rFonts w:ascii="Verdana" w:hAnsi="Verdana" w:cs="Arial"/>
          <w:bCs/>
          <w:sz w:val="20"/>
          <w:szCs w:val="20"/>
        </w:rPr>
      </w:pPr>
      <w:r w:rsidRPr="00A94E3F">
        <w:rPr>
          <w:rFonts w:ascii="Verdana" w:hAnsi="Verdana" w:cs="Arial"/>
          <w:bCs/>
          <w:sz w:val="20"/>
          <w:szCs w:val="20"/>
        </w:rPr>
        <w:t xml:space="preserve">SISTEMA DE ADMINISTRACION DE RIESGOS </w:t>
      </w:r>
      <w:r>
        <w:rPr>
          <w:rFonts w:ascii="Verdana" w:hAnsi="Verdana" w:cs="Arial"/>
          <w:bCs/>
          <w:sz w:val="20"/>
          <w:szCs w:val="20"/>
        </w:rPr>
        <w:t>–</w:t>
      </w:r>
      <w:r w:rsidRPr="00A94E3F">
        <w:rPr>
          <w:rFonts w:ascii="Verdana" w:hAnsi="Verdana" w:cs="Arial"/>
          <w:bCs/>
          <w:sz w:val="20"/>
          <w:szCs w:val="20"/>
        </w:rPr>
        <w:t xml:space="preserve"> SAR</w:t>
      </w:r>
      <w:r>
        <w:rPr>
          <w:rFonts w:ascii="Verdana" w:hAnsi="Verdana" w:cs="Arial"/>
          <w:bCs/>
          <w:sz w:val="20"/>
          <w:szCs w:val="20"/>
        </w:rPr>
        <w:t>:</w:t>
      </w:r>
    </w:p>
    <w:p w14:paraId="35E7C947" w14:textId="77777777" w:rsidR="00720360" w:rsidRDefault="00720360" w:rsidP="00720360">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Pr="006E6753" w:rsidRDefault="000A4FF8" w:rsidP="000A4FF8">
      <w:pPr>
        <w:pStyle w:val="Prrafodelista"/>
        <w:spacing w:after="0" w:line="240" w:lineRule="auto"/>
        <w:rPr>
          <w:rFonts w:ascii="Verdana" w:hAnsi="Verdana" w:cs="Arial"/>
          <w:sz w:val="20"/>
          <w:szCs w:val="20"/>
          <w:lang w:val="es-MX"/>
        </w:rPr>
      </w:pPr>
    </w:p>
    <w:p w14:paraId="02671C09" w14:textId="61BE338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Decreto-Ley 444 de 1967, capítulo 6°, Sección 1a, Arts. 67 a 82. Ley Marco del Comercio Exterior de Colombia.</w:t>
      </w:r>
    </w:p>
    <w:p w14:paraId="48AB3633" w14:textId="70A99031"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Ley 18 de 1990, por la cual se prohíbe la fabricación, importación, distribución, venta y uso de juguetes bélicos en el territorio nacional</w:t>
      </w:r>
    </w:p>
    <w:p w14:paraId="6B4B0D75" w14:textId="340DAD66"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Constitución Política de Colombia de 1991, artículo 81, por el cual se prohíbe la fabricación, importación, posesión y uso de armas químicas, biológicas y nucleares, así como la introducción al territorio nacional de residuos nucleares y desechos tóxicos.</w:t>
      </w:r>
    </w:p>
    <w:p w14:paraId="3950248F" w14:textId="0BC1F6C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Ley 527 de 1999, capítulos III y IV. Por medio de la cual se define y reglamenta el acceso y uso de los mensajes de datos, del comercio electrónico y de las firmas digitales, y se establecen las entidades de certificación y se dictan otras disposiciones.</w:t>
      </w:r>
    </w:p>
    <w:p w14:paraId="529760E2" w14:textId="2B25DAA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 xml:space="preserve">Ley 1437 de 2011, Título III, capítulos V, </w:t>
      </w:r>
      <w:proofErr w:type="gramStart"/>
      <w:r w:rsidRPr="002C6F79">
        <w:rPr>
          <w:rFonts w:ascii="Verdana" w:hAnsi="Verdana" w:cs="Arial"/>
          <w:sz w:val="20"/>
          <w:szCs w:val="20"/>
          <w:lang w:val="es-MX"/>
        </w:rPr>
        <w:t>VI,VII</w:t>
      </w:r>
      <w:proofErr w:type="gramEnd"/>
      <w:r w:rsidRPr="002C6F79">
        <w:rPr>
          <w:rFonts w:ascii="Verdana" w:hAnsi="Verdana" w:cs="Arial"/>
          <w:sz w:val="20"/>
          <w:szCs w:val="20"/>
          <w:lang w:val="es-MX"/>
        </w:rPr>
        <w:t xml:space="preserve"> y IX. Por la cual se expide el Código de Procedimiento Administrativo y de lo Contencioso Administrativo.</w:t>
      </w:r>
    </w:p>
    <w:p w14:paraId="146C9D43" w14:textId="6642441C"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25D9E10B" w14:textId="173BC14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1747 de 2000, Art. 15. Por el cual se reglamenta parcialmente la ley 527 de 1999, en lo relacionado con las entidades de certificación, los certificados y las firmas digitales.</w:t>
      </w:r>
    </w:p>
    <w:p w14:paraId="329B2456" w14:textId="6A72E290"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210 de 2003, articulo 19, numeral 4. Por el cual se determinan los objetivos y la estructura orgánica del Ministerio de Comercio, Industria y Turismo, y se dictan otras disposiciones.</w:t>
      </w:r>
    </w:p>
    <w:p w14:paraId="04CDB9B5" w14:textId="546A8E5F"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4149 de 2004, Arts. 1, 3, 4, 7 y 9. Por el cual se dictan disposiciones sobre racionalización de trámites y se crea la Ventanilla Única de Comercio Exterior - VUCE.</w:t>
      </w:r>
    </w:p>
    <w:p w14:paraId="635A0CA6" w14:textId="16E4A71C"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4406 de 2004. Por el cual se dictan disposiciones acerca del registro de importación.</w:t>
      </w:r>
    </w:p>
    <w:p w14:paraId="10A4297A" w14:textId="5CEB936B"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Decretos 4387, 4388 y 4389 de 2009 Tratado de Libre Comercio entre la República de Colombia y las repúblicas de El Salvador, Guatemala y Honduras.</w:t>
      </w:r>
    </w:p>
    <w:p w14:paraId="04D7F9C0" w14:textId="54835D31"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lastRenderedPageBreak/>
        <w:t>Decreto 0029 de 2012 Acuerdo de Libre Comercio Colombia - Estados AELC (Confederación Suiza, Principado de Liechtenstein, República de Islandia y Reino de Noruega)</w:t>
      </w:r>
    </w:p>
    <w:p w14:paraId="6C94F8B7" w14:textId="4E9AFB2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Decretos 185 y 186 de 2012 Acuerdo de Libre Comercio Colombia - Canadá</w:t>
      </w:r>
    </w:p>
    <w:p w14:paraId="2A1666A3" w14:textId="2AA2565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730 de 2012 Acuerdo de Promoción Comercial Colombia - Estados Unidos de América</w:t>
      </w:r>
    </w:p>
    <w:p w14:paraId="386C5342" w14:textId="30D750E0"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0019 de 2012, Art. 171. Por el cual se dictan normas para suprimir o reformar regulaciones, procedimientos y trámites innecesarios existentes en la Administración Pública.</w:t>
      </w:r>
    </w:p>
    <w:p w14:paraId="2EC2CEDD" w14:textId="4F46723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0925 de 2013. Por el cual se establecen disposiciones relacionadas con las solicitudes de registro y licencia de importación.</w:t>
      </w:r>
    </w:p>
    <w:p w14:paraId="0286BD7F" w14:textId="5C98CE2C"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2247 de 2014, Acuerdo comercial entre Colombia y el Perú, por una parte y la Unión Europea y sus Estados miembros, por otra</w:t>
      </w:r>
    </w:p>
    <w:p w14:paraId="06205003" w14:textId="6D2A432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723 de 2014.Modifica el anexo 1 del Decreto 925 de 2013</w:t>
      </w:r>
    </w:p>
    <w:p w14:paraId="20AA3047" w14:textId="0960035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1074 de 2015, arts. 2.2.1.7.4.15, 2.2.1.7.5.2 (parágrafo 3), 2.2.3.3.1.1, 2.2.3.3.1.2. Por medio del cual se expide el Decreto Único Reglamentario del Sector Comercio, Industria y Turismo.</w:t>
      </w:r>
    </w:p>
    <w:p w14:paraId="3C0ACC35" w14:textId="436D1352"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2153 de 2016. Por el cual se adopta el arancel de aduanas y otras disposiciones.</w:t>
      </w:r>
    </w:p>
    <w:p w14:paraId="0548CF3B" w14:textId="4A8B0E26"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419 de 2017. Se corrigen errores formales dentro del artículo 1° del Decreto 2153 de 2016.</w:t>
      </w:r>
    </w:p>
    <w:p w14:paraId="5542CE9E" w14:textId="53AAAE15"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858 de 2018 "Por el cual se modifica parcialmente el Arancel de Aduanas"</w:t>
      </w:r>
    </w:p>
    <w:p w14:paraId="7EFD6879" w14:textId="55E53325"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Decreto 1089 de 2018 "Modifica el Decreto 1231 de 2016, con el fin de dar cumplimiento a los compromisos arancelarios adquiridos por Colombia con Costa Rica en virtud del "Tratado de Libre Comercio entre la República de Colombia y la República de Costa Rica".</w:t>
      </w:r>
    </w:p>
    <w:p w14:paraId="5A9DEB6F" w14:textId="54E7F246"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Resolución 039 de 2014. Por la cual se reorganizan y crean los Grupos Internos de Trabajo de la Dirección de Comercio Exterior del MCIT, se establecen sus funciones y se designan sus coordinadores.</w:t>
      </w:r>
    </w:p>
    <w:p w14:paraId="775DD65D" w14:textId="61464D7B"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Resolución 3202 de 2015. Por el cual se define la política de administración de riesgos, se implementa el sistema de administración de riesgos de la Ventanilla Única de Comercio Exterior - VUCE, se crea el Comité de riesgos de la Dirección de Comercio Exterior del Ministerio de Comercio, Industria y Turismo y se asignan sus funciones.</w:t>
      </w:r>
    </w:p>
    <w:p w14:paraId="65F5B434" w14:textId="611750A8"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Resolución 79980 de 2015. Por la cual se prohíbe de manera inmediata y definitiva la producción, importación, comercialización y toda puesta a disposición de todas las marcas y referencias del producto denominado genéricamente como "Mini gelatina" o "Gel saborizado de gelatina"</w:t>
      </w:r>
    </w:p>
    <w:p w14:paraId="1E0F2A00" w14:textId="567E293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Resolución 0544 de 2017. Por la cual se expiden disposiciones relacionadas con os artículos 12, 14, 16 y 21 del Decreto 925 de 2013 para la importación temporal para reexportación en el mismo estado.</w:t>
      </w:r>
    </w:p>
    <w:p w14:paraId="46CB062F" w14:textId="41007B00"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Resolución 524 de 2018 "Por la cual se expiden disposiciones relacionadas con el registro y la licencia de importación en la importación temporal para procesamiento industrial"</w:t>
      </w:r>
    </w:p>
    <w:p w14:paraId="75B91E26" w14:textId="4A7B7C2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006 de 2012. Diligenciamiento de la casilla 28 del Registro de importación en Línea para el Régimen de Libre Importación.</w:t>
      </w:r>
    </w:p>
    <w:p w14:paraId="59C69948" w14:textId="7E57A7A1"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019 de 2015. Trámites y servicios de Comercio Exterior Administrados por la Dirección de Comercio Exterior.</w:t>
      </w:r>
    </w:p>
    <w:p w14:paraId="32F33433" w14:textId="03C6D12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023 de 2015. Cumplimiento de Requisitos, permisos y autorizaciones en las solicitudes de importación.</w:t>
      </w:r>
    </w:p>
    <w:p w14:paraId="37266896" w14:textId="7D52ED87"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010 de 2016. Modificación parcial la Circular No. 019 de 2015.</w:t>
      </w:r>
    </w:p>
    <w:p w14:paraId="57871716" w14:textId="716F59D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014 de 2016. Registro y Actualización de datos en línea de usuarios ante la Ventanilla Única de Comercio Exterior - VUCE.</w:t>
      </w:r>
    </w:p>
    <w:p w14:paraId="748D839A" w14:textId="57D75D02"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lastRenderedPageBreak/>
        <w:t>Circular 036 de 2016. Descripción de vehículos automotores, remolques y semirremolques en las solicitudes de registros y licencias de importación, aplicación de la Resolución 3752 de octubre 6 de 2015.</w:t>
      </w:r>
    </w:p>
    <w:p w14:paraId="73FE9843" w14:textId="7C17FAF4"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037 de 2016. Requisitos, permisos y autorizaciones exigidos por las entidades vinculadas a la Ventanilla Única de Comercio Exterior - VUCE, para la presentación de solicitudes de registros y licencias de importación.</w:t>
      </w:r>
    </w:p>
    <w:p w14:paraId="09244325" w14:textId="3F034BB1"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 xml:space="preserve">Circular 008 de 2017. Se corrige un error formal en el anexo </w:t>
      </w:r>
      <w:proofErr w:type="spellStart"/>
      <w:r w:rsidRPr="002C6F79">
        <w:rPr>
          <w:rFonts w:ascii="Verdana" w:hAnsi="Verdana" w:cs="Arial"/>
          <w:sz w:val="20"/>
          <w:szCs w:val="20"/>
          <w:lang w:val="es-MX"/>
        </w:rPr>
        <w:t>N°</w:t>
      </w:r>
      <w:proofErr w:type="spellEnd"/>
      <w:r w:rsidRPr="002C6F79">
        <w:rPr>
          <w:rFonts w:ascii="Verdana" w:hAnsi="Verdana" w:cs="Arial"/>
          <w:sz w:val="20"/>
          <w:szCs w:val="20"/>
          <w:lang w:val="es-MX"/>
        </w:rPr>
        <w:t xml:space="preserve"> 2 de la circular 037 de 2016</w:t>
      </w:r>
    </w:p>
    <w:p w14:paraId="4F309F35" w14:textId="7C7B9240"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020 de 2017. Modificación y adición a los anexos 12, 12, 18 y 20 de la circular 037 de 2016</w:t>
      </w:r>
    </w:p>
    <w:p w14:paraId="17589A02" w14:textId="2BA68FFF"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Norma Técnica Colombiana NTC-ISO/IEC 17050-2 (partes 1 y 2)</w:t>
      </w:r>
    </w:p>
    <w:p w14:paraId="3D190BD4" w14:textId="2FEEEF1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020 de 2017. Modificación y adición a los anexos 12, 12, 18 y 20 de la circular 037 de 2016</w:t>
      </w:r>
    </w:p>
    <w:p w14:paraId="04E79A56" w14:textId="7C57542A"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08 de 2018 "Modificación y adición a los anexos 7, 12, 13, 18, 20 y 22 de la circular 037 de 2016"</w:t>
      </w:r>
    </w:p>
    <w:p w14:paraId="4418924F" w14:textId="3D44D767"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012 de 2018 "Medidas adoptadas por el consejo de seguridad de las Naciones Unidas contra la República Popular Democrática de Corea - RPDC"</w:t>
      </w:r>
    </w:p>
    <w:p w14:paraId="7DB1BBF5" w14:textId="150865E9"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016 de 2018 "Resolución 00001024 de 2018 de la Autoridad Nacional de Acuicultura y Pesca - AUNAP"</w:t>
      </w:r>
    </w:p>
    <w:p w14:paraId="2684AF59" w14:textId="7E3A46C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020 de 2018 "Modificación de la Circular 037 de 2016 y sus anexos 12, 13 y 20"</w:t>
      </w:r>
    </w:p>
    <w:p w14:paraId="4B47C139" w14:textId="1CBB184B"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023 de 2018 "Modificación de la Circular 019 de 2015"</w:t>
      </w:r>
    </w:p>
    <w:p w14:paraId="1ACC8405" w14:textId="509FA56D"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025 de 2018 "Adición a la circular 037 de 2016 y su anexo 22</w:t>
      </w:r>
    </w:p>
    <w:p w14:paraId="32F18544" w14:textId="179A1892" w:rsidR="002C6F79" w:rsidRP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027 de 2018 "Adición al anexo 12 de la circular 037 de 2016"</w:t>
      </w:r>
    </w:p>
    <w:p w14:paraId="241A4167" w14:textId="5079464B" w:rsidR="002C6F79" w:rsidRDefault="002C6F79" w:rsidP="002C6F79">
      <w:pPr>
        <w:pStyle w:val="Prrafodelista"/>
        <w:numPr>
          <w:ilvl w:val="0"/>
          <w:numId w:val="24"/>
        </w:numPr>
        <w:rPr>
          <w:rFonts w:ascii="Verdana" w:hAnsi="Verdana" w:cs="Arial"/>
          <w:sz w:val="20"/>
          <w:szCs w:val="20"/>
          <w:lang w:val="es-MX"/>
        </w:rPr>
      </w:pPr>
      <w:r w:rsidRPr="002C6F79">
        <w:rPr>
          <w:rFonts w:ascii="Verdana" w:hAnsi="Verdana" w:cs="Arial"/>
          <w:sz w:val="20"/>
          <w:szCs w:val="20"/>
          <w:lang w:val="es-MX"/>
        </w:rPr>
        <w:t>Circular 030 de 2018 "Adición al anexo 20 de la circular 037 de 2016"</w:t>
      </w:r>
      <w:r w:rsidRPr="002C6F79">
        <w:rPr>
          <w:rFonts w:ascii="Verdana" w:hAnsi="Verdana" w:cs="Arial"/>
          <w:sz w:val="20"/>
          <w:szCs w:val="20"/>
          <w:lang w:val="es-MX"/>
        </w:rPr>
        <w:br/>
        <w:t>Circular 034 de 2018 "Modificación al anexo 12 de la circular 037 de 2016"</w:t>
      </w:r>
    </w:p>
    <w:p w14:paraId="7755D2D2" w14:textId="7F4A1A18" w:rsidR="000C4CED" w:rsidRPr="000C4CED" w:rsidRDefault="000C4CED" w:rsidP="000C4CED">
      <w:pPr>
        <w:rPr>
          <w:rFonts w:ascii="Verdana" w:hAnsi="Verdana" w:cs="Arial"/>
          <w:sz w:val="20"/>
          <w:szCs w:val="20"/>
          <w:lang w:val="es-MX"/>
        </w:rPr>
      </w:pPr>
      <w:r w:rsidRPr="000C4CED">
        <w:rPr>
          <w:rFonts w:ascii="Verdana" w:hAnsi="Verdana" w:cs="Arial"/>
          <w:b/>
          <w:bCs/>
          <w:sz w:val="20"/>
          <w:szCs w:val="20"/>
        </w:rPr>
        <w:t xml:space="preserve">4.2 </w:t>
      </w:r>
      <w:r>
        <w:rPr>
          <w:rFonts w:ascii="Verdana" w:hAnsi="Verdana" w:cs="Arial"/>
          <w:b/>
          <w:bCs/>
          <w:sz w:val="20"/>
          <w:szCs w:val="20"/>
        </w:rPr>
        <w:t>R</w:t>
      </w:r>
      <w:r w:rsidRPr="000C4CED">
        <w:rPr>
          <w:rFonts w:ascii="Verdana" w:hAnsi="Verdana" w:cs="Arial"/>
          <w:b/>
          <w:bCs/>
          <w:sz w:val="20"/>
          <w:szCs w:val="20"/>
        </w:rPr>
        <w:t>equisitos que obligan la obtención del registro de importación</w:t>
      </w:r>
      <w:r w:rsidRPr="000C4CED">
        <w:rPr>
          <w:rFonts w:ascii="Verdana" w:hAnsi="Verdana" w:cs="Arial"/>
          <w:sz w:val="20"/>
          <w:szCs w:val="20"/>
        </w:rPr>
        <w:br/>
      </w:r>
      <w:r w:rsidRPr="000C4CED">
        <w:rPr>
          <w:rFonts w:ascii="Verdana" w:hAnsi="Verdana" w:cs="Arial"/>
          <w:sz w:val="20"/>
          <w:szCs w:val="20"/>
        </w:rPr>
        <w:br/>
        <w:t>De conformidad con los Decretos 4406 de 2004 y artículos 24 y 25 del 0925 de 2013, el registro de importación ante el Ministerio de Comercio, Industria y Turismo será obligatorio.</w:t>
      </w:r>
    </w:p>
    <w:p w14:paraId="58536DD1" w14:textId="63EB4136" w:rsidR="009E5DB2" w:rsidRPr="002C6F79" w:rsidRDefault="009E5DB2" w:rsidP="002C6F79">
      <w:pPr>
        <w:spacing w:after="0"/>
        <w:rPr>
          <w:rFonts w:ascii="Verdana" w:hAnsi="Verdana" w:cs="Arial"/>
          <w:bCs/>
          <w:sz w:val="20"/>
          <w:szCs w:val="20"/>
        </w:rPr>
      </w:pPr>
      <w:r w:rsidRPr="002C6F79">
        <w:rPr>
          <w:rFonts w:ascii="Verdana" w:hAnsi="Verdana" w:cs="Arial"/>
          <w:b/>
          <w:bCs/>
          <w:sz w:val="20"/>
          <w:szCs w:val="20"/>
          <w:lang w:val="es-MX"/>
        </w:rPr>
        <w:t>4.</w:t>
      </w:r>
      <w:r w:rsidR="000C4CED">
        <w:rPr>
          <w:rFonts w:ascii="Verdana" w:hAnsi="Verdana" w:cs="Arial"/>
          <w:b/>
          <w:bCs/>
          <w:sz w:val="20"/>
          <w:szCs w:val="20"/>
          <w:lang w:val="es-MX"/>
        </w:rPr>
        <w:t>3</w:t>
      </w:r>
      <w:r w:rsidRPr="002C6F79">
        <w:rPr>
          <w:rFonts w:ascii="Verdana" w:hAnsi="Verdana" w:cs="Arial"/>
          <w:b/>
          <w:bCs/>
          <w:sz w:val="20"/>
          <w:szCs w:val="20"/>
          <w:lang w:val="es-MX"/>
        </w:rPr>
        <w:t xml:space="preserve">. </w:t>
      </w:r>
      <w:r w:rsidR="00900199" w:rsidRPr="002C6F79">
        <w:rPr>
          <w:rFonts w:ascii="Verdana" w:hAnsi="Verdana" w:cs="Arial"/>
          <w:b/>
          <w:bCs/>
          <w:sz w:val="20"/>
          <w:szCs w:val="20"/>
          <w:lang w:val="es-MX"/>
        </w:rPr>
        <w:t>Riesgos</w:t>
      </w:r>
      <w:r w:rsidR="00900199" w:rsidRPr="002C6F79">
        <w:rPr>
          <w:rFonts w:ascii="Verdana" w:hAnsi="Verdana" w:cs="Arial"/>
          <w:bCs/>
          <w:sz w:val="20"/>
          <w:szCs w:val="20"/>
          <w:lang w:val="es-MX"/>
        </w:rPr>
        <w:br/>
      </w:r>
      <w:r w:rsidR="00900199" w:rsidRPr="002C6F79">
        <w:rPr>
          <w:rFonts w:ascii="Verdana" w:hAnsi="Verdana" w:cs="Arial"/>
          <w:bCs/>
          <w:sz w:val="20"/>
          <w:szCs w:val="20"/>
          <w:lang w:val="es-MX"/>
        </w:rPr>
        <w:br/>
      </w:r>
      <w:r w:rsidRPr="002C6F79">
        <w:rPr>
          <w:rFonts w:ascii="Verdana" w:hAnsi="Verdana" w:cs="Arial"/>
          <w:bCs/>
          <w:sz w:val="20"/>
          <w:szCs w:val="20"/>
        </w:rPr>
        <w:t>* Los riesgos del proceso se encuentran documentados en la matriz de riesgos institucionales.</w:t>
      </w:r>
    </w:p>
    <w:p w14:paraId="13A8C5D1" w14:textId="77777777" w:rsidR="009E5DB2" w:rsidRDefault="009E5DB2" w:rsidP="002C6F79">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43AA07ED" w:rsidR="00BB1B01" w:rsidRDefault="00BB1B01" w:rsidP="00AD07B4">
      <w:pPr>
        <w:spacing w:after="0" w:line="240" w:lineRule="auto"/>
        <w:jc w:val="center"/>
        <w:rPr>
          <w:rFonts w:ascii="Verdana" w:hAnsi="Verdana" w:cs="Arial"/>
          <w:bCs/>
          <w:sz w:val="16"/>
          <w:szCs w:val="16"/>
        </w:rPr>
      </w:pPr>
    </w:p>
    <w:p w14:paraId="16FF42F0" w14:textId="55826986" w:rsidR="00684262" w:rsidRDefault="00E034E2" w:rsidP="00684262">
      <w:pPr>
        <w:spacing w:after="0" w:line="240" w:lineRule="auto"/>
        <w:jc w:val="center"/>
        <w:rPr>
          <w:rFonts w:ascii="Verdana" w:hAnsi="Verdana" w:cs="Arial"/>
          <w:b/>
          <w:sz w:val="20"/>
          <w:szCs w:val="20"/>
          <w:lang w:val="es-MX"/>
        </w:rPr>
      </w:pPr>
      <w:r>
        <w:rPr>
          <w:rFonts w:ascii="Verdana" w:hAnsi="Verdana" w:cs="Arial"/>
          <w:b/>
          <w:noProof/>
          <w:sz w:val="20"/>
          <w:szCs w:val="20"/>
          <w:lang w:val="es-MX"/>
        </w:rPr>
        <w:lastRenderedPageBreak/>
        <w:drawing>
          <wp:inline distT="0" distB="0" distL="0" distR="0" wp14:anchorId="071723EF" wp14:editId="64391E09">
            <wp:extent cx="6858000" cy="3754755"/>
            <wp:effectExtent l="0" t="0" r="0" b="0"/>
            <wp:docPr id="254886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86772" name="Imagen 254886772"/>
                    <pic:cNvPicPr/>
                  </pic:nvPicPr>
                  <pic:blipFill>
                    <a:blip r:embed="rId11">
                      <a:extLst>
                        <a:ext uri="{28A0092B-C50C-407E-A947-70E740481C1C}">
                          <a14:useLocalDpi xmlns:a14="http://schemas.microsoft.com/office/drawing/2010/main" val="0"/>
                        </a:ext>
                      </a:extLst>
                    </a:blip>
                    <a:stretch>
                      <a:fillRect/>
                    </a:stretch>
                  </pic:blipFill>
                  <pic:spPr>
                    <a:xfrm>
                      <a:off x="0" y="0"/>
                      <a:ext cx="6858000" cy="3754755"/>
                    </a:xfrm>
                    <a:prstGeom prst="rect">
                      <a:avLst/>
                    </a:prstGeom>
                  </pic:spPr>
                </pic:pic>
              </a:graphicData>
            </a:graphic>
          </wp:inline>
        </w:drawing>
      </w:r>
    </w:p>
    <w:p w14:paraId="4BD7F5AB" w14:textId="77777777" w:rsidR="00E034E2" w:rsidRDefault="00E034E2" w:rsidP="00684262">
      <w:pPr>
        <w:spacing w:after="0" w:line="240" w:lineRule="auto"/>
        <w:jc w:val="center"/>
        <w:rPr>
          <w:rFonts w:ascii="Verdana" w:hAnsi="Verdana" w:cs="Arial"/>
          <w:b/>
          <w:sz w:val="20"/>
          <w:szCs w:val="20"/>
          <w:lang w:val="es-MX"/>
        </w:rPr>
      </w:pPr>
    </w:p>
    <w:p w14:paraId="110287CE" w14:textId="77777777" w:rsidR="00E034E2" w:rsidRDefault="00E034E2" w:rsidP="00684262">
      <w:pPr>
        <w:spacing w:after="0" w:line="240" w:lineRule="auto"/>
        <w:jc w:val="center"/>
        <w:rPr>
          <w:rFonts w:ascii="Verdana" w:hAnsi="Verdana" w:cs="Arial"/>
          <w:b/>
          <w:sz w:val="20"/>
          <w:szCs w:val="20"/>
          <w:lang w:val="es-MX"/>
        </w:rPr>
      </w:pPr>
    </w:p>
    <w:p w14:paraId="61DB67C5" w14:textId="77777777" w:rsidR="00E034E2" w:rsidRDefault="00E034E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1"/>
        <w:gridCol w:w="1842"/>
        <w:gridCol w:w="4894"/>
        <w:gridCol w:w="1635"/>
      </w:tblGrid>
      <w:tr w:rsidR="00DA19DE" w:rsidRPr="00666AB9" w14:paraId="127FA709" w14:textId="77777777" w:rsidTr="004A7B7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89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635"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4A7B7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1" w:type="dxa"/>
            <w:tcBorders>
              <w:bottom w:val="single" w:sz="4" w:space="0" w:color="auto"/>
            </w:tcBorders>
            <w:tcMar>
              <w:top w:w="57" w:type="dxa"/>
              <w:left w:w="113" w:type="dxa"/>
              <w:bottom w:w="57" w:type="dxa"/>
            </w:tcMar>
            <w:vAlign w:val="center"/>
          </w:tcPr>
          <w:p w14:paraId="60F8BE6C" w14:textId="3ABDF7BF" w:rsidR="00DA19DE" w:rsidRPr="008F067B" w:rsidRDefault="00C61889" w:rsidP="003E3777">
            <w:pPr>
              <w:jc w:val="center"/>
              <w:rPr>
                <w:rFonts w:ascii="Verdana" w:hAnsi="Verdana" w:cs="Arial"/>
                <w:color w:val="000000"/>
                <w:sz w:val="16"/>
                <w:szCs w:val="16"/>
              </w:rPr>
            </w:pPr>
            <w:r w:rsidRPr="00C61889">
              <w:rPr>
                <w:rFonts w:ascii="Verdana" w:hAnsi="Verdana" w:cs="Arial"/>
                <w:color w:val="000000"/>
                <w:sz w:val="16"/>
                <w:szCs w:val="16"/>
              </w:rPr>
              <w:t>(P)Recibir y revisar el mandato radicado por el usuario a través de la Ventanilla Única de Comercio Exterior-VUCE</w:t>
            </w:r>
          </w:p>
        </w:tc>
        <w:tc>
          <w:tcPr>
            <w:tcW w:w="1842" w:type="dxa"/>
            <w:tcBorders>
              <w:bottom w:val="single" w:sz="4" w:space="0" w:color="auto"/>
            </w:tcBorders>
            <w:tcMar>
              <w:top w:w="57" w:type="dxa"/>
              <w:left w:w="113" w:type="dxa"/>
              <w:bottom w:w="57" w:type="dxa"/>
            </w:tcMar>
            <w:vAlign w:val="center"/>
          </w:tcPr>
          <w:p w14:paraId="03FA381E" w14:textId="7779E0DA" w:rsidR="00DA19DE" w:rsidRPr="00666AB9" w:rsidRDefault="00C61889" w:rsidP="00371AEF">
            <w:pPr>
              <w:spacing w:after="0" w:line="240" w:lineRule="auto"/>
              <w:ind w:left="-15"/>
              <w:jc w:val="center"/>
              <w:rPr>
                <w:rFonts w:ascii="Verdana" w:hAnsi="Verdana" w:cs="Arial"/>
                <w:sz w:val="16"/>
                <w:szCs w:val="16"/>
              </w:rPr>
            </w:pPr>
            <w:r w:rsidRPr="00C61889">
              <w:rPr>
                <w:rFonts w:ascii="Verdana" w:hAnsi="Verdana" w:cs="Arial"/>
                <w:sz w:val="16"/>
                <w:szCs w:val="16"/>
              </w:rPr>
              <w:t xml:space="preserve">Funcionario Grupo </w:t>
            </w:r>
            <w:proofErr w:type="spellStart"/>
            <w:r w:rsidRPr="00C61889">
              <w:rPr>
                <w:rFonts w:ascii="Verdana" w:hAnsi="Verdana" w:cs="Arial"/>
                <w:sz w:val="16"/>
                <w:szCs w:val="16"/>
              </w:rPr>
              <w:t>Vuce</w:t>
            </w:r>
            <w:proofErr w:type="spellEnd"/>
          </w:p>
        </w:tc>
        <w:tc>
          <w:tcPr>
            <w:tcW w:w="4894" w:type="dxa"/>
            <w:tcBorders>
              <w:bottom w:val="single" w:sz="4" w:space="0" w:color="auto"/>
            </w:tcBorders>
            <w:tcMar>
              <w:top w:w="57" w:type="dxa"/>
              <w:left w:w="113" w:type="dxa"/>
              <w:bottom w:w="57" w:type="dxa"/>
            </w:tcMar>
          </w:tcPr>
          <w:p w14:paraId="5C3F8EF9" w14:textId="77777777" w:rsidR="009B7EB7" w:rsidRPr="009B7EB7" w:rsidRDefault="009B7EB7" w:rsidP="009B7EB7">
            <w:pPr>
              <w:spacing w:after="0" w:line="240" w:lineRule="auto"/>
              <w:ind w:left="-15"/>
              <w:jc w:val="both"/>
              <w:rPr>
                <w:rFonts w:ascii="Verdana" w:hAnsi="Verdana" w:cs="Arial"/>
                <w:sz w:val="16"/>
                <w:szCs w:val="16"/>
                <w:lang w:val="es-MX"/>
              </w:rPr>
            </w:pPr>
            <w:r w:rsidRPr="009B7EB7">
              <w:rPr>
                <w:rFonts w:ascii="Verdana" w:hAnsi="Verdana" w:cs="Arial"/>
                <w:sz w:val="16"/>
                <w:szCs w:val="16"/>
                <w:lang w:val="es-MX"/>
              </w:rPr>
              <w:t>El registro electrónico de usuarios ante la Ventanilla Única de Comercio Exterior-VUCE, debe ser diligenciado por los usuarios que actúan de manera directa y tengan firma digital, así como por aquellos que tramitan solicitudes a través de agencias de aduanas o de apoderados especiales, lo cual se realiza a través del módulo importaciones opción Registro de Usuarios VUCE de la Ventanilla Única de Comercio Exterior.</w:t>
            </w:r>
            <w:r w:rsidRPr="009B7EB7">
              <w:rPr>
                <w:rFonts w:ascii="Verdana" w:hAnsi="Verdana" w:cs="Arial"/>
                <w:sz w:val="16"/>
                <w:szCs w:val="16"/>
                <w:lang w:val="es-MX"/>
              </w:rPr>
              <w:br/>
            </w:r>
          </w:p>
          <w:p w14:paraId="0D5CD7E7" w14:textId="31EE58A0" w:rsidR="009B7EB7" w:rsidRPr="009B7EB7" w:rsidRDefault="007D7030" w:rsidP="009B7EB7">
            <w:pPr>
              <w:spacing w:after="0" w:line="240" w:lineRule="auto"/>
              <w:ind w:left="-15"/>
              <w:jc w:val="both"/>
              <w:rPr>
                <w:rFonts w:ascii="Verdana" w:hAnsi="Verdana" w:cs="Arial"/>
                <w:sz w:val="16"/>
                <w:szCs w:val="16"/>
                <w:lang w:val="es-MX"/>
              </w:rPr>
            </w:pPr>
            <w:r w:rsidRPr="009B7EB7">
              <w:rPr>
                <w:rFonts w:ascii="Verdana" w:hAnsi="Verdana" w:cs="Arial"/>
                <w:sz w:val="16"/>
                <w:szCs w:val="16"/>
                <w:lang w:val="es-MX"/>
              </w:rPr>
              <w:t> Inscripción</w:t>
            </w:r>
            <w:r w:rsidR="009B7EB7" w:rsidRPr="009B7EB7">
              <w:rPr>
                <w:rFonts w:ascii="Verdana" w:hAnsi="Verdana" w:cs="Arial"/>
                <w:sz w:val="16"/>
                <w:szCs w:val="16"/>
                <w:u w:val="single"/>
                <w:lang w:val="es-MX"/>
              </w:rPr>
              <w:t xml:space="preserve"> de usuario en la VUCE con firma digital</w:t>
            </w:r>
            <w:r w:rsidR="009B7EB7" w:rsidRPr="009B7EB7">
              <w:rPr>
                <w:rFonts w:ascii="Verdana" w:hAnsi="Verdana" w:cs="Arial"/>
                <w:sz w:val="16"/>
                <w:szCs w:val="16"/>
                <w:lang w:val="es-MX"/>
              </w:rPr>
              <w:t>:</w:t>
            </w:r>
            <w:r w:rsidR="009B7EB7" w:rsidRPr="009B7EB7">
              <w:rPr>
                <w:rFonts w:ascii="Verdana" w:hAnsi="Verdana" w:cs="Arial"/>
                <w:sz w:val="16"/>
                <w:szCs w:val="16"/>
                <w:lang w:val="es-MX"/>
              </w:rPr>
              <w:br/>
              <w:t>El registro electrónico usuario de la VUCE, bien sea, de persona natural o jurídica con firma digital, es automático sin intervención de funcionarios del Ministerio de Comercio, Industria y Turismo.</w:t>
            </w:r>
            <w:r w:rsidR="009B7EB7" w:rsidRPr="009B7EB7">
              <w:rPr>
                <w:rFonts w:ascii="Verdana" w:hAnsi="Verdana" w:cs="Arial"/>
                <w:sz w:val="16"/>
                <w:szCs w:val="16"/>
                <w:lang w:val="es-MX"/>
              </w:rPr>
              <w:br/>
            </w:r>
          </w:p>
          <w:p w14:paraId="3DD36C8B" w14:textId="1FCAC9B8" w:rsidR="009B7EB7" w:rsidRDefault="009B7EB7" w:rsidP="009B7EB7">
            <w:pPr>
              <w:spacing w:after="0" w:line="240" w:lineRule="auto"/>
              <w:ind w:left="-15"/>
              <w:jc w:val="both"/>
              <w:rPr>
                <w:rFonts w:ascii="Verdana" w:hAnsi="Verdana" w:cs="Arial"/>
                <w:sz w:val="16"/>
                <w:szCs w:val="16"/>
                <w:lang w:val="es-MX"/>
              </w:rPr>
            </w:pPr>
            <w:r w:rsidRPr="009B7EB7">
              <w:rPr>
                <w:rFonts w:ascii="Verdana" w:hAnsi="Verdana" w:cs="Arial"/>
                <w:sz w:val="16"/>
                <w:szCs w:val="16"/>
                <w:lang w:val="es-MX"/>
              </w:rPr>
              <w:t xml:space="preserve">  </w:t>
            </w:r>
            <w:r w:rsidRPr="009B7EB7">
              <w:rPr>
                <w:rFonts w:ascii="Verdana" w:hAnsi="Verdana" w:cs="Arial"/>
                <w:sz w:val="16"/>
                <w:szCs w:val="16"/>
                <w:u w:val="single"/>
                <w:lang w:val="es-MX"/>
              </w:rPr>
              <w:t>Inscripción de usuario en la VUCE sin firma digital</w:t>
            </w:r>
            <w:r w:rsidRPr="009B7EB7">
              <w:rPr>
                <w:rFonts w:ascii="Verdana" w:hAnsi="Verdana" w:cs="Arial"/>
                <w:sz w:val="16"/>
                <w:szCs w:val="16"/>
                <w:lang w:val="es-MX"/>
              </w:rPr>
              <w:t>:</w:t>
            </w:r>
            <w:r w:rsidRPr="009B7EB7">
              <w:rPr>
                <w:rFonts w:ascii="Verdana" w:hAnsi="Verdana" w:cs="Arial"/>
                <w:sz w:val="16"/>
                <w:szCs w:val="16"/>
                <w:lang w:val="es-MX"/>
              </w:rPr>
              <w:br/>
              <w:t>El funcionario del Grupo VUCE ingresa a la plataforma para revisar las solicitudes, verifica la información suministrada</w:t>
            </w:r>
            <w:r w:rsidR="007D7030">
              <w:rPr>
                <w:rFonts w:ascii="Verdana" w:hAnsi="Verdana" w:cs="Arial"/>
                <w:sz w:val="16"/>
                <w:szCs w:val="16"/>
                <w:lang w:val="es-MX"/>
              </w:rPr>
              <w:t xml:space="preserve"> </w:t>
            </w:r>
            <w:r w:rsidRPr="009B7EB7">
              <w:rPr>
                <w:rFonts w:ascii="Verdana" w:hAnsi="Verdana" w:cs="Arial"/>
                <w:sz w:val="16"/>
                <w:szCs w:val="16"/>
                <w:lang w:val="es-MX"/>
              </w:rPr>
              <w:t xml:space="preserve">en el poder o mandato otorgado por los importadores al Agente de Aduanas o apoderado especial contra la circular 014 de 2016: Número de identificación Tributario - NIT, razón social, nombre del Representante Legal, dirección, </w:t>
            </w:r>
            <w:r w:rsidRPr="009B7EB7">
              <w:rPr>
                <w:rFonts w:ascii="Verdana" w:hAnsi="Verdana" w:cs="Arial"/>
                <w:sz w:val="16"/>
                <w:szCs w:val="16"/>
                <w:lang w:val="es-MX"/>
              </w:rPr>
              <w:lastRenderedPageBreak/>
              <w:t>número de teléfono y correo electrónico del importador, así como la validación del tipo de trámites que solicita realizar a través de la VUCE.</w:t>
            </w:r>
            <w:r w:rsidRPr="009B7EB7">
              <w:rPr>
                <w:rFonts w:ascii="Verdana" w:hAnsi="Verdana" w:cs="Arial"/>
                <w:sz w:val="16"/>
                <w:szCs w:val="16"/>
                <w:lang w:val="es-MX"/>
              </w:rPr>
              <w:br/>
              <w:t>Si el resultado de la evaluación es correcto, el funcionario aprueba y firma digitalmente el concepto y la decisión es notificada automáticamente al correo electrónico registrado en el sistema.</w:t>
            </w:r>
            <w:r w:rsidRPr="009B7EB7">
              <w:rPr>
                <w:rFonts w:ascii="Verdana" w:hAnsi="Verdana" w:cs="Arial"/>
                <w:sz w:val="16"/>
                <w:szCs w:val="16"/>
                <w:lang w:val="es-MX"/>
              </w:rPr>
              <w:br/>
              <w:t>Por el contrario, Si la información suministrada en el poder o mandato no corresponde o están incompletos, se devuelve la solicitud de registro de usuario y el sistema automáticamente envía un correo electrónico notificándole los motivos por los cuales no fue registrado.</w:t>
            </w:r>
          </w:p>
          <w:p w14:paraId="2EEE520C" w14:textId="77777777" w:rsidR="009B7EB7" w:rsidRPr="009B7EB7" w:rsidRDefault="009B7EB7" w:rsidP="009B7EB7">
            <w:pPr>
              <w:spacing w:after="0" w:line="240" w:lineRule="auto"/>
              <w:ind w:left="-15"/>
              <w:jc w:val="both"/>
              <w:rPr>
                <w:rFonts w:ascii="Verdana" w:hAnsi="Verdana" w:cs="Arial"/>
                <w:sz w:val="16"/>
                <w:szCs w:val="16"/>
                <w:lang w:val="es-MX"/>
              </w:rPr>
            </w:pPr>
          </w:p>
          <w:p w14:paraId="72F7F01A" w14:textId="68790C2C" w:rsidR="009B7EB7" w:rsidRPr="009B7EB7" w:rsidRDefault="009B7EB7" w:rsidP="009B7EB7">
            <w:pPr>
              <w:spacing w:after="0" w:line="240" w:lineRule="auto"/>
              <w:ind w:left="-15"/>
              <w:jc w:val="both"/>
              <w:rPr>
                <w:rFonts w:ascii="Verdana" w:hAnsi="Verdana" w:cs="Arial"/>
                <w:sz w:val="16"/>
                <w:szCs w:val="16"/>
                <w:lang w:val="es-MX"/>
              </w:rPr>
            </w:pPr>
            <w:r w:rsidRPr="009B7EB7">
              <w:rPr>
                <w:rFonts w:ascii="Verdana" w:hAnsi="Verdana" w:cs="Arial"/>
                <w:b/>
                <w:bCs/>
                <w:sz w:val="16"/>
                <w:szCs w:val="16"/>
                <w:lang w:val="es-MX"/>
              </w:rPr>
              <w:t xml:space="preserve">Nota: </w:t>
            </w:r>
            <w:r w:rsidRPr="009B7EB7">
              <w:rPr>
                <w:rFonts w:ascii="Verdana" w:hAnsi="Verdana" w:cs="Arial"/>
                <w:sz w:val="16"/>
                <w:szCs w:val="16"/>
                <w:lang w:val="es-MX"/>
              </w:rPr>
              <w:t>Para la verificación de datos en el registro electrónico de persona natural o jurídica con firma digital, el sistema carga la información requerida que contiene la firma digital, la cual fue verificada por la por la entidad que emitió el certificado digital.</w:t>
            </w:r>
            <w:r w:rsidRPr="009B7EB7">
              <w:rPr>
                <w:rFonts w:ascii="Verdana" w:hAnsi="Verdana" w:cs="Arial"/>
                <w:sz w:val="16"/>
                <w:szCs w:val="16"/>
                <w:lang w:val="es-MX"/>
              </w:rPr>
              <w:br/>
            </w:r>
            <w:r w:rsidRPr="009B7EB7">
              <w:rPr>
                <w:rFonts w:ascii="Verdana" w:hAnsi="Verdana" w:cs="Arial"/>
                <w:sz w:val="16"/>
                <w:szCs w:val="16"/>
                <w:lang w:val="es-MX"/>
              </w:rPr>
              <w:br/>
              <w:t>- Para el registro electrónico de persona natural o jurídica sin firma digital, la verificación de información la realiza de forma automática el aplicativo, mediante el Web Service del MinCIT y la base de datos de RUT - DIAN.</w:t>
            </w:r>
          </w:p>
          <w:p w14:paraId="2CC30CF5" w14:textId="77777777" w:rsidR="009B7EB7" w:rsidRPr="009B7EB7" w:rsidRDefault="009B7EB7" w:rsidP="009B7EB7">
            <w:pPr>
              <w:spacing w:after="0" w:line="240" w:lineRule="auto"/>
              <w:ind w:left="-15"/>
              <w:jc w:val="both"/>
              <w:rPr>
                <w:rFonts w:ascii="Verdana" w:hAnsi="Verdana" w:cs="Arial"/>
                <w:sz w:val="16"/>
                <w:szCs w:val="16"/>
                <w:lang w:val="es-MX"/>
              </w:rPr>
            </w:pPr>
            <w:r w:rsidRPr="009B7EB7">
              <w:rPr>
                <w:rFonts w:ascii="Verdana" w:hAnsi="Verdana" w:cs="Arial"/>
                <w:sz w:val="16"/>
                <w:szCs w:val="16"/>
                <w:lang w:val="es-MX"/>
              </w:rPr>
              <w:t>Tiempo: 7 minutos por solicitud.</w:t>
            </w:r>
          </w:p>
          <w:p w14:paraId="0D1858D9" w14:textId="77777777" w:rsidR="00157266" w:rsidRDefault="00157266" w:rsidP="00C13BC0">
            <w:pPr>
              <w:spacing w:after="0" w:line="240" w:lineRule="auto"/>
              <w:ind w:left="-15"/>
              <w:jc w:val="both"/>
              <w:rPr>
                <w:rFonts w:ascii="Verdana" w:hAnsi="Verdana" w:cs="Arial"/>
                <w:sz w:val="16"/>
                <w:szCs w:val="16"/>
              </w:rPr>
            </w:pPr>
          </w:p>
          <w:p w14:paraId="220445FF" w14:textId="42DE0BBE" w:rsidR="00146F51" w:rsidRPr="00146F51" w:rsidRDefault="00146F51" w:rsidP="00C13BC0">
            <w:pPr>
              <w:spacing w:after="0" w:line="240" w:lineRule="auto"/>
              <w:ind w:left="-15"/>
              <w:jc w:val="both"/>
              <w:rPr>
                <w:rFonts w:ascii="Verdana" w:hAnsi="Verdana" w:cs="Arial"/>
                <w:b/>
                <w:bCs/>
                <w:sz w:val="16"/>
                <w:szCs w:val="16"/>
              </w:rPr>
            </w:pPr>
            <w:r w:rsidRPr="00146F51">
              <w:rPr>
                <w:rFonts w:ascii="Verdana" w:hAnsi="Verdana" w:cs="Arial"/>
                <w:b/>
                <w:bCs/>
                <w:sz w:val="16"/>
                <w:szCs w:val="16"/>
              </w:rPr>
              <w:t>Control FC-R4</w:t>
            </w:r>
          </w:p>
        </w:tc>
        <w:tc>
          <w:tcPr>
            <w:tcW w:w="1635" w:type="dxa"/>
            <w:tcBorders>
              <w:bottom w:val="single" w:sz="4" w:space="0" w:color="auto"/>
            </w:tcBorders>
            <w:tcMar>
              <w:top w:w="57" w:type="dxa"/>
              <w:left w:w="113" w:type="dxa"/>
              <w:bottom w:w="57" w:type="dxa"/>
            </w:tcMar>
            <w:vAlign w:val="center"/>
          </w:tcPr>
          <w:p w14:paraId="18FE0442" w14:textId="678ADF2C" w:rsidR="00DA19DE" w:rsidRPr="00666AB9" w:rsidRDefault="009B7EB7" w:rsidP="00371AEF">
            <w:pPr>
              <w:spacing w:after="0" w:line="240" w:lineRule="auto"/>
              <w:ind w:left="-15"/>
              <w:jc w:val="center"/>
              <w:rPr>
                <w:rFonts w:ascii="Verdana" w:hAnsi="Verdana" w:cs="Arial"/>
                <w:sz w:val="16"/>
                <w:szCs w:val="16"/>
              </w:rPr>
            </w:pPr>
            <w:r w:rsidRPr="009B7EB7">
              <w:rPr>
                <w:rFonts w:ascii="Verdana" w:hAnsi="Verdana" w:cs="Arial"/>
                <w:sz w:val="16"/>
                <w:szCs w:val="16"/>
              </w:rPr>
              <w:lastRenderedPageBreak/>
              <w:t>Registro electrónico</w:t>
            </w:r>
          </w:p>
        </w:tc>
      </w:tr>
      <w:tr w:rsidR="00DA19DE" w:rsidRPr="00666AB9" w14:paraId="1607CFEA" w14:textId="77777777" w:rsidTr="004A7B7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1" w:type="dxa"/>
            <w:tcMar>
              <w:top w:w="57" w:type="dxa"/>
              <w:left w:w="113" w:type="dxa"/>
              <w:bottom w:w="57" w:type="dxa"/>
            </w:tcMar>
            <w:vAlign w:val="center"/>
          </w:tcPr>
          <w:p w14:paraId="269703E8" w14:textId="049DB795" w:rsidR="00DA19DE" w:rsidRPr="00737753" w:rsidRDefault="00146F51" w:rsidP="00737753">
            <w:pPr>
              <w:jc w:val="center"/>
              <w:rPr>
                <w:rFonts w:ascii="Arial" w:hAnsi="Arial" w:cs="Arial"/>
                <w:color w:val="000000"/>
                <w:sz w:val="16"/>
                <w:szCs w:val="16"/>
              </w:rPr>
            </w:pPr>
            <w:r w:rsidRPr="00146F51">
              <w:rPr>
                <w:rFonts w:ascii="Arial" w:hAnsi="Arial" w:cs="Arial"/>
                <w:color w:val="000000"/>
                <w:sz w:val="16"/>
                <w:szCs w:val="16"/>
              </w:rPr>
              <w:t>(H) Recibir la solicitud de Registro de Importación o su modificación.</w:t>
            </w:r>
          </w:p>
        </w:tc>
        <w:tc>
          <w:tcPr>
            <w:tcW w:w="1842" w:type="dxa"/>
            <w:tcMar>
              <w:top w:w="57" w:type="dxa"/>
              <w:left w:w="113" w:type="dxa"/>
              <w:bottom w:w="57" w:type="dxa"/>
            </w:tcMar>
            <w:vAlign w:val="center"/>
          </w:tcPr>
          <w:p w14:paraId="0F2984B5" w14:textId="11155ADB" w:rsidR="00DA19DE" w:rsidRPr="00666AB9" w:rsidRDefault="00146F51" w:rsidP="00EE4734">
            <w:pPr>
              <w:spacing w:after="0" w:line="240" w:lineRule="auto"/>
              <w:jc w:val="center"/>
              <w:rPr>
                <w:rFonts w:ascii="Verdana" w:hAnsi="Verdana" w:cs="Arial"/>
                <w:sz w:val="16"/>
                <w:szCs w:val="16"/>
              </w:rPr>
            </w:pPr>
            <w:r w:rsidRPr="00146F51">
              <w:rPr>
                <w:rFonts w:ascii="Verdana" w:hAnsi="Verdana" w:cs="Arial"/>
                <w:sz w:val="16"/>
                <w:szCs w:val="16"/>
              </w:rPr>
              <w:t>Profesional(es)</w:t>
            </w:r>
          </w:p>
        </w:tc>
        <w:tc>
          <w:tcPr>
            <w:tcW w:w="4894" w:type="dxa"/>
            <w:tcMar>
              <w:top w:w="57" w:type="dxa"/>
              <w:left w:w="113" w:type="dxa"/>
              <w:bottom w:w="57" w:type="dxa"/>
            </w:tcMar>
          </w:tcPr>
          <w:p w14:paraId="32D69276" w14:textId="77777777" w:rsidR="00146F51" w:rsidRPr="00146F51" w:rsidRDefault="00146F51" w:rsidP="00146F51">
            <w:pPr>
              <w:spacing w:after="0" w:line="240" w:lineRule="auto"/>
              <w:jc w:val="both"/>
              <w:rPr>
                <w:rFonts w:ascii="Verdana" w:hAnsi="Verdana" w:cs="Arial"/>
                <w:sz w:val="16"/>
                <w:szCs w:val="16"/>
                <w:lang w:val="es-MX"/>
              </w:rPr>
            </w:pPr>
            <w:r w:rsidRPr="00146F51">
              <w:rPr>
                <w:rFonts w:ascii="Verdana" w:hAnsi="Verdana" w:cs="Arial"/>
                <w:sz w:val="16"/>
                <w:szCs w:val="16"/>
                <w:lang w:val="es-MX"/>
              </w:rPr>
              <w:t>Las solicitudes de registro de importación deben requerir de aprobaciones previas de las entidades vinculadas a la VUCE para iniciar el procedimiento de evaluación; mientras que las modificaciones pueden o no requerir de aprobaciones previas de las entidades vinculadas a la VUCE para iniciar el procedimiento de evaluación.</w:t>
            </w:r>
            <w:r w:rsidRPr="00146F51">
              <w:rPr>
                <w:rFonts w:ascii="Verdana" w:hAnsi="Verdana" w:cs="Arial"/>
                <w:sz w:val="16"/>
                <w:szCs w:val="16"/>
                <w:lang w:val="es-MX"/>
              </w:rPr>
              <w:br/>
            </w:r>
          </w:p>
          <w:p w14:paraId="6CBD8B70" w14:textId="77777777" w:rsidR="00146F51" w:rsidRPr="00146F51" w:rsidRDefault="00146F51" w:rsidP="00146F51">
            <w:pPr>
              <w:spacing w:after="0" w:line="240" w:lineRule="auto"/>
              <w:jc w:val="both"/>
              <w:rPr>
                <w:rFonts w:ascii="Verdana" w:hAnsi="Verdana" w:cs="Arial"/>
                <w:sz w:val="16"/>
                <w:szCs w:val="16"/>
                <w:lang w:val="es-MX"/>
              </w:rPr>
            </w:pPr>
            <w:r w:rsidRPr="00146F51">
              <w:rPr>
                <w:rFonts w:ascii="Verdana" w:hAnsi="Verdana" w:cs="Arial"/>
                <w:b/>
                <w:bCs/>
                <w:sz w:val="16"/>
                <w:szCs w:val="16"/>
                <w:lang w:val="es-MX"/>
              </w:rPr>
              <w:t xml:space="preserve">NOTA: </w:t>
            </w:r>
            <w:r w:rsidRPr="00146F51">
              <w:rPr>
                <w:rFonts w:ascii="Verdana" w:hAnsi="Verdana" w:cs="Arial"/>
                <w:sz w:val="16"/>
                <w:szCs w:val="16"/>
                <w:lang w:val="es-MX"/>
              </w:rPr>
              <w:t>Para poder efectuar una solicitud de modificación de Registro de Importación, el Registro de importación debe estar aprobado y vigente.</w:t>
            </w:r>
          </w:p>
          <w:p w14:paraId="3E9B27F9" w14:textId="77777777" w:rsidR="00146F51" w:rsidRPr="00146F51" w:rsidRDefault="00146F51" w:rsidP="00146F51">
            <w:pPr>
              <w:spacing w:after="0" w:line="240" w:lineRule="auto"/>
              <w:jc w:val="both"/>
              <w:rPr>
                <w:rFonts w:ascii="Verdana" w:hAnsi="Verdana" w:cs="Arial"/>
                <w:sz w:val="16"/>
                <w:szCs w:val="16"/>
                <w:lang w:val="es-MX"/>
              </w:rPr>
            </w:pPr>
            <w:r w:rsidRPr="00146F51">
              <w:rPr>
                <w:rFonts w:ascii="Verdana" w:hAnsi="Verdana" w:cs="Arial"/>
                <w:sz w:val="16"/>
                <w:szCs w:val="16"/>
                <w:lang w:val="es-MX"/>
              </w:rPr>
              <w:t>Tiempo: 15 minutos en promedio por solicitud.</w:t>
            </w:r>
          </w:p>
          <w:p w14:paraId="6BC621A6" w14:textId="261818C4" w:rsidR="00D524AD" w:rsidRPr="00D524AD" w:rsidRDefault="00D524AD" w:rsidP="00737753">
            <w:pPr>
              <w:spacing w:after="0" w:line="240" w:lineRule="auto"/>
              <w:jc w:val="both"/>
              <w:rPr>
                <w:rFonts w:ascii="Verdana" w:hAnsi="Verdana" w:cs="Arial"/>
                <w:b/>
                <w:bCs/>
                <w:sz w:val="16"/>
                <w:szCs w:val="16"/>
                <w:lang w:val="es-MX"/>
              </w:rPr>
            </w:pPr>
          </w:p>
        </w:tc>
        <w:tc>
          <w:tcPr>
            <w:tcW w:w="1635" w:type="dxa"/>
            <w:tcMar>
              <w:top w:w="57" w:type="dxa"/>
              <w:left w:w="113" w:type="dxa"/>
              <w:bottom w:w="57" w:type="dxa"/>
            </w:tcMar>
            <w:vAlign w:val="center"/>
          </w:tcPr>
          <w:p w14:paraId="2B05BBF1" w14:textId="1D762E40" w:rsidR="00DA19DE" w:rsidRPr="00666AB9" w:rsidRDefault="00BC658B" w:rsidP="003033FD">
            <w:pPr>
              <w:spacing w:after="0" w:line="240" w:lineRule="auto"/>
              <w:jc w:val="center"/>
              <w:rPr>
                <w:rFonts w:ascii="Verdana" w:hAnsi="Verdana" w:cs="Arial"/>
                <w:sz w:val="16"/>
                <w:szCs w:val="16"/>
              </w:rPr>
            </w:pPr>
            <w:r w:rsidRPr="00BC658B">
              <w:rPr>
                <w:rFonts w:ascii="Verdana" w:hAnsi="Verdana" w:cs="Arial"/>
                <w:sz w:val="16"/>
                <w:szCs w:val="16"/>
              </w:rPr>
              <w:t>Registro de importación en línea* o Modificación del Registro de Importación en Línea</w:t>
            </w:r>
          </w:p>
        </w:tc>
      </w:tr>
      <w:tr w:rsidR="00851992" w:rsidRPr="00666AB9" w14:paraId="59543128" w14:textId="77777777" w:rsidTr="004A7B7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1" w:type="dxa"/>
            <w:tcMar>
              <w:top w:w="57" w:type="dxa"/>
              <w:left w:w="113" w:type="dxa"/>
              <w:bottom w:w="57" w:type="dxa"/>
            </w:tcMar>
            <w:vAlign w:val="center"/>
          </w:tcPr>
          <w:p w14:paraId="2771F489" w14:textId="61D2A616" w:rsidR="00851992" w:rsidRPr="00851992" w:rsidRDefault="00BC658B" w:rsidP="007341F5">
            <w:pPr>
              <w:spacing w:after="0" w:line="240" w:lineRule="auto"/>
              <w:jc w:val="center"/>
              <w:rPr>
                <w:rFonts w:ascii="Verdana" w:hAnsi="Verdana" w:cs="Arial"/>
                <w:sz w:val="16"/>
                <w:szCs w:val="16"/>
              </w:rPr>
            </w:pPr>
            <w:r w:rsidRPr="00BC658B">
              <w:rPr>
                <w:rFonts w:ascii="Verdana" w:hAnsi="Verdana" w:cs="Arial"/>
                <w:sz w:val="16"/>
                <w:szCs w:val="16"/>
              </w:rPr>
              <w:t>(V) Evaluar las solicitudes de Registro de importación o de modificación del Registro de importación.</w:t>
            </w:r>
          </w:p>
        </w:tc>
        <w:tc>
          <w:tcPr>
            <w:tcW w:w="1842" w:type="dxa"/>
            <w:tcMar>
              <w:top w:w="57" w:type="dxa"/>
              <w:left w:w="113" w:type="dxa"/>
              <w:bottom w:w="57" w:type="dxa"/>
            </w:tcMar>
            <w:vAlign w:val="center"/>
          </w:tcPr>
          <w:p w14:paraId="59BF0336" w14:textId="1CFA652D" w:rsidR="00851992" w:rsidRPr="00E87517" w:rsidRDefault="00BC658B" w:rsidP="00EE4734">
            <w:pPr>
              <w:spacing w:after="0" w:line="240" w:lineRule="auto"/>
              <w:jc w:val="center"/>
              <w:rPr>
                <w:rFonts w:ascii="Verdana" w:hAnsi="Verdana" w:cs="Arial"/>
                <w:sz w:val="16"/>
                <w:szCs w:val="16"/>
              </w:rPr>
            </w:pPr>
            <w:r w:rsidRPr="00BC658B">
              <w:rPr>
                <w:rFonts w:ascii="Verdana" w:hAnsi="Verdana" w:cs="Arial"/>
                <w:sz w:val="16"/>
                <w:szCs w:val="16"/>
              </w:rPr>
              <w:t>Profesional(es)</w:t>
            </w:r>
          </w:p>
        </w:tc>
        <w:tc>
          <w:tcPr>
            <w:tcW w:w="4894" w:type="dxa"/>
            <w:tcMar>
              <w:top w:w="57" w:type="dxa"/>
              <w:left w:w="113" w:type="dxa"/>
              <w:bottom w:w="57" w:type="dxa"/>
            </w:tcMar>
          </w:tcPr>
          <w:p w14:paraId="00756585" w14:textId="77777777" w:rsidR="00BC658B" w:rsidRPr="00BC658B" w:rsidRDefault="00BC658B" w:rsidP="00BC658B">
            <w:pPr>
              <w:spacing w:after="0" w:line="240" w:lineRule="auto"/>
              <w:jc w:val="both"/>
              <w:rPr>
                <w:rFonts w:ascii="Verdana" w:hAnsi="Verdana" w:cs="Arial"/>
                <w:sz w:val="16"/>
                <w:szCs w:val="16"/>
                <w:lang w:val="es-MX"/>
              </w:rPr>
            </w:pPr>
            <w:r w:rsidRPr="00BC658B">
              <w:rPr>
                <w:rFonts w:ascii="Verdana" w:hAnsi="Verdana" w:cs="Arial"/>
                <w:sz w:val="16"/>
                <w:szCs w:val="16"/>
                <w:lang w:val="es-MX"/>
              </w:rPr>
              <w:t>El profesional del Grupo VUCE recibe la solicitud de registro de importación o de modificación del registro de importación y hace la evaluación respeto al diligenciamiento y los documentos adjuntos requeridos si es del caso; con el fin de aclarar la información contenida en el registro o modificación y verificar el cumplimiento de los requisitos previos establecidos para la importación.</w:t>
            </w:r>
            <w:r w:rsidRPr="00BC658B">
              <w:rPr>
                <w:rFonts w:ascii="Verdana" w:hAnsi="Verdana" w:cs="Arial"/>
                <w:sz w:val="16"/>
                <w:szCs w:val="16"/>
                <w:lang w:val="es-MX"/>
              </w:rPr>
              <w:br/>
            </w:r>
            <w:r w:rsidRPr="00BC658B">
              <w:rPr>
                <w:rFonts w:ascii="Verdana" w:hAnsi="Verdana" w:cs="Arial"/>
                <w:sz w:val="16"/>
                <w:szCs w:val="16"/>
                <w:lang w:val="es-MX"/>
              </w:rPr>
              <w:br/>
              <w:t>Como resultado de la evaluación se pueden presentar alguna de las siguientes situaciones:</w:t>
            </w:r>
            <w:r w:rsidRPr="00BC658B">
              <w:rPr>
                <w:rFonts w:ascii="Verdana" w:hAnsi="Verdana" w:cs="Arial"/>
                <w:sz w:val="16"/>
                <w:szCs w:val="16"/>
                <w:lang w:val="es-MX"/>
              </w:rPr>
              <w:br/>
              <w:t>a. Requerimiento al usuario para complementar información de la solicitud.</w:t>
            </w:r>
            <w:r w:rsidRPr="00BC658B">
              <w:rPr>
                <w:rFonts w:ascii="Verdana" w:hAnsi="Verdana" w:cs="Arial"/>
                <w:sz w:val="16"/>
                <w:szCs w:val="16"/>
                <w:lang w:val="es-MX"/>
              </w:rPr>
              <w:br/>
              <w:t>b. Consultar al Coordinador del Grupo VUCE si el profesional evaluador requiere aclaraciones, especificando los ítems y subpartidas, de manera clara y concreta.</w:t>
            </w:r>
            <w:r w:rsidRPr="00BC658B">
              <w:rPr>
                <w:rFonts w:ascii="Verdana" w:hAnsi="Verdana" w:cs="Arial"/>
                <w:sz w:val="16"/>
                <w:szCs w:val="16"/>
                <w:lang w:val="es-MX"/>
              </w:rPr>
              <w:br/>
              <w:t>c. Solicitar concepto a la Coordinadora del Grupo de Diseño de operaciones de Comercio Exterior, para importaciones sujetas a administración de cupos.</w:t>
            </w:r>
            <w:r w:rsidRPr="00BC658B">
              <w:rPr>
                <w:rFonts w:ascii="Verdana" w:hAnsi="Verdana" w:cs="Arial"/>
                <w:sz w:val="16"/>
                <w:szCs w:val="16"/>
                <w:lang w:val="es-MX"/>
              </w:rPr>
              <w:br/>
              <w:t>d. Aprobar o devolver la solicitud de registro de importación.</w:t>
            </w:r>
            <w:r w:rsidRPr="00BC658B">
              <w:rPr>
                <w:rFonts w:ascii="Verdana" w:hAnsi="Verdana" w:cs="Arial"/>
                <w:sz w:val="16"/>
                <w:szCs w:val="16"/>
                <w:lang w:val="es-MX"/>
              </w:rPr>
              <w:br/>
            </w:r>
          </w:p>
          <w:p w14:paraId="32C45C62" w14:textId="77777777" w:rsidR="00BC658B" w:rsidRPr="00BC658B" w:rsidRDefault="00BC658B" w:rsidP="00BC658B">
            <w:pPr>
              <w:spacing w:after="0" w:line="240" w:lineRule="auto"/>
              <w:jc w:val="both"/>
              <w:rPr>
                <w:rFonts w:ascii="Verdana" w:hAnsi="Verdana" w:cs="Arial"/>
                <w:sz w:val="16"/>
                <w:szCs w:val="16"/>
                <w:lang w:val="es-MX"/>
              </w:rPr>
            </w:pPr>
            <w:r w:rsidRPr="00BC658B">
              <w:rPr>
                <w:rFonts w:ascii="Verdana" w:hAnsi="Verdana" w:cs="Arial"/>
                <w:sz w:val="16"/>
                <w:szCs w:val="16"/>
                <w:lang w:val="es-MX"/>
              </w:rPr>
              <w:t>Tiempo: 15 minutos por cada solicitud.</w:t>
            </w:r>
          </w:p>
          <w:p w14:paraId="515EA819" w14:textId="77777777" w:rsidR="00BC658B" w:rsidRPr="00BC658B" w:rsidRDefault="00BC658B" w:rsidP="00BC658B">
            <w:pPr>
              <w:spacing w:after="0" w:line="240" w:lineRule="auto"/>
              <w:jc w:val="both"/>
              <w:rPr>
                <w:rFonts w:ascii="Verdana" w:hAnsi="Verdana" w:cs="Arial"/>
                <w:b/>
                <w:bCs/>
                <w:sz w:val="16"/>
                <w:szCs w:val="16"/>
                <w:lang w:val="es-MX"/>
              </w:rPr>
            </w:pPr>
          </w:p>
          <w:p w14:paraId="3218F6DE" w14:textId="77777777" w:rsidR="00BC658B" w:rsidRPr="00BC658B" w:rsidRDefault="00BC658B" w:rsidP="00BC658B">
            <w:pPr>
              <w:spacing w:after="0" w:line="240" w:lineRule="auto"/>
              <w:jc w:val="both"/>
              <w:rPr>
                <w:rFonts w:ascii="Verdana" w:hAnsi="Verdana" w:cs="Arial"/>
                <w:b/>
                <w:bCs/>
                <w:sz w:val="16"/>
                <w:szCs w:val="16"/>
                <w:lang w:val="es-MX"/>
              </w:rPr>
            </w:pPr>
            <w:r w:rsidRPr="00BC658B">
              <w:rPr>
                <w:rFonts w:ascii="Verdana" w:hAnsi="Verdana" w:cs="Arial"/>
                <w:b/>
                <w:bCs/>
                <w:sz w:val="16"/>
                <w:szCs w:val="16"/>
                <w:lang w:val="es-MX"/>
              </w:rPr>
              <w:t>NOTA 1:</w:t>
            </w:r>
            <w:r w:rsidRPr="00BC658B">
              <w:rPr>
                <w:rFonts w:ascii="Verdana" w:hAnsi="Verdana" w:cs="Arial"/>
                <w:sz w:val="16"/>
                <w:szCs w:val="16"/>
                <w:lang w:val="es-MX"/>
              </w:rPr>
              <w:t xml:space="preserve"> Si se requiere concepto del Grupo de Diseño y Administración de operaciones, el servidor público asignado evalúa el requerimiento específico y conceptúa en el formato creado en la VUCE para ese efecto y transmite la solicitud al profesional del Grupo VUCE, quien procede nuevamente a evaluar la solicitud</w:t>
            </w:r>
          </w:p>
          <w:p w14:paraId="02C36AC5" w14:textId="77777777" w:rsidR="00BC658B" w:rsidRPr="00BC658B" w:rsidRDefault="00BC658B" w:rsidP="00BC658B">
            <w:pPr>
              <w:spacing w:after="0" w:line="240" w:lineRule="auto"/>
              <w:jc w:val="both"/>
              <w:rPr>
                <w:rFonts w:ascii="Verdana" w:hAnsi="Verdana" w:cs="Arial"/>
                <w:sz w:val="16"/>
                <w:szCs w:val="16"/>
                <w:lang w:val="es-MX"/>
              </w:rPr>
            </w:pPr>
            <w:r w:rsidRPr="00BC658B">
              <w:rPr>
                <w:rFonts w:ascii="Verdana" w:hAnsi="Verdana" w:cs="Arial"/>
                <w:b/>
                <w:bCs/>
                <w:sz w:val="16"/>
                <w:szCs w:val="16"/>
                <w:lang w:val="es-MX"/>
              </w:rPr>
              <w:t xml:space="preserve">NOTA 2: </w:t>
            </w:r>
            <w:r w:rsidRPr="00BC658B">
              <w:rPr>
                <w:rFonts w:ascii="Verdana" w:hAnsi="Verdana" w:cs="Arial"/>
                <w:sz w:val="16"/>
                <w:szCs w:val="16"/>
                <w:lang w:val="es-MX"/>
              </w:rPr>
              <w:t>Si efectuado el requerimiento al importador para complementar la información registrada en la solicitud y éste no responde en el término de 30 días, procederá el desistimiento tácito a la solicitud sin perjuicio de que la solicitud pueda ser nuevamente presentada con el lleno de los requisitos legales.</w:t>
            </w:r>
          </w:p>
          <w:p w14:paraId="1DE3C7AC" w14:textId="77777777" w:rsidR="00BC658B" w:rsidRPr="00BC658B" w:rsidRDefault="00BC658B" w:rsidP="00BC658B">
            <w:pPr>
              <w:spacing w:after="0" w:line="240" w:lineRule="auto"/>
              <w:jc w:val="both"/>
              <w:rPr>
                <w:rFonts w:ascii="Verdana" w:hAnsi="Verdana" w:cs="Arial"/>
                <w:sz w:val="16"/>
                <w:szCs w:val="16"/>
                <w:lang w:val="es-MX"/>
              </w:rPr>
            </w:pPr>
            <w:r w:rsidRPr="00BC658B">
              <w:rPr>
                <w:rFonts w:ascii="Verdana" w:hAnsi="Verdana" w:cs="Arial"/>
                <w:sz w:val="16"/>
                <w:szCs w:val="16"/>
                <w:lang w:val="es-MX"/>
              </w:rPr>
              <w:t>Tiempo: 6 horas hábiles</w:t>
            </w:r>
          </w:p>
          <w:p w14:paraId="30D30289" w14:textId="77777777" w:rsidR="00562D4C" w:rsidRDefault="00562D4C" w:rsidP="008E4B8E">
            <w:pPr>
              <w:spacing w:after="0" w:line="240" w:lineRule="auto"/>
              <w:jc w:val="both"/>
              <w:rPr>
                <w:rFonts w:ascii="Verdana" w:hAnsi="Verdana" w:cs="Arial"/>
                <w:b/>
                <w:bCs/>
                <w:sz w:val="16"/>
                <w:szCs w:val="16"/>
              </w:rPr>
            </w:pPr>
          </w:p>
          <w:p w14:paraId="0FEB077C" w14:textId="4D18ADE0" w:rsidR="001E5567" w:rsidRPr="004E2A3D" w:rsidRDefault="001E5567" w:rsidP="008E4B8E">
            <w:pPr>
              <w:spacing w:after="0" w:line="240" w:lineRule="auto"/>
              <w:jc w:val="both"/>
              <w:rPr>
                <w:rFonts w:ascii="Verdana" w:hAnsi="Verdana" w:cs="Arial"/>
                <w:b/>
                <w:bCs/>
                <w:sz w:val="16"/>
                <w:szCs w:val="16"/>
              </w:rPr>
            </w:pPr>
            <w:r w:rsidRPr="001E5567">
              <w:rPr>
                <w:rFonts w:ascii="Verdana" w:hAnsi="Verdana" w:cs="Arial"/>
                <w:b/>
                <w:bCs/>
                <w:sz w:val="16"/>
                <w:szCs w:val="16"/>
              </w:rPr>
              <w:t>Control FC-R4</w:t>
            </w:r>
          </w:p>
        </w:tc>
        <w:tc>
          <w:tcPr>
            <w:tcW w:w="1635" w:type="dxa"/>
            <w:tcMar>
              <w:top w:w="57" w:type="dxa"/>
              <w:left w:w="113" w:type="dxa"/>
              <w:bottom w:w="57" w:type="dxa"/>
            </w:tcMar>
            <w:vAlign w:val="center"/>
          </w:tcPr>
          <w:p w14:paraId="001BB85E" w14:textId="77777777" w:rsidR="001E5567" w:rsidRDefault="001E5567" w:rsidP="003033FD">
            <w:pPr>
              <w:spacing w:after="0" w:line="240" w:lineRule="auto"/>
              <w:jc w:val="center"/>
              <w:rPr>
                <w:rFonts w:ascii="Verdana" w:hAnsi="Verdana" w:cs="Arial"/>
                <w:sz w:val="16"/>
                <w:szCs w:val="16"/>
              </w:rPr>
            </w:pPr>
            <w:r w:rsidRPr="001E5567">
              <w:rPr>
                <w:rFonts w:ascii="Verdana" w:hAnsi="Verdana" w:cs="Arial"/>
                <w:sz w:val="16"/>
                <w:szCs w:val="16"/>
              </w:rPr>
              <w:lastRenderedPageBreak/>
              <w:t>Información de seguimiento. Documento de visto bueno. concepto. Registro de importación en línea. -Correo electrónico.</w:t>
            </w:r>
          </w:p>
          <w:p w14:paraId="468AE3DB" w14:textId="2F62629C" w:rsidR="00851992" w:rsidRPr="00851992" w:rsidRDefault="001E5567" w:rsidP="003033FD">
            <w:pPr>
              <w:spacing w:after="0" w:line="240" w:lineRule="auto"/>
              <w:jc w:val="center"/>
              <w:rPr>
                <w:rFonts w:ascii="Verdana" w:hAnsi="Verdana" w:cs="Arial"/>
                <w:sz w:val="16"/>
                <w:szCs w:val="16"/>
              </w:rPr>
            </w:pPr>
            <w:r w:rsidRPr="001E5567">
              <w:rPr>
                <w:rFonts w:ascii="Verdana" w:hAnsi="Verdana" w:cs="Arial"/>
                <w:sz w:val="16"/>
                <w:szCs w:val="16"/>
              </w:rPr>
              <w:t>Registro de asistencia</w:t>
            </w:r>
            <w:r w:rsidR="007D7030">
              <w:rPr>
                <w:rFonts w:ascii="Verdana" w:hAnsi="Verdana" w:cs="Arial"/>
                <w:sz w:val="16"/>
                <w:szCs w:val="16"/>
              </w:rPr>
              <w:t xml:space="preserve"> (GD-FM-004)</w:t>
            </w:r>
            <w:r w:rsidRPr="001E5567">
              <w:rPr>
                <w:rFonts w:ascii="Verdana" w:hAnsi="Verdana" w:cs="Arial"/>
                <w:sz w:val="16"/>
                <w:szCs w:val="16"/>
              </w:rPr>
              <w:t>.</w:t>
            </w:r>
          </w:p>
        </w:tc>
      </w:tr>
      <w:tr w:rsidR="00851992" w:rsidRPr="00666AB9" w14:paraId="0302327A" w14:textId="77777777" w:rsidTr="004A7B7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1" w:type="dxa"/>
            <w:tcMar>
              <w:top w:w="57" w:type="dxa"/>
              <w:left w:w="113" w:type="dxa"/>
              <w:bottom w:w="57" w:type="dxa"/>
            </w:tcMar>
            <w:vAlign w:val="center"/>
          </w:tcPr>
          <w:p w14:paraId="3F4E2E06" w14:textId="5877B315" w:rsidR="00851992" w:rsidRPr="00575703" w:rsidRDefault="00EB3F6A" w:rsidP="00BF22F1">
            <w:pPr>
              <w:spacing w:line="240" w:lineRule="auto"/>
              <w:jc w:val="center"/>
              <w:rPr>
                <w:rFonts w:ascii="Verdana" w:hAnsi="Verdana" w:cs="Arial"/>
                <w:color w:val="000000"/>
                <w:sz w:val="16"/>
                <w:szCs w:val="16"/>
              </w:rPr>
            </w:pPr>
            <w:r w:rsidRPr="00EB3F6A">
              <w:rPr>
                <w:rFonts w:ascii="Verdana" w:hAnsi="Verdana" w:cs="Arial"/>
                <w:color w:val="000000"/>
                <w:sz w:val="16"/>
                <w:szCs w:val="16"/>
              </w:rPr>
              <w:t>(V) -Publicar la normatividad en las noticias de la página VUCE y socializar al interior de grupo.</w:t>
            </w:r>
            <w:r w:rsidRPr="00EB3F6A">
              <w:rPr>
                <w:rFonts w:ascii="Verdana" w:hAnsi="Verdana" w:cs="Arial"/>
                <w:color w:val="000000"/>
                <w:sz w:val="16"/>
                <w:szCs w:val="16"/>
              </w:rPr>
              <w:br/>
              <w:t>- Realizar reuniones internas y/o externas para concertar y/o unificar criterios.</w:t>
            </w:r>
            <w:r w:rsidRPr="00EB3F6A">
              <w:rPr>
                <w:rFonts w:ascii="Verdana" w:hAnsi="Verdana" w:cs="Arial"/>
                <w:color w:val="000000"/>
                <w:sz w:val="16"/>
                <w:szCs w:val="16"/>
              </w:rPr>
              <w:br/>
              <w:t>-Verificar el cumplimiento de los requisitos previos establecidos para la importación.</w:t>
            </w:r>
          </w:p>
        </w:tc>
        <w:tc>
          <w:tcPr>
            <w:tcW w:w="1842" w:type="dxa"/>
            <w:tcMar>
              <w:top w:w="57" w:type="dxa"/>
              <w:left w:w="113" w:type="dxa"/>
              <w:bottom w:w="57" w:type="dxa"/>
            </w:tcMar>
            <w:vAlign w:val="center"/>
          </w:tcPr>
          <w:p w14:paraId="35486A7B" w14:textId="0BB27408" w:rsidR="00851992" w:rsidRPr="00851992" w:rsidRDefault="00EB3F6A" w:rsidP="00EE4734">
            <w:pPr>
              <w:spacing w:after="0" w:line="240" w:lineRule="auto"/>
              <w:jc w:val="center"/>
              <w:rPr>
                <w:rFonts w:ascii="Verdana" w:hAnsi="Verdana" w:cs="Arial"/>
                <w:sz w:val="16"/>
                <w:szCs w:val="16"/>
              </w:rPr>
            </w:pPr>
            <w:r w:rsidRPr="00EB3F6A">
              <w:rPr>
                <w:rFonts w:ascii="Verdana" w:hAnsi="Verdana" w:cs="Arial"/>
                <w:sz w:val="16"/>
                <w:szCs w:val="16"/>
              </w:rPr>
              <w:t>Funcionario</w:t>
            </w:r>
          </w:p>
        </w:tc>
        <w:tc>
          <w:tcPr>
            <w:tcW w:w="4894" w:type="dxa"/>
            <w:tcMar>
              <w:top w:w="57" w:type="dxa"/>
              <w:left w:w="113" w:type="dxa"/>
              <w:bottom w:w="57" w:type="dxa"/>
            </w:tcMar>
          </w:tcPr>
          <w:p w14:paraId="30DEAD9D" w14:textId="77777777" w:rsidR="00D74931" w:rsidRPr="00EB3F6A" w:rsidRDefault="00EB3F6A" w:rsidP="00765A08">
            <w:pPr>
              <w:spacing w:after="0" w:line="240" w:lineRule="auto"/>
              <w:ind w:left="31"/>
              <w:jc w:val="both"/>
              <w:rPr>
                <w:rFonts w:ascii="Verdana" w:hAnsi="Verdana" w:cs="Arial"/>
                <w:sz w:val="16"/>
                <w:szCs w:val="16"/>
              </w:rPr>
            </w:pPr>
            <w:r w:rsidRPr="00EB3F6A">
              <w:rPr>
                <w:rFonts w:ascii="Verdana" w:hAnsi="Verdana" w:cs="Arial"/>
                <w:sz w:val="16"/>
                <w:szCs w:val="16"/>
              </w:rPr>
              <w:t>Punto de control del Riesgo.</w:t>
            </w:r>
          </w:p>
          <w:p w14:paraId="30CD4ABE" w14:textId="77777777" w:rsidR="00EB3F6A" w:rsidRDefault="00EB3F6A" w:rsidP="00765A08">
            <w:pPr>
              <w:spacing w:after="0" w:line="240" w:lineRule="auto"/>
              <w:ind w:left="31"/>
              <w:jc w:val="both"/>
              <w:rPr>
                <w:rFonts w:ascii="Verdana" w:hAnsi="Verdana" w:cs="Arial"/>
                <w:b/>
                <w:bCs/>
                <w:sz w:val="16"/>
                <w:szCs w:val="16"/>
              </w:rPr>
            </w:pPr>
          </w:p>
          <w:p w14:paraId="3629C368" w14:textId="2E092E23" w:rsidR="00EB3F6A" w:rsidRPr="00A351AE" w:rsidRDefault="00EB3F6A" w:rsidP="00765A08">
            <w:pPr>
              <w:spacing w:after="0" w:line="240" w:lineRule="auto"/>
              <w:ind w:left="31"/>
              <w:jc w:val="both"/>
              <w:rPr>
                <w:rFonts w:ascii="Verdana" w:hAnsi="Verdana" w:cs="Arial"/>
                <w:b/>
                <w:bCs/>
                <w:sz w:val="16"/>
                <w:szCs w:val="16"/>
              </w:rPr>
            </w:pPr>
            <w:r w:rsidRPr="00EB3F6A">
              <w:rPr>
                <w:rFonts w:ascii="Verdana" w:hAnsi="Verdana" w:cs="Arial"/>
                <w:b/>
                <w:bCs/>
                <w:sz w:val="16"/>
                <w:szCs w:val="16"/>
              </w:rPr>
              <w:t>Control FC-R1</w:t>
            </w:r>
          </w:p>
        </w:tc>
        <w:tc>
          <w:tcPr>
            <w:tcW w:w="1635" w:type="dxa"/>
            <w:tcMar>
              <w:top w:w="57" w:type="dxa"/>
              <w:left w:w="113" w:type="dxa"/>
              <w:bottom w:w="57" w:type="dxa"/>
            </w:tcMar>
            <w:vAlign w:val="center"/>
          </w:tcPr>
          <w:p w14:paraId="7B3A34A2" w14:textId="66209FB0" w:rsidR="00851992" w:rsidRPr="00851992" w:rsidRDefault="004A7B7E" w:rsidP="003033FD">
            <w:pPr>
              <w:spacing w:after="0" w:line="240" w:lineRule="auto"/>
              <w:jc w:val="center"/>
              <w:rPr>
                <w:rFonts w:ascii="Verdana" w:hAnsi="Verdana" w:cs="Arial"/>
                <w:sz w:val="16"/>
                <w:szCs w:val="16"/>
              </w:rPr>
            </w:pPr>
            <w:r w:rsidRPr="004A7B7E">
              <w:rPr>
                <w:rFonts w:ascii="Verdana" w:hAnsi="Verdana" w:cs="Arial"/>
                <w:sz w:val="16"/>
                <w:szCs w:val="16"/>
              </w:rPr>
              <w:t>Banner de la página www.vuce.gov.co -Lista de asistencia a reuniones</w:t>
            </w:r>
            <w:r w:rsidR="007D7030">
              <w:rPr>
                <w:rFonts w:ascii="Verdana" w:hAnsi="Verdana" w:cs="Arial"/>
                <w:sz w:val="16"/>
                <w:szCs w:val="16"/>
              </w:rPr>
              <w:t xml:space="preserve"> (GD-FM-004)</w:t>
            </w:r>
            <w:r w:rsidR="007D7030" w:rsidRPr="001E5567">
              <w:rPr>
                <w:rFonts w:ascii="Verdana" w:hAnsi="Verdana" w:cs="Arial"/>
                <w:sz w:val="16"/>
                <w:szCs w:val="16"/>
              </w:rPr>
              <w:t>.</w:t>
            </w:r>
            <w:r w:rsidRPr="004A7B7E">
              <w:rPr>
                <w:rFonts w:ascii="Verdana" w:hAnsi="Verdana" w:cs="Arial"/>
                <w:sz w:val="16"/>
                <w:szCs w:val="16"/>
              </w:rPr>
              <w:t xml:space="preserve"> -Registros de importación aprobados con los requisitos previos establecidos</w:t>
            </w:r>
          </w:p>
        </w:tc>
      </w:tr>
      <w:tr w:rsidR="005338EA" w:rsidRPr="00666AB9" w14:paraId="226E936E" w14:textId="77777777" w:rsidTr="004A7B7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1" w:type="dxa"/>
            <w:tcMar>
              <w:top w:w="57" w:type="dxa"/>
              <w:left w:w="113" w:type="dxa"/>
              <w:bottom w:w="57" w:type="dxa"/>
            </w:tcMar>
            <w:vAlign w:val="center"/>
          </w:tcPr>
          <w:p w14:paraId="596CAFF6" w14:textId="0BF42C08" w:rsidR="005338EA" w:rsidRPr="004B123E" w:rsidRDefault="004A7B7E" w:rsidP="00A664C5">
            <w:pPr>
              <w:jc w:val="center"/>
              <w:rPr>
                <w:rFonts w:ascii="Verdana" w:hAnsi="Verdana" w:cs="Arial"/>
                <w:color w:val="000000"/>
                <w:sz w:val="16"/>
                <w:szCs w:val="16"/>
              </w:rPr>
            </w:pPr>
            <w:r w:rsidRPr="004A7B7E">
              <w:rPr>
                <w:rFonts w:ascii="Verdana" w:hAnsi="Verdana" w:cs="Arial"/>
                <w:color w:val="000000"/>
                <w:sz w:val="16"/>
                <w:szCs w:val="16"/>
              </w:rPr>
              <w:t>(H)Aprobar o negar la solicitud de registro de importación.</w:t>
            </w:r>
          </w:p>
        </w:tc>
        <w:tc>
          <w:tcPr>
            <w:tcW w:w="1842" w:type="dxa"/>
            <w:tcMar>
              <w:top w:w="57" w:type="dxa"/>
              <w:left w:w="113" w:type="dxa"/>
              <w:bottom w:w="57" w:type="dxa"/>
            </w:tcMar>
            <w:vAlign w:val="center"/>
          </w:tcPr>
          <w:p w14:paraId="39A754D9" w14:textId="560AF7BE" w:rsidR="005338EA" w:rsidRPr="00851992" w:rsidRDefault="004A7B7E" w:rsidP="00EE4734">
            <w:pPr>
              <w:spacing w:after="0" w:line="240" w:lineRule="auto"/>
              <w:jc w:val="center"/>
              <w:rPr>
                <w:rFonts w:ascii="Verdana" w:hAnsi="Verdana" w:cs="Arial"/>
                <w:sz w:val="16"/>
                <w:szCs w:val="16"/>
              </w:rPr>
            </w:pPr>
            <w:r w:rsidRPr="004A7B7E">
              <w:rPr>
                <w:rFonts w:ascii="Verdana" w:hAnsi="Verdana" w:cs="Arial"/>
                <w:sz w:val="16"/>
                <w:szCs w:val="16"/>
              </w:rPr>
              <w:t>Profesional(es)</w:t>
            </w:r>
          </w:p>
        </w:tc>
        <w:tc>
          <w:tcPr>
            <w:tcW w:w="4894" w:type="dxa"/>
            <w:tcMar>
              <w:top w:w="57" w:type="dxa"/>
              <w:left w:w="113" w:type="dxa"/>
              <w:bottom w:w="57" w:type="dxa"/>
            </w:tcMar>
          </w:tcPr>
          <w:p w14:paraId="4F9508F9" w14:textId="77777777" w:rsidR="004A7B7E" w:rsidRPr="004A7B7E" w:rsidRDefault="004A7B7E" w:rsidP="004A7B7E">
            <w:pPr>
              <w:spacing w:after="0" w:line="240" w:lineRule="auto"/>
              <w:ind w:left="31"/>
              <w:jc w:val="both"/>
              <w:rPr>
                <w:rFonts w:ascii="Verdana" w:hAnsi="Verdana" w:cs="Arial"/>
                <w:sz w:val="16"/>
                <w:szCs w:val="16"/>
                <w:lang w:val="es-MX"/>
              </w:rPr>
            </w:pPr>
            <w:r w:rsidRPr="004A7B7E">
              <w:rPr>
                <w:rFonts w:ascii="Verdana" w:hAnsi="Verdana" w:cs="Arial"/>
                <w:sz w:val="16"/>
                <w:szCs w:val="16"/>
                <w:lang w:val="es-MX"/>
              </w:rPr>
              <w:t>La solicitud de registro de importación o de modificación del registro de importación que se ajuste a las normas correspondientes y que cumpla con los requisitos previos establecidos, es aprobada y firmada electrónicamente por el profesional del Grupo VUCE.</w:t>
            </w:r>
            <w:r w:rsidRPr="004A7B7E">
              <w:rPr>
                <w:rFonts w:ascii="Verdana" w:hAnsi="Verdana" w:cs="Arial"/>
                <w:sz w:val="16"/>
                <w:szCs w:val="16"/>
                <w:lang w:val="es-MX"/>
              </w:rPr>
              <w:br/>
            </w:r>
            <w:r w:rsidRPr="004A7B7E">
              <w:rPr>
                <w:rFonts w:ascii="Verdana" w:hAnsi="Verdana" w:cs="Arial"/>
                <w:sz w:val="16"/>
                <w:szCs w:val="16"/>
                <w:lang w:val="es-MX"/>
              </w:rPr>
              <w:br/>
              <w:t>En el caso que la solicitud de registro de importación o de modificación del registro de importación se encuentre mal diligenciada o que no cumpla con los requisitos de ley según la naturaleza del producto, se devuelve en el formato electrónico diseñado para tal efecto.</w:t>
            </w:r>
            <w:r w:rsidRPr="004A7B7E">
              <w:rPr>
                <w:rFonts w:ascii="Verdana" w:hAnsi="Verdana" w:cs="Arial"/>
                <w:sz w:val="16"/>
                <w:szCs w:val="16"/>
                <w:lang w:val="es-MX"/>
              </w:rPr>
              <w:br/>
            </w:r>
          </w:p>
          <w:p w14:paraId="23861E36" w14:textId="77777777" w:rsidR="004A7B7E" w:rsidRDefault="004A7B7E" w:rsidP="004A7B7E">
            <w:pPr>
              <w:spacing w:after="0" w:line="240" w:lineRule="auto"/>
              <w:ind w:left="31"/>
              <w:jc w:val="both"/>
              <w:rPr>
                <w:rFonts w:ascii="Verdana" w:hAnsi="Verdana" w:cs="Arial"/>
                <w:sz w:val="16"/>
                <w:szCs w:val="16"/>
                <w:lang w:val="es-MX"/>
              </w:rPr>
            </w:pPr>
            <w:r w:rsidRPr="004A7B7E">
              <w:rPr>
                <w:rFonts w:ascii="Verdana" w:hAnsi="Verdana" w:cs="Arial"/>
                <w:sz w:val="16"/>
                <w:szCs w:val="16"/>
                <w:lang w:val="es-MX"/>
              </w:rPr>
              <w:t>Tiempo: 10 minutos.</w:t>
            </w:r>
          </w:p>
          <w:p w14:paraId="4BB59C6C" w14:textId="77777777" w:rsidR="004A7B7E" w:rsidRPr="004A7B7E" w:rsidRDefault="004A7B7E" w:rsidP="004A7B7E">
            <w:pPr>
              <w:spacing w:after="0" w:line="240" w:lineRule="auto"/>
              <w:ind w:left="31"/>
              <w:jc w:val="both"/>
              <w:rPr>
                <w:rFonts w:ascii="Verdana" w:hAnsi="Verdana" w:cs="Arial"/>
                <w:sz w:val="16"/>
                <w:szCs w:val="16"/>
                <w:lang w:val="es-MX"/>
              </w:rPr>
            </w:pPr>
          </w:p>
          <w:p w14:paraId="6B41CAB7" w14:textId="77777777" w:rsidR="004A7B7E" w:rsidRPr="004A7B7E" w:rsidRDefault="004A7B7E" w:rsidP="004A7B7E">
            <w:pPr>
              <w:spacing w:after="0" w:line="240" w:lineRule="auto"/>
              <w:ind w:left="31"/>
              <w:jc w:val="both"/>
              <w:rPr>
                <w:rFonts w:ascii="Verdana" w:hAnsi="Verdana" w:cs="Arial"/>
                <w:sz w:val="16"/>
                <w:szCs w:val="16"/>
                <w:lang w:val="es-MX"/>
              </w:rPr>
            </w:pPr>
            <w:r w:rsidRPr="004A7B7E">
              <w:rPr>
                <w:rFonts w:ascii="Verdana" w:hAnsi="Verdana" w:cs="Arial"/>
                <w:b/>
                <w:bCs/>
                <w:sz w:val="16"/>
                <w:szCs w:val="16"/>
                <w:lang w:val="es-MX"/>
              </w:rPr>
              <w:t xml:space="preserve">NOTA: </w:t>
            </w:r>
            <w:r w:rsidRPr="004A7B7E">
              <w:rPr>
                <w:rFonts w:ascii="Verdana" w:hAnsi="Verdana" w:cs="Arial"/>
                <w:sz w:val="16"/>
                <w:szCs w:val="16"/>
                <w:lang w:val="es-MX"/>
              </w:rPr>
              <w:t>El tiempo de evaluación corresponde al tiempo máximo establecido para todo el proceso, de conformidad con el artículo 171 del Decreto 019 de 2012.</w:t>
            </w:r>
          </w:p>
          <w:p w14:paraId="636ED28F" w14:textId="5D44A191" w:rsidR="005338EA" w:rsidRPr="00FE57EE" w:rsidRDefault="004A7B7E" w:rsidP="004A7B7E">
            <w:pPr>
              <w:spacing w:after="0" w:line="240" w:lineRule="auto"/>
              <w:ind w:left="31"/>
              <w:jc w:val="both"/>
              <w:rPr>
                <w:rFonts w:ascii="Verdana" w:hAnsi="Verdana" w:cs="Arial"/>
                <w:sz w:val="16"/>
                <w:szCs w:val="16"/>
                <w:lang w:val="es-MX"/>
              </w:rPr>
            </w:pPr>
            <w:r w:rsidRPr="004A7B7E">
              <w:rPr>
                <w:rFonts w:ascii="Verdana" w:hAnsi="Verdana" w:cs="Arial"/>
                <w:sz w:val="16"/>
                <w:szCs w:val="16"/>
                <w:lang w:val="es-MX"/>
              </w:rPr>
              <w:t>Tiempo máximo de evaluación: 12 horas hábiles.</w:t>
            </w:r>
          </w:p>
        </w:tc>
        <w:tc>
          <w:tcPr>
            <w:tcW w:w="1635" w:type="dxa"/>
            <w:tcMar>
              <w:top w:w="57" w:type="dxa"/>
              <w:left w:w="113" w:type="dxa"/>
              <w:bottom w:w="57" w:type="dxa"/>
            </w:tcMar>
            <w:vAlign w:val="center"/>
          </w:tcPr>
          <w:p w14:paraId="2D90ADF6" w14:textId="66BEAB0E" w:rsidR="005338EA" w:rsidRPr="00851992" w:rsidRDefault="004A7B7E" w:rsidP="003033FD">
            <w:pPr>
              <w:spacing w:after="0" w:line="240" w:lineRule="auto"/>
              <w:jc w:val="center"/>
              <w:rPr>
                <w:rFonts w:ascii="Verdana" w:hAnsi="Verdana" w:cs="Arial"/>
                <w:sz w:val="16"/>
                <w:szCs w:val="16"/>
              </w:rPr>
            </w:pPr>
            <w:r w:rsidRPr="004A7B7E">
              <w:rPr>
                <w:rFonts w:ascii="Verdana" w:hAnsi="Verdana" w:cs="Arial"/>
                <w:sz w:val="16"/>
                <w:szCs w:val="16"/>
              </w:rPr>
              <w:t>Documento de concepto del registro. -Concepto sobre modificación del Registro</w:t>
            </w:r>
          </w:p>
        </w:tc>
      </w:tr>
      <w:tr w:rsidR="004A7B7E" w:rsidRPr="00666AB9" w14:paraId="4876EBD5" w14:textId="77777777" w:rsidTr="00666EC7">
        <w:trPr>
          <w:trHeight w:val="17"/>
        </w:trPr>
        <w:tc>
          <w:tcPr>
            <w:tcW w:w="10768" w:type="dxa"/>
            <w:gridSpan w:val="5"/>
            <w:tcMar>
              <w:top w:w="57" w:type="dxa"/>
              <w:left w:w="113" w:type="dxa"/>
              <w:bottom w:w="57" w:type="dxa"/>
            </w:tcMar>
            <w:vAlign w:val="center"/>
          </w:tcPr>
          <w:p w14:paraId="00D6B8A9" w14:textId="20F7B6C1" w:rsidR="004A7B7E" w:rsidRPr="004A7B7E" w:rsidRDefault="00CF252C" w:rsidP="003033FD">
            <w:pPr>
              <w:spacing w:after="0" w:line="240" w:lineRule="auto"/>
              <w:jc w:val="center"/>
              <w:rPr>
                <w:rFonts w:ascii="Verdana" w:hAnsi="Verdana" w:cs="Arial"/>
                <w:sz w:val="16"/>
                <w:szCs w:val="16"/>
              </w:rPr>
            </w:pPr>
            <w:r w:rsidRPr="00CF252C">
              <w:rPr>
                <w:rFonts w:ascii="Verdana" w:hAnsi="Verdana" w:cs="Arial"/>
                <w:b/>
                <w:bCs/>
                <w:sz w:val="16"/>
                <w:szCs w:val="16"/>
              </w:rPr>
              <w:t>CANCELACIÓN DEL REGISTRO DE IMPORTACIÓN</w:t>
            </w:r>
          </w:p>
        </w:tc>
      </w:tr>
      <w:tr w:rsidR="005338EA" w:rsidRPr="00666AB9" w14:paraId="3F154685" w14:textId="77777777" w:rsidTr="004A7B7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1" w:type="dxa"/>
            <w:tcMar>
              <w:top w:w="57" w:type="dxa"/>
              <w:left w:w="113" w:type="dxa"/>
              <w:bottom w:w="57" w:type="dxa"/>
            </w:tcMar>
            <w:vAlign w:val="center"/>
          </w:tcPr>
          <w:p w14:paraId="608E5423" w14:textId="69D154CD" w:rsidR="005338EA" w:rsidRPr="00575703" w:rsidRDefault="00CF252C" w:rsidP="00BF22F1">
            <w:pPr>
              <w:spacing w:line="240" w:lineRule="auto"/>
              <w:jc w:val="center"/>
              <w:rPr>
                <w:rFonts w:ascii="Verdana" w:hAnsi="Verdana" w:cs="Arial"/>
                <w:color w:val="000000"/>
                <w:sz w:val="16"/>
                <w:szCs w:val="16"/>
              </w:rPr>
            </w:pPr>
            <w:r w:rsidRPr="00CF252C">
              <w:rPr>
                <w:rFonts w:ascii="Verdana" w:hAnsi="Verdana" w:cs="Arial"/>
                <w:color w:val="000000"/>
                <w:sz w:val="16"/>
                <w:szCs w:val="16"/>
              </w:rPr>
              <w:t>(H) Recibir la solicitud de cancelación del registro.</w:t>
            </w:r>
          </w:p>
        </w:tc>
        <w:tc>
          <w:tcPr>
            <w:tcW w:w="1842" w:type="dxa"/>
            <w:tcMar>
              <w:top w:w="57" w:type="dxa"/>
              <w:left w:w="113" w:type="dxa"/>
              <w:bottom w:w="57" w:type="dxa"/>
            </w:tcMar>
            <w:vAlign w:val="center"/>
          </w:tcPr>
          <w:p w14:paraId="4F3E9B21" w14:textId="747E9AC1" w:rsidR="005338EA" w:rsidRPr="00851992" w:rsidRDefault="00CF252C" w:rsidP="00EE4734">
            <w:pPr>
              <w:spacing w:after="0" w:line="240" w:lineRule="auto"/>
              <w:jc w:val="center"/>
              <w:rPr>
                <w:rFonts w:ascii="Verdana" w:hAnsi="Verdana" w:cs="Arial"/>
                <w:sz w:val="16"/>
                <w:szCs w:val="16"/>
              </w:rPr>
            </w:pPr>
            <w:r w:rsidRPr="00CF252C">
              <w:rPr>
                <w:rFonts w:ascii="Verdana" w:hAnsi="Verdana" w:cs="Arial"/>
                <w:sz w:val="16"/>
                <w:szCs w:val="16"/>
              </w:rPr>
              <w:t>Profesional(es)</w:t>
            </w:r>
          </w:p>
        </w:tc>
        <w:tc>
          <w:tcPr>
            <w:tcW w:w="4894" w:type="dxa"/>
            <w:tcMar>
              <w:top w:w="57" w:type="dxa"/>
              <w:left w:w="113" w:type="dxa"/>
              <w:bottom w:w="57" w:type="dxa"/>
            </w:tcMar>
          </w:tcPr>
          <w:p w14:paraId="2262C4AD" w14:textId="77777777" w:rsidR="00CF252C" w:rsidRPr="00CF252C" w:rsidRDefault="00CF252C" w:rsidP="00CF252C">
            <w:pPr>
              <w:spacing w:after="0" w:line="240" w:lineRule="auto"/>
              <w:ind w:left="31"/>
              <w:jc w:val="both"/>
              <w:rPr>
                <w:rFonts w:ascii="Verdana" w:hAnsi="Verdana" w:cs="Arial"/>
                <w:sz w:val="16"/>
                <w:szCs w:val="16"/>
                <w:lang w:val="es-MX"/>
              </w:rPr>
            </w:pPr>
            <w:r w:rsidRPr="00CF252C">
              <w:rPr>
                <w:rFonts w:ascii="Verdana" w:hAnsi="Verdana" w:cs="Arial"/>
                <w:sz w:val="16"/>
                <w:szCs w:val="16"/>
                <w:lang w:val="es-MX"/>
              </w:rPr>
              <w:t>La solicitud de cancelación de un registro de importación tiene como requisito previo la existencia de un registro de importación aprobado y vigente.</w:t>
            </w:r>
            <w:r w:rsidRPr="00CF252C">
              <w:rPr>
                <w:rFonts w:ascii="Verdana" w:hAnsi="Verdana" w:cs="Arial"/>
                <w:sz w:val="16"/>
                <w:szCs w:val="16"/>
                <w:lang w:val="es-MX"/>
              </w:rPr>
              <w:br/>
            </w:r>
          </w:p>
          <w:p w14:paraId="421FD8D2" w14:textId="77777777" w:rsidR="00CF252C" w:rsidRPr="00CF252C" w:rsidRDefault="00CF252C" w:rsidP="00CF252C">
            <w:pPr>
              <w:spacing w:after="0" w:line="240" w:lineRule="auto"/>
              <w:ind w:left="31"/>
              <w:jc w:val="both"/>
              <w:rPr>
                <w:rFonts w:ascii="Verdana" w:hAnsi="Verdana" w:cs="Arial"/>
                <w:sz w:val="16"/>
                <w:szCs w:val="16"/>
                <w:lang w:val="es-MX"/>
              </w:rPr>
            </w:pPr>
            <w:r w:rsidRPr="00CF252C">
              <w:rPr>
                <w:rFonts w:ascii="Verdana" w:hAnsi="Verdana" w:cs="Arial"/>
                <w:sz w:val="16"/>
                <w:szCs w:val="16"/>
                <w:lang w:val="es-MX"/>
              </w:rPr>
              <w:t>Tiempo: 3 minutos por solicitud.</w:t>
            </w:r>
          </w:p>
          <w:p w14:paraId="2FD227B7" w14:textId="242BD308" w:rsidR="00052FF6" w:rsidRPr="00052FF6" w:rsidRDefault="00052FF6" w:rsidP="00534555">
            <w:pPr>
              <w:spacing w:after="0" w:line="240" w:lineRule="auto"/>
              <w:ind w:left="31"/>
              <w:jc w:val="both"/>
              <w:rPr>
                <w:rFonts w:ascii="Verdana" w:hAnsi="Verdana" w:cs="Arial"/>
                <w:b/>
                <w:bCs/>
                <w:sz w:val="16"/>
                <w:szCs w:val="16"/>
                <w:lang w:val="es-MX"/>
              </w:rPr>
            </w:pPr>
          </w:p>
        </w:tc>
        <w:tc>
          <w:tcPr>
            <w:tcW w:w="1635" w:type="dxa"/>
            <w:tcMar>
              <w:top w:w="57" w:type="dxa"/>
              <w:left w:w="113" w:type="dxa"/>
              <w:bottom w:w="57" w:type="dxa"/>
            </w:tcMar>
            <w:vAlign w:val="center"/>
          </w:tcPr>
          <w:p w14:paraId="2C4A7272" w14:textId="5DBA4D9E" w:rsidR="005338EA" w:rsidRPr="00851992" w:rsidRDefault="007E1F67" w:rsidP="003033FD">
            <w:pPr>
              <w:spacing w:after="0" w:line="240" w:lineRule="auto"/>
              <w:jc w:val="center"/>
              <w:rPr>
                <w:rFonts w:ascii="Verdana" w:hAnsi="Verdana" w:cs="Arial"/>
                <w:sz w:val="16"/>
                <w:szCs w:val="16"/>
              </w:rPr>
            </w:pPr>
            <w:r w:rsidRPr="007E1F67">
              <w:rPr>
                <w:rFonts w:ascii="Verdana" w:hAnsi="Verdana" w:cs="Arial"/>
                <w:sz w:val="16"/>
                <w:szCs w:val="16"/>
              </w:rPr>
              <w:lastRenderedPageBreak/>
              <w:t xml:space="preserve">Modificación para cancelación total o parcial del registro de </w:t>
            </w:r>
            <w:r w:rsidRPr="007E1F67">
              <w:rPr>
                <w:rFonts w:ascii="Verdana" w:hAnsi="Verdana" w:cs="Arial"/>
                <w:sz w:val="16"/>
                <w:szCs w:val="16"/>
              </w:rPr>
              <w:lastRenderedPageBreak/>
              <w:t>importación en línea</w:t>
            </w:r>
          </w:p>
        </w:tc>
      </w:tr>
      <w:tr w:rsidR="005338EA" w:rsidRPr="00666AB9" w14:paraId="16ED3419" w14:textId="77777777" w:rsidTr="004A7B7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7</w:t>
            </w:r>
          </w:p>
        </w:tc>
        <w:tc>
          <w:tcPr>
            <w:tcW w:w="1831" w:type="dxa"/>
            <w:tcMar>
              <w:top w:w="57" w:type="dxa"/>
              <w:left w:w="113" w:type="dxa"/>
              <w:bottom w:w="57" w:type="dxa"/>
            </w:tcMar>
            <w:vAlign w:val="center"/>
          </w:tcPr>
          <w:p w14:paraId="4B7B577D" w14:textId="3A35D91F" w:rsidR="005338EA" w:rsidRPr="00575703" w:rsidRDefault="007E1F67" w:rsidP="00BF22F1">
            <w:pPr>
              <w:spacing w:line="240" w:lineRule="auto"/>
              <w:jc w:val="center"/>
              <w:rPr>
                <w:rFonts w:ascii="Verdana" w:hAnsi="Verdana" w:cs="Arial"/>
                <w:color w:val="000000"/>
                <w:sz w:val="16"/>
                <w:szCs w:val="16"/>
              </w:rPr>
            </w:pPr>
            <w:r w:rsidRPr="007E1F67">
              <w:rPr>
                <w:rFonts w:ascii="Verdana" w:hAnsi="Verdana" w:cs="Arial"/>
                <w:color w:val="000000"/>
                <w:sz w:val="16"/>
                <w:szCs w:val="16"/>
              </w:rPr>
              <w:t>(V) Evaluar la solicitud de cancelación.</w:t>
            </w:r>
          </w:p>
        </w:tc>
        <w:tc>
          <w:tcPr>
            <w:tcW w:w="1842" w:type="dxa"/>
            <w:tcMar>
              <w:top w:w="57" w:type="dxa"/>
              <w:left w:w="113" w:type="dxa"/>
              <w:bottom w:w="57" w:type="dxa"/>
            </w:tcMar>
            <w:vAlign w:val="center"/>
          </w:tcPr>
          <w:p w14:paraId="55D82130" w14:textId="25B52423" w:rsidR="005338EA" w:rsidRPr="00336E79" w:rsidRDefault="00CF252C" w:rsidP="00AD51DC">
            <w:pPr>
              <w:jc w:val="center"/>
              <w:rPr>
                <w:rFonts w:ascii="Verdana" w:hAnsi="Verdana" w:cs="Arial"/>
                <w:color w:val="000000"/>
                <w:sz w:val="16"/>
                <w:szCs w:val="16"/>
              </w:rPr>
            </w:pPr>
            <w:r w:rsidRPr="00CF252C">
              <w:rPr>
                <w:rFonts w:ascii="Verdana" w:hAnsi="Verdana" w:cs="Arial"/>
                <w:color w:val="000000"/>
                <w:sz w:val="16"/>
                <w:szCs w:val="16"/>
              </w:rPr>
              <w:t>Profesional(es)</w:t>
            </w:r>
          </w:p>
        </w:tc>
        <w:tc>
          <w:tcPr>
            <w:tcW w:w="4894" w:type="dxa"/>
            <w:tcMar>
              <w:top w:w="57" w:type="dxa"/>
              <w:left w:w="113" w:type="dxa"/>
              <w:bottom w:w="57" w:type="dxa"/>
            </w:tcMar>
          </w:tcPr>
          <w:p w14:paraId="5922588C" w14:textId="77777777" w:rsidR="007E1F67" w:rsidRPr="007E1F67" w:rsidRDefault="007E1F67" w:rsidP="007E1F67">
            <w:pPr>
              <w:spacing w:after="0" w:line="240" w:lineRule="auto"/>
              <w:ind w:left="31"/>
              <w:jc w:val="both"/>
              <w:rPr>
                <w:rFonts w:ascii="Verdana" w:hAnsi="Verdana" w:cs="Arial"/>
                <w:sz w:val="16"/>
                <w:szCs w:val="16"/>
                <w:lang w:val="es-MX"/>
              </w:rPr>
            </w:pPr>
            <w:r w:rsidRPr="007E1F67">
              <w:rPr>
                <w:rFonts w:ascii="Verdana" w:hAnsi="Verdana" w:cs="Arial"/>
                <w:sz w:val="16"/>
                <w:szCs w:val="16"/>
                <w:lang w:val="es-MX"/>
              </w:rPr>
              <w:t>En la evaluación de las solicitudes de cancelación de registros de importación se pueden presentar las siguientes situaciones:</w:t>
            </w:r>
            <w:r w:rsidRPr="007E1F67">
              <w:rPr>
                <w:rFonts w:ascii="Verdana" w:hAnsi="Verdana" w:cs="Arial"/>
                <w:sz w:val="16"/>
                <w:szCs w:val="16"/>
                <w:lang w:val="es-MX"/>
              </w:rPr>
              <w:br/>
              <w:t>a) Solicitar al usuario complementar la información consignada en la solicitud.</w:t>
            </w:r>
            <w:r w:rsidRPr="007E1F67">
              <w:rPr>
                <w:rFonts w:ascii="Verdana" w:hAnsi="Verdana" w:cs="Arial"/>
                <w:sz w:val="16"/>
                <w:szCs w:val="16"/>
                <w:lang w:val="es-MX"/>
              </w:rPr>
              <w:br/>
              <w:t>b) Aprobar o devolver la solicitud de cancelación del registro.</w:t>
            </w:r>
            <w:r w:rsidRPr="007E1F67">
              <w:rPr>
                <w:rFonts w:ascii="Verdana" w:hAnsi="Verdana" w:cs="Arial"/>
                <w:sz w:val="16"/>
                <w:szCs w:val="16"/>
                <w:lang w:val="es-MX"/>
              </w:rPr>
              <w:br/>
            </w:r>
          </w:p>
          <w:p w14:paraId="15ABD581" w14:textId="77777777" w:rsidR="007E1F67" w:rsidRPr="007E1F67" w:rsidRDefault="007E1F67" w:rsidP="007E1F67">
            <w:pPr>
              <w:spacing w:after="0" w:line="240" w:lineRule="auto"/>
              <w:ind w:left="31"/>
              <w:jc w:val="both"/>
              <w:rPr>
                <w:rFonts w:ascii="Verdana" w:hAnsi="Verdana" w:cs="Arial"/>
                <w:sz w:val="16"/>
                <w:szCs w:val="16"/>
                <w:lang w:val="es-MX"/>
              </w:rPr>
            </w:pPr>
            <w:r w:rsidRPr="007E1F67">
              <w:rPr>
                <w:rFonts w:ascii="Verdana" w:hAnsi="Verdana" w:cs="Arial"/>
                <w:b/>
                <w:bCs/>
                <w:sz w:val="16"/>
                <w:szCs w:val="16"/>
                <w:lang w:val="es-MX"/>
              </w:rPr>
              <w:t xml:space="preserve">NOTA: </w:t>
            </w:r>
            <w:r w:rsidRPr="007E1F67">
              <w:rPr>
                <w:rFonts w:ascii="Verdana" w:hAnsi="Verdana" w:cs="Arial"/>
                <w:sz w:val="16"/>
                <w:szCs w:val="16"/>
                <w:lang w:val="es-MX"/>
              </w:rPr>
              <w:t>Si efectuado el requerimiento al usuario para complementar la solicitud, éste no responde en el término de 30 días, procederá el desistimiento tácito a la solicitud sin perjuicio de que la solicitud pueda ser nuevamente presentada con el lleno de los requisitos legales.</w:t>
            </w:r>
          </w:p>
          <w:p w14:paraId="5F7E12EA" w14:textId="124EB9A7" w:rsidR="00AC7D15" w:rsidRPr="00615FC1" w:rsidRDefault="007E1F67" w:rsidP="007E1F67">
            <w:pPr>
              <w:spacing w:after="0" w:line="240" w:lineRule="auto"/>
              <w:ind w:left="31"/>
              <w:jc w:val="both"/>
              <w:rPr>
                <w:rFonts w:ascii="Verdana" w:hAnsi="Verdana" w:cs="Arial"/>
                <w:sz w:val="16"/>
                <w:szCs w:val="16"/>
                <w:lang w:val="es-MX"/>
              </w:rPr>
            </w:pPr>
            <w:r w:rsidRPr="007E1F67">
              <w:rPr>
                <w:rFonts w:ascii="Verdana" w:hAnsi="Verdana" w:cs="Arial"/>
                <w:sz w:val="16"/>
                <w:szCs w:val="16"/>
                <w:lang w:val="es-MX"/>
              </w:rPr>
              <w:t>Tiempo: 10 minutos por cada solicitud para cancelación total y Hasta 180 minutos para cancelación parcial.</w:t>
            </w:r>
          </w:p>
        </w:tc>
        <w:tc>
          <w:tcPr>
            <w:tcW w:w="1635" w:type="dxa"/>
            <w:tcMar>
              <w:top w:w="57" w:type="dxa"/>
              <w:left w:w="113" w:type="dxa"/>
              <w:bottom w:w="57" w:type="dxa"/>
            </w:tcMar>
            <w:vAlign w:val="center"/>
          </w:tcPr>
          <w:p w14:paraId="02A88B1B" w14:textId="667569BC" w:rsidR="005338EA" w:rsidRPr="002F1E01" w:rsidRDefault="007E1F67" w:rsidP="003033FD">
            <w:pPr>
              <w:spacing w:after="0" w:line="240" w:lineRule="auto"/>
              <w:jc w:val="center"/>
              <w:rPr>
                <w:rFonts w:ascii="Verdana" w:hAnsi="Verdana" w:cs="Arial"/>
                <w:sz w:val="16"/>
                <w:szCs w:val="16"/>
                <w:lang w:val="es-MX"/>
              </w:rPr>
            </w:pPr>
            <w:r w:rsidRPr="007E1F67">
              <w:rPr>
                <w:rFonts w:ascii="Verdana" w:hAnsi="Verdana" w:cs="Arial"/>
                <w:sz w:val="16"/>
                <w:szCs w:val="16"/>
              </w:rPr>
              <w:t>Modificación para cancelación total o parcial del registro de importación en línea, Información automática y electrónica del resultado al usuario</w:t>
            </w:r>
          </w:p>
        </w:tc>
      </w:tr>
      <w:tr w:rsidR="009540B9" w:rsidRPr="00666AB9" w14:paraId="2B2E58D6" w14:textId="77777777" w:rsidTr="004A7B7E">
        <w:trPr>
          <w:trHeight w:val="17"/>
        </w:trPr>
        <w:tc>
          <w:tcPr>
            <w:tcW w:w="566" w:type="dxa"/>
            <w:tcMar>
              <w:top w:w="57" w:type="dxa"/>
              <w:left w:w="113" w:type="dxa"/>
              <w:bottom w:w="57" w:type="dxa"/>
            </w:tcMar>
            <w:vAlign w:val="center"/>
          </w:tcPr>
          <w:p w14:paraId="58388DCE" w14:textId="2C12E0CF"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1" w:type="dxa"/>
            <w:tcMar>
              <w:top w:w="57" w:type="dxa"/>
              <w:left w:w="113" w:type="dxa"/>
              <w:bottom w:w="57" w:type="dxa"/>
            </w:tcMar>
            <w:vAlign w:val="center"/>
          </w:tcPr>
          <w:p w14:paraId="0CA4F92C" w14:textId="454B5F09" w:rsidR="009540B9" w:rsidRPr="00575703" w:rsidRDefault="00D03C72" w:rsidP="00BF22F1">
            <w:pPr>
              <w:spacing w:line="240" w:lineRule="auto"/>
              <w:jc w:val="center"/>
              <w:rPr>
                <w:rFonts w:ascii="Verdana" w:hAnsi="Verdana" w:cs="Arial"/>
                <w:color w:val="000000"/>
                <w:sz w:val="16"/>
                <w:szCs w:val="16"/>
              </w:rPr>
            </w:pPr>
            <w:r w:rsidRPr="00D03C72">
              <w:rPr>
                <w:rFonts w:ascii="Verdana" w:hAnsi="Verdana" w:cs="Arial"/>
                <w:color w:val="000000"/>
                <w:sz w:val="16"/>
                <w:szCs w:val="16"/>
              </w:rPr>
              <w:t>(V)Verificar el cumplimiento de los requisitos previos establecidos para la cancelación del registro de importación.</w:t>
            </w:r>
          </w:p>
        </w:tc>
        <w:tc>
          <w:tcPr>
            <w:tcW w:w="1842" w:type="dxa"/>
            <w:tcMar>
              <w:top w:w="57" w:type="dxa"/>
              <w:left w:w="113" w:type="dxa"/>
              <w:bottom w:w="57" w:type="dxa"/>
            </w:tcMar>
            <w:vAlign w:val="center"/>
          </w:tcPr>
          <w:p w14:paraId="2FF7BE97" w14:textId="39064BD8" w:rsidR="009540B9" w:rsidRPr="00336E79" w:rsidRDefault="00D03C72" w:rsidP="00AD51DC">
            <w:pPr>
              <w:jc w:val="center"/>
              <w:rPr>
                <w:rFonts w:ascii="Verdana" w:hAnsi="Verdana" w:cs="Arial"/>
                <w:color w:val="000000"/>
                <w:sz w:val="16"/>
                <w:szCs w:val="16"/>
              </w:rPr>
            </w:pPr>
            <w:r w:rsidRPr="00D03C72">
              <w:rPr>
                <w:rFonts w:ascii="Verdana" w:hAnsi="Verdana" w:cs="Arial"/>
                <w:color w:val="000000"/>
                <w:sz w:val="16"/>
                <w:szCs w:val="16"/>
              </w:rPr>
              <w:t>Funcionario</w:t>
            </w:r>
          </w:p>
        </w:tc>
        <w:tc>
          <w:tcPr>
            <w:tcW w:w="4894" w:type="dxa"/>
            <w:tcMar>
              <w:top w:w="57" w:type="dxa"/>
              <w:left w:w="113" w:type="dxa"/>
              <w:bottom w:w="57" w:type="dxa"/>
            </w:tcMar>
          </w:tcPr>
          <w:p w14:paraId="58622AD8" w14:textId="77777777" w:rsidR="009540B9" w:rsidRDefault="00D03C72" w:rsidP="002F1E01">
            <w:pPr>
              <w:spacing w:after="0" w:line="240" w:lineRule="auto"/>
              <w:ind w:left="31"/>
              <w:jc w:val="both"/>
              <w:rPr>
                <w:rFonts w:ascii="Verdana" w:hAnsi="Verdana" w:cs="Arial"/>
                <w:sz w:val="16"/>
                <w:szCs w:val="16"/>
              </w:rPr>
            </w:pPr>
            <w:r w:rsidRPr="00D03C72">
              <w:rPr>
                <w:rFonts w:ascii="Verdana" w:hAnsi="Verdana" w:cs="Arial"/>
                <w:sz w:val="16"/>
                <w:szCs w:val="16"/>
              </w:rPr>
              <w:t>Punto</w:t>
            </w:r>
            <w:r>
              <w:rPr>
                <w:rFonts w:ascii="Verdana" w:hAnsi="Verdana" w:cs="Arial"/>
                <w:sz w:val="16"/>
                <w:szCs w:val="16"/>
              </w:rPr>
              <w:t>s</w:t>
            </w:r>
            <w:r w:rsidRPr="00D03C72">
              <w:rPr>
                <w:rFonts w:ascii="Verdana" w:hAnsi="Verdana" w:cs="Arial"/>
                <w:sz w:val="16"/>
                <w:szCs w:val="16"/>
              </w:rPr>
              <w:t xml:space="preserve"> del control del riesgo</w:t>
            </w:r>
          </w:p>
          <w:p w14:paraId="665809F2" w14:textId="77777777" w:rsidR="00D03C72" w:rsidRDefault="00D03C72" w:rsidP="002F1E01">
            <w:pPr>
              <w:spacing w:after="0" w:line="240" w:lineRule="auto"/>
              <w:ind w:left="31"/>
              <w:jc w:val="both"/>
              <w:rPr>
                <w:rFonts w:ascii="Verdana" w:hAnsi="Verdana" w:cs="Arial"/>
                <w:sz w:val="16"/>
                <w:szCs w:val="16"/>
              </w:rPr>
            </w:pPr>
          </w:p>
          <w:p w14:paraId="2E86C989" w14:textId="77777777" w:rsidR="00D03C72" w:rsidRPr="003F3487" w:rsidRDefault="00D03C72" w:rsidP="002F1E01">
            <w:pPr>
              <w:spacing w:after="0" w:line="240" w:lineRule="auto"/>
              <w:ind w:left="31"/>
              <w:jc w:val="both"/>
              <w:rPr>
                <w:rFonts w:ascii="Verdana" w:hAnsi="Verdana" w:cs="Arial"/>
                <w:b/>
                <w:bCs/>
                <w:sz w:val="16"/>
                <w:szCs w:val="16"/>
              </w:rPr>
            </w:pPr>
            <w:r w:rsidRPr="003F3487">
              <w:rPr>
                <w:rFonts w:ascii="Verdana" w:hAnsi="Verdana" w:cs="Arial"/>
                <w:b/>
                <w:bCs/>
                <w:sz w:val="16"/>
                <w:szCs w:val="16"/>
              </w:rPr>
              <w:t>Control FC-R3</w:t>
            </w:r>
          </w:p>
          <w:p w14:paraId="72A0267C" w14:textId="77777777" w:rsidR="00D03C72" w:rsidRPr="003F3487" w:rsidRDefault="00D03C72" w:rsidP="002F1E01">
            <w:pPr>
              <w:spacing w:after="0" w:line="240" w:lineRule="auto"/>
              <w:ind w:left="31"/>
              <w:jc w:val="both"/>
              <w:rPr>
                <w:rFonts w:ascii="Verdana" w:hAnsi="Verdana" w:cs="Arial"/>
                <w:b/>
                <w:bCs/>
                <w:sz w:val="16"/>
                <w:szCs w:val="16"/>
              </w:rPr>
            </w:pPr>
            <w:r w:rsidRPr="003F3487">
              <w:rPr>
                <w:rFonts w:ascii="Verdana" w:hAnsi="Verdana" w:cs="Arial"/>
                <w:b/>
                <w:bCs/>
                <w:sz w:val="16"/>
                <w:szCs w:val="16"/>
              </w:rPr>
              <w:t>Control FC-R4</w:t>
            </w:r>
          </w:p>
          <w:p w14:paraId="4E5763C6" w14:textId="57FD2687" w:rsidR="00D03C72" w:rsidRPr="006A1363" w:rsidRDefault="003F3487" w:rsidP="002F1E01">
            <w:pPr>
              <w:spacing w:after="0" w:line="240" w:lineRule="auto"/>
              <w:ind w:left="31"/>
              <w:jc w:val="both"/>
              <w:rPr>
                <w:rFonts w:ascii="Verdana" w:hAnsi="Verdana" w:cs="Arial"/>
                <w:sz w:val="16"/>
                <w:szCs w:val="16"/>
              </w:rPr>
            </w:pPr>
            <w:r w:rsidRPr="003F3487">
              <w:rPr>
                <w:rFonts w:ascii="Verdana" w:hAnsi="Verdana" w:cs="Arial"/>
                <w:b/>
                <w:bCs/>
                <w:sz w:val="16"/>
                <w:szCs w:val="16"/>
              </w:rPr>
              <w:t>Control RC-9</w:t>
            </w:r>
          </w:p>
        </w:tc>
        <w:tc>
          <w:tcPr>
            <w:tcW w:w="1635" w:type="dxa"/>
            <w:tcMar>
              <w:top w:w="57" w:type="dxa"/>
              <w:left w:w="113" w:type="dxa"/>
              <w:bottom w:w="57" w:type="dxa"/>
            </w:tcMar>
            <w:vAlign w:val="center"/>
          </w:tcPr>
          <w:p w14:paraId="099B7042" w14:textId="3A76EFB2" w:rsidR="009540B9" w:rsidRPr="002F1E01" w:rsidRDefault="003F3487" w:rsidP="003033FD">
            <w:pPr>
              <w:spacing w:after="0" w:line="240" w:lineRule="auto"/>
              <w:jc w:val="center"/>
              <w:rPr>
                <w:rFonts w:ascii="Verdana" w:hAnsi="Verdana" w:cs="Arial"/>
                <w:sz w:val="16"/>
                <w:szCs w:val="16"/>
                <w:lang w:val="es-MX"/>
              </w:rPr>
            </w:pPr>
            <w:r w:rsidRPr="003F3487">
              <w:rPr>
                <w:rFonts w:ascii="Verdana" w:hAnsi="Verdana" w:cs="Arial"/>
                <w:sz w:val="16"/>
                <w:szCs w:val="16"/>
              </w:rPr>
              <w:t>Modificación para cancelación total o parcial del registro de importación en línea, Información automática y electrónica del resultado al usuario</w:t>
            </w:r>
          </w:p>
        </w:tc>
      </w:tr>
      <w:tr w:rsidR="009540B9" w:rsidRPr="00666AB9" w14:paraId="3565482B" w14:textId="77777777" w:rsidTr="004A7B7E">
        <w:trPr>
          <w:trHeight w:val="17"/>
        </w:trPr>
        <w:tc>
          <w:tcPr>
            <w:tcW w:w="566" w:type="dxa"/>
            <w:tcMar>
              <w:top w:w="57" w:type="dxa"/>
              <w:left w:w="113" w:type="dxa"/>
              <w:bottom w:w="57" w:type="dxa"/>
            </w:tcMar>
            <w:vAlign w:val="center"/>
          </w:tcPr>
          <w:p w14:paraId="46BC02CC" w14:textId="6B474195"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1" w:type="dxa"/>
            <w:tcMar>
              <w:top w:w="57" w:type="dxa"/>
              <w:left w:w="113" w:type="dxa"/>
              <w:bottom w:w="57" w:type="dxa"/>
            </w:tcMar>
            <w:vAlign w:val="center"/>
          </w:tcPr>
          <w:p w14:paraId="35C4299F" w14:textId="214868C0" w:rsidR="009540B9" w:rsidRPr="00575703" w:rsidRDefault="003F3487" w:rsidP="00BF22F1">
            <w:pPr>
              <w:spacing w:line="240" w:lineRule="auto"/>
              <w:jc w:val="center"/>
              <w:rPr>
                <w:rFonts w:ascii="Verdana" w:hAnsi="Verdana" w:cs="Arial"/>
                <w:color w:val="000000"/>
                <w:sz w:val="16"/>
                <w:szCs w:val="16"/>
              </w:rPr>
            </w:pPr>
            <w:r w:rsidRPr="003F3487">
              <w:rPr>
                <w:rFonts w:ascii="Verdana" w:hAnsi="Verdana" w:cs="Arial"/>
                <w:color w:val="000000"/>
                <w:sz w:val="16"/>
                <w:szCs w:val="16"/>
              </w:rPr>
              <w:t>(H) Aprobar o negar la solicitud.</w:t>
            </w:r>
          </w:p>
        </w:tc>
        <w:tc>
          <w:tcPr>
            <w:tcW w:w="1842" w:type="dxa"/>
            <w:tcMar>
              <w:top w:w="57" w:type="dxa"/>
              <w:left w:w="113" w:type="dxa"/>
              <w:bottom w:w="57" w:type="dxa"/>
            </w:tcMar>
            <w:vAlign w:val="center"/>
          </w:tcPr>
          <w:p w14:paraId="417D869D" w14:textId="3959B328" w:rsidR="009540B9" w:rsidRPr="00153A1B" w:rsidRDefault="003F3487" w:rsidP="00AD51DC">
            <w:pPr>
              <w:jc w:val="center"/>
              <w:rPr>
                <w:rFonts w:ascii="Verdana" w:hAnsi="Verdana" w:cs="Arial"/>
                <w:color w:val="000000"/>
                <w:sz w:val="16"/>
                <w:szCs w:val="16"/>
              </w:rPr>
            </w:pPr>
            <w:r w:rsidRPr="003F3487">
              <w:rPr>
                <w:rFonts w:ascii="Verdana" w:hAnsi="Verdana" w:cs="Arial"/>
                <w:color w:val="000000"/>
                <w:sz w:val="16"/>
                <w:szCs w:val="16"/>
              </w:rPr>
              <w:t>Profesional(es)</w:t>
            </w:r>
          </w:p>
        </w:tc>
        <w:tc>
          <w:tcPr>
            <w:tcW w:w="4894" w:type="dxa"/>
            <w:tcMar>
              <w:top w:w="57" w:type="dxa"/>
              <w:left w:w="113" w:type="dxa"/>
              <w:bottom w:w="57" w:type="dxa"/>
            </w:tcMar>
          </w:tcPr>
          <w:p w14:paraId="0A0A0147" w14:textId="77777777" w:rsidR="003F3487" w:rsidRPr="003F3487" w:rsidRDefault="003F3487" w:rsidP="003F3487">
            <w:pPr>
              <w:spacing w:after="0" w:line="240" w:lineRule="auto"/>
              <w:ind w:left="31"/>
              <w:jc w:val="both"/>
              <w:rPr>
                <w:rFonts w:ascii="Verdana" w:hAnsi="Verdana" w:cs="Arial"/>
                <w:sz w:val="16"/>
                <w:szCs w:val="16"/>
                <w:lang w:val="es-MX"/>
              </w:rPr>
            </w:pPr>
            <w:r w:rsidRPr="003F3487">
              <w:rPr>
                <w:rFonts w:ascii="Verdana" w:hAnsi="Verdana" w:cs="Arial"/>
                <w:sz w:val="16"/>
                <w:szCs w:val="16"/>
                <w:lang w:val="es-MX"/>
              </w:rPr>
              <w:t>Si la solicitud de cancelación está bien diligenciada y cumple con los requisitos previos establecidos, es aprobada y firmada electrónicamente por el profesional del Grupo VUCE; en caso contrario se devuelve al usuario.</w:t>
            </w:r>
            <w:r w:rsidRPr="003F3487">
              <w:rPr>
                <w:rFonts w:ascii="Verdana" w:hAnsi="Verdana" w:cs="Arial"/>
                <w:sz w:val="16"/>
                <w:szCs w:val="16"/>
                <w:lang w:val="es-MX"/>
              </w:rPr>
              <w:br/>
            </w:r>
          </w:p>
          <w:p w14:paraId="3CDFBA90" w14:textId="77777777" w:rsidR="003F3487" w:rsidRDefault="003F3487" w:rsidP="003F3487">
            <w:pPr>
              <w:spacing w:after="0" w:line="240" w:lineRule="auto"/>
              <w:ind w:left="31"/>
              <w:jc w:val="both"/>
              <w:rPr>
                <w:rFonts w:ascii="Verdana" w:hAnsi="Verdana" w:cs="Arial"/>
                <w:sz w:val="16"/>
                <w:szCs w:val="16"/>
                <w:lang w:val="es-MX"/>
              </w:rPr>
            </w:pPr>
            <w:r w:rsidRPr="003F3487">
              <w:rPr>
                <w:rFonts w:ascii="Verdana" w:hAnsi="Verdana" w:cs="Arial"/>
                <w:sz w:val="16"/>
                <w:szCs w:val="16"/>
                <w:lang w:val="es-MX"/>
              </w:rPr>
              <w:t>Tiempo: 10 minutos.</w:t>
            </w:r>
          </w:p>
          <w:p w14:paraId="3ABEB346" w14:textId="77777777" w:rsidR="003F3487" w:rsidRPr="003F3487" w:rsidRDefault="003F3487" w:rsidP="003F3487">
            <w:pPr>
              <w:spacing w:after="0" w:line="240" w:lineRule="auto"/>
              <w:ind w:left="31"/>
              <w:jc w:val="both"/>
              <w:rPr>
                <w:rFonts w:ascii="Verdana" w:hAnsi="Verdana" w:cs="Arial"/>
                <w:sz w:val="16"/>
                <w:szCs w:val="16"/>
                <w:lang w:val="es-MX"/>
              </w:rPr>
            </w:pPr>
          </w:p>
          <w:p w14:paraId="6E0501DF" w14:textId="77777777" w:rsidR="003F3487" w:rsidRPr="003F3487" w:rsidRDefault="003F3487" w:rsidP="003F3487">
            <w:pPr>
              <w:spacing w:after="0" w:line="240" w:lineRule="auto"/>
              <w:ind w:left="31"/>
              <w:jc w:val="both"/>
              <w:rPr>
                <w:rFonts w:ascii="Verdana" w:hAnsi="Verdana" w:cs="Arial"/>
                <w:sz w:val="16"/>
                <w:szCs w:val="16"/>
                <w:lang w:val="es-MX"/>
              </w:rPr>
            </w:pPr>
            <w:r w:rsidRPr="003F3487">
              <w:rPr>
                <w:rFonts w:ascii="Verdana" w:hAnsi="Verdana" w:cs="Arial"/>
                <w:b/>
                <w:bCs/>
                <w:sz w:val="16"/>
                <w:szCs w:val="16"/>
                <w:lang w:val="es-MX"/>
              </w:rPr>
              <w:t xml:space="preserve">NOTA: </w:t>
            </w:r>
            <w:r w:rsidRPr="003F3487">
              <w:rPr>
                <w:rFonts w:ascii="Verdana" w:hAnsi="Verdana" w:cs="Arial"/>
                <w:sz w:val="16"/>
                <w:szCs w:val="16"/>
                <w:lang w:val="es-MX"/>
              </w:rPr>
              <w:t>El tiempo de evaluación corresponde al tiempo máximo establecido para todo el proceso, de conformidad con el Decreto 019 de 2012.</w:t>
            </w:r>
          </w:p>
          <w:p w14:paraId="5125C6DD" w14:textId="77777777" w:rsidR="003F3487" w:rsidRPr="003F3487" w:rsidRDefault="003F3487" w:rsidP="003F3487">
            <w:pPr>
              <w:spacing w:after="0" w:line="240" w:lineRule="auto"/>
              <w:ind w:left="31"/>
              <w:jc w:val="both"/>
              <w:rPr>
                <w:rFonts w:ascii="Verdana" w:hAnsi="Verdana" w:cs="Arial"/>
                <w:sz w:val="16"/>
                <w:szCs w:val="16"/>
                <w:lang w:val="es-MX"/>
              </w:rPr>
            </w:pPr>
            <w:r w:rsidRPr="003F3487">
              <w:rPr>
                <w:rFonts w:ascii="Verdana" w:hAnsi="Verdana" w:cs="Arial"/>
                <w:sz w:val="16"/>
                <w:szCs w:val="16"/>
                <w:lang w:val="es-MX"/>
              </w:rPr>
              <w:t>Tiempo máximo de evaluación 12 horas hábiles.</w:t>
            </w:r>
          </w:p>
          <w:p w14:paraId="07A20450" w14:textId="77777777" w:rsidR="009540B9" w:rsidRPr="003F3487" w:rsidRDefault="009540B9" w:rsidP="002F1E01">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6D8C2B48" w14:textId="2D592064" w:rsidR="009540B9" w:rsidRPr="002F1E01" w:rsidRDefault="00C053CB" w:rsidP="003033FD">
            <w:pPr>
              <w:spacing w:after="0" w:line="240" w:lineRule="auto"/>
              <w:jc w:val="center"/>
              <w:rPr>
                <w:rFonts w:ascii="Verdana" w:hAnsi="Verdana" w:cs="Arial"/>
                <w:sz w:val="16"/>
                <w:szCs w:val="16"/>
                <w:lang w:val="es-MX"/>
              </w:rPr>
            </w:pPr>
            <w:r w:rsidRPr="00C053CB">
              <w:rPr>
                <w:rFonts w:ascii="Verdana" w:hAnsi="Verdana" w:cs="Arial"/>
                <w:sz w:val="16"/>
                <w:szCs w:val="16"/>
              </w:rPr>
              <w:t>Concepto de cancelación</w:t>
            </w:r>
          </w:p>
        </w:tc>
      </w:tr>
      <w:tr w:rsidR="00C053CB" w:rsidRPr="00666AB9" w14:paraId="5142E145" w14:textId="77777777" w:rsidTr="00686AC8">
        <w:trPr>
          <w:trHeight w:val="17"/>
        </w:trPr>
        <w:tc>
          <w:tcPr>
            <w:tcW w:w="10768" w:type="dxa"/>
            <w:gridSpan w:val="5"/>
            <w:tcMar>
              <w:top w:w="57" w:type="dxa"/>
              <w:left w:w="113" w:type="dxa"/>
              <w:bottom w:w="57" w:type="dxa"/>
            </w:tcMar>
            <w:vAlign w:val="center"/>
          </w:tcPr>
          <w:p w14:paraId="4B994041" w14:textId="3665FC7C" w:rsidR="00C053CB" w:rsidRPr="00C053CB" w:rsidRDefault="0077409F" w:rsidP="003033FD">
            <w:pPr>
              <w:spacing w:after="0" w:line="240" w:lineRule="auto"/>
              <w:jc w:val="center"/>
              <w:rPr>
                <w:rFonts w:ascii="Verdana" w:hAnsi="Verdana" w:cs="Arial"/>
                <w:sz w:val="16"/>
                <w:szCs w:val="16"/>
              </w:rPr>
            </w:pPr>
            <w:r w:rsidRPr="0077409F">
              <w:rPr>
                <w:rFonts w:ascii="Verdana" w:hAnsi="Verdana" w:cs="Arial"/>
                <w:b/>
                <w:bCs/>
                <w:sz w:val="16"/>
                <w:szCs w:val="16"/>
              </w:rPr>
              <w:t>REAPERTURA DE REGISTRO DE IMPORTACIÓN</w:t>
            </w:r>
          </w:p>
        </w:tc>
      </w:tr>
      <w:tr w:rsidR="009540B9" w:rsidRPr="00666AB9" w14:paraId="52C4CD6E" w14:textId="77777777" w:rsidTr="004A7B7E">
        <w:trPr>
          <w:trHeight w:val="17"/>
        </w:trPr>
        <w:tc>
          <w:tcPr>
            <w:tcW w:w="566" w:type="dxa"/>
            <w:tcMar>
              <w:top w:w="57" w:type="dxa"/>
              <w:left w:w="113" w:type="dxa"/>
              <w:bottom w:w="57" w:type="dxa"/>
            </w:tcMar>
            <w:vAlign w:val="center"/>
          </w:tcPr>
          <w:p w14:paraId="59CEB231" w14:textId="0A1F7E03"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1" w:type="dxa"/>
            <w:tcMar>
              <w:top w:w="57" w:type="dxa"/>
              <w:left w:w="113" w:type="dxa"/>
              <w:bottom w:w="57" w:type="dxa"/>
            </w:tcMar>
            <w:vAlign w:val="center"/>
          </w:tcPr>
          <w:p w14:paraId="6996F051" w14:textId="05F1B23E" w:rsidR="009540B9" w:rsidRPr="00575703" w:rsidRDefault="0077409F" w:rsidP="00BF22F1">
            <w:pPr>
              <w:spacing w:line="240" w:lineRule="auto"/>
              <w:jc w:val="center"/>
              <w:rPr>
                <w:rFonts w:ascii="Verdana" w:hAnsi="Verdana" w:cs="Arial"/>
                <w:color w:val="000000"/>
                <w:sz w:val="16"/>
                <w:szCs w:val="16"/>
              </w:rPr>
            </w:pPr>
            <w:r w:rsidRPr="0077409F">
              <w:rPr>
                <w:rFonts w:ascii="Verdana" w:hAnsi="Verdana" w:cs="Arial"/>
                <w:color w:val="000000"/>
                <w:sz w:val="16"/>
                <w:szCs w:val="16"/>
              </w:rPr>
              <w:t>(A) Recibir la Solicitud de Reapertura del Registro de Importación, Modificación o Cancelación.</w:t>
            </w:r>
          </w:p>
        </w:tc>
        <w:tc>
          <w:tcPr>
            <w:tcW w:w="1842" w:type="dxa"/>
            <w:tcMar>
              <w:top w:w="57" w:type="dxa"/>
              <w:left w:w="113" w:type="dxa"/>
              <w:bottom w:w="57" w:type="dxa"/>
            </w:tcMar>
            <w:vAlign w:val="center"/>
          </w:tcPr>
          <w:p w14:paraId="5E8E508E" w14:textId="05C15D23" w:rsidR="009540B9" w:rsidRPr="00336E79" w:rsidRDefault="0077409F" w:rsidP="00AD51DC">
            <w:pPr>
              <w:jc w:val="center"/>
              <w:rPr>
                <w:rFonts w:ascii="Verdana" w:hAnsi="Verdana" w:cs="Arial"/>
                <w:color w:val="000000"/>
                <w:sz w:val="16"/>
                <w:szCs w:val="16"/>
              </w:rPr>
            </w:pPr>
            <w:r w:rsidRPr="0077409F">
              <w:rPr>
                <w:rFonts w:ascii="Verdana" w:hAnsi="Verdana" w:cs="Arial"/>
                <w:color w:val="000000"/>
                <w:sz w:val="16"/>
                <w:szCs w:val="16"/>
              </w:rPr>
              <w:t>Coordinador Grupo Ventanilla Única de Comercio Exterior-</w:t>
            </w:r>
            <w:proofErr w:type="spellStart"/>
            <w:r w:rsidRPr="0077409F">
              <w:rPr>
                <w:rFonts w:ascii="Verdana" w:hAnsi="Verdana" w:cs="Arial"/>
                <w:color w:val="000000"/>
                <w:sz w:val="16"/>
                <w:szCs w:val="16"/>
              </w:rPr>
              <w:t>Vuce</w:t>
            </w:r>
            <w:proofErr w:type="spellEnd"/>
          </w:p>
        </w:tc>
        <w:tc>
          <w:tcPr>
            <w:tcW w:w="4894" w:type="dxa"/>
            <w:tcMar>
              <w:top w:w="57" w:type="dxa"/>
              <w:left w:w="113" w:type="dxa"/>
              <w:bottom w:w="57" w:type="dxa"/>
            </w:tcMar>
          </w:tcPr>
          <w:p w14:paraId="497D3857" w14:textId="77777777" w:rsidR="0077409F" w:rsidRPr="0077409F" w:rsidRDefault="0077409F" w:rsidP="0077409F">
            <w:pPr>
              <w:spacing w:after="0" w:line="240" w:lineRule="auto"/>
              <w:ind w:left="31"/>
              <w:jc w:val="both"/>
              <w:rPr>
                <w:rFonts w:ascii="Verdana" w:hAnsi="Verdana" w:cs="Arial"/>
                <w:sz w:val="16"/>
                <w:szCs w:val="16"/>
                <w:lang w:val="es-MX"/>
              </w:rPr>
            </w:pPr>
            <w:r w:rsidRPr="0077409F">
              <w:rPr>
                <w:rFonts w:ascii="Verdana" w:hAnsi="Verdana" w:cs="Arial"/>
                <w:sz w:val="16"/>
                <w:szCs w:val="16"/>
                <w:lang w:val="es-MX"/>
              </w:rPr>
              <w:t>Recibir la solicitud escrita de reapertura, proveniente de alguna de las entidades vinculadas a la VUCE, o de los importadores, agentes de aduana o apoderados a quienes se les negó o autorizó de manera incorrecta el registro, la modificación o cancelación, una vez finalizada y cerrada totalmente la evaluación.</w:t>
            </w:r>
            <w:r w:rsidRPr="0077409F">
              <w:rPr>
                <w:rFonts w:ascii="Verdana" w:hAnsi="Verdana" w:cs="Arial"/>
                <w:sz w:val="16"/>
                <w:szCs w:val="16"/>
                <w:lang w:val="es-MX"/>
              </w:rPr>
              <w:br/>
            </w:r>
          </w:p>
          <w:p w14:paraId="63E734C6" w14:textId="77777777" w:rsidR="0077409F" w:rsidRPr="0077409F" w:rsidRDefault="0077409F" w:rsidP="0077409F">
            <w:pPr>
              <w:spacing w:after="0" w:line="240" w:lineRule="auto"/>
              <w:ind w:left="31"/>
              <w:jc w:val="both"/>
              <w:rPr>
                <w:rFonts w:ascii="Verdana" w:hAnsi="Verdana" w:cs="Arial"/>
                <w:sz w:val="16"/>
                <w:szCs w:val="16"/>
                <w:lang w:val="es-MX"/>
              </w:rPr>
            </w:pPr>
            <w:r w:rsidRPr="0077409F">
              <w:rPr>
                <w:rFonts w:ascii="Verdana" w:hAnsi="Verdana" w:cs="Arial"/>
                <w:sz w:val="16"/>
                <w:szCs w:val="16"/>
                <w:lang w:val="es-MX"/>
              </w:rPr>
              <w:t>Tiempo: 3 minutos por solicitud.</w:t>
            </w:r>
          </w:p>
          <w:p w14:paraId="14B53E77" w14:textId="15CFCA04" w:rsidR="009540B9" w:rsidRPr="0077409F" w:rsidRDefault="009540B9" w:rsidP="00F2035B">
            <w:pPr>
              <w:spacing w:after="0" w:line="240" w:lineRule="auto"/>
              <w:ind w:left="31"/>
              <w:jc w:val="both"/>
              <w:rPr>
                <w:rFonts w:ascii="Verdana" w:hAnsi="Verdana" w:cs="Arial"/>
                <w:sz w:val="16"/>
                <w:szCs w:val="16"/>
              </w:rPr>
            </w:pPr>
          </w:p>
        </w:tc>
        <w:tc>
          <w:tcPr>
            <w:tcW w:w="1635" w:type="dxa"/>
            <w:tcMar>
              <w:top w:w="57" w:type="dxa"/>
              <w:left w:w="113" w:type="dxa"/>
              <w:bottom w:w="57" w:type="dxa"/>
            </w:tcMar>
            <w:vAlign w:val="center"/>
          </w:tcPr>
          <w:p w14:paraId="082A1DC5" w14:textId="4096C74C" w:rsidR="009540B9" w:rsidRPr="002F1E01" w:rsidRDefault="0077409F" w:rsidP="003033FD">
            <w:pPr>
              <w:spacing w:after="0" w:line="240" w:lineRule="auto"/>
              <w:jc w:val="center"/>
              <w:rPr>
                <w:rFonts w:ascii="Verdana" w:hAnsi="Verdana" w:cs="Arial"/>
                <w:sz w:val="16"/>
                <w:szCs w:val="16"/>
                <w:lang w:val="es-MX"/>
              </w:rPr>
            </w:pPr>
            <w:r w:rsidRPr="0077409F">
              <w:rPr>
                <w:rFonts w:ascii="Verdana" w:hAnsi="Verdana" w:cs="Arial"/>
                <w:sz w:val="16"/>
                <w:szCs w:val="16"/>
              </w:rPr>
              <w:t>Correo electrónico</w:t>
            </w:r>
          </w:p>
        </w:tc>
      </w:tr>
      <w:tr w:rsidR="009540B9" w:rsidRPr="00666AB9" w14:paraId="55B895C1" w14:textId="77777777" w:rsidTr="004A7B7E">
        <w:trPr>
          <w:trHeight w:val="17"/>
        </w:trPr>
        <w:tc>
          <w:tcPr>
            <w:tcW w:w="566" w:type="dxa"/>
            <w:tcMar>
              <w:top w:w="57" w:type="dxa"/>
              <w:left w:w="113" w:type="dxa"/>
              <w:bottom w:w="57" w:type="dxa"/>
            </w:tcMar>
            <w:vAlign w:val="center"/>
          </w:tcPr>
          <w:p w14:paraId="499FF446" w14:textId="17786669"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1" w:type="dxa"/>
            <w:tcMar>
              <w:top w:w="57" w:type="dxa"/>
              <w:left w:w="113" w:type="dxa"/>
              <w:bottom w:w="57" w:type="dxa"/>
            </w:tcMar>
            <w:vAlign w:val="center"/>
          </w:tcPr>
          <w:p w14:paraId="186AEBFC" w14:textId="197724F2" w:rsidR="009540B9" w:rsidRPr="00575703" w:rsidRDefault="00F5644E" w:rsidP="00BF22F1">
            <w:pPr>
              <w:spacing w:line="240" w:lineRule="auto"/>
              <w:jc w:val="center"/>
              <w:rPr>
                <w:rFonts w:ascii="Verdana" w:hAnsi="Verdana" w:cs="Arial"/>
                <w:color w:val="000000"/>
                <w:sz w:val="16"/>
                <w:szCs w:val="16"/>
              </w:rPr>
            </w:pPr>
            <w:r w:rsidRPr="00F5644E">
              <w:rPr>
                <w:rFonts w:ascii="Verdana" w:hAnsi="Verdana" w:cs="Arial"/>
                <w:color w:val="000000"/>
                <w:sz w:val="16"/>
                <w:szCs w:val="16"/>
              </w:rPr>
              <w:t>(V) Evaluar solicitud de reapertura</w:t>
            </w:r>
          </w:p>
        </w:tc>
        <w:tc>
          <w:tcPr>
            <w:tcW w:w="1842" w:type="dxa"/>
            <w:tcMar>
              <w:top w:w="57" w:type="dxa"/>
              <w:left w:w="113" w:type="dxa"/>
              <w:bottom w:w="57" w:type="dxa"/>
            </w:tcMar>
            <w:vAlign w:val="center"/>
          </w:tcPr>
          <w:p w14:paraId="58EBF21F" w14:textId="7E93A68F" w:rsidR="009540B9" w:rsidRPr="00336E79" w:rsidRDefault="00F5644E" w:rsidP="00AD51DC">
            <w:pPr>
              <w:jc w:val="center"/>
              <w:rPr>
                <w:rFonts w:ascii="Verdana" w:hAnsi="Verdana" w:cs="Arial"/>
                <w:color w:val="000000"/>
                <w:sz w:val="16"/>
                <w:szCs w:val="16"/>
              </w:rPr>
            </w:pPr>
            <w:r w:rsidRPr="00F5644E">
              <w:rPr>
                <w:rFonts w:ascii="Verdana" w:hAnsi="Verdana" w:cs="Arial"/>
                <w:color w:val="000000"/>
                <w:sz w:val="16"/>
                <w:szCs w:val="16"/>
              </w:rPr>
              <w:t>Coordinador Grupo Ventanilla Única de Comercio Exterior-</w:t>
            </w:r>
            <w:proofErr w:type="spellStart"/>
            <w:r w:rsidRPr="00F5644E">
              <w:rPr>
                <w:rFonts w:ascii="Verdana" w:hAnsi="Verdana" w:cs="Arial"/>
                <w:color w:val="000000"/>
                <w:sz w:val="16"/>
                <w:szCs w:val="16"/>
              </w:rPr>
              <w:t>Vuce</w:t>
            </w:r>
            <w:proofErr w:type="spellEnd"/>
          </w:p>
        </w:tc>
        <w:tc>
          <w:tcPr>
            <w:tcW w:w="4894" w:type="dxa"/>
            <w:tcMar>
              <w:top w:w="57" w:type="dxa"/>
              <w:left w:w="113" w:type="dxa"/>
              <w:bottom w:w="57" w:type="dxa"/>
            </w:tcMar>
          </w:tcPr>
          <w:p w14:paraId="06E1BA53" w14:textId="77777777" w:rsidR="00F5644E" w:rsidRPr="00F5644E" w:rsidRDefault="00F5644E" w:rsidP="00F5644E">
            <w:pPr>
              <w:spacing w:after="0" w:line="240" w:lineRule="auto"/>
              <w:ind w:left="31"/>
              <w:jc w:val="both"/>
              <w:rPr>
                <w:rFonts w:ascii="Verdana" w:hAnsi="Verdana" w:cs="Arial"/>
                <w:sz w:val="16"/>
                <w:szCs w:val="16"/>
                <w:lang w:val="es-MX"/>
              </w:rPr>
            </w:pPr>
            <w:r w:rsidRPr="00F5644E">
              <w:rPr>
                <w:rFonts w:ascii="Verdana" w:hAnsi="Verdana" w:cs="Arial"/>
                <w:sz w:val="16"/>
                <w:szCs w:val="16"/>
                <w:lang w:val="es-MX"/>
              </w:rPr>
              <w:t>Evaluar la pertinencia de la reclamación que motivó la solicitud de reapertura del registro, modificación o cancelación.</w:t>
            </w:r>
            <w:r w:rsidRPr="00F5644E">
              <w:rPr>
                <w:rFonts w:ascii="Verdana" w:hAnsi="Verdana" w:cs="Arial"/>
                <w:sz w:val="16"/>
                <w:szCs w:val="16"/>
                <w:lang w:val="es-MX"/>
              </w:rPr>
              <w:br/>
            </w:r>
          </w:p>
          <w:p w14:paraId="1CB5B33C" w14:textId="77777777" w:rsidR="00F5644E" w:rsidRPr="00F5644E" w:rsidRDefault="00F5644E" w:rsidP="00F5644E">
            <w:pPr>
              <w:spacing w:after="0" w:line="240" w:lineRule="auto"/>
              <w:ind w:left="31"/>
              <w:jc w:val="both"/>
              <w:rPr>
                <w:rFonts w:ascii="Verdana" w:hAnsi="Verdana" w:cs="Arial"/>
                <w:b/>
                <w:bCs/>
                <w:sz w:val="16"/>
                <w:szCs w:val="16"/>
                <w:lang w:val="es-MX"/>
              </w:rPr>
            </w:pPr>
            <w:r w:rsidRPr="00F5644E">
              <w:rPr>
                <w:rFonts w:ascii="Verdana" w:hAnsi="Verdana" w:cs="Arial"/>
                <w:b/>
                <w:bCs/>
                <w:sz w:val="16"/>
                <w:szCs w:val="16"/>
                <w:lang w:val="es-MX"/>
              </w:rPr>
              <w:t xml:space="preserve">Nota 1: </w:t>
            </w:r>
            <w:r w:rsidRPr="00F5644E">
              <w:rPr>
                <w:rFonts w:ascii="Verdana" w:hAnsi="Verdana" w:cs="Arial"/>
                <w:sz w:val="16"/>
                <w:szCs w:val="16"/>
                <w:lang w:val="es-MX"/>
              </w:rPr>
              <w:t xml:space="preserve">Si la solicitud se considera favorable por cumplir con los requisitos establecidos en el proceso, se solicita mediante correo electrónico a la oficina de sistemas de </w:t>
            </w:r>
            <w:r w:rsidRPr="00F5644E">
              <w:rPr>
                <w:rFonts w:ascii="Verdana" w:hAnsi="Verdana" w:cs="Arial"/>
                <w:sz w:val="16"/>
                <w:szCs w:val="16"/>
                <w:lang w:val="es-MX"/>
              </w:rPr>
              <w:lastRenderedPageBreak/>
              <w:t>información la reapertura del registro, modificación o cancelación, para iniciar de nuevo con el proceso de evaluación. Se le informa al solicitante que el documento está en proceso de reapertura</w:t>
            </w:r>
          </w:p>
          <w:p w14:paraId="01A9B74D" w14:textId="77777777" w:rsidR="00F5644E" w:rsidRPr="00F5644E" w:rsidRDefault="00F5644E" w:rsidP="00F5644E">
            <w:pPr>
              <w:spacing w:after="0" w:line="240" w:lineRule="auto"/>
              <w:ind w:left="31"/>
              <w:jc w:val="both"/>
              <w:rPr>
                <w:rFonts w:ascii="Verdana" w:hAnsi="Verdana" w:cs="Arial"/>
                <w:sz w:val="16"/>
                <w:szCs w:val="16"/>
                <w:lang w:val="es-MX"/>
              </w:rPr>
            </w:pPr>
            <w:r w:rsidRPr="00F5644E">
              <w:rPr>
                <w:rFonts w:ascii="Verdana" w:hAnsi="Verdana" w:cs="Arial"/>
                <w:b/>
                <w:bCs/>
                <w:sz w:val="16"/>
                <w:szCs w:val="16"/>
                <w:lang w:val="es-MX"/>
              </w:rPr>
              <w:t xml:space="preserve">Nota 2: </w:t>
            </w:r>
            <w:r w:rsidRPr="00F5644E">
              <w:rPr>
                <w:rFonts w:ascii="Verdana" w:hAnsi="Verdana" w:cs="Arial"/>
                <w:sz w:val="16"/>
                <w:szCs w:val="16"/>
                <w:lang w:val="es-MX"/>
              </w:rPr>
              <w:t>Si la solicitud de reapertura no se considera pertinente, se comunica vía correo electrónico al solicitante (entidad, importador, agente de aduanas o apoderado), el motivo de la no autorización de reapertura.</w:t>
            </w:r>
          </w:p>
          <w:p w14:paraId="66E9C8C8" w14:textId="77777777" w:rsidR="00F5644E" w:rsidRPr="00F5644E" w:rsidRDefault="00F5644E" w:rsidP="00F5644E">
            <w:pPr>
              <w:spacing w:after="0" w:line="240" w:lineRule="auto"/>
              <w:ind w:left="31"/>
              <w:jc w:val="both"/>
              <w:rPr>
                <w:rFonts w:ascii="Verdana" w:hAnsi="Verdana" w:cs="Arial"/>
                <w:sz w:val="16"/>
                <w:szCs w:val="16"/>
                <w:lang w:val="es-MX"/>
              </w:rPr>
            </w:pPr>
            <w:r w:rsidRPr="00F5644E">
              <w:rPr>
                <w:rFonts w:ascii="Verdana" w:hAnsi="Verdana" w:cs="Arial"/>
                <w:sz w:val="16"/>
                <w:szCs w:val="16"/>
                <w:lang w:val="es-MX"/>
              </w:rPr>
              <w:t>Tiempo: 15 minutos por solicitud.</w:t>
            </w:r>
          </w:p>
          <w:p w14:paraId="6EB4655A" w14:textId="7E561915" w:rsidR="009540B9" w:rsidRPr="002F1E01" w:rsidRDefault="009540B9" w:rsidP="002F1E01">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19A12296" w14:textId="39B759E0" w:rsidR="009540B9" w:rsidRPr="002F1E01" w:rsidRDefault="00F5644E" w:rsidP="003033FD">
            <w:pPr>
              <w:spacing w:after="0" w:line="240" w:lineRule="auto"/>
              <w:jc w:val="center"/>
              <w:rPr>
                <w:rFonts w:ascii="Verdana" w:hAnsi="Verdana" w:cs="Arial"/>
                <w:sz w:val="16"/>
                <w:szCs w:val="16"/>
                <w:lang w:val="es-MX"/>
              </w:rPr>
            </w:pPr>
            <w:r w:rsidRPr="00F5644E">
              <w:rPr>
                <w:rFonts w:ascii="Verdana" w:hAnsi="Verdana" w:cs="Arial"/>
                <w:sz w:val="16"/>
                <w:szCs w:val="16"/>
              </w:rPr>
              <w:lastRenderedPageBreak/>
              <w:t>Correos electrónicos</w:t>
            </w:r>
          </w:p>
        </w:tc>
      </w:tr>
      <w:tr w:rsidR="007963C9" w:rsidRPr="00666AB9" w14:paraId="024F5C50" w14:textId="77777777" w:rsidTr="004A7B7E">
        <w:trPr>
          <w:trHeight w:val="17"/>
        </w:trPr>
        <w:tc>
          <w:tcPr>
            <w:tcW w:w="566" w:type="dxa"/>
            <w:tcMar>
              <w:top w:w="57" w:type="dxa"/>
              <w:left w:w="113" w:type="dxa"/>
              <w:bottom w:w="57" w:type="dxa"/>
            </w:tcMar>
            <w:vAlign w:val="center"/>
          </w:tcPr>
          <w:p w14:paraId="2FEF37C1" w14:textId="25FC4843" w:rsidR="007963C9" w:rsidRDefault="007963C9"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1" w:type="dxa"/>
            <w:tcMar>
              <w:top w:w="57" w:type="dxa"/>
              <w:left w:w="113" w:type="dxa"/>
              <w:bottom w:w="57" w:type="dxa"/>
            </w:tcMar>
            <w:vAlign w:val="center"/>
          </w:tcPr>
          <w:p w14:paraId="073AAF5A" w14:textId="25DC326E" w:rsidR="007963C9" w:rsidRPr="00575703" w:rsidRDefault="007F2830" w:rsidP="00BF22F1">
            <w:pPr>
              <w:spacing w:line="240" w:lineRule="auto"/>
              <w:jc w:val="center"/>
              <w:rPr>
                <w:rFonts w:ascii="Verdana" w:hAnsi="Verdana" w:cs="Arial"/>
                <w:color w:val="000000"/>
                <w:sz w:val="16"/>
                <w:szCs w:val="16"/>
              </w:rPr>
            </w:pPr>
            <w:r w:rsidRPr="007F2830">
              <w:rPr>
                <w:rFonts w:ascii="Verdana" w:hAnsi="Verdana" w:cs="Arial"/>
                <w:color w:val="000000"/>
                <w:sz w:val="16"/>
                <w:szCs w:val="16"/>
              </w:rPr>
              <w:t>(V) Evaluar la solicitud con base en los requisitos establecidos en la normatividad legal vigente.</w:t>
            </w:r>
          </w:p>
        </w:tc>
        <w:tc>
          <w:tcPr>
            <w:tcW w:w="1842" w:type="dxa"/>
            <w:tcMar>
              <w:top w:w="57" w:type="dxa"/>
              <w:left w:w="113" w:type="dxa"/>
              <w:bottom w:w="57" w:type="dxa"/>
            </w:tcMar>
            <w:vAlign w:val="center"/>
          </w:tcPr>
          <w:p w14:paraId="7165B7B4" w14:textId="10D56397" w:rsidR="007963C9" w:rsidRPr="00336E79" w:rsidRDefault="007F2830" w:rsidP="00AD51DC">
            <w:pPr>
              <w:jc w:val="center"/>
              <w:rPr>
                <w:rFonts w:ascii="Verdana" w:hAnsi="Verdana" w:cs="Arial"/>
                <w:color w:val="000000"/>
                <w:sz w:val="16"/>
                <w:szCs w:val="16"/>
              </w:rPr>
            </w:pPr>
            <w:r w:rsidRPr="007F2830">
              <w:rPr>
                <w:rFonts w:ascii="Verdana" w:hAnsi="Verdana" w:cs="Arial"/>
                <w:color w:val="000000"/>
                <w:sz w:val="16"/>
                <w:szCs w:val="16"/>
              </w:rPr>
              <w:t>Coordinador Grupo Ventanilla Única de Comercio Exterior-</w:t>
            </w:r>
            <w:proofErr w:type="spellStart"/>
            <w:r w:rsidRPr="007F2830">
              <w:rPr>
                <w:rFonts w:ascii="Verdana" w:hAnsi="Verdana" w:cs="Arial"/>
                <w:color w:val="000000"/>
                <w:sz w:val="16"/>
                <w:szCs w:val="16"/>
              </w:rPr>
              <w:t>Vuce</w:t>
            </w:r>
            <w:proofErr w:type="spellEnd"/>
          </w:p>
        </w:tc>
        <w:tc>
          <w:tcPr>
            <w:tcW w:w="4894" w:type="dxa"/>
            <w:tcMar>
              <w:top w:w="57" w:type="dxa"/>
              <w:left w:w="113" w:type="dxa"/>
              <w:bottom w:w="57" w:type="dxa"/>
            </w:tcMar>
          </w:tcPr>
          <w:p w14:paraId="439B5BCC" w14:textId="77777777" w:rsidR="007963C9" w:rsidRDefault="007F2830" w:rsidP="002F1E01">
            <w:pPr>
              <w:spacing w:after="0" w:line="240" w:lineRule="auto"/>
              <w:ind w:left="31"/>
              <w:jc w:val="both"/>
              <w:rPr>
                <w:rFonts w:ascii="Verdana" w:hAnsi="Verdana" w:cs="Arial"/>
                <w:sz w:val="16"/>
                <w:szCs w:val="16"/>
              </w:rPr>
            </w:pPr>
            <w:r w:rsidRPr="007F2830">
              <w:rPr>
                <w:rFonts w:ascii="Verdana" w:hAnsi="Verdana" w:cs="Arial"/>
                <w:sz w:val="16"/>
                <w:szCs w:val="16"/>
              </w:rPr>
              <w:t>Punto de control del riesgo</w:t>
            </w:r>
          </w:p>
          <w:p w14:paraId="15B26898" w14:textId="77777777" w:rsidR="007F2830" w:rsidRDefault="007F2830" w:rsidP="002F1E01">
            <w:pPr>
              <w:spacing w:after="0" w:line="240" w:lineRule="auto"/>
              <w:ind w:left="31"/>
              <w:jc w:val="both"/>
              <w:rPr>
                <w:rFonts w:ascii="Verdana" w:hAnsi="Verdana" w:cs="Arial"/>
                <w:sz w:val="16"/>
                <w:szCs w:val="16"/>
              </w:rPr>
            </w:pPr>
          </w:p>
          <w:p w14:paraId="66457471" w14:textId="613DF757" w:rsidR="007F2830" w:rsidRPr="007F2830" w:rsidRDefault="007F2830" w:rsidP="002F1E01">
            <w:pPr>
              <w:spacing w:after="0" w:line="240" w:lineRule="auto"/>
              <w:ind w:left="31"/>
              <w:jc w:val="both"/>
              <w:rPr>
                <w:rFonts w:ascii="Verdana" w:hAnsi="Verdana" w:cs="Arial"/>
                <w:b/>
                <w:bCs/>
                <w:sz w:val="16"/>
                <w:szCs w:val="16"/>
              </w:rPr>
            </w:pPr>
            <w:r w:rsidRPr="007F2830">
              <w:rPr>
                <w:rFonts w:ascii="Verdana" w:hAnsi="Verdana" w:cs="Arial"/>
                <w:b/>
                <w:bCs/>
                <w:sz w:val="16"/>
                <w:szCs w:val="16"/>
              </w:rPr>
              <w:t>Control FC-R4</w:t>
            </w:r>
          </w:p>
        </w:tc>
        <w:tc>
          <w:tcPr>
            <w:tcW w:w="1635" w:type="dxa"/>
            <w:tcMar>
              <w:top w:w="57" w:type="dxa"/>
              <w:left w:w="113" w:type="dxa"/>
              <w:bottom w:w="57" w:type="dxa"/>
            </w:tcMar>
            <w:vAlign w:val="center"/>
          </w:tcPr>
          <w:p w14:paraId="1190FD3A" w14:textId="55D1741B" w:rsidR="007963C9" w:rsidRPr="002F1E01" w:rsidRDefault="00F5644E" w:rsidP="003033FD">
            <w:pPr>
              <w:spacing w:after="0" w:line="240" w:lineRule="auto"/>
              <w:jc w:val="center"/>
              <w:rPr>
                <w:rFonts w:ascii="Verdana" w:hAnsi="Verdana" w:cs="Arial"/>
                <w:sz w:val="16"/>
                <w:szCs w:val="16"/>
                <w:lang w:val="es-MX"/>
              </w:rPr>
            </w:pPr>
            <w:r w:rsidRPr="00F5644E">
              <w:rPr>
                <w:rFonts w:ascii="Verdana" w:hAnsi="Verdana" w:cs="Arial"/>
                <w:sz w:val="16"/>
                <w:szCs w:val="16"/>
              </w:rPr>
              <w:t>Correos electrónicos</w:t>
            </w:r>
          </w:p>
        </w:tc>
      </w:tr>
      <w:tr w:rsidR="00283098" w:rsidRPr="00666AB9" w14:paraId="6B499C6A" w14:textId="77777777" w:rsidTr="004A7B7E">
        <w:trPr>
          <w:trHeight w:val="17"/>
        </w:trPr>
        <w:tc>
          <w:tcPr>
            <w:tcW w:w="566" w:type="dxa"/>
            <w:tcMar>
              <w:top w:w="57" w:type="dxa"/>
              <w:left w:w="113" w:type="dxa"/>
              <w:bottom w:w="57" w:type="dxa"/>
            </w:tcMar>
            <w:vAlign w:val="center"/>
          </w:tcPr>
          <w:p w14:paraId="4A88CA9F" w14:textId="36B3D33E" w:rsidR="00283098" w:rsidRDefault="00283098"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1" w:type="dxa"/>
            <w:tcMar>
              <w:top w:w="57" w:type="dxa"/>
              <w:left w:w="113" w:type="dxa"/>
              <w:bottom w:w="57" w:type="dxa"/>
            </w:tcMar>
            <w:vAlign w:val="center"/>
          </w:tcPr>
          <w:p w14:paraId="7CD2161E" w14:textId="47AD280D" w:rsidR="00283098" w:rsidRPr="00575703" w:rsidRDefault="007F2830" w:rsidP="00BF22F1">
            <w:pPr>
              <w:spacing w:line="240" w:lineRule="auto"/>
              <w:jc w:val="center"/>
              <w:rPr>
                <w:rFonts w:ascii="Verdana" w:hAnsi="Verdana" w:cs="Arial"/>
                <w:color w:val="000000"/>
                <w:sz w:val="16"/>
                <w:szCs w:val="16"/>
              </w:rPr>
            </w:pPr>
            <w:r w:rsidRPr="007F2830">
              <w:rPr>
                <w:rFonts w:ascii="Verdana" w:hAnsi="Verdana" w:cs="Arial"/>
                <w:color w:val="000000"/>
                <w:sz w:val="16"/>
                <w:szCs w:val="16"/>
              </w:rPr>
              <w:t>(A) Reapertura del registro, modificación o cancelación</w:t>
            </w:r>
          </w:p>
        </w:tc>
        <w:tc>
          <w:tcPr>
            <w:tcW w:w="1842" w:type="dxa"/>
            <w:tcMar>
              <w:top w:w="57" w:type="dxa"/>
              <w:left w:w="113" w:type="dxa"/>
              <w:bottom w:w="57" w:type="dxa"/>
            </w:tcMar>
            <w:vAlign w:val="center"/>
          </w:tcPr>
          <w:p w14:paraId="22A76D5E" w14:textId="7FEA7D0D" w:rsidR="00283098" w:rsidRPr="00336E79" w:rsidRDefault="009E175A" w:rsidP="00AD51DC">
            <w:pPr>
              <w:jc w:val="center"/>
              <w:rPr>
                <w:rFonts w:ascii="Verdana" w:hAnsi="Verdana" w:cs="Arial"/>
                <w:color w:val="000000"/>
                <w:sz w:val="16"/>
                <w:szCs w:val="16"/>
              </w:rPr>
            </w:pPr>
            <w:r w:rsidRPr="009E175A">
              <w:rPr>
                <w:rFonts w:ascii="Verdana" w:hAnsi="Verdana" w:cs="Arial"/>
                <w:color w:val="000000"/>
                <w:sz w:val="16"/>
                <w:szCs w:val="16"/>
              </w:rPr>
              <w:t>Analista de sistemas</w:t>
            </w:r>
          </w:p>
        </w:tc>
        <w:tc>
          <w:tcPr>
            <w:tcW w:w="4894" w:type="dxa"/>
            <w:tcMar>
              <w:top w:w="57" w:type="dxa"/>
              <w:left w:w="113" w:type="dxa"/>
              <w:bottom w:w="57" w:type="dxa"/>
            </w:tcMar>
          </w:tcPr>
          <w:p w14:paraId="40F612C6" w14:textId="77777777" w:rsidR="009E175A" w:rsidRPr="009E175A" w:rsidRDefault="009E175A" w:rsidP="009E175A">
            <w:pPr>
              <w:spacing w:after="0" w:line="240" w:lineRule="auto"/>
              <w:ind w:left="31"/>
              <w:jc w:val="both"/>
              <w:rPr>
                <w:rFonts w:ascii="Verdana" w:hAnsi="Verdana" w:cs="Arial"/>
                <w:sz w:val="16"/>
                <w:szCs w:val="16"/>
                <w:lang w:val="es-MX"/>
              </w:rPr>
            </w:pPr>
            <w:r w:rsidRPr="009E175A">
              <w:rPr>
                <w:rFonts w:ascii="Verdana" w:hAnsi="Verdana" w:cs="Arial"/>
                <w:sz w:val="16"/>
                <w:szCs w:val="16"/>
                <w:lang w:val="es-MX"/>
              </w:rPr>
              <w:t>Una vez la oficina de Sistemas de información recibe el correo electrónico del Coordinador del Grupo autorizando la reapertura, inicia el proceso en el módulo de importaciones del aplicativo VUCE</w:t>
            </w:r>
            <w:r w:rsidRPr="009E175A">
              <w:rPr>
                <w:rFonts w:ascii="Verdana" w:hAnsi="Verdana" w:cs="Arial"/>
                <w:sz w:val="16"/>
                <w:szCs w:val="16"/>
                <w:lang w:val="es-MX"/>
              </w:rPr>
              <w:br/>
            </w:r>
          </w:p>
          <w:p w14:paraId="3B3B1C95" w14:textId="77777777" w:rsidR="009E175A" w:rsidRPr="009E175A" w:rsidRDefault="009E175A" w:rsidP="009E175A">
            <w:pPr>
              <w:spacing w:after="0" w:line="240" w:lineRule="auto"/>
              <w:ind w:left="31"/>
              <w:jc w:val="both"/>
              <w:rPr>
                <w:rFonts w:ascii="Verdana" w:hAnsi="Verdana" w:cs="Arial"/>
                <w:sz w:val="16"/>
                <w:szCs w:val="16"/>
                <w:lang w:val="es-MX"/>
              </w:rPr>
            </w:pPr>
            <w:r w:rsidRPr="009E175A">
              <w:rPr>
                <w:rFonts w:ascii="Verdana" w:hAnsi="Verdana" w:cs="Arial"/>
                <w:sz w:val="16"/>
                <w:szCs w:val="16"/>
                <w:lang w:val="es-MX"/>
              </w:rPr>
              <w:t>Tiempo: 10 minutos por solicitud.</w:t>
            </w:r>
          </w:p>
          <w:p w14:paraId="0C1B7B5B" w14:textId="77777777" w:rsidR="00283098" w:rsidRPr="00761709" w:rsidRDefault="00283098" w:rsidP="002F1E01">
            <w:pPr>
              <w:spacing w:after="0" w:line="240" w:lineRule="auto"/>
              <w:ind w:left="31"/>
              <w:jc w:val="both"/>
              <w:rPr>
                <w:rFonts w:ascii="Verdana" w:hAnsi="Verdana" w:cs="Arial"/>
                <w:sz w:val="16"/>
                <w:szCs w:val="16"/>
              </w:rPr>
            </w:pPr>
          </w:p>
        </w:tc>
        <w:tc>
          <w:tcPr>
            <w:tcW w:w="1635" w:type="dxa"/>
            <w:tcMar>
              <w:top w:w="57" w:type="dxa"/>
              <w:left w:w="113" w:type="dxa"/>
              <w:bottom w:w="57" w:type="dxa"/>
            </w:tcMar>
            <w:vAlign w:val="center"/>
          </w:tcPr>
          <w:p w14:paraId="1557FB1F" w14:textId="6D80478C" w:rsidR="00283098" w:rsidRPr="002F1E01" w:rsidRDefault="009E175A" w:rsidP="003033FD">
            <w:pPr>
              <w:spacing w:after="0" w:line="240" w:lineRule="auto"/>
              <w:jc w:val="center"/>
              <w:rPr>
                <w:rFonts w:ascii="Verdana" w:hAnsi="Verdana" w:cs="Arial"/>
                <w:sz w:val="16"/>
                <w:szCs w:val="16"/>
                <w:lang w:val="es-MX"/>
              </w:rPr>
            </w:pPr>
            <w:r w:rsidRPr="009E175A">
              <w:rPr>
                <w:rFonts w:ascii="Verdana" w:hAnsi="Verdana" w:cs="Arial"/>
                <w:sz w:val="16"/>
                <w:szCs w:val="16"/>
              </w:rPr>
              <w:t>Correo electrónico</w:t>
            </w:r>
          </w:p>
        </w:tc>
      </w:tr>
      <w:tr w:rsidR="00283098" w:rsidRPr="00666AB9" w14:paraId="584E7E20" w14:textId="77777777" w:rsidTr="004A7B7E">
        <w:trPr>
          <w:trHeight w:val="17"/>
        </w:trPr>
        <w:tc>
          <w:tcPr>
            <w:tcW w:w="566" w:type="dxa"/>
            <w:tcMar>
              <w:top w:w="57" w:type="dxa"/>
              <w:left w:w="113" w:type="dxa"/>
              <w:bottom w:w="57" w:type="dxa"/>
            </w:tcMar>
            <w:vAlign w:val="center"/>
          </w:tcPr>
          <w:p w14:paraId="5C6ACCC9" w14:textId="5D0E47A0" w:rsidR="00283098" w:rsidRDefault="00283098"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1" w:type="dxa"/>
            <w:tcMar>
              <w:top w:w="57" w:type="dxa"/>
              <w:left w:w="113" w:type="dxa"/>
              <w:bottom w:w="57" w:type="dxa"/>
            </w:tcMar>
            <w:vAlign w:val="center"/>
          </w:tcPr>
          <w:p w14:paraId="083F1ED4" w14:textId="4B22FCCC" w:rsidR="00283098" w:rsidRPr="00575703" w:rsidRDefault="00E8449B" w:rsidP="00BF22F1">
            <w:pPr>
              <w:spacing w:line="240" w:lineRule="auto"/>
              <w:jc w:val="center"/>
              <w:rPr>
                <w:rFonts w:ascii="Verdana" w:hAnsi="Verdana" w:cs="Arial"/>
                <w:color w:val="000000"/>
                <w:sz w:val="16"/>
                <w:szCs w:val="16"/>
              </w:rPr>
            </w:pPr>
            <w:r w:rsidRPr="00E8449B">
              <w:rPr>
                <w:rFonts w:ascii="Verdana" w:hAnsi="Verdana" w:cs="Arial"/>
                <w:color w:val="000000"/>
                <w:sz w:val="16"/>
                <w:szCs w:val="16"/>
              </w:rPr>
              <w:t>(A) Reiniciar la evaluación del registro de importación, modificación o cancelación</w:t>
            </w:r>
          </w:p>
        </w:tc>
        <w:tc>
          <w:tcPr>
            <w:tcW w:w="1842" w:type="dxa"/>
            <w:tcMar>
              <w:top w:w="57" w:type="dxa"/>
              <w:left w:w="113" w:type="dxa"/>
              <w:bottom w:w="57" w:type="dxa"/>
            </w:tcMar>
            <w:vAlign w:val="center"/>
          </w:tcPr>
          <w:p w14:paraId="788E5C64" w14:textId="71D6FFCF" w:rsidR="00283098" w:rsidRPr="00336E79" w:rsidRDefault="001805F3" w:rsidP="00AD51DC">
            <w:pPr>
              <w:jc w:val="center"/>
              <w:rPr>
                <w:rFonts w:ascii="Verdana" w:hAnsi="Verdana" w:cs="Arial"/>
                <w:color w:val="000000"/>
                <w:sz w:val="16"/>
                <w:szCs w:val="16"/>
              </w:rPr>
            </w:pPr>
            <w:r w:rsidRPr="001805F3">
              <w:rPr>
                <w:rFonts w:ascii="Verdana" w:hAnsi="Verdana" w:cs="Arial"/>
                <w:color w:val="000000"/>
                <w:sz w:val="16"/>
                <w:szCs w:val="16"/>
              </w:rPr>
              <w:t>Funcionario</w:t>
            </w:r>
          </w:p>
        </w:tc>
        <w:tc>
          <w:tcPr>
            <w:tcW w:w="4894" w:type="dxa"/>
            <w:tcMar>
              <w:top w:w="57" w:type="dxa"/>
              <w:left w:w="113" w:type="dxa"/>
              <w:bottom w:w="57" w:type="dxa"/>
            </w:tcMar>
          </w:tcPr>
          <w:p w14:paraId="7A137E6C" w14:textId="77777777" w:rsidR="001805F3" w:rsidRPr="001805F3" w:rsidRDefault="001805F3" w:rsidP="001805F3">
            <w:pPr>
              <w:spacing w:after="0" w:line="240" w:lineRule="auto"/>
              <w:ind w:left="31"/>
              <w:jc w:val="both"/>
              <w:rPr>
                <w:rFonts w:ascii="Verdana" w:hAnsi="Verdana" w:cs="Arial"/>
                <w:sz w:val="16"/>
                <w:szCs w:val="16"/>
                <w:lang w:val="es-MX"/>
              </w:rPr>
            </w:pPr>
            <w:r w:rsidRPr="001805F3">
              <w:rPr>
                <w:rFonts w:ascii="Verdana" w:hAnsi="Verdana" w:cs="Arial"/>
                <w:sz w:val="16"/>
                <w:szCs w:val="16"/>
                <w:lang w:val="es-MX"/>
              </w:rPr>
              <w:t>Evaluar nuevamente siguiendo los pasos 2 a 4 de este procedimiento si la reapertura solicitada es de un registro de importación o modificación y para el caso de una cancelación se evalúa siguiendo los pasos 5 a 7 de este procedimiento.</w:t>
            </w:r>
            <w:r w:rsidRPr="001805F3">
              <w:rPr>
                <w:rFonts w:ascii="Verdana" w:hAnsi="Verdana" w:cs="Arial"/>
                <w:sz w:val="16"/>
                <w:szCs w:val="16"/>
                <w:lang w:val="es-MX"/>
              </w:rPr>
              <w:br/>
            </w:r>
          </w:p>
          <w:p w14:paraId="58E5EE64" w14:textId="77777777" w:rsidR="001805F3" w:rsidRPr="001805F3" w:rsidRDefault="001805F3" w:rsidP="001805F3">
            <w:pPr>
              <w:spacing w:after="0" w:line="240" w:lineRule="auto"/>
              <w:ind w:left="31"/>
              <w:jc w:val="both"/>
              <w:rPr>
                <w:rFonts w:ascii="Verdana" w:hAnsi="Verdana" w:cs="Arial"/>
                <w:sz w:val="16"/>
                <w:szCs w:val="16"/>
                <w:lang w:val="es-MX"/>
              </w:rPr>
            </w:pPr>
            <w:r w:rsidRPr="001805F3">
              <w:rPr>
                <w:rFonts w:ascii="Verdana" w:hAnsi="Verdana" w:cs="Arial"/>
                <w:sz w:val="16"/>
                <w:szCs w:val="16"/>
                <w:lang w:val="es-MX"/>
              </w:rPr>
              <w:t>Tiempo: 15 minutos en promedio por solicitud.</w:t>
            </w:r>
          </w:p>
          <w:p w14:paraId="087B5D12" w14:textId="77777777" w:rsidR="00283098" w:rsidRPr="001805F3" w:rsidRDefault="00283098" w:rsidP="002F1E01">
            <w:pPr>
              <w:spacing w:after="0" w:line="240" w:lineRule="auto"/>
              <w:ind w:left="31"/>
              <w:jc w:val="both"/>
              <w:rPr>
                <w:rFonts w:ascii="Verdana" w:hAnsi="Verdana" w:cs="Arial"/>
                <w:sz w:val="16"/>
                <w:szCs w:val="16"/>
                <w:lang w:val="es-MX"/>
              </w:rPr>
            </w:pPr>
          </w:p>
        </w:tc>
        <w:tc>
          <w:tcPr>
            <w:tcW w:w="1635" w:type="dxa"/>
            <w:tcMar>
              <w:top w:w="57" w:type="dxa"/>
              <w:left w:w="113" w:type="dxa"/>
              <w:bottom w:w="57" w:type="dxa"/>
            </w:tcMar>
            <w:vAlign w:val="center"/>
          </w:tcPr>
          <w:p w14:paraId="7FAE2F03" w14:textId="1CCD8776" w:rsidR="00283098" w:rsidRPr="002F1E01" w:rsidRDefault="001805F3" w:rsidP="003033FD">
            <w:pPr>
              <w:spacing w:after="0" w:line="240" w:lineRule="auto"/>
              <w:jc w:val="center"/>
              <w:rPr>
                <w:rFonts w:ascii="Verdana" w:hAnsi="Verdana" w:cs="Arial"/>
                <w:sz w:val="16"/>
                <w:szCs w:val="16"/>
                <w:lang w:val="es-MX"/>
              </w:rPr>
            </w:pPr>
            <w:r w:rsidRPr="001805F3">
              <w:rPr>
                <w:rFonts w:ascii="Verdana" w:hAnsi="Verdana" w:cs="Arial"/>
                <w:sz w:val="16"/>
                <w:szCs w:val="16"/>
              </w:rPr>
              <w:t>Registro de importación, modificación o cancelación de un registro de importación</w:t>
            </w:r>
          </w:p>
        </w:tc>
      </w:tr>
      <w:tr w:rsidR="00283098" w:rsidRPr="00666AB9" w14:paraId="0EB401F3" w14:textId="77777777" w:rsidTr="004A7B7E">
        <w:trPr>
          <w:trHeight w:val="17"/>
        </w:trPr>
        <w:tc>
          <w:tcPr>
            <w:tcW w:w="566" w:type="dxa"/>
            <w:tcMar>
              <w:top w:w="57" w:type="dxa"/>
              <w:left w:w="113" w:type="dxa"/>
              <w:bottom w:w="57" w:type="dxa"/>
            </w:tcMar>
            <w:vAlign w:val="center"/>
          </w:tcPr>
          <w:p w14:paraId="0063555B" w14:textId="038DAF82" w:rsidR="00283098" w:rsidRDefault="00283098"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1" w:type="dxa"/>
            <w:tcMar>
              <w:top w:w="57" w:type="dxa"/>
              <w:left w:w="113" w:type="dxa"/>
              <w:bottom w:w="57" w:type="dxa"/>
            </w:tcMar>
            <w:vAlign w:val="center"/>
          </w:tcPr>
          <w:p w14:paraId="7DCE2626" w14:textId="4D4489C0" w:rsidR="00283098" w:rsidRPr="00575703" w:rsidRDefault="001805F3" w:rsidP="00BF22F1">
            <w:pPr>
              <w:spacing w:line="240" w:lineRule="auto"/>
              <w:jc w:val="center"/>
              <w:rPr>
                <w:rFonts w:ascii="Verdana" w:hAnsi="Verdana" w:cs="Arial"/>
                <w:color w:val="000000"/>
                <w:sz w:val="16"/>
                <w:szCs w:val="16"/>
              </w:rPr>
            </w:pPr>
            <w:r w:rsidRPr="001805F3">
              <w:rPr>
                <w:rFonts w:ascii="Verdana" w:hAnsi="Verdana" w:cs="Arial"/>
                <w:color w:val="000000"/>
                <w:sz w:val="16"/>
                <w:szCs w:val="16"/>
              </w:rPr>
              <w:t>(A)Establecer las acciones necesarias para el mejoramiento continuo del proceso.</w:t>
            </w:r>
          </w:p>
        </w:tc>
        <w:tc>
          <w:tcPr>
            <w:tcW w:w="1842" w:type="dxa"/>
            <w:tcMar>
              <w:top w:w="57" w:type="dxa"/>
              <w:left w:w="113" w:type="dxa"/>
              <w:bottom w:w="57" w:type="dxa"/>
            </w:tcMar>
            <w:vAlign w:val="center"/>
          </w:tcPr>
          <w:p w14:paraId="689A7272" w14:textId="2E58FAB9" w:rsidR="00283098" w:rsidRPr="00336E79" w:rsidRDefault="001805F3" w:rsidP="00AD51DC">
            <w:pPr>
              <w:jc w:val="center"/>
              <w:rPr>
                <w:rFonts w:ascii="Verdana" w:hAnsi="Verdana" w:cs="Arial"/>
                <w:color w:val="000000"/>
                <w:sz w:val="16"/>
                <w:szCs w:val="16"/>
              </w:rPr>
            </w:pPr>
            <w:r w:rsidRPr="001805F3">
              <w:rPr>
                <w:rFonts w:ascii="Verdana" w:hAnsi="Verdana" w:cs="Arial"/>
                <w:color w:val="000000"/>
                <w:sz w:val="16"/>
                <w:szCs w:val="16"/>
              </w:rPr>
              <w:t>Coordinador Grupo Ventanilla Única de Comercio Exterior-</w:t>
            </w:r>
            <w:proofErr w:type="spellStart"/>
            <w:r w:rsidRPr="001805F3">
              <w:rPr>
                <w:rFonts w:ascii="Verdana" w:hAnsi="Verdana" w:cs="Arial"/>
                <w:color w:val="000000"/>
                <w:sz w:val="16"/>
                <w:szCs w:val="16"/>
              </w:rPr>
              <w:t>Vuce</w:t>
            </w:r>
            <w:proofErr w:type="spellEnd"/>
          </w:p>
        </w:tc>
        <w:tc>
          <w:tcPr>
            <w:tcW w:w="4894" w:type="dxa"/>
            <w:tcMar>
              <w:top w:w="57" w:type="dxa"/>
              <w:left w:w="113" w:type="dxa"/>
              <w:bottom w:w="57" w:type="dxa"/>
            </w:tcMar>
          </w:tcPr>
          <w:p w14:paraId="08256432" w14:textId="67AD7E71" w:rsidR="00283098" w:rsidRPr="00761709" w:rsidRDefault="007927ED" w:rsidP="002F1E01">
            <w:pPr>
              <w:spacing w:after="0" w:line="240" w:lineRule="auto"/>
              <w:ind w:left="31"/>
              <w:jc w:val="both"/>
              <w:rPr>
                <w:rFonts w:ascii="Verdana" w:hAnsi="Verdana" w:cs="Arial"/>
                <w:sz w:val="16"/>
                <w:szCs w:val="16"/>
              </w:rPr>
            </w:pPr>
            <w:r w:rsidRPr="007927ED">
              <w:rPr>
                <w:rFonts w:ascii="Verdana" w:hAnsi="Verdana" w:cs="Arial"/>
                <w:sz w:val="16"/>
                <w:szCs w:val="16"/>
              </w:rPr>
              <w:t>Las acciones de mejora se realizan de acuerdo con los lineamientos establecidos en el procedimiento "GESTIÓN DE NO CONFORMIDADES, OBSERVACIONES Y NOTAS DE MEJORA."</w:t>
            </w:r>
          </w:p>
        </w:tc>
        <w:tc>
          <w:tcPr>
            <w:tcW w:w="1635" w:type="dxa"/>
            <w:tcMar>
              <w:top w:w="57" w:type="dxa"/>
              <w:left w:w="113" w:type="dxa"/>
              <w:bottom w:w="57" w:type="dxa"/>
            </w:tcMar>
            <w:vAlign w:val="center"/>
          </w:tcPr>
          <w:p w14:paraId="1D819168" w14:textId="428E701A" w:rsidR="00283098" w:rsidRPr="002F1E01" w:rsidRDefault="007927ED" w:rsidP="003033FD">
            <w:pPr>
              <w:spacing w:after="0" w:line="240" w:lineRule="auto"/>
              <w:jc w:val="center"/>
              <w:rPr>
                <w:rFonts w:ascii="Verdana" w:hAnsi="Verdana" w:cs="Arial"/>
                <w:sz w:val="16"/>
                <w:szCs w:val="16"/>
                <w:lang w:val="es-MX"/>
              </w:rPr>
            </w:pPr>
            <w:r w:rsidRPr="007927ED">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154"/>
        <w:gridCol w:w="7636"/>
      </w:tblGrid>
      <w:tr w:rsidR="172D2D76" w:rsidRPr="00666AB9" w14:paraId="106D9FBD" w14:textId="77777777" w:rsidTr="001C2437">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154"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636"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C2437">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154" w:type="dxa"/>
            <w:tcMar>
              <w:top w:w="30" w:type="dxa"/>
              <w:left w:w="30" w:type="dxa"/>
              <w:bottom w:w="30" w:type="dxa"/>
              <w:right w:w="30" w:type="dxa"/>
            </w:tcMar>
            <w:vAlign w:val="center"/>
          </w:tcPr>
          <w:p w14:paraId="331F7FC1" w14:textId="780A9BEE" w:rsidR="001D0B5F" w:rsidRPr="007D7030" w:rsidRDefault="007D7030" w:rsidP="00666AB9">
            <w:pPr>
              <w:spacing w:after="0" w:line="240" w:lineRule="auto"/>
              <w:jc w:val="center"/>
              <w:rPr>
                <w:rFonts w:ascii="Verdana" w:eastAsia="Arial" w:hAnsi="Verdana" w:cs="Arial"/>
                <w:color w:val="000000" w:themeColor="text1"/>
                <w:sz w:val="16"/>
                <w:szCs w:val="16"/>
              </w:rPr>
            </w:pPr>
            <w:r w:rsidRPr="007D7030">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A74CE6D" w14:textId="312B49C5" w:rsidR="009D07CF" w:rsidRPr="00E031E5" w:rsidRDefault="007927ED" w:rsidP="00E031E5">
            <w:pPr>
              <w:spacing w:after="0" w:line="240" w:lineRule="auto"/>
              <w:rPr>
                <w:rFonts w:ascii="Verdana" w:eastAsia="Arial" w:hAnsi="Verdana" w:cs="Arial"/>
                <w:color w:val="000000" w:themeColor="text1"/>
                <w:sz w:val="16"/>
                <w:szCs w:val="16"/>
              </w:rPr>
            </w:pPr>
            <w:r w:rsidRPr="007927ED">
              <w:rPr>
                <w:rFonts w:ascii="Verdana" w:eastAsia="Arial" w:hAnsi="Verdana" w:cs="Arial"/>
                <w:color w:val="000000" w:themeColor="text1"/>
                <w:sz w:val="16"/>
                <w:szCs w:val="16"/>
              </w:rPr>
              <w:t>Registro electrónico</w:t>
            </w:r>
          </w:p>
        </w:tc>
      </w:tr>
      <w:tr w:rsidR="007D7030" w:rsidRPr="00666AB9" w14:paraId="1C9C87F8" w14:textId="77777777" w:rsidTr="009B1AA5">
        <w:trPr>
          <w:trHeight w:val="117"/>
        </w:trPr>
        <w:tc>
          <w:tcPr>
            <w:tcW w:w="960" w:type="dxa"/>
            <w:tcMar>
              <w:top w:w="30" w:type="dxa"/>
              <w:left w:w="30" w:type="dxa"/>
              <w:bottom w:w="30" w:type="dxa"/>
              <w:right w:w="30" w:type="dxa"/>
            </w:tcMar>
            <w:vAlign w:val="center"/>
          </w:tcPr>
          <w:p w14:paraId="6E20B3BB" w14:textId="18402CBC" w:rsidR="007D7030" w:rsidRPr="00666AB9"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154" w:type="dxa"/>
            <w:tcMar>
              <w:top w:w="30" w:type="dxa"/>
              <w:left w:w="30" w:type="dxa"/>
              <w:bottom w:w="30" w:type="dxa"/>
              <w:right w:w="30" w:type="dxa"/>
            </w:tcMar>
          </w:tcPr>
          <w:p w14:paraId="779C0929" w14:textId="51A47067"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8187064" w14:textId="5F6FB7FB" w:rsidR="007D7030" w:rsidRPr="00AC484E" w:rsidRDefault="007D7030" w:rsidP="007D7030">
            <w:pPr>
              <w:spacing w:after="0" w:line="240" w:lineRule="auto"/>
              <w:rPr>
                <w:rFonts w:ascii="Arial" w:hAnsi="Arial" w:cs="Arial"/>
                <w:color w:val="000000"/>
                <w:sz w:val="18"/>
                <w:szCs w:val="18"/>
              </w:rPr>
            </w:pPr>
            <w:r w:rsidRPr="007D7030">
              <w:rPr>
                <w:rFonts w:ascii="Verdana" w:eastAsia="Arial" w:hAnsi="Verdana" w:cs="Arial"/>
                <w:color w:val="000000" w:themeColor="text1"/>
                <w:sz w:val="16"/>
                <w:szCs w:val="16"/>
              </w:rPr>
              <w:t>Registro de importación en línea o Modificación del registro de importación en línea</w:t>
            </w:r>
          </w:p>
        </w:tc>
      </w:tr>
      <w:tr w:rsidR="007D7030" w:rsidRPr="00666AB9" w14:paraId="3807A20E" w14:textId="77777777" w:rsidTr="009B1AA5">
        <w:trPr>
          <w:trHeight w:val="117"/>
        </w:trPr>
        <w:tc>
          <w:tcPr>
            <w:tcW w:w="960" w:type="dxa"/>
            <w:tcMar>
              <w:top w:w="30" w:type="dxa"/>
              <w:left w:w="30" w:type="dxa"/>
              <w:bottom w:w="30" w:type="dxa"/>
              <w:right w:w="30" w:type="dxa"/>
            </w:tcMar>
            <w:vAlign w:val="center"/>
          </w:tcPr>
          <w:p w14:paraId="2710D153" w14:textId="7100E536"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154" w:type="dxa"/>
            <w:tcMar>
              <w:top w:w="30" w:type="dxa"/>
              <w:left w:w="30" w:type="dxa"/>
              <w:bottom w:w="30" w:type="dxa"/>
              <w:right w:w="30" w:type="dxa"/>
            </w:tcMar>
          </w:tcPr>
          <w:p w14:paraId="4B3B35CB" w14:textId="2C790AB8"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398B8204" w14:textId="0C1F3F5E" w:rsidR="007D7030" w:rsidRDefault="007D7030" w:rsidP="007D7030">
            <w:pPr>
              <w:spacing w:after="0" w:line="240" w:lineRule="auto"/>
              <w:rPr>
                <w:rFonts w:ascii="Verdana" w:eastAsia="Arial" w:hAnsi="Verdana" w:cs="Arial"/>
                <w:color w:val="000000" w:themeColor="text1"/>
                <w:sz w:val="16"/>
                <w:szCs w:val="16"/>
              </w:rPr>
            </w:pPr>
            <w:r w:rsidRPr="0090425A">
              <w:rPr>
                <w:rFonts w:ascii="Verdana" w:eastAsia="Arial" w:hAnsi="Verdana" w:cs="Arial"/>
                <w:color w:val="000000" w:themeColor="text1"/>
                <w:sz w:val="16"/>
                <w:szCs w:val="16"/>
              </w:rPr>
              <w:t>Información de seguimiento</w:t>
            </w:r>
          </w:p>
        </w:tc>
      </w:tr>
      <w:tr w:rsidR="007D7030" w:rsidRPr="00666AB9" w14:paraId="1BF6DEF0" w14:textId="77777777" w:rsidTr="009B1AA5">
        <w:trPr>
          <w:trHeight w:val="117"/>
        </w:trPr>
        <w:tc>
          <w:tcPr>
            <w:tcW w:w="960" w:type="dxa"/>
            <w:tcMar>
              <w:top w:w="30" w:type="dxa"/>
              <w:left w:w="30" w:type="dxa"/>
              <w:bottom w:w="30" w:type="dxa"/>
              <w:right w:w="30" w:type="dxa"/>
            </w:tcMar>
            <w:vAlign w:val="center"/>
          </w:tcPr>
          <w:p w14:paraId="0BD937A7" w14:textId="1ED1362C"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154" w:type="dxa"/>
            <w:tcMar>
              <w:top w:w="30" w:type="dxa"/>
              <w:left w:w="30" w:type="dxa"/>
              <w:bottom w:w="30" w:type="dxa"/>
              <w:right w:w="30" w:type="dxa"/>
            </w:tcMar>
          </w:tcPr>
          <w:p w14:paraId="2738AC3B" w14:textId="3A9CEC84"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44340D81" w14:textId="55F870F9" w:rsidR="007D7030" w:rsidRPr="00A3381E" w:rsidRDefault="007D7030" w:rsidP="007D7030">
            <w:pPr>
              <w:spacing w:after="0" w:line="240" w:lineRule="auto"/>
              <w:rPr>
                <w:rFonts w:ascii="Verdana" w:eastAsia="Arial" w:hAnsi="Verdana" w:cs="Arial"/>
                <w:color w:val="000000" w:themeColor="text1"/>
                <w:sz w:val="16"/>
                <w:szCs w:val="16"/>
              </w:rPr>
            </w:pPr>
            <w:r w:rsidRPr="0090425A">
              <w:rPr>
                <w:rFonts w:ascii="Verdana" w:eastAsia="Arial" w:hAnsi="Verdana" w:cs="Arial"/>
                <w:color w:val="000000" w:themeColor="text1"/>
                <w:sz w:val="16"/>
                <w:szCs w:val="16"/>
              </w:rPr>
              <w:t>Documento de visto bueno</w:t>
            </w:r>
          </w:p>
        </w:tc>
      </w:tr>
      <w:tr w:rsidR="007D7030" w:rsidRPr="00666AB9" w14:paraId="3D8C74E1" w14:textId="77777777" w:rsidTr="009B1AA5">
        <w:trPr>
          <w:trHeight w:val="117"/>
        </w:trPr>
        <w:tc>
          <w:tcPr>
            <w:tcW w:w="960" w:type="dxa"/>
            <w:tcMar>
              <w:top w:w="30" w:type="dxa"/>
              <w:left w:w="30" w:type="dxa"/>
              <w:bottom w:w="30" w:type="dxa"/>
              <w:right w:w="30" w:type="dxa"/>
            </w:tcMar>
            <w:vAlign w:val="center"/>
          </w:tcPr>
          <w:p w14:paraId="54E6D020" w14:textId="359A4768"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154" w:type="dxa"/>
            <w:tcMar>
              <w:top w:w="30" w:type="dxa"/>
              <w:left w:w="30" w:type="dxa"/>
              <w:bottom w:w="30" w:type="dxa"/>
              <w:right w:w="30" w:type="dxa"/>
            </w:tcMar>
          </w:tcPr>
          <w:p w14:paraId="35CB4427" w14:textId="312A5C38"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2024E8E" w14:textId="6C76A271" w:rsidR="007D7030" w:rsidRPr="00A3381E" w:rsidRDefault="007D7030" w:rsidP="007D7030">
            <w:pPr>
              <w:spacing w:after="0" w:line="240" w:lineRule="auto"/>
              <w:rPr>
                <w:rFonts w:ascii="Verdana" w:eastAsia="Arial" w:hAnsi="Verdana" w:cs="Arial"/>
                <w:color w:val="000000" w:themeColor="text1"/>
                <w:sz w:val="16"/>
                <w:szCs w:val="16"/>
              </w:rPr>
            </w:pPr>
            <w:r w:rsidRPr="0090425A">
              <w:rPr>
                <w:rFonts w:ascii="Verdana" w:eastAsia="Arial" w:hAnsi="Verdana" w:cs="Arial"/>
                <w:color w:val="000000" w:themeColor="text1"/>
                <w:sz w:val="16"/>
                <w:szCs w:val="16"/>
              </w:rPr>
              <w:t>Correo electrónico</w:t>
            </w:r>
          </w:p>
        </w:tc>
      </w:tr>
      <w:tr w:rsidR="007D7030" w:rsidRPr="00666AB9" w14:paraId="772160D4" w14:textId="77777777" w:rsidTr="009B1AA5">
        <w:trPr>
          <w:trHeight w:val="117"/>
        </w:trPr>
        <w:tc>
          <w:tcPr>
            <w:tcW w:w="960" w:type="dxa"/>
            <w:tcMar>
              <w:top w:w="30" w:type="dxa"/>
              <w:left w:w="30" w:type="dxa"/>
              <w:bottom w:w="30" w:type="dxa"/>
              <w:right w:w="30" w:type="dxa"/>
            </w:tcMar>
            <w:vAlign w:val="center"/>
          </w:tcPr>
          <w:p w14:paraId="1FA5949D" w14:textId="568C9110"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154" w:type="dxa"/>
            <w:tcMar>
              <w:top w:w="30" w:type="dxa"/>
              <w:left w:w="30" w:type="dxa"/>
              <w:bottom w:w="30" w:type="dxa"/>
              <w:right w:w="30" w:type="dxa"/>
            </w:tcMar>
          </w:tcPr>
          <w:p w14:paraId="2E430C26" w14:textId="4120A922"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D35E1B9" w14:textId="08D8A4A1" w:rsidR="007D7030" w:rsidRPr="00A3381E" w:rsidRDefault="007D7030" w:rsidP="007D7030">
            <w:pPr>
              <w:spacing w:after="0" w:line="240" w:lineRule="auto"/>
              <w:rPr>
                <w:rFonts w:ascii="Verdana" w:eastAsia="Arial" w:hAnsi="Verdana" w:cs="Arial"/>
                <w:color w:val="000000" w:themeColor="text1"/>
                <w:sz w:val="16"/>
                <w:szCs w:val="16"/>
              </w:rPr>
            </w:pPr>
            <w:r w:rsidRPr="0090425A">
              <w:rPr>
                <w:rFonts w:ascii="Verdana" w:eastAsia="Arial" w:hAnsi="Verdana" w:cs="Arial"/>
                <w:color w:val="000000" w:themeColor="text1"/>
                <w:sz w:val="16"/>
                <w:szCs w:val="16"/>
              </w:rPr>
              <w:t>Documento de concepto del registro.</w:t>
            </w:r>
          </w:p>
        </w:tc>
      </w:tr>
      <w:tr w:rsidR="007D7030" w:rsidRPr="00666AB9" w14:paraId="5CA1FB4B" w14:textId="77777777" w:rsidTr="009B1AA5">
        <w:trPr>
          <w:trHeight w:val="117"/>
        </w:trPr>
        <w:tc>
          <w:tcPr>
            <w:tcW w:w="960" w:type="dxa"/>
            <w:tcMar>
              <w:top w:w="30" w:type="dxa"/>
              <w:left w:w="30" w:type="dxa"/>
              <w:bottom w:w="30" w:type="dxa"/>
              <w:right w:w="30" w:type="dxa"/>
            </w:tcMar>
            <w:vAlign w:val="center"/>
          </w:tcPr>
          <w:p w14:paraId="7B3F33C8" w14:textId="69A5E9F4"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154" w:type="dxa"/>
            <w:tcMar>
              <w:top w:w="30" w:type="dxa"/>
              <w:left w:w="30" w:type="dxa"/>
              <w:bottom w:w="30" w:type="dxa"/>
              <w:right w:w="30" w:type="dxa"/>
            </w:tcMar>
          </w:tcPr>
          <w:p w14:paraId="42B28627" w14:textId="1D05608F"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55D161CE" w14:textId="52A9052E" w:rsidR="007D7030" w:rsidRPr="00A3381E" w:rsidRDefault="007D7030" w:rsidP="007D7030">
            <w:pPr>
              <w:spacing w:after="0" w:line="240" w:lineRule="auto"/>
              <w:rPr>
                <w:rFonts w:ascii="Verdana" w:eastAsia="Arial" w:hAnsi="Verdana" w:cs="Arial"/>
                <w:color w:val="000000" w:themeColor="text1"/>
                <w:sz w:val="16"/>
                <w:szCs w:val="16"/>
              </w:rPr>
            </w:pPr>
            <w:r w:rsidRPr="0090425A">
              <w:rPr>
                <w:rFonts w:ascii="Verdana" w:eastAsia="Arial" w:hAnsi="Verdana" w:cs="Arial"/>
                <w:color w:val="000000" w:themeColor="text1"/>
                <w:sz w:val="16"/>
                <w:szCs w:val="16"/>
              </w:rPr>
              <w:t>Concepto sobre modificación del Registro</w:t>
            </w:r>
          </w:p>
        </w:tc>
      </w:tr>
      <w:tr w:rsidR="007D7030" w:rsidRPr="00666AB9" w14:paraId="72119AC6" w14:textId="77777777" w:rsidTr="009B1AA5">
        <w:trPr>
          <w:trHeight w:val="117"/>
        </w:trPr>
        <w:tc>
          <w:tcPr>
            <w:tcW w:w="960" w:type="dxa"/>
            <w:tcMar>
              <w:top w:w="30" w:type="dxa"/>
              <w:left w:w="30" w:type="dxa"/>
              <w:bottom w:w="30" w:type="dxa"/>
              <w:right w:w="30" w:type="dxa"/>
            </w:tcMar>
            <w:vAlign w:val="center"/>
          </w:tcPr>
          <w:p w14:paraId="3F741B71" w14:textId="1D0D18FF"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154" w:type="dxa"/>
            <w:tcMar>
              <w:top w:w="30" w:type="dxa"/>
              <w:left w:w="30" w:type="dxa"/>
              <w:bottom w:w="30" w:type="dxa"/>
              <w:right w:w="30" w:type="dxa"/>
            </w:tcMar>
          </w:tcPr>
          <w:p w14:paraId="644D8E5F" w14:textId="7256144E"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0E5BC7ED" w14:textId="3171CC26" w:rsidR="007D7030" w:rsidRPr="00A3381E" w:rsidRDefault="007D7030" w:rsidP="007D7030">
            <w:pPr>
              <w:spacing w:after="0" w:line="240" w:lineRule="auto"/>
              <w:rPr>
                <w:rFonts w:ascii="Verdana" w:eastAsia="Arial" w:hAnsi="Verdana" w:cs="Arial"/>
                <w:color w:val="000000" w:themeColor="text1"/>
                <w:sz w:val="16"/>
                <w:szCs w:val="16"/>
              </w:rPr>
            </w:pPr>
            <w:r w:rsidRPr="001C2437">
              <w:rPr>
                <w:rFonts w:ascii="Verdana" w:eastAsia="Arial" w:hAnsi="Verdana" w:cs="Arial"/>
                <w:color w:val="000000" w:themeColor="text1"/>
                <w:sz w:val="16"/>
                <w:szCs w:val="16"/>
              </w:rPr>
              <w:t>Modificación para cancelación total o parcial del registro de importación en línea</w:t>
            </w:r>
          </w:p>
        </w:tc>
      </w:tr>
      <w:tr w:rsidR="007D7030" w:rsidRPr="00666AB9" w14:paraId="77E1CCB2" w14:textId="77777777" w:rsidTr="009B1AA5">
        <w:trPr>
          <w:trHeight w:val="117"/>
        </w:trPr>
        <w:tc>
          <w:tcPr>
            <w:tcW w:w="960" w:type="dxa"/>
            <w:tcMar>
              <w:top w:w="30" w:type="dxa"/>
              <w:left w:w="30" w:type="dxa"/>
              <w:bottom w:w="30" w:type="dxa"/>
              <w:right w:w="30" w:type="dxa"/>
            </w:tcMar>
            <w:vAlign w:val="center"/>
          </w:tcPr>
          <w:p w14:paraId="1B09C2F0" w14:textId="1A84C2EF" w:rsidR="007D7030" w:rsidRDefault="007D7030" w:rsidP="007D7030">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154" w:type="dxa"/>
            <w:tcMar>
              <w:top w:w="30" w:type="dxa"/>
              <w:left w:w="30" w:type="dxa"/>
              <w:bottom w:w="30" w:type="dxa"/>
              <w:right w:w="30" w:type="dxa"/>
            </w:tcMar>
          </w:tcPr>
          <w:p w14:paraId="608829E8" w14:textId="6B55E3AD" w:rsidR="007D7030" w:rsidRPr="00666AB9" w:rsidRDefault="007D7030" w:rsidP="007D7030">
            <w:pPr>
              <w:spacing w:after="0" w:line="240" w:lineRule="auto"/>
              <w:jc w:val="center"/>
              <w:rPr>
                <w:rFonts w:ascii="Verdana" w:eastAsia="Arial" w:hAnsi="Verdana" w:cs="Arial"/>
                <w:b/>
                <w:bCs/>
                <w:color w:val="000000" w:themeColor="text1"/>
                <w:sz w:val="16"/>
                <w:szCs w:val="16"/>
              </w:rPr>
            </w:pPr>
            <w:r w:rsidRPr="00FB27F2">
              <w:rPr>
                <w:rFonts w:ascii="Verdana" w:eastAsia="Arial" w:hAnsi="Verdana" w:cs="Arial"/>
                <w:color w:val="000000" w:themeColor="text1"/>
                <w:sz w:val="16"/>
                <w:szCs w:val="16"/>
              </w:rPr>
              <w:t>No aplica</w:t>
            </w:r>
          </w:p>
        </w:tc>
        <w:tc>
          <w:tcPr>
            <w:tcW w:w="7636" w:type="dxa"/>
            <w:tcMar>
              <w:top w:w="30" w:type="dxa"/>
              <w:left w:w="30" w:type="dxa"/>
              <w:bottom w:w="30" w:type="dxa"/>
              <w:right w:w="30" w:type="dxa"/>
            </w:tcMar>
            <w:vAlign w:val="center"/>
          </w:tcPr>
          <w:p w14:paraId="62BC9660" w14:textId="1DBADDFD" w:rsidR="007D7030" w:rsidRPr="00A3381E" w:rsidRDefault="007D7030" w:rsidP="007D7030">
            <w:pPr>
              <w:spacing w:after="0" w:line="240" w:lineRule="auto"/>
              <w:rPr>
                <w:rFonts w:ascii="Verdana" w:eastAsia="Arial" w:hAnsi="Verdana" w:cs="Arial"/>
                <w:color w:val="000000" w:themeColor="text1"/>
                <w:sz w:val="16"/>
                <w:szCs w:val="16"/>
              </w:rPr>
            </w:pPr>
            <w:r w:rsidRPr="001C2437">
              <w:rPr>
                <w:rFonts w:ascii="Verdana" w:eastAsia="Arial" w:hAnsi="Verdana" w:cs="Arial"/>
                <w:color w:val="000000" w:themeColor="text1"/>
                <w:sz w:val="16"/>
                <w:szCs w:val="16"/>
              </w:rPr>
              <w:t>Concepto de cancelación</w:t>
            </w:r>
          </w:p>
        </w:tc>
      </w:tr>
      <w:tr w:rsidR="007927ED" w:rsidRPr="00666AB9" w14:paraId="26B6E0C4" w14:textId="77777777" w:rsidTr="001C2437">
        <w:trPr>
          <w:trHeight w:val="117"/>
        </w:trPr>
        <w:tc>
          <w:tcPr>
            <w:tcW w:w="960" w:type="dxa"/>
            <w:tcMar>
              <w:top w:w="30" w:type="dxa"/>
              <w:left w:w="30" w:type="dxa"/>
              <w:bottom w:w="30" w:type="dxa"/>
              <w:right w:w="30" w:type="dxa"/>
            </w:tcMar>
            <w:vAlign w:val="center"/>
          </w:tcPr>
          <w:p w14:paraId="218A176E" w14:textId="44C36AC1" w:rsidR="007927ED" w:rsidRDefault="007927ED"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154" w:type="dxa"/>
            <w:tcMar>
              <w:top w:w="30" w:type="dxa"/>
              <w:left w:w="30" w:type="dxa"/>
              <w:bottom w:w="30" w:type="dxa"/>
              <w:right w:w="30" w:type="dxa"/>
            </w:tcMar>
            <w:vAlign w:val="center"/>
          </w:tcPr>
          <w:p w14:paraId="49B1A483" w14:textId="344DD8FB" w:rsidR="007927ED" w:rsidRPr="00666AB9" w:rsidRDefault="007D7030" w:rsidP="007D7030">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GD-FM-004</w:t>
            </w:r>
          </w:p>
        </w:tc>
        <w:tc>
          <w:tcPr>
            <w:tcW w:w="7636" w:type="dxa"/>
            <w:tcMar>
              <w:top w:w="30" w:type="dxa"/>
              <w:left w:w="30" w:type="dxa"/>
              <w:bottom w:w="30" w:type="dxa"/>
              <w:right w:w="30" w:type="dxa"/>
            </w:tcMar>
            <w:vAlign w:val="center"/>
          </w:tcPr>
          <w:p w14:paraId="3F010F5B" w14:textId="76ED7237" w:rsidR="007927ED" w:rsidRPr="00A3381E" w:rsidRDefault="001C2437" w:rsidP="00E031E5">
            <w:pPr>
              <w:spacing w:after="0" w:line="240" w:lineRule="auto"/>
              <w:rPr>
                <w:rFonts w:ascii="Verdana" w:eastAsia="Arial" w:hAnsi="Verdana" w:cs="Arial"/>
                <w:color w:val="000000" w:themeColor="text1"/>
                <w:sz w:val="16"/>
                <w:szCs w:val="16"/>
              </w:rPr>
            </w:pPr>
            <w:r w:rsidRPr="001C2437">
              <w:rPr>
                <w:rFonts w:ascii="Verdana" w:eastAsia="Arial" w:hAnsi="Verdana" w:cs="Arial"/>
                <w:color w:val="000000" w:themeColor="text1"/>
                <w:sz w:val="16"/>
                <w:szCs w:val="16"/>
              </w:rPr>
              <w:t>Registro de asistencia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01F5E21" w:rsidR="00EA0826" w:rsidRPr="00666AB9" w:rsidRDefault="006E6F1F"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501F513D" w14:textId="5AE14714"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w:t>
            </w:r>
            <w:r w:rsidR="002A4EE6">
              <w:rPr>
                <w:rFonts w:ascii="Verdana" w:hAnsi="Verdana" w:cs="Arial"/>
                <w:sz w:val="16"/>
                <w:szCs w:val="16"/>
              </w:rPr>
              <w:t>3</w:t>
            </w:r>
            <w:r w:rsidR="00A135B5">
              <w:rPr>
                <w:rFonts w:ascii="Verdana" w:hAnsi="Verdana" w:cs="Arial"/>
                <w:sz w:val="16"/>
                <w:szCs w:val="16"/>
              </w:rPr>
              <w:t xml:space="preserve"> V</w:t>
            </w:r>
            <w:r w:rsidR="00E70B0C">
              <w:rPr>
                <w:rFonts w:ascii="Verdana" w:hAnsi="Verdana" w:cs="Arial"/>
                <w:sz w:val="16"/>
                <w:szCs w:val="16"/>
              </w:rPr>
              <w:t>04.</w:t>
            </w:r>
          </w:p>
          <w:p w14:paraId="2CB16A35" w14:textId="77777777" w:rsidR="00A135B5" w:rsidRDefault="00A135B5" w:rsidP="003033FD">
            <w:pPr>
              <w:spacing w:after="0" w:line="240" w:lineRule="auto"/>
              <w:jc w:val="both"/>
              <w:rPr>
                <w:rFonts w:ascii="Verdana" w:hAnsi="Verdana" w:cs="Arial"/>
                <w:sz w:val="16"/>
                <w:szCs w:val="16"/>
              </w:rPr>
            </w:pPr>
          </w:p>
          <w:p w14:paraId="65B2EF44" w14:textId="77777777" w:rsidR="006E6F1F" w:rsidRDefault="006E6F1F" w:rsidP="006E6F1F">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C91E616" w14:textId="77777777" w:rsidR="006E6F1F" w:rsidRDefault="006E6F1F" w:rsidP="006E6F1F">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6E6F1F" w14:paraId="6FA7DE6E" w14:textId="77777777" w:rsidTr="005551FA">
              <w:tc>
                <w:tcPr>
                  <w:tcW w:w="3995" w:type="dxa"/>
                </w:tcPr>
                <w:p w14:paraId="2434A06D" w14:textId="77777777" w:rsidR="006E6F1F" w:rsidRDefault="006E6F1F" w:rsidP="006E6F1F">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11FB458D" w14:textId="77777777" w:rsidR="006E6F1F" w:rsidRDefault="006E6F1F" w:rsidP="006E6F1F">
                  <w:pPr>
                    <w:jc w:val="center"/>
                    <w:rPr>
                      <w:rFonts w:ascii="Verdana" w:hAnsi="Verdana" w:cs="Arial"/>
                      <w:bCs/>
                      <w:color w:val="000000"/>
                      <w:sz w:val="16"/>
                      <w:szCs w:val="21"/>
                    </w:rPr>
                  </w:pPr>
                  <w:r>
                    <w:rPr>
                      <w:rFonts w:ascii="Verdana" w:hAnsi="Verdana" w:cs="Arial"/>
                      <w:bCs/>
                      <w:color w:val="000000"/>
                      <w:sz w:val="16"/>
                      <w:szCs w:val="21"/>
                    </w:rPr>
                    <w:t>APROBÓ</w:t>
                  </w:r>
                </w:p>
              </w:tc>
            </w:tr>
            <w:tr w:rsidR="006E6F1F" w14:paraId="2FB20600" w14:textId="77777777" w:rsidTr="005551FA">
              <w:tc>
                <w:tcPr>
                  <w:tcW w:w="3995" w:type="dxa"/>
                </w:tcPr>
                <w:p w14:paraId="76223465" w14:textId="77777777" w:rsidR="00532EA2" w:rsidRPr="002E60A9" w:rsidRDefault="00532EA2" w:rsidP="006E6F1F">
                  <w:pPr>
                    <w:jc w:val="both"/>
                    <w:rPr>
                      <w:rFonts w:ascii="Verdana" w:hAnsi="Verdana" w:cs="Arial"/>
                      <w:bCs/>
                      <w:color w:val="000000" w:themeColor="text1"/>
                      <w:sz w:val="16"/>
                      <w:szCs w:val="16"/>
                    </w:rPr>
                  </w:pPr>
                  <w:r w:rsidRPr="002E60A9">
                    <w:rPr>
                      <w:rFonts w:ascii="Verdana" w:hAnsi="Verdana" w:cs="Arial"/>
                      <w:bCs/>
                      <w:color w:val="000000" w:themeColor="text1"/>
                      <w:sz w:val="16"/>
                      <w:szCs w:val="16"/>
                    </w:rPr>
                    <w:t>CARMEN IVONE GOMEZ</w:t>
                  </w:r>
                </w:p>
                <w:p w14:paraId="1EB6317B" w14:textId="68409760" w:rsidR="002C05B2" w:rsidRPr="002E60A9" w:rsidRDefault="006E6F1F" w:rsidP="002C05B2">
                  <w:pPr>
                    <w:jc w:val="both"/>
                    <w:rPr>
                      <w:rFonts w:ascii="Verdana" w:hAnsi="Verdana" w:cs="Arial"/>
                      <w:color w:val="000000" w:themeColor="text1"/>
                      <w:sz w:val="16"/>
                      <w:szCs w:val="16"/>
                    </w:rPr>
                  </w:pPr>
                  <w:r w:rsidRPr="002E60A9">
                    <w:rPr>
                      <w:rFonts w:ascii="Verdana" w:hAnsi="Verdana" w:cs="Arial"/>
                      <w:bCs/>
                      <w:color w:val="000000" w:themeColor="text1"/>
                      <w:sz w:val="16"/>
                      <w:szCs w:val="16"/>
                    </w:rPr>
                    <w:t xml:space="preserve">Cargo: </w:t>
                  </w:r>
                  <w:r w:rsidR="002C05B2" w:rsidRPr="002E60A9">
                    <w:rPr>
                      <w:rFonts w:ascii="Verdana" w:hAnsi="Verdana" w:cs="Arial"/>
                      <w:color w:val="000000" w:themeColor="text1"/>
                      <w:sz w:val="16"/>
                      <w:szCs w:val="16"/>
                    </w:rPr>
                    <w:t>Subdirector Diseño y Administración de Operaciones</w:t>
                  </w:r>
                </w:p>
                <w:p w14:paraId="356833A6" w14:textId="77777777" w:rsidR="002C05B2" w:rsidRPr="002E60A9" w:rsidRDefault="002C05B2" w:rsidP="002C05B2">
                  <w:pPr>
                    <w:jc w:val="both"/>
                    <w:rPr>
                      <w:rFonts w:ascii="Verdana" w:hAnsi="Verdana" w:cs="Arial"/>
                      <w:color w:val="000000" w:themeColor="text1"/>
                      <w:sz w:val="16"/>
                      <w:szCs w:val="16"/>
                    </w:rPr>
                  </w:pPr>
                </w:p>
                <w:p w14:paraId="79E884F9" w14:textId="61CF91C0" w:rsidR="002C05B2" w:rsidRPr="002E60A9" w:rsidRDefault="002C05B2" w:rsidP="002C05B2">
                  <w:pPr>
                    <w:jc w:val="both"/>
                    <w:rPr>
                      <w:rFonts w:ascii="Verdana" w:hAnsi="Verdana" w:cs="Arial"/>
                      <w:color w:val="000000" w:themeColor="text1"/>
                      <w:sz w:val="16"/>
                      <w:szCs w:val="16"/>
                    </w:rPr>
                  </w:pPr>
                  <w:r w:rsidRPr="002E60A9">
                    <w:rPr>
                      <w:rFonts w:ascii="Verdana" w:hAnsi="Verdana" w:cs="Arial"/>
                      <w:color w:val="000000" w:themeColor="text1"/>
                      <w:sz w:val="16"/>
                      <w:szCs w:val="16"/>
                    </w:rPr>
                    <w:t>MANUELA MIRANDA CASTRILLÓN</w:t>
                  </w:r>
                </w:p>
                <w:p w14:paraId="47A059E1" w14:textId="0DF9578E" w:rsidR="002C05B2" w:rsidRPr="002E60A9" w:rsidRDefault="002C05B2" w:rsidP="002C05B2">
                  <w:pPr>
                    <w:jc w:val="both"/>
                    <w:rPr>
                      <w:rFonts w:ascii="Verdana" w:hAnsi="Verdana" w:cs="Arial"/>
                      <w:color w:val="000000" w:themeColor="text1"/>
                      <w:sz w:val="16"/>
                      <w:szCs w:val="16"/>
                    </w:rPr>
                  </w:pPr>
                  <w:r w:rsidRPr="002E60A9">
                    <w:rPr>
                      <w:rFonts w:ascii="Verdana" w:hAnsi="Verdana" w:cs="Arial"/>
                      <w:color w:val="000000" w:themeColor="text1"/>
                      <w:sz w:val="16"/>
                      <w:szCs w:val="16"/>
                    </w:rPr>
                    <w:t xml:space="preserve">Cargo: </w:t>
                  </w:r>
                  <w:r w:rsidRPr="002E60A9">
                    <w:rPr>
                      <w:rFonts w:ascii="Verdana" w:hAnsi="Verdana" w:cs="Arial"/>
                      <w:color w:val="000000" w:themeColor="text1"/>
                      <w:sz w:val="16"/>
                      <w:szCs w:val="16"/>
                    </w:rPr>
                    <w:t>Jefe Oficina Asesora de Planeación Sectorial</w:t>
                  </w:r>
                </w:p>
                <w:p w14:paraId="0C1BEE1A" w14:textId="42D41F54" w:rsidR="006E6F1F" w:rsidRPr="002E60A9" w:rsidRDefault="006E6F1F" w:rsidP="006E6F1F">
                  <w:pPr>
                    <w:jc w:val="both"/>
                    <w:rPr>
                      <w:rFonts w:ascii="Verdana" w:hAnsi="Verdana" w:cs="Arial"/>
                      <w:bCs/>
                      <w:color w:val="000000" w:themeColor="text1"/>
                      <w:sz w:val="16"/>
                      <w:szCs w:val="16"/>
                    </w:rPr>
                  </w:pPr>
                </w:p>
              </w:tc>
              <w:tc>
                <w:tcPr>
                  <w:tcW w:w="3995" w:type="dxa"/>
                </w:tcPr>
                <w:p w14:paraId="54CA50A4" w14:textId="77777777" w:rsidR="002C05B2" w:rsidRPr="002E60A9" w:rsidRDefault="002C05B2" w:rsidP="006E6F1F">
                  <w:pPr>
                    <w:jc w:val="both"/>
                    <w:rPr>
                      <w:rFonts w:ascii="Verdana" w:hAnsi="Verdana" w:cs="Arial"/>
                      <w:bCs/>
                      <w:color w:val="000000" w:themeColor="text1"/>
                      <w:sz w:val="16"/>
                      <w:szCs w:val="16"/>
                    </w:rPr>
                  </w:pPr>
                  <w:r w:rsidRPr="002E60A9">
                    <w:rPr>
                      <w:rFonts w:ascii="Verdana" w:hAnsi="Verdana" w:cs="Arial"/>
                      <w:bCs/>
                      <w:color w:val="000000" w:themeColor="text1"/>
                      <w:sz w:val="16"/>
                      <w:szCs w:val="16"/>
                    </w:rPr>
                    <w:t>LUÍS FERNANDO FUENTES IBARRA</w:t>
                  </w:r>
                </w:p>
                <w:p w14:paraId="1906A9EF" w14:textId="611030B8" w:rsidR="006E6F1F" w:rsidRPr="002E60A9" w:rsidRDefault="006E6F1F" w:rsidP="006E6F1F">
                  <w:pPr>
                    <w:jc w:val="both"/>
                    <w:rPr>
                      <w:rFonts w:ascii="Verdana" w:hAnsi="Verdana" w:cs="Arial"/>
                      <w:bCs/>
                      <w:color w:val="000000" w:themeColor="text1"/>
                      <w:sz w:val="16"/>
                      <w:szCs w:val="16"/>
                    </w:rPr>
                  </w:pPr>
                  <w:r w:rsidRPr="002E60A9">
                    <w:rPr>
                      <w:rFonts w:ascii="Verdana" w:hAnsi="Verdana" w:cs="Arial"/>
                      <w:bCs/>
                      <w:color w:val="000000" w:themeColor="text1"/>
                      <w:sz w:val="16"/>
                      <w:szCs w:val="16"/>
                    </w:rPr>
                    <w:t>Cargo:</w:t>
                  </w:r>
                  <w:r w:rsidRPr="002E60A9">
                    <w:rPr>
                      <w:rFonts w:ascii="Verdana" w:hAnsi="Verdana" w:cs="Arial"/>
                      <w:color w:val="000000" w:themeColor="text1"/>
                      <w:sz w:val="16"/>
                      <w:szCs w:val="16"/>
                    </w:rPr>
                    <w:t xml:space="preserve"> </w:t>
                  </w:r>
                  <w:r w:rsidR="002E60A9" w:rsidRPr="002E60A9">
                    <w:rPr>
                      <w:rFonts w:ascii="Verdana" w:hAnsi="Verdana" w:cs="Arial"/>
                      <w:bCs/>
                      <w:color w:val="000000" w:themeColor="text1"/>
                      <w:sz w:val="16"/>
                      <w:szCs w:val="16"/>
                    </w:rPr>
                    <w:t>Director de Comercio Exterior</w:t>
                  </w:r>
                </w:p>
              </w:tc>
            </w:tr>
          </w:tbl>
          <w:p w14:paraId="5B9CEF1D" w14:textId="77777777" w:rsidR="006E6F1F" w:rsidRDefault="006E6F1F" w:rsidP="006E6F1F">
            <w:pPr>
              <w:spacing w:after="0" w:line="240" w:lineRule="auto"/>
              <w:jc w:val="both"/>
              <w:rPr>
                <w:rFonts w:ascii="Verdana" w:hAnsi="Verdana" w:cs="Arial"/>
                <w:bCs/>
                <w:color w:val="000000"/>
                <w:sz w:val="16"/>
                <w:szCs w:val="21"/>
              </w:rPr>
            </w:pPr>
          </w:p>
          <w:p w14:paraId="2E8DFF75" w14:textId="77777777" w:rsidR="006E6F1F" w:rsidRDefault="006E6F1F" w:rsidP="006E6F1F">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623462C" w:rsidR="00A135B5" w:rsidRPr="00666AB9" w:rsidRDefault="00A135B5"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A744" w14:textId="77777777" w:rsidR="00FF28A7" w:rsidRDefault="00FF28A7" w:rsidP="00FF09A0">
      <w:pPr>
        <w:spacing w:after="0" w:line="240" w:lineRule="auto"/>
      </w:pPr>
      <w:r>
        <w:separator/>
      </w:r>
    </w:p>
  </w:endnote>
  <w:endnote w:type="continuationSeparator" w:id="0">
    <w:p w14:paraId="4FB741CF" w14:textId="77777777" w:rsidR="00FF28A7" w:rsidRDefault="00FF28A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FB044" w14:textId="77777777" w:rsidR="00FF28A7" w:rsidRDefault="00FF28A7" w:rsidP="00FF09A0">
      <w:pPr>
        <w:spacing w:after="0" w:line="240" w:lineRule="auto"/>
      </w:pPr>
      <w:r>
        <w:separator/>
      </w:r>
    </w:p>
  </w:footnote>
  <w:footnote w:type="continuationSeparator" w:id="0">
    <w:p w14:paraId="14C8ED40" w14:textId="77777777" w:rsidR="00FF28A7" w:rsidRDefault="00FF28A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BF36534" w:rsidR="4F8B75BB" w:rsidRPr="00666AB9" w:rsidRDefault="002A4EE6" w:rsidP="00F51B42">
          <w:pPr>
            <w:spacing w:after="0" w:line="240" w:lineRule="auto"/>
            <w:jc w:val="center"/>
            <w:rPr>
              <w:rFonts w:ascii="Verdana" w:eastAsia="Arial" w:hAnsi="Verdana" w:cs="Arial"/>
              <w:b/>
              <w:bCs/>
              <w:color w:val="000000" w:themeColor="text1"/>
              <w:sz w:val="24"/>
              <w:szCs w:val="24"/>
            </w:rPr>
          </w:pPr>
          <w:r w:rsidRPr="002A4EE6">
            <w:rPr>
              <w:rFonts w:ascii="Verdana" w:eastAsia="Arial" w:hAnsi="Verdana" w:cs="Arial"/>
              <w:b/>
              <w:bCs/>
              <w:color w:val="000000" w:themeColor="text1"/>
            </w:rPr>
            <w:t>REGISTRO DE IMPORTACION, MODIFICACIONES, CANCELACIONES Y REAPERTURAS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23D30FCA"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AD07B4">
            <w:rPr>
              <w:rFonts w:ascii="Verdana" w:eastAsia="Arial" w:hAnsi="Verdana" w:cs="Arial"/>
              <w:color w:val="000000" w:themeColor="text1"/>
              <w:sz w:val="16"/>
              <w:szCs w:val="16"/>
            </w:rPr>
            <w:t>019</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382D2D69" w:rsidR="618C038B" w:rsidRPr="00666AB9" w:rsidRDefault="00AD07B4"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2C1476"/>
    <w:multiLevelType w:val="hybridMultilevel"/>
    <w:tmpl w:val="722A5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0"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3"/>
  </w:num>
  <w:num w:numId="2" w16cid:durableId="1155874718">
    <w:abstractNumId w:val="8"/>
  </w:num>
  <w:num w:numId="3" w16cid:durableId="657195520">
    <w:abstractNumId w:val="4"/>
  </w:num>
  <w:num w:numId="4" w16cid:durableId="1063330220">
    <w:abstractNumId w:val="17"/>
  </w:num>
  <w:num w:numId="5" w16cid:durableId="684210687">
    <w:abstractNumId w:val="22"/>
  </w:num>
  <w:num w:numId="6" w16cid:durableId="1156457376">
    <w:abstractNumId w:val="6"/>
  </w:num>
  <w:num w:numId="7" w16cid:durableId="1425149593">
    <w:abstractNumId w:val="0"/>
  </w:num>
  <w:num w:numId="8" w16cid:durableId="1063136501">
    <w:abstractNumId w:val="7"/>
  </w:num>
  <w:num w:numId="9" w16cid:durableId="1180696899">
    <w:abstractNumId w:val="18"/>
  </w:num>
  <w:num w:numId="10" w16cid:durableId="586117036">
    <w:abstractNumId w:val="9"/>
  </w:num>
  <w:num w:numId="11" w16cid:durableId="1248465957">
    <w:abstractNumId w:val="19"/>
  </w:num>
  <w:num w:numId="12" w16cid:durableId="153228614">
    <w:abstractNumId w:val="16"/>
  </w:num>
  <w:num w:numId="13" w16cid:durableId="1113599671">
    <w:abstractNumId w:val="14"/>
  </w:num>
  <w:num w:numId="14" w16cid:durableId="803082326">
    <w:abstractNumId w:val="21"/>
  </w:num>
  <w:num w:numId="15" w16cid:durableId="736590677">
    <w:abstractNumId w:val="11"/>
  </w:num>
  <w:num w:numId="16" w16cid:durableId="621225188">
    <w:abstractNumId w:val="15"/>
  </w:num>
  <w:num w:numId="17" w16cid:durableId="830172998">
    <w:abstractNumId w:val="3"/>
  </w:num>
  <w:num w:numId="18" w16cid:durableId="455372960">
    <w:abstractNumId w:val="2"/>
  </w:num>
  <w:num w:numId="19" w16cid:durableId="2122794752">
    <w:abstractNumId w:val="1"/>
  </w:num>
  <w:num w:numId="20" w16cid:durableId="1533610406">
    <w:abstractNumId w:val="13"/>
  </w:num>
  <w:num w:numId="21" w16cid:durableId="637957841">
    <w:abstractNumId w:val="20"/>
  </w:num>
  <w:num w:numId="22" w16cid:durableId="691565626">
    <w:abstractNumId w:val="5"/>
  </w:num>
  <w:num w:numId="23" w16cid:durableId="494153082">
    <w:abstractNumId w:val="12"/>
  </w:num>
  <w:num w:numId="24" w16cid:durableId="1291865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52FF6"/>
    <w:rsid w:val="0007070F"/>
    <w:rsid w:val="00076159"/>
    <w:rsid w:val="00084489"/>
    <w:rsid w:val="000A07EC"/>
    <w:rsid w:val="000A2345"/>
    <w:rsid w:val="000A4F44"/>
    <w:rsid w:val="000A4FF8"/>
    <w:rsid w:val="000A6C04"/>
    <w:rsid w:val="000B4925"/>
    <w:rsid w:val="000B497A"/>
    <w:rsid w:val="000B4E32"/>
    <w:rsid w:val="000C4CED"/>
    <w:rsid w:val="000C4FB4"/>
    <w:rsid w:val="000E2F03"/>
    <w:rsid w:val="000E5FFE"/>
    <w:rsid w:val="000F1080"/>
    <w:rsid w:val="000F5B34"/>
    <w:rsid w:val="000F6641"/>
    <w:rsid w:val="00101A8E"/>
    <w:rsid w:val="00111062"/>
    <w:rsid w:val="00111E13"/>
    <w:rsid w:val="001166CE"/>
    <w:rsid w:val="00123001"/>
    <w:rsid w:val="0012715E"/>
    <w:rsid w:val="001357B6"/>
    <w:rsid w:val="001358AA"/>
    <w:rsid w:val="00136A11"/>
    <w:rsid w:val="00146F51"/>
    <w:rsid w:val="00153A1B"/>
    <w:rsid w:val="00154616"/>
    <w:rsid w:val="00157266"/>
    <w:rsid w:val="001660F1"/>
    <w:rsid w:val="00175B93"/>
    <w:rsid w:val="001805F3"/>
    <w:rsid w:val="00182DFC"/>
    <w:rsid w:val="001A0532"/>
    <w:rsid w:val="001B6D63"/>
    <w:rsid w:val="001C2437"/>
    <w:rsid w:val="001C5FBA"/>
    <w:rsid w:val="001C6CBA"/>
    <w:rsid w:val="001D0B5F"/>
    <w:rsid w:val="001E28F6"/>
    <w:rsid w:val="001E5567"/>
    <w:rsid w:val="001E57D6"/>
    <w:rsid w:val="001E7211"/>
    <w:rsid w:val="001F2D32"/>
    <w:rsid w:val="001F613D"/>
    <w:rsid w:val="001F64FE"/>
    <w:rsid w:val="001F6832"/>
    <w:rsid w:val="00206D82"/>
    <w:rsid w:val="002234DD"/>
    <w:rsid w:val="00223AA5"/>
    <w:rsid w:val="00237C40"/>
    <w:rsid w:val="0024300F"/>
    <w:rsid w:val="0024690F"/>
    <w:rsid w:val="00253D3F"/>
    <w:rsid w:val="002609A3"/>
    <w:rsid w:val="00262C8F"/>
    <w:rsid w:val="0026414F"/>
    <w:rsid w:val="0026529E"/>
    <w:rsid w:val="00267304"/>
    <w:rsid w:val="00274A63"/>
    <w:rsid w:val="00283098"/>
    <w:rsid w:val="00285C7B"/>
    <w:rsid w:val="0029132E"/>
    <w:rsid w:val="00291CA0"/>
    <w:rsid w:val="002931C7"/>
    <w:rsid w:val="00293BA5"/>
    <w:rsid w:val="00293CEB"/>
    <w:rsid w:val="00295947"/>
    <w:rsid w:val="002A0289"/>
    <w:rsid w:val="002A4EE6"/>
    <w:rsid w:val="002A7085"/>
    <w:rsid w:val="002B4273"/>
    <w:rsid w:val="002C05B2"/>
    <w:rsid w:val="002C19EA"/>
    <w:rsid w:val="002C2E93"/>
    <w:rsid w:val="002C3BD4"/>
    <w:rsid w:val="002C3D71"/>
    <w:rsid w:val="002C4DF9"/>
    <w:rsid w:val="002C6F79"/>
    <w:rsid w:val="002D0446"/>
    <w:rsid w:val="002D1D6B"/>
    <w:rsid w:val="002D55B2"/>
    <w:rsid w:val="002E60A9"/>
    <w:rsid w:val="002E6474"/>
    <w:rsid w:val="002F0D26"/>
    <w:rsid w:val="002F0F53"/>
    <w:rsid w:val="002F176B"/>
    <w:rsid w:val="002F1E01"/>
    <w:rsid w:val="002F5FEB"/>
    <w:rsid w:val="002F6F2B"/>
    <w:rsid w:val="00300460"/>
    <w:rsid w:val="00300D39"/>
    <w:rsid w:val="00301C99"/>
    <w:rsid w:val="003020EA"/>
    <w:rsid w:val="003033FD"/>
    <w:rsid w:val="00303F32"/>
    <w:rsid w:val="0031015E"/>
    <w:rsid w:val="00310C5C"/>
    <w:rsid w:val="00313C84"/>
    <w:rsid w:val="0033152D"/>
    <w:rsid w:val="00336E79"/>
    <w:rsid w:val="00345123"/>
    <w:rsid w:val="003545C9"/>
    <w:rsid w:val="00354922"/>
    <w:rsid w:val="003644BD"/>
    <w:rsid w:val="00371AEF"/>
    <w:rsid w:val="003823B7"/>
    <w:rsid w:val="0039147C"/>
    <w:rsid w:val="003B344C"/>
    <w:rsid w:val="003B7177"/>
    <w:rsid w:val="003E3777"/>
    <w:rsid w:val="003E3D1E"/>
    <w:rsid w:val="003E5373"/>
    <w:rsid w:val="003F3487"/>
    <w:rsid w:val="00400C58"/>
    <w:rsid w:val="00403988"/>
    <w:rsid w:val="0040542A"/>
    <w:rsid w:val="00416D2C"/>
    <w:rsid w:val="00417E14"/>
    <w:rsid w:val="004202FA"/>
    <w:rsid w:val="004256E9"/>
    <w:rsid w:val="00442A06"/>
    <w:rsid w:val="00444684"/>
    <w:rsid w:val="00447D9D"/>
    <w:rsid w:val="00452C84"/>
    <w:rsid w:val="00453AA0"/>
    <w:rsid w:val="00454302"/>
    <w:rsid w:val="0045709E"/>
    <w:rsid w:val="00457F14"/>
    <w:rsid w:val="00472ADF"/>
    <w:rsid w:val="00475E9D"/>
    <w:rsid w:val="0048175A"/>
    <w:rsid w:val="004819E4"/>
    <w:rsid w:val="00491619"/>
    <w:rsid w:val="00495443"/>
    <w:rsid w:val="004A3BE9"/>
    <w:rsid w:val="004A7B7E"/>
    <w:rsid w:val="004B123E"/>
    <w:rsid w:val="004B3FE3"/>
    <w:rsid w:val="004B7F25"/>
    <w:rsid w:val="004C35B6"/>
    <w:rsid w:val="004D3CCC"/>
    <w:rsid w:val="004E2A3D"/>
    <w:rsid w:val="004E73E5"/>
    <w:rsid w:val="004F2A29"/>
    <w:rsid w:val="004F6A86"/>
    <w:rsid w:val="004F799A"/>
    <w:rsid w:val="00500788"/>
    <w:rsid w:val="005034CA"/>
    <w:rsid w:val="00510A3D"/>
    <w:rsid w:val="00521A6E"/>
    <w:rsid w:val="00522A39"/>
    <w:rsid w:val="005245EA"/>
    <w:rsid w:val="00527566"/>
    <w:rsid w:val="00532EA2"/>
    <w:rsid w:val="005338EA"/>
    <w:rsid w:val="00533E5B"/>
    <w:rsid w:val="00534555"/>
    <w:rsid w:val="00535FDD"/>
    <w:rsid w:val="00562D4C"/>
    <w:rsid w:val="00570D5D"/>
    <w:rsid w:val="00570EE2"/>
    <w:rsid w:val="00572F6F"/>
    <w:rsid w:val="00573D13"/>
    <w:rsid w:val="00575703"/>
    <w:rsid w:val="005832CD"/>
    <w:rsid w:val="00584585"/>
    <w:rsid w:val="00585793"/>
    <w:rsid w:val="0059071C"/>
    <w:rsid w:val="00591941"/>
    <w:rsid w:val="00594AFC"/>
    <w:rsid w:val="00597CAB"/>
    <w:rsid w:val="005A0CE9"/>
    <w:rsid w:val="005A3044"/>
    <w:rsid w:val="005A6202"/>
    <w:rsid w:val="005A69FA"/>
    <w:rsid w:val="005A6B66"/>
    <w:rsid w:val="005A7D0E"/>
    <w:rsid w:val="005B5CEB"/>
    <w:rsid w:val="005B6577"/>
    <w:rsid w:val="005C49E3"/>
    <w:rsid w:val="005C5488"/>
    <w:rsid w:val="005C7B14"/>
    <w:rsid w:val="005D2594"/>
    <w:rsid w:val="005D4F12"/>
    <w:rsid w:val="005D7D81"/>
    <w:rsid w:val="005E25C7"/>
    <w:rsid w:val="005E4F11"/>
    <w:rsid w:val="005E6F4C"/>
    <w:rsid w:val="005F1AE9"/>
    <w:rsid w:val="005F2DD3"/>
    <w:rsid w:val="005F3247"/>
    <w:rsid w:val="00601069"/>
    <w:rsid w:val="00606A0B"/>
    <w:rsid w:val="006070E4"/>
    <w:rsid w:val="00607318"/>
    <w:rsid w:val="00615FC1"/>
    <w:rsid w:val="006165B0"/>
    <w:rsid w:val="006169FD"/>
    <w:rsid w:val="006175A4"/>
    <w:rsid w:val="0062695F"/>
    <w:rsid w:val="006279DE"/>
    <w:rsid w:val="00631FEC"/>
    <w:rsid w:val="006456A3"/>
    <w:rsid w:val="0066027D"/>
    <w:rsid w:val="00666AB9"/>
    <w:rsid w:val="00671325"/>
    <w:rsid w:val="0067417B"/>
    <w:rsid w:val="00684262"/>
    <w:rsid w:val="0069702B"/>
    <w:rsid w:val="006A1003"/>
    <w:rsid w:val="006A1363"/>
    <w:rsid w:val="006A4811"/>
    <w:rsid w:val="006B12B9"/>
    <w:rsid w:val="006B1F16"/>
    <w:rsid w:val="006B2D9D"/>
    <w:rsid w:val="006B5E3A"/>
    <w:rsid w:val="006C52F0"/>
    <w:rsid w:val="006D135C"/>
    <w:rsid w:val="006D1AB7"/>
    <w:rsid w:val="006E1279"/>
    <w:rsid w:val="006E6753"/>
    <w:rsid w:val="006E6F1F"/>
    <w:rsid w:val="006F0A35"/>
    <w:rsid w:val="006F3D2D"/>
    <w:rsid w:val="00706455"/>
    <w:rsid w:val="007124C9"/>
    <w:rsid w:val="00713034"/>
    <w:rsid w:val="00713C8E"/>
    <w:rsid w:val="00720360"/>
    <w:rsid w:val="00724776"/>
    <w:rsid w:val="0072655E"/>
    <w:rsid w:val="007341F5"/>
    <w:rsid w:val="00737753"/>
    <w:rsid w:val="00743F98"/>
    <w:rsid w:val="00747263"/>
    <w:rsid w:val="00752BEE"/>
    <w:rsid w:val="00754FC0"/>
    <w:rsid w:val="007558EC"/>
    <w:rsid w:val="00757FF1"/>
    <w:rsid w:val="00761709"/>
    <w:rsid w:val="00763585"/>
    <w:rsid w:val="00765A08"/>
    <w:rsid w:val="007670FA"/>
    <w:rsid w:val="00773A5A"/>
    <w:rsid w:val="0077409F"/>
    <w:rsid w:val="007758F6"/>
    <w:rsid w:val="00777A12"/>
    <w:rsid w:val="00780FED"/>
    <w:rsid w:val="00782308"/>
    <w:rsid w:val="007927ED"/>
    <w:rsid w:val="00792E1F"/>
    <w:rsid w:val="0079534A"/>
    <w:rsid w:val="0079608A"/>
    <w:rsid w:val="007963C9"/>
    <w:rsid w:val="007A0E70"/>
    <w:rsid w:val="007B4E62"/>
    <w:rsid w:val="007B6C1B"/>
    <w:rsid w:val="007C3D27"/>
    <w:rsid w:val="007C4B85"/>
    <w:rsid w:val="007C4E28"/>
    <w:rsid w:val="007D3138"/>
    <w:rsid w:val="007D51BE"/>
    <w:rsid w:val="007D7030"/>
    <w:rsid w:val="007D76E3"/>
    <w:rsid w:val="007E1F67"/>
    <w:rsid w:val="007F2830"/>
    <w:rsid w:val="007F76CE"/>
    <w:rsid w:val="007F7C92"/>
    <w:rsid w:val="008034D9"/>
    <w:rsid w:val="00804F85"/>
    <w:rsid w:val="00806DAF"/>
    <w:rsid w:val="00823BA1"/>
    <w:rsid w:val="008420D3"/>
    <w:rsid w:val="0084725F"/>
    <w:rsid w:val="00851992"/>
    <w:rsid w:val="008522C8"/>
    <w:rsid w:val="00853A22"/>
    <w:rsid w:val="008542F0"/>
    <w:rsid w:val="00856A79"/>
    <w:rsid w:val="0086326C"/>
    <w:rsid w:val="0087001D"/>
    <w:rsid w:val="0087010A"/>
    <w:rsid w:val="0087180D"/>
    <w:rsid w:val="00872934"/>
    <w:rsid w:val="00874AE0"/>
    <w:rsid w:val="00886EC1"/>
    <w:rsid w:val="00895E24"/>
    <w:rsid w:val="008974F0"/>
    <w:rsid w:val="008A42A4"/>
    <w:rsid w:val="008A5B5C"/>
    <w:rsid w:val="008B0C34"/>
    <w:rsid w:val="008C5A7A"/>
    <w:rsid w:val="008C5D92"/>
    <w:rsid w:val="008D218E"/>
    <w:rsid w:val="008D30DC"/>
    <w:rsid w:val="008D6D1B"/>
    <w:rsid w:val="008E2AB2"/>
    <w:rsid w:val="008E4B8E"/>
    <w:rsid w:val="008F067B"/>
    <w:rsid w:val="008F0A6E"/>
    <w:rsid w:val="008F4D51"/>
    <w:rsid w:val="008F7EE1"/>
    <w:rsid w:val="00900199"/>
    <w:rsid w:val="0090425A"/>
    <w:rsid w:val="00904E4D"/>
    <w:rsid w:val="00907ADE"/>
    <w:rsid w:val="00910530"/>
    <w:rsid w:val="0091085B"/>
    <w:rsid w:val="009245F5"/>
    <w:rsid w:val="00925745"/>
    <w:rsid w:val="0093090C"/>
    <w:rsid w:val="0093627C"/>
    <w:rsid w:val="00940BA8"/>
    <w:rsid w:val="00944BE9"/>
    <w:rsid w:val="00953025"/>
    <w:rsid w:val="009540B9"/>
    <w:rsid w:val="00954D11"/>
    <w:rsid w:val="009572CC"/>
    <w:rsid w:val="00970821"/>
    <w:rsid w:val="00970E8B"/>
    <w:rsid w:val="00971C19"/>
    <w:rsid w:val="00977F5B"/>
    <w:rsid w:val="009879DA"/>
    <w:rsid w:val="009A0A14"/>
    <w:rsid w:val="009A384B"/>
    <w:rsid w:val="009A78E3"/>
    <w:rsid w:val="009B622A"/>
    <w:rsid w:val="009B7EB7"/>
    <w:rsid w:val="009C14ED"/>
    <w:rsid w:val="009C21BB"/>
    <w:rsid w:val="009C583C"/>
    <w:rsid w:val="009D07CF"/>
    <w:rsid w:val="009D19DD"/>
    <w:rsid w:val="009D1F52"/>
    <w:rsid w:val="009D2340"/>
    <w:rsid w:val="009D3991"/>
    <w:rsid w:val="009D4185"/>
    <w:rsid w:val="009E175A"/>
    <w:rsid w:val="009E1E22"/>
    <w:rsid w:val="009E4885"/>
    <w:rsid w:val="009E5DB2"/>
    <w:rsid w:val="009E6876"/>
    <w:rsid w:val="009F1319"/>
    <w:rsid w:val="00A02DE1"/>
    <w:rsid w:val="00A113D7"/>
    <w:rsid w:val="00A115BC"/>
    <w:rsid w:val="00A135B5"/>
    <w:rsid w:val="00A13A46"/>
    <w:rsid w:val="00A202A6"/>
    <w:rsid w:val="00A22F3F"/>
    <w:rsid w:val="00A23186"/>
    <w:rsid w:val="00A31D05"/>
    <w:rsid w:val="00A32148"/>
    <w:rsid w:val="00A3381E"/>
    <w:rsid w:val="00A351AE"/>
    <w:rsid w:val="00A35B13"/>
    <w:rsid w:val="00A36451"/>
    <w:rsid w:val="00A570F6"/>
    <w:rsid w:val="00A6068E"/>
    <w:rsid w:val="00A664C5"/>
    <w:rsid w:val="00A669EA"/>
    <w:rsid w:val="00A67FA4"/>
    <w:rsid w:val="00A70643"/>
    <w:rsid w:val="00A75D0E"/>
    <w:rsid w:val="00A76CDB"/>
    <w:rsid w:val="00A770ED"/>
    <w:rsid w:val="00A77A93"/>
    <w:rsid w:val="00A808A4"/>
    <w:rsid w:val="00A81663"/>
    <w:rsid w:val="00A85151"/>
    <w:rsid w:val="00A860F5"/>
    <w:rsid w:val="00A94E3F"/>
    <w:rsid w:val="00AA17D0"/>
    <w:rsid w:val="00AA2430"/>
    <w:rsid w:val="00AA434E"/>
    <w:rsid w:val="00AB0004"/>
    <w:rsid w:val="00AB507F"/>
    <w:rsid w:val="00AC3AA2"/>
    <w:rsid w:val="00AC484E"/>
    <w:rsid w:val="00AC7D15"/>
    <w:rsid w:val="00AD07B4"/>
    <w:rsid w:val="00AD51DC"/>
    <w:rsid w:val="00AD5DB2"/>
    <w:rsid w:val="00AD62FA"/>
    <w:rsid w:val="00AD6B3B"/>
    <w:rsid w:val="00AD7470"/>
    <w:rsid w:val="00AE0D3E"/>
    <w:rsid w:val="00AF1EEA"/>
    <w:rsid w:val="00AF2851"/>
    <w:rsid w:val="00AF3BAE"/>
    <w:rsid w:val="00AF7CD6"/>
    <w:rsid w:val="00B06BBD"/>
    <w:rsid w:val="00B07EC5"/>
    <w:rsid w:val="00B10731"/>
    <w:rsid w:val="00B12631"/>
    <w:rsid w:val="00B1793F"/>
    <w:rsid w:val="00B2097D"/>
    <w:rsid w:val="00B37A7C"/>
    <w:rsid w:val="00B42741"/>
    <w:rsid w:val="00B64FC7"/>
    <w:rsid w:val="00B679FA"/>
    <w:rsid w:val="00B707D0"/>
    <w:rsid w:val="00B83436"/>
    <w:rsid w:val="00B838E7"/>
    <w:rsid w:val="00B8524A"/>
    <w:rsid w:val="00BA58FB"/>
    <w:rsid w:val="00BB1B01"/>
    <w:rsid w:val="00BB4EAC"/>
    <w:rsid w:val="00BB5FA6"/>
    <w:rsid w:val="00BB63A6"/>
    <w:rsid w:val="00BC658B"/>
    <w:rsid w:val="00BD2647"/>
    <w:rsid w:val="00BD4D2B"/>
    <w:rsid w:val="00BD7713"/>
    <w:rsid w:val="00BE2BC6"/>
    <w:rsid w:val="00BE3518"/>
    <w:rsid w:val="00BE3A4C"/>
    <w:rsid w:val="00BE4B52"/>
    <w:rsid w:val="00BE68E8"/>
    <w:rsid w:val="00BE6F45"/>
    <w:rsid w:val="00BF22F1"/>
    <w:rsid w:val="00BF6EF0"/>
    <w:rsid w:val="00BF6FAE"/>
    <w:rsid w:val="00C053CB"/>
    <w:rsid w:val="00C064FC"/>
    <w:rsid w:val="00C07E37"/>
    <w:rsid w:val="00C13BC0"/>
    <w:rsid w:val="00C1728E"/>
    <w:rsid w:val="00C21389"/>
    <w:rsid w:val="00C25E27"/>
    <w:rsid w:val="00C26004"/>
    <w:rsid w:val="00C33928"/>
    <w:rsid w:val="00C33983"/>
    <w:rsid w:val="00C42EF7"/>
    <w:rsid w:val="00C44236"/>
    <w:rsid w:val="00C458C4"/>
    <w:rsid w:val="00C46177"/>
    <w:rsid w:val="00C53763"/>
    <w:rsid w:val="00C60EC2"/>
    <w:rsid w:val="00C61889"/>
    <w:rsid w:val="00C625C4"/>
    <w:rsid w:val="00C63B16"/>
    <w:rsid w:val="00C71896"/>
    <w:rsid w:val="00C71CC6"/>
    <w:rsid w:val="00C729AD"/>
    <w:rsid w:val="00C77DA4"/>
    <w:rsid w:val="00C8072D"/>
    <w:rsid w:val="00C823B2"/>
    <w:rsid w:val="00C90DA3"/>
    <w:rsid w:val="00C9346F"/>
    <w:rsid w:val="00C93D22"/>
    <w:rsid w:val="00C95550"/>
    <w:rsid w:val="00CA1CE3"/>
    <w:rsid w:val="00CA7113"/>
    <w:rsid w:val="00CA776F"/>
    <w:rsid w:val="00CB248A"/>
    <w:rsid w:val="00CB6BC7"/>
    <w:rsid w:val="00CC6239"/>
    <w:rsid w:val="00CD3C2F"/>
    <w:rsid w:val="00CD568B"/>
    <w:rsid w:val="00CD7BC7"/>
    <w:rsid w:val="00CE0005"/>
    <w:rsid w:val="00CE1614"/>
    <w:rsid w:val="00CF0B3C"/>
    <w:rsid w:val="00CF1891"/>
    <w:rsid w:val="00CF252C"/>
    <w:rsid w:val="00CF76A7"/>
    <w:rsid w:val="00D0137B"/>
    <w:rsid w:val="00D03C72"/>
    <w:rsid w:val="00D057C9"/>
    <w:rsid w:val="00D102FF"/>
    <w:rsid w:val="00D14EE3"/>
    <w:rsid w:val="00D14F83"/>
    <w:rsid w:val="00D27F6A"/>
    <w:rsid w:val="00D30510"/>
    <w:rsid w:val="00D362C7"/>
    <w:rsid w:val="00D4353B"/>
    <w:rsid w:val="00D471B1"/>
    <w:rsid w:val="00D524AD"/>
    <w:rsid w:val="00D52F9D"/>
    <w:rsid w:val="00D55410"/>
    <w:rsid w:val="00D64A1D"/>
    <w:rsid w:val="00D74931"/>
    <w:rsid w:val="00D7769F"/>
    <w:rsid w:val="00D8126F"/>
    <w:rsid w:val="00D8671B"/>
    <w:rsid w:val="00D94E30"/>
    <w:rsid w:val="00D95082"/>
    <w:rsid w:val="00DA18F6"/>
    <w:rsid w:val="00DA19DE"/>
    <w:rsid w:val="00DA2202"/>
    <w:rsid w:val="00DA2A86"/>
    <w:rsid w:val="00DA38AF"/>
    <w:rsid w:val="00DC606B"/>
    <w:rsid w:val="00DC7E38"/>
    <w:rsid w:val="00DD526C"/>
    <w:rsid w:val="00DE6F0D"/>
    <w:rsid w:val="00DF1BC5"/>
    <w:rsid w:val="00DF491F"/>
    <w:rsid w:val="00DF4958"/>
    <w:rsid w:val="00E031E5"/>
    <w:rsid w:val="00E034E2"/>
    <w:rsid w:val="00E06A7C"/>
    <w:rsid w:val="00E07709"/>
    <w:rsid w:val="00E10B2D"/>
    <w:rsid w:val="00E143A7"/>
    <w:rsid w:val="00E22DCA"/>
    <w:rsid w:val="00E252A4"/>
    <w:rsid w:val="00E30AA0"/>
    <w:rsid w:val="00E32749"/>
    <w:rsid w:val="00E42CB1"/>
    <w:rsid w:val="00E45324"/>
    <w:rsid w:val="00E503BD"/>
    <w:rsid w:val="00E6179E"/>
    <w:rsid w:val="00E701FF"/>
    <w:rsid w:val="00E70323"/>
    <w:rsid w:val="00E70B0C"/>
    <w:rsid w:val="00E75BA3"/>
    <w:rsid w:val="00E8449B"/>
    <w:rsid w:val="00E87517"/>
    <w:rsid w:val="00E87A9C"/>
    <w:rsid w:val="00E91094"/>
    <w:rsid w:val="00E93440"/>
    <w:rsid w:val="00EA0279"/>
    <w:rsid w:val="00EA0826"/>
    <w:rsid w:val="00EA1576"/>
    <w:rsid w:val="00EA218E"/>
    <w:rsid w:val="00EB3B4C"/>
    <w:rsid w:val="00EB3F6A"/>
    <w:rsid w:val="00EB7AFD"/>
    <w:rsid w:val="00EE05DF"/>
    <w:rsid w:val="00EE34FE"/>
    <w:rsid w:val="00EE4734"/>
    <w:rsid w:val="00EE5EC4"/>
    <w:rsid w:val="00EF4DED"/>
    <w:rsid w:val="00EF6DDF"/>
    <w:rsid w:val="00F02323"/>
    <w:rsid w:val="00F05E25"/>
    <w:rsid w:val="00F06927"/>
    <w:rsid w:val="00F141C1"/>
    <w:rsid w:val="00F1461B"/>
    <w:rsid w:val="00F2035B"/>
    <w:rsid w:val="00F23EF4"/>
    <w:rsid w:val="00F27A85"/>
    <w:rsid w:val="00F30536"/>
    <w:rsid w:val="00F5171E"/>
    <w:rsid w:val="00F51B42"/>
    <w:rsid w:val="00F5644E"/>
    <w:rsid w:val="00F62291"/>
    <w:rsid w:val="00F642A0"/>
    <w:rsid w:val="00F74146"/>
    <w:rsid w:val="00F837A5"/>
    <w:rsid w:val="00F86EC1"/>
    <w:rsid w:val="00F91859"/>
    <w:rsid w:val="00F93B96"/>
    <w:rsid w:val="00FA0FAA"/>
    <w:rsid w:val="00FA1235"/>
    <w:rsid w:val="00FA30CD"/>
    <w:rsid w:val="00FA5C19"/>
    <w:rsid w:val="00FA7389"/>
    <w:rsid w:val="00FB1836"/>
    <w:rsid w:val="00FB4F47"/>
    <w:rsid w:val="00FD44E0"/>
    <w:rsid w:val="00FE0986"/>
    <w:rsid w:val="00FE0C88"/>
    <w:rsid w:val="00FE57EE"/>
    <w:rsid w:val="00FE734E"/>
    <w:rsid w:val="00FF09A0"/>
    <w:rsid w:val="00FF21A2"/>
    <w:rsid w:val="00FF28A7"/>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3876</Words>
  <Characters>21320</Characters>
  <Application>Microsoft Office Word</Application>
  <DocSecurity>0</DocSecurity>
  <Lines>177</Lines>
  <Paragraphs>50</Paragraphs>
  <ScaleCrop>false</ScaleCrop>
  <Company>Ministerio de Hacienda y Crédito Público</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462</cp:revision>
  <dcterms:created xsi:type="dcterms:W3CDTF">2023-11-22T13:12:00Z</dcterms:created>
  <dcterms:modified xsi:type="dcterms:W3CDTF">2026-06-09T13:50:00Z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