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5DEFFB8" w14:textId="0AE9D4AA" w:rsidR="001166CE" w:rsidRDefault="00345123" w:rsidP="003033FD">
      <w:pPr>
        <w:spacing w:after="0" w:line="240" w:lineRule="auto"/>
        <w:jc w:val="both"/>
        <w:rPr>
          <w:rFonts w:ascii="Verdana" w:hAnsi="Verdana" w:cs="Arial"/>
          <w:sz w:val="20"/>
          <w:szCs w:val="20"/>
        </w:rPr>
      </w:pPr>
      <w:r w:rsidRPr="00345123">
        <w:rPr>
          <w:rFonts w:ascii="Verdana" w:hAnsi="Verdana" w:cs="Arial"/>
          <w:sz w:val="20"/>
          <w:szCs w:val="20"/>
        </w:rPr>
        <w:t>Hacer seguimiento a las solicitudes de inspección de carga contenerizada y carga suelta de exportación, radicadas en la Ventanilla Única de Comercio Exterior -VUCE, Módulo SIIS con el fin de verificar que las mismas cumplan de manera efectiva las etapas del proceso; así mismo a las actuaciones de los usuarios de comercio exterior, entidades de control y puertos para que se genere en los tiempos previstos el agendamiento electrónico para la realización de la inspección simultánea de las cargas, en los terminales marítimos, en los que el sistema es obligatorio.  </w:t>
      </w:r>
    </w:p>
    <w:p w14:paraId="1A6A537C" w14:textId="77777777" w:rsidR="00345123" w:rsidRDefault="00345123"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7698116" w14:textId="18B49864" w:rsidR="00472ADF" w:rsidRDefault="00720360" w:rsidP="003033FD">
      <w:pPr>
        <w:spacing w:after="0" w:line="240" w:lineRule="auto"/>
        <w:jc w:val="both"/>
        <w:rPr>
          <w:rFonts w:ascii="Verdana" w:hAnsi="Verdana" w:cs="Arial"/>
          <w:bCs/>
          <w:sz w:val="20"/>
          <w:szCs w:val="20"/>
        </w:rPr>
      </w:pPr>
      <w:r w:rsidRPr="00720360">
        <w:rPr>
          <w:rFonts w:ascii="Verdana" w:hAnsi="Verdana" w:cs="Arial"/>
          <w:bCs/>
          <w:sz w:val="20"/>
          <w:szCs w:val="20"/>
        </w:rPr>
        <w:t xml:space="preserve">Aplica para aquellas solicitudes de inspección radicadas por los Declarantes en el Sistema de Inspección Simultánea -SIIS- de la Ventanilla Única de Comercio Exterior -VUCE, y tiene alcance para la carga contenerizada y carga suelta que se exporta vía marítima, que ingresa a los diferentes terminales marítimos con Solicitud de Autorización de Embarque -SAE- y que cuente con todos los números de los contenedores al momento de firmar la solicitud de inspección; operaciones de ingresos de contenedores parciales al puerto y operaciones de exportación de carga contenerizada que se embarcan por Aduana diferente (Aduana de Despacho diferente a la Aduana de Salida), así como también las operaciones de llenados en puerto, Cross </w:t>
      </w:r>
      <w:proofErr w:type="spellStart"/>
      <w:r w:rsidRPr="00720360">
        <w:rPr>
          <w:rFonts w:ascii="Verdana" w:hAnsi="Verdana" w:cs="Arial"/>
          <w:bCs/>
          <w:sz w:val="20"/>
          <w:szCs w:val="20"/>
        </w:rPr>
        <w:t>Docking</w:t>
      </w:r>
      <w:proofErr w:type="spellEnd"/>
      <w:r w:rsidRPr="00720360">
        <w:rPr>
          <w:rFonts w:ascii="Verdana" w:hAnsi="Verdana" w:cs="Arial"/>
          <w:bCs/>
          <w:sz w:val="20"/>
          <w:szCs w:val="20"/>
        </w:rPr>
        <w:t xml:space="preserve"> y operaciones de otros tipos de carga suelta. Permite realizar el agendamiento electrónico para la realización de la inspección simultánea de las cargas, en los terminales marítimos.</w:t>
      </w:r>
      <w:r w:rsidRPr="00720360">
        <w:rPr>
          <w:rFonts w:ascii="Verdana" w:hAnsi="Verdana" w:cs="Arial"/>
          <w:bCs/>
          <w:sz w:val="20"/>
          <w:szCs w:val="20"/>
        </w:rPr>
        <w:br/>
      </w:r>
      <w:r w:rsidRPr="00720360">
        <w:rPr>
          <w:rFonts w:ascii="Verdana" w:hAnsi="Verdana" w:cs="Arial"/>
          <w:bCs/>
          <w:sz w:val="20"/>
          <w:szCs w:val="20"/>
        </w:rPr>
        <w:br/>
        <w:t>En el momento de presentarse alguna eventualidad tecnológica que impida continuar con el proceso a realizar por parte de los actores que intervienen en el agendamiento electrónico de las solicitudes de inspección simultánea, se activa el protocolo de contingencia que inicia con la recepción de las incidencias reportadas por los usuarios e incluye actividades de revisión y seguimiento y finaliza con la declaración o no, de contingencia. </w:t>
      </w:r>
    </w:p>
    <w:p w14:paraId="4E0D5B14" w14:textId="77777777" w:rsidR="00720360" w:rsidRPr="0012715E" w:rsidRDefault="00720360"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5BFCA30E" w14:textId="06EC72E7"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AGENTE DE CARGA INTERNACIONAL</w:t>
      </w:r>
      <w:r w:rsidR="005062AE">
        <w:rPr>
          <w:rFonts w:ascii="Verdana" w:hAnsi="Verdana" w:cs="Arial"/>
          <w:bCs/>
          <w:sz w:val="20"/>
          <w:szCs w:val="20"/>
        </w:rPr>
        <w:t xml:space="preserve">: </w:t>
      </w:r>
      <w:r w:rsidR="005062AE" w:rsidRPr="005062AE">
        <w:rPr>
          <w:rFonts w:ascii="Verdana" w:hAnsi="Verdana" w:cs="Arial"/>
          <w:bCs/>
          <w:sz w:val="20"/>
          <w:szCs w:val="20"/>
        </w:rPr>
        <w:t>Persona jurídica inscrita ante la Dirección de Impuestos y Aduanas Nacionales, para actuar exclusivamente en el modo de transporte marítimo, y cuyo objeto social incluye, entre otras, las siguientes actividades: coordinar y organizar embarques, consolidar carga de exportación o desconsolidar carga de importación y emitir o recibir del exterior los documentos de transporte propios de su actividad.</w:t>
      </w:r>
    </w:p>
    <w:p w14:paraId="06083A6A" w14:textId="77777777" w:rsidR="00720360" w:rsidRPr="00720360" w:rsidRDefault="00720360" w:rsidP="00720360">
      <w:pPr>
        <w:spacing w:after="0" w:line="240" w:lineRule="auto"/>
        <w:jc w:val="both"/>
        <w:rPr>
          <w:rFonts w:ascii="Verdana" w:hAnsi="Verdana" w:cs="Arial"/>
          <w:bCs/>
          <w:sz w:val="20"/>
          <w:szCs w:val="20"/>
        </w:rPr>
      </w:pPr>
    </w:p>
    <w:p w14:paraId="04B59E52" w14:textId="32A5A516"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DECLARANTE</w:t>
      </w:r>
      <w:r w:rsidR="005062AE">
        <w:rPr>
          <w:rFonts w:ascii="Verdana" w:hAnsi="Verdana" w:cs="Arial"/>
          <w:bCs/>
          <w:sz w:val="20"/>
          <w:szCs w:val="20"/>
        </w:rPr>
        <w:t xml:space="preserve">: </w:t>
      </w:r>
      <w:r w:rsidR="005062AE" w:rsidRPr="005062AE">
        <w:rPr>
          <w:rFonts w:ascii="Verdana" w:hAnsi="Verdana" w:cs="Arial"/>
          <w:bCs/>
          <w:sz w:val="20"/>
          <w:szCs w:val="20"/>
        </w:rPr>
        <w:t>Persona jurídica que realiza una declaración de mercancías a nombre propio o en cuyo nombre se realiza la declaración mencionada. Pueden ser declarantes: Las Agencias de Aduanas, los Exportadores, los Usuarios Aduaneros Permanentes -UAP y los Usuarios Altamente Exportadores - ALTEX</w:t>
      </w:r>
    </w:p>
    <w:p w14:paraId="468770E7" w14:textId="77777777" w:rsidR="00720360" w:rsidRPr="00720360" w:rsidRDefault="00720360" w:rsidP="00720360">
      <w:pPr>
        <w:spacing w:after="0" w:line="240" w:lineRule="auto"/>
        <w:jc w:val="both"/>
        <w:rPr>
          <w:rFonts w:ascii="Verdana" w:hAnsi="Verdana" w:cs="Arial"/>
          <w:bCs/>
          <w:sz w:val="20"/>
          <w:szCs w:val="20"/>
        </w:rPr>
      </w:pPr>
    </w:p>
    <w:p w14:paraId="550321D6" w14:textId="70019AC3"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EMBARQUE</w:t>
      </w:r>
      <w:r w:rsidR="005062AE">
        <w:rPr>
          <w:rFonts w:ascii="Verdana" w:hAnsi="Verdana" w:cs="Arial"/>
          <w:bCs/>
          <w:sz w:val="20"/>
          <w:szCs w:val="20"/>
        </w:rPr>
        <w:t xml:space="preserve">: </w:t>
      </w:r>
      <w:r w:rsidR="00120701" w:rsidRPr="00120701">
        <w:rPr>
          <w:rFonts w:ascii="Verdana" w:hAnsi="Verdana" w:cs="Arial"/>
          <w:bCs/>
          <w:sz w:val="20"/>
          <w:szCs w:val="20"/>
        </w:rPr>
        <w:t>Operación de cargue en el medio de transporte de la mercancía que va a ser exportada, previa autorización de la autoridad aduanera.</w:t>
      </w:r>
    </w:p>
    <w:p w14:paraId="7435F95D" w14:textId="77777777" w:rsidR="00720360" w:rsidRPr="00720360" w:rsidRDefault="00720360" w:rsidP="00720360">
      <w:pPr>
        <w:spacing w:after="0" w:line="240" w:lineRule="auto"/>
        <w:jc w:val="both"/>
        <w:rPr>
          <w:rFonts w:ascii="Verdana" w:hAnsi="Verdana" w:cs="Arial"/>
          <w:bCs/>
          <w:sz w:val="20"/>
          <w:szCs w:val="20"/>
        </w:rPr>
      </w:pPr>
    </w:p>
    <w:p w14:paraId="55AC50D5" w14:textId="77C79B55"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ENTIDADES DE CONTROL</w:t>
      </w:r>
      <w:r w:rsidR="00120701">
        <w:rPr>
          <w:rFonts w:ascii="Verdana" w:hAnsi="Verdana" w:cs="Arial"/>
          <w:bCs/>
          <w:sz w:val="20"/>
          <w:szCs w:val="20"/>
        </w:rPr>
        <w:t>: E</w:t>
      </w:r>
      <w:r w:rsidR="00120701" w:rsidRPr="00120701">
        <w:rPr>
          <w:rFonts w:ascii="Verdana" w:hAnsi="Verdana" w:cs="Arial"/>
          <w:bCs/>
          <w:sz w:val="20"/>
          <w:szCs w:val="20"/>
        </w:rPr>
        <w:t xml:space="preserve">ntidades del gobierno nacional que intervienen en la vigilancia y control en las operaciones radicadas en el Módulo de Inspección Simultánea: </w:t>
      </w:r>
      <w:proofErr w:type="gramStart"/>
      <w:r w:rsidR="00120701" w:rsidRPr="00120701">
        <w:rPr>
          <w:rFonts w:ascii="Verdana" w:hAnsi="Verdana" w:cs="Arial"/>
          <w:bCs/>
          <w:sz w:val="20"/>
          <w:szCs w:val="20"/>
        </w:rPr>
        <w:t>DIAN,ICA</w:t>
      </w:r>
      <w:proofErr w:type="gramEnd"/>
      <w:r w:rsidR="00120701" w:rsidRPr="00120701">
        <w:rPr>
          <w:rFonts w:ascii="Verdana" w:hAnsi="Verdana" w:cs="Arial"/>
          <w:bCs/>
          <w:sz w:val="20"/>
          <w:szCs w:val="20"/>
        </w:rPr>
        <w:t>, INVIMA y POLICIA NACIONAL - DIRECCIÓN DE ANTINARCÓTICOS</w:t>
      </w:r>
    </w:p>
    <w:p w14:paraId="4EA5D285" w14:textId="77777777" w:rsidR="00720360" w:rsidRPr="00720360" w:rsidRDefault="00720360" w:rsidP="00720360">
      <w:pPr>
        <w:spacing w:after="0" w:line="240" w:lineRule="auto"/>
        <w:jc w:val="both"/>
        <w:rPr>
          <w:rFonts w:ascii="Verdana" w:hAnsi="Verdana" w:cs="Arial"/>
          <w:bCs/>
          <w:sz w:val="20"/>
          <w:szCs w:val="20"/>
        </w:rPr>
      </w:pPr>
    </w:p>
    <w:p w14:paraId="4A8A1BAC" w14:textId="4CC80424"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EXPORTACIÓN</w:t>
      </w:r>
      <w:r w:rsidR="00120701">
        <w:rPr>
          <w:rFonts w:ascii="Verdana" w:hAnsi="Verdana" w:cs="Arial"/>
          <w:bCs/>
          <w:sz w:val="20"/>
          <w:szCs w:val="20"/>
        </w:rPr>
        <w:t xml:space="preserve">: </w:t>
      </w:r>
      <w:r w:rsidR="00947B65" w:rsidRPr="00947B65">
        <w:rPr>
          <w:rFonts w:ascii="Verdana" w:hAnsi="Verdana" w:cs="Arial"/>
          <w:bCs/>
          <w:sz w:val="20"/>
          <w:szCs w:val="20"/>
        </w:rPr>
        <w:t xml:space="preserve">Es la salida legal de mercancías del territorio aduanero nacional. También se considera exportación, la salida legal de mercancías a una </w:t>
      </w:r>
      <w:proofErr w:type="gramStart"/>
      <w:r w:rsidR="00947B65" w:rsidRPr="00947B65">
        <w:rPr>
          <w:rFonts w:ascii="Verdana" w:hAnsi="Verdana" w:cs="Arial"/>
          <w:bCs/>
          <w:sz w:val="20"/>
          <w:szCs w:val="20"/>
        </w:rPr>
        <w:t>zona franca o depósito franco</w:t>
      </w:r>
      <w:proofErr w:type="gramEnd"/>
      <w:r w:rsidR="00947B65" w:rsidRPr="00947B65">
        <w:rPr>
          <w:rFonts w:ascii="Verdana" w:hAnsi="Verdana" w:cs="Arial"/>
          <w:bCs/>
          <w:sz w:val="20"/>
          <w:szCs w:val="20"/>
        </w:rPr>
        <w:t>.</w:t>
      </w:r>
    </w:p>
    <w:p w14:paraId="2F5469C8" w14:textId="77777777" w:rsidR="00720360" w:rsidRPr="00720360" w:rsidRDefault="00720360" w:rsidP="00720360">
      <w:pPr>
        <w:spacing w:after="0" w:line="240" w:lineRule="auto"/>
        <w:jc w:val="both"/>
        <w:rPr>
          <w:rFonts w:ascii="Verdana" w:hAnsi="Verdana" w:cs="Arial"/>
          <w:bCs/>
          <w:sz w:val="20"/>
          <w:szCs w:val="20"/>
        </w:rPr>
      </w:pPr>
    </w:p>
    <w:p w14:paraId="546ADE65" w14:textId="3A6E4ACB" w:rsidR="00720360" w:rsidRPr="00720360" w:rsidRDefault="00720360" w:rsidP="00720360">
      <w:pPr>
        <w:spacing w:after="0" w:line="240" w:lineRule="auto"/>
        <w:jc w:val="both"/>
        <w:rPr>
          <w:rFonts w:ascii="Verdana" w:hAnsi="Verdana" w:cs="Arial"/>
          <w:bCs/>
          <w:sz w:val="20"/>
          <w:szCs w:val="20"/>
        </w:rPr>
      </w:pPr>
      <w:r>
        <w:rPr>
          <w:rFonts w:ascii="Verdana" w:hAnsi="Verdana" w:cs="Arial"/>
          <w:bCs/>
          <w:sz w:val="20"/>
          <w:szCs w:val="20"/>
        </w:rPr>
        <w:t>E</w:t>
      </w:r>
      <w:r w:rsidRPr="00720360">
        <w:rPr>
          <w:rFonts w:ascii="Verdana" w:hAnsi="Verdana" w:cs="Arial"/>
          <w:bCs/>
          <w:sz w:val="20"/>
          <w:szCs w:val="20"/>
        </w:rPr>
        <w:t>XPORTACIÓN EN TRÁNSITO</w:t>
      </w:r>
      <w:r w:rsidR="00947B65">
        <w:rPr>
          <w:rFonts w:ascii="Verdana" w:hAnsi="Verdana" w:cs="Arial"/>
          <w:bCs/>
          <w:sz w:val="20"/>
          <w:szCs w:val="20"/>
        </w:rPr>
        <w:t xml:space="preserve">: </w:t>
      </w:r>
      <w:r w:rsidR="00947B65" w:rsidRPr="00947B65">
        <w:rPr>
          <w:rFonts w:ascii="Verdana" w:hAnsi="Verdana" w:cs="Arial"/>
          <w:bCs/>
          <w:sz w:val="20"/>
          <w:szCs w:val="20"/>
        </w:rPr>
        <w:t>Transporte de la mercancía por cualquier medio, para exportación desde la aduana de despacho (donde se origina la SAE y se surte el proceso de inspección, que puede ser una aduana del interior del país) hacia la aduana de salida de la mercancía (donde se embarca al exterior).</w:t>
      </w:r>
    </w:p>
    <w:p w14:paraId="22E2A023" w14:textId="77777777" w:rsidR="00720360" w:rsidRPr="00720360" w:rsidRDefault="00720360" w:rsidP="00720360">
      <w:pPr>
        <w:spacing w:after="0" w:line="240" w:lineRule="auto"/>
        <w:jc w:val="both"/>
        <w:rPr>
          <w:rFonts w:ascii="Verdana" w:hAnsi="Verdana" w:cs="Arial"/>
          <w:bCs/>
          <w:sz w:val="20"/>
          <w:szCs w:val="20"/>
        </w:rPr>
      </w:pPr>
    </w:p>
    <w:p w14:paraId="6B261137" w14:textId="64F99F09"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INSPECCIÓN SIMULTÁNEA</w:t>
      </w:r>
      <w:r w:rsidR="00947B65">
        <w:rPr>
          <w:rFonts w:ascii="Verdana" w:hAnsi="Verdana" w:cs="Arial"/>
          <w:bCs/>
          <w:sz w:val="20"/>
          <w:szCs w:val="20"/>
        </w:rPr>
        <w:t xml:space="preserve">: </w:t>
      </w:r>
      <w:r w:rsidR="00A90339" w:rsidRPr="00A90339">
        <w:rPr>
          <w:rFonts w:ascii="Verdana" w:hAnsi="Verdana" w:cs="Arial"/>
          <w:bCs/>
          <w:sz w:val="20"/>
          <w:szCs w:val="20"/>
        </w:rPr>
        <w:t>Actuación conjunta, coordinada y concurrente realizada por parte de las autoridades de control que intervienen en la supervisión y control de las operaciones de comercio exterior, para examinar las mercancías, la carga, los embalajes y los medios o unidades de carga que se seleccionen para inspección. La inspección simultánea podrá realizarse a través del mecanismo de la inspección no intrusiva (scanner) o de manera física</w:t>
      </w:r>
    </w:p>
    <w:p w14:paraId="2E6F5528" w14:textId="77777777" w:rsidR="00720360" w:rsidRPr="00720360" w:rsidRDefault="00720360" w:rsidP="00720360">
      <w:pPr>
        <w:spacing w:after="0" w:line="240" w:lineRule="auto"/>
        <w:jc w:val="both"/>
        <w:rPr>
          <w:rFonts w:ascii="Verdana" w:hAnsi="Verdana" w:cs="Arial"/>
          <w:bCs/>
          <w:sz w:val="20"/>
          <w:szCs w:val="20"/>
        </w:rPr>
      </w:pPr>
    </w:p>
    <w:p w14:paraId="0022A1D9" w14:textId="50FE99C6"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SISTEMA DE INSPECCIÓN SIMULTÁNEA - SIIS</w:t>
      </w:r>
    </w:p>
    <w:p w14:paraId="4BA7ABCB" w14:textId="77777777" w:rsidR="00720360" w:rsidRPr="00720360" w:rsidRDefault="00720360" w:rsidP="00720360">
      <w:pPr>
        <w:spacing w:after="0" w:line="240" w:lineRule="auto"/>
        <w:jc w:val="both"/>
        <w:rPr>
          <w:rFonts w:ascii="Verdana" w:hAnsi="Verdana" w:cs="Arial"/>
          <w:bCs/>
          <w:sz w:val="20"/>
          <w:szCs w:val="20"/>
        </w:rPr>
      </w:pPr>
    </w:p>
    <w:p w14:paraId="7A7659CB" w14:textId="2F10D534"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 xml:space="preserve">SOLICITUD DE AUTORIZACIÓN DE EMBARQUE </w:t>
      </w:r>
      <w:r w:rsidR="00A90339">
        <w:rPr>
          <w:rFonts w:ascii="Verdana" w:hAnsi="Verdana" w:cs="Arial"/>
          <w:bCs/>
          <w:sz w:val="20"/>
          <w:szCs w:val="20"/>
        </w:rPr>
        <w:t>–</w:t>
      </w:r>
      <w:r w:rsidRPr="00720360">
        <w:rPr>
          <w:rFonts w:ascii="Verdana" w:hAnsi="Verdana" w:cs="Arial"/>
          <w:bCs/>
          <w:sz w:val="20"/>
          <w:szCs w:val="20"/>
        </w:rPr>
        <w:t xml:space="preserve"> SAE</w:t>
      </w:r>
      <w:r w:rsidR="00A90339">
        <w:rPr>
          <w:rFonts w:ascii="Verdana" w:hAnsi="Verdana" w:cs="Arial"/>
          <w:bCs/>
          <w:sz w:val="20"/>
          <w:szCs w:val="20"/>
        </w:rPr>
        <w:t xml:space="preserve">: </w:t>
      </w:r>
      <w:r w:rsidR="00A90339" w:rsidRPr="00A90339">
        <w:rPr>
          <w:rFonts w:ascii="Verdana" w:hAnsi="Verdana" w:cs="Arial"/>
          <w:bCs/>
          <w:sz w:val="20"/>
          <w:szCs w:val="20"/>
        </w:rPr>
        <w:t>Es la solicitud que el exportador debe presentar ante la Dirección de Impuestos y Aduanas Nacionales -DIAN, directamente, o a través de un agente de aduanas, para exportar una mercancía. La información que contiene la SAE y que llega al sistema de inspección simultánea es la siguiente: Información del exportador, información del importador, información de declarante, datos del negocio, datos del transporte, datos del transportador, lugar de embarque, subpartida y valores totales de la operación.</w:t>
      </w:r>
    </w:p>
    <w:p w14:paraId="295FC12D" w14:textId="77777777" w:rsidR="00720360" w:rsidRPr="00720360" w:rsidRDefault="00720360" w:rsidP="00720360">
      <w:pPr>
        <w:spacing w:after="0" w:line="240" w:lineRule="auto"/>
        <w:jc w:val="both"/>
        <w:rPr>
          <w:rFonts w:ascii="Verdana" w:hAnsi="Verdana" w:cs="Arial"/>
          <w:bCs/>
          <w:sz w:val="20"/>
          <w:szCs w:val="20"/>
        </w:rPr>
      </w:pPr>
    </w:p>
    <w:p w14:paraId="59829BB6" w14:textId="2CFB9D44" w:rsidR="00720360" w:rsidRPr="00720360"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TERRITORIO ADUANERO NACIONAL</w:t>
      </w:r>
      <w:r w:rsidR="00A90339">
        <w:rPr>
          <w:rFonts w:ascii="Verdana" w:hAnsi="Verdana" w:cs="Arial"/>
          <w:bCs/>
          <w:sz w:val="20"/>
          <w:szCs w:val="20"/>
        </w:rPr>
        <w:t xml:space="preserve">: </w:t>
      </w:r>
      <w:r w:rsidR="00A90339" w:rsidRPr="00A90339">
        <w:rPr>
          <w:rFonts w:ascii="Verdana" w:hAnsi="Verdana" w:cs="Arial"/>
          <w:bCs/>
          <w:sz w:val="20"/>
          <w:szCs w:val="20"/>
        </w:rPr>
        <w:t>Demarcación dentro de la cual se aplica la legislación aduanera; cubre todo el territorio nacional, incluyendo el subsuelo, el mar territorial, la zona contigua, la plataforma continental, la zona económica exclusiva, el espacio aéreo, el segmento de la órbita geoestacionaria, el espectro electromagnético y el espacio donde actúa el Estado colombiano, de conformidad con el derecho internacional o con las leyes colombianas a falta de normas internacionales.</w:t>
      </w:r>
    </w:p>
    <w:p w14:paraId="029C7016" w14:textId="77777777" w:rsidR="00720360" w:rsidRPr="00720360" w:rsidRDefault="00720360" w:rsidP="00720360">
      <w:pPr>
        <w:spacing w:after="0" w:line="240" w:lineRule="auto"/>
        <w:jc w:val="both"/>
        <w:rPr>
          <w:rFonts w:ascii="Verdana" w:hAnsi="Verdana" w:cs="Arial"/>
          <w:bCs/>
          <w:sz w:val="20"/>
          <w:szCs w:val="20"/>
        </w:rPr>
      </w:pPr>
    </w:p>
    <w:p w14:paraId="08217EE1" w14:textId="6DA0D15B" w:rsidR="008E2AB2" w:rsidRDefault="00720360" w:rsidP="00720360">
      <w:pPr>
        <w:spacing w:after="0" w:line="240" w:lineRule="auto"/>
        <w:jc w:val="both"/>
        <w:rPr>
          <w:rFonts w:ascii="Verdana" w:hAnsi="Verdana" w:cs="Arial"/>
          <w:bCs/>
          <w:sz w:val="20"/>
          <w:szCs w:val="20"/>
        </w:rPr>
      </w:pPr>
      <w:r w:rsidRPr="00720360">
        <w:rPr>
          <w:rFonts w:ascii="Verdana" w:hAnsi="Verdana" w:cs="Arial"/>
          <w:bCs/>
          <w:sz w:val="20"/>
          <w:szCs w:val="20"/>
        </w:rPr>
        <w:t>WEB SERVICES</w:t>
      </w:r>
      <w:r w:rsidR="00A90339">
        <w:rPr>
          <w:rFonts w:ascii="Verdana" w:hAnsi="Verdana" w:cs="Arial"/>
          <w:bCs/>
          <w:sz w:val="20"/>
          <w:szCs w:val="20"/>
        </w:rPr>
        <w:t xml:space="preserve">: </w:t>
      </w:r>
      <w:r w:rsidR="006C2524" w:rsidRPr="006C2524">
        <w:rPr>
          <w:rFonts w:ascii="Verdana" w:hAnsi="Verdana" w:cs="Arial"/>
          <w:bCs/>
          <w:sz w:val="20"/>
          <w:szCs w:val="20"/>
        </w:rPr>
        <w:t>Es una tecnología que utiliza un conjunto de protocolos y estándares que sirven para intercambiar datos entre aplicaciones. Distintas aplicaciones de software desarrolladas en lenguajes de programación diferentes, y ejecutadas sobre cualquier plataforma, pueden utilizar los servicios web para intercambiar datos en redes de ordenadores como Internet. La interoperabilidad se consigue mediante la adopción de estándares abiertos.</w:t>
      </w:r>
    </w:p>
    <w:p w14:paraId="6914C0DF" w14:textId="77777777" w:rsidR="00720360" w:rsidRDefault="00720360" w:rsidP="00720360">
      <w:pPr>
        <w:spacing w:after="0" w:line="240" w:lineRule="auto"/>
        <w:jc w:val="both"/>
        <w:rPr>
          <w:rFonts w:ascii="Verdana" w:hAnsi="Verdana" w:cs="Arial"/>
          <w:bCs/>
          <w:sz w:val="20"/>
          <w:szCs w:val="20"/>
        </w:rPr>
      </w:pPr>
    </w:p>
    <w:p w14:paraId="35E7C947" w14:textId="77777777" w:rsidR="00720360" w:rsidRDefault="00720360" w:rsidP="00720360">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Pr="006E6753" w:rsidRDefault="000A4FF8" w:rsidP="000A4FF8">
      <w:pPr>
        <w:pStyle w:val="Prrafodelista"/>
        <w:spacing w:after="0" w:line="240" w:lineRule="auto"/>
        <w:rPr>
          <w:rFonts w:ascii="Verdana" w:hAnsi="Verdana" w:cs="Arial"/>
          <w:sz w:val="20"/>
          <w:szCs w:val="20"/>
          <w:lang w:val="es-MX"/>
        </w:rPr>
      </w:pPr>
    </w:p>
    <w:p w14:paraId="2F66B288" w14:textId="391D3AE4"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Ley 962 de 2005. Artículo 60. Por la cual se dictan disposiciones sobre racionalización de trámites y procedimientos administrativos de los organismos y entidades del Estado y de los particulares que ejercen funciones públicas o prestan servicios públicos.</w:t>
      </w:r>
    </w:p>
    <w:p w14:paraId="11DBE579" w14:textId="3169171E"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 xml:space="preserve">Ley 1437 de 2011, Título III, capítulos V, </w:t>
      </w:r>
      <w:proofErr w:type="gramStart"/>
      <w:r w:rsidRPr="004D3CCC">
        <w:rPr>
          <w:rFonts w:ascii="Verdana" w:hAnsi="Verdana" w:cs="Arial"/>
          <w:sz w:val="20"/>
          <w:szCs w:val="20"/>
          <w:lang w:val="es-MX"/>
        </w:rPr>
        <w:t>VI,VII</w:t>
      </w:r>
      <w:proofErr w:type="gramEnd"/>
      <w:r w:rsidRPr="004D3CCC">
        <w:rPr>
          <w:rFonts w:ascii="Verdana" w:hAnsi="Verdana" w:cs="Arial"/>
          <w:sz w:val="20"/>
          <w:szCs w:val="20"/>
          <w:lang w:val="es-MX"/>
        </w:rPr>
        <w:t xml:space="preserve"> y IX. Por la cual se expide el Código de Procedimiento Administrativo y de lo Contencioso Administrativo.</w:t>
      </w:r>
    </w:p>
    <w:p w14:paraId="3BFF132C" w14:textId="27A8AF05"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438F4C03" w14:textId="0D4F137C"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Decreto 4149 de 2004. Artículo 8. Por el cual se racionalizan algunos trámites y procedimientos de comercio exterior, se crea la Ventanilla Única de Comercio Exterior y se dictan otras disposiciones.</w:t>
      </w:r>
    </w:p>
    <w:p w14:paraId="6B63DE70" w14:textId="2DAB2628"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Decreto 1520 de 2008, artículo 1. Por el cual se reglamenta el artículo 60 de la Ley 962 de 2005.</w:t>
      </w:r>
    </w:p>
    <w:p w14:paraId="7159563C" w14:textId="19E3A985"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lastRenderedPageBreak/>
        <w:t xml:space="preserve">Resolución 039 de 2014. </w:t>
      </w:r>
      <w:proofErr w:type="spellStart"/>
      <w:r w:rsidRPr="004D3CCC">
        <w:rPr>
          <w:rFonts w:ascii="Verdana" w:hAnsi="Verdana" w:cs="Arial"/>
          <w:sz w:val="20"/>
          <w:szCs w:val="20"/>
          <w:lang w:val="es-MX"/>
        </w:rPr>
        <w:t>Articulos</w:t>
      </w:r>
      <w:proofErr w:type="spellEnd"/>
      <w:r w:rsidRPr="004D3CCC">
        <w:rPr>
          <w:rFonts w:ascii="Verdana" w:hAnsi="Verdana" w:cs="Arial"/>
          <w:sz w:val="20"/>
          <w:szCs w:val="20"/>
          <w:lang w:val="es-MX"/>
        </w:rPr>
        <w:t xml:space="preserve"> 1°, 2°, 3°, 4° Y 6°. Por la cual se reorganizan y crean los grupos internos de trabajo de la Dirección de Comercio Exterior del Ministerio de Comercio, Industria y Turismo, se establecen sus funciones y se designan sus coordinadores.</w:t>
      </w:r>
    </w:p>
    <w:p w14:paraId="0B4E3D34" w14:textId="4DEB16C0"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Documento CONPES 3342 de 2005, recomendación No. 12 Plan de Expansión Portuaria 2005- 2006: Estrategias para la Competitividad del Sector Portuario.</w:t>
      </w:r>
    </w:p>
    <w:p w14:paraId="538E9BAD" w14:textId="54E2B0C1"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Documento CONPES 3547 de 2008, recomendación No. 11. Política Nacional Logística.</w:t>
      </w:r>
    </w:p>
    <w:p w14:paraId="20F726FF" w14:textId="17A3B907"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 xml:space="preserve">Documento CONPES 3469 de 2007. </w:t>
      </w:r>
      <w:proofErr w:type="spellStart"/>
      <w:r w:rsidRPr="004D3CCC">
        <w:rPr>
          <w:rFonts w:ascii="Verdana" w:hAnsi="Verdana" w:cs="Arial"/>
          <w:sz w:val="20"/>
          <w:szCs w:val="20"/>
          <w:lang w:val="es-MX"/>
        </w:rPr>
        <w:t>Capitulo</w:t>
      </w:r>
      <w:proofErr w:type="spellEnd"/>
      <w:r w:rsidRPr="004D3CCC">
        <w:rPr>
          <w:rFonts w:ascii="Verdana" w:hAnsi="Verdana" w:cs="Arial"/>
          <w:sz w:val="20"/>
          <w:szCs w:val="20"/>
          <w:lang w:val="es-MX"/>
        </w:rPr>
        <w:t xml:space="preserve"> III. Lineamientos para facilitar el control de la mercancía y la seguridad en los nodos de transferencia de Comercio Exterior.</w:t>
      </w:r>
    </w:p>
    <w:p w14:paraId="449FD4BC" w14:textId="7EFDFE02"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Documento CONPES 3744 de 2013. Numeral 4, Capítulo III, Literal b). Política Portuaria para un País más Moderno.</w:t>
      </w:r>
    </w:p>
    <w:p w14:paraId="42B110CE" w14:textId="4ED4AFDF"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Conjunta 01 de 2008. Adopción del Manual de procedimiento de Inspección Simultánea Régimen de Exportación - Puertos - Carga Contenerizada a través del Módulo de Inspección Simultánea de la Ventanilla Única de Comercio Exterior - VUCE.</w:t>
      </w:r>
    </w:p>
    <w:p w14:paraId="1DDE86E1" w14:textId="506BDBF9"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Conjunta 02 de 2010. Adopción del Manual de procedimiento de Inspección Simultánea Régimen de Exportación - Puertos - Carga Contenerizada a través del Módulo de Inspección Simultánea de la Ventanilla Única de Comercio Exterior - VUCE.</w:t>
      </w:r>
    </w:p>
    <w:p w14:paraId="7CE9299F" w14:textId="710682F7"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019 de 2015. Trámites y Servicios de Comercio Exterior Administrados por la Dirección de Comercio Exterior.</w:t>
      </w:r>
    </w:p>
    <w:p w14:paraId="17EEA855" w14:textId="21DB41D5"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017 de 2016. Implementación del Piloto del nuevo desarrollo del Sistema de Inspección Simultanea - SIIS de la VUCE.</w:t>
      </w:r>
    </w:p>
    <w:p w14:paraId="39BC8A30" w14:textId="737944D8"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030 de 2016, Obligatoriedad del nuevo desarrollo del Sistema de Inspección Simultánea - SIIS de la VUCE en Santa Marta y Cartagena.</w:t>
      </w:r>
    </w:p>
    <w:p w14:paraId="110E2DF4" w14:textId="0E5302B7" w:rsidR="004D3CCC" w:rsidRP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030 de 2017, Obligatoriedad del nuevo desarrollo del Sistema de Inspección Simultánea - SIIS de la VUCE en Buenaventura.</w:t>
      </w:r>
      <w:r w:rsidRPr="004D3CCC">
        <w:rPr>
          <w:rFonts w:ascii="Verdana" w:hAnsi="Verdana" w:cs="Arial"/>
          <w:sz w:val="20"/>
          <w:szCs w:val="20"/>
          <w:lang w:val="es-MX"/>
        </w:rPr>
        <w:br/>
      </w:r>
    </w:p>
    <w:p w14:paraId="2BFE828E" w14:textId="1635118E" w:rsidR="004D3CCC" w:rsidRDefault="004D3CCC" w:rsidP="004D3CCC">
      <w:pPr>
        <w:pStyle w:val="Prrafodelista"/>
        <w:numPr>
          <w:ilvl w:val="0"/>
          <w:numId w:val="23"/>
        </w:numPr>
        <w:rPr>
          <w:rFonts w:ascii="Verdana" w:hAnsi="Verdana" w:cs="Arial"/>
          <w:sz w:val="20"/>
          <w:szCs w:val="20"/>
          <w:lang w:val="es-MX"/>
        </w:rPr>
      </w:pPr>
      <w:r w:rsidRPr="004D3CCC">
        <w:rPr>
          <w:rFonts w:ascii="Verdana" w:hAnsi="Verdana" w:cs="Arial"/>
          <w:sz w:val="20"/>
          <w:szCs w:val="20"/>
          <w:lang w:val="es-MX"/>
        </w:rPr>
        <w:t>Circular 034 de 2017, Obligatoriedad del Sistema de Inspección Simultanea - SIIS de la VUCE para los terminales marítimos de Cartagena.</w:t>
      </w:r>
    </w:p>
    <w:p w14:paraId="58536DD1" w14:textId="562130F3" w:rsidR="009E5DB2" w:rsidRDefault="006B2D9D" w:rsidP="00F642A0">
      <w:pPr>
        <w:pStyle w:val="Prrafodelista"/>
        <w:spacing w:after="0" w:line="240" w:lineRule="auto"/>
        <w:ind w:left="0"/>
        <w:rPr>
          <w:rFonts w:ascii="Verdana" w:hAnsi="Verdana" w:cs="Arial"/>
          <w:bCs/>
          <w:sz w:val="20"/>
          <w:szCs w:val="20"/>
        </w:rPr>
      </w:pPr>
      <w:r w:rsidRPr="006B2D9D">
        <w:rPr>
          <w:rFonts w:ascii="Verdana" w:hAnsi="Verdana" w:cs="Arial"/>
          <w:sz w:val="20"/>
          <w:szCs w:val="20"/>
        </w:rPr>
        <w:br/>
      </w:r>
      <w:r w:rsidR="009E5DB2">
        <w:rPr>
          <w:rFonts w:ascii="Verdana" w:hAnsi="Verdana" w:cs="Arial"/>
          <w:b/>
          <w:bCs/>
          <w:sz w:val="20"/>
          <w:szCs w:val="20"/>
          <w:lang w:val="es-MX"/>
        </w:rPr>
        <w:t>4.</w:t>
      </w:r>
      <w:r w:rsidR="000A4FF8">
        <w:rPr>
          <w:rFonts w:ascii="Verdana" w:hAnsi="Verdana" w:cs="Arial"/>
          <w:b/>
          <w:bCs/>
          <w:sz w:val="20"/>
          <w:szCs w:val="20"/>
          <w:lang w:val="es-MX"/>
        </w:rPr>
        <w:t>2</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38C61D7" w14:textId="77777777" w:rsidR="00C77BBF" w:rsidRDefault="00C77BBF"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21AAB07B" w:rsidR="00BB1B01" w:rsidRDefault="00C77BBF" w:rsidP="00A0074D">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2C413261" wp14:editId="194CD60F">
            <wp:extent cx="4600575" cy="4908619"/>
            <wp:effectExtent l="0" t="0" r="0" b="6350"/>
            <wp:docPr id="1868413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13751" name="Imagen 1868413751"/>
                    <pic:cNvPicPr/>
                  </pic:nvPicPr>
                  <pic:blipFill>
                    <a:blip r:embed="rId11">
                      <a:extLst>
                        <a:ext uri="{28A0092B-C50C-407E-A947-70E740481C1C}">
                          <a14:useLocalDpi xmlns:a14="http://schemas.microsoft.com/office/drawing/2010/main" val="0"/>
                        </a:ext>
                      </a:extLst>
                    </a:blip>
                    <a:stretch>
                      <a:fillRect/>
                    </a:stretch>
                  </pic:blipFill>
                  <pic:spPr>
                    <a:xfrm>
                      <a:off x="0" y="0"/>
                      <a:ext cx="4601199" cy="4909285"/>
                    </a:xfrm>
                    <a:prstGeom prst="rect">
                      <a:avLst/>
                    </a:prstGeom>
                  </pic:spPr>
                </pic:pic>
              </a:graphicData>
            </a:graphic>
          </wp:inline>
        </w:drawing>
      </w:r>
    </w:p>
    <w:p w14:paraId="3519C08A" w14:textId="77777777" w:rsidR="00C77BBF" w:rsidRDefault="00C77BBF" w:rsidP="00A0074D">
      <w:pPr>
        <w:spacing w:after="0" w:line="240" w:lineRule="auto"/>
        <w:jc w:val="center"/>
        <w:rPr>
          <w:rFonts w:ascii="Verdana" w:hAnsi="Verdana" w:cs="Arial"/>
          <w:bCs/>
          <w:sz w:val="16"/>
          <w:szCs w:val="16"/>
        </w:rPr>
      </w:pPr>
    </w:p>
    <w:p w14:paraId="60E1157A" w14:textId="77777777" w:rsidR="00C77BBF" w:rsidRDefault="00C77BBF" w:rsidP="00A0074D">
      <w:pPr>
        <w:spacing w:after="0" w:line="240" w:lineRule="auto"/>
        <w:jc w:val="center"/>
        <w:rPr>
          <w:rFonts w:ascii="Verdana" w:hAnsi="Verdana" w:cs="Arial"/>
          <w:bCs/>
          <w:sz w:val="16"/>
          <w:szCs w:val="16"/>
        </w:rPr>
      </w:pP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BE8E7AC" w:rsidR="00DA19DE" w:rsidRPr="008F067B" w:rsidRDefault="00EE5EC4" w:rsidP="003E3777">
            <w:pPr>
              <w:jc w:val="center"/>
              <w:rPr>
                <w:rFonts w:ascii="Verdana" w:hAnsi="Verdana" w:cs="Arial"/>
                <w:color w:val="000000"/>
                <w:sz w:val="16"/>
                <w:szCs w:val="16"/>
              </w:rPr>
            </w:pPr>
            <w:r w:rsidRPr="00EE5EC4">
              <w:rPr>
                <w:rFonts w:ascii="Verdana" w:hAnsi="Verdana" w:cs="Arial"/>
                <w:color w:val="000000"/>
                <w:sz w:val="16"/>
                <w:szCs w:val="16"/>
              </w:rPr>
              <w:t>(P)Recibir las incidencias reportadas de los usuarios de Comercio Exterior, Entidades de Control y Puertos.</w:t>
            </w:r>
          </w:p>
        </w:tc>
        <w:tc>
          <w:tcPr>
            <w:tcW w:w="1843" w:type="dxa"/>
            <w:tcBorders>
              <w:bottom w:val="single" w:sz="4" w:space="0" w:color="auto"/>
            </w:tcBorders>
            <w:tcMar>
              <w:top w:w="57" w:type="dxa"/>
              <w:left w:w="113" w:type="dxa"/>
              <w:bottom w:w="57" w:type="dxa"/>
            </w:tcMar>
            <w:vAlign w:val="center"/>
          </w:tcPr>
          <w:p w14:paraId="03FA381E" w14:textId="104D51B8" w:rsidR="00DA19DE" w:rsidRPr="00666AB9" w:rsidRDefault="00EE5EC4" w:rsidP="00371AEF">
            <w:pPr>
              <w:spacing w:after="0" w:line="240" w:lineRule="auto"/>
              <w:ind w:left="-15"/>
              <w:jc w:val="center"/>
              <w:rPr>
                <w:rFonts w:ascii="Verdana" w:hAnsi="Verdana" w:cs="Arial"/>
                <w:sz w:val="16"/>
                <w:szCs w:val="16"/>
              </w:rPr>
            </w:pPr>
            <w:r w:rsidRPr="00EE5EC4">
              <w:rPr>
                <w:rFonts w:ascii="Verdana" w:hAnsi="Verdana" w:cs="Arial"/>
                <w:sz w:val="16"/>
                <w:szCs w:val="16"/>
              </w:rPr>
              <w:t>Coordinador de Grupo con apoyo de funcionario y/o contratista</w:t>
            </w:r>
          </w:p>
        </w:tc>
        <w:tc>
          <w:tcPr>
            <w:tcW w:w="4944" w:type="dxa"/>
            <w:tcBorders>
              <w:bottom w:val="single" w:sz="4" w:space="0" w:color="auto"/>
            </w:tcBorders>
            <w:tcMar>
              <w:top w:w="57" w:type="dxa"/>
              <w:left w:w="113" w:type="dxa"/>
              <w:bottom w:w="57" w:type="dxa"/>
            </w:tcMar>
          </w:tcPr>
          <w:p w14:paraId="51A2F434" w14:textId="77777777" w:rsidR="00EE5EC4" w:rsidRPr="00EE5EC4" w:rsidRDefault="00EE5EC4" w:rsidP="00EE5EC4">
            <w:pPr>
              <w:spacing w:after="0" w:line="240" w:lineRule="auto"/>
              <w:ind w:left="-15"/>
              <w:jc w:val="both"/>
              <w:rPr>
                <w:rFonts w:ascii="Verdana" w:hAnsi="Verdana" w:cs="Arial"/>
                <w:sz w:val="16"/>
                <w:szCs w:val="16"/>
                <w:lang w:val="es-MX"/>
              </w:rPr>
            </w:pPr>
            <w:r w:rsidRPr="00EE5EC4">
              <w:rPr>
                <w:rFonts w:ascii="Verdana" w:hAnsi="Verdana" w:cs="Arial"/>
                <w:sz w:val="16"/>
                <w:szCs w:val="16"/>
                <w:lang w:val="es-MX"/>
              </w:rPr>
              <w:t>Las incidencias son reportadas a través del correo electrónico institucional.</w:t>
            </w:r>
            <w:r w:rsidRPr="00EE5EC4">
              <w:rPr>
                <w:rFonts w:ascii="Verdana" w:hAnsi="Verdana" w:cs="Arial"/>
                <w:sz w:val="16"/>
                <w:szCs w:val="16"/>
                <w:lang w:val="es-MX"/>
              </w:rPr>
              <w:br/>
              <w:t>Los usuarios que reportan incidencias por medio telefónico deben igualmente reportarlas a través del correo electrónico</w:t>
            </w:r>
            <w:r w:rsidRPr="00EE5EC4">
              <w:rPr>
                <w:rFonts w:ascii="Verdana" w:hAnsi="Verdana" w:cs="Arial"/>
                <w:sz w:val="16"/>
                <w:szCs w:val="16"/>
                <w:lang w:val="es-MX"/>
              </w:rPr>
              <w:br/>
            </w:r>
          </w:p>
          <w:p w14:paraId="737F4D73" w14:textId="77777777" w:rsidR="00EE5EC4" w:rsidRPr="00EE5EC4" w:rsidRDefault="00EE5EC4" w:rsidP="00EE5EC4">
            <w:pPr>
              <w:spacing w:after="0" w:line="240" w:lineRule="auto"/>
              <w:ind w:left="-15"/>
              <w:jc w:val="both"/>
              <w:rPr>
                <w:rFonts w:ascii="Verdana" w:hAnsi="Verdana" w:cs="Arial"/>
                <w:sz w:val="16"/>
                <w:szCs w:val="16"/>
                <w:lang w:val="es-MX"/>
              </w:rPr>
            </w:pPr>
            <w:r w:rsidRPr="00EE5EC4">
              <w:rPr>
                <w:rFonts w:ascii="Verdana" w:hAnsi="Verdana" w:cs="Arial"/>
                <w:b/>
                <w:bCs/>
                <w:sz w:val="16"/>
                <w:szCs w:val="16"/>
                <w:lang w:val="es-MX"/>
              </w:rPr>
              <w:t xml:space="preserve">Nota: </w:t>
            </w:r>
            <w:r w:rsidRPr="00EE5EC4">
              <w:rPr>
                <w:rFonts w:ascii="Verdana" w:hAnsi="Verdana" w:cs="Arial"/>
                <w:sz w:val="16"/>
                <w:szCs w:val="16"/>
                <w:lang w:val="es-MX"/>
              </w:rPr>
              <w:t>El tiempo por solicitud puede variar según el medio de reporte de la incidencia (correo electrónico o llamada telefónica) o dependiendo de la complejidad de la consulta.</w:t>
            </w:r>
          </w:p>
          <w:p w14:paraId="75CB1774" w14:textId="77777777" w:rsidR="00EE5EC4" w:rsidRPr="00EE5EC4" w:rsidRDefault="00EE5EC4" w:rsidP="00EE5EC4">
            <w:pPr>
              <w:spacing w:after="0" w:line="240" w:lineRule="auto"/>
              <w:ind w:left="-15"/>
              <w:jc w:val="both"/>
              <w:rPr>
                <w:rFonts w:ascii="Verdana" w:hAnsi="Verdana" w:cs="Arial"/>
                <w:sz w:val="16"/>
                <w:szCs w:val="16"/>
                <w:lang w:val="es-MX"/>
              </w:rPr>
            </w:pPr>
            <w:r w:rsidRPr="00EE5EC4">
              <w:rPr>
                <w:rFonts w:ascii="Verdana" w:hAnsi="Verdana" w:cs="Arial"/>
                <w:sz w:val="16"/>
                <w:szCs w:val="16"/>
                <w:lang w:val="es-MX"/>
              </w:rPr>
              <w:t>Tiempo: 5 minuto</w:t>
            </w:r>
          </w:p>
          <w:p w14:paraId="220445FF" w14:textId="59CB6798" w:rsidR="00157266" w:rsidRPr="008F067B" w:rsidRDefault="00157266" w:rsidP="00C13BC0">
            <w:pPr>
              <w:spacing w:after="0" w:line="240" w:lineRule="auto"/>
              <w:ind w:left="-15"/>
              <w:jc w:val="both"/>
              <w:rPr>
                <w:rFonts w:ascii="Verdana" w:hAnsi="Verdana" w:cs="Arial"/>
                <w:sz w:val="16"/>
                <w:szCs w:val="16"/>
              </w:rPr>
            </w:pPr>
          </w:p>
        </w:tc>
        <w:tc>
          <w:tcPr>
            <w:tcW w:w="1576" w:type="dxa"/>
            <w:tcBorders>
              <w:bottom w:val="single" w:sz="4" w:space="0" w:color="auto"/>
            </w:tcBorders>
            <w:tcMar>
              <w:top w:w="57" w:type="dxa"/>
              <w:left w:w="113" w:type="dxa"/>
              <w:bottom w:w="57" w:type="dxa"/>
            </w:tcMar>
            <w:vAlign w:val="center"/>
          </w:tcPr>
          <w:p w14:paraId="18FE0442" w14:textId="005820D6" w:rsidR="00DA19DE" w:rsidRPr="00666AB9" w:rsidRDefault="00EE5EC4" w:rsidP="00371AEF">
            <w:pPr>
              <w:spacing w:after="0" w:line="240" w:lineRule="auto"/>
              <w:ind w:left="-15"/>
              <w:jc w:val="center"/>
              <w:rPr>
                <w:rFonts w:ascii="Verdana" w:hAnsi="Verdana" w:cs="Arial"/>
                <w:sz w:val="16"/>
                <w:szCs w:val="16"/>
              </w:rPr>
            </w:pPr>
            <w:r w:rsidRPr="00EE5EC4">
              <w:rPr>
                <w:rFonts w:ascii="Verdana" w:hAnsi="Verdana" w:cs="Arial"/>
                <w:sz w:val="16"/>
                <w:szCs w:val="16"/>
              </w:rPr>
              <w:t>Correo Electrónico</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2</w:t>
            </w:r>
          </w:p>
        </w:tc>
        <w:tc>
          <w:tcPr>
            <w:tcW w:w="1839" w:type="dxa"/>
            <w:tcMar>
              <w:top w:w="57" w:type="dxa"/>
              <w:left w:w="113" w:type="dxa"/>
              <w:bottom w:w="57" w:type="dxa"/>
            </w:tcMar>
            <w:vAlign w:val="center"/>
          </w:tcPr>
          <w:p w14:paraId="269703E8" w14:textId="6BB43697" w:rsidR="00DA19DE" w:rsidRPr="00737753" w:rsidRDefault="00EE5EC4" w:rsidP="00737753">
            <w:pPr>
              <w:jc w:val="center"/>
              <w:rPr>
                <w:rFonts w:ascii="Arial" w:hAnsi="Arial" w:cs="Arial"/>
                <w:color w:val="000000"/>
                <w:sz w:val="16"/>
                <w:szCs w:val="16"/>
              </w:rPr>
            </w:pPr>
            <w:r>
              <w:rPr>
                <w:rFonts w:ascii="Arial" w:hAnsi="Arial" w:cs="Arial"/>
                <w:color w:val="000000"/>
                <w:sz w:val="18"/>
                <w:szCs w:val="18"/>
              </w:rPr>
              <w:br/>
            </w:r>
            <w:r w:rsidRPr="00737753">
              <w:rPr>
                <w:rFonts w:ascii="Arial" w:hAnsi="Arial" w:cs="Arial"/>
                <w:color w:val="000000"/>
                <w:sz w:val="16"/>
                <w:szCs w:val="16"/>
              </w:rPr>
              <w:t>(H)Revisar las solicitudes radicadas en el sistema SIIS, que han realizado los usuarios</w:t>
            </w:r>
          </w:p>
        </w:tc>
        <w:tc>
          <w:tcPr>
            <w:tcW w:w="1843" w:type="dxa"/>
            <w:tcMar>
              <w:top w:w="57" w:type="dxa"/>
              <w:left w:w="113" w:type="dxa"/>
              <w:bottom w:w="57" w:type="dxa"/>
            </w:tcMar>
            <w:vAlign w:val="center"/>
          </w:tcPr>
          <w:p w14:paraId="0F2984B5" w14:textId="50165EAE" w:rsidR="00DA19DE" w:rsidRPr="00666AB9" w:rsidRDefault="00737753" w:rsidP="00EE4734">
            <w:pPr>
              <w:spacing w:after="0" w:line="240" w:lineRule="auto"/>
              <w:jc w:val="center"/>
              <w:rPr>
                <w:rFonts w:ascii="Verdana" w:hAnsi="Verdana" w:cs="Arial"/>
                <w:sz w:val="16"/>
                <w:szCs w:val="16"/>
              </w:rPr>
            </w:pPr>
            <w:r w:rsidRPr="00737753">
              <w:rPr>
                <w:rFonts w:ascii="Verdana" w:hAnsi="Verdana" w:cs="Arial"/>
                <w:sz w:val="16"/>
                <w:szCs w:val="16"/>
              </w:rPr>
              <w:t>Coordinador de Grupo con apoyo de funcionario y/o contratista</w:t>
            </w:r>
          </w:p>
        </w:tc>
        <w:tc>
          <w:tcPr>
            <w:tcW w:w="4944" w:type="dxa"/>
            <w:tcMar>
              <w:top w:w="57" w:type="dxa"/>
              <w:left w:w="113" w:type="dxa"/>
              <w:bottom w:w="57" w:type="dxa"/>
            </w:tcMar>
          </w:tcPr>
          <w:p w14:paraId="6D5BC9AE" w14:textId="24BFA67E" w:rsidR="00737753" w:rsidRDefault="00737753" w:rsidP="00737753">
            <w:pPr>
              <w:spacing w:after="0" w:line="240" w:lineRule="auto"/>
              <w:rPr>
                <w:rFonts w:ascii="Verdana" w:hAnsi="Verdana" w:cs="Arial"/>
                <w:b/>
                <w:bCs/>
                <w:sz w:val="16"/>
                <w:szCs w:val="16"/>
                <w:lang w:val="es-MX"/>
              </w:rPr>
            </w:pPr>
            <w:r w:rsidRPr="00737753">
              <w:rPr>
                <w:rFonts w:ascii="Verdana" w:hAnsi="Verdana" w:cs="Arial"/>
                <w:sz w:val="16"/>
                <w:szCs w:val="16"/>
                <w:lang w:val="es-MX"/>
              </w:rPr>
              <w:t>Se determina si el requerimiento debe ser atendido por el área técnica y/o funcional. En caso de que no sea competencia de MinCIT, se redirecciona a la entidad de control o puerto.</w:t>
            </w:r>
            <w:r w:rsidRPr="00737753">
              <w:rPr>
                <w:rFonts w:ascii="Verdana" w:hAnsi="Verdana" w:cs="Arial"/>
                <w:sz w:val="16"/>
                <w:szCs w:val="16"/>
                <w:lang w:val="es-MX"/>
              </w:rPr>
              <w:br/>
            </w:r>
            <w:r w:rsidRPr="00737753">
              <w:rPr>
                <w:rFonts w:ascii="Verdana" w:hAnsi="Verdana" w:cs="Arial"/>
                <w:sz w:val="16"/>
                <w:szCs w:val="16"/>
                <w:lang w:val="es-MX"/>
              </w:rPr>
              <w:br/>
              <w:t>Las incidencias de carácter técnico son enviadas a la Oficina de Sistemas de Información.</w:t>
            </w:r>
            <w:r w:rsidRPr="00737753">
              <w:rPr>
                <w:rFonts w:ascii="Verdana" w:hAnsi="Verdana" w:cs="Arial"/>
                <w:sz w:val="16"/>
                <w:szCs w:val="16"/>
                <w:lang w:val="es-MX"/>
              </w:rPr>
              <w:br/>
            </w:r>
            <w:r w:rsidRPr="00737753">
              <w:rPr>
                <w:rFonts w:ascii="Verdana" w:hAnsi="Verdana" w:cs="Arial"/>
                <w:sz w:val="16"/>
                <w:szCs w:val="16"/>
                <w:lang w:val="es-MX"/>
              </w:rPr>
              <w:br/>
              <w:t>Tiempo: 60 minutos</w:t>
            </w:r>
          </w:p>
          <w:p w14:paraId="59CB87DE" w14:textId="77777777" w:rsidR="00737753" w:rsidRPr="00737753" w:rsidRDefault="00737753" w:rsidP="00737753">
            <w:pPr>
              <w:spacing w:after="0" w:line="240" w:lineRule="auto"/>
              <w:rPr>
                <w:rFonts w:ascii="Verdana" w:hAnsi="Verdana" w:cs="Arial"/>
                <w:b/>
                <w:bCs/>
                <w:sz w:val="16"/>
                <w:szCs w:val="16"/>
                <w:lang w:val="es-MX"/>
              </w:rPr>
            </w:pPr>
          </w:p>
          <w:p w14:paraId="755506EA" w14:textId="77777777" w:rsidR="00737753" w:rsidRPr="00737753" w:rsidRDefault="00737753" w:rsidP="00737753">
            <w:pPr>
              <w:spacing w:after="0" w:line="240" w:lineRule="auto"/>
              <w:jc w:val="both"/>
              <w:rPr>
                <w:rFonts w:ascii="Verdana" w:hAnsi="Verdana" w:cs="Arial"/>
                <w:sz w:val="16"/>
                <w:szCs w:val="16"/>
                <w:lang w:val="es-MX"/>
              </w:rPr>
            </w:pPr>
            <w:r w:rsidRPr="00737753">
              <w:rPr>
                <w:rFonts w:ascii="Verdana" w:hAnsi="Verdana" w:cs="Arial"/>
                <w:b/>
                <w:bCs/>
                <w:sz w:val="16"/>
                <w:szCs w:val="16"/>
                <w:lang w:val="es-MX"/>
              </w:rPr>
              <w:t xml:space="preserve">Nota 1: </w:t>
            </w:r>
            <w:r w:rsidRPr="00737753">
              <w:rPr>
                <w:rFonts w:ascii="Verdana" w:hAnsi="Verdana" w:cs="Arial"/>
                <w:sz w:val="16"/>
                <w:szCs w:val="16"/>
                <w:lang w:val="es-MX"/>
              </w:rPr>
              <w:t>Se hace seguimiento de la solución y se le informa sobre ésta al usuario quien realizó el requerimiento, La respuesta la emite la OSI.</w:t>
            </w:r>
          </w:p>
          <w:p w14:paraId="59F73A6A" w14:textId="77777777" w:rsidR="00737753" w:rsidRDefault="00737753" w:rsidP="00737753">
            <w:pPr>
              <w:spacing w:after="0" w:line="240" w:lineRule="auto"/>
              <w:jc w:val="both"/>
              <w:rPr>
                <w:rFonts w:ascii="Verdana" w:hAnsi="Verdana" w:cs="Arial"/>
                <w:sz w:val="16"/>
                <w:szCs w:val="16"/>
                <w:lang w:val="es-MX"/>
              </w:rPr>
            </w:pPr>
            <w:r w:rsidRPr="00737753">
              <w:rPr>
                <w:rFonts w:ascii="Verdana" w:hAnsi="Verdana" w:cs="Arial"/>
                <w:b/>
                <w:bCs/>
                <w:sz w:val="16"/>
                <w:szCs w:val="16"/>
                <w:lang w:val="es-MX"/>
              </w:rPr>
              <w:t>Nota 2</w:t>
            </w:r>
            <w:r w:rsidRPr="00737753">
              <w:rPr>
                <w:rFonts w:ascii="Verdana" w:hAnsi="Verdana" w:cs="Arial"/>
                <w:sz w:val="16"/>
                <w:szCs w:val="16"/>
                <w:lang w:val="es-MX"/>
              </w:rPr>
              <w:t>: El tiempo puede variar dependiendo de la complejidad del inconveniente detectado en el seguimiento.</w:t>
            </w:r>
          </w:p>
          <w:p w14:paraId="38D05E45" w14:textId="77777777" w:rsidR="00737753" w:rsidRPr="00737753" w:rsidRDefault="00737753" w:rsidP="00737753">
            <w:pPr>
              <w:spacing w:after="0" w:line="240" w:lineRule="auto"/>
              <w:jc w:val="both"/>
              <w:rPr>
                <w:rFonts w:ascii="Verdana" w:hAnsi="Verdana" w:cs="Arial"/>
                <w:sz w:val="16"/>
                <w:szCs w:val="16"/>
                <w:lang w:val="es-MX"/>
              </w:rPr>
            </w:pPr>
          </w:p>
          <w:p w14:paraId="681E4C39" w14:textId="77777777" w:rsidR="00BF6FAE" w:rsidRDefault="00737753" w:rsidP="00737753">
            <w:pPr>
              <w:spacing w:after="0" w:line="240" w:lineRule="auto"/>
              <w:jc w:val="both"/>
              <w:rPr>
                <w:rFonts w:ascii="Verdana" w:hAnsi="Verdana" w:cs="Arial"/>
                <w:sz w:val="16"/>
                <w:szCs w:val="16"/>
                <w:lang w:val="es-MX"/>
              </w:rPr>
            </w:pPr>
            <w:r w:rsidRPr="00737753">
              <w:rPr>
                <w:rFonts w:ascii="Verdana" w:hAnsi="Verdana" w:cs="Arial"/>
                <w:sz w:val="16"/>
                <w:szCs w:val="16"/>
                <w:lang w:val="es-MX"/>
              </w:rPr>
              <w:t>Tiempo: 240 minutos</w:t>
            </w:r>
          </w:p>
          <w:p w14:paraId="745F2198" w14:textId="77777777" w:rsidR="00D524AD" w:rsidRDefault="00D524AD" w:rsidP="00737753">
            <w:pPr>
              <w:spacing w:after="0" w:line="240" w:lineRule="auto"/>
              <w:jc w:val="both"/>
              <w:rPr>
                <w:rFonts w:ascii="Verdana" w:hAnsi="Verdana" w:cs="Arial"/>
                <w:sz w:val="16"/>
                <w:szCs w:val="16"/>
                <w:lang w:val="es-MX"/>
              </w:rPr>
            </w:pPr>
          </w:p>
          <w:p w14:paraId="6BC621A6" w14:textId="39769352" w:rsidR="00D524AD" w:rsidRPr="00D524AD" w:rsidRDefault="00D524AD" w:rsidP="00737753">
            <w:pPr>
              <w:spacing w:after="0" w:line="240" w:lineRule="auto"/>
              <w:jc w:val="both"/>
              <w:rPr>
                <w:rFonts w:ascii="Verdana" w:hAnsi="Verdana" w:cs="Arial"/>
                <w:b/>
                <w:bCs/>
                <w:sz w:val="16"/>
                <w:szCs w:val="16"/>
                <w:lang w:val="es-MX"/>
              </w:rPr>
            </w:pPr>
            <w:r w:rsidRPr="00D524AD">
              <w:rPr>
                <w:rFonts w:ascii="Verdana" w:hAnsi="Verdana" w:cs="Arial"/>
                <w:b/>
                <w:bCs/>
                <w:sz w:val="16"/>
                <w:szCs w:val="16"/>
              </w:rPr>
              <w:t>Control RC-9</w:t>
            </w:r>
          </w:p>
        </w:tc>
        <w:tc>
          <w:tcPr>
            <w:tcW w:w="1576" w:type="dxa"/>
            <w:tcMar>
              <w:top w:w="57" w:type="dxa"/>
              <w:left w:w="113" w:type="dxa"/>
              <w:bottom w:w="57" w:type="dxa"/>
            </w:tcMar>
            <w:vAlign w:val="center"/>
          </w:tcPr>
          <w:p w14:paraId="2B05BBF1" w14:textId="24BC2DF5" w:rsidR="00DA19DE" w:rsidRPr="00666AB9" w:rsidRDefault="00EE5EC4" w:rsidP="003033FD">
            <w:pPr>
              <w:spacing w:after="0" w:line="240" w:lineRule="auto"/>
              <w:jc w:val="center"/>
              <w:rPr>
                <w:rFonts w:ascii="Verdana" w:hAnsi="Verdana" w:cs="Arial"/>
                <w:sz w:val="16"/>
                <w:szCs w:val="16"/>
              </w:rPr>
            </w:pPr>
            <w:r w:rsidRPr="00EE5EC4">
              <w:rPr>
                <w:rFonts w:ascii="Verdana" w:hAnsi="Verdana" w:cs="Arial"/>
                <w:sz w:val="16"/>
                <w:szCs w:val="16"/>
              </w:rPr>
              <w:t>Correo Electrónico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2AC5173D" w:rsidR="00851992" w:rsidRPr="00851992" w:rsidRDefault="00D524AD" w:rsidP="007341F5">
            <w:pPr>
              <w:spacing w:after="0" w:line="240" w:lineRule="auto"/>
              <w:jc w:val="center"/>
              <w:rPr>
                <w:rFonts w:ascii="Verdana" w:hAnsi="Verdana" w:cs="Arial"/>
                <w:sz w:val="16"/>
                <w:szCs w:val="16"/>
              </w:rPr>
            </w:pPr>
            <w:r w:rsidRPr="00D524AD">
              <w:rPr>
                <w:rFonts w:ascii="Verdana" w:hAnsi="Verdana" w:cs="Arial"/>
                <w:sz w:val="16"/>
                <w:szCs w:val="16"/>
              </w:rPr>
              <w:t>(V) Revisar la trazabilidad de la operación</w:t>
            </w:r>
          </w:p>
        </w:tc>
        <w:tc>
          <w:tcPr>
            <w:tcW w:w="1843" w:type="dxa"/>
            <w:tcMar>
              <w:top w:w="57" w:type="dxa"/>
              <w:left w:w="113" w:type="dxa"/>
              <w:bottom w:w="57" w:type="dxa"/>
            </w:tcMar>
            <w:vAlign w:val="center"/>
          </w:tcPr>
          <w:p w14:paraId="59BF0336" w14:textId="1A08DAA3" w:rsidR="00851992" w:rsidRPr="00E87517" w:rsidRDefault="00D524AD" w:rsidP="00EE4734">
            <w:pPr>
              <w:spacing w:after="0" w:line="240" w:lineRule="auto"/>
              <w:jc w:val="center"/>
              <w:rPr>
                <w:rFonts w:ascii="Verdana" w:hAnsi="Verdana" w:cs="Arial"/>
                <w:sz w:val="16"/>
                <w:szCs w:val="16"/>
              </w:rPr>
            </w:pPr>
            <w:r w:rsidRPr="00D524AD">
              <w:rPr>
                <w:rFonts w:ascii="Verdana" w:hAnsi="Verdana" w:cs="Arial"/>
                <w:sz w:val="16"/>
                <w:szCs w:val="16"/>
              </w:rPr>
              <w:t>Coordinadora del Grupo Análisis y Gestión de la Cadena Logística de Comercio Exterior</w:t>
            </w:r>
          </w:p>
        </w:tc>
        <w:tc>
          <w:tcPr>
            <w:tcW w:w="4944" w:type="dxa"/>
            <w:tcMar>
              <w:top w:w="57" w:type="dxa"/>
              <w:left w:w="113" w:type="dxa"/>
              <w:bottom w:w="57" w:type="dxa"/>
            </w:tcMar>
          </w:tcPr>
          <w:p w14:paraId="0FEB077C" w14:textId="2B5A53EF" w:rsidR="00562D4C" w:rsidRPr="004E2A3D" w:rsidRDefault="00562D4C" w:rsidP="008E4B8E">
            <w:pPr>
              <w:spacing w:after="0" w:line="240" w:lineRule="auto"/>
              <w:jc w:val="both"/>
              <w:rPr>
                <w:rFonts w:ascii="Verdana" w:hAnsi="Verdana" w:cs="Arial"/>
                <w:b/>
                <w:bCs/>
                <w:sz w:val="16"/>
                <w:szCs w:val="16"/>
              </w:rPr>
            </w:pPr>
          </w:p>
        </w:tc>
        <w:tc>
          <w:tcPr>
            <w:tcW w:w="1576" w:type="dxa"/>
            <w:tcMar>
              <w:top w:w="57" w:type="dxa"/>
              <w:left w:w="113" w:type="dxa"/>
              <w:bottom w:w="57" w:type="dxa"/>
            </w:tcMar>
            <w:vAlign w:val="center"/>
          </w:tcPr>
          <w:p w14:paraId="468AE3DB" w14:textId="407E1A9E" w:rsidR="00851992" w:rsidRPr="00851992" w:rsidRDefault="00D524AD" w:rsidP="003033FD">
            <w:pPr>
              <w:spacing w:after="0" w:line="240" w:lineRule="auto"/>
              <w:jc w:val="center"/>
              <w:rPr>
                <w:rFonts w:ascii="Verdana" w:hAnsi="Verdana" w:cs="Arial"/>
                <w:sz w:val="16"/>
                <w:szCs w:val="16"/>
              </w:rPr>
            </w:pPr>
            <w:r w:rsidRPr="00D524AD">
              <w:rPr>
                <w:rFonts w:ascii="Verdana" w:hAnsi="Verdana" w:cs="Arial"/>
                <w:sz w:val="16"/>
                <w:szCs w:val="16"/>
              </w:rPr>
              <w:t>Reporte SIIS</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02921C99" w:rsidR="00851992" w:rsidRPr="00575703" w:rsidRDefault="00D524AD" w:rsidP="00BF22F1">
            <w:pPr>
              <w:spacing w:line="240" w:lineRule="auto"/>
              <w:jc w:val="center"/>
              <w:rPr>
                <w:rFonts w:ascii="Verdana" w:hAnsi="Verdana" w:cs="Arial"/>
                <w:color w:val="000000"/>
                <w:sz w:val="16"/>
                <w:szCs w:val="16"/>
              </w:rPr>
            </w:pPr>
            <w:r w:rsidRPr="00D524AD">
              <w:rPr>
                <w:rFonts w:ascii="Verdana" w:hAnsi="Verdana" w:cs="Arial"/>
                <w:color w:val="000000"/>
                <w:sz w:val="16"/>
                <w:szCs w:val="16"/>
              </w:rPr>
              <w:t>(H)Revisar y gestionar el incidente técnico reportado.</w:t>
            </w:r>
          </w:p>
        </w:tc>
        <w:tc>
          <w:tcPr>
            <w:tcW w:w="1843" w:type="dxa"/>
            <w:tcMar>
              <w:top w:w="57" w:type="dxa"/>
              <w:left w:w="113" w:type="dxa"/>
              <w:bottom w:w="57" w:type="dxa"/>
            </w:tcMar>
            <w:vAlign w:val="center"/>
          </w:tcPr>
          <w:p w14:paraId="35486A7B" w14:textId="7825E5D5" w:rsidR="00851992" w:rsidRPr="00851992" w:rsidRDefault="00A351AE" w:rsidP="00EE4734">
            <w:pPr>
              <w:spacing w:after="0" w:line="240" w:lineRule="auto"/>
              <w:jc w:val="center"/>
              <w:rPr>
                <w:rFonts w:ascii="Verdana" w:hAnsi="Verdana" w:cs="Arial"/>
                <w:sz w:val="16"/>
                <w:szCs w:val="16"/>
              </w:rPr>
            </w:pPr>
            <w:r w:rsidRPr="00A351AE">
              <w:rPr>
                <w:rFonts w:ascii="Verdana" w:hAnsi="Verdana" w:cs="Arial"/>
                <w:sz w:val="16"/>
                <w:szCs w:val="16"/>
              </w:rPr>
              <w:t>Funcionario - Oficina Sistemas de Información</w:t>
            </w:r>
          </w:p>
        </w:tc>
        <w:tc>
          <w:tcPr>
            <w:tcW w:w="4944" w:type="dxa"/>
            <w:tcMar>
              <w:top w:w="57" w:type="dxa"/>
              <w:left w:w="113" w:type="dxa"/>
              <w:bottom w:w="57" w:type="dxa"/>
            </w:tcMar>
          </w:tcPr>
          <w:p w14:paraId="51AB7831" w14:textId="7A31747E" w:rsidR="00A351AE" w:rsidRPr="00A351AE" w:rsidRDefault="00A351AE" w:rsidP="00A351AE">
            <w:pPr>
              <w:spacing w:after="0" w:line="240" w:lineRule="auto"/>
              <w:ind w:left="31"/>
              <w:jc w:val="both"/>
              <w:rPr>
                <w:rFonts w:ascii="Verdana" w:hAnsi="Verdana" w:cs="Arial"/>
                <w:sz w:val="16"/>
                <w:szCs w:val="16"/>
                <w:lang w:val="es-MX"/>
              </w:rPr>
            </w:pPr>
            <w:r w:rsidRPr="00A351AE">
              <w:rPr>
                <w:rFonts w:ascii="Verdana" w:hAnsi="Verdana" w:cs="Arial"/>
                <w:sz w:val="16"/>
                <w:szCs w:val="16"/>
                <w:lang w:val="es-MX"/>
              </w:rPr>
              <w:t>- La oficina de Sistemas de Información, recibe la incidencia, la evalúa y si se trata de una incidencia técnica procede a solucionar el inconveniente, una vez solucionado reporta al grupo o al usuario directamente informando vía correo electrónico que ya puede continuar con el trámite.</w:t>
            </w:r>
            <w:r w:rsidRPr="00A351AE">
              <w:rPr>
                <w:rFonts w:ascii="Verdana" w:hAnsi="Verdana" w:cs="Arial"/>
                <w:sz w:val="16"/>
                <w:szCs w:val="16"/>
                <w:lang w:val="es-MX"/>
              </w:rPr>
              <w:br/>
            </w:r>
            <w:r w:rsidRPr="00A351AE">
              <w:rPr>
                <w:rFonts w:ascii="Verdana" w:hAnsi="Verdana" w:cs="Arial"/>
                <w:sz w:val="16"/>
                <w:szCs w:val="16"/>
                <w:lang w:val="es-MX"/>
              </w:rPr>
              <w:br/>
              <w:t xml:space="preserve">- Las fallas de comunicación entre los Web </w:t>
            </w:r>
            <w:proofErr w:type="spellStart"/>
            <w:r w:rsidRPr="00A351AE">
              <w:rPr>
                <w:rFonts w:ascii="Verdana" w:hAnsi="Verdana" w:cs="Arial"/>
                <w:sz w:val="16"/>
                <w:szCs w:val="16"/>
                <w:lang w:val="es-MX"/>
              </w:rPr>
              <w:t>Services</w:t>
            </w:r>
            <w:proofErr w:type="spellEnd"/>
            <w:r w:rsidRPr="00A351AE">
              <w:rPr>
                <w:rFonts w:ascii="Verdana" w:hAnsi="Verdana" w:cs="Arial"/>
                <w:sz w:val="16"/>
                <w:szCs w:val="16"/>
                <w:lang w:val="es-MX"/>
              </w:rPr>
              <w:t xml:space="preserve"> dispuestos en SIIS y las diferentes entidades para el intercambio seguro de la siguiente información: SAE, Aviso de Ingreso e Invalidación de SAE , Solicitudes sanitarias, Radicados sanitarios; se remite a la entidad competente para su revisión, análisis y solución y la OSI realiza el seguimiento.</w:t>
            </w:r>
            <w:r w:rsidRPr="00A351AE">
              <w:rPr>
                <w:rFonts w:ascii="Verdana" w:hAnsi="Verdana" w:cs="Arial"/>
                <w:sz w:val="16"/>
                <w:szCs w:val="16"/>
                <w:lang w:val="es-MX"/>
              </w:rPr>
              <w:br/>
            </w:r>
            <w:r w:rsidRPr="00A351AE">
              <w:rPr>
                <w:rFonts w:ascii="Verdana" w:hAnsi="Verdana" w:cs="Arial"/>
                <w:sz w:val="16"/>
                <w:szCs w:val="16"/>
                <w:lang w:val="es-MX"/>
              </w:rPr>
              <w:br/>
              <w:t>Una vez se obtiene respuesta de la entidad, se le informa al usuario para que continué con el trámite en el sistema o de forma manual.</w:t>
            </w:r>
            <w:r w:rsidRPr="00A351AE">
              <w:rPr>
                <w:rFonts w:ascii="Verdana" w:hAnsi="Verdana" w:cs="Arial"/>
                <w:sz w:val="16"/>
                <w:szCs w:val="16"/>
                <w:lang w:val="es-MX"/>
              </w:rPr>
              <w:br/>
            </w:r>
            <w:r w:rsidRPr="00A351AE">
              <w:rPr>
                <w:rFonts w:ascii="Verdana" w:hAnsi="Verdana" w:cs="Arial"/>
                <w:sz w:val="16"/>
                <w:szCs w:val="16"/>
                <w:lang w:val="es-MX"/>
              </w:rPr>
              <w:br/>
            </w:r>
            <w:r w:rsidRPr="00A351AE">
              <w:rPr>
                <w:rFonts w:ascii="Verdana" w:hAnsi="Verdana" w:cs="Arial"/>
                <w:b/>
                <w:bCs/>
                <w:sz w:val="16"/>
                <w:szCs w:val="16"/>
                <w:lang w:val="es-MX"/>
              </w:rPr>
              <w:t>Nota:</w:t>
            </w:r>
            <w:r w:rsidRPr="00A351AE">
              <w:rPr>
                <w:rFonts w:ascii="Verdana" w:hAnsi="Verdana" w:cs="Arial"/>
                <w:sz w:val="16"/>
                <w:szCs w:val="16"/>
                <w:lang w:val="es-MX"/>
              </w:rPr>
              <w:t xml:space="preserve"> El tiempo puede variar dependiendo de la complejidad del inconveniente detectado en el seguimiento.</w:t>
            </w:r>
          </w:p>
          <w:p w14:paraId="3A2ED135" w14:textId="77777777" w:rsidR="00A351AE" w:rsidRPr="00A351AE" w:rsidRDefault="00A351AE" w:rsidP="00A351AE">
            <w:pPr>
              <w:spacing w:after="0" w:line="240" w:lineRule="auto"/>
              <w:ind w:left="31"/>
              <w:jc w:val="both"/>
              <w:rPr>
                <w:rFonts w:ascii="Verdana" w:hAnsi="Verdana" w:cs="Arial"/>
                <w:sz w:val="16"/>
                <w:szCs w:val="16"/>
                <w:lang w:val="es-MX"/>
              </w:rPr>
            </w:pPr>
            <w:r w:rsidRPr="00A351AE">
              <w:rPr>
                <w:rFonts w:ascii="Verdana" w:hAnsi="Verdana" w:cs="Arial"/>
                <w:sz w:val="16"/>
                <w:szCs w:val="16"/>
                <w:lang w:val="es-MX"/>
              </w:rPr>
              <w:t>Tiempo: 240 minutos.</w:t>
            </w:r>
          </w:p>
          <w:p w14:paraId="3629C368" w14:textId="44507A55" w:rsidR="00D74931" w:rsidRPr="00A351AE" w:rsidRDefault="00D74931" w:rsidP="00765A08">
            <w:pPr>
              <w:spacing w:after="0" w:line="240" w:lineRule="auto"/>
              <w:ind w:left="31"/>
              <w:jc w:val="both"/>
              <w:rPr>
                <w:rFonts w:ascii="Verdana" w:hAnsi="Verdana" w:cs="Arial"/>
                <w:b/>
                <w:bCs/>
                <w:sz w:val="16"/>
                <w:szCs w:val="16"/>
              </w:rPr>
            </w:pPr>
          </w:p>
        </w:tc>
        <w:tc>
          <w:tcPr>
            <w:tcW w:w="1576" w:type="dxa"/>
            <w:tcMar>
              <w:top w:w="57" w:type="dxa"/>
              <w:left w:w="113" w:type="dxa"/>
              <w:bottom w:w="57" w:type="dxa"/>
            </w:tcMar>
            <w:vAlign w:val="center"/>
          </w:tcPr>
          <w:p w14:paraId="7B3A34A2" w14:textId="3070E5DB" w:rsidR="00851992" w:rsidRPr="00851992" w:rsidRDefault="00A351AE" w:rsidP="003033FD">
            <w:pPr>
              <w:spacing w:after="0" w:line="240" w:lineRule="auto"/>
              <w:jc w:val="center"/>
              <w:rPr>
                <w:rFonts w:ascii="Verdana" w:hAnsi="Verdana" w:cs="Arial"/>
                <w:sz w:val="16"/>
                <w:szCs w:val="16"/>
              </w:rPr>
            </w:pPr>
            <w:r w:rsidRPr="00A351AE">
              <w:rPr>
                <w:rFonts w:ascii="Verdana" w:hAnsi="Verdana" w:cs="Arial"/>
                <w:sz w:val="16"/>
                <w:szCs w:val="16"/>
              </w:rPr>
              <w:t>Correo Electrónico</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2DDF8143" w:rsidR="005338EA" w:rsidRPr="004B123E" w:rsidRDefault="00A351AE" w:rsidP="00A664C5">
            <w:pPr>
              <w:jc w:val="center"/>
              <w:rPr>
                <w:rFonts w:ascii="Verdana" w:hAnsi="Verdana" w:cs="Arial"/>
                <w:color w:val="000000"/>
                <w:sz w:val="16"/>
                <w:szCs w:val="16"/>
              </w:rPr>
            </w:pPr>
            <w:r w:rsidRPr="00A351AE">
              <w:rPr>
                <w:rFonts w:ascii="Verdana" w:hAnsi="Verdana" w:cs="Arial"/>
                <w:color w:val="000000"/>
                <w:sz w:val="16"/>
                <w:szCs w:val="16"/>
              </w:rPr>
              <w:t>(A) Dar respuesta a las fallas técnicas presentadas en el SIIS</w:t>
            </w:r>
          </w:p>
        </w:tc>
        <w:tc>
          <w:tcPr>
            <w:tcW w:w="1843" w:type="dxa"/>
            <w:tcMar>
              <w:top w:w="57" w:type="dxa"/>
              <w:left w:w="113" w:type="dxa"/>
              <w:bottom w:w="57" w:type="dxa"/>
            </w:tcMar>
            <w:vAlign w:val="center"/>
          </w:tcPr>
          <w:p w14:paraId="39A754D9" w14:textId="272E0232" w:rsidR="005338EA" w:rsidRPr="00851992" w:rsidRDefault="00724776" w:rsidP="00EE4734">
            <w:pPr>
              <w:spacing w:after="0" w:line="240" w:lineRule="auto"/>
              <w:jc w:val="center"/>
              <w:rPr>
                <w:rFonts w:ascii="Verdana" w:hAnsi="Verdana" w:cs="Arial"/>
                <w:sz w:val="16"/>
                <w:szCs w:val="16"/>
              </w:rPr>
            </w:pPr>
            <w:r w:rsidRPr="00724776">
              <w:rPr>
                <w:rFonts w:ascii="Verdana" w:hAnsi="Verdana" w:cs="Arial"/>
                <w:sz w:val="16"/>
                <w:szCs w:val="16"/>
              </w:rPr>
              <w:t>Funcionario</w:t>
            </w:r>
          </w:p>
        </w:tc>
        <w:tc>
          <w:tcPr>
            <w:tcW w:w="4944" w:type="dxa"/>
            <w:tcMar>
              <w:top w:w="57" w:type="dxa"/>
              <w:left w:w="113" w:type="dxa"/>
              <w:bottom w:w="57" w:type="dxa"/>
            </w:tcMar>
          </w:tcPr>
          <w:p w14:paraId="636ED28F" w14:textId="4095EECB" w:rsidR="005338EA" w:rsidRPr="00FE57EE" w:rsidRDefault="005338EA" w:rsidP="00B8524A">
            <w:pPr>
              <w:spacing w:after="0" w:line="240" w:lineRule="auto"/>
              <w:ind w:left="31"/>
              <w:jc w:val="both"/>
              <w:rPr>
                <w:rFonts w:ascii="Verdana" w:hAnsi="Verdana" w:cs="Arial"/>
                <w:sz w:val="16"/>
                <w:szCs w:val="16"/>
                <w:lang w:val="es-MX"/>
              </w:rPr>
            </w:pPr>
          </w:p>
        </w:tc>
        <w:tc>
          <w:tcPr>
            <w:tcW w:w="1576" w:type="dxa"/>
            <w:tcMar>
              <w:top w:w="57" w:type="dxa"/>
              <w:left w:w="113" w:type="dxa"/>
              <w:bottom w:w="57" w:type="dxa"/>
            </w:tcMar>
            <w:vAlign w:val="center"/>
          </w:tcPr>
          <w:p w14:paraId="2D90ADF6" w14:textId="649DCA54" w:rsidR="005338EA" w:rsidRPr="00851992" w:rsidRDefault="00724776" w:rsidP="003033FD">
            <w:pPr>
              <w:spacing w:after="0" w:line="240" w:lineRule="auto"/>
              <w:jc w:val="center"/>
              <w:rPr>
                <w:rFonts w:ascii="Verdana" w:hAnsi="Verdana" w:cs="Arial"/>
                <w:sz w:val="16"/>
                <w:szCs w:val="16"/>
              </w:rPr>
            </w:pPr>
            <w:r w:rsidRPr="00724776">
              <w:rPr>
                <w:rFonts w:ascii="Verdana" w:hAnsi="Verdana" w:cs="Arial"/>
                <w:sz w:val="16"/>
                <w:szCs w:val="16"/>
              </w:rPr>
              <w:t>Correo Electrónico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6</w:t>
            </w:r>
          </w:p>
        </w:tc>
        <w:tc>
          <w:tcPr>
            <w:tcW w:w="1839" w:type="dxa"/>
            <w:tcMar>
              <w:top w:w="57" w:type="dxa"/>
              <w:left w:w="113" w:type="dxa"/>
              <w:bottom w:w="57" w:type="dxa"/>
            </w:tcMar>
            <w:vAlign w:val="center"/>
          </w:tcPr>
          <w:p w14:paraId="0D1D33AD" w14:textId="77777777" w:rsidR="00724776" w:rsidRDefault="00724776" w:rsidP="00724776">
            <w:pPr>
              <w:jc w:val="center"/>
              <w:rPr>
                <w:rFonts w:ascii="Arial" w:hAnsi="Arial" w:cs="Arial"/>
                <w:color w:val="000000"/>
                <w:sz w:val="18"/>
                <w:szCs w:val="18"/>
              </w:rPr>
            </w:pPr>
            <w:r>
              <w:rPr>
                <w:rFonts w:ascii="Arial" w:hAnsi="Arial" w:cs="Arial"/>
                <w:color w:val="000000"/>
                <w:sz w:val="18"/>
                <w:szCs w:val="18"/>
              </w:rPr>
              <w:br/>
              <w:t>(A)Evaluar el inicio de la contingencia.</w:t>
            </w:r>
          </w:p>
          <w:p w14:paraId="608E5423" w14:textId="32C87D3C" w:rsidR="005338EA" w:rsidRPr="00575703" w:rsidRDefault="005338EA" w:rsidP="00BF22F1">
            <w:pPr>
              <w:spacing w:line="240" w:lineRule="auto"/>
              <w:jc w:val="center"/>
              <w:rPr>
                <w:rFonts w:ascii="Verdana" w:hAnsi="Verdana" w:cs="Arial"/>
                <w:color w:val="000000"/>
                <w:sz w:val="16"/>
                <w:szCs w:val="16"/>
              </w:rPr>
            </w:pPr>
          </w:p>
        </w:tc>
        <w:tc>
          <w:tcPr>
            <w:tcW w:w="1843" w:type="dxa"/>
            <w:tcMar>
              <w:top w:w="57" w:type="dxa"/>
              <w:left w:w="113" w:type="dxa"/>
              <w:bottom w:w="57" w:type="dxa"/>
            </w:tcMar>
            <w:vAlign w:val="center"/>
          </w:tcPr>
          <w:p w14:paraId="4F3E9B21" w14:textId="38ACB9D4" w:rsidR="005338EA" w:rsidRPr="00851992" w:rsidRDefault="00724776" w:rsidP="00EE4734">
            <w:pPr>
              <w:spacing w:after="0" w:line="240" w:lineRule="auto"/>
              <w:jc w:val="center"/>
              <w:rPr>
                <w:rFonts w:ascii="Verdana" w:hAnsi="Verdana" w:cs="Arial"/>
                <w:sz w:val="16"/>
                <w:szCs w:val="16"/>
              </w:rPr>
            </w:pPr>
            <w:r w:rsidRPr="00724776">
              <w:rPr>
                <w:rFonts w:ascii="Verdana" w:hAnsi="Verdana" w:cs="Arial"/>
                <w:sz w:val="16"/>
                <w:szCs w:val="16"/>
              </w:rPr>
              <w:t>Funcionario - Oficina Sistemas de Información, Coordinadora del Grupo Análisis y Gestión de la Cadena Logística de Comercio Exterior</w:t>
            </w:r>
          </w:p>
        </w:tc>
        <w:tc>
          <w:tcPr>
            <w:tcW w:w="4944" w:type="dxa"/>
            <w:tcMar>
              <w:top w:w="57" w:type="dxa"/>
              <w:left w:w="113" w:type="dxa"/>
              <w:bottom w:w="57" w:type="dxa"/>
            </w:tcMar>
          </w:tcPr>
          <w:p w14:paraId="50AD773D" w14:textId="77777777" w:rsidR="00724776" w:rsidRPr="00724776" w:rsidRDefault="00724776" w:rsidP="00724776">
            <w:pPr>
              <w:spacing w:after="0" w:line="240" w:lineRule="auto"/>
              <w:ind w:left="31"/>
              <w:jc w:val="both"/>
              <w:rPr>
                <w:rFonts w:ascii="Verdana" w:hAnsi="Verdana" w:cs="Arial"/>
                <w:sz w:val="16"/>
                <w:szCs w:val="16"/>
                <w:lang w:val="es-MX"/>
              </w:rPr>
            </w:pPr>
            <w:r w:rsidRPr="00724776">
              <w:rPr>
                <w:rFonts w:ascii="Verdana" w:hAnsi="Verdana" w:cs="Arial"/>
                <w:sz w:val="16"/>
                <w:szCs w:val="16"/>
                <w:lang w:val="es-MX"/>
              </w:rPr>
              <w:t>En caso de presentarse fallas en la comunicación entre las entidades y SIIS, o inconvenientes técnicos en alguna de las plataformas de estas entidades, o la de SIIS, se evalúa el inicio de la contingencia. Si se decreta, se le informa a los usuarios, entidades de control y puertos registrados en SIIS, a través de correo electrónico y se publica una noticia en la web VUCE que se activa el protocolo de contingencia módulo de inspección simultánea-VUCE.</w:t>
            </w:r>
            <w:r w:rsidRPr="00724776">
              <w:rPr>
                <w:rFonts w:ascii="Verdana" w:hAnsi="Verdana" w:cs="Arial"/>
                <w:sz w:val="16"/>
                <w:szCs w:val="16"/>
                <w:lang w:val="es-MX"/>
              </w:rPr>
              <w:br/>
            </w:r>
            <w:r w:rsidRPr="00724776">
              <w:rPr>
                <w:rFonts w:ascii="Verdana" w:hAnsi="Verdana" w:cs="Arial"/>
                <w:sz w:val="16"/>
                <w:szCs w:val="16"/>
                <w:lang w:val="es-MX"/>
              </w:rPr>
              <w:br/>
              <w:t>Una vez se supere el incidente que generó la continencia, se verifica el normal funcionamiento del sistema a nivel funcional y técnico, y si procede, se suspende la contingencia y se informa a los usuarios, entidades de control y puertos, a través de correo electrónico y se publica una noticia en la web VUCE</w:t>
            </w:r>
            <w:r w:rsidRPr="00724776">
              <w:rPr>
                <w:rFonts w:ascii="Verdana" w:hAnsi="Verdana" w:cs="Arial"/>
                <w:sz w:val="16"/>
                <w:szCs w:val="16"/>
                <w:lang w:val="es-MX"/>
              </w:rPr>
              <w:br/>
            </w:r>
            <w:r w:rsidRPr="00724776">
              <w:rPr>
                <w:rFonts w:ascii="Verdana" w:hAnsi="Verdana" w:cs="Arial"/>
                <w:sz w:val="16"/>
                <w:szCs w:val="16"/>
                <w:lang w:val="es-MX"/>
              </w:rPr>
              <w:br/>
            </w:r>
          </w:p>
          <w:p w14:paraId="29C432EF" w14:textId="77777777" w:rsidR="00724776" w:rsidRPr="00724776" w:rsidRDefault="00724776" w:rsidP="00724776">
            <w:pPr>
              <w:spacing w:after="0" w:line="240" w:lineRule="auto"/>
              <w:ind w:left="31"/>
              <w:jc w:val="both"/>
              <w:rPr>
                <w:rFonts w:ascii="Verdana" w:hAnsi="Verdana" w:cs="Arial"/>
                <w:sz w:val="16"/>
                <w:szCs w:val="16"/>
                <w:lang w:val="es-MX"/>
              </w:rPr>
            </w:pPr>
            <w:r w:rsidRPr="00724776">
              <w:rPr>
                <w:rFonts w:ascii="Verdana" w:hAnsi="Verdana" w:cs="Arial"/>
                <w:sz w:val="16"/>
                <w:szCs w:val="16"/>
                <w:lang w:val="es-MX"/>
              </w:rPr>
              <w:t>Nota: El tiempo varía dependiendo de la complejidad de la falla tecnológica.</w:t>
            </w:r>
          </w:p>
          <w:p w14:paraId="66E2B125" w14:textId="77777777" w:rsidR="00724776" w:rsidRPr="00724776" w:rsidRDefault="00724776" w:rsidP="00724776">
            <w:pPr>
              <w:spacing w:after="0" w:line="240" w:lineRule="auto"/>
              <w:ind w:left="31"/>
              <w:jc w:val="both"/>
              <w:rPr>
                <w:rFonts w:ascii="Verdana" w:hAnsi="Verdana" w:cs="Arial"/>
                <w:sz w:val="16"/>
                <w:szCs w:val="16"/>
                <w:lang w:val="es-MX"/>
              </w:rPr>
            </w:pPr>
            <w:r w:rsidRPr="00724776">
              <w:rPr>
                <w:rFonts w:ascii="Verdana" w:hAnsi="Verdana" w:cs="Arial"/>
                <w:sz w:val="16"/>
                <w:szCs w:val="16"/>
                <w:lang w:val="es-MX"/>
              </w:rPr>
              <w:t>Tiempo: 60 minutos</w:t>
            </w:r>
          </w:p>
          <w:p w14:paraId="2FD227B7" w14:textId="242BD308" w:rsidR="00052FF6" w:rsidRPr="00052FF6" w:rsidRDefault="00052FF6" w:rsidP="00534555">
            <w:pPr>
              <w:spacing w:after="0" w:line="240" w:lineRule="auto"/>
              <w:ind w:left="31"/>
              <w:jc w:val="both"/>
              <w:rPr>
                <w:rFonts w:ascii="Verdana" w:hAnsi="Verdana" w:cs="Arial"/>
                <w:b/>
                <w:bCs/>
                <w:sz w:val="16"/>
                <w:szCs w:val="16"/>
                <w:lang w:val="es-MX"/>
              </w:rPr>
            </w:pPr>
          </w:p>
        </w:tc>
        <w:tc>
          <w:tcPr>
            <w:tcW w:w="1576" w:type="dxa"/>
            <w:tcMar>
              <w:top w:w="57" w:type="dxa"/>
              <w:left w:w="113" w:type="dxa"/>
              <w:bottom w:w="57" w:type="dxa"/>
            </w:tcMar>
            <w:vAlign w:val="center"/>
          </w:tcPr>
          <w:p w14:paraId="2C4A7272" w14:textId="34776B20" w:rsidR="005338EA" w:rsidRPr="00851992" w:rsidRDefault="00615FC1" w:rsidP="003033FD">
            <w:pPr>
              <w:spacing w:after="0" w:line="240" w:lineRule="auto"/>
              <w:jc w:val="center"/>
              <w:rPr>
                <w:rFonts w:ascii="Verdana" w:hAnsi="Verdana" w:cs="Arial"/>
                <w:sz w:val="16"/>
                <w:szCs w:val="16"/>
              </w:rPr>
            </w:pPr>
            <w:r w:rsidRPr="00615FC1">
              <w:rPr>
                <w:rFonts w:ascii="Verdana" w:hAnsi="Verdana" w:cs="Arial"/>
                <w:sz w:val="16"/>
                <w:szCs w:val="16"/>
              </w:rPr>
              <w:t>Correo electrónico Noticias VUCE</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7ABD5E18" w:rsidR="005338EA" w:rsidRPr="00575703" w:rsidRDefault="00615FC1" w:rsidP="00BF22F1">
            <w:pPr>
              <w:spacing w:line="240" w:lineRule="auto"/>
              <w:jc w:val="center"/>
              <w:rPr>
                <w:rFonts w:ascii="Verdana" w:hAnsi="Verdana" w:cs="Arial"/>
                <w:color w:val="000000"/>
                <w:sz w:val="16"/>
                <w:szCs w:val="16"/>
              </w:rPr>
            </w:pPr>
            <w:r w:rsidRPr="00615FC1">
              <w:rPr>
                <w:rFonts w:ascii="Verdana" w:hAnsi="Verdana" w:cs="Arial"/>
                <w:color w:val="000000"/>
                <w:sz w:val="16"/>
                <w:szCs w:val="16"/>
              </w:rPr>
              <w:t>(P)Realizar visitas de campo en los diferentes puertos marítimos.</w:t>
            </w:r>
          </w:p>
        </w:tc>
        <w:tc>
          <w:tcPr>
            <w:tcW w:w="1843" w:type="dxa"/>
            <w:tcMar>
              <w:top w:w="57" w:type="dxa"/>
              <w:left w:w="113" w:type="dxa"/>
              <w:bottom w:w="57" w:type="dxa"/>
            </w:tcMar>
            <w:vAlign w:val="center"/>
          </w:tcPr>
          <w:p w14:paraId="55D82130" w14:textId="073FF3B6" w:rsidR="005338EA" w:rsidRPr="00336E79" w:rsidRDefault="00615FC1" w:rsidP="00AD51DC">
            <w:pPr>
              <w:jc w:val="center"/>
              <w:rPr>
                <w:rFonts w:ascii="Verdana" w:hAnsi="Verdana" w:cs="Arial"/>
                <w:color w:val="000000"/>
                <w:sz w:val="16"/>
                <w:szCs w:val="16"/>
              </w:rPr>
            </w:pPr>
            <w:r w:rsidRPr="00615FC1">
              <w:rPr>
                <w:rFonts w:ascii="Verdana" w:hAnsi="Verdana" w:cs="Arial"/>
                <w:color w:val="000000"/>
                <w:sz w:val="16"/>
                <w:szCs w:val="16"/>
              </w:rPr>
              <w:t>Coordinador de Grupo con apoyo de funcionario y/o contratista</w:t>
            </w:r>
          </w:p>
        </w:tc>
        <w:tc>
          <w:tcPr>
            <w:tcW w:w="4944" w:type="dxa"/>
            <w:tcMar>
              <w:top w:w="57" w:type="dxa"/>
              <w:left w:w="113" w:type="dxa"/>
              <w:bottom w:w="57" w:type="dxa"/>
            </w:tcMar>
          </w:tcPr>
          <w:p w14:paraId="3B142F78" w14:textId="09139401" w:rsidR="00615FC1" w:rsidRPr="00615FC1" w:rsidRDefault="00615FC1" w:rsidP="00615FC1">
            <w:pPr>
              <w:spacing w:after="0" w:line="240" w:lineRule="auto"/>
              <w:ind w:left="31"/>
              <w:jc w:val="both"/>
              <w:rPr>
                <w:rFonts w:ascii="Verdana" w:hAnsi="Verdana" w:cs="Arial"/>
                <w:sz w:val="16"/>
                <w:szCs w:val="16"/>
                <w:lang w:val="es-MX"/>
              </w:rPr>
            </w:pPr>
            <w:r w:rsidRPr="00615FC1">
              <w:rPr>
                <w:rFonts w:ascii="Verdana" w:hAnsi="Verdana" w:cs="Arial"/>
                <w:sz w:val="16"/>
                <w:szCs w:val="16"/>
                <w:lang w:val="es-MX"/>
              </w:rPr>
              <w:t>Se realizan visitas de seguimiento a los puertos marítimos donde el sistema es obligatorio, con el fin de identificar inconvenientes y determinar acciones de mejora en la actuación de los diferentes usuarios del sistema. Asimismo, se realizan capacitaciones a los diferentes usuarios del sistema.</w:t>
            </w:r>
            <w:r w:rsidRPr="00615FC1">
              <w:rPr>
                <w:rFonts w:ascii="Verdana" w:hAnsi="Verdana" w:cs="Arial"/>
                <w:sz w:val="16"/>
                <w:szCs w:val="16"/>
                <w:lang w:val="es-MX"/>
              </w:rPr>
              <w:br/>
            </w:r>
          </w:p>
          <w:p w14:paraId="106DD7A7" w14:textId="77777777" w:rsidR="00615FC1" w:rsidRDefault="00615FC1" w:rsidP="00615FC1">
            <w:pPr>
              <w:spacing w:after="0" w:line="240" w:lineRule="auto"/>
              <w:ind w:left="31"/>
              <w:jc w:val="both"/>
              <w:rPr>
                <w:rFonts w:ascii="Verdana" w:hAnsi="Verdana" w:cs="Arial"/>
                <w:sz w:val="16"/>
                <w:szCs w:val="16"/>
                <w:lang w:val="es-MX"/>
              </w:rPr>
            </w:pPr>
            <w:r w:rsidRPr="00615FC1">
              <w:rPr>
                <w:rFonts w:ascii="Verdana" w:hAnsi="Verdana" w:cs="Arial"/>
                <w:b/>
                <w:bCs/>
                <w:sz w:val="16"/>
                <w:szCs w:val="16"/>
                <w:lang w:val="es-MX"/>
              </w:rPr>
              <w:t>Nota</w:t>
            </w:r>
            <w:r w:rsidRPr="00615FC1">
              <w:rPr>
                <w:rFonts w:ascii="Verdana" w:hAnsi="Verdana" w:cs="Arial"/>
                <w:sz w:val="16"/>
                <w:szCs w:val="16"/>
                <w:lang w:val="es-MX"/>
              </w:rPr>
              <w:t>: Este tiempo puede variar dependiendo de la agenda a desarrollar y de la ubicación del puerto</w:t>
            </w:r>
          </w:p>
          <w:p w14:paraId="1B4A2261" w14:textId="77777777" w:rsidR="00615FC1" w:rsidRPr="00615FC1" w:rsidRDefault="00615FC1" w:rsidP="00615FC1">
            <w:pPr>
              <w:spacing w:after="0" w:line="240" w:lineRule="auto"/>
              <w:ind w:left="31"/>
              <w:jc w:val="both"/>
              <w:rPr>
                <w:rFonts w:ascii="Verdana" w:hAnsi="Verdana" w:cs="Arial"/>
                <w:sz w:val="16"/>
                <w:szCs w:val="16"/>
                <w:lang w:val="es-MX"/>
              </w:rPr>
            </w:pPr>
          </w:p>
          <w:p w14:paraId="5F7E12EA" w14:textId="46E4E30B" w:rsidR="00AC7D15" w:rsidRPr="00615FC1" w:rsidRDefault="00615FC1" w:rsidP="00615FC1">
            <w:pPr>
              <w:spacing w:after="0" w:line="240" w:lineRule="auto"/>
              <w:ind w:left="31"/>
              <w:jc w:val="both"/>
              <w:rPr>
                <w:rFonts w:ascii="Verdana" w:hAnsi="Verdana" w:cs="Arial"/>
                <w:sz w:val="16"/>
                <w:szCs w:val="16"/>
                <w:lang w:val="es-MX"/>
              </w:rPr>
            </w:pPr>
            <w:r w:rsidRPr="00615FC1">
              <w:rPr>
                <w:rFonts w:ascii="Verdana" w:hAnsi="Verdana" w:cs="Arial"/>
                <w:sz w:val="16"/>
                <w:szCs w:val="16"/>
                <w:lang w:val="es-MX"/>
              </w:rPr>
              <w:t>Tiempo: 3 días</w:t>
            </w:r>
          </w:p>
        </w:tc>
        <w:tc>
          <w:tcPr>
            <w:tcW w:w="1576" w:type="dxa"/>
            <w:tcMar>
              <w:top w:w="57" w:type="dxa"/>
              <w:left w:w="113" w:type="dxa"/>
              <w:bottom w:w="57" w:type="dxa"/>
            </w:tcMar>
            <w:vAlign w:val="center"/>
          </w:tcPr>
          <w:p w14:paraId="02A88B1B" w14:textId="4261EEA9" w:rsidR="005338EA" w:rsidRPr="002F1E01" w:rsidRDefault="00615FC1" w:rsidP="003033FD">
            <w:pPr>
              <w:spacing w:after="0" w:line="240" w:lineRule="auto"/>
              <w:jc w:val="center"/>
              <w:rPr>
                <w:rFonts w:ascii="Verdana" w:hAnsi="Verdana" w:cs="Arial"/>
                <w:sz w:val="16"/>
                <w:szCs w:val="16"/>
                <w:lang w:val="es-MX"/>
              </w:rPr>
            </w:pPr>
            <w:r w:rsidRPr="00615FC1">
              <w:rPr>
                <w:rFonts w:ascii="Verdana" w:hAnsi="Verdana" w:cs="Arial"/>
                <w:sz w:val="16"/>
                <w:szCs w:val="16"/>
              </w:rPr>
              <w:t xml:space="preserve">Registro de asistencia </w:t>
            </w:r>
            <w:r w:rsidR="00D74846">
              <w:rPr>
                <w:rFonts w:ascii="Verdana" w:hAnsi="Verdana" w:cs="Arial"/>
                <w:sz w:val="16"/>
                <w:szCs w:val="16"/>
              </w:rPr>
              <w:t>(</w:t>
            </w:r>
            <w:r w:rsidR="00D74846" w:rsidRPr="00D74846">
              <w:rPr>
                <w:rFonts w:ascii="Verdana" w:eastAsia="Arial" w:hAnsi="Verdana" w:cs="Arial"/>
                <w:color w:val="000000" w:themeColor="text1"/>
                <w:sz w:val="16"/>
                <w:szCs w:val="16"/>
              </w:rPr>
              <w:t>GD-FM-004</w:t>
            </w:r>
            <w:r w:rsidR="00D74846">
              <w:rPr>
                <w:rFonts w:ascii="Verdana" w:eastAsia="Arial" w:hAnsi="Verdana" w:cs="Arial"/>
                <w:color w:val="000000" w:themeColor="text1"/>
                <w:sz w:val="16"/>
                <w:szCs w:val="16"/>
              </w:rPr>
              <w:t>)</w:t>
            </w:r>
            <w:r w:rsidR="00D74846" w:rsidRPr="005F2DD3">
              <w:rPr>
                <w:rFonts w:ascii="Verdana" w:hAnsi="Verdana" w:cs="Arial"/>
                <w:sz w:val="16"/>
                <w:szCs w:val="16"/>
              </w:rPr>
              <w:t xml:space="preserve"> </w:t>
            </w:r>
            <w:r w:rsidRPr="00615FC1">
              <w:rPr>
                <w:rFonts w:ascii="Verdana" w:hAnsi="Verdana" w:cs="Arial"/>
                <w:sz w:val="16"/>
                <w:szCs w:val="16"/>
              </w:rPr>
              <w:t>e informe</w:t>
            </w:r>
          </w:p>
        </w:tc>
      </w:tr>
      <w:tr w:rsidR="009540B9" w:rsidRPr="00666AB9" w14:paraId="2B2E58D6" w14:textId="77777777" w:rsidTr="008E4B8E">
        <w:trPr>
          <w:trHeight w:val="17"/>
        </w:trPr>
        <w:tc>
          <w:tcPr>
            <w:tcW w:w="566" w:type="dxa"/>
            <w:tcMar>
              <w:top w:w="57" w:type="dxa"/>
              <w:left w:w="113" w:type="dxa"/>
              <w:bottom w:w="57" w:type="dxa"/>
            </w:tcMar>
            <w:vAlign w:val="center"/>
          </w:tcPr>
          <w:p w14:paraId="58388DCE" w14:textId="2C12E0CF"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0CA4F92C" w14:textId="71E8D3F1" w:rsidR="009540B9" w:rsidRPr="00575703" w:rsidRDefault="005F2DD3" w:rsidP="00BF22F1">
            <w:pPr>
              <w:spacing w:line="240" w:lineRule="auto"/>
              <w:jc w:val="center"/>
              <w:rPr>
                <w:rFonts w:ascii="Verdana" w:hAnsi="Verdana" w:cs="Arial"/>
                <w:color w:val="000000"/>
                <w:sz w:val="16"/>
                <w:szCs w:val="16"/>
              </w:rPr>
            </w:pPr>
            <w:r w:rsidRPr="005F2DD3">
              <w:rPr>
                <w:rFonts w:ascii="Verdana" w:hAnsi="Verdana" w:cs="Arial"/>
                <w:color w:val="000000"/>
                <w:sz w:val="16"/>
                <w:szCs w:val="16"/>
              </w:rPr>
              <w:t>(V) Verificar actuación de los responsables en los puertos marítimos (SIIS)</w:t>
            </w:r>
          </w:p>
        </w:tc>
        <w:tc>
          <w:tcPr>
            <w:tcW w:w="1843" w:type="dxa"/>
            <w:tcMar>
              <w:top w:w="57" w:type="dxa"/>
              <w:left w:w="113" w:type="dxa"/>
              <w:bottom w:w="57" w:type="dxa"/>
            </w:tcMar>
            <w:vAlign w:val="center"/>
          </w:tcPr>
          <w:p w14:paraId="2FF7BE97" w14:textId="0250FB0C" w:rsidR="009540B9" w:rsidRPr="00336E79" w:rsidRDefault="005F2DD3" w:rsidP="00AD51DC">
            <w:pPr>
              <w:jc w:val="center"/>
              <w:rPr>
                <w:rFonts w:ascii="Verdana" w:hAnsi="Verdana" w:cs="Arial"/>
                <w:color w:val="000000"/>
                <w:sz w:val="16"/>
                <w:szCs w:val="16"/>
              </w:rPr>
            </w:pPr>
            <w:r w:rsidRPr="005F2DD3">
              <w:rPr>
                <w:rFonts w:ascii="Verdana" w:hAnsi="Verdana" w:cs="Arial"/>
                <w:color w:val="000000"/>
                <w:sz w:val="16"/>
                <w:szCs w:val="16"/>
              </w:rPr>
              <w:t>Coordinadora del Grupo Análisis y Gestión de la Cadena Logística de Comercio Exterior</w:t>
            </w:r>
          </w:p>
        </w:tc>
        <w:tc>
          <w:tcPr>
            <w:tcW w:w="4944" w:type="dxa"/>
            <w:tcMar>
              <w:top w:w="57" w:type="dxa"/>
              <w:left w:w="113" w:type="dxa"/>
              <w:bottom w:w="57" w:type="dxa"/>
            </w:tcMar>
          </w:tcPr>
          <w:p w14:paraId="4E5763C6" w14:textId="39B068EE" w:rsidR="009540B9" w:rsidRPr="006A1363" w:rsidRDefault="009540B9" w:rsidP="002F1E01">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099B7042" w14:textId="089B4147" w:rsidR="009540B9" w:rsidRPr="002F1E01" w:rsidRDefault="005F2DD3" w:rsidP="003033FD">
            <w:pPr>
              <w:spacing w:after="0" w:line="240" w:lineRule="auto"/>
              <w:jc w:val="center"/>
              <w:rPr>
                <w:rFonts w:ascii="Verdana" w:hAnsi="Verdana" w:cs="Arial"/>
                <w:sz w:val="16"/>
                <w:szCs w:val="16"/>
                <w:lang w:val="es-MX"/>
              </w:rPr>
            </w:pPr>
            <w:r w:rsidRPr="005F2DD3">
              <w:rPr>
                <w:rFonts w:ascii="Verdana" w:hAnsi="Verdana" w:cs="Arial"/>
                <w:sz w:val="16"/>
                <w:szCs w:val="16"/>
              </w:rPr>
              <w:t xml:space="preserve">Registro de </w:t>
            </w:r>
            <w:proofErr w:type="gramStart"/>
            <w:r w:rsidRPr="005F2DD3">
              <w:rPr>
                <w:rFonts w:ascii="Verdana" w:hAnsi="Verdana" w:cs="Arial"/>
                <w:sz w:val="16"/>
                <w:szCs w:val="16"/>
              </w:rPr>
              <w:t>asistencia</w:t>
            </w:r>
            <w:r w:rsidR="00D74846">
              <w:rPr>
                <w:rFonts w:ascii="Verdana" w:hAnsi="Verdana" w:cs="Arial"/>
                <w:sz w:val="16"/>
                <w:szCs w:val="16"/>
              </w:rPr>
              <w:t>(</w:t>
            </w:r>
            <w:proofErr w:type="gramEnd"/>
            <w:r w:rsidR="00D74846" w:rsidRPr="00D74846">
              <w:rPr>
                <w:rFonts w:ascii="Verdana" w:eastAsia="Arial" w:hAnsi="Verdana" w:cs="Arial"/>
                <w:color w:val="000000" w:themeColor="text1"/>
                <w:sz w:val="16"/>
                <w:szCs w:val="16"/>
              </w:rPr>
              <w:t>GD-FM-004</w:t>
            </w:r>
            <w:r w:rsidR="00D74846">
              <w:rPr>
                <w:rFonts w:ascii="Verdana" w:eastAsia="Arial" w:hAnsi="Verdana" w:cs="Arial"/>
                <w:color w:val="000000" w:themeColor="text1"/>
                <w:sz w:val="16"/>
                <w:szCs w:val="16"/>
              </w:rPr>
              <w:t>)</w:t>
            </w:r>
            <w:r w:rsidRPr="005F2DD3">
              <w:rPr>
                <w:rFonts w:ascii="Verdana" w:hAnsi="Verdana" w:cs="Arial"/>
                <w:sz w:val="16"/>
                <w:szCs w:val="16"/>
              </w:rPr>
              <w:t xml:space="preserve"> e informe</w:t>
            </w:r>
          </w:p>
        </w:tc>
      </w:tr>
      <w:tr w:rsidR="009540B9" w:rsidRPr="00666AB9" w14:paraId="3565482B" w14:textId="77777777" w:rsidTr="008E4B8E">
        <w:trPr>
          <w:trHeight w:val="17"/>
        </w:trPr>
        <w:tc>
          <w:tcPr>
            <w:tcW w:w="566" w:type="dxa"/>
            <w:tcMar>
              <w:top w:w="57" w:type="dxa"/>
              <w:left w:w="113" w:type="dxa"/>
              <w:bottom w:w="57" w:type="dxa"/>
            </w:tcMar>
            <w:vAlign w:val="center"/>
          </w:tcPr>
          <w:p w14:paraId="46BC02CC" w14:textId="6B474195"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5C4299F" w14:textId="670ADA29" w:rsidR="009540B9" w:rsidRPr="00575703" w:rsidRDefault="005F2DD3" w:rsidP="00BF22F1">
            <w:pPr>
              <w:spacing w:line="240" w:lineRule="auto"/>
              <w:jc w:val="center"/>
              <w:rPr>
                <w:rFonts w:ascii="Verdana" w:hAnsi="Verdana" w:cs="Arial"/>
                <w:color w:val="000000"/>
                <w:sz w:val="16"/>
                <w:szCs w:val="16"/>
              </w:rPr>
            </w:pPr>
            <w:r w:rsidRPr="005F2DD3">
              <w:rPr>
                <w:rFonts w:ascii="Verdana" w:hAnsi="Verdana" w:cs="Arial"/>
                <w:color w:val="000000"/>
                <w:sz w:val="16"/>
                <w:szCs w:val="16"/>
              </w:rPr>
              <w:t>(H)Participar en reuniones de trabajo con las entidades de control a nivel central</w:t>
            </w:r>
          </w:p>
        </w:tc>
        <w:tc>
          <w:tcPr>
            <w:tcW w:w="1843" w:type="dxa"/>
            <w:tcMar>
              <w:top w:w="57" w:type="dxa"/>
              <w:left w:w="113" w:type="dxa"/>
              <w:bottom w:w="57" w:type="dxa"/>
            </w:tcMar>
            <w:vAlign w:val="center"/>
          </w:tcPr>
          <w:p w14:paraId="417D869D" w14:textId="58F40089" w:rsidR="009540B9" w:rsidRPr="00153A1B" w:rsidRDefault="005F2DD3" w:rsidP="00AD51DC">
            <w:pPr>
              <w:jc w:val="center"/>
              <w:rPr>
                <w:rFonts w:ascii="Verdana" w:hAnsi="Verdana" w:cs="Arial"/>
                <w:color w:val="000000"/>
                <w:sz w:val="16"/>
                <w:szCs w:val="16"/>
              </w:rPr>
            </w:pPr>
            <w:r w:rsidRPr="005F2DD3">
              <w:rPr>
                <w:rFonts w:ascii="Verdana" w:hAnsi="Verdana" w:cs="Arial"/>
                <w:color w:val="000000"/>
                <w:sz w:val="16"/>
                <w:szCs w:val="16"/>
              </w:rPr>
              <w:t>Coordinador de Grupo con apoyo de funcionario y/o contratista</w:t>
            </w:r>
          </w:p>
        </w:tc>
        <w:tc>
          <w:tcPr>
            <w:tcW w:w="4944" w:type="dxa"/>
            <w:tcMar>
              <w:top w:w="57" w:type="dxa"/>
              <w:left w:w="113" w:type="dxa"/>
              <w:bottom w:w="57" w:type="dxa"/>
            </w:tcMar>
          </w:tcPr>
          <w:p w14:paraId="1747ED7A" w14:textId="77777777" w:rsidR="005F2DD3" w:rsidRPr="005F2DD3" w:rsidRDefault="005F2DD3" w:rsidP="005F2DD3">
            <w:pPr>
              <w:spacing w:after="0" w:line="240" w:lineRule="auto"/>
              <w:ind w:left="31"/>
              <w:jc w:val="both"/>
              <w:rPr>
                <w:rFonts w:ascii="Verdana" w:hAnsi="Verdana" w:cs="Arial"/>
                <w:sz w:val="16"/>
                <w:szCs w:val="16"/>
                <w:lang w:val="es-MX"/>
              </w:rPr>
            </w:pPr>
            <w:r w:rsidRPr="005F2DD3">
              <w:rPr>
                <w:rFonts w:ascii="Verdana" w:hAnsi="Verdana" w:cs="Arial"/>
                <w:sz w:val="16"/>
                <w:szCs w:val="16"/>
                <w:lang w:val="es-MX"/>
              </w:rPr>
              <w:t>Se realizan reuniones con las entidades de control a nivel central para revisar funcionamiento del sistema y definir planes de acción para alinear la actuación de los usuarios a nivel local y nacional, e implementar mejoras en el sistema.</w:t>
            </w:r>
            <w:r w:rsidRPr="005F2DD3">
              <w:rPr>
                <w:rFonts w:ascii="Verdana" w:hAnsi="Verdana" w:cs="Arial"/>
                <w:sz w:val="16"/>
                <w:szCs w:val="16"/>
                <w:lang w:val="es-MX"/>
              </w:rPr>
              <w:br/>
            </w:r>
          </w:p>
          <w:p w14:paraId="3D6E194B" w14:textId="77777777" w:rsidR="005F2DD3" w:rsidRDefault="005F2DD3" w:rsidP="005F2DD3">
            <w:pPr>
              <w:spacing w:after="0" w:line="240" w:lineRule="auto"/>
              <w:ind w:left="31"/>
              <w:jc w:val="both"/>
              <w:rPr>
                <w:rFonts w:ascii="Verdana" w:hAnsi="Verdana" w:cs="Arial"/>
                <w:sz w:val="16"/>
                <w:szCs w:val="16"/>
                <w:lang w:val="es-MX"/>
              </w:rPr>
            </w:pPr>
            <w:r w:rsidRPr="005F2DD3">
              <w:rPr>
                <w:rFonts w:ascii="Verdana" w:hAnsi="Verdana" w:cs="Arial"/>
                <w:b/>
                <w:bCs/>
                <w:sz w:val="16"/>
                <w:szCs w:val="16"/>
                <w:lang w:val="es-MX"/>
              </w:rPr>
              <w:t xml:space="preserve">Nota: </w:t>
            </w:r>
            <w:r w:rsidRPr="005F2DD3">
              <w:rPr>
                <w:rFonts w:ascii="Verdana" w:hAnsi="Verdana" w:cs="Arial"/>
                <w:sz w:val="16"/>
                <w:szCs w:val="16"/>
                <w:lang w:val="es-MX"/>
              </w:rPr>
              <w:t>El tiempo de la reunión varía dependiendo de la complejidad de los temas a tratar.</w:t>
            </w:r>
          </w:p>
          <w:p w14:paraId="206FD2A0" w14:textId="77777777" w:rsidR="005F2DD3" w:rsidRPr="005F2DD3" w:rsidRDefault="005F2DD3" w:rsidP="005F2DD3">
            <w:pPr>
              <w:spacing w:after="0" w:line="240" w:lineRule="auto"/>
              <w:ind w:left="31"/>
              <w:jc w:val="both"/>
              <w:rPr>
                <w:rFonts w:ascii="Verdana" w:hAnsi="Verdana" w:cs="Arial"/>
                <w:sz w:val="16"/>
                <w:szCs w:val="16"/>
                <w:lang w:val="es-MX"/>
              </w:rPr>
            </w:pPr>
          </w:p>
          <w:p w14:paraId="43CD2006" w14:textId="77777777" w:rsidR="005F2DD3" w:rsidRPr="005F2DD3" w:rsidRDefault="005F2DD3" w:rsidP="005F2DD3">
            <w:pPr>
              <w:spacing w:after="0" w:line="240" w:lineRule="auto"/>
              <w:ind w:left="31"/>
              <w:jc w:val="both"/>
              <w:rPr>
                <w:rFonts w:ascii="Verdana" w:hAnsi="Verdana" w:cs="Arial"/>
                <w:sz w:val="16"/>
                <w:szCs w:val="16"/>
                <w:lang w:val="es-MX"/>
              </w:rPr>
            </w:pPr>
            <w:r w:rsidRPr="005F2DD3">
              <w:rPr>
                <w:rFonts w:ascii="Verdana" w:hAnsi="Verdana" w:cs="Arial"/>
                <w:sz w:val="16"/>
                <w:szCs w:val="16"/>
                <w:lang w:val="es-MX"/>
              </w:rPr>
              <w:t>Tiempo: 120 minutos.</w:t>
            </w:r>
          </w:p>
          <w:p w14:paraId="07A20450" w14:textId="77777777" w:rsidR="009540B9" w:rsidRPr="00153A1B" w:rsidRDefault="009540B9" w:rsidP="002F1E01">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D8C2B48" w14:textId="053D2346" w:rsidR="009540B9" w:rsidRPr="002F1E01" w:rsidRDefault="00F2035B" w:rsidP="003033FD">
            <w:pPr>
              <w:spacing w:after="0" w:line="240" w:lineRule="auto"/>
              <w:jc w:val="center"/>
              <w:rPr>
                <w:rFonts w:ascii="Verdana" w:hAnsi="Verdana" w:cs="Arial"/>
                <w:sz w:val="16"/>
                <w:szCs w:val="16"/>
                <w:lang w:val="es-MX"/>
              </w:rPr>
            </w:pPr>
            <w:r w:rsidRPr="00F2035B">
              <w:rPr>
                <w:rFonts w:ascii="Verdana" w:hAnsi="Verdana" w:cs="Arial"/>
                <w:sz w:val="16"/>
                <w:szCs w:val="16"/>
              </w:rPr>
              <w:t>Registro de asistencia</w:t>
            </w:r>
            <w:r w:rsidR="00D74846">
              <w:rPr>
                <w:rFonts w:ascii="Verdana" w:hAnsi="Verdana" w:cs="Arial"/>
                <w:sz w:val="16"/>
                <w:szCs w:val="16"/>
              </w:rPr>
              <w:t xml:space="preserve"> (</w:t>
            </w:r>
            <w:r w:rsidR="00D74846" w:rsidRPr="00D74846">
              <w:rPr>
                <w:rFonts w:ascii="Verdana" w:eastAsia="Arial" w:hAnsi="Verdana" w:cs="Arial"/>
                <w:color w:val="000000" w:themeColor="text1"/>
                <w:sz w:val="16"/>
                <w:szCs w:val="16"/>
              </w:rPr>
              <w:t>GD-FM-004</w:t>
            </w:r>
            <w:r w:rsidR="00D74846">
              <w:rPr>
                <w:rFonts w:ascii="Verdana" w:eastAsia="Arial" w:hAnsi="Verdana" w:cs="Arial"/>
                <w:color w:val="000000" w:themeColor="text1"/>
                <w:sz w:val="16"/>
                <w:szCs w:val="16"/>
              </w:rPr>
              <w:t>)</w:t>
            </w:r>
          </w:p>
        </w:tc>
      </w:tr>
      <w:tr w:rsidR="009540B9" w:rsidRPr="00666AB9" w14:paraId="52C4CD6E" w14:textId="77777777" w:rsidTr="008E4B8E">
        <w:trPr>
          <w:trHeight w:val="17"/>
        </w:trPr>
        <w:tc>
          <w:tcPr>
            <w:tcW w:w="566" w:type="dxa"/>
            <w:tcMar>
              <w:top w:w="57" w:type="dxa"/>
              <w:left w:w="113" w:type="dxa"/>
              <w:bottom w:w="57" w:type="dxa"/>
            </w:tcMar>
            <w:vAlign w:val="center"/>
          </w:tcPr>
          <w:p w14:paraId="59CEB231" w14:textId="0A1F7E03"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996F051" w14:textId="0FB775BC" w:rsidR="009540B9" w:rsidRPr="00575703" w:rsidRDefault="00F2035B" w:rsidP="00BF22F1">
            <w:pPr>
              <w:spacing w:line="240" w:lineRule="auto"/>
              <w:jc w:val="center"/>
              <w:rPr>
                <w:rFonts w:ascii="Verdana" w:hAnsi="Verdana" w:cs="Arial"/>
                <w:color w:val="000000"/>
                <w:sz w:val="16"/>
                <w:szCs w:val="16"/>
              </w:rPr>
            </w:pPr>
            <w:r w:rsidRPr="00F2035B">
              <w:rPr>
                <w:rFonts w:ascii="Verdana" w:hAnsi="Verdana" w:cs="Arial"/>
                <w:color w:val="000000"/>
                <w:sz w:val="16"/>
                <w:szCs w:val="16"/>
              </w:rPr>
              <w:t>(V)Elaborar Informes mensuales de desempeño de los actores en SIIS</w:t>
            </w:r>
          </w:p>
        </w:tc>
        <w:tc>
          <w:tcPr>
            <w:tcW w:w="1843" w:type="dxa"/>
            <w:tcMar>
              <w:top w:w="57" w:type="dxa"/>
              <w:left w:w="113" w:type="dxa"/>
              <w:bottom w:w="57" w:type="dxa"/>
            </w:tcMar>
            <w:vAlign w:val="center"/>
          </w:tcPr>
          <w:p w14:paraId="5E8E508E" w14:textId="7832BBE9" w:rsidR="009540B9" w:rsidRPr="00336E79" w:rsidRDefault="00F2035B" w:rsidP="00AD51DC">
            <w:pPr>
              <w:jc w:val="center"/>
              <w:rPr>
                <w:rFonts w:ascii="Verdana" w:hAnsi="Verdana" w:cs="Arial"/>
                <w:color w:val="000000"/>
                <w:sz w:val="16"/>
                <w:szCs w:val="16"/>
              </w:rPr>
            </w:pPr>
            <w:r w:rsidRPr="00F2035B">
              <w:rPr>
                <w:rFonts w:ascii="Verdana" w:hAnsi="Verdana" w:cs="Arial"/>
                <w:color w:val="000000"/>
                <w:sz w:val="16"/>
                <w:szCs w:val="16"/>
              </w:rPr>
              <w:t>Coordinador de Grupo con apoyo de funcionario y/o contratista</w:t>
            </w:r>
          </w:p>
        </w:tc>
        <w:tc>
          <w:tcPr>
            <w:tcW w:w="4944" w:type="dxa"/>
            <w:tcMar>
              <w:top w:w="57" w:type="dxa"/>
              <w:left w:w="113" w:type="dxa"/>
              <w:bottom w:w="57" w:type="dxa"/>
            </w:tcMar>
          </w:tcPr>
          <w:p w14:paraId="70FA60C8" w14:textId="77777777" w:rsidR="00F2035B" w:rsidRPr="00F2035B" w:rsidRDefault="00F2035B" w:rsidP="00F2035B">
            <w:pPr>
              <w:spacing w:after="0" w:line="240" w:lineRule="auto"/>
              <w:ind w:left="31"/>
              <w:jc w:val="both"/>
              <w:rPr>
                <w:rFonts w:ascii="Verdana" w:hAnsi="Verdana" w:cs="Arial"/>
                <w:sz w:val="16"/>
                <w:szCs w:val="16"/>
                <w:lang w:val="es-MX"/>
              </w:rPr>
            </w:pPr>
            <w:r w:rsidRPr="00F2035B">
              <w:rPr>
                <w:rFonts w:ascii="Verdana" w:hAnsi="Verdana" w:cs="Arial"/>
                <w:sz w:val="16"/>
                <w:szCs w:val="16"/>
                <w:lang w:val="es-MX"/>
              </w:rPr>
              <w:t xml:space="preserve">Se genera un reporte mensual desde la herramienta ACCESS o desde el sistema SIIS por cada ciudad portuaria, como insumo para realizar análisis de éxito o efectividad general, o indicadores de desempeño de la ciudad portuaria y fallas de cada una de las entidades. Este será presentado como reporte (sin análisis escrito) o como </w:t>
            </w:r>
            <w:r w:rsidRPr="00F2035B">
              <w:rPr>
                <w:rFonts w:ascii="Verdana" w:hAnsi="Verdana" w:cs="Arial"/>
                <w:sz w:val="16"/>
                <w:szCs w:val="16"/>
                <w:lang w:val="es-MX"/>
              </w:rPr>
              <w:lastRenderedPageBreak/>
              <w:t>informe (con análisis escrito).</w:t>
            </w:r>
            <w:r w:rsidRPr="00F2035B">
              <w:rPr>
                <w:rFonts w:ascii="Verdana" w:hAnsi="Verdana" w:cs="Arial"/>
                <w:sz w:val="16"/>
                <w:szCs w:val="16"/>
                <w:lang w:val="es-MX"/>
              </w:rPr>
              <w:br/>
            </w:r>
          </w:p>
          <w:p w14:paraId="505FC6CD" w14:textId="77777777" w:rsidR="00F2035B" w:rsidRPr="00F2035B" w:rsidRDefault="00F2035B" w:rsidP="00F2035B">
            <w:pPr>
              <w:spacing w:after="0" w:line="240" w:lineRule="auto"/>
              <w:ind w:left="31"/>
              <w:jc w:val="both"/>
              <w:rPr>
                <w:rFonts w:ascii="Verdana" w:hAnsi="Verdana" w:cs="Arial"/>
                <w:b/>
                <w:bCs/>
                <w:sz w:val="16"/>
                <w:szCs w:val="16"/>
                <w:lang w:val="es-MX"/>
              </w:rPr>
            </w:pPr>
            <w:r w:rsidRPr="00F2035B">
              <w:rPr>
                <w:rFonts w:ascii="Verdana" w:hAnsi="Verdana" w:cs="Arial"/>
                <w:b/>
                <w:bCs/>
                <w:sz w:val="16"/>
                <w:szCs w:val="16"/>
                <w:lang w:val="es-MX"/>
              </w:rPr>
              <w:t xml:space="preserve">Nota: </w:t>
            </w:r>
            <w:r w:rsidRPr="00F2035B">
              <w:rPr>
                <w:rFonts w:ascii="Verdana" w:hAnsi="Verdana" w:cs="Arial"/>
                <w:sz w:val="16"/>
                <w:szCs w:val="16"/>
                <w:lang w:val="es-MX"/>
              </w:rPr>
              <w:t>Esta actividad debe realizarse dentro de los 5 a 10 días calendario del mes siguiente al reportado.</w:t>
            </w:r>
          </w:p>
          <w:p w14:paraId="14B53E77" w14:textId="055A80EA" w:rsidR="009540B9" w:rsidRPr="002F1E01" w:rsidRDefault="00F2035B" w:rsidP="00F2035B">
            <w:pPr>
              <w:spacing w:after="0" w:line="240" w:lineRule="auto"/>
              <w:ind w:left="31"/>
              <w:jc w:val="both"/>
              <w:rPr>
                <w:rFonts w:ascii="Verdana" w:hAnsi="Verdana" w:cs="Arial"/>
                <w:sz w:val="16"/>
                <w:szCs w:val="16"/>
                <w:lang w:val="es-MX"/>
              </w:rPr>
            </w:pPr>
            <w:r w:rsidRPr="00F2035B">
              <w:rPr>
                <w:rFonts w:ascii="Verdana" w:hAnsi="Verdana" w:cs="Arial"/>
                <w:sz w:val="16"/>
                <w:szCs w:val="16"/>
                <w:lang w:val="es-MX"/>
              </w:rPr>
              <w:t>Tiempo: 240 minutos</w:t>
            </w:r>
          </w:p>
        </w:tc>
        <w:tc>
          <w:tcPr>
            <w:tcW w:w="1576" w:type="dxa"/>
            <w:tcMar>
              <w:top w:w="57" w:type="dxa"/>
              <w:left w:w="113" w:type="dxa"/>
              <w:bottom w:w="57" w:type="dxa"/>
            </w:tcMar>
            <w:vAlign w:val="center"/>
          </w:tcPr>
          <w:p w14:paraId="082A1DC5" w14:textId="142F1695" w:rsidR="009540B9" w:rsidRPr="002F1E01" w:rsidRDefault="00F2035B" w:rsidP="003033FD">
            <w:pPr>
              <w:spacing w:after="0" w:line="240" w:lineRule="auto"/>
              <w:jc w:val="center"/>
              <w:rPr>
                <w:rFonts w:ascii="Verdana" w:hAnsi="Verdana" w:cs="Arial"/>
                <w:sz w:val="16"/>
                <w:szCs w:val="16"/>
                <w:lang w:val="es-MX"/>
              </w:rPr>
            </w:pPr>
            <w:r w:rsidRPr="00F2035B">
              <w:rPr>
                <w:rFonts w:ascii="Verdana" w:hAnsi="Verdana" w:cs="Arial"/>
                <w:sz w:val="16"/>
                <w:szCs w:val="16"/>
              </w:rPr>
              <w:lastRenderedPageBreak/>
              <w:t>Informe</w:t>
            </w:r>
          </w:p>
        </w:tc>
      </w:tr>
      <w:tr w:rsidR="009540B9" w:rsidRPr="00666AB9" w14:paraId="55B895C1" w14:textId="77777777" w:rsidTr="008E4B8E">
        <w:trPr>
          <w:trHeight w:val="17"/>
        </w:trPr>
        <w:tc>
          <w:tcPr>
            <w:tcW w:w="566" w:type="dxa"/>
            <w:tcMar>
              <w:top w:w="57" w:type="dxa"/>
              <w:left w:w="113" w:type="dxa"/>
              <w:bottom w:w="57" w:type="dxa"/>
            </w:tcMar>
            <w:vAlign w:val="center"/>
          </w:tcPr>
          <w:p w14:paraId="499FF446" w14:textId="17786669"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186AEBFC" w14:textId="61405478" w:rsidR="009540B9" w:rsidRPr="00575703" w:rsidRDefault="00F2035B" w:rsidP="00BF22F1">
            <w:pPr>
              <w:spacing w:line="240" w:lineRule="auto"/>
              <w:jc w:val="center"/>
              <w:rPr>
                <w:rFonts w:ascii="Verdana" w:hAnsi="Verdana" w:cs="Arial"/>
                <w:color w:val="000000"/>
                <w:sz w:val="16"/>
                <w:szCs w:val="16"/>
              </w:rPr>
            </w:pPr>
            <w:r w:rsidRPr="00F2035B">
              <w:rPr>
                <w:rFonts w:ascii="Verdana" w:hAnsi="Verdana" w:cs="Arial"/>
                <w:color w:val="000000"/>
                <w:sz w:val="16"/>
                <w:szCs w:val="16"/>
              </w:rPr>
              <w:t>(A) Realizar reuniones con las entidades de control a nivel central para revisar funcionamiento del SIIS</w:t>
            </w:r>
          </w:p>
        </w:tc>
        <w:tc>
          <w:tcPr>
            <w:tcW w:w="1843" w:type="dxa"/>
            <w:tcMar>
              <w:top w:w="57" w:type="dxa"/>
              <w:left w:w="113" w:type="dxa"/>
              <w:bottom w:w="57" w:type="dxa"/>
            </w:tcMar>
            <w:vAlign w:val="center"/>
          </w:tcPr>
          <w:p w14:paraId="58EBF21F" w14:textId="66F1FAEB" w:rsidR="009540B9" w:rsidRPr="00336E79" w:rsidRDefault="00761709" w:rsidP="00AD51DC">
            <w:pPr>
              <w:jc w:val="center"/>
              <w:rPr>
                <w:rFonts w:ascii="Verdana" w:hAnsi="Verdana" w:cs="Arial"/>
                <w:color w:val="000000"/>
                <w:sz w:val="16"/>
                <w:szCs w:val="16"/>
              </w:rPr>
            </w:pPr>
            <w:r w:rsidRPr="00761709">
              <w:rPr>
                <w:rFonts w:ascii="Verdana" w:hAnsi="Verdana" w:cs="Arial"/>
                <w:color w:val="000000"/>
                <w:sz w:val="16"/>
                <w:szCs w:val="16"/>
              </w:rPr>
              <w:t>Coordinadora del Grupo Análisis y Gestión de la Cadena Logística de Comercio Exterior</w:t>
            </w:r>
          </w:p>
        </w:tc>
        <w:tc>
          <w:tcPr>
            <w:tcW w:w="4944" w:type="dxa"/>
            <w:tcMar>
              <w:top w:w="57" w:type="dxa"/>
              <w:left w:w="113" w:type="dxa"/>
              <w:bottom w:w="57" w:type="dxa"/>
            </w:tcMar>
          </w:tcPr>
          <w:p w14:paraId="6EB4655A" w14:textId="7E561915" w:rsidR="009540B9" w:rsidRPr="002F1E01" w:rsidRDefault="009540B9" w:rsidP="002F1E01">
            <w:pPr>
              <w:spacing w:after="0" w:line="240" w:lineRule="auto"/>
              <w:ind w:left="31"/>
              <w:jc w:val="both"/>
              <w:rPr>
                <w:rFonts w:ascii="Verdana" w:hAnsi="Verdana" w:cs="Arial"/>
                <w:sz w:val="16"/>
                <w:szCs w:val="16"/>
                <w:lang w:val="es-MX"/>
              </w:rPr>
            </w:pPr>
          </w:p>
        </w:tc>
        <w:tc>
          <w:tcPr>
            <w:tcW w:w="1576" w:type="dxa"/>
            <w:tcMar>
              <w:top w:w="57" w:type="dxa"/>
              <w:left w:w="113" w:type="dxa"/>
              <w:bottom w:w="57" w:type="dxa"/>
            </w:tcMar>
            <w:vAlign w:val="center"/>
          </w:tcPr>
          <w:p w14:paraId="19A12296" w14:textId="41BE7381" w:rsidR="009540B9" w:rsidRPr="002F1E01" w:rsidRDefault="00761709" w:rsidP="003033FD">
            <w:pPr>
              <w:spacing w:after="0" w:line="240" w:lineRule="auto"/>
              <w:jc w:val="center"/>
              <w:rPr>
                <w:rFonts w:ascii="Verdana" w:hAnsi="Verdana" w:cs="Arial"/>
                <w:sz w:val="16"/>
                <w:szCs w:val="16"/>
                <w:lang w:val="es-MX"/>
              </w:rPr>
            </w:pPr>
            <w:r w:rsidRPr="00761709">
              <w:rPr>
                <w:rFonts w:ascii="Verdana" w:hAnsi="Verdana" w:cs="Arial"/>
                <w:sz w:val="16"/>
                <w:szCs w:val="16"/>
              </w:rPr>
              <w:t>Informe y/o Listado de asistencia</w:t>
            </w:r>
            <w:r w:rsidR="00D74846">
              <w:rPr>
                <w:rFonts w:ascii="Verdana" w:hAnsi="Verdana" w:cs="Arial"/>
                <w:sz w:val="16"/>
                <w:szCs w:val="16"/>
              </w:rPr>
              <w:t xml:space="preserve"> (</w:t>
            </w:r>
            <w:r w:rsidR="00D74846" w:rsidRPr="00D74846">
              <w:rPr>
                <w:rFonts w:ascii="Verdana" w:eastAsia="Arial" w:hAnsi="Verdana" w:cs="Arial"/>
                <w:color w:val="000000" w:themeColor="text1"/>
                <w:sz w:val="16"/>
                <w:szCs w:val="16"/>
              </w:rPr>
              <w:t>GD-FM-004</w:t>
            </w:r>
            <w:r w:rsidR="00D74846">
              <w:rPr>
                <w:rFonts w:ascii="Verdana" w:eastAsia="Arial" w:hAnsi="Verdana" w:cs="Arial"/>
                <w:color w:val="000000" w:themeColor="text1"/>
                <w:sz w:val="16"/>
                <w:szCs w:val="16"/>
              </w:rPr>
              <w:t>)</w:t>
            </w:r>
          </w:p>
        </w:tc>
      </w:tr>
      <w:tr w:rsidR="007963C9" w:rsidRPr="00666AB9" w14:paraId="024F5C50" w14:textId="77777777" w:rsidTr="008E4B8E">
        <w:trPr>
          <w:trHeight w:val="17"/>
        </w:trPr>
        <w:tc>
          <w:tcPr>
            <w:tcW w:w="566" w:type="dxa"/>
            <w:tcMar>
              <w:top w:w="57" w:type="dxa"/>
              <w:left w:w="113" w:type="dxa"/>
              <w:bottom w:w="57" w:type="dxa"/>
            </w:tcMar>
            <w:vAlign w:val="center"/>
          </w:tcPr>
          <w:p w14:paraId="2FEF37C1" w14:textId="25FC4843" w:rsidR="007963C9" w:rsidRDefault="007963C9"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73AAF5A" w14:textId="447FC7A1" w:rsidR="007963C9" w:rsidRPr="00575703" w:rsidRDefault="00761709" w:rsidP="00BF22F1">
            <w:pPr>
              <w:spacing w:line="240" w:lineRule="auto"/>
              <w:jc w:val="center"/>
              <w:rPr>
                <w:rFonts w:ascii="Verdana" w:hAnsi="Verdana" w:cs="Arial"/>
                <w:color w:val="000000"/>
                <w:sz w:val="16"/>
                <w:szCs w:val="16"/>
              </w:rPr>
            </w:pPr>
            <w:r w:rsidRPr="00761709">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7165B7B4" w14:textId="09C8F053" w:rsidR="007963C9" w:rsidRPr="00336E79" w:rsidRDefault="00761709" w:rsidP="00AD51DC">
            <w:pPr>
              <w:jc w:val="center"/>
              <w:rPr>
                <w:rFonts w:ascii="Verdana" w:hAnsi="Verdana" w:cs="Arial"/>
                <w:color w:val="000000"/>
                <w:sz w:val="16"/>
                <w:szCs w:val="16"/>
              </w:rPr>
            </w:pPr>
            <w:r w:rsidRPr="00761709">
              <w:rPr>
                <w:rFonts w:ascii="Verdana" w:hAnsi="Verdana" w:cs="Arial"/>
                <w:color w:val="000000"/>
                <w:sz w:val="16"/>
                <w:szCs w:val="16"/>
              </w:rPr>
              <w:t>Coordinadora del Grupo Análisis y Gestión de la Cadena Logística de Comercio Exterior</w:t>
            </w:r>
          </w:p>
        </w:tc>
        <w:tc>
          <w:tcPr>
            <w:tcW w:w="4944" w:type="dxa"/>
            <w:tcMar>
              <w:top w:w="57" w:type="dxa"/>
              <w:left w:w="113" w:type="dxa"/>
              <w:bottom w:w="57" w:type="dxa"/>
            </w:tcMar>
          </w:tcPr>
          <w:p w14:paraId="047D5049" w14:textId="77777777" w:rsidR="00761709" w:rsidRDefault="00761709" w:rsidP="00761709">
            <w:pPr>
              <w:jc w:val="both"/>
              <w:rPr>
                <w:rFonts w:ascii="Arial" w:hAnsi="Arial" w:cs="Arial"/>
                <w:color w:val="000000"/>
                <w:sz w:val="18"/>
                <w:szCs w:val="18"/>
              </w:rPr>
            </w:pPr>
            <w:r>
              <w:rPr>
                <w:rFonts w:ascii="Arial" w:hAnsi="Arial" w:cs="Arial"/>
                <w:color w:val="000000"/>
                <w:sz w:val="18"/>
                <w:szCs w:val="18"/>
              </w:rPr>
              <w:br/>
              <w:t>Las acciones de mejora se realizan de acuerdo con los lineamientos establecidos en el procedimiento "GESTIÓN DE NO CONFORMIDADES, OBSERVACIONES Y NOTAS DE MEJORA."</w:t>
            </w:r>
          </w:p>
          <w:p w14:paraId="66457471" w14:textId="77777777" w:rsidR="007963C9" w:rsidRPr="00761709" w:rsidRDefault="007963C9" w:rsidP="002F1E01">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190FD3A" w14:textId="653CDC5B" w:rsidR="007963C9" w:rsidRPr="002F1E01" w:rsidRDefault="00761709" w:rsidP="003033FD">
            <w:pPr>
              <w:spacing w:after="0" w:line="240" w:lineRule="auto"/>
              <w:jc w:val="center"/>
              <w:rPr>
                <w:rFonts w:ascii="Verdana" w:hAnsi="Verdana" w:cs="Arial"/>
                <w:sz w:val="16"/>
                <w:szCs w:val="16"/>
                <w:lang w:val="es-MX"/>
              </w:rPr>
            </w:pPr>
            <w:r w:rsidRPr="00761709">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44C453EE" w:rsidR="001D0B5F" w:rsidRPr="00D74846" w:rsidRDefault="00D74846" w:rsidP="00666AB9">
            <w:pPr>
              <w:spacing w:after="0" w:line="240" w:lineRule="auto"/>
              <w:jc w:val="center"/>
              <w:rPr>
                <w:rFonts w:ascii="Verdana" w:eastAsia="Arial" w:hAnsi="Verdana" w:cs="Arial"/>
                <w:color w:val="000000" w:themeColor="text1"/>
                <w:sz w:val="16"/>
                <w:szCs w:val="16"/>
              </w:rPr>
            </w:pPr>
            <w:r w:rsidRPr="00D7484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14D1757" w:rsidR="009D07CF" w:rsidRPr="00E031E5" w:rsidRDefault="00500788" w:rsidP="00E031E5">
            <w:pPr>
              <w:spacing w:after="0" w:line="240" w:lineRule="auto"/>
              <w:rPr>
                <w:rFonts w:ascii="Verdana" w:eastAsia="Arial" w:hAnsi="Verdana" w:cs="Arial"/>
                <w:color w:val="000000" w:themeColor="text1"/>
                <w:sz w:val="16"/>
                <w:szCs w:val="16"/>
              </w:rPr>
            </w:pPr>
            <w:r w:rsidRPr="00500788">
              <w:rPr>
                <w:rFonts w:ascii="Verdana" w:eastAsia="Arial" w:hAnsi="Verdana" w:cs="Arial"/>
                <w:color w:val="000000" w:themeColor="text1"/>
                <w:sz w:val="16"/>
                <w:szCs w:val="16"/>
              </w:rPr>
              <w:t>Correo Electrónico</w:t>
            </w:r>
          </w:p>
        </w:tc>
      </w:tr>
      <w:tr w:rsidR="00D74846" w:rsidRPr="00666AB9" w14:paraId="1C9C87F8" w14:textId="77777777" w:rsidTr="00D71CB9">
        <w:trPr>
          <w:trHeight w:val="117"/>
        </w:trPr>
        <w:tc>
          <w:tcPr>
            <w:tcW w:w="960" w:type="dxa"/>
            <w:tcMar>
              <w:top w:w="30" w:type="dxa"/>
              <w:left w:w="30" w:type="dxa"/>
              <w:bottom w:w="30" w:type="dxa"/>
              <w:right w:w="30" w:type="dxa"/>
            </w:tcMar>
            <w:vAlign w:val="center"/>
          </w:tcPr>
          <w:p w14:paraId="6E20B3BB" w14:textId="18402CBC" w:rsidR="00D74846" w:rsidRPr="00666AB9" w:rsidRDefault="00D74846" w:rsidP="00D7484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0A0641A1" w:rsidR="00D74846" w:rsidRPr="00666AB9" w:rsidRDefault="00D74846" w:rsidP="00D74846">
            <w:pPr>
              <w:spacing w:after="0" w:line="240" w:lineRule="auto"/>
              <w:jc w:val="center"/>
              <w:rPr>
                <w:rFonts w:ascii="Verdana" w:eastAsia="Arial" w:hAnsi="Verdana" w:cs="Arial"/>
                <w:b/>
                <w:bCs/>
                <w:color w:val="000000" w:themeColor="text1"/>
                <w:sz w:val="16"/>
                <w:szCs w:val="16"/>
              </w:rPr>
            </w:pPr>
            <w:r w:rsidRPr="005A319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6211C23E" w:rsidR="00D74846" w:rsidRPr="00AC484E" w:rsidRDefault="00D74846" w:rsidP="00D74846">
            <w:pPr>
              <w:spacing w:after="0" w:line="240" w:lineRule="auto"/>
              <w:rPr>
                <w:rFonts w:ascii="Arial" w:hAnsi="Arial" w:cs="Arial"/>
                <w:color w:val="000000"/>
                <w:sz w:val="18"/>
                <w:szCs w:val="18"/>
              </w:rPr>
            </w:pPr>
            <w:r>
              <w:rPr>
                <w:rFonts w:ascii="Arial" w:hAnsi="Arial" w:cs="Arial"/>
                <w:color w:val="000000"/>
                <w:sz w:val="18"/>
                <w:szCs w:val="18"/>
              </w:rPr>
              <w:t>Informe</w:t>
            </w:r>
          </w:p>
        </w:tc>
      </w:tr>
      <w:tr w:rsidR="00D74846" w:rsidRPr="00666AB9" w14:paraId="3807A20E" w14:textId="77777777" w:rsidTr="00D71CB9">
        <w:trPr>
          <w:trHeight w:val="117"/>
        </w:trPr>
        <w:tc>
          <w:tcPr>
            <w:tcW w:w="960" w:type="dxa"/>
            <w:tcMar>
              <w:top w:w="30" w:type="dxa"/>
              <w:left w:w="30" w:type="dxa"/>
              <w:bottom w:w="30" w:type="dxa"/>
              <w:right w:w="30" w:type="dxa"/>
            </w:tcMar>
            <w:vAlign w:val="center"/>
          </w:tcPr>
          <w:p w14:paraId="2710D153" w14:textId="7100E536" w:rsidR="00D74846" w:rsidRDefault="00D74846" w:rsidP="00D7484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2D106EA5" w:rsidR="00D74846" w:rsidRPr="00666AB9" w:rsidRDefault="00D74846" w:rsidP="00D74846">
            <w:pPr>
              <w:spacing w:after="0" w:line="240" w:lineRule="auto"/>
              <w:jc w:val="center"/>
              <w:rPr>
                <w:rFonts w:ascii="Verdana" w:eastAsia="Arial" w:hAnsi="Verdana" w:cs="Arial"/>
                <w:b/>
                <w:bCs/>
                <w:color w:val="000000" w:themeColor="text1"/>
                <w:sz w:val="16"/>
                <w:szCs w:val="16"/>
              </w:rPr>
            </w:pPr>
            <w:r w:rsidRPr="005A319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0B971E8A" w:rsidR="00D74846" w:rsidRDefault="00D74846" w:rsidP="00D74846">
            <w:pPr>
              <w:spacing w:after="0" w:line="240" w:lineRule="auto"/>
              <w:rPr>
                <w:rFonts w:ascii="Verdana" w:eastAsia="Arial" w:hAnsi="Verdana" w:cs="Arial"/>
                <w:color w:val="000000" w:themeColor="text1"/>
                <w:sz w:val="16"/>
                <w:szCs w:val="16"/>
              </w:rPr>
            </w:pPr>
            <w:r w:rsidRPr="001E57D6">
              <w:rPr>
                <w:rFonts w:ascii="Verdana" w:eastAsia="Arial" w:hAnsi="Verdana" w:cs="Arial"/>
                <w:color w:val="000000" w:themeColor="text1"/>
                <w:sz w:val="16"/>
                <w:szCs w:val="16"/>
              </w:rPr>
              <w:t>Noticias VUCE</w:t>
            </w:r>
          </w:p>
        </w:tc>
      </w:tr>
      <w:tr w:rsidR="00D74846" w:rsidRPr="00666AB9" w14:paraId="1BF6DEF0" w14:textId="77777777" w:rsidTr="00D71CB9">
        <w:trPr>
          <w:trHeight w:val="117"/>
        </w:trPr>
        <w:tc>
          <w:tcPr>
            <w:tcW w:w="960" w:type="dxa"/>
            <w:tcMar>
              <w:top w:w="30" w:type="dxa"/>
              <w:left w:w="30" w:type="dxa"/>
              <w:bottom w:w="30" w:type="dxa"/>
              <w:right w:w="30" w:type="dxa"/>
            </w:tcMar>
            <w:vAlign w:val="center"/>
          </w:tcPr>
          <w:p w14:paraId="0BD937A7" w14:textId="1ED1362C" w:rsidR="00D74846" w:rsidRDefault="00D74846" w:rsidP="00D7484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6A716969" w:rsidR="00D74846" w:rsidRPr="00666AB9" w:rsidRDefault="00D74846" w:rsidP="00D74846">
            <w:pPr>
              <w:spacing w:after="0" w:line="240" w:lineRule="auto"/>
              <w:jc w:val="center"/>
              <w:rPr>
                <w:rFonts w:ascii="Verdana" w:eastAsia="Arial" w:hAnsi="Verdana" w:cs="Arial"/>
                <w:b/>
                <w:bCs/>
                <w:color w:val="000000" w:themeColor="text1"/>
                <w:sz w:val="16"/>
                <w:szCs w:val="16"/>
              </w:rPr>
            </w:pPr>
            <w:r w:rsidRPr="005A319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23CC5156" w:rsidR="00D74846" w:rsidRPr="00A3381E" w:rsidRDefault="00D74846" w:rsidP="00D74846">
            <w:pPr>
              <w:spacing w:after="0" w:line="240" w:lineRule="auto"/>
              <w:rPr>
                <w:rFonts w:ascii="Verdana" w:eastAsia="Arial" w:hAnsi="Verdana" w:cs="Arial"/>
                <w:color w:val="000000" w:themeColor="text1"/>
                <w:sz w:val="16"/>
                <w:szCs w:val="16"/>
              </w:rPr>
            </w:pPr>
            <w:r w:rsidRPr="001E57D6">
              <w:rPr>
                <w:rFonts w:ascii="Verdana" w:eastAsia="Arial" w:hAnsi="Verdana" w:cs="Arial"/>
                <w:color w:val="000000" w:themeColor="text1"/>
                <w:sz w:val="16"/>
                <w:szCs w:val="16"/>
              </w:rPr>
              <w:t>Reporte SIIS</w:t>
            </w:r>
          </w:p>
        </w:tc>
      </w:tr>
      <w:tr w:rsidR="00522A39" w:rsidRPr="00666AB9" w14:paraId="3D8C74E1" w14:textId="77777777" w:rsidTr="001D0B5F">
        <w:trPr>
          <w:trHeight w:val="117"/>
        </w:trPr>
        <w:tc>
          <w:tcPr>
            <w:tcW w:w="960" w:type="dxa"/>
            <w:tcMar>
              <w:top w:w="30" w:type="dxa"/>
              <w:left w:w="30" w:type="dxa"/>
              <w:bottom w:w="30" w:type="dxa"/>
              <w:right w:w="30" w:type="dxa"/>
            </w:tcMar>
            <w:vAlign w:val="center"/>
          </w:tcPr>
          <w:p w14:paraId="54E6D020" w14:textId="359A4768" w:rsidR="00522A39" w:rsidRDefault="001E57D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35CB4427" w14:textId="144FB338" w:rsidR="00522A39" w:rsidRPr="00D74846" w:rsidRDefault="00D74846" w:rsidP="00666AB9">
            <w:pPr>
              <w:spacing w:after="0" w:line="240" w:lineRule="auto"/>
              <w:jc w:val="center"/>
              <w:rPr>
                <w:rFonts w:ascii="Verdana" w:eastAsia="Arial" w:hAnsi="Verdana" w:cs="Arial"/>
                <w:color w:val="000000" w:themeColor="text1"/>
                <w:sz w:val="16"/>
                <w:szCs w:val="16"/>
              </w:rPr>
            </w:pPr>
            <w:r w:rsidRPr="00D74846">
              <w:rPr>
                <w:rFonts w:ascii="Verdana" w:eastAsia="Arial" w:hAnsi="Verdana" w:cs="Arial"/>
                <w:color w:val="000000" w:themeColor="text1"/>
                <w:sz w:val="16"/>
                <w:szCs w:val="16"/>
              </w:rPr>
              <w:t>GD-FM-004</w:t>
            </w:r>
          </w:p>
        </w:tc>
        <w:tc>
          <w:tcPr>
            <w:tcW w:w="7075" w:type="dxa"/>
            <w:tcMar>
              <w:top w:w="30" w:type="dxa"/>
              <w:left w:w="30" w:type="dxa"/>
              <w:bottom w:w="30" w:type="dxa"/>
              <w:right w:w="30" w:type="dxa"/>
            </w:tcMar>
            <w:vAlign w:val="center"/>
          </w:tcPr>
          <w:p w14:paraId="52024E8E" w14:textId="21872822" w:rsidR="00522A39" w:rsidRPr="00A3381E" w:rsidRDefault="00522A3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de Asistencia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59A3B9A" w:rsidR="00EA0826" w:rsidRPr="00666AB9" w:rsidRDefault="00B4616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498F518" w14:textId="2532E2A5"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w:t>
            </w:r>
            <w:r w:rsidR="0084725F">
              <w:rPr>
                <w:rFonts w:ascii="Verdana" w:hAnsi="Verdana" w:cs="Arial"/>
                <w:sz w:val="16"/>
                <w:szCs w:val="16"/>
              </w:rPr>
              <w:t>1</w:t>
            </w:r>
            <w:r w:rsidR="00E05E0E">
              <w:rPr>
                <w:rFonts w:ascii="Verdana" w:hAnsi="Verdana" w:cs="Arial"/>
                <w:sz w:val="16"/>
                <w:szCs w:val="16"/>
              </w:rPr>
              <w:t xml:space="preserve"> V</w:t>
            </w:r>
            <w:r w:rsidR="00B166FE">
              <w:rPr>
                <w:rFonts w:ascii="Verdana" w:hAnsi="Verdana" w:cs="Arial"/>
                <w:sz w:val="16"/>
                <w:szCs w:val="16"/>
              </w:rPr>
              <w:t>10</w:t>
            </w:r>
          </w:p>
          <w:p w14:paraId="08623FB3" w14:textId="77777777" w:rsidR="00B46160" w:rsidRDefault="00B46160" w:rsidP="003033FD">
            <w:pPr>
              <w:spacing w:after="0" w:line="240" w:lineRule="auto"/>
              <w:jc w:val="both"/>
              <w:rPr>
                <w:rFonts w:ascii="Verdana" w:hAnsi="Verdana" w:cs="Arial"/>
                <w:sz w:val="16"/>
                <w:szCs w:val="16"/>
              </w:rPr>
            </w:pPr>
          </w:p>
          <w:p w14:paraId="3C325C3E" w14:textId="77777777" w:rsidR="00B46160" w:rsidRDefault="00B46160" w:rsidP="00B46160">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7309826C" w14:textId="77777777" w:rsidR="00B46160" w:rsidRDefault="00B46160" w:rsidP="00B4616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B46160" w14:paraId="015A6FB5" w14:textId="77777777" w:rsidTr="005551FA">
              <w:tc>
                <w:tcPr>
                  <w:tcW w:w="3995" w:type="dxa"/>
                </w:tcPr>
                <w:p w14:paraId="4EDD6983" w14:textId="77777777" w:rsidR="00B46160" w:rsidRDefault="00B46160" w:rsidP="00B46160">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F259F3B" w14:textId="77777777" w:rsidR="00B46160" w:rsidRDefault="00B46160" w:rsidP="00B46160">
                  <w:pPr>
                    <w:jc w:val="center"/>
                    <w:rPr>
                      <w:rFonts w:ascii="Verdana" w:hAnsi="Verdana" w:cs="Arial"/>
                      <w:bCs/>
                      <w:color w:val="000000"/>
                      <w:sz w:val="16"/>
                      <w:szCs w:val="21"/>
                    </w:rPr>
                  </w:pPr>
                  <w:r>
                    <w:rPr>
                      <w:rFonts w:ascii="Verdana" w:hAnsi="Verdana" w:cs="Arial"/>
                      <w:bCs/>
                      <w:color w:val="000000"/>
                      <w:sz w:val="16"/>
                      <w:szCs w:val="21"/>
                    </w:rPr>
                    <w:t>APROBÓ</w:t>
                  </w:r>
                </w:p>
              </w:tc>
            </w:tr>
            <w:tr w:rsidR="00B46160" w14:paraId="3107281F" w14:textId="77777777" w:rsidTr="005551FA">
              <w:tc>
                <w:tcPr>
                  <w:tcW w:w="3995" w:type="dxa"/>
                </w:tcPr>
                <w:p w14:paraId="26D3A05E" w14:textId="77777777" w:rsidR="00FE3C54" w:rsidRPr="00413EC0" w:rsidRDefault="00FE3C54"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CARMEN IVONE GOMEZ</w:t>
                  </w:r>
                </w:p>
                <w:p w14:paraId="144A1754" w14:textId="77777777" w:rsidR="00B46160" w:rsidRPr="00413EC0" w:rsidRDefault="00B46160"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 xml:space="preserve">Cargo: </w:t>
                  </w:r>
                  <w:r w:rsidR="00F24E9F" w:rsidRPr="00413EC0">
                    <w:rPr>
                      <w:rFonts w:ascii="Verdana" w:hAnsi="Verdana" w:cs="Arial"/>
                      <w:bCs/>
                      <w:color w:val="000000" w:themeColor="text1"/>
                      <w:sz w:val="16"/>
                      <w:szCs w:val="21"/>
                    </w:rPr>
                    <w:t>Subdirector(a) Diseño y Administración de Operaciones</w:t>
                  </w:r>
                </w:p>
                <w:p w14:paraId="7E53F676" w14:textId="77777777" w:rsidR="00F24E9F" w:rsidRPr="00413EC0" w:rsidRDefault="00F24E9F" w:rsidP="00B46160">
                  <w:pPr>
                    <w:jc w:val="both"/>
                    <w:rPr>
                      <w:rFonts w:ascii="Verdana" w:hAnsi="Verdana" w:cs="Arial"/>
                      <w:bCs/>
                      <w:color w:val="000000" w:themeColor="text1"/>
                      <w:sz w:val="16"/>
                      <w:szCs w:val="21"/>
                    </w:rPr>
                  </w:pPr>
                </w:p>
                <w:p w14:paraId="6A2FB629" w14:textId="77777777" w:rsidR="00F24E9F" w:rsidRPr="00413EC0" w:rsidRDefault="00F24E9F"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ALEJANDRO TORRES PERICO</w:t>
                  </w:r>
                </w:p>
                <w:p w14:paraId="040C33DD" w14:textId="77777777" w:rsidR="00F24E9F" w:rsidRDefault="00F24E9F"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 xml:space="preserve">Cargo: </w:t>
                  </w:r>
                  <w:r w:rsidRPr="00413EC0">
                    <w:rPr>
                      <w:rFonts w:ascii="Verdana" w:hAnsi="Verdana" w:cs="Arial"/>
                      <w:bCs/>
                      <w:color w:val="000000" w:themeColor="text1"/>
                      <w:sz w:val="16"/>
                      <w:szCs w:val="21"/>
                    </w:rPr>
                    <w:t>Jefe Oficina Asesora de Planeación Sectorial</w:t>
                  </w:r>
                </w:p>
                <w:p w14:paraId="05244A82" w14:textId="230628F6" w:rsidR="00AD190E" w:rsidRPr="00413EC0" w:rsidRDefault="00AD190E" w:rsidP="00B46160">
                  <w:pPr>
                    <w:jc w:val="both"/>
                    <w:rPr>
                      <w:rFonts w:ascii="Verdana" w:hAnsi="Verdana" w:cs="Arial"/>
                      <w:bCs/>
                      <w:color w:val="000000" w:themeColor="text1"/>
                      <w:sz w:val="16"/>
                      <w:szCs w:val="21"/>
                    </w:rPr>
                  </w:pPr>
                </w:p>
              </w:tc>
              <w:tc>
                <w:tcPr>
                  <w:tcW w:w="3995" w:type="dxa"/>
                </w:tcPr>
                <w:p w14:paraId="5E461AD0" w14:textId="77777777" w:rsidR="00F24E9F" w:rsidRPr="00413EC0" w:rsidRDefault="00F24E9F"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LUÍS FERNANDO FUENTES IBARRA</w:t>
                  </w:r>
                </w:p>
                <w:p w14:paraId="491B227E" w14:textId="6B0BB1DD" w:rsidR="00B46160" w:rsidRPr="00413EC0" w:rsidRDefault="00B46160" w:rsidP="00B46160">
                  <w:pPr>
                    <w:jc w:val="both"/>
                    <w:rPr>
                      <w:rFonts w:ascii="Verdana" w:hAnsi="Verdana" w:cs="Arial"/>
                      <w:bCs/>
                      <w:color w:val="000000" w:themeColor="text1"/>
                      <w:sz w:val="16"/>
                      <w:szCs w:val="21"/>
                    </w:rPr>
                  </w:pPr>
                  <w:r w:rsidRPr="00413EC0">
                    <w:rPr>
                      <w:rFonts w:ascii="Verdana" w:hAnsi="Verdana" w:cs="Arial"/>
                      <w:bCs/>
                      <w:color w:val="000000" w:themeColor="text1"/>
                      <w:sz w:val="16"/>
                      <w:szCs w:val="21"/>
                    </w:rPr>
                    <w:t>Cargo:</w:t>
                  </w:r>
                  <w:r w:rsidRPr="00413EC0">
                    <w:rPr>
                      <w:rFonts w:ascii="Arial" w:hAnsi="Arial" w:cs="Arial"/>
                      <w:color w:val="000000" w:themeColor="text1"/>
                      <w:sz w:val="18"/>
                      <w:szCs w:val="18"/>
                    </w:rPr>
                    <w:t xml:space="preserve"> </w:t>
                  </w:r>
                  <w:r w:rsidR="00413EC0" w:rsidRPr="00413EC0">
                    <w:rPr>
                      <w:rFonts w:ascii="Verdana" w:hAnsi="Verdana" w:cs="Arial"/>
                      <w:bCs/>
                      <w:color w:val="000000" w:themeColor="text1"/>
                      <w:sz w:val="16"/>
                      <w:szCs w:val="21"/>
                    </w:rPr>
                    <w:t>Director de Comercio Exterior</w:t>
                  </w:r>
                </w:p>
              </w:tc>
            </w:tr>
          </w:tbl>
          <w:p w14:paraId="7A9AF9C3" w14:textId="77777777" w:rsidR="00B46160" w:rsidRDefault="00B46160" w:rsidP="00B46160">
            <w:pPr>
              <w:spacing w:after="0" w:line="240" w:lineRule="auto"/>
              <w:jc w:val="both"/>
              <w:rPr>
                <w:rFonts w:ascii="Verdana" w:hAnsi="Verdana" w:cs="Arial"/>
                <w:bCs/>
                <w:color w:val="000000"/>
                <w:sz w:val="16"/>
                <w:szCs w:val="21"/>
              </w:rPr>
            </w:pPr>
          </w:p>
          <w:p w14:paraId="4CF8C849" w14:textId="3942DE8E" w:rsidR="00B46160" w:rsidRPr="00666AB9" w:rsidRDefault="00B46160"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F01B" w14:textId="77777777" w:rsidR="00DD247D" w:rsidRDefault="00DD247D" w:rsidP="00FF09A0">
      <w:pPr>
        <w:spacing w:after="0" w:line="240" w:lineRule="auto"/>
      </w:pPr>
      <w:r>
        <w:separator/>
      </w:r>
    </w:p>
  </w:endnote>
  <w:endnote w:type="continuationSeparator" w:id="0">
    <w:p w14:paraId="39F30D6F" w14:textId="77777777" w:rsidR="00DD247D" w:rsidRDefault="00DD247D"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13AB" w14:textId="77777777" w:rsidR="00DD247D" w:rsidRDefault="00DD247D" w:rsidP="00FF09A0">
      <w:pPr>
        <w:spacing w:after="0" w:line="240" w:lineRule="auto"/>
      </w:pPr>
      <w:r>
        <w:separator/>
      </w:r>
    </w:p>
  </w:footnote>
  <w:footnote w:type="continuationSeparator" w:id="0">
    <w:p w14:paraId="55572CB6" w14:textId="77777777" w:rsidR="00DD247D" w:rsidRDefault="00DD247D"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C055F93" w:rsidR="4F8B75BB" w:rsidRPr="00666AB9" w:rsidRDefault="0084725F" w:rsidP="00F51B42">
          <w:pPr>
            <w:spacing w:after="0" w:line="240" w:lineRule="auto"/>
            <w:jc w:val="center"/>
            <w:rPr>
              <w:rFonts w:ascii="Verdana" w:eastAsia="Arial" w:hAnsi="Verdana" w:cs="Arial"/>
              <w:b/>
              <w:bCs/>
              <w:color w:val="000000" w:themeColor="text1"/>
              <w:sz w:val="24"/>
              <w:szCs w:val="24"/>
            </w:rPr>
          </w:pPr>
          <w:r w:rsidRPr="0084725F">
            <w:rPr>
              <w:rFonts w:ascii="Verdana" w:eastAsia="Arial" w:hAnsi="Verdana" w:cs="Arial"/>
              <w:b/>
              <w:bCs/>
              <w:color w:val="000000" w:themeColor="text1"/>
            </w:rPr>
            <w:t>SEGUIMIENTO A LAS SOLICITUDES RADICADAS EN EL SISTEMA DE INSPECCIÓN SIMULTÁNEA - SIIS - DE LA VENTANILLA ÚNICA DE COMERCIO EXTERIOR - VUCE</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04B6555"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CD350E">
            <w:rPr>
              <w:rFonts w:ascii="Verdana" w:eastAsia="Arial" w:hAnsi="Verdana" w:cs="Arial"/>
              <w:color w:val="000000" w:themeColor="text1"/>
              <w:sz w:val="16"/>
              <w:szCs w:val="16"/>
            </w:rPr>
            <w:t>018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844D44A" w:rsidR="618C038B" w:rsidRPr="00666AB9" w:rsidRDefault="00CD350E"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6"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9"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2"/>
  </w:num>
  <w:num w:numId="2" w16cid:durableId="1155874718">
    <w:abstractNumId w:val="8"/>
  </w:num>
  <w:num w:numId="3" w16cid:durableId="657195520">
    <w:abstractNumId w:val="4"/>
  </w:num>
  <w:num w:numId="4" w16cid:durableId="1063330220">
    <w:abstractNumId w:val="16"/>
  </w:num>
  <w:num w:numId="5" w16cid:durableId="684210687">
    <w:abstractNumId w:val="21"/>
  </w:num>
  <w:num w:numId="6" w16cid:durableId="1156457376">
    <w:abstractNumId w:val="6"/>
  </w:num>
  <w:num w:numId="7" w16cid:durableId="1425149593">
    <w:abstractNumId w:val="0"/>
  </w:num>
  <w:num w:numId="8" w16cid:durableId="1063136501">
    <w:abstractNumId w:val="7"/>
  </w:num>
  <w:num w:numId="9" w16cid:durableId="1180696899">
    <w:abstractNumId w:val="17"/>
  </w:num>
  <w:num w:numId="10" w16cid:durableId="586117036">
    <w:abstractNumId w:val="9"/>
  </w:num>
  <w:num w:numId="11" w16cid:durableId="1248465957">
    <w:abstractNumId w:val="18"/>
  </w:num>
  <w:num w:numId="12" w16cid:durableId="153228614">
    <w:abstractNumId w:val="15"/>
  </w:num>
  <w:num w:numId="13" w16cid:durableId="1113599671">
    <w:abstractNumId w:val="13"/>
  </w:num>
  <w:num w:numId="14" w16cid:durableId="803082326">
    <w:abstractNumId w:val="20"/>
  </w:num>
  <w:num w:numId="15" w16cid:durableId="736590677">
    <w:abstractNumId w:val="10"/>
  </w:num>
  <w:num w:numId="16" w16cid:durableId="621225188">
    <w:abstractNumId w:val="14"/>
  </w:num>
  <w:num w:numId="17" w16cid:durableId="830172998">
    <w:abstractNumId w:val="3"/>
  </w:num>
  <w:num w:numId="18" w16cid:durableId="455372960">
    <w:abstractNumId w:val="2"/>
  </w:num>
  <w:num w:numId="19" w16cid:durableId="2122794752">
    <w:abstractNumId w:val="1"/>
  </w:num>
  <w:num w:numId="20" w16cid:durableId="1533610406">
    <w:abstractNumId w:val="12"/>
  </w:num>
  <w:num w:numId="21" w16cid:durableId="637957841">
    <w:abstractNumId w:val="19"/>
  </w:num>
  <w:num w:numId="22" w16cid:durableId="691565626">
    <w:abstractNumId w:val="5"/>
  </w:num>
  <w:num w:numId="23" w16cid:durableId="494153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52FF6"/>
    <w:rsid w:val="0007070F"/>
    <w:rsid w:val="00076159"/>
    <w:rsid w:val="00084489"/>
    <w:rsid w:val="000A07EC"/>
    <w:rsid w:val="000A2345"/>
    <w:rsid w:val="000A4F44"/>
    <w:rsid w:val="000A4FF8"/>
    <w:rsid w:val="000A6C04"/>
    <w:rsid w:val="000B4925"/>
    <w:rsid w:val="000B497A"/>
    <w:rsid w:val="000B4E32"/>
    <w:rsid w:val="000C4FB4"/>
    <w:rsid w:val="000E2F03"/>
    <w:rsid w:val="000E5FFE"/>
    <w:rsid w:val="000F1080"/>
    <w:rsid w:val="000F5B34"/>
    <w:rsid w:val="000F6641"/>
    <w:rsid w:val="00111062"/>
    <w:rsid w:val="00111E13"/>
    <w:rsid w:val="001166CE"/>
    <w:rsid w:val="00120701"/>
    <w:rsid w:val="00123001"/>
    <w:rsid w:val="0012715E"/>
    <w:rsid w:val="001357B6"/>
    <w:rsid w:val="001358AA"/>
    <w:rsid w:val="00136A11"/>
    <w:rsid w:val="00153A1B"/>
    <w:rsid w:val="00154616"/>
    <w:rsid w:val="00157266"/>
    <w:rsid w:val="001660F1"/>
    <w:rsid w:val="00175B93"/>
    <w:rsid w:val="00182DFC"/>
    <w:rsid w:val="00185C44"/>
    <w:rsid w:val="001A0532"/>
    <w:rsid w:val="001B6D63"/>
    <w:rsid w:val="001C5FBA"/>
    <w:rsid w:val="001C6CBA"/>
    <w:rsid w:val="001D0B5F"/>
    <w:rsid w:val="001E28F6"/>
    <w:rsid w:val="001E57D6"/>
    <w:rsid w:val="001E7211"/>
    <w:rsid w:val="001F2D32"/>
    <w:rsid w:val="001F613D"/>
    <w:rsid w:val="001F64FE"/>
    <w:rsid w:val="001F6832"/>
    <w:rsid w:val="00206D82"/>
    <w:rsid w:val="00223AA5"/>
    <w:rsid w:val="00237C40"/>
    <w:rsid w:val="0024300F"/>
    <w:rsid w:val="0024690F"/>
    <w:rsid w:val="00253D3F"/>
    <w:rsid w:val="002609A3"/>
    <w:rsid w:val="00262C8F"/>
    <w:rsid w:val="0026414F"/>
    <w:rsid w:val="00267304"/>
    <w:rsid w:val="00274A63"/>
    <w:rsid w:val="00285C7B"/>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3152D"/>
    <w:rsid w:val="00336E79"/>
    <w:rsid w:val="00345123"/>
    <w:rsid w:val="003545C9"/>
    <w:rsid w:val="00354922"/>
    <w:rsid w:val="003644BD"/>
    <w:rsid w:val="00371AEF"/>
    <w:rsid w:val="003823B7"/>
    <w:rsid w:val="0039147C"/>
    <w:rsid w:val="003B344C"/>
    <w:rsid w:val="003B7177"/>
    <w:rsid w:val="003E3777"/>
    <w:rsid w:val="003E3D1E"/>
    <w:rsid w:val="003E5373"/>
    <w:rsid w:val="00400C58"/>
    <w:rsid w:val="00403988"/>
    <w:rsid w:val="0040542A"/>
    <w:rsid w:val="00413EC0"/>
    <w:rsid w:val="00416D2C"/>
    <w:rsid w:val="00417E14"/>
    <w:rsid w:val="004202FA"/>
    <w:rsid w:val="004256E9"/>
    <w:rsid w:val="00442A06"/>
    <w:rsid w:val="00444684"/>
    <w:rsid w:val="00447D9D"/>
    <w:rsid w:val="00452C84"/>
    <w:rsid w:val="00453AA0"/>
    <w:rsid w:val="00454302"/>
    <w:rsid w:val="0045709E"/>
    <w:rsid w:val="00457F14"/>
    <w:rsid w:val="00472ADF"/>
    <w:rsid w:val="00475E9D"/>
    <w:rsid w:val="0048175A"/>
    <w:rsid w:val="004819E4"/>
    <w:rsid w:val="00491619"/>
    <w:rsid w:val="00495443"/>
    <w:rsid w:val="004A3BE9"/>
    <w:rsid w:val="004B123E"/>
    <w:rsid w:val="004B3FE3"/>
    <w:rsid w:val="004B7F25"/>
    <w:rsid w:val="004C35B6"/>
    <w:rsid w:val="004D3CCC"/>
    <w:rsid w:val="004E2A3D"/>
    <w:rsid w:val="004E73E5"/>
    <w:rsid w:val="004F2A29"/>
    <w:rsid w:val="004F6A86"/>
    <w:rsid w:val="004F799A"/>
    <w:rsid w:val="00500788"/>
    <w:rsid w:val="005034CA"/>
    <w:rsid w:val="005062AE"/>
    <w:rsid w:val="00510A3D"/>
    <w:rsid w:val="00521A6E"/>
    <w:rsid w:val="00522A39"/>
    <w:rsid w:val="005245EA"/>
    <w:rsid w:val="00527566"/>
    <w:rsid w:val="005338EA"/>
    <w:rsid w:val="00533E5B"/>
    <w:rsid w:val="00534555"/>
    <w:rsid w:val="00535FDD"/>
    <w:rsid w:val="00562D4C"/>
    <w:rsid w:val="00570D5D"/>
    <w:rsid w:val="00570EE2"/>
    <w:rsid w:val="00572F6F"/>
    <w:rsid w:val="00573D13"/>
    <w:rsid w:val="00575703"/>
    <w:rsid w:val="005832CD"/>
    <w:rsid w:val="00584585"/>
    <w:rsid w:val="00585793"/>
    <w:rsid w:val="0059071C"/>
    <w:rsid w:val="00591941"/>
    <w:rsid w:val="00594AFC"/>
    <w:rsid w:val="00597CAB"/>
    <w:rsid w:val="005A0CE9"/>
    <w:rsid w:val="005A3044"/>
    <w:rsid w:val="005A6202"/>
    <w:rsid w:val="005A69FA"/>
    <w:rsid w:val="005A6B66"/>
    <w:rsid w:val="005A7D0E"/>
    <w:rsid w:val="005B5CEB"/>
    <w:rsid w:val="005B6577"/>
    <w:rsid w:val="005C49E3"/>
    <w:rsid w:val="005C5488"/>
    <w:rsid w:val="005C7B14"/>
    <w:rsid w:val="005D2594"/>
    <w:rsid w:val="005D4F12"/>
    <w:rsid w:val="005D7D81"/>
    <w:rsid w:val="005E25C7"/>
    <w:rsid w:val="005E4F11"/>
    <w:rsid w:val="005E6F4C"/>
    <w:rsid w:val="005F1AE9"/>
    <w:rsid w:val="005F2DD3"/>
    <w:rsid w:val="005F3247"/>
    <w:rsid w:val="00601069"/>
    <w:rsid w:val="00606A0B"/>
    <w:rsid w:val="006070E4"/>
    <w:rsid w:val="00607318"/>
    <w:rsid w:val="00615FC1"/>
    <w:rsid w:val="006165B0"/>
    <w:rsid w:val="006169FD"/>
    <w:rsid w:val="006175A4"/>
    <w:rsid w:val="0062695F"/>
    <w:rsid w:val="006279DE"/>
    <w:rsid w:val="00631FEC"/>
    <w:rsid w:val="006456A3"/>
    <w:rsid w:val="0066027D"/>
    <w:rsid w:val="00666AB9"/>
    <w:rsid w:val="00671325"/>
    <w:rsid w:val="0067417B"/>
    <w:rsid w:val="00684262"/>
    <w:rsid w:val="0069702B"/>
    <w:rsid w:val="006A1003"/>
    <w:rsid w:val="006A1363"/>
    <w:rsid w:val="006A4811"/>
    <w:rsid w:val="006B12B9"/>
    <w:rsid w:val="006B1F16"/>
    <w:rsid w:val="006B2D9D"/>
    <w:rsid w:val="006B5E3A"/>
    <w:rsid w:val="006C2524"/>
    <w:rsid w:val="006C52F0"/>
    <w:rsid w:val="006D135C"/>
    <w:rsid w:val="006D1AB7"/>
    <w:rsid w:val="006E1279"/>
    <w:rsid w:val="006E6753"/>
    <w:rsid w:val="006F0A35"/>
    <w:rsid w:val="006F3D2D"/>
    <w:rsid w:val="00706455"/>
    <w:rsid w:val="007124C9"/>
    <w:rsid w:val="00713034"/>
    <w:rsid w:val="00713C8E"/>
    <w:rsid w:val="00720360"/>
    <w:rsid w:val="00724776"/>
    <w:rsid w:val="0072655E"/>
    <w:rsid w:val="007341F5"/>
    <w:rsid w:val="00737753"/>
    <w:rsid w:val="00743F98"/>
    <w:rsid w:val="00747263"/>
    <w:rsid w:val="00752BEE"/>
    <w:rsid w:val="00754FC0"/>
    <w:rsid w:val="007558EC"/>
    <w:rsid w:val="00757FF1"/>
    <w:rsid w:val="00761709"/>
    <w:rsid w:val="00763585"/>
    <w:rsid w:val="00765A08"/>
    <w:rsid w:val="007670FA"/>
    <w:rsid w:val="00773A5A"/>
    <w:rsid w:val="007758F6"/>
    <w:rsid w:val="00777A12"/>
    <w:rsid w:val="00780FED"/>
    <w:rsid w:val="00782308"/>
    <w:rsid w:val="00792E1F"/>
    <w:rsid w:val="0079534A"/>
    <w:rsid w:val="0079608A"/>
    <w:rsid w:val="007963C9"/>
    <w:rsid w:val="007A0E70"/>
    <w:rsid w:val="007B4E62"/>
    <w:rsid w:val="007B6C1B"/>
    <w:rsid w:val="007C3D27"/>
    <w:rsid w:val="007C4B85"/>
    <w:rsid w:val="007D3138"/>
    <w:rsid w:val="007D51BE"/>
    <w:rsid w:val="007D76E3"/>
    <w:rsid w:val="007F76CE"/>
    <w:rsid w:val="007F7C92"/>
    <w:rsid w:val="008034D9"/>
    <w:rsid w:val="00804F85"/>
    <w:rsid w:val="00806DAF"/>
    <w:rsid w:val="00823BA1"/>
    <w:rsid w:val="008420D3"/>
    <w:rsid w:val="0084725F"/>
    <w:rsid w:val="00851992"/>
    <w:rsid w:val="008522C8"/>
    <w:rsid w:val="00853A22"/>
    <w:rsid w:val="008542F0"/>
    <w:rsid w:val="00856A79"/>
    <w:rsid w:val="0086326C"/>
    <w:rsid w:val="0087001D"/>
    <w:rsid w:val="0087010A"/>
    <w:rsid w:val="0087180D"/>
    <w:rsid w:val="00872934"/>
    <w:rsid w:val="00874AE0"/>
    <w:rsid w:val="00886EC1"/>
    <w:rsid w:val="00895E24"/>
    <w:rsid w:val="008974F0"/>
    <w:rsid w:val="008A42A4"/>
    <w:rsid w:val="008A5B5C"/>
    <w:rsid w:val="008B0C34"/>
    <w:rsid w:val="008C5A7A"/>
    <w:rsid w:val="008C5D92"/>
    <w:rsid w:val="008D218E"/>
    <w:rsid w:val="008D30DC"/>
    <w:rsid w:val="008D6D1B"/>
    <w:rsid w:val="008E2AB2"/>
    <w:rsid w:val="008E4B8E"/>
    <w:rsid w:val="008F067B"/>
    <w:rsid w:val="008F0A6E"/>
    <w:rsid w:val="008F4D51"/>
    <w:rsid w:val="008F7EE1"/>
    <w:rsid w:val="00900199"/>
    <w:rsid w:val="00904E4D"/>
    <w:rsid w:val="00907ADE"/>
    <w:rsid w:val="00910530"/>
    <w:rsid w:val="0091085B"/>
    <w:rsid w:val="009245F5"/>
    <w:rsid w:val="00925745"/>
    <w:rsid w:val="0093090C"/>
    <w:rsid w:val="0093627C"/>
    <w:rsid w:val="00940BA8"/>
    <w:rsid w:val="00944BE9"/>
    <w:rsid w:val="00947B65"/>
    <w:rsid w:val="00953025"/>
    <w:rsid w:val="009540B9"/>
    <w:rsid w:val="00954D11"/>
    <w:rsid w:val="009572CC"/>
    <w:rsid w:val="00970821"/>
    <w:rsid w:val="00970E8B"/>
    <w:rsid w:val="00971C19"/>
    <w:rsid w:val="00977F5B"/>
    <w:rsid w:val="009879DA"/>
    <w:rsid w:val="009A0A14"/>
    <w:rsid w:val="009A384B"/>
    <w:rsid w:val="009A78E3"/>
    <w:rsid w:val="009B622A"/>
    <w:rsid w:val="009C14ED"/>
    <w:rsid w:val="009C21BB"/>
    <w:rsid w:val="009C583C"/>
    <w:rsid w:val="009D07CF"/>
    <w:rsid w:val="009D19DD"/>
    <w:rsid w:val="009D1F52"/>
    <w:rsid w:val="009D2340"/>
    <w:rsid w:val="009D3991"/>
    <w:rsid w:val="009D4185"/>
    <w:rsid w:val="009E1E22"/>
    <w:rsid w:val="009E4885"/>
    <w:rsid w:val="009E5DB2"/>
    <w:rsid w:val="009E6876"/>
    <w:rsid w:val="009F1319"/>
    <w:rsid w:val="00A0074D"/>
    <w:rsid w:val="00A02DE1"/>
    <w:rsid w:val="00A113D7"/>
    <w:rsid w:val="00A115BC"/>
    <w:rsid w:val="00A13A46"/>
    <w:rsid w:val="00A202A6"/>
    <w:rsid w:val="00A22F3F"/>
    <w:rsid w:val="00A23186"/>
    <w:rsid w:val="00A31D05"/>
    <w:rsid w:val="00A32148"/>
    <w:rsid w:val="00A3381E"/>
    <w:rsid w:val="00A351AE"/>
    <w:rsid w:val="00A35B13"/>
    <w:rsid w:val="00A36451"/>
    <w:rsid w:val="00A570F6"/>
    <w:rsid w:val="00A6068E"/>
    <w:rsid w:val="00A664C5"/>
    <w:rsid w:val="00A669EA"/>
    <w:rsid w:val="00A67FA4"/>
    <w:rsid w:val="00A70643"/>
    <w:rsid w:val="00A75D0E"/>
    <w:rsid w:val="00A76CDB"/>
    <w:rsid w:val="00A770ED"/>
    <w:rsid w:val="00A77A93"/>
    <w:rsid w:val="00A808A4"/>
    <w:rsid w:val="00A81663"/>
    <w:rsid w:val="00A85151"/>
    <w:rsid w:val="00A860F5"/>
    <w:rsid w:val="00A90339"/>
    <w:rsid w:val="00AA17D0"/>
    <w:rsid w:val="00AA2430"/>
    <w:rsid w:val="00AA434E"/>
    <w:rsid w:val="00AB0004"/>
    <w:rsid w:val="00AB507F"/>
    <w:rsid w:val="00AC3AA2"/>
    <w:rsid w:val="00AC484E"/>
    <w:rsid w:val="00AC7D15"/>
    <w:rsid w:val="00AD190E"/>
    <w:rsid w:val="00AD51DC"/>
    <w:rsid w:val="00AD5DB2"/>
    <w:rsid w:val="00AD62FA"/>
    <w:rsid w:val="00AD6B3B"/>
    <w:rsid w:val="00AD7470"/>
    <w:rsid w:val="00AE0D3E"/>
    <w:rsid w:val="00AF2851"/>
    <w:rsid w:val="00AF3BAE"/>
    <w:rsid w:val="00AF7CD6"/>
    <w:rsid w:val="00B06BBD"/>
    <w:rsid w:val="00B07EC5"/>
    <w:rsid w:val="00B10731"/>
    <w:rsid w:val="00B12631"/>
    <w:rsid w:val="00B166FE"/>
    <w:rsid w:val="00B1793F"/>
    <w:rsid w:val="00B2097D"/>
    <w:rsid w:val="00B37A7C"/>
    <w:rsid w:val="00B42741"/>
    <w:rsid w:val="00B46160"/>
    <w:rsid w:val="00B64FC7"/>
    <w:rsid w:val="00B679FA"/>
    <w:rsid w:val="00B707D0"/>
    <w:rsid w:val="00B83436"/>
    <w:rsid w:val="00B838E7"/>
    <w:rsid w:val="00B8524A"/>
    <w:rsid w:val="00BA58FB"/>
    <w:rsid w:val="00BB1B01"/>
    <w:rsid w:val="00BB4EAC"/>
    <w:rsid w:val="00BB5FA6"/>
    <w:rsid w:val="00BB63A6"/>
    <w:rsid w:val="00BD2647"/>
    <w:rsid w:val="00BD4D2B"/>
    <w:rsid w:val="00BD7713"/>
    <w:rsid w:val="00BE2BC6"/>
    <w:rsid w:val="00BE3518"/>
    <w:rsid w:val="00BE3A4C"/>
    <w:rsid w:val="00BE4B52"/>
    <w:rsid w:val="00BE68E8"/>
    <w:rsid w:val="00BF22F1"/>
    <w:rsid w:val="00BF6EF0"/>
    <w:rsid w:val="00BF6FAE"/>
    <w:rsid w:val="00C064FC"/>
    <w:rsid w:val="00C07E37"/>
    <w:rsid w:val="00C13BC0"/>
    <w:rsid w:val="00C1728E"/>
    <w:rsid w:val="00C21389"/>
    <w:rsid w:val="00C25E27"/>
    <w:rsid w:val="00C26004"/>
    <w:rsid w:val="00C33928"/>
    <w:rsid w:val="00C33983"/>
    <w:rsid w:val="00C44236"/>
    <w:rsid w:val="00C458C4"/>
    <w:rsid w:val="00C46177"/>
    <w:rsid w:val="00C60EC2"/>
    <w:rsid w:val="00C63B16"/>
    <w:rsid w:val="00C71896"/>
    <w:rsid w:val="00C71CC6"/>
    <w:rsid w:val="00C729AD"/>
    <w:rsid w:val="00C77BBF"/>
    <w:rsid w:val="00C77DA4"/>
    <w:rsid w:val="00C8072D"/>
    <w:rsid w:val="00C823B2"/>
    <w:rsid w:val="00C90DA3"/>
    <w:rsid w:val="00C9346F"/>
    <w:rsid w:val="00C93D22"/>
    <w:rsid w:val="00C95550"/>
    <w:rsid w:val="00CA1CE3"/>
    <w:rsid w:val="00CA7113"/>
    <w:rsid w:val="00CA776F"/>
    <w:rsid w:val="00CB248A"/>
    <w:rsid w:val="00CB6BC7"/>
    <w:rsid w:val="00CC6239"/>
    <w:rsid w:val="00CD350E"/>
    <w:rsid w:val="00CD3C2F"/>
    <w:rsid w:val="00CD568B"/>
    <w:rsid w:val="00CD7BC7"/>
    <w:rsid w:val="00CE0005"/>
    <w:rsid w:val="00CE1614"/>
    <w:rsid w:val="00CF0B3C"/>
    <w:rsid w:val="00CF1891"/>
    <w:rsid w:val="00CF76A7"/>
    <w:rsid w:val="00D057C9"/>
    <w:rsid w:val="00D102FF"/>
    <w:rsid w:val="00D14EE3"/>
    <w:rsid w:val="00D14F83"/>
    <w:rsid w:val="00D27F6A"/>
    <w:rsid w:val="00D30510"/>
    <w:rsid w:val="00D362C7"/>
    <w:rsid w:val="00D4353B"/>
    <w:rsid w:val="00D471B1"/>
    <w:rsid w:val="00D524AD"/>
    <w:rsid w:val="00D52F9D"/>
    <w:rsid w:val="00D55410"/>
    <w:rsid w:val="00D64A1D"/>
    <w:rsid w:val="00D74846"/>
    <w:rsid w:val="00D74931"/>
    <w:rsid w:val="00D7769F"/>
    <w:rsid w:val="00D8126F"/>
    <w:rsid w:val="00D8671B"/>
    <w:rsid w:val="00D94E30"/>
    <w:rsid w:val="00D95082"/>
    <w:rsid w:val="00DA18F6"/>
    <w:rsid w:val="00DA19DE"/>
    <w:rsid w:val="00DA2202"/>
    <w:rsid w:val="00DA2A86"/>
    <w:rsid w:val="00DA38AF"/>
    <w:rsid w:val="00DC606B"/>
    <w:rsid w:val="00DC7E38"/>
    <w:rsid w:val="00DD247D"/>
    <w:rsid w:val="00DD526C"/>
    <w:rsid w:val="00DE6F0D"/>
    <w:rsid w:val="00DF1BC5"/>
    <w:rsid w:val="00DF491F"/>
    <w:rsid w:val="00DF4958"/>
    <w:rsid w:val="00E031E5"/>
    <w:rsid w:val="00E05E0E"/>
    <w:rsid w:val="00E06A7C"/>
    <w:rsid w:val="00E07709"/>
    <w:rsid w:val="00E10B2D"/>
    <w:rsid w:val="00E143A7"/>
    <w:rsid w:val="00E22DCA"/>
    <w:rsid w:val="00E252A4"/>
    <w:rsid w:val="00E30AA0"/>
    <w:rsid w:val="00E32749"/>
    <w:rsid w:val="00E42CB1"/>
    <w:rsid w:val="00E45324"/>
    <w:rsid w:val="00E503BD"/>
    <w:rsid w:val="00E6179E"/>
    <w:rsid w:val="00E70323"/>
    <w:rsid w:val="00E75BA3"/>
    <w:rsid w:val="00E87517"/>
    <w:rsid w:val="00E87A9C"/>
    <w:rsid w:val="00E91094"/>
    <w:rsid w:val="00E93440"/>
    <w:rsid w:val="00EA0279"/>
    <w:rsid w:val="00EA0826"/>
    <w:rsid w:val="00EA1576"/>
    <w:rsid w:val="00EA218E"/>
    <w:rsid w:val="00EB3B4C"/>
    <w:rsid w:val="00EB7AFD"/>
    <w:rsid w:val="00EE05DF"/>
    <w:rsid w:val="00EE34FE"/>
    <w:rsid w:val="00EE4734"/>
    <w:rsid w:val="00EE5EC4"/>
    <w:rsid w:val="00EF4DED"/>
    <w:rsid w:val="00EF6DDF"/>
    <w:rsid w:val="00F05E25"/>
    <w:rsid w:val="00F06927"/>
    <w:rsid w:val="00F141C1"/>
    <w:rsid w:val="00F1461B"/>
    <w:rsid w:val="00F2035B"/>
    <w:rsid w:val="00F23EF4"/>
    <w:rsid w:val="00F24E9F"/>
    <w:rsid w:val="00F27A85"/>
    <w:rsid w:val="00F30536"/>
    <w:rsid w:val="00F50E58"/>
    <w:rsid w:val="00F5171E"/>
    <w:rsid w:val="00F51B42"/>
    <w:rsid w:val="00F62291"/>
    <w:rsid w:val="00F642A0"/>
    <w:rsid w:val="00F74146"/>
    <w:rsid w:val="00F86EC1"/>
    <w:rsid w:val="00F91859"/>
    <w:rsid w:val="00F93B96"/>
    <w:rsid w:val="00FA1235"/>
    <w:rsid w:val="00FA30CD"/>
    <w:rsid w:val="00FA5C19"/>
    <w:rsid w:val="00FA7389"/>
    <w:rsid w:val="00FB1836"/>
    <w:rsid w:val="00FB4F47"/>
    <w:rsid w:val="00FD44E0"/>
    <w:rsid w:val="00FE0986"/>
    <w:rsid w:val="00FE3C54"/>
    <w:rsid w:val="00FE57EE"/>
    <w:rsid w:val="00FE734E"/>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8</Pages>
  <Words>2517</Words>
  <Characters>13848</Characters>
  <Application>Microsoft Office Word</Application>
  <DocSecurity>0</DocSecurity>
  <Lines>115</Lines>
  <Paragraphs>32</Paragraphs>
  <ScaleCrop>false</ScaleCrop>
  <Company>Ministerio de Hacienda y Crédito Público</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432</cp:revision>
  <dcterms:created xsi:type="dcterms:W3CDTF">2023-11-22T13:12:00Z</dcterms:created>
  <dcterms:modified xsi:type="dcterms:W3CDTF">2026-06-09T12:52:00Z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