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1424C" w14:textId="00F544A5" w:rsidR="00F05E25" w:rsidRPr="00666AB9" w:rsidRDefault="00F05E25" w:rsidP="4F8B75BB">
      <w:pPr>
        <w:spacing w:after="0" w:line="240" w:lineRule="auto"/>
        <w:jc w:val="both"/>
        <w:rPr>
          <w:rFonts w:ascii="Verdana" w:hAnsi="Verdana" w:cs="Arial"/>
          <w:b/>
          <w:bCs/>
          <w:sz w:val="20"/>
          <w:szCs w:val="20"/>
        </w:rPr>
      </w:pPr>
      <w:bookmarkStart w:id="0" w:name="_Toc126147374"/>
      <w:bookmarkStart w:id="1" w:name="_Toc126301040"/>
    </w:p>
    <w:p w14:paraId="78E06833" w14:textId="09193701" w:rsidR="00EA0826" w:rsidRPr="00666AB9" w:rsidRDefault="00EA0826" w:rsidP="003033FD">
      <w:pPr>
        <w:numPr>
          <w:ilvl w:val="0"/>
          <w:numId w:val="11"/>
        </w:numPr>
        <w:spacing w:after="0" w:line="240" w:lineRule="auto"/>
        <w:ind w:left="0" w:firstLine="0"/>
        <w:jc w:val="both"/>
        <w:rPr>
          <w:rFonts w:ascii="Verdana" w:hAnsi="Verdana" w:cs="Arial"/>
          <w:b/>
          <w:sz w:val="20"/>
          <w:szCs w:val="20"/>
        </w:rPr>
      </w:pPr>
      <w:bookmarkStart w:id="2" w:name="_Toc181004292"/>
      <w:r w:rsidRPr="00666AB9">
        <w:rPr>
          <w:rFonts w:ascii="Verdana" w:hAnsi="Verdana" w:cs="Arial"/>
          <w:b/>
          <w:sz w:val="20"/>
          <w:szCs w:val="20"/>
        </w:rPr>
        <w:t>OBJETIVO</w:t>
      </w:r>
      <w:bookmarkEnd w:id="0"/>
      <w:bookmarkEnd w:id="1"/>
      <w:bookmarkEnd w:id="2"/>
    </w:p>
    <w:p w14:paraId="3441F9F3" w14:textId="77777777" w:rsidR="0045709E" w:rsidRDefault="0045709E" w:rsidP="003033FD">
      <w:pPr>
        <w:spacing w:after="0" w:line="240" w:lineRule="auto"/>
        <w:jc w:val="both"/>
        <w:rPr>
          <w:rFonts w:ascii="Verdana" w:hAnsi="Verdana" w:cs="Arial"/>
          <w:sz w:val="20"/>
          <w:szCs w:val="20"/>
        </w:rPr>
      </w:pPr>
      <w:bookmarkStart w:id="3" w:name="_Toc126147375"/>
      <w:bookmarkStart w:id="4" w:name="_Toc126301041"/>
      <w:bookmarkStart w:id="5" w:name="_Toc181004293"/>
    </w:p>
    <w:p w14:paraId="08A7260E" w14:textId="060CF9F8" w:rsidR="000B4E32" w:rsidRDefault="000A4F44" w:rsidP="003033FD">
      <w:pPr>
        <w:spacing w:after="0" w:line="240" w:lineRule="auto"/>
        <w:jc w:val="both"/>
        <w:rPr>
          <w:rFonts w:ascii="Verdana" w:hAnsi="Verdana" w:cs="Arial"/>
          <w:sz w:val="20"/>
          <w:szCs w:val="20"/>
        </w:rPr>
      </w:pPr>
      <w:r w:rsidRPr="000A4F44">
        <w:rPr>
          <w:rFonts w:ascii="Verdana" w:hAnsi="Verdana" w:cs="Arial"/>
          <w:sz w:val="20"/>
          <w:szCs w:val="20"/>
        </w:rPr>
        <w:t>Aplicar, modificar, mantener o suprimir derechos compensatorios, para eliminar perjuicio, amenaza de perjuicio importante o retraso sensible en el establecimiento de una rama de producción nacional, por causa de importaciones subvencionadas, a través del desarrollo de una investigación. </w:t>
      </w:r>
    </w:p>
    <w:p w14:paraId="374318B0" w14:textId="77777777" w:rsidR="000A4F44" w:rsidRDefault="000A4F44" w:rsidP="003033FD">
      <w:pPr>
        <w:spacing w:after="0" w:line="240" w:lineRule="auto"/>
        <w:jc w:val="both"/>
        <w:rPr>
          <w:rFonts w:ascii="Verdana" w:hAnsi="Verdana" w:cs="Arial"/>
          <w:sz w:val="20"/>
          <w:szCs w:val="20"/>
        </w:rPr>
      </w:pPr>
    </w:p>
    <w:p w14:paraId="412D6946" w14:textId="77777777" w:rsidR="00EA0826" w:rsidRPr="00666AB9" w:rsidRDefault="00EA0826" w:rsidP="003033FD">
      <w:pPr>
        <w:numPr>
          <w:ilvl w:val="0"/>
          <w:numId w:val="11"/>
        </w:numPr>
        <w:spacing w:after="0" w:line="240" w:lineRule="auto"/>
        <w:ind w:left="0" w:firstLine="0"/>
        <w:jc w:val="both"/>
        <w:rPr>
          <w:rFonts w:ascii="Verdana" w:hAnsi="Verdana" w:cs="Arial"/>
          <w:b/>
          <w:sz w:val="20"/>
          <w:szCs w:val="20"/>
        </w:rPr>
      </w:pPr>
      <w:r w:rsidRPr="00666AB9">
        <w:rPr>
          <w:rFonts w:ascii="Verdana" w:hAnsi="Verdana" w:cs="Arial"/>
          <w:b/>
          <w:sz w:val="20"/>
          <w:szCs w:val="20"/>
        </w:rPr>
        <w:t>ALCANCE</w:t>
      </w:r>
      <w:bookmarkEnd w:id="3"/>
      <w:bookmarkEnd w:id="4"/>
      <w:bookmarkEnd w:id="5"/>
    </w:p>
    <w:p w14:paraId="062C6BF0" w14:textId="77777777" w:rsidR="00EA0826" w:rsidRDefault="00EA0826" w:rsidP="003033FD">
      <w:pPr>
        <w:spacing w:after="0" w:line="240" w:lineRule="auto"/>
        <w:jc w:val="both"/>
        <w:rPr>
          <w:rFonts w:ascii="Verdana" w:hAnsi="Verdana" w:cs="Arial"/>
          <w:b/>
          <w:sz w:val="20"/>
          <w:szCs w:val="20"/>
        </w:rPr>
      </w:pPr>
    </w:p>
    <w:p w14:paraId="4FC158C8" w14:textId="24AA5301" w:rsidR="000B4E32" w:rsidRDefault="000A4F44" w:rsidP="003033FD">
      <w:pPr>
        <w:spacing w:after="0" w:line="240" w:lineRule="auto"/>
        <w:jc w:val="both"/>
        <w:rPr>
          <w:rFonts w:ascii="Verdana" w:hAnsi="Verdana" w:cs="Arial"/>
          <w:bCs/>
          <w:sz w:val="20"/>
          <w:szCs w:val="20"/>
        </w:rPr>
      </w:pPr>
      <w:r w:rsidRPr="000A4F44">
        <w:rPr>
          <w:rFonts w:ascii="Verdana" w:hAnsi="Verdana" w:cs="Arial"/>
          <w:bCs/>
          <w:sz w:val="20"/>
          <w:szCs w:val="20"/>
        </w:rPr>
        <w:t>Aplica a las ramas de producción nacional representativas, inicia con la presentación de una solicitud de una medida compensatoria de parte o de oficio y finaliza con la adopción o no de un derecho compensatorio.</w:t>
      </w:r>
    </w:p>
    <w:p w14:paraId="4EACF059" w14:textId="77777777" w:rsidR="000A4F44" w:rsidRPr="0012715E" w:rsidRDefault="000A4F44" w:rsidP="003033FD">
      <w:pPr>
        <w:spacing w:after="0" w:line="240" w:lineRule="auto"/>
        <w:jc w:val="both"/>
        <w:rPr>
          <w:rFonts w:ascii="Verdana" w:hAnsi="Verdana" w:cs="Arial"/>
          <w:bCs/>
          <w:sz w:val="20"/>
          <w:szCs w:val="20"/>
        </w:rPr>
      </w:pPr>
    </w:p>
    <w:p w14:paraId="2375D6A3" w14:textId="3E95B7AB" w:rsidR="00E32749" w:rsidRPr="00666AB9" w:rsidRDefault="00E32749" w:rsidP="172D2D76">
      <w:pPr>
        <w:numPr>
          <w:ilvl w:val="0"/>
          <w:numId w:val="11"/>
        </w:numPr>
        <w:spacing w:after="0" w:line="240" w:lineRule="auto"/>
        <w:ind w:left="0" w:firstLine="0"/>
        <w:jc w:val="both"/>
        <w:rPr>
          <w:rFonts w:ascii="Verdana" w:hAnsi="Verdana" w:cs="Arial"/>
          <w:b/>
          <w:bCs/>
          <w:sz w:val="20"/>
          <w:szCs w:val="20"/>
        </w:rPr>
      </w:pPr>
      <w:bookmarkStart w:id="6" w:name="_Toc517861172"/>
      <w:r w:rsidRPr="00666AB9">
        <w:rPr>
          <w:rFonts w:ascii="Verdana" w:hAnsi="Verdana" w:cs="Arial"/>
          <w:b/>
          <w:bCs/>
          <w:sz w:val="20"/>
          <w:szCs w:val="20"/>
        </w:rPr>
        <w:t>DEFINICIONES Y</w:t>
      </w:r>
      <w:r w:rsidR="7103B17B" w:rsidRPr="00666AB9">
        <w:rPr>
          <w:rFonts w:ascii="Verdana" w:hAnsi="Verdana" w:cs="Arial"/>
          <w:b/>
          <w:bCs/>
          <w:sz w:val="20"/>
          <w:szCs w:val="20"/>
        </w:rPr>
        <w:t xml:space="preserve"> SIGLAS</w:t>
      </w:r>
    </w:p>
    <w:p w14:paraId="26687A72" w14:textId="77777777" w:rsidR="003033FD" w:rsidRDefault="003033FD" w:rsidP="003033FD">
      <w:pPr>
        <w:spacing w:after="0" w:line="240" w:lineRule="auto"/>
        <w:jc w:val="both"/>
        <w:rPr>
          <w:rFonts w:ascii="Verdana" w:hAnsi="Verdana" w:cs="Arial"/>
          <w:b/>
          <w:sz w:val="20"/>
          <w:szCs w:val="20"/>
        </w:rPr>
      </w:pPr>
    </w:p>
    <w:p w14:paraId="411B4579" w14:textId="7E65205B" w:rsidR="000B4E32" w:rsidRDefault="000A4F44" w:rsidP="000B4E32">
      <w:pPr>
        <w:spacing w:after="0" w:line="240" w:lineRule="auto"/>
        <w:jc w:val="both"/>
        <w:rPr>
          <w:rFonts w:ascii="Verdana" w:hAnsi="Verdana" w:cs="Arial"/>
          <w:bCs/>
          <w:sz w:val="20"/>
          <w:szCs w:val="20"/>
        </w:rPr>
      </w:pPr>
      <w:r w:rsidRPr="000A4F44">
        <w:rPr>
          <w:rFonts w:ascii="Verdana" w:hAnsi="Verdana" w:cs="Arial"/>
          <w:bCs/>
          <w:sz w:val="20"/>
          <w:szCs w:val="20"/>
        </w:rPr>
        <w:t>DERECHOS COMPENSATORIOS</w:t>
      </w:r>
      <w:r>
        <w:rPr>
          <w:rFonts w:ascii="Verdana" w:hAnsi="Verdana" w:cs="Arial"/>
          <w:bCs/>
          <w:sz w:val="20"/>
          <w:szCs w:val="20"/>
        </w:rPr>
        <w:t>:</w:t>
      </w:r>
      <w:r w:rsidR="0086326C" w:rsidRPr="0086326C">
        <w:rPr>
          <w:rFonts w:ascii="Arial" w:hAnsi="Arial" w:cs="Arial"/>
          <w:color w:val="333333"/>
          <w:sz w:val="17"/>
          <w:szCs w:val="17"/>
        </w:rPr>
        <w:t xml:space="preserve"> </w:t>
      </w:r>
      <w:r w:rsidR="0086326C" w:rsidRPr="0086326C">
        <w:rPr>
          <w:rFonts w:ascii="Verdana" w:hAnsi="Verdana" w:cs="Arial"/>
          <w:bCs/>
          <w:sz w:val="20"/>
          <w:szCs w:val="20"/>
        </w:rPr>
        <w:t xml:space="preserve">Mecanismo que en la forma de un derecho aduanero a las importaciones permite restablecer las condiciones de competencia distorsionadas por un Subsidio. Estos derechos pueden ser preliminares o definitivos y expresarse en porcentaje ad </w:t>
      </w:r>
      <w:proofErr w:type="spellStart"/>
      <w:r w:rsidR="0086326C" w:rsidRPr="0086326C">
        <w:rPr>
          <w:rFonts w:ascii="Verdana" w:hAnsi="Verdana" w:cs="Arial"/>
          <w:bCs/>
          <w:sz w:val="20"/>
          <w:szCs w:val="20"/>
        </w:rPr>
        <w:t>valorem</w:t>
      </w:r>
      <w:proofErr w:type="spellEnd"/>
      <w:r w:rsidR="0086326C" w:rsidRPr="0086326C">
        <w:rPr>
          <w:rFonts w:ascii="Verdana" w:hAnsi="Verdana" w:cs="Arial"/>
          <w:bCs/>
          <w:sz w:val="20"/>
          <w:szCs w:val="20"/>
        </w:rPr>
        <w:t>, de acuerdo con un precio base, o como combinación los dos métodos, si fuese necesario.</w:t>
      </w:r>
    </w:p>
    <w:p w14:paraId="2C1F1D4C" w14:textId="77777777" w:rsidR="000A4F44" w:rsidRDefault="000A4F44" w:rsidP="000B4E32">
      <w:pPr>
        <w:spacing w:after="0" w:line="240" w:lineRule="auto"/>
        <w:jc w:val="both"/>
        <w:rPr>
          <w:rFonts w:ascii="Verdana" w:hAnsi="Verdana" w:cs="Arial"/>
          <w:bCs/>
          <w:sz w:val="20"/>
          <w:szCs w:val="20"/>
        </w:rPr>
      </w:pPr>
    </w:p>
    <w:p w14:paraId="5690FEC1" w14:textId="367C36B7" w:rsidR="000A4F44" w:rsidRDefault="00752BEE" w:rsidP="000B4E32">
      <w:pPr>
        <w:spacing w:after="0" w:line="240" w:lineRule="auto"/>
        <w:jc w:val="both"/>
        <w:rPr>
          <w:rFonts w:ascii="Verdana" w:hAnsi="Verdana" w:cs="Arial"/>
          <w:bCs/>
          <w:sz w:val="20"/>
          <w:szCs w:val="20"/>
        </w:rPr>
      </w:pPr>
      <w:r w:rsidRPr="00752BEE">
        <w:rPr>
          <w:rFonts w:ascii="Verdana" w:hAnsi="Verdana" w:cs="Arial"/>
          <w:bCs/>
          <w:sz w:val="20"/>
          <w:szCs w:val="20"/>
        </w:rPr>
        <w:t>PERJUICIO</w:t>
      </w:r>
      <w:r>
        <w:rPr>
          <w:rFonts w:ascii="Verdana" w:hAnsi="Verdana" w:cs="Arial"/>
          <w:bCs/>
          <w:sz w:val="20"/>
          <w:szCs w:val="20"/>
        </w:rPr>
        <w:t>:</w:t>
      </w:r>
      <w:r w:rsidR="0086326C" w:rsidRPr="0086326C">
        <w:rPr>
          <w:rFonts w:ascii="Arial" w:hAnsi="Arial" w:cs="Arial"/>
          <w:color w:val="333333"/>
          <w:sz w:val="17"/>
          <w:szCs w:val="17"/>
        </w:rPr>
        <w:t xml:space="preserve"> </w:t>
      </w:r>
      <w:r w:rsidR="0086326C" w:rsidRPr="0086326C">
        <w:rPr>
          <w:rFonts w:ascii="Verdana" w:hAnsi="Verdana" w:cs="Arial"/>
          <w:bCs/>
          <w:sz w:val="20"/>
          <w:szCs w:val="20"/>
        </w:rPr>
        <w:t>El concepto genérico de perjuicio puede referirse al perjuicio importante, a la amenaza de perjuicio importante, o al retraso sensible del establecimiento de una producción en Colombia.</w:t>
      </w:r>
    </w:p>
    <w:p w14:paraId="5D153F69" w14:textId="77777777" w:rsidR="00752BEE" w:rsidRDefault="00752BEE" w:rsidP="000B4E32">
      <w:pPr>
        <w:spacing w:after="0" w:line="240" w:lineRule="auto"/>
        <w:jc w:val="both"/>
        <w:rPr>
          <w:rFonts w:ascii="Verdana" w:hAnsi="Verdana" w:cs="Arial"/>
          <w:bCs/>
          <w:sz w:val="20"/>
          <w:szCs w:val="20"/>
        </w:rPr>
      </w:pPr>
    </w:p>
    <w:p w14:paraId="0CCC76B1" w14:textId="3B8E905A" w:rsidR="00752BEE" w:rsidRDefault="00752BEE" w:rsidP="000B4E32">
      <w:pPr>
        <w:spacing w:after="0" w:line="240" w:lineRule="auto"/>
        <w:jc w:val="both"/>
        <w:rPr>
          <w:rFonts w:ascii="Verdana" w:hAnsi="Verdana" w:cs="Arial"/>
          <w:bCs/>
          <w:sz w:val="20"/>
          <w:szCs w:val="20"/>
        </w:rPr>
      </w:pPr>
      <w:r w:rsidRPr="00752BEE">
        <w:rPr>
          <w:rFonts w:ascii="Verdana" w:hAnsi="Verdana" w:cs="Arial"/>
          <w:bCs/>
          <w:sz w:val="20"/>
          <w:szCs w:val="20"/>
        </w:rPr>
        <w:t>SUBVENCIONES RECURRIBLES</w:t>
      </w:r>
      <w:r>
        <w:rPr>
          <w:rFonts w:ascii="Verdana" w:hAnsi="Verdana" w:cs="Arial"/>
          <w:bCs/>
          <w:sz w:val="20"/>
          <w:szCs w:val="20"/>
        </w:rPr>
        <w:t>:</w:t>
      </w:r>
      <w:r w:rsidR="0086326C" w:rsidRPr="0086326C">
        <w:rPr>
          <w:rFonts w:ascii="Arial" w:hAnsi="Arial" w:cs="Arial"/>
          <w:color w:val="333333"/>
          <w:sz w:val="17"/>
          <w:szCs w:val="17"/>
        </w:rPr>
        <w:t xml:space="preserve"> </w:t>
      </w:r>
      <w:r w:rsidR="0086326C" w:rsidRPr="0086326C">
        <w:rPr>
          <w:rFonts w:ascii="Verdana" w:hAnsi="Verdana" w:cs="Arial"/>
          <w:bCs/>
          <w:sz w:val="20"/>
          <w:szCs w:val="20"/>
        </w:rPr>
        <w:t>Son aquellas que dan lugar a la aplicación de derechos compensatorios, siempre que el país reclamante demuestre que tienen efectos desfavorables para sus intereses. El Acuerdo sobre subvenciones y medidas compensatorias define tres tipos de efectos desfavorables que estas prácticas pueden causar: Cuando ocasionan perjuicio a una rama de producción del país importador; cuando perjudican a los exportadores rivales de otro país en los casos en que unos y otros compitan en terceros mercados; y cuando de la aplicación de una subvención se amenace perjudicar gravemente la producción nacional del país importador.</w:t>
      </w:r>
    </w:p>
    <w:p w14:paraId="290022CC" w14:textId="77777777" w:rsidR="00752BEE" w:rsidRDefault="00752BEE" w:rsidP="000B4E32">
      <w:pPr>
        <w:spacing w:after="0" w:line="240" w:lineRule="auto"/>
        <w:jc w:val="both"/>
        <w:rPr>
          <w:rFonts w:ascii="Verdana" w:hAnsi="Verdana" w:cs="Arial"/>
          <w:bCs/>
          <w:sz w:val="20"/>
          <w:szCs w:val="20"/>
        </w:rPr>
      </w:pPr>
    </w:p>
    <w:p w14:paraId="176CE144" w14:textId="3535978A" w:rsidR="00752BEE" w:rsidRDefault="00752BEE" w:rsidP="000B4E32">
      <w:pPr>
        <w:spacing w:after="0" w:line="240" w:lineRule="auto"/>
        <w:jc w:val="both"/>
        <w:rPr>
          <w:rFonts w:ascii="Verdana" w:hAnsi="Verdana" w:cs="Arial"/>
          <w:bCs/>
          <w:sz w:val="20"/>
          <w:szCs w:val="20"/>
        </w:rPr>
      </w:pPr>
      <w:r w:rsidRPr="00752BEE">
        <w:rPr>
          <w:rFonts w:ascii="Verdana" w:hAnsi="Verdana" w:cs="Arial"/>
          <w:bCs/>
          <w:sz w:val="20"/>
          <w:szCs w:val="20"/>
        </w:rPr>
        <w:t>VIGENCIA DE LOS DERECHOS COMPENSATORIOS</w:t>
      </w:r>
      <w:r>
        <w:rPr>
          <w:rFonts w:ascii="Verdana" w:hAnsi="Verdana" w:cs="Arial"/>
          <w:bCs/>
          <w:sz w:val="20"/>
          <w:szCs w:val="20"/>
        </w:rPr>
        <w:t>:</w:t>
      </w:r>
      <w:r w:rsidR="0086326C" w:rsidRPr="0086326C">
        <w:rPr>
          <w:rFonts w:ascii="Arial" w:hAnsi="Arial" w:cs="Arial"/>
          <w:color w:val="333333"/>
          <w:sz w:val="17"/>
          <w:szCs w:val="17"/>
        </w:rPr>
        <w:t xml:space="preserve"> </w:t>
      </w:r>
      <w:r w:rsidR="0086326C" w:rsidRPr="0086326C">
        <w:rPr>
          <w:rFonts w:ascii="Verdana" w:hAnsi="Verdana" w:cs="Arial"/>
          <w:bCs/>
          <w:sz w:val="20"/>
          <w:szCs w:val="20"/>
        </w:rPr>
        <w:t>Un derecho compensatorio puede permanecer vigente máximo durante cinco años, a menos que persistan las causas que lo originaron. Ningún producto importado puede ser objeto simultáneamente de derechos compensatorios y compensatorios, destinados a remediar una misma situación resultante de las subvenciones (Decreto 299 de 1995, artículo 26).</w:t>
      </w:r>
    </w:p>
    <w:p w14:paraId="2AAD3447" w14:textId="77777777" w:rsidR="00752BEE" w:rsidRDefault="00752BEE" w:rsidP="000B4E32">
      <w:pPr>
        <w:spacing w:after="0" w:line="240" w:lineRule="auto"/>
        <w:jc w:val="both"/>
        <w:rPr>
          <w:rFonts w:ascii="Verdana" w:hAnsi="Verdana" w:cs="Arial"/>
          <w:bCs/>
          <w:sz w:val="20"/>
          <w:szCs w:val="20"/>
        </w:rPr>
      </w:pPr>
    </w:p>
    <w:p w14:paraId="292C48C6" w14:textId="77777777" w:rsidR="00752BEE" w:rsidRPr="00F93B96" w:rsidRDefault="00752BEE" w:rsidP="000B4E32">
      <w:pPr>
        <w:spacing w:after="0" w:line="240" w:lineRule="auto"/>
        <w:jc w:val="both"/>
        <w:rPr>
          <w:rFonts w:ascii="Verdana" w:hAnsi="Verdana" w:cs="Arial"/>
          <w:bCs/>
          <w:sz w:val="20"/>
          <w:szCs w:val="20"/>
        </w:rPr>
      </w:pPr>
    </w:p>
    <w:p w14:paraId="60B74033" w14:textId="0EE7BB57" w:rsidR="00EA0826" w:rsidRPr="00666AB9" w:rsidRDefault="00A570F6" w:rsidP="003033FD">
      <w:pPr>
        <w:numPr>
          <w:ilvl w:val="0"/>
          <w:numId w:val="11"/>
        </w:numPr>
        <w:spacing w:after="0" w:line="240" w:lineRule="auto"/>
        <w:ind w:left="0" w:firstLine="0"/>
        <w:jc w:val="both"/>
        <w:rPr>
          <w:rFonts w:ascii="Verdana" w:hAnsi="Verdana" w:cs="Arial"/>
          <w:b/>
          <w:sz w:val="20"/>
          <w:szCs w:val="20"/>
        </w:rPr>
      </w:pPr>
      <w:bookmarkStart w:id="7" w:name="_Toc126143692"/>
      <w:bookmarkStart w:id="8" w:name="_Toc126144694"/>
      <w:bookmarkStart w:id="9" w:name="_Toc126144876"/>
      <w:bookmarkStart w:id="10" w:name="_Toc126144946"/>
      <w:bookmarkStart w:id="11" w:name="_Toc126147376"/>
      <w:bookmarkStart w:id="12" w:name="_Toc126301042"/>
      <w:bookmarkEnd w:id="6"/>
      <w:r w:rsidRPr="00666AB9">
        <w:rPr>
          <w:rFonts w:ascii="Verdana" w:hAnsi="Verdana" w:cs="Arial"/>
          <w:b/>
          <w:sz w:val="20"/>
          <w:szCs w:val="20"/>
        </w:rPr>
        <w:t xml:space="preserve">GENERALIDADES </w:t>
      </w:r>
    </w:p>
    <w:p w14:paraId="564B400F" w14:textId="77777777" w:rsidR="00C71896" w:rsidRDefault="00C71896" w:rsidP="00900199">
      <w:pPr>
        <w:spacing w:after="0" w:line="240" w:lineRule="auto"/>
        <w:rPr>
          <w:rFonts w:ascii="Verdana" w:hAnsi="Verdana" w:cs="Arial"/>
          <w:b/>
          <w:sz w:val="20"/>
          <w:szCs w:val="20"/>
        </w:rPr>
      </w:pPr>
    </w:p>
    <w:p w14:paraId="58536DD1" w14:textId="5E23D00C" w:rsidR="009E5DB2" w:rsidRDefault="00A860F5" w:rsidP="00AA2430">
      <w:pPr>
        <w:pStyle w:val="Prrafodelista"/>
        <w:spacing w:after="0" w:line="240" w:lineRule="auto"/>
        <w:ind w:left="0"/>
        <w:rPr>
          <w:rFonts w:ascii="Verdana" w:hAnsi="Verdana" w:cs="Arial"/>
          <w:bCs/>
          <w:sz w:val="20"/>
          <w:szCs w:val="20"/>
        </w:rPr>
      </w:pPr>
      <w:r w:rsidRPr="00A860F5">
        <w:rPr>
          <w:rFonts w:ascii="Verdana" w:hAnsi="Verdana" w:cs="Arial"/>
          <w:b/>
          <w:bCs/>
          <w:sz w:val="20"/>
          <w:szCs w:val="20"/>
        </w:rPr>
        <w:t xml:space="preserve">4.1 Normatividad </w:t>
      </w:r>
      <w:r w:rsidRPr="00A860F5">
        <w:rPr>
          <w:rFonts w:ascii="Verdana" w:hAnsi="Verdana" w:cs="Arial"/>
          <w:sz w:val="20"/>
          <w:szCs w:val="20"/>
        </w:rPr>
        <w:br/>
      </w:r>
      <w:r w:rsidRPr="00A860F5">
        <w:rPr>
          <w:rFonts w:ascii="Verdana" w:hAnsi="Verdana" w:cs="Arial"/>
          <w:sz w:val="20"/>
          <w:szCs w:val="20"/>
        </w:rPr>
        <w:br/>
        <w:t>Mediante el Decreto 210 del 3 de febrero de 2003, se determinan los objetivos y la estructura orgánica del Ministerio de Comercio, Industria y Turismo y se dictan otras disposiciones, el artículo 21, numeral 1, hace referencia a la función de "Realizar las investigaciones relativas a prácticas desleales de Comercio Internacional y salvaguardias, conforme a las normas legales sobre la materia".</w:t>
      </w:r>
      <w:r w:rsidRPr="00A860F5">
        <w:rPr>
          <w:rFonts w:ascii="Verdana" w:hAnsi="Verdana" w:cs="Arial"/>
          <w:sz w:val="20"/>
          <w:szCs w:val="20"/>
        </w:rPr>
        <w:br/>
      </w:r>
      <w:r w:rsidRPr="00A860F5">
        <w:rPr>
          <w:rFonts w:ascii="Verdana" w:hAnsi="Verdana" w:cs="Arial"/>
          <w:sz w:val="20"/>
          <w:szCs w:val="20"/>
        </w:rPr>
        <w:br/>
        <w:t>Así mismo, para el desarrollo de este procedimiento se tiene en cuenta el Decreto 299 de 1995 y la Ley 170 de 1994 por medio de la cual Colombia se adhiere a la OMC (Acuerdo sobre Subvenciones y Medidas Compensatorias).</w:t>
      </w:r>
      <w:r w:rsidRPr="00A860F5">
        <w:rPr>
          <w:rFonts w:ascii="Verdana" w:hAnsi="Verdana" w:cs="Arial"/>
          <w:sz w:val="20"/>
          <w:szCs w:val="20"/>
        </w:rPr>
        <w:br/>
      </w:r>
      <w:r w:rsidRPr="00A860F5">
        <w:rPr>
          <w:rFonts w:ascii="Verdana" w:hAnsi="Verdana" w:cs="Arial"/>
          <w:sz w:val="20"/>
          <w:szCs w:val="20"/>
        </w:rPr>
        <w:br/>
      </w:r>
      <w:r w:rsidRPr="00A860F5">
        <w:rPr>
          <w:rFonts w:ascii="Verdana" w:hAnsi="Verdana" w:cs="Arial"/>
          <w:sz w:val="20"/>
          <w:szCs w:val="20"/>
        </w:rPr>
        <w:br/>
      </w:r>
      <w:r w:rsidRPr="00A860F5">
        <w:rPr>
          <w:rFonts w:ascii="Verdana" w:hAnsi="Verdana" w:cs="Arial"/>
          <w:b/>
          <w:bCs/>
          <w:sz w:val="20"/>
          <w:szCs w:val="20"/>
        </w:rPr>
        <w:lastRenderedPageBreak/>
        <w:t>4.2 Información de ayuda y soporte al trámite:</w:t>
      </w:r>
      <w:r w:rsidRPr="00A860F5">
        <w:rPr>
          <w:rFonts w:ascii="Verdana" w:hAnsi="Verdana" w:cs="Arial"/>
          <w:sz w:val="20"/>
          <w:szCs w:val="20"/>
        </w:rPr>
        <w:br/>
      </w:r>
      <w:r w:rsidRPr="00A860F5">
        <w:rPr>
          <w:rFonts w:ascii="Verdana" w:hAnsi="Verdana" w:cs="Arial"/>
          <w:sz w:val="20"/>
          <w:szCs w:val="20"/>
        </w:rPr>
        <w:br/>
        <w:t>La documentación relativa al procedimiento para realizar una investigación, así como toda la documentación a diligenciar se encuentra disponible en la página WEB del Ministerio.</w:t>
      </w:r>
      <w:r w:rsidRPr="00A860F5">
        <w:rPr>
          <w:rFonts w:ascii="Verdana" w:hAnsi="Verdana" w:cs="Arial"/>
          <w:sz w:val="20"/>
          <w:szCs w:val="20"/>
        </w:rPr>
        <w:br/>
      </w:r>
      <w:r w:rsidRPr="00A860F5">
        <w:rPr>
          <w:rFonts w:ascii="Verdana" w:hAnsi="Verdana" w:cs="Arial"/>
          <w:sz w:val="20"/>
          <w:szCs w:val="20"/>
        </w:rPr>
        <w:br/>
      </w:r>
      <w:r w:rsidRPr="00A860F5">
        <w:rPr>
          <w:rFonts w:ascii="Verdana" w:hAnsi="Verdana" w:cs="Arial"/>
          <w:b/>
          <w:bCs/>
          <w:sz w:val="20"/>
          <w:szCs w:val="20"/>
        </w:rPr>
        <w:t>4.3 Publicidad de las actuaciones:</w:t>
      </w:r>
      <w:r w:rsidRPr="00A860F5">
        <w:rPr>
          <w:rFonts w:ascii="Verdana" w:hAnsi="Verdana" w:cs="Arial"/>
          <w:sz w:val="20"/>
          <w:szCs w:val="20"/>
        </w:rPr>
        <w:br/>
      </w:r>
      <w:r w:rsidRPr="00A860F5">
        <w:rPr>
          <w:rFonts w:ascii="Verdana" w:hAnsi="Verdana" w:cs="Arial"/>
          <w:sz w:val="20"/>
          <w:szCs w:val="20"/>
        </w:rPr>
        <w:br/>
        <w:t>La información de las investigaciones adelantadas, concluidas y las que se encuentran en curso se publican en la página WEB del Ministerio. La Subdirección de Prácticas Comerciales brinda adicionalmente, orientación personalizada, telefónica y/o a través de correo electrónico.</w:t>
      </w:r>
      <w:r w:rsidRPr="00A860F5">
        <w:rPr>
          <w:rFonts w:ascii="Verdana" w:hAnsi="Verdana" w:cs="Arial"/>
          <w:sz w:val="20"/>
          <w:szCs w:val="20"/>
        </w:rPr>
        <w:br/>
      </w:r>
      <w:r w:rsidRPr="00A860F5">
        <w:rPr>
          <w:rFonts w:ascii="Verdana" w:hAnsi="Verdana" w:cs="Arial"/>
          <w:sz w:val="20"/>
          <w:szCs w:val="20"/>
        </w:rPr>
        <w:br/>
      </w:r>
      <w:r w:rsidRPr="00A860F5">
        <w:rPr>
          <w:rFonts w:ascii="Verdana" w:hAnsi="Verdana" w:cs="Arial"/>
          <w:b/>
          <w:bCs/>
          <w:sz w:val="20"/>
          <w:szCs w:val="20"/>
        </w:rPr>
        <w:t>4.4 Términos y tiempos del procedimiento:</w:t>
      </w:r>
      <w:r w:rsidRPr="00A860F5">
        <w:rPr>
          <w:rFonts w:ascii="Verdana" w:hAnsi="Verdana" w:cs="Arial"/>
          <w:sz w:val="20"/>
          <w:szCs w:val="20"/>
        </w:rPr>
        <w:br/>
      </w:r>
      <w:r w:rsidRPr="00A860F5">
        <w:rPr>
          <w:rFonts w:ascii="Verdana" w:hAnsi="Verdana" w:cs="Arial"/>
          <w:sz w:val="20"/>
          <w:szCs w:val="20"/>
        </w:rPr>
        <w:br/>
        <w:t xml:space="preserve">Los términos de cada actividad del procedimiento están regulados por el Decreto 299 de 1995, la gestión de cada actividad consultará previamente dicha normativa y </w:t>
      </w:r>
      <w:proofErr w:type="gramStart"/>
      <w:r w:rsidRPr="00A860F5">
        <w:rPr>
          <w:rFonts w:ascii="Verdana" w:hAnsi="Verdana" w:cs="Arial"/>
          <w:sz w:val="20"/>
          <w:szCs w:val="20"/>
        </w:rPr>
        <w:t>respetara</w:t>
      </w:r>
      <w:proofErr w:type="gramEnd"/>
      <w:r w:rsidRPr="00A860F5">
        <w:rPr>
          <w:rFonts w:ascii="Verdana" w:hAnsi="Verdana" w:cs="Arial"/>
          <w:sz w:val="20"/>
          <w:szCs w:val="20"/>
        </w:rPr>
        <w:t xml:space="preserve"> los términos establecidos.</w:t>
      </w:r>
      <w:r w:rsidR="006B2D9D" w:rsidRPr="006B2D9D">
        <w:rPr>
          <w:rFonts w:ascii="Verdana" w:hAnsi="Verdana" w:cs="Arial"/>
          <w:sz w:val="20"/>
          <w:szCs w:val="20"/>
        </w:rPr>
        <w:br/>
      </w:r>
      <w:r w:rsidR="006B2D9D" w:rsidRPr="006B2D9D">
        <w:rPr>
          <w:rFonts w:ascii="Verdana" w:hAnsi="Verdana" w:cs="Arial"/>
          <w:sz w:val="20"/>
          <w:szCs w:val="20"/>
        </w:rPr>
        <w:br/>
      </w:r>
      <w:r w:rsidR="009E5DB2">
        <w:rPr>
          <w:rFonts w:ascii="Verdana" w:hAnsi="Verdana" w:cs="Arial"/>
          <w:b/>
          <w:bCs/>
          <w:sz w:val="20"/>
          <w:szCs w:val="20"/>
          <w:lang w:val="es-MX"/>
        </w:rPr>
        <w:t>4.</w:t>
      </w:r>
      <w:r>
        <w:rPr>
          <w:rFonts w:ascii="Verdana" w:hAnsi="Verdana" w:cs="Arial"/>
          <w:b/>
          <w:bCs/>
          <w:sz w:val="20"/>
          <w:szCs w:val="20"/>
          <w:lang w:val="es-MX"/>
        </w:rPr>
        <w:t>5</w:t>
      </w:r>
      <w:r w:rsidR="009E5DB2">
        <w:rPr>
          <w:rFonts w:ascii="Verdana" w:hAnsi="Verdana" w:cs="Arial"/>
          <w:b/>
          <w:bCs/>
          <w:sz w:val="20"/>
          <w:szCs w:val="20"/>
          <w:lang w:val="es-MX"/>
        </w:rPr>
        <w:t xml:space="preserve">. </w:t>
      </w:r>
      <w:r w:rsidR="00900199" w:rsidRPr="00900199">
        <w:rPr>
          <w:rFonts w:ascii="Verdana" w:hAnsi="Verdana" w:cs="Arial"/>
          <w:b/>
          <w:bCs/>
          <w:sz w:val="20"/>
          <w:szCs w:val="20"/>
          <w:lang w:val="es-MX"/>
        </w:rPr>
        <w:t>Riesgos</w:t>
      </w:r>
      <w:r w:rsidR="00900199" w:rsidRPr="00900199">
        <w:rPr>
          <w:rFonts w:ascii="Verdana" w:hAnsi="Verdana" w:cs="Arial"/>
          <w:bCs/>
          <w:sz w:val="20"/>
          <w:szCs w:val="20"/>
          <w:lang w:val="es-MX"/>
        </w:rPr>
        <w:br/>
      </w:r>
      <w:r w:rsidR="00900199" w:rsidRPr="00900199">
        <w:rPr>
          <w:rFonts w:ascii="Verdana" w:hAnsi="Verdana" w:cs="Arial"/>
          <w:bCs/>
          <w:sz w:val="20"/>
          <w:szCs w:val="20"/>
          <w:lang w:val="es-MX"/>
        </w:rPr>
        <w:br/>
      </w:r>
      <w:r w:rsidR="009E5DB2">
        <w:rPr>
          <w:rFonts w:ascii="Verdana" w:hAnsi="Verdana" w:cs="Arial"/>
          <w:bCs/>
          <w:sz w:val="20"/>
          <w:szCs w:val="20"/>
        </w:rPr>
        <w:t>* Los riesgos del proceso se encuentran documentados en la matriz de riesgos institucionales.</w:t>
      </w:r>
    </w:p>
    <w:p w14:paraId="13A8C5D1" w14:textId="77777777" w:rsidR="009E5DB2" w:rsidRDefault="009E5DB2" w:rsidP="009E5DB2">
      <w:pPr>
        <w:spacing w:after="0" w:line="240" w:lineRule="auto"/>
        <w:jc w:val="both"/>
        <w:rPr>
          <w:rFonts w:ascii="Verdana" w:hAnsi="Verdana" w:cs="Arial"/>
          <w:bCs/>
          <w:sz w:val="20"/>
          <w:szCs w:val="20"/>
        </w:rPr>
      </w:pPr>
      <w:r>
        <w:rPr>
          <w:rFonts w:ascii="Verdana" w:hAnsi="Verdana" w:cs="Arial"/>
          <w:bCs/>
          <w:sz w:val="20"/>
          <w:szCs w:val="20"/>
        </w:rPr>
        <w:t xml:space="preserve">* Los controles aplicables a cada riesgo se relacionan en las actividades descritas en los documentos y se identifican por medio del código del control. </w:t>
      </w:r>
    </w:p>
    <w:p w14:paraId="3AB4E348" w14:textId="77777777" w:rsidR="00900199" w:rsidRPr="00666AB9" w:rsidRDefault="00900199" w:rsidP="003033FD">
      <w:pPr>
        <w:spacing w:after="0" w:line="240" w:lineRule="auto"/>
        <w:jc w:val="both"/>
        <w:rPr>
          <w:rFonts w:ascii="Verdana" w:hAnsi="Verdana" w:cs="Arial"/>
          <w:b/>
          <w:sz w:val="20"/>
          <w:szCs w:val="20"/>
        </w:rPr>
      </w:pPr>
    </w:p>
    <w:p w14:paraId="4DFC98C1" w14:textId="77777777" w:rsidR="00DA19DE" w:rsidRPr="00900199" w:rsidRDefault="00DA19DE" w:rsidP="003033FD">
      <w:pPr>
        <w:spacing w:after="0" w:line="240" w:lineRule="auto"/>
        <w:jc w:val="both"/>
        <w:rPr>
          <w:rFonts w:ascii="Verdana" w:hAnsi="Verdana" w:cs="Arial"/>
          <w:b/>
          <w:sz w:val="20"/>
          <w:szCs w:val="20"/>
          <w:lang w:val="es-MX"/>
        </w:rPr>
      </w:pPr>
    </w:p>
    <w:p w14:paraId="2F654669" w14:textId="77777777" w:rsidR="00666AB9" w:rsidRPr="00666AB9" w:rsidRDefault="00DA19DE" w:rsidP="618C038B">
      <w:pPr>
        <w:numPr>
          <w:ilvl w:val="0"/>
          <w:numId w:val="11"/>
        </w:numPr>
        <w:spacing w:after="0" w:line="240" w:lineRule="auto"/>
        <w:ind w:left="0" w:firstLine="0"/>
        <w:jc w:val="both"/>
        <w:rPr>
          <w:rFonts w:ascii="Verdana" w:eastAsia="Arial" w:hAnsi="Verdana" w:cs="Arial"/>
          <w:b/>
          <w:bCs/>
          <w:color w:val="00B050"/>
          <w:sz w:val="19"/>
          <w:szCs w:val="19"/>
        </w:rPr>
      </w:pPr>
      <w:r w:rsidRPr="00666AB9">
        <w:rPr>
          <w:rFonts w:ascii="Verdana" w:hAnsi="Verdana" w:cs="Arial"/>
          <w:b/>
          <w:bCs/>
          <w:sz w:val="20"/>
          <w:szCs w:val="20"/>
        </w:rPr>
        <w:t>DIAGRAMA DE FLUJO</w:t>
      </w:r>
      <w:r w:rsidR="546C4893" w:rsidRPr="00666AB9">
        <w:rPr>
          <w:rFonts w:ascii="Verdana" w:hAnsi="Verdana" w:cs="Arial"/>
          <w:b/>
          <w:bCs/>
          <w:sz w:val="20"/>
          <w:szCs w:val="20"/>
        </w:rPr>
        <w:t xml:space="preserve"> </w:t>
      </w:r>
    </w:p>
    <w:p w14:paraId="2A845339" w14:textId="47E2CC12" w:rsidR="00E32749" w:rsidRDefault="2E1845F4" w:rsidP="00666AB9">
      <w:pPr>
        <w:spacing w:after="0" w:line="240" w:lineRule="auto"/>
        <w:ind w:firstLine="708"/>
        <w:jc w:val="both"/>
        <w:rPr>
          <w:rFonts w:ascii="Verdana" w:hAnsi="Verdana" w:cs="Arial"/>
          <w:bCs/>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23555441" w:rsidRPr="00666AB9">
        <w:rPr>
          <w:rFonts w:ascii="Verdana" w:hAnsi="Verdana" w:cs="Arial"/>
          <w:bCs/>
          <w:sz w:val="16"/>
          <w:szCs w:val="16"/>
        </w:rPr>
        <w:t xml:space="preserve"> </w:t>
      </w:r>
      <w:r w:rsidR="00792E1F" w:rsidRPr="00666AB9">
        <w:rPr>
          <w:rFonts w:ascii="Verdana" w:hAnsi="Verdana" w:cs="Arial"/>
          <w:bCs/>
          <w:sz w:val="16"/>
          <w:szCs w:val="16"/>
        </w:rPr>
        <w:t>continuación,</w:t>
      </w:r>
      <w:r w:rsidRPr="00666AB9">
        <w:rPr>
          <w:rFonts w:ascii="Verdana" w:hAnsi="Verdana" w:cs="Arial"/>
          <w:bCs/>
          <w:sz w:val="16"/>
          <w:szCs w:val="16"/>
        </w:rPr>
        <w:t xml:space="preserve"> se visualiza de manera gráfica y secuencial las actividades descritas en el numeral 6)</w:t>
      </w:r>
    </w:p>
    <w:p w14:paraId="5FB8882F" w14:textId="77777777" w:rsidR="00BB1B01" w:rsidRDefault="00BB1B01" w:rsidP="00666AB9">
      <w:pPr>
        <w:spacing w:after="0" w:line="240" w:lineRule="auto"/>
        <w:ind w:firstLine="708"/>
        <w:jc w:val="both"/>
        <w:rPr>
          <w:rFonts w:ascii="Verdana" w:hAnsi="Verdana" w:cs="Arial"/>
          <w:bCs/>
          <w:sz w:val="16"/>
          <w:szCs w:val="16"/>
        </w:rPr>
      </w:pPr>
    </w:p>
    <w:p w14:paraId="45EAAC5F" w14:textId="584BBD55" w:rsidR="00BB1B01" w:rsidRDefault="006F2901" w:rsidP="004C26DD">
      <w:pPr>
        <w:spacing w:after="0" w:line="240" w:lineRule="auto"/>
        <w:jc w:val="center"/>
        <w:rPr>
          <w:rFonts w:ascii="Verdana" w:hAnsi="Verdana" w:cs="Arial"/>
          <w:bCs/>
          <w:sz w:val="16"/>
          <w:szCs w:val="16"/>
        </w:rPr>
      </w:pPr>
      <w:r>
        <w:rPr>
          <w:rFonts w:ascii="Verdana" w:hAnsi="Verdana" w:cs="Arial"/>
          <w:bCs/>
          <w:noProof/>
          <w:sz w:val="16"/>
          <w:szCs w:val="16"/>
        </w:rPr>
        <w:lastRenderedPageBreak/>
        <w:drawing>
          <wp:inline distT="0" distB="0" distL="0" distR="0" wp14:anchorId="6CAB5A2A" wp14:editId="63D5BF10">
            <wp:extent cx="6858000" cy="3938270"/>
            <wp:effectExtent l="0" t="0" r="0" b="5080"/>
            <wp:docPr id="187450854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508542" name="Imagen 1874508542"/>
                    <pic:cNvPicPr/>
                  </pic:nvPicPr>
                  <pic:blipFill>
                    <a:blip r:embed="rId11">
                      <a:extLst>
                        <a:ext uri="{28A0092B-C50C-407E-A947-70E740481C1C}">
                          <a14:useLocalDpi xmlns:a14="http://schemas.microsoft.com/office/drawing/2010/main" val="0"/>
                        </a:ext>
                      </a:extLst>
                    </a:blip>
                    <a:stretch>
                      <a:fillRect/>
                    </a:stretch>
                  </pic:blipFill>
                  <pic:spPr>
                    <a:xfrm>
                      <a:off x="0" y="0"/>
                      <a:ext cx="6858000" cy="3938270"/>
                    </a:xfrm>
                    <a:prstGeom prst="rect">
                      <a:avLst/>
                    </a:prstGeom>
                  </pic:spPr>
                </pic:pic>
              </a:graphicData>
            </a:graphic>
          </wp:inline>
        </w:drawing>
      </w:r>
    </w:p>
    <w:p w14:paraId="652A6EFA" w14:textId="77777777" w:rsidR="006F2901" w:rsidRDefault="006F2901" w:rsidP="004C26DD">
      <w:pPr>
        <w:spacing w:after="0" w:line="240" w:lineRule="auto"/>
        <w:jc w:val="center"/>
        <w:rPr>
          <w:rFonts w:ascii="Verdana" w:hAnsi="Verdana" w:cs="Arial"/>
          <w:bCs/>
          <w:sz w:val="16"/>
          <w:szCs w:val="16"/>
        </w:rPr>
      </w:pPr>
    </w:p>
    <w:p w14:paraId="48F30622" w14:textId="482CF92D" w:rsidR="006F2901" w:rsidRDefault="006F2901" w:rsidP="004C26DD">
      <w:pPr>
        <w:spacing w:after="0" w:line="240" w:lineRule="auto"/>
        <w:jc w:val="center"/>
        <w:rPr>
          <w:rFonts w:ascii="Verdana" w:hAnsi="Verdana" w:cs="Arial"/>
          <w:bCs/>
          <w:sz w:val="16"/>
          <w:szCs w:val="16"/>
        </w:rPr>
      </w:pPr>
      <w:r>
        <w:rPr>
          <w:rFonts w:ascii="Verdana" w:hAnsi="Verdana" w:cs="Arial"/>
          <w:bCs/>
          <w:noProof/>
          <w:sz w:val="16"/>
          <w:szCs w:val="16"/>
        </w:rPr>
        <w:lastRenderedPageBreak/>
        <w:drawing>
          <wp:inline distT="0" distB="0" distL="0" distR="0" wp14:anchorId="00601E93" wp14:editId="419B4E32">
            <wp:extent cx="5645440" cy="3924502"/>
            <wp:effectExtent l="0" t="0" r="0" b="0"/>
            <wp:docPr id="203318091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180919" name="Imagen 2033180919"/>
                    <pic:cNvPicPr/>
                  </pic:nvPicPr>
                  <pic:blipFill>
                    <a:blip r:embed="rId12">
                      <a:extLst>
                        <a:ext uri="{28A0092B-C50C-407E-A947-70E740481C1C}">
                          <a14:useLocalDpi xmlns:a14="http://schemas.microsoft.com/office/drawing/2010/main" val="0"/>
                        </a:ext>
                      </a:extLst>
                    </a:blip>
                    <a:stretch>
                      <a:fillRect/>
                    </a:stretch>
                  </pic:blipFill>
                  <pic:spPr>
                    <a:xfrm>
                      <a:off x="0" y="0"/>
                      <a:ext cx="5645440" cy="3924502"/>
                    </a:xfrm>
                    <a:prstGeom prst="rect">
                      <a:avLst/>
                    </a:prstGeom>
                  </pic:spPr>
                </pic:pic>
              </a:graphicData>
            </a:graphic>
          </wp:inline>
        </w:drawing>
      </w:r>
    </w:p>
    <w:p w14:paraId="16FF42F0" w14:textId="4A6E9A69" w:rsidR="00684262" w:rsidRDefault="00684262" w:rsidP="00684262">
      <w:pPr>
        <w:spacing w:after="0" w:line="240" w:lineRule="auto"/>
        <w:jc w:val="center"/>
        <w:rPr>
          <w:rFonts w:ascii="Verdana" w:hAnsi="Verdana" w:cs="Arial"/>
          <w:b/>
          <w:sz w:val="20"/>
          <w:szCs w:val="20"/>
          <w:lang w:val="es-MX"/>
        </w:rPr>
      </w:pPr>
    </w:p>
    <w:p w14:paraId="7126CDCD" w14:textId="77777777" w:rsidR="00EA0826" w:rsidRPr="00666AB9" w:rsidRDefault="00EA0826" w:rsidP="003033FD">
      <w:pPr>
        <w:spacing w:after="0" w:line="240" w:lineRule="auto"/>
        <w:jc w:val="both"/>
        <w:rPr>
          <w:rFonts w:ascii="Verdana" w:hAnsi="Verdana" w:cs="Arial"/>
          <w:b/>
          <w:sz w:val="20"/>
          <w:szCs w:val="20"/>
        </w:rPr>
      </w:pPr>
    </w:p>
    <w:p w14:paraId="6FAF021A" w14:textId="77777777" w:rsidR="00666AB9" w:rsidRPr="00666AB9" w:rsidRDefault="00EA0826" w:rsidP="618C038B">
      <w:pPr>
        <w:numPr>
          <w:ilvl w:val="0"/>
          <w:numId w:val="11"/>
        </w:numPr>
        <w:spacing w:after="0" w:line="240" w:lineRule="auto"/>
        <w:ind w:left="0" w:firstLine="0"/>
        <w:jc w:val="both"/>
        <w:rPr>
          <w:rFonts w:ascii="Verdana" w:eastAsia="Arial" w:hAnsi="Verdana" w:cs="Arial"/>
          <w:b/>
          <w:bCs/>
          <w:color w:val="00B050"/>
          <w:sz w:val="21"/>
          <w:szCs w:val="21"/>
        </w:rPr>
      </w:pPr>
      <w:bookmarkStart w:id="13" w:name="ZZZ0038"/>
      <w:bookmarkStart w:id="14" w:name="_Toc126301044"/>
      <w:bookmarkStart w:id="15" w:name="_Toc181004297"/>
      <w:bookmarkEnd w:id="7"/>
      <w:bookmarkEnd w:id="8"/>
      <w:bookmarkEnd w:id="9"/>
      <w:bookmarkEnd w:id="10"/>
      <w:bookmarkEnd w:id="11"/>
      <w:bookmarkEnd w:id="12"/>
      <w:bookmarkEnd w:id="13"/>
      <w:r w:rsidRPr="00666AB9">
        <w:rPr>
          <w:rFonts w:ascii="Verdana" w:hAnsi="Verdana" w:cs="Arial"/>
          <w:b/>
          <w:bCs/>
          <w:sz w:val="20"/>
          <w:szCs w:val="20"/>
        </w:rPr>
        <w:t>DESCRIPCIÓN</w:t>
      </w:r>
      <w:bookmarkEnd w:id="14"/>
      <w:bookmarkEnd w:id="15"/>
      <w:r w:rsidR="00D102FF" w:rsidRPr="00666AB9">
        <w:rPr>
          <w:rFonts w:ascii="Verdana" w:hAnsi="Verdana" w:cs="Arial"/>
          <w:b/>
          <w:bCs/>
          <w:sz w:val="20"/>
          <w:szCs w:val="20"/>
        </w:rPr>
        <w:t xml:space="preserve"> DE ACTIVIDADES</w:t>
      </w:r>
      <w:r w:rsidR="369878EE" w:rsidRPr="00666AB9">
        <w:rPr>
          <w:rFonts w:ascii="Verdana" w:hAnsi="Verdana" w:cs="Arial"/>
          <w:b/>
          <w:bCs/>
          <w:color w:val="00B050"/>
          <w:sz w:val="20"/>
          <w:szCs w:val="20"/>
        </w:rPr>
        <w:t xml:space="preserve"> </w:t>
      </w:r>
    </w:p>
    <w:p w14:paraId="7940B6E5" w14:textId="4B861D95" w:rsidR="00EA0826" w:rsidRPr="00666AB9" w:rsidRDefault="369878EE" w:rsidP="00666AB9">
      <w:pPr>
        <w:spacing w:after="0" w:line="240" w:lineRule="auto"/>
        <w:ind w:firstLine="708"/>
        <w:jc w:val="both"/>
        <w:rPr>
          <w:rFonts w:ascii="Verdana" w:hAnsi="Verdana" w:cs="Arial"/>
          <w:bCs/>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77BF8195" w:rsidRPr="00666AB9">
        <w:rPr>
          <w:rFonts w:ascii="Verdana" w:hAnsi="Verdana" w:cs="Arial"/>
          <w:bCs/>
          <w:sz w:val="16"/>
          <w:szCs w:val="16"/>
        </w:rPr>
        <w:t xml:space="preserve"> </w:t>
      </w:r>
      <w:r w:rsidR="00BB1B01" w:rsidRPr="00666AB9">
        <w:rPr>
          <w:rFonts w:ascii="Verdana" w:hAnsi="Verdana" w:cs="Arial"/>
          <w:bCs/>
          <w:sz w:val="16"/>
          <w:szCs w:val="16"/>
        </w:rPr>
        <w:t>continuación,</w:t>
      </w:r>
      <w:r w:rsidR="77BF8195" w:rsidRPr="00666AB9">
        <w:rPr>
          <w:rFonts w:ascii="Verdana" w:hAnsi="Verdana" w:cs="Arial"/>
          <w:bCs/>
          <w:sz w:val="16"/>
          <w:szCs w:val="16"/>
        </w:rPr>
        <w:t xml:space="preserve"> </w:t>
      </w:r>
      <w:r w:rsidR="6D71946D" w:rsidRPr="00666AB9">
        <w:rPr>
          <w:rFonts w:ascii="Verdana" w:hAnsi="Verdana" w:cs="Arial"/>
          <w:bCs/>
          <w:sz w:val="16"/>
          <w:szCs w:val="16"/>
        </w:rPr>
        <w:t xml:space="preserve">se detallan </w:t>
      </w:r>
      <w:r w:rsidRPr="00666AB9">
        <w:rPr>
          <w:rFonts w:ascii="Verdana" w:hAnsi="Verdana" w:cs="Arial"/>
          <w:bCs/>
          <w:sz w:val="16"/>
          <w:szCs w:val="16"/>
        </w:rPr>
        <w:t xml:space="preserve">las actividades </w:t>
      </w:r>
      <w:r w:rsidR="11F1AFF7" w:rsidRPr="00666AB9">
        <w:rPr>
          <w:rFonts w:ascii="Verdana" w:hAnsi="Verdana" w:cs="Arial"/>
          <w:bCs/>
          <w:sz w:val="16"/>
          <w:szCs w:val="16"/>
        </w:rPr>
        <w:t xml:space="preserve">graficadas </w:t>
      </w:r>
      <w:r w:rsidRPr="00666AB9">
        <w:rPr>
          <w:rFonts w:ascii="Verdana" w:hAnsi="Verdana" w:cs="Arial"/>
          <w:bCs/>
          <w:sz w:val="16"/>
          <w:szCs w:val="16"/>
        </w:rPr>
        <w:t xml:space="preserve">en el </w:t>
      </w:r>
      <w:r w:rsidR="3FE88C3E" w:rsidRPr="00666AB9">
        <w:rPr>
          <w:rFonts w:ascii="Verdana" w:hAnsi="Verdana" w:cs="Arial"/>
          <w:bCs/>
          <w:sz w:val="16"/>
          <w:szCs w:val="16"/>
        </w:rPr>
        <w:t>numeral 5</w:t>
      </w:r>
      <w:r w:rsidRPr="00666AB9">
        <w:rPr>
          <w:rFonts w:ascii="Verdana" w:hAnsi="Verdana" w:cs="Arial"/>
          <w:bCs/>
          <w:sz w:val="16"/>
          <w:szCs w:val="16"/>
        </w:rPr>
        <w:t>)</w:t>
      </w:r>
    </w:p>
    <w:p w14:paraId="31F9CC76" w14:textId="77777777" w:rsidR="00DA19DE" w:rsidRPr="00666AB9" w:rsidRDefault="00DA19DE" w:rsidP="003033FD">
      <w:pPr>
        <w:spacing w:after="0" w:line="240" w:lineRule="auto"/>
        <w:jc w:val="both"/>
        <w:rPr>
          <w:rFonts w:ascii="Verdana" w:hAnsi="Verdana" w:cs="Arial"/>
          <w:b/>
          <w:sz w:val="20"/>
          <w:szCs w:val="20"/>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1839"/>
        <w:gridCol w:w="1843"/>
        <w:gridCol w:w="4944"/>
        <w:gridCol w:w="1576"/>
      </w:tblGrid>
      <w:tr w:rsidR="00DA19DE" w:rsidRPr="00666AB9" w14:paraId="127FA709" w14:textId="77777777" w:rsidTr="008E4B8E">
        <w:trPr>
          <w:trHeight w:val="17"/>
          <w:tblHeader/>
        </w:trPr>
        <w:tc>
          <w:tcPr>
            <w:tcW w:w="566" w:type="dxa"/>
            <w:shd w:val="clear" w:color="auto" w:fill="BFBFBF" w:themeFill="background1" w:themeFillShade="BF"/>
            <w:tcMar>
              <w:top w:w="57" w:type="dxa"/>
              <w:left w:w="113" w:type="dxa"/>
              <w:bottom w:w="57" w:type="dxa"/>
            </w:tcMar>
            <w:vAlign w:val="center"/>
          </w:tcPr>
          <w:p w14:paraId="41A273ED"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No.</w:t>
            </w:r>
          </w:p>
        </w:tc>
        <w:tc>
          <w:tcPr>
            <w:tcW w:w="1839" w:type="dxa"/>
            <w:shd w:val="clear" w:color="auto" w:fill="BFBFBF" w:themeFill="background1" w:themeFillShade="BF"/>
            <w:tcMar>
              <w:top w:w="57" w:type="dxa"/>
              <w:left w:w="113" w:type="dxa"/>
              <w:bottom w:w="57" w:type="dxa"/>
            </w:tcMar>
            <w:vAlign w:val="center"/>
          </w:tcPr>
          <w:p w14:paraId="06CED37A"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ACTIVIDAD</w:t>
            </w:r>
          </w:p>
        </w:tc>
        <w:tc>
          <w:tcPr>
            <w:tcW w:w="1843" w:type="dxa"/>
            <w:shd w:val="clear" w:color="auto" w:fill="BFBFBF" w:themeFill="background1" w:themeFillShade="BF"/>
            <w:tcMar>
              <w:top w:w="57" w:type="dxa"/>
              <w:left w:w="113" w:type="dxa"/>
              <w:bottom w:w="57" w:type="dxa"/>
            </w:tcMar>
            <w:vAlign w:val="center"/>
          </w:tcPr>
          <w:p w14:paraId="5A0A06E1" w14:textId="50B98B3E" w:rsidR="00DA19DE" w:rsidRPr="00666AB9" w:rsidRDefault="00DA19DE" w:rsidP="1D083A95">
            <w:pPr>
              <w:spacing w:after="0" w:line="240" w:lineRule="auto"/>
              <w:ind w:left="-15"/>
              <w:jc w:val="center"/>
              <w:rPr>
                <w:rFonts w:ascii="Verdana" w:hAnsi="Verdana" w:cs="Arial"/>
                <w:b/>
                <w:bCs/>
                <w:sz w:val="16"/>
                <w:szCs w:val="16"/>
              </w:rPr>
            </w:pPr>
            <w:r w:rsidRPr="00666AB9">
              <w:rPr>
                <w:rFonts w:ascii="Verdana" w:hAnsi="Verdana" w:cs="Arial"/>
                <w:b/>
                <w:bCs/>
                <w:sz w:val="16"/>
                <w:szCs w:val="16"/>
              </w:rPr>
              <w:t>RESPONSABLE(S</w:t>
            </w:r>
            <w:r w:rsidR="14885C67" w:rsidRPr="00666AB9">
              <w:rPr>
                <w:rFonts w:ascii="Verdana" w:hAnsi="Verdana" w:cs="Arial"/>
                <w:b/>
                <w:bCs/>
                <w:sz w:val="16"/>
                <w:szCs w:val="16"/>
              </w:rPr>
              <w:t>)</w:t>
            </w:r>
          </w:p>
        </w:tc>
        <w:tc>
          <w:tcPr>
            <w:tcW w:w="4944" w:type="dxa"/>
            <w:shd w:val="clear" w:color="auto" w:fill="BFBFBF" w:themeFill="background1" w:themeFillShade="BF"/>
            <w:tcMar>
              <w:top w:w="57" w:type="dxa"/>
              <w:left w:w="113" w:type="dxa"/>
              <w:bottom w:w="57" w:type="dxa"/>
            </w:tcMar>
            <w:vAlign w:val="center"/>
          </w:tcPr>
          <w:p w14:paraId="4DB6DE72" w14:textId="612279FF" w:rsidR="00DA19DE" w:rsidRPr="00666AB9" w:rsidRDefault="14885C67" w:rsidP="1D083A95">
            <w:pPr>
              <w:spacing w:after="0" w:line="240" w:lineRule="auto"/>
              <w:ind w:left="-15"/>
              <w:jc w:val="center"/>
              <w:rPr>
                <w:rFonts w:ascii="Verdana" w:hAnsi="Verdana"/>
              </w:rPr>
            </w:pPr>
            <w:r w:rsidRPr="00666AB9">
              <w:rPr>
                <w:rFonts w:ascii="Verdana" w:hAnsi="Verdana" w:cs="Arial"/>
                <w:b/>
                <w:bCs/>
                <w:sz w:val="16"/>
                <w:szCs w:val="16"/>
              </w:rPr>
              <w:t>DESCRIPCIÓN</w:t>
            </w:r>
          </w:p>
        </w:tc>
        <w:tc>
          <w:tcPr>
            <w:tcW w:w="1576" w:type="dxa"/>
            <w:shd w:val="clear" w:color="auto" w:fill="BFBFBF" w:themeFill="background1" w:themeFillShade="BF"/>
            <w:tcMar>
              <w:top w:w="57" w:type="dxa"/>
              <w:left w:w="113" w:type="dxa"/>
              <w:bottom w:w="57" w:type="dxa"/>
            </w:tcMar>
            <w:vAlign w:val="center"/>
          </w:tcPr>
          <w:p w14:paraId="7B80AD27" w14:textId="5B9E9EE8" w:rsidR="00DA19DE" w:rsidRPr="00666AB9" w:rsidRDefault="722FB441" w:rsidP="618C038B">
            <w:pPr>
              <w:spacing w:after="0" w:line="240" w:lineRule="auto"/>
              <w:ind w:left="-15"/>
              <w:jc w:val="center"/>
              <w:rPr>
                <w:rFonts w:ascii="Verdana" w:hAnsi="Verdana"/>
              </w:rPr>
            </w:pPr>
            <w:r w:rsidRPr="00666AB9">
              <w:rPr>
                <w:rFonts w:ascii="Verdana" w:hAnsi="Verdana" w:cs="Arial"/>
                <w:b/>
                <w:bCs/>
                <w:sz w:val="16"/>
                <w:szCs w:val="16"/>
              </w:rPr>
              <w:t>EVIDENCIA</w:t>
            </w:r>
          </w:p>
        </w:tc>
      </w:tr>
      <w:tr w:rsidR="00DA19DE" w:rsidRPr="00666AB9" w14:paraId="63F6096D" w14:textId="77777777" w:rsidTr="008E4B8E">
        <w:trPr>
          <w:trHeight w:val="545"/>
        </w:trPr>
        <w:tc>
          <w:tcPr>
            <w:tcW w:w="566" w:type="dxa"/>
            <w:tcBorders>
              <w:bottom w:val="single" w:sz="4" w:space="0" w:color="auto"/>
            </w:tcBorders>
            <w:tcMar>
              <w:top w:w="57" w:type="dxa"/>
              <w:left w:w="113" w:type="dxa"/>
              <w:bottom w:w="57" w:type="dxa"/>
            </w:tcMar>
            <w:vAlign w:val="center"/>
          </w:tcPr>
          <w:p w14:paraId="4637AD1B" w14:textId="00B26907" w:rsidR="00DA19DE" w:rsidRPr="00666AB9" w:rsidRDefault="00AD5DB2" w:rsidP="003033FD">
            <w:pPr>
              <w:spacing w:after="0" w:line="240" w:lineRule="auto"/>
              <w:ind w:left="-15"/>
              <w:jc w:val="center"/>
              <w:rPr>
                <w:rFonts w:ascii="Verdana" w:hAnsi="Verdana" w:cs="Arial"/>
                <w:b/>
                <w:sz w:val="16"/>
                <w:szCs w:val="16"/>
              </w:rPr>
            </w:pPr>
            <w:r>
              <w:rPr>
                <w:rFonts w:ascii="Verdana" w:hAnsi="Verdana" w:cs="Arial"/>
                <w:b/>
                <w:sz w:val="16"/>
                <w:szCs w:val="16"/>
              </w:rPr>
              <w:t>1</w:t>
            </w:r>
          </w:p>
        </w:tc>
        <w:tc>
          <w:tcPr>
            <w:tcW w:w="1839" w:type="dxa"/>
            <w:tcBorders>
              <w:bottom w:val="single" w:sz="4" w:space="0" w:color="auto"/>
            </w:tcBorders>
            <w:tcMar>
              <w:top w:w="57" w:type="dxa"/>
              <w:left w:w="113" w:type="dxa"/>
              <w:bottom w:w="57" w:type="dxa"/>
            </w:tcMar>
            <w:vAlign w:val="center"/>
          </w:tcPr>
          <w:p w14:paraId="60F8BE6C" w14:textId="1E802B57" w:rsidR="00DA19DE" w:rsidRPr="00682B6B" w:rsidRDefault="00A36451" w:rsidP="00682B6B">
            <w:pPr>
              <w:spacing w:after="0" w:line="240" w:lineRule="auto"/>
              <w:jc w:val="center"/>
              <w:rPr>
                <w:rFonts w:ascii="Verdana" w:hAnsi="Verdana" w:cs="Arial"/>
                <w:sz w:val="16"/>
                <w:szCs w:val="16"/>
              </w:rPr>
            </w:pPr>
            <w:r w:rsidRPr="00682B6B">
              <w:rPr>
                <w:rFonts w:ascii="Verdana" w:hAnsi="Verdana" w:cs="Arial"/>
                <w:sz w:val="16"/>
                <w:szCs w:val="16"/>
              </w:rPr>
              <w:t>(H) Recibir solicitud de investigación por derechos compensatorios</w:t>
            </w:r>
          </w:p>
        </w:tc>
        <w:tc>
          <w:tcPr>
            <w:tcW w:w="1843" w:type="dxa"/>
            <w:tcBorders>
              <w:bottom w:val="single" w:sz="4" w:space="0" w:color="auto"/>
            </w:tcBorders>
            <w:tcMar>
              <w:top w:w="57" w:type="dxa"/>
              <w:left w:w="113" w:type="dxa"/>
              <w:bottom w:w="57" w:type="dxa"/>
            </w:tcMar>
            <w:vAlign w:val="center"/>
          </w:tcPr>
          <w:p w14:paraId="03FA381E" w14:textId="510D3C2F" w:rsidR="00DA19DE" w:rsidRPr="00666AB9" w:rsidRDefault="00A36451" w:rsidP="00371AEF">
            <w:pPr>
              <w:spacing w:after="0" w:line="240" w:lineRule="auto"/>
              <w:ind w:left="-15"/>
              <w:jc w:val="center"/>
              <w:rPr>
                <w:rFonts w:ascii="Verdana" w:hAnsi="Verdana" w:cs="Arial"/>
                <w:sz w:val="16"/>
                <w:szCs w:val="16"/>
              </w:rPr>
            </w:pPr>
            <w:r w:rsidRPr="00A36451">
              <w:rPr>
                <w:rFonts w:ascii="Verdana" w:hAnsi="Verdana" w:cs="Arial"/>
                <w:sz w:val="16"/>
                <w:szCs w:val="16"/>
              </w:rPr>
              <w:t>Coordinador grupo dumping y subvenciones</w:t>
            </w:r>
          </w:p>
        </w:tc>
        <w:tc>
          <w:tcPr>
            <w:tcW w:w="4944" w:type="dxa"/>
            <w:tcBorders>
              <w:bottom w:val="single" w:sz="4" w:space="0" w:color="auto"/>
            </w:tcBorders>
            <w:tcMar>
              <w:top w:w="57" w:type="dxa"/>
              <w:left w:w="113" w:type="dxa"/>
              <w:bottom w:w="57" w:type="dxa"/>
            </w:tcMar>
          </w:tcPr>
          <w:p w14:paraId="220445FF" w14:textId="08B6ADB5" w:rsidR="00157266" w:rsidRPr="00A36451" w:rsidRDefault="00A36451" w:rsidP="003E3777">
            <w:pPr>
              <w:spacing w:after="0" w:line="240" w:lineRule="auto"/>
              <w:ind w:left="-15"/>
              <w:jc w:val="both"/>
              <w:rPr>
                <w:rFonts w:ascii="Verdana" w:hAnsi="Verdana" w:cs="Arial"/>
                <w:sz w:val="16"/>
                <w:szCs w:val="16"/>
                <w:lang w:val="es-MX"/>
              </w:rPr>
            </w:pPr>
            <w:r w:rsidRPr="00A36451">
              <w:rPr>
                <w:rFonts w:ascii="Verdana" w:hAnsi="Verdana" w:cs="Arial"/>
                <w:sz w:val="16"/>
                <w:szCs w:val="16"/>
              </w:rPr>
              <w:t>El peticionario radica la solicitud de investigación en la ventanilla de correspondencia y/o aplicativo web según corresponda, entrega dos versiones una confidencial y otra pública. El Grupo Dumping y Subvenciones recibe la solicitud.</w:t>
            </w:r>
          </w:p>
        </w:tc>
        <w:tc>
          <w:tcPr>
            <w:tcW w:w="1576" w:type="dxa"/>
            <w:tcBorders>
              <w:bottom w:val="single" w:sz="4" w:space="0" w:color="auto"/>
            </w:tcBorders>
            <w:tcMar>
              <w:top w:w="57" w:type="dxa"/>
              <w:left w:w="113" w:type="dxa"/>
              <w:bottom w:w="57" w:type="dxa"/>
            </w:tcMar>
            <w:vAlign w:val="center"/>
          </w:tcPr>
          <w:p w14:paraId="18FE0442" w14:textId="269369E4" w:rsidR="00DA19DE" w:rsidRPr="00666AB9" w:rsidRDefault="00AF7CD6" w:rsidP="00371AEF">
            <w:pPr>
              <w:spacing w:after="0" w:line="240" w:lineRule="auto"/>
              <w:ind w:left="-15"/>
              <w:jc w:val="center"/>
              <w:rPr>
                <w:rFonts w:ascii="Verdana" w:hAnsi="Verdana" w:cs="Arial"/>
                <w:sz w:val="16"/>
                <w:szCs w:val="16"/>
              </w:rPr>
            </w:pPr>
            <w:r w:rsidRPr="00AF7CD6">
              <w:rPr>
                <w:rFonts w:ascii="Verdana" w:hAnsi="Verdana" w:cs="Arial"/>
                <w:sz w:val="16"/>
                <w:szCs w:val="16"/>
              </w:rPr>
              <w:t>Solicitud de investigación</w:t>
            </w:r>
          </w:p>
        </w:tc>
      </w:tr>
      <w:tr w:rsidR="00DA19DE" w:rsidRPr="00666AB9" w14:paraId="1607CFEA" w14:textId="77777777" w:rsidTr="008E4B8E">
        <w:trPr>
          <w:trHeight w:val="17"/>
        </w:trPr>
        <w:tc>
          <w:tcPr>
            <w:tcW w:w="566" w:type="dxa"/>
            <w:tcMar>
              <w:top w:w="57" w:type="dxa"/>
              <w:left w:w="113" w:type="dxa"/>
              <w:bottom w:w="57" w:type="dxa"/>
            </w:tcMar>
            <w:vAlign w:val="center"/>
          </w:tcPr>
          <w:p w14:paraId="70D4964D" w14:textId="5773F521" w:rsidR="00DA19DE" w:rsidRPr="00666AB9" w:rsidRDefault="00AD5DB2" w:rsidP="003033FD">
            <w:pPr>
              <w:spacing w:after="0" w:line="240" w:lineRule="auto"/>
              <w:ind w:left="-142"/>
              <w:jc w:val="center"/>
              <w:rPr>
                <w:rFonts w:ascii="Verdana" w:hAnsi="Verdana" w:cs="Arial"/>
                <w:b/>
                <w:sz w:val="16"/>
                <w:szCs w:val="16"/>
              </w:rPr>
            </w:pPr>
            <w:r>
              <w:rPr>
                <w:rFonts w:ascii="Verdana" w:hAnsi="Verdana" w:cs="Arial"/>
                <w:b/>
                <w:sz w:val="16"/>
                <w:szCs w:val="16"/>
              </w:rPr>
              <w:t>2</w:t>
            </w:r>
          </w:p>
        </w:tc>
        <w:tc>
          <w:tcPr>
            <w:tcW w:w="1839" w:type="dxa"/>
            <w:tcMar>
              <w:top w:w="57" w:type="dxa"/>
              <w:left w:w="113" w:type="dxa"/>
              <w:bottom w:w="57" w:type="dxa"/>
            </w:tcMar>
            <w:vAlign w:val="center"/>
          </w:tcPr>
          <w:p w14:paraId="269703E8" w14:textId="70A468B2" w:rsidR="00DA19DE" w:rsidRPr="00666AB9" w:rsidRDefault="00AF7CD6" w:rsidP="007341F5">
            <w:pPr>
              <w:spacing w:after="0" w:line="240" w:lineRule="auto"/>
              <w:jc w:val="center"/>
              <w:rPr>
                <w:rFonts w:ascii="Verdana" w:hAnsi="Verdana" w:cs="Arial"/>
                <w:sz w:val="16"/>
                <w:szCs w:val="16"/>
              </w:rPr>
            </w:pPr>
            <w:r w:rsidRPr="00AF7CD6">
              <w:rPr>
                <w:rFonts w:ascii="Verdana" w:hAnsi="Verdana" w:cs="Arial"/>
                <w:sz w:val="16"/>
                <w:szCs w:val="16"/>
              </w:rPr>
              <w:t>(V) Verificar conformidad de la solicitud e informar aceptación, aclaración o complementación</w:t>
            </w:r>
          </w:p>
        </w:tc>
        <w:tc>
          <w:tcPr>
            <w:tcW w:w="1843" w:type="dxa"/>
            <w:tcMar>
              <w:top w:w="57" w:type="dxa"/>
              <w:left w:w="113" w:type="dxa"/>
              <w:bottom w:w="57" w:type="dxa"/>
            </w:tcMar>
            <w:vAlign w:val="center"/>
          </w:tcPr>
          <w:p w14:paraId="0F2984B5" w14:textId="69D1253F" w:rsidR="00DA19DE" w:rsidRPr="00666AB9" w:rsidRDefault="00A36451" w:rsidP="00EE4734">
            <w:pPr>
              <w:spacing w:after="0" w:line="240" w:lineRule="auto"/>
              <w:jc w:val="center"/>
              <w:rPr>
                <w:rFonts w:ascii="Verdana" w:hAnsi="Verdana" w:cs="Arial"/>
                <w:sz w:val="16"/>
                <w:szCs w:val="16"/>
              </w:rPr>
            </w:pPr>
            <w:r w:rsidRPr="00A36451">
              <w:rPr>
                <w:rFonts w:ascii="Verdana" w:hAnsi="Verdana" w:cs="Arial"/>
                <w:sz w:val="16"/>
                <w:szCs w:val="16"/>
              </w:rPr>
              <w:t>Coordinador grupo dumping y subvenciones</w:t>
            </w:r>
          </w:p>
        </w:tc>
        <w:tc>
          <w:tcPr>
            <w:tcW w:w="4944" w:type="dxa"/>
            <w:tcMar>
              <w:top w:w="57" w:type="dxa"/>
              <w:left w:w="113" w:type="dxa"/>
              <w:bottom w:w="57" w:type="dxa"/>
            </w:tcMar>
          </w:tcPr>
          <w:p w14:paraId="6BC621A6" w14:textId="2B88EC70" w:rsidR="00BF6FAE" w:rsidRPr="00777A12" w:rsidRDefault="00AF7CD6" w:rsidP="00572F6F">
            <w:pPr>
              <w:spacing w:after="0" w:line="240" w:lineRule="auto"/>
              <w:rPr>
                <w:rFonts w:ascii="Verdana" w:hAnsi="Verdana" w:cs="Arial"/>
                <w:sz w:val="16"/>
                <w:szCs w:val="16"/>
              </w:rPr>
            </w:pPr>
            <w:r w:rsidRPr="00AF7CD6">
              <w:rPr>
                <w:rFonts w:ascii="Verdana" w:hAnsi="Verdana" w:cs="Arial"/>
                <w:sz w:val="16"/>
                <w:szCs w:val="16"/>
              </w:rPr>
              <w:t>El Grupo Dumping y Subvenciones verifica la consistencia de la solicitud y la pertinencia de los soportes de acuerdo con los requisitos establecidos en el artículo 32 del Decreto 299 de 1995 y proyecta oficio de aceptación, de la solicitud, para el visto bueno y firma de la Subdirección o Dirección de Comercio Exterior. Si la información no está completa se solicita la aclaración o complementación de la solicitud.</w:t>
            </w:r>
            <w:r w:rsidRPr="00AF7CD6">
              <w:rPr>
                <w:rFonts w:ascii="Verdana" w:hAnsi="Verdana" w:cs="Arial"/>
                <w:sz w:val="16"/>
                <w:szCs w:val="16"/>
              </w:rPr>
              <w:br/>
            </w:r>
            <w:r w:rsidRPr="00AF7CD6">
              <w:rPr>
                <w:rFonts w:ascii="Verdana" w:hAnsi="Verdana" w:cs="Arial"/>
                <w:sz w:val="16"/>
                <w:szCs w:val="16"/>
              </w:rPr>
              <w:br/>
              <w:t>Tiempo: 5 días hábiles contados a partir del día hábil siguiente a la radicación de la solicitud ante el Ministerio.</w:t>
            </w:r>
          </w:p>
        </w:tc>
        <w:tc>
          <w:tcPr>
            <w:tcW w:w="1576" w:type="dxa"/>
            <w:tcMar>
              <w:top w:w="57" w:type="dxa"/>
              <w:left w:w="113" w:type="dxa"/>
              <w:bottom w:w="57" w:type="dxa"/>
            </w:tcMar>
            <w:vAlign w:val="center"/>
          </w:tcPr>
          <w:p w14:paraId="2B05BBF1" w14:textId="3A5C1D7F" w:rsidR="00DA19DE" w:rsidRPr="00666AB9" w:rsidRDefault="00AF7CD6" w:rsidP="003033FD">
            <w:pPr>
              <w:spacing w:after="0" w:line="240" w:lineRule="auto"/>
              <w:jc w:val="center"/>
              <w:rPr>
                <w:rFonts w:ascii="Verdana" w:hAnsi="Verdana" w:cs="Arial"/>
                <w:sz w:val="16"/>
                <w:szCs w:val="16"/>
              </w:rPr>
            </w:pPr>
            <w:r>
              <w:rPr>
                <w:rFonts w:ascii="Verdana" w:hAnsi="Verdana" w:cs="Arial"/>
                <w:sz w:val="16"/>
                <w:szCs w:val="16"/>
              </w:rPr>
              <w:t>Oficios</w:t>
            </w:r>
          </w:p>
        </w:tc>
      </w:tr>
      <w:tr w:rsidR="00851992" w:rsidRPr="00666AB9" w14:paraId="59543128" w14:textId="77777777" w:rsidTr="008E4B8E">
        <w:trPr>
          <w:trHeight w:val="17"/>
        </w:trPr>
        <w:tc>
          <w:tcPr>
            <w:tcW w:w="566" w:type="dxa"/>
            <w:tcMar>
              <w:top w:w="57" w:type="dxa"/>
              <w:left w:w="113" w:type="dxa"/>
              <w:bottom w:w="57" w:type="dxa"/>
            </w:tcMar>
            <w:vAlign w:val="center"/>
          </w:tcPr>
          <w:p w14:paraId="64DDAE3B" w14:textId="3185BF51" w:rsidR="00851992"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3</w:t>
            </w:r>
          </w:p>
        </w:tc>
        <w:tc>
          <w:tcPr>
            <w:tcW w:w="1839" w:type="dxa"/>
            <w:tcMar>
              <w:top w:w="57" w:type="dxa"/>
              <w:left w:w="113" w:type="dxa"/>
              <w:bottom w:w="57" w:type="dxa"/>
            </w:tcMar>
            <w:vAlign w:val="center"/>
          </w:tcPr>
          <w:p w14:paraId="2771F489" w14:textId="3E6BE144" w:rsidR="00851992" w:rsidRPr="00851992" w:rsidRDefault="00AF7CD6" w:rsidP="007341F5">
            <w:pPr>
              <w:spacing w:after="0" w:line="240" w:lineRule="auto"/>
              <w:jc w:val="center"/>
              <w:rPr>
                <w:rFonts w:ascii="Verdana" w:hAnsi="Verdana" w:cs="Arial"/>
                <w:sz w:val="16"/>
                <w:szCs w:val="16"/>
              </w:rPr>
            </w:pPr>
            <w:r w:rsidRPr="00AF7CD6">
              <w:rPr>
                <w:rFonts w:ascii="Verdana" w:hAnsi="Verdana" w:cs="Arial"/>
                <w:sz w:val="16"/>
                <w:szCs w:val="16"/>
              </w:rPr>
              <w:t>(H) Recibir complementación de la información de la solicitud</w:t>
            </w:r>
          </w:p>
        </w:tc>
        <w:tc>
          <w:tcPr>
            <w:tcW w:w="1843" w:type="dxa"/>
            <w:tcMar>
              <w:top w:w="57" w:type="dxa"/>
              <w:left w:w="113" w:type="dxa"/>
              <w:bottom w:w="57" w:type="dxa"/>
            </w:tcMar>
            <w:vAlign w:val="center"/>
          </w:tcPr>
          <w:p w14:paraId="59BF0336" w14:textId="5C2AA459" w:rsidR="00851992" w:rsidRPr="00851992" w:rsidRDefault="00AF7CD6" w:rsidP="00EE4734">
            <w:pPr>
              <w:spacing w:after="0" w:line="240" w:lineRule="auto"/>
              <w:jc w:val="center"/>
              <w:rPr>
                <w:rFonts w:ascii="Verdana" w:hAnsi="Verdana" w:cs="Arial"/>
                <w:sz w:val="16"/>
                <w:szCs w:val="16"/>
              </w:rPr>
            </w:pPr>
            <w:r w:rsidRPr="00A36451">
              <w:rPr>
                <w:rFonts w:ascii="Verdana" w:hAnsi="Verdana" w:cs="Arial"/>
                <w:sz w:val="16"/>
                <w:szCs w:val="16"/>
              </w:rPr>
              <w:t>Coordinador grupo dumping y subvenciones</w:t>
            </w:r>
          </w:p>
        </w:tc>
        <w:tc>
          <w:tcPr>
            <w:tcW w:w="4944" w:type="dxa"/>
            <w:tcMar>
              <w:top w:w="57" w:type="dxa"/>
              <w:left w:w="113" w:type="dxa"/>
              <w:bottom w:w="57" w:type="dxa"/>
            </w:tcMar>
          </w:tcPr>
          <w:p w14:paraId="0FEB077C" w14:textId="650AB2A7" w:rsidR="004E2A3D" w:rsidRPr="004E2A3D" w:rsidRDefault="00D74931" w:rsidP="008E4B8E">
            <w:pPr>
              <w:spacing w:after="0" w:line="240" w:lineRule="auto"/>
              <w:jc w:val="both"/>
              <w:rPr>
                <w:rFonts w:ascii="Verdana" w:hAnsi="Verdana" w:cs="Arial"/>
                <w:b/>
                <w:bCs/>
                <w:sz w:val="16"/>
                <w:szCs w:val="16"/>
              </w:rPr>
            </w:pPr>
            <w:r w:rsidRPr="00D74931">
              <w:rPr>
                <w:rFonts w:ascii="Verdana" w:hAnsi="Verdana" w:cs="Arial"/>
                <w:sz w:val="16"/>
                <w:szCs w:val="16"/>
              </w:rPr>
              <w:t>Si se solicitó información complementaria, El Grupo Dumping y Subvenciones recibe la información allegada por el peticionario y si está completa elabora el oficio de recepción de conformidad</w:t>
            </w:r>
            <w:r w:rsidRPr="00D74931">
              <w:rPr>
                <w:rFonts w:ascii="Verdana" w:hAnsi="Verdana" w:cs="Arial"/>
                <w:sz w:val="16"/>
                <w:szCs w:val="16"/>
              </w:rPr>
              <w:br/>
            </w:r>
            <w:r w:rsidRPr="00D74931">
              <w:rPr>
                <w:rFonts w:ascii="Verdana" w:hAnsi="Verdana" w:cs="Arial"/>
                <w:sz w:val="16"/>
                <w:szCs w:val="16"/>
              </w:rPr>
              <w:br/>
              <w:t xml:space="preserve">Si no se solicita información adicional, se continúa con el </w:t>
            </w:r>
            <w:r w:rsidRPr="00D74931">
              <w:rPr>
                <w:rFonts w:ascii="Verdana" w:hAnsi="Verdana" w:cs="Arial"/>
                <w:sz w:val="16"/>
                <w:szCs w:val="16"/>
              </w:rPr>
              <w:lastRenderedPageBreak/>
              <w:t>paso siguiente</w:t>
            </w:r>
            <w:r w:rsidRPr="00D74931">
              <w:rPr>
                <w:rFonts w:ascii="Verdana" w:hAnsi="Verdana" w:cs="Arial"/>
                <w:b/>
                <w:bCs/>
                <w:sz w:val="16"/>
                <w:szCs w:val="16"/>
              </w:rPr>
              <w:t>.</w:t>
            </w:r>
            <w:r w:rsidRPr="00D74931">
              <w:rPr>
                <w:rFonts w:ascii="Verdana" w:hAnsi="Verdana" w:cs="Arial"/>
                <w:b/>
                <w:bCs/>
                <w:sz w:val="16"/>
                <w:szCs w:val="16"/>
              </w:rPr>
              <w:br/>
            </w:r>
            <w:r w:rsidRPr="00D74931">
              <w:rPr>
                <w:rFonts w:ascii="Verdana" w:hAnsi="Verdana" w:cs="Arial"/>
                <w:b/>
                <w:bCs/>
                <w:sz w:val="16"/>
                <w:szCs w:val="16"/>
              </w:rPr>
              <w:br/>
              <w:t xml:space="preserve">Nota: </w:t>
            </w:r>
            <w:r w:rsidRPr="00D74931">
              <w:rPr>
                <w:rFonts w:ascii="Verdana" w:hAnsi="Verdana" w:cs="Arial"/>
                <w:sz w:val="16"/>
                <w:szCs w:val="16"/>
              </w:rPr>
              <w:t>Si transcurridos dos (2) meses, contados a partir de la solicitud de información faltante, esta no ha sido allegada en su totalidad, se considerará que el peticionario ha desistido de la petición y se ordenará su archivo.</w:t>
            </w:r>
          </w:p>
        </w:tc>
        <w:tc>
          <w:tcPr>
            <w:tcW w:w="1576" w:type="dxa"/>
            <w:tcMar>
              <w:top w:w="57" w:type="dxa"/>
              <w:left w:w="113" w:type="dxa"/>
              <w:bottom w:w="57" w:type="dxa"/>
            </w:tcMar>
            <w:vAlign w:val="center"/>
          </w:tcPr>
          <w:p w14:paraId="468AE3DB" w14:textId="1B3DC3B0" w:rsidR="00851992" w:rsidRPr="00851992" w:rsidRDefault="00AF7CD6" w:rsidP="003033FD">
            <w:pPr>
              <w:spacing w:after="0" w:line="240" w:lineRule="auto"/>
              <w:jc w:val="center"/>
              <w:rPr>
                <w:rFonts w:ascii="Verdana" w:hAnsi="Verdana" w:cs="Arial"/>
                <w:sz w:val="16"/>
                <w:szCs w:val="16"/>
              </w:rPr>
            </w:pPr>
            <w:r>
              <w:rPr>
                <w:rFonts w:ascii="Verdana" w:hAnsi="Verdana" w:cs="Arial"/>
                <w:sz w:val="16"/>
                <w:szCs w:val="16"/>
              </w:rPr>
              <w:lastRenderedPageBreak/>
              <w:t>Oficios</w:t>
            </w:r>
          </w:p>
        </w:tc>
      </w:tr>
      <w:tr w:rsidR="00851992" w:rsidRPr="00666AB9" w14:paraId="0302327A" w14:textId="77777777" w:rsidTr="008E4B8E">
        <w:trPr>
          <w:trHeight w:val="17"/>
        </w:trPr>
        <w:tc>
          <w:tcPr>
            <w:tcW w:w="566" w:type="dxa"/>
            <w:tcMar>
              <w:top w:w="57" w:type="dxa"/>
              <w:left w:w="113" w:type="dxa"/>
              <w:bottom w:w="57" w:type="dxa"/>
            </w:tcMar>
            <w:vAlign w:val="center"/>
          </w:tcPr>
          <w:p w14:paraId="6F62E092" w14:textId="730944FD" w:rsidR="00851992"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4</w:t>
            </w:r>
          </w:p>
        </w:tc>
        <w:tc>
          <w:tcPr>
            <w:tcW w:w="1839" w:type="dxa"/>
            <w:tcMar>
              <w:top w:w="57" w:type="dxa"/>
              <w:left w:w="113" w:type="dxa"/>
              <w:bottom w:w="57" w:type="dxa"/>
            </w:tcMar>
            <w:vAlign w:val="center"/>
          </w:tcPr>
          <w:p w14:paraId="3F4E2E06" w14:textId="510ED2B9" w:rsidR="00851992" w:rsidRPr="00575703" w:rsidRDefault="00D74931" w:rsidP="00BF22F1">
            <w:pPr>
              <w:spacing w:line="240" w:lineRule="auto"/>
              <w:jc w:val="center"/>
              <w:rPr>
                <w:rFonts w:ascii="Verdana" w:hAnsi="Verdana" w:cs="Arial"/>
                <w:color w:val="000000"/>
                <w:sz w:val="16"/>
                <w:szCs w:val="16"/>
              </w:rPr>
            </w:pPr>
            <w:r w:rsidRPr="00D74931">
              <w:rPr>
                <w:rFonts w:ascii="Verdana" w:hAnsi="Verdana" w:cs="Arial"/>
                <w:color w:val="000000"/>
                <w:sz w:val="16"/>
                <w:szCs w:val="16"/>
              </w:rPr>
              <w:t>(P) Elaborar un cronograma con los plazos para cada etapa de la investigación</w:t>
            </w:r>
          </w:p>
        </w:tc>
        <w:tc>
          <w:tcPr>
            <w:tcW w:w="1843" w:type="dxa"/>
            <w:tcMar>
              <w:top w:w="57" w:type="dxa"/>
              <w:left w:w="113" w:type="dxa"/>
              <w:bottom w:w="57" w:type="dxa"/>
            </w:tcMar>
            <w:vAlign w:val="center"/>
          </w:tcPr>
          <w:p w14:paraId="35486A7B" w14:textId="6AEFCC09" w:rsidR="00851992" w:rsidRPr="00851992" w:rsidRDefault="00AF7CD6" w:rsidP="00EE4734">
            <w:pPr>
              <w:spacing w:after="0" w:line="240" w:lineRule="auto"/>
              <w:jc w:val="center"/>
              <w:rPr>
                <w:rFonts w:ascii="Verdana" w:hAnsi="Verdana" w:cs="Arial"/>
                <w:sz w:val="16"/>
                <w:szCs w:val="16"/>
              </w:rPr>
            </w:pPr>
            <w:r w:rsidRPr="00A36451">
              <w:rPr>
                <w:rFonts w:ascii="Verdana" w:hAnsi="Verdana" w:cs="Arial"/>
                <w:sz w:val="16"/>
                <w:szCs w:val="16"/>
              </w:rPr>
              <w:t>Coordinador grupo dumping y subvenciones</w:t>
            </w:r>
          </w:p>
        </w:tc>
        <w:tc>
          <w:tcPr>
            <w:tcW w:w="4944" w:type="dxa"/>
            <w:tcMar>
              <w:top w:w="57" w:type="dxa"/>
              <w:left w:w="113" w:type="dxa"/>
              <w:bottom w:w="57" w:type="dxa"/>
            </w:tcMar>
          </w:tcPr>
          <w:p w14:paraId="11F6A2C3" w14:textId="77777777" w:rsidR="00AC3AA2" w:rsidRPr="00300D39" w:rsidRDefault="00D74931" w:rsidP="00765A08">
            <w:pPr>
              <w:spacing w:after="0" w:line="240" w:lineRule="auto"/>
              <w:ind w:left="31"/>
              <w:jc w:val="both"/>
              <w:rPr>
                <w:rFonts w:ascii="Verdana" w:hAnsi="Verdana" w:cs="Arial"/>
                <w:sz w:val="16"/>
                <w:szCs w:val="16"/>
              </w:rPr>
            </w:pPr>
            <w:r w:rsidRPr="00300D39">
              <w:rPr>
                <w:rFonts w:ascii="Verdana" w:hAnsi="Verdana" w:cs="Arial"/>
                <w:sz w:val="16"/>
                <w:szCs w:val="16"/>
              </w:rPr>
              <w:t>Punto de control del riesgo</w:t>
            </w:r>
          </w:p>
          <w:p w14:paraId="413BDBDB" w14:textId="77777777" w:rsidR="00D74931" w:rsidRDefault="00D74931" w:rsidP="00765A08">
            <w:pPr>
              <w:spacing w:after="0" w:line="240" w:lineRule="auto"/>
              <w:ind w:left="31"/>
              <w:jc w:val="both"/>
              <w:rPr>
                <w:rFonts w:ascii="Verdana" w:hAnsi="Verdana" w:cs="Arial"/>
                <w:b/>
                <w:bCs/>
                <w:sz w:val="16"/>
                <w:szCs w:val="16"/>
              </w:rPr>
            </w:pPr>
          </w:p>
          <w:p w14:paraId="3629C368" w14:textId="62760F11" w:rsidR="00D74931" w:rsidRPr="00AC3AA2" w:rsidRDefault="00300D39" w:rsidP="00765A08">
            <w:pPr>
              <w:spacing w:after="0" w:line="240" w:lineRule="auto"/>
              <w:ind w:left="31"/>
              <w:jc w:val="both"/>
              <w:rPr>
                <w:rFonts w:ascii="Verdana" w:hAnsi="Verdana" w:cs="Arial"/>
                <w:b/>
                <w:bCs/>
                <w:sz w:val="16"/>
                <w:szCs w:val="16"/>
              </w:rPr>
            </w:pPr>
            <w:r w:rsidRPr="00300D39">
              <w:rPr>
                <w:rFonts w:ascii="Verdana" w:hAnsi="Verdana" w:cs="Arial"/>
                <w:b/>
                <w:bCs/>
                <w:sz w:val="16"/>
                <w:szCs w:val="16"/>
              </w:rPr>
              <w:t>Control FC-R2</w:t>
            </w:r>
          </w:p>
        </w:tc>
        <w:tc>
          <w:tcPr>
            <w:tcW w:w="1576" w:type="dxa"/>
            <w:tcMar>
              <w:top w:w="57" w:type="dxa"/>
              <w:left w:w="113" w:type="dxa"/>
              <w:bottom w:w="57" w:type="dxa"/>
            </w:tcMar>
            <w:vAlign w:val="center"/>
          </w:tcPr>
          <w:p w14:paraId="7B3A34A2" w14:textId="23C8A157" w:rsidR="00851992" w:rsidRPr="00851992" w:rsidRDefault="00300D39" w:rsidP="003033FD">
            <w:pPr>
              <w:spacing w:after="0" w:line="240" w:lineRule="auto"/>
              <w:jc w:val="center"/>
              <w:rPr>
                <w:rFonts w:ascii="Verdana" w:hAnsi="Verdana" w:cs="Arial"/>
                <w:sz w:val="16"/>
                <w:szCs w:val="16"/>
              </w:rPr>
            </w:pPr>
            <w:r w:rsidRPr="00300D39">
              <w:rPr>
                <w:rFonts w:ascii="Verdana" w:hAnsi="Verdana" w:cs="Arial"/>
                <w:sz w:val="16"/>
                <w:szCs w:val="16"/>
              </w:rPr>
              <w:t>Cronograma</w:t>
            </w:r>
          </w:p>
        </w:tc>
      </w:tr>
      <w:tr w:rsidR="00300D39" w:rsidRPr="00666AB9" w14:paraId="6CAA3D9D" w14:textId="77777777" w:rsidTr="00504B61">
        <w:trPr>
          <w:trHeight w:val="17"/>
        </w:trPr>
        <w:tc>
          <w:tcPr>
            <w:tcW w:w="10768" w:type="dxa"/>
            <w:gridSpan w:val="5"/>
            <w:tcMar>
              <w:top w:w="57" w:type="dxa"/>
              <w:left w:w="113" w:type="dxa"/>
              <w:bottom w:w="57" w:type="dxa"/>
            </w:tcMar>
            <w:vAlign w:val="center"/>
          </w:tcPr>
          <w:p w14:paraId="46BA1AFD" w14:textId="33C248BB" w:rsidR="00300D39" w:rsidRPr="00300D39" w:rsidRDefault="00300D39" w:rsidP="003033FD">
            <w:pPr>
              <w:spacing w:after="0" w:line="240" w:lineRule="auto"/>
              <w:jc w:val="center"/>
              <w:rPr>
                <w:rFonts w:ascii="Verdana" w:hAnsi="Verdana" w:cs="Arial"/>
                <w:sz w:val="16"/>
                <w:szCs w:val="16"/>
              </w:rPr>
            </w:pPr>
            <w:r w:rsidRPr="00300D39">
              <w:rPr>
                <w:rFonts w:ascii="Verdana" w:hAnsi="Verdana" w:cs="Arial"/>
                <w:b/>
                <w:bCs/>
                <w:sz w:val="16"/>
                <w:szCs w:val="16"/>
              </w:rPr>
              <w:t>CONSULTAS</w:t>
            </w:r>
          </w:p>
        </w:tc>
      </w:tr>
      <w:tr w:rsidR="005338EA" w:rsidRPr="00666AB9" w14:paraId="226E936E" w14:textId="77777777" w:rsidTr="008E4B8E">
        <w:trPr>
          <w:trHeight w:val="17"/>
        </w:trPr>
        <w:tc>
          <w:tcPr>
            <w:tcW w:w="566" w:type="dxa"/>
            <w:tcMar>
              <w:top w:w="57" w:type="dxa"/>
              <w:left w:w="113" w:type="dxa"/>
              <w:bottom w:w="57" w:type="dxa"/>
            </w:tcMar>
            <w:vAlign w:val="center"/>
          </w:tcPr>
          <w:p w14:paraId="25EEE8FB" w14:textId="071AAD5E" w:rsidR="005338EA" w:rsidRDefault="005338EA" w:rsidP="003033FD">
            <w:pPr>
              <w:spacing w:after="0" w:line="240" w:lineRule="auto"/>
              <w:ind w:left="-142"/>
              <w:jc w:val="center"/>
              <w:rPr>
                <w:rFonts w:ascii="Verdana" w:hAnsi="Verdana" w:cs="Arial"/>
                <w:b/>
                <w:sz w:val="16"/>
                <w:szCs w:val="16"/>
              </w:rPr>
            </w:pPr>
            <w:r>
              <w:rPr>
                <w:rFonts w:ascii="Verdana" w:hAnsi="Verdana" w:cs="Arial"/>
                <w:b/>
                <w:sz w:val="16"/>
                <w:szCs w:val="16"/>
              </w:rPr>
              <w:t>5</w:t>
            </w:r>
          </w:p>
        </w:tc>
        <w:tc>
          <w:tcPr>
            <w:tcW w:w="1839" w:type="dxa"/>
            <w:tcMar>
              <w:top w:w="57" w:type="dxa"/>
              <w:left w:w="113" w:type="dxa"/>
              <w:bottom w:w="57" w:type="dxa"/>
            </w:tcMar>
            <w:vAlign w:val="center"/>
          </w:tcPr>
          <w:p w14:paraId="596CAFF6" w14:textId="5C29C7E8" w:rsidR="005338EA" w:rsidRPr="00D26E2D" w:rsidRDefault="000078E2" w:rsidP="00A664C5">
            <w:pPr>
              <w:jc w:val="center"/>
              <w:rPr>
                <w:rFonts w:ascii="Verdana" w:hAnsi="Verdana" w:cs="Arial"/>
                <w:color w:val="000000"/>
                <w:sz w:val="16"/>
                <w:szCs w:val="16"/>
              </w:rPr>
            </w:pPr>
            <w:r w:rsidRPr="00D26E2D">
              <w:rPr>
                <w:rFonts w:ascii="Verdana" w:hAnsi="Verdana" w:cs="Arial"/>
                <w:color w:val="000000"/>
                <w:sz w:val="16"/>
                <w:szCs w:val="16"/>
              </w:rPr>
              <w:t>(H)Realizar Inicio de consultas con el país o países objeto de investigación</w:t>
            </w:r>
          </w:p>
        </w:tc>
        <w:tc>
          <w:tcPr>
            <w:tcW w:w="1843" w:type="dxa"/>
            <w:tcMar>
              <w:top w:w="57" w:type="dxa"/>
              <w:left w:w="113" w:type="dxa"/>
              <w:bottom w:w="57" w:type="dxa"/>
            </w:tcMar>
            <w:vAlign w:val="center"/>
          </w:tcPr>
          <w:p w14:paraId="39A754D9" w14:textId="088BC366" w:rsidR="005338EA" w:rsidRPr="00851992" w:rsidRDefault="000078E2" w:rsidP="00EE4734">
            <w:pPr>
              <w:spacing w:after="0" w:line="240" w:lineRule="auto"/>
              <w:jc w:val="center"/>
              <w:rPr>
                <w:rFonts w:ascii="Verdana" w:hAnsi="Verdana" w:cs="Arial"/>
                <w:sz w:val="16"/>
                <w:szCs w:val="16"/>
              </w:rPr>
            </w:pPr>
            <w:r w:rsidRPr="000078E2">
              <w:rPr>
                <w:rFonts w:ascii="Verdana" w:hAnsi="Verdana" w:cs="Arial"/>
                <w:sz w:val="16"/>
                <w:szCs w:val="16"/>
              </w:rPr>
              <w:t>Subdirector(a) Prácticas Comerciales</w:t>
            </w:r>
          </w:p>
        </w:tc>
        <w:tc>
          <w:tcPr>
            <w:tcW w:w="4944" w:type="dxa"/>
            <w:tcMar>
              <w:top w:w="57" w:type="dxa"/>
              <w:left w:w="113" w:type="dxa"/>
              <w:bottom w:w="57" w:type="dxa"/>
            </w:tcMar>
          </w:tcPr>
          <w:p w14:paraId="636ED28F" w14:textId="28CEAA35" w:rsidR="005338EA" w:rsidRPr="00765A08" w:rsidRDefault="000078E2" w:rsidP="00765A08">
            <w:pPr>
              <w:spacing w:after="0" w:line="240" w:lineRule="auto"/>
              <w:ind w:left="31"/>
              <w:jc w:val="both"/>
              <w:rPr>
                <w:rFonts w:ascii="Verdana" w:hAnsi="Verdana" w:cs="Arial"/>
                <w:sz w:val="16"/>
                <w:szCs w:val="16"/>
              </w:rPr>
            </w:pPr>
            <w:r w:rsidRPr="000078E2">
              <w:rPr>
                <w:rFonts w:ascii="Verdana" w:hAnsi="Verdana" w:cs="Arial"/>
                <w:sz w:val="16"/>
                <w:szCs w:val="16"/>
              </w:rPr>
              <w:t>El Ministerio, a través de la Subdirección de Prácticas Comerciales, debe brindar a las autoridades de los países cuyos productos sean objeto de investigación, la oportunidad de dilucidar los hechos del caso y llegar a una solución mutuamente convenida entre las autoridades colombianas y las del país de origen o de exportación.</w:t>
            </w:r>
            <w:r w:rsidRPr="000078E2">
              <w:rPr>
                <w:rFonts w:ascii="Verdana" w:hAnsi="Verdana" w:cs="Arial"/>
                <w:sz w:val="16"/>
                <w:szCs w:val="16"/>
              </w:rPr>
              <w:br/>
            </w:r>
            <w:r w:rsidRPr="000078E2">
              <w:rPr>
                <w:rFonts w:ascii="Verdana" w:hAnsi="Verdana" w:cs="Arial"/>
                <w:sz w:val="16"/>
                <w:szCs w:val="16"/>
              </w:rPr>
              <w:br/>
            </w:r>
            <w:r w:rsidRPr="000078E2">
              <w:rPr>
                <w:rFonts w:ascii="Verdana" w:hAnsi="Verdana" w:cs="Arial"/>
                <w:sz w:val="16"/>
                <w:szCs w:val="16"/>
              </w:rPr>
              <w:br/>
            </w:r>
            <w:r w:rsidRPr="000078E2">
              <w:rPr>
                <w:rFonts w:ascii="Verdana" w:hAnsi="Verdana" w:cs="Arial"/>
                <w:sz w:val="16"/>
                <w:szCs w:val="16"/>
              </w:rPr>
              <w:br/>
              <w:t>Nota: Una vez iniciadas las consultas, las autoridades de los países investigados cuentan con un plazo máximo de un mes para llegar a una solución mutuamente convenida, sin embargo las consultas se pueden efectuar durante todo el plazo de la investigación.</w:t>
            </w:r>
            <w:r w:rsidRPr="000078E2">
              <w:rPr>
                <w:rFonts w:ascii="Verdana" w:hAnsi="Verdana" w:cs="Arial"/>
                <w:sz w:val="16"/>
                <w:szCs w:val="16"/>
              </w:rPr>
              <w:br/>
            </w:r>
            <w:r w:rsidRPr="000078E2">
              <w:rPr>
                <w:rFonts w:ascii="Verdana" w:hAnsi="Verdana" w:cs="Arial"/>
                <w:sz w:val="16"/>
                <w:szCs w:val="16"/>
              </w:rPr>
              <w:br/>
              <w:t>Tiempo: Dentro de los cinco (5) días hábiles siguientes al recibo de conformidad, se da inicio a las consultas.</w:t>
            </w:r>
          </w:p>
        </w:tc>
        <w:tc>
          <w:tcPr>
            <w:tcW w:w="1576" w:type="dxa"/>
            <w:tcMar>
              <w:top w:w="57" w:type="dxa"/>
              <w:left w:w="113" w:type="dxa"/>
              <w:bottom w:w="57" w:type="dxa"/>
            </w:tcMar>
            <w:vAlign w:val="center"/>
          </w:tcPr>
          <w:p w14:paraId="2D90ADF6" w14:textId="768B8401" w:rsidR="005338EA" w:rsidRPr="00851992" w:rsidRDefault="000078E2" w:rsidP="003033FD">
            <w:pPr>
              <w:spacing w:after="0" w:line="240" w:lineRule="auto"/>
              <w:jc w:val="center"/>
              <w:rPr>
                <w:rFonts w:ascii="Verdana" w:hAnsi="Verdana" w:cs="Arial"/>
                <w:sz w:val="16"/>
                <w:szCs w:val="16"/>
              </w:rPr>
            </w:pPr>
            <w:r>
              <w:rPr>
                <w:rFonts w:ascii="Verdana" w:hAnsi="Verdana" w:cs="Arial"/>
                <w:sz w:val="16"/>
                <w:szCs w:val="16"/>
              </w:rPr>
              <w:t>Oficios</w:t>
            </w:r>
          </w:p>
        </w:tc>
      </w:tr>
      <w:tr w:rsidR="00300D39" w:rsidRPr="00666AB9" w14:paraId="45631ECB" w14:textId="77777777" w:rsidTr="00CB0DBD">
        <w:trPr>
          <w:trHeight w:val="17"/>
        </w:trPr>
        <w:tc>
          <w:tcPr>
            <w:tcW w:w="10768" w:type="dxa"/>
            <w:gridSpan w:val="5"/>
            <w:tcMar>
              <w:top w:w="57" w:type="dxa"/>
              <w:left w:w="113" w:type="dxa"/>
              <w:bottom w:w="57" w:type="dxa"/>
            </w:tcMar>
            <w:vAlign w:val="center"/>
          </w:tcPr>
          <w:p w14:paraId="3CC3FA39" w14:textId="118A70A4" w:rsidR="00300D39" w:rsidRPr="00851992" w:rsidRDefault="000078E2" w:rsidP="003033FD">
            <w:pPr>
              <w:spacing w:after="0" w:line="240" w:lineRule="auto"/>
              <w:jc w:val="center"/>
              <w:rPr>
                <w:rFonts w:ascii="Verdana" w:hAnsi="Verdana" w:cs="Arial"/>
                <w:sz w:val="16"/>
                <w:szCs w:val="16"/>
              </w:rPr>
            </w:pPr>
            <w:r w:rsidRPr="000078E2">
              <w:rPr>
                <w:rFonts w:ascii="Verdana" w:hAnsi="Verdana" w:cs="Arial"/>
                <w:b/>
                <w:bCs/>
                <w:sz w:val="16"/>
                <w:szCs w:val="16"/>
              </w:rPr>
              <w:t>EVALUACIÓN DEL MÉRITO PARA APERTURA DE LA INVESTIGACIÓN</w:t>
            </w:r>
          </w:p>
        </w:tc>
      </w:tr>
      <w:tr w:rsidR="005338EA" w:rsidRPr="00666AB9" w14:paraId="3F154685" w14:textId="77777777" w:rsidTr="008E4B8E">
        <w:trPr>
          <w:trHeight w:val="17"/>
        </w:trPr>
        <w:tc>
          <w:tcPr>
            <w:tcW w:w="566" w:type="dxa"/>
            <w:tcMar>
              <w:top w:w="57" w:type="dxa"/>
              <w:left w:w="113" w:type="dxa"/>
              <w:bottom w:w="57" w:type="dxa"/>
            </w:tcMar>
            <w:vAlign w:val="center"/>
          </w:tcPr>
          <w:p w14:paraId="49085AC0" w14:textId="2579B0CA" w:rsidR="005338EA" w:rsidRDefault="005338EA" w:rsidP="003033FD">
            <w:pPr>
              <w:spacing w:after="0" w:line="240" w:lineRule="auto"/>
              <w:ind w:left="-142"/>
              <w:jc w:val="center"/>
              <w:rPr>
                <w:rFonts w:ascii="Verdana" w:hAnsi="Verdana" w:cs="Arial"/>
                <w:b/>
                <w:sz w:val="16"/>
                <w:szCs w:val="16"/>
              </w:rPr>
            </w:pPr>
            <w:r>
              <w:rPr>
                <w:rFonts w:ascii="Verdana" w:hAnsi="Verdana" w:cs="Arial"/>
                <w:b/>
                <w:sz w:val="16"/>
                <w:szCs w:val="16"/>
              </w:rPr>
              <w:t>6</w:t>
            </w:r>
          </w:p>
        </w:tc>
        <w:tc>
          <w:tcPr>
            <w:tcW w:w="1839" w:type="dxa"/>
            <w:tcMar>
              <w:top w:w="57" w:type="dxa"/>
              <w:left w:w="113" w:type="dxa"/>
              <w:bottom w:w="57" w:type="dxa"/>
            </w:tcMar>
            <w:vAlign w:val="center"/>
          </w:tcPr>
          <w:p w14:paraId="608E5423" w14:textId="4A0861F2" w:rsidR="005338EA" w:rsidRPr="00575703" w:rsidRDefault="000078E2" w:rsidP="00BF22F1">
            <w:pPr>
              <w:spacing w:line="240" w:lineRule="auto"/>
              <w:jc w:val="center"/>
              <w:rPr>
                <w:rFonts w:ascii="Verdana" w:hAnsi="Verdana" w:cs="Arial"/>
                <w:color w:val="000000"/>
                <w:sz w:val="16"/>
                <w:szCs w:val="16"/>
              </w:rPr>
            </w:pPr>
            <w:r w:rsidRPr="000078E2">
              <w:rPr>
                <w:rFonts w:ascii="Verdana" w:hAnsi="Verdana" w:cs="Arial"/>
                <w:color w:val="000000"/>
                <w:sz w:val="16"/>
                <w:szCs w:val="16"/>
              </w:rPr>
              <w:t>(A)Evaluar mérito de apertura de la investigación</w:t>
            </w:r>
          </w:p>
        </w:tc>
        <w:tc>
          <w:tcPr>
            <w:tcW w:w="1843" w:type="dxa"/>
            <w:tcMar>
              <w:top w:w="57" w:type="dxa"/>
              <w:left w:w="113" w:type="dxa"/>
              <w:bottom w:w="57" w:type="dxa"/>
            </w:tcMar>
            <w:vAlign w:val="center"/>
          </w:tcPr>
          <w:p w14:paraId="4F3E9B21" w14:textId="7C1A2650" w:rsidR="005338EA" w:rsidRPr="00851992" w:rsidRDefault="009A78E3" w:rsidP="00EE4734">
            <w:pPr>
              <w:spacing w:after="0" w:line="240" w:lineRule="auto"/>
              <w:jc w:val="center"/>
              <w:rPr>
                <w:rFonts w:ascii="Verdana" w:hAnsi="Verdana" w:cs="Arial"/>
                <w:sz w:val="16"/>
                <w:szCs w:val="16"/>
              </w:rPr>
            </w:pPr>
            <w:r w:rsidRPr="009A78E3">
              <w:rPr>
                <w:rFonts w:ascii="Verdana" w:hAnsi="Verdana" w:cs="Arial"/>
                <w:sz w:val="16"/>
                <w:szCs w:val="16"/>
              </w:rPr>
              <w:t>Coordinador grupo dumping y subvenciones</w:t>
            </w:r>
          </w:p>
        </w:tc>
        <w:tc>
          <w:tcPr>
            <w:tcW w:w="4944" w:type="dxa"/>
            <w:tcMar>
              <w:top w:w="57" w:type="dxa"/>
              <w:left w:w="113" w:type="dxa"/>
              <w:bottom w:w="57" w:type="dxa"/>
            </w:tcMar>
          </w:tcPr>
          <w:p w14:paraId="2FD227B7" w14:textId="6DB4E016" w:rsidR="005338EA" w:rsidRPr="009A78E3" w:rsidRDefault="009A78E3" w:rsidP="00534555">
            <w:pPr>
              <w:spacing w:after="0" w:line="240" w:lineRule="auto"/>
              <w:ind w:left="31"/>
              <w:jc w:val="both"/>
              <w:rPr>
                <w:rFonts w:ascii="Verdana" w:hAnsi="Verdana" w:cs="Arial"/>
                <w:sz w:val="16"/>
                <w:szCs w:val="16"/>
              </w:rPr>
            </w:pPr>
            <w:r w:rsidRPr="009A78E3">
              <w:rPr>
                <w:rFonts w:ascii="Verdana" w:hAnsi="Verdana" w:cs="Arial"/>
                <w:sz w:val="16"/>
                <w:szCs w:val="16"/>
              </w:rPr>
              <w:t>Una vez transcurrido el mes para las consultas previas y si se llega a una solución allí convenida la autoridad se abstendrá de abrir la investigación y finaliza el procedimiento.</w:t>
            </w:r>
            <w:r w:rsidRPr="009A78E3">
              <w:rPr>
                <w:rFonts w:ascii="Verdana" w:hAnsi="Verdana" w:cs="Arial"/>
                <w:sz w:val="16"/>
                <w:szCs w:val="16"/>
              </w:rPr>
              <w:br/>
            </w:r>
            <w:r w:rsidRPr="009A78E3">
              <w:rPr>
                <w:rFonts w:ascii="Verdana" w:hAnsi="Verdana" w:cs="Arial"/>
                <w:sz w:val="16"/>
                <w:szCs w:val="16"/>
              </w:rPr>
              <w:br/>
              <w:t xml:space="preserve">De lo contrario, durante esta etapa se elabora un informe técnico que comprende un análisis minucioso de la solicitud relacionado con la representatividad y el porcentaje de apoyo de la rama de producción nacional; grado de </w:t>
            </w:r>
            <w:proofErr w:type="spellStart"/>
            <w:r w:rsidRPr="009A78E3">
              <w:rPr>
                <w:rFonts w:ascii="Verdana" w:hAnsi="Verdana" w:cs="Arial"/>
                <w:sz w:val="16"/>
                <w:szCs w:val="16"/>
              </w:rPr>
              <w:t>similaridad</w:t>
            </w:r>
            <w:proofErr w:type="spellEnd"/>
            <w:r w:rsidRPr="009A78E3">
              <w:rPr>
                <w:rFonts w:ascii="Verdana" w:hAnsi="Verdana" w:cs="Arial"/>
                <w:sz w:val="16"/>
                <w:szCs w:val="16"/>
              </w:rPr>
              <w:t xml:space="preserve"> entre el producto importado y el producto nacional; existencia de indicios suficientes de la subvención; análisis de cuantía de la subvención; precio de exportación; análisis de importaciones; análisis de perjuicio; relación causal, etc.</w:t>
            </w:r>
            <w:r w:rsidRPr="009A78E3">
              <w:rPr>
                <w:rFonts w:ascii="Verdana" w:hAnsi="Verdana" w:cs="Arial"/>
                <w:sz w:val="16"/>
                <w:szCs w:val="16"/>
              </w:rPr>
              <w:br/>
            </w:r>
            <w:r w:rsidRPr="009A78E3">
              <w:rPr>
                <w:rFonts w:ascii="Verdana" w:hAnsi="Verdana" w:cs="Arial"/>
                <w:sz w:val="16"/>
                <w:szCs w:val="16"/>
              </w:rPr>
              <w:br/>
              <w:t>Tiempo: Se cuenta con un plazo de 20 días hábiles para evaluar el mérito de la solicitud</w:t>
            </w:r>
          </w:p>
        </w:tc>
        <w:tc>
          <w:tcPr>
            <w:tcW w:w="1576" w:type="dxa"/>
            <w:tcMar>
              <w:top w:w="57" w:type="dxa"/>
              <w:left w:w="113" w:type="dxa"/>
              <w:bottom w:w="57" w:type="dxa"/>
            </w:tcMar>
            <w:vAlign w:val="center"/>
          </w:tcPr>
          <w:p w14:paraId="2C4A7272" w14:textId="4CF4FDAE" w:rsidR="005338EA" w:rsidRPr="00851992" w:rsidRDefault="009A78E3" w:rsidP="003033FD">
            <w:pPr>
              <w:spacing w:after="0" w:line="240" w:lineRule="auto"/>
              <w:jc w:val="center"/>
              <w:rPr>
                <w:rFonts w:ascii="Verdana" w:hAnsi="Verdana" w:cs="Arial"/>
                <w:sz w:val="16"/>
                <w:szCs w:val="16"/>
              </w:rPr>
            </w:pPr>
            <w:r>
              <w:rPr>
                <w:rFonts w:ascii="Verdana" w:hAnsi="Verdana" w:cs="Arial"/>
                <w:sz w:val="16"/>
                <w:szCs w:val="16"/>
              </w:rPr>
              <w:t>Informe</w:t>
            </w:r>
          </w:p>
        </w:tc>
      </w:tr>
      <w:tr w:rsidR="005338EA" w:rsidRPr="00666AB9" w14:paraId="16ED3419" w14:textId="77777777" w:rsidTr="008E4B8E">
        <w:trPr>
          <w:trHeight w:val="17"/>
        </w:trPr>
        <w:tc>
          <w:tcPr>
            <w:tcW w:w="566" w:type="dxa"/>
            <w:tcMar>
              <w:top w:w="57" w:type="dxa"/>
              <w:left w:w="113" w:type="dxa"/>
              <w:bottom w:w="57" w:type="dxa"/>
            </w:tcMar>
            <w:vAlign w:val="center"/>
          </w:tcPr>
          <w:p w14:paraId="5A09F7FC" w14:textId="487FED5B" w:rsidR="005338EA" w:rsidRDefault="005338EA" w:rsidP="005338EA">
            <w:pPr>
              <w:spacing w:after="0" w:line="240" w:lineRule="auto"/>
              <w:ind w:left="-142"/>
              <w:jc w:val="center"/>
              <w:rPr>
                <w:rFonts w:ascii="Verdana" w:hAnsi="Verdana" w:cs="Arial"/>
                <w:b/>
                <w:sz w:val="16"/>
                <w:szCs w:val="16"/>
              </w:rPr>
            </w:pPr>
            <w:r>
              <w:rPr>
                <w:rFonts w:ascii="Verdana" w:hAnsi="Verdana" w:cs="Arial"/>
                <w:b/>
                <w:sz w:val="16"/>
                <w:szCs w:val="16"/>
              </w:rPr>
              <w:t>7</w:t>
            </w:r>
          </w:p>
        </w:tc>
        <w:tc>
          <w:tcPr>
            <w:tcW w:w="1839" w:type="dxa"/>
            <w:tcMar>
              <w:top w:w="57" w:type="dxa"/>
              <w:left w:w="113" w:type="dxa"/>
              <w:bottom w:w="57" w:type="dxa"/>
            </w:tcMar>
            <w:vAlign w:val="center"/>
          </w:tcPr>
          <w:p w14:paraId="4B7B577D" w14:textId="7D73037C" w:rsidR="005338EA" w:rsidRPr="00575703" w:rsidRDefault="009A78E3" w:rsidP="00BF22F1">
            <w:pPr>
              <w:spacing w:line="240" w:lineRule="auto"/>
              <w:jc w:val="center"/>
              <w:rPr>
                <w:rFonts w:ascii="Verdana" w:hAnsi="Verdana" w:cs="Arial"/>
                <w:color w:val="000000"/>
                <w:sz w:val="16"/>
                <w:szCs w:val="16"/>
              </w:rPr>
            </w:pPr>
            <w:r w:rsidRPr="009A78E3">
              <w:rPr>
                <w:rFonts w:ascii="Verdana" w:hAnsi="Verdana" w:cs="Arial"/>
                <w:color w:val="000000"/>
                <w:sz w:val="16"/>
                <w:szCs w:val="16"/>
              </w:rPr>
              <w:t>(V) Realizar revisión técnica y normativa del informe técnico y remitir a la Subdirección para su visto bueno</w:t>
            </w:r>
          </w:p>
        </w:tc>
        <w:tc>
          <w:tcPr>
            <w:tcW w:w="1843" w:type="dxa"/>
            <w:tcMar>
              <w:top w:w="57" w:type="dxa"/>
              <w:left w:w="113" w:type="dxa"/>
              <w:bottom w:w="57" w:type="dxa"/>
            </w:tcMar>
            <w:vAlign w:val="center"/>
          </w:tcPr>
          <w:p w14:paraId="55D82130" w14:textId="09ED6960" w:rsidR="005338EA" w:rsidRPr="00AD51DC" w:rsidRDefault="009A78E3" w:rsidP="00AD51DC">
            <w:pPr>
              <w:jc w:val="center"/>
              <w:rPr>
                <w:rFonts w:ascii="Arial" w:hAnsi="Arial" w:cs="Arial"/>
                <w:color w:val="000000"/>
                <w:sz w:val="18"/>
                <w:szCs w:val="18"/>
              </w:rPr>
            </w:pPr>
            <w:r w:rsidRPr="009A78E3">
              <w:rPr>
                <w:rFonts w:ascii="Arial" w:hAnsi="Arial" w:cs="Arial"/>
                <w:color w:val="000000"/>
                <w:sz w:val="18"/>
                <w:szCs w:val="18"/>
              </w:rPr>
              <w:t>Coordinador grupo dumping y subvenciones</w:t>
            </w:r>
          </w:p>
        </w:tc>
        <w:tc>
          <w:tcPr>
            <w:tcW w:w="4944" w:type="dxa"/>
            <w:tcMar>
              <w:top w:w="57" w:type="dxa"/>
              <w:left w:w="113" w:type="dxa"/>
              <w:bottom w:w="57" w:type="dxa"/>
            </w:tcMar>
          </w:tcPr>
          <w:p w14:paraId="76AF8E9E" w14:textId="77777777" w:rsidR="00BF22F1" w:rsidRDefault="00AC7D15" w:rsidP="00AD51DC">
            <w:pPr>
              <w:spacing w:after="0" w:line="240" w:lineRule="auto"/>
              <w:ind w:left="31"/>
              <w:jc w:val="both"/>
              <w:rPr>
                <w:rFonts w:ascii="Verdana" w:hAnsi="Verdana" w:cs="Arial"/>
                <w:sz w:val="16"/>
                <w:szCs w:val="16"/>
              </w:rPr>
            </w:pPr>
            <w:r w:rsidRPr="00AC7D15">
              <w:rPr>
                <w:rFonts w:ascii="Verdana" w:hAnsi="Verdana" w:cs="Arial"/>
                <w:sz w:val="16"/>
                <w:szCs w:val="16"/>
              </w:rPr>
              <w:t>Punto de control del riesgo</w:t>
            </w:r>
          </w:p>
          <w:p w14:paraId="2832CCDD" w14:textId="77777777" w:rsidR="00AC7D15" w:rsidRDefault="00AC7D15" w:rsidP="00AD51DC">
            <w:pPr>
              <w:spacing w:after="0" w:line="240" w:lineRule="auto"/>
              <w:ind w:left="31"/>
              <w:jc w:val="both"/>
              <w:rPr>
                <w:rFonts w:ascii="Verdana" w:hAnsi="Verdana" w:cs="Arial"/>
                <w:sz w:val="16"/>
                <w:szCs w:val="16"/>
                <w:lang w:val="es-MX"/>
              </w:rPr>
            </w:pPr>
          </w:p>
          <w:p w14:paraId="5F7E12EA" w14:textId="05FAD9A2" w:rsidR="00AC7D15" w:rsidRPr="00AC7D15" w:rsidRDefault="00AC7D15" w:rsidP="00AD51DC">
            <w:pPr>
              <w:spacing w:after="0" w:line="240" w:lineRule="auto"/>
              <w:ind w:left="31"/>
              <w:jc w:val="both"/>
              <w:rPr>
                <w:rFonts w:ascii="Verdana" w:hAnsi="Verdana" w:cs="Arial"/>
                <w:b/>
                <w:bCs/>
                <w:sz w:val="16"/>
                <w:szCs w:val="16"/>
                <w:lang w:val="es-MX"/>
              </w:rPr>
            </w:pPr>
            <w:r w:rsidRPr="00AC7D15">
              <w:rPr>
                <w:rFonts w:ascii="Verdana" w:hAnsi="Verdana" w:cs="Arial"/>
                <w:b/>
                <w:bCs/>
                <w:sz w:val="16"/>
                <w:szCs w:val="16"/>
              </w:rPr>
              <w:t>Control FC-R2</w:t>
            </w:r>
          </w:p>
        </w:tc>
        <w:tc>
          <w:tcPr>
            <w:tcW w:w="1576" w:type="dxa"/>
            <w:tcMar>
              <w:top w:w="57" w:type="dxa"/>
              <w:left w:w="113" w:type="dxa"/>
              <w:bottom w:w="57" w:type="dxa"/>
            </w:tcMar>
            <w:vAlign w:val="center"/>
          </w:tcPr>
          <w:p w14:paraId="02A88B1B" w14:textId="606B1A5B" w:rsidR="005338EA" w:rsidRPr="00851992" w:rsidRDefault="00AC7D15" w:rsidP="003033FD">
            <w:pPr>
              <w:spacing w:after="0" w:line="240" w:lineRule="auto"/>
              <w:jc w:val="center"/>
              <w:rPr>
                <w:rFonts w:ascii="Verdana" w:hAnsi="Verdana" w:cs="Arial"/>
                <w:sz w:val="16"/>
                <w:szCs w:val="16"/>
              </w:rPr>
            </w:pPr>
            <w:r w:rsidRPr="00AC7D15">
              <w:rPr>
                <w:rFonts w:ascii="Verdana" w:hAnsi="Verdana" w:cs="Arial"/>
                <w:sz w:val="16"/>
                <w:szCs w:val="16"/>
              </w:rPr>
              <w:t>Correo Electrónico</w:t>
            </w:r>
          </w:p>
        </w:tc>
      </w:tr>
      <w:tr w:rsidR="00BE3518" w:rsidRPr="00666AB9" w14:paraId="244A2F35" w14:textId="77777777" w:rsidTr="008E4B8E">
        <w:trPr>
          <w:trHeight w:val="17"/>
        </w:trPr>
        <w:tc>
          <w:tcPr>
            <w:tcW w:w="566" w:type="dxa"/>
            <w:tcMar>
              <w:top w:w="57" w:type="dxa"/>
              <w:left w:w="113" w:type="dxa"/>
              <w:bottom w:w="57" w:type="dxa"/>
            </w:tcMar>
            <w:vAlign w:val="center"/>
          </w:tcPr>
          <w:p w14:paraId="6AA4C76E" w14:textId="4D01CC42" w:rsidR="00BE3518" w:rsidRDefault="00BE3518" w:rsidP="005338EA">
            <w:pPr>
              <w:spacing w:after="0" w:line="240" w:lineRule="auto"/>
              <w:ind w:left="-142"/>
              <w:jc w:val="center"/>
              <w:rPr>
                <w:rFonts w:ascii="Verdana" w:hAnsi="Verdana" w:cs="Arial"/>
                <w:b/>
                <w:sz w:val="16"/>
                <w:szCs w:val="16"/>
              </w:rPr>
            </w:pPr>
            <w:r>
              <w:rPr>
                <w:rFonts w:ascii="Verdana" w:hAnsi="Verdana" w:cs="Arial"/>
                <w:b/>
                <w:sz w:val="16"/>
                <w:szCs w:val="16"/>
              </w:rPr>
              <w:lastRenderedPageBreak/>
              <w:t>8</w:t>
            </w:r>
          </w:p>
        </w:tc>
        <w:tc>
          <w:tcPr>
            <w:tcW w:w="1839" w:type="dxa"/>
            <w:tcMar>
              <w:top w:w="57" w:type="dxa"/>
              <w:left w:w="113" w:type="dxa"/>
              <w:bottom w:w="57" w:type="dxa"/>
            </w:tcMar>
            <w:vAlign w:val="center"/>
          </w:tcPr>
          <w:p w14:paraId="4E83C151" w14:textId="5364A5AC" w:rsidR="00BE3518" w:rsidRPr="00575703" w:rsidRDefault="00AC7D15" w:rsidP="005A3044">
            <w:pPr>
              <w:jc w:val="center"/>
              <w:rPr>
                <w:rFonts w:ascii="Verdana" w:hAnsi="Verdana" w:cs="Arial"/>
                <w:color w:val="000000"/>
                <w:sz w:val="16"/>
                <w:szCs w:val="16"/>
              </w:rPr>
            </w:pPr>
            <w:r w:rsidRPr="00AC7D15">
              <w:rPr>
                <w:rFonts w:ascii="Verdana" w:hAnsi="Verdana" w:cs="Arial"/>
                <w:color w:val="000000"/>
                <w:sz w:val="16"/>
                <w:szCs w:val="16"/>
              </w:rPr>
              <w:t>(H)Ordenar apertura de investigación</w:t>
            </w:r>
          </w:p>
        </w:tc>
        <w:tc>
          <w:tcPr>
            <w:tcW w:w="1843" w:type="dxa"/>
            <w:tcMar>
              <w:top w:w="57" w:type="dxa"/>
              <w:left w:w="113" w:type="dxa"/>
              <w:bottom w:w="57" w:type="dxa"/>
            </w:tcMar>
            <w:vAlign w:val="center"/>
          </w:tcPr>
          <w:p w14:paraId="2F9C3205" w14:textId="628EDB18" w:rsidR="00BE3518" w:rsidRPr="00851992" w:rsidRDefault="00AC7D15" w:rsidP="00EE4734">
            <w:pPr>
              <w:spacing w:after="0" w:line="240" w:lineRule="auto"/>
              <w:jc w:val="center"/>
              <w:rPr>
                <w:rFonts w:ascii="Verdana" w:hAnsi="Verdana" w:cs="Arial"/>
                <w:sz w:val="16"/>
                <w:szCs w:val="16"/>
              </w:rPr>
            </w:pPr>
            <w:r w:rsidRPr="00AC7D15">
              <w:rPr>
                <w:rFonts w:ascii="Verdana" w:hAnsi="Verdana" w:cs="Arial"/>
                <w:sz w:val="16"/>
                <w:szCs w:val="16"/>
              </w:rPr>
              <w:t>Subdirector(a) Prácticas Comerciales</w:t>
            </w:r>
          </w:p>
        </w:tc>
        <w:tc>
          <w:tcPr>
            <w:tcW w:w="4944" w:type="dxa"/>
            <w:tcMar>
              <w:top w:w="57" w:type="dxa"/>
              <w:left w:w="113" w:type="dxa"/>
              <w:bottom w:w="57" w:type="dxa"/>
            </w:tcMar>
          </w:tcPr>
          <w:p w14:paraId="1637AB62" w14:textId="464F6CB1" w:rsidR="00BE3518" w:rsidRPr="00BD2647" w:rsidRDefault="00AC7D15" w:rsidP="00BD2647">
            <w:pPr>
              <w:spacing w:after="0" w:line="240" w:lineRule="auto"/>
              <w:ind w:left="31"/>
              <w:jc w:val="both"/>
              <w:rPr>
                <w:rFonts w:ascii="Verdana" w:hAnsi="Verdana" w:cs="Arial"/>
                <w:sz w:val="16"/>
                <w:szCs w:val="16"/>
                <w:lang w:val="es-MX"/>
              </w:rPr>
            </w:pPr>
            <w:r w:rsidRPr="00AC7D15">
              <w:rPr>
                <w:rFonts w:ascii="Verdana" w:hAnsi="Verdana" w:cs="Arial"/>
                <w:sz w:val="16"/>
                <w:szCs w:val="16"/>
              </w:rPr>
              <w:t>Con base en el informe técnico se decide sobre el mérito de la apertura o no de la investigación, el Grupo Dumping y Subvenciones elabora una resolución motivada para la firma del Director de Comercio Exterior. Esta resolución motivada se publica al día siguiente de su expedición en el Diario Oficial.</w:t>
            </w:r>
          </w:p>
        </w:tc>
        <w:tc>
          <w:tcPr>
            <w:tcW w:w="1576" w:type="dxa"/>
            <w:tcMar>
              <w:top w:w="57" w:type="dxa"/>
              <w:left w:w="113" w:type="dxa"/>
              <w:bottom w:w="57" w:type="dxa"/>
            </w:tcMar>
            <w:vAlign w:val="center"/>
          </w:tcPr>
          <w:p w14:paraId="5095BFBE" w14:textId="77777777" w:rsidR="00BE3518" w:rsidRDefault="00AC7D15" w:rsidP="003033FD">
            <w:pPr>
              <w:spacing w:after="0" w:line="240" w:lineRule="auto"/>
              <w:jc w:val="center"/>
              <w:rPr>
                <w:rFonts w:ascii="Verdana" w:hAnsi="Verdana" w:cs="Arial"/>
                <w:sz w:val="16"/>
                <w:szCs w:val="16"/>
              </w:rPr>
            </w:pPr>
            <w:r>
              <w:rPr>
                <w:rFonts w:ascii="Verdana" w:hAnsi="Verdana" w:cs="Arial"/>
                <w:sz w:val="16"/>
                <w:szCs w:val="16"/>
              </w:rPr>
              <w:t>Resolución</w:t>
            </w:r>
          </w:p>
          <w:p w14:paraId="70B67F9A" w14:textId="5BFC8EEF" w:rsidR="00AC7D15" w:rsidRPr="00851992" w:rsidRDefault="00AC7D15" w:rsidP="003033FD">
            <w:pPr>
              <w:spacing w:after="0" w:line="240" w:lineRule="auto"/>
              <w:jc w:val="center"/>
              <w:rPr>
                <w:rFonts w:ascii="Verdana" w:hAnsi="Verdana" w:cs="Arial"/>
                <w:sz w:val="16"/>
                <w:szCs w:val="16"/>
              </w:rPr>
            </w:pPr>
            <w:r>
              <w:rPr>
                <w:rFonts w:ascii="Verdana" w:hAnsi="Verdana" w:cs="Arial"/>
                <w:sz w:val="16"/>
                <w:szCs w:val="16"/>
              </w:rPr>
              <w:t>Oficios</w:t>
            </w:r>
          </w:p>
        </w:tc>
      </w:tr>
      <w:tr w:rsidR="00BE3518" w:rsidRPr="00666AB9" w14:paraId="58D77D1C" w14:textId="77777777" w:rsidTr="008E4B8E">
        <w:trPr>
          <w:trHeight w:val="17"/>
        </w:trPr>
        <w:tc>
          <w:tcPr>
            <w:tcW w:w="566" w:type="dxa"/>
            <w:tcMar>
              <w:top w:w="57" w:type="dxa"/>
              <w:left w:w="113" w:type="dxa"/>
              <w:bottom w:w="57" w:type="dxa"/>
            </w:tcMar>
            <w:vAlign w:val="center"/>
          </w:tcPr>
          <w:p w14:paraId="360FC50D" w14:textId="5905EF2B" w:rsidR="00BE3518" w:rsidRDefault="00BE3518" w:rsidP="005338EA">
            <w:pPr>
              <w:spacing w:after="0" w:line="240" w:lineRule="auto"/>
              <w:ind w:left="-142"/>
              <w:jc w:val="center"/>
              <w:rPr>
                <w:rFonts w:ascii="Verdana" w:hAnsi="Verdana" w:cs="Arial"/>
                <w:b/>
                <w:sz w:val="16"/>
                <w:szCs w:val="16"/>
              </w:rPr>
            </w:pPr>
            <w:r>
              <w:rPr>
                <w:rFonts w:ascii="Verdana" w:hAnsi="Verdana" w:cs="Arial"/>
                <w:b/>
                <w:sz w:val="16"/>
                <w:szCs w:val="16"/>
              </w:rPr>
              <w:t>9</w:t>
            </w:r>
          </w:p>
        </w:tc>
        <w:tc>
          <w:tcPr>
            <w:tcW w:w="1839" w:type="dxa"/>
            <w:tcMar>
              <w:top w:w="57" w:type="dxa"/>
              <w:left w:w="113" w:type="dxa"/>
              <w:bottom w:w="57" w:type="dxa"/>
            </w:tcMar>
            <w:vAlign w:val="center"/>
          </w:tcPr>
          <w:p w14:paraId="160765A8" w14:textId="15AABC20" w:rsidR="00BE3518" w:rsidRPr="00575703" w:rsidRDefault="004819E4" w:rsidP="005A3044">
            <w:pPr>
              <w:jc w:val="center"/>
              <w:rPr>
                <w:rFonts w:ascii="Verdana" w:hAnsi="Verdana" w:cs="Arial"/>
                <w:color w:val="000000"/>
                <w:sz w:val="16"/>
                <w:szCs w:val="16"/>
              </w:rPr>
            </w:pPr>
            <w:r w:rsidRPr="004819E4">
              <w:rPr>
                <w:rFonts w:ascii="Verdana" w:hAnsi="Verdana" w:cs="Arial"/>
                <w:color w:val="000000"/>
                <w:sz w:val="16"/>
                <w:szCs w:val="16"/>
              </w:rPr>
              <w:t>(V)Remitir proyecto de resolución a la asesora jurídica de la DCE para su revisión y visto bueno.</w:t>
            </w:r>
          </w:p>
        </w:tc>
        <w:tc>
          <w:tcPr>
            <w:tcW w:w="1843" w:type="dxa"/>
            <w:tcMar>
              <w:top w:w="57" w:type="dxa"/>
              <w:left w:w="113" w:type="dxa"/>
              <w:bottom w:w="57" w:type="dxa"/>
            </w:tcMar>
            <w:vAlign w:val="center"/>
          </w:tcPr>
          <w:p w14:paraId="34D3A105" w14:textId="1F56B9F8" w:rsidR="00BE3518" w:rsidRPr="00851992" w:rsidRDefault="004819E4" w:rsidP="00EE4734">
            <w:pPr>
              <w:spacing w:after="0" w:line="240" w:lineRule="auto"/>
              <w:jc w:val="center"/>
              <w:rPr>
                <w:rFonts w:ascii="Verdana" w:hAnsi="Verdana" w:cs="Arial"/>
                <w:sz w:val="16"/>
                <w:szCs w:val="16"/>
              </w:rPr>
            </w:pPr>
            <w:r w:rsidRPr="004819E4">
              <w:rPr>
                <w:rFonts w:ascii="Verdana" w:hAnsi="Verdana" w:cs="Arial"/>
                <w:sz w:val="16"/>
                <w:szCs w:val="16"/>
              </w:rPr>
              <w:t>Coordinador grupo dumping y subvenciones</w:t>
            </w:r>
          </w:p>
        </w:tc>
        <w:tc>
          <w:tcPr>
            <w:tcW w:w="4944" w:type="dxa"/>
            <w:tcMar>
              <w:top w:w="57" w:type="dxa"/>
              <w:left w:w="113" w:type="dxa"/>
              <w:bottom w:w="57" w:type="dxa"/>
            </w:tcMar>
          </w:tcPr>
          <w:p w14:paraId="1071BF97" w14:textId="77777777" w:rsidR="004819E4" w:rsidRDefault="004819E4" w:rsidP="004819E4">
            <w:pPr>
              <w:spacing w:after="0" w:line="240" w:lineRule="auto"/>
              <w:ind w:left="31"/>
              <w:jc w:val="both"/>
              <w:rPr>
                <w:rFonts w:ascii="Verdana" w:hAnsi="Verdana" w:cs="Arial"/>
                <w:sz w:val="16"/>
                <w:szCs w:val="16"/>
              </w:rPr>
            </w:pPr>
            <w:r w:rsidRPr="00AC7D15">
              <w:rPr>
                <w:rFonts w:ascii="Verdana" w:hAnsi="Verdana" w:cs="Arial"/>
                <w:sz w:val="16"/>
                <w:szCs w:val="16"/>
              </w:rPr>
              <w:t>Punto de control del riesgo</w:t>
            </w:r>
          </w:p>
          <w:p w14:paraId="76CFCD0F" w14:textId="77777777" w:rsidR="004819E4" w:rsidRDefault="004819E4" w:rsidP="004819E4">
            <w:pPr>
              <w:spacing w:after="0" w:line="240" w:lineRule="auto"/>
              <w:ind w:left="31"/>
              <w:jc w:val="both"/>
              <w:rPr>
                <w:rFonts w:ascii="Verdana" w:hAnsi="Verdana" w:cs="Arial"/>
                <w:sz w:val="16"/>
                <w:szCs w:val="16"/>
                <w:lang w:val="es-MX"/>
              </w:rPr>
            </w:pPr>
          </w:p>
          <w:p w14:paraId="35D4FF21" w14:textId="1CFAA40C" w:rsidR="002D0446" w:rsidRPr="002D0446" w:rsidRDefault="004819E4" w:rsidP="004819E4">
            <w:pPr>
              <w:spacing w:after="0" w:line="240" w:lineRule="auto"/>
              <w:ind w:left="31"/>
              <w:jc w:val="both"/>
              <w:rPr>
                <w:rFonts w:ascii="Verdana" w:hAnsi="Verdana" w:cs="Arial"/>
                <w:b/>
                <w:bCs/>
                <w:sz w:val="16"/>
                <w:szCs w:val="16"/>
              </w:rPr>
            </w:pPr>
            <w:r w:rsidRPr="00AC7D15">
              <w:rPr>
                <w:rFonts w:ascii="Verdana" w:hAnsi="Verdana" w:cs="Arial"/>
                <w:b/>
                <w:bCs/>
                <w:sz w:val="16"/>
                <w:szCs w:val="16"/>
              </w:rPr>
              <w:t>Control FC-R2</w:t>
            </w:r>
          </w:p>
        </w:tc>
        <w:tc>
          <w:tcPr>
            <w:tcW w:w="1576" w:type="dxa"/>
            <w:tcMar>
              <w:top w:w="57" w:type="dxa"/>
              <w:left w:w="113" w:type="dxa"/>
              <w:bottom w:w="57" w:type="dxa"/>
            </w:tcMar>
            <w:vAlign w:val="center"/>
          </w:tcPr>
          <w:p w14:paraId="474C6550" w14:textId="7ED0BAC1" w:rsidR="00BE3518" w:rsidRPr="00851992" w:rsidRDefault="004819E4" w:rsidP="003033FD">
            <w:pPr>
              <w:spacing w:after="0" w:line="240" w:lineRule="auto"/>
              <w:jc w:val="center"/>
              <w:rPr>
                <w:rFonts w:ascii="Verdana" w:hAnsi="Verdana" w:cs="Arial"/>
                <w:sz w:val="16"/>
                <w:szCs w:val="16"/>
              </w:rPr>
            </w:pPr>
            <w:r w:rsidRPr="004819E4">
              <w:rPr>
                <w:rFonts w:ascii="Verdana" w:hAnsi="Verdana" w:cs="Arial"/>
                <w:sz w:val="16"/>
                <w:szCs w:val="16"/>
              </w:rPr>
              <w:t>Correo electrónico</w:t>
            </w:r>
          </w:p>
        </w:tc>
      </w:tr>
      <w:tr w:rsidR="00BE3518" w:rsidRPr="00666AB9" w14:paraId="67457111" w14:textId="77777777" w:rsidTr="008E4B8E">
        <w:trPr>
          <w:trHeight w:val="17"/>
        </w:trPr>
        <w:tc>
          <w:tcPr>
            <w:tcW w:w="566" w:type="dxa"/>
            <w:tcMar>
              <w:top w:w="57" w:type="dxa"/>
              <w:left w:w="113" w:type="dxa"/>
              <w:bottom w:w="57" w:type="dxa"/>
            </w:tcMar>
            <w:vAlign w:val="center"/>
          </w:tcPr>
          <w:p w14:paraId="0715533B" w14:textId="698EC1CF" w:rsidR="00BE3518" w:rsidRDefault="00BE3518" w:rsidP="005338EA">
            <w:pPr>
              <w:spacing w:after="0" w:line="240" w:lineRule="auto"/>
              <w:ind w:left="-142"/>
              <w:jc w:val="center"/>
              <w:rPr>
                <w:rFonts w:ascii="Verdana" w:hAnsi="Verdana" w:cs="Arial"/>
                <w:b/>
                <w:sz w:val="16"/>
                <w:szCs w:val="16"/>
              </w:rPr>
            </w:pPr>
            <w:r>
              <w:rPr>
                <w:rFonts w:ascii="Verdana" w:hAnsi="Verdana" w:cs="Arial"/>
                <w:b/>
                <w:sz w:val="16"/>
                <w:szCs w:val="16"/>
              </w:rPr>
              <w:t>10</w:t>
            </w:r>
          </w:p>
        </w:tc>
        <w:tc>
          <w:tcPr>
            <w:tcW w:w="1839" w:type="dxa"/>
            <w:tcMar>
              <w:top w:w="57" w:type="dxa"/>
              <w:left w:w="113" w:type="dxa"/>
              <w:bottom w:w="57" w:type="dxa"/>
            </w:tcMar>
            <w:vAlign w:val="center"/>
          </w:tcPr>
          <w:p w14:paraId="5826A9D1" w14:textId="5D485804" w:rsidR="00BE3518" w:rsidRPr="00575703" w:rsidRDefault="004819E4" w:rsidP="005A3044">
            <w:pPr>
              <w:jc w:val="center"/>
              <w:rPr>
                <w:rFonts w:ascii="Verdana" w:hAnsi="Verdana" w:cs="Arial"/>
                <w:color w:val="000000"/>
                <w:sz w:val="16"/>
                <w:szCs w:val="16"/>
              </w:rPr>
            </w:pPr>
            <w:r w:rsidRPr="004819E4">
              <w:rPr>
                <w:rFonts w:ascii="Verdana" w:hAnsi="Verdana" w:cs="Arial"/>
                <w:color w:val="000000"/>
                <w:sz w:val="16"/>
                <w:szCs w:val="16"/>
              </w:rPr>
              <w:t>(H)Comunicar al gobierno de país o países investigados</w:t>
            </w:r>
          </w:p>
        </w:tc>
        <w:tc>
          <w:tcPr>
            <w:tcW w:w="1843" w:type="dxa"/>
            <w:tcMar>
              <w:top w:w="57" w:type="dxa"/>
              <w:left w:w="113" w:type="dxa"/>
              <w:bottom w:w="57" w:type="dxa"/>
            </w:tcMar>
            <w:vAlign w:val="center"/>
          </w:tcPr>
          <w:p w14:paraId="5E4D9748" w14:textId="1A630FA7" w:rsidR="00BE3518" w:rsidRPr="00851992" w:rsidRDefault="004819E4" w:rsidP="00EE4734">
            <w:pPr>
              <w:spacing w:after="0" w:line="240" w:lineRule="auto"/>
              <w:jc w:val="center"/>
              <w:rPr>
                <w:rFonts w:ascii="Verdana" w:hAnsi="Verdana" w:cs="Arial"/>
                <w:sz w:val="16"/>
                <w:szCs w:val="16"/>
              </w:rPr>
            </w:pPr>
            <w:r w:rsidRPr="004819E4">
              <w:rPr>
                <w:rFonts w:ascii="Verdana" w:hAnsi="Verdana" w:cs="Arial"/>
                <w:sz w:val="16"/>
                <w:szCs w:val="16"/>
              </w:rPr>
              <w:t>Profesional Universitario</w:t>
            </w:r>
          </w:p>
        </w:tc>
        <w:tc>
          <w:tcPr>
            <w:tcW w:w="4944" w:type="dxa"/>
            <w:tcMar>
              <w:top w:w="57" w:type="dxa"/>
              <w:left w:w="113" w:type="dxa"/>
              <w:bottom w:w="57" w:type="dxa"/>
            </w:tcMar>
          </w:tcPr>
          <w:p w14:paraId="61B1959F" w14:textId="09DA8B5C" w:rsidR="00BE3518" w:rsidRPr="00765A08" w:rsidRDefault="00182DFC" w:rsidP="00754FC0">
            <w:pPr>
              <w:spacing w:after="0" w:line="240" w:lineRule="auto"/>
              <w:ind w:left="31"/>
              <w:jc w:val="both"/>
              <w:rPr>
                <w:rFonts w:ascii="Verdana" w:hAnsi="Verdana" w:cs="Arial"/>
                <w:sz w:val="16"/>
                <w:szCs w:val="16"/>
              </w:rPr>
            </w:pPr>
            <w:r w:rsidRPr="00182DFC">
              <w:rPr>
                <w:rFonts w:ascii="Verdana" w:hAnsi="Verdana" w:cs="Arial"/>
                <w:sz w:val="16"/>
                <w:szCs w:val="16"/>
              </w:rPr>
              <w:t>El Profesional del Grupo Dumping y Subvenciones elabora los oficios mediante los cuales envía a las partes interesadas y a los representantes diplomáticos o consulares del país o países de origen o de exportación, la información del enlace de la página web del Ministerio, donde se publica la resolución de apertura de la investigación y los cuestionarios a diligenciar por parte de los productores extranjeros y los importadores nacionales.</w:t>
            </w:r>
            <w:r w:rsidRPr="00182DFC">
              <w:rPr>
                <w:rFonts w:ascii="Verdana" w:hAnsi="Verdana" w:cs="Arial"/>
                <w:sz w:val="16"/>
                <w:szCs w:val="16"/>
              </w:rPr>
              <w:br/>
            </w:r>
            <w:r w:rsidRPr="00182DFC">
              <w:rPr>
                <w:rFonts w:ascii="Verdana" w:hAnsi="Verdana" w:cs="Arial"/>
                <w:sz w:val="16"/>
                <w:szCs w:val="16"/>
              </w:rPr>
              <w:br/>
            </w:r>
            <w:r w:rsidRPr="00182DFC">
              <w:rPr>
                <w:rFonts w:ascii="Verdana" w:hAnsi="Verdana" w:cs="Arial"/>
                <w:b/>
                <w:bCs/>
                <w:sz w:val="16"/>
                <w:szCs w:val="16"/>
              </w:rPr>
              <w:t>Nota 1:</w:t>
            </w:r>
            <w:r w:rsidRPr="00182DFC">
              <w:rPr>
                <w:rFonts w:ascii="Verdana" w:hAnsi="Verdana" w:cs="Arial"/>
                <w:sz w:val="16"/>
                <w:szCs w:val="16"/>
              </w:rPr>
              <w:t xml:space="preserve"> Las demás partes interesadas se convocan mediante aviso en un periódico de circulación nacional, para que expresen sus opiniones o soliciten la práctica de pruebas pertinentes.</w:t>
            </w:r>
            <w:r w:rsidRPr="00182DFC">
              <w:rPr>
                <w:rFonts w:ascii="Verdana" w:hAnsi="Verdana" w:cs="Arial"/>
                <w:sz w:val="16"/>
                <w:szCs w:val="16"/>
              </w:rPr>
              <w:br/>
            </w:r>
            <w:r w:rsidRPr="00182DFC">
              <w:rPr>
                <w:rFonts w:ascii="Verdana" w:hAnsi="Verdana" w:cs="Arial"/>
                <w:sz w:val="16"/>
                <w:szCs w:val="16"/>
              </w:rPr>
              <w:br/>
            </w:r>
            <w:r w:rsidRPr="00182DFC">
              <w:rPr>
                <w:rFonts w:ascii="Verdana" w:hAnsi="Verdana" w:cs="Arial"/>
                <w:b/>
                <w:bCs/>
                <w:sz w:val="16"/>
                <w:szCs w:val="16"/>
              </w:rPr>
              <w:t>Nota 2:</w:t>
            </w:r>
            <w:r w:rsidRPr="00182DFC">
              <w:rPr>
                <w:rFonts w:ascii="Verdana" w:hAnsi="Verdana" w:cs="Arial"/>
                <w:sz w:val="16"/>
                <w:szCs w:val="16"/>
              </w:rPr>
              <w:t xml:space="preserve"> Las partes interesadas a quienes se les envía los cuestionarios, tienen un plazo de 40 días calendario siguientes contados a partir de la fecha del envío de la comunicación. Este plazo se podrá prorrogar hasta por 10 días calendario por solicitud de las partes.</w:t>
            </w:r>
            <w:r w:rsidRPr="00182DFC">
              <w:rPr>
                <w:rFonts w:ascii="Verdana" w:hAnsi="Verdana" w:cs="Arial"/>
                <w:sz w:val="16"/>
                <w:szCs w:val="16"/>
              </w:rPr>
              <w:br/>
            </w:r>
            <w:r w:rsidRPr="00182DFC">
              <w:rPr>
                <w:rFonts w:ascii="Verdana" w:hAnsi="Verdana" w:cs="Arial"/>
                <w:sz w:val="16"/>
                <w:szCs w:val="16"/>
              </w:rPr>
              <w:br/>
              <w:t>Tiempo: Dentro de los siete días hábiles siguientes contados a partir de la publicación de la resolución de apertura.</w:t>
            </w:r>
          </w:p>
        </w:tc>
        <w:tc>
          <w:tcPr>
            <w:tcW w:w="1576" w:type="dxa"/>
            <w:tcMar>
              <w:top w:w="57" w:type="dxa"/>
              <w:left w:w="113" w:type="dxa"/>
              <w:bottom w:w="57" w:type="dxa"/>
            </w:tcMar>
            <w:vAlign w:val="center"/>
          </w:tcPr>
          <w:p w14:paraId="74C5E740" w14:textId="48268C20" w:rsidR="00BE3518" w:rsidRPr="00851992" w:rsidRDefault="00182DFC" w:rsidP="003033FD">
            <w:pPr>
              <w:spacing w:after="0" w:line="240" w:lineRule="auto"/>
              <w:jc w:val="center"/>
              <w:rPr>
                <w:rFonts w:ascii="Verdana" w:hAnsi="Verdana" w:cs="Arial"/>
                <w:sz w:val="16"/>
                <w:szCs w:val="16"/>
              </w:rPr>
            </w:pPr>
            <w:r>
              <w:rPr>
                <w:rFonts w:ascii="Verdana" w:hAnsi="Verdana" w:cs="Arial"/>
                <w:sz w:val="16"/>
                <w:szCs w:val="16"/>
              </w:rPr>
              <w:t>Oficios</w:t>
            </w:r>
          </w:p>
        </w:tc>
      </w:tr>
      <w:tr w:rsidR="00182DFC" w:rsidRPr="00666AB9" w14:paraId="533493AB" w14:textId="77777777" w:rsidTr="004278C2">
        <w:trPr>
          <w:trHeight w:val="17"/>
        </w:trPr>
        <w:tc>
          <w:tcPr>
            <w:tcW w:w="10768" w:type="dxa"/>
            <w:gridSpan w:val="5"/>
            <w:tcMar>
              <w:top w:w="57" w:type="dxa"/>
              <w:left w:w="113" w:type="dxa"/>
              <w:bottom w:w="57" w:type="dxa"/>
            </w:tcMar>
            <w:vAlign w:val="center"/>
          </w:tcPr>
          <w:p w14:paraId="79948EBB" w14:textId="36095181" w:rsidR="00182DFC" w:rsidRDefault="00182DFC" w:rsidP="003033FD">
            <w:pPr>
              <w:spacing w:after="0" w:line="240" w:lineRule="auto"/>
              <w:jc w:val="center"/>
              <w:rPr>
                <w:rFonts w:ascii="Verdana" w:hAnsi="Verdana" w:cs="Arial"/>
                <w:sz w:val="16"/>
                <w:szCs w:val="16"/>
              </w:rPr>
            </w:pPr>
            <w:r w:rsidRPr="00182DFC">
              <w:rPr>
                <w:rFonts w:ascii="Verdana" w:hAnsi="Verdana" w:cs="Arial"/>
                <w:b/>
                <w:bCs/>
                <w:sz w:val="16"/>
                <w:szCs w:val="16"/>
              </w:rPr>
              <w:t>DETERMINACIÓN PRELIMINAR</w:t>
            </w:r>
          </w:p>
        </w:tc>
      </w:tr>
      <w:tr w:rsidR="00BE3518" w:rsidRPr="00666AB9" w14:paraId="2416CFCC" w14:textId="77777777" w:rsidTr="008E4B8E">
        <w:trPr>
          <w:trHeight w:val="17"/>
        </w:trPr>
        <w:tc>
          <w:tcPr>
            <w:tcW w:w="566" w:type="dxa"/>
            <w:tcMar>
              <w:top w:w="57" w:type="dxa"/>
              <w:left w:w="113" w:type="dxa"/>
              <w:bottom w:w="57" w:type="dxa"/>
            </w:tcMar>
            <w:vAlign w:val="center"/>
          </w:tcPr>
          <w:p w14:paraId="489CDB0A" w14:textId="446DFD7E" w:rsidR="00BE3518" w:rsidRDefault="00BE3518" w:rsidP="005338EA">
            <w:pPr>
              <w:spacing w:after="0" w:line="240" w:lineRule="auto"/>
              <w:ind w:left="-142"/>
              <w:jc w:val="center"/>
              <w:rPr>
                <w:rFonts w:ascii="Verdana" w:hAnsi="Verdana" w:cs="Arial"/>
                <w:b/>
                <w:sz w:val="16"/>
                <w:szCs w:val="16"/>
              </w:rPr>
            </w:pPr>
            <w:r>
              <w:rPr>
                <w:rFonts w:ascii="Verdana" w:hAnsi="Verdana" w:cs="Arial"/>
                <w:b/>
                <w:sz w:val="16"/>
                <w:szCs w:val="16"/>
              </w:rPr>
              <w:t>11</w:t>
            </w:r>
          </w:p>
        </w:tc>
        <w:tc>
          <w:tcPr>
            <w:tcW w:w="1839" w:type="dxa"/>
            <w:tcMar>
              <w:top w:w="57" w:type="dxa"/>
              <w:left w:w="113" w:type="dxa"/>
              <w:bottom w:w="57" w:type="dxa"/>
            </w:tcMar>
            <w:vAlign w:val="center"/>
          </w:tcPr>
          <w:p w14:paraId="448BD777" w14:textId="732B75A0" w:rsidR="00BE3518" w:rsidRPr="00575703" w:rsidRDefault="00856A79" w:rsidP="005A3044">
            <w:pPr>
              <w:jc w:val="center"/>
              <w:rPr>
                <w:rFonts w:ascii="Verdana" w:hAnsi="Verdana" w:cs="Arial"/>
                <w:color w:val="000000"/>
                <w:sz w:val="16"/>
                <w:szCs w:val="16"/>
              </w:rPr>
            </w:pPr>
            <w:r w:rsidRPr="00856A79">
              <w:rPr>
                <w:rFonts w:ascii="Verdana" w:hAnsi="Verdana" w:cs="Arial"/>
                <w:color w:val="000000"/>
                <w:sz w:val="16"/>
                <w:szCs w:val="16"/>
              </w:rPr>
              <w:t>(H)Elaborar Informe Técnico Preliminar</w:t>
            </w:r>
          </w:p>
        </w:tc>
        <w:tc>
          <w:tcPr>
            <w:tcW w:w="1843" w:type="dxa"/>
            <w:tcMar>
              <w:top w:w="57" w:type="dxa"/>
              <w:left w:w="113" w:type="dxa"/>
              <w:bottom w:w="57" w:type="dxa"/>
            </w:tcMar>
            <w:vAlign w:val="center"/>
          </w:tcPr>
          <w:p w14:paraId="43D5B8FC" w14:textId="62E54EF4" w:rsidR="00BE3518" w:rsidRPr="00851992" w:rsidRDefault="00856A79" w:rsidP="00EE4734">
            <w:pPr>
              <w:spacing w:after="0" w:line="240" w:lineRule="auto"/>
              <w:jc w:val="center"/>
              <w:rPr>
                <w:rFonts w:ascii="Verdana" w:hAnsi="Verdana" w:cs="Arial"/>
                <w:sz w:val="16"/>
                <w:szCs w:val="16"/>
              </w:rPr>
            </w:pPr>
            <w:r w:rsidRPr="00856A79">
              <w:rPr>
                <w:rFonts w:ascii="Verdana" w:hAnsi="Verdana" w:cs="Arial"/>
                <w:sz w:val="16"/>
                <w:szCs w:val="16"/>
              </w:rPr>
              <w:t>Coordinador grupo dumping y subvenciones</w:t>
            </w:r>
          </w:p>
        </w:tc>
        <w:tc>
          <w:tcPr>
            <w:tcW w:w="4944" w:type="dxa"/>
            <w:tcMar>
              <w:top w:w="57" w:type="dxa"/>
              <w:left w:w="113" w:type="dxa"/>
              <w:bottom w:w="57" w:type="dxa"/>
            </w:tcMar>
          </w:tcPr>
          <w:p w14:paraId="792683B2" w14:textId="7BC53F19" w:rsidR="00475E9D" w:rsidRPr="008C5D92" w:rsidRDefault="00856A79" w:rsidP="00765A08">
            <w:pPr>
              <w:spacing w:after="0" w:line="240" w:lineRule="auto"/>
              <w:ind w:left="31"/>
              <w:jc w:val="both"/>
              <w:rPr>
                <w:rFonts w:ascii="Verdana" w:hAnsi="Verdana" w:cs="Arial"/>
                <w:b/>
                <w:bCs/>
                <w:sz w:val="16"/>
                <w:szCs w:val="16"/>
              </w:rPr>
            </w:pPr>
            <w:r w:rsidRPr="00856A79">
              <w:rPr>
                <w:rFonts w:ascii="Verdana" w:hAnsi="Verdana" w:cs="Arial"/>
                <w:sz w:val="16"/>
                <w:szCs w:val="16"/>
              </w:rPr>
              <w:t>El Grupo Dumping y Subvenciones, con base en la información presentada y acopiada durante esta etapa así como de las respuestas a los cuestionarios allegados por las partes interesadas procede a elaborar el informe técnico preliminar que contenga la recomendación o no de aplicar derechos compensatorios.</w:t>
            </w:r>
            <w:r w:rsidRPr="00856A79">
              <w:rPr>
                <w:rFonts w:ascii="Verdana" w:hAnsi="Verdana" w:cs="Arial"/>
                <w:b/>
                <w:bCs/>
                <w:sz w:val="16"/>
                <w:szCs w:val="16"/>
              </w:rPr>
              <w:br/>
            </w:r>
            <w:r w:rsidRPr="00856A79">
              <w:rPr>
                <w:rFonts w:ascii="Verdana" w:hAnsi="Verdana" w:cs="Arial"/>
                <w:b/>
                <w:bCs/>
                <w:sz w:val="16"/>
                <w:szCs w:val="16"/>
              </w:rPr>
              <w:br/>
              <w:t xml:space="preserve">Nota: </w:t>
            </w:r>
            <w:r w:rsidRPr="00856A79">
              <w:rPr>
                <w:rFonts w:ascii="Verdana" w:hAnsi="Verdana" w:cs="Arial"/>
                <w:sz w:val="16"/>
                <w:szCs w:val="16"/>
              </w:rPr>
              <w:t>En caso de ser necesario y cumplidos los requisitos correspondientes se pueden imponer derechos provisionales.</w:t>
            </w:r>
            <w:r w:rsidRPr="00856A79">
              <w:rPr>
                <w:rFonts w:ascii="Verdana" w:hAnsi="Verdana" w:cs="Arial"/>
                <w:sz w:val="16"/>
                <w:szCs w:val="16"/>
              </w:rPr>
              <w:br/>
            </w:r>
            <w:r w:rsidRPr="00856A79">
              <w:rPr>
                <w:rFonts w:ascii="Verdana" w:hAnsi="Verdana" w:cs="Arial"/>
                <w:sz w:val="16"/>
                <w:szCs w:val="16"/>
              </w:rPr>
              <w:br/>
              <w:t>Tiempo: El plazo para la decisión preliminar es de 65 días calendario contados a partir del día siguiente de la fecha de publicación de la resolución de apertura de la investigación. Este plazo se puede prorrogar hasta en un mes adicional.</w:t>
            </w:r>
          </w:p>
        </w:tc>
        <w:tc>
          <w:tcPr>
            <w:tcW w:w="1576" w:type="dxa"/>
            <w:tcMar>
              <w:top w:w="57" w:type="dxa"/>
              <w:left w:w="113" w:type="dxa"/>
              <w:bottom w:w="57" w:type="dxa"/>
            </w:tcMar>
            <w:vAlign w:val="center"/>
          </w:tcPr>
          <w:p w14:paraId="55972FEF" w14:textId="22C11E14" w:rsidR="00BE3518" w:rsidRPr="00851992" w:rsidRDefault="00856A79" w:rsidP="003033FD">
            <w:pPr>
              <w:spacing w:after="0" w:line="240" w:lineRule="auto"/>
              <w:jc w:val="center"/>
              <w:rPr>
                <w:rFonts w:ascii="Verdana" w:hAnsi="Verdana" w:cs="Arial"/>
                <w:sz w:val="16"/>
                <w:szCs w:val="16"/>
              </w:rPr>
            </w:pPr>
            <w:r>
              <w:rPr>
                <w:rFonts w:ascii="Verdana" w:hAnsi="Verdana" w:cs="Arial"/>
                <w:sz w:val="16"/>
                <w:szCs w:val="16"/>
              </w:rPr>
              <w:t>Informe</w:t>
            </w:r>
          </w:p>
        </w:tc>
      </w:tr>
      <w:tr w:rsidR="00BE3518" w:rsidRPr="00666AB9" w14:paraId="214AF94E" w14:textId="77777777" w:rsidTr="008E4B8E">
        <w:trPr>
          <w:trHeight w:val="17"/>
        </w:trPr>
        <w:tc>
          <w:tcPr>
            <w:tcW w:w="566" w:type="dxa"/>
            <w:tcMar>
              <w:top w:w="57" w:type="dxa"/>
              <w:left w:w="113" w:type="dxa"/>
              <w:bottom w:w="57" w:type="dxa"/>
            </w:tcMar>
            <w:vAlign w:val="center"/>
          </w:tcPr>
          <w:p w14:paraId="034B84CC" w14:textId="5A0E09AD" w:rsidR="00BE3518" w:rsidRDefault="00BE3518" w:rsidP="005338EA">
            <w:pPr>
              <w:spacing w:after="0" w:line="240" w:lineRule="auto"/>
              <w:ind w:left="-142"/>
              <w:jc w:val="center"/>
              <w:rPr>
                <w:rFonts w:ascii="Verdana" w:hAnsi="Verdana" w:cs="Arial"/>
                <w:b/>
                <w:sz w:val="16"/>
                <w:szCs w:val="16"/>
              </w:rPr>
            </w:pPr>
            <w:r>
              <w:rPr>
                <w:rFonts w:ascii="Verdana" w:hAnsi="Verdana" w:cs="Arial"/>
                <w:b/>
                <w:sz w:val="16"/>
                <w:szCs w:val="16"/>
              </w:rPr>
              <w:t>12</w:t>
            </w:r>
          </w:p>
        </w:tc>
        <w:tc>
          <w:tcPr>
            <w:tcW w:w="1839" w:type="dxa"/>
            <w:tcMar>
              <w:top w:w="57" w:type="dxa"/>
              <w:left w:w="113" w:type="dxa"/>
              <w:bottom w:w="57" w:type="dxa"/>
            </w:tcMar>
            <w:vAlign w:val="center"/>
          </w:tcPr>
          <w:p w14:paraId="03323F22" w14:textId="77B590EF" w:rsidR="00BE3518" w:rsidRPr="006070E4" w:rsidRDefault="00417E14" w:rsidP="008C5D92">
            <w:pPr>
              <w:jc w:val="center"/>
              <w:rPr>
                <w:rFonts w:ascii="Verdana" w:hAnsi="Verdana" w:cs="Arial"/>
                <w:color w:val="000000"/>
                <w:sz w:val="18"/>
                <w:szCs w:val="18"/>
              </w:rPr>
            </w:pPr>
            <w:r w:rsidRPr="006070E4">
              <w:rPr>
                <w:rFonts w:ascii="Verdana" w:hAnsi="Verdana" w:cs="Arial"/>
                <w:color w:val="000000"/>
                <w:sz w:val="16"/>
                <w:szCs w:val="16"/>
              </w:rPr>
              <w:t xml:space="preserve">(V)Realizar revisión técnica y normativa del informe técnico </w:t>
            </w:r>
            <w:r w:rsidRPr="006070E4">
              <w:rPr>
                <w:rFonts w:ascii="Verdana" w:hAnsi="Verdana" w:cs="Arial"/>
                <w:color w:val="000000"/>
                <w:sz w:val="16"/>
                <w:szCs w:val="16"/>
              </w:rPr>
              <w:lastRenderedPageBreak/>
              <w:t>y remitir a la Subdirección para su visto bueno</w:t>
            </w:r>
          </w:p>
        </w:tc>
        <w:tc>
          <w:tcPr>
            <w:tcW w:w="1843" w:type="dxa"/>
            <w:tcMar>
              <w:top w:w="57" w:type="dxa"/>
              <w:left w:w="113" w:type="dxa"/>
              <w:bottom w:w="57" w:type="dxa"/>
            </w:tcMar>
            <w:vAlign w:val="center"/>
          </w:tcPr>
          <w:p w14:paraId="39ACB799" w14:textId="095D69A8" w:rsidR="00BE3518" w:rsidRPr="00851992" w:rsidRDefault="00417E14" w:rsidP="00EE4734">
            <w:pPr>
              <w:spacing w:after="0" w:line="240" w:lineRule="auto"/>
              <w:jc w:val="center"/>
              <w:rPr>
                <w:rFonts w:ascii="Verdana" w:hAnsi="Verdana" w:cs="Arial"/>
                <w:sz w:val="16"/>
                <w:szCs w:val="16"/>
              </w:rPr>
            </w:pPr>
            <w:r w:rsidRPr="00417E14">
              <w:rPr>
                <w:rFonts w:ascii="Verdana" w:hAnsi="Verdana" w:cs="Arial"/>
                <w:sz w:val="16"/>
                <w:szCs w:val="16"/>
              </w:rPr>
              <w:lastRenderedPageBreak/>
              <w:t>Coordinador grupo dumping y subvenciones</w:t>
            </w:r>
          </w:p>
        </w:tc>
        <w:tc>
          <w:tcPr>
            <w:tcW w:w="4944" w:type="dxa"/>
            <w:tcMar>
              <w:top w:w="57" w:type="dxa"/>
              <w:left w:w="113" w:type="dxa"/>
              <w:bottom w:w="57" w:type="dxa"/>
            </w:tcMar>
          </w:tcPr>
          <w:p w14:paraId="20953C71" w14:textId="77777777" w:rsidR="00BE3518" w:rsidRDefault="00417E14" w:rsidP="00765A08">
            <w:pPr>
              <w:spacing w:after="0" w:line="240" w:lineRule="auto"/>
              <w:ind w:left="31"/>
              <w:jc w:val="both"/>
              <w:rPr>
                <w:rFonts w:ascii="Verdana" w:hAnsi="Verdana" w:cs="Arial"/>
                <w:sz w:val="16"/>
                <w:szCs w:val="16"/>
              </w:rPr>
            </w:pPr>
            <w:r w:rsidRPr="00417E14">
              <w:rPr>
                <w:rFonts w:ascii="Verdana" w:hAnsi="Verdana" w:cs="Arial"/>
                <w:sz w:val="16"/>
                <w:szCs w:val="16"/>
              </w:rPr>
              <w:t>Punto de control del riesgo</w:t>
            </w:r>
          </w:p>
          <w:p w14:paraId="648AFEA2" w14:textId="77777777" w:rsidR="00417E14" w:rsidRDefault="00417E14" w:rsidP="00765A08">
            <w:pPr>
              <w:spacing w:after="0" w:line="240" w:lineRule="auto"/>
              <w:ind w:left="31"/>
              <w:jc w:val="both"/>
              <w:rPr>
                <w:rFonts w:ascii="Verdana" w:hAnsi="Verdana" w:cs="Arial"/>
                <w:sz w:val="16"/>
                <w:szCs w:val="16"/>
              </w:rPr>
            </w:pPr>
          </w:p>
          <w:p w14:paraId="320C348E" w14:textId="203E6774" w:rsidR="00417E14" w:rsidRPr="00417E14" w:rsidRDefault="00417E14" w:rsidP="00765A08">
            <w:pPr>
              <w:spacing w:after="0" w:line="240" w:lineRule="auto"/>
              <w:ind w:left="31"/>
              <w:jc w:val="both"/>
              <w:rPr>
                <w:rFonts w:ascii="Verdana" w:hAnsi="Verdana" w:cs="Arial"/>
                <w:b/>
                <w:bCs/>
                <w:sz w:val="16"/>
                <w:szCs w:val="16"/>
              </w:rPr>
            </w:pPr>
            <w:r w:rsidRPr="00417E14">
              <w:rPr>
                <w:rFonts w:ascii="Verdana" w:hAnsi="Verdana" w:cs="Arial"/>
                <w:b/>
                <w:bCs/>
                <w:sz w:val="16"/>
                <w:szCs w:val="16"/>
              </w:rPr>
              <w:t>Control FC-R2</w:t>
            </w:r>
          </w:p>
        </w:tc>
        <w:tc>
          <w:tcPr>
            <w:tcW w:w="1576" w:type="dxa"/>
            <w:tcMar>
              <w:top w:w="57" w:type="dxa"/>
              <w:left w:w="113" w:type="dxa"/>
              <w:bottom w:w="57" w:type="dxa"/>
            </w:tcMar>
            <w:vAlign w:val="center"/>
          </w:tcPr>
          <w:p w14:paraId="194904D4" w14:textId="29C0933F" w:rsidR="00BE3518" w:rsidRPr="00851992" w:rsidRDefault="00417E14" w:rsidP="003033FD">
            <w:pPr>
              <w:spacing w:after="0" w:line="240" w:lineRule="auto"/>
              <w:jc w:val="center"/>
              <w:rPr>
                <w:rFonts w:ascii="Verdana" w:hAnsi="Verdana" w:cs="Arial"/>
                <w:sz w:val="16"/>
                <w:szCs w:val="16"/>
              </w:rPr>
            </w:pPr>
            <w:r w:rsidRPr="00417E14">
              <w:rPr>
                <w:rFonts w:ascii="Verdana" w:hAnsi="Verdana" w:cs="Arial"/>
                <w:sz w:val="16"/>
                <w:szCs w:val="16"/>
              </w:rPr>
              <w:t>Correo electrónico</w:t>
            </w:r>
          </w:p>
        </w:tc>
      </w:tr>
      <w:tr w:rsidR="00A860F5" w:rsidRPr="00666AB9" w14:paraId="09A80F7E" w14:textId="77777777" w:rsidTr="008E4B8E">
        <w:trPr>
          <w:trHeight w:val="17"/>
        </w:trPr>
        <w:tc>
          <w:tcPr>
            <w:tcW w:w="566" w:type="dxa"/>
            <w:tcMar>
              <w:top w:w="57" w:type="dxa"/>
              <w:left w:w="113" w:type="dxa"/>
              <w:bottom w:w="57" w:type="dxa"/>
            </w:tcMar>
            <w:vAlign w:val="center"/>
          </w:tcPr>
          <w:p w14:paraId="63ECED03" w14:textId="015D9247" w:rsidR="00A860F5" w:rsidRDefault="00A860F5" w:rsidP="005338EA">
            <w:pPr>
              <w:spacing w:after="0" w:line="240" w:lineRule="auto"/>
              <w:ind w:left="-142"/>
              <w:jc w:val="center"/>
              <w:rPr>
                <w:rFonts w:ascii="Verdana" w:hAnsi="Verdana" w:cs="Arial"/>
                <w:b/>
                <w:sz w:val="16"/>
                <w:szCs w:val="16"/>
              </w:rPr>
            </w:pPr>
            <w:r>
              <w:rPr>
                <w:rFonts w:ascii="Verdana" w:hAnsi="Verdana" w:cs="Arial"/>
                <w:b/>
                <w:sz w:val="16"/>
                <w:szCs w:val="16"/>
              </w:rPr>
              <w:t>13</w:t>
            </w:r>
          </w:p>
        </w:tc>
        <w:tc>
          <w:tcPr>
            <w:tcW w:w="1839" w:type="dxa"/>
            <w:tcMar>
              <w:top w:w="57" w:type="dxa"/>
              <w:left w:w="113" w:type="dxa"/>
              <w:bottom w:w="57" w:type="dxa"/>
            </w:tcMar>
            <w:vAlign w:val="center"/>
          </w:tcPr>
          <w:p w14:paraId="134D6BB4" w14:textId="4BC9B5A1" w:rsidR="00A860F5" w:rsidRPr="006070E4" w:rsidRDefault="00A81663" w:rsidP="008C5D92">
            <w:pPr>
              <w:jc w:val="center"/>
              <w:rPr>
                <w:rFonts w:ascii="Verdana" w:hAnsi="Verdana" w:cs="Arial"/>
                <w:color w:val="000000"/>
                <w:sz w:val="16"/>
                <w:szCs w:val="16"/>
              </w:rPr>
            </w:pPr>
            <w:r w:rsidRPr="006070E4">
              <w:rPr>
                <w:rFonts w:ascii="Verdana" w:hAnsi="Verdana" w:cs="Arial"/>
                <w:color w:val="000000"/>
                <w:sz w:val="16"/>
                <w:szCs w:val="16"/>
              </w:rPr>
              <w:t>(H) Elaborar y comunicar resolución preliminar</w:t>
            </w:r>
          </w:p>
        </w:tc>
        <w:tc>
          <w:tcPr>
            <w:tcW w:w="1843" w:type="dxa"/>
            <w:tcMar>
              <w:top w:w="57" w:type="dxa"/>
              <w:left w:w="113" w:type="dxa"/>
              <w:bottom w:w="57" w:type="dxa"/>
            </w:tcMar>
            <w:vAlign w:val="center"/>
          </w:tcPr>
          <w:p w14:paraId="1C29832D" w14:textId="423549D7" w:rsidR="00A860F5" w:rsidRPr="00851992" w:rsidRDefault="00A81663" w:rsidP="00EE4734">
            <w:pPr>
              <w:spacing w:after="0" w:line="240" w:lineRule="auto"/>
              <w:jc w:val="center"/>
              <w:rPr>
                <w:rFonts w:ascii="Verdana" w:hAnsi="Verdana" w:cs="Arial"/>
                <w:sz w:val="16"/>
                <w:szCs w:val="16"/>
              </w:rPr>
            </w:pPr>
            <w:r w:rsidRPr="00A81663">
              <w:rPr>
                <w:rFonts w:ascii="Verdana" w:hAnsi="Verdana" w:cs="Arial"/>
                <w:sz w:val="16"/>
                <w:szCs w:val="16"/>
              </w:rPr>
              <w:t>Profesional Universitario</w:t>
            </w:r>
          </w:p>
        </w:tc>
        <w:tc>
          <w:tcPr>
            <w:tcW w:w="4944" w:type="dxa"/>
            <w:tcMar>
              <w:top w:w="57" w:type="dxa"/>
              <w:left w:w="113" w:type="dxa"/>
              <w:bottom w:w="57" w:type="dxa"/>
            </w:tcMar>
          </w:tcPr>
          <w:p w14:paraId="7F9A2452" w14:textId="58E7C8A2" w:rsidR="00A860F5" w:rsidRPr="00765A08" w:rsidRDefault="00A81663" w:rsidP="00765A08">
            <w:pPr>
              <w:spacing w:after="0" w:line="240" w:lineRule="auto"/>
              <w:ind w:left="31"/>
              <w:jc w:val="both"/>
              <w:rPr>
                <w:rFonts w:ascii="Verdana" w:hAnsi="Verdana" w:cs="Arial"/>
                <w:sz w:val="16"/>
                <w:szCs w:val="16"/>
              </w:rPr>
            </w:pPr>
            <w:r w:rsidRPr="00A81663">
              <w:rPr>
                <w:rFonts w:ascii="Verdana" w:hAnsi="Verdana" w:cs="Arial"/>
                <w:sz w:val="16"/>
                <w:szCs w:val="16"/>
              </w:rPr>
              <w:t>Si hay merito: El Grupo Dumping y Subvenciones elabora el proyecto de resolución para revisión y visto bueno de la Subdirección de Prácticas Comerciales, quien la remite al Director de Comercio Exterior para su firma.</w:t>
            </w:r>
            <w:r w:rsidRPr="00A81663">
              <w:rPr>
                <w:rFonts w:ascii="Verdana" w:hAnsi="Verdana" w:cs="Arial"/>
                <w:sz w:val="16"/>
                <w:szCs w:val="16"/>
              </w:rPr>
              <w:br/>
            </w:r>
            <w:r w:rsidRPr="00A81663">
              <w:rPr>
                <w:rFonts w:ascii="Verdana" w:hAnsi="Verdana" w:cs="Arial"/>
                <w:sz w:val="16"/>
                <w:szCs w:val="16"/>
              </w:rPr>
              <w:br/>
              <w:t>El Grupo Dumping y Subvenciones de la Subdirección de Prácticas Comerciales solicita la publicación en el Diario Oficial y elabora oficios o correo electrónico a los representantes diplomáticos de países investigados, peticionarios, importadores, exportadores, productores extranjeros que hayan manifestado su interés en la investigación y hayan aportado su dirección.</w:t>
            </w:r>
            <w:r w:rsidRPr="00A81663">
              <w:rPr>
                <w:rFonts w:ascii="Verdana" w:hAnsi="Verdana" w:cs="Arial"/>
                <w:sz w:val="16"/>
                <w:szCs w:val="16"/>
              </w:rPr>
              <w:br/>
            </w:r>
            <w:r w:rsidRPr="00A81663">
              <w:rPr>
                <w:rFonts w:ascii="Verdana" w:hAnsi="Verdana" w:cs="Arial"/>
                <w:sz w:val="16"/>
                <w:szCs w:val="16"/>
              </w:rPr>
              <w:br/>
            </w:r>
            <w:r w:rsidRPr="00A81663">
              <w:rPr>
                <w:rFonts w:ascii="Verdana" w:hAnsi="Verdana" w:cs="Arial"/>
                <w:b/>
                <w:bCs/>
                <w:sz w:val="16"/>
                <w:szCs w:val="16"/>
              </w:rPr>
              <w:t>Nota 1:</w:t>
            </w:r>
            <w:r w:rsidRPr="00A81663">
              <w:rPr>
                <w:rFonts w:ascii="Verdana" w:hAnsi="Verdana" w:cs="Arial"/>
                <w:sz w:val="16"/>
                <w:szCs w:val="16"/>
              </w:rPr>
              <w:t xml:space="preserve"> Los oficios a las embajadas son firmados por el Director de Comercio Exterior y los demás por la Subdirección de Prácticas Comerciales..</w:t>
            </w:r>
            <w:r w:rsidRPr="00A81663">
              <w:rPr>
                <w:rFonts w:ascii="Verdana" w:hAnsi="Verdana" w:cs="Arial"/>
                <w:sz w:val="16"/>
                <w:szCs w:val="16"/>
              </w:rPr>
              <w:br/>
            </w:r>
            <w:r w:rsidRPr="00A81663">
              <w:rPr>
                <w:rFonts w:ascii="Verdana" w:hAnsi="Verdana" w:cs="Arial"/>
                <w:sz w:val="16"/>
                <w:szCs w:val="16"/>
              </w:rPr>
              <w:br/>
              <w:t>Si No hay merito: Se elabora la Resolución de cierre y se finaliza la investigación.</w:t>
            </w:r>
          </w:p>
        </w:tc>
        <w:tc>
          <w:tcPr>
            <w:tcW w:w="1576" w:type="dxa"/>
            <w:tcMar>
              <w:top w:w="57" w:type="dxa"/>
              <w:left w:w="113" w:type="dxa"/>
              <w:bottom w:w="57" w:type="dxa"/>
            </w:tcMar>
            <w:vAlign w:val="center"/>
          </w:tcPr>
          <w:p w14:paraId="577048DC" w14:textId="0A7E9A9B" w:rsidR="00A860F5" w:rsidRPr="00851992" w:rsidRDefault="00A81663" w:rsidP="003033FD">
            <w:pPr>
              <w:spacing w:after="0" w:line="240" w:lineRule="auto"/>
              <w:jc w:val="center"/>
              <w:rPr>
                <w:rFonts w:ascii="Verdana" w:hAnsi="Verdana" w:cs="Arial"/>
                <w:sz w:val="16"/>
                <w:szCs w:val="16"/>
              </w:rPr>
            </w:pPr>
            <w:r w:rsidRPr="00A81663">
              <w:rPr>
                <w:rFonts w:ascii="Verdana" w:hAnsi="Verdana" w:cs="Arial"/>
                <w:sz w:val="16"/>
                <w:szCs w:val="16"/>
              </w:rPr>
              <w:t>Oficios y/o Correos Electrónicos</w:t>
            </w:r>
          </w:p>
        </w:tc>
      </w:tr>
      <w:tr w:rsidR="00A860F5" w:rsidRPr="00666AB9" w14:paraId="1C63E3E8" w14:textId="77777777" w:rsidTr="008E4B8E">
        <w:trPr>
          <w:trHeight w:val="17"/>
        </w:trPr>
        <w:tc>
          <w:tcPr>
            <w:tcW w:w="566" w:type="dxa"/>
            <w:tcMar>
              <w:top w:w="57" w:type="dxa"/>
              <w:left w:w="113" w:type="dxa"/>
              <w:bottom w:w="57" w:type="dxa"/>
            </w:tcMar>
            <w:vAlign w:val="center"/>
          </w:tcPr>
          <w:p w14:paraId="69D3D52F" w14:textId="7C08A4E7" w:rsidR="00A860F5" w:rsidRDefault="00A860F5" w:rsidP="005338EA">
            <w:pPr>
              <w:spacing w:after="0" w:line="240" w:lineRule="auto"/>
              <w:ind w:left="-142"/>
              <w:jc w:val="center"/>
              <w:rPr>
                <w:rFonts w:ascii="Verdana" w:hAnsi="Verdana" w:cs="Arial"/>
                <w:b/>
                <w:sz w:val="16"/>
                <w:szCs w:val="16"/>
              </w:rPr>
            </w:pPr>
            <w:r>
              <w:rPr>
                <w:rFonts w:ascii="Verdana" w:hAnsi="Verdana" w:cs="Arial"/>
                <w:b/>
                <w:sz w:val="16"/>
                <w:szCs w:val="16"/>
              </w:rPr>
              <w:t>14</w:t>
            </w:r>
          </w:p>
        </w:tc>
        <w:tc>
          <w:tcPr>
            <w:tcW w:w="1839" w:type="dxa"/>
            <w:tcMar>
              <w:top w:w="57" w:type="dxa"/>
              <w:left w:w="113" w:type="dxa"/>
              <w:bottom w:w="57" w:type="dxa"/>
            </w:tcMar>
            <w:vAlign w:val="center"/>
          </w:tcPr>
          <w:p w14:paraId="7EA66335" w14:textId="46B1628D" w:rsidR="00A860F5" w:rsidRPr="006070E4" w:rsidRDefault="00A81663" w:rsidP="008C5D92">
            <w:pPr>
              <w:jc w:val="center"/>
              <w:rPr>
                <w:rFonts w:ascii="Verdana" w:hAnsi="Verdana" w:cs="Arial"/>
                <w:color w:val="000000"/>
                <w:sz w:val="16"/>
                <w:szCs w:val="16"/>
              </w:rPr>
            </w:pPr>
            <w:r w:rsidRPr="006070E4">
              <w:rPr>
                <w:rFonts w:ascii="Verdana" w:hAnsi="Verdana" w:cs="Arial"/>
                <w:color w:val="000000"/>
                <w:sz w:val="16"/>
                <w:szCs w:val="16"/>
              </w:rPr>
              <w:t>(H)Realizar práctica de pruebas</w:t>
            </w:r>
          </w:p>
        </w:tc>
        <w:tc>
          <w:tcPr>
            <w:tcW w:w="1843" w:type="dxa"/>
            <w:tcMar>
              <w:top w:w="57" w:type="dxa"/>
              <w:left w:w="113" w:type="dxa"/>
              <w:bottom w:w="57" w:type="dxa"/>
            </w:tcMar>
            <w:vAlign w:val="center"/>
          </w:tcPr>
          <w:p w14:paraId="5038E11D" w14:textId="710517CF" w:rsidR="00A860F5" w:rsidRPr="00851992" w:rsidRDefault="008420D3" w:rsidP="00EE4734">
            <w:pPr>
              <w:spacing w:after="0" w:line="240" w:lineRule="auto"/>
              <w:jc w:val="center"/>
              <w:rPr>
                <w:rFonts w:ascii="Verdana" w:hAnsi="Verdana" w:cs="Arial"/>
                <w:sz w:val="16"/>
                <w:szCs w:val="16"/>
              </w:rPr>
            </w:pPr>
            <w:r w:rsidRPr="008420D3">
              <w:rPr>
                <w:rFonts w:ascii="Verdana" w:hAnsi="Verdana" w:cs="Arial"/>
                <w:sz w:val="16"/>
                <w:szCs w:val="16"/>
              </w:rPr>
              <w:t>Coordinador grupo dumping y subvenciones</w:t>
            </w:r>
          </w:p>
        </w:tc>
        <w:tc>
          <w:tcPr>
            <w:tcW w:w="4944" w:type="dxa"/>
            <w:tcMar>
              <w:top w:w="57" w:type="dxa"/>
              <w:left w:w="113" w:type="dxa"/>
              <w:bottom w:w="57" w:type="dxa"/>
            </w:tcMar>
          </w:tcPr>
          <w:p w14:paraId="3120EEED" w14:textId="15832C8F" w:rsidR="00A860F5" w:rsidRPr="00765A08" w:rsidRDefault="008420D3" w:rsidP="00765A08">
            <w:pPr>
              <w:spacing w:after="0" w:line="240" w:lineRule="auto"/>
              <w:ind w:left="31"/>
              <w:jc w:val="both"/>
              <w:rPr>
                <w:rFonts w:ascii="Verdana" w:hAnsi="Verdana" w:cs="Arial"/>
                <w:sz w:val="16"/>
                <w:szCs w:val="16"/>
              </w:rPr>
            </w:pPr>
            <w:r w:rsidRPr="008420D3">
              <w:rPr>
                <w:rFonts w:ascii="Verdana" w:hAnsi="Verdana" w:cs="Arial"/>
                <w:sz w:val="16"/>
                <w:szCs w:val="16"/>
              </w:rPr>
              <w:t>Se llevan a cabo la práctica de pruebas de oficio o a petición de parte, en caso de no requerir práctica de pruebas se pasa a la actividad siguiente.</w:t>
            </w:r>
            <w:r w:rsidRPr="008420D3">
              <w:rPr>
                <w:rFonts w:ascii="Verdana" w:hAnsi="Verdana" w:cs="Arial"/>
                <w:sz w:val="16"/>
                <w:szCs w:val="16"/>
              </w:rPr>
              <w:br/>
            </w:r>
            <w:r w:rsidRPr="008420D3">
              <w:rPr>
                <w:rFonts w:ascii="Verdana" w:hAnsi="Verdana" w:cs="Arial"/>
                <w:sz w:val="16"/>
                <w:szCs w:val="16"/>
              </w:rPr>
              <w:br/>
              <w:t>Tiempo: El término de pruebas inicia con la evaluación del mérito para la apertura de investigación y vence dos meses después de la fecha de publicación de la resolución que contiene la determinación preliminar.</w:t>
            </w:r>
          </w:p>
        </w:tc>
        <w:tc>
          <w:tcPr>
            <w:tcW w:w="1576" w:type="dxa"/>
            <w:tcMar>
              <w:top w:w="57" w:type="dxa"/>
              <w:left w:w="113" w:type="dxa"/>
              <w:bottom w:w="57" w:type="dxa"/>
            </w:tcMar>
            <w:vAlign w:val="center"/>
          </w:tcPr>
          <w:p w14:paraId="577AC852" w14:textId="3326B676" w:rsidR="00A860F5" w:rsidRPr="00851992" w:rsidRDefault="008420D3" w:rsidP="003033FD">
            <w:pPr>
              <w:spacing w:after="0" w:line="240" w:lineRule="auto"/>
              <w:jc w:val="center"/>
              <w:rPr>
                <w:rFonts w:ascii="Verdana" w:hAnsi="Verdana" w:cs="Arial"/>
                <w:sz w:val="16"/>
                <w:szCs w:val="16"/>
              </w:rPr>
            </w:pPr>
            <w:r w:rsidRPr="008420D3">
              <w:rPr>
                <w:rFonts w:ascii="Verdana" w:hAnsi="Verdana" w:cs="Arial"/>
                <w:sz w:val="16"/>
                <w:szCs w:val="16"/>
              </w:rPr>
              <w:t>Oficios y/o Correos Electrónicos</w:t>
            </w:r>
          </w:p>
        </w:tc>
      </w:tr>
      <w:tr w:rsidR="00A860F5" w:rsidRPr="00666AB9" w14:paraId="44361E90" w14:textId="77777777" w:rsidTr="008E4B8E">
        <w:trPr>
          <w:trHeight w:val="17"/>
        </w:trPr>
        <w:tc>
          <w:tcPr>
            <w:tcW w:w="566" w:type="dxa"/>
            <w:tcMar>
              <w:top w:w="57" w:type="dxa"/>
              <w:left w:w="113" w:type="dxa"/>
              <w:bottom w:w="57" w:type="dxa"/>
            </w:tcMar>
            <w:vAlign w:val="center"/>
          </w:tcPr>
          <w:p w14:paraId="27610563" w14:textId="2DB7151D" w:rsidR="00A860F5" w:rsidRDefault="00A860F5" w:rsidP="005338EA">
            <w:pPr>
              <w:spacing w:after="0" w:line="240" w:lineRule="auto"/>
              <w:ind w:left="-142"/>
              <w:jc w:val="center"/>
              <w:rPr>
                <w:rFonts w:ascii="Verdana" w:hAnsi="Verdana" w:cs="Arial"/>
                <w:b/>
                <w:sz w:val="16"/>
                <w:szCs w:val="16"/>
              </w:rPr>
            </w:pPr>
            <w:r>
              <w:rPr>
                <w:rFonts w:ascii="Verdana" w:hAnsi="Verdana" w:cs="Arial"/>
                <w:b/>
                <w:sz w:val="16"/>
                <w:szCs w:val="16"/>
              </w:rPr>
              <w:t>15</w:t>
            </w:r>
          </w:p>
        </w:tc>
        <w:tc>
          <w:tcPr>
            <w:tcW w:w="1839" w:type="dxa"/>
            <w:tcMar>
              <w:top w:w="57" w:type="dxa"/>
              <w:left w:w="113" w:type="dxa"/>
              <w:bottom w:w="57" w:type="dxa"/>
            </w:tcMar>
            <w:vAlign w:val="center"/>
          </w:tcPr>
          <w:p w14:paraId="50186588" w14:textId="09941214" w:rsidR="00A860F5" w:rsidRPr="006070E4" w:rsidRDefault="008420D3" w:rsidP="008C5D92">
            <w:pPr>
              <w:jc w:val="center"/>
              <w:rPr>
                <w:rFonts w:ascii="Verdana" w:hAnsi="Verdana" w:cs="Arial"/>
                <w:color w:val="000000"/>
                <w:sz w:val="16"/>
                <w:szCs w:val="16"/>
              </w:rPr>
            </w:pPr>
            <w:r w:rsidRPr="006070E4">
              <w:rPr>
                <w:rFonts w:ascii="Verdana" w:hAnsi="Verdana" w:cs="Arial"/>
                <w:color w:val="000000"/>
                <w:sz w:val="16"/>
                <w:szCs w:val="16"/>
              </w:rPr>
              <w:t>(H)Realizar visitas de verificación</w:t>
            </w:r>
          </w:p>
        </w:tc>
        <w:tc>
          <w:tcPr>
            <w:tcW w:w="1843" w:type="dxa"/>
            <w:tcMar>
              <w:top w:w="57" w:type="dxa"/>
              <w:left w:w="113" w:type="dxa"/>
              <w:bottom w:w="57" w:type="dxa"/>
            </w:tcMar>
            <w:vAlign w:val="center"/>
          </w:tcPr>
          <w:p w14:paraId="52FBDF95" w14:textId="746D0987" w:rsidR="00A860F5" w:rsidRPr="00851992" w:rsidRDefault="008420D3" w:rsidP="00EE4734">
            <w:pPr>
              <w:spacing w:after="0" w:line="240" w:lineRule="auto"/>
              <w:jc w:val="center"/>
              <w:rPr>
                <w:rFonts w:ascii="Verdana" w:hAnsi="Verdana" w:cs="Arial"/>
                <w:sz w:val="16"/>
                <w:szCs w:val="16"/>
              </w:rPr>
            </w:pPr>
            <w:r w:rsidRPr="008420D3">
              <w:rPr>
                <w:rFonts w:ascii="Verdana" w:hAnsi="Verdana" w:cs="Arial"/>
                <w:sz w:val="16"/>
                <w:szCs w:val="16"/>
              </w:rPr>
              <w:t>Coordinador grupo dumping y subvenciones</w:t>
            </w:r>
          </w:p>
        </w:tc>
        <w:tc>
          <w:tcPr>
            <w:tcW w:w="4944" w:type="dxa"/>
            <w:tcMar>
              <w:top w:w="57" w:type="dxa"/>
              <w:left w:w="113" w:type="dxa"/>
              <w:bottom w:w="57" w:type="dxa"/>
            </w:tcMar>
          </w:tcPr>
          <w:p w14:paraId="23BD346B" w14:textId="0A729E9E" w:rsidR="00A860F5" w:rsidRPr="008420D3" w:rsidRDefault="008420D3" w:rsidP="008420D3">
            <w:pPr>
              <w:jc w:val="both"/>
              <w:rPr>
                <w:rFonts w:ascii="Arial" w:hAnsi="Arial" w:cs="Arial"/>
                <w:color w:val="000000"/>
                <w:sz w:val="18"/>
                <w:szCs w:val="18"/>
              </w:rPr>
            </w:pPr>
            <w:r>
              <w:rPr>
                <w:rFonts w:ascii="Arial" w:hAnsi="Arial" w:cs="Arial"/>
                <w:color w:val="000000"/>
                <w:sz w:val="18"/>
                <w:szCs w:val="18"/>
              </w:rPr>
              <w:t>Se realizan visitas de verificación con el fin de comprobar la información aportada y obtener mayores elementos de juicio sobre el caso, normalmente se realizan en las oficinas de los peticionarios, verificando que tanto la información de tipo contable como la relativa a los factores de daño importante estén de conformidad con los registros contables y administrativos de la empresa. También pueden realizarse visitas de verificación a los productores extranjeros.</w:t>
            </w:r>
            <w:r>
              <w:rPr>
                <w:rFonts w:ascii="Arial" w:hAnsi="Arial" w:cs="Arial"/>
                <w:color w:val="000000"/>
                <w:sz w:val="18"/>
                <w:szCs w:val="18"/>
              </w:rPr>
              <w:br/>
              <w:t>Si no se requiere visitas se pasa a la actividad siguiente.</w:t>
            </w:r>
            <w:r>
              <w:rPr>
                <w:rFonts w:ascii="Arial" w:hAnsi="Arial" w:cs="Arial"/>
                <w:color w:val="000000"/>
                <w:sz w:val="18"/>
                <w:szCs w:val="18"/>
              </w:rPr>
              <w:br/>
            </w:r>
            <w:r>
              <w:rPr>
                <w:rFonts w:ascii="Arial" w:hAnsi="Arial" w:cs="Arial"/>
                <w:color w:val="000000"/>
                <w:sz w:val="18"/>
                <w:szCs w:val="18"/>
              </w:rPr>
              <w:br/>
              <w:t>Tiempo: Las visitas se pueden realizar hasta antes de la determinación final.</w:t>
            </w:r>
          </w:p>
        </w:tc>
        <w:tc>
          <w:tcPr>
            <w:tcW w:w="1576" w:type="dxa"/>
            <w:tcMar>
              <w:top w:w="57" w:type="dxa"/>
              <w:left w:w="113" w:type="dxa"/>
              <w:bottom w:w="57" w:type="dxa"/>
            </w:tcMar>
            <w:vAlign w:val="center"/>
          </w:tcPr>
          <w:p w14:paraId="2C90A5D1" w14:textId="653408B1" w:rsidR="00A860F5" w:rsidRPr="00851992" w:rsidRDefault="00EA1576" w:rsidP="003033FD">
            <w:pPr>
              <w:spacing w:after="0" w:line="240" w:lineRule="auto"/>
              <w:jc w:val="center"/>
              <w:rPr>
                <w:rFonts w:ascii="Verdana" w:hAnsi="Verdana" w:cs="Arial"/>
                <w:sz w:val="16"/>
                <w:szCs w:val="16"/>
              </w:rPr>
            </w:pPr>
            <w:r w:rsidRPr="00EA1576">
              <w:rPr>
                <w:rFonts w:ascii="Verdana" w:hAnsi="Verdana" w:cs="Arial"/>
                <w:sz w:val="16"/>
                <w:szCs w:val="16"/>
              </w:rPr>
              <w:t>Informe de visita de verificación</w:t>
            </w:r>
          </w:p>
        </w:tc>
      </w:tr>
      <w:tr w:rsidR="00A860F5" w:rsidRPr="00666AB9" w14:paraId="71CC8D59" w14:textId="77777777" w:rsidTr="008E4B8E">
        <w:trPr>
          <w:trHeight w:val="17"/>
        </w:trPr>
        <w:tc>
          <w:tcPr>
            <w:tcW w:w="566" w:type="dxa"/>
            <w:tcMar>
              <w:top w:w="57" w:type="dxa"/>
              <w:left w:w="113" w:type="dxa"/>
              <w:bottom w:w="57" w:type="dxa"/>
            </w:tcMar>
            <w:vAlign w:val="center"/>
          </w:tcPr>
          <w:p w14:paraId="52C872B7" w14:textId="33F08A9F" w:rsidR="00A860F5" w:rsidRDefault="00A860F5" w:rsidP="005338EA">
            <w:pPr>
              <w:spacing w:after="0" w:line="240" w:lineRule="auto"/>
              <w:ind w:left="-142"/>
              <w:jc w:val="center"/>
              <w:rPr>
                <w:rFonts w:ascii="Verdana" w:hAnsi="Verdana" w:cs="Arial"/>
                <w:b/>
                <w:sz w:val="16"/>
                <w:szCs w:val="16"/>
              </w:rPr>
            </w:pPr>
            <w:r>
              <w:rPr>
                <w:rFonts w:ascii="Verdana" w:hAnsi="Verdana" w:cs="Arial"/>
                <w:b/>
                <w:sz w:val="16"/>
                <w:szCs w:val="16"/>
              </w:rPr>
              <w:t>16</w:t>
            </w:r>
          </w:p>
        </w:tc>
        <w:tc>
          <w:tcPr>
            <w:tcW w:w="1839" w:type="dxa"/>
            <w:tcMar>
              <w:top w:w="57" w:type="dxa"/>
              <w:left w:w="113" w:type="dxa"/>
              <w:bottom w:w="57" w:type="dxa"/>
            </w:tcMar>
            <w:vAlign w:val="center"/>
          </w:tcPr>
          <w:p w14:paraId="6EE5A96C" w14:textId="7C0EB93A" w:rsidR="00A860F5" w:rsidRPr="006070E4" w:rsidRDefault="00EA1576" w:rsidP="008C5D92">
            <w:pPr>
              <w:jc w:val="center"/>
              <w:rPr>
                <w:rFonts w:ascii="Verdana" w:hAnsi="Verdana" w:cs="Arial"/>
                <w:color w:val="000000"/>
                <w:sz w:val="18"/>
                <w:szCs w:val="18"/>
              </w:rPr>
            </w:pPr>
            <w:r w:rsidRPr="006070E4">
              <w:rPr>
                <w:rFonts w:ascii="Verdana" w:hAnsi="Verdana" w:cs="Arial"/>
                <w:color w:val="000000"/>
                <w:sz w:val="16"/>
                <w:szCs w:val="16"/>
              </w:rPr>
              <w:t>(H)Realizar otras actividades de la etapa probatoria (audiencia)</w:t>
            </w:r>
          </w:p>
        </w:tc>
        <w:tc>
          <w:tcPr>
            <w:tcW w:w="1843" w:type="dxa"/>
            <w:tcMar>
              <w:top w:w="57" w:type="dxa"/>
              <w:left w:w="113" w:type="dxa"/>
              <w:bottom w:w="57" w:type="dxa"/>
            </w:tcMar>
            <w:vAlign w:val="center"/>
          </w:tcPr>
          <w:p w14:paraId="7BA1975B" w14:textId="4C7340DF" w:rsidR="00A860F5" w:rsidRPr="00851992" w:rsidRDefault="00EA1576" w:rsidP="00EE4734">
            <w:pPr>
              <w:spacing w:after="0" w:line="240" w:lineRule="auto"/>
              <w:jc w:val="center"/>
              <w:rPr>
                <w:rFonts w:ascii="Verdana" w:hAnsi="Verdana" w:cs="Arial"/>
                <w:sz w:val="16"/>
                <w:szCs w:val="16"/>
              </w:rPr>
            </w:pPr>
            <w:r w:rsidRPr="00EA1576">
              <w:rPr>
                <w:rFonts w:ascii="Verdana" w:hAnsi="Verdana" w:cs="Arial"/>
                <w:sz w:val="16"/>
                <w:szCs w:val="16"/>
              </w:rPr>
              <w:t xml:space="preserve">Coordinador grupo dumping y </w:t>
            </w:r>
            <w:proofErr w:type="gramStart"/>
            <w:r w:rsidRPr="00EA1576">
              <w:rPr>
                <w:rFonts w:ascii="Verdana" w:hAnsi="Verdana" w:cs="Arial"/>
                <w:sz w:val="16"/>
                <w:szCs w:val="16"/>
              </w:rPr>
              <w:t>subvenciones ,</w:t>
            </w:r>
            <w:proofErr w:type="gramEnd"/>
            <w:r w:rsidRPr="00EA1576">
              <w:rPr>
                <w:rFonts w:ascii="Verdana" w:hAnsi="Verdana" w:cs="Arial"/>
                <w:sz w:val="16"/>
                <w:szCs w:val="16"/>
              </w:rPr>
              <w:t xml:space="preserve"> Profesional Universitario</w:t>
            </w:r>
          </w:p>
        </w:tc>
        <w:tc>
          <w:tcPr>
            <w:tcW w:w="4944" w:type="dxa"/>
            <w:tcMar>
              <w:top w:w="57" w:type="dxa"/>
              <w:left w:w="113" w:type="dxa"/>
              <w:bottom w:w="57" w:type="dxa"/>
            </w:tcMar>
          </w:tcPr>
          <w:p w14:paraId="01387978" w14:textId="7AE373E8" w:rsidR="00A860F5" w:rsidRPr="00765A08" w:rsidRDefault="00EA1576" w:rsidP="00765A08">
            <w:pPr>
              <w:spacing w:after="0" w:line="240" w:lineRule="auto"/>
              <w:ind w:left="31"/>
              <w:jc w:val="both"/>
              <w:rPr>
                <w:rFonts w:ascii="Verdana" w:hAnsi="Verdana" w:cs="Arial"/>
                <w:sz w:val="16"/>
                <w:szCs w:val="16"/>
              </w:rPr>
            </w:pPr>
            <w:r w:rsidRPr="00EA1576">
              <w:rPr>
                <w:rFonts w:ascii="Verdana" w:hAnsi="Verdana" w:cs="Arial"/>
                <w:sz w:val="16"/>
                <w:szCs w:val="16"/>
              </w:rPr>
              <w:t>Se podrá realizar una audiencia entre intervinientes con el fin de que puedan exponer sus tesis y argumentos refutatorios. De lo contrario se pasa a la actividad siguiente.</w:t>
            </w:r>
            <w:r w:rsidRPr="00EA1576">
              <w:rPr>
                <w:rFonts w:ascii="Verdana" w:hAnsi="Verdana" w:cs="Arial"/>
                <w:sz w:val="16"/>
                <w:szCs w:val="16"/>
              </w:rPr>
              <w:br/>
            </w:r>
            <w:r w:rsidRPr="00EA1576">
              <w:rPr>
                <w:rFonts w:ascii="Verdana" w:hAnsi="Verdana" w:cs="Arial"/>
                <w:sz w:val="16"/>
                <w:szCs w:val="16"/>
              </w:rPr>
              <w:br/>
              <w:t>Tiempo: Dentro de los 15 días calendario siguiente a la publicación de la decisión preliminar</w:t>
            </w:r>
          </w:p>
        </w:tc>
        <w:tc>
          <w:tcPr>
            <w:tcW w:w="1576" w:type="dxa"/>
            <w:tcMar>
              <w:top w:w="57" w:type="dxa"/>
              <w:left w:w="113" w:type="dxa"/>
              <w:bottom w:w="57" w:type="dxa"/>
            </w:tcMar>
            <w:vAlign w:val="center"/>
          </w:tcPr>
          <w:p w14:paraId="6E98AA5C" w14:textId="38ECEF29" w:rsidR="00A860F5" w:rsidRPr="00851992" w:rsidRDefault="00EA1576" w:rsidP="003033FD">
            <w:pPr>
              <w:spacing w:after="0" w:line="240" w:lineRule="auto"/>
              <w:jc w:val="center"/>
              <w:rPr>
                <w:rFonts w:ascii="Verdana" w:hAnsi="Verdana" w:cs="Arial"/>
                <w:sz w:val="16"/>
                <w:szCs w:val="16"/>
              </w:rPr>
            </w:pPr>
            <w:r w:rsidRPr="00EA1576">
              <w:rPr>
                <w:rFonts w:ascii="Verdana" w:hAnsi="Verdana" w:cs="Arial"/>
                <w:sz w:val="16"/>
                <w:szCs w:val="16"/>
              </w:rPr>
              <w:t>Oficios y/o Correos electrónicos</w:t>
            </w:r>
          </w:p>
        </w:tc>
      </w:tr>
      <w:tr w:rsidR="00D057C9" w:rsidRPr="00666AB9" w14:paraId="17142D4B" w14:textId="77777777" w:rsidTr="00332A1D">
        <w:trPr>
          <w:trHeight w:val="17"/>
        </w:trPr>
        <w:tc>
          <w:tcPr>
            <w:tcW w:w="10768" w:type="dxa"/>
            <w:gridSpan w:val="5"/>
            <w:tcMar>
              <w:top w:w="57" w:type="dxa"/>
              <w:left w:w="113" w:type="dxa"/>
              <w:bottom w:w="57" w:type="dxa"/>
            </w:tcMar>
            <w:vAlign w:val="center"/>
          </w:tcPr>
          <w:p w14:paraId="130DE4EE" w14:textId="6BA9DE45" w:rsidR="00D057C9" w:rsidRPr="00EA1576" w:rsidRDefault="00D057C9" w:rsidP="003033FD">
            <w:pPr>
              <w:spacing w:after="0" w:line="240" w:lineRule="auto"/>
              <w:jc w:val="center"/>
              <w:rPr>
                <w:rFonts w:ascii="Verdana" w:hAnsi="Verdana" w:cs="Arial"/>
                <w:sz w:val="16"/>
                <w:szCs w:val="16"/>
              </w:rPr>
            </w:pPr>
            <w:r w:rsidRPr="00D057C9">
              <w:rPr>
                <w:rFonts w:ascii="Verdana" w:hAnsi="Verdana" w:cs="Arial"/>
                <w:b/>
                <w:bCs/>
                <w:sz w:val="16"/>
                <w:szCs w:val="16"/>
              </w:rPr>
              <w:t>DECISIÓN FINAL</w:t>
            </w:r>
          </w:p>
        </w:tc>
      </w:tr>
      <w:tr w:rsidR="00A860F5" w:rsidRPr="00666AB9" w14:paraId="2C0D156F" w14:textId="77777777" w:rsidTr="008E4B8E">
        <w:trPr>
          <w:trHeight w:val="17"/>
        </w:trPr>
        <w:tc>
          <w:tcPr>
            <w:tcW w:w="566" w:type="dxa"/>
            <w:tcMar>
              <w:top w:w="57" w:type="dxa"/>
              <w:left w:w="113" w:type="dxa"/>
              <w:bottom w:w="57" w:type="dxa"/>
            </w:tcMar>
            <w:vAlign w:val="center"/>
          </w:tcPr>
          <w:p w14:paraId="3355AD11" w14:textId="3D6752AB" w:rsidR="00A860F5" w:rsidRDefault="00A860F5" w:rsidP="005338EA">
            <w:pPr>
              <w:spacing w:after="0" w:line="240" w:lineRule="auto"/>
              <w:ind w:left="-142"/>
              <w:jc w:val="center"/>
              <w:rPr>
                <w:rFonts w:ascii="Verdana" w:hAnsi="Verdana" w:cs="Arial"/>
                <w:b/>
                <w:sz w:val="16"/>
                <w:szCs w:val="16"/>
              </w:rPr>
            </w:pPr>
            <w:r>
              <w:rPr>
                <w:rFonts w:ascii="Verdana" w:hAnsi="Verdana" w:cs="Arial"/>
                <w:b/>
                <w:sz w:val="16"/>
                <w:szCs w:val="16"/>
              </w:rPr>
              <w:lastRenderedPageBreak/>
              <w:t>17</w:t>
            </w:r>
          </w:p>
        </w:tc>
        <w:tc>
          <w:tcPr>
            <w:tcW w:w="1839" w:type="dxa"/>
            <w:tcMar>
              <w:top w:w="57" w:type="dxa"/>
              <w:left w:w="113" w:type="dxa"/>
              <w:bottom w:w="57" w:type="dxa"/>
            </w:tcMar>
            <w:vAlign w:val="center"/>
          </w:tcPr>
          <w:p w14:paraId="78DD2144" w14:textId="0AF1284C" w:rsidR="00A860F5" w:rsidRPr="006070E4" w:rsidRDefault="00D057C9" w:rsidP="008C5D92">
            <w:pPr>
              <w:jc w:val="center"/>
              <w:rPr>
                <w:rFonts w:ascii="Verdana" w:hAnsi="Verdana" w:cs="Arial"/>
                <w:color w:val="000000"/>
                <w:sz w:val="16"/>
                <w:szCs w:val="16"/>
              </w:rPr>
            </w:pPr>
            <w:r w:rsidRPr="006070E4">
              <w:rPr>
                <w:rFonts w:ascii="Verdana" w:hAnsi="Verdana" w:cs="Arial"/>
                <w:color w:val="000000"/>
                <w:sz w:val="16"/>
                <w:szCs w:val="16"/>
              </w:rPr>
              <w:t>(H)Realizar Informe Técnico Final</w:t>
            </w:r>
          </w:p>
        </w:tc>
        <w:tc>
          <w:tcPr>
            <w:tcW w:w="1843" w:type="dxa"/>
            <w:tcMar>
              <w:top w:w="57" w:type="dxa"/>
              <w:left w:w="113" w:type="dxa"/>
              <w:bottom w:w="57" w:type="dxa"/>
            </w:tcMar>
            <w:vAlign w:val="center"/>
          </w:tcPr>
          <w:p w14:paraId="56522CF8" w14:textId="314447B4" w:rsidR="00A860F5" w:rsidRPr="00851992" w:rsidRDefault="00CF1891" w:rsidP="00EE4734">
            <w:pPr>
              <w:spacing w:after="0" w:line="240" w:lineRule="auto"/>
              <w:jc w:val="center"/>
              <w:rPr>
                <w:rFonts w:ascii="Verdana" w:hAnsi="Verdana" w:cs="Arial"/>
                <w:sz w:val="16"/>
                <w:szCs w:val="16"/>
              </w:rPr>
            </w:pPr>
            <w:r w:rsidRPr="00CF1891">
              <w:rPr>
                <w:rFonts w:ascii="Verdana" w:hAnsi="Verdana" w:cs="Arial"/>
                <w:sz w:val="16"/>
                <w:szCs w:val="16"/>
              </w:rPr>
              <w:t>Coordinador grupo dumping y subvenciones</w:t>
            </w:r>
          </w:p>
        </w:tc>
        <w:tc>
          <w:tcPr>
            <w:tcW w:w="4944" w:type="dxa"/>
            <w:tcMar>
              <w:top w:w="57" w:type="dxa"/>
              <w:left w:w="113" w:type="dxa"/>
              <w:bottom w:w="57" w:type="dxa"/>
            </w:tcMar>
          </w:tcPr>
          <w:p w14:paraId="299400AF" w14:textId="615F4F8C" w:rsidR="00A860F5" w:rsidRPr="00765A08" w:rsidRDefault="00CF1891" w:rsidP="00765A08">
            <w:pPr>
              <w:spacing w:after="0" w:line="240" w:lineRule="auto"/>
              <w:ind w:left="31"/>
              <w:jc w:val="both"/>
              <w:rPr>
                <w:rFonts w:ascii="Verdana" w:hAnsi="Verdana" w:cs="Arial"/>
                <w:sz w:val="16"/>
                <w:szCs w:val="16"/>
              </w:rPr>
            </w:pPr>
            <w:r w:rsidRPr="00CF1891">
              <w:rPr>
                <w:rFonts w:ascii="Verdana" w:hAnsi="Verdana" w:cs="Arial"/>
                <w:sz w:val="16"/>
                <w:szCs w:val="16"/>
              </w:rPr>
              <w:t>Con base en los análisis de los comentarios aportados por los interesados en los cuestionarios, audiencias, alegatos, pruebas, visitas de verificación, y todas las demás actividades de la etapa probatoria, se tienen en cuenta para elaborar el informe técnico para la decisión final.</w:t>
            </w:r>
          </w:p>
        </w:tc>
        <w:tc>
          <w:tcPr>
            <w:tcW w:w="1576" w:type="dxa"/>
            <w:tcMar>
              <w:top w:w="57" w:type="dxa"/>
              <w:left w:w="113" w:type="dxa"/>
              <w:bottom w:w="57" w:type="dxa"/>
            </w:tcMar>
            <w:vAlign w:val="center"/>
          </w:tcPr>
          <w:p w14:paraId="2DEB0434" w14:textId="1A600E4D" w:rsidR="00A860F5" w:rsidRPr="00851992" w:rsidRDefault="00CF1891" w:rsidP="003033FD">
            <w:pPr>
              <w:spacing w:after="0" w:line="240" w:lineRule="auto"/>
              <w:jc w:val="center"/>
              <w:rPr>
                <w:rFonts w:ascii="Verdana" w:hAnsi="Verdana" w:cs="Arial"/>
                <w:sz w:val="16"/>
                <w:szCs w:val="16"/>
              </w:rPr>
            </w:pPr>
            <w:r>
              <w:rPr>
                <w:rFonts w:ascii="Verdana" w:hAnsi="Verdana" w:cs="Arial"/>
                <w:sz w:val="16"/>
                <w:szCs w:val="16"/>
              </w:rPr>
              <w:t>Informe</w:t>
            </w:r>
          </w:p>
        </w:tc>
      </w:tr>
      <w:tr w:rsidR="00A860F5" w:rsidRPr="00666AB9" w14:paraId="7BB04774" w14:textId="77777777" w:rsidTr="008E4B8E">
        <w:trPr>
          <w:trHeight w:val="17"/>
        </w:trPr>
        <w:tc>
          <w:tcPr>
            <w:tcW w:w="566" w:type="dxa"/>
            <w:tcMar>
              <w:top w:w="57" w:type="dxa"/>
              <w:left w:w="113" w:type="dxa"/>
              <w:bottom w:w="57" w:type="dxa"/>
            </w:tcMar>
            <w:vAlign w:val="center"/>
          </w:tcPr>
          <w:p w14:paraId="4C189555" w14:textId="5A1002EF" w:rsidR="00A860F5" w:rsidRDefault="00A860F5" w:rsidP="005338EA">
            <w:pPr>
              <w:spacing w:after="0" w:line="240" w:lineRule="auto"/>
              <w:ind w:left="-142"/>
              <w:jc w:val="center"/>
              <w:rPr>
                <w:rFonts w:ascii="Verdana" w:hAnsi="Verdana" w:cs="Arial"/>
                <w:b/>
                <w:sz w:val="16"/>
                <w:szCs w:val="16"/>
              </w:rPr>
            </w:pPr>
            <w:r>
              <w:rPr>
                <w:rFonts w:ascii="Verdana" w:hAnsi="Verdana" w:cs="Arial"/>
                <w:b/>
                <w:sz w:val="16"/>
                <w:szCs w:val="16"/>
              </w:rPr>
              <w:t>18</w:t>
            </w:r>
          </w:p>
        </w:tc>
        <w:tc>
          <w:tcPr>
            <w:tcW w:w="1839" w:type="dxa"/>
            <w:tcMar>
              <w:top w:w="57" w:type="dxa"/>
              <w:left w:w="113" w:type="dxa"/>
              <w:bottom w:w="57" w:type="dxa"/>
            </w:tcMar>
            <w:vAlign w:val="center"/>
          </w:tcPr>
          <w:p w14:paraId="6625B28C" w14:textId="3342648F" w:rsidR="00A860F5" w:rsidRPr="006070E4" w:rsidRDefault="00CF1891" w:rsidP="008C5D92">
            <w:pPr>
              <w:jc w:val="center"/>
              <w:rPr>
                <w:rFonts w:ascii="Verdana" w:hAnsi="Verdana" w:cs="Arial"/>
                <w:color w:val="000000"/>
                <w:sz w:val="16"/>
                <w:szCs w:val="16"/>
              </w:rPr>
            </w:pPr>
            <w:r w:rsidRPr="006070E4">
              <w:rPr>
                <w:rFonts w:ascii="Verdana" w:hAnsi="Verdana" w:cs="Arial"/>
                <w:color w:val="000000"/>
                <w:sz w:val="16"/>
                <w:szCs w:val="16"/>
              </w:rPr>
              <w:t>(V)Realizar revisión técnica y normativa del informe técnico y remitir a la Subdirección para su visto bueno</w:t>
            </w:r>
          </w:p>
        </w:tc>
        <w:tc>
          <w:tcPr>
            <w:tcW w:w="1843" w:type="dxa"/>
            <w:tcMar>
              <w:top w:w="57" w:type="dxa"/>
              <w:left w:w="113" w:type="dxa"/>
              <w:bottom w:w="57" w:type="dxa"/>
            </w:tcMar>
            <w:vAlign w:val="center"/>
          </w:tcPr>
          <w:p w14:paraId="4F3F8870" w14:textId="08E2F457" w:rsidR="00A860F5" w:rsidRPr="00851992" w:rsidRDefault="00CF1891" w:rsidP="00EE4734">
            <w:pPr>
              <w:spacing w:after="0" w:line="240" w:lineRule="auto"/>
              <w:jc w:val="center"/>
              <w:rPr>
                <w:rFonts w:ascii="Verdana" w:hAnsi="Verdana" w:cs="Arial"/>
                <w:sz w:val="16"/>
                <w:szCs w:val="16"/>
              </w:rPr>
            </w:pPr>
            <w:r w:rsidRPr="00CF1891">
              <w:rPr>
                <w:rFonts w:ascii="Verdana" w:hAnsi="Verdana" w:cs="Arial"/>
                <w:sz w:val="16"/>
                <w:szCs w:val="16"/>
              </w:rPr>
              <w:t>Coordinador grupo dumping y subvenciones</w:t>
            </w:r>
          </w:p>
        </w:tc>
        <w:tc>
          <w:tcPr>
            <w:tcW w:w="4944" w:type="dxa"/>
            <w:tcMar>
              <w:top w:w="57" w:type="dxa"/>
              <w:left w:w="113" w:type="dxa"/>
              <w:bottom w:w="57" w:type="dxa"/>
            </w:tcMar>
          </w:tcPr>
          <w:p w14:paraId="71B75FED" w14:textId="77777777" w:rsidR="00A860F5" w:rsidRDefault="00CF1891" w:rsidP="00765A08">
            <w:pPr>
              <w:spacing w:after="0" w:line="240" w:lineRule="auto"/>
              <w:ind w:left="31"/>
              <w:jc w:val="both"/>
              <w:rPr>
                <w:rFonts w:ascii="Verdana" w:hAnsi="Verdana" w:cs="Arial"/>
                <w:sz w:val="16"/>
                <w:szCs w:val="16"/>
              </w:rPr>
            </w:pPr>
            <w:r w:rsidRPr="00CF1891">
              <w:rPr>
                <w:rFonts w:ascii="Verdana" w:hAnsi="Verdana" w:cs="Arial"/>
                <w:sz w:val="16"/>
                <w:szCs w:val="16"/>
              </w:rPr>
              <w:t>Punto de control del riesgo</w:t>
            </w:r>
          </w:p>
          <w:p w14:paraId="37116D50" w14:textId="77777777" w:rsidR="00CF1891" w:rsidRDefault="00CF1891" w:rsidP="00765A08">
            <w:pPr>
              <w:spacing w:after="0" w:line="240" w:lineRule="auto"/>
              <w:ind w:left="31"/>
              <w:jc w:val="both"/>
              <w:rPr>
                <w:rFonts w:ascii="Verdana" w:hAnsi="Verdana" w:cs="Arial"/>
                <w:sz w:val="16"/>
                <w:szCs w:val="16"/>
              </w:rPr>
            </w:pPr>
          </w:p>
          <w:p w14:paraId="536219E3" w14:textId="10EE5D1E" w:rsidR="00CF1891" w:rsidRPr="006070E4" w:rsidRDefault="006070E4" w:rsidP="00765A08">
            <w:pPr>
              <w:spacing w:after="0" w:line="240" w:lineRule="auto"/>
              <w:ind w:left="31"/>
              <w:jc w:val="both"/>
              <w:rPr>
                <w:rFonts w:ascii="Verdana" w:hAnsi="Verdana" w:cs="Arial"/>
                <w:b/>
                <w:bCs/>
                <w:sz w:val="16"/>
                <w:szCs w:val="16"/>
              </w:rPr>
            </w:pPr>
            <w:r w:rsidRPr="006070E4">
              <w:rPr>
                <w:rFonts w:ascii="Verdana" w:hAnsi="Verdana" w:cs="Arial"/>
                <w:b/>
                <w:bCs/>
                <w:sz w:val="16"/>
                <w:szCs w:val="16"/>
              </w:rPr>
              <w:t>Control FC-R2</w:t>
            </w:r>
          </w:p>
        </w:tc>
        <w:tc>
          <w:tcPr>
            <w:tcW w:w="1576" w:type="dxa"/>
            <w:tcMar>
              <w:top w:w="57" w:type="dxa"/>
              <w:left w:w="113" w:type="dxa"/>
              <w:bottom w:w="57" w:type="dxa"/>
            </w:tcMar>
            <w:vAlign w:val="center"/>
          </w:tcPr>
          <w:p w14:paraId="7587F433" w14:textId="7A02E806" w:rsidR="00A860F5" w:rsidRPr="00851992" w:rsidRDefault="006070E4" w:rsidP="003033FD">
            <w:pPr>
              <w:spacing w:after="0" w:line="240" w:lineRule="auto"/>
              <w:jc w:val="center"/>
              <w:rPr>
                <w:rFonts w:ascii="Verdana" w:hAnsi="Verdana" w:cs="Arial"/>
                <w:sz w:val="16"/>
                <w:szCs w:val="16"/>
              </w:rPr>
            </w:pPr>
            <w:r w:rsidRPr="006070E4">
              <w:rPr>
                <w:rFonts w:ascii="Verdana" w:hAnsi="Verdana" w:cs="Arial"/>
                <w:sz w:val="16"/>
                <w:szCs w:val="16"/>
              </w:rPr>
              <w:t>Correo Electrónico</w:t>
            </w:r>
          </w:p>
        </w:tc>
      </w:tr>
      <w:tr w:rsidR="00A860F5" w:rsidRPr="00666AB9" w14:paraId="087156BA" w14:textId="77777777" w:rsidTr="008E4B8E">
        <w:trPr>
          <w:trHeight w:val="17"/>
        </w:trPr>
        <w:tc>
          <w:tcPr>
            <w:tcW w:w="566" w:type="dxa"/>
            <w:tcMar>
              <w:top w:w="57" w:type="dxa"/>
              <w:left w:w="113" w:type="dxa"/>
              <w:bottom w:w="57" w:type="dxa"/>
            </w:tcMar>
            <w:vAlign w:val="center"/>
          </w:tcPr>
          <w:p w14:paraId="2ACCB28D" w14:textId="3D774446" w:rsidR="00A860F5" w:rsidRDefault="00A860F5" w:rsidP="005338EA">
            <w:pPr>
              <w:spacing w:after="0" w:line="240" w:lineRule="auto"/>
              <w:ind w:left="-142"/>
              <w:jc w:val="center"/>
              <w:rPr>
                <w:rFonts w:ascii="Verdana" w:hAnsi="Verdana" w:cs="Arial"/>
                <w:b/>
                <w:sz w:val="16"/>
                <w:szCs w:val="16"/>
              </w:rPr>
            </w:pPr>
            <w:r>
              <w:rPr>
                <w:rFonts w:ascii="Verdana" w:hAnsi="Verdana" w:cs="Arial"/>
                <w:b/>
                <w:sz w:val="16"/>
                <w:szCs w:val="16"/>
              </w:rPr>
              <w:t>19</w:t>
            </w:r>
          </w:p>
        </w:tc>
        <w:tc>
          <w:tcPr>
            <w:tcW w:w="1839" w:type="dxa"/>
            <w:tcMar>
              <w:top w:w="57" w:type="dxa"/>
              <w:left w:w="113" w:type="dxa"/>
              <w:bottom w:w="57" w:type="dxa"/>
            </w:tcMar>
            <w:vAlign w:val="center"/>
          </w:tcPr>
          <w:p w14:paraId="09EA88D1" w14:textId="281940E6" w:rsidR="00A860F5" w:rsidRPr="006070E4" w:rsidRDefault="006070E4" w:rsidP="008C5D92">
            <w:pPr>
              <w:jc w:val="center"/>
              <w:rPr>
                <w:rFonts w:ascii="Verdana" w:hAnsi="Verdana" w:cs="Arial"/>
                <w:color w:val="000000"/>
                <w:sz w:val="16"/>
                <w:szCs w:val="16"/>
              </w:rPr>
            </w:pPr>
            <w:r w:rsidRPr="006070E4">
              <w:rPr>
                <w:rFonts w:ascii="Verdana" w:hAnsi="Verdana" w:cs="Arial"/>
                <w:color w:val="000000"/>
                <w:sz w:val="16"/>
                <w:szCs w:val="16"/>
              </w:rPr>
              <w:t>(A)Convocar al Comité de Prácticas Comerciales</w:t>
            </w:r>
          </w:p>
        </w:tc>
        <w:tc>
          <w:tcPr>
            <w:tcW w:w="1843" w:type="dxa"/>
            <w:tcMar>
              <w:top w:w="57" w:type="dxa"/>
              <w:left w:w="113" w:type="dxa"/>
              <w:bottom w:w="57" w:type="dxa"/>
            </w:tcMar>
            <w:vAlign w:val="center"/>
          </w:tcPr>
          <w:p w14:paraId="058F793E" w14:textId="30009DE6" w:rsidR="00A860F5" w:rsidRPr="00851992" w:rsidRDefault="006070E4" w:rsidP="00EE4734">
            <w:pPr>
              <w:spacing w:after="0" w:line="240" w:lineRule="auto"/>
              <w:jc w:val="center"/>
              <w:rPr>
                <w:rFonts w:ascii="Verdana" w:hAnsi="Verdana" w:cs="Arial"/>
                <w:sz w:val="16"/>
                <w:szCs w:val="16"/>
              </w:rPr>
            </w:pPr>
            <w:r w:rsidRPr="006070E4">
              <w:rPr>
                <w:rFonts w:ascii="Verdana" w:hAnsi="Verdana" w:cs="Arial"/>
                <w:sz w:val="16"/>
                <w:szCs w:val="16"/>
              </w:rPr>
              <w:t>Subdirector(a) Prácticas Comerciales</w:t>
            </w:r>
          </w:p>
        </w:tc>
        <w:tc>
          <w:tcPr>
            <w:tcW w:w="4944" w:type="dxa"/>
            <w:tcMar>
              <w:top w:w="57" w:type="dxa"/>
              <w:left w:w="113" w:type="dxa"/>
              <w:bottom w:w="57" w:type="dxa"/>
            </w:tcMar>
          </w:tcPr>
          <w:p w14:paraId="6C2B05A7" w14:textId="476B9A0A" w:rsidR="00A860F5" w:rsidRPr="00765A08" w:rsidRDefault="008F7EE1" w:rsidP="00765A08">
            <w:pPr>
              <w:spacing w:after="0" w:line="240" w:lineRule="auto"/>
              <w:ind w:left="31"/>
              <w:jc w:val="both"/>
              <w:rPr>
                <w:rFonts w:ascii="Verdana" w:hAnsi="Verdana" w:cs="Arial"/>
                <w:sz w:val="16"/>
                <w:szCs w:val="16"/>
              </w:rPr>
            </w:pPr>
            <w:r w:rsidRPr="008F7EE1">
              <w:rPr>
                <w:rFonts w:ascii="Verdana" w:hAnsi="Verdana" w:cs="Arial"/>
                <w:sz w:val="16"/>
                <w:szCs w:val="16"/>
              </w:rPr>
              <w:t>Se convoca al Comité de Prácticas Comerciales para que sesione y recomiende o no la aplicación de derechos compensatorios definitivos, para lo cual se envía el informe técnico con base en el cual se emitirá la recomendación final.</w:t>
            </w:r>
            <w:r w:rsidRPr="008F7EE1">
              <w:rPr>
                <w:rFonts w:ascii="Verdana" w:hAnsi="Verdana" w:cs="Arial"/>
                <w:sz w:val="16"/>
                <w:szCs w:val="16"/>
              </w:rPr>
              <w:br/>
            </w:r>
            <w:r w:rsidRPr="008F7EE1">
              <w:rPr>
                <w:rFonts w:ascii="Verdana" w:hAnsi="Verdana" w:cs="Arial"/>
                <w:sz w:val="16"/>
                <w:szCs w:val="16"/>
              </w:rPr>
              <w:br/>
            </w:r>
            <w:r w:rsidRPr="008F7EE1">
              <w:rPr>
                <w:rFonts w:ascii="Verdana" w:hAnsi="Verdana" w:cs="Arial"/>
                <w:b/>
                <w:bCs/>
                <w:sz w:val="16"/>
                <w:szCs w:val="16"/>
              </w:rPr>
              <w:t>Nota:</w:t>
            </w:r>
            <w:r w:rsidRPr="008F7EE1">
              <w:rPr>
                <w:rFonts w:ascii="Verdana" w:hAnsi="Verdana" w:cs="Arial"/>
                <w:sz w:val="16"/>
                <w:szCs w:val="16"/>
              </w:rPr>
              <w:t xml:space="preserve"> La convocatoria y la presentación, serán archivados en los expedientes de la investigación, sino en una carpeta especial de la respectiva sesión.</w:t>
            </w:r>
            <w:r w:rsidRPr="008F7EE1">
              <w:rPr>
                <w:rFonts w:ascii="Verdana" w:hAnsi="Verdana" w:cs="Arial"/>
                <w:sz w:val="16"/>
                <w:szCs w:val="16"/>
              </w:rPr>
              <w:br/>
            </w:r>
            <w:r w:rsidRPr="008F7EE1">
              <w:rPr>
                <w:rFonts w:ascii="Verdana" w:hAnsi="Verdana" w:cs="Arial"/>
                <w:sz w:val="16"/>
                <w:szCs w:val="16"/>
              </w:rPr>
              <w:br/>
              <w:t>Tiempo: Dentro de un plazo de 3 meses contados a partir del día siguiente de la publicación de la resolución que adopta la decisión preliminar Plazo que se puede prorrogar en un mes, cuando se considere que circunstancias especiales lo ameritan.</w:t>
            </w:r>
          </w:p>
        </w:tc>
        <w:tc>
          <w:tcPr>
            <w:tcW w:w="1576" w:type="dxa"/>
            <w:tcMar>
              <w:top w:w="57" w:type="dxa"/>
              <w:left w:w="113" w:type="dxa"/>
              <w:bottom w:w="57" w:type="dxa"/>
            </w:tcMar>
            <w:vAlign w:val="center"/>
          </w:tcPr>
          <w:p w14:paraId="4984D878" w14:textId="291E112B" w:rsidR="00A860F5" w:rsidRPr="00851992" w:rsidRDefault="006070E4" w:rsidP="003033FD">
            <w:pPr>
              <w:spacing w:after="0" w:line="240" w:lineRule="auto"/>
              <w:jc w:val="center"/>
              <w:rPr>
                <w:rFonts w:ascii="Verdana" w:hAnsi="Verdana" w:cs="Arial"/>
                <w:sz w:val="16"/>
                <w:szCs w:val="16"/>
              </w:rPr>
            </w:pPr>
            <w:r w:rsidRPr="006070E4">
              <w:rPr>
                <w:rFonts w:ascii="Verdana" w:hAnsi="Verdana" w:cs="Arial"/>
                <w:sz w:val="16"/>
                <w:szCs w:val="16"/>
              </w:rPr>
              <w:t>Correo Electrónico</w:t>
            </w:r>
          </w:p>
        </w:tc>
      </w:tr>
      <w:tr w:rsidR="00A860F5" w:rsidRPr="00666AB9" w14:paraId="36261EC3" w14:textId="77777777" w:rsidTr="008E4B8E">
        <w:trPr>
          <w:trHeight w:val="17"/>
        </w:trPr>
        <w:tc>
          <w:tcPr>
            <w:tcW w:w="566" w:type="dxa"/>
            <w:tcMar>
              <w:top w:w="57" w:type="dxa"/>
              <w:left w:w="113" w:type="dxa"/>
              <w:bottom w:w="57" w:type="dxa"/>
            </w:tcMar>
            <w:vAlign w:val="center"/>
          </w:tcPr>
          <w:p w14:paraId="577D25BC" w14:textId="720CCD80" w:rsidR="00A860F5" w:rsidRDefault="00A860F5" w:rsidP="005338EA">
            <w:pPr>
              <w:spacing w:after="0" w:line="240" w:lineRule="auto"/>
              <w:ind w:left="-142"/>
              <w:jc w:val="center"/>
              <w:rPr>
                <w:rFonts w:ascii="Verdana" w:hAnsi="Verdana" w:cs="Arial"/>
                <w:b/>
                <w:sz w:val="16"/>
                <w:szCs w:val="16"/>
              </w:rPr>
            </w:pPr>
            <w:r>
              <w:rPr>
                <w:rFonts w:ascii="Verdana" w:hAnsi="Verdana" w:cs="Arial"/>
                <w:b/>
                <w:sz w:val="16"/>
                <w:szCs w:val="16"/>
              </w:rPr>
              <w:t>20</w:t>
            </w:r>
          </w:p>
        </w:tc>
        <w:tc>
          <w:tcPr>
            <w:tcW w:w="1839" w:type="dxa"/>
            <w:tcMar>
              <w:top w:w="57" w:type="dxa"/>
              <w:left w:w="113" w:type="dxa"/>
              <w:bottom w:w="57" w:type="dxa"/>
            </w:tcMar>
            <w:vAlign w:val="center"/>
          </w:tcPr>
          <w:p w14:paraId="771D8F2F" w14:textId="32A67E87" w:rsidR="00A860F5" w:rsidRPr="008F7EE1" w:rsidRDefault="008F7EE1" w:rsidP="008C5D92">
            <w:pPr>
              <w:jc w:val="center"/>
              <w:rPr>
                <w:rFonts w:ascii="Verdana" w:hAnsi="Verdana" w:cs="Arial"/>
                <w:color w:val="000000"/>
                <w:sz w:val="16"/>
                <w:szCs w:val="16"/>
              </w:rPr>
            </w:pPr>
            <w:r w:rsidRPr="008F7EE1">
              <w:rPr>
                <w:rFonts w:ascii="Verdana" w:hAnsi="Verdana" w:cs="Arial"/>
                <w:color w:val="000000"/>
                <w:sz w:val="16"/>
                <w:szCs w:val="16"/>
              </w:rPr>
              <w:t>(H)Emitir recomendación</w:t>
            </w:r>
          </w:p>
        </w:tc>
        <w:tc>
          <w:tcPr>
            <w:tcW w:w="1843" w:type="dxa"/>
            <w:tcMar>
              <w:top w:w="57" w:type="dxa"/>
              <w:left w:w="113" w:type="dxa"/>
              <w:bottom w:w="57" w:type="dxa"/>
            </w:tcMar>
            <w:vAlign w:val="center"/>
          </w:tcPr>
          <w:p w14:paraId="440B01E0" w14:textId="6CF3E8DC" w:rsidR="00A860F5" w:rsidRPr="00851992" w:rsidRDefault="008F7EE1" w:rsidP="00EE4734">
            <w:pPr>
              <w:spacing w:after="0" w:line="240" w:lineRule="auto"/>
              <w:jc w:val="center"/>
              <w:rPr>
                <w:rFonts w:ascii="Verdana" w:hAnsi="Verdana" w:cs="Arial"/>
                <w:sz w:val="16"/>
                <w:szCs w:val="16"/>
              </w:rPr>
            </w:pPr>
            <w:r w:rsidRPr="008F7EE1">
              <w:rPr>
                <w:rFonts w:ascii="Verdana" w:hAnsi="Verdana" w:cs="Arial"/>
                <w:sz w:val="16"/>
                <w:szCs w:val="16"/>
              </w:rPr>
              <w:t>Comité de Prácticas Comerciales</w:t>
            </w:r>
          </w:p>
        </w:tc>
        <w:tc>
          <w:tcPr>
            <w:tcW w:w="4944" w:type="dxa"/>
            <w:tcMar>
              <w:top w:w="57" w:type="dxa"/>
              <w:left w:w="113" w:type="dxa"/>
              <w:bottom w:w="57" w:type="dxa"/>
            </w:tcMar>
          </w:tcPr>
          <w:p w14:paraId="7553B554" w14:textId="5830BD05" w:rsidR="00A860F5" w:rsidRPr="00765A08" w:rsidRDefault="008F7EE1" w:rsidP="00765A08">
            <w:pPr>
              <w:spacing w:after="0" w:line="240" w:lineRule="auto"/>
              <w:ind w:left="31"/>
              <w:jc w:val="both"/>
              <w:rPr>
                <w:rFonts w:ascii="Verdana" w:hAnsi="Verdana" w:cs="Arial"/>
                <w:sz w:val="16"/>
                <w:szCs w:val="16"/>
              </w:rPr>
            </w:pPr>
            <w:r w:rsidRPr="008F7EE1">
              <w:rPr>
                <w:rFonts w:ascii="Verdana" w:hAnsi="Verdana" w:cs="Arial"/>
                <w:sz w:val="16"/>
                <w:szCs w:val="16"/>
              </w:rPr>
              <w:t>El Comité de Prácticas Comerciales recomienda sobre el informe técnico elaborado por la Subdirección de Prácticas Comerciales, la cual envía a las partes interesadas un documento con los hechos esenciales, para que en un término de 10 días calendario presenten sus comentarios por escrito a la Secretaría del Comité. Esta Secretaría a su vez dispone de 10 días calendario para presentar las respuestas de las partes interesadas y los comentarios técnicos de la Subdirección de Prácticas Comerciales, para que este los evalúe el Comité de Prácticas Comerciales y presente su recomendación final al Ministerio, a través de un acta de la sesión.</w:t>
            </w:r>
          </w:p>
        </w:tc>
        <w:tc>
          <w:tcPr>
            <w:tcW w:w="1576" w:type="dxa"/>
            <w:tcMar>
              <w:top w:w="57" w:type="dxa"/>
              <w:left w:w="113" w:type="dxa"/>
              <w:bottom w:w="57" w:type="dxa"/>
            </w:tcMar>
            <w:vAlign w:val="center"/>
          </w:tcPr>
          <w:p w14:paraId="2760583F" w14:textId="2119E524" w:rsidR="00A860F5" w:rsidRPr="00851992" w:rsidRDefault="008F7EE1" w:rsidP="003033FD">
            <w:pPr>
              <w:spacing w:after="0" w:line="240" w:lineRule="auto"/>
              <w:jc w:val="center"/>
              <w:rPr>
                <w:rFonts w:ascii="Verdana" w:hAnsi="Verdana" w:cs="Arial"/>
                <w:sz w:val="16"/>
                <w:szCs w:val="16"/>
              </w:rPr>
            </w:pPr>
            <w:r>
              <w:rPr>
                <w:rFonts w:ascii="Verdana" w:hAnsi="Verdana" w:cs="Arial"/>
                <w:sz w:val="16"/>
                <w:szCs w:val="16"/>
              </w:rPr>
              <w:t>Acta</w:t>
            </w:r>
            <w:r w:rsidR="004C26DD">
              <w:rPr>
                <w:rFonts w:ascii="Verdana" w:hAnsi="Verdana" w:cs="Arial"/>
                <w:sz w:val="16"/>
                <w:szCs w:val="16"/>
              </w:rPr>
              <w:t xml:space="preserve"> (</w:t>
            </w:r>
            <w:r w:rsidR="004C26DD" w:rsidRPr="004C26DD">
              <w:rPr>
                <w:rFonts w:ascii="Verdana" w:eastAsia="Arial" w:hAnsi="Verdana" w:cs="Arial"/>
                <w:color w:val="000000" w:themeColor="text1"/>
                <w:sz w:val="16"/>
                <w:szCs w:val="16"/>
              </w:rPr>
              <w:t>GD-FM-001</w:t>
            </w:r>
            <w:r w:rsidR="004C26DD">
              <w:rPr>
                <w:rFonts w:ascii="Verdana" w:eastAsia="Arial" w:hAnsi="Verdana" w:cs="Arial"/>
                <w:color w:val="000000" w:themeColor="text1"/>
                <w:sz w:val="16"/>
                <w:szCs w:val="16"/>
              </w:rPr>
              <w:t>)</w:t>
            </w:r>
          </w:p>
        </w:tc>
      </w:tr>
      <w:tr w:rsidR="00A860F5" w:rsidRPr="00666AB9" w14:paraId="653C1054" w14:textId="77777777" w:rsidTr="008E4B8E">
        <w:trPr>
          <w:trHeight w:val="17"/>
        </w:trPr>
        <w:tc>
          <w:tcPr>
            <w:tcW w:w="566" w:type="dxa"/>
            <w:tcMar>
              <w:top w:w="57" w:type="dxa"/>
              <w:left w:w="113" w:type="dxa"/>
              <w:bottom w:w="57" w:type="dxa"/>
            </w:tcMar>
            <w:vAlign w:val="center"/>
          </w:tcPr>
          <w:p w14:paraId="5068F1BD" w14:textId="2B5DE0D1" w:rsidR="00A860F5" w:rsidRDefault="00A860F5" w:rsidP="005338EA">
            <w:pPr>
              <w:spacing w:after="0" w:line="240" w:lineRule="auto"/>
              <w:ind w:left="-142"/>
              <w:jc w:val="center"/>
              <w:rPr>
                <w:rFonts w:ascii="Verdana" w:hAnsi="Verdana" w:cs="Arial"/>
                <w:b/>
                <w:sz w:val="16"/>
                <w:szCs w:val="16"/>
              </w:rPr>
            </w:pPr>
            <w:r>
              <w:rPr>
                <w:rFonts w:ascii="Verdana" w:hAnsi="Verdana" w:cs="Arial"/>
                <w:b/>
                <w:sz w:val="16"/>
                <w:szCs w:val="16"/>
              </w:rPr>
              <w:t>21</w:t>
            </w:r>
          </w:p>
        </w:tc>
        <w:tc>
          <w:tcPr>
            <w:tcW w:w="1839" w:type="dxa"/>
            <w:tcMar>
              <w:top w:w="57" w:type="dxa"/>
              <w:left w:w="113" w:type="dxa"/>
              <w:bottom w:w="57" w:type="dxa"/>
            </w:tcMar>
            <w:vAlign w:val="center"/>
          </w:tcPr>
          <w:p w14:paraId="650ECA95" w14:textId="0FED8FE7" w:rsidR="00A860F5" w:rsidRPr="008F7EE1" w:rsidRDefault="0062695F" w:rsidP="008C5D92">
            <w:pPr>
              <w:jc w:val="center"/>
              <w:rPr>
                <w:rFonts w:ascii="Verdana" w:hAnsi="Verdana" w:cs="Arial"/>
                <w:color w:val="000000"/>
                <w:sz w:val="16"/>
                <w:szCs w:val="16"/>
              </w:rPr>
            </w:pPr>
            <w:r w:rsidRPr="0062695F">
              <w:rPr>
                <w:rFonts w:ascii="Verdana" w:hAnsi="Verdana" w:cs="Arial"/>
                <w:color w:val="000000"/>
                <w:sz w:val="16"/>
                <w:szCs w:val="16"/>
              </w:rPr>
              <w:t>(A)Adoptar decisión final de aplicación de derechos compensatorios</w:t>
            </w:r>
          </w:p>
        </w:tc>
        <w:tc>
          <w:tcPr>
            <w:tcW w:w="1843" w:type="dxa"/>
            <w:tcMar>
              <w:top w:w="57" w:type="dxa"/>
              <w:left w:w="113" w:type="dxa"/>
              <w:bottom w:w="57" w:type="dxa"/>
            </w:tcMar>
            <w:vAlign w:val="center"/>
          </w:tcPr>
          <w:p w14:paraId="037E97B1" w14:textId="79462697" w:rsidR="00A860F5" w:rsidRPr="00851992" w:rsidRDefault="0062695F" w:rsidP="00EE4734">
            <w:pPr>
              <w:spacing w:after="0" w:line="240" w:lineRule="auto"/>
              <w:jc w:val="center"/>
              <w:rPr>
                <w:rFonts w:ascii="Verdana" w:hAnsi="Verdana" w:cs="Arial"/>
                <w:sz w:val="16"/>
                <w:szCs w:val="16"/>
              </w:rPr>
            </w:pPr>
            <w:r w:rsidRPr="0062695F">
              <w:rPr>
                <w:rFonts w:ascii="Verdana" w:hAnsi="Verdana" w:cs="Arial"/>
                <w:sz w:val="16"/>
                <w:szCs w:val="16"/>
              </w:rPr>
              <w:t>Ministro</w:t>
            </w:r>
          </w:p>
        </w:tc>
        <w:tc>
          <w:tcPr>
            <w:tcW w:w="4944" w:type="dxa"/>
            <w:tcMar>
              <w:top w:w="57" w:type="dxa"/>
              <w:left w:w="113" w:type="dxa"/>
              <w:bottom w:w="57" w:type="dxa"/>
            </w:tcMar>
          </w:tcPr>
          <w:p w14:paraId="2A8E0172" w14:textId="288ED3E1" w:rsidR="00A860F5" w:rsidRPr="00765A08" w:rsidRDefault="0062695F" w:rsidP="00765A08">
            <w:pPr>
              <w:spacing w:after="0" w:line="240" w:lineRule="auto"/>
              <w:ind w:left="31"/>
              <w:jc w:val="both"/>
              <w:rPr>
                <w:rFonts w:ascii="Verdana" w:hAnsi="Verdana" w:cs="Arial"/>
                <w:sz w:val="16"/>
                <w:szCs w:val="16"/>
              </w:rPr>
            </w:pPr>
            <w:r w:rsidRPr="0062695F">
              <w:rPr>
                <w:rFonts w:ascii="Verdana" w:hAnsi="Verdana" w:cs="Arial"/>
                <w:sz w:val="16"/>
                <w:szCs w:val="16"/>
              </w:rPr>
              <w:t>Dada la recomendación del Comité de Prácticas Comerciales, la Dirección de Comercio Exterior adopta la decisión correspondiente mediante resolución motivada, la cual debe ser publicada en el Diario Oficial al día siguiente de su expedición.</w:t>
            </w:r>
            <w:r w:rsidRPr="0062695F">
              <w:rPr>
                <w:rFonts w:ascii="Verdana" w:hAnsi="Verdana" w:cs="Arial"/>
                <w:sz w:val="16"/>
                <w:szCs w:val="16"/>
              </w:rPr>
              <w:br/>
            </w:r>
            <w:r w:rsidRPr="0062695F">
              <w:rPr>
                <w:rFonts w:ascii="Verdana" w:hAnsi="Verdana" w:cs="Arial"/>
                <w:sz w:val="16"/>
                <w:szCs w:val="16"/>
              </w:rPr>
              <w:br/>
              <w:t>Tiempo: Dentro de los 7 días siguientes a la recomendación del Comité de Prácticas Comerciales.</w:t>
            </w:r>
          </w:p>
        </w:tc>
        <w:tc>
          <w:tcPr>
            <w:tcW w:w="1576" w:type="dxa"/>
            <w:tcMar>
              <w:top w:w="57" w:type="dxa"/>
              <w:left w:w="113" w:type="dxa"/>
              <w:bottom w:w="57" w:type="dxa"/>
            </w:tcMar>
            <w:vAlign w:val="center"/>
          </w:tcPr>
          <w:p w14:paraId="24DA4955" w14:textId="7D99303C" w:rsidR="00A860F5" w:rsidRPr="00851992" w:rsidRDefault="0062695F" w:rsidP="003033FD">
            <w:pPr>
              <w:spacing w:after="0" w:line="240" w:lineRule="auto"/>
              <w:jc w:val="center"/>
              <w:rPr>
                <w:rFonts w:ascii="Verdana" w:hAnsi="Verdana" w:cs="Arial"/>
                <w:sz w:val="16"/>
                <w:szCs w:val="16"/>
              </w:rPr>
            </w:pPr>
            <w:r>
              <w:rPr>
                <w:rFonts w:ascii="Verdana" w:hAnsi="Verdana" w:cs="Arial"/>
                <w:sz w:val="16"/>
                <w:szCs w:val="16"/>
              </w:rPr>
              <w:t>Resolución</w:t>
            </w:r>
          </w:p>
        </w:tc>
      </w:tr>
      <w:tr w:rsidR="00A860F5" w:rsidRPr="00666AB9" w14:paraId="5771E27C" w14:textId="77777777" w:rsidTr="008E4B8E">
        <w:trPr>
          <w:trHeight w:val="17"/>
        </w:trPr>
        <w:tc>
          <w:tcPr>
            <w:tcW w:w="566" w:type="dxa"/>
            <w:tcMar>
              <w:top w:w="57" w:type="dxa"/>
              <w:left w:w="113" w:type="dxa"/>
              <w:bottom w:w="57" w:type="dxa"/>
            </w:tcMar>
            <w:vAlign w:val="center"/>
          </w:tcPr>
          <w:p w14:paraId="53DDAFB5" w14:textId="017F08F8" w:rsidR="00A860F5" w:rsidRDefault="00A860F5" w:rsidP="005338EA">
            <w:pPr>
              <w:spacing w:after="0" w:line="240" w:lineRule="auto"/>
              <w:ind w:left="-142"/>
              <w:jc w:val="center"/>
              <w:rPr>
                <w:rFonts w:ascii="Verdana" w:hAnsi="Verdana" w:cs="Arial"/>
                <w:b/>
                <w:sz w:val="16"/>
                <w:szCs w:val="16"/>
              </w:rPr>
            </w:pPr>
            <w:r>
              <w:rPr>
                <w:rFonts w:ascii="Verdana" w:hAnsi="Verdana" w:cs="Arial"/>
                <w:b/>
                <w:sz w:val="16"/>
                <w:szCs w:val="16"/>
              </w:rPr>
              <w:t>22</w:t>
            </w:r>
          </w:p>
        </w:tc>
        <w:tc>
          <w:tcPr>
            <w:tcW w:w="1839" w:type="dxa"/>
            <w:tcMar>
              <w:top w:w="57" w:type="dxa"/>
              <w:left w:w="113" w:type="dxa"/>
              <w:bottom w:w="57" w:type="dxa"/>
            </w:tcMar>
            <w:vAlign w:val="center"/>
          </w:tcPr>
          <w:p w14:paraId="7AAA9249" w14:textId="628D7A9A" w:rsidR="00A860F5" w:rsidRPr="008F7EE1" w:rsidRDefault="0062695F" w:rsidP="004C35B6">
            <w:pPr>
              <w:spacing w:line="240" w:lineRule="auto"/>
              <w:jc w:val="center"/>
              <w:rPr>
                <w:rFonts w:ascii="Verdana" w:hAnsi="Verdana" w:cs="Arial"/>
                <w:color w:val="000000"/>
                <w:sz w:val="16"/>
                <w:szCs w:val="16"/>
              </w:rPr>
            </w:pPr>
            <w:r w:rsidRPr="0062695F">
              <w:rPr>
                <w:rFonts w:ascii="Verdana" w:hAnsi="Verdana" w:cs="Arial"/>
                <w:color w:val="000000"/>
                <w:sz w:val="16"/>
                <w:szCs w:val="16"/>
              </w:rPr>
              <w:t>(V)Remitir el proyecto de resolución a la Oficina Jurídica de la DCE para su revisión y visto bueno.</w:t>
            </w:r>
          </w:p>
        </w:tc>
        <w:tc>
          <w:tcPr>
            <w:tcW w:w="1843" w:type="dxa"/>
            <w:tcMar>
              <w:top w:w="57" w:type="dxa"/>
              <w:left w:w="113" w:type="dxa"/>
              <w:bottom w:w="57" w:type="dxa"/>
            </w:tcMar>
            <w:vAlign w:val="center"/>
          </w:tcPr>
          <w:p w14:paraId="7CBAEB0F" w14:textId="42B13880" w:rsidR="00A860F5" w:rsidRPr="00851992" w:rsidRDefault="0062695F" w:rsidP="004C35B6">
            <w:pPr>
              <w:spacing w:after="0" w:line="240" w:lineRule="auto"/>
              <w:jc w:val="center"/>
              <w:rPr>
                <w:rFonts w:ascii="Verdana" w:hAnsi="Verdana" w:cs="Arial"/>
                <w:sz w:val="16"/>
                <w:szCs w:val="16"/>
              </w:rPr>
            </w:pPr>
            <w:r w:rsidRPr="0062695F">
              <w:rPr>
                <w:rFonts w:ascii="Verdana" w:hAnsi="Verdana" w:cs="Arial"/>
                <w:sz w:val="16"/>
                <w:szCs w:val="16"/>
              </w:rPr>
              <w:t>Subdirector(a) Prácticas Comerciales</w:t>
            </w:r>
          </w:p>
        </w:tc>
        <w:tc>
          <w:tcPr>
            <w:tcW w:w="4944" w:type="dxa"/>
            <w:tcMar>
              <w:top w:w="57" w:type="dxa"/>
              <w:left w:w="113" w:type="dxa"/>
              <w:bottom w:w="57" w:type="dxa"/>
            </w:tcMar>
          </w:tcPr>
          <w:p w14:paraId="6B4D7852" w14:textId="77777777" w:rsidR="00A860F5" w:rsidRDefault="009245F5" w:rsidP="004C35B6">
            <w:pPr>
              <w:spacing w:after="0" w:line="240" w:lineRule="auto"/>
              <w:ind w:left="31"/>
              <w:jc w:val="both"/>
              <w:rPr>
                <w:rFonts w:ascii="Verdana" w:hAnsi="Verdana" w:cs="Arial"/>
                <w:sz w:val="16"/>
                <w:szCs w:val="16"/>
              </w:rPr>
            </w:pPr>
            <w:r w:rsidRPr="009245F5">
              <w:rPr>
                <w:rFonts w:ascii="Verdana" w:hAnsi="Verdana" w:cs="Arial"/>
                <w:sz w:val="16"/>
                <w:szCs w:val="16"/>
              </w:rPr>
              <w:t>Punto de Control del Riesgo</w:t>
            </w:r>
          </w:p>
          <w:p w14:paraId="2C113121" w14:textId="77777777" w:rsidR="009245F5" w:rsidRDefault="009245F5" w:rsidP="004C35B6">
            <w:pPr>
              <w:spacing w:after="0" w:line="240" w:lineRule="auto"/>
              <w:ind w:left="31"/>
              <w:jc w:val="both"/>
              <w:rPr>
                <w:rFonts w:ascii="Verdana" w:hAnsi="Verdana" w:cs="Arial"/>
                <w:sz w:val="16"/>
                <w:szCs w:val="16"/>
              </w:rPr>
            </w:pPr>
          </w:p>
          <w:p w14:paraId="29D8980F" w14:textId="465910CF" w:rsidR="009245F5" w:rsidRPr="009245F5" w:rsidRDefault="009245F5" w:rsidP="004C35B6">
            <w:pPr>
              <w:spacing w:after="0" w:line="240" w:lineRule="auto"/>
              <w:ind w:left="31"/>
              <w:jc w:val="both"/>
              <w:rPr>
                <w:rFonts w:ascii="Verdana" w:hAnsi="Verdana" w:cs="Arial"/>
                <w:b/>
                <w:bCs/>
                <w:sz w:val="16"/>
                <w:szCs w:val="16"/>
              </w:rPr>
            </w:pPr>
            <w:r w:rsidRPr="009245F5">
              <w:rPr>
                <w:rFonts w:ascii="Verdana" w:hAnsi="Verdana" w:cs="Arial"/>
                <w:b/>
                <w:bCs/>
                <w:sz w:val="16"/>
                <w:szCs w:val="16"/>
              </w:rPr>
              <w:t>Control FC-R2</w:t>
            </w:r>
          </w:p>
        </w:tc>
        <w:tc>
          <w:tcPr>
            <w:tcW w:w="1576" w:type="dxa"/>
            <w:tcMar>
              <w:top w:w="57" w:type="dxa"/>
              <w:left w:w="113" w:type="dxa"/>
              <w:bottom w:w="57" w:type="dxa"/>
            </w:tcMar>
            <w:vAlign w:val="center"/>
          </w:tcPr>
          <w:p w14:paraId="754E49CB" w14:textId="345094FD" w:rsidR="00A860F5" w:rsidRPr="00851992" w:rsidRDefault="009245F5" w:rsidP="004C35B6">
            <w:pPr>
              <w:spacing w:after="0" w:line="240" w:lineRule="auto"/>
              <w:jc w:val="center"/>
              <w:rPr>
                <w:rFonts w:ascii="Verdana" w:hAnsi="Verdana" w:cs="Arial"/>
                <w:sz w:val="16"/>
                <w:szCs w:val="16"/>
              </w:rPr>
            </w:pPr>
            <w:r w:rsidRPr="009245F5">
              <w:rPr>
                <w:rFonts w:ascii="Verdana" w:hAnsi="Verdana" w:cs="Arial"/>
                <w:sz w:val="16"/>
                <w:szCs w:val="16"/>
              </w:rPr>
              <w:t>Correo electrónico</w:t>
            </w:r>
          </w:p>
        </w:tc>
      </w:tr>
      <w:tr w:rsidR="00A860F5" w:rsidRPr="00666AB9" w14:paraId="3E04B824" w14:textId="77777777" w:rsidTr="008E4B8E">
        <w:trPr>
          <w:trHeight w:val="17"/>
        </w:trPr>
        <w:tc>
          <w:tcPr>
            <w:tcW w:w="566" w:type="dxa"/>
            <w:tcMar>
              <w:top w:w="57" w:type="dxa"/>
              <w:left w:w="113" w:type="dxa"/>
              <w:bottom w:w="57" w:type="dxa"/>
            </w:tcMar>
            <w:vAlign w:val="center"/>
          </w:tcPr>
          <w:p w14:paraId="50E06DBF" w14:textId="4FB64F18" w:rsidR="00A860F5" w:rsidRDefault="00A860F5" w:rsidP="005338EA">
            <w:pPr>
              <w:spacing w:after="0" w:line="240" w:lineRule="auto"/>
              <w:ind w:left="-142"/>
              <w:jc w:val="center"/>
              <w:rPr>
                <w:rFonts w:ascii="Verdana" w:hAnsi="Verdana" w:cs="Arial"/>
                <w:b/>
                <w:sz w:val="16"/>
                <w:szCs w:val="16"/>
              </w:rPr>
            </w:pPr>
            <w:r>
              <w:rPr>
                <w:rFonts w:ascii="Verdana" w:hAnsi="Verdana" w:cs="Arial"/>
                <w:b/>
                <w:sz w:val="16"/>
                <w:szCs w:val="16"/>
              </w:rPr>
              <w:lastRenderedPageBreak/>
              <w:t>23</w:t>
            </w:r>
          </w:p>
        </w:tc>
        <w:tc>
          <w:tcPr>
            <w:tcW w:w="1839" w:type="dxa"/>
            <w:tcMar>
              <w:top w:w="57" w:type="dxa"/>
              <w:left w:w="113" w:type="dxa"/>
              <w:bottom w:w="57" w:type="dxa"/>
            </w:tcMar>
            <w:vAlign w:val="center"/>
          </w:tcPr>
          <w:p w14:paraId="4CDF2BA0" w14:textId="3C0A5E05" w:rsidR="00A860F5" w:rsidRPr="008F7EE1" w:rsidRDefault="009245F5" w:rsidP="008C5D92">
            <w:pPr>
              <w:jc w:val="center"/>
              <w:rPr>
                <w:rFonts w:ascii="Verdana" w:hAnsi="Verdana" w:cs="Arial"/>
                <w:color w:val="000000"/>
                <w:sz w:val="16"/>
                <w:szCs w:val="16"/>
              </w:rPr>
            </w:pPr>
            <w:r w:rsidRPr="009245F5">
              <w:rPr>
                <w:rFonts w:ascii="Verdana" w:hAnsi="Verdana" w:cs="Arial"/>
                <w:color w:val="000000"/>
                <w:sz w:val="16"/>
                <w:szCs w:val="16"/>
              </w:rPr>
              <w:t>(H)Comunicar a las partes interesadas</w:t>
            </w:r>
          </w:p>
        </w:tc>
        <w:tc>
          <w:tcPr>
            <w:tcW w:w="1843" w:type="dxa"/>
            <w:tcMar>
              <w:top w:w="57" w:type="dxa"/>
              <w:left w:w="113" w:type="dxa"/>
              <w:bottom w:w="57" w:type="dxa"/>
            </w:tcMar>
            <w:vAlign w:val="center"/>
          </w:tcPr>
          <w:p w14:paraId="289980E7" w14:textId="016EBB08" w:rsidR="00A860F5" w:rsidRPr="00851992" w:rsidRDefault="009245F5" w:rsidP="00EE4734">
            <w:pPr>
              <w:spacing w:after="0" w:line="240" w:lineRule="auto"/>
              <w:jc w:val="center"/>
              <w:rPr>
                <w:rFonts w:ascii="Verdana" w:hAnsi="Verdana" w:cs="Arial"/>
                <w:sz w:val="16"/>
                <w:szCs w:val="16"/>
              </w:rPr>
            </w:pPr>
            <w:r w:rsidRPr="009245F5">
              <w:rPr>
                <w:rFonts w:ascii="Verdana" w:hAnsi="Verdana" w:cs="Arial"/>
                <w:sz w:val="16"/>
                <w:szCs w:val="16"/>
              </w:rPr>
              <w:t>Profesional Universitario</w:t>
            </w:r>
          </w:p>
        </w:tc>
        <w:tc>
          <w:tcPr>
            <w:tcW w:w="4944" w:type="dxa"/>
            <w:tcMar>
              <w:top w:w="57" w:type="dxa"/>
              <w:left w:w="113" w:type="dxa"/>
              <w:bottom w:w="57" w:type="dxa"/>
            </w:tcMar>
          </w:tcPr>
          <w:p w14:paraId="23F2E75A" w14:textId="60E05A2B" w:rsidR="00A860F5" w:rsidRPr="00765A08" w:rsidRDefault="000E2F03" w:rsidP="00765A08">
            <w:pPr>
              <w:spacing w:after="0" w:line="240" w:lineRule="auto"/>
              <w:ind w:left="31"/>
              <w:jc w:val="both"/>
              <w:rPr>
                <w:rFonts w:ascii="Verdana" w:hAnsi="Verdana" w:cs="Arial"/>
                <w:sz w:val="16"/>
                <w:szCs w:val="16"/>
              </w:rPr>
            </w:pPr>
            <w:r w:rsidRPr="000E2F03">
              <w:rPr>
                <w:rFonts w:ascii="Verdana" w:hAnsi="Verdana" w:cs="Arial"/>
                <w:sz w:val="16"/>
                <w:szCs w:val="16"/>
              </w:rPr>
              <w:t>El Grupo Dumping y Subvenciones elabora comunicaciones al país o países miembros, cuyos productos sean objeto de la investigación, así como a las demás partes interesadas que hayan manifestado su interés en la investigación y hayan aportado su dirección, el enlace de la página web del Ministerio, donde se publica la resolución. Igualmente, se informa a la DIAN para lo de su competencia.</w:t>
            </w:r>
            <w:r w:rsidRPr="000E2F03">
              <w:rPr>
                <w:rFonts w:ascii="Verdana" w:hAnsi="Verdana" w:cs="Arial"/>
                <w:sz w:val="16"/>
                <w:szCs w:val="16"/>
              </w:rPr>
              <w:br/>
            </w:r>
            <w:r w:rsidRPr="000E2F03">
              <w:rPr>
                <w:rFonts w:ascii="Verdana" w:hAnsi="Verdana" w:cs="Arial"/>
                <w:sz w:val="16"/>
                <w:szCs w:val="16"/>
              </w:rPr>
              <w:br/>
              <w:t>Tiempo: Dentro de los siete días siguientes a la publicación en el Diario Oficial.</w:t>
            </w:r>
          </w:p>
        </w:tc>
        <w:tc>
          <w:tcPr>
            <w:tcW w:w="1576" w:type="dxa"/>
            <w:tcMar>
              <w:top w:w="57" w:type="dxa"/>
              <w:left w:w="113" w:type="dxa"/>
              <w:bottom w:w="57" w:type="dxa"/>
            </w:tcMar>
            <w:vAlign w:val="center"/>
          </w:tcPr>
          <w:p w14:paraId="38A21B79" w14:textId="4AFF292D" w:rsidR="00A860F5" w:rsidRPr="00851992" w:rsidRDefault="000E2F03" w:rsidP="003033FD">
            <w:pPr>
              <w:spacing w:after="0" w:line="240" w:lineRule="auto"/>
              <w:jc w:val="center"/>
              <w:rPr>
                <w:rFonts w:ascii="Verdana" w:hAnsi="Verdana" w:cs="Arial"/>
                <w:sz w:val="16"/>
                <w:szCs w:val="16"/>
              </w:rPr>
            </w:pPr>
            <w:r w:rsidRPr="000E2F03">
              <w:rPr>
                <w:rFonts w:ascii="Verdana" w:hAnsi="Verdana" w:cs="Arial"/>
                <w:sz w:val="16"/>
                <w:szCs w:val="16"/>
              </w:rPr>
              <w:t>Oficios y/o Correos electrónicos</w:t>
            </w:r>
          </w:p>
        </w:tc>
      </w:tr>
      <w:tr w:rsidR="00A860F5" w:rsidRPr="00666AB9" w14:paraId="249CA4DB" w14:textId="77777777" w:rsidTr="008E4B8E">
        <w:trPr>
          <w:trHeight w:val="17"/>
        </w:trPr>
        <w:tc>
          <w:tcPr>
            <w:tcW w:w="566" w:type="dxa"/>
            <w:tcMar>
              <w:top w:w="57" w:type="dxa"/>
              <w:left w:w="113" w:type="dxa"/>
              <w:bottom w:w="57" w:type="dxa"/>
            </w:tcMar>
            <w:vAlign w:val="center"/>
          </w:tcPr>
          <w:p w14:paraId="4DA14A25" w14:textId="7F01BACA" w:rsidR="00A860F5" w:rsidRDefault="00A860F5" w:rsidP="005338EA">
            <w:pPr>
              <w:spacing w:after="0" w:line="240" w:lineRule="auto"/>
              <w:ind w:left="-142"/>
              <w:jc w:val="center"/>
              <w:rPr>
                <w:rFonts w:ascii="Verdana" w:hAnsi="Verdana" w:cs="Arial"/>
                <w:b/>
                <w:sz w:val="16"/>
                <w:szCs w:val="16"/>
              </w:rPr>
            </w:pPr>
            <w:r>
              <w:rPr>
                <w:rFonts w:ascii="Verdana" w:hAnsi="Verdana" w:cs="Arial"/>
                <w:b/>
                <w:sz w:val="16"/>
                <w:szCs w:val="16"/>
              </w:rPr>
              <w:t>24</w:t>
            </w:r>
          </w:p>
        </w:tc>
        <w:tc>
          <w:tcPr>
            <w:tcW w:w="1839" w:type="dxa"/>
            <w:tcMar>
              <w:top w:w="57" w:type="dxa"/>
              <w:left w:w="113" w:type="dxa"/>
              <w:bottom w:w="57" w:type="dxa"/>
            </w:tcMar>
            <w:vAlign w:val="center"/>
          </w:tcPr>
          <w:p w14:paraId="3FA64110" w14:textId="3ABA00DC" w:rsidR="00A860F5" w:rsidRPr="008F7EE1" w:rsidRDefault="000E2F03" w:rsidP="008C5D92">
            <w:pPr>
              <w:jc w:val="center"/>
              <w:rPr>
                <w:rFonts w:ascii="Verdana" w:hAnsi="Verdana" w:cs="Arial"/>
                <w:color w:val="000000"/>
                <w:sz w:val="16"/>
                <w:szCs w:val="16"/>
              </w:rPr>
            </w:pPr>
            <w:r w:rsidRPr="000E2F03">
              <w:rPr>
                <w:rFonts w:ascii="Verdana" w:hAnsi="Verdana" w:cs="Arial"/>
                <w:color w:val="000000"/>
                <w:sz w:val="16"/>
                <w:szCs w:val="16"/>
              </w:rPr>
              <w:t>(H) Archivar</w:t>
            </w:r>
          </w:p>
        </w:tc>
        <w:tc>
          <w:tcPr>
            <w:tcW w:w="1843" w:type="dxa"/>
            <w:tcMar>
              <w:top w:w="57" w:type="dxa"/>
              <w:left w:w="113" w:type="dxa"/>
              <w:bottom w:w="57" w:type="dxa"/>
            </w:tcMar>
            <w:vAlign w:val="center"/>
          </w:tcPr>
          <w:p w14:paraId="681AD18F" w14:textId="3A8FE33B" w:rsidR="00A860F5" w:rsidRPr="00851992" w:rsidRDefault="000E2F03" w:rsidP="00EE4734">
            <w:pPr>
              <w:spacing w:after="0" w:line="240" w:lineRule="auto"/>
              <w:jc w:val="center"/>
              <w:rPr>
                <w:rFonts w:ascii="Verdana" w:hAnsi="Verdana" w:cs="Arial"/>
                <w:sz w:val="16"/>
                <w:szCs w:val="16"/>
              </w:rPr>
            </w:pPr>
            <w:r w:rsidRPr="000E2F03">
              <w:rPr>
                <w:rFonts w:ascii="Verdana" w:hAnsi="Verdana" w:cs="Arial"/>
                <w:sz w:val="16"/>
                <w:szCs w:val="16"/>
              </w:rPr>
              <w:t>Técnico Administrativo</w:t>
            </w:r>
          </w:p>
        </w:tc>
        <w:tc>
          <w:tcPr>
            <w:tcW w:w="4944" w:type="dxa"/>
            <w:tcMar>
              <w:top w:w="57" w:type="dxa"/>
              <w:left w:w="113" w:type="dxa"/>
              <w:bottom w:w="57" w:type="dxa"/>
            </w:tcMar>
          </w:tcPr>
          <w:p w14:paraId="67E6577A" w14:textId="7D01C7E1" w:rsidR="00A860F5" w:rsidRPr="00765A08" w:rsidRDefault="004C35B6" w:rsidP="00765A08">
            <w:pPr>
              <w:spacing w:after="0" w:line="240" w:lineRule="auto"/>
              <w:ind w:left="31"/>
              <w:jc w:val="both"/>
              <w:rPr>
                <w:rFonts w:ascii="Verdana" w:hAnsi="Verdana" w:cs="Arial"/>
                <w:sz w:val="16"/>
                <w:szCs w:val="16"/>
              </w:rPr>
            </w:pPr>
            <w:r w:rsidRPr="004C35B6">
              <w:rPr>
                <w:rFonts w:ascii="Verdana" w:hAnsi="Verdana" w:cs="Arial"/>
                <w:sz w:val="16"/>
                <w:szCs w:val="16"/>
              </w:rPr>
              <w:t>Se pasa la documentación para ser archivada en el expediente correspondiente, según lo contemplado en el procedimiento de archivo y según la norma del Archivo General de la Nación.</w:t>
            </w:r>
          </w:p>
        </w:tc>
        <w:tc>
          <w:tcPr>
            <w:tcW w:w="1576" w:type="dxa"/>
            <w:tcMar>
              <w:top w:w="57" w:type="dxa"/>
              <w:left w:w="113" w:type="dxa"/>
              <w:bottom w:w="57" w:type="dxa"/>
            </w:tcMar>
            <w:vAlign w:val="center"/>
          </w:tcPr>
          <w:p w14:paraId="0AB6DF2E" w14:textId="4D3A06BA" w:rsidR="00A860F5" w:rsidRPr="00851992" w:rsidRDefault="009F1319" w:rsidP="003033FD">
            <w:pPr>
              <w:spacing w:after="0" w:line="240" w:lineRule="auto"/>
              <w:jc w:val="center"/>
              <w:rPr>
                <w:rFonts w:ascii="Verdana" w:hAnsi="Verdana" w:cs="Arial"/>
                <w:sz w:val="16"/>
                <w:szCs w:val="16"/>
              </w:rPr>
            </w:pPr>
            <w:r w:rsidRPr="009F1319">
              <w:rPr>
                <w:rFonts w:ascii="Verdana" w:hAnsi="Verdana" w:cs="Arial"/>
                <w:sz w:val="16"/>
                <w:szCs w:val="16"/>
              </w:rPr>
              <w:t>Formato único de Inventario Documental FUID</w:t>
            </w:r>
            <w:r w:rsidR="004C26DD">
              <w:rPr>
                <w:rFonts w:ascii="Verdana" w:hAnsi="Verdana" w:cs="Arial"/>
                <w:sz w:val="16"/>
                <w:szCs w:val="16"/>
              </w:rPr>
              <w:t xml:space="preserve"> (</w:t>
            </w:r>
            <w:r w:rsidR="004C26DD" w:rsidRPr="004C26DD">
              <w:rPr>
                <w:rFonts w:ascii="Verdana" w:eastAsia="Arial" w:hAnsi="Verdana" w:cs="Arial"/>
                <w:color w:val="000000" w:themeColor="text1"/>
                <w:sz w:val="16"/>
                <w:szCs w:val="16"/>
              </w:rPr>
              <w:t>GD-FM-006</w:t>
            </w:r>
            <w:r w:rsidR="004C26DD">
              <w:rPr>
                <w:rFonts w:ascii="Verdana" w:eastAsia="Arial" w:hAnsi="Verdana" w:cs="Arial"/>
                <w:color w:val="000000" w:themeColor="text1"/>
                <w:sz w:val="16"/>
                <w:szCs w:val="16"/>
              </w:rPr>
              <w:t>)</w:t>
            </w:r>
          </w:p>
        </w:tc>
      </w:tr>
      <w:tr w:rsidR="00A860F5" w:rsidRPr="00666AB9" w14:paraId="46F8DA53" w14:textId="77777777" w:rsidTr="008E4B8E">
        <w:trPr>
          <w:trHeight w:val="17"/>
        </w:trPr>
        <w:tc>
          <w:tcPr>
            <w:tcW w:w="566" w:type="dxa"/>
            <w:tcMar>
              <w:top w:w="57" w:type="dxa"/>
              <w:left w:w="113" w:type="dxa"/>
              <w:bottom w:w="57" w:type="dxa"/>
            </w:tcMar>
            <w:vAlign w:val="center"/>
          </w:tcPr>
          <w:p w14:paraId="7E4DBE7D" w14:textId="4C2BD558" w:rsidR="00A860F5" w:rsidRDefault="00A860F5" w:rsidP="005338EA">
            <w:pPr>
              <w:spacing w:after="0" w:line="240" w:lineRule="auto"/>
              <w:ind w:left="-142"/>
              <w:jc w:val="center"/>
              <w:rPr>
                <w:rFonts w:ascii="Verdana" w:hAnsi="Verdana" w:cs="Arial"/>
                <w:b/>
                <w:sz w:val="16"/>
                <w:szCs w:val="16"/>
              </w:rPr>
            </w:pPr>
            <w:r>
              <w:rPr>
                <w:rFonts w:ascii="Verdana" w:hAnsi="Verdana" w:cs="Arial"/>
                <w:b/>
                <w:sz w:val="16"/>
                <w:szCs w:val="16"/>
              </w:rPr>
              <w:t>25</w:t>
            </w:r>
          </w:p>
        </w:tc>
        <w:tc>
          <w:tcPr>
            <w:tcW w:w="1839" w:type="dxa"/>
            <w:tcMar>
              <w:top w:w="57" w:type="dxa"/>
              <w:left w:w="113" w:type="dxa"/>
              <w:bottom w:w="57" w:type="dxa"/>
            </w:tcMar>
            <w:vAlign w:val="center"/>
          </w:tcPr>
          <w:p w14:paraId="0791B926" w14:textId="019EFA6B" w:rsidR="00A860F5" w:rsidRPr="008F7EE1" w:rsidRDefault="009F1319" w:rsidP="009F1319">
            <w:pPr>
              <w:spacing w:after="0" w:line="240" w:lineRule="auto"/>
              <w:jc w:val="center"/>
              <w:rPr>
                <w:rFonts w:ascii="Verdana" w:hAnsi="Verdana" w:cs="Arial"/>
                <w:color w:val="000000"/>
                <w:sz w:val="16"/>
                <w:szCs w:val="16"/>
              </w:rPr>
            </w:pPr>
            <w:r w:rsidRPr="009F1319">
              <w:rPr>
                <w:rFonts w:ascii="Verdana" w:hAnsi="Verdana" w:cs="Arial"/>
                <w:color w:val="000000"/>
                <w:sz w:val="16"/>
                <w:szCs w:val="16"/>
              </w:rPr>
              <w:t>(A) Establecer las acciones necesarias para el mejoramiento continuo del proceso</w:t>
            </w:r>
          </w:p>
        </w:tc>
        <w:tc>
          <w:tcPr>
            <w:tcW w:w="1843" w:type="dxa"/>
            <w:tcMar>
              <w:top w:w="57" w:type="dxa"/>
              <w:left w:w="113" w:type="dxa"/>
              <w:bottom w:w="57" w:type="dxa"/>
            </w:tcMar>
            <w:vAlign w:val="center"/>
          </w:tcPr>
          <w:p w14:paraId="7C78A478" w14:textId="5537ECD6" w:rsidR="00A860F5" w:rsidRPr="00851992" w:rsidRDefault="009F1319" w:rsidP="00EE4734">
            <w:pPr>
              <w:spacing w:after="0" w:line="240" w:lineRule="auto"/>
              <w:jc w:val="center"/>
              <w:rPr>
                <w:rFonts w:ascii="Verdana" w:hAnsi="Verdana" w:cs="Arial"/>
                <w:sz w:val="16"/>
                <w:szCs w:val="16"/>
              </w:rPr>
            </w:pPr>
            <w:r w:rsidRPr="009F1319">
              <w:rPr>
                <w:rFonts w:ascii="Verdana" w:hAnsi="Verdana" w:cs="Arial"/>
                <w:sz w:val="16"/>
                <w:szCs w:val="16"/>
              </w:rPr>
              <w:t>Coordinador grupo dumping y subvenciones</w:t>
            </w:r>
          </w:p>
        </w:tc>
        <w:tc>
          <w:tcPr>
            <w:tcW w:w="4944" w:type="dxa"/>
            <w:tcMar>
              <w:top w:w="57" w:type="dxa"/>
              <w:left w:w="113" w:type="dxa"/>
              <w:bottom w:w="57" w:type="dxa"/>
            </w:tcMar>
          </w:tcPr>
          <w:p w14:paraId="3B4A7C3E" w14:textId="40EFA604" w:rsidR="00A860F5" w:rsidRPr="00765A08" w:rsidRDefault="00310C5C" w:rsidP="00765A08">
            <w:pPr>
              <w:spacing w:after="0" w:line="240" w:lineRule="auto"/>
              <w:ind w:left="31"/>
              <w:jc w:val="both"/>
              <w:rPr>
                <w:rFonts w:ascii="Verdana" w:hAnsi="Verdana" w:cs="Arial"/>
                <w:sz w:val="16"/>
                <w:szCs w:val="16"/>
              </w:rPr>
            </w:pPr>
            <w:r w:rsidRPr="00310C5C">
              <w:rPr>
                <w:rFonts w:ascii="Verdana" w:hAnsi="Verdana" w:cs="Arial"/>
                <w:sz w:val="16"/>
                <w:szCs w:val="16"/>
              </w:rPr>
              <w:t>Las acciones de mejora se realizan de acuerdo con los lineamientos establecidos en el procedimiento “GESTIÓN DE NO CONFORMIDADES, OBSERVACIONES Y NOTAS DE MEJORA.”</w:t>
            </w:r>
          </w:p>
        </w:tc>
        <w:tc>
          <w:tcPr>
            <w:tcW w:w="1576" w:type="dxa"/>
            <w:tcMar>
              <w:top w:w="57" w:type="dxa"/>
              <w:left w:w="113" w:type="dxa"/>
              <w:bottom w:w="57" w:type="dxa"/>
            </w:tcMar>
            <w:vAlign w:val="center"/>
          </w:tcPr>
          <w:p w14:paraId="338D18B0" w14:textId="464C8D42" w:rsidR="00A860F5" w:rsidRPr="00851992" w:rsidRDefault="00310C5C" w:rsidP="003033FD">
            <w:pPr>
              <w:spacing w:after="0" w:line="240" w:lineRule="auto"/>
              <w:jc w:val="center"/>
              <w:rPr>
                <w:rFonts w:ascii="Verdana" w:hAnsi="Verdana" w:cs="Arial"/>
                <w:sz w:val="16"/>
                <w:szCs w:val="16"/>
              </w:rPr>
            </w:pPr>
            <w:r w:rsidRPr="00310C5C">
              <w:rPr>
                <w:rFonts w:ascii="Verdana" w:hAnsi="Verdana" w:cs="Arial"/>
                <w:sz w:val="16"/>
                <w:szCs w:val="16"/>
              </w:rPr>
              <w:t>Acciones de mejoramiento</w:t>
            </w:r>
          </w:p>
        </w:tc>
      </w:tr>
    </w:tbl>
    <w:p w14:paraId="46DDA34D" w14:textId="264AB2B7" w:rsidR="00BA58FB" w:rsidRDefault="00BA58FB" w:rsidP="172D2D76">
      <w:pPr>
        <w:spacing w:after="0" w:line="240" w:lineRule="auto"/>
        <w:rPr>
          <w:rFonts w:ascii="Verdana" w:hAnsi="Verdana"/>
          <w:color w:val="00B050"/>
        </w:rPr>
      </w:pPr>
    </w:p>
    <w:p w14:paraId="0E3E673E" w14:textId="77777777" w:rsidR="00874606" w:rsidRPr="00666AB9" w:rsidRDefault="00874606" w:rsidP="172D2D76">
      <w:pPr>
        <w:spacing w:after="0" w:line="240" w:lineRule="auto"/>
        <w:rPr>
          <w:rFonts w:ascii="Verdana" w:hAnsi="Verdana"/>
          <w:color w:val="00B050"/>
        </w:rPr>
      </w:pPr>
    </w:p>
    <w:p w14:paraId="206A5B82" w14:textId="7CFC4CCD" w:rsidR="7F1AE148" w:rsidRPr="00666AB9" w:rsidRDefault="7F1AE148" w:rsidP="00666AB9">
      <w:pPr>
        <w:numPr>
          <w:ilvl w:val="0"/>
          <w:numId w:val="11"/>
        </w:numPr>
        <w:spacing w:after="0" w:line="240" w:lineRule="auto"/>
        <w:ind w:left="0" w:firstLine="0"/>
        <w:jc w:val="both"/>
        <w:rPr>
          <w:rFonts w:ascii="Verdana" w:hAnsi="Verdana" w:cs="Arial"/>
          <w:b/>
          <w:bCs/>
          <w:sz w:val="20"/>
          <w:szCs w:val="20"/>
        </w:rPr>
      </w:pPr>
      <w:r w:rsidRPr="00666AB9">
        <w:rPr>
          <w:rFonts w:ascii="Verdana" w:hAnsi="Verdana" w:cs="Arial"/>
          <w:b/>
          <w:bCs/>
          <w:sz w:val="20"/>
          <w:szCs w:val="20"/>
        </w:rPr>
        <w:t>FORMATOS DEL PROCEDIMIENTO</w:t>
      </w:r>
    </w:p>
    <w:p w14:paraId="664792D9" w14:textId="7AD530A5" w:rsidR="172D2D76" w:rsidRDefault="172D2D76" w:rsidP="172D2D76">
      <w:pPr>
        <w:spacing w:after="0" w:line="240" w:lineRule="auto"/>
        <w:rPr>
          <w:rFonts w:ascii="Verdana" w:hAnsi="Verdana"/>
        </w:rPr>
      </w:pPr>
    </w:p>
    <w:p w14:paraId="4F3DFCE1" w14:textId="77777777" w:rsidR="00874606" w:rsidRPr="00666AB9" w:rsidRDefault="00874606" w:rsidP="172D2D76">
      <w:pPr>
        <w:spacing w:after="0" w:line="240" w:lineRule="auto"/>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2715"/>
        <w:gridCol w:w="7075"/>
      </w:tblGrid>
      <w:tr w:rsidR="172D2D76" w:rsidRPr="00666AB9" w14:paraId="106D9FBD" w14:textId="77777777" w:rsidTr="00BB5FA6">
        <w:trPr>
          <w:trHeight w:val="117"/>
          <w:tblHeader/>
        </w:trPr>
        <w:tc>
          <w:tcPr>
            <w:tcW w:w="960" w:type="dxa"/>
            <w:shd w:val="clear" w:color="auto" w:fill="BFBFBF" w:themeFill="background1" w:themeFillShade="BF"/>
            <w:tcMar>
              <w:top w:w="30" w:type="dxa"/>
              <w:left w:w="30" w:type="dxa"/>
              <w:bottom w:w="30" w:type="dxa"/>
              <w:right w:w="30" w:type="dxa"/>
            </w:tcMar>
            <w:vAlign w:val="center"/>
          </w:tcPr>
          <w:p w14:paraId="2367AD3A" w14:textId="149D973B" w:rsidR="7F1AE148" w:rsidRPr="00666AB9" w:rsidRDefault="7F1AE148" w:rsidP="00666AB9">
            <w:pPr>
              <w:spacing w:after="0" w:line="240" w:lineRule="auto"/>
              <w:jc w:val="center"/>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No.</w:t>
            </w:r>
          </w:p>
        </w:tc>
        <w:tc>
          <w:tcPr>
            <w:tcW w:w="2715" w:type="dxa"/>
            <w:shd w:val="clear" w:color="auto" w:fill="BFBFBF" w:themeFill="background1" w:themeFillShade="BF"/>
            <w:tcMar>
              <w:top w:w="30" w:type="dxa"/>
              <w:left w:w="30" w:type="dxa"/>
              <w:bottom w:w="30" w:type="dxa"/>
              <w:right w:w="30" w:type="dxa"/>
            </w:tcMar>
            <w:vAlign w:val="center"/>
          </w:tcPr>
          <w:p w14:paraId="7C367250" w14:textId="4F314F0A"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 xml:space="preserve">CODIGO </w:t>
            </w:r>
          </w:p>
        </w:tc>
        <w:tc>
          <w:tcPr>
            <w:tcW w:w="7075" w:type="dxa"/>
            <w:shd w:val="clear" w:color="auto" w:fill="BFBFBF" w:themeFill="background1" w:themeFillShade="BF"/>
            <w:tcMar>
              <w:top w:w="30" w:type="dxa"/>
              <w:left w:w="30" w:type="dxa"/>
              <w:bottom w:w="30" w:type="dxa"/>
              <w:right w:w="30" w:type="dxa"/>
            </w:tcMar>
            <w:vAlign w:val="center"/>
          </w:tcPr>
          <w:p w14:paraId="75DBAD5F" w14:textId="3E86D5D6"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NOMBRE DEL FORMATO</w:t>
            </w:r>
          </w:p>
        </w:tc>
      </w:tr>
      <w:tr w:rsidR="001D0B5F" w:rsidRPr="00666AB9" w14:paraId="4E201818" w14:textId="77777777" w:rsidTr="001D0B5F">
        <w:trPr>
          <w:trHeight w:val="117"/>
        </w:trPr>
        <w:tc>
          <w:tcPr>
            <w:tcW w:w="960" w:type="dxa"/>
            <w:tcMar>
              <w:top w:w="30" w:type="dxa"/>
              <w:left w:w="30" w:type="dxa"/>
              <w:bottom w:w="30" w:type="dxa"/>
              <w:right w:w="30" w:type="dxa"/>
            </w:tcMar>
            <w:vAlign w:val="center"/>
          </w:tcPr>
          <w:p w14:paraId="2C9A363D" w14:textId="2E915394" w:rsidR="001D0B5F" w:rsidRPr="00666AB9" w:rsidRDefault="009D1F52"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1</w:t>
            </w:r>
          </w:p>
        </w:tc>
        <w:tc>
          <w:tcPr>
            <w:tcW w:w="2715" w:type="dxa"/>
            <w:tcMar>
              <w:top w:w="30" w:type="dxa"/>
              <w:left w:w="30" w:type="dxa"/>
              <w:bottom w:w="30" w:type="dxa"/>
              <w:right w:w="30" w:type="dxa"/>
            </w:tcMar>
            <w:vAlign w:val="center"/>
          </w:tcPr>
          <w:p w14:paraId="331F7FC1" w14:textId="7296FF63" w:rsidR="001D0B5F" w:rsidRPr="004C26DD" w:rsidRDefault="004C26DD" w:rsidP="00666AB9">
            <w:pPr>
              <w:spacing w:after="0" w:line="240" w:lineRule="auto"/>
              <w:jc w:val="center"/>
              <w:rPr>
                <w:rFonts w:ascii="Verdana" w:eastAsia="Arial" w:hAnsi="Verdana" w:cs="Arial"/>
                <w:color w:val="000000" w:themeColor="text1"/>
                <w:sz w:val="16"/>
                <w:szCs w:val="16"/>
              </w:rPr>
            </w:pPr>
            <w:r w:rsidRPr="004C26DD">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5A74CE6D" w14:textId="59C9DCD3" w:rsidR="009D07CF" w:rsidRPr="00E031E5" w:rsidRDefault="00D52F9D" w:rsidP="00E031E5">
            <w:pPr>
              <w:spacing w:after="0" w:line="240" w:lineRule="auto"/>
              <w:rPr>
                <w:rFonts w:ascii="Verdana" w:eastAsia="Arial" w:hAnsi="Verdana" w:cs="Arial"/>
                <w:color w:val="000000" w:themeColor="text1"/>
                <w:sz w:val="16"/>
                <w:szCs w:val="16"/>
              </w:rPr>
            </w:pPr>
            <w:r>
              <w:rPr>
                <w:rFonts w:ascii="Verdana" w:eastAsia="Arial" w:hAnsi="Verdana" w:cs="Arial"/>
                <w:color w:val="000000" w:themeColor="text1"/>
                <w:sz w:val="16"/>
                <w:szCs w:val="16"/>
              </w:rPr>
              <w:t>Oficios</w:t>
            </w:r>
          </w:p>
        </w:tc>
      </w:tr>
      <w:tr w:rsidR="004C26DD" w:rsidRPr="00666AB9" w14:paraId="1C9C87F8" w14:textId="77777777" w:rsidTr="00820BEE">
        <w:trPr>
          <w:trHeight w:val="117"/>
        </w:trPr>
        <w:tc>
          <w:tcPr>
            <w:tcW w:w="960" w:type="dxa"/>
            <w:tcMar>
              <w:top w:w="30" w:type="dxa"/>
              <w:left w:w="30" w:type="dxa"/>
              <w:bottom w:w="30" w:type="dxa"/>
              <w:right w:w="30" w:type="dxa"/>
            </w:tcMar>
            <w:vAlign w:val="center"/>
          </w:tcPr>
          <w:p w14:paraId="6E20B3BB" w14:textId="18402CBC" w:rsidR="004C26DD" w:rsidRPr="00666AB9" w:rsidRDefault="004C26DD" w:rsidP="004C26DD">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2</w:t>
            </w:r>
          </w:p>
        </w:tc>
        <w:tc>
          <w:tcPr>
            <w:tcW w:w="2715" w:type="dxa"/>
            <w:tcMar>
              <w:top w:w="30" w:type="dxa"/>
              <w:left w:w="30" w:type="dxa"/>
              <w:bottom w:w="30" w:type="dxa"/>
              <w:right w:w="30" w:type="dxa"/>
            </w:tcMar>
          </w:tcPr>
          <w:p w14:paraId="779C0929" w14:textId="4DF6BDE7" w:rsidR="004C26DD" w:rsidRPr="00666AB9" w:rsidRDefault="004C26DD" w:rsidP="004C26DD">
            <w:pPr>
              <w:spacing w:after="0" w:line="240" w:lineRule="auto"/>
              <w:jc w:val="center"/>
              <w:rPr>
                <w:rFonts w:ascii="Verdana" w:eastAsia="Arial" w:hAnsi="Verdana" w:cs="Arial"/>
                <w:b/>
                <w:bCs/>
                <w:color w:val="000000" w:themeColor="text1"/>
                <w:sz w:val="16"/>
                <w:szCs w:val="16"/>
              </w:rPr>
            </w:pPr>
            <w:r w:rsidRPr="00C4362D">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38187064" w14:textId="1511B656" w:rsidR="004C26DD" w:rsidRPr="00E031E5" w:rsidRDefault="004C26DD" w:rsidP="004C26DD">
            <w:pPr>
              <w:spacing w:after="0" w:line="240" w:lineRule="auto"/>
              <w:rPr>
                <w:rFonts w:ascii="Verdana" w:eastAsia="Arial" w:hAnsi="Verdana" w:cs="Arial"/>
                <w:color w:val="000000" w:themeColor="text1"/>
                <w:sz w:val="16"/>
                <w:szCs w:val="16"/>
              </w:rPr>
            </w:pPr>
            <w:r w:rsidRPr="00D52F9D">
              <w:rPr>
                <w:rFonts w:ascii="Verdana" w:eastAsia="Arial" w:hAnsi="Verdana" w:cs="Arial"/>
                <w:color w:val="000000" w:themeColor="text1"/>
                <w:sz w:val="16"/>
                <w:szCs w:val="16"/>
              </w:rPr>
              <w:t>Solicitud de investigación</w:t>
            </w:r>
          </w:p>
        </w:tc>
      </w:tr>
      <w:tr w:rsidR="004C26DD" w:rsidRPr="00666AB9" w14:paraId="3807A20E" w14:textId="77777777" w:rsidTr="00820BEE">
        <w:trPr>
          <w:trHeight w:val="117"/>
        </w:trPr>
        <w:tc>
          <w:tcPr>
            <w:tcW w:w="960" w:type="dxa"/>
            <w:tcMar>
              <w:top w:w="30" w:type="dxa"/>
              <w:left w:w="30" w:type="dxa"/>
              <w:bottom w:w="30" w:type="dxa"/>
              <w:right w:w="30" w:type="dxa"/>
            </w:tcMar>
            <w:vAlign w:val="center"/>
          </w:tcPr>
          <w:p w14:paraId="2710D153" w14:textId="7100E536" w:rsidR="004C26DD" w:rsidRDefault="004C26DD" w:rsidP="004C26DD">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3</w:t>
            </w:r>
          </w:p>
        </w:tc>
        <w:tc>
          <w:tcPr>
            <w:tcW w:w="2715" w:type="dxa"/>
            <w:tcMar>
              <w:top w:w="30" w:type="dxa"/>
              <w:left w:w="30" w:type="dxa"/>
              <w:bottom w:w="30" w:type="dxa"/>
              <w:right w:w="30" w:type="dxa"/>
            </w:tcMar>
          </w:tcPr>
          <w:p w14:paraId="4B3B35CB" w14:textId="0DE02661" w:rsidR="004C26DD" w:rsidRPr="00666AB9" w:rsidRDefault="004C26DD" w:rsidP="004C26DD">
            <w:pPr>
              <w:spacing w:after="0" w:line="240" w:lineRule="auto"/>
              <w:jc w:val="center"/>
              <w:rPr>
                <w:rFonts w:ascii="Verdana" w:eastAsia="Arial" w:hAnsi="Verdana" w:cs="Arial"/>
                <w:b/>
                <w:bCs/>
                <w:color w:val="000000" w:themeColor="text1"/>
                <w:sz w:val="16"/>
                <w:szCs w:val="16"/>
              </w:rPr>
            </w:pPr>
            <w:r w:rsidRPr="00C4362D">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398B8204" w14:textId="4E6C211F" w:rsidR="004C26DD" w:rsidRDefault="004C26DD" w:rsidP="004C26DD">
            <w:pPr>
              <w:spacing w:after="0" w:line="240" w:lineRule="auto"/>
              <w:rPr>
                <w:rFonts w:ascii="Verdana" w:eastAsia="Arial" w:hAnsi="Verdana" w:cs="Arial"/>
                <w:color w:val="000000" w:themeColor="text1"/>
                <w:sz w:val="16"/>
                <w:szCs w:val="16"/>
              </w:rPr>
            </w:pPr>
            <w:r w:rsidRPr="00D52F9D">
              <w:rPr>
                <w:rFonts w:ascii="Verdana" w:eastAsia="Arial" w:hAnsi="Verdana" w:cs="Arial"/>
                <w:color w:val="000000" w:themeColor="text1"/>
                <w:sz w:val="16"/>
                <w:szCs w:val="16"/>
              </w:rPr>
              <w:t>Informe Técnico de Apertura</w:t>
            </w:r>
          </w:p>
        </w:tc>
      </w:tr>
      <w:tr w:rsidR="004C26DD" w:rsidRPr="00666AB9" w14:paraId="1BF6DEF0" w14:textId="77777777" w:rsidTr="00820BEE">
        <w:trPr>
          <w:trHeight w:val="117"/>
        </w:trPr>
        <w:tc>
          <w:tcPr>
            <w:tcW w:w="960" w:type="dxa"/>
            <w:tcMar>
              <w:top w:w="30" w:type="dxa"/>
              <w:left w:w="30" w:type="dxa"/>
              <w:bottom w:w="30" w:type="dxa"/>
              <w:right w:w="30" w:type="dxa"/>
            </w:tcMar>
            <w:vAlign w:val="center"/>
          </w:tcPr>
          <w:p w14:paraId="0BD937A7" w14:textId="1ED1362C" w:rsidR="004C26DD" w:rsidRDefault="004C26DD" w:rsidP="004C26DD">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4</w:t>
            </w:r>
          </w:p>
        </w:tc>
        <w:tc>
          <w:tcPr>
            <w:tcW w:w="2715" w:type="dxa"/>
            <w:tcMar>
              <w:top w:w="30" w:type="dxa"/>
              <w:left w:w="30" w:type="dxa"/>
              <w:bottom w:w="30" w:type="dxa"/>
              <w:right w:w="30" w:type="dxa"/>
            </w:tcMar>
          </w:tcPr>
          <w:p w14:paraId="2738AC3B" w14:textId="6B2D1A72" w:rsidR="004C26DD" w:rsidRPr="00666AB9" w:rsidRDefault="004C26DD" w:rsidP="004C26DD">
            <w:pPr>
              <w:spacing w:after="0" w:line="240" w:lineRule="auto"/>
              <w:jc w:val="center"/>
              <w:rPr>
                <w:rFonts w:ascii="Verdana" w:eastAsia="Arial" w:hAnsi="Verdana" w:cs="Arial"/>
                <w:b/>
                <w:bCs/>
                <w:color w:val="000000" w:themeColor="text1"/>
                <w:sz w:val="16"/>
                <w:szCs w:val="16"/>
              </w:rPr>
            </w:pPr>
            <w:r w:rsidRPr="00C4362D">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44340D81" w14:textId="0F7A63C4" w:rsidR="004C26DD" w:rsidRPr="00A3381E" w:rsidRDefault="004C26DD" w:rsidP="004C26DD">
            <w:pPr>
              <w:spacing w:after="0" w:line="240" w:lineRule="auto"/>
              <w:rPr>
                <w:rFonts w:ascii="Verdana" w:eastAsia="Arial" w:hAnsi="Verdana" w:cs="Arial"/>
                <w:color w:val="000000" w:themeColor="text1"/>
                <w:sz w:val="16"/>
                <w:szCs w:val="16"/>
              </w:rPr>
            </w:pPr>
            <w:r w:rsidRPr="00D471B1">
              <w:rPr>
                <w:rFonts w:ascii="Verdana" w:eastAsia="Arial" w:hAnsi="Verdana" w:cs="Arial"/>
                <w:color w:val="000000" w:themeColor="text1"/>
                <w:sz w:val="16"/>
                <w:szCs w:val="16"/>
              </w:rPr>
              <w:t>Resolución</w:t>
            </w:r>
          </w:p>
        </w:tc>
      </w:tr>
      <w:tr w:rsidR="004C26DD" w:rsidRPr="00666AB9" w14:paraId="1F2D8682" w14:textId="77777777" w:rsidTr="00820BEE">
        <w:trPr>
          <w:trHeight w:val="117"/>
        </w:trPr>
        <w:tc>
          <w:tcPr>
            <w:tcW w:w="960" w:type="dxa"/>
            <w:tcMar>
              <w:top w:w="30" w:type="dxa"/>
              <w:left w:w="30" w:type="dxa"/>
              <w:bottom w:w="30" w:type="dxa"/>
              <w:right w:w="30" w:type="dxa"/>
            </w:tcMar>
            <w:vAlign w:val="center"/>
          </w:tcPr>
          <w:p w14:paraId="2DBDDDF3" w14:textId="308DFD4C" w:rsidR="004C26DD" w:rsidRDefault="004C26DD" w:rsidP="004C26DD">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5</w:t>
            </w:r>
          </w:p>
        </w:tc>
        <w:tc>
          <w:tcPr>
            <w:tcW w:w="2715" w:type="dxa"/>
            <w:tcMar>
              <w:top w:w="30" w:type="dxa"/>
              <w:left w:w="30" w:type="dxa"/>
              <w:bottom w:w="30" w:type="dxa"/>
              <w:right w:w="30" w:type="dxa"/>
            </w:tcMar>
          </w:tcPr>
          <w:p w14:paraId="67F86F98" w14:textId="3C5C84FF" w:rsidR="004C26DD" w:rsidRPr="00666AB9" w:rsidRDefault="004C26DD" w:rsidP="004C26DD">
            <w:pPr>
              <w:spacing w:after="0" w:line="240" w:lineRule="auto"/>
              <w:jc w:val="center"/>
              <w:rPr>
                <w:rFonts w:ascii="Verdana" w:eastAsia="Arial" w:hAnsi="Verdana" w:cs="Arial"/>
                <w:b/>
                <w:bCs/>
                <w:color w:val="000000" w:themeColor="text1"/>
                <w:sz w:val="16"/>
                <w:szCs w:val="16"/>
              </w:rPr>
            </w:pPr>
            <w:r w:rsidRPr="00C4362D">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40DDFC86" w14:textId="32FBB85D" w:rsidR="004C26DD" w:rsidRPr="007F7C92" w:rsidRDefault="004C26DD" w:rsidP="004C26DD">
            <w:pPr>
              <w:spacing w:after="0" w:line="240" w:lineRule="auto"/>
              <w:rPr>
                <w:rFonts w:ascii="Verdana" w:eastAsia="Arial" w:hAnsi="Verdana" w:cs="Arial"/>
                <w:color w:val="000000" w:themeColor="text1"/>
                <w:sz w:val="16"/>
                <w:szCs w:val="16"/>
              </w:rPr>
            </w:pPr>
            <w:r>
              <w:rPr>
                <w:rFonts w:ascii="Verdana" w:eastAsia="Arial" w:hAnsi="Verdana" w:cs="Arial"/>
                <w:color w:val="000000" w:themeColor="text1"/>
                <w:sz w:val="16"/>
                <w:szCs w:val="16"/>
              </w:rPr>
              <w:t>I</w:t>
            </w:r>
            <w:r w:rsidRPr="00D471B1">
              <w:rPr>
                <w:rFonts w:ascii="Verdana" w:eastAsia="Arial" w:hAnsi="Verdana" w:cs="Arial"/>
                <w:color w:val="000000" w:themeColor="text1"/>
                <w:sz w:val="16"/>
                <w:szCs w:val="16"/>
              </w:rPr>
              <w:t>nforme Técnico Preliminar</w:t>
            </w:r>
          </w:p>
        </w:tc>
      </w:tr>
      <w:tr w:rsidR="004C26DD" w:rsidRPr="00666AB9" w14:paraId="505DD09B" w14:textId="77777777" w:rsidTr="00820BEE">
        <w:trPr>
          <w:trHeight w:val="117"/>
        </w:trPr>
        <w:tc>
          <w:tcPr>
            <w:tcW w:w="960" w:type="dxa"/>
            <w:tcMar>
              <w:top w:w="30" w:type="dxa"/>
              <w:left w:w="30" w:type="dxa"/>
              <w:bottom w:w="30" w:type="dxa"/>
              <w:right w:w="30" w:type="dxa"/>
            </w:tcMar>
            <w:vAlign w:val="center"/>
          </w:tcPr>
          <w:p w14:paraId="1D3B229B" w14:textId="523B1ECE" w:rsidR="004C26DD" w:rsidRDefault="004C26DD" w:rsidP="004C26DD">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6</w:t>
            </w:r>
          </w:p>
        </w:tc>
        <w:tc>
          <w:tcPr>
            <w:tcW w:w="2715" w:type="dxa"/>
            <w:tcMar>
              <w:top w:w="30" w:type="dxa"/>
              <w:left w:w="30" w:type="dxa"/>
              <w:bottom w:w="30" w:type="dxa"/>
              <w:right w:w="30" w:type="dxa"/>
            </w:tcMar>
          </w:tcPr>
          <w:p w14:paraId="00AB6904" w14:textId="4466EE99" w:rsidR="004C26DD" w:rsidRPr="00666AB9" w:rsidRDefault="004C26DD" w:rsidP="004C26DD">
            <w:pPr>
              <w:spacing w:after="0" w:line="240" w:lineRule="auto"/>
              <w:jc w:val="center"/>
              <w:rPr>
                <w:rFonts w:ascii="Verdana" w:eastAsia="Arial" w:hAnsi="Verdana" w:cs="Arial"/>
                <w:b/>
                <w:bCs/>
                <w:color w:val="000000" w:themeColor="text1"/>
                <w:sz w:val="16"/>
                <w:szCs w:val="16"/>
              </w:rPr>
            </w:pPr>
            <w:r w:rsidRPr="00C4362D">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4AE86454" w14:textId="14B2CCB2" w:rsidR="004C26DD" w:rsidRPr="007F7C92" w:rsidRDefault="004C26DD" w:rsidP="004C26DD">
            <w:pPr>
              <w:spacing w:after="0" w:line="240" w:lineRule="auto"/>
              <w:rPr>
                <w:rFonts w:ascii="Verdana" w:eastAsia="Arial" w:hAnsi="Verdana" w:cs="Arial"/>
                <w:color w:val="000000" w:themeColor="text1"/>
                <w:sz w:val="16"/>
                <w:szCs w:val="16"/>
              </w:rPr>
            </w:pPr>
            <w:r w:rsidRPr="00D471B1">
              <w:rPr>
                <w:rFonts w:ascii="Verdana" w:eastAsia="Arial" w:hAnsi="Verdana" w:cs="Arial"/>
                <w:color w:val="000000" w:themeColor="text1"/>
                <w:sz w:val="16"/>
                <w:szCs w:val="16"/>
              </w:rPr>
              <w:t>Informe T</w:t>
            </w:r>
            <w:r>
              <w:rPr>
                <w:rFonts w:ascii="Verdana" w:eastAsia="Arial" w:hAnsi="Verdana" w:cs="Arial"/>
                <w:color w:val="000000" w:themeColor="text1"/>
                <w:sz w:val="16"/>
                <w:szCs w:val="16"/>
              </w:rPr>
              <w:t>é</w:t>
            </w:r>
            <w:r w:rsidRPr="00D471B1">
              <w:rPr>
                <w:rFonts w:ascii="Verdana" w:eastAsia="Arial" w:hAnsi="Verdana" w:cs="Arial"/>
                <w:color w:val="000000" w:themeColor="text1"/>
                <w:sz w:val="16"/>
                <w:szCs w:val="16"/>
              </w:rPr>
              <w:t>cnico Final</w:t>
            </w:r>
          </w:p>
        </w:tc>
      </w:tr>
      <w:tr w:rsidR="004C26DD" w:rsidRPr="00666AB9" w14:paraId="26603A0A" w14:textId="77777777" w:rsidTr="00820BEE">
        <w:trPr>
          <w:trHeight w:val="117"/>
        </w:trPr>
        <w:tc>
          <w:tcPr>
            <w:tcW w:w="960" w:type="dxa"/>
            <w:tcMar>
              <w:top w:w="30" w:type="dxa"/>
              <w:left w:w="30" w:type="dxa"/>
              <w:bottom w:w="30" w:type="dxa"/>
              <w:right w:w="30" w:type="dxa"/>
            </w:tcMar>
            <w:vAlign w:val="center"/>
          </w:tcPr>
          <w:p w14:paraId="1169EB3F" w14:textId="4119A8A4" w:rsidR="004C26DD" w:rsidRDefault="004C26DD" w:rsidP="004C26DD">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7</w:t>
            </w:r>
          </w:p>
        </w:tc>
        <w:tc>
          <w:tcPr>
            <w:tcW w:w="2715" w:type="dxa"/>
            <w:tcMar>
              <w:top w:w="30" w:type="dxa"/>
              <w:left w:w="30" w:type="dxa"/>
              <w:bottom w:w="30" w:type="dxa"/>
              <w:right w:w="30" w:type="dxa"/>
            </w:tcMar>
          </w:tcPr>
          <w:p w14:paraId="27729AAB" w14:textId="3BDC33C2" w:rsidR="004C26DD" w:rsidRPr="00666AB9" w:rsidRDefault="004C26DD" w:rsidP="004C26DD">
            <w:pPr>
              <w:spacing w:after="0" w:line="240" w:lineRule="auto"/>
              <w:jc w:val="center"/>
              <w:rPr>
                <w:rFonts w:ascii="Verdana" w:eastAsia="Arial" w:hAnsi="Verdana" w:cs="Arial"/>
                <w:b/>
                <w:bCs/>
                <w:color w:val="000000" w:themeColor="text1"/>
                <w:sz w:val="16"/>
                <w:szCs w:val="16"/>
              </w:rPr>
            </w:pPr>
            <w:r w:rsidRPr="00C4362D">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72A45BBC" w14:textId="76EA58BC" w:rsidR="004C26DD" w:rsidRPr="007F7C92" w:rsidRDefault="004C26DD" w:rsidP="004C26DD">
            <w:pPr>
              <w:spacing w:after="0" w:line="240" w:lineRule="auto"/>
              <w:rPr>
                <w:rFonts w:ascii="Verdana" w:eastAsia="Arial" w:hAnsi="Verdana" w:cs="Arial"/>
                <w:color w:val="000000" w:themeColor="text1"/>
                <w:sz w:val="16"/>
                <w:szCs w:val="16"/>
              </w:rPr>
            </w:pPr>
            <w:r w:rsidRPr="00597CAB">
              <w:rPr>
                <w:rFonts w:ascii="Verdana" w:eastAsia="Arial" w:hAnsi="Verdana" w:cs="Arial"/>
                <w:color w:val="000000" w:themeColor="text1"/>
                <w:sz w:val="16"/>
                <w:szCs w:val="16"/>
              </w:rPr>
              <w:t>Informe de visita verificación</w:t>
            </w:r>
          </w:p>
        </w:tc>
      </w:tr>
      <w:tr w:rsidR="00310C5C" w:rsidRPr="00666AB9" w14:paraId="15472843" w14:textId="77777777" w:rsidTr="001D0B5F">
        <w:trPr>
          <w:trHeight w:val="117"/>
        </w:trPr>
        <w:tc>
          <w:tcPr>
            <w:tcW w:w="960" w:type="dxa"/>
            <w:tcMar>
              <w:top w:w="30" w:type="dxa"/>
              <w:left w:w="30" w:type="dxa"/>
              <w:bottom w:w="30" w:type="dxa"/>
              <w:right w:w="30" w:type="dxa"/>
            </w:tcMar>
            <w:vAlign w:val="center"/>
          </w:tcPr>
          <w:p w14:paraId="43561CA6" w14:textId="10677353" w:rsidR="00310C5C" w:rsidRDefault="00310C5C"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8</w:t>
            </w:r>
          </w:p>
        </w:tc>
        <w:tc>
          <w:tcPr>
            <w:tcW w:w="2715" w:type="dxa"/>
            <w:tcMar>
              <w:top w:w="30" w:type="dxa"/>
              <w:left w:w="30" w:type="dxa"/>
              <w:bottom w:w="30" w:type="dxa"/>
              <w:right w:w="30" w:type="dxa"/>
            </w:tcMar>
            <w:vAlign w:val="center"/>
          </w:tcPr>
          <w:p w14:paraId="5995D369" w14:textId="11FB9578" w:rsidR="00310C5C" w:rsidRPr="004C26DD" w:rsidRDefault="00A47D65" w:rsidP="00666AB9">
            <w:pPr>
              <w:spacing w:after="0" w:line="240" w:lineRule="auto"/>
              <w:jc w:val="center"/>
              <w:rPr>
                <w:rFonts w:ascii="Verdana" w:eastAsia="Arial" w:hAnsi="Verdana" w:cs="Arial"/>
                <w:color w:val="000000" w:themeColor="text1"/>
                <w:sz w:val="16"/>
                <w:szCs w:val="16"/>
              </w:rPr>
            </w:pPr>
            <w:r w:rsidRPr="004C26DD">
              <w:rPr>
                <w:rFonts w:ascii="Verdana" w:eastAsia="Arial" w:hAnsi="Verdana" w:cs="Arial"/>
                <w:color w:val="000000" w:themeColor="text1"/>
                <w:sz w:val="16"/>
                <w:szCs w:val="16"/>
              </w:rPr>
              <w:t>GD-FM-</w:t>
            </w:r>
            <w:r w:rsidR="004C26DD" w:rsidRPr="004C26DD">
              <w:rPr>
                <w:rFonts w:ascii="Verdana" w:eastAsia="Arial" w:hAnsi="Verdana" w:cs="Arial"/>
                <w:color w:val="000000" w:themeColor="text1"/>
                <w:sz w:val="16"/>
                <w:szCs w:val="16"/>
              </w:rPr>
              <w:t>001</w:t>
            </w:r>
          </w:p>
        </w:tc>
        <w:tc>
          <w:tcPr>
            <w:tcW w:w="7075" w:type="dxa"/>
            <w:tcMar>
              <w:top w:w="30" w:type="dxa"/>
              <w:left w:w="30" w:type="dxa"/>
              <w:bottom w:w="30" w:type="dxa"/>
              <w:right w:w="30" w:type="dxa"/>
            </w:tcMar>
            <w:vAlign w:val="center"/>
          </w:tcPr>
          <w:p w14:paraId="63DC4B71" w14:textId="21FCC009" w:rsidR="00310C5C" w:rsidRPr="007F7C92" w:rsidRDefault="00597CAB" w:rsidP="00E031E5">
            <w:pPr>
              <w:spacing w:after="0" w:line="240" w:lineRule="auto"/>
              <w:rPr>
                <w:rFonts w:ascii="Verdana" w:eastAsia="Arial" w:hAnsi="Verdana" w:cs="Arial"/>
                <w:color w:val="000000" w:themeColor="text1"/>
                <w:sz w:val="16"/>
                <w:szCs w:val="16"/>
              </w:rPr>
            </w:pPr>
            <w:r>
              <w:rPr>
                <w:rFonts w:ascii="Verdana" w:eastAsia="Arial" w:hAnsi="Verdana" w:cs="Arial"/>
                <w:color w:val="000000" w:themeColor="text1"/>
                <w:sz w:val="16"/>
                <w:szCs w:val="16"/>
              </w:rPr>
              <w:t>Acta</w:t>
            </w:r>
          </w:p>
        </w:tc>
      </w:tr>
      <w:tr w:rsidR="00310C5C" w:rsidRPr="00666AB9" w14:paraId="15BA62B5" w14:textId="77777777" w:rsidTr="001D0B5F">
        <w:trPr>
          <w:trHeight w:val="117"/>
        </w:trPr>
        <w:tc>
          <w:tcPr>
            <w:tcW w:w="960" w:type="dxa"/>
            <w:tcMar>
              <w:top w:w="30" w:type="dxa"/>
              <w:left w:w="30" w:type="dxa"/>
              <w:bottom w:w="30" w:type="dxa"/>
              <w:right w:w="30" w:type="dxa"/>
            </w:tcMar>
            <w:vAlign w:val="center"/>
          </w:tcPr>
          <w:p w14:paraId="7012BC26" w14:textId="6BBFDF29" w:rsidR="00310C5C" w:rsidRDefault="00310C5C"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9</w:t>
            </w:r>
          </w:p>
        </w:tc>
        <w:tc>
          <w:tcPr>
            <w:tcW w:w="2715" w:type="dxa"/>
            <w:tcMar>
              <w:top w:w="30" w:type="dxa"/>
              <w:left w:w="30" w:type="dxa"/>
              <w:bottom w:w="30" w:type="dxa"/>
              <w:right w:w="30" w:type="dxa"/>
            </w:tcMar>
            <w:vAlign w:val="center"/>
          </w:tcPr>
          <w:p w14:paraId="19C8F17F" w14:textId="374AFF50" w:rsidR="00310C5C" w:rsidRPr="004C26DD" w:rsidRDefault="00A47D65" w:rsidP="00666AB9">
            <w:pPr>
              <w:spacing w:after="0" w:line="240" w:lineRule="auto"/>
              <w:jc w:val="center"/>
              <w:rPr>
                <w:rFonts w:ascii="Verdana" w:eastAsia="Arial" w:hAnsi="Verdana" w:cs="Arial"/>
                <w:color w:val="000000" w:themeColor="text1"/>
                <w:sz w:val="16"/>
                <w:szCs w:val="16"/>
              </w:rPr>
            </w:pPr>
            <w:r w:rsidRPr="004C26DD">
              <w:rPr>
                <w:rFonts w:ascii="Verdana" w:eastAsia="Arial" w:hAnsi="Verdana" w:cs="Arial"/>
                <w:color w:val="000000" w:themeColor="text1"/>
                <w:sz w:val="16"/>
                <w:szCs w:val="16"/>
              </w:rPr>
              <w:t>GD-FM-006</w:t>
            </w:r>
          </w:p>
        </w:tc>
        <w:tc>
          <w:tcPr>
            <w:tcW w:w="7075" w:type="dxa"/>
            <w:tcMar>
              <w:top w:w="30" w:type="dxa"/>
              <w:left w:w="30" w:type="dxa"/>
              <w:bottom w:w="30" w:type="dxa"/>
              <w:right w:w="30" w:type="dxa"/>
            </w:tcMar>
            <w:vAlign w:val="center"/>
          </w:tcPr>
          <w:p w14:paraId="4CE559FF" w14:textId="273FCA60" w:rsidR="00310C5C" w:rsidRPr="007F7C92" w:rsidRDefault="00597CAB" w:rsidP="00E031E5">
            <w:pPr>
              <w:spacing w:after="0" w:line="240" w:lineRule="auto"/>
              <w:rPr>
                <w:rFonts w:ascii="Verdana" w:eastAsia="Arial" w:hAnsi="Verdana" w:cs="Arial"/>
                <w:color w:val="000000" w:themeColor="text1"/>
                <w:sz w:val="16"/>
                <w:szCs w:val="16"/>
              </w:rPr>
            </w:pPr>
            <w:r w:rsidRPr="00597CAB">
              <w:rPr>
                <w:rFonts w:ascii="Verdana" w:eastAsia="Arial" w:hAnsi="Verdana" w:cs="Arial"/>
                <w:color w:val="000000" w:themeColor="text1"/>
                <w:sz w:val="16"/>
                <w:szCs w:val="16"/>
              </w:rPr>
              <w:t>FUID (Formato Único de Inventario Documental)</w:t>
            </w:r>
          </w:p>
        </w:tc>
      </w:tr>
      <w:tr w:rsidR="004C26DD" w:rsidRPr="00666AB9" w14:paraId="6179C50E" w14:textId="77777777" w:rsidTr="0056218E">
        <w:trPr>
          <w:trHeight w:val="117"/>
        </w:trPr>
        <w:tc>
          <w:tcPr>
            <w:tcW w:w="960" w:type="dxa"/>
            <w:tcMar>
              <w:top w:w="30" w:type="dxa"/>
              <w:left w:w="30" w:type="dxa"/>
              <w:bottom w:w="30" w:type="dxa"/>
              <w:right w:w="30" w:type="dxa"/>
            </w:tcMar>
            <w:vAlign w:val="center"/>
          </w:tcPr>
          <w:p w14:paraId="1AA28EFA" w14:textId="6AC65916" w:rsidR="004C26DD" w:rsidRDefault="004C26DD" w:rsidP="004C26DD">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10</w:t>
            </w:r>
          </w:p>
        </w:tc>
        <w:tc>
          <w:tcPr>
            <w:tcW w:w="2715" w:type="dxa"/>
            <w:tcMar>
              <w:top w:w="30" w:type="dxa"/>
              <w:left w:w="30" w:type="dxa"/>
              <w:bottom w:w="30" w:type="dxa"/>
              <w:right w:w="30" w:type="dxa"/>
            </w:tcMar>
          </w:tcPr>
          <w:p w14:paraId="6953D5E0" w14:textId="09CC77D4" w:rsidR="004C26DD" w:rsidRPr="00666AB9" w:rsidRDefault="004C26DD" w:rsidP="004C26DD">
            <w:pPr>
              <w:spacing w:after="0" w:line="240" w:lineRule="auto"/>
              <w:jc w:val="center"/>
              <w:rPr>
                <w:rFonts w:ascii="Verdana" w:eastAsia="Arial" w:hAnsi="Verdana" w:cs="Arial"/>
                <w:b/>
                <w:bCs/>
                <w:color w:val="000000" w:themeColor="text1"/>
                <w:sz w:val="16"/>
                <w:szCs w:val="16"/>
              </w:rPr>
            </w:pPr>
            <w:r w:rsidRPr="000C4FA1">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5040D009" w14:textId="79DE1DA5" w:rsidR="004C26DD" w:rsidRPr="007F7C92" w:rsidRDefault="004C26DD" w:rsidP="004C26DD">
            <w:pPr>
              <w:spacing w:after="0" w:line="240" w:lineRule="auto"/>
              <w:rPr>
                <w:rFonts w:ascii="Verdana" w:eastAsia="Arial" w:hAnsi="Verdana" w:cs="Arial"/>
                <w:color w:val="000000" w:themeColor="text1"/>
                <w:sz w:val="16"/>
                <w:szCs w:val="16"/>
              </w:rPr>
            </w:pPr>
            <w:r w:rsidRPr="00597CAB">
              <w:rPr>
                <w:rFonts w:ascii="Verdana" w:eastAsia="Arial" w:hAnsi="Verdana" w:cs="Arial"/>
                <w:color w:val="000000" w:themeColor="text1"/>
                <w:sz w:val="16"/>
                <w:szCs w:val="16"/>
              </w:rPr>
              <w:t>Cronograma</w:t>
            </w:r>
          </w:p>
        </w:tc>
      </w:tr>
      <w:tr w:rsidR="004C26DD" w:rsidRPr="00666AB9" w14:paraId="2B9203E8" w14:textId="77777777" w:rsidTr="0056218E">
        <w:trPr>
          <w:trHeight w:val="117"/>
        </w:trPr>
        <w:tc>
          <w:tcPr>
            <w:tcW w:w="960" w:type="dxa"/>
            <w:tcMar>
              <w:top w:w="30" w:type="dxa"/>
              <w:left w:w="30" w:type="dxa"/>
              <w:bottom w:w="30" w:type="dxa"/>
              <w:right w:w="30" w:type="dxa"/>
            </w:tcMar>
            <w:vAlign w:val="center"/>
          </w:tcPr>
          <w:p w14:paraId="41A8FB16" w14:textId="042F5594" w:rsidR="004C26DD" w:rsidRDefault="004C26DD" w:rsidP="004C26DD">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11</w:t>
            </w:r>
          </w:p>
        </w:tc>
        <w:tc>
          <w:tcPr>
            <w:tcW w:w="2715" w:type="dxa"/>
            <w:tcMar>
              <w:top w:w="30" w:type="dxa"/>
              <w:left w:w="30" w:type="dxa"/>
              <w:bottom w:w="30" w:type="dxa"/>
              <w:right w:w="30" w:type="dxa"/>
            </w:tcMar>
          </w:tcPr>
          <w:p w14:paraId="0AB54C11" w14:textId="041DA33C" w:rsidR="004C26DD" w:rsidRPr="00666AB9" w:rsidRDefault="004C26DD" w:rsidP="004C26DD">
            <w:pPr>
              <w:spacing w:after="0" w:line="240" w:lineRule="auto"/>
              <w:jc w:val="center"/>
              <w:rPr>
                <w:rFonts w:ascii="Verdana" w:eastAsia="Arial" w:hAnsi="Verdana" w:cs="Arial"/>
                <w:b/>
                <w:bCs/>
                <w:color w:val="000000" w:themeColor="text1"/>
                <w:sz w:val="16"/>
                <w:szCs w:val="16"/>
              </w:rPr>
            </w:pPr>
            <w:r w:rsidRPr="000C4FA1">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6833F02E" w14:textId="711BDD8B" w:rsidR="004C26DD" w:rsidRPr="00A47D65" w:rsidRDefault="004C26DD" w:rsidP="004C26DD">
            <w:pPr>
              <w:spacing w:after="0" w:line="240" w:lineRule="auto"/>
              <w:rPr>
                <w:rFonts w:ascii="Verdana" w:eastAsia="Arial" w:hAnsi="Verdana" w:cs="Arial"/>
                <w:color w:val="000000" w:themeColor="text1"/>
                <w:sz w:val="16"/>
                <w:szCs w:val="16"/>
              </w:rPr>
            </w:pPr>
            <w:r w:rsidRPr="00A47D65">
              <w:rPr>
                <w:rFonts w:ascii="Verdana" w:eastAsia="Arial" w:hAnsi="Verdana" w:cs="Arial"/>
                <w:color w:val="000000" w:themeColor="text1"/>
                <w:sz w:val="16"/>
                <w:szCs w:val="16"/>
              </w:rPr>
              <w:t>Correo electrónico</w:t>
            </w:r>
          </w:p>
        </w:tc>
      </w:tr>
      <w:tr w:rsidR="004C26DD" w:rsidRPr="00666AB9" w14:paraId="681DA1D8" w14:textId="77777777" w:rsidTr="0056218E">
        <w:trPr>
          <w:trHeight w:val="117"/>
        </w:trPr>
        <w:tc>
          <w:tcPr>
            <w:tcW w:w="960" w:type="dxa"/>
            <w:tcMar>
              <w:top w:w="30" w:type="dxa"/>
              <w:left w:w="30" w:type="dxa"/>
              <w:bottom w:w="30" w:type="dxa"/>
              <w:right w:w="30" w:type="dxa"/>
            </w:tcMar>
            <w:vAlign w:val="center"/>
          </w:tcPr>
          <w:p w14:paraId="706E52F4" w14:textId="4912C1B4" w:rsidR="004C26DD" w:rsidRDefault="004C26DD" w:rsidP="004C26DD">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12</w:t>
            </w:r>
          </w:p>
        </w:tc>
        <w:tc>
          <w:tcPr>
            <w:tcW w:w="2715" w:type="dxa"/>
            <w:tcMar>
              <w:top w:w="30" w:type="dxa"/>
              <w:left w:w="30" w:type="dxa"/>
              <w:bottom w:w="30" w:type="dxa"/>
              <w:right w:w="30" w:type="dxa"/>
            </w:tcMar>
          </w:tcPr>
          <w:p w14:paraId="53714556" w14:textId="000BF683" w:rsidR="004C26DD" w:rsidRPr="00666AB9" w:rsidRDefault="004C26DD" w:rsidP="004C26DD">
            <w:pPr>
              <w:spacing w:after="0" w:line="240" w:lineRule="auto"/>
              <w:jc w:val="center"/>
              <w:rPr>
                <w:rFonts w:ascii="Verdana" w:eastAsia="Arial" w:hAnsi="Verdana" w:cs="Arial"/>
                <w:b/>
                <w:bCs/>
                <w:color w:val="000000" w:themeColor="text1"/>
                <w:sz w:val="16"/>
                <w:szCs w:val="16"/>
              </w:rPr>
            </w:pPr>
            <w:r w:rsidRPr="000C4FA1">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3B7DE742" w14:textId="102E2F42" w:rsidR="004C26DD" w:rsidRPr="007F7C92" w:rsidRDefault="004C26DD" w:rsidP="004C26DD">
            <w:pPr>
              <w:spacing w:after="0" w:line="240" w:lineRule="auto"/>
              <w:rPr>
                <w:rFonts w:ascii="Verdana" w:eastAsia="Arial" w:hAnsi="Verdana" w:cs="Arial"/>
                <w:color w:val="000000" w:themeColor="text1"/>
                <w:sz w:val="16"/>
                <w:szCs w:val="16"/>
              </w:rPr>
            </w:pPr>
            <w:r w:rsidRPr="00A23186">
              <w:rPr>
                <w:rFonts w:ascii="Verdana" w:eastAsia="Arial" w:hAnsi="Verdana" w:cs="Arial"/>
                <w:color w:val="000000" w:themeColor="text1"/>
                <w:sz w:val="16"/>
                <w:szCs w:val="16"/>
              </w:rPr>
              <w:t>Acciones de mejoramiento</w:t>
            </w:r>
          </w:p>
        </w:tc>
      </w:tr>
    </w:tbl>
    <w:p w14:paraId="2D62CA79" w14:textId="77777777" w:rsidR="003033FD" w:rsidRDefault="003033FD" w:rsidP="003033FD">
      <w:pPr>
        <w:spacing w:after="0" w:line="240" w:lineRule="auto"/>
        <w:rPr>
          <w:rFonts w:ascii="Verdana" w:hAnsi="Verdana"/>
        </w:rPr>
      </w:pPr>
    </w:p>
    <w:p w14:paraId="641F3EDE" w14:textId="77777777" w:rsidR="00874606" w:rsidRPr="00666AB9" w:rsidRDefault="00874606" w:rsidP="003033FD">
      <w:pPr>
        <w:spacing w:after="0" w:line="240" w:lineRule="auto"/>
        <w:rPr>
          <w:rFonts w:ascii="Verdana" w:hAnsi="Verdana"/>
        </w:rPr>
      </w:pPr>
    </w:p>
    <w:p w14:paraId="22091644" w14:textId="7F6E1FA8" w:rsidR="00EA0826" w:rsidRPr="00666AB9" w:rsidRDefault="00EA0826" w:rsidP="003033FD">
      <w:pPr>
        <w:numPr>
          <w:ilvl w:val="0"/>
          <w:numId w:val="11"/>
        </w:numPr>
        <w:spacing w:after="0" w:line="240" w:lineRule="auto"/>
        <w:jc w:val="both"/>
        <w:rPr>
          <w:rFonts w:ascii="Verdana" w:hAnsi="Verdana" w:cs="Arial"/>
          <w:b/>
          <w:sz w:val="18"/>
          <w:szCs w:val="18"/>
        </w:rPr>
      </w:pPr>
      <w:r w:rsidRPr="00666AB9">
        <w:rPr>
          <w:rFonts w:ascii="Verdana" w:hAnsi="Verdana" w:cs="Arial"/>
          <w:b/>
          <w:sz w:val="18"/>
          <w:szCs w:val="18"/>
        </w:rPr>
        <w:t>HISTORIAL DE CAMBIOS</w:t>
      </w:r>
    </w:p>
    <w:p w14:paraId="0A283FF2" w14:textId="77777777" w:rsidR="00BA58FB" w:rsidRDefault="00BA58FB" w:rsidP="003033FD">
      <w:pPr>
        <w:spacing w:after="0" w:line="240" w:lineRule="auto"/>
        <w:ind w:left="360"/>
        <w:jc w:val="both"/>
        <w:rPr>
          <w:rFonts w:ascii="Verdana" w:hAnsi="Verdana" w:cs="Arial"/>
          <w:b/>
          <w:sz w:val="18"/>
          <w:szCs w:val="18"/>
        </w:rPr>
      </w:pPr>
    </w:p>
    <w:p w14:paraId="42DB9E7F" w14:textId="77777777" w:rsidR="00874606" w:rsidRPr="00666AB9" w:rsidRDefault="00874606" w:rsidP="003033FD">
      <w:pPr>
        <w:spacing w:after="0" w:line="240" w:lineRule="auto"/>
        <w:ind w:left="360"/>
        <w:jc w:val="both"/>
        <w:rPr>
          <w:rFonts w:ascii="Verdana" w:hAnsi="Verdana" w:cs="Arial"/>
          <w:b/>
          <w:sz w:val="18"/>
          <w:szCs w:val="18"/>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134"/>
        <w:gridCol w:w="8221"/>
      </w:tblGrid>
      <w:tr w:rsidR="00EA0826" w:rsidRPr="00666AB9" w14:paraId="1154EF14" w14:textId="77777777" w:rsidTr="00666AB9">
        <w:trPr>
          <w:trHeight w:val="100"/>
          <w:tblHeader/>
        </w:trPr>
        <w:tc>
          <w:tcPr>
            <w:tcW w:w="1418" w:type="dxa"/>
            <w:shd w:val="clear" w:color="auto" w:fill="BFBFBF" w:themeFill="background1" w:themeFillShade="BF"/>
            <w:tcMar>
              <w:top w:w="57" w:type="dxa"/>
              <w:left w:w="113" w:type="dxa"/>
              <w:bottom w:w="57" w:type="dxa"/>
            </w:tcMar>
            <w:vAlign w:val="center"/>
          </w:tcPr>
          <w:p w14:paraId="351D7C8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FECHA</w:t>
            </w:r>
          </w:p>
        </w:tc>
        <w:tc>
          <w:tcPr>
            <w:tcW w:w="1134" w:type="dxa"/>
            <w:shd w:val="clear" w:color="auto" w:fill="BFBFBF" w:themeFill="background1" w:themeFillShade="BF"/>
            <w:tcMar>
              <w:top w:w="57" w:type="dxa"/>
              <w:left w:w="113" w:type="dxa"/>
              <w:bottom w:w="57" w:type="dxa"/>
            </w:tcMar>
            <w:vAlign w:val="center"/>
          </w:tcPr>
          <w:p w14:paraId="473EF72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VERSIÓN</w:t>
            </w:r>
          </w:p>
        </w:tc>
        <w:tc>
          <w:tcPr>
            <w:tcW w:w="8221" w:type="dxa"/>
            <w:shd w:val="clear" w:color="auto" w:fill="BFBFBF" w:themeFill="background1" w:themeFillShade="BF"/>
            <w:tcMar>
              <w:top w:w="57" w:type="dxa"/>
              <w:left w:w="113" w:type="dxa"/>
              <w:bottom w:w="57" w:type="dxa"/>
            </w:tcMar>
            <w:vAlign w:val="center"/>
          </w:tcPr>
          <w:p w14:paraId="559C37CF"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DESCRIPCIÓN DEL CAMBIO</w:t>
            </w:r>
          </w:p>
        </w:tc>
      </w:tr>
      <w:tr w:rsidR="00EA0826" w:rsidRPr="00666AB9" w14:paraId="4E619D77" w14:textId="77777777" w:rsidTr="00666AB9">
        <w:trPr>
          <w:trHeight w:val="300"/>
        </w:trPr>
        <w:tc>
          <w:tcPr>
            <w:tcW w:w="1418" w:type="dxa"/>
            <w:tcMar>
              <w:top w:w="57" w:type="dxa"/>
              <w:left w:w="113" w:type="dxa"/>
              <w:bottom w:w="57" w:type="dxa"/>
            </w:tcMar>
            <w:vAlign w:val="center"/>
          </w:tcPr>
          <w:p w14:paraId="02647CAE" w14:textId="54B4F375" w:rsidR="00EA0826" w:rsidRPr="00666AB9" w:rsidRDefault="00A47D65" w:rsidP="003033FD">
            <w:pPr>
              <w:spacing w:after="0" w:line="240" w:lineRule="auto"/>
              <w:jc w:val="center"/>
              <w:rPr>
                <w:rFonts w:ascii="Verdana" w:hAnsi="Verdana" w:cs="Arial"/>
                <w:sz w:val="16"/>
                <w:szCs w:val="16"/>
              </w:rPr>
            </w:pPr>
            <w:r>
              <w:rPr>
                <w:rFonts w:ascii="Verdana" w:hAnsi="Verdana" w:cs="Arial"/>
                <w:sz w:val="16"/>
                <w:szCs w:val="16"/>
              </w:rPr>
              <w:t>12/06/2026</w:t>
            </w:r>
          </w:p>
        </w:tc>
        <w:tc>
          <w:tcPr>
            <w:tcW w:w="1134" w:type="dxa"/>
            <w:tcMar>
              <w:top w:w="57" w:type="dxa"/>
              <w:left w:w="113" w:type="dxa"/>
              <w:bottom w:w="57" w:type="dxa"/>
            </w:tcMar>
            <w:vAlign w:val="center"/>
          </w:tcPr>
          <w:p w14:paraId="640FCB58" w14:textId="577ED829" w:rsidR="00EA0826" w:rsidRPr="00666AB9" w:rsidRDefault="00BA58FB" w:rsidP="003033FD">
            <w:pPr>
              <w:spacing w:after="0" w:line="240" w:lineRule="auto"/>
              <w:jc w:val="center"/>
              <w:rPr>
                <w:rFonts w:ascii="Verdana" w:hAnsi="Verdana" w:cs="Arial"/>
                <w:sz w:val="16"/>
                <w:szCs w:val="16"/>
              </w:rPr>
            </w:pPr>
            <w:r w:rsidRPr="00666AB9">
              <w:rPr>
                <w:rFonts w:ascii="Verdana" w:hAnsi="Verdana" w:cs="Arial"/>
                <w:sz w:val="16"/>
                <w:szCs w:val="16"/>
              </w:rPr>
              <w:t>0</w:t>
            </w:r>
          </w:p>
        </w:tc>
        <w:tc>
          <w:tcPr>
            <w:tcW w:w="8221" w:type="dxa"/>
            <w:tcMar>
              <w:top w:w="57" w:type="dxa"/>
              <w:left w:w="113" w:type="dxa"/>
              <w:bottom w:w="57" w:type="dxa"/>
            </w:tcMar>
            <w:vAlign w:val="center"/>
          </w:tcPr>
          <w:p w14:paraId="7AF94949" w14:textId="77777777" w:rsidR="00EA0826" w:rsidRDefault="006F3D2D" w:rsidP="003033FD">
            <w:pPr>
              <w:spacing w:after="0" w:line="240" w:lineRule="auto"/>
              <w:jc w:val="both"/>
              <w:rPr>
                <w:rFonts w:ascii="Verdana" w:hAnsi="Verdana" w:cs="Arial"/>
                <w:sz w:val="16"/>
                <w:szCs w:val="16"/>
              </w:rPr>
            </w:pPr>
            <w:r>
              <w:rPr>
                <w:rFonts w:ascii="Verdana" w:hAnsi="Verdana" w:cs="Arial"/>
                <w:sz w:val="16"/>
                <w:szCs w:val="16"/>
              </w:rPr>
              <w:t>Primera versión del documento para el nuevo mapa de procesos.</w:t>
            </w:r>
          </w:p>
          <w:p w14:paraId="643BAB8F" w14:textId="1AA84ED8" w:rsidR="006F3D2D" w:rsidRDefault="006F3D2D" w:rsidP="003033FD">
            <w:pPr>
              <w:spacing w:after="0" w:line="240" w:lineRule="auto"/>
              <w:jc w:val="both"/>
              <w:rPr>
                <w:rFonts w:ascii="Verdana" w:hAnsi="Verdana" w:cs="Arial"/>
                <w:sz w:val="16"/>
                <w:szCs w:val="16"/>
              </w:rPr>
            </w:pPr>
            <w:r>
              <w:rPr>
                <w:rFonts w:ascii="Verdana" w:hAnsi="Verdana" w:cs="Arial"/>
                <w:sz w:val="16"/>
                <w:szCs w:val="16"/>
              </w:rPr>
              <w:t xml:space="preserve">Código anterior: </w:t>
            </w:r>
            <w:r w:rsidR="008542F0">
              <w:rPr>
                <w:rFonts w:ascii="Verdana" w:hAnsi="Verdana" w:cs="Arial"/>
                <w:sz w:val="16"/>
                <w:szCs w:val="16"/>
              </w:rPr>
              <w:t>FC</w:t>
            </w:r>
            <w:r w:rsidR="00A70643" w:rsidRPr="00A70643">
              <w:rPr>
                <w:rFonts w:ascii="Verdana" w:hAnsi="Verdana" w:cs="Arial"/>
                <w:sz w:val="16"/>
                <w:szCs w:val="16"/>
              </w:rPr>
              <w:t>-PR-0</w:t>
            </w:r>
            <w:r w:rsidR="00AB0004">
              <w:rPr>
                <w:rFonts w:ascii="Verdana" w:hAnsi="Verdana" w:cs="Arial"/>
                <w:sz w:val="16"/>
                <w:szCs w:val="16"/>
              </w:rPr>
              <w:t>0</w:t>
            </w:r>
            <w:r w:rsidR="00763585">
              <w:rPr>
                <w:rFonts w:ascii="Verdana" w:hAnsi="Verdana" w:cs="Arial"/>
                <w:sz w:val="16"/>
                <w:szCs w:val="16"/>
              </w:rPr>
              <w:t>5</w:t>
            </w:r>
            <w:r w:rsidR="00416E9B">
              <w:rPr>
                <w:rFonts w:ascii="Verdana" w:hAnsi="Verdana" w:cs="Arial"/>
                <w:sz w:val="16"/>
                <w:szCs w:val="16"/>
              </w:rPr>
              <w:t xml:space="preserve"> V09.</w:t>
            </w:r>
          </w:p>
          <w:p w14:paraId="670C8DD5" w14:textId="77777777" w:rsidR="00C93847" w:rsidRDefault="00C93847" w:rsidP="003033FD">
            <w:pPr>
              <w:spacing w:after="0" w:line="240" w:lineRule="auto"/>
              <w:jc w:val="both"/>
              <w:rPr>
                <w:rFonts w:ascii="Verdana" w:hAnsi="Verdana" w:cs="Arial"/>
                <w:sz w:val="16"/>
                <w:szCs w:val="16"/>
              </w:rPr>
            </w:pPr>
          </w:p>
          <w:p w14:paraId="4B5F9CA0" w14:textId="77777777" w:rsidR="00A47D65" w:rsidRDefault="00A47D65" w:rsidP="00A47D65">
            <w:pPr>
              <w:spacing w:after="0" w:line="240" w:lineRule="auto"/>
              <w:jc w:val="both"/>
              <w:rPr>
                <w:rFonts w:ascii="Verdana" w:hAnsi="Verdana" w:cs="Arial"/>
                <w:bCs/>
                <w:color w:val="000000"/>
                <w:sz w:val="16"/>
                <w:szCs w:val="21"/>
              </w:rPr>
            </w:pPr>
            <w:r>
              <w:rPr>
                <w:rFonts w:ascii="Verdana" w:hAnsi="Verdana" w:cs="Arial"/>
                <w:bCs/>
                <w:color w:val="000000"/>
                <w:sz w:val="16"/>
                <w:szCs w:val="21"/>
              </w:rPr>
              <w:t>Para efectos de trazabilidad y soporte de la migración al nuevo aplicativo de administración de la documentación del Modelo Institucional de Operación (MIO), los siguientes fueron los responsables de la revisión y aprobación del documento migrado:</w:t>
            </w:r>
          </w:p>
          <w:p w14:paraId="2E08710E" w14:textId="77777777" w:rsidR="00A47D65" w:rsidRDefault="00A47D65" w:rsidP="00A47D65">
            <w:pPr>
              <w:spacing w:after="0" w:line="240" w:lineRule="auto"/>
              <w:jc w:val="both"/>
              <w:rPr>
                <w:rFonts w:ascii="Verdana" w:hAnsi="Verdana" w:cs="Arial"/>
                <w:bCs/>
                <w:color w:val="000000"/>
                <w:sz w:val="16"/>
                <w:szCs w:val="21"/>
              </w:rPr>
            </w:pPr>
          </w:p>
          <w:tbl>
            <w:tblPr>
              <w:tblStyle w:val="Tablaconcuadrcula"/>
              <w:tblW w:w="0" w:type="auto"/>
              <w:tblLook w:val="04A0" w:firstRow="1" w:lastRow="0" w:firstColumn="1" w:lastColumn="0" w:noHBand="0" w:noVBand="1"/>
            </w:tblPr>
            <w:tblGrid>
              <w:gridCol w:w="3995"/>
              <w:gridCol w:w="3995"/>
            </w:tblGrid>
            <w:tr w:rsidR="00A47D65" w14:paraId="5C935B13" w14:textId="77777777" w:rsidTr="006B53FD">
              <w:tc>
                <w:tcPr>
                  <w:tcW w:w="3995" w:type="dxa"/>
                </w:tcPr>
                <w:p w14:paraId="14E5F224" w14:textId="77777777" w:rsidR="00A47D65" w:rsidRDefault="00A47D65" w:rsidP="00A47D65">
                  <w:pPr>
                    <w:jc w:val="center"/>
                    <w:rPr>
                      <w:rFonts w:ascii="Verdana" w:hAnsi="Verdana" w:cs="Arial"/>
                      <w:bCs/>
                      <w:color w:val="000000"/>
                      <w:sz w:val="16"/>
                      <w:szCs w:val="21"/>
                    </w:rPr>
                  </w:pPr>
                  <w:r>
                    <w:rPr>
                      <w:rFonts w:ascii="Verdana" w:hAnsi="Verdana" w:cs="Arial"/>
                      <w:bCs/>
                      <w:color w:val="000000"/>
                      <w:sz w:val="16"/>
                      <w:szCs w:val="21"/>
                    </w:rPr>
                    <w:t>REVISÓ</w:t>
                  </w:r>
                </w:p>
              </w:tc>
              <w:tc>
                <w:tcPr>
                  <w:tcW w:w="3995" w:type="dxa"/>
                </w:tcPr>
                <w:p w14:paraId="54871091" w14:textId="77777777" w:rsidR="00A47D65" w:rsidRDefault="00A47D65" w:rsidP="00A47D65">
                  <w:pPr>
                    <w:jc w:val="center"/>
                    <w:rPr>
                      <w:rFonts w:ascii="Verdana" w:hAnsi="Verdana" w:cs="Arial"/>
                      <w:bCs/>
                      <w:color w:val="000000"/>
                      <w:sz w:val="16"/>
                      <w:szCs w:val="21"/>
                    </w:rPr>
                  </w:pPr>
                  <w:r>
                    <w:rPr>
                      <w:rFonts w:ascii="Verdana" w:hAnsi="Verdana" w:cs="Arial"/>
                      <w:bCs/>
                      <w:color w:val="000000"/>
                      <w:sz w:val="16"/>
                      <w:szCs w:val="21"/>
                    </w:rPr>
                    <w:t>APROBÓ</w:t>
                  </w:r>
                </w:p>
              </w:tc>
            </w:tr>
            <w:tr w:rsidR="00A47D65" w14:paraId="03040500" w14:textId="77777777" w:rsidTr="006B53FD">
              <w:tc>
                <w:tcPr>
                  <w:tcW w:w="3995" w:type="dxa"/>
                </w:tcPr>
                <w:p w14:paraId="3E6E784D" w14:textId="389CF774" w:rsidR="0052340F" w:rsidRDefault="0052340F" w:rsidP="00A47D65">
                  <w:pPr>
                    <w:jc w:val="both"/>
                    <w:rPr>
                      <w:rFonts w:ascii="Verdana" w:hAnsi="Verdana" w:cs="Arial"/>
                      <w:bCs/>
                      <w:color w:val="000000"/>
                      <w:sz w:val="16"/>
                      <w:szCs w:val="21"/>
                    </w:rPr>
                  </w:pPr>
                  <w:r w:rsidRPr="0052340F">
                    <w:rPr>
                      <w:rFonts w:ascii="Verdana" w:hAnsi="Verdana" w:cs="Arial"/>
                      <w:bCs/>
                      <w:color w:val="000000"/>
                      <w:sz w:val="16"/>
                      <w:szCs w:val="21"/>
                    </w:rPr>
                    <w:t>ELOISA ROSARIO FERNANDEZ DE LUQIE</w:t>
                  </w:r>
                </w:p>
                <w:p w14:paraId="2DCBA667" w14:textId="77777777" w:rsidR="00A47D65" w:rsidRDefault="00A47D65" w:rsidP="00A47D65">
                  <w:pPr>
                    <w:jc w:val="both"/>
                    <w:rPr>
                      <w:rFonts w:ascii="Verdana" w:hAnsi="Verdana" w:cs="Arial"/>
                      <w:bCs/>
                      <w:color w:val="000000"/>
                      <w:sz w:val="16"/>
                      <w:szCs w:val="21"/>
                    </w:rPr>
                  </w:pPr>
                  <w:r>
                    <w:rPr>
                      <w:rFonts w:ascii="Verdana" w:hAnsi="Verdana" w:cs="Arial"/>
                      <w:bCs/>
                      <w:color w:val="000000"/>
                      <w:sz w:val="16"/>
                      <w:szCs w:val="21"/>
                    </w:rPr>
                    <w:t xml:space="preserve">Cargo: </w:t>
                  </w:r>
                  <w:r w:rsidR="0052340F" w:rsidRPr="0052340F">
                    <w:rPr>
                      <w:rFonts w:ascii="Verdana" w:hAnsi="Verdana" w:cs="Arial"/>
                      <w:bCs/>
                      <w:color w:val="000000"/>
                      <w:sz w:val="16"/>
                      <w:szCs w:val="21"/>
                    </w:rPr>
                    <w:t>Subdirector Técnico 19</w:t>
                  </w:r>
                </w:p>
                <w:p w14:paraId="4CFD4F4C" w14:textId="77777777" w:rsidR="0052340F" w:rsidRDefault="0052340F" w:rsidP="00A47D65">
                  <w:pPr>
                    <w:jc w:val="both"/>
                    <w:rPr>
                      <w:rFonts w:ascii="Verdana" w:hAnsi="Verdana" w:cs="Arial"/>
                      <w:bCs/>
                      <w:color w:val="000000"/>
                      <w:sz w:val="16"/>
                      <w:szCs w:val="21"/>
                    </w:rPr>
                  </w:pPr>
                </w:p>
                <w:p w14:paraId="6B11C68E" w14:textId="77777777" w:rsidR="0052340F" w:rsidRDefault="0052340F" w:rsidP="00A47D65">
                  <w:pPr>
                    <w:jc w:val="both"/>
                    <w:rPr>
                      <w:rFonts w:ascii="Verdana" w:hAnsi="Verdana" w:cs="Arial"/>
                      <w:bCs/>
                      <w:color w:val="000000"/>
                      <w:sz w:val="16"/>
                      <w:szCs w:val="21"/>
                    </w:rPr>
                  </w:pPr>
                  <w:r w:rsidRPr="0052340F">
                    <w:rPr>
                      <w:rFonts w:ascii="Verdana" w:hAnsi="Verdana" w:cs="Arial"/>
                      <w:bCs/>
                      <w:color w:val="000000"/>
                      <w:sz w:val="16"/>
                      <w:szCs w:val="21"/>
                    </w:rPr>
                    <w:t>ALEJANDRO TORRES PERICO</w:t>
                  </w:r>
                </w:p>
                <w:p w14:paraId="2297CE4B" w14:textId="3897261E" w:rsidR="0052340F" w:rsidRDefault="0052340F" w:rsidP="00A47D65">
                  <w:pPr>
                    <w:jc w:val="both"/>
                    <w:rPr>
                      <w:rFonts w:ascii="Verdana" w:hAnsi="Verdana" w:cs="Arial"/>
                      <w:bCs/>
                      <w:color w:val="000000"/>
                      <w:sz w:val="16"/>
                      <w:szCs w:val="21"/>
                    </w:rPr>
                  </w:pPr>
                  <w:r>
                    <w:rPr>
                      <w:rFonts w:ascii="Verdana" w:hAnsi="Verdana" w:cs="Arial"/>
                      <w:bCs/>
                      <w:color w:val="000000"/>
                      <w:sz w:val="16"/>
                      <w:szCs w:val="21"/>
                    </w:rPr>
                    <w:t xml:space="preserve">Cargo: </w:t>
                  </w:r>
                  <w:r w:rsidR="00874606" w:rsidRPr="00874606">
                    <w:rPr>
                      <w:rFonts w:ascii="Verdana" w:hAnsi="Verdana" w:cs="Arial"/>
                      <w:bCs/>
                      <w:color w:val="000000"/>
                      <w:sz w:val="16"/>
                      <w:szCs w:val="21"/>
                    </w:rPr>
                    <w:t>Jefe Oficina Asesora de Planeación Sectorial</w:t>
                  </w:r>
                </w:p>
              </w:tc>
              <w:tc>
                <w:tcPr>
                  <w:tcW w:w="3995" w:type="dxa"/>
                </w:tcPr>
                <w:p w14:paraId="08190702" w14:textId="0CD6268A" w:rsidR="00874606" w:rsidRDefault="00874606" w:rsidP="00874606">
                  <w:pPr>
                    <w:jc w:val="both"/>
                    <w:rPr>
                      <w:rFonts w:ascii="Arial" w:hAnsi="Arial" w:cs="Arial"/>
                      <w:color w:val="000000"/>
                      <w:sz w:val="18"/>
                      <w:szCs w:val="18"/>
                    </w:rPr>
                  </w:pPr>
                  <w:r>
                    <w:rPr>
                      <w:rFonts w:ascii="Arial" w:hAnsi="Arial" w:cs="Arial"/>
                      <w:color w:val="000000"/>
                      <w:sz w:val="18"/>
                      <w:szCs w:val="18"/>
                    </w:rPr>
                    <w:t>LUÍS FERNANDO FUENTES IBARRA</w:t>
                  </w:r>
                </w:p>
                <w:p w14:paraId="717079F8" w14:textId="4850A8A6" w:rsidR="00A47D65" w:rsidRDefault="00A47D65" w:rsidP="00A47D65">
                  <w:pPr>
                    <w:jc w:val="both"/>
                    <w:rPr>
                      <w:rFonts w:ascii="Verdana" w:hAnsi="Verdana" w:cs="Arial"/>
                      <w:bCs/>
                      <w:color w:val="000000"/>
                      <w:sz w:val="16"/>
                      <w:szCs w:val="21"/>
                    </w:rPr>
                  </w:pPr>
                  <w:r>
                    <w:rPr>
                      <w:rFonts w:ascii="Verdana" w:hAnsi="Verdana" w:cs="Arial"/>
                      <w:bCs/>
                      <w:color w:val="000000"/>
                      <w:sz w:val="16"/>
                      <w:szCs w:val="21"/>
                    </w:rPr>
                    <w:t>Cargo:</w:t>
                  </w:r>
                  <w:r w:rsidRPr="00301A2B">
                    <w:rPr>
                      <w:rFonts w:ascii="Arial" w:hAnsi="Arial" w:cs="Arial"/>
                      <w:color w:val="000000"/>
                      <w:sz w:val="18"/>
                      <w:szCs w:val="18"/>
                    </w:rPr>
                    <w:t xml:space="preserve"> </w:t>
                  </w:r>
                  <w:r w:rsidR="00874606" w:rsidRPr="00874606">
                    <w:rPr>
                      <w:rFonts w:ascii="Verdana" w:hAnsi="Verdana" w:cs="Arial"/>
                      <w:bCs/>
                      <w:color w:val="000000"/>
                      <w:sz w:val="16"/>
                      <w:szCs w:val="21"/>
                    </w:rPr>
                    <w:t>Director de Comercio Exterior</w:t>
                  </w:r>
                </w:p>
              </w:tc>
            </w:tr>
          </w:tbl>
          <w:p w14:paraId="4C4085AD" w14:textId="77777777" w:rsidR="00A47D65" w:rsidRDefault="00A47D65" w:rsidP="00A47D65">
            <w:pPr>
              <w:spacing w:after="0" w:line="240" w:lineRule="auto"/>
              <w:jc w:val="both"/>
              <w:rPr>
                <w:rFonts w:ascii="Verdana" w:hAnsi="Verdana" w:cs="Arial"/>
                <w:bCs/>
                <w:color w:val="000000"/>
                <w:sz w:val="16"/>
                <w:szCs w:val="21"/>
              </w:rPr>
            </w:pPr>
          </w:p>
          <w:p w14:paraId="62550BEC" w14:textId="77777777" w:rsidR="00A47D65" w:rsidRDefault="00A47D65" w:rsidP="00A47D65">
            <w:pPr>
              <w:spacing w:after="0" w:line="240" w:lineRule="auto"/>
              <w:jc w:val="both"/>
              <w:rPr>
                <w:rFonts w:ascii="Verdana" w:hAnsi="Verdana" w:cs="Arial"/>
                <w:sz w:val="16"/>
                <w:szCs w:val="16"/>
              </w:rPr>
            </w:pPr>
            <w:r>
              <w:rPr>
                <w:rFonts w:ascii="Verdana" w:hAnsi="Verdana" w:cs="Arial"/>
                <w:sz w:val="16"/>
                <w:szCs w:val="16"/>
              </w:rPr>
              <w:t xml:space="preserve">Desde la OAPS se asegura que el contenido corresponde a la </w:t>
            </w:r>
            <w:proofErr w:type="spellStart"/>
            <w:r>
              <w:rPr>
                <w:rFonts w:ascii="Verdana" w:hAnsi="Verdana" w:cs="Arial"/>
                <w:sz w:val="16"/>
                <w:szCs w:val="16"/>
              </w:rPr>
              <w:t>ultima</w:t>
            </w:r>
            <w:proofErr w:type="spellEnd"/>
            <w:r>
              <w:rPr>
                <w:rFonts w:ascii="Verdana" w:hAnsi="Verdana" w:cs="Arial"/>
                <w:sz w:val="16"/>
                <w:szCs w:val="16"/>
              </w:rPr>
              <w:t xml:space="preserve"> versión vigente en ISOlución al momento de la migración a MIOsoft.</w:t>
            </w:r>
          </w:p>
          <w:p w14:paraId="4CF8C849" w14:textId="6EB9E0A1" w:rsidR="00C93847" w:rsidRPr="00666AB9" w:rsidRDefault="00C93847" w:rsidP="003033FD">
            <w:pPr>
              <w:spacing w:after="0" w:line="240" w:lineRule="auto"/>
              <w:jc w:val="both"/>
              <w:rPr>
                <w:rFonts w:ascii="Verdana" w:hAnsi="Verdana" w:cs="Arial"/>
                <w:sz w:val="16"/>
                <w:szCs w:val="16"/>
              </w:rPr>
            </w:pPr>
          </w:p>
        </w:tc>
      </w:tr>
      <w:tr w:rsidR="00EA0826" w:rsidRPr="00666AB9" w14:paraId="11E613B7" w14:textId="77777777" w:rsidTr="00666AB9">
        <w:trPr>
          <w:trHeight w:val="210"/>
        </w:trPr>
        <w:tc>
          <w:tcPr>
            <w:tcW w:w="1418" w:type="dxa"/>
            <w:tcMar>
              <w:top w:w="57" w:type="dxa"/>
              <w:left w:w="113" w:type="dxa"/>
              <w:bottom w:w="57" w:type="dxa"/>
            </w:tcMar>
            <w:vAlign w:val="center"/>
          </w:tcPr>
          <w:p w14:paraId="11E2AABC" w14:textId="53050E81" w:rsidR="00EA0826" w:rsidRPr="00666AB9" w:rsidRDefault="00EA0826" w:rsidP="003033FD">
            <w:pPr>
              <w:spacing w:after="0" w:line="240" w:lineRule="auto"/>
              <w:jc w:val="center"/>
              <w:rPr>
                <w:rFonts w:ascii="Verdana" w:hAnsi="Verdana" w:cs="Arial"/>
                <w:sz w:val="16"/>
                <w:szCs w:val="16"/>
              </w:rPr>
            </w:pPr>
          </w:p>
        </w:tc>
        <w:tc>
          <w:tcPr>
            <w:tcW w:w="1134" w:type="dxa"/>
            <w:tcMar>
              <w:top w:w="57" w:type="dxa"/>
              <w:left w:w="113" w:type="dxa"/>
              <w:bottom w:w="57" w:type="dxa"/>
            </w:tcMar>
            <w:vAlign w:val="center"/>
          </w:tcPr>
          <w:p w14:paraId="3FBCB33B" w14:textId="377307F5" w:rsidR="00EA0826" w:rsidRPr="00666AB9" w:rsidRDefault="00EA0826" w:rsidP="003033FD">
            <w:pPr>
              <w:spacing w:after="0" w:line="240" w:lineRule="auto"/>
              <w:jc w:val="center"/>
              <w:rPr>
                <w:rFonts w:ascii="Verdana" w:hAnsi="Verdana" w:cs="Arial"/>
                <w:sz w:val="16"/>
                <w:szCs w:val="16"/>
              </w:rPr>
            </w:pPr>
          </w:p>
        </w:tc>
        <w:tc>
          <w:tcPr>
            <w:tcW w:w="8221" w:type="dxa"/>
            <w:tcMar>
              <w:top w:w="57" w:type="dxa"/>
              <w:left w:w="113" w:type="dxa"/>
              <w:bottom w:w="57" w:type="dxa"/>
            </w:tcMar>
            <w:vAlign w:val="center"/>
          </w:tcPr>
          <w:p w14:paraId="4534BC78" w14:textId="2BAA184D" w:rsidR="00EA0826" w:rsidRPr="00666AB9" w:rsidRDefault="00EA0826" w:rsidP="003033FD">
            <w:pPr>
              <w:spacing w:after="0" w:line="240" w:lineRule="auto"/>
              <w:jc w:val="both"/>
              <w:rPr>
                <w:rFonts w:ascii="Verdana" w:hAnsi="Verdana" w:cs="Arial"/>
                <w:sz w:val="16"/>
                <w:szCs w:val="16"/>
              </w:rPr>
            </w:pPr>
          </w:p>
        </w:tc>
      </w:tr>
    </w:tbl>
    <w:p w14:paraId="428F1053" w14:textId="77777777" w:rsidR="00EA0826" w:rsidRPr="00666AB9" w:rsidRDefault="00EA0826" w:rsidP="172D2D76">
      <w:pPr>
        <w:spacing w:after="0" w:line="240" w:lineRule="auto"/>
        <w:ind w:right="-232"/>
        <w:jc w:val="both"/>
        <w:rPr>
          <w:rFonts w:ascii="Verdana" w:hAnsi="Verdana" w:cs="Arial"/>
          <w:b/>
          <w:bCs/>
          <w:sz w:val="18"/>
          <w:szCs w:val="18"/>
        </w:rPr>
      </w:pPr>
    </w:p>
    <w:p w14:paraId="4FF89A96" w14:textId="2BD6A987" w:rsidR="172D2D76" w:rsidRPr="00666AB9" w:rsidRDefault="172D2D76" w:rsidP="172D2D76">
      <w:pPr>
        <w:spacing w:after="0" w:line="240" w:lineRule="auto"/>
        <w:ind w:right="-232"/>
        <w:jc w:val="both"/>
        <w:rPr>
          <w:rFonts w:ascii="Verdana" w:hAnsi="Verdana" w:cs="Arial"/>
          <w:b/>
          <w:bCs/>
          <w:sz w:val="18"/>
          <w:szCs w:val="18"/>
        </w:rPr>
      </w:pPr>
    </w:p>
    <w:p w14:paraId="05720684" w14:textId="0D506902" w:rsidR="00EA0826" w:rsidRPr="00666AB9" w:rsidRDefault="6DEDE460" w:rsidP="172D2D76">
      <w:pPr>
        <w:numPr>
          <w:ilvl w:val="0"/>
          <w:numId w:val="11"/>
        </w:numPr>
        <w:spacing w:after="0" w:line="240" w:lineRule="auto"/>
        <w:jc w:val="both"/>
        <w:rPr>
          <w:rFonts w:ascii="Verdana" w:hAnsi="Verdana" w:cs="Arial"/>
          <w:b/>
          <w:bCs/>
          <w:sz w:val="18"/>
          <w:szCs w:val="18"/>
        </w:rPr>
      </w:pPr>
      <w:r w:rsidRPr="00666AB9">
        <w:rPr>
          <w:rFonts w:ascii="Verdana" w:hAnsi="Verdana" w:cs="Arial"/>
          <w:b/>
          <w:bCs/>
          <w:sz w:val="18"/>
          <w:szCs w:val="18"/>
        </w:rPr>
        <w:t xml:space="preserve">FLUJO DE </w:t>
      </w:r>
      <w:r w:rsidR="00EA0826" w:rsidRPr="00666AB9">
        <w:rPr>
          <w:rFonts w:ascii="Verdana" w:hAnsi="Verdana" w:cs="Arial"/>
          <w:b/>
          <w:bCs/>
          <w:sz w:val="18"/>
          <w:szCs w:val="18"/>
        </w:rPr>
        <w:t>APROBACIÓN</w:t>
      </w:r>
    </w:p>
    <w:p w14:paraId="350C18D7" w14:textId="7A12D633" w:rsidR="172D2D76" w:rsidRPr="00666AB9" w:rsidRDefault="172D2D76" w:rsidP="172D2D76">
      <w:pPr>
        <w:spacing w:after="0" w:line="240" w:lineRule="auto"/>
        <w:rPr>
          <w:rFonts w:ascii="Verdana" w:hAnsi="Verdana"/>
          <w:sz w:val="18"/>
          <w:szCs w:val="18"/>
        </w:rPr>
      </w:pPr>
    </w:p>
    <w:tbl>
      <w:tblPr>
        <w:tblStyle w:val="Tablaconcuadrcula"/>
        <w:tblW w:w="0" w:type="auto"/>
        <w:tblLayout w:type="fixed"/>
        <w:tblLook w:val="06A0" w:firstRow="1" w:lastRow="0" w:firstColumn="1" w:lastColumn="0" w:noHBand="1" w:noVBand="1"/>
      </w:tblPr>
      <w:tblGrid>
        <w:gridCol w:w="1095"/>
        <w:gridCol w:w="1605"/>
        <w:gridCol w:w="1095"/>
        <w:gridCol w:w="1605"/>
        <w:gridCol w:w="1155"/>
        <w:gridCol w:w="1545"/>
        <w:gridCol w:w="1155"/>
        <w:gridCol w:w="1545"/>
      </w:tblGrid>
      <w:tr w:rsidR="172D2D76" w:rsidRPr="00666AB9" w14:paraId="5ADC3D7C" w14:textId="77777777" w:rsidTr="009A0A14">
        <w:trPr>
          <w:trHeight w:val="300"/>
        </w:trPr>
        <w:tc>
          <w:tcPr>
            <w:tcW w:w="2700" w:type="dxa"/>
            <w:gridSpan w:val="2"/>
            <w:shd w:val="clear" w:color="auto" w:fill="BFBFBF" w:themeFill="background1" w:themeFillShade="BF"/>
            <w:vAlign w:val="center"/>
          </w:tcPr>
          <w:p w14:paraId="472EFE28" w14:textId="570A2EA3" w:rsidR="34DFD2F2" w:rsidRPr="00666AB9" w:rsidRDefault="34DFD2F2" w:rsidP="172D2D76">
            <w:pPr>
              <w:jc w:val="center"/>
              <w:rPr>
                <w:rFonts w:ascii="Verdana" w:hAnsi="Verdana"/>
                <w:b/>
                <w:bCs/>
                <w:sz w:val="16"/>
                <w:szCs w:val="16"/>
              </w:rPr>
            </w:pPr>
            <w:r w:rsidRPr="00666AB9">
              <w:rPr>
                <w:rFonts w:ascii="Verdana" w:hAnsi="Verdana"/>
                <w:b/>
                <w:bCs/>
                <w:sz w:val="16"/>
                <w:szCs w:val="16"/>
              </w:rPr>
              <w:t>ELABORÓ</w:t>
            </w:r>
          </w:p>
        </w:tc>
        <w:tc>
          <w:tcPr>
            <w:tcW w:w="2700" w:type="dxa"/>
            <w:gridSpan w:val="2"/>
            <w:shd w:val="clear" w:color="auto" w:fill="BFBFBF" w:themeFill="background1" w:themeFillShade="BF"/>
            <w:vAlign w:val="center"/>
          </w:tcPr>
          <w:p w14:paraId="3181BE0D" w14:textId="48B459B2" w:rsidR="34DFD2F2" w:rsidRPr="00666AB9" w:rsidRDefault="34DFD2F2" w:rsidP="172D2D76">
            <w:pPr>
              <w:jc w:val="center"/>
              <w:rPr>
                <w:rFonts w:ascii="Verdana" w:hAnsi="Verdana"/>
                <w:b/>
                <w:bCs/>
                <w:sz w:val="16"/>
                <w:szCs w:val="16"/>
              </w:rPr>
            </w:pPr>
            <w:r w:rsidRPr="00666AB9">
              <w:rPr>
                <w:rFonts w:ascii="Verdana" w:hAnsi="Verdana"/>
                <w:b/>
                <w:bCs/>
                <w:sz w:val="16"/>
                <w:szCs w:val="16"/>
              </w:rPr>
              <w:t>APOYO OAPS</w:t>
            </w:r>
          </w:p>
        </w:tc>
        <w:tc>
          <w:tcPr>
            <w:tcW w:w="2700" w:type="dxa"/>
            <w:gridSpan w:val="2"/>
            <w:shd w:val="clear" w:color="auto" w:fill="BFBFBF" w:themeFill="background1" w:themeFillShade="BF"/>
            <w:vAlign w:val="center"/>
          </w:tcPr>
          <w:p w14:paraId="093CAE7F" w14:textId="4E656208" w:rsidR="34DFD2F2" w:rsidRPr="00666AB9" w:rsidRDefault="34DFD2F2" w:rsidP="172D2D76">
            <w:pPr>
              <w:jc w:val="center"/>
              <w:rPr>
                <w:rFonts w:ascii="Verdana" w:hAnsi="Verdana"/>
                <w:b/>
                <w:bCs/>
                <w:sz w:val="16"/>
                <w:szCs w:val="16"/>
              </w:rPr>
            </w:pPr>
            <w:r w:rsidRPr="00666AB9">
              <w:rPr>
                <w:rFonts w:ascii="Verdana" w:hAnsi="Verdana"/>
                <w:b/>
                <w:bCs/>
                <w:sz w:val="16"/>
                <w:szCs w:val="16"/>
              </w:rPr>
              <w:t>REVISÓ</w:t>
            </w:r>
          </w:p>
        </w:tc>
        <w:tc>
          <w:tcPr>
            <w:tcW w:w="2700" w:type="dxa"/>
            <w:gridSpan w:val="2"/>
            <w:shd w:val="clear" w:color="auto" w:fill="BFBFBF" w:themeFill="background1" w:themeFillShade="BF"/>
            <w:vAlign w:val="center"/>
          </w:tcPr>
          <w:p w14:paraId="23E45159" w14:textId="7A21C8F2" w:rsidR="34DFD2F2" w:rsidRPr="00666AB9" w:rsidRDefault="34DFD2F2" w:rsidP="172D2D76">
            <w:pPr>
              <w:jc w:val="center"/>
              <w:rPr>
                <w:rFonts w:ascii="Verdana" w:hAnsi="Verdana"/>
                <w:b/>
                <w:bCs/>
                <w:sz w:val="16"/>
                <w:szCs w:val="16"/>
              </w:rPr>
            </w:pPr>
            <w:r w:rsidRPr="00666AB9">
              <w:rPr>
                <w:rFonts w:ascii="Verdana" w:hAnsi="Verdana"/>
                <w:b/>
                <w:bCs/>
                <w:sz w:val="16"/>
                <w:szCs w:val="16"/>
              </w:rPr>
              <w:t>APROBÓ</w:t>
            </w:r>
          </w:p>
        </w:tc>
      </w:tr>
      <w:tr w:rsidR="172D2D76" w:rsidRPr="00666AB9" w14:paraId="3605B70E" w14:textId="77777777" w:rsidTr="009A0A14">
        <w:trPr>
          <w:trHeight w:val="300"/>
        </w:trPr>
        <w:tc>
          <w:tcPr>
            <w:tcW w:w="1095" w:type="dxa"/>
            <w:vAlign w:val="center"/>
          </w:tcPr>
          <w:p w14:paraId="109C7F2B" w14:textId="342F89ED"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23DB4F19" w14:textId="6D340F28" w:rsidR="172D2D76" w:rsidRPr="00666AB9" w:rsidRDefault="172D2D76" w:rsidP="009A0A14">
            <w:pPr>
              <w:rPr>
                <w:rFonts w:ascii="Verdana" w:hAnsi="Verdana"/>
                <w:sz w:val="16"/>
                <w:szCs w:val="16"/>
              </w:rPr>
            </w:pPr>
          </w:p>
        </w:tc>
        <w:tc>
          <w:tcPr>
            <w:tcW w:w="1095" w:type="dxa"/>
            <w:vAlign w:val="center"/>
          </w:tcPr>
          <w:p w14:paraId="739F9FC0" w14:textId="27C443C9"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30B91C55" w14:textId="3B4B428A" w:rsidR="172D2D76" w:rsidRPr="00666AB9" w:rsidRDefault="007F76CE" w:rsidP="009A0A14">
            <w:pPr>
              <w:rPr>
                <w:rFonts w:ascii="Verdana" w:hAnsi="Verdana"/>
                <w:sz w:val="16"/>
                <w:szCs w:val="16"/>
              </w:rPr>
            </w:pPr>
            <w:r>
              <w:rPr>
                <w:rFonts w:ascii="Verdana" w:hAnsi="Verdana"/>
                <w:sz w:val="16"/>
                <w:szCs w:val="16"/>
              </w:rPr>
              <w:t>Andres</w:t>
            </w:r>
            <w:r w:rsidR="006B12B9">
              <w:rPr>
                <w:rFonts w:ascii="Verdana" w:hAnsi="Verdana"/>
                <w:sz w:val="16"/>
                <w:szCs w:val="16"/>
              </w:rPr>
              <w:t xml:space="preserve"> Torres</w:t>
            </w:r>
          </w:p>
        </w:tc>
        <w:tc>
          <w:tcPr>
            <w:tcW w:w="1155" w:type="dxa"/>
            <w:vAlign w:val="center"/>
          </w:tcPr>
          <w:p w14:paraId="6849A12D" w14:textId="419C6515"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7090EF5F" w14:textId="06E2D2B1" w:rsidR="172D2D76" w:rsidRPr="00666AB9" w:rsidRDefault="172D2D76" w:rsidP="009A0A14">
            <w:pPr>
              <w:rPr>
                <w:rFonts w:ascii="Verdana" w:hAnsi="Verdana"/>
                <w:sz w:val="16"/>
                <w:szCs w:val="16"/>
              </w:rPr>
            </w:pPr>
          </w:p>
        </w:tc>
        <w:tc>
          <w:tcPr>
            <w:tcW w:w="1155" w:type="dxa"/>
            <w:vAlign w:val="center"/>
          </w:tcPr>
          <w:p w14:paraId="336AA2BC" w14:textId="7C55D86B"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3E0B41D5" w14:textId="5779FB16" w:rsidR="172D2D76" w:rsidRPr="00666AB9" w:rsidRDefault="172D2D76" w:rsidP="009A0A14">
            <w:pPr>
              <w:rPr>
                <w:rFonts w:ascii="Verdana" w:hAnsi="Verdana"/>
                <w:sz w:val="16"/>
                <w:szCs w:val="16"/>
              </w:rPr>
            </w:pPr>
          </w:p>
        </w:tc>
      </w:tr>
      <w:tr w:rsidR="172D2D76" w:rsidRPr="00666AB9" w14:paraId="651212ED" w14:textId="77777777" w:rsidTr="009A0A14">
        <w:trPr>
          <w:trHeight w:val="300"/>
        </w:trPr>
        <w:tc>
          <w:tcPr>
            <w:tcW w:w="1095" w:type="dxa"/>
            <w:vAlign w:val="center"/>
          </w:tcPr>
          <w:p w14:paraId="108876F4" w14:textId="7305786A"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2993495" w14:textId="780F07F3" w:rsidR="172D2D76" w:rsidRPr="00666AB9" w:rsidRDefault="172D2D76" w:rsidP="009A0A14">
            <w:pPr>
              <w:rPr>
                <w:rFonts w:ascii="Verdana" w:hAnsi="Verdana"/>
                <w:sz w:val="16"/>
                <w:szCs w:val="16"/>
              </w:rPr>
            </w:pPr>
          </w:p>
        </w:tc>
        <w:tc>
          <w:tcPr>
            <w:tcW w:w="1095" w:type="dxa"/>
            <w:vAlign w:val="center"/>
          </w:tcPr>
          <w:p w14:paraId="73D0FEE9" w14:textId="0816A004"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94466E6" w14:textId="6F05431D" w:rsidR="172D2D76" w:rsidRPr="00666AB9" w:rsidRDefault="006B12B9" w:rsidP="009A0A14">
            <w:pPr>
              <w:rPr>
                <w:rFonts w:ascii="Verdana" w:hAnsi="Verdana"/>
                <w:sz w:val="16"/>
                <w:szCs w:val="16"/>
              </w:rPr>
            </w:pPr>
            <w:r>
              <w:rPr>
                <w:rFonts w:ascii="Verdana" w:hAnsi="Verdana"/>
                <w:sz w:val="16"/>
                <w:szCs w:val="16"/>
              </w:rPr>
              <w:t>Contratista OAPS</w:t>
            </w:r>
          </w:p>
        </w:tc>
        <w:tc>
          <w:tcPr>
            <w:tcW w:w="1155" w:type="dxa"/>
            <w:vAlign w:val="center"/>
          </w:tcPr>
          <w:p w14:paraId="6D3C41AD" w14:textId="42325CC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5A69124C" w14:textId="13953F4F" w:rsidR="172D2D76" w:rsidRPr="00666AB9" w:rsidRDefault="172D2D76" w:rsidP="009A0A14">
            <w:pPr>
              <w:rPr>
                <w:rFonts w:ascii="Verdana" w:hAnsi="Verdana"/>
                <w:sz w:val="16"/>
                <w:szCs w:val="16"/>
              </w:rPr>
            </w:pPr>
          </w:p>
        </w:tc>
        <w:tc>
          <w:tcPr>
            <w:tcW w:w="1155" w:type="dxa"/>
            <w:vAlign w:val="center"/>
          </w:tcPr>
          <w:p w14:paraId="6780807E" w14:textId="73FB5C6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01C5E13E" w14:textId="6D03CD1E" w:rsidR="172D2D76" w:rsidRPr="00666AB9" w:rsidRDefault="172D2D76" w:rsidP="009A0A14">
            <w:pPr>
              <w:rPr>
                <w:rFonts w:ascii="Verdana" w:hAnsi="Verdana"/>
                <w:sz w:val="16"/>
                <w:szCs w:val="16"/>
              </w:rPr>
            </w:pPr>
          </w:p>
        </w:tc>
      </w:tr>
    </w:tbl>
    <w:p w14:paraId="2B1DAECF" w14:textId="0F448530" w:rsidR="172D2D76" w:rsidRPr="00666AB9" w:rsidRDefault="172D2D76">
      <w:pPr>
        <w:rPr>
          <w:rFonts w:ascii="Verdana" w:hAnsi="Verdana"/>
        </w:rPr>
      </w:pPr>
    </w:p>
    <w:p w14:paraId="12787E50" w14:textId="75C72F7D" w:rsidR="172D2D76" w:rsidRPr="00666AB9" w:rsidRDefault="172D2D76" w:rsidP="172D2D76">
      <w:pPr>
        <w:spacing w:after="0" w:line="240" w:lineRule="auto"/>
        <w:rPr>
          <w:rFonts w:ascii="Verdana" w:hAnsi="Verdana"/>
          <w:sz w:val="18"/>
          <w:szCs w:val="18"/>
        </w:rPr>
      </w:pPr>
    </w:p>
    <w:sectPr w:rsidR="172D2D76" w:rsidRPr="00666AB9" w:rsidSect="009E4885">
      <w:headerReference w:type="default" r:id="rId13"/>
      <w:footerReference w:type="default" r:id="rId14"/>
      <w:pgSz w:w="12240" w:h="15840"/>
      <w:pgMar w:top="1368"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AD0BC" w14:textId="77777777" w:rsidR="00802FFF" w:rsidRDefault="00802FFF" w:rsidP="00FF09A0">
      <w:pPr>
        <w:spacing w:after="0" w:line="240" w:lineRule="auto"/>
      </w:pPr>
      <w:r>
        <w:separator/>
      </w:r>
    </w:p>
  </w:endnote>
  <w:endnote w:type="continuationSeparator" w:id="0">
    <w:p w14:paraId="268CAD50" w14:textId="77777777" w:rsidR="00802FFF" w:rsidRDefault="00802FFF" w:rsidP="00FF0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4B65F" w14:textId="77777777" w:rsidR="00666AB9" w:rsidRDefault="00666AB9" w:rsidP="0026414F">
    <w:pPr>
      <w:tabs>
        <w:tab w:val="center" w:pos="4550"/>
        <w:tab w:val="left" w:pos="5818"/>
      </w:tabs>
      <w:spacing w:after="0" w:line="240" w:lineRule="auto"/>
      <w:ind w:right="260"/>
      <w:jc w:val="center"/>
      <w:rPr>
        <w:rFonts w:ascii="Verdana" w:hAnsi="Verdana"/>
        <w:b/>
        <w:sz w:val="16"/>
        <w:szCs w:val="16"/>
      </w:rPr>
    </w:pPr>
  </w:p>
  <w:p w14:paraId="334C21FD" w14:textId="77777777" w:rsidR="0026414F" w:rsidRPr="00666AB9" w:rsidRDefault="0026414F" w:rsidP="0026414F">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14:paraId="1DD0E2AE" w14:textId="0AC0C04E" w:rsidR="003033FD" w:rsidRPr="00666AB9" w:rsidRDefault="0026414F" w:rsidP="0026414F">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306E158A" w14:textId="77777777" w:rsidR="0026414F" w:rsidRPr="00666AB9" w:rsidRDefault="0026414F" w:rsidP="0026414F">
    <w:pPr>
      <w:tabs>
        <w:tab w:val="center" w:pos="4550"/>
        <w:tab w:val="left" w:pos="5818"/>
      </w:tabs>
      <w:spacing w:after="0" w:line="240" w:lineRule="auto"/>
      <w:ind w:right="260"/>
      <w:jc w:val="center"/>
      <w:rPr>
        <w:rFonts w:ascii="Verdana" w:hAnsi="Verdana"/>
        <w:sz w:val="14"/>
        <w:szCs w:val="14"/>
      </w:rPr>
    </w:pPr>
  </w:p>
  <w:p w14:paraId="1B129A30" w14:textId="0486DCE3" w:rsidR="003033FD" w:rsidRPr="00666AB9" w:rsidRDefault="0026414F" w:rsidP="00666AB9">
    <w:pPr>
      <w:tabs>
        <w:tab w:val="center" w:pos="4550"/>
        <w:tab w:val="left" w:pos="5818"/>
      </w:tabs>
      <w:spacing w:after="0" w:line="240" w:lineRule="auto"/>
      <w:ind w:right="260"/>
      <w:jc w:val="right"/>
      <w:rPr>
        <w:rFonts w:ascii="Verdana" w:hAnsi="Verdana"/>
        <w:sz w:val="14"/>
        <w:szCs w:val="14"/>
      </w:rPr>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8AE2B" w14:textId="77777777" w:rsidR="00802FFF" w:rsidRDefault="00802FFF" w:rsidP="00FF09A0">
      <w:pPr>
        <w:spacing w:after="0" w:line="240" w:lineRule="auto"/>
      </w:pPr>
      <w:r>
        <w:separator/>
      </w:r>
    </w:p>
  </w:footnote>
  <w:footnote w:type="continuationSeparator" w:id="0">
    <w:p w14:paraId="0E43F092" w14:textId="77777777" w:rsidR="00802FFF" w:rsidRDefault="00802FFF" w:rsidP="00FF0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515"/>
      <w:gridCol w:w="1516"/>
      <w:gridCol w:w="1516"/>
      <w:gridCol w:w="1515"/>
      <w:gridCol w:w="1516"/>
      <w:gridCol w:w="1516"/>
    </w:tblGrid>
    <w:tr w:rsidR="618C038B" w:rsidRPr="00666AB9" w14:paraId="1DEB2300" w14:textId="77777777" w:rsidTr="00666AB9">
      <w:trPr>
        <w:trHeight w:val="300"/>
      </w:trPr>
      <w:tc>
        <w:tcPr>
          <w:tcW w:w="1696" w:type="dxa"/>
          <w:vMerge w:val="restart"/>
          <w:vAlign w:val="center"/>
        </w:tcPr>
        <w:p w14:paraId="36A7E838" w14:textId="78CD49E5" w:rsidR="618C038B" w:rsidRPr="00666AB9" w:rsidRDefault="618C038B" w:rsidP="618C038B">
          <w:pPr>
            <w:spacing w:after="160"/>
            <w:rPr>
              <w:rFonts w:ascii="Verdana" w:hAnsi="Verdana"/>
            </w:rPr>
          </w:pPr>
          <w:r w:rsidRPr="00666AB9">
            <w:rPr>
              <w:rFonts w:ascii="Verdana" w:hAnsi="Verdana"/>
              <w:noProof/>
              <w:lang w:eastAsia="es-CO"/>
            </w:rPr>
            <w:drawing>
              <wp:anchor distT="0" distB="0" distL="114300" distR="114300" simplePos="0" relativeHeight="251658240" behindDoc="0" locked="0" layoutInCell="1" allowOverlap="1" wp14:anchorId="0F67E256" wp14:editId="2F72A1CF">
                <wp:simplePos x="0" y="0"/>
                <wp:positionH relativeFrom="column">
                  <wp:posOffset>0</wp:posOffset>
                </wp:positionH>
                <wp:positionV relativeFrom="paragraph">
                  <wp:posOffset>-35560</wp:posOffset>
                </wp:positionV>
                <wp:extent cx="908050" cy="554990"/>
                <wp:effectExtent l="0" t="0" r="6350" b="0"/>
                <wp:wrapNone/>
                <wp:docPr id="1875582370" name="Imagen 1875582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08050" cy="554990"/>
                        </a:xfrm>
                        <a:prstGeom prst="rect">
                          <a:avLst/>
                        </a:prstGeom>
                      </pic:spPr>
                    </pic:pic>
                  </a:graphicData>
                </a:graphic>
                <wp14:sizeRelH relativeFrom="page">
                  <wp14:pctWidth>0</wp14:pctWidth>
                </wp14:sizeRelH>
                <wp14:sizeRelV relativeFrom="page">
                  <wp14:pctHeight>0</wp14:pctHeight>
                </wp14:sizeRelV>
              </wp:anchor>
            </w:drawing>
          </w:r>
        </w:p>
      </w:tc>
      <w:tc>
        <w:tcPr>
          <w:tcW w:w="9094" w:type="dxa"/>
          <w:gridSpan w:val="6"/>
          <w:shd w:val="clear" w:color="auto" w:fill="BFBFBF" w:themeFill="background1" w:themeFillShade="BF"/>
          <w:vAlign w:val="center"/>
        </w:tcPr>
        <w:p w14:paraId="3F759200" w14:textId="6B7929C1" w:rsidR="618C038B" w:rsidRPr="00666AB9" w:rsidRDefault="618C038B" w:rsidP="00666AB9">
          <w:pPr>
            <w:spacing w:after="0"/>
            <w:jc w:val="center"/>
            <w:rPr>
              <w:rFonts w:ascii="Verdana" w:hAnsi="Verdana"/>
            </w:rPr>
          </w:pPr>
          <w:r w:rsidRPr="00666AB9">
            <w:rPr>
              <w:rFonts w:ascii="Verdana" w:eastAsia="Arial" w:hAnsi="Verdana" w:cs="Arial"/>
              <w:b/>
              <w:bCs/>
              <w:color w:val="000000" w:themeColor="text1"/>
              <w:sz w:val="18"/>
              <w:szCs w:val="18"/>
            </w:rPr>
            <w:t>Proceso</w:t>
          </w:r>
          <w:r w:rsidR="00F51B42">
            <w:rPr>
              <w:rFonts w:ascii="Verdana" w:eastAsia="Arial" w:hAnsi="Verdana" w:cs="Arial"/>
              <w:b/>
              <w:bCs/>
              <w:color w:val="000000" w:themeColor="text1"/>
              <w:sz w:val="18"/>
              <w:szCs w:val="18"/>
            </w:rPr>
            <w:t>:</w:t>
          </w:r>
          <w:r w:rsidRPr="00666AB9">
            <w:rPr>
              <w:rFonts w:ascii="Verdana" w:eastAsia="Arial" w:hAnsi="Verdana" w:cs="Arial"/>
              <w:color w:val="000000" w:themeColor="text1"/>
              <w:sz w:val="18"/>
              <w:szCs w:val="18"/>
            </w:rPr>
            <w:t xml:space="preserve"> </w:t>
          </w:r>
          <w:r w:rsidR="00DC606B">
            <w:rPr>
              <w:rFonts w:ascii="Verdana" w:eastAsia="Arial" w:hAnsi="Verdana" w:cs="Arial"/>
              <w:b/>
              <w:color w:val="000000" w:themeColor="text1"/>
              <w:sz w:val="18"/>
              <w:szCs w:val="18"/>
            </w:rPr>
            <w:t xml:space="preserve">Internacionalización </w:t>
          </w:r>
          <w:r w:rsidR="00E22DCA" w:rsidRPr="00E22DCA">
            <w:rPr>
              <w:rFonts w:ascii="Verdana" w:eastAsia="Arial" w:hAnsi="Verdana" w:cs="Arial"/>
              <w:b/>
              <w:color w:val="000000" w:themeColor="text1"/>
              <w:sz w:val="18"/>
              <w:szCs w:val="18"/>
            </w:rPr>
            <w:t>e inversión para la transformación productiva</w:t>
          </w:r>
        </w:p>
      </w:tc>
    </w:tr>
    <w:tr w:rsidR="618C038B" w:rsidRPr="00666AB9" w14:paraId="2E987635" w14:textId="77777777" w:rsidTr="00666AB9">
      <w:trPr>
        <w:trHeight w:val="537"/>
      </w:trPr>
      <w:tc>
        <w:tcPr>
          <w:tcW w:w="1696" w:type="dxa"/>
          <w:vMerge/>
        </w:tcPr>
        <w:p w14:paraId="1674BB03" w14:textId="77777777" w:rsidR="005E25C7" w:rsidRPr="00666AB9" w:rsidRDefault="005E25C7">
          <w:pPr>
            <w:rPr>
              <w:rFonts w:ascii="Verdana" w:hAnsi="Verdana"/>
            </w:rPr>
          </w:pPr>
        </w:p>
      </w:tc>
      <w:tc>
        <w:tcPr>
          <w:tcW w:w="9094" w:type="dxa"/>
          <w:gridSpan w:val="6"/>
          <w:shd w:val="clear" w:color="auto" w:fill="FFFFFF" w:themeFill="background1"/>
          <w:vAlign w:val="center"/>
        </w:tcPr>
        <w:p w14:paraId="1A1774EB" w14:textId="12E1DFB2" w:rsidR="4F8B75BB" w:rsidRPr="00666AB9" w:rsidRDefault="00763585" w:rsidP="00F51B42">
          <w:pPr>
            <w:spacing w:after="0" w:line="240" w:lineRule="auto"/>
            <w:jc w:val="center"/>
            <w:rPr>
              <w:rFonts w:ascii="Verdana" w:eastAsia="Arial" w:hAnsi="Verdana" w:cs="Arial"/>
              <w:b/>
              <w:bCs/>
              <w:color w:val="000000" w:themeColor="text1"/>
              <w:sz w:val="24"/>
              <w:szCs w:val="24"/>
            </w:rPr>
          </w:pPr>
          <w:r w:rsidRPr="00763585">
            <w:rPr>
              <w:rFonts w:ascii="Verdana" w:eastAsia="Arial" w:hAnsi="Verdana" w:cs="Arial"/>
              <w:b/>
              <w:bCs/>
              <w:color w:val="000000" w:themeColor="text1"/>
            </w:rPr>
            <w:t>INVESTIGACIÓN PARA APLICACIÓN DE DERECHOS COMPENSATORIOS</w:t>
          </w:r>
        </w:p>
      </w:tc>
    </w:tr>
    <w:tr w:rsidR="00666AB9" w:rsidRPr="00666AB9" w14:paraId="3D9C8ACF" w14:textId="77777777" w:rsidTr="00666AB9">
      <w:trPr>
        <w:trHeight w:val="300"/>
      </w:trPr>
      <w:tc>
        <w:tcPr>
          <w:tcW w:w="1696" w:type="dxa"/>
          <w:vMerge/>
        </w:tcPr>
        <w:p w14:paraId="61991455" w14:textId="77777777" w:rsidR="005E25C7" w:rsidRPr="00666AB9" w:rsidRDefault="005E25C7">
          <w:pPr>
            <w:rPr>
              <w:rFonts w:ascii="Verdana" w:hAnsi="Verdana"/>
            </w:rPr>
          </w:pPr>
        </w:p>
      </w:tc>
      <w:tc>
        <w:tcPr>
          <w:tcW w:w="1515" w:type="dxa"/>
          <w:shd w:val="clear" w:color="auto" w:fill="BFBFBF" w:themeFill="background1" w:themeFillShade="BF"/>
          <w:vAlign w:val="center"/>
        </w:tcPr>
        <w:p w14:paraId="63645755" w14:textId="20820E52" w:rsidR="618C038B" w:rsidRPr="00666AB9" w:rsidRDefault="618C038B" w:rsidP="00666AB9">
          <w:pPr>
            <w:spacing w:after="0"/>
            <w:jc w:val="right"/>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Código:</w:t>
          </w:r>
        </w:p>
      </w:tc>
      <w:tc>
        <w:tcPr>
          <w:tcW w:w="1516" w:type="dxa"/>
          <w:shd w:val="clear" w:color="auto" w:fill="FFFFFF" w:themeFill="background1"/>
          <w:vAlign w:val="center"/>
        </w:tcPr>
        <w:p w14:paraId="43A91F66" w14:textId="3C9D1514" w:rsidR="618C038B" w:rsidRPr="00666AB9" w:rsidRDefault="00F51B42"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I</w:t>
          </w:r>
          <w:r w:rsidR="00E22DCA">
            <w:rPr>
              <w:rFonts w:ascii="Verdana" w:eastAsia="Arial" w:hAnsi="Verdana" w:cs="Arial"/>
              <w:color w:val="000000" w:themeColor="text1"/>
              <w:sz w:val="16"/>
              <w:szCs w:val="16"/>
            </w:rPr>
            <w:t>E</w:t>
          </w:r>
          <w:r>
            <w:rPr>
              <w:rFonts w:ascii="Verdana" w:eastAsia="Arial" w:hAnsi="Verdana" w:cs="Arial"/>
              <w:color w:val="000000" w:themeColor="text1"/>
              <w:sz w:val="16"/>
              <w:szCs w:val="16"/>
            </w:rPr>
            <w:t>-PR-</w:t>
          </w:r>
          <w:r w:rsidR="00C93847">
            <w:rPr>
              <w:rFonts w:ascii="Verdana" w:eastAsia="Arial" w:hAnsi="Verdana" w:cs="Arial"/>
              <w:color w:val="000000" w:themeColor="text1"/>
              <w:sz w:val="16"/>
              <w:szCs w:val="16"/>
            </w:rPr>
            <w:t>013</w:t>
          </w:r>
        </w:p>
      </w:tc>
      <w:tc>
        <w:tcPr>
          <w:tcW w:w="1516" w:type="dxa"/>
          <w:shd w:val="clear" w:color="auto" w:fill="BFBFBF" w:themeFill="background1" w:themeFillShade="BF"/>
          <w:vAlign w:val="center"/>
        </w:tcPr>
        <w:p w14:paraId="502A9AEB" w14:textId="51493FC3" w:rsidR="618C038B" w:rsidRPr="00666AB9" w:rsidRDefault="618C038B" w:rsidP="00666AB9">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Versión:</w:t>
          </w:r>
        </w:p>
      </w:tc>
      <w:tc>
        <w:tcPr>
          <w:tcW w:w="1515" w:type="dxa"/>
          <w:shd w:val="clear" w:color="auto" w:fill="FFFFFF" w:themeFill="background1"/>
          <w:vAlign w:val="center"/>
        </w:tcPr>
        <w:p w14:paraId="10C2A75A" w14:textId="736D99BF" w:rsidR="618C038B" w:rsidRPr="00666AB9" w:rsidRDefault="00F51B42"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00</w:t>
          </w:r>
        </w:p>
      </w:tc>
      <w:tc>
        <w:tcPr>
          <w:tcW w:w="1516" w:type="dxa"/>
          <w:shd w:val="clear" w:color="auto" w:fill="BFBFBF" w:themeFill="background1" w:themeFillShade="BF"/>
          <w:vAlign w:val="center"/>
        </w:tcPr>
        <w:p w14:paraId="7C8DA198" w14:textId="32352E90" w:rsidR="618C038B" w:rsidRPr="00666AB9" w:rsidRDefault="618C038B" w:rsidP="00666AB9">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Fecha:</w:t>
          </w:r>
        </w:p>
      </w:tc>
      <w:tc>
        <w:tcPr>
          <w:tcW w:w="1516" w:type="dxa"/>
          <w:shd w:val="clear" w:color="auto" w:fill="FFFFFF" w:themeFill="background1"/>
          <w:vAlign w:val="center"/>
        </w:tcPr>
        <w:p w14:paraId="7D667271" w14:textId="78206F84" w:rsidR="618C038B" w:rsidRPr="00666AB9" w:rsidRDefault="00C93847"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12/6/2026</w:t>
          </w:r>
        </w:p>
      </w:tc>
    </w:tr>
  </w:tbl>
  <w:p w14:paraId="70DBCA2B" w14:textId="1D576E6B" w:rsidR="172D2D76" w:rsidRDefault="172D2D76" w:rsidP="172D2D76">
    <w:pPr>
      <w:pStyle w:val="Encabezado"/>
      <w:tabs>
        <w:tab w:val="clear" w:pos="4419"/>
        <w:tab w:val="clear" w:pos="8838"/>
        <w:tab w:val="left" w:pos="1208"/>
      </w:tabs>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4322E"/>
    <w:multiLevelType w:val="hybridMultilevel"/>
    <w:tmpl w:val="7A9884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5501D9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B5F1C5B"/>
    <w:multiLevelType w:val="hybridMultilevel"/>
    <w:tmpl w:val="023C2372"/>
    <w:lvl w:ilvl="0" w:tplc="240A0001">
      <w:start w:val="1"/>
      <w:numFmt w:val="bullet"/>
      <w:lvlText w:val=""/>
      <w:lvlJc w:val="left"/>
      <w:pPr>
        <w:ind w:left="720" w:hanging="360"/>
      </w:pPr>
      <w:rPr>
        <w:rFonts w:ascii="Symbol" w:hAnsi="Symbo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DBB1A09"/>
    <w:multiLevelType w:val="hybridMultilevel"/>
    <w:tmpl w:val="4378E8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6D54E5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7F14C8F"/>
    <w:multiLevelType w:val="hybridMultilevel"/>
    <w:tmpl w:val="B6CC35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87C0BFD"/>
    <w:multiLevelType w:val="hybridMultilevel"/>
    <w:tmpl w:val="4B0EC6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5472057"/>
    <w:multiLevelType w:val="hybridMultilevel"/>
    <w:tmpl w:val="A09AAB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AD12811"/>
    <w:multiLevelType w:val="hybridMultilevel"/>
    <w:tmpl w:val="2B1E8BCE"/>
    <w:lvl w:ilvl="0" w:tplc="240A0001">
      <w:start w:val="1"/>
      <w:numFmt w:val="bullet"/>
      <w:lvlText w:val=""/>
      <w:lvlJc w:val="left"/>
      <w:pPr>
        <w:ind w:left="753" w:hanging="360"/>
      </w:pPr>
      <w:rPr>
        <w:rFonts w:ascii="Symbol" w:hAnsi="Symbol" w:hint="default"/>
      </w:rPr>
    </w:lvl>
    <w:lvl w:ilvl="1" w:tplc="240A0003" w:tentative="1">
      <w:start w:val="1"/>
      <w:numFmt w:val="bullet"/>
      <w:lvlText w:val="o"/>
      <w:lvlJc w:val="left"/>
      <w:pPr>
        <w:ind w:left="1473" w:hanging="360"/>
      </w:pPr>
      <w:rPr>
        <w:rFonts w:ascii="Courier New" w:hAnsi="Courier New" w:cs="Courier New" w:hint="default"/>
      </w:rPr>
    </w:lvl>
    <w:lvl w:ilvl="2" w:tplc="240A0005" w:tentative="1">
      <w:start w:val="1"/>
      <w:numFmt w:val="bullet"/>
      <w:lvlText w:val=""/>
      <w:lvlJc w:val="left"/>
      <w:pPr>
        <w:ind w:left="2193" w:hanging="360"/>
      </w:pPr>
      <w:rPr>
        <w:rFonts w:ascii="Wingdings" w:hAnsi="Wingdings" w:hint="default"/>
      </w:rPr>
    </w:lvl>
    <w:lvl w:ilvl="3" w:tplc="240A0001" w:tentative="1">
      <w:start w:val="1"/>
      <w:numFmt w:val="bullet"/>
      <w:lvlText w:val=""/>
      <w:lvlJc w:val="left"/>
      <w:pPr>
        <w:ind w:left="2913" w:hanging="360"/>
      </w:pPr>
      <w:rPr>
        <w:rFonts w:ascii="Symbol" w:hAnsi="Symbol" w:hint="default"/>
      </w:rPr>
    </w:lvl>
    <w:lvl w:ilvl="4" w:tplc="240A0003" w:tentative="1">
      <w:start w:val="1"/>
      <w:numFmt w:val="bullet"/>
      <w:lvlText w:val="o"/>
      <w:lvlJc w:val="left"/>
      <w:pPr>
        <w:ind w:left="3633" w:hanging="360"/>
      </w:pPr>
      <w:rPr>
        <w:rFonts w:ascii="Courier New" w:hAnsi="Courier New" w:cs="Courier New" w:hint="default"/>
      </w:rPr>
    </w:lvl>
    <w:lvl w:ilvl="5" w:tplc="240A0005" w:tentative="1">
      <w:start w:val="1"/>
      <w:numFmt w:val="bullet"/>
      <w:lvlText w:val=""/>
      <w:lvlJc w:val="left"/>
      <w:pPr>
        <w:ind w:left="4353" w:hanging="360"/>
      </w:pPr>
      <w:rPr>
        <w:rFonts w:ascii="Wingdings" w:hAnsi="Wingdings" w:hint="default"/>
      </w:rPr>
    </w:lvl>
    <w:lvl w:ilvl="6" w:tplc="240A0001" w:tentative="1">
      <w:start w:val="1"/>
      <w:numFmt w:val="bullet"/>
      <w:lvlText w:val=""/>
      <w:lvlJc w:val="left"/>
      <w:pPr>
        <w:ind w:left="5073" w:hanging="360"/>
      </w:pPr>
      <w:rPr>
        <w:rFonts w:ascii="Symbol" w:hAnsi="Symbol" w:hint="default"/>
      </w:rPr>
    </w:lvl>
    <w:lvl w:ilvl="7" w:tplc="240A0003" w:tentative="1">
      <w:start w:val="1"/>
      <w:numFmt w:val="bullet"/>
      <w:lvlText w:val="o"/>
      <w:lvlJc w:val="left"/>
      <w:pPr>
        <w:ind w:left="5793" w:hanging="360"/>
      </w:pPr>
      <w:rPr>
        <w:rFonts w:ascii="Courier New" w:hAnsi="Courier New" w:cs="Courier New" w:hint="default"/>
      </w:rPr>
    </w:lvl>
    <w:lvl w:ilvl="8" w:tplc="240A0005" w:tentative="1">
      <w:start w:val="1"/>
      <w:numFmt w:val="bullet"/>
      <w:lvlText w:val=""/>
      <w:lvlJc w:val="left"/>
      <w:pPr>
        <w:ind w:left="6513" w:hanging="360"/>
      </w:pPr>
      <w:rPr>
        <w:rFonts w:ascii="Wingdings" w:hAnsi="Wingdings" w:hint="default"/>
      </w:rPr>
    </w:lvl>
  </w:abstractNum>
  <w:abstractNum w:abstractNumId="9" w15:restartNumberingAfterBreak="0">
    <w:nsid w:val="6BF03614"/>
    <w:multiLevelType w:val="hybridMultilevel"/>
    <w:tmpl w:val="574C853E"/>
    <w:lvl w:ilvl="0" w:tplc="A378DE4A">
      <w:start w:val="7"/>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0" w15:restartNumberingAfterBreak="0">
    <w:nsid w:val="6EEA528C"/>
    <w:multiLevelType w:val="hybridMultilevel"/>
    <w:tmpl w:val="2B8869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728120FC"/>
    <w:multiLevelType w:val="multilevel"/>
    <w:tmpl w:val="537E86F4"/>
    <w:lvl w:ilvl="0">
      <w:start w:val="1"/>
      <w:numFmt w:val="decimal"/>
      <w:lvlText w:val="%1."/>
      <w:lvlJc w:val="left"/>
      <w:pPr>
        <w:ind w:left="360" w:hanging="360"/>
      </w:pPr>
      <w:rPr>
        <w:rFonts w:ascii="Verdana" w:hAnsi="Verdana" w:hint="default"/>
        <w:b/>
        <w:color w:val="auto"/>
        <w:sz w:val="20"/>
        <w:szCs w:val="20"/>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800" w:hanging="1800"/>
      </w:pPr>
      <w:rPr>
        <w:rFonts w:hint="default"/>
        <w:b/>
      </w:rPr>
    </w:lvl>
    <w:lvl w:ilvl="7">
      <w:start w:val="1"/>
      <w:numFmt w:val="decimal"/>
      <w:isLgl/>
      <w:lvlText w:val="%1.%2.%3.%4.%5.%6.%7.%8"/>
      <w:lvlJc w:val="left"/>
      <w:pPr>
        <w:ind w:left="2160" w:hanging="2160"/>
      </w:pPr>
      <w:rPr>
        <w:rFonts w:hint="default"/>
        <w:b/>
      </w:rPr>
    </w:lvl>
    <w:lvl w:ilvl="8">
      <w:start w:val="1"/>
      <w:numFmt w:val="decimal"/>
      <w:isLgl/>
      <w:lvlText w:val="%1.%2.%3.%4.%5.%6.%7.%8.%9"/>
      <w:lvlJc w:val="left"/>
      <w:pPr>
        <w:ind w:left="2160" w:hanging="2160"/>
      </w:pPr>
      <w:rPr>
        <w:rFonts w:hint="default"/>
        <w:b/>
      </w:rPr>
    </w:lvl>
  </w:abstractNum>
  <w:abstractNum w:abstractNumId="12" w15:restartNumberingAfterBreak="0">
    <w:nsid w:val="79477DC5"/>
    <w:multiLevelType w:val="hybridMultilevel"/>
    <w:tmpl w:val="A7A023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EBA7A09"/>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7F786AAB"/>
    <w:multiLevelType w:val="hybridMultilevel"/>
    <w:tmpl w:val="6F22E50A"/>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575630072">
    <w:abstractNumId w:val="14"/>
  </w:num>
  <w:num w:numId="2" w16cid:durableId="1155874718">
    <w:abstractNumId w:val="4"/>
  </w:num>
  <w:num w:numId="3" w16cid:durableId="657195520">
    <w:abstractNumId w:val="1"/>
  </w:num>
  <w:num w:numId="4" w16cid:durableId="1063330220">
    <w:abstractNumId w:val="9"/>
  </w:num>
  <w:num w:numId="5" w16cid:durableId="684210687">
    <w:abstractNumId w:val="13"/>
  </w:num>
  <w:num w:numId="6" w16cid:durableId="1156457376">
    <w:abstractNumId w:val="2"/>
  </w:num>
  <w:num w:numId="7" w16cid:durableId="1425149593">
    <w:abstractNumId w:val="0"/>
  </w:num>
  <w:num w:numId="8" w16cid:durableId="1063136501">
    <w:abstractNumId w:val="3"/>
  </w:num>
  <w:num w:numId="9" w16cid:durableId="1180696899">
    <w:abstractNumId w:val="10"/>
  </w:num>
  <w:num w:numId="10" w16cid:durableId="586117036">
    <w:abstractNumId w:val="5"/>
  </w:num>
  <w:num w:numId="11" w16cid:durableId="1248465957">
    <w:abstractNumId w:val="11"/>
  </w:num>
  <w:num w:numId="12" w16cid:durableId="153228614">
    <w:abstractNumId w:val="8"/>
  </w:num>
  <w:num w:numId="13" w16cid:durableId="1113599671">
    <w:abstractNumId w:val="7"/>
  </w:num>
  <w:num w:numId="14" w16cid:durableId="803082326">
    <w:abstractNumId w:val="12"/>
  </w:num>
  <w:num w:numId="15" w16cid:durableId="7365906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9A0"/>
    <w:rsid w:val="00003A3B"/>
    <w:rsid w:val="000078E2"/>
    <w:rsid w:val="00011B82"/>
    <w:rsid w:val="0003345F"/>
    <w:rsid w:val="000505CE"/>
    <w:rsid w:val="0007070F"/>
    <w:rsid w:val="00076159"/>
    <w:rsid w:val="00084489"/>
    <w:rsid w:val="000A07EC"/>
    <w:rsid w:val="000A2345"/>
    <w:rsid w:val="000A4F44"/>
    <w:rsid w:val="000A6C04"/>
    <w:rsid w:val="000B4925"/>
    <w:rsid w:val="000B497A"/>
    <w:rsid w:val="000B4E32"/>
    <w:rsid w:val="000C4FB4"/>
    <w:rsid w:val="000E2F03"/>
    <w:rsid w:val="000E5FFE"/>
    <w:rsid w:val="000F1080"/>
    <w:rsid w:val="000F6641"/>
    <w:rsid w:val="00111062"/>
    <w:rsid w:val="00111E13"/>
    <w:rsid w:val="00123001"/>
    <w:rsid w:val="0012715E"/>
    <w:rsid w:val="001358AA"/>
    <w:rsid w:val="00136A11"/>
    <w:rsid w:val="00154616"/>
    <w:rsid w:val="00157266"/>
    <w:rsid w:val="001660F1"/>
    <w:rsid w:val="00175B93"/>
    <w:rsid w:val="0017706F"/>
    <w:rsid w:val="00182DFC"/>
    <w:rsid w:val="001C5FBA"/>
    <w:rsid w:val="001C6CBA"/>
    <w:rsid w:val="001D0B5F"/>
    <w:rsid w:val="001E28F6"/>
    <w:rsid w:val="001E7211"/>
    <w:rsid w:val="001F2D32"/>
    <w:rsid w:val="001F613D"/>
    <w:rsid w:val="001F64FE"/>
    <w:rsid w:val="001F6832"/>
    <w:rsid w:val="00223AA5"/>
    <w:rsid w:val="00237C40"/>
    <w:rsid w:val="0024300F"/>
    <w:rsid w:val="0024690F"/>
    <w:rsid w:val="00253D3F"/>
    <w:rsid w:val="002609A3"/>
    <w:rsid w:val="0026414F"/>
    <w:rsid w:val="00267304"/>
    <w:rsid w:val="00274A63"/>
    <w:rsid w:val="0029132E"/>
    <w:rsid w:val="00291CA0"/>
    <w:rsid w:val="002931C7"/>
    <w:rsid w:val="00293BA5"/>
    <w:rsid w:val="00293CEB"/>
    <w:rsid w:val="00295947"/>
    <w:rsid w:val="002A0289"/>
    <w:rsid w:val="002A7085"/>
    <w:rsid w:val="002B4273"/>
    <w:rsid w:val="002C19EA"/>
    <w:rsid w:val="002C2E93"/>
    <w:rsid w:val="002C3BD4"/>
    <w:rsid w:val="002C4DF9"/>
    <w:rsid w:val="002D0446"/>
    <w:rsid w:val="002D1D6B"/>
    <w:rsid w:val="002D55B2"/>
    <w:rsid w:val="002E6474"/>
    <w:rsid w:val="002F0F53"/>
    <w:rsid w:val="002F176B"/>
    <w:rsid w:val="002F5FEB"/>
    <w:rsid w:val="002F6F2B"/>
    <w:rsid w:val="00300460"/>
    <w:rsid w:val="00300D39"/>
    <w:rsid w:val="00301C99"/>
    <w:rsid w:val="003020EA"/>
    <w:rsid w:val="003033FD"/>
    <w:rsid w:val="00303F32"/>
    <w:rsid w:val="0031015E"/>
    <w:rsid w:val="00310C5C"/>
    <w:rsid w:val="00313C84"/>
    <w:rsid w:val="0033152D"/>
    <w:rsid w:val="003545C9"/>
    <w:rsid w:val="00354922"/>
    <w:rsid w:val="003644BD"/>
    <w:rsid w:val="00371AEF"/>
    <w:rsid w:val="003823B7"/>
    <w:rsid w:val="0039147C"/>
    <w:rsid w:val="003B7177"/>
    <w:rsid w:val="003E3777"/>
    <w:rsid w:val="003E3D1E"/>
    <w:rsid w:val="003E5373"/>
    <w:rsid w:val="00400C58"/>
    <w:rsid w:val="00403988"/>
    <w:rsid w:val="0040542A"/>
    <w:rsid w:val="0040575F"/>
    <w:rsid w:val="00416D2C"/>
    <w:rsid w:val="00416E9B"/>
    <w:rsid w:val="00417E14"/>
    <w:rsid w:val="004256E9"/>
    <w:rsid w:val="00442A06"/>
    <w:rsid w:val="00444684"/>
    <w:rsid w:val="00447D9D"/>
    <w:rsid w:val="00452C84"/>
    <w:rsid w:val="00454302"/>
    <w:rsid w:val="0045709E"/>
    <w:rsid w:val="00457F14"/>
    <w:rsid w:val="00475E9D"/>
    <w:rsid w:val="0048175A"/>
    <w:rsid w:val="004819E4"/>
    <w:rsid w:val="00491619"/>
    <w:rsid w:val="00495443"/>
    <w:rsid w:val="004A3BE9"/>
    <w:rsid w:val="004B3FE3"/>
    <w:rsid w:val="004B7F25"/>
    <w:rsid w:val="004C26DD"/>
    <w:rsid w:val="004C35B6"/>
    <w:rsid w:val="004E2A3D"/>
    <w:rsid w:val="004E73E5"/>
    <w:rsid w:val="004F0F95"/>
    <w:rsid w:val="004F2A29"/>
    <w:rsid w:val="004F6A86"/>
    <w:rsid w:val="004F799A"/>
    <w:rsid w:val="005034CA"/>
    <w:rsid w:val="00510A3D"/>
    <w:rsid w:val="00521A6E"/>
    <w:rsid w:val="0052340F"/>
    <w:rsid w:val="005245EA"/>
    <w:rsid w:val="00527566"/>
    <w:rsid w:val="005338EA"/>
    <w:rsid w:val="00534555"/>
    <w:rsid w:val="00535FDD"/>
    <w:rsid w:val="00570D5D"/>
    <w:rsid w:val="00572F6F"/>
    <w:rsid w:val="00573D13"/>
    <w:rsid w:val="00575703"/>
    <w:rsid w:val="005832CD"/>
    <w:rsid w:val="00584585"/>
    <w:rsid w:val="00585793"/>
    <w:rsid w:val="0059071C"/>
    <w:rsid w:val="00591941"/>
    <w:rsid w:val="00594AFC"/>
    <w:rsid w:val="00597CAB"/>
    <w:rsid w:val="005A0CE9"/>
    <w:rsid w:val="005A3044"/>
    <w:rsid w:val="005A6202"/>
    <w:rsid w:val="005A6B66"/>
    <w:rsid w:val="005A7D0E"/>
    <w:rsid w:val="005B5CEB"/>
    <w:rsid w:val="005B6577"/>
    <w:rsid w:val="005C5488"/>
    <w:rsid w:val="005C7B14"/>
    <w:rsid w:val="005D2594"/>
    <w:rsid w:val="005D4F12"/>
    <w:rsid w:val="005E25C7"/>
    <w:rsid w:val="005E4F11"/>
    <w:rsid w:val="005E6F4C"/>
    <w:rsid w:val="005F3247"/>
    <w:rsid w:val="00601069"/>
    <w:rsid w:val="00606A0B"/>
    <w:rsid w:val="006070E4"/>
    <w:rsid w:val="00607318"/>
    <w:rsid w:val="006165B0"/>
    <w:rsid w:val="006169FD"/>
    <w:rsid w:val="006175A4"/>
    <w:rsid w:val="0062695F"/>
    <w:rsid w:val="006279DE"/>
    <w:rsid w:val="00631FEC"/>
    <w:rsid w:val="006456A3"/>
    <w:rsid w:val="0066027D"/>
    <w:rsid w:val="00666AB9"/>
    <w:rsid w:val="0067417B"/>
    <w:rsid w:val="00682B6B"/>
    <w:rsid w:val="00684262"/>
    <w:rsid w:val="0069702B"/>
    <w:rsid w:val="006A1003"/>
    <w:rsid w:val="006B12B9"/>
    <w:rsid w:val="006B1F16"/>
    <w:rsid w:val="006B2D9D"/>
    <w:rsid w:val="006C52F0"/>
    <w:rsid w:val="006D135C"/>
    <w:rsid w:val="006D1AB7"/>
    <w:rsid w:val="006E1279"/>
    <w:rsid w:val="006F0A35"/>
    <w:rsid w:val="006F198E"/>
    <w:rsid w:val="006F2901"/>
    <w:rsid w:val="006F3D2D"/>
    <w:rsid w:val="007124C9"/>
    <w:rsid w:val="00713034"/>
    <w:rsid w:val="0072655E"/>
    <w:rsid w:val="007341F5"/>
    <w:rsid w:val="00743F98"/>
    <w:rsid w:val="00747263"/>
    <w:rsid w:val="00752BEE"/>
    <w:rsid w:val="00754FC0"/>
    <w:rsid w:val="007558EC"/>
    <w:rsid w:val="00757FF1"/>
    <w:rsid w:val="00763585"/>
    <w:rsid w:val="00765A08"/>
    <w:rsid w:val="007670FA"/>
    <w:rsid w:val="00773A5A"/>
    <w:rsid w:val="007758F6"/>
    <w:rsid w:val="00777A12"/>
    <w:rsid w:val="00780FED"/>
    <w:rsid w:val="00782308"/>
    <w:rsid w:val="00792E1F"/>
    <w:rsid w:val="0079534A"/>
    <w:rsid w:val="0079608A"/>
    <w:rsid w:val="007A0E70"/>
    <w:rsid w:val="007B4E62"/>
    <w:rsid w:val="007C3D27"/>
    <w:rsid w:val="007C4B85"/>
    <w:rsid w:val="007D3138"/>
    <w:rsid w:val="007D51BE"/>
    <w:rsid w:val="007D76E3"/>
    <w:rsid w:val="007F76CE"/>
    <w:rsid w:val="007F7C92"/>
    <w:rsid w:val="00802FFF"/>
    <w:rsid w:val="008034D9"/>
    <w:rsid w:val="00804F85"/>
    <w:rsid w:val="00806DAF"/>
    <w:rsid w:val="00823BA1"/>
    <w:rsid w:val="008420D3"/>
    <w:rsid w:val="00851992"/>
    <w:rsid w:val="00853A22"/>
    <w:rsid w:val="008542F0"/>
    <w:rsid w:val="00856A79"/>
    <w:rsid w:val="0086326C"/>
    <w:rsid w:val="0087001D"/>
    <w:rsid w:val="0087180D"/>
    <w:rsid w:val="00872934"/>
    <w:rsid w:val="00874606"/>
    <w:rsid w:val="00874AE0"/>
    <w:rsid w:val="00886EC1"/>
    <w:rsid w:val="00895E24"/>
    <w:rsid w:val="008974F0"/>
    <w:rsid w:val="008A42A4"/>
    <w:rsid w:val="008A5B5C"/>
    <w:rsid w:val="008B0C34"/>
    <w:rsid w:val="008C5A7A"/>
    <w:rsid w:val="008C5D92"/>
    <w:rsid w:val="008D218E"/>
    <w:rsid w:val="008D30DC"/>
    <w:rsid w:val="008D6D1B"/>
    <w:rsid w:val="008E4B8E"/>
    <w:rsid w:val="008F0A6E"/>
    <w:rsid w:val="008F4D51"/>
    <w:rsid w:val="008F7EE1"/>
    <w:rsid w:val="00900199"/>
    <w:rsid w:val="00904E4D"/>
    <w:rsid w:val="00910530"/>
    <w:rsid w:val="0091085B"/>
    <w:rsid w:val="009245F5"/>
    <w:rsid w:val="00925745"/>
    <w:rsid w:val="0093090C"/>
    <w:rsid w:val="0093627C"/>
    <w:rsid w:val="00940BA8"/>
    <w:rsid w:val="00944BE9"/>
    <w:rsid w:val="00953025"/>
    <w:rsid w:val="00954D11"/>
    <w:rsid w:val="00970821"/>
    <w:rsid w:val="00970E8B"/>
    <w:rsid w:val="00971C19"/>
    <w:rsid w:val="00977F5B"/>
    <w:rsid w:val="009A0A14"/>
    <w:rsid w:val="009A384B"/>
    <w:rsid w:val="009A78E3"/>
    <w:rsid w:val="009B622A"/>
    <w:rsid w:val="009C14ED"/>
    <w:rsid w:val="009C21BB"/>
    <w:rsid w:val="009C583C"/>
    <w:rsid w:val="009D07CF"/>
    <w:rsid w:val="009D19DD"/>
    <w:rsid w:val="009D1F52"/>
    <w:rsid w:val="009D2340"/>
    <w:rsid w:val="009D3991"/>
    <w:rsid w:val="009D4185"/>
    <w:rsid w:val="009E4885"/>
    <w:rsid w:val="009E5DB2"/>
    <w:rsid w:val="009E6876"/>
    <w:rsid w:val="009F1319"/>
    <w:rsid w:val="00A02DE1"/>
    <w:rsid w:val="00A113D7"/>
    <w:rsid w:val="00A115BC"/>
    <w:rsid w:val="00A13A46"/>
    <w:rsid w:val="00A202A6"/>
    <w:rsid w:val="00A22F3F"/>
    <w:rsid w:val="00A23186"/>
    <w:rsid w:val="00A32148"/>
    <w:rsid w:val="00A3381E"/>
    <w:rsid w:val="00A35B13"/>
    <w:rsid w:val="00A36451"/>
    <w:rsid w:val="00A47D65"/>
    <w:rsid w:val="00A570F6"/>
    <w:rsid w:val="00A6068E"/>
    <w:rsid w:val="00A664C5"/>
    <w:rsid w:val="00A669EA"/>
    <w:rsid w:val="00A67FA4"/>
    <w:rsid w:val="00A70643"/>
    <w:rsid w:val="00A75D0E"/>
    <w:rsid w:val="00A76CDB"/>
    <w:rsid w:val="00A770ED"/>
    <w:rsid w:val="00A808A4"/>
    <w:rsid w:val="00A81663"/>
    <w:rsid w:val="00A85151"/>
    <w:rsid w:val="00A860F5"/>
    <w:rsid w:val="00AA2430"/>
    <w:rsid w:val="00AA434E"/>
    <w:rsid w:val="00AB0004"/>
    <w:rsid w:val="00AC3AA2"/>
    <w:rsid w:val="00AC7D15"/>
    <w:rsid w:val="00AD51DC"/>
    <w:rsid w:val="00AD5DB2"/>
    <w:rsid w:val="00AD62FA"/>
    <w:rsid w:val="00AD6B3B"/>
    <w:rsid w:val="00AD7470"/>
    <w:rsid w:val="00AE0D3E"/>
    <w:rsid w:val="00AF2851"/>
    <w:rsid w:val="00AF3BAE"/>
    <w:rsid w:val="00AF7CD6"/>
    <w:rsid w:val="00B06BBD"/>
    <w:rsid w:val="00B07EC5"/>
    <w:rsid w:val="00B10731"/>
    <w:rsid w:val="00B12631"/>
    <w:rsid w:val="00B1793F"/>
    <w:rsid w:val="00B2097D"/>
    <w:rsid w:val="00B37A7C"/>
    <w:rsid w:val="00B64FC7"/>
    <w:rsid w:val="00B679FA"/>
    <w:rsid w:val="00B707D0"/>
    <w:rsid w:val="00B83436"/>
    <w:rsid w:val="00B838E7"/>
    <w:rsid w:val="00BA58FB"/>
    <w:rsid w:val="00BB1B01"/>
    <w:rsid w:val="00BB4EAC"/>
    <w:rsid w:val="00BB5FA6"/>
    <w:rsid w:val="00BB63A6"/>
    <w:rsid w:val="00BD2647"/>
    <w:rsid w:val="00BD4D2B"/>
    <w:rsid w:val="00BE2BC6"/>
    <w:rsid w:val="00BE3518"/>
    <w:rsid w:val="00BE3A4C"/>
    <w:rsid w:val="00BE4B52"/>
    <w:rsid w:val="00BF22F1"/>
    <w:rsid w:val="00BF6EF0"/>
    <w:rsid w:val="00BF6FAE"/>
    <w:rsid w:val="00C1728E"/>
    <w:rsid w:val="00C21389"/>
    <w:rsid w:val="00C25E27"/>
    <w:rsid w:val="00C26004"/>
    <w:rsid w:val="00C33928"/>
    <w:rsid w:val="00C33983"/>
    <w:rsid w:val="00C458C4"/>
    <w:rsid w:val="00C46177"/>
    <w:rsid w:val="00C60EC2"/>
    <w:rsid w:val="00C63B16"/>
    <w:rsid w:val="00C71896"/>
    <w:rsid w:val="00C71CC6"/>
    <w:rsid w:val="00C729AD"/>
    <w:rsid w:val="00C77DA4"/>
    <w:rsid w:val="00C8072D"/>
    <w:rsid w:val="00C823B2"/>
    <w:rsid w:val="00C90DA3"/>
    <w:rsid w:val="00C93847"/>
    <w:rsid w:val="00C95550"/>
    <w:rsid w:val="00CA1CE3"/>
    <w:rsid w:val="00CA7113"/>
    <w:rsid w:val="00CA776F"/>
    <w:rsid w:val="00CB6BC7"/>
    <w:rsid w:val="00CC6239"/>
    <w:rsid w:val="00CD3C2F"/>
    <w:rsid w:val="00CD568B"/>
    <w:rsid w:val="00CD7BC7"/>
    <w:rsid w:val="00CE0005"/>
    <w:rsid w:val="00CE1614"/>
    <w:rsid w:val="00CF0B3C"/>
    <w:rsid w:val="00CF1891"/>
    <w:rsid w:val="00D057C9"/>
    <w:rsid w:val="00D102FF"/>
    <w:rsid w:val="00D14EE3"/>
    <w:rsid w:val="00D14F83"/>
    <w:rsid w:val="00D26E2D"/>
    <w:rsid w:val="00D27F6A"/>
    <w:rsid w:val="00D30510"/>
    <w:rsid w:val="00D362C7"/>
    <w:rsid w:val="00D4353B"/>
    <w:rsid w:val="00D471B1"/>
    <w:rsid w:val="00D52F9D"/>
    <w:rsid w:val="00D55410"/>
    <w:rsid w:val="00D64A1D"/>
    <w:rsid w:val="00D74931"/>
    <w:rsid w:val="00D7769F"/>
    <w:rsid w:val="00D8126F"/>
    <w:rsid w:val="00D8671B"/>
    <w:rsid w:val="00D94E30"/>
    <w:rsid w:val="00D95082"/>
    <w:rsid w:val="00DA18F6"/>
    <w:rsid w:val="00DA19DE"/>
    <w:rsid w:val="00DA2202"/>
    <w:rsid w:val="00DA2A86"/>
    <w:rsid w:val="00DA38AF"/>
    <w:rsid w:val="00DC606B"/>
    <w:rsid w:val="00DE6F0D"/>
    <w:rsid w:val="00DF491F"/>
    <w:rsid w:val="00E031E5"/>
    <w:rsid w:val="00E06A7C"/>
    <w:rsid w:val="00E07709"/>
    <w:rsid w:val="00E10B2D"/>
    <w:rsid w:val="00E14012"/>
    <w:rsid w:val="00E143A7"/>
    <w:rsid w:val="00E22DCA"/>
    <w:rsid w:val="00E252A4"/>
    <w:rsid w:val="00E30AA0"/>
    <w:rsid w:val="00E32749"/>
    <w:rsid w:val="00E42CB1"/>
    <w:rsid w:val="00E45324"/>
    <w:rsid w:val="00E503BD"/>
    <w:rsid w:val="00E70323"/>
    <w:rsid w:val="00E75BA3"/>
    <w:rsid w:val="00E87A9C"/>
    <w:rsid w:val="00E91094"/>
    <w:rsid w:val="00E93440"/>
    <w:rsid w:val="00EA0279"/>
    <w:rsid w:val="00EA0826"/>
    <w:rsid w:val="00EA1576"/>
    <w:rsid w:val="00EA218E"/>
    <w:rsid w:val="00EB3B4C"/>
    <w:rsid w:val="00EB7AFD"/>
    <w:rsid w:val="00EE34FE"/>
    <w:rsid w:val="00EE4734"/>
    <w:rsid w:val="00EF4DED"/>
    <w:rsid w:val="00EF6DDF"/>
    <w:rsid w:val="00F05E25"/>
    <w:rsid w:val="00F06927"/>
    <w:rsid w:val="00F141C1"/>
    <w:rsid w:val="00F1461B"/>
    <w:rsid w:val="00F23EF4"/>
    <w:rsid w:val="00F30536"/>
    <w:rsid w:val="00F5171E"/>
    <w:rsid w:val="00F51B42"/>
    <w:rsid w:val="00F62291"/>
    <w:rsid w:val="00F74146"/>
    <w:rsid w:val="00F91859"/>
    <w:rsid w:val="00F93B96"/>
    <w:rsid w:val="00FB1836"/>
    <w:rsid w:val="00FB4F47"/>
    <w:rsid w:val="00FD44E0"/>
    <w:rsid w:val="00FE0986"/>
    <w:rsid w:val="00FF09A0"/>
    <w:rsid w:val="03025665"/>
    <w:rsid w:val="06C3AAEF"/>
    <w:rsid w:val="113211A5"/>
    <w:rsid w:val="11F1AFF7"/>
    <w:rsid w:val="14885C67"/>
    <w:rsid w:val="172D2D76"/>
    <w:rsid w:val="1950B524"/>
    <w:rsid w:val="1A21EA47"/>
    <w:rsid w:val="1A3A234F"/>
    <w:rsid w:val="1B1E02CE"/>
    <w:rsid w:val="1D083A95"/>
    <w:rsid w:val="229EEC18"/>
    <w:rsid w:val="23555441"/>
    <w:rsid w:val="2768B74F"/>
    <w:rsid w:val="289671C6"/>
    <w:rsid w:val="28C2383C"/>
    <w:rsid w:val="29302830"/>
    <w:rsid w:val="2E1845F4"/>
    <w:rsid w:val="30C6FC70"/>
    <w:rsid w:val="315AF3EA"/>
    <w:rsid w:val="31A8E527"/>
    <w:rsid w:val="34DFD2F2"/>
    <w:rsid w:val="36336C7C"/>
    <w:rsid w:val="36605729"/>
    <w:rsid w:val="369878EE"/>
    <w:rsid w:val="394CAF00"/>
    <w:rsid w:val="3BF364D1"/>
    <w:rsid w:val="3E3B516F"/>
    <w:rsid w:val="3E3F23B5"/>
    <w:rsid w:val="3F2B98A1"/>
    <w:rsid w:val="3FE88C3E"/>
    <w:rsid w:val="430F6792"/>
    <w:rsid w:val="4583C37A"/>
    <w:rsid w:val="45A2EE5F"/>
    <w:rsid w:val="46DE58CB"/>
    <w:rsid w:val="4A3C9590"/>
    <w:rsid w:val="4C492A46"/>
    <w:rsid w:val="4CB23A88"/>
    <w:rsid w:val="4CFF98E9"/>
    <w:rsid w:val="4E796A5D"/>
    <w:rsid w:val="4F8B75BB"/>
    <w:rsid w:val="546C4893"/>
    <w:rsid w:val="54A06F63"/>
    <w:rsid w:val="5847038A"/>
    <w:rsid w:val="59559A9C"/>
    <w:rsid w:val="5965D629"/>
    <w:rsid w:val="5C7A4201"/>
    <w:rsid w:val="5D77A161"/>
    <w:rsid w:val="5F315C4B"/>
    <w:rsid w:val="61243E7E"/>
    <w:rsid w:val="618C038B"/>
    <w:rsid w:val="62B7A90C"/>
    <w:rsid w:val="635B5BBB"/>
    <w:rsid w:val="6633B530"/>
    <w:rsid w:val="684BBE75"/>
    <w:rsid w:val="692A7D21"/>
    <w:rsid w:val="69897072"/>
    <w:rsid w:val="6A4AC7BD"/>
    <w:rsid w:val="6B8E22EF"/>
    <w:rsid w:val="6C7C55B0"/>
    <w:rsid w:val="6D2411D6"/>
    <w:rsid w:val="6D71946D"/>
    <w:rsid w:val="6DEDE460"/>
    <w:rsid w:val="7103B17B"/>
    <w:rsid w:val="722FB441"/>
    <w:rsid w:val="765BC137"/>
    <w:rsid w:val="77BF8195"/>
    <w:rsid w:val="7AC0ADDA"/>
    <w:rsid w:val="7F1AE148"/>
    <w:rsid w:val="7F9DCA5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F94EB"/>
  <w15:docId w15:val="{034EC692-68A0-449D-A219-55BECDB13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885"/>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09A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F09A0"/>
  </w:style>
  <w:style w:type="paragraph" w:styleId="Piedepgina">
    <w:name w:val="footer"/>
    <w:basedOn w:val="Normal"/>
    <w:link w:val="PiedepginaCar"/>
    <w:unhideWhenUsed/>
    <w:rsid w:val="00FF09A0"/>
    <w:pPr>
      <w:tabs>
        <w:tab w:val="center" w:pos="4419"/>
        <w:tab w:val="right" w:pos="8838"/>
      </w:tabs>
      <w:spacing w:after="0" w:line="240" w:lineRule="auto"/>
    </w:pPr>
  </w:style>
  <w:style w:type="character" w:customStyle="1" w:styleId="PiedepginaCar">
    <w:name w:val="Pie de página Car"/>
    <w:basedOn w:val="Fuentedeprrafopredeter"/>
    <w:link w:val="Piedepgina"/>
    <w:rsid w:val="00FF09A0"/>
  </w:style>
  <w:style w:type="paragraph" w:styleId="Textodeglobo">
    <w:name w:val="Balloon Text"/>
    <w:basedOn w:val="Normal"/>
    <w:link w:val="TextodegloboCar"/>
    <w:uiPriority w:val="99"/>
    <w:semiHidden/>
    <w:unhideWhenUsed/>
    <w:rsid w:val="00FF09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F09A0"/>
    <w:rPr>
      <w:rFonts w:ascii="Tahoma" w:hAnsi="Tahoma" w:cs="Tahoma"/>
      <w:sz w:val="16"/>
      <w:szCs w:val="16"/>
    </w:rPr>
  </w:style>
  <w:style w:type="paragraph" w:customStyle="1" w:styleId="Default">
    <w:name w:val="Default"/>
    <w:rsid w:val="00FF09A0"/>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B2097D"/>
    <w:rPr>
      <w:sz w:val="16"/>
      <w:szCs w:val="16"/>
    </w:rPr>
  </w:style>
  <w:style w:type="paragraph" w:styleId="Textocomentario">
    <w:name w:val="annotation text"/>
    <w:basedOn w:val="Normal"/>
    <w:link w:val="TextocomentarioCar"/>
    <w:uiPriority w:val="99"/>
    <w:semiHidden/>
    <w:unhideWhenUsed/>
    <w:rsid w:val="00B2097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2097D"/>
    <w:rPr>
      <w:sz w:val="20"/>
      <w:szCs w:val="20"/>
    </w:rPr>
  </w:style>
  <w:style w:type="paragraph" w:styleId="Asuntodelcomentario">
    <w:name w:val="annotation subject"/>
    <w:basedOn w:val="Textocomentario"/>
    <w:next w:val="Textocomentario"/>
    <w:link w:val="AsuntodelcomentarioCar"/>
    <w:uiPriority w:val="99"/>
    <w:semiHidden/>
    <w:unhideWhenUsed/>
    <w:rsid w:val="00B2097D"/>
    <w:rPr>
      <w:b/>
      <w:bCs/>
    </w:rPr>
  </w:style>
  <w:style w:type="character" w:customStyle="1" w:styleId="AsuntodelcomentarioCar">
    <w:name w:val="Asunto del comentario Car"/>
    <w:basedOn w:val="TextocomentarioCar"/>
    <w:link w:val="Asuntodelcomentario"/>
    <w:uiPriority w:val="99"/>
    <w:semiHidden/>
    <w:rsid w:val="00B2097D"/>
    <w:rPr>
      <w:b/>
      <w:bCs/>
      <w:sz w:val="20"/>
      <w:szCs w:val="20"/>
    </w:rPr>
  </w:style>
  <w:style w:type="paragraph" w:styleId="NormalWeb">
    <w:name w:val="Normal (Web)"/>
    <w:basedOn w:val="Normal"/>
    <w:uiPriority w:val="99"/>
    <w:semiHidden/>
    <w:unhideWhenUsed/>
    <w:rsid w:val="000A6C04"/>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Prrafodelista">
    <w:name w:val="List Paragraph"/>
    <w:basedOn w:val="Normal"/>
    <w:uiPriority w:val="34"/>
    <w:qFormat/>
    <w:rsid w:val="009D2340"/>
    <w:pPr>
      <w:ind w:left="720"/>
      <w:contextualSpacing/>
    </w:pPr>
  </w:style>
  <w:style w:type="character" w:customStyle="1" w:styleId="labels">
    <w:name w:val="labels"/>
    <w:basedOn w:val="Fuentedeprrafopredeter"/>
    <w:rsid w:val="00B37A7C"/>
  </w:style>
  <w:style w:type="character" w:styleId="Hipervnculo">
    <w:name w:val="Hyperlink"/>
    <w:basedOn w:val="Fuentedeprrafopredeter"/>
    <w:uiPriority w:val="99"/>
    <w:unhideWhenUsed/>
    <w:rsid w:val="00237C40"/>
    <w:rPr>
      <w:color w:val="0000FF" w:themeColor="hyperlink"/>
      <w:u w:val="single"/>
    </w:rPr>
  </w:style>
  <w:style w:type="paragraph" w:styleId="Textonotapie">
    <w:name w:val="footnote text"/>
    <w:basedOn w:val="Normal"/>
    <w:link w:val="TextonotapieCar"/>
    <w:uiPriority w:val="99"/>
    <w:semiHidden/>
    <w:unhideWhenUsed/>
    <w:rsid w:val="000B497A"/>
    <w:pPr>
      <w:spacing w:after="0" w:line="240" w:lineRule="auto"/>
    </w:pPr>
    <w:rPr>
      <w:rFonts w:eastAsiaTheme="minorEastAsia"/>
      <w:sz w:val="20"/>
      <w:szCs w:val="20"/>
      <w:lang w:eastAsia="es-CO"/>
    </w:rPr>
  </w:style>
  <w:style w:type="character" w:customStyle="1" w:styleId="TextonotapieCar">
    <w:name w:val="Texto nota pie Car"/>
    <w:basedOn w:val="Fuentedeprrafopredeter"/>
    <w:link w:val="Textonotapie"/>
    <w:uiPriority w:val="99"/>
    <w:semiHidden/>
    <w:rsid w:val="000B497A"/>
    <w:rPr>
      <w:rFonts w:eastAsiaTheme="minorEastAsia"/>
      <w:sz w:val="20"/>
      <w:szCs w:val="20"/>
      <w:lang w:eastAsia="es-CO"/>
    </w:rPr>
  </w:style>
  <w:style w:type="character" w:styleId="Refdenotaalpie">
    <w:name w:val="footnote reference"/>
    <w:basedOn w:val="Fuentedeprrafopredeter"/>
    <w:uiPriority w:val="99"/>
    <w:semiHidden/>
    <w:unhideWhenUsed/>
    <w:rsid w:val="000B497A"/>
    <w:rPr>
      <w:vertAlign w:val="superscript"/>
    </w:rPr>
  </w:style>
  <w:style w:type="table" w:styleId="Tablaconcuadrcula">
    <w:name w:val="Table Grid"/>
    <w:basedOn w:val="Tablanormal"/>
    <w:uiPriority w:val="59"/>
    <w:rsid w:val="00D30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1">
    <w:name w:val="Note 1"/>
    <w:basedOn w:val="Textoindependiente"/>
    <w:rsid w:val="00EA0826"/>
    <w:pPr>
      <w:spacing w:before="240" w:after="0" w:line="240" w:lineRule="auto"/>
      <w:ind w:left="432"/>
    </w:pPr>
    <w:rPr>
      <w:rFonts w:ascii="Times New Roman" w:eastAsia="Times New Roman" w:hAnsi="Times New Roman" w:cs="Times New Roman"/>
      <w:sz w:val="24"/>
      <w:szCs w:val="20"/>
      <w:lang w:val="en-US"/>
    </w:rPr>
  </w:style>
  <w:style w:type="paragraph" w:styleId="Textoindependiente">
    <w:name w:val="Body Text"/>
    <w:basedOn w:val="Normal"/>
    <w:link w:val="TextoindependienteCar"/>
    <w:uiPriority w:val="99"/>
    <w:semiHidden/>
    <w:unhideWhenUsed/>
    <w:rsid w:val="00EA0826"/>
    <w:pPr>
      <w:spacing w:after="120"/>
    </w:pPr>
  </w:style>
  <w:style w:type="character" w:customStyle="1" w:styleId="TextoindependienteCar">
    <w:name w:val="Texto independiente Car"/>
    <w:basedOn w:val="Fuentedeprrafopredeter"/>
    <w:link w:val="Textoindependiente"/>
    <w:uiPriority w:val="99"/>
    <w:semiHidden/>
    <w:rsid w:val="00EA0826"/>
  </w:style>
  <w:style w:type="character" w:styleId="Fuerte">
    <w:name w:val="Strong"/>
    <w:basedOn w:val="Fuentedeprrafopredeter"/>
    <w:uiPriority w:val="22"/>
    <w:qFormat/>
    <w:rsid w:val="009E4885"/>
    <w:rPr>
      <w:b/>
      <w:bCs/>
    </w:rPr>
  </w:style>
  <w:style w:type="character" w:styleId="Mencinsinresolver">
    <w:name w:val="Unresolved Mention"/>
    <w:basedOn w:val="Fuentedeprrafopredeter"/>
    <w:uiPriority w:val="99"/>
    <w:semiHidden/>
    <w:unhideWhenUsed/>
    <w:rsid w:val="000F10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9539">
      <w:bodyDiv w:val="1"/>
      <w:marLeft w:val="0"/>
      <w:marRight w:val="0"/>
      <w:marTop w:val="0"/>
      <w:marBottom w:val="0"/>
      <w:divBdr>
        <w:top w:val="none" w:sz="0" w:space="0" w:color="auto"/>
        <w:left w:val="none" w:sz="0" w:space="0" w:color="auto"/>
        <w:bottom w:val="none" w:sz="0" w:space="0" w:color="auto"/>
        <w:right w:val="none" w:sz="0" w:space="0" w:color="auto"/>
      </w:divBdr>
    </w:div>
    <w:div w:id="213662182">
      <w:bodyDiv w:val="1"/>
      <w:marLeft w:val="0"/>
      <w:marRight w:val="0"/>
      <w:marTop w:val="0"/>
      <w:marBottom w:val="0"/>
      <w:divBdr>
        <w:top w:val="none" w:sz="0" w:space="0" w:color="auto"/>
        <w:left w:val="none" w:sz="0" w:space="0" w:color="auto"/>
        <w:bottom w:val="none" w:sz="0" w:space="0" w:color="auto"/>
        <w:right w:val="none" w:sz="0" w:space="0" w:color="auto"/>
      </w:divBdr>
    </w:div>
    <w:div w:id="259222947">
      <w:bodyDiv w:val="1"/>
      <w:marLeft w:val="0"/>
      <w:marRight w:val="0"/>
      <w:marTop w:val="0"/>
      <w:marBottom w:val="0"/>
      <w:divBdr>
        <w:top w:val="none" w:sz="0" w:space="0" w:color="auto"/>
        <w:left w:val="none" w:sz="0" w:space="0" w:color="auto"/>
        <w:bottom w:val="none" w:sz="0" w:space="0" w:color="auto"/>
        <w:right w:val="none" w:sz="0" w:space="0" w:color="auto"/>
      </w:divBdr>
    </w:div>
    <w:div w:id="369497012">
      <w:bodyDiv w:val="1"/>
      <w:marLeft w:val="0"/>
      <w:marRight w:val="0"/>
      <w:marTop w:val="0"/>
      <w:marBottom w:val="0"/>
      <w:divBdr>
        <w:top w:val="none" w:sz="0" w:space="0" w:color="auto"/>
        <w:left w:val="none" w:sz="0" w:space="0" w:color="auto"/>
        <w:bottom w:val="none" w:sz="0" w:space="0" w:color="auto"/>
        <w:right w:val="none" w:sz="0" w:space="0" w:color="auto"/>
      </w:divBdr>
    </w:div>
    <w:div w:id="492716923">
      <w:bodyDiv w:val="1"/>
      <w:marLeft w:val="0"/>
      <w:marRight w:val="0"/>
      <w:marTop w:val="0"/>
      <w:marBottom w:val="0"/>
      <w:divBdr>
        <w:top w:val="none" w:sz="0" w:space="0" w:color="auto"/>
        <w:left w:val="none" w:sz="0" w:space="0" w:color="auto"/>
        <w:bottom w:val="none" w:sz="0" w:space="0" w:color="auto"/>
        <w:right w:val="none" w:sz="0" w:space="0" w:color="auto"/>
      </w:divBdr>
    </w:div>
    <w:div w:id="548491792">
      <w:bodyDiv w:val="1"/>
      <w:marLeft w:val="0"/>
      <w:marRight w:val="0"/>
      <w:marTop w:val="0"/>
      <w:marBottom w:val="0"/>
      <w:divBdr>
        <w:top w:val="none" w:sz="0" w:space="0" w:color="auto"/>
        <w:left w:val="none" w:sz="0" w:space="0" w:color="auto"/>
        <w:bottom w:val="none" w:sz="0" w:space="0" w:color="auto"/>
        <w:right w:val="none" w:sz="0" w:space="0" w:color="auto"/>
      </w:divBdr>
    </w:div>
    <w:div w:id="718092445">
      <w:bodyDiv w:val="1"/>
      <w:marLeft w:val="0"/>
      <w:marRight w:val="0"/>
      <w:marTop w:val="0"/>
      <w:marBottom w:val="0"/>
      <w:divBdr>
        <w:top w:val="none" w:sz="0" w:space="0" w:color="auto"/>
        <w:left w:val="none" w:sz="0" w:space="0" w:color="auto"/>
        <w:bottom w:val="none" w:sz="0" w:space="0" w:color="auto"/>
        <w:right w:val="none" w:sz="0" w:space="0" w:color="auto"/>
      </w:divBdr>
    </w:div>
    <w:div w:id="864295706">
      <w:bodyDiv w:val="1"/>
      <w:marLeft w:val="0"/>
      <w:marRight w:val="0"/>
      <w:marTop w:val="0"/>
      <w:marBottom w:val="0"/>
      <w:divBdr>
        <w:top w:val="none" w:sz="0" w:space="0" w:color="auto"/>
        <w:left w:val="none" w:sz="0" w:space="0" w:color="auto"/>
        <w:bottom w:val="none" w:sz="0" w:space="0" w:color="auto"/>
        <w:right w:val="none" w:sz="0" w:space="0" w:color="auto"/>
      </w:divBdr>
    </w:div>
    <w:div w:id="1315140148">
      <w:bodyDiv w:val="1"/>
      <w:marLeft w:val="0"/>
      <w:marRight w:val="0"/>
      <w:marTop w:val="0"/>
      <w:marBottom w:val="0"/>
      <w:divBdr>
        <w:top w:val="none" w:sz="0" w:space="0" w:color="auto"/>
        <w:left w:val="none" w:sz="0" w:space="0" w:color="auto"/>
        <w:bottom w:val="none" w:sz="0" w:space="0" w:color="auto"/>
        <w:right w:val="none" w:sz="0" w:space="0" w:color="auto"/>
      </w:divBdr>
    </w:div>
    <w:div w:id="1344627040">
      <w:bodyDiv w:val="1"/>
      <w:marLeft w:val="0"/>
      <w:marRight w:val="0"/>
      <w:marTop w:val="0"/>
      <w:marBottom w:val="0"/>
      <w:divBdr>
        <w:top w:val="none" w:sz="0" w:space="0" w:color="auto"/>
        <w:left w:val="none" w:sz="0" w:space="0" w:color="auto"/>
        <w:bottom w:val="none" w:sz="0" w:space="0" w:color="auto"/>
        <w:right w:val="none" w:sz="0" w:space="0" w:color="auto"/>
      </w:divBdr>
    </w:div>
    <w:div w:id="1528175312">
      <w:bodyDiv w:val="1"/>
      <w:marLeft w:val="0"/>
      <w:marRight w:val="0"/>
      <w:marTop w:val="0"/>
      <w:marBottom w:val="0"/>
      <w:divBdr>
        <w:top w:val="none" w:sz="0" w:space="0" w:color="auto"/>
        <w:left w:val="none" w:sz="0" w:space="0" w:color="auto"/>
        <w:bottom w:val="none" w:sz="0" w:space="0" w:color="auto"/>
        <w:right w:val="none" w:sz="0" w:space="0" w:color="auto"/>
      </w:divBdr>
    </w:div>
    <w:div w:id="1571232242">
      <w:bodyDiv w:val="1"/>
      <w:marLeft w:val="0"/>
      <w:marRight w:val="0"/>
      <w:marTop w:val="0"/>
      <w:marBottom w:val="0"/>
      <w:divBdr>
        <w:top w:val="none" w:sz="0" w:space="0" w:color="auto"/>
        <w:left w:val="none" w:sz="0" w:space="0" w:color="auto"/>
        <w:bottom w:val="none" w:sz="0" w:space="0" w:color="auto"/>
        <w:right w:val="none" w:sz="0" w:space="0" w:color="auto"/>
      </w:divBdr>
    </w:div>
    <w:div w:id="1575159039">
      <w:bodyDiv w:val="1"/>
      <w:marLeft w:val="0"/>
      <w:marRight w:val="0"/>
      <w:marTop w:val="0"/>
      <w:marBottom w:val="0"/>
      <w:divBdr>
        <w:top w:val="none" w:sz="0" w:space="0" w:color="auto"/>
        <w:left w:val="none" w:sz="0" w:space="0" w:color="auto"/>
        <w:bottom w:val="none" w:sz="0" w:space="0" w:color="auto"/>
        <w:right w:val="none" w:sz="0" w:space="0" w:color="auto"/>
      </w:divBdr>
    </w:div>
    <w:div w:id="1769810785">
      <w:bodyDiv w:val="1"/>
      <w:marLeft w:val="0"/>
      <w:marRight w:val="0"/>
      <w:marTop w:val="0"/>
      <w:marBottom w:val="0"/>
      <w:divBdr>
        <w:top w:val="none" w:sz="0" w:space="0" w:color="auto"/>
        <w:left w:val="none" w:sz="0" w:space="0" w:color="auto"/>
        <w:bottom w:val="none" w:sz="0" w:space="0" w:color="auto"/>
        <w:right w:val="none" w:sz="0" w:space="0" w:color="auto"/>
      </w:divBdr>
    </w:div>
    <w:div w:id="1778207781">
      <w:bodyDiv w:val="1"/>
      <w:marLeft w:val="0"/>
      <w:marRight w:val="0"/>
      <w:marTop w:val="0"/>
      <w:marBottom w:val="0"/>
      <w:divBdr>
        <w:top w:val="none" w:sz="0" w:space="0" w:color="auto"/>
        <w:left w:val="none" w:sz="0" w:space="0" w:color="auto"/>
        <w:bottom w:val="none" w:sz="0" w:space="0" w:color="auto"/>
        <w:right w:val="none" w:sz="0" w:space="0" w:color="auto"/>
      </w:divBdr>
    </w:div>
    <w:div w:id="1803841310">
      <w:bodyDiv w:val="1"/>
      <w:marLeft w:val="0"/>
      <w:marRight w:val="0"/>
      <w:marTop w:val="0"/>
      <w:marBottom w:val="0"/>
      <w:divBdr>
        <w:top w:val="none" w:sz="0" w:space="0" w:color="auto"/>
        <w:left w:val="none" w:sz="0" w:space="0" w:color="auto"/>
        <w:bottom w:val="none" w:sz="0" w:space="0" w:color="auto"/>
        <w:right w:val="none" w:sz="0" w:space="0" w:color="auto"/>
      </w:divBdr>
    </w:div>
    <w:div w:id="1973242399">
      <w:bodyDiv w:val="1"/>
      <w:marLeft w:val="0"/>
      <w:marRight w:val="0"/>
      <w:marTop w:val="0"/>
      <w:marBottom w:val="0"/>
      <w:divBdr>
        <w:top w:val="none" w:sz="0" w:space="0" w:color="auto"/>
        <w:left w:val="none" w:sz="0" w:space="0" w:color="auto"/>
        <w:bottom w:val="none" w:sz="0" w:space="0" w:color="auto"/>
        <w:right w:val="none" w:sz="0" w:space="0" w:color="auto"/>
      </w:divBdr>
    </w:div>
    <w:div w:id="2008751914">
      <w:bodyDiv w:val="1"/>
      <w:marLeft w:val="0"/>
      <w:marRight w:val="0"/>
      <w:marTop w:val="0"/>
      <w:marBottom w:val="0"/>
      <w:divBdr>
        <w:top w:val="none" w:sz="0" w:space="0" w:color="auto"/>
        <w:left w:val="none" w:sz="0" w:space="0" w:color="auto"/>
        <w:bottom w:val="none" w:sz="0" w:space="0" w:color="auto"/>
        <w:right w:val="none" w:sz="0" w:space="0" w:color="auto"/>
      </w:divBdr>
    </w:div>
    <w:div w:id="214553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17" ma:contentTypeDescription="Crear nuevo documento." ma:contentTypeScope="" ma:versionID="99c691623bb353873194dab72c8ce3b9">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90263a0972cecca94eaf657ee28daeb5"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51454D-8911-4A95-BBF5-27FAFF97225D}">
  <ds:schemaRefs>
    <ds:schemaRef ds:uri="http://schemas.microsoft.com/sharepoint/v3/contenttype/forms"/>
  </ds:schemaRefs>
</ds:datastoreItem>
</file>

<file path=customXml/itemProps2.xml><?xml version="1.0" encoding="utf-8"?>
<ds:datastoreItem xmlns:ds="http://schemas.openxmlformats.org/officeDocument/2006/customXml" ds:itemID="{07740674-6147-450C-9C7A-30AA89911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08930A-6F93-47E8-98BC-1C6B50A93A36}">
  <ds:schemaRefs>
    <ds:schemaRef ds:uri="http://schemas.openxmlformats.org/officeDocument/2006/bibliography"/>
  </ds:schemaRefs>
</ds:datastoreItem>
</file>

<file path=customXml/itemProps4.xml><?xml version="1.0" encoding="utf-8"?>
<ds:datastoreItem xmlns:ds="http://schemas.openxmlformats.org/officeDocument/2006/customXml" ds:itemID="{36082493-A7C7-4380-904C-9027BFA12F3D}">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10</Pages>
  <Words>2842</Words>
  <Characters>15635</Characters>
  <Application>Microsoft Office Word</Application>
  <DocSecurity>0</DocSecurity>
  <Lines>130</Lines>
  <Paragraphs>36</Paragraphs>
  <ScaleCrop>false</ScaleCrop>
  <Company>Ministerio de Hacienda y Crédito Público</Company>
  <LinksUpToDate>false</LinksUpToDate>
  <CharactersWithSpaces>18441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Derly Catherine Cifuentes Guerrero</dc:creator>
  <cp:lastModifiedBy>Andres Felipe Torres Romero - Cont</cp:lastModifiedBy>
  <cp:revision>341</cp:revision>
  <dcterms:created xsi:type="dcterms:W3CDTF">2023-11-22T13:12:00Z</dcterms:created>
  <dcterms:modified xsi:type="dcterms:W3CDTF">2026-06-03T13:41:00Z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_dlc_DocIdItemGuid">
    <vt:lpwstr>0dfa9eae-ca48-42e4-b410-8a7eb0e6265a</vt:lpwstr>
  </property>
  <property fmtid="{D5CDD505-2E9C-101B-9397-08002B2CF9AE}" pid="4" name="_dlc_DocId">
    <vt:lpwstr>KR33XJ2DTYQK-62-4174</vt:lpwstr>
  </property>
  <property fmtid="{D5CDD505-2E9C-101B-9397-08002B2CF9AE}" pid="5" name="_dlc_DocIdUrl">
    <vt:lpwstr>http://mintranet/sug/_layouts/DocIdRedir.aspx?ID=KR33XJ2DTYQK-62-4174, KR33XJ2DTYQK-62-4174</vt:lpwstr>
  </property>
  <property fmtid="{D5CDD505-2E9C-101B-9397-08002B2CF9AE}" pid="6" name="MediaServiceImageTags">
    <vt:lpwstr/>
  </property>
</Properties>
</file>