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441F9F3" w14:textId="77777777" w:rsidR="0045709E"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68D9B327" w14:textId="76B82821" w:rsidR="00474750" w:rsidRDefault="00474750" w:rsidP="003033FD">
      <w:pPr>
        <w:spacing w:after="0" w:line="240" w:lineRule="auto"/>
        <w:jc w:val="both"/>
        <w:rPr>
          <w:rFonts w:ascii="Verdana" w:hAnsi="Verdana" w:cs="Arial"/>
          <w:sz w:val="20"/>
          <w:szCs w:val="20"/>
        </w:rPr>
      </w:pPr>
      <w:r w:rsidRPr="00474750">
        <w:rPr>
          <w:rFonts w:ascii="Verdana" w:hAnsi="Verdana" w:cs="Arial"/>
          <w:sz w:val="20"/>
          <w:szCs w:val="20"/>
        </w:rPr>
        <w:t>Establecer las actividades tendientes al aprovechamiento de las oportunidades o solución de las restricciones comerciales de los temas emanados de foros económicos internacionales surgidos de los organismos comerciales multilaterales, con el fin de garantizar la promoción internacional, económica y comercial en dichos foros.</w:t>
      </w:r>
    </w:p>
    <w:p w14:paraId="3FC4562E" w14:textId="77777777" w:rsidR="002F6F2B" w:rsidRPr="00666AB9" w:rsidRDefault="002F6F2B"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4CDC1CED" w14:textId="4ADF9959" w:rsidR="0033152D" w:rsidRDefault="000750C5" w:rsidP="003033FD">
      <w:pPr>
        <w:spacing w:after="0" w:line="240" w:lineRule="auto"/>
        <w:jc w:val="both"/>
        <w:rPr>
          <w:rFonts w:ascii="Verdana" w:hAnsi="Verdana" w:cs="Arial"/>
          <w:bCs/>
          <w:sz w:val="20"/>
          <w:szCs w:val="20"/>
        </w:rPr>
      </w:pPr>
      <w:r w:rsidRPr="000750C5">
        <w:rPr>
          <w:rFonts w:ascii="Verdana" w:hAnsi="Verdana" w:cs="Arial"/>
          <w:bCs/>
          <w:sz w:val="20"/>
          <w:szCs w:val="20"/>
        </w:rPr>
        <w:t>Aplica a las acciones que emprende el Ministerio a través de la Dirección de Relaciones Comerciales y la Misión de Colombia ante la OMC, en ejercicio de sus funciones.</w:t>
      </w:r>
      <w:r w:rsidRPr="000750C5">
        <w:rPr>
          <w:rFonts w:ascii="Verdana" w:hAnsi="Verdana" w:cs="Arial"/>
          <w:bCs/>
          <w:sz w:val="20"/>
          <w:szCs w:val="20"/>
        </w:rPr>
        <w:br/>
      </w:r>
      <w:r w:rsidRPr="000750C5">
        <w:rPr>
          <w:rFonts w:ascii="Verdana" w:hAnsi="Verdana" w:cs="Arial"/>
          <w:bCs/>
          <w:sz w:val="20"/>
          <w:szCs w:val="20"/>
        </w:rPr>
        <w:br/>
        <w:t>Inicia con la petición para sentar posición frente a oportunidades o restricciones comerciales y termina con la solución de las restricciones o el aprovechamiento de las oportunidades comerciales, según el caso. </w:t>
      </w:r>
    </w:p>
    <w:p w14:paraId="63534BEF" w14:textId="77777777" w:rsidR="000750C5" w:rsidRPr="000750C5" w:rsidRDefault="000750C5" w:rsidP="003033FD">
      <w:pPr>
        <w:spacing w:after="0" w:line="240" w:lineRule="auto"/>
        <w:jc w:val="both"/>
        <w:rPr>
          <w:rFonts w:ascii="Verdana" w:hAnsi="Verdana" w:cs="Arial"/>
          <w:bCs/>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Pr="000750C5" w:rsidRDefault="003033FD" w:rsidP="003033FD">
      <w:pPr>
        <w:spacing w:after="0" w:line="240" w:lineRule="auto"/>
        <w:jc w:val="both"/>
        <w:rPr>
          <w:rFonts w:ascii="Verdana" w:hAnsi="Verdana" w:cs="Arial"/>
          <w:bCs/>
          <w:sz w:val="20"/>
          <w:szCs w:val="20"/>
        </w:rPr>
      </w:pPr>
    </w:p>
    <w:p w14:paraId="32A0C405" w14:textId="02940792" w:rsidR="004B3FE3" w:rsidRDefault="000750C5" w:rsidP="003033FD">
      <w:pPr>
        <w:spacing w:after="0" w:line="240" w:lineRule="auto"/>
        <w:jc w:val="both"/>
        <w:rPr>
          <w:rFonts w:ascii="Verdana" w:hAnsi="Verdana" w:cs="Arial"/>
          <w:bCs/>
          <w:sz w:val="20"/>
          <w:szCs w:val="20"/>
        </w:rPr>
      </w:pPr>
      <w:r w:rsidRPr="000750C5">
        <w:rPr>
          <w:rFonts w:ascii="Verdana" w:hAnsi="Verdana" w:cs="Arial"/>
          <w:bCs/>
          <w:sz w:val="20"/>
          <w:szCs w:val="20"/>
        </w:rPr>
        <w:t xml:space="preserve">ORGANIZACIÓN MUNDIAL DE COMERCIO </w:t>
      </w:r>
      <w:r>
        <w:rPr>
          <w:rFonts w:ascii="Verdana" w:hAnsi="Verdana" w:cs="Arial"/>
          <w:bCs/>
          <w:sz w:val="20"/>
          <w:szCs w:val="20"/>
        </w:rPr>
        <w:t>–</w:t>
      </w:r>
      <w:r w:rsidRPr="000750C5">
        <w:rPr>
          <w:rFonts w:ascii="Verdana" w:hAnsi="Verdana" w:cs="Arial"/>
          <w:bCs/>
          <w:sz w:val="20"/>
          <w:szCs w:val="20"/>
        </w:rPr>
        <w:t xml:space="preserve"> OMC</w:t>
      </w:r>
      <w:r>
        <w:rPr>
          <w:rFonts w:ascii="Verdana" w:hAnsi="Verdana" w:cs="Arial"/>
          <w:bCs/>
          <w:sz w:val="20"/>
          <w:szCs w:val="20"/>
        </w:rPr>
        <w:t xml:space="preserve">: </w:t>
      </w:r>
    </w:p>
    <w:p w14:paraId="31F340FA" w14:textId="77777777" w:rsidR="009F3FCB" w:rsidRPr="000750C5" w:rsidRDefault="009F3FCB" w:rsidP="003033FD">
      <w:pPr>
        <w:spacing w:after="0" w:line="240" w:lineRule="auto"/>
        <w:jc w:val="both"/>
        <w:rPr>
          <w:rFonts w:ascii="Verdana" w:hAnsi="Verdana" w:cs="Arial"/>
          <w:bCs/>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13DD2805" w14:textId="0EACAC27" w:rsidR="000505CE" w:rsidRDefault="009F3FCB" w:rsidP="009F3FCB">
      <w:pPr>
        <w:pStyle w:val="Prrafodelista"/>
        <w:spacing w:after="0" w:line="240" w:lineRule="auto"/>
        <w:ind w:left="0"/>
        <w:jc w:val="both"/>
        <w:rPr>
          <w:rFonts w:ascii="Verdana" w:hAnsi="Verdana" w:cs="Arial"/>
          <w:sz w:val="20"/>
          <w:szCs w:val="20"/>
        </w:rPr>
      </w:pPr>
      <w:r w:rsidRPr="009F3FCB">
        <w:rPr>
          <w:rFonts w:ascii="Verdana" w:hAnsi="Verdana" w:cs="Arial"/>
          <w:sz w:val="20"/>
          <w:szCs w:val="20"/>
        </w:rPr>
        <w:t>Las actuaciones en el marco de las relaciones comerciales multilaterales de Colombia deben ceñirse a las directrices contenidas en Mandatos presidenciales, actas y/o documentos del Consejo Superior de Comercio Exterior, textos de los acuerdos y sus protocolos modificatorios, el artículo 15 del Decreto 210 del 3 de febrero de 2003 y las normas que lo adicionen, modifiquen o sustituyan, disposiciones mediante las cuales se implementan los acuerdos, OMC, actas y/o documentos suscritos bilateralmente entre las Partes.</w:t>
      </w:r>
    </w:p>
    <w:p w14:paraId="5E8117E4" w14:textId="77777777" w:rsidR="009F3FCB" w:rsidRDefault="009F3FCB" w:rsidP="009F3FCB">
      <w:pPr>
        <w:pStyle w:val="Prrafodelista"/>
        <w:spacing w:after="0" w:line="240" w:lineRule="auto"/>
        <w:ind w:left="0"/>
        <w:jc w:val="both"/>
        <w:rPr>
          <w:rFonts w:ascii="Verdana" w:hAnsi="Verdana" w:cs="Arial"/>
          <w:sz w:val="20"/>
          <w:szCs w:val="20"/>
        </w:rPr>
      </w:pPr>
    </w:p>
    <w:p w14:paraId="24FFDD0E" w14:textId="0366CB15" w:rsidR="009F3FCB" w:rsidRPr="009F3FCB" w:rsidRDefault="00E560E6" w:rsidP="00E560E6">
      <w:pPr>
        <w:pStyle w:val="Prrafodelista"/>
        <w:spacing w:after="0" w:line="240" w:lineRule="auto"/>
        <w:ind w:left="0"/>
        <w:rPr>
          <w:rFonts w:ascii="Verdana" w:hAnsi="Verdana" w:cs="Arial"/>
          <w:sz w:val="20"/>
          <w:szCs w:val="20"/>
          <w:lang w:val="es-MX"/>
        </w:rPr>
      </w:pPr>
      <w:r w:rsidRPr="00E560E6">
        <w:rPr>
          <w:rFonts w:ascii="Verdana" w:hAnsi="Verdana" w:cs="Arial"/>
          <w:b/>
          <w:bCs/>
          <w:sz w:val="20"/>
          <w:szCs w:val="20"/>
        </w:rPr>
        <w:t>4.1 Roles y responsabilidades.</w:t>
      </w:r>
      <w:r w:rsidRPr="00E560E6">
        <w:rPr>
          <w:rFonts w:ascii="Verdana" w:hAnsi="Verdana" w:cs="Arial"/>
          <w:sz w:val="20"/>
          <w:szCs w:val="20"/>
        </w:rPr>
        <w:br/>
      </w:r>
      <w:r w:rsidRPr="00E560E6">
        <w:rPr>
          <w:rFonts w:ascii="Verdana" w:hAnsi="Verdana" w:cs="Arial"/>
          <w:sz w:val="20"/>
          <w:szCs w:val="20"/>
        </w:rPr>
        <w:br/>
      </w:r>
      <w:r w:rsidRPr="00E560E6">
        <w:rPr>
          <w:rFonts w:ascii="Verdana" w:hAnsi="Verdana" w:cs="Arial"/>
          <w:b/>
          <w:bCs/>
          <w:sz w:val="20"/>
          <w:szCs w:val="20"/>
        </w:rPr>
        <w:t>Oficina de asuntos legales internacionales:</w:t>
      </w:r>
      <w:r w:rsidRPr="00E560E6">
        <w:rPr>
          <w:rFonts w:ascii="Verdana" w:hAnsi="Verdana" w:cs="Arial"/>
          <w:sz w:val="20"/>
          <w:szCs w:val="20"/>
        </w:rPr>
        <w:t> La oficina de asuntos legales internacionales, intervendrá de manera transversal en todo el proceso de administración de las relaciones comerciales para hacer las revisiones y sugerencias que considere pertinentes frente a la legalidad de los textos y los acuerdos convenidos.</w:t>
      </w:r>
    </w:p>
    <w:p w14:paraId="40CC8D53" w14:textId="77777777" w:rsidR="009F3FCB" w:rsidRDefault="009F3FCB" w:rsidP="002D1D6B">
      <w:pPr>
        <w:pStyle w:val="Prrafodelista"/>
        <w:spacing w:after="0" w:line="240" w:lineRule="auto"/>
        <w:ind w:left="0"/>
        <w:rPr>
          <w:rFonts w:ascii="Verdana" w:hAnsi="Verdana" w:cs="Arial"/>
          <w:b/>
          <w:bCs/>
          <w:sz w:val="20"/>
          <w:szCs w:val="20"/>
          <w:lang w:val="es-MX"/>
        </w:rPr>
      </w:pPr>
    </w:p>
    <w:p w14:paraId="58536DD1" w14:textId="539C048B"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4.</w:t>
      </w:r>
      <w:r w:rsidR="00E560E6">
        <w:rPr>
          <w:rFonts w:ascii="Verdana" w:hAnsi="Verdana" w:cs="Arial"/>
          <w:b/>
          <w:bCs/>
          <w:sz w:val="20"/>
          <w:szCs w:val="20"/>
          <w:lang w:val="es-MX"/>
        </w:rPr>
        <w:t>2</w:t>
      </w:r>
      <w:r>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7126CDCD" w14:textId="77777777" w:rsidR="00EA0826" w:rsidRDefault="00EA0826" w:rsidP="003033FD">
      <w:pPr>
        <w:spacing w:after="0" w:line="240" w:lineRule="auto"/>
        <w:jc w:val="both"/>
        <w:rPr>
          <w:rFonts w:ascii="Verdana" w:hAnsi="Verdana" w:cs="Arial"/>
          <w:b/>
          <w:sz w:val="20"/>
          <w:szCs w:val="20"/>
        </w:rPr>
      </w:pPr>
    </w:p>
    <w:p w14:paraId="291C8ED2" w14:textId="47BA26C6" w:rsidR="00EB48F2" w:rsidRDefault="00EB48F2" w:rsidP="00EB48F2">
      <w:pPr>
        <w:spacing w:after="0" w:line="240" w:lineRule="auto"/>
        <w:jc w:val="center"/>
        <w:rPr>
          <w:rFonts w:ascii="Verdana" w:hAnsi="Verdana" w:cs="Arial"/>
          <w:b/>
          <w:sz w:val="20"/>
          <w:szCs w:val="20"/>
        </w:rPr>
      </w:pPr>
      <w:r>
        <w:rPr>
          <w:rFonts w:ascii="Verdana" w:hAnsi="Verdana" w:cs="Arial"/>
          <w:b/>
          <w:noProof/>
          <w:sz w:val="20"/>
          <w:szCs w:val="20"/>
        </w:rPr>
        <w:lastRenderedPageBreak/>
        <w:drawing>
          <wp:inline distT="0" distB="0" distL="0" distR="0" wp14:anchorId="4B6E4B00" wp14:editId="46451EB9">
            <wp:extent cx="4616687" cy="3765744"/>
            <wp:effectExtent l="0" t="0" r="0" b="6350"/>
            <wp:docPr id="15751336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33692" name="Imagen 1575133692"/>
                    <pic:cNvPicPr/>
                  </pic:nvPicPr>
                  <pic:blipFill>
                    <a:blip r:embed="rId11">
                      <a:extLst>
                        <a:ext uri="{28A0092B-C50C-407E-A947-70E740481C1C}">
                          <a14:useLocalDpi xmlns:a14="http://schemas.microsoft.com/office/drawing/2010/main" val="0"/>
                        </a:ext>
                      </a:extLst>
                    </a:blip>
                    <a:stretch>
                      <a:fillRect/>
                    </a:stretch>
                  </pic:blipFill>
                  <pic:spPr>
                    <a:xfrm>
                      <a:off x="0" y="0"/>
                      <a:ext cx="4616687" cy="3765744"/>
                    </a:xfrm>
                    <a:prstGeom prst="rect">
                      <a:avLst/>
                    </a:prstGeom>
                  </pic:spPr>
                </pic:pic>
              </a:graphicData>
            </a:graphic>
          </wp:inline>
        </w:drawing>
      </w:r>
    </w:p>
    <w:p w14:paraId="16307A34" w14:textId="77777777" w:rsidR="00EB48F2" w:rsidRDefault="00EB48F2" w:rsidP="00EB48F2">
      <w:pPr>
        <w:spacing w:after="0" w:line="240" w:lineRule="auto"/>
        <w:jc w:val="center"/>
        <w:rPr>
          <w:rFonts w:ascii="Verdana" w:hAnsi="Verdana" w:cs="Arial"/>
          <w:b/>
          <w:sz w:val="20"/>
          <w:szCs w:val="20"/>
        </w:rPr>
      </w:pPr>
    </w:p>
    <w:p w14:paraId="50147313" w14:textId="77777777" w:rsidR="00EB48F2" w:rsidRPr="00666AB9" w:rsidRDefault="00EB48F2" w:rsidP="00EB48F2">
      <w:pPr>
        <w:spacing w:after="0" w:line="240" w:lineRule="auto"/>
        <w:jc w:val="center"/>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1843"/>
        <w:gridCol w:w="4944"/>
        <w:gridCol w:w="1576"/>
      </w:tblGrid>
      <w:tr w:rsidR="00DA19DE" w:rsidRPr="00666AB9" w14:paraId="127FA709" w14:textId="77777777" w:rsidTr="008E4B8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43"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4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8E4B8E">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74828B29" w:rsidR="00DA19DE" w:rsidRPr="001C5FBA" w:rsidRDefault="00871E39" w:rsidP="007341F5">
            <w:pPr>
              <w:spacing w:after="0" w:line="240" w:lineRule="auto"/>
              <w:ind w:left="-15"/>
              <w:jc w:val="center"/>
              <w:rPr>
                <w:rFonts w:ascii="Verdana" w:hAnsi="Verdana" w:cs="Arial"/>
                <w:bCs/>
                <w:sz w:val="16"/>
                <w:szCs w:val="16"/>
              </w:rPr>
            </w:pPr>
            <w:r w:rsidRPr="00871E39">
              <w:rPr>
                <w:rFonts w:ascii="Verdana" w:hAnsi="Verdana" w:cs="Arial"/>
                <w:b/>
                <w:bCs/>
                <w:sz w:val="16"/>
                <w:szCs w:val="16"/>
              </w:rPr>
              <w:t>(P)</w:t>
            </w:r>
            <w:r w:rsidRPr="00871E39">
              <w:rPr>
                <w:rFonts w:ascii="Verdana" w:hAnsi="Verdana" w:cs="Arial"/>
                <w:bCs/>
                <w:sz w:val="16"/>
                <w:szCs w:val="16"/>
              </w:rPr>
              <w:t> Recibir petición para sentar posición del país frente a oportunidades o restricciones comerciales con organismos multilaterales</w:t>
            </w:r>
          </w:p>
        </w:tc>
        <w:tc>
          <w:tcPr>
            <w:tcW w:w="1843" w:type="dxa"/>
            <w:tcBorders>
              <w:bottom w:val="single" w:sz="4" w:space="0" w:color="auto"/>
            </w:tcBorders>
            <w:tcMar>
              <w:top w:w="57" w:type="dxa"/>
              <w:left w:w="113" w:type="dxa"/>
              <w:bottom w:w="57" w:type="dxa"/>
            </w:tcMar>
            <w:vAlign w:val="center"/>
          </w:tcPr>
          <w:p w14:paraId="03FA381E" w14:textId="41313327" w:rsidR="00DA19DE" w:rsidRPr="00666AB9" w:rsidRDefault="00871E39" w:rsidP="003033FD">
            <w:pPr>
              <w:spacing w:after="0" w:line="240" w:lineRule="auto"/>
              <w:ind w:left="-15"/>
              <w:jc w:val="center"/>
              <w:rPr>
                <w:rFonts w:ascii="Verdana" w:hAnsi="Verdana" w:cs="Arial"/>
                <w:sz w:val="16"/>
                <w:szCs w:val="16"/>
              </w:rPr>
            </w:pPr>
            <w:r w:rsidRPr="00871E39">
              <w:rPr>
                <w:rFonts w:ascii="Verdana" w:hAnsi="Verdana" w:cs="Arial"/>
                <w:sz w:val="16"/>
                <w:szCs w:val="16"/>
              </w:rPr>
              <w:t>Ministro, Viceministra de Comercio Exterior, Director(a) de Relaciones Comerciales - E, Misión de Colombia ante la OMC</w:t>
            </w:r>
          </w:p>
        </w:tc>
        <w:tc>
          <w:tcPr>
            <w:tcW w:w="4944" w:type="dxa"/>
            <w:tcBorders>
              <w:bottom w:val="single" w:sz="4" w:space="0" w:color="auto"/>
            </w:tcBorders>
            <w:tcMar>
              <w:top w:w="57" w:type="dxa"/>
              <w:left w:w="113" w:type="dxa"/>
              <w:bottom w:w="57" w:type="dxa"/>
            </w:tcMar>
          </w:tcPr>
          <w:p w14:paraId="220445FF" w14:textId="3DE9B2D9" w:rsidR="00DA19DE" w:rsidRPr="002B4273" w:rsidRDefault="00871E39" w:rsidP="618C038B">
            <w:pPr>
              <w:spacing w:after="0" w:line="240" w:lineRule="auto"/>
              <w:ind w:left="-15"/>
              <w:jc w:val="both"/>
              <w:rPr>
                <w:rFonts w:ascii="Verdana" w:hAnsi="Verdana" w:cs="Arial"/>
                <w:sz w:val="16"/>
                <w:szCs w:val="16"/>
              </w:rPr>
            </w:pPr>
            <w:r w:rsidRPr="00871E39">
              <w:rPr>
                <w:rFonts w:ascii="Verdana" w:hAnsi="Verdana" w:cs="Arial"/>
                <w:sz w:val="16"/>
                <w:szCs w:val="16"/>
              </w:rPr>
              <w:t>Se analiza preliminarmente la petición con el objeto de direccionarla al área y/o funcionario competentes.</w:t>
            </w:r>
            <w:r w:rsidRPr="00871E39">
              <w:rPr>
                <w:rFonts w:ascii="Verdana" w:hAnsi="Verdana" w:cs="Arial"/>
                <w:sz w:val="16"/>
                <w:szCs w:val="16"/>
              </w:rPr>
              <w:br/>
            </w:r>
            <w:r w:rsidRPr="00871E39">
              <w:rPr>
                <w:rFonts w:ascii="Verdana" w:hAnsi="Verdana" w:cs="Arial"/>
                <w:sz w:val="16"/>
                <w:szCs w:val="16"/>
              </w:rPr>
              <w:br/>
            </w:r>
            <w:r w:rsidRPr="00871E39">
              <w:rPr>
                <w:rFonts w:ascii="Verdana" w:hAnsi="Verdana" w:cs="Arial"/>
                <w:b/>
                <w:bCs/>
                <w:sz w:val="16"/>
                <w:szCs w:val="16"/>
              </w:rPr>
              <w:t>Nota.</w:t>
            </w:r>
            <w:r w:rsidRPr="00871E39">
              <w:rPr>
                <w:rFonts w:ascii="Verdana" w:hAnsi="Verdana" w:cs="Arial"/>
                <w:sz w:val="16"/>
                <w:szCs w:val="16"/>
              </w:rPr>
              <w:t> La solicitud para fijar posición en el marco de la OMC viene de la misión de Colombia ante dicho organismo, en los demás casos puede provenir de las oficinas comerciales del país que hacen puente con los diferentes foros y organismos de carácter multilateral.</w:t>
            </w:r>
          </w:p>
        </w:tc>
        <w:tc>
          <w:tcPr>
            <w:tcW w:w="1576" w:type="dxa"/>
            <w:tcBorders>
              <w:bottom w:val="single" w:sz="4" w:space="0" w:color="auto"/>
            </w:tcBorders>
            <w:tcMar>
              <w:top w:w="57" w:type="dxa"/>
              <w:left w:w="113" w:type="dxa"/>
              <w:bottom w:w="57" w:type="dxa"/>
            </w:tcMar>
            <w:vAlign w:val="center"/>
          </w:tcPr>
          <w:p w14:paraId="18FE0442" w14:textId="1226C391" w:rsidR="00DA19DE" w:rsidRPr="00666AB9" w:rsidRDefault="00871E39" w:rsidP="003033FD">
            <w:pPr>
              <w:spacing w:after="0" w:line="240" w:lineRule="auto"/>
              <w:ind w:left="-15"/>
              <w:jc w:val="center"/>
              <w:rPr>
                <w:rFonts w:ascii="Verdana" w:hAnsi="Verdana" w:cs="Arial"/>
                <w:sz w:val="16"/>
                <w:szCs w:val="16"/>
              </w:rPr>
            </w:pPr>
            <w:r w:rsidRPr="00871E39">
              <w:rPr>
                <w:rFonts w:ascii="Verdana" w:hAnsi="Verdana" w:cs="Arial"/>
                <w:sz w:val="16"/>
                <w:szCs w:val="16"/>
              </w:rPr>
              <w:t>Solicitud.</w:t>
            </w:r>
          </w:p>
        </w:tc>
      </w:tr>
      <w:tr w:rsidR="00DA19DE" w:rsidRPr="00666AB9" w14:paraId="1607CFEA" w14:textId="77777777" w:rsidTr="008E4B8E">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2147F016" w:rsidR="00DA19DE" w:rsidRPr="00666AB9" w:rsidRDefault="00127465" w:rsidP="007341F5">
            <w:pPr>
              <w:spacing w:after="0" w:line="240" w:lineRule="auto"/>
              <w:jc w:val="center"/>
              <w:rPr>
                <w:rFonts w:ascii="Verdana" w:hAnsi="Verdana" w:cs="Arial"/>
                <w:sz w:val="16"/>
                <w:szCs w:val="16"/>
              </w:rPr>
            </w:pPr>
            <w:r w:rsidRPr="00127465">
              <w:rPr>
                <w:rFonts w:ascii="Verdana" w:hAnsi="Verdana" w:cs="Arial"/>
                <w:b/>
                <w:bCs/>
                <w:sz w:val="16"/>
                <w:szCs w:val="16"/>
              </w:rPr>
              <w:t>(H)</w:t>
            </w:r>
            <w:r w:rsidRPr="00127465">
              <w:rPr>
                <w:rFonts w:ascii="Verdana" w:hAnsi="Verdana" w:cs="Arial"/>
                <w:sz w:val="16"/>
                <w:szCs w:val="16"/>
              </w:rPr>
              <w:t> Conformar el Equipo Técnico</w:t>
            </w:r>
          </w:p>
        </w:tc>
        <w:tc>
          <w:tcPr>
            <w:tcW w:w="1843" w:type="dxa"/>
            <w:tcMar>
              <w:top w:w="57" w:type="dxa"/>
              <w:left w:w="113" w:type="dxa"/>
              <w:bottom w:w="57" w:type="dxa"/>
            </w:tcMar>
            <w:vAlign w:val="center"/>
          </w:tcPr>
          <w:p w14:paraId="0F2984B5" w14:textId="47673383" w:rsidR="00DA19DE" w:rsidRPr="00666AB9" w:rsidRDefault="00127465" w:rsidP="00EE4734">
            <w:pPr>
              <w:spacing w:after="0" w:line="240" w:lineRule="auto"/>
              <w:jc w:val="center"/>
              <w:rPr>
                <w:rFonts w:ascii="Verdana" w:hAnsi="Verdana" w:cs="Arial"/>
                <w:sz w:val="16"/>
                <w:szCs w:val="16"/>
              </w:rPr>
            </w:pPr>
            <w:r w:rsidRPr="00127465">
              <w:rPr>
                <w:rFonts w:ascii="Verdana" w:hAnsi="Verdana" w:cs="Arial"/>
                <w:sz w:val="16"/>
                <w:szCs w:val="16"/>
              </w:rPr>
              <w:t>Director(a) de Relaciones Comerciales - E, Misión de Colombia ante la OMC</w:t>
            </w:r>
          </w:p>
        </w:tc>
        <w:tc>
          <w:tcPr>
            <w:tcW w:w="4944" w:type="dxa"/>
            <w:tcMar>
              <w:top w:w="57" w:type="dxa"/>
              <w:left w:w="113" w:type="dxa"/>
              <w:bottom w:w="57" w:type="dxa"/>
            </w:tcMar>
          </w:tcPr>
          <w:p w14:paraId="6BC621A6" w14:textId="4E958F54" w:rsidR="00BF6FAE" w:rsidRPr="00777A12" w:rsidRDefault="00127465" w:rsidP="00572F6F">
            <w:pPr>
              <w:spacing w:after="0" w:line="240" w:lineRule="auto"/>
              <w:rPr>
                <w:rFonts w:ascii="Verdana" w:hAnsi="Verdana" w:cs="Arial"/>
                <w:sz w:val="16"/>
                <w:szCs w:val="16"/>
              </w:rPr>
            </w:pPr>
            <w:r w:rsidRPr="00127465">
              <w:rPr>
                <w:rFonts w:ascii="Verdana" w:hAnsi="Verdana" w:cs="Arial"/>
                <w:sz w:val="16"/>
                <w:szCs w:val="16"/>
              </w:rPr>
              <w:t>Mediante criterios como distribuir el equipo por áreas geográficas o temáticas, el director o Consejero Comercial Misión de Colombia ante la OMC, conforma un equipo técnico para estudiar la problemática evidenciada o aprovechar la oportunidad comercial.</w:t>
            </w:r>
          </w:p>
        </w:tc>
        <w:tc>
          <w:tcPr>
            <w:tcW w:w="1576" w:type="dxa"/>
            <w:tcMar>
              <w:top w:w="57" w:type="dxa"/>
              <w:left w:w="113" w:type="dxa"/>
              <w:bottom w:w="57" w:type="dxa"/>
            </w:tcMar>
            <w:vAlign w:val="center"/>
          </w:tcPr>
          <w:p w14:paraId="2B05BBF1" w14:textId="41CEEB98" w:rsidR="00DA19DE" w:rsidRPr="00666AB9" w:rsidRDefault="00DA19DE" w:rsidP="003033FD">
            <w:pPr>
              <w:spacing w:after="0" w:line="240" w:lineRule="auto"/>
              <w:jc w:val="center"/>
              <w:rPr>
                <w:rFonts w:ascii="Verdana" w:hAnsi="Verdana" w:cs="Arial"/>
                <w:sz w:val="16"/>
                <w:szCs w:val="16"/>
              </w:rPr>
            </w:pPr>
          </w:p>
        </w:tc>
      </w:tr>
      <w:tr w:rsidR="00851992" w:rsidRPr="00666AB9" w14:paraId="59543128" w14:textId="77777777" w:rsidTr="008E4B8E">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697CBF26" w:rsidR="00851992" w:rsidRPr="00851992" w:rsidRDefault="00127465" w:rsidP="007341F5">
            <w:pPr>
              <w:spacing w:after="0" w:line="240" w:lineRule="auto"/>
              <w:jc w:val="center"/>
              <w:rPr>
                <w:rFonts w:ascii="Verdana" w:hAnsi="Verdana" w:cs="Arial"/>
                <w:sz w:val="16"/>
                <w:szCs w:val="16"/>
              </w:rPr>
            </w:pPr>
            <w:r w:rsidRPr="00127465">
              <w:rPr>
                <w:rFonts w:ascii="Verdana" w:hAnsi="Verdana" w:cs="Arial"/>
                <w:b/>
                <w:bCs/>
                <w:sz w:val="16"/>
                <w:szCs w:val="16"/>
              </w:rPr>
              <w:t>(H)</w:t>
            </w:r>
            <w:r w:rsidRPr="00127465">
              <w:rPr>
                <w:rFonts w:ascii="Verdana" w:hAnsi="Verdana" w:cs="Arial"/>
                <w:sz w:val="16"/>
                <w:szCs w:val="16"/>
              </w:rPr>
              <w:t> Analizar petición para sentar posición ante los foros y organismos multilaterales</w:t>
            </w:r>
          </w:p>
        </w:tc>
        <w:tc>
          <w:tcPr>
            <w:tcW w:w="1843" w:type="dxa"/>
            <w:tcMar>
              <w:top w:w="57" w:type="dxa"/>
              <w:left w:w="113" w:type="dxa"/>
              <w:bottom w:w="57" w:type="dxa"/>
            </w:tcMar>
            <w:vAlign w:val="center"/>
          </w:tcPr>
          <w:p w14:paraId="59BF0336" w14:textId="1A882735" w:rsidR="00851992" w:rsidRPr="00851992" w:rsidRDefault="00127465" w:rsidP="00EE4734">
            <w:pPr>
              <w:spacing w:after="0" w:line="240" w:lineRule="auto"/>
              <w:jc w:val="center"/>
              <w:rPr>
                <w:rFonts w:ascii="Verdana" w:hAnsi="Verdana" w:cs="Arial"/>
                <w:sz w:val="16"/>
                <w:szCs w:val="16"/>
              </w:rPr>
            </w:pPr>
            <w:r w:rsidRPr="00127465">
              <w:rPr>
                <w:rFonts w:ascii="Verdana" w:hAnsi="Verdana" w:cs="Arial"/>
                <w:sz w:val="16"/>
                <w:szCs w:val="16"/>
              </w:rPr>
              <w:t>Director(a) de Relaciones Comerciales - E, Equipo Técnico., Misión de Colombia ante la OMC</w:t>
            </w:r>
          </w:p>
        </w:tc>
        <w:tc>
          <w:tcPr>
            <w:tcW w:w="4944" w:type="dxa"/>
            <w:tcMar>
              <w:top w:w="57" w:type="dxa"/>
              <w:left w:w="113" w:type="dxa"/>
              <w:bottom w:w="57" w:type="dxa"/>
            </w:tcMar>
          </w:tcPr>
          <w:p w14:paraId="584EE3FC" w14:textId="77777777" w:rsidR="00A4728B" w:rsidRPr="00A4728B" w:rsidRDefault="00A4728B" w:rsidP="00A4728B">
            <w:pPr>
              <w:spacing w:after="0" w:line="240" w:lineRule="auto"/>
              <w:jc w:val="both"/>
              <w:rPr>
                <w:rFonts w:ascii="Verdana" w:hAnsi="Verdana" w:cs="Arial"/>
                <w:b/>
                <w:bCs/>
                <w:sz w:val="16"/>
                <w:szCs w:val="16"/>
                <w:lang w:val="es-MX"/>
              </w:rPr>
            </w:pPr>
            <w:r w:rsidRPr="00A4728B">
              <w:rPr>
                <w:rFonts w:ascii="Verdana" w:hAnsi="Verdana" w:cs="Arial"/>
                <w:sz w:val="16"/>
                <w:szCs w:val="16"/>
                <w:lang w:val="es-MX"/>
              </w:rPr>
              <w:t>Con el apoyo del consejero comercial si procede, se realizan las gestiones que conlleven a una posible solución de las restricciones o el aprovechamiento de las oportunidades comerciales, así como para evaluar los posibles cambios a las normas comerciales internacionales.</w:t>
            </w:r>
            <w:r w:rsidRPr="00A4728B">
              <w:rPr>
                <w:rFonts w:ascii="Verdana" w:hAnsi="Verdana" w:cs="Arial"/>
                <w:sz w:val="16"/>
                <w:szCs w:val="16"/>
                <w:lang w:val="es-MX"/>
              </w:rPr>
              <w:br/>
            </w:r>
            <w:r w:rsidRPr="00A4728B">
              <w:rPr>
                <w:rFonts w:ascii="Verdana" w:hAnsi="Verdana" w:cs="Arial"/>
                <w:sz w:val="16"/>
                <w:szCs w:val="16"/>
                <w:lang w:val="es-MX"/>
              </w:rPr>
              <w:br/>
              <w:t>Dependiendo del tema, se desarrollan reuniones o mesas de trabajo con el sector público y/o privado. Se hará una convocatoria abierta que garantice la participación de las partes interesadas en las discusiones.</w:t>
            </w:r>
            <w:r w:rsidRPr="00A4728B">
              <w:rPr>
                <w:rFonts w:ascii="Verdana" w:hAnsi="Verdana" w:cs="Arial"/>
                <w:sz w:val="16"/>
                <w:szCs w:val="16"/>
                <w:lang w:val="es-MX"/>
              </w:rPr>
              <w:br/>
            </w:r>
            <w:r w:rsidRPr="00A4728B">
              <w:rPr>
                <w:rFonts w:ascii="Verdana" w:hAnsi="Verdana" w:cs="Arial"/>
                <w:sz w:val="16"/>
                <w:szCs w:val="16"/>
                <w:lang w:val="es-MX"/>
              </w:rPr>
              <w:lastRenderedPageBreak/>
              <w:br/>
            </w:r>
          </w:p>
          <w:p w14:paraId="658D25D8" w14:textId="77777777" w:rsidR="00A4728B" w:rsidRPr="00A4728B" w:rsidRDefault="00A4728B" w:rsidP="00A4728B">
            <w:pPr>
              <w:spacing w:after="0" w:line="240" w:lineRule="auto"/>
              <w:jc w:val="both"/>
              <w:rPr>
                <w:rFonts w:ascii="Verdana" w:hAnsi="Verdana" w:cs="Arial"/>
                <w:b/>
                <w:bCs/>
                <w:sz w:val="16"/>
                <w:szCs w:val="16"/>
                <w:lang w:val="es-MX"/>
              </w:rPr>
            </w:pPr>
            <w:r w:rsidRPr="00A4728B">
              <w:rPr>
                <w:rFonts w:ascii="Verdana" w:hAnsi="Verdana" w:cs="Arial"/>
                <w:b/>
                <w:bCs/>
                <w:sz w:val="16"/>
                <w:szCs w:val="16"/>
                <w:lang w:val="es-MX"/>
              </w:rPr>
              <w:t xml:space="preserve">Nota: </w:t>
            </w:r>
            <w:r w:rsidRPr="00A4728B">
              <w:rPr>
                <w:rFonts w:ascii="Verdana" w:hAnsi="Verdana" w:cs="Arial"/>
                <w:sz w:val="16"/>
                <w:szCs w:val="16"/>
                <w:lang w:val="es-MX"/>
              </w:rPr>
              <w:t>Si el problema involucra otras dependencias del Ministerio o de otras entidades, se le dará traslado para lo de su competencia o se convocan para participar en las discusiones técnicas.</w:t>
            </w:r>
          </w:p>
          <w:p w14:paraId="0FEB077C" w14:textId="2BCACE9F" w:rsidR="00D14F83" w:rsidRPr="00A4728B" w:rsidRDefault="00D14F83" w:rsidP="008E4B8E">
            <w:pPr>
              <w:spacing w:after="0" w:line="240" w:lineRule="auto"/>
              <w:jc w:val="both"/>
              <w:rPr>
                <w:rFonts w:ascii="Verdana" w:hAnsi="Verdana" w:cs="Arial"/>
                <w:sz w:val="16"/>
                <w:szCs w:val="16"/>
                <w:lang w:val="es-MX"/>
              </w:rPr>
            </w:pPr>
          </w:p>
        </w:tc>
        <w:tc>
          <w:tcPr>
            <w:tcW w:w="1576" w:type="dxa"/>
            <w:tcMar>
              <w:top w:w="57" w:type="dxa"/>
              <w:left w:w="113" w:type="dxa"/>
              <w:bottom w:w="57" w:type="dxa"/>
            </w:tcMar>
            <w:vAlign w:val="center"/>
          </w:tcPr>
          <w:p w14:paraId="468AE3DB" w14:textId="0A025249" w:rsidR="00851992" w:rsidRPr="00851992" w:rsidRDefault="00A4728B" w:rsidP="003033FD">
            <w:pPr>
              <w:spacing w:after="0" w:line="240" w:lineRule="auto"/>
              <w:jc w:val="center"/>
              <w:rPr>
                <w:rFonts w:ascii="Verdana" w:hAnsi="Verdana" w:cs="Arial"/>
                <w:sz w:val="16"/>
                <w:szCs w:val="16"/>
              </w:rPr>
            </w:pPr>
            <w:r w:rsidRPr="00A4728B">
              <w:rPr>
                <w:rFonts w:ascii="Verdana" w:hAnsi="Verdana" w:cs="Arial"/>
                <w:sz w:val="16"/>
                <w:szCs w:val="16"/>
              </w:rPr>
              <w:lastRenderedPageBreak/>
              <w:t>Ayuda de Memoria</w:t>
            </w:r>
            <w:r w:rsidR="008108FB">
              <w:rPr>
                <w:rFonts w:ascii="Verdana" w:hAnsi="Verdana" w:cs="Arial"/>
                <w:sz w:val="16"/>
                <w:szCs w:val="16"/>
              </w:rPr>
              <w:t xml:space="preserve"> (GD-</w:t>
            </w:r>
            <w:r w:rsidR="00D3617B">
              <w:rPr>
                <w:rFonts w:ascii="Verdana" w:hAnsi="Verdana" w:cs="Arial"/>
                <w:sz w:val="16"/>
                <w:szCs w:val="16"/>
              </w:rPr>
              <w:t>FM</w:t>
            </w:r>
            <w:r w:rsidR="008108FB">
              <w:rPr>
                <w:rFonts w:ascii="Verdana" w:hAnsi="Verdana" w:cs="Arial"/>
                <w:sz w:val="16"/>
                <w:szCs w:val="16"/>
              </w:rPr>
              <w:t>-</w:t>
            </w:r>
            <w:r w:rsidR="00D3617B">
              <w:rPr>
                <w:rFonts w:ascii="Verdana" w:hAnsi="Verdana" w:cs="Arial"/>
                <w:sz w:val="16"/>
                <w:szCs w:val="16"/>
              </w:rPr>
              <w:t>002)</w:t>
            </w:r>
            <w:r w:rsidRPr="00A4728B">
              <w:rPr>
                <w:rFonts w:ascii="Verdana" w:hAnsi="Verdana" w:cs="Arial"/>
                <w:sz w:val="16"/>
                <w:szCs w:val="16"/>
              </w:rPr>
              <w:t>, Registro de Asistencia</w:t>
            </w:r>
            <w:r w:rsidR="00D3617B">
              <w:rPr>
                <w:rFonts w:ascii="Verdana" w:hAnsi="Verdana" w:cs="Arial"/>
                <w:sz w:val="16"/>
                <w:szCs w:val="16"/>
              </w:rPr>
              <w:t xml:space="preserve"> (GD-FM-004)</w:t>
            </w:r>
            <w:r w:rsidRPr="00A4728B">
              <w:rPr>
                <w:rFonts w:ascii="Verdana" w:hAnsi="Verdana" w:cs="Arial"/>
                <w:sz w:val="16"/>
                <w:szCs w:val="16"/>
              </w:rPr>
              <w:t>, u Oficio, o Correo Electrónico, o Memorando.</w:t>
            </w:r>
          </w:p>
        </w:tc>
      </w:tr>
      <w:tr w:rsidR="00851992" w:rsidRPr="00666AB9" w14:paraId="0302327A" w14:textId="77777777" w:rsidTr="008E4B8E">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7E482FE0" w:rsidR="00851992" w:rsidRPr="00575703" w:rsidRDefault="00771D4F" w:rsidP="005A3044">
            <w:pPr>
              <w:jc w:val="center"/>
              <w:rPr>
                <w:rFonts w:ascii="Verdana" w:hAnsi="Verdana" w:cs="Arial"/>
                <w:color w:val="000000"/>
                <w:sz w:val="16"/>
                <w:szCs w:val="16"/>
              </w:rPr>
            </w:pPr>
            <w:r w:rsidRPr="00771D4F">
              <w:rPr>
                <w:rFonts w:ascii="Verdana" w:hAnsi="Verdana" w:cs="Arial"/>
                <w:b/>
                <w:bCs/>
                <w:color w:val="000000"/>
                <w:sz w:val="16"/>
                <w:szCs w:val="16"/>
              </w:rPr>
              <w:t>(V)</w:t>
            </w:r>
            <w:r w:rsidRPr="00771D4F">
              <w:rPr>
                <w:rFonts w:ascii="Verdana" w:hAnsi="Verdana" w:cs="Arial"/>
                <w:color w:val="000000"/>
                <w:sz w:val="16"/>
                <w:szCs w:val="16"/>
              </w:rPr>
              <w:t> Convocar a las partes interesadas a las reuniones para garantizar su participación en las discusiones</w:t>
            </w:r>
          </w:p>
        </w:tc>
        <w:tc>
          <w:tcPr>
            <w:tcW w:w="1843" w:type="dxa"/>
            <w:tcMar>
              <w:top w:w="57" w:type="dxa"/>
              <w:left w:w="113" w:type="dxa"/>
              <w:bottom w:w="57" w:type="dxa"/>
            </w:tcMar>
            <w:vAlign w:val="center"/>
          </w:tcPr>
          <w:p w14:paraId="35486A7B" w14:textId="71D9BA0F" w:rsidR="00851992" w:rsidRPr="00851992" w:rsidRDefault="00771D4F" w:rsidP="00EE4734">
            <w:pPr>
              <w:spacing w:after="0" w:line="240" w:lineRule="auto"/>
              <w:jc w:val="center"/>
              <w:rPr>
                <w:rFonts w:ascii="Verdana" w:hAnsi="Verdana" w:cs="Arial"/>
                <w:sz w:val="16"/>
                <w:szCs w:val="16"/>
              </w:rPr>
            </w:pPr>
            <w:r w:rsidRPr="00771D4F">
              <w:rPr>
                <w:rFonts w:ascii="Verdana" w:hAnsi="Verdana" w:cs="Arial"/>
                <w:sz w:val="16"/>
                <w:szCs w:val="16"/>
              </w:rPr>
              <w:t>Director(a) de Relaciones Comerciales - E</w:t>
            </w:r>
          </w:p>
        </w:tc>
        <w:tc>
          <w:tcPr>
            <w:tcW w:w="4944" w:type="dxa"/>
            <w:tcMar>
              <w:top w:w="57" w:type="dxa"/>
              <w:left w:w="113" w:type="dxa"/>
              <w:bottom w:w="57" w:type="dxa"/>
            </w:tcMar>
          </w:tcPr>
          <w:p w14:paraId="0EC61009" w14:textId="77777777" w:rsidR="00777A12" w:rsidRPr="00771D4F" w:rsidRDefault="00771D4F" w:rsidP="00757FF1">
            <w:pPr>
              <w:spacing w:after="0" w:line="240" w:lineRule="auto"/>
              <w:ind w:left="94"/>
              <w:jc w:val="both"/>
              <w:rPr>
                <w:rFonts w:ascii="Verdana" w:hAnsi="Verdana" w:cs="Arial"/>
                <w:sz w:val="16"/>
                <w:szCs w:val="16"/>
              </w:rPr>
            </w:pPr>
            <w:r w:rsidRPr="00771D4F">
              <w:rPr>
                <w:rFonts w:ascii="Verdana" w:hAnsi="Verdana" w:cs="Arial"/>
                <w:sz w:val="16"/>
                <w:szCs w:val="16"/>
              </w:rPr>
              <w:t>Punto de control del riesgo</w:t>
            </w:r>
          </w:p>
          <w:p w14:paraId="4B5AFAA8" w14:textId="77777777" w:rsidR="00771D4F" w:rsidRDefault="00771D4F" w:rsidP="00757FF1">
            <w:pPr>
              <w:spacing w:after="0" w:line="240" w:lineRule="auto"/>
              <w:ind w:left="94"/>
              <w:jc w:val="both"/>
              <w:rPr>
                <w:rFonts w:ascii="Verdana" w:hAnsi="Verdana" w:cs="Arial"/>
                <w:b/>
                <w:bCs/>
                <w:sz w:val="16"/>
                <w:szCs w:val="16"/>
              </w:rPr>
            </w:pPr>
          </w:p>
          <w:p w14:paraId="3629C368" w14:textId="75FB0E0E" w:rsidR="00771D4F" w:rsidRPr="00575703" w:rsidRDefault="00771D4F" w:rsidP="00757FF1">
            <w:pPr>
              <w:spacing w:after="0" w:line="240" w:lineRule="auto"/>
              <w:ind w:left="94"/>
              <w:jc w:val="both"/>
              <w:rPr>
                <w:rFonts w:ascii="Verdana" w:hAnsi="Verdana" w:cs="Arial"/>
                <w:b/>
                <w:bCs/>
                <w:sz w:val="16"/>
                <w:szCs w:val="16"/>
              </w:rPr>
            </w:pPr>
            <w:r w:rsidRPr="00771D4F">
              <w:rPr>
                <w:rFonts w:ascii="Verdana" w:hAnsi="Verdana" w:cs="Arial"/>
                <w:b/>
                <w:bCs/>
                <w:sz w:val="16"/>
                <w:szCs w:val="16"/>
              </w:rPr>
              <w:t>Control AP-R2</w:t>
            </w:r>
          </w:p>
        </w:tc>
        <w:tc>
          <w:tcPr>
            <w:tcW w:w="1576" w:type="dxa"/>
            <w:tcMar>
              <w:top w:w="57" w:type="dxa"/>
              <w:left w:w="113" w:type="dxa"/>
              <w:bottom w:w="57" w:type="dxa"/>
            </w:tcMar>
            <w:vAlign w:val="center"/>
          </w:tcPr>
          <w:p w14:paraId="7B3A34A2" w14:textId="6846AAA3" w:rsidR="00851992" w:rsidRPr="00851992" w:rsidRDefault="00771D4F" w:rsidP="003033FD">
            <w:pPr>
              <w:spacing w:after="0" w:line="240" w:lineRule="auto"/>
              <w:jc w:val="center"/>
              <w:rPr>
                <w:rFonts w:ascii="Verdana" w:hAnsi="Verdana" w:cs="Arial"/>
                <w:sz w:val="16"/>
                <w:szCs w:val="16"/>
              </w:rPr>
            </w:pPr>
            <w:r w:rsidRPr="00771D4F">
              <w:rPr>
                <w:rFonts w:ascii="Verdana" w:hAnsi="Verdana" w:cs="Arial"/>
                <w:sz w:val="16"/>
                <w:szCs w:val="16"/>
              </w:rPr>
              <w:t xml:space="preserve">Correo electrónico o </w:t>
            </w:r>
            <w:r w:rsidR="00D3617B" w:rsidRPr="00A4728B">
              <w:rPr>
                <w:rFonts w:ascii="Verdana" w:hAnsi="Verdana" w:cs="Arial"/>
                <w:sz w:val="16"/>
                <w:szCs w:val="16"/>
              </w:rPr>
              <w:t>Memoria</w:t>
            </w:r>
            <w:r w:rsidR="00D3617B">
              <w:rPr>
                <w:rFonts w:ascii="Verdana" w:hAnsi="Verdana" w:cs="Arial"/>
                <w:sz w:val="16"/>
                <w:szCs w:val="16"/>
              </w:rPr>
              <w:t xml:space="preserve"> (GD-FM-002)</w:t>
            </w:r>
            <w:r w:rsidR="00D3617B" w:rsidRPr="00A4728B">
              <w:rPr>
                <w:rFonts w:ascii="Verdana" w:hAnsi="Verdana" w:cs="Arial"/>
                <w:sz w:val="16"/>
                <w:szCs w:val="16"/>
              </w:rPr>
              <w:t>, Registro de Asistencia</w:t>
            </w:r>
            <w:r w:rsidR="00D3617B">
              <w:rPr>
                <w:rFonts w:ascii="Verdana" w:hAnsi="Verdana" w:cs="Arial"/>
                <w:sz w:val="16"/>
                <w:szCs w:val="16"/>
              </w:rPr>
              <w:t xml:space="preserve"> (GD-FM-004) </w:t>
            </w:r>
            <w:r w:rsidRPr="00771D4F">
              <w:rPr>
                <w:rFonts w:ascii="Verdana" w:hAnsi="Verdana" w:cs="Arial"/>
                <w:sz w:val="16"/>
                <w:szCs w:val="16"/>
              </w:rPr>
              <w:t>o publicación de los proyectos normativos en la página web del M</w:t>
            </w:r>
            <w:r>
              <w:rPr>
                <w:rFonts w:ascii="Verdana" w:hAnsi="Verdana" w:cs="Arial"/>
                <w:sz w:val="16"/>
                <w:szCs w:val="16"/>
              </w:rPr>
              <w:t>in</w:t>
            </w:r>
            <w:r w:rsidRPr="00771D4F">
              <w:rPr>
                <w:rFonts w:ascii="Verdana" w:hAnsi="Verdana" w:cs="Arial"/>
                <w:sz w:val="16"/>
                <w:szCs w:val="16"/>
              </w:rPr>
              <w:t>CIT</w:t>
            </w:r>
          </w:p>
        </w:tc>
      </w:tr>
      <w:tr w:rsidR="00851992" w:rsidRPr="00666AB9" w14:paraId="3D1A3EAA" w14:textId="77777777" w:rsidTr="008E4B8E">
        <w:trPr>
          <w:trHeight w:val="17"/>
        </w:trPr>
        <w:tc>
          <w:tcPr>
            <w:tcW w:w="566" w:type="dxa"/>
            <w:tcMar>
              <w:top w:w="57" w:type="dxa"/>
              <w:left w:w="113" w:type="dxa"/>
              <w:bottom w:w="57" w:type="dxa"/>
            </w:tcMar>
            <w:vAlign w:val="center"/>
          </w:tcPr>
          <w:p w14:paraId="49120E2B" w14:textId="45A89173"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4B66787" w14:textId="58E05CE8" w:rsidR="00851992" w:rsidRPr="001F64FE" w:rsidRDefault="00105B82" w:rsidP="001F64FE">
            <w:pPr>
              <w:jc w:val="center"/>
              <w:rPr>
                <w:rFonts w:ascii="Arial" w:hAnsi="Arial" w:cs="Arial"/>
                <w:color w:val="000000"/>
                <w:sz w:val="18"/>
                <w:szCs w:val="18"/>
              </w:rPr>
            </w:pPr>
            <w:r w:rsidRPr="00105B82">
              <w:rPr>
                <w:rFonts w:ascii="Arial" w:hAnsi="Arial" w:cs="Arial"/>
                <w:b/>
                <w:bCs/>
                <w:color w:val="000000"/>
                <w:sz w:val="18"/>
                <w:szCs w:val="18"/>
              </w:rPr>
              <w:t>(H)</w:t>
            </w:r>
            <w:r w:rsidRPr="00105B82">
              <w:rPr>
                <w:rFonts w:ascii="Arial" w:hAnsi="Arial" w:cs="Arial"/>
                <w:color w:val="000000"/>
                <w:sz w:val="18"/>
                <w:szCs w:val="18"/>
              </w:rPr>
              <w:t> Revisar e identificar las alternativas si las hay, para sentar posición ante los foros y organismos multilaterales.</w:t>
            </w:r>
          </w:p>
        </w:tc>
        <w:tc>
          <w:tcPr>
            <w:tcW w:w="1843" w:type="dxa"/>
            <w:tcMar>
              <w:top w:w="57" w:type="dxa"/>
              <w:left w:w="113" w:type="dxa"/>
              <w:bottom w:w="57" w:type="dxa"/>
            </w:tcMar>
            <w:vAlign w:val="center"/>
          </w:tcPr>
          <w:p w14:paraId="74AE9310" w14:textId="2E47666F" w:rsidR="00851992" w:rsidRPr="00A76CDB" w:rsidRDefault="00105B82" w:rsidP="00EE4734">
            <w:pPr>
              <w:spacing w:after="0" w:line="240" w:lineRule="auto"/>
              <w:jc w:val="center"/>
              <w:rPr>
                <w:rFonts w:ascii="Verdana" w:hAnsi="Verdana" w:cs="Arial"/>
                <w:sz w:val="16"/>
                <w:szCs w:val="16"/>
              </w:rPr>
            </w:pPr>
            <w:r w:rsidRPr="00105B82">
              <w:rPr>
                <w:rFonts w:ascii="Verdana" w:hAnsi="Verdana" w:cs="Arial"/>
                <w:sz w:val="16"/>
                <w:szCs w:val="16"/>
              </w:rPr>
              <w:t>Equipo Técnico., Consejero Comercial</w:t>
            </w:r>
          </w:p>
        </w:tc>
        <w:tc>
          <w:tcPr>
            <w:tcW w:w="4944" w:type="dxa"/>
            <w:tcMar>
              <w:top w:w="57" w:type="dxa"/>
              <w:left w:w="113" w:type="dxa"/>
              <w:bottom w:w="57" w:type="dxa"/>
            </w:tcMar>
          </w:tcPr>
          <w:p w14:paraId="684CB1AA" w14:textId="47547CF8" w:rsidR="00851992" w:rsidRPr="00A76CDB" w:rsidRDefault="00105B82" w:rsidP="001F64FE">
            <w:pPr>
              <w:spacing w:after="0" w:line="240" w:lineRule="auto"/>
              <w:jc w:val="both"/>
              <w:rPr>
                <w:rFonts w:ascii="Verdana" w:hAnsi="Verdana" w:cs="Arial"/>
                <w:color w:val="000000"/>
                <w:sz w:val="16"/>
                <w:szCs w:val="16"/>
              </w:rPr>
            </w:pPr>
            <w:r w:rsidRPr="00105B82">
              <w:rPr>
                <w:rFonts w:ascii="Verdana" w:hAnsi="Verdana" w:cs="Arial"/>
                <w:color w:val="000000"/>
                <w:sz w:val="16"/>
                <w:szCs w:val="16"/>
              </w:rPr>
              <w:t>Se designa un responsable quién recopila, estudia e investiga, y define las alternativas para solucionar las restricciones o el aprovechamiento de oportunidades comerciales. En esta etapa se debe cumplir con:</w:t>
            </w:r>
            <w:r w:rsidRPr="00105B82">
              <w:rPr>
                <w:rFonts w:ascii="Verdana" w:hAnsi="Verdana" w:cs="Arial"/>
                <w:color w:val="000000"/>
                <w:sz w:val="16"/>
                <w:szCs w:val="16"/>
              </w:rPr>
              <w:br/>
            </w:r>
            <w:r w:rsidRPr="00105B82">
              <w:rPr>
                <w:rFonts w:ascii="Verdana" w:hAnsi="Verdana" w:cs="Arial"/>
                <w:color w:val="000000"/>
                <w:sz w:val="16"/>
                <w:szCs w:val="16"/>
              </w:rPr>
              <w:br/>
              <w:t>1. Recepción de los intereses del sector público y/o privado frente a las alternativas de solución de restricciones o de aprovechamiento de oportunidades comerciales.</w:t>
            </w:r>
            <w:r w:rsidRPr="00105B82">
              <w:rPr>
                <w:rFonts w:ascii="Verdana" w:hAnsi="Verdana" w:cs="Arial"/>
                <w:color w:val="000000"/>
                <w:sz w:val="16"/>
                <w:szCs w:val="16"/>
              </w:rPr>
              <w:br/>
            </w:r>
            <w:r w:rsidRPr="00105B82">
              <w:rPr>
                <w:rFonts w:ascii="Verdana" w:hAnsi="Verdana" w:cs="Arial"/>
                <w:color w:val="000000"/>
                <w:sz w:val="16"/>
                <w:szCs w:val="16"/>
              </w:rPr>
              <w:br/>
              <w:t>2. Análisis de las alternativas según corresponda, en cumplimiento de las directrices establecidas en la política comercial colombiana y normas supranacionales.</w:t>
            </w:r>
            <w:r w:rsidRPr="00105B82">
              <w:rPr>
                <w:rFonts w:ascii="Verdana" w:hAnsi="Verdana" w:cs="Arial"/>
                <w:color w:val="000000"/>
                <w:sz w:val="16"/>
                <w:szCs w:val="16"/>
              </w:rPr>
              <w:br/>
            </w:r>
            <w:r w:rsidRPr="00105B82">
              <w:rPr>
                <w:rFonts w:ascii="Verdana" w:hAnsi="Verdana" w:cs="Arial"/>
                <w:color w:val="000000"/>
                <w:sz w:val="16"/>
                <w:szCs w:val="16"/>
              </w:rPr>
              <w:br/>
              <w:t>3. Definición de la posición de Colombia frente a los intereses presentados por el sector público y/o privado.</w:t>
            </w:r>
            <w:r w:rsidRPr="00105B82">
              <w:rPr>
                <w:rFonts w:ascii="Verdana" w:hAnsi="Verdana" w:cs="Arial"/>
                <w:color w:val="000000"/>
                <w:sz w:val="16"/>
                <w:szCs w:val="16"/>
              </w:rPr>
              <w:br/>
            </w:r>
            <w:r w:rsidRPr="00105B82">
              <w:rPr>
                <w:rFonts w:ascii="Verdana" w:hAnsi="Verdana" w:cs="Arial"/>
                <w:color w:val="000000"/>
                <w:sz w:val="16"/>
                <w:szCs w:val="16"/>
              </w:rPr>
              <w:br/>
              <w:t>4. Redacción del documento técnico de la posición de Colombia.</w:t>
            </w:r>
            <w:r w:rsidRPr="00105B82">
              <w:rPr>
                <w:rFonts w:ascii="Verdana" w:hAnsi="Verdana" w:cs="Arial"/>
                <w:color w:val="000000"/>
                <w:sz w:val="16"/>
                <w:szCs w:val="16"/>
              </w:rPr>
              <w:br/>
            </w:r>
            <w:r w:rsidRPr="00105B82">
              <w:rPr>
                <w:rFonts w:ascii="Verdana" w:hAnsi="Verdana" w:cs="Arial"/>
                <w:color w:val="000000"/>
                <w:sz w:val="16"/>
                <w:szCs w:val="16"/>
              </w:rPr>
              <w:br/>
              <w:t>5. El responsable remite al Jefe de la respectiva Dirección para revisión, aprobación y remisión.</w:t>
            </w:r>
            <w:r w:rsidRPr="00105B82">
              <w:rPr>
                <w:rFonts w:ascii="Verdana" w:hAnsi="Verdana" w:cs="Arial"/>
                <w:color w:val="000000"/>
                <w:sz w:val="16"/>
                <w:szCs w:val="16"/>
              </w:rPr>
              <w:br/>
            </w:r>
            <w:r w:rsidRPr="00105B82">
              <w:rPr>
                <w:rFonts w:ascii="Verdana" w:hAnsi="Verdana" w:cs="Arial"/>
                <w:color w:val="000000"/>
                <w:sz w:val="16"/>
                <w:szCs w:val="16"/>
              </w:rPr>
              <w:br/>
              <w:t>6. Jefe de la respectiva Dirección remite el Documento Técnico para revisión y aprobación.</w:t>
            </w:r>
          </w:p>
        </w:tc>
        <w:tc>
          <w:tcPr>
            <w:tcW w:w="1576" w:type="dxa"/>
            <w:tcMar>
              <w:top w:w="57" w:type="dxa"/>
              <w:left w:w="113" w:type="dxa"/>
              <w:bottom w:w="57" w:type="dxa"/>
            </w:tcMar>
            <w:vAlign w:val="center"/>
          </w:tcPr>
          <w:p w14:paraId="6148B37A" w14:textId="09F7E67F" w:rsidR="00851992" w:rsidRPr="00A76CDB" w:rsidRDefault="00105B82" w:rsidP="003033FD">
            <w:pPr>
              <w:spacing w:after="0" w:line="240" w:lineRule="auto"/>
              <w:jc w:val="center"/>
              <w:rPr>
                <w:rFonts w:ascii="Verdana" w:hAnsi="Verdana" w:cs="Arial"/>
                <w:sz w:val="16"/>
                <w:szCs w:val="16"/>
              </w:rPr>
            </w:pPr>
            <w:r w:rsidRPr="00105B82">
              <w:rPr>
                <w:rFonts w:ascii="Verdana" w:hAnsi="Verdana" w:cs="Arial"/>
                <w:sz w:val="16"/>
                <w:szCs w:val="16"/>
              </w:rPr>
              <w:t>Documento Técnico</w:t>
            </w:r>
            <w:r w:rsidR="00964555">
              <w:rPr>
                <w:rFonts w:ascii="Verdana" w:hAnsi="Verdana" w:cs="Arial"/>
                <w:sz w:val="16"/>
                <w:szCs w:val="16"/>
              </w:rPr>
              <w:t xml:space="preserve"> (</w:t>
            </w:r>
            <w:r w:rsidR="00964555" w:rsidRPr="00964555">
              <w:rPr>
                <w:rFonts w:ascii="Verdana" w:eastAsia="Arial" w:hAnsi="Verdana" w:cs="Arial"/>
                <w:color w:val="000000" w:themeColor="text1"/>
                <w:sz w:val="16"/>
                <w:szCs w:val="16"/>
              </w:rPr>
              <w:t>IE-FM-003</w:t>
            </w:r>
            <w:r w:rsidR="00964555">
              <w:rPr>
                <w:rFonts w:ascii="Verdana" w:eastAsia="Arial" w:hAnsi="Verdana" w:cs="Arial"/>
                <w:color w:val="000000" w:themeColor="text1"/>
                <w:sz w:val="16"/>
                <w:szCs w:val="16"/>
              </w:rPr>
              <w:t>)</w:t>
            </w:r>
            <w:r w:rsidRPr="00105B82">
              <w:rPr>
                <w:rFonts w:ascii="Verdana" w:hAnsi="Verdana" w:cs="Arial"/>
                <w:sz w:val="16"/>
                <w:szCs w:val="16"/>
              </w:rPr>
              <w:t xml:space="preserve">, </w:t>
            </w:r>
            <w:r w:rsidR="00D3617B" w:rsidRPr="00A4728B">
              <w:rPr>
                <w:rFonts w:ascii="Verdana" w:hAnsi="Verdana" w:cs="Arial"/>
                <w:sz w:val="16"/>
                <w:szCs w:val="16"/>
              </w:rPr>
              <w:t>Memoria</w:t>
            </w:r>
            <w:r w:rsidR="00D3617B">
              <w:rPr>
                <w:rFonts w:ascii="Verdana" w:hAnsi="Verdana" w:cs="Arial"/>
                <w:sz w:val="16"/>
                <w:szCs w:val="16"/>
              </w:rPr>
              <w:t xml:space="preserve"> (GD-FM-002)</w:t>
            </w:r>
            <w:r w:rsidR="00D3617B" w:rsidRPr="00A4728B">
              <w:rPr>
                <w:rFonts w:ascii="Verdana" w:hAnsi="Verdana" w:cs="Arial"/>
                <w:sz w:val="16"/>
                <w:szCs w:val="16"/>
              </w:rPr>
              <w:t>, Registro de Asistencia</w:t>
            </w:r>
            <w:r w:rsidR="00D3617B">
              <w:rPr>
                <w:rFonts w:ascii="Verdana" w:hAnsi="Verdana" w:cs="Arial"/>
                <w:sz w:val="16"/>
                <w:szCs w:val="16"/>
              </w:rPr>
              <w:t xml:space="preserve"> (GD-FM-004)</w:t>
            </w:r>
            <w:r w:rsidRPr="00105B82">
              <w:rPr>
                <w:rFonts w:ascii="Verdana" w:hAnsi="Verdana" w:cs="Arial"/>
                <w:sz w:val="16"/>
                <w:szCs w:val="16"/>
              </w:rPr>
              <w:t>, o Memorando, o Correo Electrónico.</w:t>
            </w:r>
          </w:p>
        </w:tc>
      </w:tr>
      <w:tr w:rsidR="00E560E6" w:rsidRPr="00666AB9" w14:paraId="71AAAA38" w14:textId="77777777" w:rsidTr="008E4B8E">
        <w:trPr>
          <w:trHeight w:val="17"/>
        </w:trPr>
        <w:tc>
          <w:tcPr>
            <w:tcW w:w="566" w:type="dxa"/>
            <w:tcMar>
              <w:top w:w="57" w:type="dxa"/>
              <w:left w:w="113" w:type="dxa"/>
              <w:bottom w:w="57" w:type="dxa"/>
            </w:tcMar>
            <w:vAlign w:val="center"/>
          </w:tcPr>
          <w:p w14:paraId="0F861D13" w14:textId="3B512CB1" w:rsidR="00E560E6" w:rsidRDefault="00E560E6"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2716257D" w14:textId="489597FF" w:rsidR="00E560E6" w:rsidRPr="001F64FE" w:rsidRDefault="00105B82" w:rsidP="001F64FE">
            <w:pPr>
              <w:jc w:val="center"/>
              <w:rPr>
                <w:rFonts w:ascii="Arial" w:hAnsi="Arial" w:cs="Arial"/>
                <w:color w:val="000000"/>
                <w:sz w:val="18"/>
                <w:szCs w:val="18"/>
              </w:rPr>
            </w:pPr>
            <w:r w:rsidRPr="00105B82">
              <w:rPr>
                <w:rFonts w:ascii="Arial" w:hAnsi="Arial" w:cs="Arial"/>
                <w:b/>
                <w:bCs/>
                <w:color w:val="000000"/>
                <w:sz w:val="18"/>
                <w:szCs w:val="18"/>
              </w:rPr>
              <w:t>(V)</w:t>
            </w:r>
            <w:r w:rsidRPr="00105B82">
              <w:rPr>
                <w:rFonts w:ascii="Arial" w:hAnsi="Arial" w:cs="Arial"/>
                <w:color w:val="000000"/>
                <w:sz w:val="18"/>
                <w:szCs w:val="18"/>
              </w:rPr>
              <w:t> Revisar el Documento Técnico</w:t>
            </w:r>
          </w:p>
        </w:tc>
        <w:tc>
          <w:tcPr>
            <w:tcW w:w="1843" w:type="dxa"/>
            <w:tcMar>
              <w:top w:w="57" w:type="dxa"/>
              <w:left w:w="113" w:type="dxa"/>
              <w:bottom w:w="57" w:type="dxa"/>
            </w:tcMar>
            <w:vAlign w:val="center"/>
          </w:tcPr>
          <w:p w14:paraId="17A9001C" w14:textId="06A3751B" w:rsidR="00E560E6" w:rsidRPr="00A76CDB" w:rsidRDefault="00A17B44" w:rsidP="00EE4734">
            <w:pPr>
              <w:spacing w:after="0" w:line="240" w:lineRule="auto"/>
              <w:jc w:val="center"/>
              <w:rPr>
                <w:rFonts w:ascii="Verdana" w:hAnsi="Verdana" w:cs="Arial"/>
                <w:sz w:val="16"/>
                <w:szCs w:val="16"/>
              </w:rPr>
            </w:pPr>
            <w:r w:rsidRPr="00A17B44">
              <w:rPr>
                <w:rFonts w:ascii="Verdana" w:hAnsi="Verdana" w:cs="Arial"/>
                <w:sz w:val="16"/>
                <w:szCs w:val="16"/>
              </w:rPr>
              <w:t>Director(a) de Relaciones Comerciales - E</w:t>
            </w:r>
          </w:p>
        </w:tc>
        <w:tc>
          <w:tcPr>
            <w:tcW w:w="4944" w:type="dxa"/>
            <w:tcMar>
              <w:top w:w="57" w:type="dxa"/>
              <w:left w:w="113" w:type="dxa"/>
              <w:bottom w:w="57" w:type="dxa"/>
            </w:tcMar>
          </w:tcPr>
          <w:p w14:paraId="51BF1FCC" w14:textId="77777777" w:rsidR="00E560E6" w:rsidRDefault="00A17B44" w:rsidP="001F64FE">
            <w:pPr>
              <w:spacing w:after="0" w:line="240" w:lineRule="auto"/>
              <w:jc w:val="both"/>
              <w:rPr>
                <w:rFonts w:ascii="Verdana" w:hAnsi="Verdana" w:cs="Arial"/>
                <w:color w:val="000000"/>
                <w:sz w:val="16"/>
                <w:szCs w:val="16"/>
              </w:rPr>
            </w:pPr>
            <w:r w:rsidRPr="00A17B44">
              <w:rPr>
                <w:rFonts w:ascii="Verdana" w:hAnsi="Verdana" w:cs="Arial"/>
                <w:color w:val="000000"/>
                <w:sz w:val="16"/>
                <w:szCs w:val="16"/>
              </w:rPr>
              <w:t>Punto de control del riesgo</w:t>
            </w:r>
          </w:p>
          <w:p w14:paraId="5469E1DB" w14:textId="77777777" w:rsidR="00A17B44" w:rsidRDefault="00A17B44" w:rsidP="001F64FE">
            <w:pPr>
              <w:spacing w:after="0" w:line="240" w:lineRule="auto"/>
              <w:jc w:val="both"/>
              <w:rPr>
                <w:rFonts w:ascii="Verdana" w:hAnsi="Verdana" w:cs="Arial"/>
                <w:color w:val="000000"/>
                <w:sz w:val="16"/>
                <w:szCs w:val="16"/>
              </w:rPr>
            </w:pPr>
          </w:p>
          <w:p w14:paraId="4975E187" w14:textId="56D52538" w:rsidR="00A17B44" w:rsidRPr="00A17B44" w:rsidRDefault="00A17B44" w:rsidP="001F64FE">
            <w:pPr>
              <w:spacing w:after="0" w:line="240" w:lineRule="auto"/>
              <w:jc w:val="both"/>
              <w:rPr>
                <w:rFonts w:ascii="Verdana" w:hAnsi="Verdana" w:cs="Arial"/>
                <w:b/>
                <w:bCs/>
                <w:color w:val="000000"/>
                <w:sz w:val="16"/>
                <w:szCs w:val="16"/>
              </w:rPr>
            </w:pPr>
            <w:r w:rsidRPr="00A17B44">
              <w:rPr>
                <w:rFonts w:ascii="Verdana" w:hAnsi="Verdana" w:cs="Arial"/>
                <w:b/>
                <w:bCs/>
                <w:color w:val="000000"/>
                <w:sz w:val="16"/>
                <w:szCs w:val="16"/>
              </w:rPr>
              <w:t>Control AP-R2</w:t>
            </w:r>
          </w:p>
        </w:tc>
        <w:tc>
          <w:tcPr>
            <w:tcW w:w="1576" w:type="dxa"/>
            <w:tcMar>
              <w:top w:w="57" w:type="dxa"/>
              <w:left w:w="113" w:type="dxa"/>
              <w:bottom w:w="57" w:type="dxa"/>
            </w:tcMar>
            <w:vAlign w:val="center"/>
          </w:tcPr>
          <w:p w14:paraId="4A59CA17" w14:textId="6E6B505F" w:rsidR="00E560E6" w:rsidRPr="00A76CDB" w:rsidRDefault="00A17B44" w:rsidP="003033FD">
            <w:pPr>
              <w:spacing w:after="0" w:line="240" w:lineRule="auto"/>
              <w:jc w:val="center"/>
              <w:rPr>
                <w:rFonts w:ascii="Verdana" w:hAnsi="Verdana" w:cs="Arial"/>
                <w:sz w:val="16"/>
                <w:szCs w:val="16"/>
              </w:rPr>
            </w:pPr>
            <w:r w:rsidRPr="00A17B44">
              <w:rPr>
                <w:rFonts w:ascii="Verdana" w:hAnsi="Verdana" w:cs="Arial"/>
                <w:sz w:val="16"/>
                <w:szCs w:val="16"/>
              </w:rPr>
              <w:t>Documento Técnico</w:t>
            </w:r>
            <w:r w:rsidR="00964555">
              <w:rPr>
                <w:rFonts w:ascii="Verdana" w:hAnsi="Verdana" w:cs="Arial"/>
                <w:sz w:val="16"/>
                <w:szCs w:val="16"/>
              </w:rPr>
              <w:t xml:space="preserve"> (</w:t>
            </w:r>
            <w:r w:rsidR="00964555" w:rsidRPr="00964555">
              <w:rPr>
                <w:rFonts w:ascii="Verdana" w:eastAsia="Arial" w:hAnsi="Verdana" w:cs="Arial"/>
                <w:color w:val="000000" w:themeColor="text1"/>
                <w:sz w:val="16"/>
                <w:szCs w:val="16"/>
              </w:rPr>
              <w:t>IE-FM-003</w:t>
            </w:r>
            <w:r w:rsidR="00964555">
              <w:rPr>
                <w:rFonts w:ascii="Verdana" w:eastAsia="Arial" w:hAnsi="Verdana" w:cs="Arial"/>
                <w:color w:val="000000" w:themeColor="text1"/>
                <w:sz w:val="16"/>
                <w:szCs w:val="16"/>
              </w:rPr>
              <w:t>)</w:t>
            </w:r>
            <w:r w:rsidRPr="00A17B44">
              <w:rPr>
                <w:rFonts w:ascii="Verdana" w:hAnsi="Verdana" w:cs="Arial"/>
                <w:sz w:val="16"/>
                <w:szCs w:val="16"/>
              </w:rPr>
              <w:t xml:space="preserve"> o Correo electrónico</w:t>
            </w:r>
          </w:p>
        </w:tc>
      </w:tr>
      <w:tr w:rsidR="00E560E6" w:rsidRPr="00666AB9" w14:paraId="2AA11F94" w14:textId="77777777" w:rsidTr="008E4B8E">
        <w:trPr>
          <w:trHeight w:val="17"/>
        </w:trPr>
        <w:tc>
          <w:tcPr>
            <w:tcW w:w="566" w:type="dxa"/>
            <w:tcMar>
              <w:top w:w="57" w:type="dxa"/>
              <w:left w:w="113" w:type="dxa"/>
              <w:bottom w:w="57" w:type="dxa"/>
            </w:tcMar>
            <w:vAlign w:val="center"/>
          </w:tcPr>
          <w:p w14:paraId="1867DA39" w14:textId="342C5001" w:rsidR="00E560E6" w:rsidRDefault="00E560E6" w:rsidP="003033FD">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632B74C0" w14:textId="14C6DB4D" w:rsidR="00E560E6" w:rsidRPr="001F64FE" w:rsidRDefault="00A17B44" w:rsidP="001F64FE">
            <w:pPr>
              <w:jc w:val="center"/>
              <w:rPr>
                <w:rFonts w:ascii="Arial" w:hAnsi="Arial" w:cs="Arial"/>
                <w:color w:val="000000"/>
                <w:sz w:val="18"/>
                <w:szCs w:val="18"/>
              </w:rPr>
            </w:pPr>
            <w:r w:rsidRPr="00A17B44">
              <w:rPr>
                <w:rFonts w:ascii="Arial" w:hAnsi="Arial" w:cs="Arial"/>
                <w:b/>
                <w:bCs/>
                <w:color w:val="000000"/>
                <w:sz w:val="18"/>
                <w:szCs w:val="18"/>
              </w:rPr>
              <w:t>(A)</w:t>
            </w:r>
            <w:r w:rsidRPr="00A17B44">
              <w:rPr>
                <w:rFonts w:ascii="Arial" w:hAnsi="Arial" w:cs="Arial"/>
                <w:color w:val="000000"/>
                <w:sz w:val="18"/>
                <w:szCs w:val="18"/>
              </w:rPr>
              <w:t> Definir la posición del país ante el foro u organismo multilateral</w:t>
            </w:r>
          </w:p>
        </w:tc>
        <w:tc>
          <w:tcPr>
            <w:tcW w:w="1843" w:type="dxa"/>
            <w:tcMar>
              <w:top w:w="57" w:type="dxa"/>
              <w:left w:w="113" w:type="dxa"/>
              <w:bottom w:w="57" w:type="dxa"/>
            </w:tcMar>
            <w:vAlign w:val="center"/>
          </w:tcPr>
          <w:p w14:paraId="152AE4DC" w14:textId="02B55C0E" w:rsidR="00E560E6" w:rsidRPr="00A76CDB" w:rsidRDefault="00D94546" w:rsidP="00EE4734">
            <w:pPr>
              <w:spacing w:after="0" w:line="240" w:lineRule="auto"/>
              <w:jc w:val="center"/>
              <w:rPr>
                <w:rFonts w:ascii="Verdana" w:hAnsi="Verdana" w:cs="Arial"/>
                <w:sz w:val="16"/>
                <w:szCs w:val="16"/>
              </w:rPr>
            </w:pPr>
            <w:r w:rsidRPr="00D94546">
              <w:rPr>
                <w:rFonts w:ascii="Verdana" w:hAnsi="Verdana" w:cs="Arial"/>
                <w:sz w:val="16"/>
                <w:szCs w:val="16"/>
              </w:rPr>
              <w:t>Director(a) de Relaciones Comerciales - E, Equipo Técnico., Misión de Colombia ante la OMC</w:t>
            </w:r>
          </w:p>
        </w:tc>
        <w:tc>
          <w:tcPr>
            <w:tcW w:w="4944" w:type="dxa"/>
            <w:tcMar>
              <w:top w:w="57" w:type="dxa"/>
              <w:left w:w="113" w:type="dxa"/>
              <w:bottom w:w="57" w:type="dxa"/>
            </w:tcMar>
          </w:tcPr>
          <w:p w14:paraId="299A901C" w14:textId="7A1C911E" w:rsidR="00E560E6" w:rsidRPr="00A76CDB" w:rsidRDefault="00D94546" w:rsidP="001F64FE">
            <w:pPr>
              <w:spacing w:after="0" w:line="240" w:lineRule="auto"/>
              <w:jc w:val="both"/>
              <w:rPr>
                <w:rFonts w:ascii="Verdana" w:hAnsi="Verdana" w:cs="Arial"/>
                <w:color w:val="000000"/>
                <w:sz w:val="16"/>
                <w:szCs w:val="16"/>
              </w:rPr>
            </w:pPr>
            <w:r w:rsidRPr="00D94546">
              <w:rPr>
                <w:rFonts w:ascii="Verdana" w:hAnsi="Verdana" w:cs="Arial"/>
                <w:color w:val="000000"/>
                <w:sz w:val="16"/>
                <w:szCs w:val="16"/>
              </w:rPr>
              <w:t>Se plantea en el foro u organismo multilateral la posición del País.</w:t>
            </w:r>
            <w:r w:rsidRPr="00D94546">
              <w:rPr>
                <w:rFonts w:ascii="Verdana" w:hAnsi="Verdana" w:cs="Arial"/>
                <w:color w:val="000000"/>
                <w:sz w:val="16"/>
                <w:szCs w:val="16"/>
              </w:rPr>
              <w:br/>
            </w:r>
            <w:r w:rsidRPr="00D94546">
              <w:rPr>
                <w:rFonts w:ascii="Verdana" w:hAnsi="Verdana" w:cs="Arial"/>
                <w:color w:val="000000"/>
                <w:sz w:val="16"/>
                <w:szCs w:val="16"/>
              </w:rPr>
              <w:br/>
              <w:t>Se establecen los compromisos con el fin de superar los obstáculos o aprovechar las oportunidades al comercio.</w:t>
            </w:r>
            <w:r w:rsidRPr="00D94546">
              <w:rPr>
                <w:rFonts w:ascii="Verdana" w:hAnsi="Verdana" w:cs="Arial"/>
                <w:color w:val="000000"/>
                <w:sz w:val="16"/>
                <w:szCs w:val="16"/>
              </w:rPr>
              <w:br/>
            </w:r>
            <w:r w:rsidRPr="00D94546">
              <w:rPr>
                <w:rFonts w:ascii="Verdana" w:hAnsi="Verdana" w:cs="Arial"/>
                <w:color w:val="000000"/>
                <w:sz w:val="16"/>
                <w:szCs w:val="16"/>
              </w:rPr>
              <w:br/>
              <w:t>Nota. Si la presentación se hace ante la OMC, se realiza a través de la Misión que el MINCIT ha destacado ante dicho organismo.</w:t>
            </w:r>
          </w:p>
        </w:tc>
        <w:tc>
          <w:tcPr>
            <w:tcW w:w="1576" w:type="dxa"/>
            <w:tcMar>
              <w:top w:w="57" w:type="dxa"/>
              <w:left w:w="113" w:type="dxa"/>
              <w:bottom w:w="57" w:type="dxa"/>
            </w:tcMar>
            <w:vAlign w:val="center"/>
          </w:tcPr>
          <w:p w14:paraId="299740E3" w14:textId="1A4D1935" w:rsidR="00E560E6" w:rsidRPr="00A76CDB" w:rsidRDefault="00D94546" w:rsidP="003033FD">
            <w:pPr>
              <w:spacing w:after="0" w:line="240" w:lineRule="auto"/>
              <w:jc w:val="center"/>
              <w:rPr>
                <w:rFonts w:ascii="Verdana" w:hAnsi="Verdana" w:cs="Arial"/>
                <w:sz w:val="16"/>
                <w:szCs w:val="16"/>
              </w:rPr>
            </w:pPr>
            <w:r w:rsidRPr="00D94546">
              <w:rPr>
                <w:rFonts w:ascii="Verdana" w:hAnsi="Verdana" w:cs="Arial"/>
                <w:sz w:val="16"/>
                <w:szCs w:val="16"/>
              </w:rPr>
              <w:t xml:space="preserve">Oficio, o Memorando, o Correo Electrónico, o </w:t>
            </w:r>
            <w:r w:rsidR="00D3617B" w:rsidRPr="00A4728B">
              <w:rPr>
                <w:rFonts w:ascii="Verdana" w:hAnsi="Verdana" w:cs="Arial"/>
                <w:sz w:val="16"/>
                <w:szCs w:val="16"/>
              </w:rPr>
              <w:t>Memoria</w:t>
            </w:r>
            <w:r w:rsidR="00D3617B">
              <w:rPr>
                <w:rFonts w:ascii="Verdana" w:hAnsi="Verdana" w:cs="Arial"/>
                <w:sz w:val="16"/>
                <w:szCs w:val="16"/>
              </w:rPr>
              <w:t xml:space="preserve"> (GD-FM-002)</w:t>
            </w:r>
            <w:r w:rsidR="00D3617B" w:rsidRPr="00A4728B">
              <w:rPr>
                <w:rFonts w:ascii="Verdana" w:hAnsi="Verdana" w:cs="Arial"/>
                <w:sz w:val="16"/>
                <w:szCs w:val="16"/>
              </w:rPr>
              <w:t>, Registro de Asistencia</w:t>
            </w:r>
            <w:r w:rsidR="00D3617B">
              <w:rPr>
                <w:rFonts w:ascii="Verdana" w:hAnsi="Verdana" w:cs="Arial"/>
                <w:sz w:val="16"/>
                <w:szCs w:val="16"/>
              </w:rPr>
              <w:t xml:space="preserve"> (GD-FM-004)</w:t>
            </w:r>
            <w:r w:rsidRPr="00D94546">
              <w:rPr>
                <w:rFonts w:ascii="Verdana" w:hAnsi="Verdana" w:cs="Arial"/>
                <w:sz w:val="16"/>
                <w:szCs w:val="16"/>
              </w:rPr>
              <w:t xml:space="preserve">, o Matriz de </w:t>
            </w:r>
            <w:r w:rsidRPr="00D94546">
              <w:rPr>
                <w:rFonts w:ascii="Verdana" w:hAnsi="Verdana" w:cs="Arial"/>
                <w:sz w:val="16"/>
                <w:szCs w:val="16"/>
              </w:rPr>
              <w:lastRenderedPageBreak/>
              <w:t>compromisos si procede.</w:t>
            </w:r>
          </w:p>
        </w:tc>
      </w:tr>
      <w:tr w:rsidR="00E560E6" w:rsidRPr="00666AB9" w14:paraId="4198010D" w14:textId="77777777" w:rsidTr="008E4B8E">
        <w:trPr>
          <w:trHeight w:val="17"/>
        </w:trPr>
        <w:tc>
          <w:tcPr>
            <w:tcW w:w="566" w:type="dxa"/>
            <w:tcMar>
              <w:top w:w="57" w:type="dxa"/>
              <w:left w:w="113" w:type="dxa"/>
              <w:bottom w:w="57" w:type="dxa"/>
            </w:tcMar>
            <w:vAlign w:val="center"/>
          </w:tcPr>
          <w:p w14:paraId="14D571C8" w14:textId="2305F7B4" w:rsidR="00E560E6" w:rsidRDefault="00E560E6"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8</w:t>
            </w:r>
          </w:p>
        </w:tc>
        <w:tc>
          <w:tcPr>
            <w:tcW w:w="1839" w:type="dxa"/>
            <w:tcMar>
              <w:top w:w="57" w:type="dxa"/>
              <w:left w:w="113" w:type="dxa"/>
              <w:bottom w:w="57" w:type="dxa"/>
            </w:tcMar>
            <w:vAlign w:val="center"/>
          </w:tcPr>
          <w:p w14:paraId="5B7ABB14" w14:textId="6C3A5D93" w:rsidR="00E560E6" w:rsidRPr="001F64FE" w:rsidRDefault="00D94546" w:rsidP="001F64FE">
            <w:pPr>
              <w:jc w:val="center"/>
              <w:rPr>
                <w:rFonts w:ascii="Arial" w:hAnsi="Arial" w:cs="Arial"/>
                <w:color w:val="000000"/>
                <w:sz w:val="18"/>
                <w:szCs w:val="18"/>
              </w:rPr>
            </w:pPr>
            <w:r w:rsidRPr="004E577A">
              <w:rPr>
                <w:rFonts w:ascii="Arial" w:hAnsi="Arial" w:cs="Arial"/>
                <w:b/>
                <w:bCs/>
                <w:color w:val="000000"/>
                <w:sz w:val="16"/>
                <w:szCs w:val="16"/>
              </w:rPr>
              <w:t>(V)</w:t>
            </w:r>
            <w:r w:rsidRPr="004E577A">
              <w:rPr>
                <w:rFonts w:ascii="Arial" w:hAnsi="Arial" w:cs="Arial"/>
                <w:color w:val="000000"/>
                <w:sz w:val="16"/>
                <w:szCs w:val="16"/>
              </w:rPr>
              <w:t> Realizar Seguimiento a los compromisos adquiridos</w:t>
            </w:r>
          </w:p>
        </w:tc>
        <w:tc>
          <w:tcPr>
            <w:tcW w:w="1843" w:type="dxa"/>
            <w:tcMar>
              <w:top w:w="57" w:type="dxa"/>
              <w:left w:w="113" w:type="dxa"/>
              <w:bottom w:w="57" w:type="dxa"/>
            </w:tcMar>
            <w:vAlign w:val="center"/>
          </w:tcPr>
          <w:p w14:paraId="0E67DBAA" w14:textId="11AE3684" w:rsidR="00E560E6" w:rsidRPr="00A76CDB" w:rsidRDefault="00207037" w:rsidP="00EE4734">
            <w:pPr>
              <w:spacing w:after="0" w:line="240" w:lineRule="auto"/>
              <w:jc w:val="center"/>
              <w:rPr>
                <w:rFonts w:ascii="Verdana" w:hAnsi="Verdana" w:cs="Arial"/>
                <w:sz w:val="16"/>
                <w:szCs w:val="16"/>
              </w:rPr>
            </w:pPr>
            <w:r w:rsidRPr="00207037">
              <w:rPr>
                <w:rFonts w:ascii="Verdana" w:hAnsi="Verdana" w:cs="Arial"/>
                <w:sz w:val="16"/>
                <w:szCs w:val="16"/>
              </w:rPr>
              <w:t>Consejero Comercial, Director(a) de Relaciones Comerciales - E, Equipo Técnico.</w:t>
            </w:r>
          </w:p>
        </w:tc>
        <w:tc>
          <w:tcPr>
            <w:tcW w:w="4944" w:type="dxa"/>
            <w:tcMar>
              <w:top w:w="57" w:type="dxa"/>
              <w:left w:w="113" w:type="dxa"/>
              <w:bottom w:w="57" w:type="dxa"/>
            </w:tcMar>
          </w:tcPr>
          <w:p w14:paraId="1DCED42A" w14:textId="77777777" w:rsidR="00E560E6" w:rsidRDefault="00207037" w:rsidP="001F64FE">
            <w:pPr>
              <w:spacing w:after="0" w:line="240" w:lineRule="auto"/>
              <w:jc w:val="both"/>
              <w:rPr>
                <w:rFonts w:ascii="Verdana" w:hAnsi="Verdana" w:cs="Arial"/>
                <w:color w:val="000000"/>
                <w:sz w:val="16"/>
                <w:szCs w:val="16"/>
              </w:rPr>
            </w:pPr>
            <w:r w:rsidRPr="00207037">
              <w:rPr>
                <w:rFonts w:ascii="Verdana" w:hAnsi="Verdana" w:cs="Arial"/>
                <w:color w:val="000000"/>
                <w:sz w:val="16"/>
                <w:szCs w:val="16"/>
              </w:rPr>
              <w:t>Punto de control del riesgo</w:t>
            </w:r>
          </w:p>
          <w:p w14:paraId="0D82A03C" w14:textId="77777777" w:rsidR="00207037" w:rsidRDefault="00207037" w:rsidP="001F64FE">
            <w:pPr>
              <w:spacing w:after="0" w:line="240" w:lineRule="auto"/>
              <w:jc w:val="both"/>
              <w:rPr>
                <w:rFonts w:ascii="Verdana" w:hAnsi="Verdana" w:cs="Arial"/>
                <w:color w:val="000000"/>
                <w:sz w:val="16"/>
                <w:szCs w:val="16"/>
              </w:rPr>
            </w:pPr>
          </w:p>
          <w:p w14:paraId="4162C3BA" w14:textId="71C8C637" w:rsidR="00207037" w:rsidRPr="00A76CDB" w:rsidRDefault="00207037" w:rsidP="001F64FE">
            <w:pPr>
              <w:spacing w:after="0" w:line="240" w:lineRule="auto"/>
              <w:jc w:val="both"/>
              <w:rPr>
                <w:rFonts w:ascii="Verdana" w:hAnsi="Verdana" w:cs="Arial"/>
                <w:color w:val="000000"/>
                <w:sz w:val="16"/>
                <w:szCs w:val="16"/>
              </w:rPr>
            </w:pPr>
            <w:r w:rsidRPr="00A17B44">
              <w:rPr>
                <w:rFonts w:ascii="Verdana" w:hAnsi="Verdana" w:cs="Arial"/>
                <w:b/>
                <w:bCs/>
                <w:color w:val="000000"/>
                <w:sz w:val="16"/>
                <w:szCs w:val="16"/>
              </w:rPr>
              <w:t>Control AP-R2</w:t>
            </w:r>
          </w:p>
        </w:tc>
        <w:tc>
          <w:tcPr>
            <w:tcW w:w="1576" w:type="dxa"/>
            <w:tcMar>
              <w:top w:w="57" w:type="dxa"/>
              <w:left w:w="113" w:type="dxa"/>
              <w:bottom w:w="57" w:type="dxa"/>
            </w:tcMar>
            <w:vAlign w:val="center"/>
          </w:tcPr>
          <w:p w14:paraId="04FB8E8A" w14:textId="4DB3B036" w:rsidR="00E560E6" w:rsidRPr="00A76CDB" w:rsidRDefault="00207037" w:rsidP="003033FD">
            <w:pPr>
              <w:spacing w:after="0" w:line="240" w:lineRule="auto"/>
              <w:jc w:val="center"/>
              <w:rPr>
                <w:rFonts w:ascii="Verdana" w:hAnsi="Verdana" w:cs="Arial"/>
                <w:sz w:val="16"/>
                <w:szCs w:val="16"/>
              </w:rPr>
            </w:pPr>
            <w:r w:rsidRPr="00207037">
              <w:rPr>
                <w:rFonts w:ascii="Verdana" w:hAnsi="Verdana" w:cs="Arial"/>
                <w:sz w:val="16"/>
                <w:szCs w:val="16"/>
              </w:rPr>
              <w:t>Documento Técnico</w:t>
            </w:r>
            <w:r w:rsidR="00964555">
              <w:rPr>
                <w:rFonts w:ascii="Verdana" w:hAnsi="Verdana" w:cs="Arial"/>
                <w:sz w:val="16"/>
                <w:szCs w:val="16"/>
              </w:rPr>
              <w:t xml:space="preserve"> (</w:t>
            </w:r>
            <w:r w:rsidR="00964555" w:rsidRPr="00964555">
              <w:rPr>
                <w:rFonts w:ascii="Verdana" w:eastAsia="Arial" w:hAnsi="Verdana" w:cs="Arial"/>
                <w:color w:val="000000" w:themeColor="text1"/>
                <w:sz w:val="16"/>
                <w:szCs w:val="16"/>
              </w:rPr>
              <w:t>IE-FM-003</w:t>
            </w:r>
            <w:r w:rsidR="00964555">
              <w:rPr>
                <w:rFonts w:ascii="Verdana" w:eastAsia="Arial" w:hAnsi="Verdana" w:cs="Arial"/>
                <w:color w:val="000000" w:themeColor="text1"/>
                <w:sz w:val="16"/>
                <w:szCs w:val="16"/>
              </w:rPr>
              <w:t>)</w:t>
            </w:r>
            <w:r w:rsidRPr="00207037">
              <w:rPr>
                <w:rFonts w:ascii="Verdana" w:hAnsi="Verdana" w:cs="Arial"/>
                <w:sz w:val="16"/>
                <w:szCs w:val="16"/>
              </w:rPr>
              <w:t xml:space="preserve">, Oficios, o </w:t>
            </w:r>
            <w:r w:rsidR="00D3617B" w:rsidRPr="00A4728B">
              <w:rPr>
                <w:rFonts w:ascii="Verdana" w:hAnsi="Verdana" w:cs="Arial"/>
                <w:sz w:val="16"/>
                <w:szCs w:val="16"/>
              </w:rPr>
              <w:t>Memoria</w:t>
            </w:r>
            <w:r w:rsidR="00D3617B">
              <w:rPr>
                <w:rFonts w:ascii="Verdana" w:hAnsi="Verdana" w:cs="Arial"/>
                <w:sz w:val="16"/>
                <w:szCs w:val="16"/>
              </w:rPr>
              <w:t xml:space="preserve"> (GD-FM-002)</w:t>
            </w:r>
            <w:r w:rsidR="00D3617B" w:rsidRPr="00A4728B">
              <w:rPr>
                <w:rFonts w:ascii="Verdana" w:hAnsi="Verdana" w:cs="Arial"/>
                <w:sz w:val="16"/>
                <w:szCs w:val="16"/>
              </w:rPr>
              <w:t>, Registro de Asistencia</w:t>
            </w:r>
            <w:r w:rsidR="00D3617B">
              <w:rPr>
                <w:rFonts w:ascii="Verdana" w:hAnsi="Verdana" w:cs="Arial"/>
                <w:sz w:val="16"/>
                <w:szCs w:val="16"/>
              </w:rPr>
              <w:t xml:space="preserve"> (GD-FM-004)</w:t>
            </w:r>
            <w:r w:rsidRPr="00207037">
              <w:rPr>
                <w:rFonts w:ascii="Verdana" w:hAnsi="Verdana" w:cs="Arial"/>
                <w:sz w:val="16"/>
                <w:szCs w:val="16"/>
              </w:rPr>
              <w:t>, o Correo Electrónico, o Acta.</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4E7D6172" w14:textId="77777777" w:rsidTr="001D0B5F">
        <w:trPr>
          <w:trHeight w:val="117"/>
        </w:trPr>
        <w:tc>
          <w:tcPr>
            <w:tcW w:w="960" w:type="dxa"/>
            <w:tcMar>
              <w:top w:w="30" w:type="dxa"/>
              <w:left w:w="30" w:type="dxa"/>
              <w:bottom w:w="30" w:type="dxa"/>
              <w:right w:w="30" w:type="dxa"/>
            </w:tcMar>
            <w:vAlign w:val="center"/>
          </w:tcPr>
          <w:p w14:paraId="231A4A04" w14:textId="331CFE14" w:rsidR="001D0B5F" w:rsidRPr="00666AB9" w:rsidRDefault="00AB0004"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2965165" w14:textId="3DAEC70C" w:rsidR="001D0B5F" w:rsidRPr="00666AB9" w:rsidRDefault="00D3617B" w:rsidP="00666AB9">
            <w:pPr>
              <w:spacing w:after="0" w:line="240" w:lineRule="auto"/>
              <w:jc w:val="center"/>
              <w:rPr>
                <w:rFonts w:ascii="Verdana" w:eastAsia="Arial" w:hAnsi="Verdana" w:cs="Arial"/>
                <w:b/>
                <w:bCs/>
                <w:color w:val="000000" w:themeColor="text1"/>
                <w:sz w:val="16"/>
                <w:szCs w:val="16"/>
              </w:rPr>
            </w:pPr>
            <w:r>
              <w:rPr>
                <w:rFonts w:ascii="Verdana" w:hAnsi="Verdana" w:cs="Arial"/>
                <w:sz w:val="16"/>
                <w:szCs w:val="16"/>
              </w:rPr>
              <w:t>GD-FM-001</w:t>
            </w:r>
          </w:p>
        </w:tc>
        <w:tc>
          <w:tcPr>
            <w:tcW w:w="7075" w:type="dxa"/>
            <w:tcMar>
              <w:top w:w="30" w:type="dxa"/>
              <w:left w:w="30" w:type="dxa"/>
              <w:bottom w:w="30" w:type="dxa"/>
              <w:right w:w="30" w:type="dxa"/>
            </w:tcMar>
            <w:vAlign w:val="center"/>
          </w:tcPr>
          <w:p w14:paraId="1BBD76A5" w14:textId="590677AE" w:rsidR="001D0B5F" w:rsidRPr="00E031E5" w:rsidRDefault="00442A06"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Acta</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7A4C168F" w:rsidR="001D0B5F" w:rsidRPr="00666AB9" w:rsidRDefault="00AB0004"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vAlign w:val="center"/>
          </w:tcPr>
          <w:p w14:paraId="331F7FC1" w14:textId="16F04892" w:rsidR="001D0B5F" w:rsidRPr="003C3729" w:rsidRDefault="003C3729" w:rsidP="00666AB9">
            <w:pPr>
              <w:spacing w:after="0" w:line="240" w:lineRule="auto"/>
              <w:jc w:val="center"/>
              <w:rPr>
                <w:rFonts w:ascii="Verdana" w:eastAsia="Arial" w:hAnsi="Verdana" w:cs="Arial"/>
                <w:color w:val="000000" w:themeColor="text1"/>
                <w:sz w:val="16"/>
                <w:szCs w:val="16"/>
              </w:rPr>
            </w:pPr>
            <w:r w:rsidRPr="003C3729">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16396CB9" w:rsidR="009D07CF" w:rsidRPr="00E031E5" w:rsidRDefault="00452C84"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Oficio</w:t>
            </w:r>
          </w:p>
        </w:tc>
      </w:tr>
      <w:tr w:rsidR="007E1C85" w:rsidRPr="00666AB9" w14:paraId="5ECFB900" w14:textId="77777777" w:rsidTr="001D0B5F">
        <w:trPr>
          <w:trHeight w:val="117"/>
        </w:trPr>
        <w:tc>
          <w:tcPr>
            <w:tcW w:w="960" w:type="dxa"/>
            <w:tcMar>
              <w:top w:w="30" w:type="dxa"/>
              <w:left w:w="30" w:type="dxa"/>
              <w:bottom w:w="30" w:type="dxa"/>
              <w:right w:w="30" w:type="dxa"/>
            </w:tcMar>
            <w:vAlign w:val="center"/>
          </w:tcPr>
          <w:p w14:paraId="280EC5A4" w14:textId="608E67BE" w:rsidR="007E1C85" w:rsidRDefault="00514DE0"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vAlign w:val="center"/>
          </w:tcPr>
          <w:p w14:paraId="59C0EBD5" w14:textId="2D2A684B" w:rsidR="007E1C85" w:rsidRPr="00666AB9" w:rsidRDefault="00D3617B" w:rsidP="00666AB9">
            <w:pPr>
              <w:spacing w:after="0" w:line="240" w:lineRule="auto"/>
              <w:jc w:val="center"/>
              <w:rPr>
                <w:rFonts w:ascii="Verdana" w:eastAsia="Arial" w:hAnsi="Verdana" w:cs="Arial"/>
                <w:b/>
                <w:bCs/>
                <w:color w:val="000000" w:themeColor="text1"/>
                <w:sz w:val="16"/>
                <w:szCs w:val="16"/>
              </w:rPr>
            </w:pPr>
            <w:r>
              <w:rPr>
                <w:rFonts w:ascii="Verdana" w:hAnsi="Verdana" w:cs="Arial"/>
                <w:sz w:val="16"/>
                <w:szCs w:val="16"/>
              </w:rPr>
              <w:t>GD-FM-004</w:t>
            </w:r>
          </w:p>
        </w:tc>
        <w:tc>
          <w:tcPr>
            <w:tcW w:w="7075" w:type="dxa"/>
            <w:tcMar>
              <w:top w:w="30" w:type="dxa"/>
              <w:left w:w="30" w:type="dxa"/>
              <w:bottom w:w="30" w:type="dxa"/>
              <w:right w:w="30" w:type="dxa"/>
            </w:tcMar>
            <w:vAlign w:val="center"/>
          </w:tcPr>
          <w:p w14:paraId="5924409D" w14:textId="471545A9" w:rsidR="007E1C85" w:rsidRDefault="007E1C85"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Registro de asistencia</w:t>
            </w:r>
          </w:p>
        </w:tc>
      </w:tr>
      <w:tr w:rsidR="007E1C85" w:rsidRPr="00666AB9" w14:paraId="1F54BB5D" w14:textId="77777777" w:rsidTr="001D0B5F">
        <w:trPr>
          <w:trHeight w:val="117"/>
        </w:trPr>
        <w:tc>
          <w:tcPr>
            <w:tcW w:w="960" w:type="dxa"/>
            <w:tcMar>
              <w:top w:w="30" w:type="dxa"/>
              <w:left w:w="30" w:type="dxa"/>
              <w:bottom w:w="30" w:type="dxa"/>
              <w:right w:w="30" w:type="dxa"/>
            </w:tcMar>
            <w:vAlign w:val="center"/>
          </w:tcPr>
          <w:p w14:paraId="45A4E7C9" w14:textId="522EBEE9" w:rsidR="007E1C85" w:rsidRDefault="00514DE0"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vAlign w:val="center"/>
          </w:tcPr>
          <w:p w14:paraId="625CE774" w14:textId="1A523E9F" w:rsidR="007E1C85" w:rsidRPr="00666AB9" w:rsidRDefault="003C3729" w:rsidP="00666AB9">
            <w:pPr>
              <w:spacing w:after="0" w:line="240" w:lineRule="auto"/>
              <w:jc w:val="center"/>
              <w:rPr>
                <w:rFonts w:ascii="Verdana" w:eastAsia="Arial" w:hAnsi="Verdana" w:cs="Arial"/>
                <w:b/>
                <w:bCs/>
                <w:color w:val="000000" w:themeColor="text1"/>
                <w:sz w:val="16"/>
                <w:szCs w:val="16"/>
              </w:rPr>
            </w:pPr>
            <w:r w:rsidRPr="003C3729">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1283A63" w14:textId="2ACD04B6" w:rsidR="007E1C85" w:rsidRDefault="00D67FC1" w:rsidP="00E031E5">
            <w:pPr>
              <w:spacing w:after="0" w:line="240" w:lineRule="auto"/>
              <w:rPr>
                <w:rFonts w:ascii="Verdana" w:eastAsia="Arial" w:hAnsi="Verdana" w:cs="Arial"/>
                <w:color w:val="000000" w:themeColor="text1"/>
                <w:sz w:val="16"/>
                <w:szCs w:val="16"/>
              </w:rPr>
            </w:pPr>
            <w:r w:rsidRPr="00D67FC1">
              <w:rPr>
                <w:rFonts w:ascii="Verdana" w:eastAsia="Arial" w:hAnsi="Verdana" w:cs="Arial"/>
                <w:color w:val="000000" w:themeColor="text1"/>
                <w:sz w:val="16"/>
                <w:szCs w:val="16"/>
              </w:rPr>
              <w:t>Memorando Electrónico</w:t>
            </w:r>
          </w:p>
        </w:tc>
      </w:tr>
      <w:tr w:rsidR="00D67FC1" w:rsidRPr="00666AB9" w14:paraId="09BBDEFF" w14:textId="77777777" w:rsidTr="001D0B5F">
        <w:trPr>
          <w:trHeight w:val="117"/>
        </w:trPr>
        <w:tc>
          <w:tcPr>
            <w:tcW w:w="960" w:type="dxa"/>
            <w:tcMar>
              <w:top w:w="30" w:type="dxa"/>
              <w:left w:w="30" w:type="dxa"/>
              <w:bottom w:w="30" w:type="dxa"/>
              <w:right w:w="30" w:type="dxa"/>
            </w:tcMar>
            <w:vAlign w:val="center"/>
          </w:tcPr>
          <w:p w14:paraId="76981791" w14:textId="665ED725" w:rsidR="00D67FC1" w:rsidRDefault="00514DE0"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vAlign w:val="center"/>
          </w:tcPr>
          <w:p w14:paraId="43CD0DF0" w14:textId="4238AB9C" w:rsidR="00D67FC1" w:rsidRPr="00666AB9" w:rsidRDefault="00D3617B" w:rsidP="00666AB9">
            <w:pPr>
              <w:spacing w:after="0" w:line="240" w:lineRule="auto"/>
              <w:jc w:val="center"/>
              <w:rPr>
                <w:rFonts w:ascii="Verdana" w:eastAsia="Arial" w:hAnsi="Verdana" w:cs="Arial"/>
                <w:b/>
                <w:bCs/>
                <w:color w:val="000000" w:themeColor="text1"/>
                <w:sz w:val="16"/>
                <w:szCs w:val="16"/>
              </w:rPr>
            </w:pPr>
            <w:r>
              <w:rPr>
                <w:rFonts w:ascii="Verdana" w:hAnsi="Verdana" w:cs="Arial"/>
                <w:sz w:val="16"/>
                <w:szCs w:val="16"/>
              </w:rPr>
              <w:t>GD-FM-002</w:t>
            </w:r>
          </w:p>
        </w:tc>
        <w:tc>
          <w:tcPr>
            <w:tcW w:w="7075" w:type="dxa"/>
            <w:tcMar>
              <w:top w:w="30" w:type="dxa"/>
              <w:left w:w="30" w:type="dxa"/>
              <w:bottom w:w="30" w:type="dxa"/>
              <w:right w:w="30" w:type="dxa"/>
            </w:tcMar>
            <w:vAlign w:val="center"/>
          </w:tcPr>
          <w:p w14:paraId="2C9C7832" w14:textId="2079818D" w:rsidR="00D67FC1" w:rsidRPr="00D67FC1" w:rsidRDefault="00D67FC1"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Ayuda de memoria</w:t>
            </w:r>
          </w:p>
        </w:tc>
      </w:tr>
      <w:tr w:rsidR="003C3729" w:rsidRPr="00666AB9" w14:paraId="5F36EC3B" w14:textId="77777777" w:rsidTr="00384179">
        <w:trPr>
          <w:trHeight w:val="117"/>
        </w:trPr>
        <w:tc>
          <w:tcPr>
            <w:tcW w:w="960" w:type="dxa"/>
            <w:tcMar>
              <w:top w:w="30" w:type="dxa"/>
              <w:left w:w="30" w:type="dxa"/>
              <w:bottom w:w="30" w:type="dxa"/>
              <w:right w:w="30" w:type="dxa"/>
            </w:tcMar>
            <w:vAlign w:val="center"/>
          </w:tcPr>
          <w:p w14:paraId="3CF02ECA" w14:textId="5F7092DC" w:rsidR="003C3729" w:rsidRDefault="003C3729" w:rsidP="003C372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tcPr>
          <w:p w14:paraId="653FCDF4" w14:textId="726C8316" w:rsidR="003C3729" w:rsidRPr="00666AB9" w:rsidRDefault="003C3729" w:rsidP="003C3729">
            <w:pPr>
              <w:spacing w:after="0" w:line="240" w:lineRule="auto"/>
              <w:jc w:val="center"/>
              <w:rPr>
                <w:rFonts w:ascii="Verdana" w:eastAsia="Arial" w:hAnsi="Verdana" w:cs="Arial"/>
                <w:b/>
                <w:bCs/>
                <w:color w:val="000000" w:themeColor="text1"/>
                <w:sz w:val="16"/>
                <w:szCs w:val="16"/>
              </w:rPr>
            </w:pPr>
            <w:r w:rsidRPr="00EC15BE">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BCCE9EC" w14:textId="2F160C6D" w:rsidR="003C3729" w:rsidRDefault="003C3729" w:rsidP="003C3729">
            <w:pPr>
              <w:spacing w:after="0" w:line="240" w:lineRule="auto"/>
              <w:rPr>
                <w:rFonts w:ascii="Verdana" w:eastAsia="Arial" w:hAnsi="Verdana" w:cs="Arial"/>
                <w:color w:val="000000" w:themeColor="text1"/>
                <w:sz w:val="16"/>
                <w:szCs w:val="16"/>
              </w:rPr>
            </w:pPr>
            <w:r w:rsidRPr="00D67FC1">
              <w:rPr>
                <w:rFonts w:ascii="Verdana" w:eastAsia="Arial" w:hAnsi="Verdana" w:cs="Arial"/>
                <w:color w:val="000000" w:themeColor="text1"/>
                <w:sz w:val="16"/>
                <w:szCs w:val="16"/>
              </w:rPr>
              <w:t>Matriz de Compromisos</w:t>
            </w:r>
          </w:p>
        </w:tc>
      </w:tr>
      <w:tr w:rsidR="003C3729" w:rsidRPr="00666AB9" w14:paraId="1C9C87F8" w14:textId="77777777" w:rsidTr="00384179">
        <w:trPr>
          <w:trHeight w:val="117"/>
        </w:trPr>
        <w:tc>
          <w:tcPr>
            <w:tcW w:w="960" w:type="dxa"/>
            <w:tcMar>
              <w:top w:w="30" w:type="dxa"/>
              <w:left w:w="30" w:type="dxa"/>
              <w:bottom w:w="30" w:type="dxa"/>
              <w:right w:w="30" w:type="dxa"/>
            </w:tcMar>
            <w:vAlign w:val="center"/>
          </w:tcPr>
          <w:p w14:paraId="6E20B3BB" w14:textId="45CD024A" w:rsidR="003C3729" w:rsidRPr="00666AB9" w:rsidRDefault="003C3729" w:rsidP="003C372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715" w:type="dxa"/>
            <w:tcMar>
              <w:top w:w="30" w:type="dxa"/>
              <w:left w:w="30" w:type="dxa"/>
              <w:bottom w:w="30" w:type="dxa"/>
              <w:right w:w="30" w:type="dxa"/>
            </w:tcMar>
          </w:tcPr>
          <w:p w14:paraId="779C0929" w14:textId="47EDE225" w:rsidR="003C3729" w:rsidRPr="00666AB9" w:rsidRDefault="003C3729" w:rsidP="003C3729">
            <w:pPr>
              <w:spacing w:after="0" w:line="240" w:lineRule="auto"/>
              <w:jc w:val="center"/>
              <w:rPr>
                <w:rFonts w:ascii="Verdana" w:eastAsia="Arial" w:hAnsi="Verdana" w:cs="Arial"/>
                <w:b/>
                <w:bCs/>
                <w:color w:val="000000" w:themeColor="text1"/>
                <w:sz w:val="16"/>
                <w:szCs w:val="16"/>
              </w:rPr>
            </w:pPr>
            <w:r w:rsidRPr="00EC15BE">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7EDA6DEC" w:rsidR="003C3729" w:rsidRPr="00E031E5" w:rsidRDefault="003C3729" w:rsidP="003C3729">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Correo electrónico</w:t>
            </w:r>
          </w:p>
        </w:tc>
      </w:tr>
      <w:tr w:rsidR="00452C84" w:rsidRPr="00666AB9" w14:paraId="3A9CFA2C" w14:textId="77777777" w:rsidTr="00D67FC1">
        <w:trPr>
          <w:trHeight w:val="135"/>
        </w:trPr>
        <w:tc>
          <w:tcPr>
            <w:tcW w:w="960" w:type="dxa"/>
            <w:tcMar>
              <w:top w:w="30" w:type="dxa"/>
              <w:left w:w="30" w:type="dxa"/>
              <w:bottom w:w="30" w:type="dxa"/>
              <w:right w:w="30" w:type="dxa"/>
            </w:tcMar>
            <w:vAlign w:val="center"/>
          </w:tcPr>
          <w:p w14:paraId="7C5F2554" w14:textId="279D84DD" w:rsidR="00452C84" w:rsidRDefault="00514DE0"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2715" w:type="dxa"/>
            <w:tcMar>
              <w:top w:w="30" w:type="dxa"/>
              <w:left w:w="30" w:type="dxa"/>
              <w:bottom w:w="30" w:type="dxa"/>
              <w:right w:w="30" w:type="dxa"/>
            </w:tcMar>
            <w:vAlign w:val="center"/>
          </w:tcPr>
          <w:p w14:paraId="69280518" w14:textId="08EF5E16" w:rsidR="00452C84" w:rsidRPr="00964555" w:rsidRDefault="00964555" w:rsidP="00666AB9">
            <w:pPr>
              <w:spacing w:after="0" w:line="240" w:lineRule="auto"/>
              <w:jc w:val="center"/>
              <w:rPr>
                <w:rFonts w:ascii="Verdana" w:eastAsia="Arial" w:hAnsi="Verdana" w:cs="Arial"/>
                <w:color w:val="000000" w:themeColor="text1"/>
                <w:sz w:val="16"/>
                <w:szCs w:val="16"/>
              </w:rPr>
            </w:pPr>
            <w:r w:rsidRPr="00964555">
              <w:rPr>
                <w:rFonts w:ascii="Verdana" w:eastAsia="Arial" w:hAnsi="Verdana" w:cs="Arial"/>
                <w:color w:val="000000" w:themeColor="text1"/>
                <w:sz w:val="16"/>
                <w:szCs w:val="16"/>
              </w:rPr>
              <w:t>IE-FM-003</w:t>
            </w:r>
          </w:p>
        </w:tc>
        <w:tc>
          <w:tcPr>
            <w:tcW w:w="7075" w:type="dxa"/>
            <w:tcMar>
              <w:top w:w="30" w:type="dxa"/>
              <w:left w:w="30" w:type="dxa"/>
              <w:bottom w:w="30" w:type="dxa"/>
              <w:right w:w="30" w:type="dxa"/>
            </w:tcMar>
            <w:vAlign w:val="center"/>
          </w:tcPr>
          <w:p w14:paraId="3F58540B" w14:textId="5EAAFBE5" w:rsidR="00452C84" w:rsidRDefault="00514DE0" w:rsidP="00E031E5">
            <w:pPr>
              <w:spacing w:after="0" w:line="240" w:lineRule="auto"/>
              <w:rPr>
                <w:rFonts w:ascii="Verdana" w:eastAsia="Arial" w:hAnsi="Verdana" w:cs="Arial"/>
                <w:color w:val="000000" w:themeColor="text1"/>
                <w:sz w:val="16"/>
                <w:szCs w:val="16"/>
              </w:rPr>
            </w:pPr>
            <w:r w:rsidRPr="00514DE0">
              <w:rPr>
                <w:rFonts w:ascii="Verdana" w:eastAsia="Arial" w:hAnsi="Verdana" w:cs="Arial"/>
                <w:color w:val="000000" w:themeColor="text1"/>
                <w:sz w:val="16"/>
                <w:szCs w:val="16"/>
              </w:rPr>
              <w:t>Documento Técnico</w:t>
            </w:r>
          </w:p>
        </w:tc>
      </w:tr>
    </w:tbl>
    <w:p w14:paraId="0009A546" w14:textId="17F0D061" w:rsidR="172D2D76" w:rsidRPr="00666AB9"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4435A4E9" w:rsidR="00EA0826" w:rsidRPr="00666AB9" w:rsidRDefault="00D37680"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482CA65E" w14:textId="4547F55F"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E22DCA">
              <w:rPr>
                <w:rFonts w:ascii="Verdana" w:hAnsi="Verdana" w:cs="Arial"/>
                <w:sz w:val="16"/>
                <w:szCs w:val="16"/>
              </w:rPr>
              <w:t>AP</w:t>
            </w:r>
            <w:r w:rsidR="00A70643" w:rsidRPr="00A70643">
              <w:rPr>
                <w:rFonts w:ascii="Verdana" w:hAnsi="Verdana" w:cs="Arial"/>
                <w:sz w:val="16"/>
                <w:szCs w:val="16"/>
              </w:rPr>
              <w:t>-PR-0</w:t>
            </w:r>
            <w:r w:rsidR="00AB0004">
              <w:rPr>
                <w:rFonts w:ascii="Verdana" w:hAnsi="Verdana" w:cs="Arial"/>
                <w:sz w:val="16"/>
                <w:szCs w:val="16"/>
              </w:rPr>
              <w:t>0</w:t>
            </w:r>
            <w:r w:rsidR="00514DE0">
              <w:rPr>
                <w:rFonts w:ascii="Verdana" w:hAnsi="Verdana" w:cs="Arial"/>
                <w:sz w:val="16"/>
                <w:szCs w:val="16"/>
              </w:rPr>
              <w:t>4</w:t>
            </w:r>
            <w:r w:rsidR="00363C80">
              <w:rPr>
                <w:rFonts w:ascii="Verdana" w:hAnsi="Verdana" w:cs="Arial"/>
                <w:sz w:val="16"/>
                <w:szCs w:val="16"/>
              </w:rPr>
              <w:t xml:space="preserve"> V07.</w:t>
            </w:r>
          </w:p>
          <w:p w14:paraId="5C7B06C3" w14:textId="77777777" w:rsidR="00D37680" w:rsidRDefault="00D37680" w:rsidP="003033FD">
            <w:pPr>
              <w:spacing w:after="0" w:line="240" w:lineRule="auto"/>
              <w:jc w:val="both"/>
              <w:rPr>
                <w:rFonts w:ascii="Verdana" w:hAnsi="Verdana" w:cs="Arial"/>
                <w:sz w:val="16"/>
                <w:szCs w:val="16"/>
              </w:rPr>
            </w:pPr>
          </w:p>
          <w:p w14:paraId="76BF4C5D" w14:textId="77777777" w:rsidR="00D37680" w:rsidRDefault="00D37680" w:rsidP="00D37680">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23E190B6" w14:textId="77777777" w:rsidR="00D37680" w:rsidRDefault="00D37680" w:rsidP="00D37680">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D37680" w14:paraId="28CE3019" w14:textId="77777777" w:rsidTr="006B53FD">
              <w:tc>
                <w:tcPr>
                  <w:tcW w:w="3995" w:type="dxa"/>
                </w:tcPr>
                <w:p w14:paraId="1F795296" w14:textId="77777777" w:rsidR="00D37680" w:rsidRDefault="00D37680" w:rsidP="00D37680">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0C620E60" w14:textId="77777777" w:rsidR="00D37680" w:rsidRDefault="00D37680" w:rsidP="00D37680">
                  <w:pPr>
                    <w:jc w:val="center"/>
                    <w:rPr>
                      <w:rFonts w:ascii="Verdana" w:hAnsi="Verdana" w:cs="Arial"/>
                      <w:bCs/>
                      <w:color w:val="000000"/>
                      <w:sz w:val="16"/>
                      <w:szCs w:val="21"/>
                    </w:rPr>
                  </w:pPr>
                  <w:r>
                    <w:rPr>
                      <w:rFonts w:ascii="Verdana" w:hAnsi="Verdana" w:cs="Arial"/>
                      <w:bCs/>
                      <w:color w:val="000000"/>
                      <w:sz w:val="16"/>
                      <w:szCs w:val="21"/>
                    </w:rPr>
                    <w:t>APROBÓ</w:t>
                  </w:r>
                </w:p>
              </w:tc>
            </w:tr>
            <w:tr w:rsidR="00D37680" w14:paraId="2FF7ED64" w14:textId="77777777" w:rsidTr="007453A0">
              <w:trPr>
                <w:trHeight w:val="497"/>
              </w:trPr>
              <w:tc>
                <w:tcPr>
                  <w:tcW w:w="3995" w:type="dxa"/>
                </w:tcPr>
                <w:p w14:paraId="199062C7" w14:textId="77777777" w:rsidR="007453A0" w:rsidRPr="002033E7" w:rsidRDefault="007453A0" w:rsidP="00D37680">
                  <w:pPr>
                    <w:jc w:val="both"/>
                    <w:rPr>
                      <w:rFonts w:ascii="Verdana" w:hAnsi="Verdana" w:cs="Arial"/>
                      <w:bCs/>
                      <w:color w:val="000000" w:themeColor="text1"/>
                      <w:sz w:val="16"/>
                      <w:szCs w:val="21"/>
                    </w:rPr>
                  </w:pPr>
                  <w:r w:rsidRPr="002033E7">
                    <w:rPr>
                      <w:rFonts w:ascii="Verdana" w:hAnsi="Verdana" w:cs="Arial"/>
                      <w:bCs/>
                      <w:color w:val="000000" w:themeColor="text1"/>
                      <w:sz w:val="16"/>
                      <w:szCs w:val="21"/>
                    </w:rPr>
                    <w:t>JUAN CARLOS CADENA SILVA</w:t>
                  </w:r>
                </w:p>
                <w:p w14:paraId="180430FC" w14:textId="77777777" w:rsidR="00D37680" w:rsidRPr="002033E7" w:rsidRDefault="00D37680" w:rsidP="00D37680">
                  <w:pPr>
                    <w:jc w:val="both"/>
                    <w:rPr>
                      <w:rFonts w:ascii="Verdana" w:hAnsi="Verdana" w:cs="Arial"/>
                      <w:bCs/>
                      <w:color w:val="000000" w:themeColor="text1"/>
                      <w:sz w:val="16"/>
                      <w:szCs w:val="21"/>
                    </w:rPr>
                  </w:pPr>
                  <w:r w:rsidRPr="002033E7">
                    <w:rPr>
                      <w:rFonts w:ascii="Verdana" w:hAnsi="Verdana" w:cs="Arial"/>
                      <w:bCs/>
                      <w:color w:val="000000" w:themeColor="text1"/>
                      <w:sz w:val="16"/>
                      <w:szCs w:val="21"/>
                    </w:rPr>
                    <w:t xml:space="preserve">Cargo: </w:t>
                  </w:r>
                  <w:r w:rsidR="005D7DD3" w:rsidRPr="002033E7">
                    <w:rPr>
                      <w:rFonts w:ascii="Verdana" w:hAnsi="Verdana" w:cs="Arial"/>
                      <w:bCs/>
                      <w:color w:val="000000" w:themeColor="text1"/>
                      <w:sz w:val="16"/>
                      <w:szCs w:val="21"/>
                    </w:rPr>
                    <w:t>Director Técnico 22</w:t>
                  </w:r>
                </w:p>
                <w:p w14:paraId="3DC0B79A" w14:textId="77777777" w:rsidR="005D7DD3" w:rsidRPr="002033E7" w:rsidRDefault="005D7DD3" w:rsidP="00D37680">
                  <w:pPr>
                    <w:jc w:val="both"/>
                    <w:rPr>
                      <w:rFonts w:ascii="Verdana" w:hAnsi="Verdana" w:cs="Arial"/>
                      <w:bCs/>
                      <w:color w:val="000000" w:themeColor="text1"/>
                      <w:sz w:val="16"/>
                      <w:szCs w:val="21"/>
                    </w:rPr>
                  </w:pPr>
                </w:p>
                <w:p w14:paraId="0B7FE4D1" w14:textId="77777777" w:rsidR="005D7DD3" w:rsidRPr="002033E7" w:rsidRDefault="002033E7" w:rsidP="00D37680">
                  <w:pPr>
                    <w:jc w:val="both"/>
                    <w:rPr>
                      <w:rFonts w:ascii="Verdana" w:hAnsi="Verdana" w:cs="Arial"/>
                      <w:bCs/>
                      <w:color w:val="000000" w:themeColor="text1"/>
                      <w:sz w:val="16"/>
                      <w:szCs w:val="21"/>
                    </w:rPr>
                  </w:pPr>
                  <w:r w:rsidRPr="002033E7">
                    <w:rPr>
                      <w:rFonts w:ascii="Verdana" w:hAnsi="Verdana" w:cs="Arial"/>
                      <w:bCs/>
                      <w:color w:val="000000" w:themeColor="text1"/>
                      <w:sz w:val="16"/>
                      <w:szCs w:val="21"/>
                    </w:rPr>
                    <w:t>ALEJANDRO TORRES PERICO</w:t>
                  </w:r>
                </w:p>
                <w:p w14:paraId="6A72959A" w14:textId="06FE4BFE" w:rsidR="002033E7" w:rsidRPr="002033E7" w:rsidRDefault="002033E7" w:rsidP="002033E7">
                  <w:pPr>
                    <w:jc w:val="both"/>
                    <w:rPr>
                      <w:rFonts w:ascii="Arial" w:hAnsi="Arial" w:cs="Arial"/>
                      <w:color w:val="000000" w:themeColor="text1"/>
                      <w:sz w:val="18"/>
                      <w:szCs w:val="18"/>
                    </w:rPr>
                  </w:pPr>
                  <w:r w:rsidRPr="002033E7">
                    <w:rPr>
                      <w:rFonts w:ascii="Verdana" w:hAnsi="Verdana" w:cs="Arial"/>
                      <w:bCs/>
                      <w:color w:val="000000" w:themeColor="text1"/>
                      <w:sz w:val="16"/>
                      <w:szCs w:val="21"/>
                    </w:rPr>
                    <w:t xml:space="preserve">Cargo: </w:t>
                  </w:r>
                  <w:r w:rsidRPr="002033E7">
                    <w:rPr>
                      <w:rFonts w:ascii="Verdana" w:hAnsi="Verdana" w:cs="Arial"/>
                      <w:color w:val="000000" w:themeColor="text1"/>
                      <w:sz w:val="16"/>
                      <w:szCs w:val="16"/>
                    </w:rPr>
                    <w:t>Jefe Oficina Asesora de Planeación Sectorial</w:t>
                  </w:r>
                </w:p>
                <w:p w14:paraId="795A8011" w14:textId="165163E7" w:rsidR="002033E7" w:rsidRPr="002033E7" w:rsidRDefault="002033E7" w:rsidP="00D37680">
                  <w:pPr>
                    <w:jc w:val="both"/>
                    <w:rPr>
                      <w:rFonts w:ascii="Verdana" w:hAnsi="Verdana" w:cs="Arial"/>
                      <w:bCs/>
                      <w:color w:val="000000" w:themeColor="text1"/>
                      <w:sz w:val="16"/>
                      <w:szCs w:val="21"/>
                    </w:rPr>
                  </w:pPr>
                </w:p>
              </w:tc>
              <w:tc>
                <w:tcPr>
                  <w:tcW w:w="3995" w:type="dxa"/>
                </w:tcPr>
                <w:p w14:paraId="14C71232" w14:textId="77777777" w:rsidR="002033E7" w:rsidRPr="002033E7" w:rsidRDefault="002033E7" w:rsidP="002033E7">
                  <w:pPr>
                    <w:jc w:val="both"/>
                    <w:rPr>
                      <w:rFonts w:ascii="Verdana" w:hAnsi="Verdana" w:cs="Arial"/>
                      <w:bCs/>
                      <w:color w:val="000000" w:themeColor="text1"/>
                      <w:sz w:val="16"/>
                      <w:szCs w:val="21"/>
                    </w:rPr>
                  </w:pPr>
                  <w:r w:rsidRPr="002033E7">
                    <w:rPr>
                      <w:rFonts w:ascii="Verdana" w:hAnsi="Verdana" w:cs="Arial"/>
                      <w:bCs/>
                      <w:color w:val="000000" w:themeColor="text1"/>
                      <w:sz w:val="16"/>
                      <w:szCs w:val="21"/>
                    </w:rPr>
                    <w:t>JUAN CARLOS CADENA SILVA</w:t>
                  </w:r>
                </w:p>
                <w:p w14:paraId="3411CDEC" w14:textId="77777777" w:rsidR="002033E7" w:rsidRPr="002033E7" w:rsidRDefault="002033E7" w:rsidP="002033E7">
                  <w:pPr>
                    <w:jc w:val="both"/>
                    <w:rPr>
                      <w:rFonts w:ascii="Verdana" w:hAnsi="Verdana" w:cs="Arial"/>
                      <w:bCs/>
                      <w:color w:val="000000" w:themeColor="text1"/>
                      <w:sz w:val="16"/>
                      <w:szCs w:val="21"/>
                    </w:rPr>
                  </w:pPr>
                  <w:r w:rsidRPr="002033E7">
                    <w:rPr>
                      <w:rFonts w:ascii="Verdana" w:hAnsi="Verdana" w:cs="Arial"/>
                      <w:bCs/>
                      <w:color w:val="000000" w:themeColor="text1"/>
                      <w:sz w:val="16"/>
                      <w:szCs w:val="21"/>
                    </w:rPr>
                    <w:t>Cargo: Director Técnico 22</w:t>
                  </w:r>
                </w:p>
                <w:p w14:paraId="5828CAC6" w14:textId="73CCD9A9" w:rsidR="00D37680" w:rsidRPr="002033E7" w:rsidRDefault="00D37680" w:rsidP="00D37680">
                  <w:pPr>
                    <w:jc w:val="both"/>
                    <w:rPr>
                      <w:rFonts w:ascii="Verdana" w:hAnsi="Verdana" w:cs="Arial"/>
                      <w:bCs/>
                      <w:color w:val="000000" w:themeColor="text1"/>
                      <w:sz w:val="16"/>
                      <w:szCs w:val="21"/>
                    </w:rPr>
                  </w:pPr>
                </w:p>
              </w:tc>
            </w:tr>
          </w:tbl>
          <w:p w14:paraId="555AD88A" w14:textId="77777777" w:rsidR="00D37680" w:rsidRDefault="00D37680" w:rsidP="00D37680">
            <w:pPr>
              <w:spacing w:after="0" w:line="240" w:lineRule="auto"/>
              <w:jc w:val="both"/>
              <w:rPr>
                <w:rFonts w:ascii="Verdana" w:hAnsi="Verdana" w:cs="Arial"/>
                <w:bCs/>
                <w:color w:val="000000"/>
                <w:sz w:val="16"/>
                <w:szCs w:val="21"/>
              </w:rPr>
            </w:pPr>
          </w:p>
          <w:p w14:paraId="4CF8C849" w14:textId="6E9AE9AF" w:rsidR="00D37680" w:rsidRPr="00666AB9" w:rsidRDefault="00D37680" w:rsidP="003033FD">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r w:rsidR="00B248A5">
              <w:rPr>
                <w:rFonts w:ascii="Verdana" w:hAnsi="Verdana" w:cs="Arial"/>
                <w:sz w:val="16"/>
                <w:szCs w:val="16"/>
              </w:rPr>
              <w:t>última</w:t>
            </w:r>
            <w:r>
              <w:rPr>
                <w:rFonts w:ascii="Verdana" w:hAnsi="Verdana" w:cs="Arial"/>
                <w:sz w:val="16"/>
                <w:szCs w:val="16"/>
              </w:rPr>
              <w:t xml:space="preserve">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lastRenderedPageBreak/>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65EB9" w14:textId="77777777" w:rsidR="00545073" w:rsidRDefault="00545073" w:rsidP="00FF09A0">
      <w:pPr>
        <w:spacing w:after="0" w:line="240" w:lineRule="auto"/>
      </w:pPr>
      <w:r>
        <w:separator/>
      </w:r>
    </w:p>
  </w:endnote>
  <w:endnote w:type="continuationSeparator" w:id="0">
    <w:p w14:paraId="614B5486" w14:textId="77777777" w:rsidR="00545073" w:rsidRDefault="00545073"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37C6B" w14:textId="77777777" w:rsidR="00545073" w:rsidRDefault="00545073" w:rsidP="00FF09A0">
      <w:pPr>
        <w:spacing w:after="0" w:line="240" w:lineRule="auto"/>
      </w:pPr>
      <w:r>
        <w:separator/>
      </w:r>
    </w:p>
  </w:footnote>
  <w:footnote w:type="continuationSeparator" w:id="0">
    <w:p w14:paraId="49C8C388" w14:textId="77777777" w:rsidR="00545073" w:rsidRDefault="00545073"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02C42170" w:rsidR="4F8B75BB" w:rsidRPr="00666AB9" w:rsidRDefault="0007316C" w:rsidP="00F51B42">
          <w:pPr>
            <w:spacing w:after="0" w:line="240" w:lineRule="auto"/>
            <w:jc w:val="center"/>
            <w:rPr>
              <w:rFonts w:ascii="Verdana" w:eastAsia="Arial" w:hAnsi="Verdana" w:cs="Arial"/>
              <w:b/>
              <w:bCs/>
              <w:color w:val="000000" w:themeColor="text1"/>
              <w:sz w:val="24"/>
              <w:szCs w:val="24"/>
            </w:rPr>
          </w:pPr>
          <w:r w:rsidRPr="0007316C">
            <w:rPr>
              <w:rFonts w:ascii="Verdana" w:eastAsia="Arial" w:hAnsi="Verdana" w:cs="Arial"/>
              <w:b/>
              <w:bCs/>
              <w:color w:val="000000" w:themeColor="text1"/>
            </w:rPr>
            <w:t>ADMINISTRACION CON ORGANISMOS MULTILATERALES</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1DCE08FA"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00E22DCA">
            <w:rPr>
              <w:rFonts w:ascii="Verdana" w:eastAsia="Arial" w:hAnsi="Verdana" w:cs="Arial"/>
              <w:color w:val="000000" w:themeColor="text1"/>
              <w:sz w:val="16"/>
              <w:szCs w:val="16"/>
            </w:rPr>
            <w:t>E</w:t>
          </w:r>
          <w:r>
            <w:rPr>
              <w:rFonts w:ascii="Verdana" w:eastAsia="Arial" w:hAnsi="Verdana" w:cs="Arial"/>
              <w:color w:val="000000" w:themeColor="text1"/>
              <w:sz w:val="16"/>
              <w:szCs w:val="16"/>
            </w:rPr>
            <w:t>-PR-</w:t>
          </w:r>
          <w:r w:rsidR="00150638">
            <w:rPr>
              <w:rFonts w:ascii="Verdana" w:eastAsia="Arial" w:hAnsi="Verdana" w:cs="Arial"/>
              <w:color w:val="000000" w:themeColor="text1"/>
              <w:sz w:val="16"/>
              <w:szCs w:val="16"/>
            </w:rPr>
            <w:t>004</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0857D4A3" w:rsidR="618C038B" w:rsidRPr="00666AB9" w:rsidRDefault="00150638"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13"/>
  </w:num>
  <w:num w:numId="2" w16cid:durableId="1155874718">
    <w:abstractNumId w:val="4"/>
  </w:num>
  <w:num w:numId="3" w16cid:durableId="657195520">
    <w:abstractNumId w:val="1"/>
  </w:num>
  <w:num w:numId="4" w16cid:durableId="1063330220">
    <w:abstractNumId w:val="8"/>
  </w:num>
  <w:num w:numId="5" w16cid:durableId="684210687">
    <w:abstractNumId w:val="12"/>
  </w:num>
  <w:num w:numId="6" w16cid:durableId="1156457376">
    <w:abstractNumId w:val="2"/>
  </w:num>
  <w:num w:numId="7" w16cid:durableId="1425149593">
    <w:abstractNumId w:val="0"/>
  </w:num>
  <w:num w:numId="8" w16cid:durableId="1063136501">
    <w:abstractNumId w:val="3"/>
  </w:num>
  <w:num w:numId="9" w16cid:durableId="1180696899">
    <w:abstractNumId w:val="9"/>
  </w:num>
  <w:num w:numId="10" w16cid:durableId="586117036">
    <w:abstractNumId w:val="5"/>
  </w:num>
  <w:num w:numId="11" w16cid:durableId="1248465957">
    <w:abstractNumId w:val="10"/>
  </w:num>
  <w:num w:numId="12" w16cid:durableId="153228614">
    <w:abstractNumId w:val="7"/>
  </w:num>
  <w:num w:numId="13" w16cid:durableId="1113599671">
    <w:abstractNumId w:val="6"/>
  </w:num>
  <w:num w:numId="14" w16cid:durableId="8030823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505CE"/>
    <w:rsid w:val="00053D47"/>
    <w:rsid w:val="0007070F"/>
    <w:rsid w:val="0007316C"/>
    <w:rsid w:val="000750C5"/>
    <w:rsid w:val="00076159"/>
    <w:rsid w:val="00084489"/>
    <w:rsid w:val="000A07EC"/>
    <w:rsid w:val="000A2345"/>
    <w:rsid w:val="000A6C04"/>
    <w:rsid w:val="000B4925"/>
    <w:rsid w:val="000B497A"/>
    <w:rsid w:val="000C4FB4"/>
    <w:rsid w:val="000E5FFE"/>
    <w:rsid w:val="000F1080"/>
    <w:rsid w:val="00105B82"/>
    <w:rsid w:val="00111E13"/>
    <w:rsid w:val="00127465"/>
    <w:rsid w:val="00136A11"/>
    <w:rsid w:val="00150638"/>
    <w:rsid w:val="001C5FBA"/>
    <w:rsid w:val="001C6CBA"/>
    <w:rsid w:val="001D0B5F"/>
    <w:rsid w:val="001E7211"/>
    <w:rsid w:val="001F2D32"/>
    <w:rsid w:val="001F64FE"/>
    <w:rsid w:val="002033E7"/>
    <w:rsid w:val="00207037"/>
    <w:rsid w:val="00223AA5"/>
    <w:rsid w:val="00237C40"/>
    <w:rsid w:val="0024300F"/>
    <w:rsid w:val="0024690F"/>
    <w:rsid w:val="00253D3F"/>
    <w:rsid w:val="002609A3"/>
    <w:rsid w:val="0026414F"/>
    <w:rsid w:val="00274A63"/>
    <w:rsid w:val="0029132E"/>
    <w:rsid w:val="00291CA0"/>
    <w:rsid w:val="002931C7"/>
    <w:rsid w:val="00293CEB"/>
    <w:rsid w:val="00295947"/>
    <w:rsid w:val="002A0289"/>
    <w:rsid w:val="002B4273"/>
    <w:rsid w:val="002C2E93"/>
    <w:rsid w:val="002C3BD4"/>
    <w:rsid w:val="002C4DF9"/>
    <w:rsid w:val="002D1D6B"/>
    <w:rsid w:val="002E6474"/>
    <w:rsid w:val="002F0F53"/>
    <w:rsid w:val="002F176B"/>
    <w:rsid w:val="002F5FEB"/>
    <w:rsid w:val="002F6F2B"/>
    <w:rsid w:val="00300460"/>
    <w:rsid w:val="00301C99"/>
    <w:rsid w:val="003033FD"/>
    <w:rsid w:val="0031015E"/>
    <w:rsid w:val="00313C84"/>
    <w:rsid w:val="0033152D"/>
    <w:rsid w:val="003545C9"/>
    <w:rsid w:val="00354922"/>
    <w:rsid w:val="00355A77"/>
    <w:rsid w:val="00363C80"/>
    <w:rsid w:val="003644BD"/>
    <w:rsid w:val="003823B7"/>
    <w:rsid w:val="003B7177"/>
    <w:rsid w:val="003C3729"/>
    <w:rsid w:val="003E3D1E"/>
    <w:rsid w:val="00400C58"/>
    <w:rsid w:val="00403988"/>
    <w:rsid w:val="0040542A"/>
    <w:rsid w:val="00416D2C"/>
    <w:rsid w:val="004256E9"/>
    <w:rsid w:val="00442A06"/>
    <w:rsid w:val="00452C84"/>
    <w:rsid w:val="00454302"/>
    <w:rsid w:val="0045709E"/>
    <w:rsid w:val="00457F14"/>
    <w:rsid w:val="00474750"/>
    <w:rsid w:val="00495443"/>
    <w:rsid w:val="004A319E"/>
    <w:rsid w:val="004A3BE9"/>
    <w:rsid w:val="004B3FE3"/>
    <w:rsid w:val="004B7F25"/>
    <w:rsid w:val="004E577A"/>
    <w:rsid w:val="004E73E5"/>
    <w:rsid w:val="004F0F95"/>
    <w:rsid w:val="004F2A29"/>
    <w:rsid w:val="004F799A"/>
    <w:rsid w:val="005034CA"/>
    <w:rsid w:val="00510A3D"/>
    <w:rsid w:val="00514DE0"/>
    <w:rsid w:val="00527566"/>
    <w:rsid w:val="00535FDD"/>
    <w:rsid w:val="00545073"/>
    <w:rsid w:val="00570D5D"/>
    <w:rsid w:val="00572F6F"/>
    <w:rsid w:val="00573D13"/>
    <w:rsid w:val="00575703"/>
    <w:rsid w:val="005832CD"/>
    <w:rsid w:val="00584585"/>
    <w:rsid w:val="00585793"/>
    <w:rsid w:val="00591941"/>
    <w:rsid w:val="00594AFC"/>
    <w:rsid w:val="005A0CE9"/>
    <w:rsid w:val="005A3044"/>
    <w:rsid w:val="005A6B66"/>
    <w:rsid w:val="005A7D0E"/>
    <w:rsid w:val="005B5CEB"/>
    <w:rsid w:val="005B6577"/>
    <w:rsid w:val="005C5488"/>
    <w:rsid w:val="005D2594"/>
    <w:rsid w:val="005D7DD3"/>
    <w:rsid w:val="005E25C7"/>
    <w:rsid w:val="005E6F4C"/>
    <w:rsid w:val="005F3247"/>
    <w:rsid w:val="00601069"/>
    <w:rsid w:val="00607318"/>
    <w:rsid w:val="006165B0"/>
    <w:rsid w:val="006169FD"/>
    <w:rsid w:val="006279DE"/>
    <w:rsid w:val="006456A3"/>
    <w:rsid w:val="0066027D"/>
    <w:rsid w:val="00666AB9"/>
    <w:rsid w:val="00684262"/>
    <w:rsid w:val="0069702B"/>
    <w:rsid w:val="006A1003"/>
    <w:rsid w:val="006B12B9"/>
    <w:rsid w:val="006B1F16"/>
    <w:rsid w:val="006C52F0"/>
    <w:rsid w:val="006D1AB7"/>
    <w:rsid w:val="006E1279"/>
    <w:rsid w:val="006F0A35"/>
    <w:rsid w:val="006F3D2D"/>
    <w:rsid w:val="007124C9"/>
    <w:rsid w:val="00713034"/>
    <w:rsid w:val="0072655E"/>
    <w:rsid w:val="007341F5"/>
    <w:rsid w:val="007453A0"/>
    <w:rsid w:val="00747263"/>
    <w:rsid w:val="007558EC"/>
    <w:rsid w:val="00757FF1"/>
    <w:rsid w:val="007670FA"/>
    <w:rsid w:val="00771D4F"/>
    <w:rsid w:val="007758F6"/>
    <w:rsid w:val="00777A12"/>
    <w:rsid w:val="00780FED"/>
    <w:rsid w:val="00792E1F"/>
    <w:rsid w:val="0079534A"/>
    <w:rsid w:val="0079608A"/>
    <w:rsid w:val="007B4E62"/>
    <w:rsid w:val="007C3D27"/>
    <w:rsid w:val="007C4B85"/>
    <w:rsid w:val="007D3138"/>
    <w:rsid w:val="007D51BE"/>
    <w:rsid w:val="007D76E3"/>
    <w:rsid w:val="007E1C85"/>
    <w:rsid w:val="007F76CE"/>
    <w:rsid w:val="008034D9"/>
    <w:rsid w:val="00804F85"/>
    <w:rsid w:val="008108FB"/>
    <w:rsid w:val="00823BA1"/>
    <w:rsid w:val="00851992"/>
    <w:rsid w:val="00853A22"/>
    <w:rsid w:val="0087001D"/>
    <w:rsid w:val="0087180D"/>
    <w:rsid w:val="00871E39"/>
    <w:rsid w:val="00872934"/>
    <w:rsid w:val="00874AE0"/>
    <w:rsid w:val="00886EC1"/>
    <w:rsid w:val="00895E24"/>
    <w:rsid w:val="008974F0"/>
    <w:rsid w:val="008A42A4"/>
    <w:rsid w:val="008B0C34"/>
    <w:rsid w:val="008D6D1B"/>
    <w:rsid w:val="008E4B8E"/>
    <w:rsid w:val="008F0A6E"/>
    <w:rsid w:val="008F4D51"/>
    <w:rsid w:val="00900199"/>
    <w:rsid w:val="00904E4D"/>
    <w:rsid w:val="00910530"/>
    <w:rsid w:val="0091085B"/>
    <w:rsid w:val="00925745"/>
    <w:rsid w:val="0093090C"/>
    <w:rsid w:val="00940BA8"/>
    <w:rsid w:val="00944BE9"/>
    <w:rsid w:val="00953025"/>
    <w:rsid w:val="00954D11"/>
    <w:rsid w:val="00964555"/>
    <w:rsid w:val="00970821"/>
    <w:rsid w:val="00970E8B"/>
    <w:rsid w:val="00971C19"/>
    <w:rsid w:val="009A0A14"/>
    <w:rsid w:val="009A384B"/>
    <w:rsid w:val="009B622A"/>
    <w:rsid w:val="009C14ED"/>
    <w:rsid w:val="009C21BB"/>
    <w:rsid w:val="009C583C"/>
    <w:rsid w:val="009D07CF"/>
    <w:rsid w:val="009D19DD"/>
    <w:rsid w:val="009D2340"/>
    <w:rsid w:val="009E4885"/>
    <w:rsid w:val="009E5DB2"/>
    <w:rsid w:val="009F3FCB"/>
    <w:rsid w:val="00A02DE1"/>
    <w:rsid w:val="00A113D7"/>
    <w:rsid w:val="00A115BC"/>
    <w:rsid w:val="00A13A46"/>
    <w:rsid w:val="00A17B44"/>
    <w:rsid w:val="00A202A6"/>
    <w:rsid w:val="00A22F3F"/>
    <w:rsid w:val="00A32148"/>
    <w:rsid w:val="00A35B13"/>
    <w:rsid w:val="00A4728B"/>
    <w:rsid w:val="00A570F6"/>
    <w:rsid w:val="00A6068E"/>
    <w:rsid w:val="00A669EA"/>
    <w:rsid w:val="00A70643"/>
    <w:rsid w:val="00A75D0E"/>
    <w:rsid w:val="00A76CDB"/>
    <w:rsid w:val="00A770ED"/>
    <w:rsid w:val="00A808A4"/>
    <w:rsid w:val="00A85151"/>
    <w:rsid w:val="00AB0004"/>
    <w:rsid w:val="00AD5DB2"/>
    <w:rsid w:val="00AD62FA"/>
    <w:rsid w:val="00AD6B3B"/>
    <w:rsid w:val="00AD7470"/>
    <w:rsid w:val="00AF2851"/>
    <w:rsid w:val="00AF3BAE"/>
    <w:rsid w:val="00B06BBD"/>
    <w:rsid w:val="00B07EC5"/>
    <w:rsid w:val="00B10731"/>
    <w:rsid w:val="00B12631"/>
    <w:rsid w:val="00B2097D"/>
    <w:rsid w:val="00B248A5"/>
    <w:rsid w:val="00B37A7C"/>
    <w:rsid w:val="00B679FA"/>
    <w:rsid w:val="00B838E7"/>
    <w:rsid w:val="00BA58FB"/>
    <w:rsid w:val="00BB1B01"/>
    <w:rsid w:val="00BB4EAC"/>
    <w:rsid w:val="00BB63A6"/>
    <w:rsid w:val="00BD4D2B"/>
    <w:rsid w:val="00BF6FAE"/>
    <w:rsid w:val="00C1728E"/>
    <w:rsid w:val="00C21389"/>
    <w:rsid w:val="00C25E27"/>
    <w:rsid w:val="00C33928"/>
    <w:rsid w:val="00C33983"/>
    <w:rsid w:val="00C458C4"/>
    <w:rsid w:val="00C46177"/>
    <w:rsid w:val="00C60EC2"/>
    <w:rsid w:val="00C63B16"/>
    <w:rsid w:val="00C71896"/>
    <w:rsid w:val="00C71CC6"/>
    <w:rsid w:val="00C729AD"/>
    <w:rsid w:val="00C77DA4"/>
    <w:rsid w:val="00C8072D"/>
    <w:rsid w:val="00C823B2"/>
    <w:rsid w:val="00C90DA3"/>
    <w:rsid w:val="00CA7113"/>
    <w:rsid w:val="00CA776F"/>
    <w:rsid w:val="00CC6239"/>
    <w:rsid w:val="00CD3C2F"/>
    <w:rsid w:val="00CE0005"/>
    <w:rsid w:val="00CE1614"/>
    <w:rsid w:val="00D102FF"/>
    <w:rsid w:val="00D14EE3"/>
    <w:rsid w:val="00D14F83"/>
    <w:rsid w:val="00D159CB"/>
    <w:rsid w:val="00D27F6A"/>
    <w:rsid w:val="00D30510"/>
    <w:rsid w:val="00D3617B"/>
    <w:rsid w:val="00D37680"/>
    <w:rsid w:val="00D4353B"/>
    <w:rsid w:val="00D67FC1"/>
    <w:rsid w:val="00D8126F"/>
    <w:rsid w:val="00D8671B"/>
    <w:rsid w:val="00D94546"/>
    <w:rsid w:val="00D95082"/>
    <w:rsid w:val="00DA19DE"/>
    <w:rsid w:val="00DC606B"/>
    <w:rsid w:val="00E031E5"/>
    <w:rsid w:val="00E06A7C"/>
    <w:rsid w:val="00E143A7"/>
    <w:rsid w:val="00E22DCA"/>
    <w:rsid w:val="00E30AA0"/>
    <w:rsid w:val="00E32749"/>
    <w:rsid w:val="00E503BD"/>
    <w:rsid w:val="00E560E6"/>
    <w:rsid w:val="00E70323"/>
    <w:rsid w:val="00E75BA3"/>
    <w:rsid w:val="00E87A9C"/>
    <w:rsid w:val="00E91094"/>
    <w:rsid w:val="00E93440"/>
    <w:rsid w:val="00EA0279"/>
    <w:rsid w:val="00EA0826"/>
    <w:rsid w:val="00EA218E"/>
    <w:rsid w:val="00EB3B4C"/>
    <w:rsid w:val="00EB48F2"/>
    <w:rsid w:val="00EE34FE"/>
    <w:rsid w:val="00EE4734"/>
    <w:rsid w:val="00EF4DED"/>
    <w:rsid w:val="00F05E25"/>
    <w:rsid w:val="00F06927"/>
    <w:rsid w:val="00F141C1"/>
    <w:rsid w:val="00F1461B"/>
    <w:rsid w:val="00F30536"/>
    <w:rsid w:val="00F5171E"/>
    <w:rsid w:val="00F51B42"/>
    <w:rsid w:val="00F62291"/>
    <w:rsid w:val="00F74146"/>
    <w:rsid w:val="00F91859"/>
    <w:rsid w:val="00FB1836"/>
    <w:rsid w:val="00FB4F47"/>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2.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5</Pages>
  <Words>1237</Words>
  <Characters>6808</Characters>
  <Application>Microsoft Office Word</Application>
  <DocSecurity>0</DocSecurity>
  <Lines>56</Lines>
  <Paragraphs>16</Paragraphs>
  <ScaleCrop>false</ScaleCrop>
  <Company>Ministerio de Hacienda y Crédito Público</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219</cp:revision>
  <dcterms:created xsi:type="dcterms:W3CDTF">2023-11-22T13:12:00Z</dcterms:created>
  <dcterms:modified xsi:type="dcterms:W3CDTF">2026-06-03T12:56:00Z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