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45AE5E2D" w14:textId="77777777" w:rsidR="00763BD0" w:rsidRDefault="00763BD0"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330A8DD6" w14:textId="21333CC0" w:rsidR="001E0C59" w:rsidRDefault="001E0C59" w:rsidP="003033FD">
      <w:pPr>
        <w:spacing w:after="0" w:line="240" w:lineRule="auto"/>
        <w:jc w:val="both"/>
        <w:rPr>
          <w:rFonts w:ascii="Verdana" w:hAnsi="Verdana"/>
          <w:sz w:val="20"/>
          <w:szCs w:val="20"/>
        </w:rPr>
      </w:pPr>
      <w:r w:rsidRPr="001E0C59">
        <w:rPr>
          <w:rFonts w:ascii="Verdana" w:hAnsi="Verdana"/>
          <w:sz w:val="20"/>
          <w:szCs w:val="20"/>
        </w:rPr>
        <w:t>Adquirir los bienes, servicios y obras, cuyo valor sea inferior al 10% de la menor cuantía, independientemente de su objeto, determinando las actividades mínimas que el MINCIT debe tener en cuenta para realizar una invitación pública, de forma tal que los interesados presenten sus ofertas en igualdad de oportunidades, y se seleccione la más favorable a la entidad, garantizando así el suministro de bienes o servicios que satisfagan las necesidades específicas de las áreas, de acuerdo con la disponibilidad de recursos.  </w:t>
      </w:r>
    </w:p>
    <w:p w14:paraId="42E6EE2F" w14:textId="4D5FC8AD" w:rsidR="003033FD" w:rsidRPr="00666AB9" w:rsidRDefault="005334BA" w:rsidP="003033FD">
      <w:pPr>
        <w:spacing w:after="0" w:line="240" w:lineRule="auto"/>
        <w:jc w:val="both"/>
        <w:rPr>
          <w:rFonts w:ascii="Verdana" w:hAnsi="Verdana" w:cs="Arial"/>
          <w:sz w:val="20"/>
          <w:szCs w:val="20"/>
        </w:rPr>
      </w:pPr>
      <w:r>
        <w:rPr>
          <w:rFonts w:ascii="Verdana" w:hAnsi="Verdana"/>
          <w:sz w:val="20"/>
          <w:szCs w:val="20"/>
        </w:rPr>
        <w:t> </w:t>
      </w: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1423EB30" w14:textId="6EA27700" w:rsidR="001E0C59" w:rsidRDefault="001E0C59" w:rsidP="003033FD">
      <w:pPr>
        <w:spacing w:after="0" w:line="240" w:lineRule="auto"/>
        <w:jc w:val="both"/>
        <w:rPr>
          <w:rFonts w:ascii="Verdana" w:hAnsi="Verdana"/>
          <w:sz w:val="20"/>
          <w:szCs w:val="20"/>
        </w:rPr>
      </w:pPr>
      <w:r w:rsidRPr="001E0C59">
        <w:rPr>
          <w:rFonts w:ascii="Verdana" w:hAnsi="Verdana"/>
          <w:sz w:val="20"/>
          <w:szCs w:val="20"/>
        </w:rPr>
        <w:t>Aplica para el Grupos Contratos y dependencia solicitante de la contratación. quienes conforman el comité evaluador. Inicia con la solicitud del Proceso Contractual y finaliza con la notificación de inicio de ejecución del Contrato al Supervisor. </w:t>
      </w:r>
    </w:p>
    <w:p w14:paraId="05A77708" w14:textId="77777777" w:rsidR="005334BA" w:rsidRPr="00666AB9" w:rsidRDefault="005334BA"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48B3B551" w14:textId="77777777" w:rsidR="00E9296C" w:rsidRDefault="00E9296C" w:rsidP="00E9296C">
      <w:pPr>
        <w:spacing w:after="0" w:line="240" w:lineRule="auto"/>
        <w:jc w:val="both"/>
        <w:rPr>
          <w:rFonts w:ascii="Verdana" w:hAnsi="Verdana" w:cs="Arial"/>
          <w:b/>
          <w:bCs/>
          <w:sz w:val="20"/>
          <w:szCs w:val="20"/>
        </w:rPr>
      </w:pPr>
    </w:p>
    <w:p w14:paraId="31686C18" w14:textId="4856BAE3" w:rsidR="001E0C59" w:rsidRPr="001E0C59" w:rsidRDefault="001E0C59" w:rsidP="001E0C59">
      <w:pPr>
        <w:spacing w:after="0" w:line="240" w:lineRule="auto"/>
        <w:jc w:val="both"/>
        <w:rPr>
          <w:rFonts w:ascii="Verdana" w:hAnsi="Verdana" w:cs="Arial"/>
          <w:b/>
          <w:sz w:val="20"/>
          <w:szCs w:val="20"/>
        </w:rPr>
      </w:pPr>
      <w:r w:rsidRPr="001E0C59">
        <w:rPr>
          <w:rFonts w:ascii="Verdana" w:hAnsi="Verdana" w:cs="Arial"/>
          <w:b/>
          <w:sz w:val="20"/>
          <w:szCs w:val="20"/>
        </w:rPr>
        <w:t>ADENDAS</w:t>
      </w:r>
      <w:r>
        <w:rPr>
          <w:rFonts w:ascii="Verdana" w:hAnsi="Verdana" w:cs="Arial"/>
          <w:b/>
          <w:sz w:val="20"/>
          <w:szCs w:val="20"/>
        </w:rPr>
        <w:t xml:space="preserve">: </w:t>
      </w:r>
      <w:r w:rsidRPr="001E0C59">
        <w:rPr>
          <w:rFonts w:ascii="Verdana" w:hAnsi="Verdana" w:cs="Arial"/>
          <w:bCs/>
          <w:sz w:val="20"/>
          <w:szCs w:val="20"/>
        </w:rPr>
        <w:t>Documento por medio del cual la Entidad Estatal modifica los pliegos de condiciones.</w:t>
      </w:r>
    </w:p>
    <w:p w14:paraId="0E07AD10" w14:textId="77777777" w:rsidR="001E0C59" w:rsidRPr="001E0C59" w:rsidRDefault="001E0C59" w:rsidP="001E0C59">
      <w:pPr>
        <w:spacing w:after="0" w:line="240" w:lineRule="auto"/>
        <w:jc w:val="both"/>
        <w:rPr>
          <w:rFonts w:ascii="Verdana" w:hAnsi="Verdana" w:cs="Arial"/>
          <w:b/>
          <w:sz w:val="20"/>
          <w:szCs w:val="20"/>
        </w:rPr>
      </w:pPr>
    </w:p>
    <w:p w14:paraId="5786F835" w14:textId="5490BC31" w:rsidR="001E0C59" w:rsidRPr="001E0C59" w:rsidRDefault="001E0C59" w:rsidP="001E0C59">
      <w:pPr>
        <w:spacing w:after="0" w:line="240" w:lineRule="auto"/>
        <w:jc w:val="both"/>
        <w:rPr>
          <w:rFonts w:ascii="Verdana" w:hAnsi="Verdana" w:cs="Arial"/>
          <w:b/>
          <w:sz w:val="20"/>
          <w:szCs w:val="20"/>
        </w:rPr>
      </w:pPr>
      <w:r w:rsidRPr="001E0C59">
        <w:rPr>
          <w:rFonts w:ascii="Verdana" w:hAnsi="Verdana" w:cs="Arial"/>
          <w:b/>
          <w:sz w:val="20"/>
          <w:szCs w:val="20"/>
        </w:rPr>
        <w:t>ADJUDICACIÓN</w:t>
      </w:r>
      <w:r>
        <w:rPr>
          <w:rFonts w:ascii="Verdana" w:hAnsi="Verdana" w:cs="Arial"/>
          <w:b/>
          <w:sz w:val="20"/>
          <w:szCs w:val="20"/>
        </w:rPr>
        <w:t xml:space="preserve">: </w:t>
      </w:r>
      <w:r w:rsidRPr="001E0C59">
        <w:rPr>
          <w:rFonts w:ascii="Verdana" w:hAnsi="Verdana" w:cs="Arial"/>
          <w:bCs/>
          <w:sz w:val="20"/>
          <w:szCs w:val="20"/>
        </w:rPr>
        <w:t>Es la decisión emanada del ordenador del gasto o su delegado, con base en las recomendaciones del Comité Asesor y Evaluador, por medio de un acto Administrativo, en la cual determina el adjudicatario del contrato, y a quien, en consecuencia, corresponderá, como derecho y como obligación, la suscripción del contrato y el cumplimiento de las obligaciones allí establecidas. Esta debe desarrollarse mediante audiencia pública y se materializa en un acto administrativo motivado de carácter irrevocable, para la entidad y al adjudicatario de conformidad con el artículo 9 de la Ley 1150 DE 2007.</w:t>
      </w:r>
    </w:p>
    <w:p w14:paraId="6FECE856" w14:textId="77777777" w:rsidR="001E0C59" w:rsidRPr="001E0C59" w:rsidRDefault="001E0C59" w:rsidP="001E0C59">
      <w:pPr>
        <w:spacing w:after="0" w:line="240" w:lineRule="auto"/>
        <w:jc w:val="both"/>
        <w:rPr>
          <w:rFonts w:ascii="Verdana" w:hAnsi="Verdana" w:cs="Arial"/>
          <w:b/>
          <w:sz w:val="20"/>
          <w:szCs w:val="20"/>
        </w:rPr>
      </w:pPr>
    </w:p>
    <w:p w14:paraId="6E9A1856" w14:textId="195DDB0D" w:rsidR="001E0C59" w:rsidRPr="001E0C59" w:rsidRDefault="001E0C59" w:rsidP="001E0C59">
      <w:pPr>
        <w:spacing w:after="0" w:line="240" w:lineRule="auto"/>
        <w:jc w:val="both"/>
        <w:rPr>
          <w:rFonts w:ascii="Verdana" w:hAnsi="Verdana" w:cs="Arial"/>
          <w:b/>
          <w:sz w:val="20"/>
          <w:szCs w:val="20"/>
        </w:rPr>
      </w:pPr>
      <w:r w:rsidRPr="001E0C59">
        <w:rPr>
          <w:rFonts w:ascii="Verdana" w:hAnsi="Verdana" w:cs="Arial"/>
          <w:b/>
          <w:sz w:val="20"/>
          <w:szCs w:val="20"/>
        </w:rPr>
        <w:t>ANALISIS DE SECTOR</w:t>
      </w:r>
      <w:r>
        <w:rPr>
          <w:rFonts w:ascii="Verdana" w:hAnsi="Verdana" w:cs="Arial"/>
          <w:b/>
          <w:sz w:val="20"/>
          <w:szCs w:val="20"/>
        </w:rPr>
        <w:t xml:space="preserve">: </w:t>
      </w:r>
      <w:r w:rsidRPr="001E0C59">
        <w:rPr>
          <w:rFonts w:ascii="Verdana" w:hAnsi="Verdana" w:cs="Arial"/>
          <w:bCs/>
          <w:sz w:val="20"/>
          <w:szCs w:val="20"/>
        </w:rPr>
        <w:t>El análisis del sector debe tener en cuenta el objeto del Proceso de Contratación, las condiciones del bien o servicio, y las ventajas que representa para la Entidad Estatal contratar el bien o servicio con el contratista. En este último punto la Entidad Estatal debe hacer una reflexión o análisis del sector, que le debe permitir sustentar su decisión de hacer una contratación desde el punto de vista de la eficiencia, eficacia y economía. La entidad, a partir del objeto del contrato, debe hacer el análisis necesario para conocer el sector relativo al objeto del Proceso de Contratación desde la perspectiva legal, comercial, financiera, organizacional, técnica, y de análisis de Riesgo, sin que sea relevante la modalidad de selección.</w:t>
      </w:r>
    </w:p>
    <w:p w14:paraId="28A48711" w14:textId="77777777" w:rsidR="001E0C59" w:rsidRPr="001E0C59" w:rsidRDefault="001E0C59" w:rsidP="001E0C59">
      <w:pPr>
        <w:spacing w:after="0" w:line="240" w:lineRule="auto"/>
        <w:jc w:val="both"/>
        <w:rPr>
          <w:rFonts w:ascii="Verdana" w:hAnsi="Verdana" w:cs="Arial"/>
          <w:b/>
          <w:sz w:val="20"/>
          <w:szCs w:val="20"/>
        </w:rPr>
      </w:pPr>
    </w:p>
    <w:p w14:paraId="4ADE5956" w14:textId="3B7EF392" w:rsidR="001E0C59" w:rsidRPr="001E0C59" w:rsidRDefault="001E0C59" w:rsidP="001E0C59">
      <w:pPr>
        <w:spacing w:after="0" w:line="240" w:lineRule="auto"/>
        <w:jc w:val="both"/>
        <w:rPr>
          <w:rFonts w:ascii="Verdana" w:hAnsi="Verdana" w:cs="Arial"/>
          <w:b/>
          <w:sz w:val="20"/>
          <w:szCs w:val="20"/>
        </w:rPr>
      </w:pPr>
      <w:r w:rsidRPr="001E0C59">
        <w:rPr>
          <w:rFonts w:ascii="Verdana" w:hAnsi="Verdana" w:cs="Arial"/>
          <w:b/>
          <w:sz w:val="20"/>
          <w:szCs w:val="20"/>
        </w:rPr>
        <w:t>APERTURA</w:t>
      </w:r>
      <w:r>
        <w:rPr>
          <w:rFonts w:ascii="Verdana" w:hAnsi="Verdana" w:cs="Arial"/>
          <w:b/>
          <w:sz w:val="20"/>
          <w:szCs w:val="20"/>
        </w:rPr>
        <w:t xml:space="preserve">: </w:t>
      </w:r>
      <w:r w:rsidRPr="001E0C59">
        <w:rPr>
          <w:rFonts w:ascii="Verdana" w:hAnsi="Verdana" w:cs="Arial"/>
          <w:bCs/>
          <w:sz w:val="20"/>
          <w:szCs w:val="20"/>
        </w:rPr>
        <w:t>Es la diligencia realizada en la fecha, hora y lugar fijado en el cronograma del proceso contractual a partir de la cual los interesados pueden conocer el pliego de condiciones definitivo y presentar propuestas, dentro de los procesos de selección objetiva que la entidad estatal decida adelantar para escoger la oferta más favorable. La apertura se da mediante Acto Administrativo motivado de conformidad con el numeral 1 del artículo 30 de la Ley 80 de 1993.</w:t>
      </w:r>
    </w:p>
    <w:p w14:paraId="4F1620FE" w14:textId="77777777" w:rsidR="001E0C59" w:rsidRPr="001E0C59" w:rsidRDefault="001E0C59" w:rsidP="001E0C59">
      <w:pPr>
        <w:spacing w:after="0" w:line="240" w:lineRule="auto"/>
        <w:jc w:val="both"/>
        <w:rPr>
          <w:rFonts w:ascii="Verdana" w:hAnsi="Verdana" w:cs="Arial"/>
          <w:b/>
          <w:sz w:val="20"/>
          <w:szCs w:val="20"/>
        </w:rPr>
      </w:pPr>
    </w:p>
    <w:p w14:paraId="1EFC8791" w14:textId="2E1D4DF0" w:rsidR="001E0C59" w:rsidRPr="001E0C59" w:rsidRDefault="001E0C59" w:rsidP="001E0C59">
      <w:pPr>
        <w:spacing w:after="0" w:line="240" w:lineRule="auto"/>
        <w:jc w:val="both"/>
        <w:rPr>
          <w:rFonts w:ascii="Verdana" w:hAnsi="Verdana" w:cs="Arial"/>
          <w:b/>
          <w:sz w:val="20"/>
          <w:szCs w:val="20"/>
        </w:rPr>
      </w:pPr>
      <w:r w:rsidRPr="001E0C59">
        <w:rPr>
          <w:rFonts w:ascii="Verdana" w:hAnsi="Verdana" w:cs="Arial"/>
          <w:b/>
          <w:sz w:val="20"/>
          <w:szCs w:val="20"/>
        </w:rPr>
        <w:t>CERTIFICADO DE DISPONIBILIDAD PRESUPUESTAL-CDP</w:t>
      </w:r>
      <w:r>
        <w:rPr>
          <w:rFonts w:ascii="Verdana" w:hAnsi="Verdana" w:cs="Arial"/>
          <w:b/>
          <w:sz w:val="20"/>
          <w:szCs w:val="20"/>
        </w:rPr>
        <w:t xml:space="preserve">: </w:t>
      </w:r>
      <w:r w:rsidRPr="001E0C59">
        <w:rPr>
          <w:rFonts w:ascii="Verdana" w:hAnsi="Verdana" w:cs="Arial"/>
          <w:bCs/>
          <w:sz w:val="20"/>
          <w:szCs w:val="20"/>
        </w:rPr>
        <w:t xml:space="preserve">Es un documento expedido por el </w:t>
      </w:r>
      <w:proofErr w:type="gramStart"/>
      <w:r w:rsidRPr="001E0C59">
        <w:rPr>
          <w:rFonts w:ascii="Verdana" w:hAnsi="Verdana" w:cs="Arial"/>
          <w:bCs/>
          <w:sz w:val="20"/>
          <w:szCs w:val="20"/>
        </w:rPr>
        <w:t>Jefe</w:t>
      </w:r>
      <w:proofErr w:type="gramEnd"/>
      <w:r w:rsidRPr="001E0C59">
        <w:rPr>
          <w:rFonts w:ascii="Verdana" w:hAnsi="Verdana" w:cs="Arial"/>
          <w:bCs/>
          <w:sz w:val="20"/>
          <w:szCs w:val="20"/>
        </w:rPr>
        <w:t xml:space="preserve"> de Presupuesto o por quien haga sus veces con el cual se garantiza la existencia de apropiación presupuestal disponible y libre de afectación para la asunción de compromisos con cargo al presupuesto de la respectiva vigencia fiscal. Este documento afecta preliminarmente el presupuesto mientras se perfecciona el compromiso y garantiza la existencia de apropiación suficiente para atender el gasto que se va a efectuar.</w:t>
      </w:r>
    </w:p>
    <w:p w14:paraId="58E9909A" w14:textId="77777777" w:rsidR="001E0C59" w:rsidRPr="001E0C59" w:rsidRDefault="001E0C59" w:rsidP="001E0C59">
      <w:pPr>
        <w:spacing w:after="0" w:line="240" w:lineRule="auto"/>
        <w:jc w:val="both"/>
        <w:rPr>
          <w:rFonts w:ascii="Verdana" w:hAnsi="Verdana" w:cs="Arial"/>
          <w:b/>
          <w:sz w:val="20"/>
          <w:szCs w:val="20"/>
        </w:rPr>
      </w:pPr>
    </w:p>
    <w:p w14:paraId="135D565D" w14:textId="269237AB" w:rsidR="001E0C59" w:rsidRPr="001E0C59" w:rsidRDefault="001E0C59" w:rsidP="001E0C59">
      <w:pPr>
        <w:spacing w:after="0" w:line="240" w:lineRule="auto"/>
        <w:jc w:val="both"/>
        <w:rPr>
          <w:rFonts w:ascii="Verdana" w:hAnsi="Verdana" w:cs="Arial"/>
          <w:b/>
          <w:sz w:val="20"/>
          <w:szCs w:val="20"/>
        </w:rPr>
      </w:pPr>
      <w:r w:rsidRPr="001E0C59">
        <w:rPr>
          <w:rFonts w:ascii="Verdana" w:hAnsi="Verdana" w:cs="Arial"/>
          <w:b/>
          <w:sz w:val="20"/>
          <w:szCs w:val="20"/>
        </w:rPr>
        <w:t>COMPETENCIA PARA CONTRATAR</w:t>
      </w:r>
      <w:r>
        <w:rPr>
          <w:rFonts w:ascii="Verdana" w:hAnsi="Verdana" w:cs="Arial"/>
          <w:b/>
          <w:sz w:val="20"/>
          <w:szCs w:val="20"/>
        </w:rPr>
        <w:t xml:space="preserve">: </w:t>
      </w:r>
      <w:r w:rsidRPr="001E0C59">
        <w:rPr>
          <w:rFonts w:ascii="Verdana" w:hAnsi="Verdana" w:cs="Arial"/>
          <w:bCs/>
          <w:sz w:val="20"/>
          <w:szCs w:val="20"/>
        </w:rPr>
        <w:t>Atribución legal para ordenar y dirigir la realización de convocatorias públicas mediante la implementación de modalidades de selección objetiva de contratistas y, celebrar contratos.</w:t>
      </w:r>
    </w:p>
    <w:p w14:paraId="7EC6EF45" w14:textId="77777777" w:rsidR="001E0C59" w:rsidRPr="001E0C59" w:rsidRDefault="001E0C59" w:rsidP="001E0C59">
      <w:pPr>
        <w:spacing w:after="0" w:line="240" w:lineRule="auto"/>
        <w:jc w:val="both"/>
        <w:rPr>
          <w:rFonts w:ascii="Verdana" w:hAnsi="Verdana" w:cs="Arial"/>
          <w:b/>
          <w:sz w:val="20"/>
          <w:szCs w:val="20"/>
        </w:rPr>
      </w:pPr>
    </w:p>
    <w:p w14:paraId="30D620D4" w14:textId="67328F2D" w:rsidR="001E0C59" w:rsidRPr="001E0C59" w:rsidRDefault="001E0C59" w:rsidP="001E0C59">
      <w:pPr>
        <w:spacing w:after="0" w:line="240" w:lineRule="auto"/>
        <w:jc w:val="both"/>
        <w:rPr>
          <w:rFonts w:ascii="Verdana" w:hAnsi="Verdana" w:cs="Arial"/>
          <w:b/>
          <w:sz w:val="20"/>
          <w:szCs w:val="20"/>
        </w:rPr>
      </w:pPr>
      <w:r w:rsidRPr="001E0C59">
        <w:rPr>
          <w:rFonts w:ascii="Verdana" w:hAnsi="Verdana" w:cs="Arial"/>
          <w:b/>
          <w:sz w:val="20"/>
          <w:szCs w:val="20"/>
        </w:rPr>
        <w:t>CONTRATO ESTATAL</w:t>
      </w:r>
      <w:r>
        <w:rPr>
          <w:rFonts w:ascii="Verdana" w:hAnsi="Verdana" w:cs="Arial"/>
          <w:b/>
          <w:sz w:val="20"/>
          <w:szCs w:val="20"/>
        </w:rPr>
        <w:t xml:space="preserve">: </w:t>
      </w:r>
      <w:r w:rsidRPr="001E0C59">
        <w:rPr>
          <w:rFonts w:ascii="Verdana" w:hAnsi="Verdana" w:cs="Arial"/>
          <w:bCs/>
          <w:sz w:val="20"/>
          <w:szCs w:val="20"/>
        </w:rPr>
        <w:t>De conformidad con el artículo 32 de la Ley 80 de 1993: " Son contratos estatales todos los actos jurídicos generadores de obligaciones que celebren las entidades a que se refiere el presente estatuto, previstos en el derecho privado o en disposiciones especiales, o derivados del ejercicio de la autonomía de la voluntad." Contrato estatal es el acto jurídico generador de derechos y obligaciones que son celebrados por las entidades públicas con capacidad para contratar, es un acuerdo de voluntades que respeta la autonomía de la administración y el contratista, dentro de los límites constitucionales y legales.</w:t>
      </w:r>
    </w:p>
    <w:p w14:paraId="21B63B1C" w14:textId="77777777" w:rsidR="001E0C59" w:rsidRPr="001E0C59" w:rsidRDefault="001E0C59" w:rsidP="001E0C59">
      <w:pPr>
        <w:spacing w:after="0" w:line="240" w:lineRule="auto"/>
        <w:jc w:val="both"/>
        <w:rPr>
          <w:rFonts w:ascii="Verdana" w:hAnsi="Verdana" w:cs="Arial"/>
          <w:b/>
          <w:sz w:val="20"/>
          <w:szCs w:val="20"/>
        </w:rPr>
      </w:pPr>
    </w:p>
    <w:p w14:paraId="67066FB2" w14:textId="162FC57A" w:rsidR="001E0C59" w:rsidRPr="001E0C59" w:rsidRDefault="001E0C59" w:rsidP="001E0C59">
      <w:pPr>
        <w:spacing w:after="0" w:line="240" w:lineRule="auto"/>
        <w:jc w:val="both"/>
        <w:rPr>
          <w:rFonts w:ascii="Verdana" w:hAnsi="Verdana" w:cs="Arial"/>
          <w:b/>
          <w:sz w:val="20"/>
          <w:szCs w:val="20"/>
        </w:rPr>
      </w:pPr>
      <w:r w:rsidRPr="001E0C59">
        <w:rPr>
          <w:rFonts w:ascii="Verdana" w:hAnsi="Verdana" w:cs="Arial"/>
          <w:b/>
          <w:sz w:val="20"/>
          <w:szCs w:val="20"/>
        </w:rPr>
        <w:t>ESTUDIOS Y DOCUMENTOS PREVIOS</w:t>
      </w:r>
      <w:r>
        <w:rPr>
          <w:rFonts w:ascii="Verdana" w:hAnsi="Verdana" w:cs="Arial"/>
          <w:b/>
          <w:sz w:val="20"/>
          <w:szCs w:val="20"/>
        </w:rPr>
        <w:t xml:space="preserve">: </w:t>
      </w:r>
      <w:r w:rsidRPr="001E0C59">
        <w:rPr>
          <w:rFonts w:ascii="Verdana" w:hAnsi="Verdana" w:cs="Arial"/>
          <w:bCs/>
          <w:sz w:val="20"/>
          <w:szCs w:val="20"/>
        </w:rPr>
        <w:t>Son el soporte para elaborar el proyecto de pliegos, los pliegos de condiciones, y el contrato. Deben permanecer a disposición del público durante el desarrollo del Proceso de Contratación, de conformidad con el numeral 12 del artículo 25 de la Ley 80 de 1993 en armonía con el Decreto Reglamentario.</w:t>
      </w:r>
    </w:p>
    <w:p w14:paraId="7CF7E749" w14:textId="77777777" w:rsidR="001E0C59" w:rsidRPr="001E0C59" w:rsidRDefault="001E0C59" w:rsidP="001E0C59">
      <w:pPr>
        <w:spacing w:after="0" w:line="240" w:lineRule="auto"/>
        <w:jc w:val="both"/>
        <w:rPr>
          <w:rFonts w:ascii="Verdana" w:hAnsi="Verdana" w:cs="Arial"/>
          <w:b/>
          <w:sz w:val="20"/>
          <w:szCs w:val="20"/>
        </w:rPr>
      </w:pPr>
    </w:p>
    <w:p w14:paraId="4D70E3BD" w14:textId="290A8B8D" w:rsidR="001E0C59" w:rsidRPr="001E0C59" w:rsidRDefault="001E0C59" w:rsidP="001E0C59">
      <w:pPr>
        <w:spacing w:after="0" w:line="240" w:lineRule="auto"/>
        <w:jc w:val="both"/>
        <w:rPr>
          <w:rFonts w:ascii="Verdana" w:hAnsi="Verdana" w:cs="Arial"/>
          <w:b/>
          <w:sz w:val="20"/>
          <w:szCs w:val="20"/>
        </w:rPr>
      </w:pPr>
      <w:r w:rsidRPr="001E0C59">
        <w:rPr>
          <w:rFonts w:ascii="Verdana" w:hAnsi="Verdana" w:cs="Arial"/>
          <w:b/>
          <w:sz w:val="20"/>
          <w:szCs w:val="20"/>
        </w:rPr>
        <w:t>EXPERIENCIA</w:t>
      </w:r>
      <w:r>
        <w:rPr>
          <w:rFonts w:ascii="Verdana" w:hAnsi="Verdana" w:cs="Arial"/>
          <w:b/>
          <w:sz w:val="20"/>
          <w:szCs w:val="20"/>
        </w:rPr>
        <w:t xml:space="preserve">: </w:t>
      </w:r>
      <w:r w:rsidRPr="001E0C59">
        <w:rPr>
          <w:rFonts w:ascii="Verdana" w:hAnsi="Verdana" w:cs="Arial"/>
          <w:bCs/>
          <w:sz w:val="20"/>
          <w:szCs w:val="20"/>
        </w:rPr>
        <w:t>Práctica prolongada en el tiempo que proporciona conocimiento y habilidad a una persona natural o jurídica para ejercer actividades en la prestación de un servicio o el suministro de un bien.</w:t>
      </w:r>
    </w:p>
    <w:p w14:paraId="7EDDAC30" w14:textId="77777777" w:rsidR="001E0C59" w:rsidRPr="001E0C59" w:rsidRDefault="001E0C59" w:rsidP="001E0C59">
      <w:pPr>
        <w:spacing w:after="0" w:line="240" w:lineRule="auto"/>
        <w:jc w:val="both"/>
        <w:rPr>
          <w:rFonts w:ascii="Verdana" w:hAnsi="Verdana" w:cs="Arial"/>
          <w:b/>
          <w:sz w:val="20"/>
          <w:szCs w:val="20"/>
        </w:rPr>
      </w:pPr>
    </w:p>
    <w:p w14:paraId="1923A82C" w14:textId="48BF6FBB" w:rsidR="001E0C59" w:rsidRPr="001E0C59" w:rsidRDefault="001E0C59" w:rsidP="001E0C59">
      <w:pPr>
        <w:spacing w:after="0" w:line="240" w:lineRule="auto"/>
        <w:jc w:val="both"/>
        <w:rPr>
          <w:rFonts w:ascii="Verdana" w:hAnsi="Verdana" w:cs="Arial"/>
          <w:b/>
          <w:sz w:val="20"/>
          <w:szCs w:val="20"/>
        </w:rPr>
      </w:pPr>
      <w:r w:rsidRPr="001E0C59">
        <w:rPr>
          <w:rFonts w:ascii="Verdana" w:hAnsi="Verdana" w:cs="Arial"/>
          <w:b/>
          <w:sz w:val="20"/>
          <w:szCs w:val="20"/>
        </w:rPr>
        <w:t>ADJUDICACIÓN</w:t>
      </w:r>
      <w:r>
        <w:rPr>
          <w:rFonts w:ascii="Verdana" w:hAnsi="Verdana" w:cs="Arial"/>
          <w:b/>
          <w:sz w:val="20"/>
          <w:szCs w:val="20"/>
        </w:rPr>
        <w:t xml:space="preserve">: </w:t>
      </w:r>
      <w:r w:rsidRPr="001E0C59">
        <w:rPr>
          <w:rFonts w:ascii="Verdana" w:hAnsi="Verdana" w:cs="Arial"/>
          <w:bCs/>
          <w:sz w:val="20"/>
          <w:szCs w:val="20"/>
        </w:rPr>
        <w:t>Es la decisión emanada del ordenador del gasto o su delegado, con base en las recomendaciones del Comité Asesor y Evaluador, por medio de un acto Administrativo, en la cual determina el adjudicatario del contrato, y a quien, en consecuencia, corresponderá, como derecho y como obligación, la suscripción del contrato y el cumplimiento de las obligaciones allí establecidas. Esta debe desarrollarse mediante audiencia pública y se materializa en un acto administrativo motivado de carácter irrevocable, para la entidad y al adjudicatario de conformidad con el artículo 9 de la Ley 1150 DE 2007.</w:t>
      </w:r>
    </w:p>
    <w:p w14:paraId="07F767D8" w14:textId="77777777" w:rsidR="001E0C59" w:rsidRPr="001E0C59" w:rsidRDefault="001E0C59" w:rsidP="001E0C59">
      <w:pPr>
        <w:spacing w:after="0" w:line="240" w:lineRule="auto"/>
        <w:jc w:val="both"/>
        <w:rPr>
          <w:rFonts w:ascii="Verdana" w:hAnsi="Verdana" w:cs="Arial"/>
          <w:b/>
          <w:sz w:val="20"/>
          <w:szCs w:val="20"/>
        </w:rPr>
      </w:pPr>
    </w:p>
    <w:p w14:paraId="3957845D" w14:textId="713C77A5" w:rsidR="001E0C59" w:rsidRPr="001E0C59" w:rsidRDefault="001E0C59" w:rsidP="001E0C59">
      <w:pPr>
        <w:spacing w:after="0" w:line="240" w:lineRule="auto"/>
        <w:jc w:val="both"/>
        <w:rPr>
          <w:rFonts w:ascii="Verdana" w:hAnsi="Verdana" w:cs="Arial"/>
          <w:b/>
          <w:sz w:val="20"/>
          <w:szCs w:val="20"/>
        </w:rPr>
      </w:pPr>
      <w:r w:rsidRPr="001E0C59">
        <w:rPr>
          <w:rFonts w:ascii="Verdana" w:hAnsi="Verdana" w:cs="Arial"/>
          <w:b/>
          <w:sz w:val="20"/>
          <w:szCs w:val="20"/>
        </w:rPr>
        <w:t>ESTUDIO DE MERCADO</w:t>
      </w:r>
      <w:r>
        <w:rPr>
          <w:rFonts w:ascii="Verdana" w:hAnsi="Verdana" w:cs="Arial"/>
          <w:b/>
          <w:sz w:val="20"/>
          <w:szCs w:val="20"/>
        </w:rPr>
        <w:t xml:space="preserve">: </w:t>
      </w:r>
      <w:r w:rsidRPr="001E0C59">
        <w:rPr>
          <w:rFonts w:ascii="Verdana" w:hAnsi="Verdana" w:cs="Arial"/>
          <w:bCs/>
          <w:sz w:val="20"/>
          <w:szCs w:val="20"/>
        </w:rPr>
        <w:t>Es la consulta y análisis de proveedores, competidores, de un bien o servicio a contratar con sus especificaciones técnicas detalladas, para establecer un presupuesto oficial estimado; es un trámite previo que hace parte del documento de estudios previos de cada contratación.</w:t>
      </w:r>
    </w:p>
    <w:p w14:paraId="6D7DB4C8" w14:textId="77777777" w:rsidR="001E0C59" w:rsidRPr="001E0C59" w:rsidRDefault="001E0C59" w:rsidP="001E0C59">
      <w:pPr>
        <w:spacing w:after="0" w:line="240" w:lineRule="auto"/>
        <w:jc w:val="both"/>
        <w:rPr>
          <w:rFonts w:ascii="Verdana" w:hAnsi="Verdana" w:cs="Arial"/>
          <w:b/>
          <w:sz w:val="20"/>
          <w:szCs w:val="20"/>
        </w:rPr>
      </w:pPr>
    </w:p>
    <w:p w14:paraId="0A8D4410" w14:textId="6CC1B7CF" w:rsidR="001E0C59" w:rsidRPr="001E0C59" w:rsidRDefault="001E0C59" w:rsidP="001E0C59">
      <w:pPr>
        <w:spacing w:after="0" w:line="240" w:lineRule="auto"/>
        <w:jc w:val="both"/>
        <w:rPr>
          <w:rFonts w:ascii="Verdana" w:hAnsi="Verdana" w:cs="Arial"/>
          <w:b/>
          <w:sz w:val="20"/>
          <w:szCs w:val="20"/>
        </w:rPr>
      </w:pPr>
      <w:r w:rsidRPr="001E0C59">
        <w:rPr>
          <w:rFonts w:ascii="Verdana" w:hAnsi="Verdana" w:cs="Arial"/>
          <w:b/>
          <w:sz w:val="20"/>
          <w:szCs w:val="20"/>
        </w:rPr>
        <w:t>PERFECCIONAMIENTO</w:t>
      </w:r>
      <w:r>
        <w:rPr>
          <w:rFonts w:ascii="Verdana" w:hAnsi="Verdana" w:cs="Arial"/>
          <w:b/>
          <w:sz w:val="20"/>
          <w:szCs w:val="20"/>
        </w:rPr>
        <w:t xml:space="preserve">: </w:t>
      </w:r>
      <w:r w:rsidRPr="001E0C59">
        <w:rPr>
          <w:rFonts w:ascii="Verdana" w:hAnsi="Verdana" w:cs="Arial"/>
          <w:bCs/>
          <w:sz w:val="20"/>
          <w:szCs w:val="20"/>
        </w:rPr>
        <w:t>Los contratos del Estado se perfeccionan cuando se logre acuerdo sobre el objeto y la contraprestación, éste se eleve a escrito y se expida el registro presupuestal respectivo (esto último de conformidad con lo previsto en el Decreto 111 de 1996, artículo 71).</w:t>
      </w:r>
    </w:p>
    <w:p w14:paraId="6878C066" w14:textId="77777777" w:rsidR="001E0C59" w:rsidRPr="001E0C59" w:rsidRDefault="001E0C59" w:rsidP="001E0C59">
      <w:pPr>
        <w:spacing w:after="0" w:line="240" w:lineRule="auto"/>
        <w:jc w:val="both"/>
        <w:rPr>
          <w:rFonts w:ascii="Verdana" w:hAnsi="Verdana" w:cs="Arial"/>
          <w:b/>
          <w:sz w:val="20"/>
          <w:szCs w:val="20"/>
        </w:rPr>
      </w:pPr>
    </w:p>
    <w:p w14:paraId="7B79F7CC" w14:textId="7C4D4F85" w:rsidR="001E0C59" w:rsidRPr="001E0C59" w:rsidRDefault="001E0C59" w:rsidP="001E0C59">
      <w:pPr>
        <w:spacing w:after="0" w:line="240" w:lineRule="auto"/>
        <w:jc w:val="both"/>
        <w:rPr>
          <w:rFonts w:ascii="Verdana" w:hAnsi="Verdana" w:cs="Arial"/>
          <w:b/>
          <w:sz w:val="20"/>
          <w:szCs w:val="20"/>
        </w:rPr>
      </w:pPr>
      <w:r w:rsidRPr="001E0C59">
        <w:rPr>
          <w:rFonts w:ascii="Verdana" w:hAnsi="Verdana" w:cs="Arial"/>
          <w:b/>
          <w:sz w:val="20"/>
          <w:szCs w:val="20"/>
        </w:rPr>
        <w:t>PROPUESTA</w:t>
      </w:r>
      <w:r>
        <w:rPr>
          <w:rFonts w:ascii="Verdana" w:hAnsi="Verdana" w:cs="Arial"/>
          <w:b/>
          <w:sz w:val="20"/>
          <w:szCs w:val="20"/>
        </w:rPr>
        <w:t xml:space="preserve">: </w:t>
      </w:r>
      <w:r w:rsidRPr="001E0C59">
        <w:rPr>
          <w:rFonts w:ascii="Verdana" w:hAnsi="Verdana" w:cs="Arial"/>
          <w:bCs/>
          <w:sz w:val="20"/>
          <w:szCs w:val="20"/>
        </w:rPr>
        <w:t>Es el ofrecimiento efectuado por un proponente, persona natural o jurídica, consorcio, unión temporal mediante el diligenciamiento de la totalidad de los requisitos contenidos en el pliego de condiciones con los respectivos documentos soporte, el cual debe presentar dentro del plazo establecido, debe contener sus ofrecimientos técnicos, económicos, financieros y jurídicos para la acreditación de requisitos correspondiente a una modalidad de selección contractual para adquirir bienes y servicios por parte de una entidad estatal.</w:t>
      </w:r>
    </w:p>
    <w:p w14:paraId="112438C9" w14:textId="77777777" w:rsidR="001E0C59" w:rsidRPr="001E0C59" w:rsidRDefault="001E0C59" w:rsidP="001E0C59">
      <w:pPr>
        <w:spacing w:after="0" w:line="240" w:lineRule="auto"/>
        <w:jc w:val="both"/>
        <w:rPr>
          <w:rFonts w:ascii="Verdana" w:hAnsi="Verdana" w:cs="Arial"/>
          <w:b/>
          <w:sz w:val="20"/>
          <w:szCs w:val="20"/>
        </w:rPr>
      </w:pPr>
    </w:p>
    <w:p w14:paraId="35A32B3F" w14:textId="33EBCD14" w:rsidR="001E0C59" w:rsidRPr="001E0C59" w:rsidRDefault="001E0C59" w:rsidP="001E0C59">
      <w:pPr>
        <w:spacing w:after="0" w:line="240" w:lineRule="auto"/>
        <w:jc w:val="both"/>
        <w:rPr>
          <w:rFonts w:ascii="Verdana" w:hAnsi="Verdana" w:cs="Arial"/>
          <w:b/>
          <w:sz w:val="20"/>
          <w:szCs w:val="20"/>
        </w:rPr>
      </w:pPr>
      <w:r w:rsidRPr="001E0C59">
        <w:rPr>
          <w:rFonts w:ascii="Verdana" w:hAnsi="Verdana" w:cs="Arial"/>
          <w:b/>
          <w:sz w:val="20"/>
          <w:szCs w:val="20"/>
        </w:rPr>
        <w:t>REGISTRO PRESUPUESTAL</w:t>
      </w:r>
      <w:r>
        <w:rPr>
          <w:rFonts w:ascii="Verdana" w:hAnsi="Verdana" w:cs="Arial"/>
          <w:b/>
          <w:sz w:val="20"/>
          <w:szCs w:val="20"/>
        </w:rPr>
        <w:t xml:space="preserve">: </w:t>
      </w:r>
      <w:r w:rsidRPr="001E0C59">
        <w:rPr>
          <w:rFonts w:ascii="Verdana" w:hAnsi="Verdana" w:cs="Arial"/>
          <w:bCs/>
          <w:sz w:val="20"/>
          <w:szCs w:val="20"/>
        </w:rPr>
        <w:t>Es la operación presupuestal mediante la cual se perfecciona el compromiso y se afecta en forma definitiva la apropiación, garantizando que ésta no sea desviada a ningún otro fin. En esta operación se debe indicar claramente el valor y el plazo de las prestaciones contenidas en el acto administrativo, esta operación es un requisito de perfeccionamiento del acto administrativo, de conformidad con lo previsto artículo 71 del Decreto-ley 111 de 1996.</w:t>
      </w:r>
    </w:p>
    <w:p w14:paraId="4FBEDA84" w14:textId="77777777" w:rsidR="001E0C59" w:rsidRPr="001E0C59" w:rsidRDefault="001E0C59" w:rsidP="001E0C59">
      <w:pPr>
        <w:spacing w:after="0" w:line="240" w:lineRule="auto"/>
        <w:jc w:val="both"/>
        <w:rPr>
          <w:rFonts w:ascii="Verdana" w:hAnsi="Verdana" w:cs="Arial"/>
          <w:b/>
          <w:sz w:val="20"/>
          <w:szCs w:val="20"/>
        </w:rPr>
      </w:pPr>
    </w:p>
    <w:p w14:paraId="67D1D07E" w14:textId="714EBEB9" w:rsidR="001E0C59" w:rsidRPr="001E0C59" w:rsidRDefault="001E0C59" w:rsidP="001E0C59">
      <w:pPr>
        <w:spacing w:after="0" w:line="240" w:lineRule="auto"/>
        <w:jc w:val="both"/>
        <w:rPr>
          <w:rFonts w:ascii="Verdana" w:hAnsi="Verdana" w:cs="Arial"/>
          <w:b/>
          <w:sz w:val="20"/>
          <w:szCs w:val="20"/>
        </w:rPr>
      </w:pPr>
      <w:r w:rsidRPr="001E0C59">
        <w:rPr>
          <w:rFonts w:ascii="Verdana" w:hAnsi="Verdana" w:cs="Arial"/>
          <w:b/>
          <w:sz w:val="20"/>
          <w:szCs w:val="20"/>
        </w:rPr>
        <w:t>PLAN ANUAL DE ADQUISICIONES</w:t>
      </w:r>
      <w:r>
        <w:rPr>
          <w:rFonts w:ascii="Verdana" w:hAnsi="Verdana" w:cs="Arial"/>
          <w:b/>
          <w:sz w:val="20"/>
          <w:szCs w:val="20"/>
        </w:rPr>
        <w:t xml:space="preserve">: </w:t>
      </w:r>
      <w:r w:rsidRPr="001E0C59">
        <w:rPr>
          <w:rFonts w:ascii="Verdana" w:hAnsi="Verdana" w:cs="Arial"/>
          <w:bCs/>
          <w:sz w:val="20"/>
          <w:szCs w:val="20"/>
        </w:rPr>
        <w:t>Plan general de compras al que se refiere el artículo 74 de la Ley 1474 de 2011 y el plan de compras al que se refiere la Ley Anual de Presupuesto. Es un instrumento de planeación contractual que las Entidades Estatales deben diligenciar, publicar y actualizar en los términos del presente título.</w:t>
      </w:r>
    </w:p>
    <w:p w14:paraId="77386A1B" w14:textId="77777777" w:rsidR="001E0C59" w:rsidRPr="001E0C59" w:rsidRDefault="001E0C59" w:rsidP="001E0C59">
      <w:pPr>
        <w:spacing w:after="0" w:line="240" w:lineRule="auto"/>
        <w:jc w:val="both"/>
        <w:rPr>
          <w:rFonts w:ascii="Verdana" w:hAnsi="Verdana" w:cs="Arial"/>
          <w:b/>
          <w:sz w:val="20"/>
          <w:szCs w:val="20"/>
        </w:rPr>
      </w:pPr>
    </w:p>
    <w:p w14:paraId="4A4B8312" w14:textId="20DD4179" w:rsidR="001E0C59" w:rsidRPr="001E0C59" w:rsidRDefault="001E0C59" w:rsidP="001E0C59">
      <w:pPr>
        <w:spacing w:after="0" w:line="240" w:lineRule="auto"/>
        <w:jc w:val="both"/>
        <w:rPr>
          <w:rFonts w:ascii="Verdana" w:hAnsi="Verdana" w:cs="Arial"/>
          <w:b/>
          <w:sz w:val="20"/>
          <w:szCs w:val="20"/>
        </w:rPr>
      </w:pPr>
      <w:r w:rsidRPr="001E0C59">
        <w:rPr>
          <w:rFonts w:ascii="Verdana" w:hAnsi="Verdana" w:cs="Arial"/>
          <w:b/>
          <w:sz w:val="20"/>
          <w:szCs w:val="20"/>
        </w:rPr>
        <w:lastRenderedPageBreak/>
        <w:t xml:space="preserve">PORTAL ÚNICO DE CONTRATACIÓN ESTATAL </w:t>
      </w:r>
      <w:r>
        <w:rPr>
          <w:rFonts w:ascii="Verdana" w:hAnsi="Verdana" w:cs="Arial"/>
          <w:b/>
          <w:sz w:val="20"/>
          <w:szCs w:val="20"/>
        </w:rPr>
        <w:t>–</w:t>
      </w:r>
      <w:r w:rsidRPr="001E0C59">
        <w:rPr>
          <w:rFonts w:ascii="Verdana" w:hAnsi="Verdana" w:cs="Arial"/>
          <w:b/>
          <w:sz w:val="20"/>
          <w:szCs w:val="20"/>
        </w:rPr>
        <w:t xml:space="preserve"> SECOP</w:t>
      </w:r>
      <w:r>
        <w:rPr>
          <w:rFonts w:ascii="Verdana" w:hAnsi="Verdana" w:cs="Arial"/>
          <w:b/>
          <w:sz w:val="20"/>
          <w:szCs w:val="20"/>
        </w:rPr>
        <w:t xml:space="preserve">: </w:t>
      </w:r>
      <w:r w:rsidRPr="001E0C59">
        <w:rPr>
          <w:rFonts w:ascii="Verdana" w:hAnsi="Verdana" w:cs="Arial"/>
          <w:bCs/>
          <w:sz w:val="20"/>
          <w:szCs w:val="20"/>
        </w:rPr>
        <w:t>El Portal Único de Contratación es la herramienta electrónica mediante la cual las entidades del Estado publican los procesos de selección objetiva de contratistas, desde la etapa precontractual hasta la finalización de la fase contractual y post contractual, en cumplimiento del principio de publicidad, se hará en el Sistema Electrónico para la Contratación Pública SECOP, de conformidad con lo establecido en el artículo 3 de la Ley 1150 de 2007.</w:t>
      </w:r>
    </w:p>
    <w:p w14:paraId="4DF02DB8" w14:textId="77777777" w:rsidR="001E0C59" w:rsidRPr="001E0C59" w:rsidRDefault="001E0C59" w:rsidP="001E0C59">
      <w:pPr>
        <w:spacing w:after="0" w:line="240" w:lineRule="auto"/>
        <w:jc w:val="both"/>
        <w:rPr>
          <w:rFonts w:ascii="Verdana" w:hAnsi="Verdana" w:cs="Arial"/>
          <w:b/>
          <w:sz w:val="20"/>
          <w:szCs w:val="20"/>
        </w:rPr>
      </w:pPr>
    </w:p>
    <w:p w14:paraId="1216C011" w14:textId="2694E12E" w:rsidR="001E0C59" w:rsidRPr="001E0C59" w:rsidRDefault="001E0C59" w:rsidP="001E0C59">
      <w:pPr>
        <w:spacing w:after="0" w:line="240" w:lineRule="auto"/>
        <w:jc w:val="both"/>
        <w:rPr>
          <w:rFonts w:ascii="Verdana" w:hAnsi="Verdana" w:cs="Arial"/>
          <w:b/>
          <w:sz w:val="20"/>
          <w:szCs w:val="20"/>
        </w:rPr>
      </w:pPr>
      <w:r w:rsidRPr="001E0C59">
        <w:rPr>
          <w:rFonts w:ascii="Verdana" w:hAnsi="Verdana" w:cs="Arial"/>
          <w:b/>
          <w:sz w:val="20"/>
          <w:szCs w:val="20"/>
        </w:rPr>
        <w:t>MANUAL DE CONTRATACIÓN</w:t>
      </w:r>
      <w:r>
        <w:rPr>
          <w:rFonts w:ascii="Verdana" w:hAnsi="Verdana" w:cs="Arial"/>
          <w:b/>
          <w:sz w:val="20"/>
          <w:szCs w:val="20"/>
        </w:rPr>
        <w:t xml:space="preserve">: </w:t>
      </w:r>
      <w:r w:rsidRPr="001E0C59">
        <w:rPr>
          <w:rFonts w:ascii="Verdana" w:hAnsi="Verdana" w:cs="Arial"/>
          <w:bCs/>
          <w:sz w:val="20"/>
          <w:szCs w:val="20"/>
        </w:rPr>
        <w:t xml:space="preserve">El manual de Contratación es la expresión de la autoorganización de la entidad, que se limita a la regulación de las relaciones </w:t>
      </w:r>
      <w:proofErr w:type="spellStart"/>
      <w:r w:rsidRPr="001E0C59">
        <w:rPr>
          <w:rFonts w:ascii="Verdana" w:hAnsi="Verdana" w:cs="Arial"/>
          <w:bCs/>
          <w:sz w:val="20"/>
          <w:szCs w:val="20"/>
        </w:rPr>
        <w:t>inter-orgánicas</w:t>
      </w:r>
      <w:proofErr w:type="spellEnd"/>
      <w:r w:rsidRPr="001E0C59">
        <w:rPr>
          <w:rFonts w:ascii="Verdana" w:hAnsi="Verdana" w:cs="Arial"/>
          <w:bCs/>
          <w:sz w:val="20"/>
          <w:szCs w:val="20"/>
        </w:rPr>
        <w:t xml:space="preserve">, con el objeto de reglamentar los aspectos administrativos del trámite y desarrollo contractual (C.E. </w:t>
      </w:r>
      <w:proofErr w:type="spellStart"/>
      <w:r w:rsidRPr="001E0C59">
        <w:rPr>
          <w:rFonts w:ascii="Verdana" w:hAnsi="Verdana" w:cs="Arial"/>
          <w:bCs/>
          <w:sz w:val="20"/>
          <w:szCs w:val="20"/>
        </w:rPr>
        <w:t>sec</w:t>
      </w:r>
      <w:proofErr w:type="spellEnd"/>
      <w:r w:rsidRPr="001E0C59">
        <w:rPr>
          <w:rFonts w:ascii="Verdana" w:hAnsi="Verdana" w:cs="Arial"/>
          <w:bCs/>
          <w:sz w:val="20"/>
          <w:szCs w:val="20"/>
        </w:rPr>
        <w:t xml:space="preserve"> III, </w:t>
      </w:r>
      <w:proofErr w:type="spellStart"/>
      <w:r w:rsidRPr="001E0C59">
        <w:rPr>
          <w:rFonts w:ascii="Verdana" w:hAnsi="Verdana" w:cs="Arial"/>
          <w:bCs/>
          <w:sz w:val="20"/>
          <w:szCs w:val="20"/>
        </w:rPr>
        <w:t>sent</w:t>
      </w:r>
      <w:proofErr w:type="spellEnd"/>
      <w:r w:rsidRPr="001E0C59">
        <w:rPr>
          <w:rFonts w:ascii="Verdana" w:hAnsi="Verdana" w:cs="Arial"/>
          <w:bCs/>
          <w:sz w:val="20"/>
          <w:szCs w:val="20"/>
        </w:rPr>
        <w:t xml:space="preserve"> 14/04/10, radicado 36054B). Igualmente establece las funciones de supervisión y vigilancia de los supervisores e interventores en materia contractual.</w:t>
      </w:r>
    </w:p>
    <w:p w14:paraId="0DD305F3" w14:textId="77777777" w:rsidR="001E0C59" w:rsidRPr="001E0C59" w:rsidRDefault="001E0C59" w:rsidP="001E0C59">
      <w:pPr>
        <w:spacing w:after="0" w:line="240" w:lineRule="auto"/>
        <w:jc w:val="both"/>
        <w:rPr>
          <w:rFonts w:ascii="Verdana" w:hAnsi="Verdana" w:cs="Arial"/>
          <w:b/>
          <w:sz w:val="20"/>
          <w:szCs w:val="20"/>
        </w:rPr>
      </w:pPr>
    </w:p>
    <w:p w14:paraId="3879FDF5" w14:textId="00655627" w:rsidR="005334BA" w:rsidRPr="005334BA" w:rsidRDefault="001E0C59" w:rsidP="001E0C59">
      <w:pPr>
        <w:spacing w:after="0" w:line="240" w:lineRule="auto"/>
        <w:jc w:val="both"/>
        <w:rPr>
          <w:rFonts w:ascii="Verdana" w:hAnsi="Verdana" w:cs="Arial"/>
          <w:b/>
          <w:sz w:val="20"/>
          <w:szCs w:val="20"/>
        </w:rPr>
      </w:pPr>
      <w:r w:rsidRPr="001E0C59">
        <w:rPr>
          <w:rFonts w:ascii="Verdana" w:hAnsi="Verdana" w:cs="Arial"/>
          <w:b/>
          <w:sz w:val="20"/>
          <w:szCs w:val="20"/>
        </w:rPr>
        <w:t>COMPRAS PÚBLICAS SOSTENIBLES</w:t>
      </w:r>
      <w:r>
        <w:rPr>
          <w:rFonts w:ascii="Verdana" w:hAnsi="Verdana" w:cs="Arial"/>
          <w:b/>
          <w:sz w:val="20"/>
          <w:szCs w:val="20"/>
        </w:rPr>
        <w:t xml:space="preserve">: </w:t>
      </w:r>
      <w:r w:rsidRPr="001E0C59">
        <w:rPr>
          <w:rFonts w:ascii="Verdana" w:hAnsi="Verdana" w:cs="Arial"/>
          <w:bCs/>
          <w:sz w:val="20"/>
          <w:szCs w:val="20"/>
        </w:rPr>
        <w:t>Es el proceso que siguen las organizaciones para satisfacer sus necesidades de bienes, servicios, trabajo e insumos de manera que obtengan valor por su dinero sobre la base del ciclo de vida, con la finalidad de generar beneficios para la institución, para la sociedad y la economía al tiempo que se minimiza el impacto sobre el medio ambiente (Guía Conceptual y Metodológica de Compras Públicas Sostenibles, 2012).</w:t>
      </w:r>
    </w:p>
    <w:p w14:paraId="3B1081B6" w14:textId="77777777" w:rsidR="005334BA" w:rsidRPr="005334BA" w:rsidRDefault="005334BA" w:rsidP="005334BA">
      <w:pPr>
        <w:spacing w:after="0" w:line="240" w:lineRule="auto"/>
        <w:jc w:val="both"/>
        <w:rPr>
          <w:rFonts w:ascii="Verdana" w:hAnsi="Verdana" w:cs="Arial"/>
          <w:b/>
          <w:sz w:val="20"/>
          <w:szCs w:val="20"/>
        </w:rPr>
      </w:pPr>
    </w:p>
    <w:p w14:paraId="150012C2" w14:textId="77777777" w:rsidR="00E32749" w:rsidRPr="00666AB9" w:rsidRDefault="00E32749" w:rsidP="003033FD">
      <w:pPr>
        <w:spacing w:after="0" w:line="240" w:lineRule="auto"/>
        <w:jc w:val="both"/>
        <w:rPr>
          <w:rFonts w:ascii="Verdana" w:hAnsi="Verdana" w:cs="Arial"/>
          <w:b/>
          <w:sz w:val="20"/>
          <w:szCs w:val="20"/>
        </w:rPr>
      </w:pPr>
    </w:p>
    <w:p w14:paraId="60B74033" w14:textId="23684AC9" w:rsidR="00EA0826"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3C6CFA89" w14:textId="77777777" w:rsidR="00E769B8" w:rsidRDefault="00E769B8" w:rsidP="00E769B8">
      <w:pPr>
        <w:spacing w:after="0" w:line="240" w:lineRule="auto"/>
        <w:jc w:val="both"/>
        <w:rPr>
          <w:rFonts w:ascii="Verdana" w:hAnsi="Verdana" w:cs="Arial"/>
          <w:b/>
          <w:sz w:val="20"/>
          <w:szCs w:val="20"/>
        </w:rPr>
      </w:pPr>
    </w:p>
    <w:p w14:paraId="5822C9F4" w14:textId="05B8892E" w:rsidR="00E769B8" w:rsidRDefault="00E769B8" w:rsidP="00E769B8">
      <w:pPr>
        <w:spacing w:after="0" w:line="240" w:lineRule="auto"/>
        <w:jc w:val="both"/>
        <w:rPr>
          <w:rFonts w:ascii="Verdana" w:hAnsi="Verdana" w:cs="Arial"/>
          <w:b/>
          <w:sz w:val="20"/>
          <w:szCs w:val="20"/>
        </w:rPr>
      </w:pPr>
      <w:r>
        <w:rPr>
          <w:rFonts w:ascii="Verdana" w:hAnsi="Verdana" w:cs="Arial"/>
          <w:b/>
          <w:sz w:val="20"/>
          <w:szCs w:val="20"/>
        </w:rPr>
        <w:t>4.1 NORMATIVIDAD</w:t>
      </w:r>
    </w:p>
    <w:p w14:paraId="045C99B3" w14:textId="77777777" w:rsidR="001E0C59" w:rsidRDefault="001E0C59" w:rsidP="001E0C59">
      <w:pPr>
        <w:spacing w:after="0" w:line="240" w:lineRule="auto"/>
        <w:jc w:val="both"/>
        <w:rPr>
          <w:rFonts w:ascii="Verdana" w:hAnsi="Verdana" w:cs="Arial"/>
          <w:b/>
          <w:sz w:val="20"/>
          <w:szCs w:val="20"/>
        </w:rPr>
      </w:pPr>
    </w:p>
    <w:p w14:paraId="607A4740" w14:textId="6F810E9D" w:rsidR="001E0C59" w:rsidRPr="001E0C59" w:rsidRDefault="001E0C59" w:rsidP="001E0C59">
      <w:pPr>
        <w:spacing w:after="0" w:line="240" w:lineRule="auto"/>
        <w:jc w:val="both"/>
        <w:rPr>
          <w:rFonts w:ascii="Verdana" w:hAnsi="Verdana" w:cs="Arial"/>
          <w:bCs/>
          <w:sz w:val="20"/>
          <w:szCs w:val="20"/>
        </w:rPr>
      </w:pPr>
      <w:r w:rsidRPr="001E0C59">
        <w:rPr>
          <w:rFonts w:ascii="Verdana" w:hAnsi="Verdana" w:cs="Arial"/>
          <w:bCs/>
          <w:sz w:val="20"/>
          <w:szCs w:val="20"/>
        </w:rPr>
        <w:t>Las condiciones generales del procedimiento están determinadas por la normatividad vigente aplicable al proceso de Contratación de Mínima Cuantía, las directrices impartidas por Colombia Compra Eficiente y el Manual de Contratación de la Entidad.</w:t>
      </w:r>
    </w:p>
    <w:p w14:paraId="473EC675" w14:textId="77777777" w:rsidR="001E0C59" w:rsidRPr="001E0C59" w:rsidRDefault="001E0C59" w:rsidP="001E0C59">
      <w:pPr>
        <w:spacing w:after="0" w:line="240" w:lineRule="auto"/>
        <w:jc w:val="both"/>
        <w:rPr>
          <w:rFonts w:ascii="Verdana" w:hAnsi="Verdana" w:cs="Arial"/>
          <w:b/>
          <w:sz w:val="20"/>
          <w:szCs w:val="20"/>
        </w:rPr>
      </w:pPr>
    </w:p>
    <w:p w14:paraId="545DC521" w14:textId="5B841709" w:rsidR="005334BA" w:rsidRPr="005334BA" w:rsidRDefault="005334BA" w:rsidP="005334BA">
      <w:pPr>
        <w:spacing w:after="0" w:line="240" w:lineRule="auto"/>
        <w:jc w:val="both"/>
        <w:rPr>
          <w:rFonts w:ascii="Verdana" w:hAnsi="Verdana" w:cs="Arial"/>
          <w:b/>
          <w:sz w:val="20"/>
          <w:szCs w:val="20"/>
        </w:rPr>
      </w:pPr>
      <w:r w:rsidRPr="005334BA">
        <w:rPr>
          <w:rFonts w:ascii="Verdana" w:hAnsi="Verdana" w:cs="Arial"/>
          <w:b/>
          <w:sz w:val="20"/>
          <w:szCs w:val="20"/>
        </w:rPr>
        <w:t xml:space="preserve">4.2 </w:t>
      </w:r>
      <w:r w:rsidR="001E0C59">
        <w:rPr>
          <w:rFonts w:ascii="Verdana" w:hAnsi="Verdana" w:cs="Arial"/>
          <w:b/>
          <w:sz w:val="20"/>
          <w:szCs w:val="20"/>
        </w:rPr>
        <w:t>COMUNICACIÓN</w:t>
      </w:r>
    </w:p>
    <w:p w14:paraId="2C605483" w14:textId="77777777" w:rsidR="005334BA" w:rsidRPr="005334BA" w:rsidRDefault="005334BA" w:rsidP="005334BA">
      <w:pPr>
        <w:spacing w:after="0" w:line="240" w:lineRule="auto"/>
        <w:jc w:val="both"/>
        <w:rPr>
          <w:rFonts w:ascii="Verdana" w:hAnsi="Verdana" w:cs="Arial"/>
          <w:bCs/>
          <w:sz w:val="20"/>
          <w:szCs w:val="20"/>
        </w:rPr>
      </w:pPr>
    </w:p>
    <w:p w14:paraId="4E6A79CE" w14:textId="0FB09EC3" w:rsidR="005334BA" w:rsidRDefault="001E0C59" w:rsidP="005334BA">
      <w:pPr>
        <w:spacing w:after="0" w:line="240" w:lineRule="auto"/>
        <w:jc w:val="both"/>
        <w:rPr>
          <w:rFonts w:ascii="Verdana" w:hAnsi="Verdana" w:cs="Arial"/>
          <w:bCs/>
          <w:sz w:val="20"/>
          <w:szCs w:val="20"/>
        </w:rPr>
      </w:pPr>
      <w:r w:rsidRPr="001E0C59">
        <w:rPr>
          <w:rFonts w:ascii="Verdana" w:hAnsi="Verdana" w:cs="Arial"/>
          <w:bCs/>
          <w:sz w:val="20"/>
          <w:szCs w:val="20"/>
        </w:rPr>
        <w:t>El término comunicación se aplica en el procedimiento para adelantar los trámites internos de la dependencia hacia otras áreas de la entidad por medio de Memorandos electrónicos, comunicaciones externas por la sección de mensajes de la plataforma Secop II o mediante oficios externos a través del sistema de Gestión Documental.</w:t>
      </w:r>
      <w:r w:rsidRPr="001E0C59">
        <w:rPr>
          <w:rFonts w:ascii="Verdana" w:hAnsi="Verdana" w:cs="Arial"/>
          <w:bCs/>
          <w:sz w:val="20"/>
          <w:szCs w:val="20"/>
        </w:rPr>
        <w:br/>
      </w:r>
      <w:r w:rsidRPr="001E0C59">
        <w:rPr>
          <w:rFonts w:ascii="Verdana" w:hAnsi="Verdana" w:cs="Arial"/>
          <w:bCs/>
          <w:sz w:val="20"/>
          <w:szCs w:val="20"/>
        </w:rPr>
        <w:br/>
      </w:r>
      <w:r w:rsidRPr="001E0C59">
        <w:rPr>
          <w:rFonts w:ascii="Verdana" w:hAnsi="Verdana" w:cs="Arial"/>
          <w:b/>
          <w:sz w:val="20"/>
          <w:szCs w:val="20"/>
        </w:rPr>
        <w:t>NOTA:</w:t>
      </w:r>
      <w:r w:rsidRPr="001E0C59">
        <w:rPr>
          <w:rFonts w:ascii="Verdana" w:hAnsi="Verdana" w:cs="Arial"/>
          <w:bCs/>
          <w:sz w:val="20"/>
          <w:szCs w:val="20"/>
        </w:rPr>
        <w:t xml:space="preserve"> Cuando la situación lo amerite, los memorandos y correos electrónicos serán impresos y se incluirán en el expediente contractual, de lo contrario atendiendo las normas ambientales sobre la materia, conservarán su generación electrónica inicial.</w:t>
      </w:r>
    </w:p>
    <w:p w14:paraId="2396B942" w14:textId="77777777" w:rsidR="001E0C59" w:rsidRDefault="001E0C59" w:rsidP="005334BA">
      <w:pPr>
        <w:spacing w:after="0" w:line="240" w:lineRule="auto"/>
        <w:jc w:val="both"/>
        <w:rPr>
          <w:rFonts w:ascii="Verdana" w:hAnsi="Verdana" w:cs="Arial"/>
          <w:bCs/>
          <w:sz w:val="20"/>
          <w:szCs w:val="20"/>
        </w:rPr>
      </w:pPr>
    </w:p>
    <w:p w14:paraId="6DC79AAD" w14:textId="6A8FE4C7" w:rsidR="005334BA" w:rsidRDefault="005334BA" w:rsidP="005334BA">
      <w:pPr>
        <w:spacing w:after="0" w:line="240" w:lineRule="auto"/>
        <w:jc w:val="both"/>
        <w:rPr>
          <w:rFonts w:ascii="Verdana" w:hAnsi="Verdana" w:cs="Arial"/>
          <w:bCs/>
          <w:sz w:val="20"/>
          <w:szCs w:val="20"/>
        </w:rPr>
      </w:pPr>
      <w:r w:rsidRPr="005334BA">
        <w:rPr>
          <w:rFonts w:ascii="Verdana" w:hAnsi="Verdana" w:cs="Arial"/>
          <w:b/>
          <w:bCs/>
          <w:sz w:val="20"/>
          <w:szCs w:val="20"/>
        </w:rPr>
        <w:t xml:space="preserve">4.3 </w:t>
      </w:r>
      <w:r w:rsidR="00A523BD" w:rsidRPr="00A523BD">
        <w:rPr>
          <w:rFonts w:ascii="Verdana" w:hAnsi="Verdana" w:cs="Arial"/>
          <w:b/>
          <w:bCs/>
          <w:sz w:val="20"/>
          <w:szCs w:val="20"/>
        </w:rPr>
        <w:t>DOCUMENTOS SOPORTE INICIACIÓN DEL PROCESO CONTRACTUAL</w:t>
      </w:r>
    </w:p>
    <w:p w14:paraId="792AACA8" w14:textId="77777777" w:rsidR="005334BA" w:rsidRDefault="005334BA" w:rsidP="005334BA">
      <w:pPr>
        <w:spacing w:after="0" w:line="240" w:lineRule="auto"/>
        <w:jc w:val="both"/>
        <w:rPr>
          <w:rFonts w:ascii="Verdana" w:hAnsi="Verdana" w:cs="Arial"/>
          <w:bCs/>
          <w:sz w:val="20"/>
          <w:szCs w:val="20"/>
        </w:rPr>
      </w:pPr>
    </w:p>
    <w:tbl>
      <w:tblPr>
        <w:tblW w:w="5000" w:type="pct"/>
        <w:tblCellSpacing w:w="0" w:type="dxa"/>
        <w:tblCellMar>
          <w:left w:w="0" w:type="dxa"/>
          <w:right w:w="0" w:type="dxa"/>
        </w:tblCellMar>
        <w:tblLook w:val="04A0" w:firstRow="1" w:lastRow="0" w:firstColumn="1" w:lastColumn="0" w:noHBand="0" w:noVBand="1"/>
      </w:tblPr>
      <w:tblGrid>
        <w:gridCol w:w="75"/>
        <w:gridCol w:w="10725"/>
      </w:tblGrid>
      <w:tr w:rsidR="00A523BD" w:rsidRPr="00A523BD" w14:paraId="01B3B372" w14:textId="77777777">
        <w:trPr>
          <w:tblCellSpacing w:w="0" w:type="dxa"/>
        </w:trPr>
        <w:tc>
          <w:tcPr>
            <w:tcW w:w="75" w:type="dxa"/>
            <w:hideMark/>
          </w:tcPr>
          <w:p w14:paraId="7595D62E" w14:textId="2A246E4D" w:rsidR="00A523BD" w:rsidRPr="00A523BD" w:rsidRDefault="00A523BD" w:rsidP="00A523BD">
            <w:pPr>
              <w:spacing w:after="0" w:line="240" w:lineRule="auto"/>
              <w:jc w:val="both"/>
              <w:rPr>
                <w:rFonts w:ascii="Verdana" w:hAnsi="Verdana" w:cs="Arial"/>
                <w:bCs/>
                <w:sz w:val="20"/>
                <w:szCs w:val="20"/>
              </w:rPr>
            </w:pPr>
            <w:r w:rsidRPr="00A523BD">
              <w:rPr>
                <w:rFonts w:ascii="Verdana" w:hAnsi="Verdana" w:cs="Arial"/>
                <w:bCs/>
                <w:noProof/>
                <w:sz w:val="20"/>
                <w:szCs w:val="20"/>
              </w:rPr>
              <mc:AlternateContent>
                <mc:Choice Requires="wps">
                  <w:drawing>
                    <wp:inline distT="0" distB="0" distL="0" distR="0" wp14:anchorId="6DB5E16C" wp14:editId="75787B70">
                      <wp:extent cx="9525" cy="9525"/>
                      <wp:effectExtent l="0" t="0" r="0" b="0"/>
                      <wp:docPr id="1006132119"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13640FF">
                    <v:rect id="Rectángulo 2" style="width:.75pt;height:.7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31F1AB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o:lock v:ext="edit" aspectratio="t"/>
                      <w10:anchorlock/>
                    </v:rect>
                  </w:pict>
                </mc:Fallback>
              </mc:AlternateContent>
            </w:r>
          </w:p>
        </w:tc>
        <w:tc>
          <w:tcPr>
            <w:tcW w:w="0" w:type="auto"/>
            <w:hideMark/>
          </w:tcPr>
          <w:p w14:paraId="06B264A1" w14:textId="77777777" w:rsidR="00AE0179" w:rsidRDefault="00A523BD" w:rsidP="00A523BD">
            <w:pPr>
              <w:spacing w:after="0" w:line="240" w:lineRule="auto"/>
              <w:jc w:val="both"/>
              <w:rPr>
                <w:rFonts w:ascii="Verdana" w:hAnsi="Verdana" w:cs="Arial"/>
                <w:bCs/>
                <w:sz w:val="20"/>
                <w:szCs w:val="20"/>
              </w:rPr>
            </w:pPr>
            <w:r w:rsidRPr="00A523BD">
              <w:rPr>
                <w:rFonts w:ascii="Verdana" w:hAnsi="Verdana" w:cs="Arial"/>
                <w:bCs/>
                <w:sz w:val="20"/>
                <w:szCs w:val="20"/>
              </w:rPr>
              <w:br/>
            </w:r>
            <w:r w:rsidRPr="00A523BD">
              <w:rPr>
                <w:rFonts w:ascii="Verdana" w:hAnsi="Verdana" w:cs="Arial"/>
                <w:b/>
                <w:bCs/>
                <w:sz w:val="20"/>
                <w:szCs w:val="20"/>
              </w:rPr>
              <w:t>4.1. NORMATIVIDAD BÁSICA:</w:t>
            </w:r>
            <w:r w:rsidRPr="00A523BD">
              <w:rPr>
                <w:rFonts w:ascii="Verdana" w:hAnsi="Verdana" w:cs="Arial"/>
                <w:bCs/>
                <w:sz w:val="20"/>
                <w:szCs w:val="20"/>
              </w:rPr>
              <w:t> Las condiciones generales del procedimiento están determinadas por la normatividad vigente aplicable al proceso de Contratación de Mínima Cuantía, las directrices impartidas por Colombia Compra Eficiente y el Manual de Contratación de la Entidad.</w:t>
            </w:r>
          </w:p>
          <w:p w14:paraId="479CD9E2" w14:textId="77777777" w:rsidR="009B1299" w:rsidRDefault="00A523BD" w:rsidP="00A523BD">
            <w:pPr>
              <w:spacing w:after="0" w:line="240" w:lineRule="auto"/>
              <w:jc w:val="both"/>
              <w:rPr>
                <w:rFonts w:ascii="Verdana" w:hAnsi="Verdana" w:cs="Arial"/>
                <w:bCs/>
                <w:sz w:val="20"/>
                <w:szCs w:val="20"/>
              </w:rPr>
            </w:pPr>
            <w:r w:rsidRPr="00A523BD">
              <w:rPr>
                <w:rFonts w:ascii="Verdana" w:hAnsi="Verdana" w:cs="Arial"/>
                <w:bCs/>
                <w:sz w:val="20"/>
                <w:szCs w:val="20"/>
              </w:rPr>
              <w:br/>
            </w:r>
            <w:r w:rsidRPr="00A523BD">
              <w:rPr>
                <w:rFonts w:ascii="Verdana" w:hAnsi="Verdana" w:cs="Arial"/>
                <w:b/>
                <w:bCs/>
                <w:sz w:val="20"/>
                <w:szCs w:val="20"/>
              </w:rPr>
              <w:t>4.2. COMUNICACIÓN:</w:t>
            </w:r>
            <w:r w:rsidRPr="00A523BD">
              <w:rPr>
                <w:rFonts w:ascii="Verdana" w:hAnsi="Verdana" w:cs="Arial"/>
                <w:bCs/>
                <w:sz w:val="20"/>
                <w:szCs w:val="20"/>
              </w:rPr>
              <w:t> El término comunicación se aplica en el procedimiento para adelantar los trámites internos de la dependencia hacia otras áreas de la entidad por medio de Memorandos electrónicos, comunicaciones externas por la sección de mensajes de la plataforma Secop II o mediante oficios externos a través del sistema de Gestión Documental.</w:t>
            </w:r>
          </w:p>
          <w:p w14:paraId="1090B3B1" w14:textId="2833003D" w:rsidR="00AE0179" w:rsidRDefault="00A523BD" w:rsidP="00A523BD">
            <w:pPr>
              <w:spacing w:after="0" w:line="240" w:lineRule="auto"/>
              <w:jc w:val="both"/>
              <w:rPr>
                <w:rFonts w:ascii="Verdana" w:hAnsi="Verdana" w:cs="Arial"/>
                <w:bCs/>
                <w:sz w:val="20"/>
                <w:szCs w:val="20"/>
              </w:rPr>
            </w:pPr>
            <w:r w:rsidRPr="00A523BD">
              <w:rPr>
                <w:rFonts w:ascii="Verdana" w:hAnsi="Verdana" w:cs="Arial"/>
                <w:bCs/>
                <w:sz w:val="20"/>
                <w:szCs w:val="20"/>
              </w:rPr>
              <w:lastRenderedPageBreak/>
              <w:br/>
            </w:r>
            <w:r w:rsidRPr="00A523BD">
              <w:rPr>
                <w:rFonts w:ascii="Verdana" w:hAnsi="Verdana" w:cs="Arial"/>
                <w:bCs/>
                <w:sz w:val="20"/>
                <w:szCs w:val="20"/>
              </w:rPr>
              <w:br/>
            </w:r>
            <w:r w:rsidRPr="00A523BD">
              <w:rPr>
                <w:rFonts w:ascii="Verdana" w:hAnsi="Verdana" w:cs="Arial"/>
                <w:b/>
                <w:sz w:val="20"/>
                <w:szCs w:val="20"/>
              </w:rPr>
              <w:t>NOTA:</w:t>
            </w:r>
            <w:r w:rsidRPr="00A523BD">
              <w:rPr>
                <w:rFonts w:ascii="Verdana" w:hAnsi="Verdana" w:cs="Arial"/>
                <w:bCs/>
                <w:sz w:val="20"/>
                <w:szCs w:val="20"/>
              </w:rPr>
              <w:t xml:space="preserve"> Cuando la situación lo amerite, los memorandos y correos electrónicos serán impresos y se incluirán en el expediente contractual, de lo contrario atendiendo las normas ambientales sobre la materia, conservarán su generación electrónica inicial.</w:t>
            </w:r>
          </w:p>
          <w:p w14:paraId="70AF1DCA" w14:textId="1A4A3803" w:rsidR="00A523BD" w:rsidRPr="00AE0179" w:rsidRDefault="00A523BD" w:rsidP="00A523BD">
            <w:pPr>
              <w:spacing w:after="0" w:line="240" w:lineRule="auto"/>
              <w:jc w:val="both"/>
              <w:rPr>
                <w:rFonts w:ascii="Verdana" w:hAnsi="Verdana" w:cs="Arial"/>
                <w:bCs/>
                <w:sz w:val="20"/>
                <w:szCs w:val="20"/>
              </w:rPr>
            </w:pPr>
            <w:r w:rsidRPr="00A523BD">
              <w:rPr>
                <w:rFonts w:ascii="Verdana" w:hAnsi="Verdana" w:cs="Arial"/>
                <w:bCs/>
                <w:sz w:val="20"/>
                <w:szCs w:val="20"/>
              </w:rPr>
              <w:br/>
            </w:r>
            <w:r w:rsidRPr="00A523BD">
              <w:rPr>
                <w:rFonts w:ascii="Verdana" w:hAnsi="Verdana" w:cs="Arial"/>
                <w:b/>
                <w:bCs/>
                <w:sz w:val="20"/>
                <w:szCs w:val="20"/>
              </w:rPr>
              <w:t>4.3. DOCUMENTOS SOPORTE INICIACIÓN DEL PROCESO CONTRACTUAL</w:t>
            </w:r>
          </w:p>
          <w:p w14:paraId="508EBA38" w14:textId="09C61414" w:rsidR="00A523BD" w:rsidRDefault="00A523BD" w:rsidP="00A523BD">
            <w:pPr>
              <w:spacing w:after="0" w:line="240" w:lineRule="auto"/>
              <w:jc w:val="both"/>
              <w:rPr>
                <w:rFonts w:ascii="Verdana" w:hAnsi="Verdana" w:cs="Arial"/>
                <w:bCs/>
                <w:sz w:val="20"/>
                <w:szCs w:val="20"/>
              </w:rPr>
            </w:pPr>
            <w:r w:rsidRPr="00A523BD">
              <w:rPr>
                <w:rFonts w:ascii="Verdana" w:hAnsi="Verdana" w:cs="Arial"/>
                <w:bCs/>
                <w:sz w:val="20"/>
                <w:szCs w:val="20"/>
              </w:rPr>
              <w:br/>
            </w:r>
            <w:r w:rsidRPr="00A523BD">
              <w:rPr>
                <w:rFonts w:ascii="Verdana" w:hAnsi="Verdana" w:cs="Arial"/>
                <w:b/>
                <w:bCs/>
                <w:sz w:val="20"/>
                <w:szCs w:val="20"/>
              </w:rPr>
              <w:t>Análisis del Sector y Estudios de Mercado:</w:t>
            </w:r>
            <w:r w:rsidRPr="00A523BD">
              <w:rPr>
                <w:rFonts w:ascii="Verdana" w:hAnsi="Verdana" w:cs="Arial"/>
                <w:bCs/>
                <w:sz w:val="20"/>
                <w:szCs w:val="20"/>
              </w:rPr>
              <w:t xml:space="preserve"> Documentos que prepara la dependencia que hace el requerimiento; contienen datos y cifras aproximadas del valor del mercado del bien que se va a adquirir, servicio que se va a prestar </w:t>
            </w:r>
            <w:proofErr w:type="spellStart"/>
            <w:r w:rsidRPr="00A523BD">
              <w:rPr>
                <w:rFonts w:ascii="Verdana" w:hAnsi="Verdana" w:cs="Arial"/>
                <w:bCs/>
                <w:sz w:val="20"/>
                <w:szCs w:val="20"/>
              </w:rPr>
              <w:t>u</w:t>
            </w:r>
            <w:proofErr w:type="spellEnd"/>
            <w:r w:rsidRPr="00A523BD">
              <w:rPr>
                <w:rFonts w:ascii="Verdana" w:hAnsi="Verdana" w:cs="Arial"/>
                <w:bCs/>
                <w:sz w:val="20"/>
                <w:szCs w:val="20"/>
              </w:rPr>
              <w:t xml:space="preserve"> obra para la entidad; se debe diligenciar de acuerdo a la Guía de Estudios del Sector expedida por Colombia Compra Eficiente, y los formatos de establecidos por el Ministerio.</w:t>
            </w:r>
            <w:r w:rsidRPr="00A523BD">
              <w:rPr>
                <w:rFonts w:ascii="Verdana" w:hAnsi="Verdana" w:cs="Arial"/>
                <w:bCs/>
                <w:sz w:val="20"/>
                <w:szCs w:val="20"/>
              </w:rPr>
              <w:br/>
            </w:r>
            <w:r w:rsidRPr="00A523BD">
              <w:rPr>
                <w:rFonts w:ascii="Verdana" w:hAnsi="Verdana" w:cs="Arial"/>
                <w:bCs/>
                <w:sz w:val="20"/>
                <w:szCs w:val="20"/>
              </w:rPr>
              <w:br/>
            </w:r>
            <w:r w:rsidR="00A7572A" w:rsidRPr="00F959C7">
              <w:rPr>
                <w:rFonts w:ascii="Verdana" w:hAnsi="Verdana" w:cs="Arial"/>
                <w:bCs/>
                <w:sz w:val="20"/>
                <w:szCs w:val="20"/>
              </w:rPr>
              <w:t xml:space="preserve">Previo a la radicación de los estudios y documentos previos, las áreas solicitantes de la contratación revisarán con el profesional financiero del Grupo de Contratos los formatos </w:t>
            </w:r>
            <w:r w:rsidR="00A7572A">
              <w:rPr>
                <w:rFonts w:ascii="Verdana" w:hAnsi="Verdana" w:cs="Arial"/>
                <w:bCs/>
                <w:sz w:val="20"/>
                <w:szCs w:val="20"/>
              </w:rPr>
              <w:t>XX-FM-XXX</w:t>
            </w:r>
            <w:r w:rsidR="00A7572A" w:rsidRPr="00F959C7">
              <w:rPr>
                <w:rFonts w:ascii="Verdana" w:hAnsi="Verdana" w:cs="Arial"/>
                <w:bCs/>
                <w:sz w:val="20"/>
                <w:szCs w:val="20"/>
              </w:rPr>
              <w:t xml:space="preserve"> </w:t>
            </w:r>
            <w:r w:rsidR="00A7572A">
              <w:rPr>
                <w:rFonts w:ascii="Verdana" w:hAnsi="Verdana" w:cs="Arial"/>
                <w:bCs/>
                <w:sz w:val="20"/>
                <w:szCs w:val="20"/>
              </w:rPr>
              <w:t xml:space="preserve">Estudio </w:t>
            </w:r>
            <w:r w:rsidR="00A7572A" w:rsidRPr="00F959C7">
              <w:rPr>
                <w:rFonts w:ascii="Verdana" w:hAnsi="Verdana" w:cs="Arial"/>
                <w:bCs/>
                <w:sz w:val="20"/>
                <w:szCs w:val="20"/>
              </w:rPr>
              <w:t>del sector, estudio de mercado y demás aspectos financieros del proceso.</w:t>
            </w:r>
            <w:r w:rsidR="00A7572A">
              <w:rPr>
                <w:rFonts w:ascii="Verdana" w:hAnsi="Verdana" w:cs="Arial"/>
                <w:bCs/>
                <w:sz w:val="20"/>
                <w:szCs w:val="20"/>
              </w:rPr>
              <w:t xml:space="preserve">  </w:t>
            </w:r>
          </w:p>
          <w:p w14:paraId="30DD4A95" w14:textId="0E8AD38F" w:rsidR="00A523BD" w:rsidRDefault="00A523BD" w:rsidP="00A523BD">
            <w:pPr>
              <w:spacing w:after="0" w:line="240" w:lineRule="auto"/>
              <w:jc w:val="both"/>
              <w:rPr>
                <w:rFonts w:ascii="Verdana" w:hAnsi="Verdana" w:cs="Arial"/>
                <w:bCs/>
                <w:sz w:val="20"/>
                <w:szCs w:val="20"/>
              </w:rPr>
            </w:pPr>
            <w:r w:rsidRPr="00A523BD">
              <w:rPr>
                <w:rFonts w:ascii="Verdana" w:hAnsi="Verdana" w:cs="Arial"/>
                <w:bCs/>
                <w:sz w:val="20"/>
                <w:szCs w:val="20"/>
              </w:rPr>
              <w:br/>
            </w:r>
            <w:r w:rsidRPr="00A523BD">
              <w:rPr>
                <w:rFonts w:ascii="Verdana" w:hAnsi="Verdana" w:cs="Arial"/>
                <w:b/>
                <w:bCs/>
                <w:sz w:val="20"/>
                <w:szCs w:val="20"/>
              </w:rPr>
              <w:t>Estudios previos:</w:t>
            </w:r>
            <w:r w:rsidRPr="00A523BD">
              <w:rPr>
                <w:rFonts w:ascii="Verdana" w:hAnsi="Verdana" w:cs="Arial"/>
                <w:bCs/>
                <w:sz w:val="20"/>
                <w:szCs w:val="20"/>
              </w:rPr>
              <w:t> documento que prepara la dependencia que hace el requerimiento, encaminado a establecer la conveniencia y oportunidad de la contratación, el objeto, especificaciones técnicas, el análisis que soporta el valor estimado del contrato, los factores de evaluación, los riesgos, la exigencia de garantías, el rubro presupuestal, las autorizaciones, aprobaciones necesarias, y demás que se requieran, de conformidad con lo establecido en las normas que rigen la materia.</w:t>
            </w:r>
          </w:p>
          <w:p w14:paraId="78F52F0A" w14:textId="348312F7" w:rsidR="00A523BD" w:rsidRDefault="00A523BD" w:rsidP="00A523BD">
            <w:pPr>
              <w:spacing w:after="0" w:line="240" w:lineRule="auto"/>
              <w:jc w:val="both"/>
              <w:rPr>
                <w:rFonts w:ascii="Verdana" w:hAnsi="Verdana" w:cs="Arial"/>
                <w:bCs/>
                <w:sz w:val="20"/>
                <w:szCs w:val="20"/>
              </w:rPr>
            </w:pPr>
            <w:r w:rsidRPr="00A523BD">
              <w:rPr>
                <w:rFonts w:ascii="Verdana" w:hAnsi="Verdana" w:cs="Arial"/>
                <w:bCs/>
                <w:sz w:val="20"/>
                <w:szCs w:val="20"/>
              </w:rPr>
              <w:br/>
              <w:t>Si el proceso a adelantar se refiere a una adquisición de bienes, el estudio previo debe venir acompañado de la consulta efectuada al almacén y la respuesta de este de no existencia de los bienes en el mismo.</w:t>
            </w:r>
            <w:r w:rsidRPr="00A523BD">
              <w:rPr>
                <w:rFonts w:ascii="Verdana" w:hAnsi="Verdana" w:cs="Arial"/>
                <w:bCs/>
                <w:sz w:val="20"/>
                <w:szCs w:val="20"/>
              </w:rPr>
              <w:br/>
            </w:r>
            <w:r w:rsidRPr="00A523BD">
              <w:rPr>
                <w:rFonts w:ascii="Verdana" w:hAnsi="Verdana" w:cs="Arial"/>
                <w:bCs/>
                <w:sz w:val="20"/>
                <w:szCs w:val="20"/>
              </w:rPr>
              <w:br/>
            </w:r>
            <w:r w:rsidRPr="00A523BD">
              <w:rPr>
                <w:rFonts w:ascii="Verdana" w:hAnsi="Verdana" w:cs="Arial"/>
                <w:b/>
                <w:bCs/>
                <w:sz w:val="20"/>
                <w:szCs w:val="20"/>
              </w:rPr>
              <w:t>Criterios de los Subsistemas de Calidad, Gestión Ambiental, Seguridad y Salud en el Trabajo, y Seguridad y Privacidad de la Información:</w:t>
            </w:r>
            <w:r w:rsidRPr="00A523BD">
              <w:rPr>
                <w:rFonts w:ascii="Verdana" w:hAnsi="Verdana" w:cs="Arial"/>
                <w:bCs/>
                <w:sz w:val="20"/>
                <w:szCs w:val="20"/>
              </w:rPr>
              <w:t> El área con la necesidad de adquirir un bien o servicio debe verificar que el mismo contemple criterios de los subsistemas de Gestión Ambiental, Seguridad y Salud en el Trabajo, y Seguridad y Privacidad de la Información: Por lo tanto en el momento de la formulación del estudio previo, se deberá revisar el cumplimiento del Artículo 5 del Manual de Contratación del Ministerio, remitir previamente dicho documento (vía correo electrónico) a cada responsable de los Subsistemas de Gestión, con el fin de que éste considere los criterios establecidos y su pertinencia para dar buen trámite al procedimiento, de conformidad con la "Guía para la verificación de criterios en estudios de mercado y estudios previos en la adquisición de bienes y servicios SG-GU-003".</w:t>
            </w:r>
          </w:p>
          <w:p w14:paraId="792BA91A" w14:textId="213B479D" w:rsidR="00A523BD" w:rsidRDefault="00A523BD" w:rsidP="00A523BD">
            <w:pPr>
              <w:spacing w:after="0" w:line="240" w:lineRule="auto"/>
              <w:jc w:val="both"/>
              <w:rPr>
                <w:rFonts w:ascii="Verdana" w:hAnsi="Verdana" w:cs="Arial"/>
                <w:bCs/>
                <w:sz w:val="20"/>
                <w:szCs w:val="20"/>
              </w:rPr>
            </w:pPr>
            <w:r w:rsidRPr="00A523BD">
              <w:rPr>
                <w:rFonts w:ascii="Verdana" w:hAnsi="Verdana" w:cs="Arial"/>
                <w:bCs/>
                <w:sz w:val="20"/>
                <w:szCs w:val="20"/>
              </w:rPr>
              <w:br/>
            </w:r>
            <w:r w:rsidRPr="00A523BD">
              <w:rPr>
                <w:rFonts w:ascii="Verdana" w:hAnsi="Verdana" w:cs="Arial"/>
                <w:b/>
                <w:bCs/>
                <w:sz w:val="20"/>
                <w:szCs w:val="20"/>
              </w:rPr>
              <w:t>Ficha EBI:</w:t>
            </w:r>
            <w:r>
              <w:rPr>
                <w:rFonts w:ascii="Verdana" w:hAnsi="Verdana" w:cs="Arial"/>
                <w:b/>
                <w:bCs/>
                <w:sz w:val="20"/>
                <w:szCs w:val="20"/>
              </w:rPr>
              <w:t xml:space="preserve"> </w:t>
            </w:r>
            <w:r w:rsidRPr="00A523BD">
              <w:rPr>
                <w:rFonts w:ascii="Verdana" w:hAnsi="Verdana" w:cs="Arial"/>
                <w:bCs/>
                <w:sz w:val="20"/>
                <w:szCs w:val="20"/>
              </w:rPr>
              <w:t>Se revisará que el proyecto de inversión, la línea y la actividad corresponden a lo indicado en el estudio previo. El Grupo de Contratos previo al inicio del trámite contractual solicitará a la Oficina Asesora de Planeación Sectorial su aval para la respectiva contratación cuando ésta se encuentre respaldada con recursos de inversión.</w:t>
            </w:r>
          </w:p>
          <w:p w14:paraId="2636B3EF" w14:textId="77777777" w:rsidR="00A523BD" w:rsidRDefault="00A523BD" w:rsidP="00A523BD">
            <w:pPr>
              <w:spacing w:after="0" w:line="240" w:lineRule="auto"/>
              <w:jc w:val="both"/>
              <w:rPr>
                <w:rFonts w:ascii="Verdana" w:hAnsi="Verdana" w:cs="Arial"/>
                <w:bCs/>
                <w:sz w:val="20"/>
                <w:szCs w:val="20"/>
              </w:rPr>
            </w:pPr>
            <w:r w:rsidRPr="00A523BD">
              <w:rPr>
                <w:rFonts w:ascii="Verdana" w:hAnsi="Verdana" w:cs="Arial"/>
                <w:bCs/>
                <w:sz w:val="20"/>
                <w:szCs w:val="20"/>
              </w:rPr>
              <w:br/>
            </w:r>
            <w:r w:rsidRPr="00A523BD">
              <w:rPr>
                <w:rFonts w:ascii="Verdana" w:hAnsi="Verdana" w:cs="Arial"/>
                <w:b/>
                <w:bCs/>
                <w:sz w:val="20"/>
                <w:szCs w:val="20"/>
              </w:rPr>
              <w:t>Plan Anual de Adquisiciones:</w:t>
            </w:r>
            <w:r w:rsidRPr="00A523BD">
              <w:rPr>
                <w:rFonts w:ascii="Verdana" w:hAnsi="Verdana" w:cs="Arial"/>
                <w:bCs/>
                <w:sz w:val="20"/>
                <w:szCs w:val="20"/>
              </w:rPr>
              <w:t> El coordinador del Grupo Administrativa certifica que el objeto del proceso de mínima cuantía está incluido en el plan anual de adquisiciones.</w:t>
            </w:r>
          </w:p>
          <w:p w14:paraId="240FE51B" w14:textId="77777777" w:rsidR="00A523BD" w:rsidRDefault="00A523BD" w:rsidP="00A523BD">
            <w:pPr>
              <w:spacing w:after="0" w:line="240" w:lineRule="auto"/>
              <w:jc w:val="both"/>
              <w:rPr>
                <w:rFonts w:ascii="Verdana" w:hAnsi="Verdana" w:cs="Arial"/>
                <w:bCs/>
                <w:sz w:val="20"/>
                <w:szCs w:val="20"/>
              </w:rPr>
            </w:pPr>
          </w:p>
          <w:p w14:paraId="0407D247" w14:textId="77777777" w:rsidR="00A523BD" w:rsidRDefault="00A523BD" w:rsidP="00A523BD">
            <w:pPr>
              <w:spacing w:after="0" w:line="240" w:lineRule="auto"/>
              <w:jc w:val="both"/>
              <w:rPr>
                <w:rFonts w:ascii="Verdana" w:hAnsi="Verdana" w:cs="Arial"/>
                <w:b/>
                <w:bCs/>
                <w:sz w:val="20"/>
                <w:szCs w:val="20"/>
              </w:rPr>
            </w:pPr>
            <w:r w:rsidRPr="00A523BD">
              <w:rPr>
                <w:rFonts w:ascii="Verdana" w:hAnsi="Verdana" w:cs="Arial"/>
                <w:b/>
                <w:bCs/>
                <w:sz w:val="20"/>
                <w:szCs w:val="20"/>
              </w:rPr>
              <w:t>4.</w:t>
            </w:r>
            <w:r>
              <w:rPr>
                <w:rFonts w:ascii="Verdana" w:hAnsi="Verdana" w:cs="Arial"/>
                <w:b/>
                <w:bCs/>
                <w:sz w:val="20"/>
                <w:szCs w:val="20"/>
              </w:rPr>
              <w:t xml:space="preserve">4 </w:t>
            </w:r>
            <w:r w:rsidRPr="00A523BD">
              <w:rPr>
                <w:rFonts w:ascii="Verdana" w:hAnsi="Verdana" w:cs="Arial"/>
                <w:b/>
                <w:bCs/>
                <w:sz w:val="20"/>
                <w:szCs w:val="20"/>
              </w:rPr>
              <w:t>PRINCIPIOS DE PROTECCIÓN DE SEGURIDAD DE LA INFORMACIÓN:</w:t>
            </w:r>
          </w:p>
          <w:p w14:paraId="1D3EEEEA" w14:textId="77777777" w:rsidR="00A523BD" w:rsidRDefault="00A523BD" w:rsidP="00A523BD">
            <w:pPr>
              <w:spacing w:after="0" w:line="240" w:lineRule="auto"/>
              <w:jc w:val="both"/>
              <w:rPr>
                <w:rFonts w:ascii="Verdana" w:hAnsi="Verdana" w:cs="Arial"/>
                <w:bCs/>
                <w:sz w:val="20"/>
                <w:szCs w:val="20"/>
              </w:rPr>
            </w:pPr>
            <w:r w:rsidRPr="00A523BD">
              <w:rPr>
                <w:rFonts w:ascii="Verdana" w:hAnsi="Verdana" w:cs="Arial"/>
                <w:bCs/>
                <w:sz w:val="20"/>
                <w:szCs w:val="20"/>
              </w:rPr>
              <w:br/>
              <w:t>El MinCIT asegura la identificación y protección de los activos de información involucrados en este procedimiento, implementando los mecanismos y controles adecuados para preservar la confidencialidad, integridad y disponibilidad de estos, con base en la aplicación de las políticas de seguridad de la información contenidas en el Manual de Seguridad y Privacidad de la Información.</w:t>
            </w:r>
          </w:p>
          <w:p w14:paraId="1046A850" w14:textId="7B398FE9" w:rsidR="00AE0179" w:rsidRPr="00A523BD" w:rsidRDefault="00AE0179" w:rsidP="00A523BD">
            <w:pPr>
              <w:spacing w:after="0" w:line="240" w:lineRule="auto"/>
              <w:jc w:val="both"/>
              <w:rPr>
                <w:rFonts w:ascii="Verdana" w:hAnsi="Verdana" w:cs="Arial"/>
                <w:bCs/>
                <w:sz w:val="20"/>
                <w:szCs w:val="20"/>
              </w:rPr>
            </w:pPr>
          </w:p>
        </w:tc>
      </w:tr>
    </w:tbl>
    <w:p w14:paraId="34B70D96" w14:textId="77777777" w:rsidR="00A523BD" w:rsidRDefault="00A523BD" w:rsidP="005334BA">
      <w:pPr>
        <w:spacing w:after="0" w:line="240" w:lineRule="auto"/>
        <w:jc w:val="both"/>
        <w:rPr>
          <w:rFonts w:ascii="Verdana" w:hAnsi="Verdana" w:cs="Arial"/>
          <w:bCs/>
          <w:sz w:val="20"/>
          <w:szCs w:val="20"/>
        </w:rPr>
      </w:pPr>
    </w:p>
    <w:p w14:paraId="2732FBD8" w14:textId="190F0A55" w:rsidR="00E769B8" w:rsidRPr="00A523BD" w:rsidRDefault="00A523BD" w:rsidP="00A523BD">
      <w:pPr>
        <w:spacing w:after="0" w:line="240" w:lineRule="auto"/>
        <w:rPr>
          <w:rFonts w:ascii="Verdana" w:hAnsi="Verdana" w:cs="Arial"/>
          <w:b/>
          <w:sz w:val="20"/>
          <w:szCs w:val="20"/>
        </w:rPr>
      </w:pPr>
      <w:r w:rsidRPr="00A523BD">
        <w:rPr>
          <w:rFonts w:ascii="Verdana" w:hAnsi="Verdana" w:cs="Arial"/>
          <w:b/>
          <w:sz w:val="20"/>
          <w:szCs w:val="20"/>
        </w:rPr>
        <w:t xml:space="preserve">4.5 </w:t>
      </w:r>
      <w:r w:rsidR="00E769B8" w:rsidRPr="00A523BD">
        <w:rPr>
          <w:rFonts w:ascii="Verdana" w:hAnsi="Verdana" w:cs="Arial"/>
          <w:b/>
          <w:sz w:val="20"/>
          <w:szCs w:val="20"/>
        </w:rPr>
        <w:t>RIESGOS    </w:t>
      </w:r>
    </w:p>
    <w:p w14:paraId="69F44391" w14:textId="77777777" w:rsidR="00E769B8" w:rsidRDefault="00E769B8" w:rsidP="00E769B8">
      <w:pPr>
        <w:spacing w:after="0" w:line="240" w:lineRule="auto"/>
        <w:jc w:val="both"/>
        <w:rPr>
          <w:rFonts w:ascii="Verdana" w:hAnsi="Verdana" w:cs="Arial"/>
          <w:bCs/>
          <w:sz w:val="20"/>
          <w:szCs w:val="20"/>
        </w:rPr>
      </w:pPr>
    </w:p>
    <w:p w14:paraId="5AD0F10F" w14:textId="77777777" w:rsidR="00E769B8" w:rsidRDefault="00E769B8" w:rsidP="00E769B8">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CBCAF0F" w14:textId="77777777" w:rsidR="00E769B8" w:rsidRPr="0082647F" w:rsidRDefault="00E769B8" w:rsidP="00E769B8">
      <w:pPr>
        <w:pStyle w:val="ListParagraph"/>
        <w:spacing w:after="0" w:line="240" w:lineRule="auto"/>
        <w:jc w:val="both"/>
        <w:rPr>
          <w:rFonts w:ascii="Verdana" w:hAnsi="Verdana" w:cs="Arial"/>
          <w:bCs/>
          <w:sz w:val="20"/>
          <w:szCs w:val="20"/>
        </w:rPr>
      </w:pPr>
    </w:p>
    <w:p w14:paraId="0D94876D" w14:textId="77777777" w:rsidR="00E769B8" w:rsidRPr="0082647F" w:rsidRDefault="00E769B8" w:rsidP="00E769B8">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controles aplicables a cada riesgo se relacionan en las actividades descritas en los documentos y se identifican por medio del código del control.  </w:t>
      </w:r>
    </w:p>
    <w:p w14:paraId="2CB677CD" w14:textId="77777777" w:rsidR="00E9296C" w:rsidRPr="00E9296C" w:rsidRDefault="00E9296C" w:rsidP="00E9296C">
      <w:pPr>
        <w:spacing w:after="0" w:line="240" w:lineRule="auto"/>
        <w:jc w:val="both"/>
        <w:rPr>
          <w:rFonts w:ascii="Verdana" w:hAnsi="Verdana" w:cs="Arial"/>
          <w:bCs/>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46BECD46" w:rsidR="00666AB9" w:rsidRPr="00666AB9" w:rsidRDefault="00A523BD" w:rsidP="00A523BD">
      <w:pPr>
        <w:spacing w:after="0" w:line="240" w:lineRule="auto"/>
        <w:jc w:val="both"/>
        <w:rPr>
          <w:rFonts w:ascii="Verdana" w:eastAsia="Arial" w:hAnsi="Verdana" w:cs="Arial"/>
          <w:b/>
          <w:bCs/>
          <w:color w:val="00B050"/>
          <w:sz w:val="19"/>
          <w:szCs w:val="19"/>
        </w:rPr>
      </w:pPr>
      <w:r>
        <w:rPr>
          <w:rFonts w:ascii="Verdana" w:hAnsi="Verdana" w:cs="Arial"/>
          <w:b/>
          <w:bCs/>
          <w:sz w:val="20"/>
          <w:szCs w:val="20"/>
        </w:rPr>
        <w:t xml:space="preserve">4.6 </w:t>
      </w:r>
      <w:r w:rsidR="00DA19DE"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proofErr w:type="gramStart"/>
      <w:r w:rsidR="23555441" w:rsidRPr="00666AB9">
        <w:rPr>
          <w:rFonts w:ascii="Verdana" w:hAnsi="Verdana" w:cs="Arial"/>
          <w:bCs/>
          <w:sz w:val="16"/>
          <w:szCs w:val="16"/>
        </w:rPr>
        <w:t>continuación</w:t>
      </w:r>
      <w:proofErr w:type="gramEnd"/>
      <w:r w:rsidRPr="00666AB9">
        <w:rPr>
          <w:rFonts w:ascii="Verdana" w:hAnsi="Verdana" w:cs="Arial"/>
          <w:bCs/>
          <w:sz w:val="16"/>
          <w:szCs w:val="16"/>
        </w:rPr>
        <w:t xml:space="preserve"> se visualiza de manera gráfica y secuencial las actividades descritas en el numeral 6)</w:t>
      </w:r>
    </w:p>
    <w:p w14:paraId="2036F2D0" w14:textId="77777777" w:rsidR="005A57A4" w:rsidRDefault="005A57A4" w:rsidP="005A57A4">
      <w:pPr>
        <w:spacing w:after="0" w:line="240" w:lineRule="auto"/>
        <w:jc w:val="both"/>
        <w:rPr>
          <w:rFonts w:ascii="Verdana" w:hAnsi="Verdana" w:cs="Arial"/>
          <w:bCs/>
          <w:sz w:val="16"/>
          <w:szCs w:val="16"/>
        </w:rPr>
      </w:pPr>
    </w:p>
    <w:p w14:paraId="694D8621" w14:textId="7AC4F256" w:rsidR="005A57A4" w:rsidRPr="00666AB9" w:rsidRDefault="005A57A4" w:rsidP="005A57A4">
      <w:pPr>
        <w:spacing w:after="0" w:line="240" w:lineRule="auto"/>
        <w:jc w:val="both"/>
        <w:rPr>
          <w:rFonts w:ascii="Verdana" w:eastAsia="Arial" w:hAnsi="Verdana" w:cs="Arial"/>
          <w:bCs/>
          <w:color w:val="00B050"/>
          <w:sz w:val="16"/>
          <w:szCs w:val="16"/>
        </w:rPr>
      </w:pPr>
      <w:r>
        <w:rPr>
          <w:rFonts w:ascii="Verdana" w:eastAsia="Arial" w:hAnsi="Verdana" w:cs="Arial"/>
          <w:bCs/>
          <w:noProof/>
          <w:color w:val="00B050"/>
          <w:sz w:val="16"/>
          <w:szCs w:val="16"/>
        </w:rPr>
        <w:lastRenderedPageBreak/>
        <w:drawing>
          <wp:inline distT="0" distB="0" distL="0" distR="0" wp14:anchorId="7091CAE5" wp14:editId="587C0651">
            <wp:extent cx="6858000" cy="7572375"/>
            <wp:effectExtent l="0" t="0" r="0" b="9525"/>
            <wp:docPr id="3152382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238240" name="Imagen 315238240"/>
                    <pic:cNvPicPr/>
                  </pic:nvPicPr>
                  <pic:blipFill>
                    <a:blip r:embed="rId11">
                      <a:extLst>
                        <a:ext uri="{28A0092B-C50C-407E-A947-70E740481C1C}">
                          <a14:useLocalDpi xmlns:a14="http://schemas.microsoft.com/office/drawing/2010/main" val="0"/>
                        </a:ext>
                      </a:extLst>
                    </a:blip>
                    <a:stretch>
                      <a:fillRect/>
                    </a:stretch>
                  </pic:blipFill>
                  <pic:spPr>
                    <a:xfrm>
                      <a:off x="0" y="0"/>
                      <a:ext cx="6858000" cy="7572375"/>
                    </a:xfrm>
                    <a:prstGeom prst="rect">
                      <a:avLst/>
                    </a:prstGeom>
                  </pic:spPr>
                </pic:pic>
              </a:graphicData>
            </a:graphic>
          </wp:inline>
        </w:drawing>
      </w:r>
    </w:p>
    <w:p w14:paraId="32EF75CD" w14:textId="77777777" w:rsidR="003033FD" w:rsidRPr="00666AB9" w:rsidRDefault="003033FD" w:rsidP="003033FD">
      <w:pPr>
        <w:spacing w:after="0" w:line="240" w:lineRule="auto"/>
        <w:jc w:val="both"/>
        <w:rPr>
          <w:rFonts w:ascii="Verdana" w:hAnsi="Verdana" w:cs="Arial"/>
          <w:b/>
          <w:sz w:val="20"/>
          <w:szCs w:val="20"/>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proofErr w:type="gramStart"/>
      <w:r w:rsidR="77BF8195" w:rsidRPr="00666AB9">
        <w:rPr>
          <w:rFonts w:ascii="Verdana" w:hAnsi="Verdana" w:cs="Arial"/>
          <w:bCs/>
          <w:sz w:val="16"/>
          <w:szCs w:val="16"/>
        </w:rPr>
        <w:t>continuación</w:t>
      </w:r>
      <w:proofErr w:type="gramEnd"/>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636"/>
        <w:gridCol w:w="2042"/>
        <w:gridCol w:w="5097"/>
        <w:gridCol w:w="1425"/>
      </w:tblGrid>
      <w:tr w:rsidR="00DA19DE" w:rsidRPr="00666AB9" w14:paraId="127FA709" w14:textId="77777777" w:rsidTr="1343B253">
        <w:trPr>
          <w:trHeight w:val="17"/>
          <w:tblHeader/>
        </w:trPr>
        <w:tc>
          <w:tcPr>
            <w:tcW w:w="568"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636"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42"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5097"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425"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A523BD" w:rsidRPr="00666AB9" w14:paraId="63F6096D" w14:textId="77777777" w:rsidTr="1343B253">
        <w:trPr>
          <w:trHeight w:val="545"/>
        </w:trPr>
        <w:tc>
          <w:tcPr>
            <w:tcW w:w="568" w:type="dxa"/>
            <w:tcBorders>
              <w:bottom w:val="single" w:sz="4" w:space="0" w:color="auto"/>
            </w:tcBorders>
            <w:tcMar>
              <w:top w:w="57" w:type="dxa"/>
              <w:left w:w="113" w:type="dxa"/>
              <w:bottom w:w="57" w:type="dxa"/>
            </w:tcMar>
            <w:vAlign w:val="center"/>
          </w:tcPr>
          <w:p w14:paraId="4637AD1B" w14:textId="11892B5E" w:rsidR="00A523BD" w:rsidRPr="00A523BD" w:rsidRDefault="00A523BD" w:rsidP="00A523BD">
            <w:pPr>
              <w:spacing w:after="0" w:line="240" w:lineRule="auto"/>
              <w:ind w:left="-15"/>
              <w:jc w:val="center"/>
              <w:rPr>
                <w:rFonts w:ascii="Verdana" w:hAnsi="Verdana" w:cs="Arial"/>
                <w:b/>
                <w:sz w:val="16"/>
                <w:szCs w:val="16"/>
              </w:rPr>
            </w:pPr>
            <w:r w:rsidRPr="00A523BD">
              <w:rPr>
                <w:rFonts w:ascii="Verdana" w:eastAsia="Times New Roman" w:hAnsi="Verdana" w:cs="Arial"/>
                <w:color w:val="000000"/>
                <w:sz w:val="16"/>
                <w:szCs w:val="16"/>
                <w:lang w:eastAsia="es-CO"/>
              </w:rPr>
              <w:t>1</w:t>
            </w:r>
          </w:p>
        </w:tc>
        <w:tc>
          <w:tcPr>
            <w:tcW w:w="1636" w:type="dxa"/>
            <w:tcBorders>
              <w:bottom w:val="single" w:sz="4" w:space="0" w:color="auto"/>
            </w:tcBorders>
            <w:tcMar>
              <w:top w:w="57" w:type="dxa"/>
              <w:left w:w="113" w:type="dxa"/>
              <w:bottom w:w="57" w:type="dxa"/>
            </w:tcMar>
            <w:vAlign w:val="center"/>
          </w:tcPr>
          <w:p w14:paraId="60F8BE6C" w14:textId="56516DCB" w:rsidR="00A523BD" w:rsidRPr="00A523BD" w:rsidRDefault="00A523BD" w:rsidP="00A523BD">
            <w:pPr>
              <w:spacing w:after="0" w:line="240" w:lineRule="auto"/>
              <w:ind w:left="-15"/>
              <w:rPr>
                <w:rFonts w:ascii="Verdana" w:hAnsi="Verdana" w:cs="Arial"/>
                <w:bCs/>
                <w:sz w:val="16"/>
                <w:szCs w:val="16"/>
              </w:rPr>
            </w:pPr>
            <w:r w:rsidRPr="00A523BD">
              <w:rPr>
                <w:rFonts w:ascii="Verdana" w:eastAsia="Times New Roman" w:hAnsi="Verdana" w:cs="Arial"/>
                <w:color w:val="000000"/>
                <w:sz w:val="16"/>
                <w:szCs w:val="16"/>
                <w:lang w:eastAsia="es-CO"/>
              </w:rPr>
              <w:t>(P) Recibir, radicar y asignar trámite de la solicitud de inicio del proceso de contratación.</w:t>
            </w:r>
          </w:p>
        </w:tc>
        <w:tc>
          <w:tcPr>
            <w:tcW w:w="2042" w:type="dxa"/>
            <w:tcBorders>
              <w:bottom w:val="single" w:sz="4" w:space="0" w:color="auto"/>
            </w:tcBorders>
            <w:tcMar>
              <w:top w:w="57" w:type="dxa"/>
              <w:left w:w="113" w:type="dxa"/>
              <w:bottom w:w="57" w:type="dxa"/>
            </w:tcMar>
            <w:vAlign w:val="center"/>
          </w:tcPr>
          <w:p w14:paraId="03FA381E" w14:textId="0CEDEAE0"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Auxiliar administrativo, Coordinador Grupo Contratos</w:t>
            </w:r>
          </w:p>
        </w:tc>
        <w:tc>
          <w:tcPr>
            <w:tcW w:w="5097" w:type="dxa"/>
            <w:tcBorders>
              <w:bottom w:val="single" w:sz="4" w:space="0" w:color="auto"/>
            </w:tcBorders>
            <w:tcMar>
              <w:top w:w="57" w:type="dxa"/>
              <w:left w:w="113" w:type="dxa"/>
              <w:bottom w:w="57" w:type="dxa"/>
            </w:tcMar>
            <w:vAlign w:val="center"/>
          </w:tcPr>
          <w:p w14:paraId="231776A4" w14:textId="37AAD1A8" w:rsidR="00A523BD" w:rsidRDefault="00A523BD" w:rsidP="00A523BD">
            <w:pPr>
              <w:spacing w:after="0" w:line="240" w:lineRule="auto"/>
              <w:ind w:left="-15"/>
              <w:jc w:val="both"/>
              <w:rPr>
                <w:rFonts w:ascii="Verdana" w:eastAsia="Times New Roman" w:hAnsi="Verdana" w:cs="Arial"/>
                <w:color w:val="000000"/>
                <w:sz w:val="16"/>
                <w:szCs w:val="16"/>
                <w:lang w:eastAsia="es-CO"/>
              </w:rPr>
            </w:pPr>
            <w:r w:rsidRPr="00A523BD">
              <w:rPr>
                <w:rFonts w:ascii="Verdana" w:eastAsia="Times New Roman" w:hAnsi="Verdana" w:cs="Arial"/>
                <w:color w:val="000000"/>
                <w:sz w:val="16"/>
                <w:szCs w:val="16"/>
                <w:lang w:eastAsia="es-CO"/>
              </w:rPr>
              <w:t>Recibi</w:t>
            </w:r>
            <w:r w:rsidR="007C6B71">
              <w:rPr>
                <w:rFonts w:ascii="Verdana" w:eastAsia="Times New Roman" w:hAnsi="Verdana" w:cs="Arial"/>
                <w:color w:val="000000"/>
                <w:sz w:val="16"/>
                <w:szCs w:val="16"/>
                <w:lang w:eastAsia="es-CO"/>
              </w:rPr>
              <w:t>r</w:t>
            </w:r>
            <w:r w:rsidRPr="00A523BD">
              <w:rPr>
                <w:rFonts w:ascii="Verdana" w:eastAsia="Times New Roman" w:hAnsi="Verdana" w:cs="Arial"/>
                <w:color w:val="000000"/>
                <w:sz w:val="16"/>
                <w:szCs w:val="16"/>
                <w:lang w:eastAsia="es-CO"/>
              </w:rPr>
              <w:t xml:space="preserve"> la solicitud de inicio del proceso contractual, con la documentación verificada de acuerdo con la lista de chequeo, se radica y entrega a la Coordinadora del Grupo de Contratos para reparto del trámite.</w:t>
            </w:r>
          </w:p>
          <w:p w14:paraId="220445FF" w14:textId="562F30A1" w:rsidR="00A523BD" w:rsidRPr="00A523BD" w:rsidRDefault="00A523BD" w:rsidP="00A523BD">
            <w:pPr>
              <w:spacing w:after="0" w:line="240" w:lineRule="auto"/>
              <w:ind w:left="-15"/>
              <w:jc w:val="both"/>
              <w:rPr>
                <w:rFonts w:ascii="Verdana" w:hAnsi="Verdana" w:cs="Arial"/>
                <w:b/>
                <w:bCs/>
                <w:sz w:val="16"/>
                <w:szCs w:val="16"/>
              </w:rPr>
            </w:pPr>
            <w:r w:rsidRPr="00A523BD">
              <w:rPr>
                <w:rFonts w:ascii="Verdana" w:eastAsia="Times New Roman" w:hAnsi="Verdana" w:cs="Arial"/>
                <w:color w:val="000000"/>
                <w:sz w:val="16"/>
                <w:szCs w:val="16"/>
                <w:lang w:eastAsia="es-CO"/>
              </w:rPr>
              <w:br/>
            </w:r>
            <w:r w:rsidRPr="00A523BD">
              <w:rPr>
                <w:rFonts w:ascii="Verdana" w:eastAsia="Times New Roman" w:hAnsi="Verdana" w:cs="Arial"/>
                <w:b/>
                <w:bCs/>
                <w:color w:val="000000"/>
                <w:sz w:val="16"/>
                <w:szCs w:val="16"/>
                <w:lang w:eastAsia="es-CO"/>
              </w:rPr>
              <w:t xml:space="preserve">Tiempo: </w:t>
            </w:r>
            <w:r w:rsidRPr="00A523BD">
              <w:rPr>
                <w:rFonts w:ascii="Verdana" w:eastAsia="Times New Roman" w:hAnsi="Verdana" w:cs="Arial"/>
                <w:color w:val="000000"/>
                <w:sz w:val="16"/>
                <w:szCs w:val="16"/>
                <w:lang w:eastAsia="es-CO"/>
              </w:rPr>
              <w:t>1 día</w:t>
            </w:r>
          </w:p>
        </w:tc>
        <w:tc>
          <w:tcPr>
            <w:tcW w:w="1425" w:type="dxa"/>
            <w:tcBorders>
              <w:bottom w:val="single" w:sz="4" w:space="0" w:color="auto"/>
            </w:tcBorders>
            <w:tcMar>
              <w:top w:w="57" w:type="dxa"/>
              <w:left w:w="113" w:type="dxa"/>
              <w:bottom w:w="57" w:type="dxa"/>
            </w:tcMar>
            <w:vAlign w:val="center"/>
          </w:tcPr>
          <w:p w14:paraId="18FE0442" w14:textId="687B7C8F" w:rsidR="00A523BD" w:rsidRPr="00A523BD" w:rsidRDefault="00A523BD" w:rsidP="00A523BD">
            <w:pPr>
              <w:spacing w:after="0" w:line="240" w:lineRule="auto"/>
              <w:ind w:left="-15"/>
              <w:jc w:val="center"/>
              <w:rPr>
                <w:rFonts w:ascii="Verdana" w:hAnsi="Verdana" w:cs="Arial"/>
                <w:sz w:val="16"/>
                <w:szCs w:val="16"/>
              </w:rPr>
            </w:pPr>
            <w:r w:rsidRPr="1343B253">
              <w:rPr>
                <w:rFonts w:ascii="Verdana" w:eastAsia="Times New Roman" w:hAnsi="Verdana" w:cs="Arial"/>
                <w:color w:val="000000" w:themeColor="text1"/>
                <w:sz w:val="16"/>
                <w:szCs w:val="16"/>
                <w:lang w:eastAsia="es-CO"/>
              </w:rPr>
              <w:t xml:space="preserve">Comunicación; </w:t>
            </w:r>
            <w:r w:rsidR="005A57A4" w:rsidRPr="1343B253">
              <w:rPr>
                <w:rFonts w:ascii="Verdana" w:eastAsia="Times New Roman" w:hAnsi="Verdana" w:cs="Arial"/>
                <w:color w:val="000000" w:themeColor="text1"/>
                <w:sz w:val="16"/>
                <w:szCs w:val="16"/>
                <w:lang w:eastAsia="es-CO"/>
              </w:rPr>
              <w:t>GR-FM-0</w:t>
            </w:r>
            <w:r w:rsidR="6AB84D9B" w:rsidRPr="1343B253">
              <w:rPr>
                <w:rFonts w:ascii="Verdana" w:eastAsia="Times New Roman" w:hAnsi="Verdana" w:cs="Arial"/>
                <w:color w:val="000000" w:themeColor="text1"/>
                <w:sz w:val="16"/>
                <w:szCs w:val="16"/>
                <w:lang w:eastAsia="es-CO"/>
              </w:rPr>
              <w:t>6</w:t>
            </w:r>
            <w:r w:rsidR="005A57A4" w:rsidRPr="1343B253">
              <w:rPr>
                <w:rFonts w:ascii="Verdana" w:eastAsia="Times New Roman" w:hAnsi="Verdana" w:cs="Arial"/>
                <w:color w:val="000000" w:themeColor="text1"/>
                <w:sz w:val="16"/>
                <w:szCs w:val="16"/>
                <w:lang w:eastAsia="es-CO"/>
              </w:rPr>
              <w:t xml:space="preserve">7 </w:t>
            </w:r>
            <w:r w:rsidRPr="1343B253">
              <w:rPr>
                <w:rFonts w:ascii="Verdana" w:eastAsia="Times New Roman" w:hAnsi="Verdana" w:cs="Arial"/>
                <w:color w:val="000000" w:themeColor="text1"/>
                <w:sz w:val="16"/>
                <w:szCs w:val="16"/>
                <w:lang w:eastAsia="es-CO"/>
              </w:rPr>
              <w:t xml:space="preserve">lista de chequeo; </w:t>
            </w:r>
            <w:r w:rsidR="005A57A4" w:rsidRPr="1343B253">
              <w:rPr>
                <w:rFonts w:ascii="Verdana" w:eastAsia="Times New Roman" w:hAnsi="Verdana" w:cs="Arial"/>
                <w:color w:val="000000" w:themeColor="text1"/>
                <w:sz w:val="16"/>
                <w:szCs w:val="16"/>
                <w:lang w:eastAsia="es-CO"/>
              </w:rPr>
              <w:t>GR-FM-03</w:t>
            </w:r>
            <w:r w:rsidR="4539255A" w:rsidRPr="1343B253">
              <w:rPr>
                <w:rFonts w:ascii="Verdana" w:eastAsia="Times New Roman" w:hAnsi="Verdana" w:cs="Arial"/>
                <w:color w:val="000000" w:themeColor="text1"/>
                <w:sz w:val="16"/>
                <w:szCs w:val="16"/>
                <w:lang w:eastAsia="es-CO"/>
              </w:rPr>
              <w:t>6</w:t>
            </w:r>
            <w:r w:rsidR="005A57A4" w:rsidRPr="1343B253">
              <w:rPr>
                <w:rFonts w:ascii="Verdana" w:eastAsia="Times New Roman" w:hAnsi="Verdana" w:cs="Arial"/>
                <w:color w:val="000000" w:themeColor="text1"/>
                <w:sz w:val="16"/>
                <w:szCs w:val="16"/>
                <w:lang w:eastAsia="es-CO"/>
              </w:rPr>
              <w:t xml:space="preserve"> </w:t>
            </w:r>
            <w:hyperlink r:id="rId12">
              <w:r w:rsidR="005A57A4" w:rsidRPr="1343B253">
                <w:rPr>
                  <w:rStyle w:val="Hyperlink"/>
                  <w:rFonts w:ascii="Verdana" w:hAnsi="Verdana" w:cs="Arial"/>
                  <w:color w:val="auto"/>
                  <w:sz w:val="16"/>
                  <w:szCs w:val="16"/>
                  <w:u w:val="none"/>
                </w:rPr>
                <w:t>Estudios previos para procesos que no excedan el 10% de la Menor Cuantía</w:t>
              </w:r>
            </w:hyperlink>
            <w:r w:rsidRPr="1343B253">
              <w:rPr>
                <w:rFonts w:ascii="Verdana" w:eastAsia="Times New Roman" w:hAnsi="Verdana" w:cs="Arial"/>
                <w:color w:val="000000" w:themeColor="text1"/>
                <w:sz w:val="16"/>
                <w:szCs w:val="16"/>
                <w:lang w:eastAsia="es-CO"/>
              </w:rPr>
              <w:t>; documentación soporte.</w:t>
            </w:r>
          </w:p>
        </w:tc>
      </w:tr>
      <w:tr w:rsidR="00A523BD" w:rsidRPr="00666AB9" w14:paraId="4CEBB8BC" w14:textId="77777777" w:rsidTr="1343B253">
        <w:trPr>
          <w:trHeight w:val="545"/>
        </w:trPr>
        <w:tc>
          <w:tcPr>
            <w:tcW w:w="568" w:type="dxa"/>
            <w:tcBorders>
              <w:bottom w:val="single" w:sz="4" w:space="0" w:color="auto"/>
            </w:tcBorders>
            <w:tcMar>
              <w:top w:w="57" w:type="dxa"/>
              <w:left w:w="113" w:type="dxa"/>
              <w:bottom w:w="57" w:type="dxa"/>
            </w:tcMar>
            <w:vAlign w:val="center"/>
          </w:tcPr>
          <w:p w14:paraId="54C993CD" w14:textId="4FDF59AC" w:rsidR="00A523BD" w:rsidRPr="00A523BD" w:rsidRDefault="00A523BD" w:rsidP="00A523BD">
            <w:pPr>
              <w:spacing w:after="0" w:line="240" w:lineRule="auto"/>
              <w:ind w:left="-15"/>
              <w:jc w:val="center"/>
              <w:rPr>
                <w:rFonts w:ascii="Verdana" w:hAnsi="Verdana" w:cs="Arial"/>
                <w:b/>
                <w:sz w:val="16"/>
                <w:szCs w:val="16"/>
              </w:rPr>
            </w:pPr>
            <w:r w:rsidRPr="00A523BD">
              <w:rPr>
                <w:rFonts w:ascii="Verdana" w:eastAsia="Times New Roman" w:hAnsi="Verdana" w:cs="Arial"/>
                <w:color w:val="000000"/>
                <w:sz w:val="16"/>
                <w:szCs w:val="16"/>
                <w:lang w:eastAsia="es-CO"/>
              </w:rPr>
              <w:t>2</w:t>
            </w:r>
          </w:p>
        </w:tc>
        <w:tc>
          <w:tcPr>
            <w:tcW w:w="1636" w:type="dxa"/>
            <w:tcBorders>
              <w:bottom w:val="single" w:sz="4" w:space="0" w:color="auto"/>
            </w:tcBorders>
            <w:tcMar>
              <w:top w:w="57" w:type="dxa"/>
              <w:left w:w="113" w:type="dxa"/>
              <w:bottom w:w="57" w:type="dxa"/>
            </w:tcMar>
            <w:vAlign w:val="center"/>
          </w:tcPr>
          <w:p w14:paraId="54380C58" w14:textId="46800A87" w:rsidR="00A523BD" w:rsidRPr="00A523BD" w:rsidRDefault="00A523BD" w:rsidP="00A523BD">
            <w:pPr>
              <w:spacing w:after="0" w:line="240" w:lineRule="auto"/>
              <w:ind w:left="-15"/>
              <w:rPr>
                <w:rFonts w:ascii="Verdana" w:hAnsi="Verdana" w:cs="Arial"/>
                <w:bCs/>
                <w:sz w:val="16"/>
                <w:szCs w:val="16"/>
              </w:rPr>
            </w:pPr>
            <w:r w:rsidRPr="00A523BD">
              <w:rPr>
                <w:rFonts w:ascii="Verdana" w:eastAsia="Times New Roman" w:hAnsi="Verdana" w:cs="Arial"/>
                <w:color w:val="000000"/>
                <w:sz w:val="16"/>
                <w:szCs w:val="16"/>
                <w:lang w:eastAsia="es-CO"/>
              </w:rPr>
              <w:t>(V) Analizar los estudios previos y los documentos soporte.</w:t>
            </w:r>
          </w:p>
        </w:tc>
        <w:tc>
          <w:tcPr>
            <w:tcW w:w="2042" w:type="dxa"/>
            <w:tcBorders>
              <w:bottom w:val="single" w:sz="4" w:space="0" w:color="auto"/>
            </w:tcBorders>
            <w:tcMar>
              <w:top w:w="57" w:type="dxa"/>
              <w:left w:w="113" w:type="dxa"/>
              <w:bottom w:w="57" w:type="dxa"/>
            </w:tcMar>
            <w:vAlign w:val="center"/>
          </w:tcPr>
          <w:p w14:paraId="053E62E4" w14:textId="3920BE3A"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Coordinador Grupo Contratos, Profesional(es)</w:t>
            </w:r>
          </w:p>
        </w:tc>
        <w:tc>
          <w:tcPr>
            <w:tcW w:w="5097" w:type="dxa"/>
            <w:tcBorders>
              <w:bottom w:val="single" w:sz="4" w:space="0" w:color="auto"/>
            </w:tcBorders>
            <w:tcMar>
              <w:top w:w="57" w:type="dxa"/>
              <w:left w:w="113" w:type="dxa"/>
              <w:bottom w:w="57" w:type="dxa"/>
            </w:tcMar>
            <w:vAlign w:val="center"/>
          </w:tcPr>
          <w:p w14:paraId="6782F3B8" w14:textId="7A98758B" w:rsidR="00A523BD" w:rsidRDefault="007C6B71" w:rsidP="00A523BD">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Analizar</w:t>
            </w:r>
            <w:r w:rsidR="00A523BD" w:rsidRPr="00A523BD">
              <w:rPr>
                <w:rFonts w:ascii="Verdana" w:eastAsia="Times New Roman" w:hAnsi="Verdana" w:cs="Arial"/>
                <w:color w:val="000000"/>
                <w:sz w:val="16"/>
                <w:szCs w:val="16"/>
                <w:lang w:eastAsia="es-CO"/>
              </w:rPr>
              <w:t xml:space="preserve"> los estudios previos y documentos soporte allegados por la dependencia solicitante del proceso, si hay inconsistencias o falta información, debe devolver mediante comunicación en la cual indica las mismas para su respectivo ajuste.</w:t>
            </w:r>
          </w:p>
          <w:p w14:paraId="49DE1F1F" w14:textId="25CCC55E" w:rsidR="00A523BD" w:rsidRDefault="00A523BD" w:rsidP="00A523BD">
            <w:pPr>
              <w:spacing w:after="0" w:line="240" w:lineRule="auto"/>
              <w:ind w:left="-15"/>
              <w:jc w:val="both"/>
              <w:rPr>
                <w:rFonts w:ascii="Verdana" w:eastAsia="Times New Roman" w:hAnsi="Verdana" w:cs="Arial"/>
                <w:b/>
                <w:bCs/>
                <w:color w:val="000000"/>
                <w:sz w:val="16"/>
                <w:szCs w:val="16"/>
                <w:lang w:eastAsia="es-CO"/>
              </w:rPr>
            </w:pPr>
            <w:r w:rsidRPr="00A523BD">
              <w:rPr>
                <w:rFonts w:ascii="Verdana" w:eastAsia="Times New Roman" w:hAnsi="Verdana" w:cs="Arial"/>
                <w:color w:val="000000"/>
                <w:sz w:val="16"/>
                <w:szCs w:val="16"/>
                <w:lang w:eastAsia="es-CO"/>
              </w:rPr>
              <w:br/>
            </w:r>
            <w:r w:rsidRPr="00A523BD">
              <w:rPr>
                <w:rFonts w:ascii="Verdana" w:eastAsia="Times New Roman" w:hAnsi="Verdana" w:cs="Arial"/>
                <w:b/>
                <w:bCs/>
                <w:color w:val="000000"/>
                <w:sz w:val="16"/>
                <w:szCs w:val="16"/>
                <w:lang w:eastAsia="es-CO"/>
              </w:rPr>
              <w:t xml:space="preserve">Tiempo: </w:t>
            </w:r>
            <w:r w:rsidRPr="00A523BD">
              <w:rPr>
                <w:rFonts w:ascii="Verdana" w:eastAsia="Times New Roman" w:hAnsi="Verdana" w:cs="Arial"/>
                <w:color w:val="000000"/>
                <w:sz w:val="16"/>
                <w:szCs w:val="16"/>
                <w:lang w:eastAsia="es-CO"/>
              </w:rPr>
              <w:t>2 días</w:t>
            </w:r>
          </w:p>
          <w:p w14:paraId="3C3ACBAE" w14:textId="77777777" w:rsidR="00A523BD" w:rsidRDefault="00A523BD" w:rsidP="00A523BD">
            <w:pPr>
              <w:spacing w:after="0" w:line="240" w:lineRule="auto"/>
              <w:ind w:left="-15"/>
              <w:jc w:val="both"/>
              <w:rPr>
                <w:rFonts w:ascii="Verdana" w:eastAsia="Times New Roman" w:hAnsi="Verdana" w:cs="Arial"/>
                <w:b/>
                <w:bCs/>
                <w:color w:val="000000"/>
                <w:sz w:val="16"/>
                <w:szCs w:val="16"/>
                <w:lang w:eastAsia="es-CO"/>
              </w:rPr>
            </w:pPr>
          </w:p>
          <w:p w14:paraId="45646CEA" w14:textId="43EA3ED6" w:rsidR="00A523BD" w:rsidRPr="00A523BD" w:rsidRDefault="00A523BD" w:rsidP="00A523BD">
            <w:pPr>
              <w:spacing w:after="0" w:line="240" w:lineRule="auto"/>
              <w:ind w:left="-15"/>
              <w:jc w:val="both"/>
              <w:rPr>
                <w:rFonts w:ascii="Verdana" w:hAnsi="Verdana" w:cs="Arial"/>
                <w:b/>
                <w:bCs/>
                <w:sz w:val="16"/>
                <w:szCs w:val="16"/>
              </w:rPr>
            </w:pPr>
            <w:r w:rsidRPr="00A523BD">
              <w:rPr>
                <w:rFonts w:ascii="Verdana" w:hAnsi="Verdana" w:cs="Arial"/>
                <w:b/>
                <w:bCs/>
                <w:sz w:val="16"/>
                <w:szCs w:val="16"/>
              </w:rPr>
              <w:t>RC-2</w:t>
            </w:r>
          </w:p>
        </w:tc>
        <w:tc>
          <w:tcPr>
            <w:tcW w:w="1425" w:type="dxa"/>
            <w:tcBorders>
              <w:bottom w:val="single" w:sz="4" w:space="0" w:color="auto"/>
            </w:tcBorders>
            <w:tcMar>
              <w:top w:w="57" w:type="dxa"/>
              <w:left w:w="113" w:type="dxa"/>
              <w:bottom w:w="57" w:type="dxa"/>
            </w:tcMar>
            <w:vAlign w:val="center"/>
          </w:tcPr>
          <w:p w14:paraId="38B32DAB" w14:textId="6B1B879A"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Comunicación; Estudio Previo Definitivo.</w:t>
            </w:r>
          </w:p>
        </w:tc>
      </w:tr>
      <w:tr w:rsidR="00A523BD" w:rsidRPr="00666AB9" w14:paraId="183D4605" w14:textId="77777777" w:rsidTr="1343B253">
        <w:trPr>
          <w:trHeight w:val="545"/>
        </w:trPr>
        <w:tc>
          <w:tcPr>
            <w:tcW w:w="568" w:type="dxa"/>
            <w:tcBorders>
              <w:bottom w:val="single" w:sz="4" w:space="0" w:color="auto"/>
            </w:tcBorders>
            <w:tcMar>
              <w:top w:w="57" w:type="dxa"/>
              <w:left w:w="113" w:type="dxa"/>
              <w:bottom w:w="57" w:type="dxa"/>
            </w:tcMar>
            <w:vAlign w:val="center"/>
          </w:tcPr>
          <w:p w14:paraId="25B4AC15" w14:textId="7470FD84" w:rsidR="00A523BD" w:rsidRPr="00A523BD" w:rsidRDefault="00A523BD" w:rsidP="00A523BD">
            <w:pPr>
              <w:spacing w:after="0" w:line="240" w:lineRule="auto"/>
              <w:ind w:left="-15"/>
              <w:jc w:val="center"/>
              <w:rPr>
                <w:rFonts w:ascii="Verdana" w:hAnsi="Verdana" w:cs="Arial"/>
                <w:b/>
                <w:sz w:val="16"/>
                <w:szCs w:val="16"/>
              </w:rPr>
            </w:pPr>
            <w:r w:rsidRPr="00A523BD">
              <w:rPr>
                <w:rFonts w:ascii="Verdana" w:eastAsia="Times New Roman" w:hAnsi="Verdana" w:cs="Arial"/>
                <w:color w:val="000000"/>
                <w:sz w:val="16"/>
                <w:szCs w:val="16"/>
                <w:lang w:eastAsia="es-CO"/>
              </w:rPr>
              <w:t>3</w:t>
            </w:r>
          </w:p>
        </w:tc>
        <w:tc>
          <w:tcPr>
            <w:tcW w:w="1636" w:type="dxa"/>
            <w:tcBorders>
              <w:bottom w:val="single" w:sz="4" w:space="0" w:color="auto"/>
            </w:tcBorders>
            <w:tcMar>
              <w:top w:w="57" w:type="dxa"/>
              <w:left w:w="113" w:type="dxa"/>
              <w:bottom w:w="57" w:type="dxa"/>
            </w:tcMar>
            <w:vAlign w:val="center"/>
          </w:tcPr>
          <w:p w14:paraId="1F3A6464" w14:textId="2DBA98CE" w:rsidR="00A523BD" w:rsidRPr="00A523BD" w:rsidRDefault="00A523BD" w:rsidP="00A523BD">
            <w:pPr>
              <w:spacing w:after="0" w:line="240" w:lineRule="auto"/>
              <w:ind w:left="-15"/>
              <w:rPr>
                <w:rFonts w:ascii="Verdana" w:hAnsi="Verdana" w:cs="Arial"/>
                <w:bCs/>
                <w:sz w:val="16"/>
                <w:szCs w:val="16"/>
              </w:rPr>
            </w:pPr>
            <w:r w:rsidRPr="00A523BD">
              <w:rPr>
                <w:rFonts w:ascii="Verdana" w:eastAsia="Times New Roman" w:hAnsi="Verdana" w:cs="Arial"/>
                <w:color w:val="000000"/>
                <w:sz w:val="16"/>
                <w:szCs w:val="16"/>
                <w:lang w:eastAsia="es-CO"/>
              </w:rPr>
              <w:t>(H) Elaborar Invitación Pública y crear el proceso en el SECOP II</w:t>
            </w:r>
          </w:p>
        </w:tc>
        <w:tc>
          <w:tcPr>
            <w:tcW w:w="2042" w:type="dxa"/>
            <w:tcBorders>
              <w:bottom w:val="single" w:sz="4" w:space="0" w:color="auto"/>
            </w:tcBorders>
            <w:tcMar>
              <w:top w:w="57" w:type="dxa"/>
              <w:left w:w="113" w:type="dxa"/>
              <w:bottom w:w="57" w:type="dxa"/>
            </w:tcMar>
            <w:vAlign w:val="center"/>
          </w:tcPr>
          <w:p w14:paraId="1E2A241A" w14:textId="6A84E762"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Profesional(es), Coordinador Grupo Contratos</w:t>
            </w:r>
          </w:p>
        </w:tc>
        <w:tc>
          <w:tcPr>
            <w:tcW w:w="5097" w:type="dxa"/>
            <w:tcBorders>
              <w:bottom w:val="single" w:sz="4" w:space="0" w:color="auto"/>
            </w:tcBorders>
            <w:tcMar>
              <w:top w:w="57" w:type="dxa"/>
              <w:left w:w="113" w:type="dxa"/>
              <w:bottom w:w="57" w:type="dxa"/>
            </w:tcMar>
            <w:vAlign w:val="center"/>
          </w:tcPr>
          <w:p w14:paraId="47B07279" w14:textId="3F92D4E6" w:rsidR="00A523BD" w:rsidRDefault="007C6B71" w:rsidP="00A523BD">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E</w:t>
            </w:r>
            <w:r w:rsidR="00A523BD" w:rsidRPr="00A523BD">
              <w:rPr>
                <w:rFonts w:ascii="Verdana" w:eastAsia="Times New Roman" w:hAnsi="Verdana" w:cs="Arial"/>
                <w:color w:val="000000"/>
                <w:sz w:val="16"/>
                <w:szCs w:val="16"/>
                <w:lang w:eastAsia="es-CO"/>
              </w:rPr>
              <w:t>labora</w:t>
            </w:r>
            <w:r>
              <w:rPr>
                <w:rFonts w:ascii="Verdana" w:eastAsia="Times New Roman" w:hAnsi="Verdana" w:cs="Arial"/>
                <w:color w:val="000000"/>
                <w:sz w:val="16"/>
                <w:szCs w:val="16"/>
                <w:lang w:eastAsia="es-CO"/>
              </w:rPr>
              <w:t xml:space="preserve">r </w:t>
            </w:r>
            <w:r w:rsidRPr="00A523BD">
              <w:rPr>
                <w:rFonts w:ascii="Verdana" w:eastAsia="Times New Roman" w:hAnsi="Verdana" w:cs="Arial"/>
                <w:color w:val="000000"/>
                <w:sz w:val="16"/>
                <w:szCs w:val="16"/>
                <w:lang w:eastAsia="es-CO"/>
              </w:rPr>
              <w:t>con base en los estudios previos</w:t>
            </w:r>
            <w:r w:rsidR="00A523BD" w:rsidRPr="00A523BD">
              <w:rPr>
                <w:rFonts w:ascii="Verdana" w:eastAsia="Times New Roman" w:hAnsi="Verdana" w:cs="Arial"/>
                <w:color w:val="000000"/>
                <w:sz w:val="16"/>
                <w:szCs w:val="16"/>
                <w:lang w:eastAsia="es-CO"/>
              </w:rPr>
              <w:t xml:space="preserve"> la invitación pública y crea el proceso en el SECOP II.</w:t>
            </w:r>
          </w:p>
          <w:p w14:paraId="51B7AFC4" w14:textId="2A64F4A7" w:rsidR="00A523BD" w:rsidRPr="00A523BD" w:rsidRDefault="00A523BD" w:rsidP="00A523BD">
            <w:pPr>
              <w:spacing w:after="0" w:line="240" w:lineRule="auto"/>
              <w:ind w:left="-15"/>
              <w:jc w:val="both"/>
              <w:rPr>
                <w:rFonts w:ascii="Verdana" w:hAnsi="Verdana" w:cs="Arial"/>
                <w:sz w:val="16"/>
                <w:szCs w:val="16"/>
              </w:rPr>
            </w:pPr>
            <w:r w:rsidRPr="00A523BD">
              <w:rPr>
                <w:rFonts w:ascii="Verdana" w:eastAsia="Times New Roman" w:hAnsi="Verdana" w:cs="Arial"/>
                <w:color w:val="000000"/>
                <w:sz w:val="16"/>
                <w:szCs w:val="16"/>
                <w:lang w:eastAsia="es-CO"/>
              </w:rPr>
              <w:br/>
            </w:r>
            <w:r w:rsidRPr="00A523BD">
              <w:rPr>
                <w:rFonts w:ascii="Verdana" w:eastAsia="Times New Roman" w:hAnsi="Verdana" w:cs="Arial"/>
                <w:b/>
                <w:bCs/>
                <w:color w:val="000000"/>
                <w:sz w:val="16"/>
                <w:szCs w:val="16"/>
                <w:lang w:eastAsia="es-CO"/>
              </w:rPr>
              <w:t xml:space="preserve">Tiempo: </w:t>
            </w:r>
            <w:r w:rsidRPr="00A523BD">
              <w:rPr>
                <w:rFonts w:ascii="Verdana" w:eastAsia="Times New Roman" w:hAnsi="Verdana" w:cs="Arial"/>
                <w:color w:val="000000"/>
                <w:sz w:val="16"/>
                <w:szCs w:val="16"/>
                <w:lang w:eastAsia="es-CO"/>
              </w:rPr>
              <w:t>2 días</w:t>
            </w:r>
          </w:p>
        </w:tc>
        <w:tc>
          <w:tcPr>
            <w:tcW w:w="1425" w:type="dxa"/>
            <w:tcBorders>
              <w:bottom w:val="single" w:sz="4" w:space="0" w:color="auto"/>
            </w:tcBorders>
            <w:tcMar>
              <w:top w:w="57" w:type="dxa"/>
              <w:left w:w="113" w:type="dxa"/>
              <w:bottom w:w="57" w:type="dxa"/>
            </w:tcMar>
            <w:vAlign w:val="center"/>
          </w:tcPr>
          <w:p w14:paraId="0EDEE67F" w14:textId="7E0A7FEF"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Invitación Pública; Plataforma Secop II</w:t>
            </w:r>
          </w:p>
        </w:tc>
      </w:tr>
      <w:tr w:rsidR="00A523BD" w:rsidRPr="00666AB9" w14:paraId="7D698597" w14:textId="77777777" w:rsidTr="1343B253">
        <w:trPr>
          <w:trHeight w:val="545"/>
        </w:trPr>
        <w:tc>
          <w:tcPr>
            <w:tcW w:w="568" w:type="dxa"/>
            <w:tcBorders>
              <w:bottom w:val="single" w:sz="4" w:space="0" w:color="auto"/>
            </w:tcBorders>
            <w:tcMar>
              <w:top w:w="57" w:type="dxa"/>
              <w:left w:w="113" w:type="dxa"/>
              <w:bottom w:w="57" w:type="dxa"/>
            </w:tcMar>
            <w:vAlign w:val="center"/>
          </w:tcPr>
          <w:p w14:paraId="62EEEF51" w14:textId="01EA152F" w:rsidR="00A523BD" w:rsidRPr="00A523BD" w:rsidRDefault="00A523BD" w:rsidP="00A523BD">
            <w:pPr>
              <w:spacing w:after="0" w:line="240" w:lineRule="auto"/>
              <w:ind w:left="-15"/>
              <w:jc w:val="center"/>
              <w:rPr>
                <w:rFonts w:ascii="Verdana" w:hAnsi="Verdana" w:cs="Arial"/>
                <w:b/>
                <w:sz w:val="16"/>
                <w:szCs w:val="16"/>
              </w:rPr>
            </w:pPr>
            <w:r w:rsidRPr="00A523BD">
              <w:rPr>
                <w:rFonts w:ascii="Verdana" w:eastAsia="Times New Roman" w:hAnsi="Verdana" w:cs="Arial"/>
                <w:color w:val="000000"/>
                <w:sz w:val="16"/>
                <w:szCs w:val="16"/>
                <w:lang w:eastAsia="es-CO"/>
              </w:rPr>
              <w:t>4</w:t>
            </w:r>
          </w:p>
        </w:tc>
        <w:tc>
          <w:tcPr>
            <w:tcW w:w="1636" w:type="dxa"/>
            <w:tcBorders>
              <w:bottom w:val="single" w:sz="4" w:space="0" w:color="auto"/>
            </w:tcBorders>
            <w:tcMar>
              <w:top w:w="57" w:type="dxa"/>
              <w:left w:w="113" w:type="dxa"/>
              <w:bottom w:w="57" w:type="dxa"/>
            </w:tcMar>
            <w:vAlign w:val="center"/>
          </w:tcPr>
          <w:p w14:paraId="035FD1C4" w14:textId="043F1652" w:rsidR="00A523BD" w:rsidRPr="00A523BD" w:rsidRDefault="00A523BD" w:rsidP="00A523BD">
            <w:pPr>
              <w:spacing w:after="0" w:line="240" w:lineRule="auto"/>
              <w:ind w:left="-15"/>
              <w:rPr>
                <w:rFonts w:ascii="Verdana" w:hAnsi="Verdana" w:cs="Arial"/>
                <w:bCs/>
                <w:sz w:val="16"/>
                <w:szCs w:val="16"/>
              </w:rPr>
            </w:pPr>
            <w:r w:rsidRPr="00A523BD">
              <w:rPr>
                <w:rFonts w:ascii="Verdana" w:eastAsia="Times New Roman" w:hAnsi="Verdana" w:cs="Arial"/>
                <w:color w:val="000000"/>
                <w:sz w:val="16"/>
                <w:szCs w:val="16"/>
                <w:lang w:eastAsia="es-CO"/>
              </w:rPr>
              <w:t>(H) Remitir la Invitación Pública para suscripción por parte del Ordenador del Gasto</w:t>
            </w:r>
          </w:p>
        </w:tc>
        <w:tc>
          <w:tcPr>
            <w:tcW w:w="2042" w:type="dxa"/>
            <w:tcBorders>
              <w:bottom w:val="single" w:sz="4" w:space="0" w:color="auto"/>
            </w:tcBorders>
            <w:tcMar>
              <w:top w:w="57" w:type="dxa"/>
              <w:left w:w="113" w:type="dxa"/>
              <w:bottom w:w="57" w:type="dxa"/>
            </w:tcMar>
            <w:vAlign w:val="center"/>
          </w:tcPr>
          <w:p w14:paraId="0DFF0FCB" w14:textId="5E2F05FD"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Profesional(es), Coordinador Grupo Contratos, Ordenador del Gasto</w:t>
            </w:r>
          </w:p>
        </w:tc>
        <w:tc>
          <w:tcPr>
            <w:tcW w:w="5097" w:type="dxa"/>
            <w:tcBorders>
              <w:bottom w:val="single" w:sz="4" w:space="0" w:color="auto"/>
            </w:tcBorders>
            <w:tcMar>
              <w:top w:w="57" w:type="dxa"/>
              <w:left w:w="113" w:type="dxa"/>
              <w:bottom w:w="57" w:type="dxa"/>
            </w:tcMar>
            <w:vAlign w:val="center"/>
          </w:tcPr>
          <w:p w14:paraId="09F8E229" w14:textId="1E6A1109" w:rsidR="00A523BD" w:rsidRDefault="007C6B71" w:rsidP="00A523BD">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Remitir</w:t>
            </w:r>
            <w:r w:rsidR="00A523BD" w:rsidRPr="00A523BD">
              <w:rPr>
                <w:rFonts w:ascii="Verdana" w:eastAsia="Times New Roman" w:hAnsi="Verdana" w:cs="Arial"/>
                <w:color w:val="000000"/>
                <w:sz w:val="16"/>
                <w:szCs w:val="16"/>
                <w:lang w:eastAsia="es-CO"/>
              </w:rPr>
              <w:t xml:space="preserve"> la Invitación pública para firma del ordenador del gasto.</w:t>
            </w:r>
          </w:p>
          <w:p w14:paraId="0D0D8C15" w14:textId="2C08F718" w:rsidR="00A523BD" w:rsidRPr="00A523BD" w:rsidRDefault="00A523BD" w:rsidP="00A523BD">
            <w:pPr>
              <w:spacing w:after="0" w:line="240" w:lineRule="auto"/>
              <w:ind w:left="-15"/>
              <w:jc w:val="both"/>
              <w:rPr>
                <w:rFonts w:ascii="Verdana" w:hAnsi="Verdana" w:cs="Arial"/>
                <w:sz w:val="16"/>
                <w:szCs w:val="16"/>
              </w:rPr>
            </w:pPr>
            <w:r w:rsidRPr="00A523BD">
              <w:rPr>
                <w:rFonts w:ascii="Verdana" w:eastAsia="Times New Roman" w:hAnsi="Verdana" w:cs="Arial"/>
                <w:color w:val="000000"/>
                <w:sz w:val="16"/>
                <w:szCs w:val="16"/>
                <w:lang w:eastAsia="es-CO"/>
              </w:rPr>
              <w:br/>
            </w:r>
            <w:r w:rsidRPr="00A523BD">
              <w:rPr>
                <w:rFonts w:ascii="Verdana" w:eastAsia="Times New Roman" w:hAnsi="Verdana" w:cs="Arial"/>
                <w:b/>
                <w:bCs/>
                <w:color w:val="000000"/>
                <w:sz w:val="16"/>
                <w:szCs w:val="16"/>
                <w:lang w:eastAsia="es-CO"/>
              </w:rPr>
              <w:t xml:space="preserve">Tiempo: </w:t>
            </w:r>
            <w:r w:rsidRPr="00A523BD">
              <w:rPr>
                <w:rFonts w:ascii="Verdana" w:eastAsia="Times New Roman" w:hAnsi="Verdana" w:cs="Arial"/>
                <w:color w:val="000000"/>
                <w:sz w:val="16"/>
                <w:szCs w:val="16"/>
                <w:lang w:eastAsia="es-CO"/>
              </w:rPr>
              <w:t>1 día</w:t>
            </w:r>
          </w:p>
        </w:tc>
        <w:tc>
          <w:tcPr>
            <w:tcW w:w="1425" w:type="dxa"/>
            <w:tcBorders>
              <w:bottom w:val="single" w:sz="4" w:space="0" w:color="auto"/>
            </w:tcBorders>
            <w:tcMar>
              <w:top w:w="57" w:type="dxa"/>
              <w:left w:w="113" w:type="dxa"/>
              <w:bottom w:w="57" w:type="dxa"/>
            </w:tcMar>
            <w:vAlign w:val="center"/>
          </w:tcPr>
          <w:p w14:paraId="5BC3B0FB" w14:textId="6C4FE694"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Invitación Pública</w:t>
            </w:r>
          </w:p>
        </w:tc>
      </w:tr>
      <w:tr w:rsidR="00A523BD" w:rsidRPr="00666AB9" w14:paraId="1344E597" w14:textId="77777777" w:rsidTr="1343B253">
        <w:trPr>
          <w:trHeight w:val="545"/>
        </w:trPr>
        <w:tc>
          <w:tcPr>
            <w:tcW w:w="568" w:type="dxa"/>
            <w:tcBorders>
              <w:bottom w:val="single" w:sz="4" w:space="0" w:color="auto"/>
            </w:tcBorders>
            <w:tcMar>
              <w:top w:w="57" w:type="dxa"/>
              <w:left w:w="113" w:type="dxa"/>
              <w:bottom w:w="57" w:type="dxa"/>
            </w:tcMar>
            <w:vAlign w:val="center"/>
          </w:tcPr>
          <w:p w14:paraId="5436EE16" w14:textId="4D37589F" w:rsidR="00A523BD" w:rsidRPr="00A523BD" w:rsidRDefault="00A523BD" w:rsidP="00A523BD">
            <w:pPr>
              <w:spacing w:after="0" w:line="240" w:lineRule="auto"/>
              <w:ind w:left="-15"/>
              <w:jc w:val="center"/>
              <w:rPr>
                <w:rFonts w:ascii="Verdana" w:hAnsi="Verdana" w:cs="Arial"/>
                <w:b/>
                <w:sz w:val="16"/>
                <w:szCs w:val="16"/>
              </w:rPr>
            </w:pPr>
            <w:r w:rsidRPr="00A523BD">
              <w:rPr>
                <w:rFonts w:ascii="Verdana" w:eastAsia="Times New Roman" w:hAnsi="Verdana" w:cs="Arial"/>
                <w:color w:val="000000"/>
                <w:sz w:val="16"/>
                <w:szCs w:val="16"/>
                <w:lang w:eastAsia="es-CO"/>
              </w:rPr>
              <w:t>5</w:t>
            </w:r>
          </w:p>
        </w:tc>
        <w:tc>
          <w:tcPr>
            <w:tcW w:w="1636" w:type="dxa"/>
            <w:tcBorders>
              <w:bottom w:val="single" w:sz="4" w:space="0" w:color="auto"/>
            </w:tcBorders>
            <w:tcMar>
              <w:top w:w="57" w:type="dxa"/>
              <w:left w:w="113" w:type="dxa"/>
              <w:bottom w:w="57" w:type="dxa"/>
            </w:tcMar>
            <w:vAlign w:val="center"/>
          </w:tcPr>
          <w:p w14:paraId="5A58A220" w14:textId="0347F4D3" w:rsidR="00A523BD" w:rsidRPr="00A523BD" w:rsidRDefault="00A523BD" w:rsidP="00A523BD">
            <w:pPr>
              <w:spacing w:after="0" w:line="240" w:lineRule="auto"/>
              <w:ind w:left="-15"/>
              <w:rPr>
                <w:rFonts w:ascii="Verdana" w:hAnsi="Verdana" w:cs="Arial"/>
                <w:bCs/>
                <w:sz w:val="16"/>
                <w:szCs w:val="16"/>
              </w:rPr>
            </w:pPr>
            <w:r w:rsidRPr="00A523BD">
              <w:rPr>
                <w:rFonts w:ascii="Verdana" w:eastAsia="Times New Roman" w:hAnsi="Verdana" w:cs="Arial"/>
                <w:color w:val="000000"/>
                <w:sz w:val="16"/>
                <w:szCs w:val="16"/>
                <w:lang w:eastAsia="es-CO"/>
              </w:rPr>
              <w:t>(H) Publicar Invitación Pública en el Secop II; enviar enlace de publicación a la página WEB del Ministerio</w:t>
            </w:r>
          </w:p>
        </w:tc>
        <w:tc>
          <w:tcPr>
            <w:tcW w:w="2042" w:type="dxa"/>
            <w:tcBorders>
              <w:bottom w:val="single" w:sz="4" w:space="0" w:color="auto"/>
            </w:tcBorders>
            <w:tcMar>
              <w:top w:w="57" w:type="dxa"/>
              <w:left w:w="113" w:type="dxa"/>
              <w:bottom w:w="57" w:type="dxa"/>
            </w:tcMar>
            <w:vAlign w:val="center"/>
          </w:tcPr>
          <w:p w14:paraId="15508131" w14:textId="0EB3298F"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Profesional(es), Coordinador Grupo Contratos, Coordinador Grupo Comunicaciones</w:t>
            </w:r>
          </w:p>
        </w:tc>
        <w:tc>
          <w:tcPr>
            <w:tcW w:w="5097" w:type="dxa"/>
            <w:tcBorders>
              <w:bottom w:val="single" w:sz="4" w:space="0" w:color="auto"/>
            </w:tcBorders>
            <w:tcMar>
              <w:top w:w="57" w:type="dxa"/>
              <w:left w:w="113" w:type="dxa"/>
              <w:bottom w:w="57" w:type="dxa"/>
            </w:tcMar>
            <w:vAlign w:val="center"/>
          </w:tcPr>
          <w:p w14:paraId="57000B93" w14:textId="449FC6AB" w:rsidR="00A523BD" w:rsidRDefault="007C6B71" w:rsidP="00A523BD">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Proceder</w:t>
            </w:r>
            <w:r w:rsidR="00A523BD" w:rsidRPr="00A523BD">
              <w:rPr>
                <w:rFonts w:ascii="Verdana" w:eastAsia="Times New Roman" w:hAnsi="Verdana" w:cs="Arial"/>
                <w:color w:val="000000"/>
                <w:sz w:val="16"/>
                <w:szCs w:val="16"/>
                <w:lang w:eastAsia="es-CO"/>
              </w:rPr>
              <w:t xml:space="preserve"> a publicar la invitación pública de mínima cuantía en el sistema electrónico para la contratación pública- SECOP II por un término no inferior a un (1) día.</w:t>
            </w:r>
          </w:p>
          <w:p w14:paraId="605E920F" w14:textId="77777777" w:rsidR="00A523BD" w:rsidRDefault="00A523BD" w:rsidP="00A523BD">
            <w:pPr>
              <w:spacing w:after="0" w:line="240" w:lineRule="auto"/>
              <w:ind w:left="-15"/>
              <w:jc w:val="both"/>
              <w:rPr>
                <w:rFonts w:ascii="Verdana" w:eastAsia="Times New Roman" w:hAnsi="Verdana" w:cs="Arial"/>
                <w:color w:val="000000"/>
                <w:sz w:val="16"/>
                <w:szCs w:val="16"/>
                <w:lang w:eastAsia="es-CO"/>
              </w:rPr>
            </w:pPr>
            <w:r w:rsidRPr="00A523BD">
              <w:rPr>
                <w:rFonts w:ascii="Verdana" w:eastAsia="Times New Roman" w:hAnsi="Verdana" w:cs="Arial"/>
                <w:color w:val="000000"/>
                <w:sz w:val="16"/>
                <w:szCs w:val="16"/>
                <w:lang w:eastAsia="es-CO"/>
              </w:rPr>
              <w:br/>
              <w:t>Una vez publicado el proceso, remite el enlace de la invitación pública al Grupo de Comunicaciones para su publicación en la página web.</w:t>
            </w:r>
          </w:p>
          <w:p w14:paraId="4C78E6ED" w14:textId="29D16704" w:rsidR="00A523BD" w:rsidRPr="00A523BD" w:rsidRDefault="00A523BD" w:rsidP="00A523BD">
            <w:pPr>
              <w:spacing w:after="0" w:line="240" w:lineRule="auto"/>
              <w:ind w:left="-15"/>
              <w:jc w:val="both"/>
              <w:rPr>
                <w:rFonts w:ascii="Verdana" w:hAnsi="Verdana" w:cs="Arial"/>
                <w:b/>
                <w:bCs/>
                <w:sz w:val="16"/>
                <w:szCs w:val="16"/>
              </w:rPr>
            </w:pPr>
            <w:r w:rsidRPr="00A523BD">
              <w:rPr>
                <w:rFonts w:ascii="Verdana" w:eastAsia="Times New Roman" w:hAnsi="Verdana" w:cs="Arial"/>
                <w:color w:val="000000"/>
                <w:sz w:val="16"/>
                <w:szCs w:val="16"/>
                <w:lang w:eastAsia="es-CO"/>
              </w:rPr>
              <w:br/>
            </w:r>
            <w:r w:rsidRPr="00A523BD">
              <w:rPr>
                <w:rFonts w:ascii="Verdana" w:eastAsia="Times New Roman" w:hAnsi="Verdana" w:cs="Arial"/>
                <w:b/>
                <w:bCs/>
                <w:color w:val="000000"/>
                <w:sz w:val="16"/>
                <w:szCs w:val="16"/>
                <w:lang w:eastAsia="es-CO"/>
              </w:rPr>
              <w:t xml:space="preserve">Tiempo: </w:t>
            </w:r>
            <w:r w:rsidRPr="00A523BD">
              <w:rPr>
                <w:rFonts w:ascii="Verdana" w:eastAsia="Times New Roman" w:hAnsi="Verdana" w:cs="Arial"/>
                <w:color w:val="000000"/>
                <w:sz w:val="16"/>
                <w:szCs w:val="16"/>
                <w:lang w:eastAsia="es-CO"/>
              </w:rPr>
              <w:t>1 día</w:t>
            </w:r>
          </w:p>
        </w:tc>
        <w:tc>
          <w:tcPr>
            <w:tcW w:w="1425" w:type="dxa"/>
            <w:tcBorders>
              <w:bottom w:val="single" w:sz="4" w:space="0" w:color="auto"/>
            </w:tcBorders>
            <w:tcMar>
              <w:top w:w="57" w:type="dxa"/>
              <w:left w:w="113" w:type="dxa"/>
              <w:bottom w:w="57" w:type="dxa"/>
            </w:tcMar>
            <w:vAlign w:val="center"/>
          </w:tcPr>
          <w:p w14:paraId="553FFFCB" w14:textId="6F0EE76E"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Plataforma SECOP II; página WEB</w:t>
            </w:r>
          </w:p>
        </w:tc>
      </w:tr>
      <w:tr w:rsidR="00A523BD" w:rsidRPr="00666AB9" w14:paraId="21A40428" w14:textId="77777777" w:rsidTr="1343B253">
        <w:trPr>
          <w:trHeight w:val="545"/>
        </w:trPr>
        <w:tc>
          <w:tcPr>
            <w:tcW w:w="568" w:type="dxa"/>
            <w:tcBorders>
              <w:bottom w:val="single" w:sz="4" w:space="0" w:color="auto"/>
            </w:tcBorders>
            <w:tcMar>
              <w:top w:w="57" w:type="dxa"/>
              <w:left w:w="113" w:type="dxa"/>
              <w:bottom w:w="57" w:type="dxa"/>
            </w:tcMar>
            <w:vAlign w:val="center"/>
          </w:tcPr>
          <w:p w14:paraId="2D3798DE" w14:textId="50B9C220" w:rsidR="00A523BD" w:rsidRPr="00A523BD" w:rsidRDefault="00A523BD" w:rsidP="00A523BD">
            <w:pPr>
              <w:spacing w:after="0" w:line="240" w:lineRule="auto"/>
              <w:ind w:left="-15"/>
              <w:jc w:val="center"/>
              <w:rPr>
                <w:rFonts w:ascii="Verdana" w:hAnsi="Verdana" w:cs="Arial"/>
                <w:b/>
                <w:sz w:val="16"/>
                <w:szCs w:val="16"/>
              </w:rPr>
            </w:pPr>
            <w:r w:rsidRPr="00A523BD">
              <w:rPr>
                <w:rFonts w:ascii="Verdana" w:eastAsia="Times New Roman" w:hAnsi="Verdana" w:cs="Arial"/>
                <w:color w:val="000000"/>
                <w:sz w:val="16"/>
                <w:szCs w:val="16"/>
                <w:lang w:eastAsia="es-CO"/>
              </w:rPr>
              <w:t>6</w:t>
            </w:r>
          </w:p>
        </w:tc>
        <w:tc>
          <w:tcPr>
            <w:tcW w:w="1636" w:type="dxa"/>
            <w:tcBorders>
              <w:bottom w:val="single" w:sz="4" w:space="0" w:color="auto"/>
            </w:tcBorders>
            <w:tcMar>
              <w:top w:w="57" w:type="dxa"/>
              <w:left w:w="113" w:type="dxa"/>
              <w:bottom w:w="57" w:type="dxa"/>
            </w:tcMar>
            <w:vAlign w:val="center"/>
          </w:tcPr>
          <w:p w14:paraId="48F04687" w14:textId="015923E4" w:rsidR="00A523BD" w:rsidRPr="00A523BD" w:rsidRDefault="00A523BD" w:rsidP="00A523BD">
            <w:pPr>
              <w:spacing w:after="0" w:line="240" w:lineRule="auto"/>
              <w:ind w:left="-15"/>
              <w:rPr>
                <w:rFonts w:ascii="Verdana" w:hAnsi="Verdana" w:cs="Arial"/>
                <w:bCs/>
                <w:sz w:val="16"/>
                <w:szCs w:val="16"/>
              </w:rPr>
            </w:pPr>
            <w:r w:rsidRPr="00A523BD">
              <w:rPr>
                <w:rFonts w:ascii="Verdana" w:eastAsia="Times New Roman" w:hAnsi="Verdana" w:cs="Arial"/>
                <w:color w:val="000000"/>
                <w:sz w:val="16"/>
                <w:szCs w:val="16"/>
                <w:lang w:eastAsia="es-CO"/>
              </w:rPr>
              <w:t>(H)(V) Analizar las observaciones formuladas, enviar para respuesta según competencia</w:t>
            </w:r>
          </w:p>
        </w:tc>
        <w:tc>
          <w:tcPr>
            <w:tcW w:w="2042" w:type="dxa"/>
            <w:tcBorders>
              <w:bottom w:val="single" w:sz="4" w:space="0" w:color="auto"/>
            </w:tcBorders>
            <w:tcMar>
              <w:top w:w="57" w:type="dxa"/>
              <w:left w:w="113" w:type="dxa"/>
              <w:bottom w:w="57" w:type="dxa"/>
            </w:tcMar>
            <w:vAlign w:val="center"/>
          </w:tcPr>
          <w:p w14:paraId="44CE86A1" w14:textId="53C28245" w:rsidR="00A523BD" w:rsidRPr="00A523BD" w:rsidRDefault="00A523BD" w:rsidP="00A523BD">
            <w:pPr>
              <w:jc w:val="center"/>
              <w:rPr>
                <w:rFonts w:ascii="Verdana" w:hAnsi="Verdana" w:cs="Arial"/>
                <w:color w:val="000000"/>
                <w:sz w:val="16"/>
                <w:szCs w:val="16"/>
              </w:rPr>
            </w:pPr>
            <w:r w:rsidRPr="00A523BD">
              <w:rPr>
                <w:rFonts w:ascii="Verdana" w:eastAsia="Times New Roman" w:hAnsi="Verdana" w:cs="Arial"/>
                <w:color w:val="000000"/>
                <w:sz w:val="16"/>
                <w:szCs w:val="16"/>
                <w:lang w:eastAsia="es-CO"/>
              </w:rPr>
              <w:t>Profesional(es), Área técnica que solicitó la contratación, Coordinador Grupo Financiera., Coordinador Grupo Contratos</w:t>
            </w:r>
          </w:p>
        </w:tc>
        <w:tc>
          <w:tcPr>
            <w:tcW w:w="5097" w:type="dxa"/>
            <w:tcBorders>
              <w:bottom w:val="single" w:sz="4" w:space="0" w:color="auto"/>
            </w:tcBorders>
            <w:tcMar>
              <w:top w:w="57" w:type="dxa"/>
              <w:left w:w="113" w:type="dxa"/>
              <w:bottom w:w="57" w:type="dxa"/>
            </w:tcMar>
            <w:vAlign w:val="center"/>
          </w:tcPr>
          <w:p w14:paraId="18DB2081" w14:textId="5EAABB4B" w:rsidR="00A523BD" w:rsidRDefault="007C6B71" w:rsidP="00A523BD">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Revisar</w:t>
            </w:r>
            <w:r w:rsidR="00A523BD" w:rsidRPr="00A523BD">
              <w:rPr>
                <w:rFonts w:ascii="Verdana" w:eastAsia="Times New Roman" w:hAnsi="Verdana" w:cs="Arial"/>
                <w:color w:val="000000"/>
                <w:sz w:val="16"/>
                <w:szCs w:val="16"/>
                <w:lang w:eastAsia="es-CO"/>
              </w:rPr>
              <w:t xml:space="preserve"> las observaciones a la Invitación Pública. De acuerdo con la competencia, el Grupo de Contratos da respuesta a las mismas o las remite a la dependencia correspondiente.</w:t>
            </w:r>
          </w:p>
          <w:p w14:paraId="65160F73" w14:textId="297AAF3C" w:rsidR="00A523BD" w:rsidRDefault="00A523BD" w:rsidP="00A523BD">
            <w:pPr>
              <w:spacing w:after="0" w:line="240" w:lineRule="auto"/>
              <w:ind w:left="-15"/>
              <w:jc w:val="both"/>
              <w:rPr>
                <w:rFonts w:ascii="Verdana" w:eastAsia="Times New Roman" w:hAnsi="Verdana" w:cs="Arial"/>
                <w:b/>
                <w:bCs/>
                <w:color w:val="000000"/>
                <w:sz w:val="16"/>
                <w:szCs w:val="16"/>
                <w:lang w:eastAsia="es-CO"/>
              </w:rPr>
            </w:pPr>
            <w:r w:rsidRPr="00A523BD">
              <w:rPr>
                <w:rFonts w:ascii="Verdana" w:eastAsia="Times New Roman" w:hAnsi="Verdana" w:cs="Arial"/>
                <w:color w:val="000000"/>
                <w:sz w:val="16"/>
                <w:szCs w:val="16"/>
                <w:lang w:eastAsia="es-CO"/>
              </w:rPr>
              <w:br/>
            </w:r>
            <w:r w:rsidRPr="00A523BD">
              <w:rPr>
                <w:rFonts w:ascii="Verdana" w:eastAsia="Times New Roman" w:hAnsi="Verdana" w:cs="Arial"/>
                <w:b/>
                <w:bCs/>
                <w:color w:val="000000"/>
                <w:sz w:val="16"/>
                <w:szCs w:val="16"/>
                <w:lang w:eastAsia="es-CO"/>
              </w:rPr>
              <w:t xml:space="preserve">Tiempo: </w:t>
            </w:r>
            <w:r w:rsidRPr="00A523BD">
              <w:rPr>
                <w:rFonts w:ascii="Verdana" w:eastAsia="Times New Roman" w:hAnsi="Verdana" w:cs="Arial"/>
                <w:color w:val="000000"/>
                <w:sz w:val="16"/>
                <w:szCs w:val="16"/>
                <w:lang w:eastAsia="es-CO"/>
              </w:rPr>
              <w:t>El establecido en el cronograma del proceso</w:t>
            </w:r>
          </w:p>
          <w:p w14:paraId="4826FDF2" w14:textId="77777777" w:rsidR="00A523BD" w:rsidRDefault="00A523BD" w:rsidP="00A523BD">
            <w:pPr>
              <w:spacing w:after="0" w:line="240" w:lineRule="auto"/>
              <w:ind w:left="-15"/>
              <w:jc w:val="both"/>
              <w:rPr>
                <w:rFonts w:ascii="Verdana" w:hAnsi="Verdana" w:cs="Arial"/>
                <w:b/>
                <w:bCs/>
                <w:sz w:val="16"/>
                <w:szCs w:val="16"/>
              </w:rPr>
            </w:pPr>
          </w:p>
          <w:p w14:paraId="420FA34F" w14:textId="1AE90029" w:rsidR="00A523BD" w:rsidRPr="00A523BD" w:rsidRDefault="00A523BD" w:rsidP="00A523BD">
            <w:pPr>
              <w:spacing w:after="0" w:line="240" w:lineRule="auto"/>
              <w:ind w:left="-15"/>
              <w:jc w:val="both"/>
              <w:rPr>
                <w:rFonts w:ascii="Verdana" w:hAnsi="Verdana" w:cs="Arial"/>
                <w:sz w:val="16"/>
                <w:szCs w:val="16"/>
              </w:rPr>
            </w:pPr>
            <w:r w:rsidRPr="00A523BD">
              <w:rPr>
                <w:rFonts w:ascii="Verdana" w:hAnsi="Verdana" w:cs="Arial"/>
                <w:b/>
                <w:bCs/>
                <w:sz w:val="16"/>
                <w:szCs w:val="16"/>
              </w:rPr>
              <w:t>RC-2</w:t>
            </w:r>
          </w:p>
        </w:tc>
        <w:tc>
          <w:tcPr>
            <w:tcW w:w="1425" w:type="dxa"/>
            <w:tcBorders>
              <w:bottom w:val="single" w:sz="4" w:space="0" w:color="auto"/>
            </w:tcBorders>
            <w:tcMar>
              <w:top w:w="57" w:type="dxa"/>
              <w:left w:w="113" w:type="dxa"/>
              <w:bottom w:w="57" w:type="dxa"/>
            </w:tcMar>
            <w:vAlign w:val="center"/>
          </w:tcPr>
          <w:p w14:paraId="6CF8D8DA" w14:textId="77B7F72A"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Cuadernillo de Preguntas y Respuestas, Comunicación, Plataforma Secop</w:t>
            </w:r>
          </w:p>
        </w:tc>
      </w:tr>
      <w:tr w:rsidR="008D36A6" w:rsidRPr="00666AB9" w14:paraId="76943845" w14:textId="77777777" w:rsidTr="1343B253">
        <w:trPr>
          <w:trHeight w:val="545"/>
        </w:trPr>
        <w:tc>
          <w:tcPr>
            <w:tcW w:w="568" w:type="dxa"/>
            <w:tcBorders>
              <w:bottom w:val="single" w:sz="4" w:space="0" w:color="auto"/>
            </w:tcBorders>
            <w:tcMar>
              <w:top w:w="57" w:type="dxa"/>
              <w:left w:w="113" w:type="dxa"/>
              <w:bottom w:w="57" w:type="dxa"/>
            </w:tcMar>
            <w:vAlign w:val="center"/>
          </w:tcPr>
          <w:p w14:paraId="5A3E5596" w14:textId="2F3FB869" w:rsidR="008D36A6" w:rsidRPr="00A523BD" w:rsidRDefault="008D36A6" w:rsidP="00A523BD">
            <w:pPr>
              <w:spacing w:after="0" w:line="240" w:lineRule="auto"/>
              <w:ind w:left="-15"/>
              <w:jc w:val="center"/>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lastRenderedPageBreak/>
              <w:t>7</w:t>
            </w:r>
          </w:p>
        </w:tc>
        <w:tc>
          <w:tcPr>
            <w:tcW w:w="1636" w:type="dxa"/>
            <w:tcBorders>
              <w:bottom w:val="single" w:sz="4" w:space="0" w:color="auto"/>
            </w:tcBorders>
            <w:tcMar>
              <w:top w:w="57" w:type="dxa"/>
              <w:left w:w="113" w:type="dxa"/>
              <w:bottom w:w="57" w:type="dxa"/>
            </w:tcMar>
            <w:vAlign w:val="center"/>
          </w:tcPr>
          <w:p w14:paraId="647FC53D" w14:textId="77777777" w:rsidR="00C5381B" w:rsidRPr="00C5381B" w:rsidRDefault="00C5381B" w:rsidP="00C5381B">
            <w:pPr>
              <w:spacing w:after="0" w:line="240" w:lineRule="auto"/>
              <w:ind w:left="-15"/>
              <w:jc w:val="both"/>
              <w:rPr>
                <w:rFonts w:ascii="Verdana" w:eastAsia="Times New Roman" w:hAnsi="Verdana" w:cs="Arial"/>
                <w:color w:val="000000"/>
                <w:sz w:val="16"/>
                <w:szCs w:val="16"/>
                <w:lang w:eastAsia="es-CO"/>
              </w:rPr>
            </w:pPr>
            <w:r w:rsidRPr="00C5381B">
              <w:rPr>
                <w:rFonts w:ascii="Verdana" w:eastAsia="Times New Roman" w:hAnsi="Verdana" w:cs="Arial"/>
                <w:color w:val="000000"/>
                <w:sz w:val="16"/>
                <w:szCs w:val="16"/>
                <w:lang w:eastAsia="es-CO"/>
              </w:rPr>
              <w:t>(H) Solicitar a</w:t>
            </w:r>
            <w:r>
              <w:rPr>
                <w:rFonts w:ascii="Verdana" w:eastAsia="Times New Roman" w:hAnsi="Verdana" w:cs="Arial"/>
                <w:color w:val="000000"/>
                <w:sz w:val="16"/>
                <w:szCs w:val="16"/>
                <w:lang w:eastAsia="es-CO"/>
              </w:rPr>
              <w:t xml:space="preserve"> la dependencia</w:t>
            </w:r>
            <w:r w:rsidRPr="00C5381B">
              <w:rPr>
                <w:rFonts w:ascii="Verdana" w:eastAsia="Times New Roman" w:hAnsi="Verdana" w:cs="Arial"/>
                <w:color w:val="000000"/>
                <w:sz w:val="16"/>
                <w:szCs w:val="16"/>
                <w:lang w:eastAsia="es-CO"/>
              </w:rPr>
              <w:t xml:space="preserve"> la conformación del comité evaluador </w:t>
            </w:r>
          </w:p>
          <w:p w14:paraId="246645D1" w14:textId="77777777" w:rsidR="008D36A6" w:rsidRPr="00A523BD" w:rsidRDefault="008D36A6" w:rsidP="00A523BD">
            <w:pPr>
              <w:spacing w:after="0" w:line="240" w:lineRule="auto"/>
              <w:ind w:left="-15"/>
              <w:rPr>
                <w:rFonts w:ascii="Verdana" w:eastAsia="Times New Roman" w:hAnsi="Verdana" w:cs="Arial"/>
                <w:color w:val="000000"/>
                <w:sz w:val="16"/>
                <w:szCs w:val="16"/>
                <w:lang w:eastAsia="es-CO"/>
              </w:rPr>
            </w:pPr>
          </w:p>
        </w:tc>
        <w:tc>
          <w:tcPr>
            <w:tcW w:w="2042" w:type="dxa"/>
            <w:tcBorders>
              <w:bottom w:val="single" w:sz="4" w:space="0" w:color="auto"/>
            </w:tcBorders>
            <w:tcMar>
              <w:top w:w="57" w:type="dxa"/>
              <w:left w:w="113" w:type="dxa"/>
              <w:bottom w:w="57" w:type="dxa"/>
            </w:tcMar>
            <w:vAlign w:val="center"/>
          </w:tcPr>
          <w:p w14:paraId="0291331A" w14:textId="16AC1C01" w:rsidR="008D36A6" w:rsidRPr="00A523BD" w:rsidRDefault="00C5381B" w:rsidP="00A523BD">
            <w:pPr>
              <w:jc w:val="center"/>
              <w:rPr>
                <w:rFonts w:ascii="Verdana" w:eastAsia="Times New Roman" w:hAnsi="Verdana" w:cs="Arial"/>
                <w:color w:val="000000"/>
                <w:sz w:val="16"/>
                <w:szCs w:val="16"/>
                <w:lang w:eastAsia="es-CO"/>
              </w:rPr>
            </w:pPr>
            <w:r w:rsidRPr="00A523BD">
              <w:rPr>
                <w:rFonts w:ascii="Verdana" w:eastAsia="Times New Roman" w:hAnsi="Verdana" w:cs="Arial"/>
                <w:color w:val="000000"/>
                <w:sz w:val="16"/>
                <w:szCs w:val="16"/>
                <w:lang w:eastAsia="es-CO"/>
              </w:rPr>
              <w:t>Profesional(es), Coordinador Grupo Contratos</w:t>
            </w:r>
          </w:p>
        </w:tc>
        <w:tc>
          <w:tcPr>
            <w:tcW w:w="5097" w:type="dxa"/>
            <w:tcBorders>
              <w:bottom w:val="single" w:sz="4" w:space="0" w:color="auto"/>
            </w:tcBorders>
            <w:tcMar>
              <w:top w:w="57" w:type="dxa"/>
              <w:left w:w="113" w:type="dxa"/>
              <w:bottom w:w="57" w:type="dxa"/>
            </w:tcMar>
            <w:vAlign w:val="center"/>
          </w:tcPr>
          <w:p w14:paraId="6B0645E8" w14:textId="23439E77" w:rsidR="00C5381B" w:rsidRDefault="00C5381B" w:rsidP="00C5381B">
            <w:pPr>
              <w:spacing w:after="0" w:line="240" w:lineRule="auto"/>
              <w:jc w:val="both"/>
              <w:rPr>
                <w:rFonts w:ascii="Verdana" w:eastAsia="Times New Roman" w:hAnsi="Verdana" w:cs="Arial"/>
                <w:color w:val="000000"/>
                <w:sz w:val="16"/>
                <w:szCs w:val="16"/>
                <w:lang w:eastAsia="es-CO"/>
              </w:rPr>
            </w:pPr>
            <w:r w:rsidRPr="00C5381B">
              <w:rPr>
                <w:rFonts w:ascii="Verdana" w:eastAsia="Times New Roman" w:hAnsi="Verdana" w:cs="Arial"/>
                <w:color w:val="000000"/>
                <w:sz w:val="16"/>
                <w:szCs w:val="16"/>
                <w:lang w:eastAsia="es-CO"/>
              </w:rPr>
              <w:t xml:space="preserve">Solicitar </w:t>
            </w:r>
            <w:r>
              <w:rPr>
                <w:rFonts w:ascii="Verdana" w:eastAsia="Times New Roman" w:hAnsi="Verdana" w:cs="Arial"/>
                <w:color w:val="000000"/>
                <w:sz w:val="16"/>
                <w:szCs w:val="16"/>
                <w:lang w:eastAsia="es-CO"/>
              </w:rPr>
              <w:t>a la dependencia</w:t>
            </w:r>
            <w:r w:rsidRPr="00C5381B">
              <w:rPr>
                <w:rFonts w:ascii="Verdana" w:eastAsia="Times New Roman" w:hAnsi="Verdana" w:cs="Arial"/>
                <w:color w:val="000000"/>
                <w:sz w:val="16"/>
                <w:szCs w:val="16"/>
                <w:lang w:eastAsia="es-CO"/>
              </w:rPr>
              <w:t xml:space="preserve"> la conformación del comité evaluador para evaluar las ofertas.</w:t>
            </w:r>
          </w:p>
          <w:p w14:paraId="69AF0BC0" w14:textId="77777777" w:rsidR="00C5381B" w:rsidRPr="00C5381B" w:rsidRDefault="00C5381B" w:rsidP="00C5381B">
            <w:pPr>
              <w:spacing w:after="0" w:line="240" w:lineRule="auto"/>
              <w:jc w:val="both"/>
              <w:rPr>
                <w:rFonts w:ascii="Verdana" w:eastAsia="Times New Roman" w:hAnsi="Verdana" w:cs="Arial"/>
                <w:color w:val="000000"/>
                <w:sz w:val="16"/>
                <w:szCs w:val="16"/>
                <w:lang w:eastAsia="es-CO"/>
              </w:rPr>
            </w:pPr>
          </w:p>
          <w:p w14:paraId="6AB4C945" w14:textId="6E9AF0AD" w:rsidR="00C5381B" w:rsidRPr="00C5381B" w:rsidRDefault="0FC9496D" w:rsidP="00C5381B">
            <w:pPr>
              <w:spacing w:after="0" w:line="240" w:lineRule="auto"/>
              <w:ind w:left="-15"/>
              <w:jc w:val="both"/>
              <w:rPr>
                <w:rFonts w:ascii="Verdana" w:eastAsia="Times New Roman" w:hAnsi="Verdana" w:cs="Arial"/>
                <w:color w:val="000000"/>
                <w:sz w:val="16"/>
                <w:szCs w:val="16"/>
                <w:lang w:eastAsia="es-CO"/>
              </w:rPr>
            </w:pPr>
            <w:r w:rsidRPr="1343B253">
              <w:rPr>
                <w:rFonts w:ascii="Verdana" w:eastAsia="Times New Roman" w:hAnsi="Verdana" w:cs="Arial"/>
                <w:b/>
                <w:bCs/>
                <w:color w:val="000000" w:themeColor="text1"/>
                <w:sz w:val="16"/>
                <w:szCs w:val="16"/>
                <w:lang w:eastAsia="es-CO"/>
              </w:rPr>
              <w:t>Nota:</w:t>
            </w:r>
            <w:r w:rsidRPr="1343B253">
              <w:rPr>
                <w:rFonts w:ascii="Verdana" w:eastAsia="Times New Roman" w:hAnsi="Verdana" w:cs="Arial"/>
                <w:color w:val="000000" w:themeColor="text1"/>
                <w:sz w:val="16"/>
                <w:szCs w:val="16"/>
                <w:lang w:eastAsia="es-CO"/>
              </w:rPr>
              <w:t xml:space="preserve"> Una vez confirmado el comité se deberá designar mediante el formato </w:t>
            </w:r>
            <w:r w:rsidR="005A57A4" w:rsidRPr="1343B253">
              <w:rPr>
                <w:rFonts w:ascii="Verdana" w:eastAsia="Times New Roman" w:hAnsi="Verdana" w:cs="Arial"/>
                <w:color w:val="000000" w:themeColor="text1"/>
                <w:sz w:val="16"/>
                <w:szCs w:val="16"/>
                <w:lang w:eastAsia="es-CO"/>
              </w:rPr>
              <w:t>GR-FM-0</w:t>
            </w:r>
            <w:r w:rsidR="27E7E807" w:rsidRPr="1343B253">
              <w:rPr>
                <w:rFonts w:ascii="Verdana" w:eastAsia="Times New Roman" w:hAnsi="Verdana" w:cs="Arial"/>
                <w:color w:val="000000" w:themeColor="text1"/>
                <w:sz w:val="16"/>
                <w:szCs w:val="16"/>
                <w:lang w:eastAsia="es-CO"/>
              </w:rPr>
              <w:t>6</w:t>
            </w:r>
            <w:r w:rsidR="005A57A4" w:rsidRPr="1343B253">
              <w:rPr>
                <w:rFonts w:ascii="Verdana" w:eastAsia="Times New Roman" w:hAnsi="Verdana" w:cs="Arial"/>
                <w:color w:val="000000" w:themeColor="text1"/>
                <w:sz w:val="16"/>
                <w:szCs w:val="16"/>
                <w:lang w:eastAsia="es-CO"/>
              </w:rPr>
              <w:t>8</w:t>
            </w:r>
          </w:p>
          <w:p w14:paraId="349A3CCD" w14:textId="77777777" w:rsidR="00C5381B" w:rsidRPr="00C5381B" w:rsidRDefault="00C5381B" w:rsidP="00C5381B">
            <w:pPr>
              <w:spacing w:after="0" w:line="240" w:lineRule="auto"/>
              <w:ind w:left="-15"/>
              <w:jc w:val="both"/>
              <w:rPr>
                <w:rFonts w:ascii="Verdana" w:eastAsia="Times New Roman" w:hAnsi="Verdana" w:cs="Arial"/>
                <w:color w:val="000000"/>
                <w:sz w:val="16"/>
                <w:szCs w:val="16"/>
                <w:lang w:eastAsia="es-CO"/>
              </w:rPr>
            </w:pPr>
          </w:p>
          <w:p w14:paraId="17622D90" w14:textId="1C1B4B0F" w:rsidR="008D36A6" w:rsidRPr="00A523BD" w:rsidRDefault="00C5381B" w:rsidP="00C5381B">
            <w:pPr>
              <w:spacing w:after="0" w:line="240" w:lineRule="auto"/>
              <w:ind w:left="-15"/>
              <w:jc w:val="both"/>
              <w:rPr>
                <w:rFonts w:ascii="Verdana" w:eastAsia="Times New Roman" w:hAnsi="Verdana" w:cs="Arial"/>
                <w:color w:val="000000"/>
                <w:sz w:val="16"/>
                <w:szCs w:val="16"/>
                <w:lang w:eastAsia="es-CO"/>
              </w:rPr>
            </w:pPr>
            <w:r w:rsidRPr="00C5381B">
              <w:rPr>
                <w:rFonts w:ascii="Verdana" w:eastAsia="Times New Roman" w:hAnsi="Verdana" w:cs="Arial"/>
                <w:b/>
                <w:bCs/>
                <w:color w:val="000000"/>
                <w:sz w:val="16"/>
                <w:szCs w:val="16"/>
                <w:lang w:eastAsia="es-CO"/>
              </w:rPr>
              <w:t>Tiempo:</w:t>
            </w:r>
            <w:r w:rsidRPr="00C5381B">
              <w:rPr>
                <w:rFonts w:ascii="Verdana" w:eastAsia="Times New Roman" w:hAnsi="Verdana" w:cs="Arial"/>
                <w:color w:val="000000"/>
                <w:sz w:val="16"/>
                <w:szCs w:val="16"/>
                <w:lang w:eastAsia="es-CO"/>
              </w:rPr>
              <w:t xml:space="preserve"> 1 día antes del cierre del proceso</w:t>
            </w:r>
          </w:p>
        </w:tc>
        <w:tc>
          <w:tcPr>
            <w:tcW w:w="1425" w:type="dxa"/>
            <w:tcBorders>
              <w:bottom w:val="single" w:sz="4" w:space="0" w:color="auto"/>
            </w:tcBorders>
            <w:tcMar>
              <w:top w:w="57" w:type="dxa"/>
              <w:left w:w="113" w:type="dxa"/>
              <w:bottom w:w="57" w:type="dxa"/>
            </w:tcMar>
            <w:vAlign w:val="center"/>
          </w:tcPr>
          <w:p w14:paraId="0313359E" w14:textId="3931A56B" w:rsidR="007C6B71" w:rsidRDefault="005A57A4" w:rsidP="00A523BD">
            <w:pPr>
              <w:spacing w:after="0" w:line="240" w:lineRule="auto"/>
              <w:ind w:left="-15"/>
              <w:jc w:val="center"/>
              <w:rPr>
                <w:rFonts w:ascii="Verdana" w:eastAsia="Times New Roman" w:hAnsi="Verdana" w:cs="Arial"/>
                <w:color w:val="000000"/>
                <w:sz w:val="16"/>
                <w:szCs w:val="16"/>
                <w:lang w:eastAsia="es-CO"/>
              </w:rPr>
            </w:pPr>
            <w:r w:rsidRPr="1343B253">
              <w:rPr>
                <w:rFonts w:ascii="Verdana" w:eastAsia="Times New Roman" w:hAnsi="Verdana" w:cs="Arial"/>
                <w:color w:val="000000" w:themeColor="text1"/>
                <w:sz w:val="16"/>
                <w:szCs w:val="16"/>
                <w:lang w:eastAsia="es-CO"/>
              </w:rPr>
              <w:t>GR</w:t>
            </w:r>
            <w:r w:rsidR="4FC06C68" w:rsidRPr="1343B253">
              <w:rPr>
                <w:rFonts w:ascii="Verdana" w:eastAsia="Times New Roman" w:hAnsi="Verdana" w:cs="Arial"/>
                <w:color w:val="000000" w:themeColor="text1"/>
                <w:sz w:val="16"/>
                <w:szCs w:val="16"/>
                <w:lang w:eastAsia="es-CO"/>
              </w:rPr>
              <w:t>-FM-</w:t>
            </w:r>
            <w:r w:rsidRPr="1343B253">
              <w:rPr>
                <w:rFonts w:ascii="Verdana" w:eastAsia="Times New Roman" w:hAnsi="Verdana" w:cs="Arial"/>
                <w:color w:val="000000" w:themeColor="text1"/>
                <w:sz w:val="16"/>
                <w:szCs w:val="16"/>
                <w:lang w:eastAsia="es-CO"/>
              </w:rPr>
              <w:t>0</w:t>
            </w:r>
            <w:r w:rsidR="6CC4AAAE" w:rsidRPr="1343B253">
              <w:rPr>
                <w:rFonts w:ascii="Verdana" w:eastAsia="Times New Roman" w:hAnsi="Verdana" w:cs="Arial"/>
                <w:color w:val="000000" w:themeColor="text1"/>
                <w:sz w:val="16"/>
                <w:szCs w:val="16"/>
                <w:lang w:eastAsia="es-CO"/>
              </w:rPr>
              <w:t>6</w:t>
            </w:r>
            <w:r w:rsidRPr="1343B253">
              <w:rPr>
                <w:rFonts w:ascii="Verdana" w:eastAsia="Times New Roman" w:hAnsi="Verdana" w:cs="Arial"/>
                <w:color w:val="000000" w:themeColor="text1"/>
                <w:sz w:val="16"/>
                <w:szCs w:val="16"/>
                <w:lang w:eastAsia="es-CO"/>
              </w:rPr>
              <w:t>8</w:t>
            </w:r>
          </w:p>
          <w:p w14:paraId="2C7A9ADF" w14:textId="3387FD75" w:rsidR="008D36A6" w:rsidRPr="00A523BD" w:rsidRDefault="007C6B71" w:rsidP="00A523BD">
            <w:pPr>
              <w:spacing w:after="0" w:line="240" w:lineRule="auto"/>
              <w:ind w:left="-15"/>
              <w:jc w:val="center"/>
              <w:rPr>
                <w:rFonts w:ascii="Verdana" w:eastAsia="Times New Roman" w:hAnsi="Verdana" w:cs="Arial"/>
                <w:color w:val="000000"/>
                <w:sz w:val="16"/>
                <w:szCs w:val="16"/>
                <w:lang w:eastAsia="es-CO"/>
              </w:rPr>
            </w:pPr>
            <w:r w:rsidRPr="007C6B71">
              <w:rPr>
                <w:rFonts w:ascii="Verdana" w:eastAsia="Times New Roman" w:hAnsi="Verdana" w:cs="Arial"/>
                <w:color w:val="000000"/>
                <w:sz w:val="16"/>
                <w:szCs w:val="16"/>
                <w:lang w:eastAsia="es-CO"/>
              </w:rPr>
              <w:t>Memorando designación Comité Evaluador</w:t>
            </w:r>
          </w:p>
        </w:tc>
      </w:tr>
      <w:tr w:rsidR="00A523BD" w:rsidRPr="00666AB9" w14:paraId="119AE29D" w14:textId="77777777" w:rsidTr="1343B253">
        <w:trPr>
          <w:trHeight w:val="545"/>
        </w:trPr>
        <w:tc>
          <w:tcPr>
            <w:tcW w:w="568" w:type="dxa"/>
            <w:tcBorders>
              <w:bottom w:val="single" w:sz="4" w:space="0" w:color="auto"/>
            </w:tcBorders>
            <w:tcMar>
              <w:top w:w="57" w:type="dxa"/>
              <w:left w:w="113" w:type="dxa"/>
              <w:bottom w:w="57" w:type="dxa"/>
            </w:tcMar>
            <w:vAlign w:val="center"/>
          </w:tcPr>
          <w:p w14:paraId="2C4027CF" w14:textId="1E477195" w:rsidR="00A523BD" w:rsidRPr="008D36A6" w:rsidRDefault="008D36A6" w:rsidP="00A523BD">
            <w:pPr>
              <w:spacing w:after="0" w:line="240" w:lineRule="auto"/>
              <w:ind w:left="-15"/>
              <w:jc w:val="center"/>
              <w:rPr>
                <w:rFonts w:ascii="Verdana" w:hAnsi="Verdana" w:cs="Arial"/>
                <w:bCs/>
                <w:sz w:val="16"/>
                <w:szCs w:val="16"/>
              </w:rPr>
            </w:pPr>
            <w:r w:rsidRPr="008D36A6">
              <w:rPr>
                <w:rFonts w:ascii="Verdana" w:hAnsi="Verdana" w:cs="Arial"/>
                <w:bCs/>
                <w:sz w:val="16"/>
                <w:szCs w:val="16"/>
              </w:rPr>
              <w:t>8</w:t>
            </w:r>
          </w:p>
        </w:tc>
        <w:tc>
          <w:tcPr>
            <w:tcW w:w="1636" w:type="dxa"/>
            <w:tcBorders>
              <w:bottom w:val="single" w:sz="4" w:space="0" w:color="auto"/>
            </w:tcBorders>
            <w:tcMar>
              <w:top w:w="57" w:type="dxa"/>
              <w:left w:w="113" w:type="dxa"/>
              <w:bottom w:w="57" w:type="dxa"/>
            </w:tcMar>
            <w:vAlign w:val="center"/>
          </w:tcPr>
          <w:p w14:paraId="3443E94C" w14:textId="3A4F0327" w:rsidR="00A523BD" w:rsidRPr="00A523BD" w:rsidRDefault="00A523BD" w:rsidP="00A523BD">
            <w:pPr>
              <w:spacing w:after="0" w:line="240" w:lineRule="auto"/>
              <w:ind w:left="-15"/>
              <w:rPr>
                <w:rFonts w:ascii="Verdana" w:hAnsi="Verdana" w:cs="Arial"/>
                <w:bCs/>
                <w:sz w:val="16"/>
                <w:szCs w:val="16"/>
              </w:rPr>
            </w:pPr>
            <w:r w:rsidRPr="00A523BD">
              <w:rPr>
                <w:rFonts w:ascii="Verdana" w:eastAsia="Times New Roman" w:hAnsi="Verdana" w:cs="Arial"/>
                <w:color w:val="000000"/>
                <w:sz w:val="16"/>
                <w:szCs w:val="16"/>
                <w:lang w:eastAsia="es-CO"/>
              </w:rPr>
              <w:t>(H) Cerrar el proceso y dar apertura a las ofertas en Plataforma SECOP II</w:t>
            </w:r>
          </w:p>
        </w:tc>
        <w:tc>
          <w:tcPr>
            <w:tcW w:w="2042" w:type="dxa"/>
            <w:tcBorders>
              <w:bottom w:val="single" w:sz="4" w:space="0" w:color="auto"/>
            </w:tcBorders>
            <w:tcMar>
              <w:top w:w="57" w:type="dxa"/>
              <w:left w:w="113" w:type="dxa"/>
              <w:bottom w:w="57" w:type="dxa"/>
            </w:tcMar>
            <w:vAlign w:val="center"/>
          </w:tcPr>
          <w:p w14:paraId="2C59CBD2" w14:textId="0438CCD5"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Profesional(es), Coordinador Grupo Contratos</w:t>
            </w:r>
          </w:p>
        </w:tc>
        <w:tc>
          <w:tcPr>
            <w:tcW w:w="5097" w:type="dxa"/>
            <w:tcBorders>
              <w:bottom w:val="single" w:sz="4" w:space="0" w:color="auto"/>
            </w:tcBorders>
            <w:tcMar>
              <w:top w:w="57" w:type="dxa"/>
              <w:left w:w="113" w:type="dxa"/>
              <w:bottom w:w="57" w:type="dxa"/>
            </w:tcMar>
            <w:vAlign w:val="center"/>
          </w:tcPr>
          <w:p w14:paraId="0BED0E82" w14:textId="1E7B143A" w:rsidR="00A523BD" w:rsidRPr="00A523BD" w:rsidRDefault="007C6B71" w:rsidP="00A523BD">
            <w:pPr>
              <w:spacing w:after="0" w:line="240" w:lineRule="auto"/>
              <w:ind w:left="-15"/>
              <w:jc w:val="both"/>
              <w:rPr>
                <w:rFonts w:ascii="Verdana" w:hAnsi="Verdana" w:cs="Arial"/>
                <w:sz w:val="16"/>
                <w:szCs w:val="16"/>
              </w:rPr>
            </w:pPr>
            <w:r>
              <w:rPr>
                <w:rFonts w:ascii="Verdana" w:eastAsia="Times New Roman" w:hAnsi="Verdana" w:cs="Arial"/>
                <w:color w:val="000000"/>
                <w:sz w:val="16"/>
                <w:szCs w:val="16"/>
                <w:lang w:eastAsia="es-CO"/>
              </w:rPr>
              <w:t>Proceder</w:t>
            </w:r>
            <w:r w:rsidR="00A523BD" w:rsidRPr="00A523BD">
              <w:rPr>
                <w:rFonts w:ascii="Verdana" w:eastAsia="Times New Roman" w:hAnsi="Verdana" w:cs="Arial"/>
                <w:color w:val="000000"/>
                <w:sz w:val="16"/>
                <w:szCs w:val="16"/>
                <w:lang w:eastAsia="es-CO"/>
              </w:rPr>
              <w:t xml:space="preserve"> al cierre del proceso; se hace apertura de las ofertas en la plataforma del Secop II y se publica la lista de oferentes.</w:t>
            </w:r>
            <w:r w:rsidR="00A523BD" w:rsidRPr="00A523BD">
              <w:rPr>
                <w:rFonts w:ascii="Verdana" w:eastAsia="Times New Roman" w:hAnsi="Verdana" w:cs="Arial"/>
                <w:color w:val="000000"/>
                <w:sz w:val="16"/>
                <w:szCs w:val="16"/>
                <w:lang w:eastAsia="es-CO"/>
              </w:rPr>
              <w:br/>
            </w:r>
            <w:r w:rsidR="00A523BD" w:rsidRPr="00A523BD">
              <w:rPr>
                <w:rFonts w:ascii="Verdana" w:eastAsia="Times New Roman" w:hAnsi="Verdana" w:cs="Arial"/>
                <w:color w:val="000000"/>
                <w:sz w:val="16"/>
                <w:szCs w:val="16"/>
                <w:lang w:eastAsia="es-CO"/>
              </w:rPr>
              <w:br/>
            </w:r>
            <w:r w:rsidR="00A523BD" w:rsidRPr="00A523BD">
              <w:rPr>
                <w:rFonts w:ascii="Verdana" w:eastAsia="Times New Roman" w:hAnsi="Verdana" w:cs="Arial"/>
                <w:b/>
                <w:bCs/>
                <w:color w:val="000000"/>
                <w:sz w:val="16"/>
                <w:szCs w:val="16"/>
                <w:lang w:eastAsia="es-CO"/>
              </w:rPr>
              <w:t xml:space="preserve">Tiempo: </w:t>
            </w:r>
            <w:r w:rsidR="00A523BD" w:rsidRPr="00A523BD">
              <w:rPr>
                <w:rFonts w:ascii="Verdana" w:eastAsia="Times New Roman" w:hAnsi="Verdana" w:cs="Arial"/>
                <w:color w:val="000000"/>
                <w:sz w:val="16"/>
                <w:szCs w:val="16"/>
                <w:lang w:eastAsia="es-CO"/>
              </w:rPr>
              <w:t>El establecido en el cronograma del proceso</w:t>
            </w:r>
          </w:p>
        </w:tc>
        <w:tc>
          <w:tcPr>
            <w:tcW w:w="1425" w:type="dxa"/>
            <w:tcBorders>
              <w:bottom w:val="single" w:sz="4" w:space="0" w:color="auto"/>
            </w:tcBorders>
            <w:tcMar>
              <w:top w:w="57" w:type="dxa"/>
              <w:left w:w="113" w:type="dxa"/>
              <w:bottom w:w="57" w:type="dxa"/>
            </w:tcMar>
            <w:vAlign w:val="center"/>
          </w:tcPr>
          <w:p w14:paraId="20525530" w14:textId="62A2021F"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Ofertas</w:t>
            </w:r>
          </w:p>
        </w:tc>
      </w:tr>
      <w:tr w:rsidR="00A523BD" w:rsidRPr="00666AB9" w14:paraId="135BF742" w14:textId="77777777" w:rsidTr="1343B253">
        <w:trPr>
          <w:trHeight w:val="545"/>
        </w:trPr>
        <w:tc>
          <w:tcPr>
            <w:tcW w:w="568" w:type="dxa"/>
            <w:tcBorders>
              <w:bottom w:val="single" w:sz="4" w:space="0" w:color="auto"/>
            </w:tcBorders>
            <w:tcMar>
              <w:top w:w="57" w:type="dxa"/>
              <w:left w:w="113" w:type="dxa"/>
              <w:bottom w:w="57" w:type="dxa"/>
            </w:tcMar>
            <w:vAlign w:val="center"/>
          </w:tcPr>
          <w:p w14:paraId="7DF46225" w14:textId="01EA1C41" w:rsidR="00A523BD" w:rsidRPr="008D36A6" w:rsidRDefault="008D36A6" w:rsidP="00A523BD">
            <w:pPr>
              <w:spacing w:after="0" w:line="240" w:lineRule="auto"/>
              <w:ind w:left="-15"/>
              <w:jc w:val="center"/>
              <w:rPr>
                <w:rFonts w:ascii="Verdana" w:hAnsi="Verdana" w:cs="Arial"/>
                <w:bCs/>
                <w:sz w:val="16"/>
                <w:szCs w:val="16"/>
              </w:rPr>
            </w:pPr>
            <w:r w:rsidRPr="008D36A6">
              <w:rPr>
                <w:rFonts w:ascii="Verdana" w:hAnsi="Verdana" w:cs="Arial"/>
                <w:bCs/>
                <w:sz w:val="16"/>
                <w:szCs w:val="16"/>
              </w:rPr>
              <w:t>9</w:t>
            </w:r>
          </w:p>
        </w:tc>
        <w:tc>
          <w:tcPr>
            <w:tcW w:w="1636" w:type="dxa"/>
            <w:tcBorders>
              <w:bottom w:val="single" w:sz="4" w:space="0" w:color="auto"/>
            </w:tcBorders>
            <w:tcMar>
              <w:top w:w="57" w:type="dxa"/>
              <w:left w:w="113" w:type="dxa"/>
              <w:bottom w:w="57" w:type="dxa"/>
            </w:tcMar>
            <w:vAlign w:val="center"/>
          </w:tcPr>
          <w:p w14:paraId="23661FBA" w14:textId="0746D817" w:rsidR="00A523BD" w:rsidRPr="00A523BD" w:rsidRDefault="00A523BD" w:rsidP="00A523BD">
            <w:pPr>
              <w:spacing w:after="0" w:line="240" w:lineRule="auto"/>
              <w:ind w:left="-15"/>
              <w:rPr>
                <w:rFonts w:ascii="Verdana" w:hAnsi="Verdana" w:cs="Arial"/>
                <w:bCs/>
                <w:sz w:val="16"/>
                <w:szCs w:val="16"/>
              </w:rPr>
            </w:pPr>
            <w:r w:rsidRPr="00A523BD">
              <w:rPr>
                <w:rFonts w:ascii="Verdana" w:eastAsia="Times New Roman" w:hAnsi="Verdana" w:cs="Arial"/>
                <w:color w:val="000000"/>
                <w:sz w:val="16"/>
                <w:szCs w:val="16"/>
                <w:lang w:eastAsia="es-CO"/>
              </w:rPr>
              <w:t>(H) Remitir propuesta a la dependencia solicitante para su evaluación</w:t>
            </w:r>
          </w:p>
        </w:tc>
        <w:tc>
          <w:tcPr>
            <w:tcW w:w="2042" w:type="dxa"/>
            <w:tcBorders>
              <w:bottom w:val="single" w:sz="4" w:space="0" w:color="auto"/>
            </w:tcBorders>
            <w:tcMar>
              <w:top w:w="57" w:type="dxa"/>
              <w:left w:w="113" w:type="dxa"/>
              <w:bottom w:w="57" w:type="dxa"/>
            </w:tcMar>
            <w:vAlign w:val="center"/>
          </w:tcPr>
          <w:p w14:paraId="1FDBE6D5" w14:textId="43DC9151"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Profesional(es), Coordinador Grupo Contratos, Área técnica que solicitó la contratación</w:t>
            </w:r>
          </w:p>
        </w:tc>
        <w:tc>
          <w:tcPr>
            <w:tcW w:w="5097" w:type="dxa"/>
            <w:tcBorders>
              <w:bottom w:val="single" w:sz="4" w:space="0" w:color="auto"/>
            </w:tcBorders>
            <w:tcMar>
              <w:top w:w="57" w:type="dxa"/>
              <w:left w:w="113" w:type="dxa"/>
              <w:bottom w:w="57" w:type="dxa"/>
            </w:tcMar>
            <w:vAlign w:val="center"/>
          </w:tcPr>
          <w:p w14:paraId="52333F10" w14:textId="2CCCBDD6" w:rsidR="00A523BD" w:rsidRPr="00A523BD" w:rsidRDefault="007C6B71" w:rsidP="00A523BD">
            <w:pPr>
              <w:spacing w:after="0" w:line="240" w:lineRule="auto"/>
              <w:ind w:left="-15"/>
              <w:jc w:val="both"/>
              <w:rPr>
                <w:rFonts w:ascii="Verdana" w:hAnsi="Verdana" w:cs="Arial"/>
                <w:b/>
                <w:bCs/>
                <w:sz w:val="16"/>
                <w:szCs w:val="16"/>
              </w:rPr>
            </w:pPr>
            <w:r>
              <w:rPr>
                <w:rFonts w:ascii="Verdana" w:eastAsia="Times New Roman" w:hAnsi="Verdana" w:cs="Arial"/>
                <w:color w:val="000000"/>
                <w:sz w:val="16"/>
                <w:szCs w:val="16"/>
                <w:lang w:eastAsia="es-CO"/>
              </w:rPr>
              <w:t>Informar</w:t>
            </w:r>
            <w:r w:rsidR="00A523BD" w:rsidRPr="00A523BD">
              <w:rPr>
                <w:rFonts w:ascii="Verdana" w:eastAsia="Times New Roman" w:hAnsi="Verdana" w:cs="Arial"/>
                <w:color w:val="000000"/>
                <w:sz w:val="16"/>
                <w:szCs w:val="16"/>
                <w:lang w:eastAsia="es-CO"/>
              </w:rPr>
              <w:t xml:space="preserve"> a través de correo electrónico a la dependencia solicitante para que proceda a la evaluación técnica y económica de la propuesta con el valor más bajo</w:t>
            </w:r>
            <w:r w:rsidR="00A523BD" w:rsidRPr="00A523BD">
              <w:rPr>
                <w:rFonts w:ascii="Verdana" w:eastAsia="Times New Roman" w:hAnsi="Verdana" w:cs="Arial"/>
                <w:color w:val="000000"/>
                <w:sz w:val="16"/>
                <w:szCs w:val="16"/>
                <w:lang w:eastAsia="es-CO"/>
              </w:rPr>
              <w:br/>
            </w:r>
            <w:r w:rsidR="00A523BD" w:rsidRPr="00A523BD">
              <w:rPr>
                <w:rFonts w:ascii="Verdana" w:eastAsia="Times New Roman" w:hAnsi="Verdana" w:cs="Arial"/>
                <w:color w:val="000000"/>
                <w:sz w:val="16"/>
                <w:szCs w:val="16"/>
                <w:lang w:eastAsia="es-CO"/>
              </w:rPr>
              <w:br/>
            </w:r>
            <w:r w:rsidR="00A523BD" w:rsidRPr="00A523BD">
              <w:rPr>
                <w:rFonts w:ascii="Verdana" w:eastAsia="Times New Roman" w:hAnsi="Verdana" w:cs="Arial"/>
                <w:b/>
                <w:bCs/>
                <w:color w:val="000000"/>
                <w:sz w:val="16"/>
                <w:szCs w:val="16"/>
                <w:lang w:eastAsia="es-CO"/>
              </w:rPr>
              <w:t xml:space="preserve">Tiempo: </w:t>
            </w:r>
            <w:r w:rsidR="00A523BD" w:rsidRPr="00A523BD">
              <w:rPr>
                <w:rFonts w:ascii="Verdana" w:eastAsia="Times New Roman" w:hAnsi="Verdana" w:cs="Arial"/>
                <w:color w:val="000000"/>
                <w:sz w:val="16"/>
                <w:szCs w:val="16"/>
                <w:lang w:eastAsia="es-CO"/>
              </w:rPr>
              <w:t>El establecido en el cronograma del proceso</w:t>
            </w:r>
          </w:p>
        </w:tc>
        <w:tc>
          <w:tcPr>
            <w:tcW w:w="1425" w:type="dxa"/>
            <w:tcBorders>
              <w:bottom w:val="single" w:sz="4" w:space="0" w:color="auto"/>
            </w:tcBorders>
            <w:tcMar>
              <w:top w:w="57" w:type="dxa"/>
              <w:left w:w="113" w:type="dxa"/>
              <w:bottom w:w="57" w:type="dxa"/>
            </w:tcMar>
            <w:vAlign w:val="center"/>
          </w:tcPr>
          <w:p w14:paraId="13071FCF" w14:textId="798EA65E"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Comunicación</w:t>
            </w:r>
          </w:p>
        </w:tc>
      </w:tr>
      <w:tr w:rsidR="00A523BD" w:rsidRPr="00666AB9" w14:paraId="6B27C12A" w14:textId="77777777" w:rsidTr="1343B253">
        <w:trPr>
          <w:trHeight w:val="545"/>
        </w:trPr>
        <w:tc>
          <w:tcPr>
            <w:tcW w:w="568" w:type="dxa"/>
            <w:tcMar>
              <w:top w:w="57" w:type="dxa"/>
              <w:left w:w="113" w:type="dxa"/>
              <w:bottom w:w="57" w:type="dxa"/>
            </w:tcMar>
            <w:vAlign w:val="center"/>
          </w:tcPr>
          <w:p w14:paraId="4A5049B1" w14:textId="514D18D5" w:rsidR="00A523BD" w:rsidRPr="008D36A6" w:rsidRDefault="008D36A6" w:rsidP="00A523BD">
            <w:pPr>
              <w:spacing w:after="0" w:line="240" w:lineRule="auto"/>
              <w:ind w:left="-15"/>
              <w:jc w:val="center"/>
              <w:rPr>
                <w:rFonts w:ascii="Verdana" w:hAnsi="Verdana" w:cs="Arial"/>
                <w:bCs/>
                <w:sz w:val="16"/>
                <w:szCs w:val="16"/>
              </w:rPr>
            </w:pPr>
            <w:r w:rsidRPr="008D36A6">
              <w:rPr>
                <w:rFonts w:ascii="Verdana" w:hAnsi="Verdana" w:cs="Arial"/>
                <w:bCs/>
                <w:sz w:val="16"/>
                <w:szCs w:val="16"/>
              </w:rPr>
              <w:t>10</w:t>
            </w:r>
          </w:p>
        </w:tc>
        <w:tc>
          <w:tcPr>
            <w:tcW w:w="1636" w:type="dxa"/>
            <w:tcMar>
              <w:top w:w="57" w:type="dxa"/>
              <w:left w:w="113" w:type="dxa"/>
              <w:bottom w:w="57" w:type="dxa"/>
            </w:tcMar>
            <w:vAlign w:val="center"/>
          </w:tcPr>
          <w:p w14:paraId="0527EF1C" w14:textId="2BF4B42D" w:rsidR="00A523BD" w:rsidRPr="00A523BD" w:rsidRDefault="00A523BD" w:rsidP="00A523BD">
            <w:pPr>
              <w:spacing w:after="0" w:line="240" w:lineRule="auto"/>
              <w:ind w:left="-15"/>
              <w:rPr>
                <w:rFonts w:ascii="Verdana" w:hAnsi="Verdana" w:cs="Arial"/>
                <w:bCs/>
                <w:sz w:val="16"/>
                <w:szCs w:val="16"/>
              </w:rPr>
            </w:pPr>
            <w:r w:rsidRPr="00A523BD">
              <w:rPr>
                <w:rFonts w:ascii="Verdana" w:eastAsia="Times New Roman" w:hAnsi="Verdana" w:cs="Arial"/>
                <w:color w:val="000000"/>
                <w:sz w:val="16"/>
                <w:szCs w:val="16"/>
                <w:lang w:eastAsia="es-CO"/>
              </w:rPr>
              <w:t>(V) Evaluar las propuestas presentadas y el cumplimiento de requisitos</w:t>
            </w:r>
          </w:p>
        </w:tc>
        <w:tc>
          <w:tcPr>
            <w:tcW w:w="2042" w:type="dxa"/>
            <w:tcMar>
              <w:top w:w="57" w:type="dxa"/>
              <w:left w:w="113" w:type="dxa"/>
              <w:bottom w:w="57" w:type="dxa"/>
            </w:tcMar>
            <w:vAlign w:val="center"/>
          </w:tcPr>
          <w:p w14:paraId="680CB68C" w14:textId="38E3F6C0"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Área técnica que solicitó la contratación, Profesional(es), Coordinador Grupo Contratos</w:t>
            </w:r>
          </w:p>
        </w:tc>
        <w:tc>
          <w:tcPr>
            <w:tcW w:w="5097" w:type="dxa"/>
            <w:tcMar>
              <w:top w:w="57" w:type="dxa"/>
              <w:left w:w="113" w:type="dxa"/>
              <w:bottom w:w="57" w:type="dxa"/>
            </w:tcMar>
            <w:vAlign w:val="center"/>
          </w:tcPr>
          <w:p w14:paraId="663F16D2" w14:textId="6130A6A2" w:rsidR="00A523BD" w:rsidRDefault="005A18E3" w:rsidP="00A523BD">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Llevar</w:t>
            </w:r>
            <w:r w:rsidR="00A523BD" w:rsidRPr="00A523BD">
              <w:rPr>
                <w:rFonts w:ascii="Verdana" w:eastAsia="Times New Roman" w:hAnsi="Verdana" w:cs="Arial"/>
                <w:color w:val="000000"/>
                <w:sz w:val="16"/>
                <w:szCs w:val="16"/>
                <w:lang w:eastAsia="es-CO"/>
              </w:rPr>
              <w:t xml:space="preserve"> a cabo la evaluación de las propuestas teniendo en cuenta que el único criterio de selección es el precio. La verificación de los requisitos habilitantes se hará exclusivamente en relación con el proponente que en su propuesta ofertó el precio más bajo. En caso de que este no cumpla con los requisitos habilitantes, procederá la evaluación del proponente que ofertó el segundo precio más bajo, y así sucesivamente.</w:t>
            </w:r>
          </w:p>
          <w:p w14:paraId="08918244" w14:textId="77777777" w:rsidR="00A523BD" w:rsidRDefault="00A523BD" w:rsidP="00A523BD">
            <w:pPr>
              <w:spacing w:after="0" w:line="240" w:lineRule="auto"/>
              <w:ind w:left="-15"/>
              <w:jc w:val="both"/>
              <w:rPr>
                <w:rFonts w:ascii="Verdana" w:eastAsia="Times New Roman" w:hAnsi="Verdana" w:cs="Arial"/>
                <w:color w:val="000000"/>
                <w:sz w:val="16"/>
                <w:szCs w:val="16"/>
                <w:lang w:eastAsia="es-CO"/>
              </w:rPr>
            </w:pPr>
            <w:r w:rsidRPr="00A523BD">
              <w:rPr>
                <w:rFonts w:ascii="Verdana" w:eastAsia="Times New Roman" w:hAnsi="Verdana" w:cs="Arial"/>
                <w:color w:val="000000"/>
                <w:sz w:val="16"/>
                <w:szCs w:val="16"/>
                <w:lang w:eastAsia="es-CO"/>
              </w:rPr>
              <w:br/>
              <w:t>Nota: En el proceso de evaluación de las propuestas, se podrá requerir a los proponentes para que subsanen.</w:t>
            </w:r>
          </w:p>
          <w:p w14:paraId="4AC40D99" w14:textId="513F2AFE" w:rsidR="00A523BD" w:rsidRPr="00A523BD" w:rsidRDefault="00A523BD" w:rsidP="00A523BD">
            <w:pPr>
              <w:spacing w:after="0" w:line="240" w:lineRule="auto"/>
              <w:ind w:left="-15"/>
              <w:jc w:val="both"/>
              <w:rPr>
                <w:rFonts w:ascii="Verdana" w:hAnsi="Verdana" w:cs="Arial"/>
                <w:sz w:val="16"/>
                <w:szCs w:val="16"/>
              </w:rPr>
            </w:pPr>
            <w:r w:rsidRPr="00A523BD">
              <w:rPr>
                <w:rFonts w:ascii="Verdana" w:eastAsia="Times New Roman" w:hAnsi="Verdana" w:cs="Arial"/>
                <w:color w:val="000000"/>
                <w:sz w:val="16"/>
                <w:szCs w:val="16"/>
                <w:lang w:eastAsia="es-CO"/>
              </w:rPr>
              <w:br/>
            </w:r>
            <w:r w:rsidRPr="00A523BD">
              <w:rPr>
                <w:rFonts w:ascii="Verdana" w:eastAsia="Times New Roman" w:hAnsi="Verdana" w:cs="Arial"/>
                <w:b/>
                <w:bCs/>
                <w:color w:val="000000"/>
                <w:sz w:val="16"/>
                <w:szCs w:val="16"/>
                <w:lang w:eastAsia="es-CO"/>
              </w:rPr>
              <w:t xml:space="preserve">Tiempo: </w:t>
            </w:r>
            <w:r w:rsidRPr="00A523BD">
              <w:rPr>
                <w:rFonts w:ascii="Verdana" w:eastAsia="Times New Roman" w:hAnsi="Verdana" w:cs="Arial"/>
                <w:color w:val="000000"/>
                <w:sz w:val="16"/>
                <w:szCs w:val="16"/>
                <w:lang w:eastAsia="es-CO"/>
              </w:rPr>
              <w:t>2 días</w:t>
            </w:r>
          </w:p>
        </w:tc>
        <w:tc>
          <w:tcPr>
            <w:tcW w:w="1425" w:type="dxa"/>
            <w:tcMar>
              <w:top w:w="57" w:type="dxa"/>
              <w:left w:w="113" w:type="dxa"/>
              <w:bottom w:w="57" w:type="dxa"/>
            </w:tcMar>
            <w:vAlign w:val="center"/>
          </w:tcPr>
          <w:p w14:paraId="5E4A8045" w14:textId="26C72EEE"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Informe de evaluación</w:t>
            </w:r>
          </w:p>
        </w:tc>
      </w:tr>
      <w:tr w:rsidR="00A523BD" w:rsidRPr="00666AB9" w14:paraId="05F395E9" w14:textId="77777777" w:rsidTr="1343B253">
        <w:trPr>
          <w:trHeight w:val="545"/>
        </w:trPr>
        <w:tc>
          <w:tcPr>
            <w:tcW w:w="568" w:type="dxa"/>
            <w:tcMar>
              <w:top w:w="57" w:type="dxa"/>
              <w:left w:w="113" w:type="dxa"/>
              <w:bottom w:w="57" w:type="dxa"/>
            </w:tcMar>
            <w:vAlign w:val="center"/>
          </w:tcPr>
          <w:p w14:paraId="7D2A2742" w14:textId="48C37F60" w:rsidR="00A523BD" w:rsidRPr="008D36A6" w:rsidRDefault="00A523BD" w:rsidP="00A523BD">
            <w:pPr>
              <w:spacing w:after="0" w:line="240" w:lineRule="auto"/>
              <w:ind w:left="-15"/>
              <w:jc w:val="center"/>
              <w:rPr>
                <w:rFonts w:ascii="Verdana" w:hAnsi="Verdana" w:cs="Arial"/>
                <w:bCs/>
                <w:sz w:val="16"/>
                <w:szCs w:val="16"/>
              </w:rPr>
            </w:pPr>
            <w:r w:rsidRPr="008D36A6">
              <w:rPr>
                <w:rFonts w:ascii="Verdana" w:eastAsia="Times New Roman" w:hAnsi="Verdana" w:cs="Arial"/>
                <w:bCs/>
                <w:color w:val="000000"/>
                <w:sz w:val="16"/>
                <w:szCs w:val="16"/>
                <w:lang w:eastAsia="es-CO"/>
              </w:rPr>
              <w:t>1</w:t>
            </w:r>
            <w:r w:rsidR="008D36A6" w:rsidRPr="008D36A6">
              <w:rPr>
                <w:rFonts w:ascii="Verdana" w:eastAsia="Times New Roman" w:hAnsi="Verdana" w:cs="Arial"/>
                <w:bCs/>
                <w:color w:val="000000"/>
                <w:sz w:val="16"/>
                <w:szCs w:val="16"/>
                <w:lang w:eastAsia="es-CO"/>
              </w:rPr>
              <w:t>1</w:t>
            </w:r>
          </w:p>
        </w:tc>
        <w:tc>
          <w:tcPr>
            <w:tcW w:w="1636" w:type="dxa"/>
            <w:tcMar>
              <w:top w:w="57" w:type="dxa"/>
              <w:left w:w="113" w:type="dxa"/>
              <w:bottom w:w="57" w:type="dxa"/>
            </w:tcMar>
            <w:vAlign w:val="center"/>
          </w:tcPr>
          <w:p w14:paraId="553112ED" w14:textId="5859E6A0" w:rsidR="00A523BD" w:rsidRPr="00A523BD" w:rsidRDefault="00A523BD" w:rsidP="00A523BD">
            <w:pPr>
              <w:spacing w:after="0" w:line="240" w:lineRule="auto"/>
              <w:ind w:left="-15"/>
              <w:rPr>
                <w:rFonts w:ascii="Verdana" w:hAnsi="Verdana" w:cs="Arial"/>
                <w:bCs/>
                <w:sz w:val="16"/>
                <w:szCs w:val="16"/>
              </w:rPr>
            </w:pPr>
            <w:r w:rsidRPr="00A523BD">
              <w:rPr>
                <w:rFonts w:ascii="Verdana" w:eastAsia="Times New Roman" w:hAnsi="Verdana" w:cs="Arial"/>
                <w:color w:val="000000"/>
                <w:sz w:val="16"/>
                <w:szCs w:val="16"/>
                <w:lang w:eastAsia="es-CO"/>
              </w:rPr>
              <w:t>(H) Consolidar el Informe de Evaluación y publicarlo en el Secop II</w:t>
            </w:r>
          </w:p>
        </w:tc>
        <w:tc>
          <w:tcPr>
            <w:tcW w:w="2042" w:type="dxa"/>
            <w:tcMar>
              <w:top w:w="57" w:type="dxa"/>
              <w:left w:w="113" w:type="dxa"/>
              <w:bottom w:w="57" w:type="dxa"/>
            </w:tcMar>
            <w:vAlign w:val="center"/>
          </w:tcPr>
          <w:p w14:paraId="56AFE2FE" w14:textId="0BF169E9"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Profesional(es), Coordinador Grupo Contratos</w:t>
            </w:r>
          </w:p>
        </w:tc>
        <w:tc>
          <w:tcPr>
            <w:tcW w:w="5097" w:type="dxa"/>
            <w:tcMar>
              <w:top w:w="57" w:type="dxa"/>
              <w:left w:w="113" w:type="dxa"/>
              <w:bottom w:w="57" w:type="dxa"/>
            </w:tcMar>
            <w:vAlign w:val="center"/>
          </w:tcPr>
          <w:p w14:paraId="4D05F04B" w14:textId="227583BF" w:rsidR="00A523BD" w:rsidRDefault="00A523BD" w:rsidP="00A523BD">
            <w:pPr>
              <w:spacing w:after="0" w:line="240" w:lineRule="auto"/>
              <w:ind w:left="-15"/>
              <w:jc w:val="both"/>
              <w:rPr>
                <w:rFonts w:ascii="Verdana" w:eastAsia="Times New Roman" w:hAnsi="Verdana" w:cs="Arial"/>
                <w:color w:val="000000"/>
                <w:sz w:val="16"/>
                <w:szCs w:val="16"/>
                <w:lang w:eastAsia="es-CO"/>
              </w:rPr>
            </w:pPr>
            <w:r w:rsidRPr="00A523BD">
              <w:rPr>
                <w:rFonts w:ascii="Verdana" w:eastAsia="Times New Roman" w:hAnsi="Verdana" w:cs="Arial"/>
                <w:color w:val="000000"/>
                <w:sz w:val="16"/>
                <w:szCs w:val="16"/>
                <w:lang w:eastAsia="es-CO"/>
              </w:rPr>
              <w:t>Consolidar el informe de Evaluación y a publicarlo en la plataforma del SECOP II</w:t>
            </w:r>
            <w:r>
              <w:rPr>
                <w:rFonts w:ascii="Verdana" w:eastAsia="Times New Roman" w:hAnsi="Verdana" w:cs="Arial"/>
                <w:color w:val="000000"/>
                <w:sz w:val="16"/>
                <w:szCs w:val="16"/>
                <w:lang w:eastAsia="es-CO"/>
              </w:rPr>
              <w:t>.</w:t>
            </w:r>
          </w:p>
          <w:p w14:paraId="34A3FC65" w14:textId="74305059" w:rsidR="00A523BD" w:rsidRPr="00A523BD" w:rsidRDefault="00A523BD" w:rsidP="00A523BD">
            <w:pPr>
              <w:spacing w:after="0" w:line="240" w:lineRule="auto"/>
              <w:ind w:left="-15"/>
              <w:jc w:val="both"/>
              <w:rPr>
                <w:rFonts w:ascii="Verdana" w:hAnsi="Verdana" w:cs="Arial"/>
                <w:sz w:val="16"/>
                <w:szCs w:val="16"/>
              </w:rPr>
            </w:pPr>
            <w:r w:rsidRPr="00A523BD">
              <w:rPr>
                <w:rFonts w:ascii="Verdana" w:eastAsia="Times New Roman" w:hAnsi="Verdana" w:cs="Arial"/>
                <w:color w:val="000000"/>
                <w:sz w:val="16"/>
                <w:szCs w:val="16"/>
                <w:lang w:eastAsia="es-CO"/>
              </w:rPr>
              <w:br/>
            </w:r>
            <w:r w:rsidRPr="00A523BD">
              <w:rPr>
                <w:rFonts w:ascii="Verdana" w:eastAsia="Times New Roman" w:hAnsi="Verdana" w:cs="Arial"/>
                <w:b/>
                <w:bCs/>
                <w:color w:val="000000"/>
                <w:sz w:val="16"/>
                <w:szCs w:val="16"/>
                <w:lang w:eastAsia="es-CO"/>
              </w:rPr>
              <w:t xml:space="preserve">Tiempo: </w:t>
            </w:r>
            <w:r w:rsidRPr="00A523BD">
              <w:rPr>
                <w:rFonts w:ascii="Verdana" w:eastAsia="Times New Roman" w:hAnsi="Verdana" w:cs="Arial"/>
                <w:color w:val="000000"/>
                <w:sz w:val="16"/>
                <w:szCs w:val="16"/>
                <w:lang w:eastAsia="es-CO"/>
              </w:rPr>
              <w:t>1 día</w:t>
            </w:r>
          </w:p>
        </w:tc>
        <w:tc>
          <w:tcPr>
            <w:tcW w:w="1425" w:type="dxa"/>
            <w:tcMar>
              <w:top w:w="57" w:type="dxa"/>
              <w:left w:w="113" w:type="dxa"/>
              <w:bottom w:w="57" w:type="dxa"/>
            </w:tcMar>
            <w:vAlign w:val="center"/>
          </w:tcPr>
          <w:p w14:paraId="12168B88" w14:textId="7F1EAB37"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Documento consolidado</w:t>
            </w:r>
          </w:p>
        </w:tc>
      </w:tr>
      <w:tr w:rsidR="00A523BD" w:rsidRPr="00666AB9" w14:paraId="105E5D7D" w14:textId="77777777" w:rsidTr="1343B253">
        <w:trPr>
          <w:trHeight w:val="545"/>
        </w:trPr>
        <w:tc>
          <w:tcPr>
            <w:tcW w:w="568" w:type="dxa"/>
            <w:tcMar>
              <w:top w:w="57" w:type="dxa"/>
              <w:left w:w="113" w:type="dxa"/>
              <w:bottom w:w="57" w:type="dxa"/>
            </w:tcMar>
            <w:vAlign w:val="center"/>
          </w:tcPr>
          <w:p w14:paraId="6CCAB347" w14:textId="36592A78" w:rsidR="00A523BD" w:rsidRPr="00A523BD" w:rsidRDefault="00A523BD" w:rsidP="00A523BD">
            <w:pPr>
              <w:spacing w:after="0" w:line="240" w:lineRule="auto"/>
              <w:ind w:left="-15"/>
              <w:jc w:val="center"/>
              <w:rPr>
                <w:rFonts w:ascii="Verdana" w:hAnsi="Verdana" w:cs="Arial"/>
                <w:b/>
                <w:sz w:val="16"/>
                <w:szCs w:val="16"/>
              </w:rPr>
            </w:pPr>
            <w:r w:rsidRPr="00A523BD">
              <w:rPr>
                <w:rFonts w:ascii="Verdana" w:eastAsia="Times New Roman" w:hAnsi="Verdana" w:cs="Arial"/>
                <w:color w:val="000000"/>
                <w:sz w:val="16"/>
                <w:szCs w:val="16"/>
                <w:lang w:eastAsia="es-CO"/>
              </w:rPr>
              <w:t>1</w:t>
            </w:r>
            <w:r w:rsidR="008D36A6">
              <w:rPr>
                <w:rFonts w:ascii="Verdana" w:eastAsia="Times New Roman" w:hAnsi="Verdana" w:cs="Arial"/>
                <w:color w:val="000000"/>
                <w:sz w:val="16"/>
                <w:szCs w:val="16"/>
                <w:lang w:eastAsia="es-CO"/>
              </w:rPr>
              <w:t>2</w:t>
            </w:r>
          </w:p>
        </w:tc>
        <w:tc>
          <w:tcPr>
            <w:tcW w:w="1636" w:type="dxa"/>
            <w:tcMar>
              <w:top w:w="57" w:type="dxa"/>
              <w:left w:w="113" w:type="dxa"/>
              <w:bottom w:w="57" w:type="dxa"/>
            </w:tcMar>
            <w:vAlign w:val="center"/>
          </w:tcPr>
          <w:p w14:paraId="374CAE5E" w14:textId="77047E7E" w:rsidR="00A523BD" w:rsidRPr="00A523BD" w:rsidRDefault="00A523BD" w:rsidP="00A523BD">
            <w:pPr>
              <w:spacing w:after="0" w:line="240" w:lineRule="auto"/>
              <w:ind w:left="-15"/>
              <w:rPr>
                <w:rFonts w:ascii="Verdana" w:hAnsi="Verdana" w:cs="Arial"/>
                <w:bCs/>
                <w:sz w:val="16"/>
                <w:szCs w:val="16"/>
              </w:rPr>
            </w:pPr>
            <w:r w:rsidRPr="00A523BD">
              <w:rPr>
                <w:rFonts w:ascii="Verdana" w:eastAsia="Times New Roman" w:hAnsi="Verdana" w:cs="Arial"/>
                <w:color w:val="000000"/>
                <w:sz w:val="16"/>
                <w:szCs w:val="16"/>
                <w:lang w:eastAsia="es-CO"/>
              </w:rPr>
              <w:t>(H) Publicar Informe de evaluación preliminar en el Secop II</w:t>
            </w:r>
          </w:p>
        </w:tc>
        <w:tc>
          <w:tcPr>
            <w:tcW w:w="2042" w:type="dxa"/>
            <w:tcMar>
              <w:top w:w="57" w:type="dxa"/>
              <w:left w:w="113" w:type="dxa"/>
              <w:bottom w:w="57" w:type="dxa"/>
            </w:tcMar>
            <w:vAlign w:val="center"/>
          </w:tcPr>
          <w:p w14:paraId="13CA247E" w14:textId="0275AD86"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Profesional(es), Coordinador Grupo Contratos</w:t>
            </w:r>
          </w:p>
        </w:tc>
        <w:tc>
          <w:tcPr>
            <w:tcW w:w="5097" w:type="dxa"/>
            <w:tcMar>
              <w:top w:w="57" w:type="dxa"/>
              <w:left w:w="113" w:type="dxa"/>
              <w:bottom w:w="57" w:type="dxa"/>
            </w:tcMar>
            <w:vAlign w:val="center"/>
          </w:tcPr>
          <w:p w14:paraId="704A74F7" w14:textId="0DEC89C2" w:rsidR="00A523BD" w:rsidRDefault="005A18E3" w:rsidP="00A523BD">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Publicar</w:t>
            </w:r>
            <w:r w:rsidR="00A523BD" w:rsidRPr="00A523BD">
              <w:rPr>
                <w:rFonts w:ascii="Verdana" w:eastAsia="Times New Roman" w:hAnsi="Verdana" w:cs="Arial"/>
                <w:color w:val="000000"/>
                <w:sz w:val="16"/>
                <w:szCs w:val="16"/>
                <w:lang w:eastAsia="es-CO"/>
              </w:rPr>
              <w:t xml:space="preserve"> </w:t>
            </w:r>
            <w:r>
              <w:rPr>
                <w:rFonts w:ascii="Verdana" w:eastAsia="Times New Roman" w:hAnsi="Verdana" w:cs="Arial"/>
                <w:color w:val="000000"/>
                <w:sz w:val="16"/>
                <w:szCs w:val="16"/>
                <w:lang w:eastAsia="es-CO"/>
              </w:rPr>
              <w:t>la</w:t>
            </w:r>
            <w:r w:rsidR="00A523BD" w:rsidRPr="00A523BD">
              <w:rPr>
                <w:rFonts w:ascii="Verdana" w:eastAsia="Times New Roman" w:hAnsi="Verdana" w:cs="Arial"/>
                <w:color w:val="000000"/>
                <w:sz w:val="16"/>
                <w:szCs w:val="16"/>
                <w:lang w:eastAsia="es-CO"/>
              </w:rPr>
              <w:t xml:space="preserve"> evaluación preliminar en el sistema electrónico para la contratación pública- SECOP II por un término no inferior a un (1) día.</w:t>
            </w:r>
          </w:p>
          <w:p w14:paraId="1ECBC0E7" w14:textId="77777777" w:rsidR="00A523BD" w:rsidRDefault="00A523BD" w:rsidP="00A523BD">
            <w:pPr>
              <w:spacing w:after="0" w:line="240" w:lineRule="auto"/>
              <w:jc w:val="both"/>
              <w:rPr>
                <w:rFonts w:ascii="Verdana" w:eastAsia="Times New Roman" w:hAnsi="Verdana" w:cs="Arial"/>
                <w:b/>
                <w:bCs/>
                <w:color w:val="000000"/>
                <w:sz w:val="16"/>
                <w:szCs w:val="16"/>
                <w:lang w:eastAsia="es-CO"/>
              </w:rPr>
            </w:pPr>
          </w:p>
          <w:p w14:paraId="4CE6AF2B" w14:textId="72FE3F35" w:rsidR="00A523BD" w:rsidRPr="00A523BD" w:rsidRDefault="00A523BD" w:rsidP="00A523BD">
            <w:pPr>
              <w:spacing w:after="0" w:line="240" w:lineRule="auto"/>
              <w:jc w:val="both"/>
              <w:rPr>
                <w:rFonts w:ascii="Verdana" w:hAnsi="Verdana" w:cs="Arial"/>
                <w:sz w:val="16"/>
                <w:szCs w:val="16"/>
              </w:rPr>
            </w:pPr>
            <w:r w:rsidRPr="00A523BD">
              <w:rPr>
                <w:rFonts w:ascii="Verdana" w:eastAsia="Times New Roman" w:hAnsi="Verdana" w:cs="Arial"/>
                <w:b/>
                <w:bCs/>
                <w:color w:val="000000"/>
                <w:sz w:val="16"/>
                <w:szCs w:val="16"/>
                <w:lang w:eastAsia="es-CO"/>
              </w:rPr>
              <w:t xml:space="preserve">Tiempo: </w:t>
            </w:r>
            <w:r w:rsidRPr="00A523BD">
              <w:rPr>
                <w:rFonts w:ascii="Verdana" w:eastAsia="Times New Roman" w:hAnsi="Verdana" w:cs="Arial"/>
                <w:color w:val="000000"/>
                <w:sz w:val="16"/>
                <w:szCs w:val="16"/>
                <w:lang w:eastAsia="es-CO"/>
              </w:rPr>
              <w:t>1 día</w:t>
            </w:r>
          </w:p>
        </w:tc>
        <w:tc>
          <w:tcPr>
            <w:tcW w:w="1425" w:type="dxa"/>
            <w:tcMar>
              <w:top w:w="57" w:type="dxa"/>
              <w:left w:w="113" w:type="dxa"/>
              <w:bottom w:w="57" w:type="dxa"/>
            </w:tcMar>
            <w:vAlign w:val="center"/>
          </w:tcPr>
          <w:p w14:paraId="48DAE3B4" w14:textId="09B42015"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Plataforma Secop II</w:t>
            </w:r>
          </w:p>
        </w:tc>
      </w:tr>
      <w:tr w:rsidR="00A523BD" w:rsidRPr="00666AB9" w14:paraId="05D41FB5" w14:textId="77777777" w:rsidTr="1343B253">
        <w:trPr>
          <w:trHeight w:val="545"/>
        </w:trPr>
        <w:tc>
          <w:tcPr>
            <w:tcW w:w="568" w:type="dxa"/>
            <w:tcMar>
              <w:top w:w="57" w:type="dxa"/>
              <w:left w:w="113" w:type="dxa"/>
              <w:bottom w:w="57" w:type="dxa"/>
            </w:tcMar>
            <w:vAlign w:val="center"/>
          </w:tcPr>
          <w:p w14:paraId="0F3549DF" w14:textId="5FA506FA" w:rsidR="00A523BD" w:rsidRPr="00A523BD" w:rsidRDefault="00A523BD" w:rsidP="00A523BD">
            <w:pPr>
              <w:spacing w:after="0" w:line="240" w:lineRule="auto"/>
              <w:ind w:left="-15"/>
              <w:jc w:val="center"/>
              <w:rPr>
                <w:rFonts w:ascii="Verdana" w:hAnsi="Verdana" w:cs="Arial"/>
                <w:b/>
                <w:sz w:val="16"/>
                <w:szCs w:val="16"/>
              </w:rPr>
            </w:pPr>
            <w:r w:rsidRPr="00A523BD">
              <w:rPr>
                <w:rFonts w:ascii="Verdana" w:eastAsia="Times New Roman" w:hAnsi="Verdana" w:cs="Arial"/>
                <w:color w:val="000000"/>
                <w:sz w:val="16"/>
                <w:szCs w:val="16"/>
                <w:lang w:eastAsia="es-CO"/>
              </w:rPr>
              <w:t>1</w:t>
            </w:r>
            <w:r w:rsidR="008D36A6">
              <w:rPr>
                <w:rFonts w:ascii="Verdana" w:eastAsia="Times New Roman" w:hAnsi="Verdana" w:cs="Arial"/>
                <w:color w:val="000000"/>
                <w:sz w:val="16"/>
                <w:szCs w:val="16"/>
                <w:lang w:eastAsia="es-CO"/>
              </w:rPr>
              <w:t>3</w:t>
            </w:r>
          </w:p>
        </w:tc>
        <w:tc>
          <w:tcPr>
            <w:tcW w:w="1636" w:type="dxa"/>
            <w:tcMar>
              <w:top w:w="57" w:type="dxa"/>
              <w:left w:w="113" w:type="dxa"/>
              <w:bottom w:w="57" w:type="dxa"/>
            </w:tcMar>
            <w:vAlign w:val="center"/>
          </w:tcPr>
          <w:p w14:paraId="0A5FB21A" w14:textId="66005C7E" w:rsidR="00A523BD" w:rsidRPr="00A523BD" w:rsidRDefault="00A523BD" w:rsidP="00A523BD">
            <w:pPr>
              <w:spacing w:after="0" w:line="240" w:lineRule="auto"/>
              <w:ind w:left="-15"/>
              <w:rPr>
                <w:rFonts w:ascii="Verdana" w:hAnsi="Verdana" w:cs="Arial"/>
                <w:bCs/>
                <w:sz w:val="16"/>
                <w:szCs w:val="16"/>
              </w:rPr>
            </w:pPr>
            <w:r w:rsidRPr="00A523BD">
              <w:rPr>
                <w:rFonts w:ascii="Verdana" w:eastAsia="Times New Roman" w:hAnsi="Verdana" w:cs="Arial"/>
                <w:color w:val="000000"/>
                <w:sz w:val="16"/>
                <w:szCs w:val="16"/>
                <w:lang w:eastAsia="es-CO"/>
              </w:rPr>
              <w:t xml:space="preserve">(V) Publicar Informe de evaluación final y respuestas a las observaciones en el </w:t>
            </w:r>
            <w:proofErr w:type="spellStart"/>
            <w:r w:rsidRPr="00A523BD">
              <w:rPr>
                <w:rFonts w:ascii="Verdana" w:eastAsia="Times New Roman" w:hAnsi="Verdana" w:cs="Arial"/>
                <w:color w:val="000000"/>
                <w:sz w:val="16"/>
                <w:szCs w:val="16"/>
                <w:lang w:eastAsia="es-CO"/>
              </w:rPr>
              <w:t>Secop</w:t>
            </w:r>
            <w:proofErr w:type="spellEnd"/>
            <w:r w:rsidRPr="00A523BD">
              <w:rPr>
                <w:rFonts w:ascii="Verdana" w:eastAsia="Times New Roman" w:hAnsi="Verdana" w:cs="Arial"/>
                <w:color w:val="000000"/>
                <w:sz w:val="16"/>
                <w:szCs w:val="16"/>
                <w:lang w:eastAsia="es-CO"/>
              </w:rPr>
              <w:t xml:space="preserve"> II</w:t>
            </w:r>
          </w:p>
        </w:tc>
        <w:tc>
          <w:tcPr>
            <w:tcW w:w="2042" w:type="dxa"/>
            <w:tcMar>
              <w:top w:w="57" w:type="dxa"/>
              <w:left w:w="113" w:type="dxa"/>
              <w:bottom w:w="57" w:type="dxa"/>
            </w:tcMar>
            <w:vAlign w:val="center"/>
          </w:tcPr>
          <w:p w14:paraId="14404ADE" w14:textId="52E3DC72"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Profesional(es), Coordinador Grupo Contratos, Comité Evaluador.</w:t>
            </w:r>
          </w:p>
        </w:tc>
        <w:tc>
          <w:tcPr>
            <w:tcW w:w="5097" w:type="dxa"/>
            <w:tcMar>
              <w:top w:w="57" w:type="dxa"/>
              <w:left w:w="113" w:type="dxa"/>
              <w:bottom w:w="57" w:type="dxa"/>
            </w:tcMar>
            <w:vAlign w:val="center"/>
          </w:tcPr>
          <w:p w14:paraId="4651D8BF" w14:textId="7BDDF9AC" w:rsidR="00A523BD" w:rsidRDefault="008F2FF4" w:rsidP="00A523BD">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P</w:t>
            </w:r>
            <w:r w:rsidRPr="00A523BD">
              <w:rPr>
                <w:rFonts w:ascii="Verdana" w:eastAsia="Times New Roman" w:hAnsi="Verdana" w:cs="Arial"/>
                <w:color w:val="000000"/>
                <w:sz w:val="16"/>
                <w:szCs w:val="16"/>
                <w:lang w:eastAsia="es-CO"/>
              </w:rPr>
              <w:t>rocede</w:t>
            </w:r>
            <w:r>
              <w:rPr>
                <w:rFonts w:ascii="Verdana" w:eastAsia="Times New Roman" w:hAnsi="Verdana" w:cs="Arial"/>
                <w:color w:val="000000"/>
                <w:sz w:val="16"/>
                <w:szCs w:val="16"/>
                <w:lang w:eastAsia="es-CO"/>
              </w:rPr>
              <w:t>r</w:t>
            </w:r>
            <w:r w:rsidRPr="00A523BD">
              <w:rPr>
                <w:rFonts w:ascii="Verdana" w:eastAsia="Times New Roman" w:hAnsi="Verdana" w:cs="Arial"/>
                <w:color w:val="000000"/>
                <w:sz w:val="16"/>
                <w:szCs w:val="16"/>
                <w:lang w:eastAsia="es-CO"/>
              </w:rPr>
              <w:t xml:space="preserve"> a dar respuesta en el informe final</w:t>
            </w:r>
            <w:r>
              <w:rPr>
                <w:rFonts w:ascii="Verdana" w:eastAsia="Times New Roman" w:hAnsi="Verdana" w:cs="Arial"/>
                <w:color w:val="000000"/>
                <w:sz w:val="16"/>
                <w:szCs w:val="16"/>
                <w:lang w:eastAsia="es-CO"/>
              </w:rPr>
              <w:t xml:space="preserve"> e</w:t>
            </w:r>
            <w:r w:rsidR="00A523BD" w:rsidRPr="00A523BD">
              <w:rPr>
                <w:rFonts w:ascii="Verdana" w:eastAsia="Times New Roman" w:hAnsi="Verdana" w:cs="Arial"/>
                <w:color w:val="000000"/>
                <w:sz w:val="16"/>
                <w:szCs w:val="16"/>
                <w:lang w:eastAsia="es-CO"/>
              </w:rPr>
              <w:t>n caso de que los proponentes presenten los documentos subsanables requeridos, se Si se presentan observaciones frente a la evaluación preliminar publicada, éstas se deben registrar en el cuadernillo de preguntas y respuestas.</w:t>
            </w:r>
          </w:p>
          <w:p w14:paraId="0184DBB4" w14:textId="4CF4E251" w:rsidR="00A523BD" w:rsidRPr="00A523BD" w:rsidRDefault="00A523BD" w:rsidP="00A523BD">
            <w:pPr>
              <w:spacing w:after="0" w:line="240" w:lineRule="auto"/>
              <w:ind w:left="-15"/>
              <w:jc w:val="both"/>
              <w:rPr>
                <w:rFonts w:ascii="Verdana" w:hAnsi="Verdana" w:cs="Arial"/>
                <w:sz w:val="16"/>
                <w:szCs w:val="16"/>
              </w:rPr>
            </w:pPr>
            <w:r w:rsidRPr="00A523BD">
              <w:rPr>
                <w:rFonts w:ascii="Verdana" w:eastAsia="Times New Roman" w:hAnsi="Verdana" w:cs="Arial"/>
                <w:color w:val="000000"/>
                <w:sz w:val="16"/>
                <w:szCs w:val="16"/>
                <w:lang w:eastAsia="es-CO"/>
              </w:rPr>
              <w:br/>
            </w:r>
            <w:r w:rsidRPr="00A523BD">
              <w:rPr>
                <w:rFonts w:ascii="Verdana" w:eastAsia="Times New Roman" w:hAnsi="Verdana" w:cs="Arial"/>
                <w:b/>
                <w:bCs/>
                <w:color w:val="000000"/>
                <w:sz w:val="16"/>
                <w:szCs w:val="16"/>
                <w:lang w:eastAsia="es-CO"/>
              </w:rPr>
              <w:t>Nota:</w:t>
            </w:r>
            <w:r w:rsidRPr="00A523BD">
              <w:rPr>
                <w:rFonts w:ascii="Verdana" w:eastAsia="Times New Roman" w:hAnsi="Verdana" w:cs="Arial"/>
                <w:color w:val="000000"/>
                <w:sz w:val="16"/>
                <w:szCs w:val="16"/>
                <w:lang w:eastAsia="es-CO"/>
              </w:rPr>
              <w:t xml:space="preserve"> El plazo único para que los proponentes puedan formular observaciones a la evaluación es de un (1) día hábil.</w:t>
            </w:r>
            <w:r w:rsidRPr="00A523BD">
              <w:rPr>
                <w:rFonts w:ascii="Verdana" w:eastAsia="Times New Roman" w:hAnsi="Verdana" w:cs="Arial"/>
                <w:color w:val="000000"/>
                <w:sz w:val="16"/>
                <w:szCs w:val="16"/>
                <w:lang w:eastAsia="es-CO"/>
              </w:rPr>
              <w:br/>
            </w:r>
            <w:r w:rsidRPr="00A523BD">
              <w:rPr>
                <w:rFonts w:ascii="Verdana" w:eastAsia="Times New Roman" w:hAnsi="Verdana" w:cs="Arial"/>
                <w:color w:val="000000"/>
                <w:sz w:val="16"/>
                <w:szCs w:val="16"/>
                <w:lang w:eastAsia="es-CO"/>
              </w:rPr>
              <w:br/>
            </w:r>
            <w:r w:rsidRPr="00A523BD">
              <w:rPr>
                <w:rFonts w:ascii="Verdana" w:eastAsia="Times New Roman" w:hAnsi="Verdana" w:cs="Arial"/>
                <w:b/>
                <w:bCs/>
                <w:color w:val="000000"/>
                <w:sz w:val="16"/>
                <w:szCs w:val="16"/>
                <w:lang w:eastAsia="es-CO"/>
              </w:rPr>
              <w:t xml:space="preserve">Tiempo: </w:t>
            </w:r>
            <w:r w:rsidRPr="008F2FF4">
              <w:rPr>
                <w:rFonts w:ascii="Verdana" w:eastAsia="Times New Roman" w:hAnsi="Verdana" w:cs="Arial"/>
                <w:color w:val="000000"/>
                <w:sz w:val="16"/>
                <w:szCs w:val="16"/>
                <w:lang w:eastAsia="es-CO"/>
              </w:rPr>
              <w:t>1 día</w:t>
            </w:r>
          </w:p>
        </w:tc>
        <w:tc>
          <w:tcPr>
            <w:tcW w:w="1425" w:type="dxa"/>
            <w:tcMar>
              <w:top w:w="57" w:type="dxa"/>
              <w:left w:w="113" w:type="dxa"/>
              <w:bottom w:w="57" w:type="dxa"/>
            </w:tcMar>
            <w:vAlign w:val="center"/>
          </w:tcPr>
          <w:p w14:paraId="60ED2C94" w14:textId="699B097A"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Plataforma SECOP II; Cuadernillo de preguntas y Respuestas</w:t>
            </w:r>
          </w:p>
        </w:tc>
      </w:tr>
      <w:tr w:rsidR="00A523BD" w:rsidRPr="00666AB9" w14:paraId="747FC8FC" w14:textId="77777777" w:rsidTr="1343B253">
        <w:trPr>
          <w:trHeight w:val="545"/>
        </w:trPr>
        <w:tc>
          <w:tcPr>
            <w:tcW w:w="568" w:type="dxa"/>
            <w:tcMar>
              <w:top w:w="57" w:type="dxa"/>
              <w:left w:w="113" w:type="dxa"/>
              <w:bottom w:w="57" w:type="dxa"/>
            </w:tcMar>
            <w:vAlign w:val="center"/>
          </w:tcPr>
          <w:p w14:paraId="35D11DF3" w14:textId="738035C2" w:rsidR="00A523BD" w:rsidRPr="00A523BD" w:rsidRDefault="00A523BD" w:rsidP="00A523BD">
            <w:pPr>
              <w:spacing w:after="0" w:line="240" w:lineRule="auto"/>
              <w:ind w:left="-15"/>
              <w:jc w:val="center"/>
              <w:rPr>
                <w:rFonts w:ascii="Verdana" w:hAnsi="Verdana" w:cs="Arial"/>
                <w:b/>
                <w:sz w:val="16"/>
                <w:szCs w:val="16"/>
              </w:rPr>
            </w:pPr>
            <w:r w:rsidRPr="00A523BD">
              <w:rPr>
                <w:rFonts w:ascii="Verdana" w:eastAsia="Times New Roman" w:hAnsi="Verdana" w:cs="Arial"/>
                <w:color w:val="000000"/>
                <w:sz w:val="16"/>
                <w:szCs w:val="16"/>
                <w:lang w:eastAsia="es-CO"/>
              </w:rPr>
              <w:t>1</w:t>
            </w:r>
            <w:r w:rsidR="008D36A6">
              <w:rPr>
                <w:rFonts w:ascii="Verdana" w:eastAsia="Times New Roman" w:hAnsi="Verdana" w:cs="Arial"/>
                <w:color w:val="000000"/>
                <w:sz w:val="16"/>
                <w:szCs w:val="16"/>
                <w:lang w:eastAsia="es-CO"/>
              </w:rPr>
              <w:t>4</w:t>
            </w:r>
          </w:p>
        </w:tc>
        <w:tc>
          <w:tcPr>
            <w:tcW w:w="1636" w:type="dxa"/>
            <w:tcMar>
              <w:top w:w="57" w:type="dxa"/>
              <w:left w:w="113" w:type="dxa"/>
              <w:bottom w:w="57" w:type="dxa"/>
            </w:tcMar>
            <w:vAlign w:val="center"/>
          </w:tcPr>
          <w:p w14:paraId="3276B9C9" w14:textId="724BDCB2" w:rsidR="00A523BD" w:rsidRPr="00A523BD" w:rsidRDefault="00A523BD" w:rsidP="00A523BD">
            <w:pPr>
              <w:spacing w:after="0" w:line="240" w:lineRule="auto"/>
              <w:ind w:left="-15"/>
              <w:rPr>
                <w:rFonts w:ascii="Verdana" w:hAnsi="Verdana" w:cs="Arial"/>
                <w:bCs/>
                <w:sz w:val="16"/>
                <w:szCs w:val="16"/>
              </w:rPr>
            </w:pPr>
            <w:r w:rsidRPr="00A523BD">
              <w:rPr>
                <w:rFonts w:ascii="Verdana" w:eastAsia="Times New Roman" w:hAnsi="Verdana" w:cs="Arial"/>
                <w:color w:val="000000"/>
                <w:sz w:val="16"/>
                <w:szCs w:val="16"/>
                <w:lang w:eastAsia="es-CO"/>
              </w:rPr>
              <w:t xml:space="preserve">(H) Elaborar la aceptación de la oferta (contrato) o Declaratoria de Desierta para </w:t>
            </w:r>
            <w:r w:rsidRPr="00A523BD">
              <w:rPr>
                <w:rFonts w:ascii="Verdana" w:eastAsia="Times New Roman" w:hAnsi="Verdana" w:cs="Arial"/>
                <w:color w:val="000000"/>
                <w:sz w:val="16"/>
                <w:szCs w:val="16"/>
                <w:lang w:eastAsia="es-CO"/>
              </w:rPr>
              <w:lastRenderedPageBreak/>
              <w:t>suscripción del ordenador del gasto y publicación en el SECOP II</w:t>
            </w:r>
          </w:p>
        </w:tc>
        <w:tc>
          <w:tcPr>
            <w:tcW w:w="2042" w:type="dxa"/>
            <w:tcMar>
              <w:top w:w="57" w:type="dxa"/>
              <w:left w:w="113" w:type="dxa"/>
              <w:bottom w:w="57" w:type="dxa"/>
            </w:tcMar>
            <w:vAlign w:val="center"/>
          </w:tcPr>
          <w:p w14:paraId="0FC22AF1" w14:textId="635E93FF"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lastRenderedPageBreak/>
              <w:t>Profesional(es), Comité Evaluador., Coordinador Grupo Contratos</w:t>
            </w:r>
          </w:p>
        </w:tc>
        <w:tc>
          <w:tcPr>
            <w:tcW w:w="5097" w:type="dxa"/>
            <w:tcMar>
              <w:top w:w="57" w:type="dxa"/>
              <w:left w:w="113" w:type="dxa"/>
              <w:bottom w:w="57" w:type="dxa"/>
            </w:tcMar>
            <w:vAlign w:val="center"/>
          </w:tcPr>
          <w:p w14:paraId="2DE6E962" w14:textId="7825A52F" w:rsidR="00A523BD" w:rsidRDefault="008F2FF4" w:rsidP="00A523BD">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Elaborar</w:t>
            </w:r>
            <w:r w:rsidR="00A523BD" w:rsidRPr="00A523BD">
              <w:rPr>
                <w:rFonts w:ascii="Verdana" w:eastAsia="Times New Roman" w:hAnsi="Verdana" w:cs="Arial"/>
                <w:color w:val="000000"/>
                <w:sz w:val="16"/>
                <w:szCs w:val="16"/>
                <w:lang w:eastAsia="es-CO"/>
              </w:rPr>
              <w:t xml:space="preserve"> la aceptación de la oferta (contrato) o Declaratoria de Desierta para la firma del ordenador del gasto y posterior publicación en el SECOP II.</w:t>
            </w:r>
          </w:p>
          <w:p w14:paraId="26F607A4" w14:textId="0E942AB3" w:rsidR="00A523BD" w:rsidRPr="00A523BD" w:rsidRDefault="00A523BD" w:rsidP="00A523BD">
            <w:pPr>
              <w:spacing w:after="0" w:line="240" w:lineRule="auto"/>
              <w:ind w:left="-15"/>
              <w:jc w:val="both"/>
              <w:rPr>
                <w:rFonts w:ascii="Verdana" w:hAnsi="Verdana" w:cs="Arial"/>
                <w:sz w:val="16"/>
                <w:szCs w:val="16"/>
              </w:rPr>
            </w:pPr>
            <w:r w:rsidRPr="00A523BD">
              <w:rPr>
                <w:rFonts w:ascii="Verdana" w:eastAsia="Times New Roman" w:hAnsi="Verdana" w:cs="Arial"/>
                <w:color w:val="000000"/>
                <w:sz w:val="16"/>
                <w:szCs w:val="16"/>
                <w:lang w:eastAsia="es-CO"/>
              </w:rPr>
              <w:br/>
            </w:r>
            <w:r w:rsidRPr="00A523BD">
              <w:rPr>
                <w:rFonts w:ascii="Verdana" w:eastAsia="Times New Roman" w:hAnsi="Verdana" w:cs="Arial"/>
                <w:b/>
                <w:bCs/>
                <w:color w:val="000000"/>
                <w:sz w:val="16"/>
                <w:szCs w:val="16"/>
                <w:lang w:eastAsia="es-CO"/>
              </w:rPr>
              <w:t xml:space="preserve">Tiempo: </w:t>
            </w:r>
            <w:r w:rsidRPr="00A523BD">
              <w:rPr>
                <w:rFonts w:ascii="Verdana" w:eastAsia="Times New Roman" w:hAnsi="Verdana" w:cs="Arial"/>
                <w:color w:val="000000"/>
                <w:sz w:val="16"/>
                <w:szCs w:val="16"/>
                <w:lang w:eastAsia="es-CO"/>
              </w:rPr>
              <w:t>1 día</w:t>
            </w:r>
          </w:p>
        </w:tc>
        <w:tc>
          <w:tcPr>
            <w:tcW w:w="1425" w:type="dxa"/>
            <w:tcMar>
              <w:top w:w="57" w:type="dxa"/>
              <w:left w:w="113" w:type="dxa"/>
              <w:bottom w:w="57" w:type="dxa"/>
            </w:tcMar>
            <w:vAlign w:val="center"/>
          </w:tcPr>
          <w:p w14:paraId="478FD8DF" w14:textId="0004C211"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 xml:space="preserve">Aceptación de la Oferta (Contrato); Declaratoria de Desierta; </w:t>
            </w:r>
            <w:r w:rsidRPr="00A523BD">
              <w:rPr>
                <w:rFonts w:ascii="Verdana" w:eastAsia="Times New Roman" w:hAnsi="Verdana" w:cs="Arial"/>
                <w:color w:val="000000"/>
                <w:sz w:val="16"/>
                <w:szCs w:val="16"/>
                <w:lang w:eastAsia="es-CO"/>
              </w:rPr>
              <w:lastRenderedPageBreak/>
              <w:t>Plataforma Secop II</w:t>
            </w:r>
          </w:p>
        </w:tc>
      </w:tr>
      <w:tr w:rsidR="00A523BD" w:rsidRPr="00666AB9" w14:paraId="0E21328F" w14:textId="77777777" w:rsidTr="1343B253">
        <w:trPr>
          <w:trHeight w:val="545"/>
        </w:trPr>
        <w:tc>
          <w:tcPr>
            <w:tcW w:w="568" w:type="dxa"/>
            <w:tcMar>
              <w:top w:w="57" w:type="dxa"/>
              <w:left w:w="113" w:type="dxa"/>
              <w:bottom w:w="57" w:type="dxa"/>
            </w:tcMar>
            <w:vAlign w:val="center"/>
          </w:tcPr>
          <w:p w14:paraId="654E73EA" w14:textId="15BB9BDE" w:rsidR="00A523BD" w:rsidRPr="00A523BD" w:rsidRDefault="00A523BD" w:rsidP="00A523BD">
            <w:pPr>
              <w:spacing w:after="0" w:line="240" w:lineRule="auto"/>
              <w:ind w:left="-15"/>
              <w:jc w:val="center"/>
              <w:rPr>
                <w:rFonts w:ascii="Verdana" w:hAnsi="Verdana" w:cs="Arial"/>
                <w:b/>
                <w:sz w:val="16"/>
                <w:szCs w:val="16"/>
              </w:rPr>
            </w:pPr>
            <w:r w:rsidRPr="00A523BD">
              <w:rPr>
                <w:rFonts w:ascii="Verdana" w:eastAsia="Times New Roman" w:hAnsi="Verdana" w:cs="Arial"/>
                <w:color w:val="000000"/>
                <w:sz w:val="16"/>
                <w:szCs w:val="16"/>
                <w:lang w:eastAsia="es-CO"/>
              </w:rPr>
              <w:lastRenderedPageBreak/>
              <w:t>1</w:t>
            </w:r>
            <w:r w:rsidR="008D36A6">
              <w:rPr>
                <w:rFonts w:ascii="Verdana" w:eastAsia="Times New Roman" w:hAnsi="Verdana" w:cs="Arial"/>
                <w:color w:val="000000"/>
                <w:sz w:val="16"/>
                <w:szCs w:val="16"/>
                <w:lang w:eastAsia="es-CO"/>
              </w:rPr>
              <w:t>5</w:t>
            </w:r>
          </w:p>
        </w:tc>
        <w:tc>
          <w:tcPr>
            <w:tcW w:w="1636" w:type="dxa"/>
            <w:tcMar>
              <w:top w:w="57" w:type="dxa"/>
              <w:left w:w="113" w:type="dxa"/>
              <w:bottom w:w="57" w:type="dxa"/>
            </w:tcMar>
            <w:vAlign w:val="center"/>
          </w:tcPr>
          <w:p w14:paraId="0DC1C854" w14:textId="70D8FDCF" w:rsidR="00A523BD" w:rsidRPr="00A523BD" w:rsidRDefault="00A523BD" w:rsidP="00A523BD">
            <w:pPr>
              <w:spacing w:after="0" w:line="240" w:lineRule="auto"/>
              <w:ind w:left="-15"/>
              <w:rPr>
                <w:rFonts w:ascii="Verdana" w:hAnsi="Verdana" w:cs="Arial"/>
                <w:bCs/>
                <w:sz w:val="16"/>
                <w:szCs w:val="16"/>
              </w:rPr>
            </w:pPr>
            <w:r w:rsidRPr="00A523BD">
              <w:rPr>
                <w:rFonts w:ascii="Verdana" w:eastAsia="Times New Roman" w:hAnsi="Verdana" w:cs="Arial"/>
                <w:color w:val="000000"/>
                <w:sz w:val="16"/>
                <w:szCs w:val="16"/>
                <w:lang w:eastAsia="es-CO"/>
              </w:rPr>
              <w:t>(H) Remitir la aceptación de la oferta para registro presupuestal y requerir al contratista la constitución de las garantías (si hay lugar a ellas)</w:t>
            </w:r>
          </w:p>
        </w:tc>
        <w:tc>
          <w:tcPr>
            <w:tcW w:w="2042" w:type="dxa"/>
            <w:tcMar>
              <w:top w:w="57" w:type="dxa"/>
              <w:left w:w="113" w:type="dxa"/>
              <w:bottom w:w="57" w:type="dxa"/>
            </w:tcMar>
            <w:vAlign w:val="center"/>
          </w:tcPr>
          <w:p w14:paraId="5E2EFCB4" w14:textId="602211B3"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Auxiliar administrativo, Profesional(es), Técnico Administrativo, Coordinador Grupo Contratos, Coordinador Grupo Financiera., Contratista(s)</w:t>
            </w:r>
          </w:p>
        </w:tc>
        <w:tc>
          <w:tcPr>
            <w:tcW w:w="5097" w:type="dxa"/>
            <w:tcMar>
              <w:top w:w="57" w:type="dxa"/>
              <w:left w:w="113" w:type="dxa"/>
              <w:bottom w:w="57" w:type="dxa"/>
            </w:tcMar>
            <w:vAlign w:val="center"/>
          </w:tcPr>
          <w:p w14:paraId="3C806694" w14:textId="77777777" w:rsidR="008F2FF4" w:rsidRDefault="008F2FF4" w:rsidP="00A523BD">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Enviar</w:t>
            </w:r>
            <w:r w:rsidR="00A523BD" w:rsidRPr="00A523BD">
              <w:rPr>
                <w:rFonts w:ascii="Verdana" w:eastAsia="Times New Roman" w:hAnsi="Verdana" w:cs="Arial"/>
                <w:color w:val="000000"/>
                <w:sz w:val="16"/>
                <w:szCs w:val="16"/>
                <w:lang w:eastAsia="es-CO"/>
              </w:rPr>
              <w:t xml:space="preserve"> la aceptación de la oferta al Grupo Financiera para la expedición del registro presupuestal.</w:t>
            </w:r>
          </w:p>
          <w:p w14:paraId="021EF948" w14:textId="24EC1229" w:rsidR="00763BD0" w:rsidRDefault="00A523BD" w:rsidP="00A523BD">
            <w:pPr>
              <w:spacing w:after="0" w:line="240" w:lineRule="auto"/>
              <w:ind w:left="-15"/>
              <w:jc w:val="both"/>
              <w:rPr>
                <w:rFonts w:ascii="Verdana" w:eastAsia="Times New Roman" w:hAnsi="Verdana" w:cs="Arial"/>
                <w:color w:val="000000"/>
                <w:sz w:val="16"/>
                <w:szCs w:val="16"/>
                <w:lang w:eastAsia="es-CO"/>
              </w:rPr>
            </w:pPr>
            <w:r w:rsidRPr="00A523BD">
              <w:rPr>
                <w:rFonts w:ascii="Verdana" w:eastAsia="Times New Roman" w:hAnsi="Verdana" w:cs="Arial"/>
                <w:color w:val="000000"/>
                <w:sz w:val="16"/>
                <w:szCs w:val="16"/>
                <w:lang w:eastAsia="es-CO"/>
              </w:rPr>
              <w:br/>
              <w:t>El contratista constituye y publica en el SECOP II las garantías a que haya lugar para su revisión y aprobación.</w:t>
            </w:r>
          </w:p>
          <w:p w14:paraId="4BA17C74" w14:textId="794DFC38" w:rsidR="00A523BD" w:rsidRPr="00A523BD" w:rsidRDefault="00A523BD" w:rsidP="00A523BD">
            <w:pPr>
              <w:spacing w:after="0" w:line="240" w:lineRule="auto"/>
              <w:ind w:left="-15"/>
              <w:jc w:val="both"/>
              <w:rPr>
                <w:rFonts w:ascii="Verdana" w:hAnsi="Verdana" w:cs="Arial"/>
                <w:sz w:val="16"/>
                <w:szCs w:val="16"/>
              </w:rPr>
            </w:pPr>
            <w:r w:rsidRPr="00A523BD">
              <w:rPr>
                <w:rFonts w:ascii="Verdana" w:eastAsia="Times New Roman" w:hAnsi="Verdana" w:cs="Arial"/>
                <w:color w:val="000000"/>
                <w:sz w:val="16"/>
                <w:szCs w:val="16"/>
                <w:lang w:eastAsia="es-CO"/>
              </w:rPr>
              <w:br/>
            </w:r>
            <w:r w:rsidRPr="00A523BD">
              <w:rPr>
                <w:rFonts w:ascii="Verdana" w:eastAsia="Times New Roman" w:hAnsi="Verdana" w:cs="Arial"/>
                <w:b/>
                <w:bCs/>
                <w:color w:val="000000"/>
                <w:sz w:val="16"/>
                <w:szCs w:val="16"/>
                <w:lang w:eastAsia="es-CO"/>
              </w:rPr>
              <w:t xml:space="preserve">Tiempo: </w:t>
            </w:r>
            <w:r w:rsidRPr="00763BD0">
              <w:rPr>
                <w:rFonts w:ascii="Verdana" w:eastAsia="Times New Roman" w:hAnsi="Verdana" w:cs="Arial"/>
                <w:color w:val="000000"/>
                <w:sz w:val="16"/>
                <w:szCs w:val="16"/>
                <w:lang w:eastAsia="es-CO"/>
              </w:rPr>
              <w:t>3 días</w:t>
            </w:r>
          </w:p>
        </w:tc>
        <w:tc>
          <w:tcPr>
            <w:tcW w:w="1425" w:type="dxa"/>
            <w:tcMar>
              <w:top w:w="57" w:type="dxa"/>
              <w:left w:w="113" w:type="dxa"/>
              <w:bottom w:w="57" w:type="dxa"/>
            </w:tcMar>
            <w:vAlign w:val="center"/>
          </w:tcPr>
          <w:p w14:paraId="0D3039AC" w14:textId="012006BB"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Registro Presupuestal; Garantía Aprobación de Garantía</w:t>
            </w:r>
          </w:p>
        </w:tc>
      </w:tr>
      <w:tr w:rsidR="00A523BD" w:rsidRPr="00666AB9" w14:paraId="04EA85B0" w14:textId="77777777" w:rsidTr="1343B253">
        <w:trPr>
          <w:trHeight w:val="545"/>
        </w:trPr>
        <w:tc>
          <w:tcPr>
            <w:tcW w:w="568" w:type="dxa"/>
            <w:tcMar>
              <w:top w:w="57" w:type="dxa"/>
              <w:left w:w="113" w:type="dxa"/>
              <w:bottom w:w="57" w:type="dxa"/>
            </w:tcMar>
            <w:vAlign w:val="center"/>
          </w:tcPr>
          <w:p w14:paraId="2A9D5ED5" w14:textId="036792C7" w:rsidR="00A523BD" w:rsidRPr="00A523BD" w:rsidRDefault="00A523BD" w:rsidP="00A523BD">
            <w:pPr>
              <w:spacing w:after="0" w:line="240" w:lineRule="auto"/>
              <w:ind w:left="-15"/>
              <w:jc w:val="center"/>
              <w:rPr>
                <w:rFonts w:ascii="Verdana" w:hAnsi="Verdana" w:cs="Arial"/>
                <w:b/>
                <w:sz w:val="16"/>
                <w:szCs w:val="16"/>
              </w:rPr>
            </w:pPr>
            <w:r w:rsidRPr="00A523BD">
              <w:rPr>
                <w:rFonts w:ascii="Verdana" w:eastAsia="Times New Roman" w:hAnsi="Verdana" w:cs="Arial"/>
                <w:color w:val="000000"/>
                <w:sz w:val="16"/>
                <w:szCs w:val="16"/>
                <w:lang w:eastAsia="es-CO"/>
              </w:rPr>
              <w:t>1</w:t>
            </w:r>
            <w:r w:rsidR="008D36A6">
              <w:rPr>
                <w:rFonts w:ascii="Verdana" w:eastAsia="Times New Roman" w:hAnsi="Verdana" w:cs="Arial"/>
                <w:color w:val="000000"/>
                <w:sz w:val="16"/>
                <w:szCs w:val="16"/>
                <w:lang w:eastAsia="es-CO"/>
              </w:rPr>
              <w:t>6</w:t>
            </w:r>
          </w:p>
        </w:tc>
        <w:tc>
          <w:tcPr>
            <w:tcW w:w="1636" w:type="dxa"/>
            <w:tcMar>
              <w:top w:w="57" w:type="dxa"/>
              <w:left w:w="113" w:type="dxa"/>
              <w:bottom w:w="57" w:type="dxa"/>
            </w:tcMar>
            <w:vAlign w:val="center"/>
          </w:tcPr>
          <w:p w14:paraId="724BE4C5" w14:textId="0ABA1641" w:rsidR="00A523BD" w:rsidRPr="00A523BD" w:rsidRDefault="00A523BD" w:rsidP="00A523BD">
            <w:pPr>
              <w:spacing w:after="0" w:line="240" w:lineRule="auto"/>
              <w:ind w:left="-15"/>
              <w:rPr>
                <w:rFonts w:ascii="Verdana" w:hAnsi="Verdana" w:cs="Arial"/>
                <w:bCs/>
                <w:sz w:val="16"/>
                <w:szCs w:val="16"/>
              </w:rPr>
            </w:pPr>
            <w:r w:rsidRPr="00A523BD">
              <w:rPr>
                <w:rFonts w:ascii="Verdana" w:eastAsia="Times New Roman" w:hAnsi="Verdana" w:cs="Arial"/>
                <w:color w:val="000000"/>
                <w:sz w:val="16"/>
                <w:szCs w:val="16"/>
                <w:lang w:eastAsia="es-CO"/>
              </w:rPr>
              <w:t>(H) Notificar al supervisor</w:t>
            </w:r>
          </w:p>
        </w:tc>
        <w:tc>
          <w:tcPr>
            <w:tcW w:w="2042" w:type="dxa"/>
            <w:tcMar>
              <w:top w:w="57" w:type="dxa"/>
              <w:left w:w="113" w:type="dxa"/>
              <w:bottom w:w="57" w:type="dxa"/>
            </w:tcMar>
            <w:vAlign w:val="center"/>
          </w:tcPr>
          <w:p w14:paraId="64946023" w14:textId="474ED31E"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Profesional(es), Técnico Administrativo, Coordinador Grupo Contratos</w:t>
            </w:r>
          </w:p>
        </w:tc>
        <w:tc>
          <w:tcPr>
            <w:tcW w:w="5097" w:type="dxa"/>
            <w:tcMar>
              <w:top w:w="57" w:type="dxa"/>
              <w:left w:w="113" w:type="dxa"/>
              <w:bottom w:w="57" w:type="dxa"/>
            </w:tcMar>
            <w:vAlign w:val="center"/>
          </w:tcPr>
          <w:p w14:paraId="38852201" w14:textId="74F0ADBF" w:rsidR="00763BD0" w:rsidRDefault="008F2FF4" w:rsidP="00A523BD">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Notificar</w:t>
            </w:r>
            <w:r w:rsidR="00A523BD" w:rsidRPr="00A523BD">
              <w:rPr>
                <w:rFonts w:ascii="Verdana" w:eastAsia="Times New Roman" w:hAnsi="Verdana" w:cs="Arial"/>
                <w:color w:val="000000"/>
                <w:sz w:val="16"/>
                <w:szCs w:val="16"/>
                <w:lang w:eastAsia="es-CO"/>
              </w:rPr>
              <w:t xml:space="preserve"> a los supervisores su designación como tales.</w:t>
            </w:r>
          </w:p>
          <w:p w14:paraId="5764FAE3" w14:textId="667646F2" w:rsidR="00763BD0" w:rsidRDefault="00A523BD" w:rsidP="00A523BD">
            <w:pPr>
              <w:spacing w:after="0" w:line="240" w:lineRule="auto"/>
              <w:ind w:left="-15"/>
              <w:jc w:val="both"/>
              <w:rPr>
                <w:rFonts w:ascii="Verdana" w:eastAsia="Times New Roman" w:hAnsi="Verdana" w:cs="Arial"/>
                <w:color w:val="000000"/>
                <w:sz w:val="16"/>
                <w:szCs w:val="16"/>
                <w:lang w:eastAsia="es-CO"/>
              </w:rPr>
            </w:pPr>
            <w:r w:rsidRPr="00A523BD">
              <w:rPr>
                <w:rFonts w:ascii="Verdana" w:eastAsia="Times New Roman" w:hAnsi="Verdana" w:cs="Arial"/>
                <w:color w:val="000000"/>
                <w:sz w:val="16"/>
                <w:szCs w:val="16"/>
                <w:lang w:eastAsia="es-CO"/>
              </w:rPr>
              <w:br/>
            </w:r>
            <w:r w:rsidRPr="00763BD0">
              <w:rPr>
                <w:rFonts w:ascii="Verdana" w:eastAsia="Times New Roman" w:hAnsi="Verdana" w:cs="Arial"/>
                <w:b/>
                <w:bCs/>
                <w:color w:val="000000"/>
                <w:sz w:val="16"/>
                <w:szCs w:val="16"/>
                <w:lang w:eastAsia="es-CO"/>
              </w:rPr>
              <w:t>Nota 1:</w:t>
            </w:r>
            <w:r w:rsidRPr="00A523BD">
              <w:rPr>
                <w:rFonts w:ascii="Verdana" w:eastAsia="Times New Roman" w:hAnsi="Verdana" w:cs="Arial"/>
                <w:color w:val="000000"/>
                <w:sz w:val="16"/>
                <w:szCs w:val="16"/>
                <w:lang w:eastAsia="es-CO"/>
              </w:rPr>
              <w:t xml:space="preserve"> La designación del supervisor se realiza por parte del ordenador del gasto, en la cláusula de supervisión establecida en los contratos y/o convenios, la cual queda en firme con la suscripción y perfeccionamiento de </w:t>
            </w:r>
            <w:r w:rsidR="00763BD0" w:rsidRPr="00A523BD">
              <w:rPr>
                <w:rFonts w:ascii="Verdana" w:eastAsia="Times New Roman" w:hAnsi="Verdana" w:cs="Arial"/>
                <w:color w:val="000000"/>
                <w:sz w:val="16"/>
                <w:szCs w:val="16"/>
                <w:lang w:eastAsia="es-CO"/>
              </w:rPr>
              <w:t>estos</w:t>
            </w:r>
            <w:r w:rsidRPr="00A523BD">
              <w:rPr>
                <w:rFonts w:ascii="Verdana" w:eastAsia="Times New Roman" w:hAnsi="Verdana" w:cs="Arial"/>
                <w:color w:val="000000"/>
                <w:sz w:val="16"/>
                <w:szCs w:val="16"/>
                <w:lang w:eastAsia="es-CO"/>
              </w:rPr>
              <w:t>.</w:t>
            </w:r>
          </w:p>
          <w:p w14:paraId="2B39013F" w14:textId="57F9A883" w:rsidR="00A523BD" w:rsidRPr="00A523BD" w:rsidRDefault="00A523BD" w:rsidP="00A523BD">
            <w:pPr>
              <w:spacing w:after="0" w:line="240" w:lineRule="auto"/>
              <w:ind w:left="-15"/>
              <w:jc w:val="both"/>
              <w:rPr>
                <w:rFonts w:ascii="Verdana" w:hAnsi="Verdana" w:cs="Arial"/>
                <w:sz w:val="16"/>
                <w:szCs w:val="16"/>
              </w:rPr>
            </w:pPr>
            <w:r w:rsidRPr="00A523BD">
              <w:rPr>
                <w:rFonts w:ascii="Verdana" w:eastAsia="Times New Roman" w:hAnsi="Verdana" w:cs="Arial"/>
                <w:color w:val="000000"/>
                <w:sz w:val="16"/>
                <w:szCs w:val="16"/>
                <w:lang w:eastAsia="es-CO"/>
              </w:rPr>
              <w:br/>
            </w:r>
            <w:r w:rsidRPr="00763BD0">
              <w:rPr>
                <w:rFonts w:ascii="Verdana" w:eastAsia="Times New Roman" w:hAnsi="Verdana" w:cs="Arial"/>
                <w:b/>
                <w:bCs/>
                <w:color w:val="000000"/>
                <w:sz w:val="16"/>
                <w:szCs w:val="16"/>
                <w:lang w:eastAsia="es-CO"/>
              </w:rPr>
              <w:t>Nota 2:</w:t>
            </w:r>
            <w:r w:rsidRPr="00A523BD">
              <w:rPr>
                <w:rFonts w:ascii="Verdana" w:eastAsia="Times New Roman" w:hAnsi="Verdana" w:cs="Arial"/>
                <w:color w:val="000000"/>
                <w:sz w:val="16"/>
                <w:szCs w:val="16"/>
                <w:lang w:eastAsia="es-CO"/>
              </w:rPr>
              <w:t xml:space="preserve"> En caso de requerirse la modificación de la persona designada como supervisor, el jefe de la Dependencia Solicitante de la contratación remitirá al ordenador del gasto una comunicación en la que sugiera el cargo del funcionario que podría asumir la supervisión del respectivo contrato y/o convenio, para que efectúe la correspondiente designación. Lo anterior en concordancia con el Manual de Contratación</w:t>
            </w:r>
            <w:r w:rsidRPr="00A523BD">
              <w:rPr>
                <w:rFonts w:ascii="Verdana" w:eastAsia="Times New Roman" w:hAnsi="Verdana" w:cs="Arial"/>
                <w:color w:val="000000"/>
                <w:sz w:val="16"/>
                <w:szCs w:val="16"/>
                <w:lang w:eastAsia="es-CO"/>
              </w:rPr>
              <w:br/>
            </w:r>
            <w:r w:rsidRPr="00A523BD">
              <w:rPr>
                <w:rFonts w:ascii="Verdana" w:eastAsia="Times New Roman" w:hAnsi="Verdana" w:cs="Arial"/>
                <w:color w:val="000000"/>
                <w:sz w:val="16"/>
                <w:szCs w:val="16"/>
                <w:lang w:eastAsia="es-CO"/>
              </w:rPr>
              <w:br/>
            </w:r>
            <w:r w:rsidRPr="00A523BD">
              <w:rPr>
                <w:rFonts w:ascii="Verdana" w:eastAsia="Times New Roman" w:hAnsi="Verdana" w:cs="Arial"/>
                <w:b/>
                <w:bCs/>
                <w:color w:val="000000"/>
                <w:sz w:val="16"/>
                <w:szCs w:val="16"/>
                <w:lang w:eastAsia="es-CO"/>
              </w:rPr>
              <w:t xml:space="preserve">Tiempo: </w:t>
            </w:r>
            <w:r w:rsidRPr="00763BD0">
              <w:rPr>
                <w:rFonts w:ascii="Verdana" w:eastAsia="Times New Roman" w:hAnsi="Verdana" w:cs="Arial"/>
                <w:color w:val="000000"/>
                <w:sz w:val="16"/>
                <w:szCs w:val="16"/>
                <w:lang w:eastAsia="es-CO"/>
              </w:rPr>
              <w:t>3 días</w:t>
            </w:r>
          </w:p>
        </w:tc>
        <w:tc>
          <w:tcPr>
            <w:tcW w:w="1425" w:type="dxa"/>
            <w:tcMar>
              <w:top w:w="57" w:type="dxa"/>
              <w:left w:w="113" w:type="dxa"/>
              <w:bottom w:w="57" w:type="dxa"/>
            </w:tcMar>
            <w:vAlign w:val="center"/>
          </w:tcPr>
          <w:p w14:paraId="44F1A242" w14:textId="3FD1F1F9"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Comunicación</w:t>
            </w:r>
          </w:p>
        </w:tc>
      </w:tr>
      <w:tr w:rsidR="00A523BD" w:rsidRPr="00666AB9" w14:paraId="5D2DF7F7" w14:textId="77777777" w:rsidTr="1343B253">
        <w:trPr>
          <w:trHeight w:val="545"/>
        </w:trPr>
        <w:tc>
          <w:tcPr>
            <w:tcW w:w="568" w:type="dxa"/>
            <w:tcMar>
              <w:top w:w="57" w:type="dxa"/>
              <w:left w:w="113" w:type="dxa"/>
              <w:bottom w:w="57" w:type="dxa"/>
            </w:tcMar>
            <w:vAlign w:val="center"/>
          </w:tcPr>
          <w:p w14:paraId="148B1BAB" w14:textId="58AD3ECD" w:rsidR="00A523BD" w:rsidRPr="00A523BD" w:rsidRDefault="00A523BD" w:rsidP="00A523BD">
            <w:pPr>
              <w:spacing w:after="0" w:line="240" w:lineRule="auto"/>
              <w:ind w:left="-15"/>
              <w:jc w:val="center"/>
              <w:rPr>
                <w:rFonts w:ascii="Verdana" w:hAnsi="Verdana" w:cs="Arial"/>
                <w:b/>
                <w:sz w:val="16"/>
                <w:szCs w:val="16"/>
              </w:rPr>
            </w:pPr>
            <w:r w:rsidRPr="00A523BD">
              <w:rPr>
                <w:rFonts w:ascii="Verdana" w:eastAsia="Times New Roman" w:hAnsi="Verdana" w:cs="Arial"/>
                <w:color w:val="000000"/>
                <w:sz w:val="16"/>
                <w:szCs w:val="16"/>
                <w:lang w:eastAsia="es-CO"/>
              </w:rPr>
              <w:t>1</w:t>
            </w:r>
            <w:r w:rsidR="008D36A6">
              <w:rPr>
                <w:rFonts w:ascii="Verdana" w:eastAsia="Times New Roman" w:hAnsi="Verdana" w:cs="Arial"/>
                <w:color w:val="000000"/>
                <w:sz w:val="16"/>
                <w:szCs w:val="16"/>
                <w:lang w:eastAsia="es-CO"/>
              </w:rPr>
              <w:t>7</w:t>
            </w:r>
          </w:p>
        </w:tc>
        <w:tc>
          <w:tcPr>
            <w:tcW w:w="1636" w:type="dxa"/>
            <w:tcMar>
              <w:top w:w="57" w:type="dxa"/>
              <w:left w:w="113" w:type="dxa"/>
              <w:bottom w:w="57" w:type="dxa"/>
            </w:tcMar>
            <w:vAlign w:val="center"/>
          </w:tcPr>
          <w:p w14:paraId="37B12140" w14:textId="47DF4AE4" w:rsidR="00A523BD" w:rsidRPr="00A523BD" w:rsidRDefault="00A523BD" w:rsidP="00A523BD">
            <w:pPr>
              <w:spacing w:after="0" w:line="240" w:lineRule="auto"/>
              <w:ind w:left="-15"/>
              <w:rPr>
                <w:rFonts w:ascii="Verdana" w:hAnsi="Verdana" w:cs="Arial"/>
                <w:bCs/>
                <w:sz w:val="16"/>
                <w:szCs w:val="16"/>
              </w:rPr>
            </w:pPr>
            <w:r w:rsidRPr="00A523BD">
              <w:rPr>
                <w:rFonts w:ascii="Verdana" w:eastAsia="Times New Roman" w:hAnsi="Verdana" w:cs="Arial"/>
                <w:color w:val="000000"/>
                <w:sz w:val="16"/>
                <w:szCs w:val="16"/>
                <w:lang w:eastAsia="es-CO"/>
              </w:rPr>
              <w:t>(H) Incluir en la plataforma de contratación la información contractual y los soportes documentales</w:t>
            </w:r>
          </w:p>
        </w:tc>
        <w:tc>
          <w:tcPr>
            <w:tcW w:w="2042" w:type="dxa"/>
            <w:tcMar>
              <w:top w:w="57" w:type="dxa"/>
              <w:left w:w="113" w:type="dxa"/>
              <w:bottom w:w="57" w:type="dxa"/>
            </w:tcMar>
            <w:vAlign w:val="center"/>
          </w:tcPr>
          <w:p w14:paraId="21555B95" w14:textId="5C48DAC1"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Auxiliar administrativo, Técnico Administrativo</w:t>
            </w:r>
          </w:p>
        </w:tc>
        <w:tc>
          <w:tcPr>
            <w:tcW w:w="5097" w:type="dxa"/>
            <w:tcMar>
              <w:top w:w="57" w:type="dxa"/>
              <w:left w:w="113" w:type="dxa"/>
              <w:bottom w:w="57" w:type="dxa"/>
            </w:tcMar>
            <w:vAlign w:val="center"/>
          </w:tcPr>
          <w:p w14:paraId="457575CD" w14:textId="3820F112" w:rsidR="00763BD0" w:rsidRDefault="008F2FF4" w:rsidP="00A523BD">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I</w:t>
            </w:r>
            <w:r w:rsidRPr="00A523BD">
              <w:rPr>
                <w:rFonts w:ascii="Verdana" w:eastAsia="Times New Roman" w:hAnsi="Verdana" w:cs="Arial"/>
                <w:color w:val="000000"/>
                <w:sz w:val="16"/>
                <w:szCs w:val="16"/>
                <w:lang w:eastAsia="es-CO"/>
              </w:rPr>
              <w:t>ncorpora</w:t>
            </w:r>
            <w:r>
              <w:rPr>
                <w:rFonts w:ascii="Verdana" w:eastAsia="Times New Roman" w:hAnsi="Verdana" w:cs="Arial"/>
                <w:color w:val="000000"/>
                <w:sz w:val="16"/>
                <w:szCs w:val="16"/>
                <w:lang w:eastAsia="es-CO"/>
              </w:rPr>
              <w:t>r</w:t>
            </w:r>
            <w:r w:rsidRPr="00A523BD">
              <w:rPr>
                <w:rFonts w:ascii="Verdana" w:eastAsia="Times New Roman" w:hAnsi="Verdana" w:cs="Arial"/>
                <w:color w:val="000000"/>
                <w:sz w:val="16"/>
                <w:szCs w:val="16"/>
                <w:lang w:eastAsia="es-CO"/>
              </w:rPr>
              <w:t xml:space="preserve"> </w:t>
            </w:r>
            <w:r w:rsidR="00A523BD" w:rsidRPr="00A523BD">
              <w:rPr>
                <w:rFonts w:ascii="Verdana" w:eastAsia="Times New Roman" w:hAnsi="Verdana" w:cs="Arial"/>
                <w:color w:val="000000"/>
                <w:sz w:val="16"/>
                <w:szCs w:val="16"/>
                <w:lang w:eastAsia="es-CO"/>
              </w:rPr>
              <w:t xml:space="preserve">para la alimentación de la plataforma de </w:t>
            </w:r>
            <w:r w:rsidR="00763BD0" w:rsidRPr="00A523BD">
              <w:rPr>
                <w:rFonts w:ascii="Verdana" w:eastAsia="Times New Roman" w:hAnsi="Verdana" w:cs="Arial"/>
                <w:color w:val="000000"/>
                <w:sz w:val="16"/>
                <w:szCs w:val="16"/>
                <w:lang w:eastAsia="es-CO"/>
              </w:rPr>
              <w:t>supervisión</w:t>
            </w:r>
            <w:r w:rsidR="00FF4C34">
              <w:rPr>
                <w:rFonts w:ascii="Verdana" w:eastAsia="Times New Roman" w:hAnsi="Verdana" w:cs="Arial"/>
                <w:color w:val="000000"/>
                <w:sz w:val="16"/>
                <w:szCs w:val="16"/>
                <w:lang w:eastAsia="es-CO"/>
              </w:rPr>
              <w:t xml:space="preserve"> </w:t>
            </w:r>
            <w:r w:rsidR="00A523BD" w:rsidRPr="00A523BD">
              <w:rPr>
                <w:rFonts w:ascii="Verdana" w:eastAsia="Times New Roman" w:hAnsi="Verdana" w:cs="Arial"/>
                <w:color w:val="000000"/>
                <w:sz w:val="16"/>
                <w:szCs w:val="16"/>
                <w:lang w:eastAsia="es-CO"/>
              </w:rPr>
              <w:t>los siguientes documentos: Contrato, garantía, aprobación de garantía, acta de inicio (cuando aplique) CDP, Registro Presupuestal, Certificación Cuenta Bancaria para pago, autorización pago cuenta y RUT.</w:t>
            </w:r>
          </w:p>
          <w:p w14:paraId="5AC1E661" w14:textId="77777777" w:rsidR="00763BD0" w:rsidRDefault="00A523BD" w:rsidP="00A523BD">
            <w:pPr>
              <w:spacing w:after="0" w:line="240" w:lineRule="auto"/>
              <w:ind w:left="-15"/>
              <w:jc w:val="both"/>
              <w:rPr>
                <w:rFonts w:ascii="Verdana" w:eastAsia="Times New Roman" w:hAnsi="Verdana" w:cs="Arial"/>
                <w:color w:val="000000"/>
                <w:sz w:val="16"/>
                <w:szCs w:val="16"/>
                <w:lang w:eastAsia="es-CO"/>
              </w:rPr>
            </w:pPr>
            <w:r w:rsidRPr="00A523BD">
              <w:rPr>
                <w:rFonts w:ascii="Verdana" w:eastAsia="Times New Roman" w:hAnsi="Verdana" w:cs="Arial"/>
                <w:color w:val="000000"/>
                <w:sz w:val="16"/>
                <w:szCs w:val="16"/>
                <w:lang w:eastAsia="es-CO"/>
              </w:rPr>
              <w:br/>
              <w:t>Automáticamente la plataforma envía notificación de la designación de supervisión del contrato al Supervisor.</w:t>
            </w:r>
          </w:p>
          <w:p w14:paraId="250E7329" w14:textId="77777777" w:rsidR="00763BD0" w:rsidRDefault="00A523BD" w:rsidP="00A523BD">
            <w:pPr>
              <w:spacing w:after="0" w:line="240" w:lineRule="auto"/>
              <w:ind w:left="-15"/>
              <w:jc w:val="both"/>
              <w:rPr>
                <w:rFonts w:ascii="Verdana" w:eastAsia="Times New Roman" w:hAnsi="Verdana" w:cs="Arial"/>
                <w:color w:val="000000"/>
                <w:sz w:val="16"/>
                <w:szCs w:val="16"/>
                <w:lang w:eastAsia="es-CO"/>
              </w:rPr>
            </w:pPr>
            <w:r w:rsidRPr="00A523BD">
              <w:rPr>
                <w:rFonts w:ascii="Verdana" w:eastAsia="Times New Roman" w:hAnsi="Verdana" w:cs="Arial"/>
                <w:color w:val="000000"/>
                <w:sz w:val="16"/>
                <w:szCs w:val="16"/>
                <w:lang w:eastAsia="es-CO"/>
              </w:rPr>
              <w:br/>
            </w:r>
            <w:r w:rsidRPr="00763BD0">
              <w:rPr>
                <w:rFonts w:ascii="Verdana" w:eastAsia="Times New Roman" w:hAnsi="Verdana" w:cs="Arial"/>
                <w:b/>
                <w:bCs/>
                <w:color w:val="000000"/>
                <w:sz w:val="16"/>
                <w:szCs w:val="16"/>
                <w:lang w:eastAsia="es-CO"/>
              </w:rPr>
              <w:t>Nota 1:</w:t>
            </w:r>
            <w:r w:rsidRPr="00A523BD">
              <w:rPr>
                <w:rFonts w:ascii="Verdana" w:eastAsia="Times New Roman" w:hAnsi="Verdana" w:cs="Arial"/>
                <w:color w:val="000000"/>
                <w:sz w:val="16"/>
                <w:szCs w:val="16"/>
                <w:lang w:eastAsia="es-CO"/>
              </w:rPr>
              <w:t xml:space="preserve"> La documentación soporte podrá ser consultada en la plataforma y allí mismo se diligenciarán los informes de supervisión del Contrato.</w:t>
            </w:r>
          </w:p>
          <w:p w14:paraId="2AA2F451" w14:textId="1E3A73BA" w:rsidR="00763BD0" w:rsidRDefault="00A523BD" w:rsidP="00A523BD">
            <w:pPr>
              <w:spacing w:after="0" w:line="240" w:lineRule="auto"/>
              <w:ind w:left="-15"/>
              <w:jc w:val="both"/>
              <w:rPr>
                <w:rFonts w:ascii="Verdana" w:eastAsia="Times New Roman" w:hAnsi="Verdana" w:cs="Arial"/>
                <w:color w:val="000000"/>
                <w:sz w:val="16"/>
                <w:szCs w:val="16"/>
                <w:lang w:eastAsia="es-CO"/>
              </w:rPr>
            </w:pPr>
            <w:r w:rsidRPr="00A523BD">
              <w:rPr>
                <w:rFonts w:ascii="Verdana" w:eastAsia="Times New Roman" w:hAnsi="Verdana" w:cs="Arial"/>
                <w:color w:val="000000"/>
                <w:sz w:val="16"/>
                <w:szCs w:val="16"/>
                <w:lang w:eastAsia="es-CO"/>
              </w:rPr>
              <w:br/>
            </w:r>
            <w:r w:rsidRPr="00763BD0">
              <w:rPr>
                <w:rFonts w:ascii="Verdana" w:eastAsia="Times New Roman" w:hAnsi="Verdana" w:cs="Arial"/>
                <w:b/>
                <w:bCs/>
                <w:color w:val="000000"/>
                <w:sz w:val="16"/>
                <w:szCs w:val="16"/>
                <w:lang w:eastAsia="es-CO"/>
              </w:rPr>
              <w:t>Nota 2:</w:t>
            </w:r>
            <w:r w:rsidRPr="00A523BD">
              <w:rPr>
                <w:rFonts w:ascii="Verdana" w:eastAsia="Times New Roman" w:hAnsi="Verdana" w:cs="Arial"/>
                <w:color w:val="000000"/>
                <w:sz w:val="16"/>
                <w:szCs w:val="16"/>
                <w:lang w:eastAsia="es-CO"/>
              </w:rPr>
              <w:t xml:space="preserve"> El supervisor </w:t>
            </w:r>
            <w:r w:rsidR="00763BD0" w:rsidRPr="00A523BD">
              <w:rPr>
                <w:rFonts w:ascii="Verdana" w:eastAsia="Times New Roman" w:hAnsi="Verdana" w:cs="Arial"/>
                <w:color w:val="000000"/>
                <w:sz w:val="16"/>
                <w:szCs w:val="16"/>
                <w:lang w:eastAsia="es-CO"/>
              </w:rPr>
              <w:t>de acuerdo con</w:t>
            </w:r>
            <w:r w:rsidRPr="00A523BD">
              <w:rPr>
                <w:rFonts w:ascii="Verdana" w:eastAsia="Times New Roman" w:hAnsi="Verdana" w:cs="Arial"/>
                <w:color w:val="000000"/>
                <w:sz w:val="16"/>
                <w:szCs w:val="16"/>
                <w:lang w:eastAsia="es-CO"/>
              </w:rPr>
              <w:t xml:space="preserve"> lo estipulado en el contrato - Convenio, la Ley 1474 de 2011 y en el Manual de Contratación del Ministerio de Comercio, Industria y Turismo, realizará el seguimiento al contrato de conformidad con el procedimiento </w:t>
            </w:r>
            <w:r w:rsidR="00763BD0">
              <w:rPr>
                <w:rFonts w:ascii="Verdana" w:eastAsia="Times New Roman" w:hAnsi="Verdana" w:cs="Arial"/>
                <w:color w:val="000000"/>
                <w:sz w:val="16"/>
                <w:szCs w:val="16"/>
                <w:lang w:eastAsia="es-CO"/>
              </w:rPr>
              <w:t>GR</w:t>
            </w:r>
            <w:r w:rsidRPr="00A523BD">
              <w:rPr>
                <w:rFonts w:ascii="Verdana" w:eastAsia="Times New Roman" w:hAnsi="Verdana" w:cs="Arial"/>
                <w:color w:val="000000"/>
                <w:sz w:val="16"/>
                <w:szCs w:val="16"/>
                <w:lang w:eastAsia="es-CO"/>
              </w:rPr>
              <w:t>-PR-</w:t>
            </w:r>
            <w:r w:rsidR="005A57A4">
              <w:rPr>
                <w:rFonts w:ascii="Verdana" w:eastAsia="Times New Roman" w:hAnsi="Verdana" w:cs="Arial"/>
                <w:color w:val="000000"/>
                <w:sz w:val="16"/>
                <w:szCs w:val="16"/>
                <w:lang w:eastAsia="es-CO"/>
              </w:rPr>
              <w:t>015 Supervisión e interventoría</w:t>
            </w:r>
            <w:r w:rsidRPr="00A523BD">
              <w:rPr>
                <w:rFonts w:ascii="Verdana" w:eastAsia="Times New Roman" w:hAnsi="Verdana" w:cs="Arial"/>
                <w:color w:val="000000"/>
                <w:sz w:val="16"/>
                <w:szCs w:val="16"/>
                <w:lang w:eastAsia="es-CO"/>
              </w:rPr>
              <w:t>.</w:t>
            </w:r>
          </w:p>
          <w:p w14:paraId="62A739F8" w14:textId="33F4ED83" w:rsidR="00A523BD" w:rsidRPr="00A523BD" w:rsidRDefault="00A523BD" w:rsidP="00A523BD">
            <w:pPr>
              <w:spacing w:after="0" w:line="240" w:lineRule="auto"/>
              <w:ind w:left="-15"/>
              <w:jc w:val="both"/>
              <w:rPr>
                <w:rFonts w:ascii="Verdana" w:hAnsi="Verdana" w:cs="Arial"/>
                <w:sz w:val="16"/>
                <w:szCs w:val="16"/>
              </w:rPr>
            </w:pPr>
            <w:r w:rsidRPr="00A523BD">
              <w:rPr>
                <w:rFonts w:ascii="Verdana" w:eastAsia="Times New Roman" w:hAnsi="Verdana" w:cs="Arial"/>
                <w:color w:val="000000"/>
                <w:sz w:val="16"/>
                <w:szCs w:val="16"/>
                <w:lang w:eastAsia="es-CO"/>
              </w:rPr>
              <w:br/>
            </w:r>
            <w:r w:rsidRPr="00A523BD">
              <w:rPr>
                <w:rFonts w:ascii="Verdana" w:eastAsia="Times New Roman" w:hAnsi="Verdana" w:cs="Arial"/>
                <w:b/>
                <w:bCs/>
                <w:color w:val="000000"/>
                <w:sz w:val="16"/>
                <w:szCs w:val="16"/>
                <w:lang w:eastAsia="es-CO"/>
              </w:rPr>
              <w:t xml:space="preserve">Tiempo: </w:t>
            </w:r>
            <w:r w:rsidRPr="00763BD0">
              <w:rPr>
                <w:rFonts w:ascii="Verdana" w:eastAsia="Times New Roman" w:hAnsi="Verdana" w:cs="Arial"/>
                <w:color w:val="000000"/>
                <w:sz w:val="16"/>
                <w:szCs w:val="16"/>
                <w:lang w:eastAsia="es-CO"/>
              </w:rPr>
              <w:t>5 días</w:t>
            </w:r>
          </w:p>
        </w:tc>
        <w:tc>
          <w:tcPr>
            <w:tcW w:w="1425" w:type="dxa"/>
            <w:tcMar>
              <w:top w:w="57" w:type="dxa"/>
              <w:left w:w="113" w:type="dxa"/>
              <w:bottom w:w="57" w:type="dxa"/>
            </w:tcMar>
            <w:vAlign w:val="center"/>
          </w:tcPr>
          <w:p w14:paraId="4467CCF0" w14:textId="48839F17"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Plataforma de Contratación</w:t>
            </w:r>
          </w:p>
        </w:tc>
      </w:tr>
      <w:tr w:rsidR="00A523BD" w:rsidRPr="00666AB9" w14:paraId="005D747C" w14:textId="77777777" w:rsidTr="1343B253">
        <w:trPr>
          <w:trHeight w:val="545"/>
        </w:trPr>
        <w:tc>
          <w:tcPr>
            <w:tcW w:w="568" w:type="dxa"/>
            <w:tcMar>
              <w:top w:w="57" w:type="dxa"/>
              <w:left w:w="113" w:type="dxa"/>
              <w:bottom w:w="57" w:type="dxa"/>
            </w:tcMar>
            <w:vAlign w:val="center"/>
          </w:tcPr>
          <w:p w14:paraId="478EA455" w14:textId="3AC92235" w:rsidR="00A523BD" w:rsidRPr="00A523BD" w:rsidRDefault="00A523BD" w:rsidP="00A523BD">
            <w:pPr>
              <w:spacing w:after="0" w:line="240" w:lineRule="auto"/>
              <w:ind w:left="-15"/>
              <w:jc w:val="center"/>
              <w:rPr>
                <w:rFonts w:ascii="Verdana" w:hAnsi="Verdana" w:cs="Arial"/>
                <w:b/>
                <w:sz w:val="16"/>
                <w:szCs w:val="16"/>
              </w:rPr>
            </w:pPr>
            <w:r w:rsidRPr="00A523BD">
              <w:rPr>
                <w:rFonts w:ascii="Verdana" w:eastAsia="Times New Roman" w:hAnsi="Verdana" w:cs="Arial"/>
                <w:color w:val="000000"/>
                <w:sz w:val="16"/>
                <w:szCs w:val="16"/>
                <w:lang w:eastAsia="es-CO"/>
              </w:rPr>
              <w:t>1</w:t>
            </w:r>
            <w:r w:rsidR="008D36A6">
              <w:rPr>
                <w:rFonts w:ascii="Verdana" w:eastAsia="Times New Roman" w:hAnsi="Verdana" w:cs="Arial"/>
                <w:color w:val="000000"/>
                <w:sz w:val="16"/>
                <w:szCs w:val="16"/>
                <w:lang w:eastAsia="es-CO"/>
              </w:rPr>
              <w:t>8</w:t>
            </w:r>
          </w:p>
        </w:tc>
        <w:tc>
          <w:tcPr>
            <w:tcW w:w="1636" w:type="dxa"/>
            <w:tcMar>
              <w:top w:w="57" w:type="dxa"/>
              <w:left w:w="113" w:type="dxa"/>
              <w:bottom w:w="57" w:type="dxa"/>
            </w:tcMar>
            <w:vAlign w:val="center"/>
          </w:tcPr>
          <w:p w14:paraId="46433668" w14:textId="6E825AF8" w:rsidR="00A523BD" w:rsidRPr="00A523BD" w:rsidRDefault="00A523BD" w:rsidP="00A523BD">
            <w:pPr>
              <w:spacing w:after="0" w:line="240" w:lineRule="auto"/>
              <w:ind w:left="-15"/>
              <w:rPr>
                <w:rFonts w:ascii="Verdana" w:hAnsi="Verdana" w:cs="Arial"/>
                <w:bCs/>
                <w:sz w:val="16"/>
                <w:szCs w:val="16"/>
              </w:rPr>
            </w:pPr>
            <w:r w:rsidRPr="00A523BD">
              <w:rPr>
                <w:rFonts w:ascii="Verdana" w:eastAsia="Times New Roman" w:hAnsi="Verdana" w:cs="Arial"/>
                <w:color w:val="000000"/>
                <w:sz w:val="16"/>
                <w:szCs w:val="16"/>
                <w:lang w:eastAsia="es-CO"/>
              </w:rPr>
              <w:t>(H) Reportar el contrato en el Registro Único Empresarial - RUES (Cuando haya lugar a ello)</w:t>
            </w:r>
          </w:p>
        </w:tc>
        <w:tc>
          <w:tcPr>
            <w:tcW w:w="2042" w:type="dxa"/>
            <w:tcMar>
              <w:top w:w="57" w:type="dxa"/>
              <w:left w:w="113" w:type="dxa"/>
              <w:bottom w:w="57" w:type="dxa"/>
            </w:tcMar>
            <w:vAlign w:val="center"/>
          </w:tcPr>
          <w:p w14:paraId="1B8B1258" w14:textId="19E8C6CB"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Técnico Administrativo</w:t>
            </w:r>
          </w:p>
        </w:tc>
        <w:tc>
          <w:tcPr>
            <w:tcW w:w="5097" w:type="dxa"/>
            <w:tcMar>
              <w:top w:w="57" w:type="dxa"/>
              <w:left w:w="113" w:type="dxa"/>
              <w:bottom w:w="57" w:type="dxa"/>
            </w:tcMar>
            <w:vAlign w:val="center"/>
          </w:tcPr>
          <w:p w14:paraId="5E26335D" w14:textId="1826E39E" w:rsidR="00763BD0" w:rsidRDefault="00FF4C34" w:rsidP="00A523BD">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Realizar</w:t>
            </w:r>
            <w:r w:rsidR="00A523BD" w:rsidRPr="00A523BD">
              <w:rPr>
                <w:rFonts w:ascii="Verdana" w:eastAsia="Times New Roman" w:hAnsi="Verdana" w:cs="Arial"/>
                <w:color w:val="000000"/>
                <w:sz w:val="16"/>
                <w:szCs w:val="16"/>
                <w:lang w:eastAsia="es-CO"/>
              </w:rPr>
              <w:t xml:space="preserve"> el reporte en línea de los contratos suscritos por el Ministerio, a las Cámaras de Comercio - plataforma RUES. (Cuando haya lugar a ello).</w:t>
            </w:r>
          </w:p>
          <w:p w14:paraId="414B7649" w14:textId="7A8D618E" w:rsidR="00A523BD" w:rsidRPr="00A523BD" w:rsidRDefault="00A523BD" w:rsidP="00A523BD">
            <w:pPr>
              <w:spacing w:after="0" w:line="240" w:lineRule="auto"/>
              <w:ind w:left="-15"/>
              <w:jc w:val="both"/>
              <w:rPr>
                <w:rFonts w:ascii="Verdana" w:hAnsi="Verdana" w:cs="Arial"/>
                <w:sz w:val="16"/>
                <w:szCs w:val="16"/>
              </w:rPr>
            </w:pPr>
            <w:r w:rsidRPr="00A523BD">
              <w:rPr>
                <w:rFonts w:ascii="Verdana" w:eastAsia="Times New Roman" w:hAnsi="Verdana" w:cs="Arial"/>
                <w:color w:val="000000"/>
                <w:sz w:val="16"/>
                <w:szCs w:val="16"/>
                <w:lang w:eastAsia="es-CO"/>
              </w:rPr>
              <w:br/>
            </w:r>
            <w:r w:rsidRPr="00A523BD">
              <w:rPr>
                <w:rFonts w:ascii="Verdana" w:eastAsia="Times New Roman" w:hAnsi="Verdana" w:cs="Arial"/>
                <w:b/>
                <w:bCs/>
                <w:color w:val="000000"/>
                <w:sz w:val="16"/>
                <w:szCs w:val="16"/>
                <w:lang w:eastAsia="es-CO"/>
              </w:rPr>
              <w:t xml:space="preserve">Tiempo: </w:t>
            </w:r>
            <w:r w:rsidRPr="00763BD0">
              <w:rPr>
                <w:rFonts w:ascii="Verdana" w:eastAsia="Times New Roman" w:hAnsi="Verdana" w:cs="Arial"/>
                <w:color w:val="000000"/>
                <w:sz w:val="16"/>
                <w:szCs w:val="16"/>
                <w:lang w:eastAsia="es-CO"/>
              </w:rPr>
              <w:t>1 mes</w:t>
            </w:r>
          </w:p>
        </w:tc>
        <w:tc>
          <w:tcPr>
            <w:tcW w:w="1425" w:type="dxa"/>
            <w:tcMar>
              <w:top w:w="57" w:type="dxa"/>
              <w:left w:w="113" w:type="dxa"/>
              <w:bottom w:w="57" w:type="dxa"/>
            </w:tcMar>
            <w:vAlign w:val="center"/>
          </w:tcPr>
          <w:p w14:paraId="0705B0D4" w14:textId="1CE47E92"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Reporte Electrónico RUES</w:t>
            </w:r>
          </w:p>
        </w:tc>
      </w:tr>
      <w:tr w:rsidR="00A523BD" w:rsidRPr="00666AB9" w14:paraId="3182DC32" w14:textId="77777777" w:rsidTr="1343B253">
        <w:trPr>
          <w:trHeight w:val="545"/>
        </w:trPr>
        <w:tc>
          <w:tcPr>
            <w:tcW w:w="568" w:type="dxa"/>
            <w:tcMar>
              <w:top w:w="57" w:type="dxa"/>
              <w:left w:w="113" w:type="dxa"/>
              <w:bottom w:w="57" w:type="dxa"/>
            </w:tcMar>
            <w:vAlign w:val="center"/>
          </w:tcPr>
          <w:p w14:paraId="1C4A66C1" w14:textId="0D162C43" w:rsidR="00A523BD" w:rsidRPr="00A523BD" w:rsidRDefault="00A523BD" w:rsidP="00A523BD">
            <w:pPr>
              <w:spacing w:after="0" w:line="240" w:lineRule="auto"/>
              <w:ind w:left="-15"/>
              <w:jc w:val="center"/>
              <w:rPr>
                <w:rFonts w:ascii="Verdana" w:hAnsi="Verdana" w:cs="Arial"/>
                <w:b/>
                <w:sz w:val="16"/>
                <w:szCs w:val="16"/>
              </w:rPr>
            </w:pPr>
            <w:r w:rsidRPr="00A523BD">
              <w:rPr>
                <w:rFonts w:ascii="Verdana" w:eastAsia="Times New Roman" w:hAnsi="Verdana" w:cs="Arial"/>
                <w:color w:val="000000"/>
                <w:sz w:val="16"/>
                <w:szCs w:val="16"/>
                <w:lang w:eastAsia="es-CO"/>
              </w:rPr>
              <w:lastRenderedPageBreak/>
              <w:t>1</w:t>
            </w:r>
            <w:r w:rsidR="008D36A6">
              <w:rPr>
                <w:rFonts w:ascii="Verdana" w:eastAsia="Times New Roman" w:hAnsi="Verdana" w:cs="Arial"/>
                <w:color w:val="000000"/>
                <w:sz w:val="16"/>
                <w:szCs w:val="16"/>
                <w:lang w:eastAsia="es-CO"/>
              </w:rPr>
              <w:t>9</w:t>
            </w:r>
          </w:p>
        </w:tc>
        <w:tc>
          <w:tcPr>
            <w:tcW w:w="1636" w:type="dxa"/>
            <w:tcMar>
              <w:top w:w="57" w:type="dxa"/>
              <w:left w:w="113" w:type="dxa"/>
              <w:bottom w:w="57" w:type="dxa"/>
            </w:tcMar>
            <w:vAlign w:val="center"/>
          </w:tcPr>
          <w:p w14:paraId="6D54CC4F" w14:textId="38BAB537" w:rsidR="00A523BD" w:rsidRPr="00A523BD" w:rsidRDefault="00A523BD" w:rsidP="00A523BD">
            <w:pPr>
              <w:spacing w:after="0" w:line="240" w:lineRule="auto"/>
              <w:ind w:left="-15"/>
              <w:rPr>
                <w:rFonts w:ascii="Verdana" w:hAnsi="Verdana" w:cs="Arial"/>
                <w:bCs/>
                <w:sz w:val="16"/>
                <w:szCs w:val="16"/>
              </w:rPr>
            </w:pPr>
            <w:r w:rsidRPr="00A523BD">
              <w:rPr>
                <w:rFonts w:ascii="Verdana" w:eastAsia="Times New Roman" w:hAnsi="Verdana" w:cs="Arial"/>
                <w:color w:val="000000"/>
                <w:sz w:val="16"/>
                <w:szCs w:val="16"/>
                <w:lang w:eastAsia="es-CO"/>
              </w:rPr>
              <w:t>(A) Establecer las acciones necesarias para el mejoramiento continuo del proceso</w:t>
            </w:r>
          </w:p>
        </w:tc>
        <w:tc>
          <w:tcPr>
            <w:tcW w:w="2042" w:type="dxa"/>
            <w:tcMar>
              <w:top w:w="57" w:type="dxa"/>
              <w:left w:w="113" w:type="dxa"/>
              <w:bottom w:w="57" w:type="dxa"/>
            </w:tcMar>
            <w:vAlign w:val="center"/>
          </w:tcPr>
          <w:p w14:paraId="692EE4E3" w14:textId="6DC6DF56"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Coordinador Grupo Contratos</w:t>
            </w:r>
          </w:p>
        </w:tc>
        <w:tc>
          <w:tcPr>
            <w:tcW w:w="5097" w:type="dxa"/>
            <w:tcMar>
              <w:top w:w="57" w:type="dxa"/>
              <w:left w:w="113" w:type="dxa"/>
              <w:bottom w:w="57" w:type="dxa"/>
            </w:tcMar>
            <w:vAlign w:val="center"/>
          </w:tcPr>
          <w:p w14:paraId="7B3A63A5" w14:textId="77D6A343" w:rsidR="00763BD0" w:rsidRDefault="00FF4C34" w:rsidP="00A523BD">
            <w:pPr>
              <w:spacing w:after="0" w:line="240" w:lineRule="auto"/>
              <w:ind w:left="-15"/>
              <w:jc w:val="both"/>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Realizar l</w:t>
            </w:r>
            <w:r w:rsidR="00A523BD" w:rsidRPr="00A523BD">
              <w:rPr>
                <w:rFonts w:ascii="Verdana" w:eastAsia="Times New Roman" w:hAnsi="Verdana" w:cs="Arial"/>
                <w:color w:val="000000"/>
                <w:sz w:val="16"/>
                <w:szCs w:val="16"/>
                <w:lang w:eastAsia="es-CO"/>
              </w:rPr>
              <w:t>as acciones de mejora de acuerdo con los lineamientos establecidos en el procedimiento “Gestión de no conformidades, observaciones y notas de mejora”</w:t>
            </w:r>
          </w:p>
          <w:p w14:paraId="470FD1C6" w14:textId="0A0D98DF" w:rsidR="00A523BD" w:rsidRPr="00A523BD" w:rsidRDefault="00A523BD" w:rsidP="00A523BD">
            <w:pPr>
              <w:spacing w:after="0" w:line="240" w:lineRule="auto"/>
              <w:ind w:left="-15"/>
              <w:jc w:val="both"/>
              <w:rPr>
                <w:rFonts w:ascii="Verdana" w:hAnsi="Verdana" w:cs="Arial"/>
                <w:sz w:val="16"/>
                <w:szCs w:val="16"/>
              </w:rPr>
            </w:pPr>
            <w:r w:rsidRPr="00A523BD">
              <w:rPr>
                <w:rFonts w:ascii="Verdana" w:eastAsia="Times New Roman" w:hAnsi="Verdana" w:cs="Arial"/>
                <w:color w:val="000000"/>
                <w:sz w:val="16"/>
                <w:szCs w:val="16"/>
                <w:lang w:eastAsia="es-CO"/>
              </w:rPr>
              <w:br/>
            </w:r>
            <w:r w:rsidRPr="00A523BD">
              <w:rPr>
                <w:rFonts w:ascii="Verdana" w:eastAsia="Times New Roman" w:hAnsi="Verdana" w:cs="Arial"/>
                <w:b/>
                <w:bCs/>
                <w:color w:val="000000"/>
                <w:sz w:val="16"/>
                <w:szCs w:val="16"/>
                <w:lang w:eastAsia="es-CO"/>
              </w:rPr>
              <w:t xml:space="preserve">Tiempo: </w:t>
            </w:r>
            <w:r w:rsidR="00763BD0" w:rsidRPr="00763BD0">
              <w:rPr>
                <w:rFonts w:ascii="Verdana" w:eastAsia="Times New Roman" w:hAnsi="Verdana" w:cs="Arial"/>
                <w:color w:val="000000"/>
                <w:sz w:val="16"/>
                <w:szCs w:val="16"/>
                <w:lang w:eastAsia="es-CO"/>
              </w:rPr>
              <w:t>Permanente</w:t>
            </w:r>
          </w:p>
        </w:tc>
        <w:tc>
          <w:tcPr>
            <w:tcW w:w="1425" w:type="dxa"/>
            <w:tcMar>
              <w:top w:w="57" w:type="dxa"/>
              <w:left w:w="113" w:type="dxa"/>
              <w:bottom w:w="57" w:type="dxa"/>
            </w:tcMar>
            <w:vAlign w:val="center"/>
          </w:tcPr>
          <w:p w14:paraId="44EF75B1" w14:textId="04D875CB" w:rsidR="00A523BD" w:rsidRPr="00A523BD" w:rsidRDefault="00A523BD" w:rsidP="00A523BD">
            <w:pPr>
              <w:spacing w:after="0" w:line="240" w:lineRule="auto"/>
              <w:ind w:left="-15"/>
              <w:jc w:val="center"/>
              <w:rPr>
                <w:rFonts w:ascii="Verdana" w:hAnsi="Verdana" w:cs="Arial"/>
                <w:sz w:val="16"/>
                <w:szCs w:val="16"/>
              </w:rPr>
            </w:pPr>
            <w:r w:rsidRPr="00A523BD">
              <w:rPr>
                <w:rFonts w:ascii="Verdana" w:eastAsia="Times New Roman" w:hAnsi="Verdana" w:cs="Arial"/>
                <w:color w:val="000000"/>
                <w:sz w:val="16"/>
                <w:szCs w:val="16"/>
                <w:lang w:eastAsia="es-CO"/>
              </w:rPr>
              <w:t>Planes de Mejoramiento</w:t>
            </w:r>
          </w:p>
        </w:tc>
      </w:tr>
    </w:tbl>
    <w:p w14:paraId="46DDA34D" w14:textId="57959C5D"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1343B253">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A523BD" w:rsidRPr="00666AB9" w14:paraId="54AA9CC1" w14:textId="77777777" w:rsidTr="1343B253">
        <w:trPr>
          <w:trHeight w:val="300"/>
        </w:trPr>
        <w:tc>
          <w:tcPr>
            <w:tcW w:w="960" w:type="dxa"/>
            <w:tcMar>
              <w:top w:w="30" w:type="dxa"/>
              <w:left w:w="30" w:type="dxa"/>
              <w:bottom w:w="30" w:type="dxa"/>
              <w:right w:w="30" w:type="dxa"/>
            </w:tcMar>
            <w:vAlign w:val="center"/>
          </w:tcPr>
          <w:p w14:paraId="6AD8F697" w14:textId="4195BA7C" w:rsidR="00A523BD" w:rsidRPr="00A523BD" w:rsidRDefault="00A523BD" w:rsidP="00A523BD">
            <w:pPr>
              <w:spacing w:after="0" w:line="240" w:lineRule="auto"/>
              <w:jc w:val="center"/>
              <w:rPr>
                <w:rFonts w:ascii="Verdana" w:eastAsia="Arial" w:hAnsi="Verdana" w:cs="Arial"/>
                <w:sz w:val="16"/>
                <w:szCs w:val="16"/>
              </w:rPr>
            </w:pPr>
            <w:r w:rsidRPr="00A523BD">
              <w:rPr>
                <w:rFonts w:ascii="Verdana" w:hAnsi="Verdana" w:cs="Arial"/>
                <w:sz w:val="16"/>
                <w:szCs w:val="16"/>
              </w:rPr>
              <w:t>1</w:t>
            </w:r>
          </w:p>
        </w:tc>
        <w:tc>
          <w:tcPr>
            <w:tcW w:w="2715" w:type="dxa"/>
            <w:tcMar>
              <w:top w:w="30" w:type="dxa"/>
              <w:left w:w="30" w:type="dxa"/>
              <w:bottom w:w="30" w:type="dxa"/>
              <w:right w:w="30" w:type="dxa"/>
            </w:tcMar>
            <w:vAlign w:val="center"/>
          </w:tcPr>
          <w:p w14:paraId="03FEEE01" w14:textId="094307B8" w:rsidR="00A523BD" w:rsidRPr="00A523BD" w:rsidRDefault="0AC8F8E4" w:rsidP="1343B253">
            <w:pPr>
              <w:spacing w:after="0" w:line="240" w:lineRule="auto"/>
              <w:jc w:val="center"/>
            </w:pPr>
            <w:r w:rsidRPr="1343B253">
              <w:rPr>
                <w:rFonts w:ascii="Verdana" w:hAnsi="Verdana" w:cs="Arial"/>
                <w:sz w:val="16"/>
                <w:szCs w:val="16"/>
              </w:rPr>
              <w:t>No aplica</w:t>
            </w:r>
          </w:p>
        </w:tc>
        <w:tc>
          <w:tcPr>
            <w:tcW w:w="7075" w:type="dxa"/>
            <w:tcMar>
              <w:top w:w="30" w:type="dxa"/>
              <w:left w:w="30" w:type="dxa"/>
              <w:bottom w:w="30" w:type="dxa"/>
              <w:right w:w="30" w:type="dxa"/>
            </w:tcMar>
            <w:vAlign w:val="center"/>
          </w:tcPr>
          <w:p w14:paraId="52815E36" w14:textId="6BA43A9B" w:rsidR="00A523BD" w:rsidRPr="00A523BD" w:rsidRDefault="00A523BD" w:rsidP="00A523BD">
            <w:pPr>
              <w:spacing w:after="0" w:line="240" w:lineRule="auto"/>
              <w:rPr>
                <w:rFonts w:ascii="Verdana" w:eastAsia="Arial" w:hAnsi="Verdana" w:cs="Arial"/>
                <w:sz w:val="16"/>
                <w:szCs w:val="16"/>
              </w:rPr>
            </w:pPr>
            <w:hyperlink r:id="rId13" w:history="1">
              <w:r w:rsidRPr="00A523BD">
                <w:rPr>
                  <w:rStyle w:val="Hyperlink"/>
                  <w:rFonts w:ascii="Verdana" w:hAnsi="Verdana" w:cs="Arial"/>
                  <w:color w:val="auto"/>
                  <w:sz w:val="16"/>
                  <w:szCs w:val="16"/>
                  <w:u w:val="none"/>
                </w:rPr>
                <w:t>Comunicación (Oficio, Memorando, Correo)</w:t>
              </w:r>
            </w:hyperlink>
          </w:p>
        </w:tc>
      </w:tr>
      <w:tr w:rsidR="00A523BD" w:rsidRPr="00666AB9" w14:paraId="5B8533FB" w14:textId="77777777" w:rsidTr="1343B253">
        <w:trPr>
          <w:trHeight w:val="300"/>
        </w:trPr>
        <w:tc>
          <w:tcPr>
            <w:tcW w:w="960" w:type="dxa"/>
            <w:tcMar>
              <w:top w:w="30" w:type="dxa"/>
              <w:left w:w="30" w:type="dxa"/>
              <w:bottom w:w="30" w:type="dxa"/>
              <w:right w:w="30" w:type="dxa"/>
            </w:tcMar>
            <w:vAlign w:val="center"/>
          </w:tcPr>
          <w:p w14:paraId="6D3EBFF5" w14:textId="5C873EED" w:rsidR="00A523BD" w:rsidRPr="00A523BD" w:rsidRDefault="00A523BD" w:rsidP="00A523BD">
            <w:pPr>
              <w:spacing w:after="0" w:line="240" w:lineRule="auto"/>
              <w:jc w:val="center"/>
              <w:rPr>
                <w:rFonts w:ascii="Verdana" w:eastAsia="Arial" w:hAnsi="Verdana" w:cs="Arial"/>
                <w:sz w:val="16"/>
                <w:szCs w:val="16"/>
              </w:rPr>
            </w:pPr>
            <w:r w:rsidRPr="00A523BD">
              <w:rPr>
                <w:rFonts w:ascii="Verdana" w:hAnsi="Verdana" w:cs="Arial"/>
                <w:sz w:val="16"/>
                <w:szCs w:val="16"/>
              </w:rPr>
              <w:t>2</w:t>
            </w:r>
          </w:p>
        </w:tc>
        <w:tc>
          <w:tcPr>
            <w:tcW w:w="2715" w:type="dxa"/>
            <w:tcMar>
              <w:top w:w="30" w:type="dxa"/>
              <w:left w:w="30" w:type="dxa"/>
              <w:bottom w:w="30" w:type="dxa"/>
              <w:right w:w="30" w:type="dxa"/>
            </w:tcMar>
            <w:vAlign w:val="center"/>
          </w:tcPr>
          <w:p w14:paraId="1B571869" w14:textId="4317E3DB" w:rsidR="00A523BD" w:rsidRPr="00A523BD" w:rsidRDefault="00763BD0" w:rsidP="00A523BD">
            <w:pPr>
              <w:spacing w:after="0" w:line="240" w:lineRule="auto"/>
              <w:jc w:val="center"/>
              <w:rPr>
                <w:rFonts w:ascii="Verdana" w:eastAsia="Arial" w:hAnsi="Verdana" w:cs="Arial"/>
                <w:sz w:val="16"/>
                <w:szCs w:val="16"/>
              </w:rPr>
            </w:pPr>
            <w:r w:rsidRPr="1343B253">
              <w:rPr>
                <w:rFonts w:ascii="Verdana" w:hAnsi="Verdana" w:cs="Arial"/>
                <w:sz w:val="16"/>
                <w:szCs w:val="16"/>
              </w:rPr>
              <w:t>GR</w:t>
            </w:r>
            <w:r w:rsidR="00A523BD" w:rsidRPr="1343B253">
              <w:rPr>
                <w:rFonts w:ascii="Verdana" w:hAnsi="Verdana" w:cs="Arial"/>
                <w:sz w:val="16"/>
                <w:szCs w:val="16"/>
              </w:rPr>
              <w:t>-FM-</w:t>
            </w:r>
            <w:r w:rsidR="47936CA4" w:rsidRPr="1343B253">
              <w:rPr>
                <w:rFonts w:ascii="Verdana" w:hAnsi="Verdana" w:cs="Arial"/>
                <w:sz w:val="16"/>
                <w:szCs w:val="16"/>
              </w:rPr>
              <w:t>0</w:t>
            </w:r>
            <w:r w:rsidR="13629F58" w:rsidRPr="1343B253">
              <w:rPr>
                <w:rFonts w:ascii="Verdana" w:hAnsi="Verdana" w:cs="Arial"/>
                <w:sz w:val="16"/>
                <w:szCs w:val="16"/>
              </w:rPr>
              <w:t>6</w:t>
            </w:r>
            <w:r w:rsidR="47936CA4" w:rsidRPr="1343B253">
              <w:rPr>
                <w:rFonts w:ascii="Verdana" w:hAnsi="Verdana" w:cs="Arial"/>
                <w:sz w:val="16"/>
                <w:szCs w:val="16"/>
              </w:rPr>
              <w:t>7</w:t>
            </w:r>
          </w:p>
        </w:tc>
        <w:tc>
          <w:tcPr>
            <w:tcW w:w="7075" w:type="dxa"/>
            <w:tcMar>
              <w:top w:w="30" w:type="dxa"/>
              <w:left w:w="30" w:type="dxa"/>
              <w:bottom w:w="30" w:type="dxa"/>
              <w:right w:w="30" w:type="dxa"/>
            </w:tcMar>
            <w:vAlign w:val="center"/>
          </w:tcPr>
          <w:p w14:paraId="7750381A" w14:textId="6E8E316E" w:rsidR="00A523BD" w:rsidRPr="00A523BD" w:rsidRDefault="00A523BD" w:rsidP="00A523BD">
            <w:pPr>
              <w:spacing w:after="0" w:line="240" w:lineRule="auto"/>
              <w:rPr>
                <w:rFonts w:ascii="Verdana" w:eastAsia="Arial" w:hAnsi="Verdana" w:cs="Arial"/>
                <w:sz w:val="16"/>
                <w:szCs w:val="16"/>
              </w:rPr>
            </w:pPr>
            <w:hyperlink r:id="rId14" w:history="1">
              <w:r w:rsidRPr="00A523BD">
                <w:rPr>
                  <w:rStyle w:val="Hyperlink"/>
                  <w:rFonts w:ascii="Verdana" w:hAnsi="Verdana" w:cs="Arial"/>
                  <w:color w:val="auto"/>
                  <w:sz w:val="16"/>
                  <w:szCs w:val="16"/>
                  <w:u w:val="none"/>
                </w:rPr>
                <w:t>Lista de Chequeo para procesos de selección por convocatoria pública</w:t>
              </w:r>
            </w:hyperlink>
          </w:p>
        </w:tc>
      </w:tr>
      <w:tr w:rsidR="00A523BD" w:rsidRPr="00666AB9" w14:paraId="099A4B8D" w14:textId="77777777" w:rsidTr="1343B253">
        <w:trPr>
          <w:trHeight w:val="300"/>
        </w:trPr>
        <w:tc>
          <w:tcPr>
            <w:tcW w:w="960" w:type="dxa"/>
            <w:tcMar>
              <w:top w:w="30" w:type="dxa"/>
              <w:left w:w="30" w:type="dxa"/>
              <w:bottom w:w="30" w:type="dxa"/>
              <w:right w:w="30" w:type="dxa"/>
            </w:tcMar>
            <w:vAlign w:val="center"/>
          </w:tcPr>
          <w:p w14:paraId="3B358707" w14:textId="28B2A815" w:rsidR="00A523BD" w:rsidRPr="00A523BD" w:rsidRDefault="00A523BD" w:rsidP="00A523BD">
            <w:pPr>
              <w:spacing w:after="0" w:line="240" w:lineRule="auto"/>
              <w:jc w:val="center"/>
              <w:rPr>
                <w:rFonts w:ascii="Verdana" w:eastAsia="Arial" w:hAnsi="Verdana" w:cs="Arial"/>
                <w:sz w:val="16"/>
                <w:szCs w:val="16"/>
              </w:rPr>
            </w:pPr>
            <w:r w:rsidRPr="00A523BD">
              <w:rPr>
                <w:rFonts w:ascii="Verdana" w:hAnsi="Verdana" w:cs="Arial"/>
                <w:sz w:val="16"/>
                <w:szCs w:val="16"/>
              </w:rPr>
              <w:t>3</w:t>
            </w:r>
          </w:p>
        </w:tc>
        <w:tc>
          <w:tcPr>
            <w:tcW w:w="2715" w:type="dxa"/>
            <w:tcMar>
              <w:top w:w="30" w:type="dxa"/>
              <w:left w:w="30" w:type="dxa"/>
              <w:bottom w:w="30" w:type="dxa"/>
              <w:right w:w="30" w:type="dxa"/>
            </w:tcMar>
            <w:vAlign w:val="center"/>
          </w:tcPr>
          <w:p w14:paraId="0F89E77F" w14:textId="5A4DDC93" w:rsidR="00A523BD" w:rsidRPr="00A523BD" w:rsidRDefault="00763BD0" w:rsidP="1343B253">
            <w:pPr>
              <w:spacing w:after="0" w:line="240" w:lineRule="auto"/>
              <w:jc w:val="center"/>
              <w:rPr>
                <w:rFonts w:ascii="Verdana" w:hAnsi="Verdana" w:cs="Arial"/>
                <w:sz w:val="16"/>
                <w:szCs w:val="16"/>
              </w:rPr>
            </w:pPr>
            <w:r w:rsidRPr="1343B253">
              <w:rPr>
                <w:rFonts w:ascii="Verdana" w:hAnsi="Verdana" w:cs="Arial"/>
                <w:sz w:val="16"/>
                <w:szCs w:val="16"/>
              </w:rPr>
              <w:t>GR</w:t>
            </w:r>
            <w:r w:rsidR="00A523BD" w:rsidRPr="1343B253">
              <w:rPr>
                <w:rFonts w:ascii="Verdana" w:hAnsi="Verdana" w:cs="Arial"/>
                <w:sz w:val="16"/>
                <w:szCs w:val="16"/>
              </w:rPr>
              <w:t>-FM-</w:t>
            </w:r>
            <w:r w:rsidR="47936CA4" w:rsidRPr="1343B253">
              <w:rPr>
                <w:rFonts w:ascii="Verdana" w:hAnsi="Verdana" w:cs="Arial"/>
                <w:sz w:val="16"/>
                <w:szCs w:val="16"/>
              </w:rPr>
              <w:t>03</w:t>
            </w:r>
            <w:r w:rsidR="09F2C0AA" w:rsidRPr="1343B253">
              <w:rPr>
                <w:rFonts w:ascii="Verdana" w:hAnsi="Verdana" w:cs="Arial"/>
                <w:sz w:val="16"/>
                <w:szCs w:val="16"/>
              </w:rPr>
              <w:t>6</w:t>
            </w:r>
          </w:p>
        </w:tc>
        <w:tc>
          <w:tcPr>
            <w:tcW w:w="7075" w:type="dxa"/>
            <w:tcMar>
              <w:top w:w="30" w:type="dxa"/>
              <w:left w:w="30" w:type="dxa"/>
              <w:bottom w:w="30" w:type="dxa"/>
              <w:right w:w="30" w:type="dxa"/>
            </w:tcMar>
            <w:vAlign w:val="center"/>
          </w:tcPr>
          <w:p w14:paraId="3882B659" w14:textId="025C4107" w:rsidR="00A523BD" w:rsidRPr="00A523BD" w:rsidRDefault="00A523BD" w:rsidP="00A523BD">
            <w:pPr>
              <w:spacing w:after="0" w:line="240" w:lineRule="auto"/>
              <w:rPr>
                <w:rFonts w:ascii="Verdana" w:eastAsia="Arial" w:hAnsi="Verdana" w:cs="Arial"/>
                <w:sz w:val="16"/>
                <w:szCs w:val="16"/>
              </w:rPr>
            </w:pPr>
            <w:hyperlink r:id="rId15" w:history="1">
              <w:r w:rsidRPr="00A523BD">
                <w:rPr>
                  <w:rStyle w:val="Hyperlink"/>
                  <w:rFonts w:ascii="Verdana" w:hAnsi="Verdana" w:cs="Arial"/>
                  <w:color w:val="auto"/>
                  <w:sz w:val="16"/>
                  <w:szCs w:val="16"/>
                  <w:u w:val="none"/>
                </w:rPr>
                <w:t>Estudios previos para procesos que no excedan el 10% de la Menor Cuantía</w:t>
              </w:r>
            </w:hyperlink>
          </w:p>
        </w:tc>
      </w:tr>
      <w:tr w:rsidR="00A523BD" w:rsidRPr="00666AB9" w14:paraId="2DD53572" w14:textId="77777777" w:rsidTr="1343B253">
        <w:trPr>
          <w:trHeight w:val="300"/>
        </w:trPr>
        <w:tc>
          <w:tcPr>
            <w:tcW w:w="960" w:type="dxa"/>
            <w:tcMar>
              <w:top w:w="30" w:type="dxa"/>
              <w:left w:w="30" w:type="dxa"/>
              <w:bottom w:w="30" w:type="dxa"/>
              <w:right w:w="30" w:type="dxa"/>
            </w:tcMar>
            <w:vAlign w:val="center"/>
          </w:tcPr>
          <w:p w14:paraId="204A2273" w14:textId="083E6F7E" w:rsidR="00A523BD" w:rsidRPr="00A523BD" w:rsidRDefault="00A523BD" w:rsidP="00A523BD">
            <w:pPr>
              <w:spacing w:after="0" w:line="240" w:lineRule="auto"/>
              <w:jc w:val="center"/>
              <w:rPr>
                <w:rFonts w:ascii="Verdana" w:eastAsia="Arial" w:hAnsi="Verdana" w:cs="Arial"/>
                <w:sz w:val="16"/>
                <w:szCs w:val="16"/>
              </w:rPr>
            </w:pPr>
            <w:r w:rsidRPr="00A523BD">
              <w:rPr>
                <w:rFonts w:ascii="Verdana" w:hAnsi="Verdana" w:cs="Arial"/>
                <w:sz w:val="16"/>
                <w:szCs w:val="16"/>
              </w:rPr>
              <w:t>4</w:t>
            </w:r>
          </w:p>
        </w:tc>
        <w:tc>
          <w:tcPr>
            <w:tcW w:w="2715" w:type="dxa"/>
            <w:tcMar>
              <w:top w:w="30" w:type="dxa"/>
              <w:left w:w="30" w:type="dxa"/>
              <w:bottom w:w="30" w:type="dxa"/>
              <w:right w:w="30" w:type="dxa"/>
            </w:tcMar>
            <w:vAlign w:val="center"/>
          </w:tcPr>
          <w:p w14:paraId="571851CB" w14:textId="0FA72DFE" w:rsidR="00A523BD" w:rsidRPr="00A523BD" w:rsidRDefault="00FA4347" w:rsidP="00A523BD">
            <w:pPr>
              <w:spacing w:after="0" w:line="240" w:lineRule="auto"/>
              <w:jc w:val="center"/>
              <w:rPr>
                <w:rFonts w:ascii="Verdana" w:eastAsia="Arial" w:hAnsi="Verdana" w:cs="Arial"/>
                <w:sz w:val="16"/>
                <w:szCs w:val="16"/>
              </w:rPr>
            </w:pPr>
            <w:r w:rsidRPr="00A523BD">
              <w:rPr>
                <w:rFonts w:ascii="Verdana" w:hAnsi="Verdana" w:cs="Arial"/>
                <w:sz w:val="16"/>
                <w:szCs w:val="16"/>
              </w:rPr>
              <w:t>No Aplica</w:t>
            </w:r>
          </w:p>
        </w:tc>
        <w:tc>
          <w:tcPr>
            <w:tcW w:w="7075" w:type="dxa"/>
            <w:tcMar>
              <w:top w:w="30" w:type="dxa"/>
              <w:left w:w="30" w:type="dxa"/>
              <w:bottom w:w="30" w:type="dxa"/>
              <w:right w:w="30" w:type="dxa"/>
            </w:tcMar>
            <w:vAlign w:val="center"/>
          </w:tcPr>
          <w:p w14:paraId="5B06C58A" w14:textId="0888C6B5" w:rsidR="00A523BD" w:rsidRPr="00A523BD" w:rsidRDefault="00A523BD" w:rsidP="00A523BD">
            <w:pPr>
              <w:spacing w:after="0" w:line="240" w:lineRule="auto"/>
              <w:rPr>
                <w:rFonts w:ascii="Verdana" w:eastAsia="Arial" w:hAnsi="Verdana" w:cs="Arial"/>
                <w:sz w:val="16"/>
                <w:szCs w:val="16"/>
              </w:rPr>
            </w:pPr>
            <w:r w:rsidRPr="00A523BD">
              <w:rPr>
                <w:rFonts w:ascii="Verdana" w:hAnsi="Verdana" w:cs="Arial"/>
                <w:sz w:val="16"/>
                <w:szCs w:val="16"/>
              </w:rPr>
              <w:t>Documentación Soporte</w:t>
            </w:r>
          </w:p>
        </w:tc>
      </w:tr>
      <w:tr w:rsidR="00A523BD" w:rsidRPr="00666AB9" w14:paraId="70A06364" w14:textId="77777777" w:rsidTr="1343B253">
        <w:trPr>
          <w:trHeight w:val="300"/>
        </w:trPr>
        <w:tc>
          <w:tcPr>
            <w:tcW w:w="960" w:type="dxa"/>
            <w:tcMar>
              <w:top w:w="30" w:type="dxa"/>
              <w:left w:w="30" w:type="dxa"/>
              <w:bottom w:w="30" w:type="dxa"/>
              <w:right w:w="30" w:type="dxa"/>
            </w:tcMar>
            <w:vAlign w:val="center"/>
          </w:tcPr>
          <w:p w14:paraId="54EC7AAF" w14:textId="4C5384DE" w:rsidR="00A523BD" w:rsidRPr="00A523BD" w:rsidRDefault="00A523BD" w:rsidP="00A523BD">
            <w:pPr>
              <w:spacing w:after="0" w:line="240" w:lineRule="auto"/>
              <w:jc w:val="center"/>
              <w:rPr>
                <w:rFonts w:ascii="Verdana" w:eastAsia="Arial" w:hAnsi="Verdana" w:cs="Arial"/>
                <w:sz w:val="16"/>
                <w:szCs w:val="16"/>
              </w:rPr>
            </w:pPr>
            <w:r w:rsidRPr="00A523BD">
              <w:rPr>
                <w:rFonts w:ascii="Verdana" w:hAnsi="Verdana" w:cs="Arial"/>
                <w:sz w:val="16"/>
                <w:szCs w:val="16"/>
              </w:rPr>
              <w:t>5</w:t>
            </w:r>
          </w:p>
        </w:tc>
        <w:tc>
          <w:tcPr>
            <w:tcW w:w="2715" w:type="dxa"/>
            <w:tcMar>
              <w:top w:w="30" w:type="dxa"/>
              <w:left w:w="30" w:type="dxa"/>
              <w:bottom w:w="30" w:type="dxa"/>
              <w:right w:w="30" w:type="dxa"/>
            </w:tcMar>
            <w:vAlign w:val="center"/>
          </w:tcPr>
          <w:p w14:paraId="0F2B7B25" w14:textId="4F697F06" w:rsidR="00A523BD" w:rsidRPr="00A523BD" w:rsidRDefault="00FA4347" w:rsidP="00A523BD">
            <w:pPr>
              <w:spacing w:after="0" w:line="240" w:lineRule="auto"/>
              <w:jc w:val="center"/>
              <w:rPr>
                <w:rFonts w:ascii="Verdana" w:eastAsia="Arial" w:hAnsi="Verdana" w:cs="Arial"/>
                <w:sz w:val="16"/>
                <w:szCs w:val="16"/>
              </w:rPr>
            </w:pPr>
            <w:r w:rsidRPr="00A523BD">
              <w:rPr>
                <w:rFonts w:ascii="Verdana" w:hAnsi="Verdana" w:cs="Arial"/>
                <w:sz w:val="16"/>
                <w:szCs w:val="16"/>
              </w:rPr>
              <w:t>No Aplica</w:t>
            </w:r>
          </w:p>
        </w:tc>
        <w:tc>
          <w:tcPr>
            <w:tcW w:w="7075" w:type="dxa"/>
            <w:tcMar>
              <w:top w:w="30" w:type="dxa"/>
              <w:left w:w="30" w:type="dxa"/>
              <w:bottom w:w="30" w:type="dxa"/>
              <w:right w:w="30" w:type="dxa"/>
            </w:tcMar>
            <w:vAlign w:val="center"/>
          </w:tcPr>
          <w:p w14:paraId="121FFFAE" w14:textId="678BB4DD" w:rsidR="00A523BD" w:rsidRPr="00A523BD" w:rsidRDefault="00A523BD" w:rsidP="00A523BD">
            <w:pPr>
              <w:spacing w:after="0" w:line="240" w:lineRule="auto"/>
              <w:rPr>
                <w:rFonts w:ascii="Verdana" w:eastAsia="Arial" w:hAnsi="Verdana" w:cs="Arial"/>
                <w:sz w:val="16"/>
                <w:szCs w:val="16"/>
              </w:rPr>
            </w:pPr>
            <w:r w:rsidRPr="00A523BD">
              <w:rPr>
                <w:rFonts w:ascii="Verdana" w:hAnsi="Verdana" w:cs="Arial"/>
                <w:sz w:val="16"/>
                <w:szCs w:val="16"/>
              </w:rPr>
              <w:t>Invitación Pública</w:t>
            </w:r>
          </w:p>
        </w:tc>
      </w:tr>
      <w:tr w:rsidR="00A523BD" w:rsidRPr="00666AB9" w14:paraId="5B96902B" w14:textId="77777777" w:rsidTr="1343B253">
        <w:trPr>
          <w:trHeight w:val="300"/>
        </w:trPr>
        <w:tc>
          <w:tcPr>
            <w:tcW w:w="960" w:type="dxa"/>
            <w:tcMar>
              <w:top w:w="30" w:type="dxa"/>
              <w:left w:w="30" w:type="dxa"/>
              <w:bottom w:w="30" w:type="dxa"/>
              <w:right w:w="30" w:type="dxa"/>
            </w:tcMar>
            <w:vAlign w:val="center"/>
          </w:tcPr>
          <w:p w14:paraId="5411E179" w14:textId="0EC95405" w:rsidR="00A523BD" w:rsidRPr="00A523BD" w:rsidRDefault="00A523BD" w:rsidP="00A523BD">
            <w:pPr>
              <w:spacing w:after="0" w:line="240" w:lineRule="auto"/>
              <w:jc w:val="center"/>
              <w:rPr>
                <w:rFonts w:ascii="Verdana" w:eastAsia="Arial" w:hAnsi="Verdana" w:cs="Arial"/>
                <w:sz w:val="16"/>
                <w:szCs w:val="16"/>
              </w:rPr>
            </w:pPr>
            <w:r w:rsidRPr="00A523BD">
              <w:rPr>
                <w:rFonts w:ascii="Verdana" w:hAnsi="Verdana" w:cs="Arial"/>
                <w:sz w:val="16"/>
                <w:szCs w:val="16"/>
              </w:rPr>
              <w:t>6</w:t>
            </w:r>
          </w:p>
        </w:tc>
        <w:tc>
          <w:tcPr>
            <w:tcW w:w="2715" w:type="dxa"/>
            <w:tcMar>
              <w:top w:w="30" w:type="dxa"/>
              <w:left w:w="30" w:type="dxa"/>
              <w:bottom w:w="30" w:type="dxa"/>
              <w:right w:w="30" w:type="dxa"/>
            </w:tcMar>
            <w:vAlign w:val="center"/>
          </w:tcPr>
          <w:p w14:paraId="4D03B965" w14:textId="7912723E" w:rsidR="00A523BD" w:rsidRPr="00A523BD" w:rsidRDefault="00FA4347" w:rsidP="00A523BD">
            <w:pPr>
              <w:spacing w:after="0" w:line="240" w:lineRule="auto"/>
              <w:jc w:val="center"/>
              <w:rPr>
                <w:rFonts w:ascii="Verdana" w:eastAsia="Arial" w:hAnsi="Verdana" w:cs="Arial"/>
                <w:sz w:val="16"/>
                <w:szCs w:val="16"/>
              </w:rPr>
            </w:pPr>
            <w:r w:rsidRPr="00A523BD">
              <w:rPr>
                <w:rFonts w:ascii="Verdana" w:hAnsi="Verdana" w:cs="Arial"/>
                <w:sz w:val="16"/>
                <w:szCs w:val="16"/>
              </w:rPr>
              <w:t>No Aplica</w:t>
            </w:r>
          </w:p>
        </w:tc>
        <w:tc>
          <w:tcPr>
            <w:tcW w:w="7075" w:type="dxa"/>
            <w:tcMar>
              <w:top w:w="30" w:type="dxa"/>
              <w:left w:w="30" w:type="dxa"/>
              <w:bottom w:w="30" w:type="dxa"/>
              <w:right w:w="30" w:type="dxa"/>
            </w:tcMar>
            <w:vAlign w:val="center"/>
          </w:tcPr>
          <w:p w14:paraId="22EC3AC0" w14:textId="3A6387A6" w:rsidR="00A523BD" w:rsidRPr="00A523BD" w:rsidRDefault="00A523BD" w:rsidP="00A523BD">
            <w:pPr>
              <w:spacing w:after="0" w:line="240" w:lineRule="auto"/>
              <w:rPr>
                <w:rFonts w:ascii="Verdana" w:eastAsia="Arial" w:hAnsi="Verdana" w:cs="Arial"/>
                <w:sz w:val="16"/>
                <w:szCs w:val="16"/>
              </w:rPr>
            </w:pPr>
            <w:r w:rsidRPr="00A523BD">
              <w:rPr>
                <w:rFonts w:ascii="Verdana" w:hAnsi="Verdana" w:cs="Arial"/>
                <w:sz w:val="16"/>
                <w:szCs w:val="16"/>
              </w:rPr>
              <w:t>Plataforma Secop II</w:t>
            </w:r>
          </w:p>
        </w:tc>
      </w:tr>
      <w:tr w:rsidR="00A523BD" w:rsidRPr="00666AB9" w14:paraId="21F7D568" w14:textId="77777777" w:rsidTr="1343B253">
        <w:trPr>
          <w:trHeight w:val="300"/>
        </w:trPr>
        <w:tc>
          <w:tcPr>
            <w:tcW w:w="960" w:type="dxa"/>
            <w:tcMar>
              <w:top w:w="30" w:type="dxa"/>
              <w:left w:w="30" w:type="dxa"/>
              <w:bottom w:w="30" w:type="dxa"/>
              <w:right w:w="30" w:type="dxa"/>
            </w:tcMar>
            <w:vAlign w:val="center"/>
          </w:tcPr>
          <w:p w14:paraId="3A25B935" w14:textId="3CF30C7D" w:rsidR="00A523BD" w:rsidRPr="00A523BD" w:rsidRDefault="00A523BD" w:rsidP="00A523BD">
            <w:pPr>
              <w:spacing w:after="0" w:line="240" w:lineRule="auto"/>
              <w:jc w:val="center"/>
              <w:rPr>
                <w:rFonts w:ascii="Verdana" w:eastAsia="Arial" w:hAnsi="Verdana" w:cs="Arial"/>
                <w:sz w:val="16"/>
                <w:szCs w:val="16"/>
              </w:rPr>
            </w:pPr>
            <w:r w:rsidRPr="00A523BD">
              <w:rPr>
                <w:rFonts w:ascii="Verdana" w:hAnsi="Verdana" w:cs="Arial"/>
                <w:sz w:val="16"/>
                <w:szCs w:val="16"/>
              </w:rPr>
              <w:t>7</w:t>
            </w:r>
          </w:p>
        </w:tc>
        <w:tc>
          <w:tcPr>
            <w:tcW w:w="2715" w:type="dxa"/>
            <w:tcMar>
              <w:top w:w="30" w:type="dxa"/>
              <w:left w:w="30" w:type="dxa"/>
              <w:bottom w:w="30" w:type="dxa"/>
              <w:right w:w="30" w:type="dxa"/>
            </w:tcMar>
            <w:vAlign w:val="center"/>
          </w:tcPr>
          <w:p w14:paraId="543EFC32" w14:textId="7A1475A5" w:rsidR="00A523BD" w:rsidRPr="00A523BD" w:rsidRDefault="00FA4347" w:rsidP="00A523BD">
            <w:pPr>
              <w:spacing w:after="0" w:line="240" w:lineRule="auto"/>
              <w:jc w:val="center"/>
              <w:rPr>
                <w:rFonts w:ascii="Verdana" w:eastAsia="Arial" w:hAnsi="Verdana" w:cs="Arial"/>
                <w:sz w:val="16"/>
                <w:szCs w:val="16"/>
              </w:rPr>
            </w:pPr>
            <w:r w:rsidRPr="00A523BD">
              <w:rPr>
                <w:rFonts w:ascii="Verdana" w:hAnsi="Verdana" w:cs="Arial"/>
                <w:sz w:val="16"/>
                <w:szCs w:val="16"/>
              </w:rPr>
              <w:t>No Aplica</w:t>
            </w:r>
          </w:p>
        </w:tc>
        <w:tc>
          <w:tcPr>
            <w:tcW w:w="7075" w:type="dxa"/>
            <w:tcMar>
              <w:top w:w="30" w:type="dxa"/>
              <w:left w:w="30" w:type="dxa"/>
              <w:bottom w:w="30" w:type="dxa"/>
              <w:right w:w="30" w:type="dxa"/>
            </w:tcMar>
            <w:vAlign w:val="center"/>
          </w:tcPr>
          <w:p w14:paraId="0F5DF11E" w14:textId="1757BCAE" w:rsidR="00A523BD" w:rsidRPr="00A523BD" w:rsidRDefault="00A523BD" w:rsidP="00A523BD">
            <w:pPr>
              <w:spacing w:after="0" w:line="240" w:lineRule="auto"/>
              <w:rPr>
                <w:rFonts w:ascii="Verdana" w:eastAsia="Arial" w:hAnsi="Verdana" w:cs="Arial"/>
                <w:sz w:val="16"/>
                <w:szCs w:val="16"/>
              </w:rPr>
            </w:pPr>
            <w:r w:rsidRPr="00A523BD">
              <w:rPr>
                <w:rFonts w:ascii="Verdana" w:hAnsi="Verdana" w:cs="Arial"/>
                <w:sz w:val="16"/>
                <w:szCs w:val="16"/>
              </w:rPr>
              <w:t>Página WEB</w:t>
            </w:r>
          </w:p>
        </w:tc>
      </w:tr>
      <w:tr w:rsidR="00A523BD" w:rsidRPr="00666AB9" w14:paraId="405E2150" w14:textId="77777777" w:rsidTr="1343B253">
        <w:trPr>
          <w:trHeight w:val="300"/>
        </w:trPr>
        <w:tc>
          <w:tcPr>
            <w:tcW w:w="960" w:type="dxa"/>
            <w:tcMar>
              <w:top w:w="30" w:type="dxa"/>
              <w:left w:w="30" w:type="dxa"/>
              <w:bottom w:w="30" w:type="dxa"/>
              <w:right w:w="30" w:type="dxa"/>
            </w:tcMar>
            <w:vAlign w:val="center"/>
          </w:tcPr>
          <w:p w14:paraId="416A3FE0" w14:textId="6048BE04" w:rsidR="00A523BD" w:rsidRPr="00A523BD" w:rsidRDefault="00A523BD" w:rsidP="00A523BD">
            <w:pPr>
              <w:spacing w:after="0" w:line="240" w:lineRule="auto"/>
              <w:jc w:val="center"/>
              <w:rPr>
                <w:rFonts w:ascii="Verdana" w:eastAsia="Arial" w:hAnsi="Verdana" w:cs="Arial"/>
                <w:sz w:val="16"/>
                <w:szCs w:val="16"/>
              </w:rPr>
            </w:pPr>
            <w:r w:rsidRPr="00A523BD">
              <w:rPr>
                <w:rFonts w:ascii="Verdana" w:hAnsi="Verdana" w:cs="Arial"/>
                <w:sz w:val="16"/>
                <w:szCs w:val="16"/>
              </w:rPr>
              <w:t>8</w:t>
            </w:r>
          </w:p>
        </w:tc>
        <w:tc>
          <w:tcPr>
            <w:tcW w:w="2715" w:type="dxa"/>
            <w:tcMar>
              <w:top w:w="30" w:type="dxa"/>
              <w:left w:w="30" w:type="dxa"/>
              <w:bottom w:w="30" w:type="dxa"/>
              <w:right w:w="30" w:type="dxa"/>
            </w:tcMar>
            <w:vAlign w:val="center"/>
          </w:tcPr>
          <w:p w14:paraId="24215901" w14:textId="50F92A6E" w:rsidR="00A523BD" w:rsidRPr="00A523BD" w:rsidRDefault="00FA4347" w:rsidP="00A523BD">
            <w:pPr>
              <w:spacing w:after="0" w:line="240" w:lineRule="auto"/>
              <w:jc w:val="center"/>
              <w:rPr>
                <w:rFonts w:ascii="Verdana" w:eastAsia="Arial" w:hAnsi="Verdana" w:cs="Arial"/>
                <w:sz w:val="16"/>
                <w:szCs w:val="16"/>
              </w:rPr>
            </w:pPr>
            <w:r w:rsidRPr="00A523BD">
              <w:rPr>
                <w:rFonts w:ascii="Verdana" w:hAnsi="Verdana" w:cs="Arial"/>
                <w:sz w:val="16"/>
                <w:szCs w:val="16"/>
              </w:rPr>
              <w:t>No Aplica</w:t>
            </w:r>
          </w:p>
        </w:tc>
        <w:tc>
          <w:tcPr>
            <w:tcW w:w="7075" w:type="dxa"/>
            <w:tcMar>
              <w:top w:w="30" w:type="dxa"/>
              <w:left w:w="30" w:type="dxa"/>
              <w:bottom w:w="30" w:type="dxa"/>
              <w:right w:w="30" w:type="dxa"/>
            </w:tcMar>
            <w:vAlign w:val="center"/>
          </w:tcPr>
          <w:p w14:paraId="2E605308" w14:textId="7E27FBA3" w:rsidR="00A523BD" w:rsidRPr="00A523BD" w:rsidRDefault="00A523BD" w:rsidP="00A523BD">
            <w:pPr>
              <w:spacing w:after="0" w:line="240" w:lineRule="auto"/>
              <w:rPr>
                <w:rFonts w:ascii="Verdana" w:eastAsia="Arial" w:hAnsi="Verdana" w:cs="Arial"/>
                <w:sz w:val="16"/>
                <w:szCs w:val="16"/>
              </w:rPr>
            </w:pPr>
            <w:r w:rsidRPr="00A523BD">
              <w:rPr>
                <w:rFonts w:ascii="Verdana" w:hAnsi="Verdana" w:cs="Arial"/>
                <w:sz w:val="16"/>
                <w:szCs w:val="16"/>
              </w:rPr>
              <w:t>Cuadernillo de Preguntas y Respuestas</w:t>
            </w:r>
          </w:p>
        </w:tc>
      </w:tr>
      <w:tr w:rsidR="00A523BD" w:rsidRPr="00666AB9" w14:paraId="74E251BA" w14:textId="77777777" w:rsidTr="1343B253">
        <w:trPr>
          <w:trHeight w:val="300"/>
        </w:trPr>
        <w:tc>
          <w:tcPr>
            <w:tcW w:w="960" w:type="dxa"/>
            <w:tcMar>
              <w:top w:w="30" w:type="dxa"/>
              <w:left w:w="30" w:type="dxa"/>
              <w:bottom w:w="30" w:type="dxa"/>
              <w:right w:w="30" w:type="dxa"/>
            </w:tcMar>
            <w:vAlign w:val="center"/>
          </w:tcPr>
          <w:p w14:paraId="7630D7DF" w14:textId="5D3D3F1E" w:rsidR="00A523BD" w:rsidRPr="00A523BD" w:rsidRDefault="00A523BD" w:rsidP="00A523BD">
            <w:pPr>
              <w:spacing w:after="0" w:line="240" w:lineRule="auto"/>
              <w:jc w:val="center"/>
              <w:rPr>
                <w:rFonts w:ascii="Verdana" w:eastAsia="Arial" w:hAnsi="Verdana" w:cs="Arial"/>
                <w:sz w:val="16"/>
                <w:szCs w:val="16"/>
              </w:rPr>
            </w:pPr>
            <w:r w:rsidRPr="00A523BD">
              <w:rPr>
                <w:rFonts w:ascii="Verdana" w:hAnsi="Verdana" w:cs="Arial"/>
                <w:sz w:val="16"/>
                <w:szCs w:val="16"/>
              </w:rPr>
              <w:t>9</w:t>
            </w:r>
          </w:p>
        </w:tc>
        <w:tc>
          <w:tcPr>
            <w:tcW w:w="2715" w:type="dxa"/>
            <w:tcMar>
              <w:top w:w="30" w:type="dxa"/>
              <w:left w:w="30" w:type="dxa"/>
              <w:bottom w:w="30" w:type="dxa"/>
              <w:right w:w="30" w:type="dxa"/>
            </w:tcMar>
            <w:vAlign w:val="center"/>
          </w:tcPr>
          <w:p w14:paraId="4AD66FBC" w14:textId="307F3DD5" w:rsidR="00A523BD" w:rsidRPr="00A523BD" w:rsidRDefault="00FA4347" w:rsidP="00A523BD">
            <w:pPr>
              <w:spacing w:after="0" w:line="240" w:lineRule="auto"/>
              <w:jc w:val="center"/>
              <w:rPr>
                <w:rFonts w:ascii="Verdana" w:eastAsia="Arial" w:hAnsi="Verdana" w:cs="Arial"/>
                <w:sz w:val="16"/>
                <w:szCs w:val="16"/>
              </w:rPr>
            </w:pPr>
            <w:r w:rsidRPr="00A523BD">
              <w:rPr>
                <w:rFonts w:ascii="Verdana" w:hAnsi="Verdana" w:cs="Arial"/>
                <w:sz w:val="16"/>
                <w:szCs w:val="16"/>
              </w:rPr>
              <w:t>No Aplica</w:t>
            </w:r>
          </w:p>
        </w:tc>
        <w:tc>
          <w:tcPr>
            <w:tcW w:w="7075" w:type="dxa"/>
            <w:tcMar>
              <w:top w:w="30" w:type="dxa"/>
              <w:left w:w="30" w:type="dxa"/>
              <w:bottom w:w="30" w:type="dxa"/>
              <w:right w:w="30" w:type="dxa"/>
            </w:tcMar>
            <w:vAlign w:val="center"/>
          </w:tcPr>
          <w:p w14:paraId="1F896487" w14:textId="1BEE1CBB" w:rsidR="00A523BD" w:rsidRPr="00A523BD" w:rsidRDefault="00A523BD" w:rsidP="00A523BD">
            <w:pPr>
              <w:spacing w:after="0" w:line="240" w:lineRule="auto"/>
              <w:rPr>
                <w:rFonts w:ascii="Verdana" w:eastAsia="Arial" w:hAnsi="Verdana" w:cs="Arial"/>
                <w:sz w:val="16"/>
                <w:szCs w:val="16"/>
              </w:rPr>
            </w:pPr>
            <w:r w:rsidRPr="00A523BD">
              <w:rPr>
                <w:rFonts w:ascii="Verdana" w:hAnsi="Verdana" w:cs="Arial"/>
                <w:sz w:val="16"/>
                <w:szCs w:val="16"/>
              </w:rPr>
              <w:t>Ofertas</w:t>
            </w:r>
          </w:p>
        </w:tc>
      </w:tr>
      <w:tr w:rsidR="00A523BD" w:rsidRPr="00666AB9" w14:paraId="50C15213" w14:textId="77777777" w:rsidTr="1343B253">
        <w:trPr>
          <w:trHeight w:val="300"/>
        </w:trPr>
        <w:tc>
          <w:tcPr>
            <w:tcW w:w="960" w:type="dxa"/>
            <w:tcMar>
              <w:top w:w="30" w:type="dxa"/>
              <w:left w:w="30" w:type="dxa"/>
              <w:bottom w:w="30" w:type="dxa"/>
              <w:right w:w="30" w:type="dxa"/>
            </w:tcMar>
            <w:vAlign w:val="center"/>
          </w:tcPr>
          <w:p w14:paraId="29663FBD" w14:textId="27BA5828" w:rsidR="00A523BD" w:rsidRPr="00A523BD" w:rsidRDefault="00A523BD" w:rsidP="00A523BD">
            <w:pPr>
              <w:spacing w:after="0" w:line="240" w:lineRule="auto"/>
              <w:jc w:val="center"/>
              <w:rPr>
                <w:rFonts w:ascii="Verdana" w:eastAsia="Arial" w:hAnsi="Verdana" w:cs="Arial"/>
                <w:sz w:val="16"/>
                <w:szCs w:val="16"/>
              </w:rPr>
            </w:pPr>
            <w:r w:rsidRPr="00A523BD">
              <w:rPr>
                <w:rFonts w:ascii="Verdana" w:hAnsi="Verdana" w:cs="Arial"/>
                <w:sz w:val="16"/>
                <w:szCs w:val="16"/>
              </w:rPr>
              <w:t>10</w:t>
            </w:r>
          </w:p>
        </w:tc>
        <w:tc>
          <w:tcPr>
            <w:tcW w:w="2715" w:type="dxa"/>
            <w:tcMar>
              <w:top w:w="30" w:type="dxa"/>
              <w:left w:w="30" w:type="dxa"/>
              <w:bottom w:w="30" w:type="dxa"/>
              <w:right w:w="30" w:type="dxa"/>
            </w:tcMar>
            <w:vAlign w:val="center"/>
          </w:tcPr>
          <w:p w14:paraId="52A7F02E" w14:textId="22AFAF40" w:rsidR="00A523BD" w:rsidRPr="00A523BD" w:rsidRDefault="00FA4347" w:rsidP="00A523BD">
            <w:pPr>
              <w:spacing w:after="0" w:line="240" w:lineRule="auto"/>
              <w:jc w:val="center"/>
              <w:rPr>
                <w:rFonts w:ascii="Verdana" w:eastAsia="Arial" w:hAnsi="Verdana" w:cs="Arial"/>
                <w:sz w:val="16"/>
                <w:szCs w:val="16"/>
              </w:rPr>
            </w:pPr>
            <w:r w:rsidRPr="00A523BD">
              <w:rPr>
                <w:rFonts w:ascii="Verdana" w:hAnsi="Verdana" w:cs="Arial"/>
                <w:sz w:val="16"/>
                <w:szCs w:val="16"/>
              </w:rPr>
              <w:t>No Aplica</w:t>
            </w:r>
          </w:p>
        </w:tc>
        <w:tc>
          <w:tcPr>
            <w:tcW w:w="7075" w:type="dxa"/>
            <w:tcMar>
              <w:top w:w="30" w:type="dxa"/>
              <w:left w:w="30" w:type="dxa"/>
              <w:bottom w:w="30" w:type="dxa"/>
              <w:right w:w="30" w:type="dxa"/>
            </w:tcMar>
            <w:vAlign w:val="center"/>
          </w:tcPr>
          <w:p w14:paraId="0FB5E93C" w14:textId="2861C8A9" w:rsidR="00A523BD" w:rsidRPr="00A523BD" w:rsidRDefault="00A523BD" w:rsidP="00A523BD">
            <w:pPr>
              <w:spacing w:after="0" w:line="240" w:lineRule="auto"/>
              <w:rPr>
                <w:rFonts w:ascii="Verdana" w:eastAsia="Arial" w:hAnsi="Verdana" w:cs="Arial"/>
                <w:sz w:val="16"/>
                <w:szCs w:val="16"/>
              </w:rPr>
            </w:pPr>
            <w:r w:rsidRPr="00A523BD">
              <w:rPr>
                <w:rFonts w:ascii="Verdana" w:hAnsi="Verdana" w:cs="Arial"/>
                <w:sz w:val="16"/>
                <w:szCs w:val="16"/>
              </w:rPr>
              <w:t>Informe de Evaluación</w:t>
            </w:r>
          </w:p>
        </w:tc>
      </w:tr>
      <w:tr w:rsidR="00A523BD" w:rsidRPr="00666AB9" w14:paraId="6072CB2E" w14:textId="77777777" w:rsidTr="1343B253">
        <w:trPr>
          <w:trHeight w:val="300"/>
        </w:trPr>
        <w:tc>
          <w:tcPr>
            <w:tcW w:w="960" w:type="dxa"/>
            <w:tcMar>
              <w:top w:w="30" w:type="dxa"/>
              <w:left w:w="30" w:type="dxa"/>
              <w:bottom w:w="30" w:type="dxa"/>
              <w:right w:w="30" w:type="dxa"/>
            </w:tcMar>
            <w:vAlign w:val="center"/>
          </w:tcPr>
          <w:p w14:paraId="23769459" w14:textId="3E472508" w:rsidR="00A523BD" w:rsidRPr="00A523BD" w:rsidRDefault="00A523BD" w:rsidP="00A523BD">
            <w:pPr>
              <w:spacing w:after="0" w:line="240" w:lineRule="auto"/>
              <w:jc w:val="center"/>
              <w:rPr>
                <w:rFonts w:ascii="Verdana" w:eastAsia="Arial" w:hAnsi="Verdana" w:cs="Arial"/>
                <w:sz w:val="16"/>
                <w:szCs w:val="16"/>
              </w:rPr>
            </w:pPr>
            <w:r w:rsidRPr="00A523BD">
              <w:rPr>
                <w:rFonts w:ascii="Verdana" w:hAnsi="Verdana" w:cs="Arial"/>
                <w:sz w:val="16"/>
                <w:szCs w:val="16"/>
              </w:rPr>
              <w:t>11</w:t>
            </w:r>
          </w:p>
        </w:tc>
        <w:tc>
          <w:tcPr>
            <w:tcW w:w="2715" w:type="dxa"/>
            <w:tcMar>
              <w:top w:w="30" w:type="dxa"/>
              <w:left w:w="30" w:type="dxa"/>
              <w:bottom w:w="30" w:type="dxa"/>
              <w:right w:w="30" w:type="dxa"/>
            </w:tcMar>
            <w:vAlign w:val="center"/>
          </w:tcPr>
          <w:p w14:paraId="1725CDF6" w14:textId="453279C8" w:rsidR="00A523BD" w:rsidRPr="00A523BD" w:rsidRDefault="00FA4347" w:rsidP="00A523BD">
            <w:pPr>
              <w:spacing w:after="0" w:line="240" w:lineRule="auto"/>
              <w:jc w:val="center"/>
              <w:rPr>
                <w:rFonts w:ascii="Verdana" w:eastAsia="Arial" w:hAnsi="Verdana" w:cs="Arial"/>
                <w:sz w:val="16"/>
                <w:szCs w:val="16"/>
              </w:rPr>
            </w:pPr>
            <w:r w:rsidRPr="00A523BD">
              <w:rPr>
                <w:rFonts w:ascii="Verdana" w:hAnsi="Verdana" w:cs="Arial"/>
                <w:sz w:val="16"/>
                <w:szCs w:val="16"/>
              </w:rPr>
              <w:t>No Aplica</w:t>
            </w:r>
          </w:p>
        </w:tc>
        <w:tc>
          <w:tcPr>
            <w:tcW w:w="7075" w:type="dxa"/>
            <w:tcMar>
              <w:top w:w="30" w:type="dxa"/>
              <w:left w:w="30" w:type="dxa"/>
              <w:bottom w:w="30" w:type="dxa"/>
              <w:right w:w="30" w:type="dxa"/>
            </w:tcMar>
            <w:vAlign w:val="center"/>
          </w:tcPr>
          <w:p w14:paraId="205B0F9D" w14:textId="0C9D7589" w:rsidR="00A523BD" w:rsidRPr="00A523BD" w:rsidRDefault="00A523BD" w:rsidP="00A523BD">
            <w:pPr>
              <w:spacing w:after="0" w:line="240" w:lineRule="auto"/>
              <w:rPr>
                <w:rFonts w:ascii="Verdana" w:eastAsia="Arial" w:hAnsi="Verdana" w:cs="Arial"/>
                <w:sz w:val="16"/>
                <w:szCs w:val="16"/>
              </w:rPr>
            </w:pPr>
            <w:r w:rsidRPr="00A523BD">
              <w:rPr>
                <w:rFonts w:ascii="Verdana" w:hAnsi="Verdana" w:cs="Arial"/>
                <w:sz w:val="16"/>
                <w:szCs w:val="16"/>
              </w:rPr>
              <w:t>Documento Consolidado</w:t>
            </w:r>
          </w:p>
        </w:tc>
      </w:tr>
      <w:tr w:rsidR="00A523BD" w:rsidRPr="00666AB9" w14:paraId="7C70D1C4" w14:textId="77777777" w:rsidTr="1343B253">
        <w:trPr>
          <w:trHeight w:val="300"/>
        </w:trPr>
        <w:tc>
          <w:tcPr>
            <w:tcW w:w="960" w:type="dxa"/>
            <w:tcMar>
              <w:top w:w="30" w:type="dxa"/>
              <w:left w:w="30" w:type="dxa"/>
              <w:bottom w:w="30" w:type="dxa"/>
              <w:right w:w="30" w:type="dxa"/>
            </w:tcMar>
            <w:vAlign w:val="center"/>
          </w:tcPr>
          <w:p w14:paraId="2EE9990D" w14:textId="583CDF6D" w:rsidR="00A523BD" w:rsidRPr="00A523BD" w:rsidRDefault="00A523BD" w:rsidP="00A523BD">
            <w:pPr>
              <w:spacing w:after="0" w:line="240" w:lineRule="auto"/>
              <w:jc w:val="center"/>
              <w:rPr>
                <w:rFonts w:ascii="Verdana" w:eastAsia="Arial" w:hAnsi="Verdana" w:cs="Arial"/>
                <w:sz w:val="16"/>
                <w:szCs w:val="16"/>
              </w:rPr>
            </w:pPr>
            <w:r w:rsidRPr="00A523BD">
              <w:rPr>
                <w:rFonts w:ascii="Verdana" w:hAnsi="Verdana" w:cs="Arial"/>
                <w:sz w:val="16"/>
                <w:szCs w:val="16"/>
              </w:rPr>
              <w:t>12</w:t>
            </w:r>
          </w:p>
        </w:tc>
        <w:tc>
          <w:tcPr>
            <w:tcW w:w="2715" w:type="dxa"/>
            <w:tcMar>
              <w:top w:w="30" w:type="dxa"/>
              <w:left w:w="30" w:type="dxa"/>
              <w:bottom w:w="30" w:type="dxa"/>
              <w:right w:w="30" w:type="dxa"/>
            </w:tcMar>
            <w:vAlign w:val="center"/>
          </w:tcPr>
          <w:p w14:paraId="52A14C6E" w14:textId="33F58321" w:rsidR="00A523BD" w:rsidRPr="00A523BD" w:rsidRDefault="00FA4347" w:rsidP="00A523BD">
            <w:pPr>
              <w:spacing w:after="0" w:line="240" w:lineRule="auto"/>
              <w:jc w:val="center"/>
              <w:rPr>
                <w:rFonts w:ascii="Verdana" w:eastAsia="Arial" w:hAnsi="Verdana" w:cs="Arial"/>
                <w:sz w:val="16"/>
                <w:szCs w:val="16"/>
              </w:rPr>
            </w:pPr>
            <w:r w:rsidRPr="00A523BD">
              <w:rPr>
                <w:rFonts w:ascii="Verdana" w:hAnsi="Verdana" w:cs="Arial"/>
                <w:sz w:val="16"/>
                <w:szCs w:val="16"/>
              </w:rPr>
              <w:t>No Aplica</w:t>
            </w:r>
          </w:p>
        </w:tc>
        <w:tc>
          <w:tcPr>
            <w:tcW w:w="7075" w:type="dxa"/>
            <w:tcMar>
              <w:top w:w="30" w:type="dxa"/>
              <w:left w:w="30" w:type="dxa"/>
              <w:bottom w:w="30" w:type="dxa"/>
              <w:right w:w="30" w:type="dxa"/>
            </w:tcMar>
            <w:vAlign w:val="center"/>
          </w:tcPr>
          <w:p w14:paraId="10FE0775" w14:textId="6589C88D" w:rsidR="00A523BD" w:rsidRPr="00A523BD" w:rsidRDefault="00A523BD" w:rsidP="00A523BD">
            <w:pPr>
              <w:spacing w:after="0" w:line="240" w:lineRule="auto"/>
              <w:rPr>
                <w:rFonts w:ascii="Verdana" w:eastAsia="Arial" w:hAnsi="Verdana" w:cs="Arial"/>
                <w:sz w:val="16"/>
                <w:szCs w:val="16"/>
              </w:rPr>
            </w:pPr>
            <w:r w:rsidRPr="00A523BD">
              <w:rPr>
                <w:rFonts w:ascii="Verdana" w:hAnsi="Verdana" w:cs="Arial"/>
                <w:sz w:val="16"/>
                <w:szCs w:val="16"/>
              </w:rPr>
              <w:t>Aceptación de la Oferta (Contrato)</w:t>
            </w:r>
          </w:p>
        </w:tc>
      </w:tr>
      <w:tr w:rsidR="00A523BD" w:rsidRPr="00666AB9" w14:paraId="145BB789" w14:textId="77777777" w:rsidTr="1343B253">
        <w:trPr>
          <w:trHeight w:val="300"/>
        </w:trPr>
        <w:tc>
          <w:tcPr>
            <w:tcW w:w="960" w:type="dxa"/>
            <w:tcMar>
              <w:top w:w="30" w:type="dxa"/>
              <w:left w:w="30" w:type="dxa"/>
              <w:bottom w:w="30" w:type="dxa"/>
              <w:right w:w="30" w:type="dxa"/>
            </w:tcMar>
            <w:vAlign w:val="center"/>
          </w:tcPr>
          <w:p w14:paraId="0F2C4A3C" w14:textId="30A11362" w:rsidR="00A523BD" w:rsidRPr="00A523BD" w:rsidRDefault="00A523BD" w:rsidP="00A523BD">
            <w:pPr>
              <w:spacing w:after="0" w:line="240" w:lineRule="auto"/>
              <w:jc w:val="center"/>
              <w:rPr>
                <w:rFonts w:ascii="Verdana" w:eastAsia="Arial" w:hAnsi="Verdana" w:cs="Arial"/>
                <w:sz w:val="16"/>
                <w:szCs w:val="16"/>
              </w:rPr>
            </w:pPr>
            <w:r w:rsidRPr="00A523BD">
              <w:rPr>
                <w:rFonts w:ascii="Verdana" w:hAnsi="Verdana" w:cs="Arial"/>
                <w:sz w:val="16"/>
                <w:szCs w:val="16"/>
              </w:rPr>
              <w:t>13</w:t>
            </w:r>
          </w:p>
        </w:tc>
        <w:tc>
          <w:tcPr>
            <w:tcW w:w="2715" w:type="dxa"/>
            <w:tcMar>
              <w:top w:w="30" w:type="dxa"/>
              <w:left w:w="30" w:type="dxa"/>
              <w:bottom w:w="30" w:type="dxa"/>
              <w:right w:w="30" w:type="dxa"/>
            </w:tcMar>
            <w:vAlign w:val="center"/>
          </w:tcPr>
          <w:p w14:paraId="3128A75B" w14:textId="5CE76BB7" w:rsidR="00A523BD" w:rsidRPr="00A523BD" w:rsidRDefault="00FA4347" w:rsidP="00A523BD">
            <w:pPr>
              <w:spacing w:after="0" w:line="240" w:lineRule="auto"/>
              <w:jc w:val="center"/>
              <w:rPr>
                <w:rFonts w:ascii="Verdana" w:eastAsia="Arial" w:hAnsi="Verdana" w:cs="Arial"/>
                <w:sz w:val="16"/>
                <w:szCs w:val="16"/>
              </w:rPr>
            </w:pPr>
            <w:r w:rsidRPr="00A523BD">
              <w:rPr>
                <w:rFonts w:ascii="Verdana" w:hAnsi="Verdana" w:cs="Arial"/>
                <w:sz w:val="16"/>
                <w:szCs w:val="16"/>
              </w:rPr>
              <w:t>No Aplica</w:t>
            </w:r>
          </w:p>
        </w:tc>
        <w:tc>
          <w:tcPr>
            <w:tcW w:w="7075" w:type="dxa"/>
            <w:tcMar>
              <w:top w:w="30" w:type="dxa"/>
              <w:left w:w="30" w:type="dxa"/>
              <w:bottom w:w="30" w:type="dxa"/>
              <w:right w:w="30" w:type="dxa"/>
            </w:tcMar>
            <w:vAlign w:val="center"/>
          </w:tcPr>
          <w:p w14:paraId="7FA91370" w14:textId="505DF772" w:rsidR="00A523BD" w:rsidRPr="00A523BD" w:rsidRDefault="00A523BD" w:rsidP="00A523BD">
            <w:pPr>
              <w:spacing w:after="0" w:line="240" w:lineRule="auto"/>
              <w:rPr>
                <w:rFonts w:ascii="Verdana" w:eastAsia="Arial" w:hAnsi="Verdana" w:cs="Arial"/>
                <w:sz w:val="16"/>
                <w:szCs w:val="16"/>
              </w:rPr>
            </w:pPr>
            <w:r w:rsidRPr="00A523BD">
              <w:rPr>
                <w:rFonts w:ascii="Verdana" w:hAnsi="Verdana" w:cs="Arial"/>
                <w:sz w:val="16"/>
                <w:szCs w:val="16"/>
              </w:rPr>
              <w:t>Acto Administrativo de Declaratoria Desierta</w:t>
            </w:r>
          </w:p>
        </w:tc>
      </w:tr>
      <w:tr w:rsidR="00A523BD" w:rsidRPr="00666AB9" w14:paraId="2849C787" w14:textId="77777777" w:rsidTr="1343B253">
        <w:trPr>
          <w:trHeight w:val="300"/>
        </w:trPr>
        <w:tc>
          <w:tcPr>
            <w:tcW w:w="960" w:type="dxa"/>
            <w:tcMar>
              <w:top w:w="30" w:type="dxa"/>
              <w:left w:w="30" w:type="dxa"/>
              <w:bottom w:w="30" w:type="dxa"/>
              <w:right w:w="30" w:type="dxa"/>
            </w:tcMar>
            <w:vAlign w:val="center"/>
          </w:tcPr>
          <w:p w14:paraId="798C0A99" w14:textId="2BDF6B44" w:rsidR="00A523BD" w:rsidRPr="00A523BD" w:rsidRDefault="00A523BD" w:rsidP="00A523BD">
            <w:pPr>
              <w:spacing w:after="0" w:line="240" w:lineRule="auto"/>
              <w:jc w:val="center"/>
              <w:rPr>
                <w:rFonts w:ascii="Verdana" w:eastAsia="Arial" w:hAnsi="Verdana" w:cs="Arial"/>
                <w:sz w:val="16"/>
                <w:szCs w:val="16"/>
              </w:rPr>
            </w:pPr>
            <w:r w:rsidRPr="00A523BD">
              <w:rPr>
                <w:rFonts w:ascii="Verdana" w:hAnsi="Verdana" w:cs="Arial"/>
                <w:sz w:val="16"/>
                <w:szCs w:val="16"/>
              </w:rPr>
              <w:t>14</w:t>
            </w:r>
          </w:p>
        </w:tc>
        <w:tc>
          <w:tcPr>
            <w:tcW w:w="2715" w:type="dxa"/>
            <w:tcMar>
              <w:top w:w="30" w:type="dxa"/>
              <w:left w:w="30" w:type="dxa"/>
              <w:bottom w:w="30" w:type="dxa"/>
              <w:right w:w="30" w:type="dxa"/>
            </w:tcMar>
            <w:vAlign w:val="center"/>
          </w:tcPr>
          <w:p w14:paraId="0C7F9B8D" w14:textId="165A2F3C" w:rsidR="00A523BD" w:rsidRPr="00A523BD" w:rsidRDefault="00FA4347" w:rsidP="00A523BD">
            <w:pPr>
              <w:spacing w:after="0" w:line="240" w:lineRule="auto"/>
              <w:jc w:val="center"/>
              <w:rPr>
                <w:rFonts w:ascii="Verdana" w:eastAsia="Arial" w:hAnsi="Verdana" w:cs="Arial"/>
                <w:sz w:val="16"/>
                <w:szCs w:val="16"/>
              </w:rPr>
            </w:pPr>
            <w:r w:rsidRPr="00A523BD">
              <w:rPr>
                <w:rFonts w:ascii="Verdana" w:hAnsi="Verdana" w:cs="Arial"/>
                <w:sz w:val="16"/>
                <w:szCs w:val="16"/>
              </w:rPr>
              <w:t>No Aplica</w:t>
            </w:r>
          </w:p>
        </w:tc>
        <w:tc>
          <w:tcPr>
            <w:tcW w:w="7075" w:type="dxa"/>
            <w:tcMar>
              <w:top w:w="30" w:type="dxa"/>
              <w:left w:w="30" w:type="dxa"/>
              <w:bottom w:w="30" w:type="dxa"/>
              <w:right w:w="30" w:type="dxa"/>
            </w:tcMar>
            <w:vAlign w:val="center"/>
          </w:tcPr>
          <w:p w14:paraId="167F2F64" w14:textId="13FC727C" w:rsidR="00A523BD" w:rsidRPr="00A523BD" w:rsidRDefault="00A523BD" w:rsidP="00A523BD">
            <w:pPr>
              <w:spacing w:after="0" w:line="240" w:lineRule="auto"/>
              <w:rPr>
                <w:rFonts w:ascii="Verdana" w:eastAsia="Arial" w:hAnsi="Verdana" w:cs="Arial"/>
                <w:sz w:val="16"/>
                <w:szCs w:val="16"/>
              </w:rPr>
            </w:pPr>
            <w:r w:rsidRPr="00A523BD">
              <w:rPr>
                <w:rFonts w:ascii="Verdana" w:hAnsi="Verdana" w:cs="Arial"/>
                <w:sz w:val="16"/>
                <w:szCs w:val="16"/>
              </w:rPr>
              <w:t>Registro Presupuestal</w:t>
            </w:r>
          </w:p>
        </w:tc>
      </w:tr>
      <w:tr w:rsidR="00A523BD" w:rsidRPr="00666AB9" w14:paraId="64423B33" w14:textId="77777777" w:rsidTr="1343B253">
        <w:trPr>
          <w:trHeight w:val="300"/>
        </w:trPr>
        <w:tc>
          <w:tcPr>
            <w:tcW w:w="960" w:type="dxa"/>
            <w:tcMar>
              <w:top w:w="30" w:type="dxa"/>
              <w:left w:w="30" w:type="dxa"/>
              <w:bottom w:w="30" w:type="dxa"/>
              <w:right w:w="30" w:type="dxa"/>
            </w:tcMar>
            <w:vAlign w:val="center"/>
          </w:tcPr>
          <w:p w14:paraId="3178425D" w14:textId="3D4225AD" w:rsidR="00A523BD" w:rsidRPr="00A523BD" w:rsidRDefault="00A523BD" w:rsidP="00A523BD">
            <w:pPr>
              <w:spacing w:after="0" w:line="240" w:lineRule="auto"/>
              <w:jc w:val="center"/>
              <w:rPr>
                <w:rFonts w:ascii="Verdana" w:eastAsia="Arial" w:hAnsi="Verdana" w:cs="Arial"/>
                <w:sz w:val="16"/>
                <w:szCs w:val="16"/>
              </w:rPr>
            </w:pPr>
            <w:r w:rsidRPr="00A523BD">
              <w:rPr>
                <w:rFonts w:ascii="Verdana" w:hAnsi="Verdana" w:cs="Arial"/>
                <w:sz w:val="16"/>
                <w:szCs w:val="16"/>
              </w:rPr>
              <w:t>15</w:t>
            </w:r>
          </w:p>
        </w:tc>
        <w:tc>
          <w:tcPr>
            <w:tcW w:w="2715" w:type="dxa"/>
            <w:tcMar>
              <w:top w:w="30" w:type="dxa"/>
              <w:left w:w="30" w:type="dxa"/>
              <w:bottom w:w="30" w:type="dxa"/>
              <w:right w:w="30" w:type="dxa"/>
            </w:tcMar>
            <w:vAlign w:val="center"/>
          </w:tcPr>
          <w:p w14:paraId="6D96A5BA" w14:textId="60D6D406" w:rsidR="00A523BD" w:rsidRPr="00A523BD" w:rsidRDefault="00FA4347" w:rsidP="00A523BD">
            <w:pPr>
              <w:spacing w:after="0" w:line="240" w:lineRule="auto"/>
              <w:jc w:val="center"/>
              <w:rPr>
                <w:rFonts w:ascii="Verdana" w:eastAsia="Arial" w:hAnsi="Verdana" w:cs="Arial"/>
                <w:sz w:val="16"/>
                <w:szCs w:val="16"/>
              </w:rPr>
            </w:pPr>
            <w:r w:rsidRPr="00A523BD">
              <w:rPr>
                <w:rFonts w:ascii="Verdana" w:hAnsi="Verdana" w:cs="Arial"/>
                <w:sz w:val="16"/>
                <w:szCs w:val="16"/>
              </w:rPr>
              <w:t>No Aplica</w:t>
            </w:r>
          </w:p>
        </w:tc>
        <w:tc>
          <w:tcPr>
            <w:tcW w:w="7075" w:type="dxa"/>
            <w:tcMar>
              <w:top w:w="30" w:type="dxa"/>
              <w:left w:w="30" w:type="dxa"/>
              <w:bottom w:w="30" w:type="dxa"/>
              <w:right w:w="30" w:type="dxa"/>
            </w:tcMar>
            <w:vAlign w:val="center"/>
          </w:tcPr>
          <w:p w14:paraId="4760B666" w14:textId="18D0EA48" w:rsidR="00A523BD" w:rsidRPr="00A523BD" w:rsidRDefault="00A523BD" w:rsidP="00A523BD">
            <w:pPr>
              <w:spacing w:after="0" w:line="240" w:lineRule="auto"/>
              <w:rPr>
                <w:rFonts w:ascii="Verdana" w:eastAsia="Arial" w:hAnsi="Verdana" w:cs="Arial"/>
                <w:sz w:val="16"/>
                <w:szCs w:val="16"/>
              </w:rPr>
            </w:pPr>
            <w:r w:rsidRPr="00A523BD">
              <w:rPr>
                <w:rFonts w:ascii="Verdana" w:hAnsi="Verdana" w:cs="Arial"/>
                <w:sz w:val="16"/>
                <w:szCs w:val="16"/>
              </w:rPr>
              <w:t>Garantía</w:t>
            </w:r>
          </w:p>
        </w:tc>
      </w:tr>
      <w:tr w:rsidR="00A523BD" w:rsidRPr="00666AB9" w14:paraId="31E77C9D" w14:textId="77777777" w:rsidTr="1343B253">
        <w:trPr>
          <w:trHeight w:val="300"/>
        </w:trPr>
        <w:tc>
          <w:tcPr>
            <w:tcW w:w="960" w:type="dxa"/>
            <w:tcMar>
              <w:top w:w="30" w:type="dxa"/>
              <w:left w:w="30" w:type="dxa"/>
              <w:bottom w:w="30" w:type="dxa"/>
              <w:right w:w="30" w:type="dxa"/>
            </w:tcMar>
            <w:vAlign w:val="center"/>
          </w:tcPr>
          <w:p w14:paraId="5BE5ECB1" w14:textId="61C1E22F" w:rsidR="00A523BD" w:rsidRPr="00A523BD" w:rsidRDefault="00A523BD" w:rsidP="00A523BD">
            <w:pPr>
              <w:spacing w:after="0" w:line="240" w:lineRule="auto"/>
              <w:jc w:val="center"/>
              <w:rPr>
                <w:rFonts w:ascii="Verdana" w:eastAsia="Arial" w:hAnsi="Verdana" w:cs="Arial"/>
                <w:sz w:val="16"/>
                <w:szCs w:val="16"/>
              </w:rPr>
            </w:pPr>
            <w:r w:rsidRPr="00A523BD">
              <w:rPr>
                <w:rFonts w:ascii="Verdana" w:hAnsi="Verdana" w:cs="Arial"/>
                <w:sz w:val="16"/>
                <w:szCs w:val="16"/>
              </w:rPr>
              <w:t>16</w:t>
            </w:r>
          </w:p>
        </w:tc>
        <w:tc>
          <w:tcPr>
            <w:tcW w:w="2715" w:type="dxa"/>
            <w:tcMar>
              <w:top w:w="30" w:type="dxa"/>
              <w:left w:w="30" w:type="dxa"/>
              <w:bottom w:w="30" w:type="dxa"/>
              <w:right w:w="30" w:type="dxa"/>
            </w:tcMar>
            <w:vAlign w:val="center"/>
          </w:tcPr>
          <w:p w14:paraId="1EB621FD" w14:textId="4DD5CAC6" w:rsidR="00A523BD" w:rsidRPr="00A523BD" w:rsidRDefault="00FA4347" w:rsidP="00A523BD">
            <w:pPr>
              <w:spacing w:after="0" w:line="240" w:lineRule="auto"/>
              <w:jc w:val="center"/>
              <w:rPr>
                <w:rFonts w:ascii="Verdana" w:eastAsia="Arial" w:hAnsi="Verdana" w:cs="Arial"/>
                <w:sz w:val="16"/>
                <w:szCs w:val="16"/>
              </w:rPr>
            </w:pPr>
            <w:r w:rsidRPr="00A523BD">
              <w:rPr>
                <w:rFonts w:ascii="Verdana" w:hAnsi="Verdana" w:cs="Arial"/>
                <w:sz w:val="16"/>
                <w:szCs w:val="16"/>
              </w:rPr>
              <w:t>No Aplica</w:t>
            </w:r>
          </w:p>
        </w:tc>
        <w:tc>
          <w:tcPr>
            <w:tcW w:w="7075" w:type="dxa"/>
            <w:tcMar>
              <w:top w:w="30" w:type="dxa"/>
              <w:left w:w="30" w:type="dxa"/>
              <w:bottom w:w="30" w:type="dxa"/>
              <w:right w:w="30" w:type="dxa"/>
            </w:tcMar>
            <w:vAlign w:val="center"/>
          </w:tcPr>
          <w:p w14:paraId="4C4298AA" w14:textId="21B8966A" w:rsidR="00A523BD" w:rsidRPr="00A523BD" w:rsidRDefault="00A523BD" w:rsidP="00A523BD">
            <w:pPr>
              <w:spacing w:after="0" w:line="240" w:lineRule="auto"/>
              <w:rPr>
                <w:rFonts w:ascii="Verdana" w:eastAsia="Arial" w:hAnsi="Verdana" w:cs="Arial"/>
                <w:sz w:val="16"/>
                <w:szCs w:val="16"/>
              </w:rPr>
            </w:pPr>
            <w:r w:rsidRPr="00A523BD">
              <w:rPr>
                <w:rFonts w:ascii="Verdana" w:hAnsi="Verdana" w:cs="Arial"/>
                <w:sz w:val="16"/>
                <w:szCs w:val="16"/>
              </w:rPr>
              <w:t>Aprobación de Garantía</w:t>
            </w:r>
          </w:p>
        </w:tc>
      </w:tr>
      <w:tr w:rsidR="00A523BD" w:rsidRPr="00666AB9" w14:paraId="717F93CE" w14:textId="77777777" w:rsidTr="1343B253">
        <w:trPr>
          <w:trHeight w:val="300"/>
        </w:trPr>
        <w:tc>
          <w:tcPr>
            <w:tcW w:w="960" w:type="dxa"/>
            <w:tcMar>
              <w:top w:w="30" w:type="dxa"/>
              <w:left w:w="30" w:type="dxa"/>
              <w:bottom w:w="30" w:type="dxa"/>
              <w:right w:w="30" w:type="dxa"/>
            </w:tcMar>
            <w:vAlign w:val="center"/>
          </w:tcPr>
          <w:p w14:paraId="18A4581F" w14:textId="13CCA4FE" w:rsidR="00A523BD" w:rsidRPr="00A523BD" w:rsidRDefault="00A523BD" w:rsidP="00A523BD">
            <w:pPr>
              <w:spacing w:after="0" w:line="240" w:lineRule="auto"/>
              <w:jc w:val="center"/>
              <w:rPr>
                <w:rFonts w:ascii="Verdana" w:eastAsia="Arial" w:hAnsi="Verdana" w:cs="Arial"/>
                <w:sz w:val="16"/>
                <w:szCs w:val="16"/>
              </w:rPr>
            </w:pPr>
            <w:r w:rsidRPr="00A523BD">
              <w:rPr>
                <w:rFonts w:ascii="Verdana" w:hAnsi="Verdana" w:cs="Arial"/>
                <w:sz w:val="16"/>
                <w:szCs w:val="16"/>
              </w:rPr>
              <w:t>17</w:t>
            </w:r>
          </w:p>
        </w:tc>
        <w:tc>
          <w:tcPr>
            <w:tcW w:w="2715" w:type="dxa"/>
            <w:tcMar>
              <w:top w:w="30" w:type="dxa"/>
              <w:left w:w="30" w:type="dxa"/>
              <w:bottom w:w="30" w:type="dxa"/>
              <w:right w:w="30" w:type="dxa"/>
            </w:tcMar>
            <w:vAlign w:val="center"/>
          </w:tcPr>
          <w:p w14:paraId="73D562DE" w14:textId="739A33C0" w:rsidR="00A523BD" w:rsidRPr="00A523BD" w:rsidRDefault="00FA4347" w:rsidP="00A523BD">
            <w:pPr>
              <w:spacing w:after="0" w:line="240" w:lineRule="auto"/>
              <w:jc w:val="center"/>
              <w:rPr>
                <w:rFonts w:ascii="Verdana" w:eastAsia="Arial" w:hAnsi="Verdana" w:cs="Arial"/>
                <w:sz w:val="16"/>
                <w:szCs w:val="16"/>
              </w:rPr>
            </w:pPr>
            <w:r w:rsidRPr="00A523BD">
              <w:rPr>
                <w:rFonts w:ascii="Verdana" w:hAnsi="Verdana" w:cs="Arial"/>
                <w:sz w:val="16"/>
                <w:szCs w:val="16"/>
              </w:rPr>
              <w:t>No Aplica</w:t>
            </w:r>
          </w:p>
        </w:tc>
        <w:tc>
          <w:tcPr>
            <w:tcW w:w="7075" w:type="dxa"/>
            <w:tcMar>
              <w:top w:w="30" w:type="dxa"/>
              <w:left w:w="30" w:type="dxa"/>
              <w:bottom w:w="30" w:type="dxa"/>
              <w:right w:w="30" w:type="dxa"/>
            </w:tcMar>
            <w:vAlign w:val="center"/>
          </w:tcPr>
          <w:p w14:paraId="5C3ED509" w14:textId="416F1435" w:rsidR="00A523BD" w:rsidRPr="00A523BD" w:rsidRDefault="00A523BD" w:rsidP="00A523BD">
            <w:pPr>
              <w:spacing w:after="0" w:line="240" w:lineRule="auto"/>
              <w:rPr>
                <w:rFonts w:ascii="Verdana" w:eastAsia="Arial" w:hAnsi="Verdana" w:cs="Arial"/>
                <w:sz w:val="16"/>
                <w:szCs w:val="16"/>
              </w:rPr>
            </w:pPr>
            <w:r w:rsidRPr="00A523BD">
              <w:rPr>
                <w:rFonts w:ascii="Verdana" w:hAnsi="Verdana" w:cs="Arial"/>
                <w:sz w:val="16"/>
                <w:szCs w:val="16"/>
              </w:rPr>
              <w:t>Plataforma de Contratación</w:t>
            </w:r>
          </w:p>
        </w:tc>
      </w:tr>
      <w:tr w:rsidR="00A523BD" w:rsidRPr="00666AB9" w14:paraId="119CF404" w14:textId="77777777" w:rsidTr="1343B253">
        <w:trPr>
          <w:trHeight w:val="300"/>
        </w:trPr>
        <w:tc>
          <w:tcPr>
            <w:tcW w:w="960" w:type="dxa"/>
            <w:tcMar>
              <w:top w:w="30" w:type="dxa"/>
              <w:left w:w="30" w:type="dxa"/>
              <w:bottom w:w="30" w:type="dxa"/>
              <w:right w:w="30" w:type="dxa"/>
            </w:tcMar>
            <w:vAlign w:val="center"/>
          </w:tcPr>
          <w:p w14:paraId="4656485C" w14:textId="5A23F8E9" w:rsidR="00A523BD" w:rsidRPr="00A523BD" w:rsidRDefault="00A523BD" w:rsidP="00A523BD">
            <w:pPr>
              <w:spacing w:after="0" w:line="240" w:lineRule="auto"/>
              <w:jc w:val="center"/>
              <w:rPr>
                <w:rFonts w:ascii="Verdana" w:eastAsia="Arial" w:hAnsi="Verdana" w:cs="Arial"/>
                <w:sz w:val="16"/>
                <w:szCs w:val="16"/>
              </w:rPr>
            </w:pPr>
            <w:r w:rsidRPr="00A523BD">
              <w:rPr>
                <w:rFonts w:ascii="Verdana" w:hAnsi="Verdana" w:cs="Arial"/>
                <w:sz w:val="16"/>
                <w:szCs w:val="16"/>
              </w:rPr>
              <w:t>18</w:t>
            </w:r>
          </w:p>
        </w:tc>
        <w:tc>
          <w:tcPr>
            <w:tcW w:w="2715" w:type="dxa"/>
            <w:tcMar>
              <w:top w:w="30" w:type="dxa"/>
              <w:left w:w="30" w:type="dxa"/>
              <w:bottom w:w="30" w:type="dxa"/>
              <w:right w:w="30" w:type="dxa"/>
            </w:tcMar>
            <w:vAlign w:val="center"/>
          </w:tcPr>
          <w:p w14:paraId="7722DB71" w14:textId="5515C13B" w:rsidR="00A523BD" w:rsidRPr="00A523BD" w:rsidRDefault="00FA4347" w:rsidP="00A523BD">
            <w:pPr>
              <w:spacing w:after="0" w:line="240" w:lineRule="auto"/>
              <w:jc w:val="center"/>
              <w:rPr>
                <w:rFonts w:ascii="Verdana" w:eastAsia="Arial" w:hAnsi="Verdana" w:cs="Arial"/>
                <w:sz w:val="16"/>
                <w:szCs w:val="16"/>
              </w:rPr>
            </w:pPr>
            <w:r w:rsidRPr="00A523BD">
              <w:rPr>
                <w:rFonts w:ascii="Verdana" w:hAnsi="Verdana" w:cs="Arial"/>
                <w:sz w:val="16"/>
                <w:szCs w:val="16"/>
              </w:rPr>
              <w:t>No Aplica</w:t>
            </w:r>
          </w:p>
        </w:tc>
        <w:tc>
          <w:tcPr>
            <w:tcW w:w="7075" w:type="dxa"/>
            <w:tcMar>
              <w:top w:w="30" w:type="dxa"/>
              <w:left w:w="30" w:type="dxa"/>
              <w:bottom w:w="30" w:type="dxa"/>
              <w:right w:w="30" w:type="dxa"/>
            </w:tcMar>
            <w:vAlign w:val="center"/>
          </w:tcPr>
          <w:p w14:paraId="0F497F15" w14:textId="5D671BD4" w:rsidR="00A523BD" w:rsidRPr="00A523BD" w:rsidRDefault="00A523BD" w:rsidP="00A523BD">
            <w:pPr>
              <w:spacing w:after="0" w:line="240" w:lineRule="auto"/>
              <w:rPr>
                <w:rFonts w:ascii="Verdana" w:eastAsia="Arial" w:hAnsi="Verdana" w:cs="Arial"/>
                <w:sz w:val="16"/>
                <w:szCs w:val="16"/>
              </w:rPr>
            </w:pPr>
            <w:r w:rsidRPr="00A523BD">
              <w:rPr>
                <w:rFonts w:ascii="Verdana" w:hAnsi="Verdana" w:cs="Arial"/>
                <w:sz w:val="16"/>
                <w:szCs w:val="16"/>
              </w:rPr>
              <w:t>Reporte Electrónico RUES</w:t>
            </w:r>
          </w:p>
        </w:tc>
      </w:tr>
      <w:tr w:rsidR="00A523BD" w:rsidRPr="00666AB9" w14:paraId="77F221E3" w14:textId="77777777" w:rsidTr="1343B253">
        <w:trPr>
          <w:trHeight w:val="300"/>
        </w:trPr>
        <w:tc>
          <w:tcPr>
            <w:tcW w:w="960" w:type="dxa"/>
            <w:tcMar>
              <w:top w:w="30" w:type="dxa"/>
              <w:left w:w="30" w:type="dxa"/>
              <w:bottom w:w="30" w:type="dxa"/>
              <w:right w:w="30" w:type="dxa"/>
            </w:tcMar>
            <w:vAlign w:val="center"/>
          </w:tcPr>
          <w:p w14:paraId="4D49F772" w14:textId="0AE4B179" w:rsidR="00A523BD" w:rsidRPr="00A523BD" w:rsidRDefault="00A523BD" w:rsidP="00A523BD">
            <w:pPr>
              <w:spacing w:after="0" w:line="240" w:lineRule="auto"/>
              <w:jc w:val="center"/>
              <w:rPr>
                <w:rFonts w:ascii="Verdana" w:eastAsia="Arial" w:hAnsi="Verdana" w:cs="Arial"/>
                <w:sz w:val="16"/>
                <w:szCs w:val="16"/>
              </w:rPr>
            </w:pPr>
            <w:r w:rsidRPr="00A523BD">
              <w:rPr>
                <w:rFonts w:ascii="Verdana" w:hAnsi="Verdana" w:cs="Arial"/>
                <w:sz w:val="16"/>
                <w:szCs w:val="16"/>
              </w:rPr>
              <w:t>19</w:t>
            </w:r>
          </w:p>
        </w:tc>
        <w:tc>
          <w:tcPr>
            <w:tcW w:w="2715" w:type="dxa"/>
            <w:tcMar>
              <w:top w:w="30" w:type="dxa"/>
              <w:left w:w="30" w:type="dxa"/>
              <w:bottom w:w="30" w:type="dxa"/>
              <w:right w:w="30" w:type="dxa"/>
            </w:tcMar>
            <w:vAlign w:val="center"/>
          </w:tcPr>
          <w:p w14:paraId="29A6C0E2" w14:textId="09E3C1AB" w:rsidR="00A523BD" w:rsidRPr="00A523BD" w:rsidRDefault="00FA4347" w:rsidP="00A523BD">
            <w:pPr>
              <w:spacing w:after="0" w:line="240" w:lineRule="auto"/>
              <w:jc w:val="center"/>
              <w:rPr>
                <w:rFonts w:ascii="Verdana" w:eastAsia="Arial" w:hAnsi="Verdana" w:cs="Arial"/>
                <w:sz w:val="16"/>
                <w:szCs w:val="16"/>
              </w:rPr>
            </w:pPr>
            <w:r w:rsidRPr="00A523BD">
              <w:rPr>
                <w:rFonts w:ascii="Verdana" w:hAnsi="Verdana" w:cs="Arial"/>
                <w:sz w:val="16"/>
                <w:szCs w:val="16"/>
              </w:rPr>
              <w:t>No Aplica</w:t>
            </w:r>
          </w:p>
        </w:tc>
        <w:tc>
          <w:tcPr>
            <w:tcW w:w="7075" w:type="dxa"/>
            <w:tcMar>
              <w:top w:w="30" w:type="dxa"/>
              <w:left w:w="30" w:type="dxa"/>
              <w:bottom w:w="30" w:type="dxa"/>
              <w:right w:w="30" w:type="dxa"/>
            </w:tcMar>
            <w:vAlign w:val="center"/>
          </w:tcPr>
          <w:p w14:paraId="7D426A3A" w14:textId="46AE5417" w:rsidR="00A523BD" w:rsidRPr="00A523BD" w:rsidRDefault="00A523BD" w:rsidP="00A523BD">
            <w:pPr>
              <w:spacing w:after="0" w:line="240" w:lineRule="auto"/>
              <w:rPr>
                <w:rFonts w:ascii="Verdana" w:eastAsia="Arial" w:hAnsi="Verdana" w:cs="Arial"/>
                <w:sz w:val="16"/>
                <w:szCs w:val="16"/>
              </w:rPr>
            </w:pPr>
            <w:r w:rsidRPr="00A523BD">
              <w:rPr>
                <w:rFonts w:ascii="Verdana" w:hAnsi="Verdana" w:cs="Arial"/>
                <w:sz w:val="16"/>
                <w:szCs w:val="16"/>
              </w:rPr>
              <w:t>Planes de Mejoramiento</w:t>
            </w:r>
          </w:p>
        </w:tc>
      </w:tr>
      <w:tr w:rsidR="005A57A4" w:rsidRPr="00666AB9" w14:paraId="258BE8E9" w14:textId="77777777" w:rsidTr="1343B253">
        <w:trPr>
          <w:trHeight w:val="300"/>
        </w:trPr>
        <w:tc>
          <w:tcPr>
            <w:tcW w:w="960" w:type="dxa"/>
            <w:tcMar>
              <w:top w:w="30" w:type="dxa"/>
              <w:left w:w="30" w:type="dxa"/>
              <w:bottom w:w="30" w:type="dxa"/>
              <w:right w:w="30" w:type="dxa"/>
            </w:tcMar>
            <w:vAlign w:val="center"/>
          </w:tcPr>
          <w:p w14:paraId="55119428" w14:textId="6ABC3BE1" w:rsidR="005A57A4" w:rsidRPr="00A523BD" w:rsidRDefault="005A57A4" w:rsidP="00A523BD">
            <w:pPr>
              <w:spacing w:after="0" w:line="240" w:lineRule="auto"/>
              <w:jc w:val="center"/>
              <w:rPr>
                <w:rFonts w:ascii="Verdana" w:hAnsi="Verdana" w:cs="Arial"/>
                <w:sz w:val="16"/>
                <w:szCs w:val="16"/>
              </w:rPr>
            </w:pPr>
            <w:r>
              <w:rPr>
                <w:rFonts w:ascii="Verdana" w:hAnsi="Verdana" w:cs="Arial"/>
                <w:sz w:val="16"/>
                <w:szCs w:val="16"/>
              </w:rPr>
              <w:t>20</w:t>
            </w:r>
          </w:p>
        </w:tc>
        <w:tc>
          <w:tcPr>
            <w:tcW w:w="2715" w:type="dxa"/>
            <w:tcMar>
              <w:top w:w="30" w:type="dxa"/>
              <w:left w:w="30" w:type="dxa"/>
              <w:bottom w:w="30" w:type="dxa"/>
              <w:right w:w="30" w:type="dxa"/>
            </w:tcMar>
            <w:vAlign w:val="center"/>
          </w:tcPr>
          <w:p w14:paraId="1E6DA73D" w14:textId="732406DB" w:rsidR="005A57A4" w:rsidRPr="00A523BD" w:rsidRDefault="005A57A4" w:rsidP="00A523BD">
            <w:pPr>
              <w:spacing w:after="0" w:line="240" w:lineRule="auto"/>
              <w:jc w:val="center"/>
              <w:rPr>
                <w:rFonts w:ascii="Verdana" w:hAnsi="Verdana" w:cs="Arial"/>
                <w:sz w:val="16"/>
                <w:szCs w:val="16"/>
              </w:rPr>
            </w:pPr>
            <w:r w:rsidRPr="1343B253">
              <w:rPr>
                <w:rFonts w:ascii="Verdana" w:hAnsi="Verdana" w:cs="Arial"/>
                <w:sz w:val="16"/>
                <w:szCs w:val="16"/>
              </w:rPr>
              <w:t>GR-FM-0</w:t>
            </w:r>
            <w:r w:rsidR="7E1EE584" w:rsidRPr="1343B253">
              <w:rPr>
                <w:rFonts w:ascii="Verdana" w:hAnsi="Verdana" w:cs="Arial"/>
                <w:sz w:val="16"/>
                <w:szCs w:val="16"/>
              </w:rPr>
              <w:t>6</w:t>
            </w:r>
            <w:r w:rsidRPr="1343B253">
              <w:rPr>
                <w:rFonts w:ascii="Verdana" w:hAnsi="Verdana" w:cs="Arial"/>
                <w:sz w:val="16"/>
                <w:szCs w:val="16"/>
              </w:rPr>
              <w:t>8</w:t>
            </w:r>
          </w:p>
        </w:tc>
        <w:tc>
          <w:tcPr>
            <w:tcW w:w="7075" w:type="dxa"/>
            <w:tcMar>
              <w:top w:w="30" w:type="dxa"/>
              <w:left w:w="30" w:type="dxa"/>
              <w:bottom w:w="30" w:type="dxa"/>
              <w:right w:w="30" w:type="dxa"/>
            </w:tcMar>
            <w:vAlign w:val="center"/>
          </w:tcPr>
          <w:p w14:paraId="6FB59E6F" w14:textId="2D9031F5" w:rsidR="005A57A4" w:rsidRPr="00A523BD" w:rsidRDefault="005A57A4" w:rsidP="00A523BD">
            <w:pPr>
              <w:spacing w:after="0" w:line="240" w:lineRule="auto"/>
              <w:rPr>
                <w:rFonts w:ascii="Verdana" w:hAnsi="Verdana" w:cs="Arial"/>
                <w:sz w:val="16"/>
                <w:szCs w:val="16"/>
              </w:rPr>
            </w:pPr>
            <w:r w:rsidRPr="005A57A4">
              <w:rPr>
                <w:rFonts w:ascii="Verdana" w:hAnsi="Verdana" w:cs="Arial"/>
                <w:sz w:val="16"/>
                <w:szCs w:val="16"/>
              </w:rPr>
              <w:t>Memorando designación Comité Evaluador</w:t>
            </w:r>
          </w:p>
        </w:tc>
      </w:tr>
    </w:tbl>
    <w:p w14:paraId="0009A546" w14:textId="65D6FA5D" w:rsidR="172D2D76" w:rsidRPr="00A523BD" w:rsidRDefault="00A523BD" w:rsidP="00A523BD">
      <w:pPr>
        <w:spacing w:after="0" w:line="240" w:lineRule="auto"/>
        <w:jc w:val="both"/>
        <w:rPr>
          <w:rFonts w:ascii="Verdana" w:hAnsi="Verdana"/>
          <w:sz w:val="16"/>
          <w:szCs w:val="16"/>
        </w:rPr>
      </w:pPr>
      <w:r w:rsidRPr="00A523BD">
        <w:rPr>
          <w:rFonts w:ascii="Verdana" w:hAnsi="Verdana"/>
          <w:sz w:val="16"/>
          <w:szCs w:val="16"/>
        </w:rPr>
        <w:t>Registros que salen de un sistema y no se codifican, su control se hará en el sistema correspondiente.</w:t>
      </w:r>
    </w:p>
    <w:p w14:paraId="41597FCB" w14:textId="77777777" w:rsidR="00E7710B" w:rsidRDefault="00E7710B" w:rsidP="172D2D76">
      <w:pPr>
        <w:spacing w:after="0" w:line="240" w:lineRule="auto"/>
        <w:rPr>
          <w:rFonts w:ascii="Verdana" w:hAnsi="Verdana"/>
        </w:rPr>
      </w:pPr>
    </w:p>
    <w:p w14:paraId="0929B3C8" w14:textId="77777777" w:rsidR="00E7710B" w:rsidRDefault="00E7710B" w:rsidP="172D2D76">
      <w:pPr>
        <w:spacing w:after="0" w:line="240" w:lineRule="auto"/>
        <w:rPr>
          <w:rFonts w:ascii="Verdana" w:hAnsi="Verdana"/>
        </w:rPr>
      </w:pPr>
    </w:p>
    <w:p w14:paraId="55136723" w14:textId="77777777" w:rsidR="00E7710B" w:rsidRDefault="00E7710B" w:rsidP="172D2D76">
      <w:pPr>
        <w:spacing w:after="0" w:line="240" w:lineRule="auto"/>
        <w:rPr>
          <w:rFonts w:ascii="Verdana" w:hAnsi="Verdana"/>
        </w:rPr>
      </w:pPr>
    </w:p>
    <w:p w14:paraId="6A61B908" w14:textId="77777777" w:rsidR="00D659EE" w:rsidRDefault="00D659EE" w:rsidP="172D2D76">
      <w:pPr>
        <w:spacing w:after="0" w:line="240" w:lineRule="auto"/>
        <w:rPr>
          <w:rFonts w:ascii="Verdana" w:hAnsi="Verdana"/>
        </w:rPr>
      </w:pPr>
    </w:p>
    <w:p w14:paraId="3A9CD411" w14:textId="77777777" w:rsidR="00D659EE" w:rsidRDefault="00D659EE" w:rsidP="172D2D76">
      <w:pPr>
        <w:spacing w:after="0" w:line="240" w:lineRule="auto"/>
        <w:rPr>
          <w:rFonts w:ascii="Verdana" w:hAnsi="Verdana"/>
        </w:rPr>
      </w:pPr>
    </w:p>
    <w:p w14:paraId="2EF7B517" w14:textId="77777777" w:rsidR="00D659EE" w:rsidRDefault="00D659EE" w:rsidP="172D2D76">
      <w:pPr>
        <w:spacing w:after="0" w:line="240" w:lineRule="auto"/>
        <w:rPr>
          <w:rFonts w:ascii="Verdana" w:hAnsi="Verdana"/>
        </w:rPr>
      </w:pPr>
    </w:p>
    <w:p w14:paraId="0C9C399C" w14:textId="77777777" w:rsidR="00AE0179" w:rsidRPr="00666AB9" w:rsidRDefault="00AE0179"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1343B253">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1343B253">
        <w:trPr>
          <w:trHeight w:val="300"/>
        </w:trPr>
        <w:tc>
          <w:tcPr>
            <w:tcW w:w="1418" w:type="dxa"/>
            <w:tcMar>
              <w:top w:w="57" w:type="dxa"/>
              <w:left w:w="113" w:type="dxa"/>
              <w:bottom w:w="57" w:type="dxa"/>
            </w:tcMar>
            <w:vAlign w:val="center"/>
          </w:tcPr>
          <w:p w14:paraId="02647CAE" w14:textId="6E91DE32" w:rsidR="00EA0826" w:rsidRPr="00666AB9" w:rsidRDefault="1A189B26" w:rsidP="003033FD">
            <w:pPr>
              <w:spacing w:after="0" w:line="240" w:lineRule="auto"/>
              <w:jc w:val="center"/>
              <w:rPr>
                <w:rFonts w:ascii="Verdana" w:hAnsi="Verdana" w:cs="Arial"/>
                <w:sz w:val="16"/>
                <w:szCs w:val="16"/>
              </w:rPr>
            </w:pPr>
            <w:r w:rsidRPr="1343B253">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0DC27E04" w14:textId="4581F5E9" w:rsidR="00EA0826" w:rsidRPr="00666AB9" w:rsidRDefault="3D99B8FE" w:rsidP="003033FD">
            <w:pPr>
              <w:spacing w:after="0" w:line="240" w:lineRule="auto"/>
              <w:jc w:val="both"/>
            </w:pPr>
            <w:r w:rsidRPr="1343B253">
              <w:rPr>
                <w:rFonts w:ascii="Verdana" w:eastAsia="Verdana" w:hAnsi="Verdana" w:cs="Verdana"/>
                <w:sz w:val="16"/>
                <w:szCs w:val="16"/>
              </w:rPr>
              <w:t>Primera versión del documento para el nuevo mapa de procesos.</w:t>
            </w:r>
          </w:p>
          <w:p w14:paraId="34A11A26" w14:textId="69FAD6FF" w:rsidR="00EA0826" w:rsidRPr="00666AB9" w:rsidRDefault="3D99B8FE" w:rsidP="003033FD">
            <w:pPr>
              <w:spacing w:after="0" w:line="240" w:lineRule="auto"/>
              <w:jc w:val="both"/>
            </w:pPr>
            <w:r w:rsidRPr="1343B253">
              <w:rPr>
                <w:rFonts w:ascii="Verdana" w:eastAsia="Verdana" w:hAnsi="Verdana" w:cs="Verdana"/>
                <w:sz w:val="16"/>
                <w:szCs w:val="16"/>
              </w:rPr>
              <w:t>Código anterior: BS-PR-015</w:t>
            </w:r>
            <w:r w:rsidRPr="1343B253">
              <w:rPr>
                <w:rFonts w:ascii="Verdana" w:eastAsia="Verdana" w:hAnsi="Verdana" w:cs="Verdana"/>
                <w:color w:val="000000" w:themeColor="text1"/>
                <w:sz w:val="16"/>
                <w:szCs w:val="16"/>
              </w:rPr>
              <w:t>. V09.</w:t>
            </w:r>
          </w:p>
          <w:p w14:paraId="655F8DCB" w14:textId="7E5FA6D1" w:rsidR="00EA0826" w:rsidRDefault="3D99B8FE" w:rsidP="003033FD">
            <w:pPr>
              <w:spacing w:after="0" w:line="240" w:lineRule="auto"/>
              <w:jc w:val="both"/>
              <w:rPr>
                <w:rFonts w:ascii="Verdana" w:eastAsia="Verdana" w:hAnsi="Verdana" w:cs="Verdana"/>
                <w:color w:val="000000" w:themeColor="text1"/>
                <w:sz w:val="16"/>
                <w:szCs w:val="16"/>
              </w:rPr>
            </w:pPr>
            <w:r w:rsidRPr="1343B253">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49AA879A" w14:textId="77777777" w:rsidR="00357C70" w:rsidRPr="00666AB9" w:rsidRDefault="00357C70" w:rsidP="003033FD">
            <w:pPr>
              <w:spacing w:after="0" w:line="240" w:lineRule="auto"/>
              <w:jc w:val="both"/>
            </w:pPr>
          </w:p>
          <w:tbl>
            <w:tblPr>
              <w:tblStyle w:val="TableGrid"/>
              <w:tblW w:w="0" w:type="auto"/>
              <w:tblLook w:val="04A0" w:firstRow="1" w:lastRow="0" w:firstColumn="1" w:lastColumn="0" w:noHBand="0" w:noVBand="1"/>
            </w:tblPr>
            <w:tblGrid>
              <w:gridCol w:w="4006"/>
              <w:gridCol w:w="4006"/>
            </w:tblGrid>
            <w:tr w:rsidR="1343B253" w14:paraId="31073142" w14:textId="77777777" w:rsidTr="1343B253">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330AFDAB" w14:textId="019603CA" w:rsidR="1343B253" w:rsidRDefault="1343B253" w:rsidP="1343B253">
                  <w:pPr>
                    <w:jc w:val="center"/>
                  </w:pPr>
                  <w:r w:rsidRPr="1343B253">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1235A14C" w14:textId="74123893" w:rsidR="1343B253" w:rsidRDefault="1343B253" w:rsidP="1343B253">
                  <w:pPr>
                    <w:jc w:val="center"/>
                  </w:pPr>
                  <w:r w:rsidRPr="1343B253">
                    <w:rPr>
                      <w:rFonts w:ascii="Verdana" w:eastAsia="Verdana" w:hAnsi="Verdana" w:cs="Verdana"/>
                      <w:color w:val="000000" w:themeColor="text1"/>
                      <w:sz w:val="16"/>
                      <w:szCs w:val="16"/>
                    </w:rPr>
                    <w:t>APROBÓ</w:t>
                  </w:r>
                </w:p>
              </w:tc>
            </w:tr>
            <w:tr w:rsidR="1343B253" w14:paraId="11168BAF" w14:textId="77777777" w:rsidTr="1343B253">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01FEDE6B" w14:textId="1E9DEE10" w:rsidR="1343B253" w:rsidRDefault="1343B253" w:rsidP="1343B253">
                  <w:pPr>
                    <w:jc w:val="both"/>
                  </w:pPr>
                  <w:r w:rsidRPr="1343B253">
                    <w:rPr>
                      <w:rFonts w:ascii="Verdana" w:eastAsia="Verdana" w:hAnsi="Verdana" w:cs="Verdana"/>
                      <w:color w:val="000000" w:themeColor="text1"/>
                      <w:sz w:val="16"/>
                      <w:szCs w:val="16"/>
                    </w:rPr>
                    <w:t xml:space="preserve"> </w:t>
                  </w:r>
                </w:p>
                <w:p w14:paraId="4FA33E7F" w14:textId="066691E8" w:rsidR="1343B253" w:rsidRDefault="1343B253" w:rsidP="1343B253">
                  <w:pPr>
                    <w:jc w:val="both"/>
                  </w:pPr>
                  <w:r w:rsidRPr="1343B253">
                    <w:rPr>
                      <w:rFonts w:ascii="Verdana" w:eastAsia="Verdana" w:hAnsi="Verdana" w:cs="Verdana"/>
                      <w:color w:val="000000" w:themeColor="text1"/>
                      <w:sz w:val="16"/>
                      <w:szCs w:val="16"/>
                    </w:rPr>
                    <w:t>TATIANA TERESA ANDRADE</w:t>
                  </w:r>
                </w:p>
                <w:p w14:paraId="5A8C55C9" w14:textId="72A4FD86" w:rsidR="1343B253" w:rsidRDefault="1343B253" w:rsidP="1343B253">
                  <w:pPr>
                    <w:jc w:val="both"/>
                  </w:pPr>
                  <w:r w:rsidRPr="1343B253">
                    <w:rPr>
                      <w:rFonts w:ascii="Verdana" w:eastAsia="Verdana" w:hAnsi="Verdana" w:cs="Verdana"/>
                      <w:color w:val="000000" w:themeColor="text1"/>
                      <w:sz w:val="16"/>
                      <w:szCs w:val="16"/>
                    </w:rPr>
                    <w:t xml:space="preserve">Cargo: </w:t>
                  </w:r>
                  <w:proofErr w:type="gramStart"/>
                  <w:r w:rsidRPr="1343B253">
                    <w:rPr>
                      <w:rFonts w:ascii="Verdana" w:eastAsia="Verdana" w:hAnsi="Verdana" w:cs="Verdana"/>
                      <w:color w:val="000000" w:themeColor="text1"/>
                      <w:sz w:val="16"/>
                      <w:szCs w:val="16"/>
                    </w:rPr>
                    <w:t>Jefe</w:t>
                  </w:r>
                  <w:proofErr w:type="gramEnd"/>
                  <w:r w:rsidRPr="1343B253">
                    <w:rPr>
                      <w:rFonts w:ascii="Verdana" w:eastAsia="Verdana" w:hAnsi="Verdana" w:cs="Verdana"/>
                      <w:color w:val="000000" w:themeColor="text1"/>
                      <w:sz w:val="16"/>
                      <w:szCs w:val="16"/>
                    </w:rPr>
                    <w:t xml:space="preserve"> Grupo de contratos</w:t>
                  </w:r>
                </w:p>
                <w:p w14:paraId="055B6552" w14:textId="2CE27F5F" w:rsidR="1343B253" w:rsidRDefault="1343B253" w:rsidP="1343B253">
                  <w:pPr>
                    <w:jc w:val="both"/>
                  </w:pPr>
                  <w:r w:rsidRPr="1343B253">
                    <w:rPr>
                      <w:rFonts w:ascii="Verdana" w:eastAsia="Verdana" w:hAnsi="Verdana" w:cs="Verdana"/>
                      <w:color w:val="000000" w:themeColor="text1"/>
                      <w:sz w:val="16"/>
                      <w:szCs w:val="16"/>
                    </w:rPr>
                    <w:t xml:space="preserve">MANUELA MIRANDA CASTRILLÓN </w:t>
                  </w:r>
                </w:p>
                <w:p w14:paraId="63824327" w14:textId="5C30285C" w:rsidR="1343B253" w:rsidRDefault="1343B253" w:rsidP="1343B253">
                  <w:pPr>
                    <w:jc w:val="both"/>
                  </w:pPr>
                  <w:r w:rsidRPr="1343B253">
                    <w:rPr>
                      <w:rFonts w:ascii="Verdana" w:eastAsia="Verdana" w:hAnsi="Verdana" w:cs="Verdana"/>
                      <w:color w:val="000000" w:themeColor="text1"/>
                      <w:sz w:val="16"/>
                      <w:szCs w:val="16"/>
                    </w:rPr>
                    <w:t xml:space="preserve">Cargo: </w:t>
                  </w:r>
                  <w:proofErr w:type="gramStart"/>
                  <w:r w:rsidRPr="1343B253">
                    <w:rPr>
                      <w:rFonts w:ascii="Verdana" w:eastAsia="Verdana" w:hAnsi="Verdana" w:cs="Verdana"/>
                      <w:color w:val="000000" w:themeColor="text1"/>
                      <w:sz w:val="16"/>
                      <w:szCs w:val="16"/>
                    </w:rPr>
                    <w:t>Jefe</w:t>
                  </w:r>
                  <w:proofErr w:type="gramEnd"/>
                  <w:r w:rsidRPr="1343B253">
                    <w:rPr>
                      <w:rFonts w:ascii="Verdana" w:eastAsia="Verdana" w:hAnsi="Verdana" w:cs="Verdana"/>
                      <w:color w:val="000000" w:themeColor="text1"/>
                      <w:sz w:val="16"/>
                      <w:szCs w:val="16"/>
                    </w:rPr>
                    <w:t xml:space="preserve"> OAPS</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12130E24" w14:textId="2952289D" w:rsidR="1343B253" w:rsidRDefault="1343B253" w:rsidP="1343B253">
                  <w:pPr>
                    <w:jc w:val="both"/>
                  </w:pPr>
                  <w:r w:rsidRPr="1343B253">
                    <w:rPr>
                      <w:rFonts w:ascii="Verdana" w:eastAsia="Verdana" w:hAnsi="Verdana" w:cs="Verdana"/>
                      <w:color w:val="000000" w:themeColor="text1"/>
                      <w:sz w:val="16"/>
                      <w:szCs w:val="16"/>
                    </w:rPr>
                    <w:t xml:space="preserve"> </w:t>
                  </w:r>
                </w:p>
                <w:p w14:paraId="5FB4221E" w14:textId="1F0AA0F8" w:rsidR="1343B253" w:rsidRDefault="1343B253" w:rsidP="1343B253">
                  <w:pPr>
                    <w:jc w:val="both"/>
                  </w:pPr>
                  <w:r w:rsidRPr="1343B253">
                    <w:rPr>
                      <w:rFonts w:ascii="Verdana" w:eastAsia="Verdana" w:hAnsi="Verdana" w:cs="Verdana"/>
                      <w:color w:val="000000" w:themeColor="text1"/>
                      <w:sz w:val="16"/>
                      <w:szCs w:val="16"/>
                    </w:rPr>
                    <w:t>JUAN CARLOS RONDÓN AVENDAÑO</w:t>
                  </w:r>
                </w:p>
                <w:p w14:paraId="30ED2B76" w14:textId="2B257F96" w:rsidR="1343B253" w:rsidRDefault="1343B253" w:rsidP="1343B253">
                  <w:pPr>
                    <w:jc w:val="both"/>
                  </w:pPr>
                  <w:r w:rsidRPr="1343B253">
                    <w:rPr>
                      <w:rFonts w:ascii="Verdana" w:eastAsia="Verdana" w:hAnsi="Verdana" w:cs="Verdana"/>
                      <w:color w:val="000000" w:themeColor="text1"/>
                      <w:sz w:val="16"/>
                      <w:szCs w:val="16"/>
                    </w:rPr>
                    <w:t xml:space="preserve">Cargo: </w:t>
                  </w:r>
                  <w:proofErr w:type="gramStart"/>
                  <w:r w:rsidRPr="1343B253">
                    <w:rPr>
                      <w:rFonts w:ascii="Verdana" w:eastAsia="Verdana" w:hAnsi="Verdana" w:cs="Verdana"/>
                      <w:color w:val="000000" w:themeColor="text1"/>
                      <w:sz w:val="16"/>
                      <w:szCs w:val="16"/>
                    </w:rPr>
                    <w:t>Secretario General</w:t>
                  </w:r>
                  <w:proofErr w:type="gramEnd"/>
                </w:p>
                <w:p w14:paraId="3F3C77D7" w14:textId="390B5CE6" w:rsidR="1343B253" w:rsidRDefault="1343B253" w:rsidP="1343B253">
                  <w:pPr>
                    <w:jc w:val="both"/>
                  </w:pPr>
                  <w:r w:rsidRPr="1343B253">
                    <w:rPr>
                      <w:rFonts w:ascii="Verdana" w:eastAsia="Verdana" w:hAnsi="Verdana" w:cs="Verdana"/>
                      <w:color w:val="000000" w:themeColor="text1"/>
                      <w:sz w:val="16"/>
                      <w:szCs w:val="16"/>
                    </w:rPr>
                    <w:t xml:space="preserve"> </w:t>
                  </w:r>
                </w:p>
                <w:p w14:paraId="5927EF36" w14:textId="73883489" w:rsidR="1343B253" w:rsidRDefault="1343B253" w:rsidP="1343B253">
                  <w:pPr>
                    <w:jc w:val="both"/>
                  </w:pPr>
                  <w:r w:rsidRPr="1343B253">
                    <w:rPr>
                      <w:rFonts w:ascii="Verdana" w:eastAsia="Verdana" w:hAnsi="Verdana" w:cs="Verdana"/>
                      <w:color w:val="000000" w:themeColor="text1"/>
                      <w:sz w:val="16"/>
                      <w:szCs w:val="16"/>
                    </w:rPr>
                    <w:t xml:space="preserve"> </w:t>
                  </w:r>
                </w:p>
              </w:tc>
            </w:tr>
          </w:tbl>
          <w:p w14:paraId="642F50A6" w14:textId="1CFA0FF6" w:rsidR="00EA0826" w:rsidRPr="00666AB9" w:rsidRDefault="00EA0826" w:rsidP="1343B253">
            <w:pPr>
              <w:spacing w:after="0" w:line="240" w:lineRule="auto"/>
              <w:jc w:val="both"/>
              <w:rPr>
                <w:rFonts w:ascii="Verdana" w:eastAsia="Verdana" w:hAnsi="Verdana" w:cs="Verdana"/>
                <w:sz w:val="16"/>
                <w:szCs w:val="16"/>
              </w:rPr>
            </w:pPr>
          </w:p>
          <w:p w14:paraId="4CF8C849" w14:textId="05BF2ADC" w:rsidR="00EA0826" w:rsidRPr="00666AB9" w:rsidRDefault="3D99B8FE" w:rsidP="003033FD">
            <w:pPr>
              <w:spacing w:after="0" w:line="240" w:lineRule="auto"/>
              <w:jc w:val="both"/>
            </w:pPr>
            <w:r w:rsidRPr="1343B253">
              <w:rPr>
                <w:rFonts w:ascii="Verdana" w:eastAsia="Verdana" w:hAnsi="Verdana" w:cs="Verdana"/>
                <w:sz w:val="16"/>
                <w:szCs w:val="16"/>
              </w:rPr>
              <w:t>Desde la OAPS se asegura que el contenido corresponde a la ultima versión vigente en ISOlución al momento de la migración a MIOsoft.</w:t>
            </w:r>
          </w:p>
        </w:tc>
      </w:tr>
    </w:tbl>
    <w:p w14:paraId="7A65287C" w14:textId="77777777" w:rsidR="00D659EE" w:rsidRDefault="00D659EE" w:rsidP="172D2D76">
      <w:pPr>
        <w:spacing w:after="0" w:line="240" w:lineRule="auto"/>
        <w:ind w:right="-232"/>
        <w:jc w:val="both"/>
        <w:rPr>
          <w:rFonts w:ascii="Verdana" w:hAnsi="Verdana" w:cs="Arial"/>
          <w:b/>
          <w:bCs/>
          <w:sz w:val="18"/>
          <w:szCs w:val="18"/>
        </w:rPr>
      </w:pPr>
    </w:p>
    <w:p w14:paraId="27ED1989" w14:textId="77777777" w:rsidR="00D659EE" w:rsidRPr="00666AB9" w:rsidRDefault="00D659EE" w:rsidP="00D659EE">
      <w:pPr>
        <w:spacing w:after="0" w:line="240" w:lineRule="auto"/>
        <w:ind w:right="-232"/>
        <w:jc w:val="both"/>
        <w:rPr>
          <w:rFonts w:ascii="Verdana" w:hAnsi="Verdana" w:cs="Arial"/>
          <w:b/>
          <w:bCs/>
          <w:sz w:val="18"/>
          <w:szCs w:val="18"/>
        </w:rPr>
      </w:pPr>
    </w:p>
    <w:p w14:paraId="4DF971AA" w14:textId="77777777" w:rsidR="00D659EE" w:rsidRPr="00666AB9" w:rsidRDefault="00D659EE" w:rsidP="00D659EE">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FLUJO DE APROBACIÓN</w:t>
      </w:r>
    </w:p>
    <w:p w14:paraId="758A6FE1" w14:textId="77777777" w:rsidR="00D659EE" w:rsidRPr="00666AB9" w:rsidRDefault="00D659EE" w:rsidP="00D659EE">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D659EE" w:rsidRPr="00666AB9" w14:paraId="067BAFF9" w14:textId="77777777" w:rsidTr="1343B253">
        <w:trPr>
          <w:trHeight w:val="300"/>
        </w:trPr>
        <w:tc>
          <w:tcPr>
            <w:tcW w:w="2700" w:type="dxa"/>
            <w:gridSpan w:val="2"/>
            <w:shd w:val="clear" w:color="auto" w:fill="BFBFBF" w:themeFill="background1" w:themeFillShade="BF"/>
            <w:vAlign w:val="center"/>
          </w:tcPr>
          <w:p w14:paraId="5AF304DF" w14:textId="77777777" w:rsidR="00D659EE" w:rsidRPr="00666AB9" w:rsidRDefault="00D659EE" w:rsidP="00173953">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80EBBD9" w14:textId="77777777" w:rsidR="00D659EE" w:rsidRPr="00666AB9" w:rsidRDefault="00D659EE" w:rsidP="00173953">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28494FB2" w14:textId="77777777" w:rsidR="00D659EE" w:rsidRPr="00666AB9" w:rsidRDefault="00D659EE" w:rsidP="00173953">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1F832DAB" w14:textId="77777777" w:rsidR="00D659EE" w:rsidRPr="00666AB9" w:rsidRDefault="00D659EE" w:rsidP="00173953">
            <w:pPr>
              <w:jc w:val="center"/>
              <w:rPr>
                <w:rFonts w:ascii="Verdana" w:hAnsi="Verdana"/>
                <w:b/>
                <w:bCs/>
                <w:sz w:val="16"/>
                <w:szCs w:val="16"/>
              </w:rPr>
            </w:pPr>
            <w:r w:rsidRPr="00666AB9">
              <w:rPr>
                <w:rFonts w:ascii="Verdana" w:hAnsi="Verdana"/>
                <w:b/>
                <w:bCs/>
                <w:sz w:val="16"/>
                <w:szCs w:val="16"/>
              </w:rPr>
              <w:t>APROBÓ</w:t>
            </w:r>
          </w:p>
        </w:tc>
      </w:tr>
      <w:tr w:rsidR="00D659EE" w:rsidRPr="00666AB9" w14:paraId="02F264C8" w14:textId="77777777" w:rsidTr="1343B253">
        <w:trPr>
          <w:trHeight w:val="300"/>
        </w:trPr>
        <w:tc>
          <w:tcPr>
            <w:tcW w:w="1095" w:type="dxa"/>
            <w:vAlign w:val="center"/>
          </w:tcPr>
          <w:p w14:paraId="521A956F" w14:textId="77777777" w:rsidR="00D659EE" w:rsidRPr="00666AB9" w:rsidRDefault="00D659EE" w:rsidP="00173953">
            <w:pPr>
              <w:rPr>
                <w:rFonts w:ascii="Verdana" w:hAnsi="Verdana"/>
                <w:sz w:val="16"/>
                <w:szCs w:val="16"/>
              </w:rPr>
            </w:pPr>
            <w:r w:rsidRPr="00666AB9">
              <w:rPr>
                <w:rFonts w:ascii="Verdana" w:hAnsi="Verdana"/>
                <w:sz w:val="16"/>
                <w:szCs w:val="16"/>
              </w:rPr>
              <w:t>Nombre:</w:t>
            </w:r>
          </w:p>
        </w:tc>
        <w:tc>
          <w:tcPr>
            <w:tcW w:w="1605" w:type="dxa"/>
            <w:vAlign w:val="center"/>
          </w:tcPr>
          <w:p w14:paraId="60E3A315" w14:textId="6E435392" w:rsidR="00D659EE" w:rsidRPr="00666AB9" w:rsidRDefault="00D659EE" w:rsidP="00173953">
            <w:pPr>
              <w:rPr>
                <w:rFonts w:ascii="Verdana" w:hAnsi="Verdana"/>
                <w:sz w:val="16"/>
                <w:szCs w:val="16"/>
              </w:rPr>
            </w:pPr>
          </w:p>
        </w:tc>
        <w:tc>
          <w:tcPr>
            <w:tcW w:w="1095" w:type="dxa"/>
            <w:vAlign w:val="center"/>
          </w:tcPr>
          <w:p w14:paraId="17F43BB7" w14:textId="77777777" w:rsidR="00D659EE" w:rsidRPr="00666AB9" w:rsidRDefault="00D659EE" w:rsidP="00173953">
            <w:pPr>
              <w:rPr>
                <w:rFonts w:ascii="Verdana" w:hAnsi="Verdana"/>
                <w:sz w:val="16"/>
                <w:szCs w:val="16"/>
              </w:rPr>
            </w:pPr>
            <w:r w:rsidRPr="00666AB9">
              <w:rPr>
                <w:rFonts w:ascii="Verdana" w:hAnsi="Verdana"/>
                <w:sz w:val="16"/>
                <w:szCs w:val="16"/>
              </w:rPr>
              <w:t>Nombre:</w:t>
            </w:r>
          </w:p>
        </w:tc>
        <w:tc>
          <w:tcPr>
            <w:tcW w:w="1605" w:type="dxa"/>
            <w:vAlign w:val="center"/>
          </w:tcPr>
          <w:p w14:paraId="0FA3A237" w14:textId="77777777" w:rsidR="00D659EE" w:rsidRPr="00666AB9" w:rsidRDefault="00D659EE" w:rsidP="00173953">
            <w:pPr>
              <w:rPr>
                <w:rFonts w:ascii="Verdana" w:hAnsi="Verdana"/>
                <w:sz w:val="16"/>
                <w:szCs w:val="16"/>
              </w:rPr>
            </w:pPr>
            <w:r>
              <w:rPr>
                <w:rFonts w:ascii="Verdana" w:hAnsi="Verdana"/>
                <w:sz w:val="16"/>
                <w:szCs w:val="16"/>
              </w:rPr>
              <w:t>Jefferson López Saavedra</w:t>
            </w:r>
          </w:p>
        </w:tc>
        <w:tc>
          <w:tcPr>
            <w:tcW w:w="1155" w:type="dxa"/>
            <w:vAlign w:val="center"/>
          </w:tcPr>
          <w:p w14:paraId="1392DD71" w14:textId="77777777" w:rsidR="00D659EE" w:rsidRPr="00666AB9" w:rsidRDefault="00D659EE" w:rsidP="00173953">
            <w:pPr>
              <w:rPr>
                <w:rFonts w:ascii="Verdana" w:hAnsi="Verdana"/>
                <w:sz w:val="16"/>
                <w:szCs w:val="16"/>
              </w:rPr>
            </w:pPr>
            <w:r w:rsidRPr="00666AB9">
              <w:rPr>
                <w:rFonts w:ascii="Verdana" w:hAnsi="Verdana"/>
                <w:sz w:val="16"/>
                <w:szCs w:val="16"/>
              </w:rPr>
              <w:t>Nombre:</w:t>
            </w:r>
          </w:p>
        </w:tc>
        <w:tc>
          <w:tcPr>
            <w:tcW w:w="1545" w:type="dxa"/>
            <w:vAlign w:val="center"/>
          </w:tcPr>
          <w:p w14:paraId="0445FA24" w14:textId="6144F1C8" w:rsidR="00D659EE" w:rsidRPr="00666AB9" w:rsidRDefault="00D659EE" w:rsidP="00173953">
            <w:pPr>
              <w:rPr>
                <w:rFonts w:ascii="Verdana" w:hAnsi="Verdana"/>
                <w:sz w:val="16"/>
                <w:szCs w:val="16"/>
              </w:rPr>
            </w:pPr>
          </w:p>
        </w:tc>
        <w:tc>
          <w:tcPr>
            <w:tcW w:w="1155" w:type="dxa"/>
            <w:vAlign w:val="center"/>
          </w:tcPr>
          <w:p w14:paraId="0B99F280" w14:textId="77777777" w:rsidR="00D659EE" w:rsidRPr="00666AB9" w:rsidRDefault="00D659EE" w:rsidP="00173953">
            <w:pPr>
              <w:rPr>
                <w:rFonts w:ascii="Verdana" w:hAnsi="Verdana"/>
                <w:sz w:val="16"/>
                <w:szCs w:val="16"/>
              </w:rPr>
            </w:pPr>
            <w:r w:rsidRPr="00666AB9">
              <w:rPr>
                <w:rFonts w:ascii="Verdana" w:hAnsi="Verdana"/>
                <w:sz w:val="16"/>
                <w:szCs w:val="16"/>
              </w:rPr>
              <w:t>Nombre:</w:t>
            </w:r>
          </w:p>
        </w:tc>
        <w:tc>
          <w:tcPr>
            <w:tcW w:w="1545" w:type="dxa"/>
            <w:vAlign w:val="center"/>
          </w:tcPr>
          <w:p w14:paraId="2BF8CD8D" w14:textId="36AA7B23" w:rsidR="00D659EE" w:rsidRPr="00666AB9" w:rsidRDefault="00D659EE" w:rsidP="00173953">
            <w:pPr>
              <w:rPr>
                <w:rFonts w:ascii="Verdana" w:hAnsi="Verdana"/>
                <w:sz w:val="16"/>
                <w:szCs w:val="16"/>
              </w:rPr>
            </w:pPr>
          </w:p>
        </w:tc>
      </w:tr>
      <w:tr w:rsidR="00D659EE" w:rsidRPr="00666AB9" w14:paraId="32D5FEED" w14:textId="77777777" w:rsidTr="1343B253">
        <w:trPr>
          <w:trHeight w:val="300"/>
        </w:trPr>
        <w:tc>
          <w:tcPr>
            <w:tcW w:w="1095" w:type="dxa"/>
            <w:vAlign w:val="center"/>
          </w:tcPr>
          <w:p w14:paraId="2810F5DE" w14:textId="77777777" w:rsidR="00D659EE" w:rsidRPr="00666AB9" w:rsidRDefault="00D659EE" w:rsidP="00173953">
            <w:pPr>
              <w:rPr>
                <w:rFonts w:ascii="Verdana" w:hAnsi="Verdana"/>
                <w:sz w:val="16"/>
                <w:szCs w:val="16"/>
              </w:rPr>
            </w:pPr>
            <w:r w:rsidRPr="00666AB9">
              <w:rPr>
                <w:rFonts w:ascii="Verdana" w:hAnsi="Verdana"/>
                <w:sz w:val="16"/>
                <w:szCs w:val="16"/>
              </w:rPr>
              <w:t>Cargo:</w:t>
            </w:r>
          </w:p>
        </w:tc>
        <w:tc>
          <w:tcPr>
            <w:tcW w:w="1605" w:type="dxa"/>
            <w:vAlign w:val="center"/>
          </w:tcPr>
          <w:p w14:paraId="2DB51BBF" w14:textId="1515EF87" w:rsidR="00D659EE" w:rsidRPr="00666AB9" w:rsidRDefault="00D659EE" w:rsidP="00173953">
            <w:pPr>
              <w:rPr>
                <w:rFonts w:ascii="Verdana" w:hAnsi="Verdana"/>
                <w:sz w:val="16"/>
                <w:szCs w:val="16"/>
              </w:rPr>
            </w:pPr>
          </w:p>
        </w:tc>
        <w:tc>
          <w:tcPr>
            <w:tcW w:w="1095" w:type="dxa"/>
            <w:vAlign w:val="center"/>
          </w:tcPr>
          <w:p w14:paraId="17F62D8E" w14:textId="77777777" w:rsidR="00D659EE" w:rsidRPr="00666AB9" w:rsidRDefault="00D659EE" w:rsidP="00173953">
            <w:pPr>
              <w:rPr>
                <w:rFonts w:ascii="Verdana" w:hAnsi="Verdana"/>
                <w:sz w:val="16"/>
                <w:szCs w:val="16"/>
              </w:rPr>
            </w:pPr>
            <w:r w:rsidRPr="00666AB9">
              <w:rPr>
                <w:rFonts w:ascii="Verdana" w:hAnsi="Verdana"/>
                <w:sz w:val="16"/>
                <w:szCs w:val="16"/>
              </w:rPr>
              <w:t>Cargo:</w:t>
            </w:r>
          </w:p>
        </w:tc>
        <w:tc>
          <w:tcPr>
            <w:tcW w:w="1605" w:type="dxa"/>
            <w:vAlign w:val="center"/>
          </w:tcPr>
          <w:p w14:paraId="5A3E58C8" w14:textId="77777777" w:rsidR="00D659EE" w:rsidRPr="00666AB9" w:rsidRDefault="00D659EE" w:rsidP="00173953">
            <w:pPr>
              <w:rPr>
                <w:rFonts w:ascii="Verdana" w:hAnsi="Verdana"/>
                <w:sz w:val="16"/>
                <w:szCs w:val="16"/>
              </w:rPr>
            </w:pPr>
            <w:r>
              <w:rPr>
                <w:rFonts w:ascii="Verdana" w:hAnsi="Verdana"/>
                <w:sz w:val="16"/>
                <w:szCs w:val="16"/>
              </w:rPr>
              <w:t>Profesional Especializado</w:t>
            </w:r>
          </w:p>
        </w:tc>
        <w:tc>
          <w:tcPr>
            <w:tcW w:w="1155" w:type="dxa"/>
            <w:vAlign w:val="center"/>
          </w:tcPr>
          <w:p w14:paraId="24E0D357" w14:textId="77777777" w:rsidR="00D659EE" w:rsidRPr="00666AB9" w:rsidRDefault="00D659EE" w:rsidP="00173953">
            <w:pPr>
              <w:rPr>
                <w:rFonts w:ascii="Verdana" w:hAnsi="Verdana"/>
                <w:sz w:val="16"/>
                <w:szCs w:val="16"/>
              </w:rPr>
            </w:pPr>
            <w:r w:rsidRPr="00666AB9">
              <w:rPr>
                <w:rFonts w:ascii="Verdana" w:hAnsi="Verdana"/>
                <w:sz w:val="16"/>
                <w:szCs w:val="16"/>
              </w:rPr>
              <w:t>Cargo:</w:t>
            </w:r>
          </w:p>
        </w:tc>
        <w:tc>
          <w:tcPr>
            <w:tcW w:w="1545" w:type="dxa"/>
            <w:vAlign w:val="center"/>
          </w:tcPr>
          <w:p w14:paraId="60186C8C" w14:textId="53B8FBAE" w:rsidR="00D659EE" w:rsidRPr="00666AB9" w:rsidRDefault="00D659EE" w:rsidP="00173953">
            <w:pPr>
              <w:rPr>
                <w:rFonts w:ascii="Verdana" w:hAnsi="Verdana"/>
                <w:sz w:val="16"/>
                <w:szCs w:val="16"/>
              </w:rPr>
            </w:pPr>
          </w:p>
        </w:tc>
        <w:tc>
          <w:tcPr>
            <w:tcW w:w="1155" w:type="dxa"/>
            <w:vAlign w:val="center"/>
          </w:tcPr>
          <w:p w14:paraId="24091CB0" w14:textId="77777777" w:rsidR="00D659EE" w:rsidRPr="00666AB9" w:rsidRDefault="00D659EE" w:rsidP="00173953">
            <w:pPr>
              <w:rPr>
                <w:rFonts w:ascii="Verdana" w:hAnsi="Verdana"/>
                <w:sz w:val="16"/>
                <w:szCs w:val="16"/>
              </w:rPr>
            </w:pPr>
            <w:r w:rsidRPr="00666AB9">
              <w:rPr>
                <w:rFonts w:ascii="Verdana" w:hAnsi="Verdana"/>
                <w:sz w:val="16"/>
                <w:szCs w:val="16"/>
              </w:rPr>
              <w:t>Cargo:</w:t>
            </w:r>
          </w:p>
        </w:tc>
        <w:tc>
          <w:tcPr>
            <w:tcW w:w="1545" w:type="dxa"/>
            <w:vAlign w:val="center"/>
          </w:tcPr>
          <w:p w14:paraId="0C9E6003" w14:textId="61B68391" w:rsidR="00D659EE" w:rsidRPr="00666AB9" w:rsidRDefault="00D659EE" w:rsidP="00173953">
            <w:pPr>
              <w:rPr>
                <w:rFonts w:ascii="Verdana" w:hAnsi="Verdana"/>
                <w:sz w:val="16"/>
                <w:szCs w:val="16"/>
              </w:rPr>
            </w:pPr>
          </w:p>
        </w:tc>
      </w:tr>
    </w:tbl>
    <w:p w14:paraId="56A1878A" w14:textId="77777777" w:rsidR="00D659EE" w:rsidRPr="00666AB9" w:rsidRDefault="00D659EE" w:rsidP="00D659EE">
      <w:pPr>
        <w:rPr>
          <w:rFonts w:ascii="Verdana" w:hAnsi="Verdana"/>
        </w:rPr>
      </w:pPr>
    </w:p>
    <w:p w14:paraId="0DD990E1" w14:textId="77777777" w:rsidR="00D659EE" w:rsidRPr="00666AB9" w:rsidRDefault="00D659EE" w:rsidP="00D659EE">
      <w:pPr>
        <w:spacing w:after="0" w:line="240" w:lineRule="auto"/>
        <w:rPr>
          <w:rFonts w:ascii="Verdana" w:hAnsi="Verdana"/>
          <w:sz w:val="18"/>
          <w:szCs w:val="18"/>
        </w:rPr>
      </w:pPr>
    </w:p>
    <w:p w14:paraId="4590B2C6" w14:textId="77777777" w:rsidR="00D659EE" w:rsidRPr="00666AB9" w:rsidRDefault="00D659EE" w:rsidP="172D2D76">
      <w:pPr>
        <w:spacing w:after="0" w:line="240" w:lineRule="auto"/>
        <w:ind w:right="-232"/>
        <w:jc w:val="both"/>
        <w:rPr>
          <w:rFonts w:ascii="Verdana" w:hAnsi="Verdana" w:cs="Arial"/>
          <w:b/>
          <w:bCs/>
          <w:sz w:val="18"/>
          <w:szCs w:val="18"/>
        </w:rPr>
      </w:pPr>
    </w:p>
    <w:p w14:paraId="2ABD5054" w14:textId="5935DCA9" w:rsidR="172D2D76" w:rsidRPr="00666AB9" w:rsidRDefault="172D2D76" w:rsidP="172D2D76">
      <w:pPr>
        <w:spacing w:after="0" w:line="240" w:lineRule="auto"/>
        <w:ind w:right="-232"/>
        <w:jc w:val="both"/>
        <w:rPr>
          <w:rFonts w:ascii="Verdana" w:hAnsi="Verdana" w:cs="Arial"/>
          <w:b/>
          <w:bCs/>
          <w:sz w:val="18"/>
          <w:szCs w:val="18"/>
        </w:rPr>
      </w:pPr>
    </w:p>
    <w:sectPr w:rsidR="172D2D76" w:rsidRPr="00666AB9" w:rsidSect="009E4885">
      <w:headerReference w:type="default" r:id="rId16"/>
      <w:footerReference w:type="default" r:id="rId17"/>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90A9C" w14:textId="77777777" w:rsidR="00A0222E" w:rsidRDefault="00A0222E" w:rsidP="00FF09A0">
      <w:pPr>
        <w:spacing w:after="0" w:line="240" w:lineRule="auto"/>
      </w:pPr>
      <w:r>
        <w:separator/>
      </w:r>
    </w:p>
  </w:endnote>
  <w:endnote w:type="continuationSeparator" w:id="0">
    <w:p w14:paraId="5499900F" w14:textId="77777777" w:rsidR="00A0222E" w:rsidRDefault="00A0222E"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E40D0" w14:textId="77777777" w:rsidR="00A0222E" w:rsidRDefault="00A0222E" w:rsidP="00FF09A0">
      <w:pPr>
        <w:spacing w:after="0" w:line="240" w:lineRule="auto"/>
      </w:pPr>
      <w:r>
        <w:separator/>
      </w:r>
    </w:p>
  </w:footnote>
  <w:footnote w:type="continuationSeparator" w:id="0">
    <w:p w14:paraId="0F281608" w14:textId="77777777" w:rsidR="00A0222E" w:rsidRDefault="00A0222E"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1343B253">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4E03706F">
                <wp:simplePos x="0" y="0"/>
                <wp:positionH relativeFrom="column">
                  <wp:posOffset>98425</wp:posOffset>
                </wp:positionH>
                <wp:positionV relativeFrom="paragraph">
                  <wp:posOffset>-27305</wp:posOffset>
                </wp:positionV>
                <wp:extent cx="735272" cy="449710"/>
                <wp:effectExtent l="0" t="0" r="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735272" cy="44971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576FF60C" w:rsidR="618C038B" w:rsidRPr="005334BA" w:rsidRDefault="1343B253" w:rsidP="00666AB9">
          <w:pPr>
            <w:spacing w:after="0"/>
            <w:jc w:val="center"/>
            <w:rPr>
              <w:rFonts w:ascii="Verdana" w:hAnsi="Verdana"/>
              <w:b/>
              <w:bCs/>
            </w:rPr>
          </w:pPr>
          <w:r w:rsidRPr="1343B253">
            <w:rPr>
              <w:rFonts w:ascii="Verdana" w:eastAsia="Arial" w:hAnsi="Verdana" w:cs="Arial"/>
              <w:b/>
              <w:bCs/>
              <w:color w:val="000000" w:themeColor="text1"/>
              <w:sz w:val="18"/>
              <w:szCs w:val="18"/>
            </w:rPr>
            <w:t>Proceso: Gestión de Recursos</w:t>
          </w:r>
        </w:p>
      </w:tc>
    </w:tr>
    <w:tr w:rsidR="618C038B" w:rsidRPr="00666AB9" w14:paraId="2E987635" w14:textId="77777777" w:rsidTr="1343B253">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7521DDCE" w:rsidR="4F8B75BB" w:rsidRPr="00666AB9" w:rsidRDefault="001E0C59" w:rsidP="618C038B">
          <w:pPr>
            <w:spacing w:after="0"/>
            <w:jc w:val="center"/>
            <w:rPr>
              <w:rFonts w:ascii="Verdana" w:eastAsia="Arial" w:hAnsi="Verdana" w:cs="Arial"/>
              <w:b/>
              <w:bCs/>
              <w:color w:val="000000" w:themeColor="text1"/>
              <w:sz w:val="24"/>
              <w:szCs w:val="24"/>
            </w:rPr>
          </w:pPr>
          <w:r w:rsidRPr="001E0C59">
            <w:rPr>
              <w:rFonts w:ascii="Verdana" w:eastAsia="Arial" w:hAnsi="Verdana" w:cs="Arial"/>
              <w:b/>
              <w:bCs/>
              <w:color w:val="000000" w:themeColor="text1"/>
              <w:sz w:val="24"/>
              <w:szCs w:val="24"/>
            </w:rPr>
            <w:t>CONTRATACION DE MINIMA CUANTIA</w:t>
          </w:r>
        </w:p>
      </w:tc>
    </w:tr>
    <w:tr w:rsidR="00666AB9" w:rsidRPr="00666AB9" w14:paraId="3D9C8ACF" w14:textId="77777777" w:rsidTr="1343B253">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09E15AB5" w:rsidR="618C038B" w:rsidRPr="00666AB9" w:rsidRDefault="1343B253" w:rsidP="7CEF94DF">
          <w:pPr>
            <w:spacing w:after="0"/>
            <w:rPr>
              <w:rFonts w:ascii="Verdana" w:eastAsia="Arial" w:hAnsi="Verdana" w:cs="Arial"/>
              <w:color w:val="000000" w:themeColor="text1"/>
              <w:sz w:val="14"/>
              <w:szCs w:val="14"/>
            </w:rPr>
          </w:pPr>
          <w:r w:rsidRPr="1343B253">
            <w:rPr>
              <w:rFonts w:ascii="Verdana" w:eastAsia="Arial" w:hAnsi="Verdana" w:cs="Arial"/>
              <w:color w:val="000000" w:themeColor="text1"/>
              <w:sz w:val="14"/>
              <w:szCs w:val="14"/>
            </w:rPr>
            <w:t xml:space="preserve">GR-PR-018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2812870A" w:rsidR="618C038B" w:rsidRPr="00666AB9" w:rsidRDefault="1343B253" w:rsidP="7CEF94DF">
          <w:pPr>
            <w:spacing w:after="0"/>
            <w:rPr>
              <w:rFonts w:ascii="Verdana" w:eastAsia="Arial" w:hAnsi="Verdana" w:cs="Arial"/>
              <w:color w:val="000000" w:themeColor="text1"/>
              <w:sz w:val="14"/>
              <w:szCs w:val="14"/>
            </w:rPr>
          </w:pPr>
          <w:r w:rsidRPr="1343B253">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6E0C0D6D" w:rsidR="618C038B" w:rsidRPr="00666AB9" w:rsidRDefault="1343B253" w:rsidP="7CEF94DF">
          <w:pPr>
            <w:spacing w:after="0"/>
            <w:rPr>
              <w:rFonts w:ascii="Verdana" w:eastAsia="Arial" w:hAnsi="Verdana" w:cs="Arial"/>
              <w:color w:val="000000" w:themeColor="text1"/>
              <w:sz w:val="14"/>
              <w:szCs w:val="14"/>
            </w:rPr>
          </w:pPr>
          <w:r w:rsidRPr="1343B253">
            <w:rPr>
              <w:rFonts w:ascii="Verdana" w:eastAsia="Arial" w:hAnsi="Verdana" w:cs="Arial"/>
              <w:color w:val="000000" w:themeColor="text1"/>
              <w:sz w:val="14"/>
              <w:szCs w:val="14"/>
            </w:rPr>
            <w:t>12/06/2026</w:t>
          </w:r>
        </w:p>
      </w:tc>
    </w:tr>
  </w:tbl>
  <w:p w14:paraId="70DBCA2B" w14:textId="1D576E6B" w:rsidR="172D2D76" w:rsidRDefault="172D2D76" w:rsidP="172D2D76">
    <w:pPr>
      <w:pStyle w:val="Header"/>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35"/>
    <w:multiLevelType w:val="hybridMultilevel"/>
    <w:tmpl w:val="AF027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2"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29909357">
    <w:abstractNumId w:val="16"/>
  </w:num>
  <w:num w:numId="2" w16cid:durableId="471102456">
    <w:abstractNumId w:val="8"/>
  </w:num>
  <w:num w:numId="3" w16cid:durableId="1771659506">
    <w:abstractNumId w:val="3"/>
  </w:num>
  <w:num w:numId="4" w16cid:durableId="1588463160">
    <w:abstractNumId w:val="12"/>
  </w:num>
  <w:num w:numId="5" w16cid:durableId="1682775774">
    <w:abstractNumId w:val="15"/>
  </w:num>
  <w:num w:numId="6" w16cid:durableId="1853760284">
    <w:abstractNumId w:val="6"/>
  </w:num>
  <w:num w:numId="7" w16cid:durableId="1606812334">
    <w:abstractNumId w:val="2"/>
  </w:num>
  <w:num w:numId="8" w16cid:durableId="2131774369">
    <w:abstractNumId w:val="7"/>
  </w:num>
  <w:num w:numId="9" w16cid:durableId="2138378137">
    <w:abstractNumId w:val="13"/>
  </w:num>
  <w:num w:numId="10" w16cid:durableId="263997478">
    <w:abstractNumId w:val="9"/>
  </w:num>
  <w:num w:numId="11" w16cid:durableId="161429240">
    <w:abstractNumId w:val="14"/>
  </w:num>
  <w:num w:numId="12" w16cid:durableId="1911380020">
    <w:abstractNumId w:val="11"/>
  </w:num>
  <w:num w:numId="13" w16cid:durableId="584992562">
    <w:abstractNumId w:val="1"/>
  </w:num>
  <w:num w:numId="14" w16cid:durableId="1514539714">
    <w:abstractNumId w:val="5"/>
  </w:num>
  <w:num w:numId="15" w16cid:durableId="1983000340">
    <w:abstractNumId w:val="10"/>
  </w:num>
  <w:num w:numId="16" w16cid:durableId="1733121262">
    <w:abstractNumId w:val="4"/>
  </w:num>
  <w:num w:numId="17" w16cid:durableId="11194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A6C04"/>
    <w:rsid w:val="000B4925"/>
    <w:rsid w:val="000B497A"/>
    <w:rsid w:val="000E5FFE"/>
    <w:rsid w:val="00166A65"/>
    <w:rsid w:val="001A27AC"/>
    <w:rsid w:val="001E0C59"/>
    <w:rsid w:val="001E7211"/>
    <w:rsid w:val="00223AA5"/>
    <w:rsid w:val="00237C40"/>
    <w:rsid w:val="0024300F"/>
    <w:rsid w:val="0024690F"/>
    <w:rsid w:val="002609A3"/>
    <w:rsid w:val="0026414F"/>
    <w:rsid w:val="00271B31"/>
    <w:rsid w:val="00274A63"/>
    <w:rsid w:val="00291CA0"/>
    <w:rsid w:val="002931C7"/>
    <w:rsid w:val="002A0289"/>
    <w:rsid w:val="002C3BD4"/>
    <w:rsid w:val="002E6474"/>
    <w:rsid w:val="002F5FEB"/>
    <w:rsid w:val="00300460"/>
    <w:rsid w:val="00301C99"/>
    <w:rsid w:val="003033FD"/>
    <w:rsid w:val="00313C84"/>
    <w:rsid w:val="003545C9"/>
    <w:rsid w:val="00357C70"/>
    <w:rsid w:val="003644BD"/>
    <w:rsid w:val="003823B7"/>
    <w:rsid w:val="003B7177"/>
    <w:rsid w:val="00403988"/>
    <w:rsid w:val="00416D2C"/>
    <w:rsid w:val="004A3BE9"/>
    <w:rsid w:val="004B7F25"/>
    <w:rsid w:val="005034CA"/>
    <w:rsid w:val="005334BA"/>
    <w:rsid w:val="00535FDD"/>
    <w:rsid w:val="00573D13"/>
    <w:rsid w:val="005832CD"/>
    <w:rsid w:val="00584585"/>
    <w:rsid w:val="005A0CE9"/>
    <w:rsid w:val="005A18E3"/>
    <w:rsid w:val="005A57A4"/>
    <w:rsid w:val="005A6B66"/>
    <w:rsid w:val="005B5CEB"/>
    <w:rsid w:val="005B6577"/>
    <w:rsid w:val="005D724F"/>
    <w:rsid w:val="005E25C7"/>
    <w:rsid w:val="005F3247"/>
    <w:rsid w:val="006165B0"/>
    <w:rsid w:val="006169FD"/>
    <w:rsid w:val="006456A3"/>
    <w:rsid w:val="0066027D"/>
    <w:rsid w:val="00666AB9"/>
    <w:rsid w:val="006B1F16"/>
    <w:rsid w:val="006C52F0"/>
    <w:rsid w:val="006D1AB7"/>
    <w:rsid w:val="006E1279"/>
    <w:rsid w:val="00710B28"/>
    <w:rsid w:val="007124C9"/>
    <w:rsid w:val="00713034"/>
    <w:rsid w:val="0072655E"/>
    <w:rsid w:val="0073353F"/>
    <w:rsid w:val="00747263"/>
    <w:rsid w:val="00763BD0"/>
    <w:rsid w:val="007758F6"/>
    <w:rsid w:val="0079608A"/>
    <w:rsid w:val="007B4E62"/>
    <w:rsid w:val="007C3D27"/>
    <w:rsid w:val="007C4B85"/>
    <w:rsid w:val="007C6B71"/>
    <w:rsid w:val="008034D9"/>
    <w:rsid w:val="00823BA1"/>
    <w:rsid w:val="00832C75"/>
    <w:rsid w:val="0087001D"/>
    <w:rsid w:val="00874AE0"/>
    <w:rsid w:val="00895E24"/>
    <w:rsid w:val="008974F0"/>
    <w:rsid w:val="008B0C34"/>
    <w:rsid w:val="008D36A6"/>
    <w:rsid w:val="008F0A6E"/>
    <w:rsid w:val="008F2FF4"/>
    <w:rsid w:val="00925745"/>
    <w:rsid w:val="0093090C"/>
    <w:rsid w:val="00940BA8"/>
    <w:rsid w:val="009444AE"/>
    <w:rsid w:val="00944BE9"/>
    <w:rsid w:val="00970821"/>
    <w:rsid w:val="00971C19"/>
    <w:rsid w:val="009A0A14"/>
    <w:rsid w:val="009A384B"/>
    <w:rsid w:val="009B1299"/>
    <w:rsid w:val="009C21BB"/>
    <w:rsid w:val="009C583C"/>
    <w:rsid w:val="009D19DD"/>
    <w:rsid w:val="009D2340"/>
    <w:rsid w:val="009E4885"/>
    <w:rsid w:val="00A0222E"/>
    <w:rsid w:val="00A202A6"/>
    <w:rsid w:val="00A32148"/>
    <w:rsid w:val="00A33AC2"/>
    <w:rsid w:val="00A523BD"/>
    <w:rsid w:val="00A72E00"/>
    <w:rsid w:val="00A7572A"/>
    <w:rsid w:val="00A770ED"/>
    <w:rsid w:val="00A808A4"/>
    <w:rsid w:val="00AD62FA"/>
    <w:rsid w:val="00AE0179"/>
    <w:rsid w:val="00AF0803"/>
    <w:rsid w:val="00AF3BAE"/>
    <w:rsid w:val="00B03013"/>
    <w:rsid w:val="00B07EC5"/>
    <w:rsid w:val="00B2097D"/>
    <w:rsid w:val="00B37A7C"/>
    <w:rsid w:val="00B43293"/>
    <w:rsid w:val="00B679FA"/>
    <w:rsid w:val="00B838E7"/>
    <w:rsid w:val="00BA58FB"/>
    <w:rsid w:val="00BB4EAC"/>
    <w:rsid w:val="00BD5E29"/>
    <w:rsid w:val="00C5381B"/>
    <w:rsid w:val="00C71896"/>
    <w:rsid w:val="00C823B2"/>
    <w:rsid w:val="00CA776F"/>
    <w:rsid w:val="00CC7F0A"/>
    <w:rsid w:val="00D034AB"/>
    <w:rsid w:val="00D102FF"/>
    <w:rsid w:val="00D27F6A"/>
    <w:rsid w:val="00D30510"/>
    <w:rsid w:val="00D4353B"/>
    <w:rsid w:val="00D659EE"/>
    <w:rsid w:val="00D8671B"/>
    <w:rsid w:val="00DA19DE"/>
    <w:rsid w:val="00DC0B50"/>
    <w:rsid w:val="00E011C4"/>
    <w:rsid w:val="00E143A7"/>
    <w:rsid w:val="00E32749"/>
    <w:rsid w:val="00E75BA3"/>
    <w:rsid w:val="00E769B8"/>
    <w:rsid w:val="00E7710B"/>
    <w:rsid w:val="00E87A9C"/>
    <w:rsid w:val="00E9296C"/>
    <w:rsid w:val="00EA0826"/>
    <w:rsid w:val="00EE151A"/>
    <w:rsid w:val="00EF4DED"/>
    <w:rsid w:val="00F05E25"/>
    <w:rsid w:val="00F1461B"/>
    <w:rsid w:val="00F62291"/>
    <w:rsid w:val="00F65D31"/>
    <w:rsid w:val="00F74146"/>
    <w:rsid w:val="00F91859"/>
    <w:rsid w:val="00FA4347"/>
    <w:rsid w:val="00FF09A0"/>
    <w:rsid w:val="00FF4C34"/>
    <w:rsid w:val="03025665"/>
    <w:rsid w:val="04AD1614"/>
    <w:rsid w:val="06C3AAEF"/>
    <w:rsid w:val="09F2C0AA"/>
    <w:rsid w:val="0AC8F8E4"/>
    <w:rsid w:val="0FC9496D"/>
    <w:rsid w:val="113211A5"/>
    <w:rsid w:val="11F1AFF7"/>
    <w:rsid w:val="1343B253"/>
    <w:rsid w:val="13629F58"/>
    <w:rsid w:val="14885C67"/>
    <w:rsid w:val="172D2D76"/>
    <w:rsid w:val="1950B524"/>
    <w:rsid w:val="1A189B26"/>
    <w:rsid w:val="1A21EA47"/>
    <w:rsid w:val="1A3A234F"/>
    <w:rsid w:val="1B1E02CE"/>
    <w:rsid w:val="1D083A95"/>
    <w:rsid w:val="229EEC18"/>
    <w:rsid w:val="23555441"/>
    <w:rsid w:val="263EF924"/>
    <w:rsid w:val="2768B74F"/>
    <w:rsid w:val="27E7E807"/>
    <w:rsid w:val="289671C6"/>
    <w:rsid w:val="28C2383C"/>
    <w:rsid w:val="29302830"/>
    <w:rsid w:val="2E1845F4"/>
    <w:rsid w:val="30C6FC70"/>
    <w:rsid w:val="315AF3EA"/>
    <w:rsid w:val="31A8E527"/>
    <w:rsid w:val="34DFD2F2"/>
    <w:rsid w:val="36336C7C"/>
    <w:rsid w:val="3642785C"/>
    <w:rsid w:val="36605729"/>
    <w:rsid w:val="369878EE"/>
    <w:rsid w:val="394CAF00"/>
    <w:rsid w:val="3BF364D1"/>
    <w:rsid w:val="3D99B8FE"/>
    <w:rsid w:val="3E3B516F"/>
    <w:rsid w:val="3E3F23B5"/>
    <w:rsid w:val="3F2B98A1"/>
    <w:rsid w:val="3FE88C3E"/>
    <w:rsid w:val="430F6792"/>
    <w:rsid w:val="438367C8"/>
    <w:rsid w:val="4539255A"/>
    <w:rsid w:val="4583C37A"/>
    <w:rsid w:val="45A2EE5F"/>
    <w:rsid w:val="46DE58CB"/>
    <w:rsid w:val="47936CA4"/>
    <w:rsid w:val="4A3C9590"/>
    <w:rsid w:val="4C492A46"/>
    <w:rsid w:val="4CB23A88"/>
    <w:rsid w:val="4CFF98E9"/>
    <w:rsid w:val="4E796A5D"/>
    <w:rsid w:val="4F8B75BB"/>
    <w:rsid w:val="4FC06C68"/>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AB84D9B"/>
    <w:rsid w:val="6B8E22EF"/>
    <w:rsid w:val="6C7C55B0"/>
    <w:rsid w:val="6CC4AAAE"/>
    <w:rsid w:val="6D2411D6"/>
    <w:rsid w:val="6D71946D"/>
    <w:rsid w:val="6DEDE460"/>
    <w:rsid w:val="7103B17B"/>
    <w:rsid w:val="722FB441"/>
    <w:rsid w:val="765BC137"/>
    <w:rsid w:val="77BF8195"/>
    <w:rsid w:val="790CAEDB"/>
    <w:rsid w:val="7AC0ADDA"/>
    <w:rsid w:val="7CEF94DF"/>
    <w:rsid w:val="7E1EE584"/>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9A0"/>
    <w:pPr>
      <w:tabs>
        <w:tab w:val="center" w:pos="4419"/>
        <w:tab w:val="right" w:pos="8838"/>
      </w:tabs>
      <w:spacing w:after="0" w:line="240" w:lineRule="auto"/>
    </w:pPr>
  </w:style>
  <w:style w:type="character" w:customStyle="1" w:styleId="HeaderChar">
    <w:name w:val="Header Char"/>
    <w:basedOn w:val="DefaultParagraphFont"/>
    <w:link w:val="Header"/>
    <w:uiPriority w:val="99"/>
    <w:rsid w:val="00FF09A0"/>
  </w:style>
  <w:style w:type="paragraph" w:styleId="Footer">
    <w:name w:val="footer"/>
    <w:basedOn w:val="Normal"/>
    <w:link w:val="FooterChar"/>
    <w:unhideWhenUsed/>
    <w:rsid w:val="00FF09A0"/>
    <w:pPr>
      <w:tabs>
        <w:tab w:val="center" w:pos="4419"/>
        <w:tab w:val="right" w:pos="8838"/>
      </w:tabs>
      <w:spacing w:after="0" w:line="240" w:lineRule="auto"/>
    </w:pPr>
  </w:style>
  <w:style w:type="character" w:customStyle="1" w:styleId="FooterChar">
    <w:name w:val="Footer Char"/>
    <w:basedOn w:val="DefaultParagraphFont"/>
    <w:link w:val="Footer"/>
    <w:rsid w:val="00FF09A0"/>
  </w:style>
  <w:style w:type="paragraph" w:styleId="BalloonText">
    <w:name w:val="Balloon Text"/>
    <w:basedOn w:val="Normal"/>
    <w:link w:val="BalloonTextChar"/>
    <w:uiPriority w:val="99"/>
    <w:semiHidden/>
    <w:unhideWhenUsed/>
    <w:rsid w:val="00FF0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2097D"/>
    <w:rPr>
      <w:sz w:val="16"/>
      <w:szCs w:val="16"/>
    </w:rPr>
  </w:style>
  <w:style w:type="paragraph" w:styleId="CommentText">
    <w:name w:val="annotation text"/>
    <w:basedOn w:val="Normal"/>
    <w:link w:val="CommentTextChar"/>
    <w:uiPriority w:val="99"/>
    <w:semiHidden/>
    <w:unhideWhenUsed/>
    <w:rsid w:val="00B2097D"/>
    <w:pPr>
      <w:spacing w:line="240" w:lineRule="auto"/>
    </w:pPr>
    <w:rPr>
      <w:sz w:val="20"/>
      <w:szCs w:val="20"/>
    </w:rPr>
  </w:style>
  <w:style w:type="character" w:customStyle="1" w:styleId="CommentTextChar">
    <w:name w:val="Comment Text Char"/>
    <w:basedOn w:val="DefaultParagraphFont"/>
    <w:link w:val="CommentText"/>
    <w:uiPriority w:val="99"/>
    <w:semiHidden/>
    <w:rsid w:val="00B2097D"/>
    <w:rPr>
      <w:sz w:val="20"/>
      <w:szCs w:val="20"/>
    </w:rPr>
  </w:style>
  <w:style w:type="paragraph" w:styleId="CommentSubject">
    <w:name w:val="annotation subject"/>
    <w:basedOn w:val="CommentText"/>
    <w:next w:val="CommentText"/>
    <w:link w:val="CommentSubjectChar"/>
    <w:uiPriority w:val="99"/>
    <w:semiHidden/>
    <w:unhideWhenUsed/>
    <w:rsid w:val="00B2097D"/>
    <w:rPr>
      <w:b/>
      <w:bCs/>
    </w:rPr>
  </w:style>
  <w:style w:type="character" w:customStyle="1" w:styleId="CommentSubjectChar">
    <w:name w:val="Comment Subject Char"/>
    <w:basedOn w:val="CommentTextChar"/>
    <w:link w:val="CommentSubject"/>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ListParagraph">
    <w:name w:val="List Paragraph"/>
    <w:basedOn w:val="Normal"/>
    <w:uiPriority w:val="34"/>
    <w:qFormat/>
    <w:rsid w:val="009D2340"/>
    <w:pPr>
      <w:ind w:left="720"/>
      <w:contextualSpacing/>
    </w:pPr>
  </w:style>
  <w:style w:type="character" w:customStyle="1" w:styleId="labels">
    <w:name w:val="labels"/>
    <w:basedOn w:val="DefaultParagraphFont"/>
    <w:rsid w:val="00B37A7C"/>
  </w:style>
  <w:style w:type="character" w:styleId="Hyperlink">
    <w:name w:val="Hyperlink"/>
    <w:basedOn w:val="DefaultParagraphFont"/>
    <w:uiPriority w:val="99"/>
    <w:unhideWhenUsed/>
    <w:rsid w:val="00237C40"/>
    <w:rPr>
      <w:color w:val="0000FF" w:themeColor="hyperlink"/>
      <w:u w:val="single"/>
    </w:rPr>
  </w:style>
  <w:style w:type="paragraph" w:styleId="FootnoteText">
    <w:name w:val="footnote text"/>
    <w:basedOn w:val="Normal"/>
    <w:link w:val="FootnoteTextChar"/>
    <w:uiPriority w:val="99"/>
    <w:semiHidden/>
    <w:unhideWhenUsed/>
    <w:rsid w:val="000B497A"/>
    <w:pPr>
      <w:spacing w:after="0" w:line="240" w:lineRule="auto"/>
    </w:pPr>
    <w:rPr>
      <w:rFonts w:eastAsiaTheme="minorEastAsia"/>
      <w:sz w:val="20"/>
      <w:szCs w:val="20"/>
      <w:lang w:eastAsia="es-CO"/>
    </w:rPr>
  </w:style>
  <w:style w:type="character" w:customStyle="1" w:styleId="FootnoteTextChar">
    <w:name w:val="Footnote Text Char"/>
    <w:basedOn w:val="DefaultParagraphFont"/>
    <w:link w:val="FootnoteText"/>
    <w:uiPriority w:val="99"/>
    <w:semiHidden/>
    <w:rsid w:val="000B497A"/>
    <w:rPr>
      <w:rFonts w:eastAsiaTheme="minorEastAsia"/>
      <w:sz w:val="20"/>
      <w:szCs w:val="20"/>
      <w:lang w:eastAsia="es-CO"/>
    </w:rPr>
  </w:style>
  <w:style w:type="character" w:styleId="FootnoteReference">
    <w:name w:val="footnote reference"/>
    <w:basedOn w:val="DefaultParagraphFont"/>
    <w:uiPriority w:val="99"/>
    <w:semiHidden/>
    <w:unhideWhenUsed/>
    <w:rsid w:val="000B497A"/>
    <w:rPr>
      <w:vertAlign w:val="superscript"/>
    </w:rPr>
  </w:style>
  <w:style w:type="table" w:styleId="TableGrid">
    <w:name w:val="Table Grid"/>
    <w:basedOn w:val="Table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BodyText"/>
    <w:rsid w:val="00EA0826"/>
    <w:pPr>
      <w:spacing w:before="240" w:after="0" w:line="240" w:lineRule="auto"/>
      <w:ind w:left="432"/>
    </w:pPr>
    <w:rPr>
      <w:rFonts w:ascii="Times New Roman" w:eastAsia="Times New Roman" w:hAnsi="Times New Roman" w:cs="Times New Roman"/>
      <w:sz w:val="24"/>
      <w:szCs w:val="20"/>
      <w:lang w:val="en-US"/>
    </w:rPr>
  </w:style>
  <w:style w:type="paragraph" w:styleId="BodyText">
    <w:name w:val="Body Text"/>
    <w:basedOn w:val="Normal"/>
    <w:link w:val="BodyTextChar"/>
    <w:uiPriority w:val="99"/>
    <w:semiHidden/>
    <w:unhideWhenUsed/>
    <w:rsid w:val="00EA0826"/>
    <w:pPr>
      <w:spacing w:after="120"/>
    </w:pPr>
  </w:style>
  <w:style w:type="character" w:customStyle="1" w:styleId="BodyTextChar">
    <w:name w:val="Body Text Char"/>
    <w:basedOn w:val="DefaultParagraphFont"/>
    <w:link w:val="BodyText"/>
    <w:uiPriority w:val="99"/>
    <w:semiHidden/>
    <w:rsid w:val="00EA0826"/>
  </w:style>
  <w:style w:type="character" w:styleId="Strong">
    <w:name w:val="Strong"/>
    <w:basedOn w:val="DefaultParagraphFont"/>
    <w:uiPriority w:val="22"/>
    <w:qFormat/>
    <w:rsid w:val="009E4885"/>
    <w:rPr>
      <w:b/>
      <w:bCs/>
    </w:rPr>
  </w:style>
  <w:style w:type="character" w:styleId="UnresolvedMention">
    <w:name w:val="Unresolved Mention"/>
    <w:basedOn w:val="DefaultParagraphFont"/>
    <w:uiPriority w:val="99"/>
    <w:semiHidden/>
    <w:unhideWhenUsed/>
    <w:rsid w:val="00E92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stioncalidad.mincit.gov.co/IsolucionCalidad/BancoConocimientoMincomercio4/f/fc7d970c1ac143a7a089bfa43ba69670/fc7d970c1ac143a7a089bfa43ba69670.asp?IdArticulo=861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estioncalidad.mincit.gov.co/IsolucionCalidad/BancoConocimientoMincomercio4/3/37ea60583ac94e12a41409fcd03270eb/37ea60583ac94e12a41409fcd03270eb.asp?IdArticulo=886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gestioncalidad.mincit.gov.co/IsolucionCalidad/BancoConocimientoMincomercio4/3/37ea60583ac94e12a41409fcd03270eb/37ea60583ac94e12a41409fcd03270eb.asp?IdArticulo=886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stioncalidad.mincit.gov.co/IsolucionCalidad/BancoConocimientoMincomercio4/c/c663d0a384a645d4a711fe14903ff8cd/c663d0a384a645d4a711fe14903ff8cd.asp?IdArticulo=905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CC478-6B5B-490A-9616-F75A869FB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3.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3987</Words>
  <Characters>21932</Characters>
  <Application>Microsoft Office Word</Application>
  <DocSecurity>0</DocSecurity>
  <Lines>182</Lines>
  <Paragraphs>51</Paragraphs>
  <ScaleCrop>false</ScaleCrop>
  <Company>Ministerio de Hacienda y Crédito Público</Company>
  <LinksUpToDate>false</LinksUpToDate>
  <CharactersWithSpaces>25868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16</cp:revision>
  <cp:lastPrinted>2026-06-09T02:18:00Z</cp:lastPrinted>
  <dcterms:created xsi:type="dcterms:W3CDTF">2025-10-09T19:27:00Z</dcterms:created>
  <dcterms:modified xsi:type="dcterms:W3CDTF">2026-06-09T02:19:00Z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