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20B70" w:rsidR="001A798F" w:rsidP="00520B70" w:rsidRDefault="00A74352" w14:paraId="61DA7AD5" w14:textId="704B1687">
      <w:pPr>
        <w:spacing w:after="0" w:line="240" w:lineRule="auto"/>
        <w:jc w:val="center"/>
        <w:rPr>
          <w:b/>
          <w:bCs/>
          <w:sz w:val="24"/>
          <w:szCs w:val="24"/>
          <w:lang w:val="es-ES"/>
        </w:rPr>
      </w:pPr>
      <w:r w:rsidRPr="00DD7470">
        <w:rPr>
          <w:b/>
          <w:bCs/>
          <w:sz w:val="24"/>
          <w:szCs w:val="24"/>
          <w:lang w:val="es-ES"/>
        </w:rPr>
        <w:t xml:space="preserve"> </w:t>
      </w:r>
    </w:p>
    <w:p w:rsidRPr="00DD7470" w:rsidR="001A798F" w:rsidP="68F2A381" w:rsidRDefault="001A798F" w14:paraId="15A73857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4"/>
          <w:szCs w:val="34"/>
          <w:lang w:val="es-ES"/>
        </w:rPr>
      </w:pPr>
    </w:p>
    <w:p w:rsidR="003E3B49" w:rsidP="68F2A381" w:rsidRDefault="003E3B49" w14:paraId="004E184C" w14:textId="77777777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 w:rsidRPr="003E3B49">
        <w:rPr>
          <w:rFonts w:ascii="Verdana" w:hAnsi="Verdana"/>
          <w:b/>
          <w:sz w:val="32"/>
          <w:szCs w:val="32"/>
        </w:rPr>
        <w:t>PLAN DE GESTIÓN INTEGRAL DE RESIDUOS SÓLIDOS</w:t>
      </w:r>
    </w:p>
    <w:p w:rsidRPr="00DD7470" w:rsidR="00823028" w:rsidP="68F2A381" w:rsidRDefault="00DF4519" w14:paraId="4C3FB2FD" w14:textId="0FE7794E">
      <w:pPr>
        <w:spacing w:after="0" w:line="240" w:lineRule="auto"/>
        <w:jc w:val="center"/>
        <w:rPr>
          <w:rFonts w:ascii="Verdana" w:hAnsi="Verdana" w:eastAsia="Verdana" w:cs="Verdana"/>
          <w:b w:val="1"/>
          <w:bCs w:val="1"/>
          <w:sz w:val="32"/>
          <w:szCs w:val="32"/>
          <w:lang w:val="es-ES"/>
        </w:rPr>
      </w:pPr>
      <w:r w:rsidRPr="59F2FD5D" w:rsidR="00DF4519">
        <w:rPr>
          <w:rFonts w:ascii="Verdana" w:hAnsi="Verdana" w:eastAsia="Verdana" w:cs="Verdana"/>
          <w:b w:val="1"/>
          <w:bCs w:val="1"/>
          <w:sz w:val="32"/>
          <w:szCs w:val="32"/>
          <w:lang w:val="es-ES"/>
        </w:rPr>
        <w:t>GR-F</w:t>
      </w:r>
      <w:r w:rsidRPr="59F2FD5D" w:rsidR="437A4A6E">
        <w:rPr>
          <w:rFonts w:ascii="Verdana" w:hAnsi="Verdana" w:eastAsia="Verdana" w:cs="Verdana"/>
          <w:b w:val="1"/>
          <w:bCs w:val="1"/>
          <w:sz w:val="32"/>
          <w:szCs w:val="32"/>
          <w:lang w:val="es-ES"/>
        </w:rPr>
        <w:t>M</w:t>
      </w:r>
      <w:r w:rsidRPr="59F2FD5D" w:rsidR="00DF4519">
        <w:rPr>
          <w:rFonts w:ascii="Verdana" w:hAnsi="Verdana" w:eastAsia="Verdana" w:cs="Verdana"/>
          <w:b w:val="1"/>
          <w:bCs w:val="1"/>
          <w:sz w:val="32"/>
          <w:szCs w:val="32"/>
          <w:lang w:val="es-ES"/>
        </w:rPr>
        <w:t>-0</w:t>
      </w:r>
      <w:r w:rsidRPr="59F2FD5D" w:rsidR="003E3B49">
        <w:rPr>
          <w:rFonts w:ascii="Verdana" w:hAnsi="Verdana" w:eastAsia="Verdana" w:cs="Verdana"/>
          <w:b w:val="1"/>
          <w:bCs w:val="1"/>
          <w:sz w:val="32"/>
          <w:szCs w:val="32"/>
          <w:lang w:val="es-ES"/>
        </w:rPr>
        <w:t>12</w:t>
      </w:r>
    </w:p>
    <w:p w:rsidRPr="00DD7470" w:rsidR="005040C5" w:rsidP="68F2A381" w:rsidRDefault="005040C5" w14:paraId="467ACD3A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24"/>
          <w:szCs w:val="24"/>
          <w:lang w:val="es-ES"/>
        </w:rPr>
      </w:pPr>
    </w:p>
    <w:p w:rsidR="00520B70" w:rsidP="00520B70" w:rsidRDefault="00520B70" w14:paraId="0508122E" w14:textId="77777777">
      <w:pPr>
        <w:jc w:val="center"/>
        <w:rPr>
          <w:rFonts w:ascii="Verdana" w:hAnsi="Verdana" w:cs="Calibri"/>
          <w:b/>
          <w:color w:val="000000"/>
          <w:sz w:val="32"/>
          <w:szCs w:val="32"/>
        </w:rPr>
      </w:pPr>
    </w:p>
    <w:p w:rsidR="001A06B9" w:rsidP="00520B70" w:rsidRDefault="001A06B9" w14:paraId="7DE296BD" w14:textId="77777777">
      <w:pPr>
        <w:jc w:val="center"/>
        <w:rPr>
          <w:rFonts w:ascii="Verdana" w:hAnsi="Verdana" w:cs="Calibri"/>
          <w:b/>
          <w:color w:val="000000"/>
          <w:sz w:val="32"/>
          <w:szCs w:val="32"/>
        </w:rPr>
      </w:pPr>
    </w:p>
    <w:p w:rsidRPr="00787D66" w:rsidR="00520B70" w:rsidP="00520B70" w:rsidRDefault="003E3B49" w14:paraId="2A8051DD" w14:textId="040FEB3C">
      <w:pPr>
        <w:jc w:val="center"/>
        <w:rPr>
          <w:rFonts w:ascii="Verdana" w:hAnsi="Verdana" w:cs="Calibri"/>
          <w:b/>
          <w:color w:val="000000"/>
          <w:sz w:val="32"/>
          <w:szCs w:val="32"/>
        </w:rPr>
      </w:pPr>
      <w:r>
        <w:rPr>
          <w:rFonts w:ascii="Verdana" w:hAnsi="Verdana" w:cs="Calibri"/>
          <w:b/>
          <w:color w:val="000000"/>
          <w:sz w:val="32"/>
          <w:szCs w:val="32"/>
        </w:rPr>
        <w:t>Elaborado por:</w:t>
      </w:r>
    </w:p>
    <w:p w:rsidRPr="00787D66" w:rsidR="00520B70" w:rsidP="00520B70" w:rsidRDefault="00520B70" w14:paraId="17D145F5" w14:textId="77777777">
      <w:pPr>
        <w:jc w:val="center"/>
        <w:rPr>
          <w:rFonts w:ascii="Verdana" w:hAnsi="Verdana" w:cs="Calibri"/>
          <w:b/>
          <w:color w:val="000000"/>
          <w:sz w:val="32"/>
          <w:szCs w:val="32"/>
        </w:rPr>
      </w:pPr>
    </w:p>
    <w:p w:rsidRPr="00787D66" w:rsidR="00520B70" w:rsidP="00520B70" w:rsidRDefault="00520B70" w14:paraId="52758418" w14:textId="77777777">
      <w:pPr>
        <w:jc w:val="center"/>
        <w:rPr>
          <w:rFonts w:ascii="Verdana" w:hAnsi="Verdana" w:cs="Calibri"/>
          <w:b/>
          <w:color w:val="000000"/>
          <w:sz w:val="32"/>
          <w:szCs w:val="32"/>
        </w:rPr>
      </w:pPr>
    </w:p>
    <w:p w:rsidRPr="00787D66" w:rsidR="00520B70" w:rsidP="00520B70" w:rsidRDefault="00520B70" w14:paraId="0159807D" w14:textId="77777777">
      <w:pPr>
        <w:jc w:val="center"/>
        <w:rPr>
          <w:rFonts w:ascii="Verdana" w:hAnsi="Verdana" w:cs="Calibri"/>
          <w:b/>
          <w:color w:val="000000"/>
          <w:sz w:val="32"/>
          <w:szCs w:val="32"/>
        </w:rPr>
      </w:pPr>
    </w:p>
    <w:p w:rsidRPr="00787D66" w:rsidR="00520B70" w:rsidP="00520B70" w:rsidRDefault="003E3B49" w14:paraId="61A2E0DF" w14:textId="55DA0D33">
      <w:pPr>
        <w:jc w:val="center"/>
        <w:rPr>
          <w:rFonts w:ascii="Verdana" w:hAnsi="Verdana" w:cs="Calibri"/>
          <w:b/>
          <w:color w:val="000000"/>
          <w:sz w:val="32"/>
          <w:szCs w:val="32"/>
        </w:rPr>
      </w:pPr>
      <w:r>
        <w:rPr>
          <w:rFonts w:ascii="Verdana" w:hAnsi="Verdana" w:cs="Calibri"/>
          <w:b/>
          <w:color w:val="000000"/>
          <w:sz w:val="32"/>
          <w:szCs w:val="32"/>
        </w:rPr>
        <w:t>Fecha de actualización:</w:t>
      </w:r>
    </w:p>
    <w:p w:rsidRPr="00DD7470" w:rsidR="005000E5" w:rsidP="68F2A381" w:rsidRDefault="005000E5" w14:paraId="58A7B0D8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40C5" w:rsidP="68F2A381" w:rsidRDefault="005040C5" w14:paraId="118236F7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40C5" w:rsidP="68F2A381" w:rsidRDefault="005040C5" w14:paraId="630F2151" w14:textId="5AA29A61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  <w:r w:rsidRPr="00DD7470">
        <w:rPr>
          <w:noProof/>
          <w:lang w:eastAsia="es-CO"/>
        </w:rPr>
        <w:drawing>
          <wp:inline distT="0" distB="0" distL="0" distR="0" wp14:anchorId="2B096616" wp14:editId="1FB1C237">
            <wp:extent cx="2579427" cy="157517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427" cy="157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D7470" w:rsidR="00823028" w:rsidP="68F2A381" w:rsidRDefault="00823028" w14:paraId="2840961F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00E5" w:rsidP="68F2A381" w:rsidRDefault="005000E5" w14:paraId="4D11600B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5000E5" w:rsidP="00520B70" w:rsidRDefault="005000E5" w14:paraId="73B8EE6A" w14:textId="77777777">
      <w:pPr>
        <w:spacing w:after="0" w:line="240" w:lineRule="auto"/>
        <w:rPr>
          <w:rFonts w:ascii="Verdana" w:hAnsi="Verdana" w:eastAsia="Verdana" w:cs="Verdana"/>
          <w:b/>
          <w:bCs/>
          <w:sz w:val="32"/>
          <w:szCs w:val="32"/>
          <w:lang w:val="es-ES"/>
        </w:rPr>
      </w:pPr>
    </w:p>
    <w:p w:rsidRPr="00DD7470" w:rsidR="00823028" w:rsidP="68F2A381" w:rsidRDefault="00823028" w14:paraId="3A831553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14"/>
          <w:szCs w:val="14"/>
          <w:lang w:val="es-ES"/>
        </w:rPr>
      </w:pPr>
    </w:p>
    <w:p w:rsidRPr="00DD7470" w:rsidR="00B65F21" w:rsidP="68F2A381" w:rsidRDefault="00B65F21" w14:paraId="2AB7E4CF" w14:textId="77777777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</w:rPr>
      </w:pPr>
      <w:r w:rsidRPr="00DD7470">
        <w:rPr>
          <w:rFonts w:ascii="Verdana" w:hAnsi="Verdana" w:eastAsia="Verdana" w:cs="Verdana"/>
          <w:b/>
          <w:bCs/>
          <w:sz w:val="32"/>
          <w:szCs w:val="32"/>
        </w:rPr>
        <w:t>Ministerio de Comercio, Industria y Turismo</w:t>
      </w:r>
    </w:p>
    <w:p w:rsidRPr="00DD7470" w:rsidR="2FAC17E4" w:rsidP="68F2A381" w:rsidRDefault="00623D14" w14:paraId="5D3470D0" w14:textId="079E9E84">
      <w:pPr>
        <w:spacing w:after="0" w:line="240" w:lineRule="auto"/>
        <w:jc w:val="center"/>
        <w:rPr>
          <w:rFonts w:ascii="Verdana" w:hAnsi="Verdana" w:eastAsia="Verdana" w:cs="Verdana"/>
          <w:b/>
          <w:bCs/>
          <w:sz w:val="32"/>
          <w:szCs w:val="32"/>
        </w:rPr>
      </w:pPr>
      <w:r>
        <w:rPr>
          <w:rFonts w:ascii="Verdana" w:hAnsi="Verdana" w:eastAsia="Verdana" w:cs="Verdana"/>
          <w:b/>
          <w:bCs/>
          <w:sz w:val="32"/>
          <w:szCs w:val="32"/>
        </w:rPr>
        <w:t>Gestión de Recursos</w:t>
      </w:r>
    </w:p>
    <w:p w:rsidRPr="00DD7470" w:rsidR="00B65F21" w:rsidP="68F2A381" w:rsidRDefault="00DF4519" w14:paraId="63BD9B9C" w14:textId="29BD6EC9">
      <w:pPr>
        <w:spacing w:after="0" w:line="240" w:lineRule="auto"/>
        <w:jc w:val="center"/>
        <w:rPr>
          <w:rFonts w:ascii="Verdana" w:hAnsi="Verdana" w:eastAsia="Verdana" w:cs="Verdana"/>
          <w:b w:val="1"/>
          <w:bCs w:val="1"/>
          <w:sz w:val="32"/>
          <w:szCs w:val="32"/>
        </w:rPr>
      </w:pPr>
      <w:r w:rsidRPr="59F2FD5D" w:rsidR="7B068EAB">
        <w:rPr>
          <w:rFonts w:ascii="Verdana" w:hAnsi="Verdana" w:eastAsia="Verdana" w:cs="Verdana"/>
          <w:b w:val="1"/>
          <w:bCs w:val="1"/>
          <w:sz w:val="32"/>
          <w:szCs w:val="32"/>
        </w:rPr>
        <w:t>Mes</w:t>
      </w:r>
      <w:r w:rsidRPr="59F2FD5D" w:rsidR="009A163B">
        <w:rPr>
          <w:rFonts w:ascii="Verdana" w:hAnsi="Verdana" w:eastAsia="Verdana" w:cs="Verdana"/>
          <w:b w:val="1"/>
          <w:bCs w:val="1"/>
          <w:sz w:val="32"/>
          <w:szCs w:val="32"/>
        </w:rPr>
        <w:t xml:space="preserve"> - </w:t>
      </w:r>
      <w:r w:rsidRPr="59F2FD5D" w:rsidR="00B72EE1">
        <w:rPr>
          <w:rFonts w:ascii="Verdana" w:hAnsi="Verdana" w:eastAsia="Verdana" w:cs="Verdana"/>
          <w:b w:val="1"/>
          <w:bCs w:val="1"/>
          <w:sz w:val="32"/>
          <w:szCs w:val="32"/>
        </w:rPr>
        <w:t>2026</w:t>
      </w:r>
    </w:p>
    <w:p w:rsidRPr="00440119" w:rsidR="00440119" w:rsidP="00440119" w:rsidRDefault="00B65F21" w14:paraId="07380186" w14:textId="5580F5E6">
      <w:pPr>
        <w:spacing w:line="240" w:lineRule="auto"/>
        <w:rPr>
          <w:rFonts w:ascii="Verdana" w:hAnsi="Verdana" w:eastAsia="Verdana" w:cs="Verdana"/>
          <w:b/>
          <w:bCs/>
          <w:sz w:val="18"/>
          <w:szCs w:val="18"/>
        </w:rPr>
      </w:pPr>
      <w:r w:rsidRPr="00DD7470">
        <w:rPr>
          <w:rFonts w:ascii="Verdana" w:hAnsi="Verdana" w:eastAsia="Verdana" w:cs="Verdana"/>
          <w:b/>
          <w:bCs/>
          <w:sz w:val="18"/>
          <w:szCs w:val="18"/>
        </w:rPr>
        <w:br w:type="page"/>
      </w:r>
    </w:p>
    <w:p w:rsidRPr="00BC5657" w:rsidR="00440119" w:rsidP="00440119" w:rsidRDefault="00440119" w14:paraId="0A9F16D9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INTRODUCCIÓN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143C39E8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1.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OBJETIVOS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65864029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2.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ALCANCE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6A585EA7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3.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DEFINICIONES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5B340CE0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4.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CONDICIONES GENERALES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76DECFE7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4.1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Referencias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5CDACBA6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4.2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Insumos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50C38D86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4.3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Responsables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79192EEF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4.3.1.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Formulación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562A7E2F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4.3.2.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Implementación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3737B88D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4.3.3.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Operación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6FAFCD24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4.3.4.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Seguimiento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465DC8B3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5.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DESARROLLO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16E96727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5.1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 xml:space="preserve">Descripción del </w:t>
      </w:r>
      <w:proofErr w:type="spellStart"/>
      <w:r w:rsidRPr="00BC5657">
        <w:rPr>
          <w:rFonts w:ascii="Verdana" w:hAnsi="Verdana"/>
        </w:rPr>
        <w:t>Mincomercio</w:t>
      </w:r>
      <w:proofErr w:type="spellEnd"/>
      <w:r w:rsidRPr="00BC5657">
        <w:rPr>
          <w:rFonts w:ascii="Verdana" w:hAnsi="Verdana"/>
        </w:rPr>
        <w:tab/>
      </w:r>
    </w:p>
    <w:p w:rsidRPr="00BC5657" w:rsidR="00440119" w:rsidP="00440119" w:rsidRDefault="00440119" w14:paraId="1326FAC5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5.1.1.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Sedes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596F0280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5.1.2.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Partes Interesadas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12BFC56A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5.2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Diagnóstico situacional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62052FF9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5.3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Lineamientos para el manejo adecuado de los residuos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7C0E53B2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5.3.1.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Manejo de Residuos Ordinarios y Aprovechables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4CADD79D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5.3.2.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Manejo de Residuos Peligrosos y RAEES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443576EE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5.3.3.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Manejo de Escombros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52205A95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5.3.4.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Medidas de higiene y seguridad para el manejo de residuos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3E3FE2F7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5.3.5.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Protocolo de Contingencia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33F2F998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5.3.6.</w:t>
      </w:r>
      <w:r w:rsidRPr="00BC5657">
        <w:rPr>
          <w:rFonts w:ascii="Verdana" w:hAnsi="Verdana"/>
        </w:rPr>
        <w:tab/>
      </w:r>
      <w:r w:rsidRPr="00BC5657">
        <w:rPr>
          <w:rFonts w:ascii="Verdana" w:hAnsi="Verdana"/>
        </w:rPr>
        <w:t>Control y Seguimiento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0B5E0A39" w14:textId="77777777">
      <w:pPr>
        <w:rPr>
          <w:rFonts w:ascii="Verdana" w:hAnsi="Verdana"/>
        </w:rPr>
      </w:pPr>
      <w:r w:rsidRPr="00BC5657">
        <w:rPr>
          <w:rFonts w:ascii="Verdana" w:hAnsi="Verdana"/>
        </w:rPr>
        <w:t>ANEXOS</w:t>
      </w:r>
      <w:r w:rsidRPr="00BC5657">
        <w:rPr>
          <w:rFonts w:ascii="Verdana" w:hAnsi="Verdana"/>
        </w:rPr>
        <w:tab/>
      </w:r>
    </w:p>
    <w:p w:rsidRPr="00BC5657" w:rsidR="00440119" w:rsidP="00440119" w:rsidRDefault="00440119" w14:paraId="31BAE38E" w14:textId="77777777">
      <w:pPr>
        <w:jc w:val="center"/>
        <w:rPr>
          <w:rFonts w:ascii="Verdana" w:hAnsi="Verdana" w:cs="Tahoma"/>
          <w:b/>
        </w:rPr>
      </w:pPr>
    </w:p>
    <w:sectPr w:rsidRPr="00BC5657" w:rsidR="00440119" w:rsidSect="001A798F">
      <w:headerReference w:type="default" r:id="rId12"/>
      <w:footerReference w:type="default" r:id="rId13"/>
      <w:headerReference w:type="first" r:id="rId14"/>
      <w:footerReference w:type="first" r:id="rId15"/>
      <w:pgSz w:w="12240" w:h="15840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14FF" w:rsidP="009D6623" w:rsidRDefault="00AC14FF" w14:paraId="26F43659" w14:textId="77777777">
      <w:pPr>
        <w:spacing w:after="0" w:line="240" w:lineRule="auto"/>
      </w:pPr>
      <w:r>
        <w:separator/>
      </w:r>
    </w:p>
  </w:endnote>
  <w:endnote w:type="continuationSeparator" w:id="0">
    <w:p w:rsidR="00AC14FF" w:rsidP="009D6623" w:rsidRDefault="00AC14FF" w14:paraId="01000E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623" w:rsidRDefault="009D6623" w14:paraId="441C4A82" w14:textId="77777777">
    <w:pPr>
      <w:pStyle w:val="Piedepgina"/>
      <w:rPr>
        <w:rFonts w:ascii="Arial" w:hAnsi="Arial" w:cs="Arial"/>
        <w:b/>
        <w:sz w:val="16"/>
        <w:szCs w:val="16"/>
      </w:rPr>
    </w:pPr>
  </w:p>
  <w:p w:rsidRPr="00666AB9" w:rsidR="001A798F" w:rsidP="001A798F" w:rsidRDefault="001A798F" w14:paraId="63C8C46F" w14:textId="77777777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:rsidRPr="00666AB9" w:rsidR="001A798F" w:rsidP="001A798F" w:rsidRDefault="001A798F" w14:paraId="2824BB67" w14:textId="77777777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:rsidRPr="00666AB9" w:rsidR="001A798F" w:rsidP="001A798F" w:rsidRDefault="001A798F" w14:paraId="24363988" w14:textId="77777777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:rsidR="001A798F" w:rsidP="001A798F" w:rsidRDefault="001A798F" w14:paraId="60637D3F" w14:textId="4F49EB73">
    <w:pPr>
      <w:pStyle w:val="Piedepgina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Pr="005B5DC6" w:rsidR="005B5DC6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Pr="005B5DC6" w:rsidR="005B5DC6">
      <w:rPr>
        <w:rFonts w:ascii="Verdana" w:hAnsi="Verdana"/>
        <w:noProof/>
        <w:sz w:val="14"/>
        <w:szCs w:val="14"/>
        <w:lang w:val="es-ES"/>
      </w:rPr>
      <w:t>3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EF733F" w:rsidTr="1BEF733F" w14:paraId="41EE1FBB" w14:textId="77777777">
      <w:trPr>
        <w:trHeight w:val="300"/>
      </w:trPr>
      <w:tc>
        <w:tcPr>
          <w:tcW w:w="3600" w:type="dxa"/>
        </w:tcPr>
        <w:p w:rsidR="1BEF733F" w:rsidP="1BEF733F" w:rsidRDefault="1BEF733F" w14:paraId="3CD81BA4" w14:textId="0D3EE5E0">
          <w:pPr>
            <w:pStyle w:val="Encabezado"/>
            <w:ind w:left="-115"/>
          </w:pPr>
        </w:p>
      </w:tc>
      <w:tc>
        <w:tcPr>
          <w:tcW w:w="3600" w:type="dxa"/>
        </w:tcPr>
        <w:p w:rsidR="1BEF733F" w:rsidP="1BEF733F" w:rsidRDefault="1BEF733F" w14:paraId="318C2DD7" w14:textId="3A194CB9">
          <w:pPr>
            <w:pStyle w:val="Encabezado"/>
            <w:jc w:val="center"/>
          </w:pPr>
        </w:p>
      </w:tc>
      <w:tc>
        <w:tcPr>
          <w:tcW w:w="3600" w:type="dxa"/>
        </w:tcPr>
        <w:p w:rsidR="1BEF733F" w:rsidP="1BEF733F" w:rsidRDefault="1BEF733F" w14:paraId="68500908" w14:textId="406D9BFD">
          <w:pPr>
            <w:pStyle w:val="Encabezado"/>
            <w:ind w:right="-115"/>
            <w:jc w:val="right"/>
          </w:pPr>
        </w:p>
      </w:tc>
    </w:tr>
  </w:tbl>
  <w:p w:rsidR="1BEF733F" w:rsidP="1BEF733F" w:rsidRDefault="1BEF733F" w14:paraId="3AFE48C4" w14:textId="37F260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14FF" w:rsidP="009D6623" w:rsidRDefault="00AC14FF" w14:paraId="1F7ACBE6" w14:textId="77777777">
      <w:pPr>
        <w:spacing w:after="0" w:line="240" w:lineRule="auto"/>
      </w:pPr>
      <w:r>
        <w:separator/>
      </w:r>
    </w:p>
  </w:footnote>
  <w:footnote w:type="continuationSeparator" w:id="0">
    <w:p w:rsidR="00AC14FF" w:rsidP="009D6623" w:rsidRDefault="00AC14FF" w14:paraId="53E018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A798F" w:rsidP="5A0B3A09" w:rsidRDefault="001A798F" w14:paraId="2D3D3E82" w14:textId="204FDCAB">
    <w:pPr>
      <w:pStyle w:val="Encabezado"/>
    </w:pPr>
  </w:p>
  <w:tbl>
    <w:tblPr>
      <w:tblW w:w="1079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696"/>
      <w:gridCol w:w="1140"/>
      <w:gridCol w:w="1260"/>
      <w:gridCol w:w="1185"/>
      <w:gridCol w:w="1875"/>
      <w:gridCol w:w="2118"/>
      <w:gridCol w:w="1516"/>
    </w:tblGrid>
    <w:tr w:rsidRPr="00666AB9" w:rsidR="001A798F" w:rsidTr="59F2FD5D" w14:paraId="2F3A578E" w14:textId="77777777">
      <w:trPr>
        <w:trHeight w:val="300"/>
      </w:trPr>
      <w:tc>
        <w:tcPr>
          <w:tcW w:w="1696" w:type="dxa"/>
          <w:vMerge w:val="restart"/>
          <w:tcMar/>
          <w:vAlign w:val="center"/>
        </w:tcPr>
        <w:p w:rsidRPr="00666AB9" w:rsidR="001A798F" w:rsidP="005A3DF1" w:rsidRDefault="1BEF733F" w14:paraId="433E4B05" w14:textId="6CBC5AF3">
          <w:pPr>
            <w:jc w:val="center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2EBC3C6D" wp14:editId="74459D22">
                <wp:extent cx="903605" cy="533400"/>
                <wp:effectExtent l="0" t="0" r="0" b="0"/>
                <wp:docPr id="336423228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60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tcMar/>
          <w:vAlign w:val="center"/>
        </w:tcPr>
        <w:p w:rsidRPr="00666AB9" w:rsidR="001A798F" w:rsidP="001A798F" w:rsidRDefault="001A798F" w14:paraId="47D0C5A0" w14:textId="12CA6FEC">
          <w:pPr>
            <w:spacing w:after="0"/>
            <w:jc w:val="center"/>
            <w:rPr>
              <w:rFonts w:ascii="Verdana" w:hAnsi="Verdana"/>
            </w:rPr>
          </w:pPr>
          <w:r w:rsidRPr="59F2FD5D" w:rsidR="59F2FD5D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Proceso</w:t>
          </w:r>
          <w:r w:rsidRPr="59F2FD5D" w:rsidR="59F2FD5D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:</w:t>
          </w:r>
          <w:r w:rsidRPr="59F2FD5D" w:rsidR="59F2FD5D">
            <w:rPr>
              <w:rFonts w:ascii="Verdana" w:hAnsi="Verdana" w:eastAsia="Arial" w:cs="Arial"/>
              <w:color w:val="000000" w:themeColor="text1" w:themeTint="FF" w:themeShade="FF"/>
              <w:sz w:val="18"/>
              <w:szCs w:val="18"/>
            </w:rPr>
            <w:t xml:space="preserve"> </w:t>
          </w:r>
          <w:r w:rsidRPr="59F2FD5D" w:rsidR="59F2FD5D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Gestión de Recursos</w:t>
          </w:r>
        </w:p>
      </w:tc>
    </w:tr>
    <w:tr w:rsidRPr="00666AB9" w:rsidR="001A798F" w:rsidTr="59F2FD5D" w14:paraId="5E6B1847" w14:textId="77777777">
      <w:trPr>
        <w:trHeight w:val="537"/>
      </w:trPr>
      <w:tc>
        <w:tcPr>
          <w:tcW w:w="1696" w:type="dxa"/>
          <w:vMerge/>
          <w:tcMar/>
        </w:tcPr>
        <w:p w:rsidRPr="00666AB9" w:rsidR="001A798F" w:rsidP="001A798F" w:rsidRDefault="001A798F" w14:paraId="6C3DA08D" w14:textId="7777777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tcMar/>
          <w:vAlign w:val="center"/>
        </w:tcPr>
        <w:p w:rsidRPr="00666AB9" w:rsidR="001A798F" w:rsidP="001A798F" w:rsidRDefault="00E917F9" w14:paraId="13452362" w14:textId="40370DA5">
          <w:pPr>
            <w:spacing w:after="0"/>
            <w:jc w:val="center"/>
            <w:rPr>
              <w:rFonts w:ascii="Verdana" w:hAnsi="Verdana" w:eastAsia="Arial" w:cs="Arial"/>
              <w:b/>
              <w:bCs/>
              <w:color w:val="000000" w:themeColor="text1"/>
              <w:sz w:val="24"/>
              <w:szCs w:val="24"/>
            </w:rPr>
          </w:pPr>
          <w:r w:rsidRPr="00E917F9">
            <w:rPr>
              <w:rFonts w:ascii="Verdana" w:hAnsi="Verdana" w:eastAsia="Arial" w:cs="Arial"/>
              <w:b/>
              <w:bCs/>
              <w:color w:val="000000" w:themeColor="text1"/>
              <w:sz w:val="24"/>
              <w:szCs w:val="24"/>
            </w:rPr>
            <w:t>PLAN DE GESTIÓN INTEGRAL DE RESIDUOS SOLIDOS</w:t>
          </w:r>
        </w:p>
      </w:tc>
    </w:tr>
    <w:tr w:rsidRPr="00666AB9" w:rsidR="005A3DF1" w:rsidTr="59F2FD5D" w14:paraId="64F78FCC" w14:textId="77777777">
      <w:trPr>
        <w:trHeight w:val="300"/>
      </w:trPr>
      <w:tc>
        <w:tcPr>
          <w:tcW w:w="1696" w:type="dxa"/>
          <w:vMerge/>
          <w:tcMar/>
        </w:tcPr>
        <w:p w:rsidRPr="00666AB9" w:rsidR="001A798F" w:rsidP="001A798F" w:rsidRDefault="001A798F" w14:paraId="4D8F460A" w14:textId="77777777">
          <w:pPr>
            <w:rPr>
              <w:rFonts w:ascii="Verdana" w:hAnsi="Verdana"/>
            </w:rPr>
          </w:pPr>
        </w:p>
      </w:tc>
      <w:tc>
        <w:tcPr>
          <w:tcW w:w="1140" w:type="dxa"/>
          <w:shd w:val="clear" w:color="auto" w:fill="BFBFBF" w:themeFill="background1" w:themeFillShade="BF"/>
          <w:tcMar/>
          <w:vAlign w:val="center"/>
        </w:tcPr>
        <w:p w:rsidRPr="00666AB9" w:rsidR="001A798F" w:rsidP="1BEF733F" w:rsidRDefault="1BEF733F" w14:paraId="0C7EDD34" w14:textId="77777777">
          <w:pPr>
            <w:spacing w:after="0"/>
            <w:jc w:val="right"/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</w:pPr>
          <w:r w:rsidRPr="1BEF733F"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260" w:type="dxa"/>
          <w:shd w:val="clear" w:color="auto" w:fill="FFFFFF" w:themeFill="background1"/>
          <w:tcMar/>
          <w:vAlign w:val="center"/>
        </w:tcPr>
        <w:p w:rsidRPr="00666AB9" w:rsidR="001A798F" w:rsidP="1BEF733F" w:rsidRDefault="00B356F1" w14:paraId="79F8D91F" w14:textId="75D4A4FA">
          <w:pPr>
            <w:spacing w:after="0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59F2FD5D" w:rsidR="59F2FD5D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GR</w:t>
          </w:r>
          <w:r w:rsidRPr="59F2FD5D" w:rsidR="59F2FD5D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-</w:t>
          </w:r>
          <w:r w:rsidRPr="59F2FD5D" w:rsidR="59F2FD5D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F</w:t>
          </w:r>
          <w:r w:rsidRPr="59F2FD5D" w:rsidR="59F2FD5D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M</w:t>
          </w:r>
          <w:r w:rsidRPr="59F2FD5D" w:rsidR="59F2FD5D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-0</w:t>
          </w:r>
          <w:r w:rsidRPr="59F2FD5D" w:rsidR="59F2FD5D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12</w:t>
          </w:r>
          <w:r w:rsidRPr="59F2FD5D" w:rsidR="59F2FD5D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 xml:space="preserve"> </w:t>
          </w:r>
        </w:p>
      </w:tc>
      <w:tc>
        <w:tcPr>
          <w:tcW w:w="1185" w:type="dxa"/>
          <w:shd w:val="clear" w:color="auto" w:fill="BFBFBF" w:themeFill="background1" w:themeFillShade="BF"/>
          <w:tcMar/>
          <w:vAlign w:val="center"/>
        </w:tcPr>
        <w:p w:rsidRPr="00666AB9" w:rsidR="001A798F" w:rsidP="1BEF733F" w:rsidRDefault="1BEF733F" w14:paraId="5AAE742B" w14:textId="77777777">
          <w:pPr>
            <w:spacing w:after="0"/>
            <w:jc w:val="right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875" w:type="dxa"/>
          <w:shd w:val="clear" w:color="auto" w:fill="FFFFFF" w:themeFill="background1"/>
          <w:tcMar/>
          <w:vAlign w:val="center"/>
        </w:tcPr>
        <w:p w:rsidRPr="00666AB9" w:rsidR="001A798F" w:rsidP="1BEF733F" w:rsidRDefault="005A3DF1" w14:paraId="71AB83D7" w14:textId="01182404">
          <w:pPr>
            <w:spacing w:after="0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59F2FD5D" w:rsidR="59F2FD5D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0</w:t>
          </w:r>
          <w:r w:rsidRPr="59F2FD5D" w:rsidR="59F2FD5D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0</w:t>
          </w:r>
        </w:p>
      </w:tc>
      <w:tc>
        <w:tcPr>
          <w:tcW w:w="2118" w:type="dxa"/>
          <w:shd w:val="clear" w:color="auto" w:fill="BFBFBF" w:themeFill="background1" w:themeFillShade="BF"/>
          <w:tcMar/>
          <w:vAlign w:val="center"/>
        </w:tcPr>
        <w:p w:rsidRPr="00666AB9" w:rsidR="001A798F" w:rsidP="1BEF733F" w:rsidRDefault="1BEF733F" w14:paraId="5BEDB05C" w14:textId="1A1CAAF8">
          <w:pPr>
            <w:spacing w:after="0"/>
            <w:jc w:val="right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1BEF733F">
            <w:rPr>
              <w:rFonts w:ascii="Verdana" w:hAnsi="Verdana" w:eastAsia="Arial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tcMar/>
          <w:vAlign w:val="center"/>
        </w:tcPr>
        <w:p w:rsidRPr="00666AB9" w:rsidR="001A798F" w:rsidP="1BEF733F" w:rsidRDefault="005A3DF1" w14:paraId="4893B0EF" w14:textId="1C578819">
          <w:pPr>
            <w:spacing w:after="0"/>
            <w:rPr>
              <w:rFonts w:ascii="Verdana" w:hAnsi="Verdana" w:eastAsia="Arial" w:cs="Arial"/>
              <w:color w:val="000000" w:themeColor="text1"/>
              <w:sz w:val="14"/>
              <w:szCs w:val="14"/>
            </w:rPr>
          </w:pPr>
          <w:r w:rsidRPr="59F2FD5D" w:rsidR="59F2FD5D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1</w:t>
          </w:r>
          <w:r w:rsidRPr="59F2FD5D" w:rsidR="59F2FD5D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2</w:t>
          </w:r>
          <w:r w:rsidRPr="59F2FD5D" w:rsidR="59F2FD5D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/</w:t>
          </w:r>
          <w:r w:rsidRPr="59F2FD5D" w:rsidR="59F2FD5D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0</w:t>
          </w:r>
          <w:r w:rsidRPr="59F2FD5D" w:rsidR="59F2FD5D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6</w:t>
          </w:r>
          <w:r w:rsidRPr="59F2FD5D" w:rsidR="59F2FD5D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/</w:t>
          </w:r>
          <w:r w:rsidRPr="59F2FD5D" w:rsidR="59F2FD5D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>2026</w:t>
          </w:r>
          <w:r w:rsidRPr="59F2FD5D" w:rsidR="59F2FD5D">
            <w:rPr>
              <w:rFonts w:ascii="Verdana" w:hAnsi="Verdana" w:eastAsia="Arial" w:cs="Arial"/>
              <w:color w:val="000000" w:themeColor="text1" w:themeTint="FF" w:themeShade="FF"/>
              <w:sz w:val="14"/>
              <w:szCs w:val="14"/>
            </w:rPr>
            <w:t xml:space="preserve"> </w:t>
          </w:r>
        </w:p>
      </w:tc>
    </w:tr>
  </w:tbl>
  <w:p w:rsidR="001A798F" w:rsidP="5A0B3A09" w:rsidRDefault="001A798F" w14:paraId="2193CDBB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EF733F" w:rsidTr="1BEF733F" w14:paraId="65B270BC" w14:textId="77777777">
      <w:trPr>
        <w:trHeight w:val="300"/>
      </w:trPr>
      <w:tc>
        <w:tcPr>
          <w:tcW w:w="3600" w:type="dxa"/>
        </w:tcPr>
        <w:p w:rsidR="1BEF733F" w:rsidP="1BEF733F" w:rsidRDefault="1BEF733F" w14:paraId="34898F03" w14:textId="4831F132">
          <w:pPr>
            <w:pStyle w:val="Encabezado"/>
            <w:ind w:left="-115"/>
          </w:pPr>
        </w:p>
      </w:tc>
      <w:tc>
        <w:tcPr>
          <w:tcW w:w="3600" w:type="dxa"/>
        </w:tcPr>
        <w:p w:rsidR="1BEF733F" w:rsidP="1BEF733F" w:rsidRDefault="1BEF733F" w14:paraId="660D5B4B" w14:textId="1D6431E1">
          <w:pPr>
            <w:pStyle w:val="Encabezado"/>
            <w:jc w:val="center"/>
          </w:pPr>
        </w:p>
      </w:tc>
      <w:tc>
        <w:tcPr>
          <w:tcW w:w="3600" w:type="dxa"/>
        </w:tcPr>
        <w:p w:rsidR="1BEF733F" w:rsidP="1BEF733F" w:rsidRDefault="1BEF733F" w14:paraId="66829DA4" w14:textId="2F8D83C2">
          <w:pPr>
            <w:pStyle w:val="Encabezado"/>
            <w:ind w:right="-115"/>
            <w:jc w:val="right"/>
          </w:pPr>
        </w:p>
      </w:tc>
    </w:tr>
  </w:tbl>
  <w:p w:rsidR="1BEF733F" w:rsidP="1BEF733F" w:rsidRDefault="1BEF733F" w14:paraId="7FE06108" w14:textId="335D9C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C46"/>
    <w:multiLevelType w:val="hybridMultilevel"/>
    <w:tmpl w:val="B55AB82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423154"/>
    <w:multiLevelType w:val="multilevel"/>
    <w:tmpl w:val="A3A8D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108C79D6"/>
    <w:multiLevelType w:val="hybridMultilevel"/>
    <w:tmpl w:val="C7E65F04"/>
    <w:lvl w:ilvl="0" w:tplc="2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" w15:restartNumberingAfterBreak="0">
    <w:nsid w:val="153A7AC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933E67"/>
    <w:multiLevelType w:val="hybridMultilevel"/>
    <w:tmpl w:val="B40A5DC8"/>
    <w:lvl w:ilvl="0" w:tplc="240A000B">
      <w:start w:val="1"/>
      <w:numFmt w:val="bullet"/>
      <w:lvlText w:val=""/>
      <w:lvlJc w:val="left"/>
      <w:pPr>
        <w:ind w:left="792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5" w15:restartNumberingAfterBreak="0">
    <w:nsid w:val="1BCC2574"/>
    <w:multiLevelType w:val="hybridMultilevel"/>
    <w:tmpl w:val="34F0246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6E5F5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DA05D3"/>
    <w:multiLevelType w:val="hybridMultilevel"/>
    <w:tmpl w:val="190426C8"/>
    <w:lvl w:ilvl="0" w:tplc="2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8" w15:restartNumberingAfterBreak="0">
    <w:nsid w:val="288079FB"/>
    <w:multiLevelType w:val="hybridMultilevel"/>
    <w:tmpl w:val="E5F2F66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852316"/>
    <w:multiLevelType w:val="hybridMultilevel"/>
    <w:tmpl w:val="8C447308"/>
    <w:lvl w:ilvl="0" w:tplc="2E0038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37B1F"/>
    <w:multiLevelType w:val="hybridMultilevel"/>
    <w:tmpl w:val="31AE5A00"/>
    <w:lvl w:ilvl="0" w:tplc="2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1" w15:restartNumberingAfterBreak="0">
    <w:nsid w:val="30196A87"/>
    <w:multiLevelType w:val="hybridMultilevel"/>
    <w:tmpl w:val="2146F4C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E833DB"/>
    <w:multiLevelType w:val="hybridMultilevel"/>
    <w:tmpl w:val="3FDC324E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E31BEA"/>
    <w:multiLevelType w:val="multilevel"/>
    <w:tmpl w:val="9F260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F67F5C"/>
    <w:multiLevelType w:val="multilevel"/>
    <w:tmpl w:val="7D60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7334B65"/>
    <w:multiLevelType w:val="hybridMultilevel"/>
    <w:tmpl w:val="8ED02B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EF496"/>
    <w:multiLevelType w:val="hybridMultilevel"/>
    <w:tmpl w:val="E5E4FAEE"/>
    <w:lvl w:ilvl="0" w:tplc="36CEF6F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0AB06C7C">
      <w:start w:val="1"/>
      <w:numFmt w:val="lowerLetter"/>
      <w:lvlText w:val="%2."/>
      <w:lvlJc w:val="left"/>
      <w:pPr>
        <w:ind w:left="1440" w:hanging="360"/>
      </w:pPr>
    </w:lvl>
    <w:lvl w:ilvl="2" w:tplc="674438EA">
      <w:start w:val="1"/>
      <w:numFmt w:val="lowerRoman"/>
      <w:lvlText w:val="%3."/>
      <w:lvlJc w:val="right"/>
      <w:pPr>
        <w:ind w:left="2160" w:hanging="180"/>
      </w:pPr>
    </w:lvl>
    <w:lvl w:ilvl="3" w:tplc="C54EDC7E">
      <w:start w:val="1"/>
      <w:numFmt w:val="decimal"/>
      <w:lvlText w:val="%4."/>
      <w:lvlJc w:val="left"/>
      <w:pPr>
        <w:ind w:left="2880" w:hanging="360"/>
      </w:pPr>
    </w:lvl>
    <w:lvl w:ilvl="4" w:tplc="8FC2728E">
      <w:start w:val="1"/>
      <w:numFmt w:val="lowerLetter"/>
      <w:lvlText w:val="%5."/>
      <w:lvlJc w:val="left"/>
      <w:pPr>
        <w:ind w:left="3600" w:hanging="360"/>
      </w:pPr>
    </w:lvl>
    <w:lvl w:ilvl="5" w:tplc="38AA2B50">
      <w:start w:val="1"/>
      <w:numFmt w:val="lowerRoman"/>
      <w:lvlText w:val="%6."/>
      <w:lvlJc w:val="right"/>
      <w:pPr>
        <w:ind w:left="4320" w:hanging="180"/>
      </w:pPr>
    </w:lvl>
    <w:lvl w:ilvl="6" w:tplc="1ECA8D64">
      <w:start w:val="1"/>
      <w:numFmt w:val="decimal"/>
      <w:lvlText w:val="%7."/>
      <w:lvlJc w:val="left"/>
      <w:pPr>
        <w:ind w:left="5040" w:hanging="360"/>
      </w:pPr>
    </w:lvl>
    <w:lvl w:ilvl="7" w:tplc="B3647E80">
      <w:start w:val="1"/>
      <w:numFmt w:val="lowerLetter"/>
      <w:lvlText w:val="%8."/>
      <w:lvlJc w:val="left"/>
      <w:pPr>
        <w:ind w:left="5760" w:hanging="360"/>
      </w:pPr>
    </w:lvl>
    <w:lvl w:ilvl="8" w:tplc="541E7E5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B7718"/>
    <w:multiLevelType w:val="multilevel"/>
    <w:tmpl w:val="32AAFB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623486"/>
    <w:multiLevelType w:val="hybridMultilevel"/>
    <w:tmpl w:val="3DAC6814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85CDB"/>
    <w:multiLevelType w:val="hybridMultilevel"/>
    <w:tmpl w:val="0E6222BE"/>
    <w:lvl w:ilvl="0" w:tplc="2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0" w15:restartNumberingAfterBreak="0">
    <w:nsid w:val="45EF19E3"/>
    <w:multiLevelType w:val="hybridMultilevel"/>
    <w:tmpl w:val="BE44CB06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6CD63F3"/>
    <w:multiLevelType w:val="hybridMultilevel"/>
    <w:tmpl w:val="7CF66790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E73DA2"/>
    <w:multiLevelType w:val="hybridMultilevel"/>
    <w:tmpl w:val="54EAF89E"/>
    <w:lvl w:ilvl="0" w:tplc="240A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3" w15:restartNumberingAfterBreak="0">
    <w:nsid w:val="4B664FD4"/>
    <w:multiLevelType w:val="hybridMultilevel"/>
    <w:tmpl w:val="50B8FA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613A0"/>
    <w:multiLevelType w:val="hybridMultilevel"/>
    <w:tmpl w:val="ED8A6B08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FB40027"/>
    <w:multiLevelType w:val="hybridMultilevel"/>
    <w:tmpl w:val="2C787D48"/>
    <w:lvl w:ilvl="0" w:tplc="993E4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180E1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A7AC0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59242F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583202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F0AA6E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5546E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4642C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CCC089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6" w15:restartNumberingAfterBreak="0">
    <w:nsid w:val="51F7492E"/>
    <w:multiLevelType w:val="hybridMultilevel"/>
    <w:tmpl w:val="08CCC7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12E8D"/>
    <w:multiLevelType w:val="hybridMultilevel"/>
    <w:tmpl w:val="45F8A584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5EA31DB"/>
    <w:multiLevelType w:val="hybridMultilevel"/>
    <w:tmpl w:val="57B8B292"/>
    <w:lvl w:ilvl="0" w:tplc="BCA0C70A"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F005C6"/>
    <w:multiLevelType w:val="hybridMultilevel"/>
    <w:tmpl w:val="6218A5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E60E3"/>
    <w:multiLevelType w:val="hybridMultilevel"/>
    <w:tmpl w:val="62A6E586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519365D"/>
    <w:multiLevelType w:val="hybridMultilevel"/>
    <w:tmpl w:val="02BE96FE"/>
    <w:lvl w:ilvl="0" w:tplc="1EB69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10A45"/>
    <w:multiLevelType w:val="hybridMultilevel"/>
    <w:tmpl w:val="726040DE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95657F1"/>
    <w:multiLevelType w:val="hybridMultilevel"/>
    <w:tmpl w:val="DCFC2D9E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9A06658"/>
    <w:multiLevelType w:val="hybridMultilevel"/>
    <w:tmpl w:val="7F3A5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43953"/>
    <w:multiLevelType w:val="hybridMultilevel"/>
    <w:tmpl w:val="FD646D46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00F3AC2"/>
    <w:multiLevelType w:val="hybridMultilevel"/>
    <w:tmpl w:val="CAFE184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1603E7B"/>
    <w:multiLevelType w:val="hybridMultilevel"/>
    <w:tmpl w:val="5E64AFA2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28120FC"/>
    <w:multiLevelType w:val="hybridMultilevel"/>
    <w:tmpl w:val="11565E80"/>
    <w:lvl w:ilvl="0" w:tplc="CF80E706">
      <w:start w:val="1"/>
      <w:numFmt w:val="decimal"/>
      <w:lvlText w:val="%1."/>
      <w:lvlJc w:val="left"/>
      <w:pPr>
        <w:ind w:left="360" w:hanging="360"/>
      </w:pPr>
      <w:rPr>
        <w:rFonts w:hint="default" w:ascii="Verdana" w:hAnsi="Verdana"/>
        <w:b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157944"/>
    <w:multiLevelType w:val="hybridMultilevel"/>
    <w:tmpl w:val="0382D67C"/>
    <w:lvl w:ilvl="0" w:tplc="D69C952E">
      <w:start w:val="1"/>
      <w:numFmt w:val="bullet"/>
      <w:lvlText w:val="-"/>
      <w:lvlJc w:val="left"/>
      <w:pPr>
        <w:ind w:left="720" w:hanging="360"/>
      </w:pPr>
      <w:rPr>
        <w:rFonts w:hint="default" w:ascii="Abadi" w:hAnsi="Aba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3965669">
    <w:abstractNumId w:val="16"/>
  </w:num>
  <w:num w:numId="2" w16cid:durableId="985672353">
    <w:abstractNumId w:val="32"/>
  </w:num>
  <w:num w:numId="3" w16cid:durableId="706218011">
    <w:abstractNumId w:val="6"/>
  </w:num>
  <w:num w:numId="4" w16cid:durableId="691690304">
    <w:abstractNumId w:val="33"/>
  </w:num>
  <w:num w:numId="5" w16cid:durableId="1304002358">
    <w:abstractNumId w:val="27"/>
  </w:num>
  <w:num w:numId="6" w16cid:durableId="703794397">
    <w:abstractNumId w:val="12"/>
  </w:num>
  <w:num w:numId="7" w16cid:durableId="518473287">
    <w:abstractNumId w:val="35"/>
  </w:num>
  <w:num w:numId="8" w16cid:durableId="361709215">
    <w:abstractNumId w:val="37"/>
  </w:num>
  <w:num w:numId="9" w16cid:durableId="7174743">
    <w:abstractNumId w:val="20"/>
  </w:num>
  <w:num w:numId="10" w16cid:durableId="1706366568">
    <w:abstractNumId w:val="24"/>
  </w:num>
  <w:num w:numId="11" w16cid:durableId="1700080150">
    <w:abstractNumId w:val="30"/>
  </w:num>
  <w:num w:numId="12" w16cid:durableId="1389962881">
    <w:abstractNumId w:val="21"/>
  </w:num>
  <w:num w:numId="13" w16cid:durableId="1673951933">
    <w:abstractNumId w:val="11"/>
  </w:num>
  <w:num w:numId="14" w16cid:durableId="1813983547">
    <w:abstractNumId w:val="39"/>
  </w:num>
  <w:num w:numId="15" w16cid:durableId="538321992">
    <w:abstractNumId w:val="3"/>
  </w:num>
  <w:num w:numId="16" w16cid:durableId="1197963728">
    <w:abstractNumId w:val="17"/>
  </w:num>
  <w:num w:numId="17" w16cid:durableId="871697840">
    <w:abstractNumId w:val="13"/>
  </w:num>
  <w:num w:numId="18" w16cid:durableId="17389187">
    <w:abstractNumId w:val="8"/>
  </w:num>
  <w:num w:numId="19" w16cid:durableId="1594898842">
    <w:abstractNumId w:val="0"/>
  </w:num>
  <w:num w:numId="20" w16cid:durableId="476382022">
    <w:abstractNumId w:val="25"/>
  </w:num>
  <w:num w:numId="21" w16cid:durableId="768240037">
    <w:abstractNumId w:val="5"/>
  </w:num>
  <w:num w:numId="22" w16cid:durableId="1434934476">
    <w:abstractNumId w:val="19"/>
  </w:num>
  <w:num w:numId="23" w16cid:durableId="757481940">
    <w:abstractNumId w:val="10"/>
  </w:num>
  <w:num w:numId="24" w16cid:durableId="1333216558">
    <w:abstractNumId w:val="2"/>
  </w:num>
  <w:num w:numId="25" w16cid:durableId="1858079116">
    <w:abstractNumId w:val="7"/>
  </w:num>
  <w:num w:numId="26" w16cid:durableId="81147744">
    <w:abstractNumId w:val="14"/>
  </w:num>
  <w:num w:numId="27" w16cid:durableId="1068579883">
    <w:abstractNumId w:val="15"/>
  </w:num>
  <w:num w:numId="28" w16cid:durableId="969674465">
    <w:abstractNumId w:val="34"/>
  </w:num>
  <w:num w:numId="29" w16cid:durableId="931088084">
    <w:abstractNumId w:val="31"/>
  </w:num>
  <w:num w:numId="30" w16cid:durableId="408966240">
    <w:abstractNumId w:val="26"/>
  </w:num>
  <w:num w:numId="31" w16cid:durableId="1274706663">
    <w:abstractNumId w:val="22"/>
  </w:num>
  <w:num w:numId="32" w16cid:durableId="1690721633">
    <w:abstractNumId w:val="4"/>
  </w:num>
  <w:num w:numId="33" w16cid:durableId="140466636">
    <w:abstractNumId w:val="38"/>
  </w:num>
  <w:num w:numId="34" w16cid:durableId="1594774805">
    <w:abstractNumId w:val="18"/>
  </w:num>
  <w:num w:numId="35" w16cid:durableId="649559886">
    <w:abstractNumId w:val="23"/>
  </w:num>
  <w:num w:numId="36" w16cid:durableId="1404988279">
    <w:abstractNumId w:val="36"/>
  </w:num>
  <w:num w:numId="37" w16cid:durableId="1815758302">
    <w:abstractNumId w:val="1"/>
  </w:num>
  <w:num w:numId="38" w16cid:durableId="1905992826">
    <w:abstractNumId w:val="9"/>
  </w:num>
  <w:num w:numId="39" w16cid:durableId="384187593">
    <w:abstractNumId w:val="29"/>
  </w:num>
  <w:num w:numId="40" w16cid:durableId="1982953241">
    <w:abstractNumId w:val="28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52"/>
    <w:rsid w:val="00000CE5"/>
    <w:rsid w:val="00002885"/>
    <w:rsid w:val="00004BDD"/>
    <w:rsid w:val="00006406"/>
    <w:rsid w:val="00017A2B"/>
    <w:rsid w:val="000201DC"/>
    <w:rsid w:val="000207D8"/>
    <w:rsid w:val="00026720"/>
    <w:rsid w:val="00026D08"/>
    <w:rsid w:val="00031509"/>
    <w:rsid w:val="000318F7"/>
    <w:rsid w:val="00037010"/>
    <w:rsid w:val="00047725"/>
    <w:rsid w:val="00055DD2"/>
    <w:rsid w:val="00057478"/>
    <w:rsid w:val="00062688"/>
    <w:rsid w:val="0006736C"/>
    <w:rsid w:val="00073CB5"/>
    <w:rsid w:val="00074936"/>
    <w:rsid w:val="00074F67"/>
    <w:rsid w:val="00083255"/>
    <w:rsid w:val="000962FB"/>
    <w:rsid w:val="00096E43"/>
    <w:rsid w:val="000A464E"/>
    <w:rsid w:val="000A7E95"/>
    <w:rsid w:val="000D07F6"/>
    <w:rsid w:val="000D4708"/>
    <w:rsid w:val="000D615C"/>
    <w:rsid w:val="000D61CC"/>
    <w:rsid w:val="000E1A1D"/>
    <w:rsid w:val="000E6A0B"/>
    <w:rsid w:val="000F4C20"/>
    <w:rsid w:val="0010719B"/>
    <w:rsid w:val="00107941"/>
    <w:rsid w:val="001130A6"/>
    <w:rsid w:val="00122301"/>
    <w:rsid w:val="001239C0"/>
    <w:rsid w:val="00124C67"/>
    <w:rsid w:val="001376F8"/>
    <w:rsid w:val="00144CA2"/>
    <w:rsid w:val="001451A5"/>
    <w:rsid w:val="0014641C"/>
    <w:rsid w:val="00147518"/>
    <w:rsid w:val="001559F5"/>
    <w:rsid w:val="001664D7"/>
    <w:rsid w:val="001904A6"/>
    <w:rsid w:val="001956FF"/>
    <w:rsid w:val="001A06B9"/>
    <w:rsid w:val="001A798F"/>
    <w:rsid w:val="001B0567"/>
    <w:rsid w:val="001B0812"/>
    <w:rsid w:val="001B20FB"/>
    <w:rsid w:val="001B29BA"/>
    <w:rsid w:val="001B6DC0"/>
    <w:rsid w:val="001B7990"/>
    <w:rsid w:val="001C5511"/>
    <w:rsid w:val="001D66DF"/>
    <w:rsid w:val="001E0529"/>
    <w:rsid w:val="001E3E06"/>
    <w:rsid w:val="001E42D7"/>
    <w:rsid w:val="001E7219"/>
    <w:rsid w:val="001F248B"/>
    <w:rsid w:val="001F3C8E"/>
    <w:rsid w:val="002034A6"/>
    <w:rsid w:val="00204EFA"/>
    <w:rsid w:val="002105B2"/>
    <w:rsid w:val="00222A31"/>
    <w:rsid w:val="00227257"/>
    <w:rsid w:val="00230116"/>
    <w:rsid w:val="00240455"/>
    <w:rsid w:val="00256411"/>
    <w:rsid w:val="00256B5A"/>
    <w:rsid w:val="00260A6A"/>
    <w:rsid w:val="0026448E"/>
    <w:rsid w:val="00267999"/>
    <w:rsid w:val="0027700F"/>
    <w:rsid w:val="00280569"/>
    <w:rsid w:val="0028231C"/>
    <w:rsid w:val="0029492B"/>
    <w:rsid w:val="002A21FD"/>
    <w:rsid w:val="002A6EB5"/>
    <w:rsid w:val="002A741D"/>
    <w:rsid w:val="002B116F"/>
    <w:rsid w:val="002B326C"/>
    <w:rsid w:val="002B636B"/>
    <w:rsid w:val="002B6C2C"/>
    <w:rsid w:val="002B78C8"/>
    <w:rsid w:val="002C1018"/>
    <w:rsid w:val="002C4156"/>
    <w:rsid w:val="002D6654"/>
    <w:rsid w:val="002E152E"/>
    <w:rsid w:val="002E7BB6"/>
    <w:rsid w:val="002F2A8C"/>
    <w:rsid w:val="002F3369"/>
    <w:rsid w:val="0030108A"/>
    <w:rsid w:val="00305D2E"/>
    <w:rsid w:val="00306802"/>
    <w:rsid w:val="00311E97"/>
    <w:rsid w:val="00314CE4"/>
    <w:rsid w:val="00317C0F"/>
    <w:rsid w:val="003202E6"/>
    <w:rsid w:val="003260B4"/>
    <w:rsid w:val="00330AA7"/>
    <w:rsid w:val="003439EC"/>
    <w:rsid w:val="00357EC0"/>
    <w:rsid w:val="00384194"/>
    <w:rsid w:val="003A067E"/>
    <w:rsid w:val="003B0CAC"/>
    <w:rsid w:val="003B7C85"/>
    <w:rsid w:val="003C5B74"/>
    <w:rsid w:val="003D7D30"/>
    <w:rsid w:val="003E35CC"/>
    <w:rsid w:val="003E3B49"/>
    <w:rsid w:val="003F59A2"/>
    <w:rsid w:val="003F6FBA"/>
    <w:rsid w:val="00401AF4"/>
    <w:rsid w:val="00416745"/>
    <w:rsid w:val="00417710"/>
    <w:rsid w:val="0042067C"/>
    <w:rsid w:val="00420C45"/>
    <w:rsid w:val="00420D7F"/>
    <w:rsid w:val="00425923"/>
    <w:rsid w:val="0042748C"/>
    <w:rsid w:val="00432DF5"/>
    <w:rsid w:val="00433BC6"/>
    <w:rsid w:val="00440119"/>
    <w:rsid w:val="00442B43"/>
    <w:rsid w:val="00446132"/>
    <w:rsid w:val="00460FF6"/>
    <w:rsid w:val="004626E6"/>
    <w:rsid w:val="004779E1"/>
    <w:rsid w:val="004824D6"/>
    <w:rsid w:val="0049473B"/>
    <w:rsid w:val="00497656"/>
    <w:rsid w:val="004B0186"/>
    <w:rsid w:val="004B62D5"/>
    <w:rsid w:val="004C2187"/>
    <w:rsid w:val="004D3DEA"/>
    <w:rsid w:val="004E1C05"/>
    <w:rsid w:val="004E2AA6"/>
    <w:rsid w:val="004F59B0"/>
    <w:rsid w:val="005000E5"/>
    <w:rsid w:val="00503BCF"/>
    <w:rsid w:val="005040C5"/>
    <w:rsid w:val="00505F2C"/>
    <w:rsid w:val="00506C5F"/>
    <w:rsid w:val="0050748A"/>
    <w:rsid w:val="00514C21"/>
    <w:rsid w:val="00520B70"/>
    <w:rsid w:val="00522FF1"/>
    <w:rsid w:val="0052308A"/>
    <w:rsid w:val="0053010B"/>
    <w:rsid w:val="005306C7"/>
    <w:rsid w:val="00534EAE"/>
    <w:rsid w:val="00536843"/>
    <w:rsid w:val="005465CB"/>
    <w:rsid w:val="005579AA"/>
    <w:rsid w:val="005627FA"/>
    <w:rsid w:val="00562D58"/>
    <w:rsid w:val="00574F93"/>
    <w:rsid w:val="00575D38"/>
    <w:rsid w:val="00575FA6"/>
    <w:rsid w:val="00581374"/>
    <w:rsid w:val="0058772C"/>
    <w:rsid w:val="005A2545"/>
    <w:rsid w:val="005A3DF1"/>
    <w:rsid w:val="005A6D25"/>
    <w:rsid w:val="005B3E0A"/>
    <w:rsid w:val="005B5DC6"/>
    <w:rsid w:val="005B740A"/>
    <w:rsid w:val="005D0273"/>
    <w:rsid w:val="005D56FF"/>
    <w:rsid w:val="005E57B4"/>
    <w:rsid w:val="005E7CA5"/>
    <w:rsid w:val="005F1B38"/>
    <w:rsid w:val="005F3740"/>
    <w:rsid w:val="006000E6"/>
    <w:rsid w:val="0060258A"/>
    <w:rsid w:val="00603CF4"/>
    <w:rsid w:val="00604B12"/>
    <w:rsid w:val="006108ED"/>
    <w:rsid w:val="00620E9D"/>
    <w:rsid w:val="00623D14"/>
    <w:rsid w:val="00626AA2"/>
    <w:rsid w:val="00626F6C"/>
    <w:rsid w:val="00631CDF"/>
    <w:rsid w:val="00632DDD"/>
    <w:rsid w:val="006345D4"/>
    <w:rsid w:val="006348CD"/>
    <w:rsid w:val="00636B1D"/>
    <w:rsid w:val="006375A4"/>
    <w:rsid w:val="00640D92"/>
    <w:rsid w:val="006414E5"/>
    <w:rsid w:val="00641AF8"/>
    <w:rsid w:val="00644846"/>
    <w:rsid w:val="00650451"/>
    <w:rsid w:val="00650814"/>
    <w:rsid w:val="00653433"/>
    <w:rsid w:val="006536C7"/>
    <w:rsid w:val="00655202"/>
    <w:rsid w:val="00656392"/>
    <w:rsid w:val="00657FA6"/>
    <w:rsid w:val="00660273"/>
    <w:rsid w:val="0066092F"/>
    <w:rsid w:val="00662B06"/>
    <w:rsid w:val="00665072"/>
    <w:rsid w:val="00673B7B"/>
    <w:rsid w:val="006741CB"/>
    <w:rsid w:val="00676BF7"/>
    <w:rsid w:val="00690FDA"/>
    <w:rsid w:val="00696C8B"/>
    <w:rsid w:val="00697B45"/>
    <w:rsid w:val="006B3F05"/>
    <w:rsid w:val="006C19FE"/>
    <w:rsid w:val="006C614A"/>
    <w:rsid w:val="006E66A2"/>
    <w:rsid w:val="006E75BB"/>
    <w:rsid w:val="00702087"/>
    <w:rsid w:val="00713462"/>
    <w:rsid w:val="00714E5E"/>
    <w:rsid w:val="00715302"/>
    <w:rsid w:val="00723041"/>
    <w:rsid w:val="007337FD"/>
    <w:rsid w:val="0073432F"/>
    <w:rsid w:val="007344C9"/>
    <w:rsid w:val="0073464F"/>
    <w:rsid w:val="00743983"/>
    <w:rsid w:val="0074401F"/>
    <w:rsid w:val="007445C3"/>
    <w:rsid w:val="0074705A"/>
    <w:rsid w:val="00747A63"/>
    <w:rsid w:val="00752C30"/>
    <w:rsid w:val="00755234"/>
    <w:rsid w:val="00755281"/>
    <w:rsid w:val="00767DBE"/>
    <w:rsid w:val="00770BFF"/>
    <w:rsid w:val="00783A5A"/>
    <w:rsid w:val="00791FB1"/>
    <w:rsid w:val="007A1132"/>
    <w:rsid w:val="007A1BF3"/>
    <w:rsid w:val="007A7E4F"/>
    <w:rsid w:val="007B068A"/>
    <w:rsid w:val="007B0B74"/>
    <w:rsid w:val="007C2159"/>
    <w:rsid w:val="007C24A5"/>
    <w:rsid w:val="007C3E5B"/>
    <w:rsid w:val="007C7AD9"/>
    <w:rsid w:val="007D110D"/>
    <w:rsid w:val="007D2DC0"/>
    <w:rsid w:val="007E0BDC"/>
    <w:rsid w:val="007E675C"/>
    <w:rsid w:val="00802ABA"/>
    <w:rsid w:val="0080740F"/>
    <w:rsid w:val="00813C24"/>
    <w:rsid w:val="00820A5E"/>
    <w:rsid w:val="00823028"/>
    <w:rsid w:val="008242DF"/>
    <w:rsid w:val="00841695"/>
    <w:rsid w:val="008519BA"/>
    <w:rsid w:val="00860CFF"/>
    <w:rsid w:val="00867A27"/>
    <w:rsid w:val="00872E2D"/>
    <w:rsid w:val="00873EF3"/>
    <w:rsid w:val="00877EA8"/>
    <w:rsid w:val="00880D5F"/>
    <w:rsid w:val="0089200C"/>
    <w:rsid w:val="008925DA"/>
    <w:rsid w:val="00897470"/>
    <w:rsid w:val="008A4241"/>
    <w:rsid w:val="008A66DE"/>
    <w:rsid w:val="008A6BEF"/>
    <w:rsid w:val="008A6C45"/>
    <w:rsid w:val="008A726C"/>
    <w:rsid w:val="008B3371"/>
    <w:rsid w:val="008B574B"/>
    <w:rsid w:val="008C00A7"/>
    <w:rsid w:val="008C4F1E"/>
    <w:rsid w:val="008D1E22"/>
    <w:rsid w:val="008D7A27"/>
    <w:rsid w:val="00901A01"/>
    <w:rsid w:val="00901CA8"/>
    <w:rsid w:val="00903162"/>
    <w:rsid w:val="00927172"/>
    <w:rsid w:val="009429EC"/>
    <w:rsid w:val="00954AE2"/>
    <w:rsid w:val="00963811"/>
    <w:rsid w:val="009652CF"/>
    <w:rsid w:val="0097187E"/>
    <w:rsid w:val="0097462E"/>
    <w:rsid w:val="00976DAE"/>
    <w:rsid w:val="00981FE3"/>
    <w:rsid w:val="009824BD"/>
    <w:rsid w:val="00990F9C"/>
    <w:rsid w:val="00992E9C"/>
    <w:rsid w:val="00994FD0"/>
    <w:rsid w:val="009A163B"/>
    <w:rsid w:val="009A2CEE"/>
    <w:rsid w:val="009C49DD"/>
    <w:rsid w:val="009C666C"/>
    <w:rsid w:val="009D2772"/>
    <w:rsid w:val="009D656B"/>
    <w:rsid w:val="009D6623"/>
    <w:rsid w:val="009D7044"/>
    <w:rsid w:val="009F24E9"/>
    <w:rsid w:val="009F2A8F"/>
    <w:rsid w:val="009F5751"/>
    <w:rsid w:val="00A00FC3"/>
    <w:rsid w:val="00A0274E"/>
    <w:rsid w:val="00A0442A"/>
    <w:rsid w:val="00A06762"/>
    <w:rsid w:val="00A12DAF"/>
    <w:rsid w:val="00A175C0"/>
    <w:rsid w:val="00A202C6"/>
    <w:rsid w:val="00A31452"/>
    <w:rsid w:val="00A31932"/>
    <w:rsid w:val="00A31DF0"/>
    <w:rsid w:val="00A35E08"/>
    <w:rsid w:val="00A4102D"/>
    <w:rsid w:val="00A4408C"/>
    <w:rsid w:val="00A45AEA"/>
    <w:rsid w:val="00A47616"/>
    <w:rsid w:val="00A5523C"/>
    <w:rsid w:val="00A74352"/>
    <w:rsid w:val="00A7632C"/>
    <w:rsid w:val="00A77E48"/>
    <w:rsid w:val="00A8081F"/>
    <w:rsid w:val="00A93AD6"/>
    <w:rsid w:val="00A97B74"/>
    <w:rsid w:val="00AA6187"/>
    <w:rsid w:val="00AB061E"/>
    <w:rsid w:val="00AB223C"/>
    <w:rsid w:val="00AB6A1A"/>
    <w:rsid w:val="00AC14FF"/>
    <w:rsid w:val="00AC2103"/>
    <w:rsid w:val="00AC6931"/>
    <w:rsid w:val="00AD7504"/>
    <w:rsid w:val="00B00614"/>
    <w:rsid w:val="00B12F42"/>
    <w:rsid w:val="00B16F4E"/>
    <w:rsid w:val="00B21472"/>
    <w:rsid w:val="00B26634"/>
    <w:rsid w:val="00B27943"/>
    <w:rsid w:val="00B330B1"/>
    <w:rsid w:val="00B356F1"/>
    <w:rsid w:val="00B408A1"/>
    <w:rsid w:val="00B456A6"/>
    <w:rsid w:val="00B46673"/>
    <w:rsid w:val="00B52885"/>
    <w:rsid w:val="00B65F21"/>
    <w:rsid w:val="00B66E35"/>
    <w:rsid w:val="00B70CD2"/>
    <w:rsid w:val="00B72EE1"/>
    <w:rsid w:val="00B74CE4"/>
    <w:rsid w:val="00B80F6C"/>
    <w:rsid w:val="00B813A2"/>
    <w:rsid w:val="00B86C62"/>
    <w:rsid w:val="00B930BF"/>
    <w:rsid w:val="00BB632C"/>
    <w:rsid w:val="00BB74D5"/>
    <w:rsid w:val="00BC06AA"/>
    <w:rsid w:val="00BC5D3C"/>
    <w:rsid w:val="00BC65D0"/>
    <w:rsid w:val="00BC79FC"/>
    <w:rsid w:val="00BD113A"/>
    <w:rsid w:val="00BD2BF2"/>
    <w:rsid w:val="00BD4CC4"/>
    <w:rsid w:val="00BD76AE"/>
    <w:rsid w:val="00C0398F"/>
    <w:rsid w:val="00C1302F"/>
    <w:rsid w:val="00C17FB3"/>
    <w:rsid w:val="00C3506A"/>
    <w:rsid w:val="00C3604E"/>
    <w:rsid w:val="00C3752F"/>
    <w:rsid w:val="00C5510C"/>
    <w:rsid w:val="00C56797"/>
    <w:rsid w:val="00C57744"/>
    <w:rsid w:val="00C67204"/>
    <w:rsid w:val="00C72F0D"/>
    <w:rsid w:val="00C7416B"/>
    <w:rsid w:val="00C815DC"/>
    <w:rsid w:val="00C84720"/>
    <w:rsid w:val="00CA3F86"/>
    <w:rsid w:val="00CA68E9"/>
    <w:rsid w:val="00CC4CB4"/>
    <w:rsid w:val="00CE0D9F"/>
    <w:rsid w:val="00CE23A9"/>
    <w:rsid w:val="00CE2AE1"/>
    <w:rsid w:val="00CE35EE"/>
    <w:rsid w:val="00CF33F2"/>
    <w:rsid w:val="00D44A38"/>
    <w:rsid w:val="00D4760A"/>
    <w:rsid w:val="00D47CBF"/>
    <w:rsid w:val="00D5100A"/>
    <w:rsid w:val="00D518E1"/>
    <w:rsid w:val="00D51EE1"/>
    <w:rsid w:val="00D6167E"/>
    <w:rsid w:val="00D643C6"/>
    <w:rsid w:val="00D66B40"/>
    <w:rsid w:val="00D67F8A"/>
    <w:rsid w:val="00D705B9"/>
    <w:rsid w:val="00D82B1A"/>
    <w:rsid w:val="00D84E3C"/>
    <w:rsid w:val="00D875E8"/>
    <w:rsid w:val="00D9205E"/>
    <w:rsid w:val="00D94902"/>
    <w:rsid w:val="00D953E9"/>
    <w:rsid w:val="00DA2908"/>
    <w:rsid w:val="00DB3685"/>
    <w:rsid w:val="00DB58EE"/>
    <w:rsid w:val="00DC1A54"/>
    <w:rsid w:val="00DC2AD0"/>
    <w:rsid w:val="00DC3B67"/>
    <w:rsid w:val="00DC5F1A"/>
    <w:rsid w:val="00DD02D8"/>
    <w:rsid w:val="00DD3FB4"/>
    <w:rsid w:val="00DD4C0F"/>
    <w:rsid w:val="00DD512B"/>
    <w:rsid w:val="00DD7470"/>
    <w:rsid w:val="00DF0CC3"/>
    <w:rsid w:val="00DF4519"/>
    <w:rsid w:val="00DF621D"/>
    <w:rsid w:val="00E0063C"/>
    <w:rsid w:val="00E021A0"/>
    <w:rsid w:val="00E035D2"/>
    <w:rsid w:val="00E06D84"/>
    <w:rsid w:val="00E205A8"/>
    <w:rsid w:val="00E23D42"/>
    <w:rsid w:val="00E277EC"/>
    <w:rsid w:val="00E33A30"/>
    <w:rsid w:val="00E34E70"/>
    <w:rsid w:val="00E379C8"/>
    <w:rsid w:val="00E444B6"/>
    <w:rsid w:val="00E44816"/>
    <w:rsid w:val="00E4630E"/>
    <w:rsid w:val="00E4732D"/>
    <w:rsid w:val="00E54FA6"/>
    <w:rsid w:val="00E66BE9"/>
    <w:rsid w:val="00E705F5"/>
    <w:rsid w:val="00E73285"/>
    <w:rsid w:val="00E73509"/>
    <w:rsid w:val="00E767E9"/>
    <w:rsid w:val="00E770E1"/>
    <w:rsid w:val="00E85EA0"/>
    <w:rsid w:val="00E90AE1"/>
    <w:rsid w:val="00E917F9"/>
    <w:rsid w:val="00E92D3A"/>
    <w:rsid w:val="00E92FAB"/>
    <w:rsid w:val="00E93366"/>
    <w:rsid w:val="00EA0B7E"/>
    <w:rsid w:val="00EA0C84"/>
    <w:rsid w:val="00EA2C00"/>
    <w:rsid w:val="00EA507D"/>
    <w:rsid w:val="00EB55AD"/>
    <w:rsid w:val="00EB68FD"/>
    <w:rsid w:val="00EC074E"/>
    <w:rsid w:val="00EC6F61"/>
    <w:rsid w:val="00EC6F73"/>
    <w:rsid w:val="00EC72A1"/>
    <w:rsid w:val="00ED351F"/>
    <w:rsid w:val="00ED6CCF"/>
    <w:rsid w:val="00ED7D3F"/>
    <w:rsid w:val="00EE454B"/>
    <w:rsid w:val="00EE4DFC"/>
    <w:rsid w:val="00EF5EE9"/>
    <w:rsid w:val="00F0062A"/>
    <w:rsid w:val="00F15355"/>
    <w:rsid w:val="00F20F9B"/>
    <w:rsid w:val="00F22008"/>
    <w:rsid w:val="00F26C12"/>
    <w:rsid w:val="00F35BA1"/>
    <w:rsid w:val="00F378A6"/>
    <w:rsid w:val="00F4628B"/>
    <w:rsid w:val="00F5008B"/>
    <w:rsid w:val="00F504AC"/>
    <w:rsid w:val="00F5177A"/>
    <w:rsid w:val="00F64C75"/>
    <w:rsid w:val="00F72A9A"/>
    <w:rsid w:val="00F766C7"/>
    <w:rsid w:val="00F774A1"/>
    <w:rsid w:val="00F86FA4"/>
    <w:rsid w:val="00FA4570"/>
    <w:rsid w:val="00FB3B69"/>
    <w:rsid w:val="00FC0FE0"/>
    <w:rsid w:val="00FC1D9C"/>
    <w:rsid w:val="00FC3C1A"/>
    <w:rsid w:val="00FC6110"/>
    <w:rsid w:val="00FE0443"/>
    <w:rsid w:val="00FE235F"/>
    <w:rsid w:val="00FE5A1C"/>
    <w:rsid w:val="00FF34E5"/>
    <w:rsid w:val="00FF60E9"/>
    <w:rsid w:val="01249D1A"/>
    <w:rsid w:val="02053453"/>
    <w:rsid w:val="044D145B"/>
    <w:rsid w:val="04E37812"/>
    <w:rsid w:val="06D68D5F"/>
    <w:rsid w:val="088C5530"/>
    <w:rsid w:val="0C4F864B"/>
    <w:rsid w:val="0C7D8021"/>
    <w:rsid w:val="0E7B3EB9"/>
    <w:rsid w:val="1094A94A"/>
    <w:rsid w:val="125B4485"/>
    <w:rsid w:val="13302E2A"/>
    <w:rsid w:val="1BEF733F"/>
    <w:rsid w:val="1F5A4507"/>
    <w:rsid w:val="23DD58A2"/>
    <w:rsid w:val="2FAC17E4"/>
    <w:rsid w:val="30333070"/>
    <w:rsid w:val="3A3A4635"/>
    <w:rsid w:val="437A4A6E"/>
    <w:rsid w:val="4F1F7174"/>
    <w:rsid w:val="5373E9A4"/>
    <w:rsid w:val="53DDA233"/>
    <w:rsid w:val="59F2FD5D"/>
    <w:rsid w:val="5A0B3A09"/>
    <w:rsid w:val="5D5211C2"/>
    <w:rsid w:val="5DC78873"/>
    <w:rsid w:val="5E140982"/>
    <w:rsid w:val="63275687"/>
    <w:rsid w:val="64C1848E"/>
    <w:rsid w:val="68F2A381"/>
    <w:rsid w:val="6DC5551B"/>
    <w:rsid w:val="6F0E2A4E"/>
    <w:rsid w:val="6F159AA7"/>
    <w:rsid w:val="7366B4E5"/>
    <w:rsid w:val="7A0CB289"/>
    <w:rsid w:val="7B068EAB"/>
    <w:rsid w:val="7F6BB230"/>
    <w:rsid w:val="7FB6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78F7C"/>
  <w15:chartTrackingRefBased/>
  <w15:docId w15:val="{3568CC09-C460-41C9-A071-A343EE225C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163B"/>
  </w:style>
  <w:style w:type="paragraph" w:styleId="Ttulo1">
    <w:name w:val="heading 1"/>
    <w:basedOn w:val="Normal"/>
    <w:next w:val="Normal"/>
    <w:link w:val="Ttulo1Car"/>
    <w:uiPriority w:val="9"/>
    <w:qFormat/>
    <w:rsid w:val="00A7435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435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4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4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4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4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4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4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4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A7435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rsid w:val="00A7435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rsid w:val="00A7435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A74352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A74352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A74352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A74352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A74352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A743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"/>
    <w:qFormat/>
    <w:rsid w:val="00A7435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A7435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4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A74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4352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A74352"/>
    <w:rPr>
      <w:i/>
      <w:iCs/>
      <w:color w:val="404040" w:themeColor="text1" w:themeTint="BF"/>
    </w:rPr>
  </w:style>
  <w:style w:type="paragraph" w:styleId="Prrafodelista">
    <w:name w:val="List Paragraph"/>
    <w:aliases w:val="List Paragraph1,List Paragraph,Segundo nivel de viñetas,Numbered Paragraph,Main numbered paragraph,Bullets,List Paragraph (numbered (a)),Bullet1,Bolita,Tabla,INGETEC LISTA,Guión,BOLA,Párrafo de lista21,Titulo 8,HOJA,Viñeta 2,BOLADEF,lp1"/>
    <w:basedOn w:val="Normal"/>
    <w:link w:val="PrrafodelistaCar"/>
    <w:uiPriority w:val="34"/>
    <w:qFormat/>
    <w:rsid w:val="00A743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43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435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743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435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460F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rrafodelistaCar" w:customStyle="1">
    <w:name w:val="Párrafo de lista Car"/>
    <w:aliases w:val="List Paragraph1 Car,List Paragraph Car,Segundo nivel de viñetas Car,Numbered Paragraph Car,Main numbered paragraph Car,Bullets Car,List Paragraph (numbered (a)) Car,Bullet1 Car,Bolita Car,Tabla Car,INGETEC LISTA Car,Guión Car"/>
    <w:link w:val="Prrafodelista"/>
    <w:uiPriority w:val="34"/>
    <w:qFormat/>
    <w:locked/>
    <w:rsid w:val="002A6EB5"/>
  </w:style>
  <w:style w:type="character" w:styleId="Refdecomentario">
    <w:name w:val="annotation reference"/>
    <w:basedOn w:val="Fuentedeprrafopredeter"/>
    <w:uiPriority w:val="99"/>
    <w:semiHidden/>
    <w:unhideWhenUsed/>
    <w:rsid w:val="003F6F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6FBA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3F6FBA"/>
    <w:rPr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B408A1"/>
    <w:pPr>
      <w:spacing w:before="240" w:after="0"/>
      <w:outlineLvl w:val="9"/>
    </w:pPr>
    <w:rPr>
      <w:kern w:val="0"/>
      <w:sz w:val="32"/>
      <w:szCs w:val="32"/>
      <w:lang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7187E"/>
    <w:rPr>
      <w:color w:val="467886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97187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qFormat/>
    <w:rsid w:val="0097187E"/>
    <w:pPr>
      <w:widowControl w:val="0"/>
      <w:autoSpaceDE w:val="0"/>
      <w:autoSpaceDN w:val="0"/>
      <w:spacing w:after="0" w:line="240" w:lineRule="auto"/>
    </w:pPr>
    <w:rPr>
      <w:rFonts w:ascii="Verdana" w:hAnsi="Verdana" w:eastAsia="Verdana" w:cs="Verdana"/>
      <w:kern w:val="0"/>
      <w:sz w:val="24"/>
      <w:szCs w:val="24"/>
      <w:lang w:val="es-ES"/>
      <w14:ligatures w14:val="none"/>
    </w:r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97187E"/>
    <w:rPr>
      <w:rFonts w:ascii="Verdana" w:hAnsi="Verdana" w:eastAsia="Verdana" w:cs="Verdana"/>
      <w:kern w:val="0"/>
      <w:sz w:val="24"/>
      <w:szCs w:val="24"/>
      <w:lang w:val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5627FA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ED35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CO"/>
      <w14:ligatures w14:val="none"/>
    </w:rPr>
  </w:style>
  <w:style w:type="character" w:styleId="txt28pt" w:customStyle="1">
    <w:name w:val="txt28pt"/>
    <w:basedOn w:val="Fuentedeprrafopredeter"/>
    <w:rsid w:val="008A4241"/>
  </w:style>
  <w:style w:type="paragraph" w:styleId="Textodeglobo">
    <w:name w:val="Balloon Text"/>
    <w:basedOn w:val="Normal"/>
    <w:link w:val="TextodegloboCar"/>
    <w:uiPriority w:val="99"/>
    <w:semiHidden/>
    <w:unhideWhenUsed/>
    <w:rsid w:val="00CE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E0D9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06C7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E35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66E3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D6623"/>
  </w:style>
  <w:style w:type="paragraph" w:styleId="Piedepgina">
    <w:name w:val="footer"/>
    <w:basedOn w:val="Normal"/>
    <w:link w:val="PiedepginaCar"/>
    <w:unhideWhenUsed/>
    <w:rsid w:val="009D662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rsid w:val="009D6623"/>
  </w:style>
  <w:style w:type="paragraph" w:styleId="TDC1">
    <w:name w:val="toc 1"/>
    <w:basedOn w:val="Normal"/>
    <w:next w:val="Normal"/>
    <w:autoRedefine/>
    <w:uiPriority w:val="39"/>
    <w:unhideWhenUsed/>
    <w:rsid w:val="000D4708"/>
    <w:pPr>
      <w:tabs>
        <w:tab w:val="left" w:pos="720"/>
        <w:tab w:val="right" w:leader="dot" w:pos="10790"/>
      </w:tabs>
      <w:spacing w:after="100"/>
    </w:pPr>
    <w:rPr>
      <w:rFonts w:ascii="Verdana" w:hAnsi="Verdana" w:eastAsia="Verdana" w:cs="Verdana"/>
      <w:b/>
      <w:bCs/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860CF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7872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35352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886676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764157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816604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83062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222058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140030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418038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0638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678714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37897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657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9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026058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119632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92430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4623059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37899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078566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45423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579217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09829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271645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864211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382627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674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82EEF-86F6-4E75-A3A5-1F95D197AB11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ECAEA3AC-ED6C-4248-ACC0-C4BAD55C8936}"/>
</file>

<file path=customXml/itemProps3.xml><?xml version="1.0" encoding="utf-8"?>
<ds:datastoreItem xmlns:ds="http://schemas.openxmlformats.org/officeDocument/2006/customXml" ds:itemID="{195C676D-2403-4AFD-BFF6-38283309C0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1660CE-E5EC-4B4D-9831-6362F6D63DB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Delgado</dc:creator>
  <keywords/>
  <dc:description/>
  <lastModifiedBy>Jefferson Orlando Lopez Saavedra</lastModifiedBy>
  <revision>8</revision>
  <lastPrinted>2024-11-28T14:04:00.0000000Z</lastPrinted>
  <dcterms:created xsi:type="dcterms:W3CDTF">2026-04-21T16:16:00.0000000Z</dcterms:created>
  <dcterms:modified xsi:type="dcterms:W3CDTF">2026-06-07T02:38:07.2246165Z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