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7D64027C" w14:textId="77777777" w:rsidR="002A5EDE" w:rsidRDefault="002A5EDE" w:rsidP="68F2A381">
      <w:pPr>
        <w:spacing w:after="0" w:line="240" w:lineRule="auto"/>
        <w:jc w:val="center"/>
        <w:rPr>
          <w:rFonts w:ascii="Verdana" w:hAnsi="Verdana"/>
          <w:b/>
          <w:bCs/>
          <w:sz w:val="34"/>
          <w:szCs w:val="34"/>
        </w:rPr>
      </w:pPr>
      <w:r w:rsidRPr="002A5EDE">
        <w:rPr>
          <w:rFonts w:ascii="Verdana" w:hAnsi="Verdana"/>
          <w:b/>
          <w:bCs/>
          <w:sz w:val="34"/>
          <w:szCs w:val="34"/>
        </w:rPr>
        <w:t>INSTRUCTIVO TRAMITE DE MEMBRESÍAS A ORGANISMOS INTERNACIONALES</w:t>
      </w:r>
    </w:p>
    <w:p w14:paraId="4C3FB2FD" w14:textId="6965C1C2" w:rsidR="00823028" w:rsidRPr="00DD7470" w:rsidRDefault="00744BFA"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w:t>
      </w:r>
      <w:r w:rsidR="002A5EDE">
        <w:rPr>
          <w:rFonts w:ascii="Verdana" w:eastAsia="Verdana" w:hAnsi="Verdana" w:cs="Verdana"/>
          <w:b/>
          <w:bCs/>
          <w:sz w:val="32"/>
          <w:szCs w:val="32"/>
          <w:lang w:val="es-ES"/>
        </w:rPr>
        <w:t>7</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5C64C70C" w:rsidR="2FAC17E4" w:rsidRPr="00DD7470" w:rsidRDefault="00744BFA"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Gestión de Recursos</w:t>
      </w:r>
    </w:p>
    <w:p w14:paraId="63BD9B9C" w14:textId="646568F0" w:rsidR="00B65F21" w:rsidRPr="00DD7470" w:rsidRDefault="18D2E214" w:rsidP="68F2A381">
      <w:pPr>
        <w:spacing w:after="0" w:line="240" w:lineRule="auto"/>
        <w:jc w:val="center"/>
        <w:rPr>
          <w:rFonts w:ascii="Verdana" w:eastAsia="Verdana" w:hAnsi="Verdana" w:cs="Verdana"/>
          <w:b/>
          <w:bCs/>
          <w:sz w:val="32"/>
          <w:szCs w:val="32"/>
        </w:rPr>
      </w:pPr>
      <w:r w:rsidRPr="22B28D11">
        <w:rPr>
          <w:rFonts w:ascii="Verdana" w:eastAsia="Verdana" w:hAnsi="Verdana" w:cs="Verdana"/>
          <w:b/>
          <w:bCs/>
          <w:sz w:val="32"/>
          <w:szCs w:val="32"/>
        </w:rPr>
        <w:t>Junio</w:t>
      </w:r>
      <w:r w:rsidR="009A163B" w:rsidRPr="22B28D11">
        <w:rPr>
          <w:rFonts w:ascii="Verdana" w:eastAsia="Verdana" w:hAnsi="Verdana" w:cs="Verdana"/>
          <w:b/>
          <w:bCs/>
          <w:sz w:val="32"/>
          <w:szCs w:val="32"/>
        </w:rPr>
        <w:t xml:space="preserve"> - </w:t>
      </w:r>
      <w:r w:rsidR="72931727" w:rsidRPr="22B28D11">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BF4FCC" w:rsidRDefault="005627FA" w:rsidP="68F2A381">
          <w:pPr>
            <w:spacing w:line="240" w:lineRule="auto"/>
            <w:rPr>
              <w:rFonts w:ascii="Verdana" w:eastAsia="Verdana" w:hAnsi="Verdana" w:cs="Verdana"/>
              <w:sz w:val="20"/>
              <w:szCs w:val="20"/>
              <w:lang w:val="es-ES" w:eastAsia="es-CO"/>
            </w:rPr>
          </w:pPr>
        </w:p>
        <w:p w14:paraId="2368C2E0" w14:textId="17A014CC" w:rsidR="00E613C1" w:rsidRPr="00BF4FCC" w:rsidRDefault="009652CF">
          <w:pPr>
            <w:pStyle w:val="TOC1"/>
            <w:tabs>
              <w:tab w:val="right" w:leader="dot" w:pos="10790"/>
            </w:tabs>
            <w:rPr>
              <w:rFonts w:eastAsiaTheme="minorEastAsia"/>
              <w:noProof/>
              <w:sz w:val="24"/>
              <w:szCs w:val="24"/>
              <w:lang w:eastAsia="es-CO"/>
            </w:rPr>
          </w:pPr>
          <w:r w:rsidRPr="00BF4FCC">
            <w:rPr>
              <w:rFonts w:ascii="Verdana" w:hAnsi="Verdana"/>
              <w:sz w:val="20"/>
              <w:szCs w:val="20"/>
            </w:rPr>
            <w:fldChar w:fldCharType="begin"/>
          </w:r>
          <w:r w:rsidRPr="00BF4FCC">
            <w:rPr>
              <w:rFonts w:ascii="Verdana" w:hAnsi="Verdana"/>
              <w:sz w:val="20"/>
              <w:szCs w:val="20"/>
            </w:rPr>
            <w:instrText xml:space="preserve"> TOC \o "1-3" \h \z \u </w:instrText>
          </w:r>
          <w:r w:rsidRPr="00BF4FCC">
            <w:rPr>
              <w:rFonts w:ascii="Verdana" w:hAnsi="Verdana"/>
              <w:sz w:val="20"/>
              <w:szCs w:val="20"/>
            </w:rPr>
            <w:fldChar w:fldCharType="separate"/>
          </w:r>
          <w:hyperlink w:anchor="_Toc210211697" w:history="1">
            <w:r w:rsidR="00E613C1" w:rsidRPr="00BF4FCC">
              <w:rPr>
                <w:rStyle w:val="Hyperlink"/>
                <w:rFonts w:ascii="Verdana" w:eastAsia="Verdana" w:hAnsi="Verdana" w:cs="Verdana"/>
                <w:noProof/>
              </w:rPr>
              <w:t>1. OBJETIVO</w:t>
            </w:r>
            <w:r w:rsidR="00E613C1" w:rsidRPr="00BF4FCC">
              <w:rPr>
                <w:noProof/>
                <w:webHidden/>
              </w:rPr>
              <w:tab/>
            </w:r>
            <w:r w:rsidR="00E613C1" w:rsidRPr="00BF4FCC">
              <w:rPr>
                <w:noProof/>
                <w:webHidden/>
              </w:rPr>
              <w:fldChar w:fldCharType="begin"/>
            </w:r>
            <w:r w:rsidR="00E613C1" w:rsidRPr="00BF4FCC">
              <w:rPr>
                <w:noProof/>
                <w:webHidden/>
              </w:rPr>
              <w:instrText xml:space="preserve"> PAGEREF _Toc210211697 \h </w:instrText>
            </w:r>
            <w:r w:rsidR="00E613C1" w:rsidRPr="00BF4FCC">
              <w:rPr>
                <w:noProof/>
                <w:webHidden/>
              </w:rPr>
            </w:r>
            <w:r w:rsidR="00E613C1" w:rsidRPr="00BF4FCC">
              <w:rPr>
                <w:noProof/>
                <w:webHidden/>
              </w:rPr>
              <w:fldChar w:fldCharType="separate"/>
            </w:r>
            <w:r w:rsidR="00E613C1" w:rsidRPr="00BF4FCC">
              <w:rPr>
                <w:noProof/>
                <w:webHidden/>
              </w:rPr>
              <w:t>3</w:t>
            </w:r>
            <w:r w:rsidR="00E613C1" w:rsidRPr="00BF4FCC">
              <w:rPr>
                <w:noProof/>
                <w:webHidden/>
              </w:rPr>
              <w:fldChar w:fldCharType="end"/>
            </w:r>
          </w:hyperlink>
        </w:p>
        <w:p w14:paraId="0508D76E" w14:textId="0E1CCAB3" w:rsidR="00E613C1" w:rsidRPr="00BF4FCC" w:rsidRDefault="00E613C1">
          <w:pPr>
            <w:pStyle w:val="TOC1"/>
            <w:tabs>
              <w:tab w:val="right" w:leader="dot" w:pos="10790"/>
            </w:tabs>
            <w:rPr>
              <w:rFonts w:eastAsiaTheme="minorEastAsia"/>
              <w:noProof/>
              <w:sz w:val="24"/>
              <w:szCs w:val="24"/>
              <w:lang w:eastAsia="es-CO"/>
            </w:rPr>
          </w:pPr>
          <w:hyperlink w:anchor="_Toc210211698" w:history="1">
            <w:r w:rsidRPr="00BF4FCC">
              <w:rPr>
                <w:rStyle w:val="Hyperlink"/>
                <w:rFonts w:ascii="Verdana" w:eastAsia="Verdana" w:hAnsi="Verdana" w:cs="Verdana"/>
                <w:noProof/>
              </w:rPr>
              <w:t>2. ALCANCE</w:t>
            </w:r>
            <w:r w:rsidRPr="00BF4FCC">
              <w:rPr>
                <w:noProof/>
                <w:webHidden/>
              </w:rPr>
              <w:tab/>
            </w:r>
            <w:r w:rsidRPr="00BF4FCC">
              <w:rPr>
                <w:noProof/>
                <w:webHidden/>
              </w:rPr>
              <w:fldChar w:fldCharType="begin"/>
            </w:r>
            <w:r w:rsidRPr="00BF4FCC">
              <w:rPr>
                <w:noProof/>
                <w:webHidden/>
              </w:rPr>
              <w:instrText xml:space="preserve"> PAGEREF _Toc210211698 \h </w:instrText>
            </w:r>
            <w:r w:rsidRPr="00BF4FCC">
              <w:rPr>
                <w:noProof/>
                <w:webHidden/>
              </w:rPr>
            </w:r>
            <w:r w:rsidRPr="00BF4FCC">
              <w:rPr>
                <w:noProof/>
                <w:webHidden/>
              </w:rPr>
              <w:fldChar w:fldCharType="separate"/>
            </w:r>
            <w:r w:rsidRPr="00BF4FCC">
              <w:rPr>
                <w:noProof/>
                <w:webHidden/>
              </w:rPr>
              <w:t>3</w:t>
            </w:r>
            <w:r w:rsidRPr="00BF4FCC">
              <w:rPr>
                <w:noProof/>
                <w:webHidden/>
              </w:rPr>
              <w:fldChar w:fldCharType="end"/>
            </w:r>
          </w:hyperlink>
        </w:p>
        <w:p w14:paraId="3F3D5873" w14:textId="65A8C5AB" w:rsidR="00E613C1" w:rsidRPr="00BF4FCC" w:rsidRDefault="00E613C1">
          <w:pPr>
            <w:pStyle w:val="TOC1"/>
            <w:tabs>
              <w:tab w:val="right" w:leader="dot" w:pos="10790"/>
            </w:tabs>
            <w:rPr>
              <w:rFonts w:eastAsiaTheme="minorEastAsia"/>
              <w:noProof/>
              <w:sz w:val="24"/>
              <w:szCs w:val="24"/>
              <w:lang w:eastAsia="es-CO"/>
            </w:rPr>
          </w:pPr>
          <w:hyperlink w:anchor="_Toc210211699" w:history="1">
            <w:r w:rsidRPr="00BF4FCC">
              <w:rPr>
                <w:rStyle w:val="Hyperlink"/>
                <w:rFonts w:ascii="Verdana" w:eastAsia="Verdana" w:hAnsi="Verdana" w:cs="Verdana"/>
                <w:noProof/>
              </w:rPr>
              <w:t>3. DEFINICIONES</w:t>
            </w:r>
            <w:r w:rsidRPr="00BF4FCC">
              <w:rPr>
                <w:noProof/>
                <w:webHidden/>
              </w:rPr>
              <w:tab/>
            </w:r>
            <w:r w:rsidRPr="00BF4FCC">
              <w:rPr>
                <w:noProof/>
                <w:webHidden/>
              </w:rPr>
              <w:fldChar w:fldCharType="begin"/>
            </w:r>
            <w:r w:rsidRPr="00BF4FCC">
              <w:rPr>
                <w:noProof/>
                <w:webHidden/>
              </w:rPr>
              <w:instrText xml:space="preserve"> PAGEREF _Toc210211699 \h </w:instrText>
            </w:r>
            <w:r w:rsidRPr="00BF4FCC">
              <w:rPr>
                <w:noProof/>
                <w:webHidden/>
              </w:rPr>
            </w:r>
            <w:r w:rsidRPr="00BF4FCC">
              <w:rPr>
                <w:noProof/>
                <w:webHidden/>
              </w:rPr>
              <w:fldChar w:fldCharType="separate"/>
            </w:r>
            <w:r w:rsidRPr="00BF4FCC">
              <w:rPr>
                <w:noProof/>
                <w:webHidden/>
              </w:rPr>
              <w:t>3</w:t>
            </w:r>
            <w:r w:rsidRPr="00BF4FCC">
              <w:rPr>
                <w:noProof/>
                <w:webHidden/>
              </w:rPr>
              <w:fldChar w:fldCharType="end"/>
            </w:r>
          </w:hyperlink>
        </w:p>
        <w:p w14:paraId="2F77042D" w14:textId="145499A9" w:rsidR="00E613C1" w:rsidRPr="00BF4FCC" w:rsidRDefault="00E613C1">
          <w:pPr>
            <w:pStyle w:val="TOC1"/>
            <w:tabs>
              <w:tab w:val="right" w:leader="dot" w:pos="10790"/>
            </w:tabs>
            <w:rPr>
              <w:rFonts w:eastAsiaTheme="minorEastAsia"/>
              <w:noProof/>
              <w:sz w:val="24"/>
              <w:szCs w:val="24"/>
              <w:lang w:eastAsia="es-CO"/>
            </w:rPr>
          </w:pPr>
          <w:hyperlink w:anchor="_Toc210211700" w:history="1">
            <w:r w:rsidRPr="00BF4FCC">
              <w:rPr>
                <w:rStyle w:val="Hyperlink"/>
                <w:rFonts w:ascii="Verdana" w:eastAsia="Verdana" w:hAnsi="Verdana"/>
                <w:noProof/>
              </w:rPr>
              <w:t>4. CONDICIONES GENERALES</w:t>
            </w:r>
            <w:r w:rsidRPr="00BF4FCC">
              <w:rPr>
                <w:noProof/>
                <w:webHidden/>
              </w:rPr>
              <w:tab/>
            </w:r>
            <w:r w:rsidRPr="00BF4FCC">
              <w:rPr>
                <w:noProof/>
                <w:webHidden/>
              </w:rPr>
              <w:fldChar w:fldCharType="begin"/>
            </w:r>
            <w:r w:rsidRPr="00BF4FCC">
              <w:rPr>
                <w:noProof/>
                <w:webHidden/>
              </w:rPr>
              <w:instrText xml:space="preserve"> PAGEREF _Toc210211700 \h </w:instrText>
            </w:r>
            <w:r w:rsidRPr="00BF4FCC">
              <w:rPr>
                <w:noProof/>
                <w:webHidden/>
              </w:rPr>
            </w:r>
            <w:r w:rsidRPr="00BF4FCC">
              <w:rPr>
                <w:noProof/>
                <w:webHidden/>
              </w:rPr>
              <w:fldChar w:fldCharType="separate"/>
            </w:r>
            <w:r w:rsidRPr="00BF4FCC">
              <w:rPr>
                <w:noProof/>
                <w:webHidden/>
              </w:rPr>
              <w:t>4</w:t>
            </w:r>
            <w:r w:rsidRPr="00BF4FCC">
              <w:rPr>
                <w:noProof/>
                <w:webHidden/>
              </w:rPr>
              <w:fldChar w:fldCharType="end"/>
            </w:r>
          </w:hyperlink>
        </w:p>
        <w:p w14:paraId="03E8085F" w14:textId="31A7D023" w:rsidR="00E613C1" w:rsidRPr="00BF4FCC" w:rsidRDefault="00E613C1">
          <w:pPr>
            <w:pStyle w:val="TOC1"/>
            <w:tabs>
              <w:tab w:val="right" w:leader="dot" w:pos="10790"/>
            </w:tabs>
            <w:rPr>
              <w:rFonts w:eastAsiaTheme="minorEastAsia"/>
              <w:noProof/>
              <w:sz w:val="24"/>
              <w:szCs w:val="24"/>
              <w:lang w:eastAsia="es-CO"/>
            </w:rPr>
          </w:pPr>
          <w:hyperlink w:anchor="_Toc210211701" w:history="1">
            <w:r w:rsidRPr="00BF4FCC">
              <w:rPr>
                <w:rStyle w:val="Hyperlink"/>
                <w:rFonts w:ascii="Verdana" w:eastAsia="Verdana" w:hAnsi="Verdana" w:cs="Verdana"/>
                <w:noProof/>
              </w:rPr>
              <w:t>5. DESARROLLO</w:t>
            </w:r>
            <w:r w:rsidRPr="00BF4FCC">
              <w:rPr>
                <w:noProof/>
                <w:webHidden/>
              </w:rPr>
              <w:tab/>
            </w:r>
            <w:r w:rsidRPr="00BF4FCC">
              <w:rPr>
                <w:noProof/>
                <w:webHidden/>
              </w:rPr>
              <w:fldChar w:fldCharType="begin"/>
            </w:r>
            <w:r w:rsidRPr="00BF4FCC">
              <w:rPr>
                <w:noProof/>
                <w:webHidden/>
              </w:rPr>
              <w:instrText xml:space="preserve"> PAGEREF _Toc210211701 \h </w:instrText>
            </w:r>
            <w:r w:rsidRPr="00BF4FCC">
              <w:rPr>
                <w:noProof/>
                <w:webHidden/>
              </w:rPr>
            </w:r>
            <w:r w:rsidRPr="00BF4FCC">
              <w:rPr>
                <w:noProof/>
                <w:webHidden/>
              </w:rPr>
              <w:fldChar w:fldCharType="separate"/>
            </w:r>
            <w:r w:rsidRPr="00BF4FCC">
              <w:rPr>
                <w:noProof/>
                <w:webHidden/>
              </w:rPr>
              <w:t>6</w:t>
            </w:r>
            <w:r w:rsidRPr="00BF4FCC">
              <w:rPr>
                <w:noProof/>
                <w:webHidden/>
              </w:rPr>
              <w:fldChar w:fldCharType="end"/>
            </w:r>
          </w:hyperlink>
        </w:p>
        <w:p w14:paraId="7795C5B4" w14:textId="32353A25" w:rsidR="00E613C1" w:rsidRPr="00BF4FCC" w:rsidRDefault="00E613C1">
          <w:pPr>
            <w:pStyle w:val="TOC1"/>
            <w:tabs>
              <w:tab w:val="right" w:leader="dot" w:pos="10790"/>
            </w:tabs>
            <w:rPr>
              <w:rFonts w:eastAsiaTheme="minorEastAsia"/>
              <w:noProof/>
              <w:sz w:val="24"/>
              <w:szCs w:val="24"/>
              <w:lang w:eastAsia="es-CO"/>
            </w:rPr>
          </w:pPr>
          <w:hyperlink w:anchor="_Toc210211702" w:history="1">
            <w:r w:rsidRPr="00BF4FCC">
              <w:rPr>
                <w:rStyle w:val="Hyperlink"/>
                <w:rFonts w:ascii="Verdana" w:eastAsia="Verdana" w:hAnsi="Verdana" w:cs="Verdana"/>
                <w:noProof/>
              </w:rPr>
              <w:t>5. HISTORIAL DE CAMBIOS</w:t>
            </w:r>
            <w:r w:rsidRPr="00BF4FCC">
              <w:rPr>
                <w:noProof/>
                <w:webHidden/>
              </w:rPr>
              <w:tab/>
            </w:r>
            <w:r w:rsidRPr="00BF4FCC">
              <w:rPr>
                <w:noProof/>
                <w:webHidden/>
              </w:rPr>
              <w:fldChar w:fldCharType="begin"/>
            </w:r>
            <w:r w:rsidRPr="00BF4FCC">
              <w:rPr>
                <w:noProof/>
                <w:webHidden/>
              </w:rPr>
              <w:instrText xml:space="preserve"> PAGEREF _Toc210211702 \h </w:instrText>
            </w:r>
            <w:r w:rsidRPr="00BF4FCC">
              <w:rPr>
                <w:noProof/>
                <w:webHidden/>
              </w:rPr>
            </w:r>
            <w:r w:rsidRPr="00BF4FCC">
              <w:rPr>
                <w:noProof/>
                <w:webHidden/>
              </w:rPr>
              <w:fldChar w:fldCharType="separate"/>
            </w:r>
            <w:r w:rsidRPr="00BF4FCC">
              <w:rPr>
                <w:noProof/>
                <w:webHidden/>
              </w:rPr>
              <w:t>19</w:t>
            </w:r>
            <w:r w:rsidRPr="00BF4FCC">
              <w:rPr>
                <w:noProof/>
                <w:webHidden/>
              </w:rPr>
              <w:fldChar w:fldCharType="end"/>
            </w:r>
          </w:hyperlink>
        </w:p>
        <w:p w14:paraId="17587CEC" w14:textId="47CE7623" w:rsidR="009652CF" w:rsidRPr="00DD7470" w:rsidRDefault="009652CF" w:rsidP="68F2A381">
          <w:pPr>
            <w:spacing w:line="240" w:lineRule="auto"/>
            <w:rPr>
              <w:rFonts w:ascii="Verdana" w:eastAsia="Verdana" w:hAnsi="Verdana" w:cs="Verdana"/>
              <w:sz w:val="20"/>
              <w:szCs w:val="20"/>
            </w:rPr>
          </w:pPr>
          <w:r w:rsidRPr="00BF4FCC">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14B2899E" w14:textId="77777777" w:rsidR="007D4EE7" w:rsidRDefault="007D4EE7" w:rsidP="68F2A381">
      <w:pPr>
        <w:spacing w:after="0" w:line="240" w:lineRule="auto"/>
        <w:ind w:left="708" w:hanging="708"/>
        <w:rPr>
          <w:b/>
          <w:bCs/>
          <w:lang w:val="es-ES"/>
        </w:rPr>
      </w:pPr>
    </w:p>
    <w:p w14:paraId="6C958424" w14:textId="77777777" w:rsidR="007D4EE7" w:rsidRDefault="007D4EE7"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0211697"/>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1483E91D" w14:textId="77777777" w:rsidR="0011413D" w:rsidRDefault="0011413D" w:rsidP="007D4EE7">
      <w:pPr>
        <w:spacing w:after="0" w:line="240" w:lineRule="auto"/>
        <w:jc w:val="both"/>
        <w:rPr>
          <w:rFonts w:ascii="Verdana" w:hAnsi="Verdana"/>
        </w:rPr>
      </w:pPr>
      <w:bookmarkStart w:id="1" w:name="_Hlk210208185"/>
    </w:p>
    <w:p w14:paraId="2009980C" w14:textId="3305BFFD" w:rsidR="00C06475" w:rsidRDefault="00C06475" w:rsidP="007D4EE7">
      <w:pPr>
        <w:spacing w:after="0" w:line="240" w:lineRule="auto"/>
        <w:jc w:val="both"/>
        <w:rPr>
          <w:rFonts w:ascii="Verdana" w:hAnsi="Verdana"/>
        </w:rPr>
      </w:pPr>
      <w:r w:rsidRPr="00C06475">
        <w:rPr>
          <w:rFonts w:ascii="Verdana" w:hAnsi="Verdana"/>
        </w:rPr>
        <w:t>Realizar el pago y contribuciones voluntarias a organismos internacionales derivados de las obligaciones y compromisos contraídos por el Ministerio de Comercio, Industria y Turismo.</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2" w:name="_Toc210211698"/>
      <w:bookmarkEnd w:id="1"/>
      <w:r>
        <w:rPr>
          <w:rFonts w:ascii="Verdana" w:eastAsia="Verdana" w:hAnsi="Verdana" w:cs="Verdana"/>
          <w:b/>
          <w:bCs/>
          <w:color w:val="auto"/>
          <w:sz w:val="22"/>
          <w:szCs w:val="22"/>
        </w:rPr>
        <w:t>2. ALCANCE</w:t>
      </w:r>
      <w:bookmarkEnd w:id="2"/>
    </w:p>
    <w:p w14:paraId="11BD974F" w14:textId="77777777" w:rsidR="0011413D" w:rsidRDefault="0011413D" w:rsidP="007D4EE7">
      <w:pPr>
        <w:spacing w:after="0" w:line="240" w:lineRule="auto"/>
        <w:jc w:val="both"/>
        <w:rPr>
          <w:rFonts w:ascii="Verdana" w:hAnsi="Verdana"/>
        </w:rPr>
      </w:pPr>
    </w:p>
    <w:p w14:paraId="7B857164" w14:textId="07F105C9" w:rsidR="00C06475" w:rsidRDefault="00C06475" w:rsidP="007D4EE7">
      <w:pPr>
        <w:spacing w:after="0" w:line="240" w:lineRule="auto"/>
        <w:jc w:val="both"/>
        <w:rPr>
          <w:rFonts w:ascii="Verdana" w:hAnsi="Verdana"/>
        </w:rPr>
      </w:pPr>
      <w:r w:rsidRPr="00C06475">
        <w:rPr>
          <w:rFonts w:ascii="Verdana" w:hAnsi="Verdana"/>
        </w:rPr>
        <w:t>El presente instructivo es aplicable a las dependencias de DRC, DIE, Grupos Administrativa, Presupuesto, Contabilidad Y Tesorería, para realizar el trámite administrativo y presupuestal de las membresías a los organismos internacionales tales como: O.M.T, O.M.C, Secretaría General de la Comunidad Andina, Tribunal de Justicia de la Comunidad Andina.</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3" w:name="_Toc210211699"/>
      <w:r>
        <w:rPr>
          <w:rFonts w:ascii="Verdana" w:eastAsia="Verdana" w:hAnsi="Verdana" w:cs="Verdana"/>
          <w:b/>
          <w:bCs/>
          <w:color w:val="auto"/>
          <w:sz w:val="22"/>
          <w:szCs w:val="22"/>
        </w:rPr>
        <w:t>3. DEFINICIONES</w:t>
      </w:r>
      <w:bookmarkEnd w:id="3"/>
    </w:p>
    <w:p w14:paraId="79543DF7" w14:textId="77777777" w:rsidR="00F71A4F" w:rsidRDefault="00F71A4F" w:rsidP="00F71A4F">
      <w:pPr>
        <w:spacing w:after="0" w:line="240" w:lineRule="auto"/>
        <w:jc w:val="both"/>
        <w:rPr>
          <w:rFonts w:ascii="Verdana" w:eastAsia="Verdana" w:hAnsi="Verdana" w:cs="Verdana"/>
        </w:rPr>
      </w:pPr>
    </w:p>
    <w:p w14:paraId="2EA31A48" w14:textId="77777777" w:rsidR="0065499E" w:rsidRPr="0065499E" w:rsidRDefault="0065499E" w:rsidP="0065499E">
      <w:pPr>
        <w:spacing w:after="0" w:line="240" w:lineRule="auto"/>
        <w:jc w:val="both"/>
        <w:rPr>
          <w:rFonts w:ascii="Verdana" w:eastAsia="Verdana" w:hAnsi="Verdana" w:cs="Verdana"/>
        </w:rPr>
      </w:pPr>
      <w:r w:rsidRPr="0065499E">
        <w:rPr>
          <w:rFonts w:ascii="Verdana" w:eastAsia="Verdana" w:hAnsi="Verdana" w:cs="Verdana"/>
          <w:b/>
          <w:bCs/>
        </w:rPr>
        <w:t>CDP</w:t>
      </w:r>
      <w:r w:rsidRPr="0065499E">
        <w:rPr>
          <w:rFonts w:ascii="Verdana" w:eastAsia="Verdana" w:hAnsi="Verdana" w:cs="Verdana"/>
        </w:rPr>
        <w:t>: Certificado de disponibilidad presupuestal</w:t>
      </w:r>
    </w:p>
    <w:p w14:paraId="42340F1A" w14:textId="621A4E38" w:rsidR="0065499E" w:rsidRPr="0065499E" w:rsidRDefault="0065499E" w:rsidP="0065499E">
      <w:pPr>
        <w:spacing w:after="0" w:line="240" w:lineRule="auto"/>
        <w:jc w:val="both"/>
        <w:rPr>
          <w:rFonts w:ascii="Verdana" w:eastAsia="Verdana" w:hAnsi="Verdana" w:cs="Verdana"/>
        </w:rPr>
      </w:pPr>
      <w:r w:rsidRPr="0065499E">
        <w:rPr>
          <w:rFonts w:ascii="Verdana" w:eastAsia="Verdana" w:hAnsi="Verdana" w:cs="Verdana"/>
          <w:b/>
          <w:bCs/>
        </w:rPr>
        <w:t>CRS</w:t>
      </w:r>
      <w:r w:rsidRPr="0065499E">
        <w:rPr>
          <w:rFonts w:ascii="Verdana" w:eastAsia="Verdana" w:hAnsi="Verdana" w:cs="Verdana"/>
        </w:rPr>
        <w:t>: Certificado de recibido de satisfacción</w:t>
      </w:r>
    </w:p>
    <w:p w14:paraId="62343534" w14:textId="3DDD9981"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DIE:</w:t>
      </w:r>
      <w:r w:rsidRPr="0065499E">
        <w:rPr>
          <w:rFonts w:ascii="Verdana" w:eastAsia="Verdana" w:hAnsi="Verdana" w:cs="Verdana"/>
        </w:rPr>
        <w:t xml:space="preserve"> Dirección de Integración Económica</w:t>
      </w:r>
    </w:p>
    <w:p w14:paraId="07EA0727" w14:textId="107663E0"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DRC:</w:t>
      </w:r>
      <w:r w:rsidRPr="0065499E">
        <w:rPr>
          <w:rFonts w:ascii="Verdana" w:eastAsia="Verdana" w:hAnsi="Verdana" w:cs="Verdana"/>
        </w:rPr>
        <w:t xml:space="preserve"> Dirección de Relaciones Comerciales</w:t>
      </w:r>
    </w:p>
    <w:p w14:paraId="38210EED" w14:textId="0CF34B48"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DTN</w:t>
      </w:r>
      <w:r w:rsidRPr="0065499E">
        <w:rPr>
          <w:rFonts w:ascii="Verdana" w:eastAsia="Verdana" w:hAnsi="Verdana" w:cs="Verdana"/>
        </w:rPr>
        <w:t>: Dirección del Tesoro Nacional</w:t>
      </w:r>
    </w:p>
    <w:p w14:paraId="674676EF" w14:textId="2D27A9F5"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MHPC</w:t>
      </w:r>
      <w:r w:rsidRPr="0065499E">
        <w:rPr>
          <w:rFonts w:ascii="Verdana" w:eastAsia="Verdana" w:hAnsi="Verdana" w:cs="Verdana"/>
        </w:rPr>
        <w:t>: Ministerio de Hacienda y Crédito Publico</w:t>
      </w:r>
    </w:p>
    <w:p w14:paraId="154D8AB0" w14:textId="27975240"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NOPAA:</w:t>
      </w:r>
      <w:r w:rsidRPr="0065499E">
        <w:rPr>
          <w:rFonts w:ascii="Verdana" w:eastAsia="Verdana" w:hAnsi="Verdana" w:cs="Verdana"/>
        </w:rPr>
        <w:t xml:space="preserve"> No plan anual de adquisiciones</w:t>
      </w:r>
    </w:p>
    <w:p w14:paraId="5ACE4FF0" w14:textId="3F6594E9"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OMC:</w:t>
      </w:r>
      <w:r w:rsidRPr="0065499E">
        <w:rPr>
          <w:rFonts w:ascii="Verdana" w:eastAsia="Verdana" w:hAnsi="Verdana" w:cs="Verdana"/>
        </w:rPr>
        <w:t xml:space="preserve"> Organización Mundial de Comercio</w:t>
      </w:r>
    </w:p>
    <w:p w14:paraId="37DD8766" w14:textId="445A45ED"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OMT</w:t>
      </w:r>
      <w:r w:rsidRPr="0065499E">
        <w:rPr>
          <w:rFonts w:ascii="Verdana" w:eastAsia="Verdana" w:hAnsi="Verdana" w:cs="Verdana"/>
        </w:rPr>
        <w:t>: Organización Mundial de Turismo</w:t>
      </w:r>
    </w:p>
    <w:p w14:paraId="48A02C65" w14:textId="729013CF"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PAC</w:t>
      </w:r>
      <w:r w:rsidRPr="0065499E">
        <w:rPr>
          <w:rFonts w:ascii="Verdana" w:eastAsia="Verdana" w:hAnsi="Verdana" w:cs="Verdana"/>
        </w:rPr>
        <w:t>: Programación anual de caja</w:t>
      </w:r>
    </w:p>
    <w:p w14:paraId="43D3FE73" w14:textId="7D7D2583"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RP</w:t>
      </w:r>
      <w:r w:rsidRPr="0065499E">
        <w:rPr>
          <w:rFonts w:ascii="Verdana" w:eastAsia="Verdana" w:hAnsi="Verdana" w:cs="Verdana"/>
        </w:rPr>
        <w:t>: Registro presupuestal</w:t>
      </w:r>
    </w:p>
    <w:p w14:paraId="36D560DD" w14:textId="52AFFC63" w:rsidR="0065499E" w:rsidRPr="0065499E" w:rsidRDefault="0065499E" w:rsidP="0065499E">
      <w:pPr>
        <w:spacing w:after="0" w:line="240" w:lineRule="auto"/>
        <w:jc w:val="both"/>
        <w:rPr>
          <w:rFonts w:ascii="Verdana" w:eastAsia="Verdana" w:hAnsi="Verdana" w:cs="Verdana"/>
        </w:rPr>
      </w:pPr>
      <w:r w:rsidRPr="00245BE4">
        <w:rPr>
          <w:rFonts w:ascii="Verdana" w:eastAsia="Verdana" w:hAnsi="Verdana" w:cs="Verdana"/>
          <w:b/>
          <w:bCs/>
        </w:rPr>
        <w:t>TRM</w:t>
      </w:r>
      <w:r w:rsidRPr="0065499E">
        <w:rPr>
          <w:rFonts w:ascii="Verdana" w:eastAsia="Verdana" w:hAnsi="Verdana" w:cs="Verdana"/>
        </w:rPr>
        <w:t>: Tasa representativa del mercado</w:t>
      </w:r>
    </w:p>
    <w:p w14:paraId="7573D0CA" w14:textId="712494B3" w:rsidR="007D4EE7" w:rsidRDefault="0065499E" w:rsidP="0065499E">
      <w:pPr>
        <w:spacing w:after="0" w:line="240" w:lineRule="auto"/>
        <w:jc w:val="both"/>
        <w:rPr>
          <w:rFonts w:ascii="Verdana" w:eastAsia="Verdana" w:hAnsi="Verdana" w:cs="Verdana"/>
        </w:rPr>
      </w:pPr>
      <w:r w:rsidRPr="00245BE4">
        <w:rPr>
          <w:rFonts w:ascii="Verdana" w:eastAsia="Verdana" w:hAnsi="Verdana" w:cs="Verdana"/>
          <w:b/>
          <w:bCs/>
        </w:rPr>
        <w:t>VDT:</w:t>
      </w:r>
      <w:r w:rsidRPr="0065499E">
        <w:rPr>
          <w:rFonts w:ascii="Verdana" w:eastAsia="Verdana" w:hAnsi="Verdana" w:cs="Verdana"/>
        </w:rPr>
        <w:t xml:space="preserve"> Viceministerio de turismo</w:t>
      </w:r>
    </w:p>
    <w:p w14:paraId="7ECB112C" w14:textId="77777777" w:rsidR="00FA08B9" w:rsidRDefault="00FA08B9" w:rsidP="0065499E">
      <w:pPr>
        <w:spacing w:after="0" w:line="240" w:lineRule="auto"/>
        <w:jc w:val="both"/>
        <w:rPr>
          <w:rFonts w:ascii="Verdana" w:eastAsia="Verdana" w:hAnsi="Verdana" w:cs="Verdana"/>
        </w:rPr>
      </w:pPr>
    </w:p>
    <w:p w14:paraId="00C29F92" w14:textId="77777777" w:rsidR="00FA08B9" w:rsidRDefault="00FA08B9" w:rsidP="0065499E">
      <w:pPr>
        <w:spacing w:after="0" w:line="240" w:lineRule="auto"/>
        <w:jc w:val="both"/>
        <w:rPr>
          <w:rFonts w:ascii="Verdana" w:eastAsia="Verdana" w:hAnsi="Verdana" w:cs="Verdana"/>
        </w:rPr>
      </w:pPr>
    </w:p>
    <w:p w14:paraId="7BB5C987" w14:textId="626FF9CD" w:rsidR="007D4EE7" w:rsidRDefault="00F71A4F" w:rsidP="007D4EE7">
      <w:pPr>
        <w:pStyle w:val="Heading1"/>
        <w:rPr>
          <w:rFonts w:ascii="Verdana" w:eastAsia="Verdana" w:hAnsi="Verdana"/>
          <w:b/>
          <w:bCs/>
          <w:color w:val="auto"/>
          <w:sz w:val="22"/>
          <w:szCs w:val="22"/>
        </w:rPr>
      </w:pPr>
      <w:bookmarkStart w:id="4" w:name="_Toc210211700"/>
      <w:r w:rsidRPr="009F6E54">
        <w:rPr>
          <w:rFonts w:ascii="Verdana" w:eastAsia="Verdana" w:hAnsi="Verdana"/>
          <w:b/>
          <w:bCs/>
          <w:color w:val="auto"/>
          <w:sz w:val="22"/>
          <w:szCs w:val="22"/>
        </w:rPr>
        <w:t xml:space="preserve">4. </w:t>
      </w:r>
      <w:r w:rsidR="00147247">
        <w:rPr>
          <w:rFonts w:ascii="Verdana" w:eastAsia="Verdana" w:hAnsi="Verdana"/>
          <w:b/>
          <w:bCs/>
          <w:color w:val="auto"/>
          <w:sz w:val="22"/>
          <w:szCs w:val="22"/>
        </w:rPr>
        <w:t>CONDICIONES GENERALES</w:t>
      </w:r>
      <w:bookmarkEnd w:id="4"/>
    </w:p>
    <w:p w14:paraId="1148E559" w14:textId="77777777" w:rsidR="00B77355" w:rsidRDefault="00B77355" w:rsidP="00F4157A">
      <w:pPr>
        <w:jc w:val="both"/>
        <w:rPr>
          <w:rFonts w:ascii="Verdana" w:hAnsi="Verdana"/>
        </w:rPr>
      </w:pPr>
      <w:r w:rsidRPr="00B77355">
        <w:rPr>
          <w:rFonts w:ascii="Verdana" w:hAnsi="Verdana"/>
        </w:rPr>
        <w:t xml:space="preserve">Para los recursos Nación SSF, la carga y contabilización del extracto bancario con el cual se genera el documento de recaudo por clasificar, lo realizara la tesorería que haya realizado el pago de la orden de pago presupuestal. </w:t>
      </w:r>
    </w:p>
    <w:p w14:paraId="196A40BB" w14:textId="106A2431" w:rsidR="00F4157A" w:rsidRDefault="00B77355" w:rsidP="00F4157A">
      <w:pPr>
        <w:jc w:val="both"/>
        <w:rPr>
          <w:rFonts w:ascii="Verdana" w:hAnsi="Verdana"/>
        </w:rPr>
      </w:pPr>
      <w:r w:rsidRPr="00B77355">
        <w:rPr>
          <w:rFonts w:ascii="Verdana" w:hAnsi="Verdana"/>
        </w:rPr>
        <w:t>Para los recursos Nación CSF, en consideración a que la DGCPTN fue la instancia que pago la orden de pago, con las consignaciones realizadas ella deberá cargar y contabilizar los extractos para generar los documentos de recaudo por clasificar, luego los asignará a la correspondiente unidad ejecutora quien se encargará de asignarlos a la subunidad que genero la orden de pago y que será la encargada de realizar el reintegro.</w:t>
      </w:r>
    </w:p>
    <w:p w14:paraId="239DF204" w14:textId="77777777" w:rsidR="005F1FDA" w:rsidRPr="00940650" w:rsidRDefault="005F1FDA" w:rsidP="00940650">
      <w:pPr>
        <w:pStyle w:val="Heading2"/>
        <w:rPr>
          <w:rFonts w:ascii="Verdana" w:hAnsi="Verdana"/>
          <w:b/>
          <w:bCs/>
          <w:color w:val="auto"/>
          <w:sz w:val="22"/>
          <w:szCs w:val="22"/>
        </w:rPr>
      </w:pPr>
      <w:r w:rsidRPr="00940650">
        <w:rPr>
          <w:rFonts w:ascii="Verdana" w:hAnsi="Verdana"/>
          <w:b/>
          <w:bCs/>
          <w:color w:val="auto"/>
          <w:sz w:val="22"/>
          <w:szCs w:val="22"/>
        </w:rPr>
        <w:lastRenderedPageBreak/>
        <w:t xml:space="preserve">4.3 NORMATIVIDAD RELACIONADA </w:t>
      </w:r>
    </w:p>
    <w:p w14:paraId="0DD10266"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Ley Anual de Presupuesto. Por la cual se decreta el presupuesto de rentas y recursos de capital y ley de apropiaciones para la vigencia fiscal. </w:t>
      </w:r>
    </w:p>
    <w:p w14:paraId="3F822583"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111 de 1996 "Por el cual se compilan la ley 38 de 1989, la ley 179 de 1994 y la ley 225 de 1995 que conforman el Estatuto Orgánico del Presupuesto". </w:t>
      </w:r>
    </w:p>
    <w:p w14:paraId="55728C38"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4730 de 2005 " Por el cual se reglamentan normas orgánicas del presupuesto". </w:t>
      </w:r>
    </w:p>
    <w:p w14:paraId="361A456F"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2674 de 2012 “Por el cual se reglamenta el sistema integrado de información financiera – SIIF Nación”. </w:t>
      </w:r>
      <w:r w:rsidRPr="005F1FDA">
        <w:rPr>
          <w:rFonts w:ascii="Symbol" w:eastAsia="Symbol" w:hAnsi="Symbol" w:cs="Symbol"/>
        </w:rPr>
        <w:t>·</w:t>
      </w:r>
      <w:r w:rsidRPr="005F1FDA">
        <w:rPr>
          <w:rFonts w:ascii="Verdana" w:hAnsi="Verdana"/>
        </w:rPr>
        <w:t xml:space="preserve"> Decreto 1525 del 9 de mayo de 2008 " Por el cual se dictan normas relacionadas con la inversión de los recursos de las entidades estatales del orden nacional y territorial". </w:t>
      </w:r>
    </w:p>
    <w:p w14:paraId="3138051E"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1068 del 26 de mayo de 2015 “Por el cual se expide el Decreto Único Reglamentario del Sector Hacienda y Crédito Público”. </w:t>
      </w:r>
    </w:p>
    <w:p w14:paraId="3F5587C8"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Decreto de Liquidación. Por el cual se liquida el Presupuesto General de la Nación para la vigencia fiscal, se detallan las apropiaciones y se clasifican y definen los gastos. </w:t>
      </w:r>
    </w:p>
    <w:p w14:paraId="6AF176B9"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Resolución No. 338 - </w:t>
      </w:r>
      <w:proofErr w:type="gramStart"/>
      <w:r w:rsidRPr="005F1FDA">
        <w:rPr>
          <w:rFonts w:ascii="Verdana" w:hAnsi="Verdana"/>
        </w:rPr>
        <w:t>Febrero</w:t>
      </w:r>
      <w:proofErr w:type="gramEnd"/>
      <w:r w:rsidRPr="005F1FDA">
        <w:rPr>
          <w:rFonts w:ascii="Verdana" w:hAnsi="Verdana"/>
        </w:rPr>
        <w:t xml:space="preserve"> de 2006 del Ministerio de Hacienda y Crédito Público </w:t>
      </w:r>
    </w:p>
    <w:p w14:paraId="01B4C185"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Resolución No. 042 del 20 de diciembre de 2019 “Por la cual se establece el catálogo de clasificación presupuestal y se dictan otras disposiciones para su administración. </w:t>
      </w:r>
    </w:p>
    <w:p w14:paraId="13F2DED7"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015 - </w:t>
      </w:r>
      <w:proofErr w:type="gramStart"/>
      <w:r w:rsidRPr="005F1FDA">
        <w:rPr>
          <w:rFonts w:ascii="Verdana" w:hAnsi="Verdana"/>
        </w:rPr>
        <w:t>Mayo</w:t>
      </w:r>
      <w:proofErr w:type="gramEnd"/>
      <w:r w:rsidRPr="005F1FDA">
        <w:rPr>
          <w:rFonts w:ascii="Verdana" w:hAnsi="Verdana"/>
        </w:rPr>
        <w:t xml:space="preserve"> de 2012 del Ministerio de Hacienda y Crédito Público. Devolución de recursos de vigencias anteriores. </w:t>
      </w:r>
    </w:p>
    <w:p w14:paraId="41009AE0" w14:textId="77777777" w:rsidR="005F1FDA"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019 - Julio de 2012 del Ministerio de Hacienda y Crédito Público. </w:t>
      </w:r>
    </w:p>
    <w:p w14:paraId="32CCDBCE" w14:textId="77777777" w:rsidR="00075A3D"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026 del 26 de noviembre de 2015 Reintegro recursos de incapacidades de acuerdo con el Decreto 4023 de 2011. </w:t>
      </w:r>
    </w:p>
    <w:p w14:paraId="7B305CEA" w14:textId="77777777" w:rsidR="00075A3D"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027 - </w:t>
      </w:r>
      <w:proofErr w:type="gramStart"/>
      <w:r w:rsidRPr="005F1FDA">
        <w:rPr>
          <w:rFonts w:ascii="Verdana" w:hAnsi="Verdana"/>
        </w:rPr>
        <w:t>Agosto</w:t>
      </w:r>
      <w:proofErr w:type="gramEnd"/>
      <w:r w:rsidRPr="005F1FDA">
        <w:rPr>
          <w:rFonts w:ascii="Verdana" w:hAnsi="Verdana"/>
        </w:rPr>
        <w:t xml:space="preserve"> de 2012 del Ministerio de Hacienda y Crédito Público. </w:t>
      </w:r>
    </w:p>
    <w:p w14:paraId="71314E9B" w14:textId="240F5FB5" w:rsidR="00450AF4" w:rsidRDefault="005F1FDA" w:rsidP="00F4157A">
      <w:pPr>
        <w:jc w:val="both"/>
        <w:rPr>
          <w:rFonts w:ascii="Verdana" w:hAnsi="Verdana"/>
        </w:rPr>
      </w:pPr>
      <w:r w:rsidRPr="005F1FDA">
        <w:rPr>
          <w:rFonts w:ascii="Symbol" w:eastAsia="Symbol" w:hAnsi="Symbol" w:cs="Symbol"/>
        </w:rPr>
        <w:t>·</w:t>
      </w:r>
      <w:r w:rsidRPr="005F1FDA">
        <w:rPr>
          <w:rFonts w:ascii="Verdana" w:hAnsi="Verdana"/>
        </w:rPr>
        <w:t xml:space="preserve"> Circular Externa No. 022 – </w:t>
      </w:r>
      <w:proofErr w:type="gramStart"/>
      <w:r w:rsidRPr="005F1FDA">
        <w:rPr>
          <w:rFonts w:ascii="Verdana" w:hAnsi="Verdana"/>
        </w:rPr>
        <w:t>Abril</w:t>
      </w:r>
      <w:proofErr w:type="gramEnd"/>
      <w:r w:rsidRPr="005F1FDA">
        <w:rPr>
          <w:rFonts w:ascii="Verdana" w:hAnsi="Verdana"/>
        </w:rPr>
        <w:t xml:space="preserve"> 23 de 2018 del Ministerio de Hacienda y Crédito Público. Cambios y mejoras en actualización de versión del SIIF Nación</w:t>
      </w:r>
      <w:r w:rsidR="00450AF4">
        <w:rPr>
          <w:rFonts w:ascii="Verdana" w:hAnsi="Verdana"/>
        </w:rPr>
        <w:t>.</w:t>
      </w:r>
    </w:p>
    <w:p w14:paraId="2DDDA72F" w14:textId="77777777" w:rsidR="00BF4FCC" w:rsidRDefault="00BF4FCC" w:rsidP="00F4157A">
      <w:pPr>
        <w:jc w:val="both"/>
        <w:rPr>
          <w:rFonts w:ascii="Verdana" w:hAnsi="Verdana"/>
        </w:rPr>
      </w:pPr>
    </w:p>
    <w:p w14:paraId="21DD607D" w14:textId="77777777" w:rsidR="00BF4FCC" w:rsidRDefault="00BF4FCC" w:rsidP="00F4157A">
      <w:pPr>
        <w:jc w:val="both"/>
        <w:rPr>
          <w:rFonts w:ascii="Verdana" w:hAnsi="Verdana"/>
        </w:rPr>
      </w:pPr>
    </w:p>
    <w:p w14:paraId="722DBD0F" w14:textId="77777777" w:rsidR="00BF4FCC" w:rsidRDefault="00BF4FCC" w:rsidP="00F4157A">
      <w:pPr>
        <w:jc w:val="both"/>
        <w:rPr>
          <w:rFonts w:ascii="Verdana" w:hAnsi="Verdana"/>
        </w:rPr>
      </w:pPr>
    </w:p>
    <w:p w14:paraId="5DC1906D" w14:textId="77777777" w:rsidR="00BF4FCC" w:rsidRPr="00BF5DD4" w:rsidRDefault="00BF4FCC" w:rsidP="00F4157A">
      <w:pPr>
        <w:jc w:val="both"/>
        <w:rPr>
          <w:rFonts w:ascii="Verdana" w:hAnsi="Verdana"/>
        </w:rPr>
      </w:pPr>
    </w:p>
    <w:p w14:paraId="71CF25F1" w14:textId="62B80195" w:rsidR="007D4EE7" w:rsidRPr="005B5DC6" w:rsidRDefault="007D4EE7" w:rsidP="007D4EE7">
      <w:pPr>
        <w:pStyle w:val="Heading1"/>
        <w:rPr>
          <w:rFonts w:ascii="Verdana" w:eastAsia="Verdana" w:hAnsi="Verdana" w:cs="Verdana"/>
          <w:b/>
          <w:bCs/>
          <w:color w:val="auto"/>
          <w:sz w:val="22"/>
          <w:szCs w:val="22"/>
        </w:rPr>
      </w:pPr>
      <w:bookmarkStart w:id="5" w:name="_Toc210211701"/>
      <w:r>
        <w:rPr>
          <w:rFonts w:ascii="Verdana" w:eastAsia="Verdana" w:hAnsi="Verdana" w:cs="Verdana"/>
          <w:b/>
          <w:bCs/>
          <w:color w:val="auto"/>
          <w:sz w:val="22"/>
          <w:szCs w:val="22"/>
        </w:rPr>
        <w:lastRenderedPageBreak/>
        <w:t>5. DESARROLLO</w:t>
      </w:r>
      <w:bookmarkEnd w:id="5"/>
    </w:p>
    <w:p w14:paraId="6065E6A2" w14:textId="43A80FEC" w:rsidR="007D4EE7" w:rsidRDefault="007D4EE7" w:rsidP="00450AF4">
      <w:pPr>
        <w:spacing w:after="0" w:line="240" w:lineRule="auto"/>
        <w:jc w:val="both"/>
        <w:rPr>
          <w:rFonts w:ascii="Verdana" w:hAnsi="Verdana"/>
          <w:lang w:eastAsia="es-CO"/>
        </w:rPr>
      </w:pPr>
      <w:r w:rsidRPr="002D4C0E">
        <w:rPr>
          <w:rFonts w:ascii="Verdana" w:hAnsi="Verdana"/>
          <w:lang w:eastAsia="es-CO"/>
        </w:rPr>
        <w:t xml:space="preserve"> </w:t>
      </w:r>
    </w:p>
    <w:p w14:paraId="7B8CFC84" w14:textId="6E3B35D5" w:rsidR="009F6E54" w:rsidRPr="00940650" w:rsidRDefault="00DE418C" w:rsidP="00940650">
      <w:pPr>
        <w:pStyle w:val="Heading2"/>
        <w:rPr>
          <w:rFonts w:ascii="Verdana" w:hAnsi="Verdana"/>
          <w:b/>
          <w:bCs/>
          <w:color w:val="auto"/>
          <w:sz w:val="22"/>
          <w:szCs w:val="22"/>
        </w:rPr>
      </w:pPr>
      <w:r w:rsidRPr="00940650">
        <w:rPr>
          <w:rFonts w:ascii="Verdana" w:hAnsi="Verdana"/>
          <w:b/>
          <w:bCs/>
          <w:color w:val="auto"/>
          <w:sz w:val="22"/>
          <w:szCs w:val="22"/>
        </w:rPr>
        <w:t>5.1 DEVOLUCION DE INGRESOS PRESUPUESTALES</w:t>
      </w:r>
    </w:p>
    <w:p w14:paraId="10B4DBD1" w14:textId="77777777" w:rsidR="00DE418C" w:rsidRDefault="00DE418C" w:rsidP="00DC0AE2">
      <w:pPr>
        <w:spacing w:after="0" w:line="240" w:lineRule="auto"/>
        <w:jc w:val="both"/>
        <w:rPr>
          <w:rFonts w:ascii="Verdana" w:hAnsi="Verdana"/>
          <w:b/>
          <w:bCs/>
        </w:rPr>
      </w:pPr>
    </w:p>
    <w:p w14:paraId="3615D21B" w14:textId="25E4A8F1" w:rsidR="00DE418C" w:rsidRDefault="006E7C34" w:rsidP="006E7C34">
      <w:pPr>
        <w:spacing w:after="0" w:line="240" w:lineRule="auto"/>
        <w:jc w:val="center"/>
        <w:rPr>
          <w:rFonts w:ascii="Verdana" w:hAnsi="Verdana"/>
          <w:b/>
          <w:bCs/>
        </w:rPr>
      </w:pPr>
      <w:r w:rsidRPr="006E7C34">
        <w:rPr>
          <w:rFonts w:ascii="Verdana" w:hAnsi="Verdana"/>
          <w:b/>
          <w:bCs/>
          <w:noProof/>
        </w:rPr>
        <w:drawing>
          <wp:inline distT="0" distB="0" distL="0" distR="0" wp14:anchorId="5031F666" wp14:editId="369DD85D">
            <wp:extent cx="2657475" cy="3845911"/>
            <wp:effectExtent l="0" t="0" r="0" b="2540"/>
            <wp:docPr id="141738692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86926" name="Imagen 1" descr="Diagrama&#10;&#10;El contenido generado por IA puede ser incorrecto."/>
                    <pic:cNvPicPr/>
                  </pic:nvPicPr>
                  <pic:blipFill>
                    <a:blip r:embed="rId12"/>
                    <a:stretch>
                      <a:fillRect/>
                    </a:stretch>
                  </pic:blipFill>
                  <pic:spPr>
                    <a:xfrm>
                      <a:off x="0" y="0"/>
                      <a:ext cx="2662044" cy="3852523"/>
                    </a:xfrm>
                    <a:prstGeom prst="rect">
                      <a:avLst/>
                    </a:prstGeom>
                  </pic:spPr>
                </pic:pic>
              </a:graphicData>
            </a:graphic>
          </wp:inline>
        </w:drawing>
      </w:r>
    </w:p>
    <w:p w14:paraId="7C08F7BD" w14:textId="77777777" w:rsidR="006E7C34" w:rsidRDefault="006E7C34" w:rsidP="006E7C34">
      <w:pPr>
        <w:spacing w:after="0" w:line="240" w:lineRule="auto"/>
        <w:jc w:val="center"/>
        <w:rPr>
          <w:rFonts w:ascii="Verdana" w:hAnsi="Verdana"/>
          <w:b/>
          <w:bCs/>
        </w:rPr>
      </w:pPr>
    </w:p>
    <w:p w14:paraId="7681453B" w14:textId="1C3534BD" w:rsidR="006E7C34" w:rsidRDefault="00940650" w:rsidP="006E7C34">
      <w:pPr>
        <w:spacing w:after="0" w:line="240" w:lineRule="auto"/>
        <w:jc w:val="both"/>
        <w:rPr>
          <w:rFonts w:ascii="Verdana" w:hAnsi="Verdana"/>
          <w:b/>
          <w:bCs/>
        </w:rPr>
      </w:pPr>
      <w:r>
        <w:rPr>
          <w:rFonts w:ascii="Verdana" w:hAnsi="Verdana"/>
          <w:b/>
          <w:bCs/>
        </w:rPr>
        <w:t>5</w:t>
      </w:r>
      <w:r w:rsidR="006E7C34" w:rsidRPr="006E7C34">
        <w:rPr>
          <w:rFonts w:ascii="Verdana" w:hAnsi="Verdana"/>
          <w:b/>
          <w:bCs/>
        </w:rPr>
        <w:t>.</w:t>
      </w:r>
      <w:r w:rsidR="00F612DD">
        <w:rPr>
          <w:rFonts w:ascii="Verdana" w:hAnsi="Verdana"/>
          <w:b/>
          <w:bCs/>
        </w:rPr>
        <w:t>1.1</w:t>
      </w:r>
      <w:r w:rsidR="006E7C34" w:rsidRPr="006E7C34">
        <w:rPr>
          <w:rFonts w:ascii="Verdana" w:hAnsi="Verdana"/>
          <w:b/>
          <w:bCs/>
        </w:rPr>
        <w:t xml:space="preserve"> Reclasificar Tercero Genérico Ruta: </w:t>
      </w:r>
    </w:p>
    <w:p w14:paraId="2623CA53" w14:textId="77777777" w:rsidR="006E7C34" w:rsidRDefault="006E7C34" w:rsidP="006E7C34">
      <w:pPr>
        <w:spacing w:after="0" w:line="240" w:lineRule="auto"/>
        <w:jc w:val="both"/>
        <w:rPr>
          <w:rFonts w:ascii="Verdana" w:hAnsi="Verdana"/>
          <w:b/>
          <w:bCs/>
        </w:rPr>
      </w:pPr>
    </w:p>
    <w:p w14:paraId="483D6367" w14:textId="77777777" w:rsidR="006E7C34" w:rsidRPr="006E7C34" w:rsidRDefault="006E7C34" w:rsidP="006E7C34">
      <w:pPr>
        <w:spacing w:after="0" w:line="240" w:lineRule="auto"/>
        <w:jc w:val="both"/>
        <w:rPr>
          <w:rFonts w:ascii="Verdana" w:hAnsi="Verdana"/>
        </w:rPr>
      </w:pPr>
      <w:r w:rsidRPr="006E7C34">
        <w:rPr>
          <w:rFonts w:ascii="Verdana" w:hAnsi="Verdana"/>
        </w:rPr>
        <w:t xml:space="preserve">ING/Devolución Ingresos/ Reclasificación Terceros. </w:t>
      </w:r>
    </w:p>
    <w:p w14:paraId="0EA813B6" w14:textId="77777777" w:rsidR="006E7C34" w:rsidRPr="006E7C34" w:rsidRDefault="006E7C34" w:rsidP="006E7C34">
      <w:pPr>
        <w:spacing w:after="0" w:line="240" w:lineRule="auto"/>
        <w:jc w:val="both"/>
        <w:rPr>
          <w:rFonts w:ascii="Verdana" w:hAnsi="Verdana"/>
        </w:rPr>
      </w:pPr>
    </w:p>
    <w:p w14:paraId="3B129297" w14:textId="761B4161" w:rsidR="006E7C34" w:rsidRDefault="006E7C34" w:rsidP="006E7C34">
      <w:pPr>
        <w:spacing w:after="0" w:line="240" w:lineRule="auto"/>
        <w:jc w:val="both"/>
        <w:rPr>
          <w:rFonts w:ascii="Verdana" w:hAnsi="Verdana"/>
        </w:rPr>
      </w:pPr>
      <w:r w:rsidRPr="006E7C34">
        <w:rPr>
          <w:rFonts w:ascii="Verdana" w:hAnsi="Verdana"/>
        </w:rPr>
        <w:t>Si la clasificación de dicho ingreso se efectuó utilizando un tercer genérico, se debe efectuar la reclasificación al tercero beneficiario del derecho. En esta transacción se debe buscar el documento de recaudo y causación al cual se le reclasificara el tercero y se selecciona una fecha de registro que corresponda a un periodo abierto contable y presupuestalmente.</w:t>
      </w:r>
    </w:p>
    <w:p w14:paraId="2ECA9FCE" w14:textId="77777777" w:rsidR="006E7C34" w:rsidRDefault="006E7C34" w:rsidP="006E7C34">
      <w:pPr>
        <w:spacing w:after="0" w:line="240" w:lineRule="auto"/>
        <w:jc w:val="both"/>
        <w:rPr>
          <w:rFonts w:ascii="Verdana" w:hAnsi="Verdana"/>
        </w:rPr>
      </w:pPr>
    </w:p>
    <w:p w14:paraId="2A2DF828" w14:textId="42EBABB5" w:rsidR="006E7C34" w:rsidRDefault="00ED5DEB" w:rsidP="00ED5DEB">
      <w:pPr>
        <w:spacing w:after="0" w:line="240" w:lineRule="auto"/>
        <w:jc w:val="center"/>
        <w:rPr>
          <w:rFonts w:ascii="Verdana" w:hAnsi="Verdana"/>
        </w:rPr>
      </w:pPr>
      <w:r w:rsidRPr="00ED5DEB">
        <w:rPr>
          <w:rFonts w:ascii="Verdana" w:hAnsi="Verdana"/>
          <w:noProof/>
        </w:rPr>
        <w:lastRenderedPageBreak/>
        <w:drawing>
          <wp:inline distT="0" distB="0" distL="0" distR="0" wp14:anchorId="66270AA7" wp14:editId="21F54ECC">
            <wp:extent cx="4248743" cy="3267531"/>
            <wp:effectExtent l="0" t="0" r="0" b="9525"/>
            <wp:docPr id="599940256"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40256" name="Imagen 1" descr="Interfaz de usuario gráfica, Aplicación&#10;&#10;El contenido generado por IA puede ser incorrecto."/>
                    <pic:cNvPicPr/>
                  </pic:nvPicPr>
                  <pic:blipFill>
                    <a:blip r:embed="rId13"/>
                    <a:stretch>
                      <a:fillRect/>
                    </a:stretch>
                  </pic:blipFill>
                  <pic:spPr>
                    <a:xfrm>
                      <a:off x="0" y="0"/>
                      <a:ext cx="4248743" cy="3267531"/>
                    </a:xfrm>
                    <a:prstGeom prst="rect">
                      <a:avLst/>
                    </a:prstGeom>
                  </pic:spPr>
                </pic:pic>
              </a:graphicData>
            </a:graphic>
          </wp:inline>
        </w:drawing>
      </w:r>
    </w:p>
    <w:p w14:paraId="5D9CCBE7" w14:textId="77777777" w:rsidR="00ED5DEB" w:rsidRDefault="00ED5DEB" w:rsidP="00ED5DEB">
      <w:pPr>
        <w:spacing w:after="0" w:line="240" w:lineRule="auto"/>
        <w:jc w:val="center"/>
        <w:rPr>
          <w:rFonts w:ascii="Verdana" w:hAnsi="Verdana"/>
        </w:rPr>
      </w:pPr>
    </w:p>
    <w:p w14:paraId="74697A84" w14:textId="77777777" w:rsidR="00D22501" w:rsidRDefault="00D22501" w:rsidP="00ED5DEB">
      <w:pPr>
        <w:spacing w:after="0" w:line="240" w:lineRule="auto"/>
        <w:jc w:val="both"/>
        <w:rPr>
          <w:rFonts w:ascii="Verdana" w:hAnsi="Verdana"/>
        </w:rPr>
      </w:pPr>
      <w:r w:rsidRPr="00D22501">
        <w:rPr>
          <w:rFonts w:ascii="Verdana" w:hAnsi="Verdana"/>
        </w:rPr>
        <w:t xml:space="preserve">En la Reclasificación de Ingresos Presupuestales Causados y Recaudados, se diligencian las carpetas de Documento a Reclasificar, Datos Administrativos, Datos del Tercero, Valor Total, y define ítem de afectación del Gasto. </w:t>
      </w:r>
    </w:p>
    <w:p w14:paraId="1F51E512" w14:textId="77777777" w:rsidR="00D22501" w:rsidRDefault="00D22501" w:rsidP="00ED5DEB">
      <w:pPr>
        <w:spacing w:after="0" w:line="240" w:lineRule="auto"/>
        <w:jc w:val="both"/>
        <w:rPr>
          <w:rFonts w:ascii="Verdana" w:hAnsi="Verdana"/>
        </w:rPr>
      </w:pPr>
    </w:p>
    <w:p w14:paraId="24A53DE8" w14:textId="77777777" w:rsidR="00D22501" w:rsidRDefault="00D22501" w:rsidP="00ED5DEB">
      <w:pPr>
        <w:spacing w:after="0" w:line="240" w:lineRule="auto"/>
        <w:jc w:val="both"/>
        <w:rPr>
          <w:rFonts w:ascii="Verdana" w:hAnsi="Verdana"/>
        </w:rPr>
      </w:pPr>
      <w:r w:rsidRPr="00D22501">
        <w:rPr>
          <w:rFonts w:ascii="Verdana" w:hAnsi="Verdana"/>
          <w:b/>
          <w:bCs/>
        </w:rPr>
        <w:t>Nota i)</w:t>
      </w:r>
      <w:r w:rsidRPr="00D22501">
        <w:rPr>
          <w:rFonts w:ascii="Verdana" w:hAnsi="Verdana"/>
        </w:rPr>
        <w:t xml:space="preserve"> En caso de que el Beneficiario a reclasificar no se encuentre, se crea el tercero en el sistema. </w:t>
      </w:r>
    </w:p>
    <w:p w14:paraId="512DBDBD" w14:textId="77777777" w:rsidR="00D22501" w:rsidRDefault="00D22501" w:rsidP="00ED5DEB">
      <w:pPr>
        <w:spacing w:after="0" w:line="240" w:lineRule="auto"/>
        <w:jc w:val="both"/>
        <w:rPr>
          <w:rFonts w:ascii="Verdana" w:hAnsi="Verdana"/>
        </w:rPr>
      </w:pPr>
    </w:p>
    <w:p w14:paraId="1A8DDB7C" w14:textId="77777777" w:rsidR="00D22501" w:rsidRDefault="00D22501" w:rsidP="00ED5DEB">
      <w:pPr>
        <w:spacing w:after="0" w:line="240" w:lineRule="auto"/>
        <w:jc w:val="both"/>
        <w:rPr>
          <w:rFonts w:ascii="Verdana" w:hAnsi="Verdana"/>
        </w:rPr>
      </w:pPr>
      <w:r w:rsidRPr="00D22501">
        <w:rPr>
          <w:rFonts w:ascii="Verdana" w:hAnsi="Verdana"/>
          <w:b/>
          <w:bCs/>
        </w:rPr>
        <w:t xml:space="preserve">Nota </w:t>
      </w:r>
      <w:proofErr w:type="spellStart"/>
      <w:r w:rsidRPr="00D22501">
        <w:rPr>
          <w:rFonts w:ascii="Verdana" w:hAnsi="Verdana"/>
          <w:b/>
          <w:bCs/>
        </w:rPr>
        <w:t>ii</w:t>
      </w:r>
      <w:proofErr w:type="spellEnd"/>
      <w:r w:rsidRPr="00D22501">
        <w:rPr>
          <w:rFonts w:ascii="Verdana" w:hAnsi="Verdana"/>
          <w:b/>
          <w:bCs/>
        </w:rPr>
        <w:t>)</w:t>
      </w:r>
      <w:r w:rsidRPr="00D22501">
        <w:rPr>
          <w:rFonts w:ascii="Verdana" w:hAnsi="Verdana"/>
        </w:rPr>
        <w:t xml:space="preserve"> En el momento de guardar esta transacción, el sistema crea un nuevo documento de causación y recaudo de ingresos asociados al nuevo tercero, sin embargo, debe tenerse en cuenta que este proceso no tendrá impacto contable ni presupuestal, por cuanto no implica un mayor valor de los recaudos registrados por la entidad. </w:t>
      </w:r>
    </w:p>
    <w:p w14:paraId="14BF3006" w14:textId="77777777" w:rsidR="00D22501" w:rsidRDefault="00D22501" w:rsidP="00ED5DEB">
      <w:pPr>
        <w:spacing w:after="0" w:line="240" w:lineRule="auto"/>
        <w:jc w:val="both"/>
        <w:rPr>
          <w:rFonts w:ascii="Verdana" w:hAnsi="Verdana"/>
        </w:rPr>
      </w:pPr>
    </w:p>
    <w:p w14:paraId="3568F83C" w14:textId="77777777" w:rsidR="00B10495" w:rsidRDefault="00B10495" w:rsidP="00ED5DEB">
      <w:pPr>
        <w:spacing w:after="0" w:line="240" w:lineRule="auto"/>
        <w:jc w:val="both"/>
        <w:rPr>
          <w:rFonts w:ascii="Verdana" w:hAnsi="Verdana"/>
        </w:rPr>
      </w:pPr>
    </w:p>
    <w:p w14:paraId="37C31C64" w14:textId="77777777" w:rsidR="00D22501" w:rsidRDefault="00D22501" w:rsidP="00ED5DEB">
      <w:pPr>
        <w:spacing w:after="0" w:line="240" w:lineRule="auto"/>
        <w:jc w:val="both"/>
        <w:rPr>
          <w:rFonts w:ascii="Verdana" w:hAnsi="Verdana"/>
        </w:rPr>
      </w:pPr>
    </w:p>
    <w:p w14:paraId="49F9E986" w14:textId="49630E3F" w:rsidR="00D22501" w:rsidRDefault="00F612DD" w:rsidP="00ED5DEB">
      <w:pPr>
        <w:spacing w:after="0" w:line="240" w:lineRule="auto"/>
        <w:jc w:val="both"/>
        <w:rPr>
          <w:rFonts w:ascii="Verdana" w:hAnsi="Verdana"/>
        </w:rPr>
      </w:pPr>
      <w:r>
        <w:rPr>
          <w:rFonts w:ascii="Verdana" w:hAnsi="Verdana"/>
          <w:b/>
          <w:bCs/>
        </w:rPr>
        <w:t>5.</w:t>
      </w:r>
      <w:r w:rsidR="00D22501" w:rsidRPr="00D22501">
        <w:rPr>
          <w:rFonts w:ascii="Verdana" w:hAnsi="Verdana"/>
          <w:b/>
          <w:bCs/>
        </w:rPr>
        <w:t>1.2 Solicitar Devolución de Ingresos Presupuestales Ruta:</w:t>
      </w:r>
      <w:r w:rsidR="00D22501" w:rsidRPr="00D22501">
        <w:rPr>
          <w:rFonts w:ascii="Verdana" w:hAnsi="Verdana"/>
        </w:rPr>
        <w:t xml:space="preserve"> </w:t>
      </w:r>
    </w:p>
    <w:p w14:paraId="265313F5" w14:textId="77777777" w:rsidR="00B10495" w:rsidRDefault="00B10495" w:rsidP="00ED5DEB">
      <w:pPr>
        <w:spacing w:after="0" w:line="240" w:lineRule="auto"/>
        <w:jc w:val="both"/>
        <w:rPr>
          <w:rFonts w:ascii="Verdana" w:hAnsi="Verdana"/>
        </w:rPr>
      </w:pPr>
    </w:p>
    <w:p w14:paraId="39096486" w14:textId="77777777" w:rsidR="00B10495" w:rsidRDefault="00D22501" w:rsidP="00ED5DEB">
      <w:pPr>
        <w:spacing w:after="0" w:line="240" w:lineRule="auto"/>
        <w:jc w:val="both"/>
        <w:rPr>
          <w:rFonts w:ascii="Verdana" w:hAnsi="Verdana"/>
        </w:rPr>
      </w:pPr>
      <w:r w:rsidRPr="00D22501">
        <w:rPr>
          <w:rFonts w:ascii="Verdana" w:hAnsi="Verdana"/>
        </w:rPr>
        <w:t xml:space="preserve">ING/Devolución Ingresos/Solicitud Devolución/Creación Solicitud. </w:t>
      </w:r>
    </w:p>
    <w:p w14:paraId="29855DAF" w14:textId="77777777" w:rsidR="00B10495" w:rsidRDefault="00B10495" w:rsidP="00ED5DEB">
      <w:pPr>
        <w:spacing w:after="0" w:line="240" w:lineRule="auto"/>
        <w:jc w:val="both"/>
        <w:rPr>
          <w:rFonts w:ascii="Verdana" w:hAnsi="Verdana"/>
        </w:rPr>
      </w:pPr>
    </w:p>
    <w:p w14:paraId="55799D04" w14:textId="38622DD7" w:rsidR="00ED5DEB" w:rsidRDefault="00D22501" w:rsidP="00ED5DEB">
      <w:pPr>
        <w:spacing w:after="0" w:line="240" w:lineRule="auto"/>
        <w:jc w:val="both"/>
        <w:rPr>
          <w:rFonts w:ascii="Verdana" w:hAnsi="Verdana"/>
        </w:rPr>
      </w:pPr>
      <w:r w:rsidRPr="00D22501">
        <w:rPr>
          <w:rFonts w:ascii="Verdana" w:hAnsi="Verdana"/>
        </w:rPr>
        <w:t>El perfil Gestión Presupuesto Ingresos de la unidad o subunidad, por el módulo de ingresos, debe registrar la solicitud de devolución de ingresos, en donde se vincula la causal de devolución y se diligencian las siguientes carpetas:</w:t>
      </w:r>
    </w:p>
    <w:p w14:paraId="6F203E89" w14:textId="77777777" w:rsidR="00B10495" w:rsidRDefault="00B10495" w:rsidP="00ED5DEB">
      <w:pPr>
        <w:spacing w:after="0" w:line="240" w:lineRule="auto"/>
        <w:jc w:val="both"/>
        <w:rPr>
          <w:rFonts w:ascii="Verdana" w:hAnsi="Verdana"/>
        </w:rPr>
      </w:pPr>
    </w:p>
    <w:p w14:paraId="4116547B" w14:textId="29D2A236" w:rsidR="00B10495" w:rsidRDefault="00B10495" w:rsidP="00B10495">
      <w:pPr>
        <w:spacing w:after="0" w:line="240" w:lineRule="auto"/>
        <w:jc w:val="center"/>
        <w:rPr>
          <w:rFonts w:ascii="Verdana" w:hAnsi="Verdana"/>
        </w:rPr>
      </w:pPr>
      <w:r w:rsidRPr="00B10495">
        <w:rPr>
          <w:rFonts w:ascii="Verdana" w:hAnsi="Verdana"/>
          <w:noProof/>
        </w:rPr>
        <w:lastRenderedPageBreak/>
        <w:drawing>
          <wp:inline distT="0" distB="0" distL="0" distR="0" wp14:anchorId="10A5AEFD" wp14:editId="3E519BD9">
            <wp:extent cx="4048690" cy="2591162"/>
            <wp:effectExtent l="0" t="0" r="0" b="0"/>
            <wp:docPr id="2039510020"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10020" name="Imagen 1" descr="Interfaz de usuario gráfica, Texto, Aplicación&#10;&#10;El contenido generado por IA puede ser incorrecto."/>
                    <pic:cNvPicPr/>
                  </pic:nvPicPr>
                  <pic:blipFill>
                    <a:blip r:embed="rId14"/>
                    <a:stretch>
                      <a:fillRect/>
                    </a:stretch>
                  </pic:blipFill>
                  <pic:spPr>
                    <a:xfrm>
                      <a:off x="0" y="0"/>
                      <a:ext cx="4048690" cy="2591162"/>
                    </a:xfrm>
                    <a:prstGeom prst="rect">
                      <a:avLst/>
                    </a:prstGeom>
                  </pic:spPr>
                </pic:pic>
              </a:graphicData>
            </a:graphic>
          </wp:inline>
        </w:drawing>
      </w:r>
    </w:p>
    <w:p w14:paraId="0A0EA60A" w14:textId="77777777" w:rsidR="00B10495" w:rsidRDefault="00B10495" w:rsidP="00B10495">
      <w:pPr>
        <w:spacing w:after="0" w:line="240" w:lineRule="auto"/>
        <w:jc w:val="center"/>
        <w:rPr>
          <w:rFonts w:ascii="Verdana" w:hAnsi="Verdana"/>
        </w:rPr>
      </w:pPr>
    </w:p>
    <w:p w14:paraId="3B547106" w14:textId="77777777" w:rsidR="004D1E73" w:rsidRPr="008B6B0C" w:rsidRDefault="004D1E73" w:rsidP="00B10495">
      <w:pPr>
        <w:spacing w:after="0" w:line="240" w:lineRule="auto"/>
        <w:jc w:val="both"/>
        <w:rPr>
          <w:rFonts w:ascii="Verdana" w:hAnsi="Verdana"/>
          <w:b/>
          <w:bCs/>
        </w:rPr>
      </w:pPr>
      <w:r w:rsidRPr="008B6B0C">
        <w:rPr>
          <w:rFonts w:ascii="Verdana" w:hAnsi="Verdana"/>
          <w:b/>
          <w:bCs/>
        </w:rPr>
        <w:t xml:space="preserve">Datos Básicos </w:t>
      </w:r>
    </w:p>
    <w:p w14:paraId="72A14768" w14:textId="3180D03E" w:rsidR="004D1E73" w:rsidRDefault="004D1E73" w:rsidP="00B10495">
      <w:pPr>
        <w:spacing w:after="0" w:line="240" w:lineRule="auto"/>
        <w:jc w:val="both"/>
        <w:rPr>
          <w:rFonts w:ascii="Verdana" w:hAnsi="Verdana"/>
        </w:rPr>
      </w:pPr>
      <w:r w:rsidRPr="004D1E73">
        <w:rPr>
          <w:rFonts w:ascii="Verdana" w:hAnsi="Verdana"/>
        </w:rPr>
        <w:t xml:space="preserve">Fecha de registro: Digitar la fecha del día. </w:t>
      </w:r>
    </w:p>
    <w:p w14:paraId="0FBCAB9D" w14:textId="0D5F693C" w:rsidR="004D1E73" w:rsidRDefault="004D1E73" w:rsidP="00B10495">
      <w:pPr>
        <w:spacing w:after="0" w:line="240" w:lineRule="auto"/>
        <w:jc w:val="both"/>
        <w:rPr>
          <w:rFonts w:ascii="Verdana" w:hAnsi="Verdana"/>
        </w:rPr>
      </w:pPr>
      <w:r w:rsidRPr="004D1E73">
        <w:rPr>
          <w:rFonts w:ascii="Verdana" w:hAnsi="Verdana"/>
        </w:rPr>
        <w:t>Causales de Devolución: Seleccionar 02- pagos de lo no debido</w:t>
      </w:r>
      <w:r w:rsidR="00980516">
        <w:rPr>
          <w:rFonts w:ascii="Verdana" w:hAnsi="Verdana"/>
        </w:rPr>
        <w:t>.</w:t>
      </w:r>
      <w:r w:rsidRPr="004D1E73">
        <w:rPr>
          <w:rFonts w:ascii="Verdana" w:hAnsi="Verdana"/>
        </w:rPr>
        <w:t xml:space="preserve"> </w:t>
      </w:r>
    </w:p>
    <w:p w14:paraId="13E79583" w14:textId="77777777" w:rsidR="004D1E73" w:rsidRDefault="004D1E73" w:rsidP="00B10495">
      <w:pPr>
        <w:spacing w:after="0" w:line="240" w:lineRule="auto"/>
        <w:jc w:val="both"/>
        <w:rPr>
          <w:rFonts w:ascii="Verdana" w:hAnsi="Verdana"/>
        </w:rPr>
      </w:pPr>
    </w:p>
    <w:p w14:paraId="0B47E401" w14:textId="77777777" w:rsidR="004D1E73" w:rsidRPr="008B6B0C" w:rsidRDefault="004D1E73" w:rsidP="00B10495">
      <w:pPr>
        <w:spacing w:after="0" w:line="240" w:lineRule="auto"/>
        <w:jc w:val="both"/>
        <w:rPr>
          <w:rFonts w:ascii="Verdana" w:hAnsi="Verdana"/>
          <w:b/>
          <w:bCs/>
        </w:rPr>
      </w:pPr>
      <w:r w:rsidRPr="008B6B0C">
        <w:rPr>
          <w:rFonts w:ascii="Verdana" w:hAnsi="Verdana"/>
          <w:b/>
          <w:bCs/>
        </w:rPr>
        <w:t xml:space="preserve">Datos Administrativos </w:t>
      </w:r>
    </w:p>
    <w:p w14:paraId="099FC090" w14:textId="6002C07F" w:rsidR="004D1E73" w:rsidRDefault="004D1E73" w:rsidP="00B10495">
      <w:pPr>
        <w:spacing w:after="0" w:line="240" w:lineRule="auto"/>
        <w:jc w:val="both"/>
        <w:rPr>
          <w:rFonts w:ascii="Verdana" w:hAnsi="Verdana"/>
        </w:rPr>
      </w:pPr>
      <w:r w:rsidRPr="004D1E73">
        <w:rPr>
          <w:rFonts w:ascii="Verdana" w:hAnsi="Verdana"/>
        </w:rPr>
        <w:t xml:space="preserve">En esta carpeta se diligencia el Número del documento soporte que respalda la transacción, se debe incluir en el campo de las notas una descripción detallada que respalde la devolución. </w:t>
      </w:r>
    </w:p>
    <w:p w14:paraId="4E30ECB7" w14:textId="77777777" w:rsidR="004D1E73" w:rsidRDefault="004D1E73" w:rsidP="00B10495">
      <w:pPr>
        <w:spacing w:after="0" w:line="240" w:lineRule="auto"/>
        <w:jc w:val="both"/>
        <w:rPr>
          <w:rFonts w:ascii="Verdana" w:hAnsi="Verdana"/>
        </w:rPr>
      </w:pPr>
    </w:p>
    <w:p w14:paraId="39726D05" w14:textId="77777777" w:rsidR="008B6B0C" w:rsidRPr="008B6B0C" w:rsidRDefault="004D1E73" w:rsidP="00B10495">
      <w:pPr>
        <w:spacing w:after="0" w:line="240" w:lineRule="auto"/>
        <w:jc w:val="both"/>
        <w:rPr>
          <w:rFonts w:ascii="Verdana" w:hAnsi="Verdana"/>
          <w:b/>
          <w:bCs/>
        </w:rPr>
      </w:pPr>
      <w:r w:rsidRPr="008B6B0C">
        <w:rPr>
          <w:rFonts w:ascii="Verdana" w:hAnsi="Verdana"/>
          <w:b/>
          <w:bCs/>
        </w:rPr>
        <w:t xml:space="preserve">Datos Tercero </w:t>
      </w:r>
    </w:p>
    <w:p w14:paraId="5B56D1A0" w14:textId="77777777" w:rsidR="008B6B0C" w:rsidRDefault="004D1E73" w:rsidP="00B10495">
      <w:pPr>
        <w:spacing w:after="0" w:line="240" w:lineRule="auto"/>
        <w:jc w:val="both"/>
        <w:rPr>
          <w:rFonts w:ascii="Verdana" w:hAnsi="Verdana"/>
        </w:rPr>
      </w:pPr>
      <w:r w:rsidRPr="004D1E73">
        <w:rPr>
          <w:rFonts w:ascii="Verdana" w:hAnsi="Verdana"/>
        </w:rPr>
        <w:t xml:space="preserve">Con el botón de búsqueda en el campo “Seleccionar Tercero”, se efectúa la búsqueda y vinculación de la Unidad Ejecutora. </w:t>
      </w:r>
    </w:p>
    <w:p w14:paraId="2FABBAC3" w14:textId="77777777" w:rsidR="008B6B0C" w:rsidRDefault="008B6B0C" w:rsidP="00B10495">
      <w:pPr>
        <w:spacing w:after="0" w:line="240" w:lineRule="auto"/>
        <w:jc w:val="both"/>
        <w:rPr>
          <w:rFonts w:ascii="Verdana" w:hAnsi="Verdana"/>
        </w:rPr>
      </w:pPr>
    </w:p>
    <w:p w14:paraId="33738232" w14:textId="77777777" w:rsidR="008B6B0C" w:rsidRPr="008B6B0C" w:rsidRDefault="004D1E73" w:rsidP="00B10495">
      <w:pPr>
        <w:spacing w:after="0" w:line="240" w:lineRule="auto"/>
        <w:jc w:val="both"/>
        <w:rPr>
          <w:rFonts w:ascii="Verdana" w:hAnsi="Verdana"/>
          <w:b/>
          <w:bCs/>
        </w:rPr>
      </w:pPr>
      <w:r w:rsidRPr="008B6B0C">
        <w:rPr>
          <w:rFonts w:ascii="Verdana" w:hAnsi="Verdana"/>
          <w:b/>
          <w:bCs/>
        </w:rPr>
        <w:t xml:space="preserve">Valor Total </w:t>
      </w:r>
    </w:p>
    <w:p w14:paraId="1F93D467" w14:textId="5F9F19B3" w:rsidR="008B6B0C" w:rsidRDefault="004D1E73" w:rsidP="00B10495">
      <w:pPr>
        <w:spacing w:after="0" w:line="240" w:lineRule="auto"/>
        <w:jc w:val="both"/>
        <w:rPr>
          <w:rFonts w:ascii="Verdana" w:hAnsi="Verdana"/>
        </w:rPr>
      </w:pPr>
      <w:r w:rsidRPr="004D1E73">
        <w:rPr>
          <w:rFonts w:ascii="Verdana" w:hAnsi="Verdana"/>
        </w:rPr>
        <w:t>Registrar el valor que se solicita devolver</w:t>
      </w:r>
      <w:r w:rsidR="00980516">
        <w:rPr>
          <w:rFonts w:ascii="Verdana" w:hAnsi="Verdana"/>
        </w:rPr>
        <w:t>.</w:t>
      </w:r>
      <w:r w:rsidRPr="004D1E73">
        <w:rPr>
          <w:rFonts w:ascii="Verdana" w:hAnsi="Verdana"/>
        </w:rPr>
        <w:t xml:space="preserve"> </w:t>
      </w:r>
    </w:p>
    <w:p w14:paraId="3D6D60D4" w14:textId="77777777" w:rsidR="008B6B0C" w:rsidRDefault="008B6B0C" w:rsidP="00B10495">
      <w:pPr>
        <w:spacing w:after="0" w:line="240" w:lineRule="auto"/>
        <w:jc w:val="both"/>
        <w:rPr>
          <w:rFonts w:ascii="Verdana" w:hAnsi="Verdana"/>
        </w:rPr>
      </w:pPr>
    </w:p>
    <w:p w14:paraId="32AEBF38" w14:textId="77777777" w:rsidR="008B6B0C" w:rsidRPr="008B6B0C" w:rsidRDefault="004D1E73" w:rsidP="00B10495">
      <w:pPr>
        <w:spacing w:after="0" w:line="240" w:lineRule="auto"/>
        <w:jc w:val="both"/>
        <w:rPr>
          <w:rFonts w:ascii="Verdana" w:hAnsi="Verdana"/>
          <w:b/>
          <w:bCs/>
        </w:rPr>
      </w:pPr>
      <w:r w:rsidRPr="008B6B0C">
        <w:rPr>
          <w:rFonts w:ascii="Verdana" w:hAnsi="Verdana"/>
          <w:b/>
          <w:bCs/>
        </w:rPr>
        <w:t xml:space="preserve">Datos Beneficiario </w:t>
      </w:r>
    </w:p>
    <w:p w14:paraId="6C1C785B" w14:textId="75A9C7B5" w:rsidR="00B10495" w:rsidRDefault="004D1E73" w:rsidP="00B10495">
      <w:pPr>
        <w:spacing w:after="0" w:line="240" w:lineRule="auto"/>
        <w:jc w:val="both"/>
        <w:rPr>
          <w:rFonts w:ascii="Verdana" w:hAnsi="Verdana"/>
        </w:rPr>
      </w:pPr>
      <w:r w:rsidRPr="004D1E73">
        <w:rPr>
          <w:rFonts w:ascii="Verdana" w:hAnsi="Verdana"/>
        </w:rPr>
        <w:t>En el tipo de Beneficiario Seleccionar tercero beneficiario del derecho, en el medio de pago seleccionar abono en cuenta</w:t>
      </w:r>
      <w:r w:rsidR="00980516">
        <w:rPr>
          <w:rFonts w:ascii="Verdana" w:hAnsi="Verdana"/>
        </w:rPr>
        <w:t>.</w:t>
      </w:r>
    </w:p>
    <w:p w14:paraId="752DE4C0" w14:textId="77777777" w:rsidR="00980516" w:rsidRDefault="00980516" w:rsidP="00B10495">
      <w:pPr>
        <w:spacing w:after="0" w:line="240" w:lineRule="auto"/>
        <w:jc w:val="both"/>
        <w:rPr>
          <w:rFonts w:ascii="Verdana" w:hAnsi="Verdana"/>
        </w:rPr>
      </w:pPr>
    </w:p>
    <w:p w14:paraId="239E73C7" w14:textId="76842CC5" w:rsidR="00980516" w:rsidRPr="00980516" w:rsidRDefault="00F612DD" w:rsidP="00B10495">
      <w:pPr>
        <w:spacing w:after="0" w:line="240" w:lineRule="auto"/>
        <w:jc w:val="both"/>
        <w:rPr>
          <w:rFonts w:ascii="Verdana" w:hAnsi="Verdana"/>
          <w:b/>
          <w:bCs/>
        </w:rPr>
      </w:pPr>
      <w:r>
        <w:rPr>
          <w:rFonts w:ascii="Verdana" w:hAnsi="Verdana"/>
          <w:b/>
          <w:bCs/>
        </w:rPr>
        <w:t>5.</w:t>
      </w:r>
      <w:r w:rsidR="00980516" w:rsidRPr="00980516">
        <w:rPr>
          <w:rFonts w:ascii="Verdana" w:hAnsi="Verdana"/>
          <w:b/>
          <w:bCs/>
        </w:rPr>
        <w:t>1.3 Constituir Acreedor Ingresos Presupuestales</w:t>
      </w:r>
    </w:p>
    <w:p w14:paraId="125386DB" w14:textId="77777777" w:rsidR="00980516" w:rsidRDefault="00980516" w:rsidP="00B10495">
      <w:pPr>
        <w:spacing w:after="0" w:line="240" w:lineRule="auto"/>
        <w:jc w:val="both"/>
        <w:rPr>
          <w:rFonts w:ascii="Verdana" w:hAnsi="Verdana"/>
        </w:rPr>
      </w:pPr>
    </w:p>
    <w:p w14:paraId="425C4303" w14:textId="77777777" w:rsidR="00980516" w:rsidRDefault="00980516" w:rsidP="00B10495">
      <w:pPr>
        <w:spacing w:after="0" w:line="240" w:lineRule="auto"/>
        <w:jc w:val="both"/>
        <w:rPr>
          <w:rFonts w:ascii="Verdana" w:hAnsi="Verdana"/>
        </w:rPr>
      </w:pPr>
      <w:r w:rsidRPr="00980516">
        <w:rPr>
          <w:rFonts w:ascii="Verdana" w:hAnsi="Verdana"/>
        </w:rPr>
        <w:t xml:space="preserve">Ruta: ING/Devolución Ingresos/Acreedor Ingresos /Acreedor Pago No debido. </w:t>
      </w:r>
    </w:p>
    <w:p w14:paraId="1E2BE803" w14:textId="77777777" w:rsidR="00980516" w:rsidRDefault="00980516" w:rsidP="00B10495">
      <w:pPr>
        <w:spacing w:after="0" w:line="240" w:lineRule="auto"/>
        <w:jc w:val="both"/>
        <w:rPr>
          <w:rFonts w:ascii="Verdana" w:hAnsi="Verdana"/>
        </w:rPr>
      </w:pPr>
    </w:p>
    <w:p w14:paraId="27EFDA4F" w14:textId="199E50B0" w:rsidR="00980516" w:rsidRDefault="00980516" w:rsidP="00B10495">
      <w:pPr>
        <w:spacing w:after="0" w:line="240" w:lineRule="auto"/>
        <w:jc w:val="both"/>
        <w:rPr>
          <w:rFonts w:ascii="Verdana" w:hAnsi="Verdana"/>
        </w:rPr>
      </w:pPr>
      <w:r w:rsidRPr="00980516">
        <w:rPr>
          <w:rFonts w:ascii="Verdana" w:hAnsi="Verdana"/>
        </w:rPr>
        <w:t xml:space="preserve">El perfil contable debe registrar el acreedor vario por el módulo de ingresos para lo cual es necesario que previamente se haya creado la solicitud de devolución y que exista un documento de recaudo a nombre de este referenciado en la solicitud. El sistema dispondrá solamente los </w:t>
      </w:r>
      <w:r w:rsidRPr="00980516">
        <w:rPr>
          <w:rFonts w:ascii="Verdana" w:hAnsi="Verdana"/>
        </w:rPr>
        <w:lastRenderedPageBreak/>
        <w:t>documentos de recaudo de ingresos cuyo valor sea mayor a cero y que tengan el mismo tercero de la solicitud este documento tendrá impacto contable y presupuestal.</w:t>
      </w:r>
    </w:p>
    <w:p w14:paraId="77BBFA4B" w14:textId="77777777" w:rsidR="00980516" w:rsidRDefault="00980516" w:rsidP="00B10495">
      <w:pPr>
        <w:spacing w:after="0" w:line="240" w:lineRule="auto"/>
        <w:jc w:val="both"/>
        <w:rPr>
          <w:rFonts w:ascii="Verdana" w:hAnsi="Verdana"/>
        </w:rPr>
      </w:pPr>
    </w:p>
    <w:p w14:paraId="58972964" w14:textId="66C25F9D" w:rsidR="00980516" w:rsidRDefault="001774BA" w:rsidP="001774BA">
      <w:pPr>
        <w:spacing w:after="0" w:line="240" w:lineRule="auto"/>
        <w:jc w:val="center"/>
        <w:rPr>
          <w:rFonts w:ascii="Verdana" w:hAnsi="Verdana"/>
        </w:rPr>
      </w:pPr>
      <w:r w:rsidRPr="001774BA">
        <w:rPr>
          <w:rFonts w:ascii="Verdana" w:hAnsi="Verdana"/>
          <w:noProof/>
        </w:rPr>
        <w:drawing>
          <wp:inline distT="0" distB="0" distL="0" distR="0" wp14:anchorId="49DB0358" wp14:editId="1010DA33">
            <wp:extent cx="4010585" cy="2438740"/>
            <wp:effectExtent l="0" t="0" r="9525" b="0"/>
            <wp:docPr id="1707990866"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90866" name="Imagen 1" descr="Interfaz de usuario gráfica, Texto, Aplicación, Correo electrónico&#10;&#10;El contenido generado por IA puede ser incorrecto."/>
                    <pic:cNvPicPr/>
                  </pic:nvPicPr>
                  <pic:blipFill>
                    <a:blip r:embed="rId15"/>
                    <a:stretch>
                      <a:fillRect/>
                    </a:stretch>
                  </pic:blipFill>
                  <pic:spPr>
                    <a:xfrm>
                      <a:off x="0" y="0"/>
                      <a:ext cx="4010585" cy="2438740"/>
                    </a:xfrm>
                    <a:prstGeom prst="rect">
                      <a:avLst/>
                    </a:prstGeom>
                  </pic:spPr>
                </pic:pic>
              </a:graphicData>
            </a:graphic>
          </wp:inline>
        </w:drawing>
      </w:r>
    </w:p>
    <w:p w14:paraId="2AAE1A09" w14:textId="77777777" w:rsidR="001774BA" w:rsidRDefault="001774BA" w:rsidP="001774BA">
      <w:pPr>
        <w:spacing w:after="0" w:line="240" w:lineRule="auto"/>
        <w:jc w:val="center"/>
        <w:rPr>
          <w:rFonts w:ascii="Verdana" w:hAnsi="Verdana"/>
        </w:rPr>
      </w:pPr>
    </w:p>
    <w:p w14:paraId="35C39456" w14:textId="77777777" w:rsidR="001774BA" w:rsidRDefault="001774BA" w:rsidP="001774BA">
      <w:pPr>
        <w:spacing w:after="0" w:line="240" w:lineRule="auto"/>
        <w:jc w:val="both"/>
        <w:rPr>
          <w:rFonts w:ascii="Verdana" w:hAnsi="Verdana"/>
        </w:rPr>
      </w:pPr>
      <w:r w:rsidRPr="001774BA">
        <w:rPr>
          <w:rFonts w:ascii="Verdana" w:hAnsi="Verdana"/>
        </w:rPr>
        <w:t>Creación del Acreedor Una vez se tenga firmada y numerado el acto administrativo motivada de devolución se constituye el acreedor de Ingresos Presupuestales, Acreedor pago de lo no debido. Diligenciar las siguientes carpetas:</w:t>
      </w:r>
    </w:p>
    <w:p w14:paraId="4A7C091F" w14:textId="77777777" w:rsidR="001774BA" w:rsidRDefault="001774BA" w:rsidP="001774BA">
      <w:pPr>
        <w:spacing w:after="0" w:line="240" w:lineRule="auto"/>
        <w:jc w:val="both"/>
        <w:rPr>
          <w:rFonts w:ascii="Verdana" w:hAnsi="Verdana"/>
        </w:rPr>
      </w:pPr>
    </w:p>
    <w:p w14:paraId="1423B170" w14:textId="77777777" w:rsidR="001774BA" w:rsidRPr="001774BA" w:rsidRDefault="001774BA" w:rsidP="001774BA">
      <w:pPr>
        <w:spacing w:after="0" w:line="240" w:lineRule="auto"/>
        <w:jc w:val="both"/>
        <w:rPr>
          <w:rFonts w:ascii="Verdana" w:hAnsi="Verdana"/>
          <w:b/>
          <w:bCs/>
        </w:rPr>
      </w:pPr>
      <w:r w:rsidRPr="001774BA">
        <w:rPr>
          <w:rFonts w:ascii="Verdana" w:hAnsi="Verdana"/>
          <w:b/>
          <w:bCs/>
        </w:rPr>
        <w:t xml:space="preserve">Datos Básicos </w:t>
      </w:r>
    </w:p>
    <w:p w14:paraId="6204252E" w14:textId="77777777" w:rsidR="001774BA" w:rsidRDefault="001774BA" w:rsidP="001774BA">
      <w:pPr>
        <w:spacing w:after="0" w:line="240" w:lineRule="auto"/>
        <w:jc w:val="both"/>
        <w:rPr>
          <w:rFonts w:ascii="Verdana" w:hAnsi="Verdana"/>
        </w:rPr>
      </w:pPr>
      <w:r w:rsidRPr="001774BA">
        <w:rPr>
          <w:rFonts w:ascii="Verdana" w:hAnsi="Verdana"/>
        </w:rPr>
        <w:t xml:space="preserve">Esta carpeta contiene documento de solicitud de devolución de ingresos presupuestales con el botón de búsqueda seleccionar el número generado por el sistema en la transacción anterior. En documento de recaudo de ingresos presupuestales buscar y vincular el número con el cual quedo registrado el recaudo de ingresos. En documento de causación de ingresos el sistema vincula automáticamente el documento con el que quedo registrada la </w:t>
      </w:r>
      <w:proofErr w:type="spellStart"/>
      <w:r w:rsidRPr="001774BA">
        <w:rPr>
          <w:rFonts w:ascii="Verdana" w:hAnsi="Verdana"/>
        </w:rPr>
        <w:t>causación</w:t>
      </w:r>
      <w:proofErr w:type="spellEnd"/>
      <w:r w:rsidRPr="001774BA">
        <w:rPr>
          <w:rFonts w:ascii="Verdana" w:hAnsi="Verdana"/>
        </w:rPr>
        <w:t xml:space="preserve">. </w:t>
      </w:r>
    </w:p>
    <w:p w14:paraId="00DFF135" w14:textId="77777777" w:rsidR="001774BA" w:rsidRDefault="001774BA" w:rsidP="001774BA">
      <w:pPr>
        <w:spacing w:after="0" w:line="240" w:lineRule="auto"/>
        <w:jc w:val="both"/>
        <w:rPr>
          <w:rFonts w:ascii="Verdana" w:hAnsi="Verdana"/>
        </w:rPr>
      </w:pPr>
    </w:p>
    <w:p w14:paraId="1FBCA944" w14:textId="4C1648DD" w:rsidR="00E022A6" w:rsidRPr="00E022A6" w:rsidRDefault="001774BA" w:rsidP="001774BA">
      <w:pPr>
        <w:spacing w:after="0" w:line="240" w:lineRule="auto"/>
        <w:jc w:val="both"/>
        <w:rPr>
          <w:rFonts w:ascii="Verdana" w:hAnsi="Verdana"/>
          <w:b/>
          <w:bCs/>
        </w:rPr>
      </w:pPr>
      <w:r w:rsidRPr="00E022A6">
        <w:rPr>
          <w:rFonts w:ascii="Verdana" w:hAnsi="Verdana"/>
          <w:b/>
          <w:bCs/>
        </w:rPr>
        <w:t xml:space="preserve">Fecha de registro </w:t>
      </w:r>
    </w:p>
    <w:p w14:paraId="3C1EBB13" w14:textId="77777777" w:rsidR="008843F0" w:rsidRDefault="00E022A6" w:rsidP="001774BA">
      <w:pPr>
        <w:spacing w:after="0" w:line="240" w:lineRule="auto"/>
        <w:jc w:val="both"/>
        <w:rPr>
          <w:rFonts w:ascii="Verdana" w:hAnsi="Verdana"/>
        </w:rPr>
      </w:pPr>
      <w:r>
        <w:rPr>
          <w:rFonts w:ascii="Verdana" w:hAnsi="Verdana"/>
        </w:rPr>
        <w:t>C</w:t>
      </w:r>
      <w:r w:rsidR="001774BA" w:rsidRPr="001774BA">
        <w:rPr>
          <w:rFonts w:ascii="Verdana" w:hAnsi="Verdana"/>
        </w:rPr>
        <w:t xml:space="preserve">orresponde a un periodo abierto contable y presupuestal y debe ser consecuente con la fecha de registro de los documentos anteriormente seleccionados. </w:t>
      </w:r>
    </w:p>
    <w:p w14:paraId="2DA3E5C2" w14:textId="77777777" w:rsidR="008843F0" w:rsidRDefault="008843F0" w:rsidP="001774BA">
      <w:pPr>
        <w:spacing w:after="0" w:line="240" w:lineRule="auto"/>
        <w:jc w:val="both"/>
        <w:rPr>
          <w:rFonts w:ascii="Verdana" w:hAnsi="Verdana"/>
        </w:rPr>
      </w:pPr>
    </w:p>
    <w:p w14:paraId="5F869E5B" w14:textId="77777777" w:rsidR="008843F0" w:rsidRPr="00D0301E" w:rsidRDefault="001774BA" w:rsidP="001774BA">
      <w:pPr>
        <w:spacing w:after="0" w:line="240" w:lineRule="auto"/>
        <w:jc w:val="both"/>
        <w:rPr>
          <w:rFonts w:ascii="Verdana" w:hAnsi="Verdana"/>
          <w:b/>
          <w:bCs/>
        </w:rPr>
      </w:pPr>
      <w:r w:rsidRPr="00D0301E">
        <w:rPr>
          <w:rFonts w:ascii="Verdana" w:hAnsi="Verdana"/>
          <w:b/>
          <w:bCs/>
        </w:rPr>
        <w:t xml:space="preserve">Datos Administrativos </w:t>
      </w:r>
    </w:p>
    <w:p w14:paraId="27AB21EF" w14:textId="77777777" w:rsidR="008843F0" w:rsidRDefault="001774BA" w:rsidP="001774BA">
      <w:pPr>
        <w:spacing w:after="0" w:line="240" w:lineRule="auto"/>
        <w:jc w:val="both"/>
        <w:rPr>
          <w:rFonts w:ascii="Verdana" w:hAnsi="Verdana"/>
        </w:rPr>
      </w:pPr>
      <w:r w:rsidRPr="001774BA">
        <w:rPr>
          <w:rFonts w:ascii="Verdana" w:hAnsi="Verdana"/>
        </w:rPr>
        <w:t xml:space="preserve">En ella se deben diligenciar los datos de la solicitud de devolución. </w:t>
      </w:r>
    </w:p>
    <w:p w14:paraId="4D4FAE7B" w14:textId="77777777" w:rsidR="00D0301E" w:rsidRDefault="00D0301E" w:rsidP="001774BA">
      <w:pPr>
        <w:spacing w:after="0" w:line="240" w:lineRule="auto"/>
        <w:jc w:val="both"/>
        <w:rPr>
          <w:rFonts w:ascii="Verdana" w:hAnsi="Verdana"/>
        </w:rPr>
      </w:pPr>
    </w:p>
    <w:p w14:paraId="504B7C1F" w14:textId="77777777" w:rsidR="008843F0" w:rsidRPr="00D0301E" w:rsidRDefault="001774BA" w:rsidP="001774BA">
      <w:pPr>
        <w:spacing w:after="0" w:line="240" w:lineRule="auto"/>
        <w:jc w:val="both"/>
        <w:rPr>
          <w:rFonts w:ascii="Verdana" w:hAnsi="Verdana"/>
          <w:b/>
          <w:bCs/>
        </w:rPr>
      </w:pPr>
      <w:r w:rsidRPr="00D0301E">
        <w:rPr>
          <w:rFonts w:ascii="Verdana" w:hAnsi="Verdana"/>
          <w:b/>
          <w:bCs/>
        </w:rPr>
        <w:t xml:space="preserve">Datos Tercero </w:t>
      </w:r>
    </w:p>
    <w:p w14:paraId="517848BD" w14:textId="77777777" w:rsidR="008843F0" w:rsidRDefault="001774BA" w:rsidP="001774BA">
      <w:pPr>
        <w:spacing w:after="0" w:line="240" w:lineRule="auto"/>
        <w:jc w:val="both"/>
        <w:rPr>
          <w:rFonts w:ascii="Verdana" w:hAnsi="Verdana"/>
        </w:rPr>
      </w:pPr>
      <w:r w:rsidRPr="001774BA">
        <w:rPr>
          <w:rFonts w:ascii="Verdana" w:hAnsi="Verdana"/>
        </w:rPr>
        <w:t xml:space="preserve">El sistema presenta automáticamente los datos del tercero al cual se le </w:t>
      </w:r>
      <w:r w:rsidR="00E022A6" w:rsidRPr="001774BA">
        <w:rPr>
          <w:rFonts w:ascii="Verdana" w:hAnsi="Verdana"/>
        </w:rPr>
        <w:t>va a</w:t>
      </w:r>
      <w:r w:rsidRPr="001774BA">
        <w:rPr>
          <w:rFonts w:ascii="Verdana" w:hAnsi="Verdana"/>
        </w:rPr>
        <w:t xml:space="preserve"> efectuar la devolución. </w:t>
      </w:r>
      <w:r w:rsidRPr="00D0301E">
        <w:rPr>
          <w:rFonts w:ascii="Verdana" w:hAnsi="Verdana"/>
          <w:b/>
          <w:bCs/>
        </w:rPr>
        <w:t>Datos del Beneficiario</w:t>
      </w:r>
      <w:r w:rsidRPr="001774BA">
        <w:rPr>
          <w:rFonts w:ascii="Verdana" w:hAnsi="Verdana"/>
        </w:rPr>
        <w:t xml:space="preserve"> </w:t>
      </w:r>
    </w:p>
    <w:p w14:paraId="25F3A232" w14:textId="77777777" w:rsidR="00D0301E" w:rsidRDefault="001774BA" w:rsidP="001774BA">
      <w:pPr>
        <w:spacing w:after="0" w:line="240" w:lineRule="auto"/>
        <w:jc w:val="both"/>
        <w:rPr>
          <w:rFonts w:ascii="Verdana" w:hAnsi="Verdana"/>
        </w:rPr>
      </w:pPr>
      <w:r w:rsidRPr="001774BA">
        <w:rPr>
          <w:rFonts w:ascii="Verdana" w:hAnsi="Verdana"/>
        </w:rPr>
        <w:t xml:space="preserve">Seleccionar beneficiario final, Medio de Pago Abono en Cuenta, Seleccionar la cuenta bancaria del beneficiario del pago la cual debe estar en estado activa. </w:t>
      </w:r>
    </w:p>
    <w:p w14:paraId="7B62F033" w14:textId="77777777" w:rsidR="00D0301E" w:rsidRDefault="001774BA" w:rsidP="001774BA">
      <w:pPr>
        <w:spacing w:after="0" w:line="240" w:lineRule="auto"/>
        <w:jc w:val="both"/>
        <w:rPr>
          <w:rFonts w:ascii="Verdana" w:hAnsi="Verdana"/>
        </w:rPr>
      </w:pPr>
      <w:r w:rsidRPr="001774BA">
        <w:rPr>
          <w:rFonts w:ascii="Verdana" w:hAnsi="Verdana"/>
        </w:rPr>
        <w:lastRenderedPageBreak/>
        <w:t xml:space="preserve">Ítem de Afectación de Ingresos En el valor bruto acreedor en pesos colombianos el sistema muestra el valor total una vez se diligencie los ítems de afectación de ingresos. </w:t>
      </w:r>
    </w:p>
    <w:p w14:paraId="7FD0253A" w14:textId="77777777" w:rsidR="00D0301E" w:rsidRPr="00D0301E" w:rsidRDefault="001774BA" w:rsidP="001774BA">
      <w:pPr>
        <w:spacing w:after="0" w:line="240" w:lineRule="auto"/>
        <w:jc w:val="both"/>
        <w:rPr>
          <w:rFonts w:ascii="Verdana" w:hAnsi="Verdana"/>
          <w:b/>
          <w:bCs/>
        </w:rPr>
      </w:pPr>
      <w:r w:rsidRPr="00D0301E">
        <w:rPr>
          <w:rFonts w:ascii="Verdana" w:hAnsi="Verdana"/>
          <w:b/>
          <w:bCs/>
        </w:rPr>
        <w:t xml:space="preserve">Deducciones </w:t>
      </w:r>
    </w:p>
    <w:p w14:paraId="0D09D9FA" w14:textId="04E58306" w:rsidR="001774BA" w:rsidRDefault="001774BA" w:rsidP="001774BA">
      <w:pPr>
        <w:spacing w:after="0" w:line="240" w:lineRule="auto"/>
        <w:jc w:val="both"/>
        <w:rPr>
          <w:rFonts w:ascii="Verdana" w:hAnsi="Verdana"/>
        </w:rPr>
      </w:pPr>
      <w:r w:rsidRPr="001774BA">
        <w:rPr>
          <w:rFonts w:ascii="Verdana" w:hAnsi="Verdana"/>
        </w:rPr>
        <w:t xml:space="preserve">Si a la devolución se le van a efectuar deducciones con el botón “Seleccionar Deducción “se incluyen las mismas, se activa el botón de vincular el tercero al cual se le debe cancelar dicha deducción. Nota i): Si no se van a efectuar deducciones no se diligencia esta carpeta Nota </w:t>
      </w:r>
      <w:proofErr w:type="spellStart"/>
      <w:r w:rsidRPr="001774BA">
        <w:rPr>
          <w:rFonts w:ascii="Verdana" w:hAnsi="Verdana"/>
        </w:rPr>
        <w:t>ii</w:t>
      </w:r>
      <w:proofErr w:type="spellEnd"/>
      <w:r w:rsidRPr="001774BA">
        <w:rPr>
          <w:rFonts w:ascii="Verdana" w:hAnsi="Verdana"/>
        </w:rPr>
        <w:t xml:space="preserve">): El sistema permite anular el </w:t>
      </w:r>
      <w:proofErr w:type="gramStart"/>
      <w:r w:rsidRPr="001774BA">
        <w:rPr>
          <w:rFonts w:ascii="Verdana" w:hAnsi="Verdana"/>
        </w:rPr>
        <w:t>acreedor varios</w:t>
      </w:r>
      <w:proofErr w:type="gramEnd"/>
      <w:r w:rsidR="00D0301E">
        <w:rPr>
          <w:rFonts w:ascii="Verdana" w:hAnsi="Verdana"/>
        </w:rPr>
        <w:t>.</w:t>
      </w:r>
    </w:p>
    <w:p w14:paraId="78E8A385" w14:textId="77777777" w:rsidR="00D0301E" w:rsidRDefault="00D0301E" w:rsidP="001774BA">
      <w:pPr>
        <w:spacing w:after="0" w:line="240" w:lineRule="auto"/>
        <w:jc w:val="both"/>
        <w:rPr>
          <w:rFonts w:ascii="Verdana" w:hAnsi="Verdana"/>
        </w:rPr>
      </w:pPr>
    </w:p>
    <w:p w14:paraId="23B0A927" w14:textId="3DDCC87D" w:rsidR="00085494" w:rsidRPr="00085494" w:rsidRDefault="00F612DD" w:rsidP="001774BA">
      <w:pPr>
        <w:spacing w:after="0" w:line="240" w:lineRule="auto"/>
        <w:jc w:val="both"/>
        <w:rPr>
          <w:rFonts w:ascii="Verdana" w:hAnsi="Verdana"/>
          <w:b/>
          <w:bCs/>
        </w:rPr>
      </w:pPr>
      <w:r>
        <w:rPr>
          <w:rFonts w:ascii="Verdana" w:hAnsi="Verdana"/>
          <w:b/>
          <w:bCs/>
        </w:rPr>
        <w:t>5.</w:t>
      </w:r>
      <w:r w:rsidR="00085494" w:rsidRPr="00085494">
        <w:rPr>
          <w:rFonts w:ascii="Verdana" w:hAnsi="Verdana"/>
          <w:b/>
          <w:bCs/>
        </w:rPr>
        <w:t xml:space="preserve">1.4. Crear Orden de Pago de Ingresos Perfil: </w:t>
      </w:r>
    </w:p>
    <w:p w14:paraId="40365F7A" w14:textId="77777777" w:rsidR="00085494" w:rsidRDefault="00085494" w:rsidP="001774BA">
      <w:pPr>
        <w:spacing w:after="0" w:line="240" w:lineRule="auto"/>
        <w:jc w:val="both"/>
        <w:rPr>
          <w:rFonts w:ascii="Verdana" w:hAnsi="Verdana"/>
        </w:rPr>
      </w:pPr>
    </w:p>
    <w:p w14:paraId="270DDE2F" w14:textId="4B56137C" w:rsidR="00D0301E" w:rsidRDefault="00085494" w:rsidP="001774BA">
      <w:pPr>
        <w:spacing w:after="0" w:line="240" w:lineRule="auto"/>
        <w:jc w:val="both"/>
        <w:rPr>
          <w:rFonts w:ascii="Verdana" w:hAnsi="Verdana"/>
        </w:rPr>
      </w:pPr>
      <w:r w:rsidRPr="00085494">
        <w:rPr>
          <w:rFonts w:ascii="Verdana" w:hAnsi="Verdana"/>
        </w:rPr>
        <w:t>Pagador Ruta: ING/Devolución Ingresos/Orden de Pago Ingresos/Creación Orden de Pago</w:t>
      </w:r>
    </w:p>
    <w:p w14:paraId="2F8A7CC0" w14:textId="77777777" w:rsidR="00085494" w:rsidRDefault="00085494" w:rsidP="001774BA">
      <w:pPr>
        <w:spacing w:after="0" w:line="240" w:lineRule="auto"/>
        <w:jc w:val="both"/>
        <w:rPr>
          <w:rFonts w:ascii="Verdana" w:hAnsi="Verdana"/>
        </w:rPr>
      </w:pPr>
    </w:p>
    <w:p w14:paraId="3C8C7CCF" w14:textId="7E99FE08" w:rsidR="00085494" w:rsidRDefault="004F71EA" w:rsidP="004F71EA">
      <w:pPr>
        <w:spacing w:after="0" w:line="240" w:lineRule="auto"/>
        <w:jc w:val="center"/>
        <w:rPr>
          <w:rFonts w:ascii="Verdana" w:hAnsi="Verdana"/>
        </w:rPr>
      </w:pPr>
      <w:r w:rsidRPr="004F71EA">
        <w:rPr>
          <w:rFonts w:ascii="Verdana" w:hAnsi="Verdana"/>
          <w:noProof/>
        </w:rPr>
        <w:drawing>
          <wp:inline distT="0" distB="0" distL="0" distR="0" wp14:anchorId="74B369AC" wp14:editId="63A1166F">
            <wp:extent cx="3839111" cy="2353003"/>
            <wp:effectExtent l="0" t="0" r="9525" b="0"/>
            <wp:docPr id="1189122675"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2675" name="Imagen 1" descr="Interfaz de usuario gráfica, Aplicación&#10;&#10;El contenido generado por IA puede ser incorrecto."/>
                    <pic:cNvPicPr/>
                  </pic:nvPicPr>
                  <pic:blipFill>
                    <a:blip r:embed="rId16"/>
                    <a:stretch>
                      <a:fillRect/>
                    </a:stretch>
                  </pic:blipFill>
                  <pic:spPr>
                    <a:xfrm>
                      <a:off x="0" y="0"/>
                      <a:ext cx="3839111" cy="2353003"/>
                    </a:xfrm>
                    <a:prstGeom prst="rect">
                      <a:avLst/>
                    </a:prstGeom>
                  </pic:spPr>
                </pic:pic>
              </a:graphicData>
            </a:graphic>
          </wp:inline>
        </w:drawing>
      </w:r>
    </w:p>
    <w:p w14:paraId="6B3911C2" w14:textId="77777777" w:rsidR="004F71EA" w:rsidRDefault="004F71EA" w:rsidP="004F71EA">
      <w:pPr>
        <w:spacing w:after="0" w:line="240" w:lineRule="auto"/>
        <w:jc w:val="center"/>
        <w:rPr>
          <w:rFonts w:ascii="Verdana" w:hAnsi="Verdana"/>
        </w:rPr>
      </w:pPr>
    </w:p>
    <w:p w14:paraId="18BAA0EA" w14:textId="77777777" w:rsidR="00A06112" w:rsidRDefault="004F71EA" w:rsidP="004F71EA">
      <w:pPr>
        <w:spacing w:after="0" w:line="240" w:lineRule="auto"/>
        <w:jc w:val="both"/>
        <w:rPr>
          <w:rFonts w:ascii="Verdana" w:hAnsi="Verdana"/>
        </w:rPr>
      </w:pPr>
      <w:r w:rsidRPr="004F71EA">
        <w:rPr>
          <w:rFonts w:ascii="Verdana" w:hAnsi="Verdana"/>
        </w:rPr>
        <w:t xml:space="preserve">El perfil pagador de la Unidad o Subunidad debe generar la orden de pago de Ingresos para lo cual es necesario que exista el documento correspondiente al acreedor vario. Seccionar el tercero al cual se le va a efectuar la Devolución, con lo cual el sistema presenta la siguiente pantalla. </w:t>
      </w:r>
    </w:p>
    <w:p w14:paraId="258F76D7" w14:textId="77777777" w:rsidR="00A06112" w:rsidRDefault="00A06112" w:rsidP="004F71EA">
      <w:pPr>
        <w:spacing w:after="0" w:line="240" w:lineRule="auto"/>
        <w:jc w:val="both"/>
        <w:rPr>
          <w:rFonts w:ascii="Verdana" w:hAnsi="Verdana"/>
        </w:rPr>
      </w:pPr>
    </w:p>
    <w:p w14:paraId="1B7EF81C" w14:textId="77777777" w:rsidR="00A06112" w:rsidRPr="00A06112" w:rsidRDefault="004F71EA" w:rsidP="004F71EA">
      <w:pPr>
        <w:spacing w:after="0" w:line="240" w:lineRule="auto"/>
        <w:jc w:val="both"/>
        <w:rPr>
          <w:rFonts w:ascii="Verdana" w:hAnsi="Verdana"/>
          <w:b/>
          <w:bCs/>
        </w:rPr>
      </w:pPr>
      <w:r w:rsidRPr="00A06112">
        <w:rPr>
          <w:rFonts w:ascii="Verdana" w:hAnsi="Verdana"/>
          <w:b/>
          <w:bCs/>
        </w:rPr>
        <w:t xml:space="preserve">Carpeta Datos Básicos </w:t>
      </w:r>
    </w:p>
    <w:p w14:paraId="4D5D62FF" w14:textId="77777777" w:rsidR="00A06112" w:rsidRDefault="00A06112" w:rsidP="004F71EA">
      <w:pPr>
        <w:spacing w:after="0" w:line="240" w:lineRule="auto"/>
        <w:jc w:val="both"/>
        <w:rPr>
          <w:rFonts w:ascii="Verdana" w:hAnsi="Verdana"/>
        </w:rPr>
      </w:pPr>
    </w:p>
    <w:p w14:paraId="5CB27345" w14:textId="77777777" w:rsidR="00A06112" w:rsidRDefault="004F71EA" w:rsidP="004F71EA">
      <w:pPr>
        <w:spacing w:after="0" w:line="240" w:lineRule="auto"/>
        <w:jc w:val="both"/>
        <w:rPr>
          <w:rFonts w:ascii="Verdana" w:hAnsi="Verdana"/>
        </w:rPr>
      </w:pPr>
      <w:r w:rsidRPr="00A06112">
        <w:rPr>
          <w:rFonts w:ascii="Verdana" w:hAnsi="Verdana"/>
          <w:b/>
          <w:bCs/>
        </w:rPr>
        <w:t>Fecha de Registro:</w:t>
      </w:r>
      <w:r w:rsidRPr="004F71EA">
        <w:rPr>
          <w:rFonts w:ascii="Verdana" w:hAnsi="Verdana"/>
        </w:rPr>
        <w:t xml:space="preserve"> Registrar la fecha del día, con lo cual el sistema vincula el Año Fiscal. </w:t>
      </w:r>
    </w:p>
    <w:p w14:paraId="399C7B7C" w14:textId="77777777" w:rsidR="00A06112" w:rsidRDefault="004F71EA" w:rsidP="004F71EA">
      <w:pPr>
        <w:spacing w:after="0" w:line="240" w:lineRule="auto"/>
        <w:jc w:val="both"/>
        <w:rPr>
          <w:rFonts w:ascii="Verdana" w:hAnsi="Verdana"/>
        </w:rPr>
      </w:pPr>
      <w:r w:rsidRPr="00A06112">
        <w:rPr>
          <w:rFonts w:ascii="Verdana" w:hAnsi="Verdana"/>
          <w:b/>
          <w:bCs/>
        </w:rPr>
        <w:t>Fecha límite de Pago:</w:t>
      </w:r>
      <w:r w:rsidRPr="004F71EA">
        <w:rPr>
          <w:rFonts w:ascii="Verdana" w:hAnsi="Verdana"/>
        </w:rPr>
        <w:t xml:space="preserve"> Digitar la fecha en que se efectuará la devolución. </w:t>
      </w:r>
    </w:p>
    <w:p w14:paraId="287F54CB" w14:textId="77777777" w:rsidR="00A06112" w:rsidRDefault="004F71EA" w:rsidP="004F71EA">
      <w:pPr>
        <w:spacing w:after="0" w:line="240" w:lineRule="auto"/>
        <w:jc w:val="both"/>
        <w:rPr>
          <w:rFonts w:ascii="Verdana" w:hAnsi="Verdana"/>
        </w:rPr>
      </w:pPr>
      <w:r w:rsidRPr="00A06112">
        <w:rPr>
          <w:rFonts w:ascii="Verdana" w:hAnsi="Verdana"/>
          <w:b/>
          <w:bCs/>
        </w:rPr>
        <w:t>Carpeta Beneficiario:</w:t>
      </w:r>
      <w:r w:rsidRPr="004F71EA">
        <w:rPr>
          <w:rFonts w:ascii="Verdana" w:hAnsi="Verdana"/>
        </w:rPr>
        <w:t xml:space="preserve"> El sistema muestra los datos del tipo de beneficiario y el modo de pago. </w:t>
      </w:r>
      <w:r w:rsidRPr="00A06112">
        <w:rPr>
          <w:rFonts w:ascii="Verdana" w:hAnsi="Verdana"/>
          <w:b/>
          <w:bCs/>
        </w:rPr>
        <w:t>Carpeta de Datos Administrativos:</w:t>
      </w:r>
      <w:r w:rsidRPr="004F71EA">
        <w:rPr>
          <w:rFonts w:ascii="Verdana" w:hAnsi="Verdana"/>
        </w:rPr>
        <w:t xml:space="preserve"> Esta carpeta se diligencia haciendo clic en el botón de Datos Administrativos y en ella se deben registrar los datos de la solicitud de la devolución. </w:t>
      </w:r>
    </w:p>
    <w:p w14:paraId="5B9B3941" w14:textId="77777777" w:rsidR="00A06112" w:rsidRDefault="004F71EA" w:rsidP="004F71EA">
      <w:pPr>
        <w:spacing w:after="0" w:line="240" w:lineRule="auto"/>
        <w:jc w:val="both"/>
        <w:rPr>
          <w:rFonts w:ascii="Verdana" w:hAnsi="Verdana"/>
        </w:rPr>
      </w:pPr>
      <w:r w:rsidRPr="00A06112">
        <w:rPr>
          <w:rFonts w:ascii="Verdana" w:hAnsi="Verdana"/>
          <w:b/>
          <w:bCs/>
        </w:rPr>
        <w:t>Carpeta Datos Tercero:</w:t>
      </w:r>
      <w:r w:rsidRPr="004F71EA">
        <w:rPr>
          <w:rFonts w:ascii="Verdana" w:hAnsi="Verdana"/>
        </w:rPr>
        <w:t xml:space="preserve"> El sistema presenta la información del tercero al cual se le efectuará la devolución. </w:t>
      </w:r>
    </w:p>
    <w:p w14:paraId="5B5B3CAC" w14:textId="77777777" w:rsidR="00A06112" w:rsidRDefault="004F71EA" w:rsidP="004F71EA">
      <w:pPr>
        <w:spacing w:after="0" w:line="240" w:lineRule="auto"/>
        <w:jc w:val="both"/>
        <w:rPr>
          <w:rFonts w:ascii="Verdana" w:hAnsi="Verdana"/>
        </w:rPr>
      </w:pPr>
      <w:r w:rsidRPr="00A06112">
        <w:rPr>
          <w:rFonts w:ascii="Verdana" w:hAnsi="Verdana"/>
          <w:b/>
          <w:bCs/>
        </w:rPr>
        <w:t>Carpeta Ítems de afectación:</w:t>
      </w:r>
      <w:r w:rsidRPr="004F71EA">
        <w:rPr>
          <w:rFonts w:ascii="Verdana" w:hAnsi="Verdana"/>
        </w:rPr>
        <w:t xml:space="preserve"> En la carpeta de ítems de afectación de ingresos seleccionar cada ítem y digitar el monto de la devolución, el sistema suma y presenta dicho valor en el campo valor bruto de la orden de pago. </w:t>
      </w:r>
    </w:p>
    <w:p w14:paraId="48C53883" w14:textId="6CF0578A" w:rsidR="004F71EA" w:rsidRDefault="004F71EA" w:rsidP="004F71EA">
      <w:pPr>
        <w:spacing w:after="0" w:line="240" w:lineRule="auto"/>
        <w:jc w:val="both"/>
        <w:rPr>
          <w:rFonts w:ascii="Verdana" w:hAnsi="Verdana"/>
        </w:rPr>
      </w:pPr>
      <w:r w:rsidRPr="00A06112">
        <w:rPr>
          <w:rFonts w:ascii="Verdana" w:hAnsi="Verdana"/>
          <w:b/>
          <w:bCs/>
        </w:rPr>
        <w:lastRenderedPageBreak/>
        <w:t>Carpeta Deducciones:</w:t>
      </w:r>
      <w:r w:rsidRPr="004F71EA">
        <w:rPr>
          <w:rFonts w:ascii="Verdana" w:hAnsi="Verdana"/>
        </w:rPr>
        <w:t xml:space="preserve"> Si se incluyeron deducciones al constituir el acreedor vario, el sistema presenta la información. Al guardar el sistema presenta el mensaje de generación de la orden de pago y muestra el número consecutivo asignado.</w:t>
      </w:r>
    </w:p>
    <w:p w14:paraId="0E59779F" w14:textId="77777777" w:rsidR="00A06112" w:rsidRDefault="00A06112" w:rsidP="004F71EA">
      <w:pPr>
        <w:spacing w:after="0" w:line="240" w:lineRule="auto"/>
        <w:jc w:val="both"/>
        <w:rPr>
          <w:rFonts w:ascii="Verdana" w:hAnsi="Verdana"/>
        </w:rPr>
      </w:pPr>
    </w:p>
    <w:p w14:paraId="2047CD57" w14:textId="6F4436B4" w:rsidR="001B0D98" w:rsidRPr="001B0D98" w:rsidRDefault="00F612DD" w:rsidP="004F71EA">
      <w:pPr>
        <w:spacing w:after="0" w:line="240" w:lineRule="auto"/>
        <w:jc w:val="both"/>
        <w:rPr>
          <w:rFonts w:ascii="Verdana" w:hAnsi="Verdana"/>
          <w:b/>
          <w:bCs/>
        </w:rPr>
      </w:pPr>
      <w:r>
        <w:rPr>
          <w:rFonts w:ascii="Verdana" w:hAnsi="Verdana"/>
          <w:b/>
          <w:bCs/>
        </w:rPr>
        <w:t>5.</w:t>
      </w:r>
      <w:r w:rsidR="001B0D98" w:rsidRPr="001B0D98">
        <w:rPr>
          <w:rFonts w:ascii="Verdana" w:hAnsi="Verdana"/>
          <w:b/>
          <w:bCs/>
        </w:rPr>
        <w:t xml:space="preserve">1.5. Autorizar Orden de Pago Perfil pagador Ruta: </w:t>
      </w:r>
    </w:p>
    <w:p w14:paraId="043E300C" w14:textId="77777777" w:rsidR="001B0D98" w:rsidRDefault="001B0D98" w:rsidP="004F71EA">
      <w:pPr>
        <w:spacing w:after="0" w:line="240" w:lineRule="auto"/>
        <w:jc w:val="both"/>
        <w:rPr>
          <w:rFonts w:ascii="Verdana" w:hAnsi="Verdana"/>
        </w:rPr>
      </w:pPr>
    </w:p>
    <w:p w14:paraId="1749C61A" w14:textId="6FFE277F" w:rsidR="001B0D98" w:rsidRDefault="001B0D98" w:rsidP="004F71EA">
      <w:pPr>
        <w:spacing w:after="0" w:line="240" w:lineRule="auto"/>
        <w:jc w:val="both"/>
        <w:rPr>
          <w:rFonts w:ascii="Verdana" w:hAnsi="Verdana"/>
        </w:rPr>
      </w:pPr>
      <w:r w:rsidRPr="001B0D98">
        <w:rPr>
          <w:rFonts w:ascii="Verdana" w:hAnsi="Verdana"/>
        </w:rPr>
        <w:t>PAG/Administrar Ordenes de Pago/Autorizar</w:t>
      </w:r>
    </w:p>
    <w:p w14:paraId="5F9FEBE4" w14:textId="77777777" w:rsidR="001B0D98" w:rsidRDefault="001B0D98" w:rsidP="004F71EA">
      <w:pPr>
        <w:spacing w:after="0" w:line="240" w:lineRule="auto"/>
        <w:jc w:val="both"/>
        <w:rPr>
          <w:rFonts w:ascii="Verdana" w:hAnsi="Verdana"/>
        </w:rPr>
      </w:pPr>
    </w:p>
    <w:p w14:paraId="7C873AF3" w14:textId="1529646B" w:rsidR="00A06112" w:rsidRDefault="001B0D98" w:rsidP="004F71EA">
      <w:pPr>
        <w:spacing w:after="0" w:line="240" w:lineRule="auto"/>
        <w:jc w:val="both"/>
        <w:rPr>
          <w:rFonts w:ascii="Verdana" w:hAnsi="Verdana"/>
        </w:rPr>
      </w:pPr>
      <w:r w:rsidRPr="001B0D98">
        <w:rPr>
          <w:rFonts w:ascii="Verdana" w:hAnsi="Verdana"/>
        </w:rPr>
        <w:t>En esta transacción se debe seleccionar la orden de pago tipo orden de pago ingresos, al guardar la orden de pago queda en estado pendiente de autorización.</w:t>
      </w:r>
    </w:p>
    <w:p w14:paraId="2363C3DE" w14:textId="77777777" w:rsidR="001B0D98" w:rsidRDefault="001B0D98" w:rsidP="004F71EA">
      <w:pPr>
        <w:spacing w:after="0" w:line="240" w:lineRule="auto"/>
        <w:jc w:val="both"/>
        <w:rPr>
          <w:rFonts w:ascii="Verdana" w:hAnsi="Verdana"/>
        </w:rPr>
      </w:pPr>
    </w:p>
    <w:p w14:paraId="5A6A8C4B" w14:textId="69D4D658" w:rsidR="00A41438" w:rsidRPr="00A41438" w:rsidRDefault="00F612DD" w:rsidP="004F71EA">
      <w:pPr>
        <w:spacing w:after="0" w:line="240" w:lineRule="auto"/>
        <w:jc w:val="both"/>
        <w:rPr>
          <w:rFonts w:ascii="Verdana" w:hAnsi="Verdana"/>
          <w:b/>
          <w:bCs/>
        </w:rPr>
      </w:pPr>
      <w:r>
        <w:rPr>
          <w:rFonts w:ascii="Verdana" w:hAnsi="Verdana"/>
          <w:b/>
          <w:bCs/>
        </w:rPr>
        <w:t>5.</w:t>
      </w:r>
      <w:r w:rsidR="00A41438" w:rsidRPr="00A41438">
        <w:rPr>
          <w:rFonts w:ascii="Verdana" w:hAnsi="Verdana"/>
          <w:b/>
          <w:bCs/>
        </w:rPr>
        <w:t>1.6. Autorización Orden de Pago Pendiente de Autorización</w:t>
      </w:r>
    </w:p>
    <w:p w14:paraId="24E49AA3" w14:textId="77777777" w:rsidR="00A41438" w:rsidRDefault="00A41438" w:rsidP="004F71EA">
      <w:pPr>
        <w:spacing w:after="0" w:line="240" w:lineRule="auto"/>
        <w:jc w:val="both"/>
        <w:rPr>
          <w:rFonts w:ascii="Verdana" w:hAnsi="Verdana"/>
        </w:rPr>
      </w:pPr>
    </w:p>
    <w:p w14:paraId="3BCB85B1" w14:textId="710D159C" w:rsidR="001B0D98" w:rsidRDefault="00A41438" w:rsidP="004F71EA">
      <w:pPr>
        <w:spacing w:after="0" w:line="240" w:lineRule="auto"/>
        <w:jc w:val="both"/>
        <w:rPr>
          <w:rFonts w:ascii="Verdana" w:hAnsi="Verdana"/>
        </w:rPr>
      </w:pPr>
      <w:r w:rsidRPr="00A41438">
        <w:rPr>
          <w:rFonts w:ascii="Verdana" w:hAnsi="Verdana"/>
        </w:rPr>
        <w:t>Perfil: Autorizador Endoso: Ruta: PAG/Administrar Ordenes de Pago/Autorizar. Aprobar la Orden pendiente de autorización.</w:t>
      </w:r>
    </w:p>
    <w:p w14:paraId="73AE08A8" w14:textId="77777777" w:rsidR="00A41438" w:rsidRDefault="00A41438" w:rsidP="004F71EA">
      <w:pPr>
        <w:spacing w:after="0" w:line="240" w:lineRule="auto"/>
        <w:jc w:val="both"/>
        <w:rPr>
          <w:rFonts w:ascii="Verdana" w:hAnsi="Verdana"/>
        </w:rPr>
      </w:pPr>
    </w:p>
    <w:p w14:paraId="65ED017B" w14:textId="1E731E14" w:rsidR="00A41438" w:rsidRDefault="00B34C34" w:rsidP="00B34C34">
      <w:pPr>
        <w:spacing w:after="0" w:line="240" w:lineRule="auto"/>
        <w:jc w:val="center"/>
        <w:rPr>
          <w:rFonts w:ascii="Verdana" w:hAnsi="Verdana"/>
        </w:rPr>
      </w:pPr>
      <w:r w:rsidRPr="00B34C34">
        <w:rPr>
          <w:rFonts w:ascii="Verdana" w:hAnsi="Verdana"/>
          <w:noProof/>
        </w:rPr>
        <w:drawing>
          <wp:inline distT="0" distB="0" distL="0" distR="0" wp14:anchorId="415598AB" wp14:editId="60EA92A5">
            <wp:extent cx="4229690" cy="2562583"/>
            <wp:effectExtent l="0" t="0" r="0" b="9525"/>
            <wp:docPr id="1966360814"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60814" name="Imagen 1" descr="Interfaz de usuario gráfica, Texto, Aplicación, Correo electrónico&#10;&#10;El contenido generado por IA puede ser incorrecto."/>
                    <pic:cNvPicPr/>
                  </pic:nvPicPr>
                  <pic:blipFill>
                    <a:blip r:embed="rId17"/>
                    <a:stretch>
                      <a:fillRect/>
                    </a:stretch>
                  </pic:blipFill>
                  <pic:spPr>
                    <a:xfrm>
                      <a:off x="0" y="0"/>
                      <a:ext cx="4229690" cy="2562583"/>
                    </a:xfrm>
                    <a:prstGeom prst="rect">
                      <a:avLst/>
                    </a:prstGeom>
                  </pic:spPr>
                </pic:pic>
              </a:graphicData>
            </a:graphic>
          </wp:inline>
        </w:drawing>
      </w:r>
    </w:p>
    <w:p w14:paraId="41713E1E" w14:textId="77777777" w:rsidR="00B34C34" w:rsidRDefault="00B34C34" w:rsidP="00B34C34">
      <w:pPr>
        <w:spacing w:after="0" w:line="240" w:lineRule="auto"/>
        <w:jc w:val="center"/>
        <w:rPr>
          <w:rFonts w:ascii="Verdana" w:hAnsi="Verdana"/>
        </w:rPr>
      </w:pPr>
    </w:p>
    <w:p w14:paraId="3750940A" w14:textId="3AFBFDB8" w:rsidR="00B34C34" w:rsidRPr="00B34C34" w:rsidRDefault="00F612DD" w:rsidP="00B34C34">
      <w:pPr>
        <w:spacing w:after="0" w:line="240" w:lineRule="auto"/>
        <w:jc w:val="both"/>
        <w:rPr>
          <w:rFonts w:ascii="Verdana" w:hAnsi="Verdana"/>
          <w:b/>
          <w:bCs/>
        </w:rPr>
      </w:pPr>
      <w:r>
        <w:rPr>
          <w:rFonts w:ascii="Verdana" w:hAnsi="Verdana"/>
          <w:b/>
          <w:bCs/>
        </w:rPr>
        <w:t>5.</w:t>
      </w:r>
      <w:r w:rsidR="00B34C34" w:rsidRPr="00B34C34">
        <w:rPr>
          <w:rFonts w:ascii="Verdana" w:hAnsi="Verdana"/>
          <w:b/>
          <w:bCs/>
        </w:rPr>
        <w:t xml:space="preserve">1.7. Generación y Pago Orden Bancaria Ruta: </w:t>
      </w:r>
    </w:p>
    <w:p w14:paraId="65E015FA" w14:textId="77777777" w:rsidR="00B34C34" w:rsidRDefault="00B34C34" w:rsidP="00B34C34">
      <w:pPr>
        <w:spacing w:after="0" w:line="240" w:lineRule="auto"/>
        <w:jc w:val="both"/>
        <w:rPr>
          <w:rFonts w:ascii="Verdana" w:hAnsi="Verdana"/>
        </w:rPr>
      </w:pPr>
    </w:p>
    <w:p w14:paraId="5D85EBB5" w14:textId="1F07EC7A" w:rsidR="00B34C34" w:rsidRDefault="00B34C34" w:rsidP="00B34C34">
      <w:pPr>
        <w:spacing w:after="0" w:line="240" w:lineRule="auto"/>
        <w:jc w:val="both"/>
        <w:rPr>
          <w:rFonts w:ascii="Verdana" w:hAnsi="Verdana"/>
        </w:rPr>
      </w:pPr>
      <w:r w:rsidRPr="00B34C34">
        <w:rPr>
          <w:rFonts w:ascii="Verdana" w:hAnsi="Verdana"/>
        </w:rPr>
        <w:t>PAG/Orden Bancaria/Abono en cuenta, Cheque, Giro o Titulo</w:t>
      </w:r>
      <w:r>
        <w:rPr>
          <w:rFonts w:ascii="Verdana" w:hAnsi="Verdana"/>
        </w:rPr>
        <w:t>.</w:t>
      </w:r>
    </w:p>
    <w:p w14:paraId="0E138B24" w14:textId="172E57A1" w:rsidR="00643761" w:rsidRPr="00EC3DDA" w:rsidRDefault="00F612DD" w:rsidP="00EC3DDA">
      <w:pPr>
        <w:pStyle w:val="Heading2"/>
        <w:rPr>
          <w:rFonts w:ascii="Verdana" w:hAnsi="Verdana"/>
          <w:b/>
          <w:bCs/>
          <w:color w:val="auto"/>
          <w:sz w:val="22"/>
          <w:szCs w:val="22"/>
        </w:rPr>
      </w:pPr>
      <w:r w:rsidRPr="00EC3DDA">
        <w:rPr>
          <w:rFonts w:ascii="Verdana" w:hAnsi="Verdana"/>
          <w:b/>
          <w:bCs/>
          <w:color w:val="auto"/>
          <w:sz w:val="22"/>
          <w:szCs w:val="22"/>
        </w:rPr>
        <w:t>5.</w:t>
      </w:r>
      <w:r w:rsidR="00643761" w:rsidRPr="00EC3DDA">
        <w:rPr>
          <w:rFonts w:ascii="Verdana" w:hAnsi="Verdana"/>
          <w:b/>
          <w:bCs/>
          <w:color w:val="auto"/>
          <w:sz w:val="22"/>
          <w:szCs w:val="22"/>
        </w:rPr>
        <w:t xml:space="preserve">2 REINTEGROS PRESUPUESTALES </w:t>
      </w:r>
    </w:p>
    <w:p w14:paraId="4F41DF82" w14:textId="77777777" w:rsidR="00643761" w:rsidRPr="00643761" w:rsidRDefault="00643761" w:rsidP="00B34C34">
      <w:pPr>
        <w:spacing w:after="0" w:line="240" w:lineRule="auto"/>
        <w:jc w:val="both"/>
        <w:rPr>
          <w:rFonts w:ascii="Verdana" w:hAnsi="Verdana"/>
          <w:b/>
          <w:bCs/>
        </w:rPr>
      </w:pPr>
    </w:p>
    <w:p w14:paraId="2A5A2D26" w14:textId="55E5158A" w:rsidR="00B34C34" w:rsidRDefault="00EC3DDA" w:rsidP="00B34C34">
      <w:pPr>
        <w:spacing w:after="0" w:line="240" w:lineRule="auto"/>
        <w:jc w:val="both"/>
        <w:rPr>
          <w:rFonts w:ascii="Verdana" w:hAnsi="Verdana"/>
          <w:b/>
          <w:bCs/>
        </w:rPr>
      </w:pPr>
      <w:r>
        <w:rPr>
          <w:rFonts w:ascii="Verdana" w:hAnsi="Verdana"/>
          <w:b/>
          <w:bCs/>
        </w:rPr>
        <w:t>5</w:t>
      </w:r>
      <w:r w:rsidR="00643761" w:rsidRPr="00643761">
        <w:rPr>
          <w:rFonts w:ascii="Verdana" w:hAnsi="Verdana"/>
          <w:b/>
          <w:bCs/>
        </w:rPr>
        <w:t>.</w:t>
      </w:r>
      <w:r>
        <w:rPr>
          <w:rFonts w:ascii="Verdana" w:hAnsi="Verdana"/>
          <w:b/>
          <w:bCs/>
        </w:rPr>
        <w:t>2.</w:t>
      </w:r>
      <w:r w:rsidR="00643761" w:rsidRPr="00643761">
        <w:rPr>
          <w:rFonts w:ascii="Verdana" w:hAnsi="Verdana"/>
          <w:b/>
          <w:bCs/>
        </w:rPr>
        <w:t>1 REINTEGROS PRESUPUESTALES PARA RECURSOS NACION SSF</w:t>
      </w:r>
    </w:p>
    <w:p w14:paraId="01B2DFBD" w14:textId="77777777" w:rsidR="00643761" w:rsidRDefault="00643761" w:rsidP="00B34C34">
      <w:pPr>
        <w:spacing w:after="0" w:line="240" w:lineRule="auto"/>
        <w:jc w:val="both"/>
        <w:rPr>
          <w:rFonts w:ascii="Verdana" w:hAnsi="Verdana"/>
          <w:b/>
          <w:bCs/>
        </w:rPr>
      </w:pPr>
    </w:p>
    <w:p w14:paraId="680E7047" w14:textId="75236C66" w:rsidR="00643761" w:rsidRDefault="00553383" w:rsidP="00553383">
      <w:pPr>
        <w:spacing w:after="0" w:line="240" w:lineRule="auto"/>
        <w:jc w:val="center"/>
        <w:rPr>
          <w:rFonts w:ascii="Verdana" w:hAnsi="Verdana"/>
          <w:b/>
          <w:bCs/>
        </w:rPr>
      </w:pPr>
      <w:r w:rsidRPr="00553383">
        <w:rPr>
          <w:rFonts w:ascii="Verdana" w:hAnsi="Verdana"/>
          <w:b/>
          <w:bCs/>
          <w:noProof/>
        </w:rPr>
        <w:lastRenderedPageBreak/>
        <w:drawing>
          <wp:inline distT="0" distB="0" distL="0" distR="0" wp14:anchorId="6B026BA1" wp14:editId="340871EE">
            <wp:extent cx="5895605" cy="6353175"/>
            <wp:effectExtent l="0" t="0" r="0" b="0"/>
            <wp:docPr id="112805600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56005" name="Imagen 1" descr="Diagrama&#10;&#10;El contenido generado por IA puede ser incorrecto."/>
                    <pic:cNvPicPr/>
                  </pic:nvPicPr>
                  <pic:blipFill>
                    <a:blip r:embed="rId18"/>
                    <a:stretch>
                      <a:fillRect/>
                    </a:stretch>
                  </pic:blipFill>
                  <pic:spPr>
                    <a:xfrm>
                      <a:off x="0" y="0"/>
                      <a:ext cx="5907579" cy="6366078"/>
                    </a:xfrm>
                    <a:prstGeom prst="rect">
                      <a:avLst/>
                    </a:prstGeom>
                  </pic:spPr>
                </pic:pic>
              </a:graphicData>
            </a:graphic>
          </wp:inline>
        </w:drawing>
      </w:r>
    </w:p>
    <w:p w14:paraId="1235F935" w14:textId="77777777" w:rsidR="00124F2B" w:rsidRDefault="00124F2B" w:rsidP="00EC3DDA">
      <w:pPr>
        <w:spacing w:after="0" w:line="240" w:lineRule="auto"/>
        <w:rPr>
          <w:rFonts w:ascii="Verdana" w:hAnsi="Verdana"/>
          <w:b/>
          <w:bCs/>
        </w:rPr>
      </w:pPr>
    </w:p>
    <w:p w14:paraId="51E4F82E" w14:textId="0A7C476C" w:rsidR="00124F2B" w:rsidRDefault="005A46F8" w:rsidP="00124F2B">
      <w:pPr>
        <w:spacing w:after="0" w:line="240" w:lineRule="auto"/>
        <w:jc w:val="both"/>
        <w:rPr>
          <w:rFonts w:ascii="Verdana" w:hAnsi="Verdana"/>
          <w:b/>
          <w:bCs/>
        </w:rPr>
      </w:pPr>
      <w:r>
        <w:rPr>
          <w:rFonts w:ascii="Verdana" w:hAnsi="Verdana"/>
          <w:b/>
          <w:bCs/>
        </w:rPr>
        <w:t>5.</w:t>
      </w:r>
      <w:r w:rsidR="0064233C" w:rsidRPr="0064233C">
        <w:rPr>
          <w:rFonts w:ascii="Verdana" w:hAnsi="Verdana"/>
          <w:b/>
          <w:bCs/>
        </w:rPr>
        <w:t>2.2 REINTEGROS PRESUPUESTALES PARA RECURSOS NACION CSF CUANDO EL TERCERO CONSIGNA DIRECTAMENTE A LA DGCPTN</w:t>
      </w:r>
    </w:p>
    <w:p w14:paraId="74BBDB0F" w14:textId="77777777" w:rsidR="0064233C" w:rsidRDefault="0064233C" w:rsidP="00124F2B">
      <w:pPr>
        <w:spacing w:after="0" w:line="240" w:lineRule="auto"/>
        <w:jc w:val="both"/>
        <w:rPr>
          <w:rFonts w:ascii="Verdana" w:hAnsi="Verdana"/>
          <w:b/>
          <w:bCs/>
        </w:rPr>
      </w:pPr>
    </w:p>
    <w:p w14:paraId="6E5D63D3" w14:textId="36E6BF32" w:rsidR="0064233C" w:rsidRDefault="0064233C" w:rsidP="0064233C">
      <w:pPr>
        <w:spacing w:after="0" w:line="240" w:lineRule="auto"/>
        <w:jc w:val="center"/>
        <w:rPr>
          <w:rFonts w:ascii="Verdana" w:hAnsi="Verdana"/>
          <w:b/>
          <w:bCs/>
        </w:rPr>
      </w:pPr>
      <w:r w:rsidRPr="0064233C">
        <w:rPr>
          <w:rFonts w:ascii="Verdana" w:hAnsi="Verdana"/>
          <w:b/>
          <w:bCs/>
          <w:noProof/>
        </w:rPr>
        <w:lastRenderedPageBreak/>
        <w:drawing>
          <wp:inline distT="0" distB="0" distL="0" distR="0" wp14:anchorId="4D41B336" wp14:editId="63757686">
            <wp:extent cx="5353050" cy="6747981"/>
            <wp:effectExtent l="0" t="0" r="0" b="0"/>
            <wp:docPr id="159028619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86195" name="Imagen 1" descr="Diagrama&#10;&#10;El contenido generado por IA puede ser incorrecto."/>
                    <pic:cNvPicPr/>
                  </pic:nvPicPr>
                  <pic:blipFill>
                    <a:blip r:embed="rId19"/>
                    <a:stretch>
                      <a:fillRect/>
                    </a:stretch>
                  </pic:blipFill>
                  <pic:spPr>
                    <a:xfrm>
                      <a:off x="0" y="0"/>
                      <a:ext cx="5361075" cy="6758097"/>
                    </a:xfrm>
                    <a:prstGeom prst="rect">
                      <a:avLst/>
                    </a:prstGeom>
                  </pic:spPr>
                </pic:pic>
              </a:graphicData>
            </a:graphic>
          </wp:inline>
        </w:drawing>
      </w:r>
    </w:p>
    <w:p w14:paraId="36953CEC" w14:textId="10D96A5A" w:rsidR="00021E7C" w:rsidRDefault="00EA6AB2" w:rsidP="0064233C">
      <w:pPr>
        <w:spacing w:after="0" w:line="240" w:lineRule="auto"/>
        <w:jc w:val="both"/>
        <w:rPr>
          <w:rFonts w:ascii="Verdana" w:hAnsi="Verdana"/>
          <w:b/>
          <w:bCs/>
        </w:rPr>
      </w:pPr>
      <w:r>
        <w:rPr>
          <w:rFonts w:ascii="Verdana" w:hAnsi="Verdana"/>
          <w:b/>
          <w:bCs/>
        </w:rPr>
        <w:t>3</w:t>
      </w:r>
      <w:r w:rsidR="00021E7C" w:rsidRPr="00021E7C">
        <w:rPr>
          <w:rFonts w:ascii="Verdana" w:hAnsi="Verdana"/>
          <w:b/>
          <w:bCs/>
        </w:rPr>
        <w:t xml:space="preserve">.3 REINTEGROS PRESUPUESTALES </w:t>
      </w:r>
    </w:p>
    <w:p w14:paraId="6D635170" w14:textId="77777777" w:rsidR="00021E7C" w:rsidRDefault="00021E7C" w:rsidP="0064233C">
      <w:pPr>
        <w:spacing w:after="0" w:line="240" w:lineRule="auto"/>
        <w:jc w:val="both"/>
        <w:rPr>
          <w:rFonts w:ascii="Verdana" w:hAnsi="Verdana"/>
          <w:b/>
          <w:bCs/>
        </w:rPr>
      </w:pPr>
    </w:p>
    <w:p w14:paraId="78944190" w14:textId="15435BFE" w:rsidR="00C20529" w:rsidRPr="00C20529" w:rsidRDefault="00021E7C" w:rsidP="0064233C">
      <w:pPr>
        <w:spacing w:after="0" w:line="240" w:lineRule="auto"/>
        <w:jc w:val="both"/>
        <w:rPr>
          <w:rFonts w:ascii="Verdana" w:hAnsi="Verdana"/>
        </w:rPr>
      </w:pPr>
      <w:r w:rsidRPr="00C20529">
        <w:rPr>
          <w:rFonts w:ascii="Verdana" w:hAnsi="Verdana"/>
        </w:rPr>
        <w:lastRenderedPageBreak/>
        <w:t xml:space="preserve">En el proceso de ejecución presupuestal una vez se pagan órdenes de pago de tipo presupuestales, por alguna situación financiera o administrativa se presentan reintegros, los cuales deben ser aplicados para ajustar el valor de la orden de pago, ajustar el valor de las deducciones causadas, liberar PAC, reducir la obligación, liberar saldos en </w:t>
      </w:r>
      <w:r w:rsidR="00C20529" w:rsidRPr="00C20529">
        <w:rPr>
          <w:rFonts w:ascii="Verdana" w:hAnsi="Verdana"/>
        </w:rPr>
        <w:t>el compromiso</w:t>
      </w:r>
      <w:r w:rsidRPr="00C20529">
        <w:rPr>
          <w:rFonts w:ascii="Verdana" w:hAnsi="Verdana"/>
        </w:rPr>
        <w:t xml:space="preserve"> para que se pueda obligar nuevamente o se proceda a reducir el compromiso y el respectivo CDP. Los dineros reintegrados deben llegar a las tesorerías </w:t>
      </w:r>
      <w:r w:rsidR="00C20529" w:rsidRPr="00C20529">
        <w:rPr>
          <w:rFonts w:ascii="Verdana" w:hAnsi="Verdana"/>
        </w:rPr>
        <w:t>de acuerdo con</w:t>
      </w:r>
      <w:r w:rsidRPr="00C20529">
        <w:rPr>
          <w:rFonts w:ascii="Verdana" w:hAnsi="Verdana"/>
        </w:rPr>
        <w:t xml:space="preserve"> la administración de los recursos por parte del Sistema de Cuenta Única Nacional, es decir, si los recursos son NACION CFS el dinero debe llegar a la Dirección del Tesoro Nacional, si los recursos son Nación SSF, el dinero debe llegar a la Unidad Ejecutora o </w:t>
      </w:r>
      <w:r w:rsidR="00C20529" w:rsidRPr="00C20529">
        <w:rPr>
          <w:rFonts w:ascii="Verdana" w:hAnsi="Verdana"/>
        </w:rPr>
        <w:t>Sub-Unidad</w:t>
      </w:r>
      <w:r w:rsidRPr="00C20529">
        <w:rPr>
          <w:rFonts w:ascii="Verdana" w:hAnsi="Verdana"/>
        </w:rPr>
        <w:t xml:space="preserve"> que ordeno el pago, para que después se puedan registrar los Documentos de recaudo por clasificar. Para poder ser tratado como reintegro presupuestal los recursos deben ingresar en la misma vigencia presupuestal en que se pagó la orden de pago, de lo contrario se debe tratar como ingresos. La solicitud de reintegro de los recursos al </w:t>
      </w:r>
      <w:r w:rsidR="00C20529" w:rsidRPr="00C20529">
        <w:rPr>
          <w:rFonts w:ascii="Verdana" w:hAnsi="Verdana"/>
        </w:rPr>
        <w:t>proveedor</w:t>
      </w:r>
      <w:r w:rsidRPr="00C20529">
        <w:rPr>
          <w:rFonts w:ascii="Verdana" w:hAnsi="Verdana"/>
        </w:rPr>
        <w:t xml:space="preserve"> se debe realizar por el valor neto pagado (sin deducciones) y el valor que corresponde a las deducciones se disminuirá en proporción al ajuste de la base gravable para cada uno de los descuentos vinculados en la orden de pago a la cual se </w:t>
      </w:r>
      <w:r w:rsidR="00C20529" w:rsidRPr="00C20529">
        <w:rPr>
          <w:rFonts w:ascii="Verdana" w:hAnsi="Verdana"/>
        </w:rPr>
        <w:t>aplicará</w:t>
      </w:r>
      <w:r w:rsidRPr="00C20529">
        <w:rPr>
          <w:rFonts w:ascii="Verdana" w:hAnsi="Verdana"/>
        </w:rPr>
        <w:t xml:space="preserve"> el reintegro. El reintegro presupuestal en las deducciones es reducir el saldo de la bolsa de la deducción para el respectivo concepto no presupuestal, en caso de que no se tenga saldo en la bolsa de deducciones el sistema no permitirá aplicar </w:t>
      </w:r>
      <w:proofErr w:type="gramStart"/>
      <w:r w:rsidRPr="00C20529">
        <w:rPr>
          <w:rFonts w:ascii="Verdana" w:hAnsi="Verdana"/>
        </w:rPr>
        <w:t>e</w:t>
      </w:r>
      <w:proofErr w:type="gramEnd"/>
      <w:r w:rsidRPr="00C20529">
        <w:rPr>
          <w:rFonts w:ascii="Verdana" w:hAnsi="Verdana"/>
        </w:rPr>
        <w:t xml:space="preserve"> reintegro presupuestal, por lo cual el sistema presenta el mensaje: El saldo del concepto no puede ser negativo. </w:t>
      </w:r>
    </w:p>
    <w:p w14:paraId="354C2676" w14:textId="77777777" w:rsidR="00C20529" w:rsidRDefault="00C20529" w:rsidP="0064233C">
      <w:pPr>
        <w:spacing w:after="0" w:line="240" w:lineRule="auto"/>
        <w:jc w:val="both"/>
        <w:rPr>
          <w:rFonts w:ascii="Verdana" w:hAnsi="Verdana"/>
          <w:b/>
          <w:bCs/>
        </w:rPr>
      </w:pPr>
    </w:p>
    <w:p w14:paraId="66616548" w14:textId="2BD80635" w:rsidR="00C20529" w:rsidRDefault="00EA6AB2" w:rsidP="0064233C">
      <w:pPr>
        <w:spacing w:after="0" w:line="240" w:lineRule="auto"/>
        <w:jc w:val="both"/>
        <w:rPr>
          <w:rFonts w:ascii="Verdana" w:hAnsi="Verdana"/>
          <w:b/>
          <w:bCs/>
        </w:rPr>
      </w:pPr>
      <w:r>
        <w:rPr>
          <w:rFonts w:ascii="Verdana" w:hAnsi="Verdana"/>
          <w:b/>
          <w:bCs/>
        </w:rPr>
        <w:t>3</w:t>
      </w:r>
      <w:r w:rsidR="00021E7C" w:rsidRPr="00021E7C">
        <w:rPr>
          <w:rFonts w:ascii="Verdana" w:hAnsi="Verdana"/>
          <w:b/>
          <w:bCs/>
        </w:rPr>
        <w:t xml:space="preserve">.3.1 Reintegro presupuestal de pagos realizados en la Vigencia Actual </w:t>
      </w:r>
    </w:p>
    <w:p w14:paraId="1AD662DF" w14:textId="77777777" w:rsidR="00C20529" w:rsidRDefault="00C20529" w:rsidP="0064233C">
      <w:pPr>
        <w:spacing w:after="0" w:line="240" w:lineRule="auto"/>
        <w:jc w:val="both"/>
        <w:rPr>
          <w:rFonts w:ascii="Verdana" w:hAnsi="Verdana"/>
          <w:b/>
          <w:bCs/>
        </w:rPr>
      </w:pPr>
    </w:p>
    <w:p w14:paraId="365D927A" w14:textId="41775A77" w:rsidR="0064233C" w:rsidRDefault="00021E7C" w:rsidP="0064233C">
      <w:pPr>
        <w:spacing w:after="0" w:line="240" w:lineRule="auto"/>
        <w:jc w:val="both"/>
        <w:rPr>
          <w:rFonts w:ascii="Verdana" w:hAnsi="Verdana"/>
        </w:rPr>
      </w:pPr>
      <w:r w:rsidRPr="00C20529">
        <w:rPr>
          <w:rFonts w:ascii="Verdana" w:hAnsi="Verdana"/>
        </w:rPr>
        <w:t>Cuando la aplicación del reintegro se realiza dentro de la misma vigencia en que fueron pagados los recursos, sin importar si corresponde al rezago presupuestal o a la ejecución presupuestal de la vigencia actual. Al realizar el reintegro presupuestal de un pago realizado en la vigencia actual, se disminuye el valor de la orden de pago presupuestal del gasto, se ajusta el valor de las deducciones causadas (si aplican), se libera PAC (disminuye Cupo PAC Pagado y aumenta el Cupo PAC reintegrado), reduce la obligación quedando disponible un saldo comprometido no obligado en el compromiso y se libera el saldo del compromiso y el respectivo CDP, de modo que se pueda obligar nuevamente o se proceda a reducir el compromiso y el respectivo CDP para liberar apropiación.</w:t>
      </w:r>
    </w:p>
    <w:p w14:paraId="594CE283" w14:textId="77777777" w:rsidR="00C20529" w:rsidRDefault="00C20529" w:rsidP="0064233C">
      <w:pPr>
        <w:spacing w:after="0" w:line="240" w:lineRule="auto"/>
        <w:jc w:val="both"/>
        <w:rPr>
          <w:rFonts w:ascii="Verdana" w:hAnsi="Verdana"/>
        </w:rPr>
      </w:pPr>
    </w:p>
    <w:p w14:paraId="069C3792" w14:textId="69C26B49" w:rsidR="001C504E" w:rsidRPr="001C504E" w:rsidRDefault="00EA6AB2" w:rsidP="0064233C">
      <w:pPr>
        <w:spacing w:after="0" w:line="240" w:lineRule="auto"/>
        <w:jc w:val="both"/>
        <w:rPr>
          <w:rFonts w:ascii="Verdana" w:hAnsi="Verdana"/>
          <w:b/>
          <w:bCs/>
        </w:rPr>
      </w:pPr>
      <w:r>
        <w:rPr>
          <w:rFonts w:ascii="Verdana" w:hAnsi="Verdana"/>
          <w:b/>
          <w:bCs/>
        </w:rPr>
        <w:t>3</w:t>
      </w:r>
      <w:r w:rsidR="001C504E" w:rsidRPr="001C504E">
        <w:rPr>
          <w:rFonts w:ascii="Verdana" w:hAnsi="Verdana"/>
          <w:b/>
          <w:bCs/>
        </w:rPr>
        <w:t xml:space="preserve">.3.2 Reintegros de pagos realizados en vigencias anteriores </w:t>
      </w:r>
    </w:p>
    <w:p w14:paraId="28C7B729" w14:textId="77777777" w:rsidR="001C504E" w:rsidRDefault="001C504E" w:rsidP="0064233C">
      <w:pPr>
        <w:spacing w:after="0" w:line="240" w:lineRule="auto"/>
        <w:jc w:val="both"/>
        <w:rPr>
          <w:rFonts w:ascii="Verdana" w:hAnsi="Verdana"/>
        </w:rPr>
      </w:pPr>
    </w:p>
    <w:p w14:paraId="05FD64F6" w14:textId="691F3CB7" w:rsidR="00C20529" w:rsidRDefault="001C504E" w:rsidP="0064233C">
      <w:pPr>
        <w:spacing w:after="0" w:line="240" w:lineRule="auto"/>
        <w:jc w:val="both"/>
        <w:rPr>
          <w:rFonts w:ascii="Verdana" w:hAnsi="Verdana"/>
        </w:rPr>
      </w:pPr>
      <w:r w:rsidRPr="001C504E">
        <w:rPr>
          <w:rFonts w:ascii="Verdana" w:hAnsi="Verdana"/>
        </w:rPr>
        <w:t>Cuando la aplicación del reintegro corresponda a un pago realizado en una vigencia distinta a la actual, los recursos deben ser clasificados por el módulo de ingresos a través de los rubros conceptos establecidos de acuerdo con el recurso CSF Y SSF según corresponda. Dependiendo de la vigencia en la cual se aplique el reintegro, frente a la vigencia donde fueron pagados los recursos, el reintegro puede ser de la vigencia actual y se registra por la ruta EPG/reintegro/presupuestal o de vigencias anteriores y se registra por la ruta ING.</w:t>
      </w:r>
    </w:p>
    <w:p w14:paraId="52B0E5C6" w14:textId="77777777" w:rsidR="001C504E" w:rsidRDefault="001C504E" w:rsidP="0064233C">
      <w:pPr>
        <w:spacing w:after="0" w:line="240" w:lineRule="auto"/>
        <w:jc w:val="both"/>
        <w:rPr>
          <w:rFonts w:ascii="Verdana" w:hAnsi="Verdana"/>
        </w:rPr>
      </w:pPr>
    </w:p>
    <w:p w14:paraId="33966214" w14:textId="5BDC3BE3" w:rsidR="001C504E" w:rsidRPr="00FD2BE8" w:rsidRDefault="00AE13FD" w:rsidP="0064233C">
      <w:pPr>
        <w:spacing w:after="0" w:line="240" w:lineRule="auto"/>
        <w:jc w:val="both"/>
        <w:rPr>
          <w:rFonts w:ascii="Verdana" w:hAnsi="Verdana"/>
          <w:b/>
          <w:bCs/>
        </w:rPr>
      </w:pPr>
      <w:r>
        <w:rPr>
          <w:rFonts w:ascii="Verdana" w:hAnsi="Verdana"/>
          <w:b/>
          <w:bCs/>
        </w:rPr>
        <w:t>3</w:t>
      </w:r>
      <w:r w:rsidR="001C504E" w:rsidRPr="00FD2BE8">
        <w:rPr>
          <w:rFonts w:ascii="Verdana" w:hAnsi="Verdana"/>
          <w:b/>
          <w:bCs/>
        </w:rPr>
        <w:t xml:space="preserve">.3.3 Reintegro Incapacidades </w:t>
      </w:r>
    </w:p>
    <w:p w14:paraId="70307C12" w14:textId="77777777" w:rsidR="001C504E" w:rsidRDefault="001C504E" w:rsidP="0064233C">
      <w:pPr>
        <w:spacing w:after="0" w:line="240" w:lineRule="auto"/>
        <w:jc w:val="both"/>
        <w:rPr>
          <w:rFonts w:ascii="Verdana" w:hAnsi="Verdana"/>
        </w:rPr>
      </w:pPr>
    </w:p>
    <w:p w14:paraId="02D4DC2D" w14:textId="77777777" w:rsidR="00FD2BE8" w:rsidRDefault="001C504E" w:rsidP="0064233C">
      <w:pPr>
        <w:spacing w:after="0" w:line="240" w:lineRule="auto"/>
        <w:jc w:val="both"/>
        <w:rPr>
          <w:rFonts w:ascii="Verdana" w:hAnsi="Verdana"/>
        </w:rPr>
      </w:pPr>
      <w:r w:rsidRPr="001C504E">
        <w:rPr>
          <w:rFonts w:ascii="Verdana" w:hAnsi="Verdana"/>
        </w:rPr>
        <w:lastRenderedPageBreak/>
        <w:t xml:space="preserve">Cuando se trate del reintegro de recurso provenientes de las incapacidades que las entidades prestadoras del servicio de salud y de riesgos profesionales reconocen de acuerdo con el Decreto 4023 de 2011. La Dirección General de Crédito Público y Tesoro Nacional mediante circular externa No. 026 del 26 de noviembre de 2015, estableció que estos recursos deben ser reintegrados a la DGCPTN, toda vez que se trata de dineros que le pertenecen a la Nación. Por lo anterior la EPS y ARL deben consignar directamente los valores correspondientes a la DGCPTN, a través del Banco de la república en la cuenta corriente. </w:t>
      </w:r>
    </w:p>
    <w:p w14:paraId="58B46C22" w14:textId="77777777" w:rsidR="00FD2BE8" w:rsidRDefault="00FD2BE8" w:rsidP="0064233C">
      <w:pPr>
        <w:spacing w:after="0" w:line="240" w:lineRule="auto"/>
        <w:jc w:val="both"/>
        <w:rPr>
          <w:rFonts w:ascii="Verdana" w:hAnsi="Verdana"/>
        </w:rPr>
      </w:pPr>
    </w:p>
    <w:p w14:paraId="55069908" w14:textId="77777777" w:rsidR="00FD2BE8" w:rsidRDefault="001C504E" w:rsidP="0064233C">
      <w:pPr>
        <w:spacing w:after="0" w:line="240" w:lineRule="auto"/>
        <w:jc w:val="both"/>
        <w:rPr>
          <w:rFonts w:ascii="Verdana" w:hAnsi="Verdana"/>
        </w:rPr>
      </w:pPr>
      <w:r w:rsidRPr="001C504E">
        <w:rPr>
          <w:rFonts w:ascii="Verdana" w:hAnsi="Verdana"/>
        </w:rPr>
        <w:t>Cuenta Número:</w:t>
      </w:r>
      <w:r w:rsidR="00FD2BE8">
        <w:rPr>
          <w:rFonts w:ascii="Verdana" w:hAnsi="Verdana"/>
        </w:rPr>
        <w:t xml:space="preserve"> </w:t>
      </w:r>
      <w:r w:rsidRPr="001C504E">
        <w:rPr>
          <w:rFonts w:ascii="Verdana" w:hAnsi="Verdana"/>
        </w:rPr>
        <w:t xml:space="preserve">61011516 </w:t>
      </w:r>
    </w:p>
    <w:p w14:paraId="4C5477E3" w14:textId="77777777" w:rsidR="00FD2BE8" w:rsidRDefault="00FD2BE8" w:rsidP="0064233C">
      <w:pPr>
        <w:spacing w:after="0" w:line="240" w:lineRule="auto"/>
        <w:jc w:val="both"/>
        <w:rPr>
          <w:rFonts w:ascii="Verdana" w:hAnsi="Verdana"/>
        </w:rPr>
      </w:pPr>
    </w:p>
    <w:p w14:paraId="04258CAA" w14:textId="77777777" w:rsidR="00FD2BE8" w:rsidRDefault="001C504E" w:rsidP="0064233C">
      <w:pPr>
        <w:spacing w:after="0" w:line="240" w:lineRule="auto"/>
        <w:jc w:val="both"/>
        <w:rPr>
          <w:rFonts w:ascii="Verdana" w:hAnsi="Verdana"/>
        </w:rPr>
      </w:pPr>
      <w:r w:rsidRPr="001C504E">
        <w:rPr>
          <w:rFonts w:ascii="Verdana" w:hAnsi="Verdana"/>
        </w:rPr>
        <w:t xml:space="preserve">Denominación de la Cuenta: DTN Reintegros Gastos de Funcionamiento. Código Portafolio: Utilizar el Código de portafolio asignado a la entidad. </w:t>
      </w:r>
    </w:p>
    <w:p w14:paraId="12BDBA59" w14:textId="77777777" w:rsidR="00FD2BE8" w:rsidRDefault="00FD2BE8" w:rsidP="0064233C">
      <w:pPr>
        <w:spacing w:after="0" w:line="240" w:lineRule="auto"/>
        <w:jc w:val="both"/>
        <w:rPr>
          <w:rFonts w:ascii="Verdana" w:hAnsi="Verdana"/>
        </w:rPr>
      </w:pPr>
    </w:p>
    <w:p w14:paraId="61E992BB" w14:textId="77777777" w:rsidR="00FD2BE8" w:rsidRDefault="001C504E" w:rsidP="0064233C">
      <w:pPr>
        <w:spacing w:after="0" w:line="240" w:lineRule="auto"/>
        <w:jc w:val="both"/>
        <w:rPr>
          <w:rFonts w:ascii="Verdana" w:hAnsi="Verdana"/>
        </w:rPr>
      </w:pPr>
      <w:r w:rsidRPr="001C504E">
        <w:rPr>
          <w:rFonts w:ascii="Verdana" w:hAnsi="Verdana"/>
        </w:rPr>
        <w:t xml:space="preserve">Cuando el recaudo de la incapacidad corresponde a la vigencia actual, se realiza el respectivo reintegro presupuestal y si se trata de incapacidades de la vigencia anterior, se debe clasificar por el módulo de ingresos a través del rubro concepto respectivo. (Esta información será remitida por Grupo de Talento Humano). </w:t>
      </w:r>
    </w:p>
    <w:p w14:paraId="49CF5CA7" w14:textId="77777777" w:rsidR="00FD2BE8" w:rsidRDefault="00FD2BE8" w:rsidP="0064233C">
      <w:pPr>
        <w:spacing w:after="0" w:line="240" w:lineRule="auto"/>
        <w:jc w:val="both"/>
        <w:rPr>
          <w:rFonts w:ascii="Verdana" w:hAnsi="Verdana"/>
        </w:rPr>
      </w:pPr>
    </w:p>
    <w:p w14:paraId="303E871D" w14:textId="27121D55" w:rsidR="00FD2BE8" w:rsidRDefault="001C504E" w:rsidP="0064233C">
      <w:pPr>
        <w:spacing w:after="0" w:line="240" w:lineRule="auto"/>
        <w:jc w:val="both"/>
        <w:rPr>
          <w:rFonts w:ascii="Verdana" w:hAnsi="Verdana"/>
        </w:rPr>
      </w:pPr>
      <w:r w:rsidRPr="001C504E">
        <w:rPr>
          <w:rFonts w:ascii="Verdana" w:hAnsi="Verdana"/>
        </w:rPr>
        <w:t>E</w:t>
      </w:r>
      <w:r w:rsidR="00FD2BE8">
        <w:rPr>
          <w:rFonts w:ascii="Verdana" w:hAnsi="Verdana"/>
        </w:rPr>
        <w:t>l</w:t>
      </w:r>
      <w:r w:rsidRPr="001C504E">
        <w:rPr>
          <w:rFonts w:ascii="Verdana" w:hAnsi="Verdana"/>
        </w:rPr>
        <w:t xml:space="preserve"> Grupo de Talento Humano o quien haga sus veces debe impartir las instrucciones necesarias a las EPS y ARL, cuando se presenten reintegros de recursos correspondientes a incapacidades por enfermeda</w:t>
      </w:r>
      <w:r w:rsidR="00FD2BE8">
        <w:rPr>
          <w:rFonts w:ascii="Verdana" w:hAnsi="Verdana"/>
        </w:rPr>
        <w:t>d</w:t>
      </w:r>
      <w:r w:rsidRPr="001C504E">
        <w:rPr>
          <w:rFonts w:ascii="Verdana" w:hAnsi="Verdana"/>
        </w:rPr>
        <w:t xml:space="preserve"> general y licencias de maternidad y/o paternidad. </w:t>
      </w:r>
    </w:p>
    <w:p w14:paraId="3DD4C83A" w14:textId="77777777" w:rsidR="00FD2BE8" w:rsidRDefault="00FD2BE8" w:rsidP="0064233C">
      <w:pPr>
        <w:spacing w:after="0" w:line="240" w:lineRule="auto"/>
        <w:jc w:val="both"/>
        <w:rPr>
          <w:rFonts w:ascii="Verdana" w:hAnsi="Verdana"/>
        </w:rPr>
      </w:pPr>
    </w:p>
    <w:p w14:paraId="2E2C48C0" w14:textId="69D224A5" w:rsidR="001C504E" w:rsidRDefault="001C504E" w:rsidP="0064233C">
      <w:pPr>
        <w:spacing w:after="0" w:line="240" w:lineRule="auto"/>
        <w:jc w:val="both"/>
        <w:rPr>
          <w:rFonts w:ascii="Verdana" w:hAnsi="Verdana"/>
        </w:rPr>
      </w:pPr>
      <w:r w:rsidRPr="001C504E">
        <w:rPr>
          <w:rFonts w:ascii="Verdana" w:hAnsi="Verdana"/>
        </w:rPr>
        <w:t>En los casos en que las nóminas sean canceladas con recursos Nación SSF, las EPS y ARL deberán realizar sus consignaciones directamente en las cuentas bancarias de la unidad ejecutora para la aplicación del respectivo reintegro. Una vez aplicado el reintegro los recursos deben ser trasladados a la DGCPTN con el propósito de aumentar el saldo de la libreta por el valor reintegrado. Aplica para entidades que hacen parte del Sistema de Cuenta Única Nacional.</w:t>
      </w:r>
    </w:p>
    <w:p w14:paraId="6C546A4D" w14:textId="77777777" w:rsidR="00FD2BE8" w:rsidRDefault="00FD2BE8" w:rsidP="0064233C">
      <w:pPr>
        <w:spacing w:after="0" w:line="240" w:lineRule="auto"/>
        <w:jc w:val="both"/>
        <w:rPr>
          <w:rFonts w:ascii="Verdana" w:hAnsi="Verdana"/>
        </w:rPr>
      </w:pPr>
    </w:p>
    <w:p w14:paraId="19C403A5" w14:textId="2FF093F4" w:rsidR="006C7F86" w:rsidRPr="006C7F86" w:rsidRDefault="00AE13FD" w:rsidP="0064233C">
      <w:pPr>
        <w:spacing w:after="0" w:line="240" w:lineRule="auto"/>
        <w:jc w:val="both"/>
        <w:rPr>
          <w:rFonts w:ascii="Verdana" w:hAnsi="Verdana"/>
          <w:b/>
          <w:bCs/>
        </w:rPr>
      </w:pPr>
      <w:r>
        <w:rPr>
          <w:rFonts w:ascii="Verdana" w:hAnsi="Verdana"/>
          <w:b/>
          <w:bCs/>
        </w:rPr>
        <w:t>3</w:t>
      </w:r>
      <w:r w:rsidR="006C7F86" w:rsidRPr="006C7F86">
        <w:rPr>
          <w:rFonts w:ascii="Verdana" w:hAnsi="Verdana"/>
          <w:b/>
          <w:bCs/>
        </w:rPr>
        <w:t xml:space="preserve">.3.4 Carga Extracto Bancario </w:t>
      </w:r>
    </w:p>
    <w:p w14:paraId="3792E56B" w14:textId="77777777" w:rsidR="006C7F86" w:rsidRDefault="006C7F86" w:rsidP="0064233C">
      <w:pPr>
        <w:spacing w:after="0" w:line="240" w:lineRule="auto"/>
        <w:jc w:val="both"/>
        <w:rPr>
          <w:rFonts w:ascii="Verdana" w:hAnsi="Verdana"/>
        </w:rPr>
      </w:pPr>
    </w:p>
    <w:p w14:paraId="2D9C0A2C" w14:textId="77777777" w:rsidR="006C7F86" w:rsidRDefault="006C7F86" w:rsidP="0064233C">
      <w:pPr>
        <w:spacing w:after="0" w:line="240" w:lineRule="auto"/>
        <w:jc w:val="both"/>
        <w:rPr>
          <w:rFonts w:ascii="Verdana" w:hAnsi="Verdana"/>
        </w:rPr>
      </w:pPr>
      <w:r w:rsidRPr="006C7F86">
        <w:rPr>
          <w:rFonts w:ascii="Verdana" w:hAnsi="Verdana"/>
        </w:rPr>
        <w:t xml:space="preserve">Perfil: Entidad – Gestión Pagador Central y/o Pagador Regional </w:t>
      </w:r>
    </w:p>
    <w:p w14:paraId="49B23C50" w14:textId="77777777" w:rsidR="006C7F86" w:rsidRDefault="006C7F86" w:rsidP="0064233C">
      <w:pPr>
        <w:spacing w:after="0" w:line="240" w:lineRule="auto"/>
        <w:jc w:val="both"/>
        <w:rPr>
          <w:rFonts w:ascii="Verdana" w:hAnsi="Verdana"/>
        </w:rPr>
      </w:pPr>
    </w:p>
    <w:p w14:paraId="0D5C3399" w14:textId="2EFCC76E" w:rsidR="00FD2BE8" w:rsidRDefault="006C7F86" w:rsidP="0064233C">
      <w:pPr>
        <w:spacing w:after="0" w:line="240" w:lineRule="auto"/>
        <w:jc w:val="both"/>
        <w:rPr>
          <w:rFonts w:ascii="Verdana" w:hAnsi="Verdana"/>
        </w:rPr>
      </w:pPr>
      <w:r w:rsidRPr="006C7F86">
        <w:rPr>
          <w:rFonts w:ascii="Verdana" w:hAnsi="Verdana"/>
        </w:rPr>
        <w:t>Carpeta “Extracto Bancario” Selecciona la cuenta bancaria y fecha del extracto. En esta carpeta se debe tener en cuenta, seleccionar un concepto de movimiento crédito con marca afecta ingreso, contra el cual se aplicará el reintegro</w:t>
      </w:r>
      <w:r>
        <w:rPr>
          <w:rFonts w:ascii="Verdana" w:hAnsi="Verdana"/>
        </w:rPr>
        <w:t>.</w:t>
      </w:r>
    </w:p>
    <w:p w14:paraId="53E69CD4" w14:textId="77777777" w:rsidR="00C31C30" w:rsidRDefault="00C31C30" w:rsidP="0064233C">
      <w:pPr>
        <w:spacing w:after="0" w:line="240" w:lineRule="auto"/>
        <w:jc w:val="both"/>
        <w:rPr>
          <w:rFonts w:ascii="Verdana" w:hAnsi="Verdana"/>
        </w:rPr>
      </w:pPr>
    </w:p>
    <w:p w14:paraId="1FFF3AA1" w14:textId="5886D086" w:rsidR="00C31C30" w:rsidRDefault="00C31C30" w:rsidP="00C31C30">
      <w:pPr>
        <w:spacing w:after="0" w:line="240" w:lineRule="auto"/>
        <w:jc w:val="center"/>
        <w:rPr>
          <w:rFonts w:ascii="Verdana" w:hAnsi="Verdana"/>
        </w:rPr>
      </w:pPr>
      <w:r w:rsidRPr="00C31C30">
        <w:rPr>
          <w:rFonts w:ascii="Verdana" w:hAnsi="Verdana"/>
          <w:noProof/>
        </w:rPr>
        <w:lastRenderedPageBreak/>
        <w:drawing>
          <wp:inline distT="0" distB="0" distL="0" distR="0" wp14:anchorId="46FA8350" wp14:editId="0FBF8D4E">
            <wp:extent cx="5191850" cy="1457528"/>
            <wp:effectExtent l="0" t="0" r="8890" b="9525"/>
            <wp:docPr id="55578401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84014" name="Imagen 1" descr="Interfaz de usuario gráfica, Aplicación&#10;&#10;El contenido generado por IA puede ser incorrecto."/>
                    <pic:cNvPicPr/>
                  </pic:nvPicPr>
                  <pic:blipFill>
                    <a:blip r:embed="rId20"/>
                    <a:stretch>
                      <a:fillRect/>
                    </a:stretch>
                  </pic:blipFill>
                  <pic:spPr>
                    <a:xfrm>
                      <a:off x="0" y="0"/>
                      <a:ext cx="5191850" cy="1457528"/>
                    </a:xfrm>
                    <a:prstGeom prst="rect">
                      <a:avLst/>
                    </a:prstGeom>
                  </pic:spPr>
                </pic:pic>
              </a:graphicData>
            </a:graphic>
          </wp:inline>
        </w:drawing>
      </w:r>
    </w:p>
    <w:p w14:paraId="0F12F3E6" w14:textId="77777777" w:rsidR="00C31C30" w:rsidRDefault="00C31C30" w:rsidP="00C31C30">
      <w:pPr>
        <w:spacing w:after="0" w:line="240" w:lineRule="auto"/>
        <w:jc w:val="center"/>
        <w:rPr>
          <w:rFonts w:ascii="Verdana" w:hAnsi="Verdana"/>
        </w:rPr>
      </w:pPr>
    </w:p>
    <w:p w14:paraId="32CA9DDB" w14:textId="294841E2" w:rsidR="00C31C30" w:rsidRPr="00C31C30" w:rsidRDefault="00B76ED0" w:rsidP="00C31C30">
      <w:pPr>
        <w:spacing w:after="0" w:line="240" w:lineRule="auto"/>
        <w:jc w:val="both"/>
        <w:rPr>
          <w:rFonts w:ascii="Verdana" w:hAnsi="Verdana"/>
          <w:b/>
          <w:bCs/>
        </w:rPr>
      </w:pPr>
      <w:r>
        <w:rPr>
          <w:rFonts w:ascii="Verdana" w:hAnsi="Verdana"/>
          <w:b/>
          <w:bCs/>
        </w:rPr>
        <w:t>3</w:t>
      </w:r>
      <w:r w:rsidR="00C31C30" w:rsidRPr="00C31C30">
        <w:rPr>
          <w:rFonts w:ascii="Verdana" w:hAnsi="Verdana"/>
          <w:b/>
          <w:bCs/>
        </w:rPr>
        <w:t>.3.5 Contabilización Extracto Bancario</w:t>
      </w:r>
    </w:p>
    <w:p w14:paraId="588FC734" w14:textId="77777777" w:rsidR="00C31C30" w:rsidRDefault="00C31C30" w:rsidP="00C31C30">
      <w:pPr>
        <w:spacing w:after="0" w:line="240" w:lineRule="auto"/>
        <w:jc w:val="both"/>
        <w:rPr>
          <w:rFonts w:ascii="Verdana" w:hAnsi="Verdana"/>
        </w:rPr>
      </w:pPr>
    </w:p>
    <w:p w14:paraId="4C8B4D7A" w14:textId="77777777" w:rsidR="00C31C30" w:rsidRDefault="00C31C30" w:rsidP="00C31C30">
      <w:pPr>
        <w:spacing w:after="0" w:line="240" w:lineRule="auto"/>
        <w:jc w:val="both"/>
        <w:rPr>
          <w:rFonts w:ascii="Verdana" w:hAnsi="Verdana"/>
        </w:rPr>
      </w:pPr>
      <w:r w:rsidRPr="00C31C30">
        <w:rPr>
          <w:rFonts w:ascii="Verdana" w:hAnsi="Verdana"/>
        </w:rPr>
        <w:t xml:space="preserve">Perfil Entidad – Gestión Pagador Central y/o Pagador Regional. </w:t>
      </w:r>
    </w:p>
    <w:p w14:paraId="773C95DC" w14:textId="77777777" w:rsidR="00C31C30" w:rsidRDefault="00C31C30" w:rsidP="00C31C30">
      <w:pPr>
        <w:spacing w:after="0" w:line="240" w:lineRule="auto"/>
        <w:jc w:val="both"/>
        <w:rPr>
          <w:rFonts w:ascii="Verdana" w:hAnsi="Verdana"/>
        </w:rPr>
      </w:pPr>
      <w:r w:rsidRPr="00C31C30">
        <w:rPr>
          <w:rFonts w:ascii="Symbol" w:eastAsia="Symbol" w:hAnsi="Symbol" w:cs="Symbol"/>
        </w:rPr>
        <w:t>·</w:t>
      </w:r>
      <w:r w:rsidRPr="00C31C30">
        <w:rPr>
          <w:rFonts w:ascii="Verdana" w:hAnsi="Verdana"/>
        </w:rPr>
        <w:t xml:space="preserve"> En la carpeta “Cuenta Bancaria” selecciona la cuenta bancaria en la cual se cargó el extracto bancario. </w:t>
      </w:r>
    </w:p>
    <w:p w14:paraId="7750108C" w14:textId="172811B9" w:rsidR="00C31C30" w:rsidRDefault="00C31C30" w:rsidP="00C31C30">
      <w:pPr>
        <w:spacing w:after="0" w:line="240" w:lineRule="auto"/>
        <w:jc w:val="both"/>
        <w:rPr>
          <w:rFonts w:ascii="Verdana" w:hAnsi="Verdana"/>
        </w:rPr>
      </w:pPr>
      <w:r w:rsidRPr="00C31C30">
        <w:rPr>
          <w:rFonts w:ascii="Symbol" w:eastAsia="Symbol" w:hAnsi="Symbol" w:cs="Symbol"/>
        </w:rPr>
        <w:t>·</w:t>
      </w:r>
      <w:r w:rsidRPr="00C31C30">
        <w:rPr>
          <w:rFonts w:ascii="Verdana" w:hAnsi="Verdana"/>
        </w:rPr>
        <w:t xml:space="preserve"> En la Carpeta Extracto Bancario seleccione con un clic la identificación del extracto, defina la fecha de registro y clic en el botón guardar.</w:t>
      </w:r>
    </w:p>
    <w:p w14:paraId="4E6951ED" w14:textId="77777777" w:rsidR="00C31C30" w:rsidRDefault="00C31C30" w:rsidP="00C31C30">
      <w:pPr>
        <w:spacing w:after="0" w:line="240" w:lineRule="auto"/>
        <w:jc w:val="both"/>
        <w:rPr>
          <w:rFonts w:ascii="Verdana" w:hAnsi="Verdana"/>
        </w:rPr>
      </w:pPr>
    </w:p>
    <w:p w14:paraId="6C3EB1A3" w14:textId="65E0E50A" w:rsidR="00C31C30" w:rsidRDefault="001844E9" w:rsidP="001844E9">
      <w:pPr>
        <w:spacing w:after="0" w:line="240" w:lineRule="auto"/>
        <w:jc w:val="center"/>
        <w:rPr>
          <w:rFonts w:ascii="Verdana" w:hAnsi="Verdana"/>
        </w:rPr>
      </w:pPr>
      <w:r w:rsidRPr="001844E9">
        <w:rPr>
          <w:rFonts w:ascii="Verdana" w:hAnsi="Verdana"/>
          <w:noProof/>
        </w:rPr>
        <w:drawing>
          <wp:inline distT="0" distB="0" distL="0" distR="0" wp14:anchorId="7FBF8FCA" wp14:editId="4F955099">
            <wp:extent cx="5001323" cy="4277322"/>
            <wp:effectExtent l="0" t="0" r="8890" b="9525"/>
            <wp:docPr id="793277530"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7530" name="Imagen 1" descr="Interfaz de usuario gráfica, Aplicación&#10;&#10;El contenido generado por IA puede ser incorrecto."/>
                    <pic:cNvPicPr/>
                  </pic:nvPicPr>
                  <pic:blipFill>
                    <a:blip r:embed="rId21"/>
                    <a:stretch>
                      <a:fillRect/>
                    </a:stretch>
                  </pic:blipFill>
                  <pic:spPr>
                    <a:xfrm>
                      <a:off x="0" y="0"/>
                      <a:ext cx="5001323" cy="4277322"/>
                    </a:xfrm>
                    <a:prstGeom prst="rect">
                      <a:avLst/>
                    </a:prstGeom>
                  </pic:spPr>
                </pic:pic>
              </a:graphicData>
            </a:graphic>
          </wp:inline>
        </w:drawing>
      </w:r>
    </w:p>
    <w:p w14:paraId="4A8913CD" w14:textId="33F3A779" w:rsidR="001844E9" w:rsidRPr="00DF7953" w:rsidRDefault="007969B3" w:rsidP="001844E9">
      <w:pPr>
        <w:spacing w:after="0" w:line="240" w:lineRule="auto"/>
        <w:jc w:val="both"/>
        <w:rPr>
          <w:rFonts w:ascii="Verdana" w:hAnsi="Verdana"/>
          <w:b/>
          <w:bCs/>
        </w:rPr>
      </w:pPr>
      <w:r>
        <w:rPr>
          <w:rFonts w:ascii="Verdana" w:hAnsi="Verdana"/>
          <w:b/>
          <w:bCs/>
        </w:rPr>
        <w:lastRenderedPageBreak/>
        <w:t>3</w:t>
      </w:r>
      <w:r w:rsidR="001844E9" w:rsidRPr="00DF7953">
        <w:rPr>
          <w:rFonts w:ascii="Verdana" w:hAnsi="Verdana"/>
          <w:b/>
          <w:bCs/>
        </w:rPr>
        <w:t xml:space="preserve">.3.6 Consulta del documento de recaudo por clasificar </w:t>
      </w:r>
    </w:p>
    <w:p w14:paraId="576DC1AA" w14:textId="77777777" w:rsidR="001844E9" w:rsidRDefault="001844E9" w:rsidP="001844E9">
      <w:pPr>
        <w:spacing w:after="0" w:line="240" w:lineRule="auto"/>
        <w:jc w:val="both"/>
        <w:rPr>
          <w:rFonts w:ascii="Verdana" w:hAnsi="Verdana"/>
        </w:rPr>
      </w:pPr>
    </w:p>
    <w:p w14:paraId="55981D68" w14:textId="77777777" w:rsidR="001844E9" w:rsidRDefault="001844E9" w:rsidP="001844E9">
      <w:pPr>
        <w:spacing w:after="0" w:line="240" w:lineRule="auto"/>
        <w:jc w:val="both"/>
        <w:rPr>
          <w:rFonts w:ascii="Verdana" w:hAnsi="Verdana"/>
        </w:rPr>
      </w:pPr>
      <w:r w:rsidRPr="001844E9">
        <w:rPr>
          <w:rFonts w:ascii="Verdana" w:hAnsi="Verdana"/>
        </w:rPr>
        <w:t xml:space="preserve">Perfil Entidad – Gestión Presupuesto Ingresos. </w:t>
      </w:r>
    </w:p>
    <w:p w14:paraId="52E19FBD" w14:textId="77777777" w:rsidR="001844E9" w:rsidRDefault="001844E9" w:rsidP="001844E9">
      <w:pPr>
        <w:spacing w:after="0" w:line="240" w:lineRule="auto"/>
        <w:jc w:val="both"/>
        <w:rPr>
          <w:rFonts w:ascii="Verdana" w:hAnsi="Verdana"/>
        </w:rPr>
      </w:pPr>
    </w:p>
    <w:p w14:paraId="52BC3292" w14:textId="77777777" w:rsidR="001844E9" w:rsidRDefault="001844E9" w:rsidP="001844E9">
      <w:pPr>
        <w:spacing w:after="0" w:line="240" w:lineRule="auto"/>
        <w:jc w:val="both"/>
        <w:rPr>
          <w:rFonts w:ascii="Verdana" w:hAnsi="Verdana"/>
        </w:rPr>
      </w:pPr>
      <w:r w:rsidRPr="001844E9">
        <w:rPr>
          <w:rFonts w:ascii="Symbol" w:eastAsia="Symbol" w:hAnsi="Symbol" w:cs="Symbol"/>
        </w:rPr>
        <w:t>·</w:t>
      </w:r>
      <w:r w:rsidRPr="001844E9">
        <w:rPr>
          <w:rFonts w:ascii="Verdana" w:hAnsi="Verdana"/>
        </w:rPr>
        <w:t xml:space="preserve"> Defina el rango de fechas, en la cual debe estar incluida la fecha de la consignación del reintegro, defina el tipo de fecha, seleccione la unidad y/o subunidad. </w:t>
      </w:r>
    </w:p>
    <w:p w14:paraId="7426394B" w14:textId="47ACFEEA" w:rsidR="001844E9" w:rsidRDefault="001844E9" w:rsidP="001844E9">
      <w:pPr>
        <w:spacing w:after="0" w:line="240" w:lineRule="auto"/>
        <w:jc w:val="both"/>
        <w:rPr>
          <w:rFonts w:ascii="Verdana" w:hAnsi="Verdana"/>
        </w:rPr>
      </w:pPr>
      <w:r w:rsidRPr="001844E9">
        <w:rPr>
          <w:rFonts w:ascii="Symbol" w:eastAsia="Symbol" w:hAnsi="Symbol" w:cs="Symbol"/>
        </w:rPr>
        <w:t>·</w:t>
      </w:r>
      <w:r w:rsidRPr="001844E9">
        <w:rPr>
          <w:rFonts w:ascii="Verdana" w:hAnsi="Verdana"/>
        </w:rPr>
        <w:t xml:space="preserve"> Cuando la tesorería que tramito el pago de la orden presupuestal, fue la Dirección del Tesoro Nacional, el documento de recaudo por clasificar lo genera la Dirección del Tesoro Nacional (Nación CSF) con los recursos que le fueron consignados y lo asigna a la Unidad Ejecutora.</w:t>
      </w:r>
    </w:p>
    <w:p w14:paraId="5BB2D858" w14:textId="6B70361A" w:rsidR="001844E9" w:rsidRDefault="00DF7953" w:rsidP="001844E9">
      <w:pPr>
        <w:spacing w:after="0" w:line="240" w:lineRule="auto"/>
        <w:jc w:val="both"/>
        <w:rPr>
          <w:rFonts w:ascii="Verdana" w:hAnsi="Verdana"/>
        </w:rPr>
      </w:pPr>
      <w:r w:rsidRPr="00DF7953">
        <w:rPr>
          <w:rFonts w:ascii="Symbol" w:eastAsia="Symbol" w:hAnsi="Symbol" w:cs="Symbol"/>
        </w:rPr>
        <w:t>·</w:t>
      </w:r>
      <w:r w:rsidRPr="00DF7953">
        <w:rPr>
          <w:rFonts w:ascii="Verdana" w:hAnsi="Verdana"/>
        </w:rPr>
        <w:t xml:space="preserve"> Si el documento de recaudo por clasificar corresponde a un reintegro que lo debe aplicar una subunidad, la Unidad Ejecutora deberá asignarlo a la subunidad respectiva. Si la entidad no tiene subunidades no requiere registrar esta transacción.</w:t>
      </w:r>
    </w:p>
    <w:p w14:paraId="263D7585" w14:textId="77777777" w:rsidR="00DF7953" w:rsidRDefault="00DF7953" w:rsidP="001844E9">
      <w:pPr>
        <w:spacing w:after="0" w:line="240" w:lineRule="auto"/>
        <w:jc w:val="both"/>
        <w:rPr>
          <w:rFonts w:ascii="Verdana" w:hAnsi="Verdana"/>
        </w:rPr>
      </w:pPr>
    </w:p>
    <w:p w14:paraId="61E32E66" w14:textId="23D0C191" w:rsidR="00DF7953" w:rsidRPr="00DF7953" w:rsidRDefault="006707D1" w:rsidP="001844E9">
      <w:pPr>
        <w:spacing w:after="0" w:line="240" w:lineRule="auto"/>
        <w:jc w:val="both"/>
        <w:rPr>
          <w:rFonts w:ascii="Verdana" w:hAnsi="Verdana"/>
          <w:b/>
          <w:bCs/>
        </w:rPr>
      </w:pPr>
      <w:r>
        <w:rPr>
          <w:rFonts w:ascii="Verdana" w:hAnsi="Verdana"/>
          <w:b/>
          <w:bCs/>
        </w:rPr>
        <w:t>3</w:t>
      </w:r>
      <w:r w:rsidR="00DF7953" w:rsidRPr="00DF7953">
        <w:rPr>
          <w:rFonts w:ascii="Verdana" w:hAnsi="Verdana"/>
          <w:b/>
          <w:bCs/>
        </w:rPr>
        <w:t xml:space="preserve">.3.7 Asignar Recaudo por Clasificar </w:t>
      </w:r>
    </w:p>
    <w:p w14:paraId="09104C20" w14:textId="77777777" w:rsidR="00DF7953" w:rsidRDefault="00DF7953" w:rsidP="001844E9">
      <w:pPr>
        <w:spacing w:after="0" w:line="240" w:lineRule="auto"/>
        <w:jc w:val="both"/>
        <w:rPr>
          <w:rFonts w:ascii="Verdana" w:hAnsi="Verdana"/>
        </w:rPr>
      </w:pPr>
    </w:p>
    <w:p w14:paraId="61B21730" w14:textId="77777777" w:rsidR="00DF7953" w:rsidRDefault="00DF7953" w:rsidP="001844E9">
      <w:pPr>
        <w:spacing w:after="0" w:line="240" w:lineRule="auto"/>
        <w:jc w:val="both"/>
        <w:rPr>
          <w:rFonts w:ascii="Verdana" w:hAnsi="Verdana"/>
        </w:rPr>
      </w:pPr>
      <w:r w:rsidRPr="00DF7953">
        <w:rPr>
          <w:rFonts w:ascii="Verdana" w:hAnsi="Verdana"/>
        </w:rPr>
        <w:t xml:space="preserve">Perfil: Entidad – Gestión Pagador Central </w:t>
      </w:r>
    </w:p>
    <w:p w14:paraId="44C7B858" w14:textId="77777777" w:rsidR="00DF7953" w:rsidRDefault="00DF7953" w:rsidP="001844E9">
      <w:pPr>
        <w:spacing w:after="0" w:line="240" w:lineRule="auto"/>
        <w:jc w:val="both"/>
        <w:rPr>
          <w:rFonts w:ascii="Verdana" w:hAnsi="Verdana"/>
        </w:rPr>
      </w:pPr>
    </w:p>
    <w:p w14:paraId="0B2EA46E" w14:textId="77777777" w:rsidR="00DF7953" w:rsidRDefault="00DF7953" w:rsidP="001844E9">
      <w:pPr>
        <w:spacing w:after="0" w:line="240" w:lineRule="auto"/>
        <w:jc w:val="both"/>
        <w:rPr>
          <w:rFonts w:ascii="Verdana" w:hAnsi="Verdana"/>
        </w:rPr>
      </w:pPr>
      <w:r w:rsidRPr="00DF7953">
        <w:rPr>
          <w:rFonts w:ascii="Symbol" w:eastAsia="Symbol" w:hAnsi="Symbol" w:cs="Symbol"/>
        </w:rPr>
        <w:t>·</w:t>
      </w:r>
      <w:r w:rsidRPr="00DF7953">
        <w:rPr>
          <w:rFonts w:ascii="Verdana" w:hAnsi="Verdana"/>
        </w:rPr>
        <w:t xml:space="preserve"> Selecciona el documento de recaudo por clasificar, Selecciona con un clic el consecutivo, el sistema habilita el botón de “Vincular PCI”, dar clic en este. </w:t>
      </w:r>
    </w:p>
    <w:p w14:paraId="02E6055F" w14:textId="2F3C919E" w:rsidR="00DF7953" w:rsidRDefault="00DF7953" w:rsidP="001844E9">
      <w:pPr>
        <w:spacing w:after="0" w:line="240" w:lineRule="auto"/>
        <w:jc w:val="both"/>
        <w:rPr>
          <w:rFonts w:ascii="Verdana" w:hAnsi="Verdana"/>
        </w:rPr>
      </w:pPr>
      <w:r w:rsidRPr="00DF7953">
        <w:rPr>
          <w:rFonts w:ascii="Symbol" w:eastAsia="Symbol" w:hAnsi="Symbol" w:cs="Symbol"/>
        </w:rPr>
        <w:t>·</w:t>
      </w:r>
      <w:r w:rsidRPr="00DF7953">
        <w:rPr>
          <w:rFonts w:ascii="Verdana" w:hAnsi="Verdana"/>
        </w:rPr>
        <w:t xml:space="preserve"> Dar clic en el botón “Buscar” el sistema desplegará todas las subunidades de la Unidad Ejecutora y con un clic selecciona la subunidad a la cual le asignará el documento de recaudo por clasificar. El sistema trae en la pantalla principal el código de la subunidad destino, clic en “Guardar”.</w:t>
      </w:r>
    </w:p>
    <w:p w14:paraId="5F9E1E3A" w14:textId="77777777" w:rsidR="00DF7953" w:rsidRDefault="00DF7953" w:rsidP="001844E9">
      <w:pPr>
        <w:spacing w:after="0" w:line="240" w:lineRule="auto"/>
        <w:jc w:val="both"/>
        <w:rPr>
          <w:rFonts w:ascii="Verdana" w:hAnsi="Verdana"/>
        </w:rPr>
      </w:pPr>
    </w:p>
    <w:p w14:paraId="09AF1276" w14:textId="4F3629E0" w:rsidR="00313392" w:rsidRPr="00313392" w:rsidRDefault="006707D1" w:rsidP="001844E9">
      <w:pPr>
        <w:spacing w:after="0" w:line="240" w:lineRule="auto"/>
        <w:jc w:val="both"/>
        <w:rPr>
          <w:rFonts w:ascii="Verdana" w:hAnsi="Verdana"/>
          <w:b/>
          <w:bCs/>
        </w:rPr>
      </w:pPr>
      <w:r>
        <w:rPr>
          <w:rFonts w:ascii="Verdana" w:hAnsi="Verdana"/>
          <w:b/>
          <w:bCs/>
        </w:rPr>
        <w:t>3</w:t>
      </w:r>
      <w:r w:rsidR="00313392" w:rsidRPr="00313392">
        <w:rPr>
          <w:rFonts w:ascii="Verdana" w:hAnsi="Verdana"/>
          <w:b/>
          <w:bCs/>
        </w:rPr>
        <w:t xml:space="preserve">.3.8 Reintegro Presupuestal </w:t>
      </w:r>
    </w:p>
    <w:p w14:paraId="435FDBC2" w14:textId="77777777" w:rsidR="00313392" w:rsidRDefault="00313392" w:rsidP="001844E9">
      <w:pPr>
        <w:spacing w:after="0" w:line="240" w:lineRule="auto"/>
        <w:jc w:val="both"/>
        <w:rPr>
          <w:rFonts w:ascii="Verdana" w:hAnsi="Verdana"/>
        </w:rPr>
      </w:pPr>
    </w:p>
    <w:p w14:paraId="4167AE72" w14:textId="77777777" w:rsidR="00313392" w:rsidRDefault="00313392" w:rsidP="001844E9">
      <w:pPr>
        <w:spacing w:after="0" w:line="240" w:lineRule="auto"/>
        <w:jc w:val="both"/>
        <w:rPr>
          <w:rFonts w:ascii="Verdana" w:hAnsi="Verdana"/>
        </w:rPr>
      </w:pPr>
      <w:r w:rsidRPr="00313392">
        <w:rPr>
          <w:rFonts w:ascii="Verdana" w:hAnsi="Verdana"/>
        </w:rPr>
        <w:t xml:space="preserve">Perfil: Entidad – Gestión Pagador Central y/o Pagador Regional </w:t>
      </w:r>
    </w:p>
    <w:p w14:paraId="1BE6DBF7" w14:textId="77777777" w:rsidR="00313392" w:rsidRDefault="00313392" w:rsidP="001844E9">
      <w:pPr>
        <w:spacing w:after="0" w:line="240" w:lineRule="auto"/>
        <w:jc w:val="both"/>
        <w:rPr>
          <w:rFonts w:ascii="Verdana" w:hAnsi="Verdana"/>
        </w:rPr>
      </w:pPr>
    </w:p>
    <w:p w14:paraId="1A1CB27B"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Selecciona el documento de recaudo por clasificar, selecciona la orden de pago a la cual se aplicará el reintegro o la disminución del gasto, digitando el número en el dato de Número Consecutivo” y luego clic en el botón buscar, luego selecciona con un clic la orden de pago y “aceptar”. </w:t>
      </w:r>
    </w:p>
    <w:p w14:paraId="13F85735"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El sistema trae la información del No. de la obligación y el No. del compromiso vinculados a la orden de pago. </w:t>
      </w:r>
    </w:p>
    <w:p w14:paraId="0FB998E6"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Diligencie la carpeta “Ítems de Afectación de Gastos” En esta carpeta seleccione </w:t>
      </w:r>
      <w:r>
        <w:rPr>
          <w:rFonts w:ascii="Verdana" w:hAnsi="Verdana"/>
        </w:rPr>
        <w:t>los</w:t>
      </w:r>
      <w:r w:rsidRPr="00313392">
        <w:rPr>
          <w:rFonts w:ascii="Verdana" w:hAnsi="Verdana"/>
        </w:rPr>
        <w:t xml:space="preserve"> ítems de gasto a la cual se aplicará el reintegro presupuestal. A la derecha del ítem de afectación del gasto, digite el valor a reintegrar en esa posición y clic en el botón aceptar. </w:t>
      </w:r>
    </w:p>
    <w:p w14:paraId="407A877A"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Si la Orden de Pago que generó el pago tenía deducciones, se deben aplicar, diligenciando la carpeta “Deducciones” Si Orden de pago no tiene deducciones aplicadas pase a la siguiente carpeta. </w:t>
      </w:r>
    </w:p>
    <w:p w14:paraId="628F981A" w14:textId="77777777" w:rsidR="00313392"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Aplicado deducciones al reintegro, el sistema crea un movimiento negativo en el control de deducciones y disminuye el saldo por pagar de los conceptos de deducciones. </w:t>
      </w:r>
    </w:p>
    <w:p w14:paraId="24D0013E" w14:textId="77777777" w:rsidR="00600049"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En el caso en el cual se requiere diligenciar la carpeta deducciones las acciones son: Seleccionar la posición de pago no presupuestal y clic en Aceptar. Se obtiene de cada deducción practicada en </w:t>
      </w:r>
      <w:r w:rsidRPr="00313392">
        <w:rPr>
          <w:rFonts w:ascii="Verdana" w:hAnsi="Verdana"/>
        </w:rPr>
        <w:lastRenderedPageBreak/>
        <w:t xml:space="preserve">la orden de pago seleccionada el saldo disponible. Diligenciar plan de pagos donde se va a liberar el PAC y digite el valor a reintegrar al respectivo plan de pagos luego clic en aceptar. </w:t>
      </w:r>
    </w:p>
    <w:p w14:paraId="71216EC0" w14:textId="77777777" w:rsidR="00600049" w:rsidRDefault="00600049" w:rsidP="001844E9">
      <w:pPr>
        <w:spacing w:after="0" w:line="240" w:lineRule="auto"/>
        <w:jc w:val="both"/>
        <w:rPr>
          <w:rFonts w:ascii="Verdana" w:hAnsi="Verdana"/>
        </w:rPr>
      </w:pPr>
    </w:p>
    <w:p w14:paraId="6748370E" w14:textId="5ACC77EC" w:rsidR="00313392" w:rsidRDefault="00313392" w:rsidP="001844E9">
      <w:pPr>
        <w:spacing w:after="0" w:line="240" w:lineRule="auto"/>
        <w:jc w:val="both"/>
        <w:rPr>
          <w:rFonts w:ascii="Verdana" w:hAnsi="Verdana"/>
        </w:rPr>
      </w:pPr>
      <w:r w:rsidRPr="00600049">
        <w:rPr>
          <w:rFonts w:ascii="Verdana" w:hAnsi="Verdana"/>
          <w:b/>
          <w:bCs/>
        </w:rPr>
        <w:t>Nota:</w:t>
      </w:r>
      <w:r w:rsidRPr="00313392">
        <w:rPr>
          <w:rFonts w:ascii="Verdana" w:hAnsi="Verdana"/>
        </w:rPr>
        <w:t xml:space="preserve"> Una vez aplicado el reintegro el sistema automáticamente reduce las obligaciones presupuestales, aumenta el PAC y cupo PAC disponible, afecta el recaudo por clasificar. Al generar los reportes de gestión (Compromiso, Obligación, Orden de Pago, Reintegro, Recaudo por Clasificar y el reporte de PAC y cupo de PAC) se valida las afectaciones que realiza el sistema. </w:t>
      </w:r>
    </w:p>
    <w:p w14:paraId="3D53F0F2" w14:textId="77777777" w:rsidR="00600049" w:rsidRDefault="00600049" w:rsidP="001844E9">
      <w:pPr>
        <w:spacing w:after="0" w:line="240" w:lineRule="auto"/>
        <w:jc w:val="both"/>
        <w:rPr>
          <w:rFonts w:ascii="Verdana" w:hAnsi="Verdana"/>
        </w:rPr>
      </w:pPr>
    </w:p>
    <w:p w14:paraId="597941E5" w14:textId="496CA023" w:rsidR="00DF7953" w:rsidRDefault="00313392" w:rsidP="001844E9">
      <w:pPr>
        <w:spacing w:after="0" w:line="240" w:lineRule="auto"/>
        <w:jc w:val="both"/>
        <w:rPr>
          <w:rFonts w:ascii="Verdana" w:hAnsi="Verdana"/>
        </w:rPr>
      </w:pPr>
      <w:r w:rsidRPr="00313392">
        <w:rPr>
          <w:rFonts w:ascii="Symbol" w:eastAsia="Symbol" w:hAnsi="Symbol" w:cs="Symbol"/>
        </w:rPr>
        <w:t>·</w:t>
      </w:r>
      <w:r w:rsidRPr="00313392">
        <w:rPr>
          <w:rFonts w:ascii="Verdana" w:hAnsi="Verdana"/>
        </w:rPr>
        <w:t xml:space="preserve"> En el área de presupuesto, si los recursos no se van a ejecutar se debe reducir el compromiso y el certificado de disponibilidad presupuestal vinculados a la cadena presupuestal del reintegro.</w:t>
      </w:r>
    </w:p>
    <w:p w14:paraId="71D77FC7" w14:textId="77777777" w:rsidR="00600049" w:rsidRDefault="00600049" w:rsidP="001844E9">
      <w:pPr>
        <w:spacing w:after="0" w:line="240" w:lineRule="auto"/>
        <w:jc w:val="both"/>
        <w:rPr>
          <w:rFonts w:ascii="Verdana" w:hAnsi="Verdana"/>
        </w:rPr>
      </w:pPr>
    </w:p>
    <w:p w14:paraId="110C3819" w14:textId="23A626DB" w:rsidR="00600049" w:rsidRDefault="00600049" w:rsidP="00600049">
      <w:pPr>
        <w:spacing w:after="0" w:line="240" w:lineRule="auto"/>
        <w:jc w:val="center"/>
        <w:rPr>
          <w:rFonts w:ascii="Verdana" w:hAnsi="Verdana"/>
        </w:rPr>
      </w:pPr>
      <w:r w:rsidRPr="00600049">
        <w:rPr>
          <w:rFonts w:ascii="Verdana" w:hAnsi="Verdana"/>
          <w:noProof/>
        </w:rPr>
        <w:drawing>
          <wp:inline distT="0" distB="0" distL="0" distR="0" wp14:anchorId="382D549C" wp14:editId="6418375E">
            <wp:extent cx="3162741" cy="3353268"/>
            <wp:effectExtent l="0" t="0" r="0" b="0"/>
            <wp:docPr id="537723941"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23941" name="Imagen 1" descr="Interfaz de usuario gráfica, Aplicación&#10;&#10;El contenido generado por IA puede ser incorrecto."/>
                    <pic:cNvPicPr/>
                  </pic:nvPicPr>
                  <pic:blipFill>
                    <a:blip r:embed="rId22"/>
                    <a:stretch>
                      <a:fillRect/>
                    </a:stretch>
                  </pic:blipFill>
                  <pic:spPr>
                    <a:xfrm>
                      <a:off x="0" y="0"/>
                      <a:ext cx="3162741" cy="3353268"/>
                    </a:xfrm>
                    <a:prstGeom prst="rect">
                      <a:avLst/>
                    </a:prstGeom>
                  </pic:spPr>
                </pic:pic>
              </a:graphicData>
            </a:graphic>
          </wp:inline>
        </w:drawing>
      </w:r>
    </w:p>
    <w:p w14:paraId="78CDE722" w14:textId="77777777" w:rsidR="00600049" w:rsidRDefault="00600049" w:rsidP="00600049">
      <w:pPr>
        <w:spacing w:after="0" w:line="240" w:lineRule="auto"/>
        <w:jc w:val="center"/>
        <w:rPr>
          <w:rFonts w:ascii="Verdana" w:hAnsi="Verdana"/>
        </w:rPr>
      </w:pPr>
    </w:p>
    <w:p w14:paraId="723224CD" w14:textId="22BEE9BE" w:rsidR="005676DE" w:rsidRPr="00BA580D" w:rsidRDefault="006707D1" w:rsidP="00600049">
      <w:pPr>
        <w:spacing w:after="0" w:line="240" w:lineRule="auto"/>
        <w:jc w:val="both"/>
        <w:rPr>
          <w:rFonts w:ascii="Verdana" w:hAnsi="Verdana"/>
          <w:b/>
          <w:bCs/>
        </w:rPr>
      </w:pPr>
      <w:r>
        <w:rPr>
          <w:rFonts w:ascii="Verdana" w:hAnsi="Verdana"/>
          <w:b/>
          <w:bCs/>
        </w:rPr>
        <w:t>4</w:t>
      </w:r>
      <w:r w:rsidR="005676DE" w:rsidRPr="00BA580D">
        <w:rPr>
          <w:rFonts w:ascii="Verdana" w:hAnsi="Verdana"/>
          <w:b/>
          <w:bCs/>
        </w:rPr>
        <w:t xml:space="preserve">. REINTEGRO NO PRESUPUESTAL </w:t>
      </w:r>
    </w:p>
    <w:p w14:paraId="7FF4C9E8" w14:textId="77777777" w:rsidR="005676DE" w:rsidRDefault="005676DE" w:rsidP="00600049">
      <w:pPr>
        <w:spacing w:after="0" w:line="240" w:lineRule="auto"/>
        <w:jc w:val="both"/>
        <w:rPr>
          <w:rFonts w:ascii="Verdana" w:hAnsi="Verdana"/>
        </w:rPr>
      </w:pPr>
    </w:p>
    <w:p w14:paraId="37D81B00" w14:textId="77777777" w:rsidR="005676DE" w:rsidRDefault="005676DE" w:rsidP="00600049">
      <w:pPr>
        <w:spacing w:after="0" w:line="240" w:lineRule="auto"/>
        <w:jc w:val="both"/>
        <w:rPr>
          <w:rFonts w:ascii="Verdana" w:hAnsi="Verdana"/>
        </w:rPr>
      </w:pPr>
      <w:r w:rsidRPr="005676DE">
        <w:rPr>
          <w:rFonts w:ascii="Verdana" w:hAnsi="Verdana"/>
        </w:rPr>
        <w:t xml:space="preserve">Operación mediante la cual se aplica un valor consignado por un tercero o una entidad pública a una orden de pago NO presupuestal de deducciones de EPG para liberar recursos en la bolsa de deducciones. Con la aplicación de un reintegro el sistema: </w:t>
      </w:r>
    </w:p>
    <w:p w14:paraId="603716F3" w14:textId="77777777" w:rsidR="005676DE" w:rsidRDefault="005676DE" w:rsidP="00600049">
      <w:pPr>
        <w:spacing w:after="0" w:line="240" w:lineRule="auto"/>
        <w:jc w:val="both"/>
        <w:rPr>
          <w:rFonts w:ascii="Verdana" w:hAnsi="Verdana"/>
        </w:rPr>
      </w:pPr>
    </w:p>
    <w:p w14:paraId="6E36B76D" w14:textId="77777777" w:rsidR="005676DE" w:rsidRDefault="005676DE" w:rsidP="00600049">
      <w:pPr>
        <w:spacing w:after="0" w:line="240" w:lineRule="auto"/>
        <w:jc w:val="both"/>
        <w:rPr>
          <w:rFonts w:ascii="Verdana" w:hAnsi="Verdana"/>
        </w:rPr>
      </w:pPr>
      <w:r w:rsidRPr="005676DE">
        <w:rPr>
          <w:rFonts w:ascii="Verdana" w:hAnsi="Verdana"/>
        </w:rPr>
        <w:t xml:space="preserve">• Disminuye el saldo por imputar del DRXC. </w:t>
      </w:r>
    </w:p>
    <w:p w14:paraId="34E5ABDB" w14:textId="77777777" w:rsidR="005676DE" w:rsidRDefault="005676DE" w:rsidP="00600049">
      <w:pPr>
        <w:spacing w:after="0" w:line="240" w:lineRule="auto"/>
        <w:jc w:val="both"/>
        <w:rPr>
          <w:rFonts w:ascii="Verdana" w:hAnsi="Verdana"/>
        </w:rPr>
      </w:pPr>
      <w:r w:rsidRPr="005676DE">
        <w:rPr>
          <w:rFonts w:ascii="Verdana" w:hAnsi="Verdana"/>
        </w:rPr>
        <w:t xml:space="preserve">• Genera un valor de movimiento positivo con saldo igual al valor de movimiento en la bolsa deducciones. </w:t>
      </w:r>
    </w:p>
    <w:p w14:paraId="6B92D636" w14:textId="77777777" w:rsidR="003F65A8" w:rsidRDefault="005676DE" w:rsidP="00600049">
      <w:pPr>
        <w:spacing w:after="0" w:line="240" w:lineRule="auto"/>
        <w:jc w:val="both"/>
        <w:rPr>
          <w:rFonts w:ascii="Verdana" w:hAnsi="Verdana"/>
        </w:rPr>
      </w:pPr>
      <w:r w:rsidRPr="005676DE">
        <w:rPr>
          <w:rFonts w:ascii="Verdana" w:hAnsi="Verdana"/>
        </w:rPr>
        <w:t xml:space="preserve">• En contabilidad genera comprobante, incrementado la cuenta por pagar de retención contra el banco o cuenta recíproca. </w:t>
      </w:r>
    </w:p>
    <w:p w14:paraId="6745EF4F" w14:textId="69857608" w:rsidR="040E6567" w:rsidRDefault="005676DE" w:rsidP="040E6567">
      <w:pPr>
        <w:spacing w:after="0" w:line="240" w:lineRule="auto"/>
        <w:jc w:val="both"/>
        <w:rPr>
          <w:rFonts w:ascii="Verdana" w:hAnsi="Verdana"/>
        </w:rPr>
      </w:pPr>
      <w:r w:rsidRPr="005676DE">
        <w:rPr>
          <w:rFonts w:ascii="Verdana" w:hAnsi="Verdana"/>
        </w:rPr>
        <w:lastRenderedPageBreak/>
        <w:t xml:space="preserve">Cuando se requiere realizar un reintegro presupuestal a una orden de pago valor neto cero con un DRXC sin saldo (porque se disminuyó al registrar el reintegro no presupuestal con el fin de aumentar el valor en la bolsa de deducciones), la funcionalidad del reintegro presupuestal permite utilizar dicho DRXC si en el aplicativo se selecciona el </w:t>
      </w:r>
      <w:proofErr w:type="spellStart"/>
      <w:r w:rsidRPr="005676DE">
        <w:rPr>
          <w:rFonts w:ascii="Verdana" w:hAnsi="Verdana"/>
        </w:rPr>
        <w:t>check</w:t>
      </w:r>
      <w:proofErr w:type="spellEnd"/>
      <w:r w:rsidRPr="005676DE">
        <w:rPr>
          <w:rFonts w:ascii="Verdana" w:hAnsi="Verdana"/>
        </w:rPr>
        <w:t xml:space="preserve"> “valor líquido cero</w:t>
      </w:r>
      <w:r w:rsidR="003E0C8D">
        <w:rPr>
          <w:rFonts w:ascii="Verdana" w:hAnsi="Verdana"/>
        </w:rPr>
        <w:t>.</w:t>
      </w:r>
      <w:r w:rsidRPr="005676DE">
        <w:rPr>
          <w:rFonts w:ascii="Verdana" w:hAnsi="Verdana"/>
        </w:rPr>
        <w:t>”</w:t>
      </w:r>
    </w:p>
    <w:p w14:paraId="75E9F9E5" w14:textId="77777777" w:rsidR="00BF4FCC" w:rsidRDefault="00BF4FCC" w:rsidP="040E6567">
      <w:pPr>
        <w:spacing w:after="0" w:line="240" w:lineRule="auto"/>
        <w:jc w:val="both"/>
        <w:rPr>
          <w:rFonts w:ascii="Verdana" w:hAnsi="Verdana"/>
        </w:rPr>
      </w:pPr>
    </w:p>
    <w:p w14:paraId="1A1B2264" w14:textId="6FE53938" w:rsidR="00665072" w:rsidRPr="005B5DC6" w:rsidRDefault="006707D1" w:rsidP="00DC0AE2">
      <w:pPr>
        <w:pStyle w:val="Heading1"/>
        <w:rPr>
          <w:rFonts w:ascii="Verdana" w:eastAsia="Verdana" w:hAnsi="Verdana" w:cs="Verdana"/>
          <w:b/>
          <w:bCs/>
          <w:color w:val="auto"/>
          <w:sz w:val="22"/>
          <w:szCs w:val="22"/>
        </w:rPr>
      </w:pPr>
      <w:bookmarkStart w:id="6" w:name="_Toc210211702"/>
      <w:r>
        <w:rPr>
          <w:rFonts w:ascii="Verdana" w:eastAsia="Verdana" w:hAnsi="Verdana" w:cs="Verdana"/>
          <w:b/>
          <w:bCs/>
          <w:color w:val="auto"/>
          <w:sz w:val="22"/>
          <w:szCs w:val="22"/>
        </w:rPr>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6"/>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40E6567">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40E6567">
        <w:trPr>
          <w:trHeight w:val="300"/>
        </w:trPr>
        <w:tc>
          <w:tcPr>
            <w:tcW w:w="1418" w:type="dxa"/>
            <w:tcMar>
              <w:top w:w="57" w:type="dxa"/>
              <w:left w:w="113" w:type="dxa"/>
              <w:bottom w:w="57" w:type="dxa"/>
            </w:tcMar>
            <w:vAlign w:val="center"/>
          </w:tcPr>
          <w:p w14:paraId="51E5B420" w14:textId="22DAB783" w:rsidR="00665072" w:rsidRPr="00DD7470" w:rsidRDefault="3686A03E" w:rsidP="00B1761A">
            <w:pPr>
              <w:spacing w:after="0" w:line="240" w:lineRule="auto"/>
              <w:jc w:val="center"/>
              <w:rPr>
                <w:rFonts w:ascii="Verdana" w:hAnsi="Verdana" w:cs="Arial"/>
                <w:sz w:val="16"/>
                <w:szCs w:val="16"/>
              </w:rPr>
            </w:pPr>
            <w:r w:rsidRPr="040E6567">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02E7E80F" w14:textId="0159B5A0" w:rsidR="00665072" w:rsidRPr="00DD7470" w:rsidRDefault="026A886B" w:rsidP="040E6567">
            <w:pPr>
              <w:spacing w:after="0" w:line="240" w:lineRule="auto"/>
              <w:jc w:val="both"/>
              <w:rPr>
                <w:rFonts w:ascii="Verdana" w:hAnsi="Verdana" w:cs="Arial"/>
                <w:sz w:val="16"/>
                <w:szCs w:val="16"/>
              </w:rPr>
            </w:pPr>
            <w:r w:rsidRPr="040E6567">
              <w:rPr>
                <w:rFonts w:ascii="Verdana" w:hAnsi="Verdana" w:cs="Arial"/>
                <w:sz w:val="16"/>
                <w:szCs w:val="16"/>
              </w:rPr>
              <w:t xml:space="preserve">Primera versión del documento para el nuevo Mapa de procesos. </w:t>
            </w:r>
          </w:p>
          <w:p w14:paraId="0FC79E1E" w14:textId="0B63EC7A" w:rsidR="00665072" w:rsidRPr="00DD7470" w:rsidRDefault="026A886B" w:rsidP="040E6567">
            <w:pPr>
              <w:spacing w:after="0" w:line="240" w:lineRule="auto"/>
              <w:jc w:val="both"/>
              <w:rPr>
                <w:rFonts w:ascii="Verdana" w:hAnsi="Verdana" w:cs="Arial"/>
                <w:sz w:val="16"/>
                <w:szCs w:val="16"/>
              </w:rPr>
            </w:pPr>
            <w:r w:rsidRPr="040E6567">
              <w:rPr>
                <w:rFonts w:ascii="Verdana" w:hAnsi="Verdana" w:cs="Arial"/>
                <w:sz w:val="16"/>
                <w:szCs w:val="16"/>
              </w:rPr>
              <w:t xml:space="preserve">Código anterior: </w:t>
            </w:r>
            <w:r w:rsidR="7A6EC4EC" w:rsidRPr="040E6567">
              <w:rPr>
                <w:rFonts w:ascii="Verdana" w:hAnsi="Verdana" w:cs="Arial"/>
                <w:sz w:val="16"/>
                <w:szCs w:val="16"/>
              </w:rPr>
              <w:t>GR</w:t>
            </w:r>
            <w:r w:rsidRPr="040E6567">
              <w:rPr>
                <w:rFonts w:ascii="Verdana" w:hAnsi="Verdana" w:cs="Arial"/>
                <w:sz w:val="16"/>
                <w:szCs w:val="16"/>
              </w:rPr>
              <w:t>-D</w:t>
            </w:r>
            <w:r w:rsidR="7A6EC4EC" w:rsidRPr="040E6567">
              <w:rPr>
                <w:rFonts w:ascii="Verdana" w:hAnsi="Verdana" w:cs="Arial"/>
                <w:sz w:val="16"/>
                <w:szCs w:val="16"/>
              </w:rPr>
              <w:t>R</w:t>
            </w:r>
            <w:r w:rsidRPr="040E6567">
              <w:rPr>
                <w:rFonts w:ascii="Verdana" w:hAnsi="Verdana" w:cs="Arial"/>
                <w:sz w:val="16"/>
                <w:szCs w:val="16"/>
              </w:rPr>
              <w:t>-0</w:t>
            </w:r>
            <w:r w:rsidR="00241E6B" w:rsidRPr="040E6567">
              <w:rPr>
                <w:rFonts w:ascii="Verdana" w:hAnsi="Verdana" w:cs="Arial"/>
                <w:sz w:val="16"/>
                <w:szCs w:val="16"/>
              </w:rPr>
              <w:t>0</w:t>
            </w:r>
            <w:r w:rsidR="0646BAD4" w:rsidRPr="040E6567">
              <w:rPr>
                <w:rFonts w:ascii="Verdana" w:hAnsi="Verdana" w:cs="Arial"/>
                <w:sz w:val="16"/>
                <w:szCs w:val="16"/>
              </w:rPr>
              <w:t>7</w:t>
            </w:r>
            <w:r w:rsidR="1373D4FD" w:rsidRPr="040E6567">
              <w:rPr>
                <w:rFonts w:ascii="Verdana" w:hAnsi="Verdana" w:cs="Arial"/>
                <w:sz w:val="16"/>
                <w:szCs w:val="16"/>
              </w:rPr>
              <w:t>.V00.</w:t>
            </w:r>
          </w:p>
          <w:p w14:paraId="6A401105" w14:textId="3188B92C" w:rsidR="00665072" w:rsidRPr="00DD7470" w:rsidRDefault="00665072" w:rsidP="040E6567">
            <w:pPr>
              <w:spacing w:after="0" w:line="240" w:lineRule="auto"/>
              <w:jc w:val="both"/>
              <w:rPr>
                <w:rFonts w:ascii="Verdana" w:hAnsi="Verdana" w:cs="Arial"/>
                <w:sz w:val="16"/>
                <w:szCs w:val="16"/>
              </w:rPr>
            </w:pPr>
          </w:p>
          <w:p w14:paraId="483B8445" w14:textId="383A8CD0" w:rsidR="00665072" w:rsidRDefault="48F5FF4B" w:rsidP="00B1761A">
            <w:pPr>
              <w:spacing w:after="0" w:line="240" w:lineRule="auto"/>
              <w:jc w:val="both"/>
              <w:rPr>
                <w:rFonts w:ascii="Verdana" w:eastAsia="Verdana" w:hAnsi="Verdana" w:cs="Verdana"/>
                <w:color w:val="000000" w:themeColor="text1"/>
                <w:sz w:val="16"/>
                <w:szCs w:val="16"/>
              </w:rPr>
            </w:pPr>
            <w:r w:rsidRPr="040E6567">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59A070AB" w14:textId="77777777" w:rsidR="006433E8" w:rsidRPr="00DD7470" w:rsidRDefault="006433E8"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040E6567" w14:paraId="75797270" w14:textId="77777777" w:rsidTr="040E656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2103F85" w14:textId="2DF296CF" w:rsidR="040E6567" w:rsidRDefault="040E6567" w:rsidP="040E6567">
                  <w:pPr>
                    <w:spacing w:line="257" w:lineRule="auto"/>
                    <w:jc w:val="center"/>
                  </w:pPr>
                  <w:r w:rsidRPr="040E6567">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4729E02" w14:textId="3877D9B3" w:rsidR="040E6567" w:rsidRDefault="040E6567" w:rsidP="040E6567">
                  <w:pPr>
                    <w:spacing w:line="257" w:lineRule="auto"/>
                    <w:jc w:val="center"/>
                  </w:pPr>
                  <w:r w:rsidRPr="040E6567">
                    <w:rPr>
                      <w:rFonts w:ascii="Verdana" w:eastAsia="Verdana" w:hAnsi="Verdana" w:cs="Verdana"/>
                      <w:color w:val="000000" w:themeColor="text1"/>
                      <w:sz w:val="16"/>
                      <w:szCs w:val="16"/>
                    </w:rPr>
                    <w:t>APROBÓ</w:t>
                  </w:r>
                </w:p>
              </w:tc>
            </w:tr>
            <w:tr w:rsidR="040E6567" w14:paraId="2C069821" w14:textId="77777777" w:rsidTr="040E656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F892A22" w14:textId="3F03CD9F" w:rsidR="040E6567" w:rsidRDefault="040E6567" w:rsidP="040E6567">
                  <w:pPr>
                    <w:spacing w:line="257" w:lineRule="auto"/>
                    <w:jc w:val="both"/>
                  </w:pPr>
                  <w:r w:rsidRPr="040E6567">
                    <w:rPr>
                      <w:rFonts w:ascii="Verdana" w:eastAsia="Verdana" w:hAnsi="Verdana" w:cs="Verdana"/>
                      <w:color w:val="000000" w:themeColor="text1"/>
                      <w:sz w:val="16"/>
                      <w:szCs w:val="16"/>
                    </w:rPr>
                    <w:t>SANDRA CONSUELO ACERO MELO</w:t>
                  </w:r>
                </w:p>
                <w:p w14:paraId="7EEDE839" w14:textId="7975A8AB" w:rsidR="040E6567" w:rsidRDefault="040E6567" w:rsidP="040E6567">
                  <w:pPr>
                    <w:spacing w:line="257" w:lineRule="auto"/>
                    <w:jc w:val="both"/>
                  </w:pPr>
                  <w:r w:rsidRPr="040E6567">
                    <w:rPr>
                      <w:rFonts w:ascii="Verdana" w:eastAsia="Verdana" w:hAnsi="Verdana" w:cs="Verdana"/>
                      <w:color w:val="000000" w:themeColor="text1"/>
                      <w:sz w:val="16"/>
                      <w:szCs w:val="16"/>
                    </w:rPr>
                    <w:t xml:space="preserve">Cargo: </w:t>
                  </w:r>
                  <w:r w:rsidR="5299F7F6" w:rsidRPr="040E6567">
                    <w:rPr>
                      <w:rFonts w:ascii="Verdana" w:eastAsia="Verdana" w:hAnsi="Verdana" w:cs="Verdana"/>
                      <w:color w:val="000000" w:themeColor="text1"/>
                      <w:sz w:val="16"/>
                      <w:szCs w:val="16"/>
                    </w:rPr>
                    <w:t xml:space="preserve">Coordinadora </w:t>
                  </w:r>
                  <w:r w:rsidRPr="040E6567">
                    <w:rPr>
                      <w:rFonts w:ascii="Verdana" w:eastAsia="Verdana" w:hAnsi="Verdana" w:cs="Verdana"/>
                      <w:color w:val="000000" w:themeColor="text1"/>
                      <w:sz w:val="16"/>
                      <w:szCs w:val="16"/>
                    </w:rPr>
                    <w:t>grupo de contabilidad</w:t>
                  </w:r>
                </w:p>
                <w:p w14:paraId="6DC53C9C" w14:textId="633EA146" w:rsidR="040E6567" w:rsidRDefault="040E6567" w:rsidP="040E6567">
                  <w:pPr>
                    <w:spacing w:line="257" w:lineRule="auto"/>
                    <w:jc w:val="both"/>
                  </w:pPr>
                  <w:r w:rsidRPr="040E6567">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0AB0B16" w14:textId="3948E844" w:rsidR="73049BBB" w:rsidRDefault="73049BBB" w:rsidP="040E6567">
                  <w:pPr>
                    <w:spacing w:line="257" w:lineRule="auto"/>
                    <w:jc w:val="both"/>
                    <w:rPr>
                      <w:rFonts w:ascii="Verdana" w:eastAsia="Verdana" w:hAnsi="Verdana" w:cs="Verdana"/>
                      <w:color w:val="000000" w:themeColor="text1"/>
                      <w:sz w:val="16"/>
                      <w:szCs w:val="16"/>
                    </w:rPr>
                  </w:pPr>
                  <w:r w:rsidRPr="040E6567">
                    <w:rPr>
                      <w:rFonts w:ascii="Verdana" w:eastAsia="Verdana" w:hAnsi="Verdana" w:cs="Verdana"/>
                      <w:color w:val="000000" w:themeColor="text1"/>
                      <w:sz w:val="16"/>
                      <w:szCs w:val="16"/>
                    </w:rPr>
                    <w:t>PRISCILA AUNTA FAGUA</w:t>
                  </w:r>
                </w:p>
                <w:p w14:paraId="74E36154" w14:textId="02DADA31" w:rsidR="040E6567" w:rsidRDefault="040E6567" w:rsidP="040E6567">
                  <w:pPr>
                    <w:spacing w:line="257" w:lineRule="auto"/>
                    <w:jc w:val="both"/>
                    <w:rPr>
                      <w:rFonts w:ascii="Verdana" w:eastAsia="Verdana" w:hAnsi="Verdana" w:cs="Verdana"/>
                      <w:color w:val="000000" w:themeColor="text1"/>
                      <w:sz w:val="16"/>
                      <w:szCs w:val="16"/>
                    </w:rPr>
                  </w:pPr>
                  <w:r w:rsidRPr="040E6567">
                    <w:rPr>
                      <w:rFonts w:ascii="Verdana" w:eastAsia="Verdana" w:hAnsi="Verdana" w:cs="Verdana"/>
                      <w:color w:val="000000" w:themeColor="text1"/>
                      <w:sz w:val="16"/>
                      <w:szCs w:val="16"/>
                    </w:rPr>
                    <w:t>Cargo</w:t>
                  </w:r>
                  <w:r w:rsidR="6E74C5EF" w:rsidRPr="040E6567">
                    <w:rPr>
                      <w:rFonts w:ascii="Verdana" w:eastAsia="Verdana" w:hAnsi="Verdana" w:cs="Verdana"/>
                      <w:color w:val="000000" w:themeColor="text1"/>
                      <w:sz w:val="16"/>
                      <w:szCs w:val="16"/>
                    </w:rPr>
                    <w:t>: Coordinadora grupo de presupuesto</w:t>
                  </w:r>
                </w:p>
              </w:tc>
            </w:tr>
          </w:tbl>
          <w:p w14:paraId="2B123732" w14:textId="2BC180D3" w:rsidR="00665072" w:rsidRPr="00DD7470" w:rsidRDefault="48F5FF4B" w:rsidP="00B1761A">
            <w:pPr>
              <w:spacing w:after="0" w:line="240" w:lineRule="auto"/>
              <w:jc w:val="both"/>
            </w:pPr>
            <w:r w:rsidRPr="040E6567">
              <w:rPr>
                <w:rFonts w:ascii="Verdana" w:eastAsia="Verdana" w:hAnsi="Verdana" w:cs="Verdana"/>
                <w:color w:val="000000" w:themeColor="text1"/>
                <w:sz w:val="16"/>
                <w:szCs w:val="16"/>
              </w:rPr>
              <w:t xml:space="preserve"> </w:t>
            </w:r>
          </w:p>
          <w:p w14:paraId="7580A650" w14:textId="25955215" w:rsidR="00665072" w:rsidRPr="00DD7470" w:rsidRDefault="48F5FF4B" w:rsidP="040E6567">
            <w:pPr>
              <w:spacing w:after="0" w:line="240" w:lineRule="auto"/>
              <w:jc w:val="both"/>
            </w:pPr>
            <w:r w:rsidRPr="040E6567">
              <w:rPr>
                <w:rFonts w:ascii="Verdana" w:eastAsia="Verdana" w:hAnsi="Verdana" w:cs="Verdana"/>
                <w:sz w:val="16"/>
                <w:szCs w:val="16"/>
              </w:rPr>
              <w:t xml:space="preserve">Desde la OAPS se asegura que el contenido corresponde a la </w:t>
            </w:r>
            <w:r w:rsidR="332A8A42" w:rsidRPr="040E6567">
              <w:rPr>
                <w:rFonts w:ascii="Verdana" w:eastAsia="Verdana" w:hAnsi="Verdana" w:cs="Verdana"/>
                <w:sz w:val="16"/>
                <w:szCs w:val="16"/>
              </w:rPr>
              <w:t>última</w:t>
            </w:r>
            <w:r w:rsidRPr="040E6567">
              <w:rPr>
                <w:rFonts w:ascii="Verdana" w:eastAsia="Verdana" w:hAnsi="Verdana" w:cs="Verdana"/>
                <w:sz w:val="16"/>
                <w:szCs w:val="16"/>
              </w:rPr>
              <w:t xml:space="preserve"> versión vigente en ISOlución al momento de la migración a MIOsoft.</w:t>
            </w:r>
          </w:p>
          <w:p w14:paraId="4120EAED" w14:textId="29222707" w:rsidR="00665072" w:rsidRPr="00DD7470" w:rsidRDefault="00665072" w:rsidP="040E6567">
            <w:pPr>
              <w:spacing w:after="0" w:line="240" w:lineRule="auto"/>
              <w:jc w:val="both"/>
              <w:rPr>
                <w:rFonts w:ascii="Verdana" w:hAnsi="Verdana" w:cs="Arial"/>
                <w:sz w:val="16"/>
                <w:szCs w:val="16"/>
              </w:rPr>
            </w:pPr>
          </w:p>
        </w:tc>
      </w:tr>
    </w:tbl>
    <w:p w14:paraId="746F2AC1" w14:textId="77777777" w:rsidR="00A45AEA" w:rsidRDefault="00A45AEA" w:rsidP="00665072">
      <w:pPr>
        <w:spacing w:after="0" w:line="240" w:lineRule="auto"/>
        <w:rPr>
          <w:rFonts w:ascii="Verdana" w:eastAsia="Verdana" w:hAnsi="Verdana" w:cs="Verdana"/>
          <w:b/>
          <w:bCs/>
        </w:rPr>
      </w:pPr>
    </w:p>
    <w:p w14:paraId="4A2FDADE" w14:textId="77777777" w:rsidR="007D4EE7" w:rsidRDefault="007D4EE7" w:rsidP="00665072">
      <w:pPr>
        <w:spacing w:after="0" w:line="240" w:lineRule="auto"/>
        <w:rPr>
          <w:rFonts w:ascii="Verdana" w:eastAsia="Verdana" w:hAnsi="Verdana" w:cs="Verdana"/>
          <w:b/>
          <w:bCs/>
        </w:rPr>
      </w:pPr>
    </w:p>
    <w:p w14:paraId="0C3D6412" w14:textId="77777777" w:rsidR="007D4EE7" w:rsidRPr="00DD7470" w:rsidRDefault="007D4EE7"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40E6567">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040E6567">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5280C5D1"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68378962" w:rsidR="00665072" w:rsidRPr="00DD7470" w:rsidRDefault="0055066E" w:rsidP="00B1761A">
            <w:pPr>
              <w:rPr>
                <w:rFonts w:ascii="Verdana" w:hAnsi="Verdana"/>
                <w:sz w:val="16"/>
                <w:szCs w:val="16"/>
              </w:rPr>
            </w:pPr>
            <w:r>
              <w:rPr>
                <w:rFonts w:ascii="Verdana" w:hAnsi="Verdana"/>
                <w:sz w:val="16"/>
                <w:szCs w:val="16"/>
              </w:rPr>
              <w:t>Jefferson López Saavedra</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721EC50F"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3E6D1E5A" w:rsidR="00665072" w:rsidRPr="00DD7470" w:rsidRDefault="00665072" w:rsidP="00B1761A">
            <w:pPr>
              <w:rPr>
                <w:rFonts w:ascii="Verdana" w:hAnsi="Verdana"/>
                <w:sz w:val="16"/>
                <w:szCs w:val="16"/>
              </w:rPr>
            </w:pPr>
          </w:p>
        </w:tc>
      </w:tr>
      <w:tr w:rsidR="00DD7470" w:rsidRPr="00DD7470" w14:paraId="18130346" w14:textId="77777777" w:rsidTr="040E6567">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58E25E5E"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34C63C9D" w:rsidR="00665072" w:rsidRPr="00DD7470" w:rsidRDefault="0055066E"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681A9095"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4ED7EB39"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23"/>
      <w:footerReference w:type="default" r:id="rId24"/>
      <w:headerReference w:type="first" r:id="rId25"/>
      <w:footerReference w:type="first" r:id="rId2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71BA" w14:textId="77777777" w:rsidR="00633C60" w:rsidRDefault="00633C60" w:rsidP="009D6623">
      <w:pPr>
        <w:spacing w:after="0" w:line="240" w:lineRule="auto"/>
      </w:pPr>
      <w:r>
        <w:separator/>
      </w:r>
    </w:p>
  </w:endnote>
  <w:endnote w:type="continuationSeparator" w:id="0">
    <w:p w14:paraId="346F3DA1" w14:textId="77777777" w:rsidR="00633C60" w:rsidRDefault="00633C60"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054C" w14:textId="77777777" w:rsidR="00633C60" w:rsidRDefault="00633C60" w:rsidP="009D6623">
      <w:pPr>
        <w:spacing w:after="0" w:line="240" w:lineRule="auto"/>
      </w:pPr>
      <w:r>
        <w:separator/>
      </w:r>
    </w:p>
  </w:footnote>
  <w:footnote w:type="continuationSeparator" w:id="0">
    <w:p w14:paraId="37817FB3" w14:textId="77777777" w:rsidR="00633C60" w:rsidRDefault="00633C60"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040E6567">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7216" behindDoc="0" locked="0" layoutInCell="1" allowOverlap="1" wp14:anchorId="2EBC3C6D" wp14:editId="5123020D">
                <wp:simplePos x="0" y="0"/>
                <wp:positionH relativeFrom="column">
                  <wp:posOffset>24765</wp:posOffset>
                </wp:positionH>
                <wp:positionV relativeFrom="paragraph">
                  <wp:posOffset>1905</wp:posOffset>
                </wp:positionV>
                <wp:extent cx="885825" cy="541020"/>
                <wp:effectExtent l="0" t="0" r="9525"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54102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3BB6A6AB" w:rsidR="001A798F" w:rsidRPr="00666AB9" w:rsidRDefault="040E6567" w:rsidP="001A798F">
          <w:pPr>
            <w:spacing w:after="0"/>
            <w:jc w:val="center"/>
            <w:rPr>
              <w:rFonts w:ascii="Verdana" w:hAnsi="Verdana"/>
            </w:rPr>
          </w:pPr>
          <w:r w:rsidRPr="040E6567">
            <w:rPr>
              <w:rFonts w:ascii="Verdana" w:eastAsia="Arial" w:hAnsi="Verdana" w:cs="Arial"/>
              <w:b/>
              <w:bCs/>
              <w:color w:val="000000" w:themeColor="text1"/>
              <w:sz w:val="18"/>
              <w:szCs w:val="18"/>
            </w:rPr>
            <w:t>Proceso: Gestión de Recursos</w:t>
          </w:r>
        </w:p>
      </w:tc>
    </w:tr>
    <w:tr w:rsidR="001A798F" w:rsidRPr="00666AB9" w14:paraId="5E6B1847" w14:textId="77777777" w:rsidTr="040E6567">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17233155" w:rsidR="001A798F" w:rsidRPr="00666AB9" w:rsidRDefault="002A5EDE" w:rsidP="001A798F">
          <w:pPr>
            <w:spacing w:after="0"/>
            <w:jc w:val="center"/>
            <w:rPr>
              <w:rFonts w:ascii="Verdana" w:eastAsia="Arial" w:hAnsi="Verdana" w:cs="Arial"/>
              <w:b/>
              <w:bCs/>
              <w:color w:val="000000" w:themeColor="text1"/>
              <w:sz w:val="24"/>
              <w:szCs w:val="24"/>
            </w:rPr>
          </w:pPr>
          <w:r w:rsidRPr="002A5EDE">
            <w:rPr>
              <w:rFonts w:ascii="Verdana" w:hAnsi="Verdana"/>
              <w:b/>
              <w:bCs/>
              <w:sz w:val="24"/>
              <w:szCs w:val="24"/>
            </w:rPr>
            <w:t>INSTRUCTIVO TRAMITE DE MEMBRESÍAS A ORGANISMOS INTERNACIONALES</w:t>
          </w:r>
        </w:p>
      </w:tc>
    </w:tr>
    <w:tr w:rsidR="001A798F" w:rsidRPr="00666AB9" w14:paraId="64F78FCC" w14:textId="77777777" w:rsidTr="040E6567">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6D90CB82" w:rsidR="001A798F" w:rsidRPr="00666AB9" w:rsidRDefault="0087536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w:t>
          </w:r>
          <w:r w:rsidR="002A5EDE">
            <w:rPr>
              <w:rFonts w:ascii="Verdana" w:eastAsia="Arial" w:hAnsi="Verdana" w:cs="Arial"/>
              <w:color w:val="000000" w:themeColor="text1"/>
              <w:sz w:val="14"/>
              <w:szCs w:val="14"/>
            </w:rPr>
            <w:t>7</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17CB1A50" w:rsidR="001A798F" w:rsidRPr="00666AB9" w:rsidRDefault="22B28D11" w:rsidP="1BEF733F">
          <w:pPr>
            <w:spacing w:after="0"/>
            <w:rPr>
              <w:rFonts w:ascii="Verdana" w:eastAsia="Arial" w:hAnsi="Verdana" w:cs="Arial"/>
              <w:color w:val="000000" w:themeColor="text1"/>
              <w:sz w:val="14"/>
              <w:szCs w:val="14"/>
            </w:rPr>
          </w:pPr>
          <w:r w:rsidRPr="22B28D11">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3E821286" w:rsidR="001A798F" w:rsidRPr="00666AB9" w:rsidRDefault="040E6567" w:rsidP="1BEF733F">
          <w:pPr>
            <w:spacing w:after="0"/>
            <w:rPr>
              <w:rFonts w:ascii="Verdana" w:eastAsia="Arial" w:hAnsi="Verdana" w:cs="Arial"/>
              <w:color w:val="000000" w:themeColor="text1"/>
              <w:sz w:val="14"/>
              <w:szCs w:val="14"/>
            </w:rPr>
          </w:pPr>
          <w:r w:rsidRPr="040E6567">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1E7C"/>
    <w:rsid w:val="00026720"/>
    <w:rsid w:val="00026D08"/>
    <w:rsid w:val="00031509"/>
    <w:rsid w:val="000318F7"/>
    <w:rsid w:val="00037010"/>
    <w:rsid w:val="00042C94"/>
    <w:rsid w:val="00047725"/>
    <w:rsid w:val="00055DD2"/>
    <w:rsid w:val="00057478"/>
    <w:rsid w:val="00062688"/>
    <w:rsid w:val="0006736C"/>
    <w:rsid w:val="00074F67"/>
    <w:rsid w:val="00075A3D"/>
    <w:rsid w:val="00077C8D"/>
    <w:rsid w:val="00083255"/>
    <w:rsid w:val="00085494"/>
    <w:rsid w:val="000962FB"/>
    <w:rsid w:val="00096E43"/>
    <w:rsid w:val="000A6E77"/>
    <w:rsid w:val="000A7E95"/>
    <w:rsid w:val="000D07F6"/>
    <w:rsid w:val="000D615C"/>
    <w:rsid w:val="000D61CC"/>
    <w:rsid w:val="000E1A1D"/>
    <w:rsid w:val="000E6A0B"/>
    <w:rsid w:val="000F3B15"/>
    <w:rsid w:val="000F4C20"/>
    <w:rsid w:val="0010719B"/>
    <w:rsid w:val="00107941"/>
    <w:rsid w:val="001130A6"/>
    <w:rsid w:val="0011413D"/>
    <w:rsid w:val="001239C0"/>
    <w:rsid w:val="00124F2B"/>
    <w:rsid w:val="001376F8"/>
    <w:rsid w:val="00144CA2"/>
    <w:rsid w:val="001451A5"/>
    <w:rsid w:val="0014641C"/>
    <w:rsid w:val="00147247"/>
    <w:rsid w:val="00147518"/>
    <w:rsid w:val="001559F5"/>
    <w:rsid w:val="001664D7"/>
    <w:rsid w:val="001774BA"/>
    <w:rsid w:val="001844E9"/>
    <w:rsid w:val="001904A6"/>
    <w:rsid w:val="001956FF"/>
    <w:rsid w:val="001A5B50"/>
    <w:rsid w:val="001A798F"/>
    <w:rsid w:val="001B0567"/>
    <w:rsid w:val="001B0812"/>
    <w:rsid w:val="001B0D98"/>
    <w:rsid w:val="001B20FB"/>
    <w:rsid w:val="001B29BA"/>
    <w:rsid w:val="001B6DC0"/>
    <w:rsid w:val="001C504E"/>
    <w:rsid w:val="001C5511"/>
    <w:rsid w:val="001D66DF"/>
    <w:rsid w:val="001E0529"/>
    <w:rsid w:val="001E209B"/>
    <w:rsid w:val="001E3E06"/>
    <w:rsid w:val="001E42D7"/>
    <w:rsid w:val="001E7219"/>
    <w:rsid w:val="001F248B"/>
    <w:rsid w:val="001F3C8E"/>
    <w:rsid w:val="002034A6"/>
    <w:rsid w:val="00204EFA"/>
    <w:rsid w:val="002105B2"/>
    <w:rsid w:val="00222A31"/>
    <w:rsid w:val="00227257"/>
    <w:rsid w:val="00241E6B"/>
    <w:rsid w:val="00245BE4"/>
    <w:rsid w:val="00256411"/>
    <w:rsid w:val="00256B5A"/>
    <w:rsid w:val="00260A6A"/>
    <w:rsid w:val="0026448E"/>
    <w:rsid w:val="00267999"/>
    <w:rsid w:val="0027700F"/>
    <w:rsid w:val="00280569"/>
    <w:rsid w:val="0028231C"/>
    <w:rsid w:val="0029492B"/>
    <w:rsid w:val="002A21FD"/>
    <w:rsid w:val="002A5EDE"/>
    <w:rsid w:val="002A6EB5"/>
    <w:rsid w:val="002A741D"/>
    <w:rsid w:val="002B116F"/>
    <w:rsid w:val="002B326C"/>
    <w:rsid w:val="002B636B"/>
    <w:rsid w:val="002B6C2C"/>
    <w:rsid w:val="002B7E01"/>
    <w:rsid w:val="002C1018"/>
    <w:rsid w:val="002C4156"/>
    <w:rsid w:val="002D429F"/>
    <w:rsid w:val="002D6654"/>
    <w:rsid w:val="002E152E"/>
    <w:rsid w:val="002E7BB6"/>
    <w:rsid w:val="002F2A8C"/>
    <w:rsid w:val="0030108A"/>
    <w:rsid w:val="00305D2E"/>
    <w:rsid w:val="00311E97"/>
    <w:rsid w:val="00313392"/>
    <w:rsid w:val="00317C0F"/>
    <w:rsid w:val="003202E6"/>
    <w:rsid w:val="00330AA7"/>
    <w:rsid w:val="003439EC"/>
    <w:rsid w:val="00357EC0"/>
    <w:rsid w:val="00384194"/>
    <w:rsid w:val="003A067E"/>
    <w:rsid w:val="003B0CAC"/>
    <w:rsid w:val="003B7C85"/>
    <w:rsid w:val="003C5B74"/>
    <w:rsid w:val="003D7D30"/>
    <w:rsid w:val="003E0C8D"/>
    <w:rsid w:val="003E35CC"/>
    <w:rsid w:val="003E4FAA"/>
    <w:rsid w:val="003F59A2"/>
    <w:rsid w:val="003F65A8"/>
    <w:rsid w:val="003F6FBA"/>
    <w:rsid w:val="00401AF4"/>
    <w:rsid w:val="00416745"/>
    <w:rsid w:val="00417710"/>
    <w:rsid w:val="0042067C"/>
    <w:rsid w:val="00420C45"/>
    <w:rsid w:val="00420D7F"/>
    <w:rsid w:val="004219A5"/>
    <w:rsid w:val="00425923"/>
    <w:rsid w:val="0042748C"/>
    <w:rsid w:val="00432DF5"/>
    <w:rsid w:val="00433BC6"/>
    <w:rsid w:val="00442B43"/>
    <w:rsid w:val="00446132"/>
    <w:rsid w:val="00450AF4"/>
    <w:rsid w:val="00460FF6"/>
    <w:rsid w:val="004626E6"/>
    <w:rsid w:val="004779E1"/>
    <w:rsid w:val="0049473B"/>
    <w:rsid w:val="00497656"/>
    <w:rsid w:val="004B0186"/>
    <w:rsid w:val="004B62D5"/>
    <w:rsid w:val="004C2187"/>
    <w:rsid w:val="004D1E73"/>
    <w:rsid w:val="004D3DEA"/>
    <w:rsid w:val="004E1C05"/>
    <w:rsid w:val="004E2AA6"/>
    <w:rsid w:val="004F59B0"/>
    <w:rsid w:val="004F71EA"/>
    <w:rsid w:val="005000E5"/>
    <w:rsid w:val="00503BCF"/>
    <w:rsid w:val="005040C5"/>
    <w:rsid w:val="00505F2C"/>
    <w:rsid w:val="00506C5F"/>
    <w:rsid w:val="00514C21"/>
    <w:rsid w:val="00522FF1"/>
    <w:rsid w:val="0052308A"/>
    <w:rsid w:val="0053010B"/>
    <w:rsid w:val="005306C7"/>
    <w:rsid w:val="00534EAE"/>
    <w:rsid w:val="00536843"/>
    <w:rsid w:val="005465CB"/>
    <w:rsid w:val="0055066E"/>
    <w:rsid w:val="00553383"/>
    <w:rsid w:val="00554E58"/>
    <w:rsid w:val="005579AA"/>
    <w:rsid w:val="005627FA"/>
    <w:rsid w:val="00562D58"/>
    <w:rsid w:val="005676DE"/>
    <w:rsid w:val="00574F93"/>
    <w:rsid w:val="00575D38"/>
    <w:rsid w:val="00575FA6"/>
    <w:rsid w:val="00581374"/>
    <w:rsid w:val="0058772C"/>
    <w:rsid w:val="005A2545"/>
    <w:rsid w:val="005A46F8"/>
    <w:rsid w:val="005A6D25"/>
    <w:rsid w:val="005B3E0A"/>
    <w:rsid w:val="005B5DC6"/>
    <w:rsid w:val="005B740A"/>
    <w:rsid w:val="005C6A45"/>
    <w:rsid w:val="005D0273"/>
    <w:rsid w:val="005D56FF"/>
    <w:rsid w:val="005E57B4"/>
    <w:rsid w:val="005E7CA5"/>
    <w:rsid w:val="005F1B38"/>
    <w:rsid w:val="005F1FDA"/>
    <w:rsid w:val="005F3740"/>
    <w:rsid w:val="00600049"/>
    <w:rsid w:val="006000E6"/>
    <w:rsid w:val="0060258A"/>
    <w:rsid w:val="00603CF4"/>
    <w:rsid w:val="00604B12"/>
    <w:rsid w:val="006108ED"/>
    <w:rsid w:val="00620E9D"/>
    <w:rsid w:val="00626AA2"/>
    <w:rsid w:val="00626F6C"/>
    <w:rsid w:val="00631CDF"/>
    <w:rsid w:val="00632DDD"/>
    <w:rsid w:val="00633C60"/>
    <w:rsid w:val="006345D4"/>
    <w:rsid w:val="006348CD"/>
    <w:rsid w:val="006375A4"/>
    <w:rsid w:val="006414E5"/>
    <w:rsid w:val="00641AF8"/>
    <w:rsid w:val="0064233C"/>
    <w:rsid w:val="006433E8"/>
    <w:rsid w:val="00643761"/>
    <w:rsid w:val="00644846"/>
    <w:rsid w:val="00650451"/>
    <w:rsid w:val="00650814"/>
    <w:rsid w:val="00653433"/>
    <w:rsid w:val="006536C7"/>
    <w:rsid w:val="0065499E"/>
    <w:rsid w:val="00655202"/>
    <w:rsid w:val="00656392"/>
    <w:rsid w:val="00657FA6"/>
    <w:rsid w:val="00660273"/>
    <w:rsid w:val="00662B06"/>
    <w:rsid w:val="00665072"/>
    <w:rsid w:val="006707D1"/>
    <w:rsid w:val="00673B7B"/>
    <w:rsid w:val="006741CB"/>
    <w:rsid w:val="00676BF7"/>
    <w:rsid w:val="00690FDA"/>
    <w:rsid w:val="00696C8B"/>
    <w:rsid w:val="00697B45"/>
    <w:rsid w:val="006B3F05"/>
    <w:rsid w:val="006C19FE"/>
    <w:rsid w:val="006C4BD1"/>
    <w:rsid w:val="006C614A"/>
    <w:rsid w:val="006C7F86"/>
    <w:rsid w:val="006E66A2"/>
    <w:rsid w:val="006E75BB"/>
    <w:rsid w:val="006E7C34"/>
    <w:rsid w:val="006F6903"/>
    <w:rsid w:val="00702087"/>
    <w:rsid w:val="007102BB"/>
    <w:rsid w:val="00713462"/>
    <w:rsid w:val="00714E5E"/>
    <w:rsid w:val="00715302"/>
    <w:rsid w:val="00723041"/>
    <w:rsid w:val="0073432F"/>
    <w:rsid w:val="0073464F"/>
    <w:rsid w:val="00743983"/>
    <w:rsid w:val="0074401F"/>
    <w:rsid w:val="007445C3"/>
    <w:rsid w:val="00744BFA"/>
    <w:rsid w:val="0074705A"/>
    <w:rsid w:val="00747A63"/>
    <w:rsid w:val="00752C30"/>
    <w:rsid w:val="00755234"/>
    <w:rsid w:val="00755281"/>
    <w:rsid w:val="00767DBE"/>
    <w:rsid w:val="00770BFF"/>
    <w:rsid w:val="00783A5A"/>
    <w:rsid w:val="007969B3"/>
    <w:rsid w:val="007A1132"/>
    <w:rsid w:val="007A1BF3"/>
    <w:rsid w:val="007A7E4F"/>
    <w:rsid w:val="007B068A"/>
    <w:rsid w:val="007B0B74"/>
    <w:rsid w:val="007B1D3E"/>
    <w:rsid w:val="007C2159"/>
    <w:rsid w:val="007C3E5B"/>
    <w:rsid w:val="007C7AD9"/>
    <w:rsid w:val="007D110D"/>
    <w:rsid w:val="007D2DC0"/>
    <w:rsid w:val="007D4EE7"/>
    <w:rsid w:val="007E0BDC"/>
    <w:rsid w:val="0080740F"/>
    <w:rsid w:val="00813C24"/>
    <w:rsid w:val="00820A5E"/>
    <w:rsid w:val="00823028"/>
    <w:rsid w:val="008242DF"/>
    <w:rsid w:val="00841695"/>
    <w:rsid w:val="008519BA"/>
    <w:rsid w:val="00867A27"/>
    <w:rsid w:val="00872E2D"/>
    <w:rsid w:val="00875367"/>
    <w:rsid w:val="00877EA8"/>
    <w:rsid w:val="00880D5F"/>
    <w:rsid w:val="008843F0"/>
    <w:rsid w:val="0089200C"/>
    <w:rsid w:val="008925DA"/>
    <w:rsid w:val="00897470"/>
    <w:rsid w:val="008A4241"/>
    <w:rsid w:val="008A66DE"/>
    <w:rsid w:val="008A6BEF"/>
    <w:rsid w:val="008B3371"/>
    <w:rsid w:val="008B574B"/>
    <w:rsid w:val="008B6B0C"/>
    <w:rsid w:val="008C00A7"/>
    <w:rsid w:val="008C4F1E"/>
    <w:rsid w:val="008D7A27"/>
    <w:rsid w:val="008F1848"/>
    <w:rsid w:val="00901A01"/>
    <w:rsid w:val="00901CA8"/>
    <w:rsid w:val="00903162"/>
    <w:rsid w:val="00927172"/>
    <w:rsid w:val="00940650"/>
    <w:rsid w:val="009429EC"/>
    <w:rsid w:val="00954AE2"/>
    <w:rsid w:val="00963811"/>
    <w:rsid w:val="00964225"/>
    <w:rsid w:val="009652CF"/>
    <w:rsid w:val="0097187E"/>
    <w:rsid w:val="0097462E"/>
    <w:rsid w:val="00976DAE"/>
    <w:rsid w:val="00980516"/>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112"/>
    <w:rsid w:val="00A06762"/>
    <w:rsid w:val="00A12DAF"/>
    <w:rsid w:val="00A202C6"/>
    <w:rsid w:val="00A21EEF"/>
    <w:rsid w:val="00A31452"/>
    <w:rsid w:val="00A31932"/>
    <w:rsid w:val="00A31DF0"/>
    <w:rsid w:val="00A4102D"/>
    <w:rsid w:val="00A41438"/>
    <w:rsid w:val="00A4408C"/>
    <w:rsid w:val="00A45AEA"/>
    <w:rsid w:val="00A53CBE"/>
    <w:rsid w:val="00A5523C"/>
    <w:rsid w:val="00A74352"/>
    <w:rsid w:val="00A7632C"/>
    <w:rsid w:val="00A77E48"/>
    <w:rsid w:val="00A8081F"/>
    <w:rsid w:val="00A93AD6"/>
    <w:rsid w:val="00A97B74"/>
    <w:rsid w:val="00AA6187"/>
    <w:rsid w:val="00AB061E"/>
    <w:rsid w:val="00AB223C"/>
    <w:rsid w:val="00AB6A1A"/>
    <w:rsid w:val="00AC2103"/>
    <w:rsid w:val="00AC6931"/>
    <w:rsid w:val="00AD7504"/>
    <w:rsid w:val="00AE13FD"/>
    <w:rsid w:val="00B00614"/>
    <w:rsid w:val="00B10495"/>
    <w:rsid w:val="00B12F42"/>
    <w:rsid w:val="00B21472"/>
    <w:rsid w:val="00B26634"/>
    <w:rsid w:val="00B27943"/>
    <w:rsid w:val="00B330B1"/>
    <w:rsid w:val="00B34C34"/>
    <w:rsid w:val="00B408A1"/>
    <w:rsid w:val="00B456A6"/>
    <w:rsid w:val="00B46673"/>
    <w:rsid w:val="00B52885"/>
    <w:rsid w:val="00B65F21"/>
    <w:rsid w:val="00B66E35"/>
    <w:rsid w:val="00B70CD2"/>
    <w:rsid w:val="00B74CE4"/>
    <w:rsid w:val="00B76ED0"/>
    <w:rsid w:val="00B77355"/>
    <w:rsid w:val="00B80F6C"/>
    <w:rsid w:val="00B813A2"/>
    <w:rsid w:val="00B86C62"/>
    <w:rsid w:val="00B8785A"/>
    <w:rsid w:val="00B930BF"/>
    <w:rsid w:val="00BA580D"/>
    <w:rsid w:val="00BB632C"/>
    <w:rsid w:val="00BB74D5"/>
    <w:rsid w:val="00BC06AA"/>
    <w:rsid w:val="00BC5D3C"/>
    <w:rsid w:val="00BC65D0"/>
    <w:rsid w:val="00BC79FC"/>
    <w:rsid w:val="00BD113A"/>
    <w:rsid w:val="00BD2BF2"/>
    <w:rsid w:val="00BE49AB"/>
    <w:rsid w:val="00BF4FCC"/>
    <w:rsid w:val="00BF5DD4"/>
    <w:rsid w:val="00C0398F"/>
    <w:rsid w:val="00C06475"/>
    <w:rsid w:val="00C1302F"/>
    <w:rsid w:val="00C17FB3"/>
    <w:rsid w:val="00C20529"/>
    <w:rsid w:val="00C31C30"/>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0301E"/>
    <w:rsid w:val="00D22501"/>
    <w:rsid w:val="00D44A38"/>
    <w:rsid w:val="00D4760A"/>
    <w:rsid w:val="00D47CBF"/>
    <w:rsid w:val="00D5100A"/>
    <w:rsid w:val="00D518E1"/>
    <w:rsid w:val="00D51EE1"/>
    <w:rsid w:val="00D66B40"/>
    <w:rsid w:val="00D67F8A"/>
    <w:rsid w:val="00D705B9"/>
    <w:rsid w:val="00D82B1A"/>
    <w:rsid w:val="00D84E3C"/>
    <w:rsid w:val="00D856D9"/>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E418C"/>
    <w:rsid w:val="00DF0CC3"/>
    <w:rsid w:val="00DF7953"/>
    <w:rsid w:val="00E0063C"/>
    <w:rsid w:val="00E021A0"/>
    <w:rsid w:val="00E022A6"/>
    <w:rsid w:val="00E035D2"/>
    <w:rsid w:val="00E205A8"/>
    <w:rsid w:val="00E277EC"/>
    <w:rsid w:val="00E33A30"/>
    <w:rsid w:val="00E34E70"/>
    <w:rsid w:val="00E379C8"/>
    <w:rsid w:val="00E444B6"/>
    <w:rsid w:val="00E4630E"/>
    <w:rsid w:val="00E4732D"/>
    <w:rsid w:val="00E54FA6"/>
    <w:rsid w:val="00E613C1"/>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A6AB2"/>
    <w:rsid w:val="00EB55AD"/>
    <w:rsid w:val="00EB68FD"/>
    <w:rsid w:val="00EC074E"/>
    <w:rsid w:val="00EC3DDA"/>
    <w:rsid w:val="00EC6F61"/>
    <w:rsid w:val="00EC6F73"/>
    <w:rsid w:val="00EC72A1"/>
    <w:rsid w:val="00ED351F"/>
    <w:rsid w:val="00ED5DEB"/>
    <w:rsid w:val="00ED6CCF"/>
    <w:rsid w:val="00ED7D3F"/>
    <w:rsid w:val="00EE454B"/>
    <w:rsid w:val="00EE4DFC"/>
    <w:rsid w:val="00EF5EE9"/>
    <w:rsid w:val="00F0062A"/>
    <w:rsid w:val="00F20F9B"/>
    <w:rsid w:val="00F22008"/>
    <w:rsid w:val="00F26C12"/>
    <w:rsid w:val="00F274F2"/>
    <w:rsid w:val="00F35817"/>
    <w:rsid w:val="00F35BA1"/>
    <w:rsid w:val="00F378A6"/>
    <w:rsid w:val="00F4157A"/>
    <w:rsid w:val="00F5008B"/>
    <w:rsid w:val="00F612DD"/>
    <w:rsid w:val="00F64C75"/>
    <w:rsid w:val="00F71A4F"/>
    <w:rsid w:val="00F72178"/>
    <w:rsid w:val="00F72A9A"/>
    <w:rsid w:val="00F766C7"/>
    <w:rsid w:val="00F774A1"/>
    <w:rsid w:val="00F86FA4"/>
    <w:rsid w:val="00FA08B9"/>
    <w:rsid w:val="00FA4570"/>
    <w:rsid w:val="00FB3B69"/>
    <w:rsid w:val="00FC0FE0"/>
    <w:rsid w:val="00FC1D9C"/>
    <w:rsid w:val="00FC24CA"/>
    <w:rsid w:val="00FC3164"/>
    <w:rsid w:val="00FC3C1A"/>
    <w:rsid w:val="00FC6110"/>
    <w:rsid w:val="00FD2BE8"/>
    <w:rsid w:val="00FE0443"/>
    <w:rsid w:val="00FE235F"/>
    <w:rsid w:val="00FE3479"/>
    <w:rsid w:val="00FE5A1C"/>
    <w:rsid w:val="00FF34E5"/>
    <w:rsid w:val="00FF60E9"/>
    <w:rsid w:val="01249D1A"/>
    <w:rsid w:val="02053453"/>
    <w:rsid w:val="026A886B"/>
    <w:rsid w:val="040E6567"/>
    <w:rsid w:val="044D145B"/>
    <w:rsid w:val="04E37812"/>
    <w:rsid w:val="0646BAD4"/>
    <w:rsid w:val="06D68D5F"/>
    <w:rsid w:val="088C5530"/>
    <w:rsid w:val="0C4F864B"/>
    <w:rsid w:val="0C7D8021"/>
    <w:rsid w:val="0E7B3EB9"/>
    <w:rsid w:val="1094A94A"/>
    <w:rsid w:val="13302E2A"/>
    <w:rsid w:val="1373D4FD"/>
    <w:rsid w:val="15396113"/>
    <w:rsid w:val="18D2E214"/>
    <w:rsid w:val="1BEF733F"/>
    <w:rsid w:val="1F5A4507"/>
    <w:rsid w:val="22B28D11"/>
    <w:rsid w:val="23DD58A2"/>
    <w:rsid w:val="2FAC17E4"/>
    <w:rsid w:val="30333070"/>
    <w:rsid w:val="332A8A42"/>
    <w:rsid w:val="3686A03E"/>
    <w:rsid w:val="3A3A4635"/>
    <w:rsid w:val="48F5FF4B"/>
    <w:rsid w:val="4F1F7174"/>
    <w:rsid w:val="5299F7F6"/>
    <w:rsid w:val="5373E9A4"/>
    <w:rsid w:val="53DDA233"/>
    <w:rsid w:val="5513B785"/>
    <w:rsid w:val="5A0B3A09"/>
    <w:rsid w:val="5BDF9CAC"/>
    <w:rsid w:val="5D5211C2"/>
    <w:rsid w:val="5DC78873"/>
    <w:rsid w:val="5E140982"/>
    <w:rsid w:val="63275687"/>
    <w:rsid w:val="6400BB26"/>
    <w:rsid w:val="64C1848E"/>
    <w:rsid w:val="68F2A381"/>
    <w:rsid w:val="6DC5551B"/>
    <w:rsid w:val="6E74C5EF"/>
    <w:rsid w:val="6F0E2A4E"/>
    <w:rsid w:val="6F159AA7"/>
    <w:rsid w:val="6F4A5F4A"/>
    <w:rsid w:val="72931727"/>
    <w:rsid w:val="73049BBB"/>
    <w:rsid w:val="7366B4E5"/>
    <w:rsid w:val="7A0CB289"/>
    <w:rsid w:val="7A6EC4EC"/>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52C73F51-2276-4E6E-BA50-C8E6A0BE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3419</Words>
  <Characters>18807</Characters>
  <Application>Microsoft Office Word</Application>
  <DocSecurity>0</DocSecurity>
  <Lines>156</Lines>
  <Paragraphs>44</Paragraphs>
  <ScaleCrop>false</ScaleCrop>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34</cp:revision>
  <cp:lastPrinted>2026-06-11T23:03:00Z</cp:lastPrinted>
  <dcterms:created xsi:type="dcterms:W3CDTF">2025-10-01T16:37:00Z</dcterms:created>
  <dcterms:modified xsi:type="dcterms:W3CDTF">2026-06-11T23:03:00Z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