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4C3FB2FD" w14:textId="3E877F61" w:rsidR="00823028" w:rsidRPr="00DD7470" w:rsidRDefault="001A5B50" w:rsidP="68F2A381">
      <w:pPr>
        <w:spacing w:after="0" w:line="240" w:lineRule="auto"/>
        <w:jc w:val="center"/>
        <w:rPr>
          <w:rFonts w:ascii="Verdana" w:eastAsia="Verdana" w:hAnsi="Verdana" w:cs="Verdana"/>
          <w:b/>
          <w:bCs/>
          <w:sz w:val="32"/>
          <w:szCs w:val="32"/>
          <w:lang w:val="es-ES"/>
        </w:rPr>
      </w:pPr>
      <w:r w:rsidRPr="001A5B50">
        <w:rPr>
          <w:rFonts w:ascii="Verdana" w:hAnsi="Verdana"/>
          <w:b/>
          <w:bCs/>
          <w:sz w:val="34"/>
          <w:szCs w:val="34"/>
        </w:rPr>
        <w:t xml:space="preserve">GUÍA DEVOLUCIONES Y REINTEGROS PRESUPUESTALES </w:t>
      </w:r>
      <w:r w:rsidR="00744BFA">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sidR="00744BFA">
        <w:rPr>
          <w:rFonts w:ascii="Verdana" w:eastAsia="Verdana" w:hAnsi="Verdana" w:cs="Verdana"/>
          <w:b/>
          <w:bCs/>
          <w:sz w:val="32"/>
          <w:szCs w:val="32"/>
          <w:lang w:val="es-ES"/>
        </w:rPr>
        <w:t>016</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5C64C70C" w:rsidR="2FAC17E4" w:rsidRPr="00DD7470" w:rsidRDefault="00744BFA"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Gestión de Recursos</w:t>
      </w:r>
    </w:p>
    <w:p w14:paraId="63BD9B9C" w14:textId="1746E96B" w:rsidR="00B65F21" w:rsidRPr="00DD7470" w:rsidRDefault="5A8C637C" w:rsidP="68F2A381">
      <w:pPr>
        <w:spacing w:after="0" w:line="240" w:lineRule="auto"/>
        <w:jc w:val="center"/>
        <w:rPr>
          <w:rFonts w:ascii="Verdana" w:eastAsia="Verdana" w:hAnsi="Verdana" w:cs="Verdana"/>
          <w:b/>
          <w:bCs/>
          <w:sz w:val="32"/>
          <w:szCs w:val="32"/>
        </w:rPr>
      </w:pPr>
      <w:r w:rsidRPr="21566E8F">
        <w:rPr>
          <w:rFonts w:ascii="Verdana" w:eastAsia="Verdana" w:hAnsi="Verdana" w:cs="Verdana"/>
          <w:b/>
          <w:bCs/>
          <w:sz w:val="32"/>
          <w:szCs w:val="32"/>
        </w:rPr>
        <w:t>Junio</w:t>
      </w:r>
      <w:r w:rsidR="009A163B" w:rsidRPr="21566E8F">
        <w:rPr>
          <w:rFonts w:ascii="Verdana" w:eastAsia="Verdana" w:hAnsi="Verdana" w:cs="Verdana"/>
          <w:b/>
          <w:bCs/>
          <w:sz w:val="32"/>
          <w:szCs w:val="32"/>
        </w:rPr>
        <w:t xml:space="preserve"> - </w:t>
      </w:r>
      <w:r w:rsidR="20D08ABA" w:rsidRPr="21566E8F">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2368C2E0" w14:textId="17A014CC" w:rsidR="00E613C1" w:rsidRDefault="009652CF">
          <w:pPr>
            <w:pStyle w:val="TD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0211697" w:history="1">
            <w:r w:rsidR="00E613C1" w:rsidRPr="00AF5AF2">
              <w:rPr>
                <w:rStyle w:val="Hipervnculo"/>
                <w:rFonts w:ascii="Verdana" w:eastAsia="Verdana" w:hAnsi="Verdana" w:cs="Verdana"/>
                <w:b/>
                <w:bCs/>
                <w:noProof/>
              </w:rPr>
              <w:t>1. OBJETIVO</w:t>
            </w:r>
            <w:r w:rsidR="00E613C1">
              <w:rPr>
                <w:noProof/>
                <w:webHidden/>
              </w:rPr>
              <w:tab/>
            </w:r>
            <w:r w:rsidR="00E613C1">
              <w:rPr>
                <w:noProof/>
                <w:webHidden/>
              </w:rPr>
              <w:fldChar w:fldCharType="begin"/>
            </w:r>
            <w:r w:rsidR="00E613C1">
              <w:rPr>
                <w:noProof/>
                <w:webHidden/>
              </w:rPr>
              <w:instrText xml:space="preserve"> PAGEREF _Toc210211697 \h </w:instrText>
            </w:r>
            <w:r w:rsidR="00E613C1">
              <w:rPr>
                <w:noProof/>
                <w:webHidden/>
              </w:rPr>
            </w:r>
            <w:r w:rsidR="00E613C1">
              <w:rPr>
                <w:noProof/>
                <w:webHidden/>
              </w:rPr>
              <w:fldChar w:fldCharType="separate"/>
            </w:r>
            <w:r w:rsidR="00E613C1">
              <w:rPr>
                <w:noProof/>
                <w:webHidden/>
              </w:rPr>
              <w:t>3</w:t>
            </w:r>
            <w:r w:rsidR="00E613C1">
              <w:rPr>
                <w:noProof/>
                <w:webHidden/>
              </w:rPr>
              <w:fldChar w:fldCharType="end"/>
            </w:r>
          </w:hyperlink>
        </w:p>
        <w:p w14:paraId="0508D76E" w14:textId="0E1CCAB3" w:rsidR="00E613C1" w:rsidRDefault="00E613C1">
          <w:pPr>
            <w:pStyle w:val="TDC1"/>
            <w:tabs>
              <w:tab w:val="right" w:leader="dot" w:pos="10790"/>
            </w:tabs>
            <w:rPr>
              <w:rFonts w:eastAsiaTheme="minorEastAsia"/>
              <w:noProof/>
              <w:sz w:val="24"/>
              <w:szCs w:val="24"/>
              <w:lang w:eastAsia="es-CO"/>
            </w:rPr>
          </w:pPr>
          <w:hyperlink w:anchor="_Toc210211698" w:history="1">
            <w:r w:rsidRPr="00AF5AF2">
              <w:rPr>
                <w:rStyle w:val="Hipervnculo"/>
                <w:rFonts w:ascii="Verdana" w:eastAsia="Verdana" w:hAnsi="Verdana" w:cs="Verdana"/>
                <w:b/>
                <w:bCs/>
                <w:noProof/>
              </w:rPr>
              <w:t>2. ALCANCE</w:t>
            </w:r>
            <w:r>
              <w:rPr>
                <w:noProof/>
                <w:webHidden/>
              </w:rPr>
              <w:tab/>
            </w:r>
            <w:r>
              <w:rPr>
                <w:noProof/>
                <w:webHidden/>
              </w:rPr>
              <w:fldChar w:fldCharType="begin"/>
            </w:r>
            <w:r>
              <w:rPr>
                <w:noProof/>
                <w:webHidden/>
              </w:rPr>
              <w:instrText xml:space="preserve"> PAGEREF _Toc210211698 \h </w:instrText>
            </w:r>
            <w:r>
              <w:rPr>
                <w:noProof/>
                <w:webHidden/>
              </w:rPr>
            </w:r>
            <w:r>
              <w:rPr>
                <w:noProof/>
                <w:webHidden/>
              </w:rPr>
              <w:fldChar w:fldCharType="separate"/>
            </w:r>
            <w:r>
              <w:rPr>
                <w:noProof/>
                <w:webHidden/>
              </w:rPr>
              <w:t>3</w:t>
            </w:r>
            <w:r>
              <w:rPr>
                <w:noProof/>
                <w:webHidden/>
              </w:rPr>
              <w:fldChar w:fldCharType="end"/>
            </w:r>
          </w:hyperlink>
        </w:p>
        <w:p w14:paraId="3F3D5873" w14:textId="65A8C5AB" w:rsidR="00E613C1" w:rsidRDefault="00E613C1">
          <w:pPr>
            <w:pStyle w:val="TDC1"/>
            <w:tabs>
              <w:tab w:val="right" w:leader="dot" w:pos="10790"/>
            </w:tabs>
            <w:rPr>
              <w:rFonts w:eastAsiaTheme="minorEastAsia"/>
              <w:noProof/>
              <w:sz w:val="24"/>
              <w:szCs w:val="24"/>
              <w:lang w:eastAsia="es-CO"/>
            </w:rPr>
          </w:pPr>
          <w:hyperlink w:anchor="_Toc210211699" w:history="1">
            <w:r w:rsidRPr="00AF5AF2">
              <w:rPr>
                <w:rStyle w:val="Hipervnculo"/>
                <w:rFonts w:ascii="Verdana" w:eastAsia="Verdana" w:hAnsi="Verdana" w:cs="Verdana"/>
                <w:b/>
                <w:bCs/>
                <w:noProof/>
              </w:rPr>
              <w:t>3. DEFINICIONES</w:t>
            </w:r>
            <w:r>
              <w:rPr>
                <w:noProof/>
                <w:webHidden/>
              </w:rPr>
              <w:tab/>
            </w:r>
            <w:r>
              <w:rPr>
                <w:noProof/>
                <w:webHidden/>
              </w:rPr>
              <w:fldChar w:fldCharType="begin"/>
            </w:r>
            <w:r>
              <w:rPr>
                <w:noProof/>
                <w:webHidden/>
              </w:rPr>
              <w:instrText xml:space="preserve"> PAGEREF _Toc210211699 \h </w:instrText>
            </w:r>
            <w:r>
              <w:rPr>
                <w:noProof/>
                <w:webHidden/>
              </w:rPr>
            </w:r>
            <w:r>
              <w:rPr>
                <w:noProof/>
                <w:webHidden/>
              </w:rPr>
              <w:fldChar w:fldCharType="separate"/>
            </w:r>
            <w:r>
              <w:rPr>
                <w:noProof/>
                <w:webHidden/>
              </w:rPr>
              <w:t>3</w:t>
            </w:r>
            <w:r>
              <w:rPr>
                <w:noProof/>
                <w:webHidden/>
              </w:rPr>
              <w:fldChar w:fldCharType="end"/>
            </w:r>
          </w:hyperlink>
        </w:p>
        <w:p w14:paraId="2F77042D" w14:textId="145499A9" w:rsidR="00E613C1" w:rsidRDefault="00E613C1">
          <w:pPr>
            <w:pStyle w:val="TDC1"/>
            <w:tabs>
              <w:tab w:val="right" w:leader="dot" w:pos="10790"/>
            </w:tabs>
            <w:rPr>
              <w:rFonts w:eastAsiaTheme="minorEastAsia"/>
              <w:noProof/>
              <w:sz w:val="24"/>
              <w:szCs w:val="24"/>
              <w:lang w:eastAsia="es-CO"/>
            </w:rPr>
          </w:pPr>
          <w:hyperlink w:anchor="_Toc210211700" w:history="1">
            <w:r w:rsidRPr="00AF5AF2">
              <w:rPr>
                <w:rStyle w:val="Hipervnculo"/>
                <w:rFonts w:ascii="Verdana" w:eastAsia="Verdana" w:hAnsi="Verdana"/>
                <w:b/>
                <w:bCs/>
                <w:noProof/>
              </w:rPr>
              <w:t>4. CONDICIONES GENERALES</w:t>
            </w:r>
            <w:r>
              <w:rPr>
                <w:noProof/>
                <w:webHidden/>
              </w:rPr>
              <w:tab/>
            </w:r>
            <w:r>
              <w:rPr>
                <w:noProof/>
                <w:webHidden/>
              </w:rPr>
              <w:fldChar w:fldCharType="begin"/>
            </w:r>
            <w:r>
              <w:rPr>
                <w:noProof/>
                <w:webHidden/>
              </w:rPr>
              <w:instrText xml:space="preserve"> PAGEREF _Toc210211700 \h </w:instrText>
            </w:r>
            <w:r>
              <w:rPr>
                <w:noProof/>
                <w:webHidden/>
              </w:rPr>
            </w:r>
            <w:r>
              <w:rPr>
                <w:noProof/>
                <w:webHidden/>
              </w:rPr>
              <w:fldChar w:fldCharType="separate"/>
            </w:r>
            <w:r>
              <w:rPr>
                <w:noProof/>
                <w:webHidden/>
              </w:rPr>
              <w:t>4</w:t>
            </w:r>
            <w:r>
              <w:rPr>
                <w:noProof/>
                <w:webHidden/>
              </w:rPr>
              <w:fldChar w:fldCharType="end"/>
            </w:r>
          </w:hyperlink>
        </w:p>
        <w:p w14:paraId="03E8085F" w14:textId="31A7D023" w:rsidR="00E613C1" w:rsidRDefault="00E613C1">
          <w:pPr>
            <w:pStyle w:val="TDC1"/>
            <w:tabs>
              <w:tab w:val="right" w:leader="dot" w:pos="10790"/>
            </w:tabs>
            <w:rPr>
              <w:rFonts w:eastAsiaTheme="minorEastAsia"/>
              <w:noProof/>
              <w:sz w:val="24"/>
              <w:szCs w:val="24"/>
              <w:lang w:eastAsia="es-CO"/>
            </w:rPr>
          </w:pPr>
          <w:hyperlink w:anchor="_Toc210211701" w:history="1">
            <w:r w:rsidRPr="00AF5AF2">
              <w:rPr>
                <w:rStyle w:val="Hipervnculo"/>
                <w:rFonts w:ascii="Verdana" w:eastAsia="Verdana" w:hAnsi="Verdana" w:cs="Verdana"/>
                <w:b/>
                <w:bCs/>
                <w:noProof/>
              </w:rPr>
              <w:t>5. DESARROLLO</w:t>
            </w:r>
            <w:r>
              <w:rPr>
                <w:noProof/>
                <w:webHidden/>
              </w:rPr>
              <w:tab/>
            </w:r>
            <w:r>
              <w:rPr>
                <w:noProof/>
                <w:webHidden/>
              </w:rPr>
              <w:fldChar w:fldCharType="begin"/>
            </w:r>
            <w:r>
              <w:rPr>
                <w:noProof/>
                <w:webHidden/>
              </w:rPr>
              <w:instrText xml:space="preserve"> PAGEREF _Toc210211701 \h </w:instrText>
            </w:r>
            <w:r>
              <w:rPr>
                <w:noProof/>
                <w:webHidden/>
              </w:rPr>
            </w:r>
            <w:r>
              <w:rPr>
                <w:noProof/>
                <w:webHidden/>
              </w:rPr>
              <w:fldChar w:fldCharType="separate"/>
            </w:r>
            <w:r>
              <w:rPr>
                <w:noProof/>
                <w:webHidden/>
              </w:rPr>
              <w:t>6</w:t>
            </w:r>
            <w:r>
              <w:rPr>
                <w:noProof/>
                <w:webHidden/>
              </w:rPr>
              <w:fldChar w:fldCharType="end"/>
            </w:r>
          </w:hyperlink>
        </w:p>
        <w:p w14:paraId="7795C5B4" w14:textId="32353A25" w:rsidR="00E613C1" w:rsidRDefault="00E613C1">
          <w:pPr>
            <w:pStyle w:val="TDC1"/>
            <w:tabs>
              <w:tab w:val="right" w:leader="dot" w:pos="10790"/>
            </w:tabs>
            <w:rPr>
              <w:rFonts w:eastAsiaTheme="minorEastAsia"/>
              <w:noProof/>
              <w:sz w:val="24"/>
              <w:szCs w:val="24"/>
              <w:lang w:eastAsia="es-CO"/>
            </w:rPr>
          </w:pPr>
          <w:hyperlink w:anchor="_Toc210211702" w:history="1">
            <w:r w:rsidRPr="00AF5AF2">
              <w:rPr>
                <w:rStyle w:val="Hipervnculo"/>
                <w:rFonts w:ascii="Verdana" w:eastAsia="Verdana" w:hAnsi="Verdana" w:cs="Verdana"/>
                <w:b/>
                <w:bCs/>
                <w:noProof/>
              </w:rPr>
              <w:t>5. HISTORIAL DE CAMBIOS</w:t>
            </w:r>
            <w:r>
              <w:rPr>
                <w:noProof/>
                <w:webHidden/>
              </w:rPr>
              <w:tab/>
            </w:r>
            <w:r>
              <w:rPr>
                <w:noProof/>
                <w:webHidden/>
              </w:rPr>
              <w:fldChar w:fldCharType="begin"/>
            </w:r>
            <w:r>
              <w:rPr>
                <w:noProof/>
                <w:webHidden/>
              </w:rPr>
              <w:instrText xml:space="preserve"> PAGEREF _Toc210211702 \h </w:instrText>
            </w:r>
            <w:r>
              <w:rPr>
                <w:noProof/>
                <w:webHidden/>
              </w:rPr>
            </w:r>
            <w:r>
              <w:rPr>
                <w:noProof/>
                <w:webHidden/>
              </w:rPr>
              <w:fldChar w:fldCharType="separate"/>
            </w:r>
            <w:r>
              <w:rPr>
                <w:noProof/>
                <w:webHidden/>
              </w:rPr>
              <w:t>19</w:t>
            </w:r>
            <w:r>
              <w:rPr>
                <w:noProof/>
                <w:webHidden/>
              </w:rPr>
              <w:fldChar w:fldCharType="end"/>
            </w:r>
          </w:hyperlink>
        </w:p>
        <w:p w14:paraId="17587CEC" w14:textId="47CE7623"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14B2899E" w14:textId="77777777" w:rsidR="007D4EE7" w:rsidRDefault="007D4EE7" w:rsidP="68F2A381">
      <w:pPr>
        <w:spacing w:after="0" w:line="240" w:lineRule="auto"/>
        <w:ind w:left="708" w:hanging="708"/>
        <w:rPr>
          <w:b/>
          <w:bCs/>
          <w:lang w:val="es-ES"/>
        </w:rPr>
      </w:pPr>
    </w:p>
    <w:p w14:paraId="6C958424" w14:textId="77777777" w:rsidR="007D4EE7" w:rsidRDefault="007D4EE7" w:rsidP="68F2A381">
      <w:pPr>
        <w:spacing w:after="0" w:line="240" w:lineRule="auto"/>
        <w:ind w:left="708" w:hanging="708"/>
        <w:rPr>
          <w:b/>
          <w:bCs/>
          <w:lang w:val="es-ES"/>
        </w:rPr>
      </w:pPr>
    </w:p>
    <w:p w14:paraId="6210ABEA" w14:textId="77777777" w:rsidR="007102BB" w:rsidRPr="00DD7470" w:rsidRDefault="007102BB"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0630F414" w:rsidR="00A202C6" w:rsidRPr="00DD7470" w:rsidRDefault="00F71A4F" w:rsidP="00F71A4F">
      <w:pPr>
        <w:pStyle w:val="Ttulo1"/>
        <w:rPr>
          <w:rFonts w:ascii="Verdana" w:eastAsia="Verdana" w:hAnsi="Verdana" w:cs="Verdana"/>
          <w:b/>
          <w:bCs/>
          <w:color w:val="auto"/>
          <w:sz w:val="22"/>
          <w:szCs w:val="22"/>
          <w:lang w:val="es-ES"/>
        </w:rPr>
      </w:pPr>
      <w:bookmarkStart w:id="0" w:name="_Toc210211697"/>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1483E91D" w14:textId="77777777" w:rsidR="0011413D" w:rsidRDefault="0011413D" w:rsidP="007D4EE7">
      <w:pPr>
        <w:spacing w:after="0" w:line="240" w:lineRule="auto"/>
        <w:jc w:val="both"/>
        <w:rPr>
          <w:rFonts w:ascii="Verdana" w:hAnsi="Verdana"/>
        </w:rPr>
      </w:pPr>
      <w:bookmarkStart w:id="1" w:name="_Hlk210208185"/>
    </w:p>
    <w:p w14:paraId="03F56036" w14:textId="58FEE621" w:rsidR="0011413D" w:rsidRDefault="0011413D" w:rsidP="007D4EE7">
      <w:pPr>
        <w:spacing w:after="0" w:line="240" w:lineRule="auto"/>
        <w:jc w:val="both"/>
        <w:rPr>
          <w:rFonts w:ascii="Verdana" w:hAnsi="Verdana"/>
        </w:rPr>
      </w:pPr>
      <w:r w:rsidRPr="0011413D">
        <w:rPr>
          <w:rFonts w:ascii="Verdana" w:hAnsi="Verdana"/>
        </w:rPr>
        <w:t>Establecer los lineamientos para efectuar las Devoluciones de Ingresos y Reintegros de la Vigencia Actual y de las Vigencias Anteriores que se generan a través de la Unidades Ejecutoras y Subunidades del Ministerio de Comercio Industria y Turismo en el aplicativo Sistema Integrado de Información Financiera SIIF Nación II.</w:t>
      </w:r>
    </w:p>
    <w:p w14:paraId="03FFA302" w14:textId="1D60B8C0" w:rsidR="00F71A4F" w:rsidRPr="00DD7470" w:rsidRDefault="00F71A4F" w:rsidP="00F71A4F">
      <w:pPr>
        <w:pStyle w:val="Ttulo1"/>
        <w:rPr>
          <w:rFonts w:ascii="Verdana" w:eastAsia="Verdana" w:hAnsi="Verdana" w:cs="Verdana"/>
          <w:b/>
          <w:bCs/>
          <w:color w:val="auto"/>
          <w:sz w:val="22"/>
          <w:szCs w:val="22"/>
          <w:lang w:val="es-ES"/>
        </w:rPr>
      </w:pPr>
      <w:bookmarkStart w:id="2" w:name="_Toc210211698"/>
      <w:bookmarkEnd w:id="1"/>
      <w:r>
        <w:rPr>
          <w:rFonts w:ascii="Verdana" w:eastAsia="Verdana" w:hAnsi="Verdana" w:cs="Verdana"/>
          <w:b/>
          <w:bCs/>
          <w:color w:val="auto"/>
          <w:sz w:val="22"/>
          <w:szCs w:val="22"/>
        </w:rPr>
        <w:t>2. ALCANCE</w:t>
      </w:r>
      <w:bookmarkEnd w:id="2"/>
    </w:p>
    <w:p w14:paraId="11BD974F" w14:textId="77777777" w:rsidR="0011413D" w:rsidRDefault="0011413D" w:rsidP="007D4EE7">
      <w:pPr>
        <w:spacing w:after="0" w:line="240" w:lineRule="auto"/>
        <w:jc w:val="both"/>
        <w:rPr>
          <w:rFonts w:ascii="Verdana" w:hAnsi="Verdana"/>
        </w:rPr>
      </w:pPr>
    </w:p>
    <w:p w14:paraId="7CD59077" w14:textId="7B19A425" w:rsidR="005C6A45" w:rsidRDefault="005C6A45" w:rsidP="007D4EE7">
      <w:pPr>
        <w:spacing w:after="0" w:line="240" w:lineRule="auto"/>
        <w:jc w:val="both"/>
        <w:rPr>
          <w:rFonts w:ascii="Verdana" w:hAnsi="Verdana"/>
        </w:rPr>
      </w:pPr>
      <w:r w:rsidRPr="005C6A45">
        <w:rPr>
          <w:rFonts w:ascii="Verdana" w:hAnsi="Verdana"/>
        </w:rPr>
        <w:t>Aplica a las Unidades Ejecutoras y Subunidades de la sección 3501- Ministerio de Comercio Industria y Turismo para Recursos Nación Sin Situación de Fondos (SSF) y Recursos Nación Con Situación de Fondos (CSF).</w:t>
      </w:r>
    </w:p>
    <w:p w14:paraId="301BC8C7" w14:textId="57DF15A1" w:rsidR="00F71A4F" w:rsidRPr="00DD7470" w:rsidRDefault="00F71A4F" w:rsidP="00F71A4F">
      <w:pPr>
        <w:pStyle w:val="Ttulo1"/>
        <w:rPr>
          <w:rFonts w:ascii="Verdana" w:eastAsia="Verdana" w:hAnsi="Verdana" w:cs="Verdana"/>
          <w:b/>
          <w:bCs/>
          <w:color w:val="auto"/>
          <w:sz w:val="22"/>
          <w:szCs w:val="22"/>
          <w:lang w:val="es-ES"/>
        </w:rPr>
      </w:pPr>
      <w:bookmarkStart w:id="3" w:name="_Toc210211699"/>
      <w:r>
        <w:rPr>
          <w:rFonts w:ascii="Verdana" w:eastAsia="Verdana" w:hAnsi="Verdana" w:cs="Verdana"/>
          <w:b/>
          <w:bCs/>
          <w:color w:val="auto"/>
          <w:sz w:val="22"/>
          <w:szCs w:val="22"/>
        </w:rPr>
        <w:t>3. DEFINICIONES</w:t>
      </w:r>
      <w:bookmarkEnd w:id="3"/>
    </w:p>
    <w:p w14:paraId="79543DF7" w14:textId="77777777" w:rsidR="00F71A4F" w:rsidRDefault="00F71A4F" w:rsidP="00F71A4F">
      <w:pPr>
        <w:spacing w:after="0" w:line="240" w:lineRule="auto"/>
        <w:jc w:val="both"/>
        <w:rPr>
          <w:rFonts w:ascii="Verdana" w:eastAsia="Verdana" w:hAnsi="Verdana" w:cs="Verdana"/>
        </w:rPr>
      </w:pPr>
    </w:p>
    <w:p w14:paraId="48358DA2" w14:textId="77777777" w:rsidR="00077C8D" w:rsidRDefault="005C6A45" w:rsidP="00F71A4F">
      <w:pPr>
        <w:spacing w:after="0" w:line="240" w:lineRule="auto"/>
        <w:jc w:val="both"/>
        <w:rPr>
          <w:rFonts w:ascii="Verdana" w:hAnsi="Verdana"/>
          <w:b/>
          <w:bCs/>
        </w:rPr>
      </w:pPr>
      <w:r w:rsidRPr="005C6A45">
        <w:rPr>
          <w:rFonts w:ascii="Verdana" w:hAnsi="Verdana"/>
          <w:b/>
          <w:bCs/>
        </w:rPr>
        <w:t xml:space="preserve">DEVOLUCIÓN ACREEDORES VARIOS: </w:t>
      </w:r>
      <w:r w:rsidRPr="002D429F">
        <w:rPr>
          <w:rFonts w:ascii="Verdana" w:hAnsi="Verdana"/>
        </w:rPr>
        <w:t>Permite reconocer una cuenta por pagar sobre un rubro de Ingresos que ya ha sido causado y recaudado. Si por algún motivo se generó una devolución por un valor mayor, entonces se puede originar igualmente un reintegro de Ingresos.</w:t>
      </w:r>
      <w:r w:rsidRPr="005C6A45">
        <w:rPr>
          <w:rFonts w:ascii="Verdana" w:hAnsi="Verdana"/>
          <w:b/>
          <w:bCs/>
        </w:rPr>
        <w:t xml:space="preserve"> </w:t>
      </w:r>
    </w:p>
    <w:p w14:paraId="66A5C2B3" w14:textId="77777777" w:rsidR="00077C8D" w:rsidRDefault="00077C8D" w:rsidP="00F71A4F">
      <w:pPr>
        <w:spacing w:after="0" w:line="240" w:lineRule="auto"/>
        <w:jc w:val="both"/>
        <w:rPr>
          <w:rFonts w:ascii="Verdana" w:hAnsi="Verdana"/>
          <w:b/>
          <w:bCs/>
        </w:rPr>
      </w:pPr>
    </w:p>
    <w:p w14:paraId="12B2A1FF" w14:textId="77777777" w:rsidR="00077C8D" w:rsidRDefault="005C6A45" w:rsidP="00F71A4F">
      <w:pPr>
        <w:spacing w:after="0" w:line="240" w:lineRule="auto"/>
        <w:jc w:val="both"/>
        <w:rPr>
          <w:rFonts w:ascii="Verdana" w:hAnsi="Verdana"/>
          <w:b/>
          <w:bCs/>
        </w:rPr>
      </w:pPr>
      <w:r w:rsidRPr="005C6A45">
        <w:rPr>
          <w:rFonts w:ascii="Verdana" w:hAnsi="Verdana"/>
          <w:b/>
          <w:bCs/>
        </w:rPr>
        <w:t xml:space="preserve">CATÁLOGO PRESUPUESTAL DE INGRESOS: </w:t>
      </w:r>
      <w:r w:rsidRPr="002D429F">
        <w:rPr>
          <w:rFonts w:ascii="Verdana" w:hAnsi="Verdana"/>
        </w:rPr>
        <w:t>Listado de posiciones que identifican cada uno de los ítems o rubro concepto de Ingresos del Presupuesto General de la Nación, a utilizar dentro del proceso de programación y ejecución presupuestal para un determinado periodo de tiempo y conformado igualmente por sus atributos y por el conjunto de marcas utilizables en sus posiciones (Ítems o rubros concepto de Ingresos).</w:t>
      </w:r>
      <w:r w:rsidRPr="005C6A45">
        <w:rPr>
          <w:rFonts w:ascii="Verdana" w:hAnsi="Verdana"/>
          <w:b/>
          <w:bCs/>
        </w:rPr>
        <w:t xml:space="preserve"> </w:t>
      </w:r>
    </w:p>
    <w:p w14:paraId="39BA1FF4" w14:textId="77777777" w:rsidR="00077C8D" w:rsidRDefault="00077C8D" w:rsidP="00F71A4F">
      <w:pPr>
        <w:spacing w:after="0" w:line="240" w:lineRule="auto"/>
        <w:jc w:val="both"/>
        <w:rPr>
          <w:rFonts w:ascii="Verdana" w:hAnsi="Verdana"/>
          <w:b/>
          <w:bCs/>
        </w:rPr>
      </w:pPr>
    </w:p>
    <w:p w14:paraId="2F2D3559" w14:textId="77777777" w:rsidR="00077C8D" w:rsidRDefault="005C6A45" w:rsidP="00F71A4F">
      <w:pPr>
        <w:spacing w:after="0" w:line="240" w:lineRule="auto"/>
        <w:jc w:val="both"/>
        <w:rPr>
          <w:rFonts w:ascii="Verdana" w:hAnsi="Verdana"/>
          <w:b/>
          <w:bCs/>
        </w:rPr>
      </w:pPr>
      <w:r w:rsidRPr="005C6A45">
        <w:rPr>
          <w:rFonts w:ascii="Verdana" w:hAnsi="Verdana"/>
          <w:b/>
          <w:bCs/>
        </w:rPr>
        <w:t xml:space="preserve">RECURSOS CON SITUACIÓN DE FONDOS: </w:t>
      </w:r>
      <w:r w:rsidRPr="002D429F">
        <w:rPr>
          <w:rFonts w:ascii="Verdana" w:hAnsi="Verdana"/>
        </w:rPr>
        <w:t xml:space="preserve">Son aquellos administrados por la Dirección General de Crédito Público y del Tesoro Nacional. </w:t>
      </w:r>
    </w:p>
    <w:p w14:paraId="4A5F6D4A" w14:textId="77777777" w:rsidR="00077C8D" w:rsidRDefault="00077C8D" w:rsidP="00F71A4F">
      <w:pPr>
        <w:spacing w:after="0" w:line="240" w:lineRule="auto"/>
        <w:jc w:val="both"/>
        <w:rPr>
          <w:rFonts w:ascii="Verdana" w:hAnsi="Verdana"/>
          <w:b/>
          <w:bCs/>
        </w:rPr>
      </w:pPr>
    </w:p>
    <w:p w14:paraId="2AA9DDD9" w14:textId="77777777" w:rsidR="00077C8D" w:rsidRDefault="005C6A45" w:rsidP="00F71A4F">
      <w:pPr>
        <w:spacing w:after="0" w:line="240" w:lineRule="auto"/>
        <w:jc w:val="both"/>
        <w:rPr>
          <w:rFonts w:ascii="Verdana" w:hAnsi="Verdana"/>
          <w:b/>
          <w:bCs/>
        </w:rPr>
      </w:pPr>
      <w:r w:rsidRPr="005C6A45">
        <w:rPr>
          <w:rFonts w:ascii="Verdana" w:hAnsi="Verdana"/>
          <w:b/>
          <w:bCs/>
        </w:rPr>
        <w:t xml:space="preserve">RECURSOS SIN SITUACIÓN DE FONDOS: </w:t>
      </w:r>
      <w:r w:rsidRPr="002D429F">
        <w:rPr>
          <w:rFonts w:ascii="Verdana" w:hAnsi="Verdana"/>
        </w:rPr>
        <w:t xml:space="preserve">Característica referida a aquellos recursos que recibe la entidad y que no provienen de la </w:t>
      </w:r>
      <w:proofErr w:type="gramStart"/>
      <w:r w:rsidRPr="002D429F">
        <w:rPr>
          <w:rFonts w:ascii="Verdana" w:hAnsi="Verdana"/>
        </w:rPr>
        <w:t>DTN</w:t>
      </w:r>
      <w:proofErr w:type="gramEnd"/>
      <w:r w:rsidRPr="002D429F">
        <w:rPr>
          <w:rFonts w:ascii="Verdana" w:hAnsi="Verdana"/>
        </w:rPr>
        <w:t xml:space="preserve"> sino que llegan de la fuente directamente a la entidad. </w:t>
      </w:r>
    </w:p>
    <w:p w14:paraId="7EC19E50" w14:textId="77777777" w:rsidR="00077C8D" w:rsidRDefault="00077C8D" w:rsidP="00F71A4F">
      <w:pPr>
        <w:spacing w:after="0" w:line="240" w:lineRule="auto"/>
        <w:jc w:val="both"/>
        <w:rPr>
          <w:rFonts w:ascii="Verdana" w:hAnsi="Verdana"/>
          <w:b/>
          <w:bCs/>
        </w:rPr>
      </w:pPr>
    </w:p>
    <w:p w14:paraId="7FC91773" w14:textId="77777777" w:rsidR="00077C8D" w:rsidRPr="002D429F" w:rsidRDefault="005C6A45" w:rsidP="00F71A4F">
      <w:pPr>
        <w:spacing w:after="0" w:line="240" w:lineRule="auto"/>
        <w:jc w:val="both"/>
        <w:rPr>
          <w:rFonts w:ascii="Verdana" w:hAnsi="Verdana"/>
        </w:rPr>
      </w:pPr>
      <w:r w:rsidRPr="005C6A45">
        <w:rPr>
          <w:rFonts w:ascii="Verdana" w:hAnsi="Verdana"/>
          <w:b/>
          <w:bCs/>
        </w:rPr>
        <w:t xml:space="preserve">ORDEN DE PAGO PRESUPUESTAL: </w:t>
      </w:r>
      <w:r w:rsidRPr="002D429F">
        <w:rPr>
          <w:rFonts w:ascii="Verdana" w:hAnsi="Verdana"/>
        </w:rPr>
        <w:t xml:space="preserve">Es el monto adeudado producto del desarrollo de los compromisos adquiridos por el valor equivalente a los bienes recibidos servicios prestados y demás exigibilidades pendientes de pago, incluidos los anticipos que se hayan pactado en desarrollo de las normas presupuestales y de contratación administrativa. </w:t>
      </w:r>
    </w:p>
    <w:p w14:paraId="665506ED" w14:textId="77777777" w:rsidR="00077C8D" w:rsidRDefault="00077C8D" w:rsidP="00F71A4F">
      <w:pPr>
        <w:spacing w:after="0" w:line="240" w:lineRule="auto"/>
        <w:jc w:val="both"/>
        <w:rPr>
          <w:rFonts w:ascii="Verdana" w:hAnsi="Verdana"/>
          <w:b/>
          <w:bCs/>
        </w:rPr>
      </w:pPr>
    </w:p>
    <w:p w14:paraId="437DD3D0" w14:textId="77777777" w:rsidR="00077C8D" w:rsidRPr="002D429F" w:rsidRDefault="005C6A45" w:rsidP="00F71A4F">
      <w:pPr>
        <w:spacing w:after="0" w:line="240" w:lineRule="auto"/>
        <w:jc w:val="both"/>
        <w:rPr>
          <w:rFonts w:ascii="Verdana" w:hAnsi="Verdana"/>
        </w:rPr>
      </w:pPr>
      <w:r w:rsidRPr="005C6A45">
        <w:rPr>
          <w:rFonts w:ascii="Verdana" w:hAnsi="Verdana"/>
          <w:b/>
          <w:bCs/>
        </w:rPr>
        <w:t xml:space="preserve">ORDEN DE PAGO NO PRESUPUESTAL: </w:t>
      </w:r>
      <w:r w:rsidRPr="002D429F">
        <w:rPr>
          <w:rFonts w:ascii="Verdana" w:hAnsi="Verdana"/>
        </w:rPr>
        <w:t xml:space="preserve">Son las Operaciones mediante las cuales se registran los diferentes tipos de deducciones y retenciones aplicadas al monto total de la obligación antes del pago. </w:t>
      </w:r>
    </w:p>
    <w:p w14:paraId="545B06B7" w14:textId="77777777" w:rsidR="00077C8D" w:rsidRDefault="00077C8D" w:rsidP="00F71A4F">
      <w:pPr>
        <w:spacing w:after="0" w:line="240" w:lineRule="auto"/>
        <w:jc w:val="both"/>
        <w:rPr>
          <w:rFonts w:ascii="Verdana" w:hAnsi="Verdana"/>
          <w:b/>
          <w:bCs/>
        </w:rPr>
      </w:pPr>
    </w:p>
    <w:p w14:paraId="5E5744B0" w14:textId="77777777" w:rsidR="00077C8D" w:rsidRDefault="005C6A45" w:rsidP="00F71A4F">
      <w:pPr>
        <w:spacing w:after="0" w:line="240" w:lineRule="auto"/>
        <w:jc w:val="both"/>
        <w:rPr>
          <w:rFonts w:ascii="Verdana" w:hAnsi="Verdana"/>
          <w:b/>
          <w:bCs/>
        </w:rPr>
      </w:pPr>
      <w:r w:rsidRPr="005C6A45">
        <w:rPr>
          <w:rFonts w:ascii="Verdana" w:hAnsi="Verdana"/>
          <w:b/>
          <w:bCs/>
        </w:rPr>
        <w:lastRenderedPageBreak/>
        <w:t xml:space="preserve">REINTEGRO PRESUPUESTAL: </w:t>
      </w:r>
      <w:r w:rsidRPr="007B1D3E">
        <w:rPr>
          <w:rFonts w:ascii="Verdana" w:hAnsi="Verdana"/>
        </w:rPr>
        <w:t>Operación mediante la cual se aplica un valor consignado por un tercero, a una orden de pago presupuestal para liberar recursos.</w:t>
      </w:r>
      <w:r w:rsidRPr="005C6A45">
        <w:rPr>
          <w:rFonts w:ascii="Verdana" w:hAnsi="Verdana"/>
          <w:b/>
          <w:bCs/>
        </w:rPr>
        <w:t xml:space="preserve"> </w:t>
      </w:r>
    </w:p>
    <w:p w14:paraId="0AEB6B2E" w14:textId="77777777" w:rsidR="00077C8D" w:rsidRDefault="00077C8D" w:rsidP="00F71A4F">
      <w:pPr>
        <w:spacing w:after="0" w:line="240" w:lineRule="auto"/>
        <w:jc w:val="both"/>
        <w:rPr>
          <w:rFonts w:ascii="Verdana" w:hAnsi="Verdana"/>
          <w:b/>
          <w:bCs/>
        </w:rPr>
      </w:pPr>
    </w:p>
    <w:p w14:paraId="0D78F68E" w14:textId="77777777" w:rsidR="00077C8D" w:rsidRDefault="005C6A45" w:rsidP="00F71A4F">
      <w:pPr>
        <w:spacing w:after="0" w:line="240" w:lineRule="auto"/>
        <w:jc w:val="both"/>
        <w:rPr>
          <w:rFonts w:ascii="Verdana" w:hAnsi="Verdana"/>
          <w:b/>
          <w:bCs/>
        </w:rPr>
      </w:pPr>
      <w:r w:rsidRPr="005C6A45">
        <w:rPr>
          <w:rFonts w:ascii="Verdana" w:hAnsi="Verdana"/>
          <w:b/>
          <w:bCs/>
        </w:rPr>
        <w:t xml:space="preserve">REINTEGRO NO PRESUPUESTAL: </w:t>
      </w:r>
      <w:r w:rsidRPr="007B1D3E">
        <w:rPr>
          <w:rFonts w:ascii="Verdana" w:hAnsi="Verdana"/>
        </w:rPr>
        <w:t>Operación mediante la cual se aplica un valor consignado por un tercero a una orden de pago no presupuestal de EPG para liberar recursos en la bolsa de deducciones.</w:t>
      </w:r>
      <w:r w:rsidRPr="005C6A45">
        <w:rPr>
          <w:rFonts w:ascii="Verdana" w:hAnsi="Verdana"/>
          <w:b/>
          <w:bCs/>
        </w:rPr>
        <w:t xml:space="preserve"> </w:t>
      </w:r>
    </w:p>
    <w:p w14:paraId="6EECD936" w14:textId="77777777" w:rsidR="00077C8D" w:rsidRDefault="00077C8D" w:rsidP="00F71A4F">
      <w:pPr>
        <w:spacing w:after="0" w:line="240" w:lineRule="auto"/>
        <w:jc w:val="both"/>
        <w:rPr>
          <w:rFonts w:ascii="Verdana" w:hAnsi="Verdana"/>
          <w:b/>
          <w:bCs/>
        </w:rPr>
      </w:pPr>
    </w:p>
    <w:p w14:paraId="591A1388" w14:textId="74976439" w:rsidR="007D4EE7" w:rsidRDefault="005C6A45" w:rsidP="00F71A4F">
      <w:pPr>
        <w:spacing w:after="0" w:line="240" w:lineRule="auto"/>
        <w:jc w:val="both"/>
        <w:rPr>
          <w:rFonts w:ascii="Verdana" w:hAnsi="Verdana"/>
          <w:b/>
          <w:bCs/>
        </w:rPr>
      </w:pPr>
      <w:r w:rsidRPr="005C6A45">
        <w:rPr>
          <w:rFonts w:ascii="Verdana" w:hAnsi="Verdana"/>
          <w:b/>
          <w:bCs/>
        </w:rPr>
        <w:t xml:space="preserve">DOCUMENTO DE RECAUDO POR CLASIFICAR: </w:t>
      </w:r>
      <w:r w:rsidRPr="007B1D3E">
        <w:rPr>
          <w:rFonts w:ascii="Verdana" w:hAnsi="Verdana"/>
        </w:rPr>
        <w:t>Documento generado por la dirección del tesoro nacional o la entidad por el recaudo en las cuentas bancarias</w:t>
      </w:r>
      <w:r w:rsidR="00077C8D" w:rsidRPr="007B1D3E">
        <w:rPr>
          <w:rFonts w:ascii="Verdana" w:hAnsi="Verdana"/>
        </w:rPr>
        <w:t>.</w:t>
      </w:r>
    </w:p>
    <w:p w14:paraId="6E540711" w14:textId="77777777" w:rsidR="00077C8D" w:rsidRDefault="00077C8D" w:rsidP="00F71A4F">
      <w:pPr>
        <w:spacing w:after="0" w:line="240" w:lineRule="auto"/>
        <w:jc w:val="both"/>
        <w:rPr>
          <w:rFonts w:ascii="Verdana" w:hAnsi="Verdana"/>
          <w:b/>
          <w:bCs/>
        </w:rPr>
      </w:pPr>
    </w:p>
    <w:p w14:paraId="5ADBC548" w14:textId="77777777" w:rsidR="00077C8D" w:rsidRDefault="00077C8D" w:rsidP="00F71A4F">
      <w:pPr>
        <w:spacing w:after="0" w:line="240" w:lineRule="auto"/>
        <w:jc w:val="both"/>
        <w:rPr>
          <w:rFonts w:ascii="Verdana" w:eastAsia="Verdana" w:hAnsi="Verdana" w:cs="Verdana"/>
        </w:rPr>
      </w:pPr>
      <w:r w:rsidRPr="007B1D3E">
        <w:rPr>
          <w:rFonts w:ascii="Verdana" w:eastAsia="Verdana" w:hAnsi="Verdana" w:cs="Verdana"/>
          <w:b/>
          <w:bCs/>
        </w:rPr>
        <w:t>RECAUDO BÁSICO:</w:t>
      </w:r>
      <w:r w:rsidRPr="00077C8D">
        <w:rPr>
          <w:rFonts w:ascii="Verdana" w:eastAsia="Verdana" w:hAnsi="Verdana" w:cs="Verdana"/>
        </w:rPr>
        <w:t xml:space="preserve"> Documento que registra la disminución de los derechos constituidos en la </w:t>
      </w:r>
      <w:proofErr w:type="spellStart"/>
      <w:r w:rsidRPr="00077C8D">
        <w:rPr>
          <w:rFonts w:ascii="Verdana" w:eastAsia="Verdana" w:hAnsi="Verdana" w:cs="Verdana"/>
        </w:rPr>
        <w:t>causación</w:t>
      </w:r>
      <w:proofErr w:type="spellEnd"/>
      <w:r w:rsidRPr="00077C8D">
        <w:rPr>
          <w:rFonts w:ascii="Verdana" w:eastAsia="Verdana" w:hAnsi="Verdana" w:cs="Verdana"/>
        </w:rPr>
        <w:t xml:space="preserve"> de ingresos, constituye una operación de enlace por el recaudo con la tesorería centralizada-DTN o tratándose del recaudo en la tesorería de la entidad, registra la disminución del pasivo correspondiente al recaudo por clasificar. </w:t>
      </w:r>
    </w:p>
    <w:p w14:paraId="08CE773B" w14:textId="77777777" w:rsidR="00077C8D" w:rsidRDefault="00077C8D" w:rsidP="00F71A4F">
      <w:pPr>
        <w:spacing w:after="0" w:line="240" w:lineRule="auto"/>
        <w:jc w:val="both"/>
        <w:rPr>
          <w:rFonts w:ascii="Verdana" w:eastAsia="Verdana" w:hAnsi="Verdana" w:cs="Verdana"/>
        </w:rPr>
      </w:pPr>
    </w:p>
    <w:p w14:paraId="4DB5BA77" w14:textId="3C2C4136" w:rsidR="00077C8D" w:rsidRDefault="00077C8D" w:rsidP="00F71A4F">
      <w:pPr>
        <w:spacing w:after="0" w:line="240" w:lineRule="auto"/>
        <w:jc w:val="both"/>
        <w:rPr>
          <w:rFonts w:ascii="Verdana" w:eastAsia="Verdana" w:hAnsi="Verdana" w:cs="Verdana"/>
        </w:rPr>
      </w:pPr>
      <w:r w:rsidRPr="007B1D3E">
        <w:rPr>
          <w:rFonts w:ascii="Verdana" w:eastAsia="Verdana" w:hAnsi="Verdana" w:cs="Verdana"/>
          <w:b/>
          <w:bCs/>
        </w:rPr>
        <w:t>CAUSACIÓN Y RECAUDO SIMULTANEO:</w:t>
      </w:r>
      <w:r w:rsidRPr="00077C8D">
        <w:rPr>
          <w:rFonts w:ascii="Verdana" w:eastAsia="Verdana" w:hAnsi="Verdana" w:cs="Verdana"/>
        </w:rPr>
        <w:t xml:space="preserve"> Consiste en el reconocimiento en el mismo momento del derecho y recaudo de un ingreso en las cuentas bancarias de la entidad.</w:t>
      </w:r>
    </w:p>
    <w:p w14:paraId="7573D0CA" w14:textId="77777777" w:rsidR="007D4EE7" w:rsidRDefault="007D4EE7" w:rsidP="00F71A4F">
      <w:pPr>
        <w:spacing w:after="0" w:line="240" w:lineRule="auto"/>
        <w:jc w:val="both"/>
        <w:rPr>
          <w:rFonts w:ascii="Verdana" w:eastAsia="Verdana" w:hAnsi="Verdana" w:cs="Verdana"/>
        </w:rPr>
      </w:pPr>
    </w:p>
    <w:p w14:paraId="7BB5C987" w14:textId="626FF9CD" w:rsidR="007D4EE7" w:rsidRDefault="00F71A4F" w:rsidP="007D4EE7">
      <w:pPr>
        <w:pStyle w:val="Ttulo1"/>
        <w:rPr>
          <w:rFonts w:ascii="Verdana" w:eastAsia="Verdana" w:hAnsi="Verdana"/>
          <w:b/>
          <w:bCs/>
          <w:color w:val="auto"/>
          <w:sz w:val="22"/>
          <w:szCs w:val="22"/>
        </w:rPr>
      </w:pPr>
      <w:bookmarkStart w:id="4" w:name="_Toc210211700"/>
      <w:r w:rsidRPr="009F6E54">
        <w:rPr>
          <w:rFonts w:ascii="Verdana" w:eastAsia="Verdana" w:hAnsi="Verdana"/>
          <w:b/>
          <w:bCs/>
          <w:color w:val="auto"/>
          <w:sz w:val="22"/>
          <w:szCs w:val="22"/>
        </w:rPr>
        <w:t xml:space="preserve">4. </w:t>
      </w:r>
      <w:r w:rsidR="00147247">
        <w:rPr>
          <w:rFonts w:ascii="Verdana" w:eastAsia="Verdana" w:hAnsi="Verdana"/>
          <w:b/>
          <w:bCs/>
          <w:color w:val="auto"/>
          <w:sz w:val="22"/>
          <w:szCs w:val="22"/>
        </w:rPr>
        <w:t>CONDICIONES GENERALES</w:t>
      </w:r>
      <w:bookmarkEnd w:id="4"/>
    </w:p>
    <w:p w14:paraId="205036E2" w14:textId="77777777" w:rsidR="00A21EEF" w:rsidRPr="00A21EEF" w:rsidRDefault="00A21EEF" w:rsidP="00A21EEF"/>
    <w:p w14:paraId="63A6DA79" w14:textId="19AD2D0D" w:rsidR="007D4EE7" w:rsidRPr="001E209B" w:rsidRDefault="00147247" w:rsidP="001E209B">
      <w:pPr>
        <w:pStyle w:val="Ttulo2"/>
        <w:rPr>
          <w:rFonts w:ascii="Verdana" w:hAnsi="Verdana"/>
          <w:b/>
          <w:bCs/>
          <w:color w:val="auto"/>
          <w:sz w:val="22"/>
          <w:szCs w:val="22"/>
        </w:rPr>
      </w:pPr>
      <w:r w:rsidRPr="001E209B">
        <w:rPr>
          <w:rFonts w:ascii="Verdana" w:hAnsi="Verdana"/>
          <w:b/>
          <w:bCs/>
          <w:color w:val="auto"/>
          <w:sz w:val="22"/>
          <w:szCs w:val="22"/>
        </w:rPr>
        <w:t>4.1 DEVOLUCIÓN DE INGRESOS</w:t>
      </w:r>
      <w:r w:rsidR="007D4EE7" w:rsidRPr="001E209B">
        <w:rPr>
          <w:rFonts w:ascii="Verdana" w:hAnsi="Verdana"/>
          <w:b/>
          <w:bCs/>
          <w:color w:val="auto"/>
          <w:sz w:val="22"/>
          <w:szCs w:val="22"/>
        </w:rPr>
        <w:t xml:space="preserve"> </w:t>
      </w:r>
    </w:p>
    <w:p w14:paraId="263400C4" w14:textId="77777777" w:rsidR="00F4157A" w:rsidRDefault="00F4157A" w:rsidP="00FC3164">
      <w:pPr>
        <w:jc w:val="both"/>
      </w:pPr>
    </w:p>
    <w:p w14:paraId="0B676399" w14:textId="282ECB25" w:rsidR="00BF5DD4" w:rsidRPr="00BF5DD4" w:rsidRDefault="00BF5DD4" w:rsidP="00FC3164">
      <w:pPr>
        <w:jc w:val="both"/>
        <w:rPr>
          <w:rFonts w:ascii="Verdana" w:hAnsi="Verdana"/>
        </w:rPr>
      </w:pPr>
      <w:r w:rsidRPr="00BF5DD4">
        <w:rPr>
          <w:rFonts w:ascii="Verdana" w:hAnsi="Verdana"/>
        </w:rPr>
        <w:t>Cuando se ha efectuado la clasificación de un ingreso en cualquier posición del catálogo de ingresos</w:t>
      </w:r>
      <w:r>
        <w:rPr>
          <w:rFonts w:ascii="Verdana" w:hAnsi="Verdana"/>
        </w:rPr>
        <w:t xml:space="preserve"> </w:t>
      </w:r>
      <w:r w:rsidRPr="00BF5DD4">
        <w:rPr>
          <w:rFonts w:ascii="Verdana" w:hAnsi="Verdana"/>
        </w:rPr>
        <w:t>y este debe ser objeto de devolución a un tercero porque no corresponde a un ingreso o porque</w:t>
      </w:r>
      <w:r>
        <w:rPr>
          <w:rFonts w:ascii="Verdana" w:hAnsi="Verdana"/>
        </w:rPr>
        <w:t xml:space="preserve"> </w:t>
      </w:r>
      <w:r w:rsidRPr="00BF5DD4">
        <w:rPr>
          <w:rFonts w:ascii="Verdana" w:hAnsi="Verdana"/>
        </w:rPr>
        <w:t>alguna disposición así lo determina, se deberá constituir un acreedor con el fin de efectuar la</w:t>
      </w:r>
      <w:r w:rsidR="00FC3164">
        <w:rPr>
          <w:rFonts w:ascii="Verdana" w:hAnsi="Verdana"/>
        </w:rPr>
        <w:t xml:space="preserve"> </w:t>
      </w:r>
      <w:r w:rsidRPr="00BF5DD4">
        <w:rPr>
          <w:rFonts w:ascii="Verdana" w:hAnsi="Verdana"/>
        </w:rPr>
        <w:t>devolución de dichos recursos, previa verificación de los documentos requeridos.</w:t>
      </w:r>
    </w:p>
    <w:p w14:paraId="10DE7CA8" w14:textId="34CA1832" w:rsidR="00BF5DD4" w:rsidRPr="00BF5DD4" w:rsidRDefault="00BF5DD4" w:rsidP="00FC3164">
      <w:pPr>
        <w:jc w:val="both"/>
        <w:rPr>
          <w:rFonts w:ascii="Verdana" w:hAnsi="Verdana"/>
        </w:rPr>
      </w:pPr>
      <w:r w:rsidRPr="00BF5DD4">
        <w:rPr>
          <w:rFonts w:ascii="Verdana" w:hAnsi="Verdana"/>
        </w:rPr>
        <w:t>Si la Clasificación de dicho ingreso se efectúo utilizando un tercero genérico, se debe en primera</w:t>
      </w:r>
      <w:r w:rsidR="00FC3164">
        <w:rPr>
          <w:rFonts w:ascii="Verdana" w:hAnsi="Verdana"/>
        </w:rPr>
        <w:t xml:space="preserve"> </w:t>
      </w:r>
      <w:r w:rsidRPr="00BF5DD4">
        <w:rPr>
          <w:rFonts w:ascii="Verdana" w:hAnsi="Verdana"/>
        </w:rPr>
        <w:t>instancia efectuar la reclasificación. En caso de que el tercero no se encuentre creado en el sistema,</w:t>
      </w:r>
      <w:r w:rsidR="00FC3164">
        <w:rPr>
          <w:rFonts w:ascii="Verdana" w:hAnsi="Verdana"/>
        </w:rPr>
        <w:t xml:space="preserve"> </w:t>
      </w:r>
      <w:r w:rsidRPr="00BF5DD4">
        <w:rPr>
          <w:rFonts w:ascii="Verdana" w:hAnsi="Verdana"/>
        </w:rPr>
        <w:t>se debe crear el tercero de acuerdo si es persona natural o persona jurídica.</w:t>
      </w:r>
    </w:p>
    <w:p w14:paraId="14EA78E8" w14:textId="6BD901B8" w:rsidR="00BF5DD4" w:rsidRPr="00BF5DD4" w:rsidRDefault="00BF5DD4" w:rsidP="00FC3164">
      <w:pPr>
        <w:jc w:val="both"/>
        <w:rPr>
          <w:rFonts w:ascii="Verdana" w:hAnsi="Verdana"/>
        </w:rPr>
      </w:pPr>
      <w:r w:rsidRPr="00BF5DD4">
        <w:rPr>
          <w:rFonts w:ascii="Verdana" w:hAnsi="Verdana"/>
        </w:rPr>
        <w:t>Igualmente, si la cuenta bancaria no se encuentra creada en el sistema se debe crear, (la</w:t>
      </w:r>
      <w:r w:rsidR="00FC3164">
        <w:rPr>
          <w:rFonts w:ascii="Verdana" w:hAnsi="Verdana"/>
        </w:rPr>
        <w:t xml:space="preserve"> </w:t>
      </w:r>
      <w:r w:rsidRPr="00BF5DD4">
        <w:rPr>
          <w:rFonts w:ascii="Verdana" w:hAnsi="Verdana"/>
        </w:rPr>
        <w:t>certificación bancaria no menor a treinta días de la cuenta a la cual se pretende realizar el</w:t>
      </w:r>
      <w:r w:rsidR="00FC3164">
        <w:rPr>
          <w:rFonts w:ascii="Verdana" w:hAnsi="Verdana"/>
        </w:rPr>
        <w:t xml:space="preserve"> </w:t>
      </w:r>
      <w:r w:rsidRPr="00BF5DD4">
        <w:rPr>
          <w:rFonts w:ascii="Verdana" w:hAnsi="Verdana"/>
        </w:rPr>
        <w:t>desembolso).</w:t>
      </w:r>
    </w:p>
    <w:p w14:paraId="335DB16E" w14:textId="1A43789C" w:rsidR="00BF5DD4" w:rsidRPr="00BF5DD4" w:rsidRDefault="00BF5DD4" w:rsidP="00FC3164">
      <w:pPr>
        <w:jc w:val="both"/>
        <w:rPr>
          <w:rFonts w:ascii="Verdana" w:hAnsi="Verdana"/>
        </w:rPr>
      </w:pPr>
      <w:r w:rsidRPr="00BF5DD4">
        <w:rPr>
          <w:rFonts w:ascii="Verdana" w:hAnsi="Verdana"/>
        </w:rPr>
        <w:t>La Dirección General de Crédito Público y del Tesoro Nacional mediante la Resolución 338 del 17</w:t>
      </w:r>
      <w:r w:rsidR="00FC3164">
        <w:rPr>
          <w:rFonts w:ascii="Verdana" w:hAnsi="Verdana"/>
        </w:rPr>
        <w:t xml:space="preserve"> </w:t>
      </w:r>
      <w:r w:rsidRPr="00BF5DD4">
        <w:rPr>
          <w:rFonts w:ascii="Verdana" w:hAnsi="Verdana"/>
        </w:rPr>
        <w:t>de febrero de 2006 establece los requisitos generales para las devoluciones de sumas de dinero</w:t>
      </w:r>
      <w:r w:rsidR="00FC3164">
        <w:rPr>
          <w:rFonts w:ascii="Verdana" w:hAnsi="Verdana"/>
        </w:rPr>
        <w:t xml:space="preserve"> </w:t>
      </w:r>
      <w:r w:rsidRPr="00BF5DD4">
        <w:rPr>
          <w:rFonts w:ascii="Verdana" w:hAnsi="Verdana"/>
        </w:rPr>
        <w:t>consignadas en exceso o que no correspondan a dicha tesorería las cuales se deben tener en cuenta</w:t>
      </w:r>
      <w:r w:rsidR="00FC3164">
        <w:rPr>
          <w:rFonts w:ascii="Verdana" w:hAnsi="Verdana"/>
        </w:rPr>
        <w:t xml:space="preserve"> </w:t>
      </w:r>
      <w:r w:rsidRPr="00BF5DD4">
        <w:rPr>
          <w:rFonts w:ascii="Verdana" w:hAnsi="Verdana"/>
        </w:rPr>
        <w:t>para las Unidades Ejecutoras del Ministerio de Comercio Industria y Turismo.</w:t>
      </w:r>
    </w:p>
    <w:p w14:paraId="206A62BD" w14:textId="7D5BB907" w:rsidR="00BF5DD4" w:rsidRPr="00BF5DD4" w:rsidRDefault="00BF5DD4" w:rsidP="00FC3164">
      <w:pPr>
        <w:jc w:val="both"/>
        <w:rPr>
          <w:rFonts w:ascii="Verdana" w:hAnsi="Verdana"/>
        </w:rPr>
      </w:pPr>
      <w:r w:rsidRPr="00BF5DD4">
        <w:rPr>
          <w:rFonts w:ascii="Verdana" w:hAnsi="Verdana"/>
        </w:rPr>
        <w:lastRenderedPageBreak/>
        <w:t>Si son recursos Nación Sin Situación de Fondos (SSF), la unidad ejecutora o subunidad debe realizar</w:t>
      </w:r>
      <w:r w:rsidR="00FC3164">
        <w:rPr>
          <w:rFonts w:ascii="Verdana" w:hAnsi="Verdana"/>
        </w:rPr>
        <w:t xml:space="preserve"> </w:t>
      </w:r>
      <w:r w:rsidRPr="00BF5DD4">
        <w:rPr>
          <w:rFonts w:ascii="Verdana" w:hAnsi="Verdana"/>
        </w:rPr>
        <w:t>la devolución por el módulo de pagos (PAG) vinculando el documento de recaudo por clasificar</w:t>
      </w:r>
      <w:r w:rsidR="00FC3164">
        <w:rPr>
          <w:rFonts w:ascii="Verdana" w:hAnsi="Verdana"/>
        </w:rPr>
        <w:t xml:space="preserve"> </w:t>
      </w:r>
      <w:r w:rsidRPr="00BF5DD4">
        <w:rPr>
          <w:rFonts w:ascii="Verdana" w:hAnsi="Verdana"/>
        </w:rPr>
        <w:t>correspondiente.</w:t>
      </w:r>
    </w:p>
    <w:p w14:paraId="2C5AA6A8" w14:textId="77777777" w:rsidR="00BF5DD4" w:rsidRPr="00940650" w:rsidRDefault="00BF5DD4" w:rsidP="001E209B">
      <w:pPr>
        <w:pStyle w:val="Ttulo2"/>
        <w:rPr>
          <w:rFonts w:ascii="Verdana" w:hAnsi="Verdana"/>
          <w:b/>
          <w:bCs/>
          <w:color w:val="auto"/>
          <w:sz w:val="22"/>
          <w:szCs w:val="22"/>
        </w:rPr>
      </w:pPr>
      <w:r w:rsidRPr="00940650">
        <w:rPr>
          <w:rFonts w:ascii="Verdana" w:hAnsi="Verdana"/>
          <w:b/>
          <w:bCs/>
          <w:color w:val="auto"/>
          <w:sz w:val="22"/>
          <w:szCs w:val="22"/>
        </w:rPr>
        <w:t xml:space="preserve">4.2 ASPECTOS </w:t>
      </w:r>
      <w:proofErr w:type="gramStart"/>
      <w:r w:rsidRPr="00940650">
        <w:rPr>
          <w:rFonts w:ascii="Verdana" w:hAnsi="Verdana"/>
          <w:b/>
          <w:bCs/>
          <w:color w:val="auto"/>
          <w:sz w:val="22"/>
          <w:szCs w:val="22"/>
        </w:rPr>
        <w:t>A</w:t>
      </w:r>
      <w:proofErr w:type="gramEnd"/>
      <w:r w:rsidRPr="00940650">
        <w:rPr>
          <w:rFonts w:ascii="Verdana" w:hAnsi="Verdana"/>
          <w:b/>
          <w:bCs/>
          <w:color w:val="auto"/>
          <w:sz w:val="22"/>
          <w:szCs w:val="22"/>
        </w:rPr>
        <w:t xml:space="preserve"> TENER EN CUENTA PARA LOS REINTEGROS</w:t>
      </w:r>
    </w:p>
    <w:p w14:paraId="34411BD8" w14:textId="72B02093" w:rsidR="00BF5DD4" w:rsidRPr="00BF5DD4" w:rsidRDefault="00BF5DD4" w:rsidP="00F4157A">
      <w:pPr>
        <w:jc w:val="both"/>
        <w:rPr>
          <w:rFonts w:ascii="Verdana" w:hAnsi="Verdana"/>
        </w:rPr>
      </w:pPr>
      <w:r w:rsidRPr="00BF5DD4">
        <w:rPr>
          <w:rFonts w:ascii="Verdana" w:hAnsi="Verdana"/>
        </w:rPr>
        <w:t>Se debe informar a los terceros que efectúen la consignación para que escriban el código correcto</w:t>
      </w:r>
      <w:r w:rsidR="00F4157A">
        <w:rPr>
          <w:rFonts w:ascii="Verdana" w:hAnsi="Verdana"/>
        </w:rPr>
        <w:t xml:space="preserve"> </w:t>
      </w:r>
      <w:r w:rsidRPr="00BF5DD4">
        <w:rPr>
          <w:rFonts w:ascii="Verdana" w:hAnsi="Verdana"/>
        </w:rPr>
        <w:t>al que pertenece la Unidad Ejecutora.</w:t>
      </w:r>
    </w:p>
    <w:p w14:paraId="40D5F5ED" w14:textId="77777777" w:rsidR="00BF5DD4" w:rsidRPr="00BF5DD4" w:rsidRDefault="00BF5DD4" w:rsidP="00F4157A">
      <w:pPr>
        <w:jc w:val="both"/>
        <w:rPr>
          <w:rFonts w:ascii="Verdana" w:hAnsi="Verdana"/>
        </w:rPr>
      </w:pPr>
      <w:r w:rsidRPr="00BF5DD4">
        <w:rPr>
          <w:rFonts w:ascii="Verdana" w:hAnsi="Verdana"/>
        </w:rPr>
        <w:t>Efectuar seguimiento a los recursos que terceros requieran reintegrar por alguna circunstancia.</w:t>
      </w:r>
    </w:p>
    <w:p w14:paraId="48463197" w14:textId="1E0B93A1" w:rsidR="00A21EEF" w:rsidRDefault="00BF5DD4" w:rsidP="00F4157A">
      <w:pPr>
        <w:jc w:val="both"/>
        <w:rPr>
          <w:rFonts w:ascii="Verdana" w:hAnsi="Verdana"/>
        </w:rPr>
      </w:pPr>
      <w:r w:rsidRPr="00BF5DD4">
        <w:rPr>
          <w:rFonts w:ascii="Verdana" w:hAnsi="Verdana"/>
        </w:rPr>
        <w:t>La aplicación del reintegro debe realizarse dentro de la misma vigencia en que realizo la</w:t>
      </w:r>
      <w:r w:rsidR="00F4157A">
        <w:rPr>
          <w:rFonts w:ascii="Verdana" w:hAnsi="Verdana"/>
        </w:rPr>
        <w:t xml:space="preserve"> </w:t>
      </w:r>
      <w:r w:rsidRPr="00BF5DD4">
        <w:rPr>
          <w:rFonts w:ascii="Verdana" w:hAnsi="Verdana"/>
        </w:rPr>
        <w:t>consignación de recursos.</w:t>
      </w:r>
    </w:p>
    <w:p w14:paraId="1148E559" w14:textId="77777777" w:rsidR="00B77355" w:rsidRDefault="00B77355" w:rsidP="00F4157A">
      <w:pPr>
        <w:jc w:val="both"/>
        <w:rPr>
          <w:rFonts w:ascii="Verdana" w:hAnsi="Verdana"/>
        </w:rPr>
      </w:pPr>
      <w:r w:rsidRPr="00B77355">
        <w:rPr>
          <w:rFonts w:ascii="Verdana" w:hAnsi="Verdana"/>
        </w:rPr>
        <w:t xml:space="preserve">Para los recursos Nación SSF, la carga y contabilización del extracto bancario con el cual se genera el documento de recaudo por clasificar, lo realizara la tesorería que haya realizado el pago de la orden de pago presupuestal. </w:t>
      </w:r>
    </w:p>
    <w:p w14:paraId="196A40BB" w14:textId="106A2431" w:rsidR="00F4157A" w:rsidRDefault="00B77355" w:rsidP="00F4157A">
      <w:pPr>
        <w:jc w:val="both"/>
        <w:rPr>
          <w:rFonts w:ascii="Verdana" w:hAnsi="Verdana"/>
        </w:rPr>
      </w:pPr>
      <w:r w:rsidRPr="00B77355">
        <w:rPr>
          <w:rFonts w:ascii="Verdana" w:hAnsi="Verdana"/>
        </w:rPr>
        <w:t>Para los recursos Nación CSF, en consideración a que la DGCPTN fue la instancia que pago la orden de pago, con las consignaciones realizadas ella deberá cargar y contabilizar los extractos para generar los documentos de recaudo por clasificar, luego los asignará a la correspondiente unidad ejecutora quien se encargará de asignarlos a la subunidad que genero la orden de pago y que será la encargada de realizar el reintegro.</w:t>
      </w:r>
    </w:p>
    <w:p w14:paraId="239DF204" w14:textId="77777777" w:rsidR="005F1FDA" w:rsidRPr="00940650" w:rsidRDefault="005F1FDA" w:rsidP="00940650">
      <w:pPr>
        <w:pStyle w:val="Ttulo2"/>
        <w:rPr>
          <w:rFonts w:ascii="Verdana" w:hAnsi="Verdana"/>
          <w:b/>
          <w:bCs/>
          <w:color w:val="auto"/>
          <w:sz w:val="22"/>
          <w:szCs w:val="22"/>
        </w:rPr>
      </w:pPr>
      <w:r w:rsidRPr="00940650">
        <w:rPr>
          <w:rFonts w:ascii="Verdana" w:hAnsi="Verdana"/>
          <w:b/>
          <w:bCs/>
          <w:color w:val="auto"/>
          <w:sz w:val="22"/>
          <w:szCs w:val="22"/>
        </w:rPr>
        <w:t xml:space="preserve">4.3 NORMATIVIDAD RELACIONADA </w:t>
      </w:r>
    </w:p>
    <w:p w14:paraId="0DD10266"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Ley Anual de Presupuesto. Por la cual se decreta el presupuesto de rentas y recursos de capital y ley de apropiaciones para la vigencia fiscal. </w:t>
      </w:r>
    </w:p>
    <w:p w14:paraId="3F822583"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Decreto 111 de 1996 "Por el cual se compilan la ley 38 de 1989, la ley 179 de 1994 y la ley 225 de 1995 que conforman el Estatuto Orgánico del Presupuesto". </w:t>
      </w:r>
    </w:p>
    <w:p w14:paraId="55728C38"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Decreto 4730 de 2005 " Por el cual se reglamentan normas orgánicas del presupuesto". </w:t>
      </w:r>
    </w:p>
    <w:p w14:paraId="361A456F"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Decreto 2674 de 2012 “Por el cual se reglamenta el sistema integrado de información financiera – SIIF Nación”. </w:t>
      </w:r>
      <w:r w:rsidRPr="005F1FDA">
        <w:rPr>
          <w:rFonts w:ascii="Symbol" w:eastAsia="Symbol" w:hAnsi="Symbol" w:cs="Symbol"/>
        </w:rPr>
        <w:t>·</w:t>
      </w:r>
      <w:r w:rsidRPr="005F1FDA">
        <w:rPr>
          <w:rFonts w:ascii="Verdana" w:hAnsi="Verdana"/>
        </w:rPr>
        <w:t xml:space="preserve"> Decreto 1525 del 9 de mayo de 2008 " Por el cual se dictan normas relacionadas con la inversión de los recursos de las entidades estatales del orden nacional y territorial". </w:t>
      </w:r>
    </w:p>
    <w:p w14:paraId="3138051E"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Decreto 1068 del 26 de mayo de 2015 “Por el cual se expide el Decreto Único Reglamentario del Sector Hacienda y Crédito Público”. </w:t>
      </w:r>
    </w:p>
    <w:p w14:paraId="3F5587C8"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Decreto de Liquidación. Por el cual se liquida el Presupuesto General de la Nación para la vigencia fiscal, se detallan las apropiaciones y se clasifican y definen los gastos. </w:t>
      </w:r>
    </w:p>
    <w:p w14:paraId="6AF176B9"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Resolución No. 338 - Febrero de 2006 del Ministerio de Hacienda y Crédito Público </w:t>
      </w:r>
    </w:p>
    <w:p w14:paraId="01B4C185" w14:textId="77777777" w:rsidR="005F1FDA" w:rsidRDefault="005F1FDA" w:rsidP="00F4157A">
      <w:pPr>
        <w:jc w:val="both"/>
        <w:rPr>
          <w:rFonts w:ascii="Verdana" w:hAnsi="Verdana"/>
        </w:rPr>
      </w:pPr>
      <w:r w:rsidRPr="005F1FDA">
        <w:rPr>
          <w:rFonts w:ascii="Symbol" w:eastAsia="Symbol" w:hAnsi="Symbol" w:cs="Symbol"/>
        </w:rPr>
        <w:lastRenderedPageBreak/>
        <w:t>·</w:t>
      </w:r>
      <w:r w:rsidRPr="005F1FDA">
        <w:rPr>
          <w:rFonts w:ascii="Verdana" w:hAnsi="Verdana"/>
        </w:rPr>
        <w:t xml:space="preserve"> Resolución No. 042 del 20 de diciembre de 2019 “Por la cual se establece el catálogo de clasificación presupuestal y se dictan otras disposiciones para su administración. </w:t>
      </w:r>
    </w:p>
    <w:p w14:paraId="13F2DED7"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Circular Externa No. 015 - Mayo de 2012 del Ministerio de Hacienda y Crédito Público. Devolución de recursos de vigencias anteriores. </w:t>
      </w:r>
    </w:p>
    <w:p w14:paraId="41009AE0"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Circular Externa No. 019 - Julio de 2012 del Ministerio de Hacienda y Crédito Público. </w:t>
      </w:r>
    </w:p>
    <w:p w14:paraId="32CCDBCE" w14:textId="77777777" w:rsidR="00075A3D"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Circular Externa No. 026 del 26 de noviembre de 2015 Reintegro recursos de incapacidades de acuerdo con el Decreto 4023 de 2011. </w:t>
      </w:r>
    </w:p>
    <w:p w14:paraId="7B305CEA" w14:textId="77777777" w:rsidR="00075A3D"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Circular Externa No. 027 - Agosto de 2012 del Ministerio de Hacienda y Crédito Público. </w:t>
      </w:r>
    </w:p>
    <w:p w14:paraId="71314E9B" w14:textId="240F5FB5" w:rsidR="00450AF4" w:rsidRPr="00BF5DD4"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Circular Externa No. 022 – Abril 23 de 2018 del Ministerio de Hacienda y Crédito Público. Cambios y mejoras en actualización de versión del SIIF Nación</w:t>
      </w:r>
      <w:r w:rsidR="00450AF4">
        <w:rPr>
          <w:rFonts w:ascii="Verdana" w:hAnsi="Verdana"/>
        </w:rPr>
        <w:t>.</w:t>
      </w:r>
    </w:p>
    <w:p w14:paraId="71CF25F1" w14:textId="62B80195" w:rsidR="007D4EE7" w:rsidRPr="005B5DC6" w:rsidRDefault="007D4EE7" w:rsidP="007D4EE7">
      <w:pPr>
        <w:pStyle w:val="Ttulo1"/>
        <w:rPr>
          <w:rFonts w:ascii="Verdana" w:eastAsia="Verdana" w:hAnsi="Verdana" w:cs="Verdana"/>
          <w:b/>
          <w:bCs/>
          <w:color w:val="auto"/>
          <w:sz w:val="22"/>
          <w:szCs w:val="22"/>
        </w:rPr>
      </w:pPr>
      <w:bookmarkStart w:id="5" w:name="_Toc210211701"/>
      <w:r>
        <w:rPr>
          <w:rFonts w:ascii="Verdana" w:eastAsia="Verdana" w:hAnsi="Verdana" w:cs="Verdana"/>
          <w:b/>
          <w:bCs/>
          <w:color w:val="auto"/>
          <w:sz w:val="22"/>
          <w:szCs w:val="22"/>
        </w:rPr>
        <w:t>5. DESARROLLO</w:t>
      </w:r>
      <w:bookmarkEnd w:id="5"/>
    </w:p>
    <w:p w14:paraId="6065E6A2" w14:textId="43A80FEC" w:rsidR="007D4EE7" w:rsidRDefault="007D4EE7" w:rsidP="00450AF4">
      <w:pPr>
        <w:spacing w:after="0" w:line="240" w:lineRule="auto"/>
        <w:jc w:val="both"/>
        <w:rPr>
          <w:rFonts w:ascii="Verdana" w:hAnsi="Verdana"/>
          <w:lang w:eastAsia="es-CO"/>
        </w:rPr>
      </w:pPr>
      <w:r w:rsidRPr="002D4C0E">
        <w:rPr>
          <w:rFonts w:ascii="Verdana" w:hAnsi="Verdana"/>
          <w:lang w:eastAsia="es-CO"/>
        </w:rPr>
        <w:t xml:space="preserve"> </w:t>
      </w:r>
    </w:p>
    <w:p w14:paraId="7B8CFC84" w14:textId="6E3B35D5" w:rsidR="009F6E54" w:rsidRPr="00940650" w:rsidRDefault="00DE418C" w:rsidP="00940650">
      <w:pPr>
        <w:pStyle w:val="Ttulo2"/>
        <w:rPr>
          <w:rFonts w:ascii="Verdana" w:hAnsi="Verdana"/>
          <w:b/>
          <w:bCs/>
          <w:color w:val="auto"/>
          <w:sz w:val="22"/>
          <w:szCs w:val="22"/>
        </w:rPr>
      </w:pPr>
      <w:r w:rsidRPr="00940650">
        <w:rPr>
          <w:rFonts w:ascii="Verdana" w:hAnsi="Verdana"/>
          <w:b/>
          <w:bCs/>
          <w:color w:val="auto"/>
          <w:sz w:val="22"/>
          <w:szCs w:val="22"/>
        </w:rPr>
        <w:t>5.1 DEVOLUCION DE INGRESOS PRESUPUESTALES</w:t>
      </w:r>
    </w:p>
    <w:p w14:paraId="10B4DBD1" w14:textId="77777777" w:rsidR="00DE418C" w:rsidRDefault="00DE418C" w:rsidP="00DC0AE2">
      <w:pPr>
        <w:spacing w:after="0" w:line="240" w:lineRule="auto"/>
        <w:jc w:val="both"/>
        <w:rPr>
          <w:rFonts w:ascii="Verdana" w:hAnsi="Verdana"/>
          <w:b/>
          <w:bCs/>
        </w:rPr>
      </w:pPr>
    </w:p>
    <w:p w14:paraId="3615D21B" w14:textId="25E4A8F1" w:rsidR="00DE418C" w:rsidRDefault="006E7C34" w:rsidP="006E7C34">
      <w:pPr>
        <w:spacing w:after="0" w:line="240" w:lineRule="auto"/>
        <w:jc w:val="center"/>
        <w:rPr>
          <w:rFonts w:ascii="Verdana" w:hAnsi="Verdana"/>
          <w:b/>
          <w:bCs/>
        </w:rPr>
      </w:pPr>
      <w:r w:rsidRPr="006E7C34">
        <w:rPr>
          <w:rFonts w:ascii="Verdana" w:hAnsi="Verdana"/>
          <w:b/>
          <w:bCs/>
          <w:noProof/>
        </w:rPr>
        <w:drawing>
          <wp:inline distT="0" distB="0" distL="0" distR="0" wp14:anchorId="5031F666" wp14:editId="369DD85D">
            <wp:extent cx="2657475" cy="3845911"/>
            <wp:effectExtent l="0" t="0" r="0" b="2540"/>
            <wp:docPr id="141738692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86926" name="Imagen 1" descr="Diagrama&#10;&#10;El contenido generado por IA puede ser incorrecto."/>
                    <pic:cNvPicPr/>
                  </pic:nvPicPr>
                  <pic:blipFill>
                    <a:blip r:embed="rId12"/>
                    <a:stretch>
                      <a:fillRect/>
                    </a:stretch>
                  </pic:blipFill>
                  <pic:spPr>
                    <a:xfrm>
                      <a:off x="0" y="0"/>
                      <a:ext cx="2662044" cy="3852523"/>
                    </a:xfrm>
                    <a:prstGeom prst="rect">
                      <a:avLst/>
                    </a:prstGeom>
                  </pic:spPr>
                </pic:pic>
              </a:graphicData>
            </a:graphic>
          </wp:inline>
        </w:drawing>
      </w:r>
    </w:p>
    <w:p w14:paraId="7C08F7BD" w14:textId="77777777" w:rsidR="006E7C34" w:rsidRDefault="006E7C34" w:rsidP="006E7C34">
      <w:pPr>
        <w:spacing w:after="0" w:line="240" w:lineRule="auto"/>
        <w:jc w:val="center"/>
        <w:rPr>
          <w:rFonts w:ascii="Verdana" w:hAnsi="Verdana"/>
          <w:b/>
          <w:bCs/>
        </w:rPr>
      </w:pPr>
    </w:p>
    <w:p w14:paraId="7681453B" w14:textId="1C3534BD" w:rsidR="006E7C34" w:rsidRDefault="00940650" w:rsidP="006E7C34">
      <w:pPr>
        <w:spacing w:after="0" w:line="240" w:lineRule="auto"/>
        <w:jc w:val="both"/>
        <w:rPr>
          <w:rFonts w:ascii="Verdana" w:hAnsi="Verdana"/>
          <w:b/>
          <w:bCs/>
        </w:rPr>
      </w:pPr>
      <w:r>
        <w:rPr>
          <w:rFonts w:ascii="Verdana" w:hAnsi="Verdana"/>
          <w:b/>
          <w:bCs/>
        </w:rPr>
        <w:t>5</w:t>
      </w:r>
      <w:r w:rsidR="006E7C34" w:rsidRPr="006E7C34">
        <w:rPr>
          <w:rFonts w:ascii="Verdana" w:hAnsi="Verdana"/>
          <w:b/>
          <w:bCs/>
        </w:rPr>
        <w:t>.</w:t>
      </w:r>
      <w:r w:rsidR="00F612DD">
        <w:rPr>
          <w:rFonts w:ascii="Verdana" w:hAnsi="Verdana"/>
          <w:b/>
          <w:bCs/>
        </w:rPr>
        <w:t>1.1</w:t>
      </w:r>
      <w:r w:rsidR="006E7C34" w:rsidRPr="006E7C34">
        <w:rPr>
          <w:rFonts w:ascii="Verdana" w:hAnsi="Verdana"/>
          <w:b/>
          <w:bCs/>
        </w:rPr>
        <w:t xml:space="preserve"> Reclasificar Tercero Genérico Ruta: </w:t>
      </w:r>
    </w:p>
    <w:p w14:paraId="2623CA53" w14:textId="77777777" w:rsidR="006E7C34" w:rsidRDefault="006E7C34" w:rsidP="006E7C34">
      <w:pPr>
        <w:spacing w:after="0" w:line="240" w:lineRule="auto"/>
        <w:jc w:val="both"/>
        <w:rPr>
          <w:rFonts w:ascii="Verdana" w:hAnsi="Verdana"/>
          <w:b/>
          <w:bCs/>
        </w:rPr>
      </w:pPr>
    </w:p>
    <w:p w14:paraId="483D6367" w14:textId="77777777" w:rsidR="006E7C34" w:rsidRPr="006E7C34" w:rsidRDefault="006E7C34" w:rsidP="006E7C34">
      <w:pPr>
        <w:spacing w:after="0" w:line="240" w:lineRule="auto"/>
        <w:jc w:val="both"/>
        <w:rPr>
          <w:rFonts w:ascii="Verdana" w:hAnsi="Verdana"/>
        </w:rPr>
      </w:pPr>
      <w:r w:rsidRPr="006E7C34">
        <w:rPr>
          <w:rFonts w:ascii="Verdana" w:hAnsi="Verdana"/>
        </w:rPr>
        <w:t xml:space="preserve">ING/Devolución Ingresos/ Reclasificación Terceros. </w:t>
      </w:r>
    </w:p>
    <w:p w14:paraId="0EA813B6" w14:textId="77777777" w:rsidR="006E7C34" w:rsidRPr="006E7C34" w:rsidRDefault="006E7C34" w:rsidP="006E7C34">
      <w:pPr>
        <w:spacing w:after="0" w:line="240" w:lineRule="auto"/>
        <w:jc w:val="both"/>
        <w:rPr>
          <w:rFonts w:ascii="Verdana" w:hAnsi="Verdana"/>
        </w:rPr>
      </w:pPr>
    </w:p>
    <w:p w14:paraId="3B129297" w14:textId="761B4161" w:rsidR="006E7C34" w:rsidRDefault="006E7C34" w:rsidP="006E7C34">
      <w:pPr>
        <w:spacing w:after="0" w:line="240" w:lineRule="auto"/>
        <w:jc w:val="both"/>
        <w:rPr>
          <w:rFonts w:ascii="Verdana" w:hAnsi="Verdana"/>
        </w:rPr>
      </w:pPr>
      <w:r w:rsidRPr="006E7C34">
        <w:rPr>
          <w:rFonts w:ascii="Verdana" w:hAnsi="Verdana"/>
        </w:rPr>
        <w:t>Si la clasificación de dicho ingreso se efectuó utilizando un tercer genérico, se debe efectuar la reclasificación al tercero beneficiario del derecho. En esta transacción se debe buscar el documento de recaudo y causación al cual se le reclasificara el tercero y se selecciona una fecha de registro que corresponda a un periodo abierto contable y presupuestalmente.</w:t>
      </w:r>
    </w:p>
    <w:p w14:paraId="2ECA9FCE" w14:textId="77777777" w:rsidR="006E7C34" w:rsidRDefault="006E7C34" w:rsidP="006E7C34">
      <w:pPr>
        <w:spacing w:after="0" w:line="240" w:lineRule="auto"/>
        <w:jc w:val="both"/>
        <w:rPr>
          <w:rFonts w:ascii="Verdana" w:hAnsi="Verdana"/>
        </w:rPr>
      </w:pPr>
    </w:p>
    <w:p w14:paraId="2A2DF828" w14:textId="42EBABB5" w:rsidR="006E7C34" w:rsidRDefault="00ED5DEB" w:rsidP="00ED5DEB">
      <w:pPr>
        <w:spacing w:after="0" w:line="240" w:lineRule="auto"/>
        <w:jc w:val="center"/>
        <w:rPr>
          <w:rFonts w:ascii="Verdana" w:hAnsi="Verdana"/>
        </w:rPr>
      </w:pPr>
      <w:r w:rsidRPr="00ED5DEB">
        <w:rPr>
          <w:rFonts w:ascii="Verdana" w:hAnsi="Verdana"/>
          <w:noProof/>
        </w:rPr>
        <w:drawing>
          <wp:inline distT="0" distB="0" distL="0" distR="0" wp14:anchorId="66270AA7" wp14:editId="21F54ECC">
            <wp:extent cx="4248743" cy="3267531"/>
            <wp:effectExtent l="0" t="0" r="0" b="9525"/>
            <wp:docPr id="599940256"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40256" name="Imagen 1" descr="Interfaz de usuario gráfica, Aplicación&#10;&#10;El contenido generado por IA puede ser incorrecto."/>
                    <pic:cNvPicPr/>
                  </pic:nvPicPr>
                  <pic:blipFill>
                    <a:blip r:embed="rId13"/>
                    <a:stretch>
                      <a:fillRect/>
                    </a:stretch>
                  </pic:blipFill>
                  <pic:spPr>
                    <a:xfrm>
                      <a:off x="0" y="0"/>
                      <a:ext cx="4248743" cy="3267531"/>
                    </a:xfrm>
                    <a:prstGeom prst="rect">
                      <a:avLst/>
                    </a:prstGeom>
                  </pic:spPr>
                </pic:pic>
              </a:graphicData>
            </a:graphic>
          </wp:inline>
        </w:drawing>
      </w:r>
    </w:p>
    <w:p w14:paraId="5D9CCBE7" w14:textId="77777777" w:rsidR="00ED5DEB" w:rsidRDefault="00ED5DEB" w:rsidP="00ED5DEB">
      <w:pPr>
        <w:spacing w:after="0" w:line="240" w:lineRule="auto"/>
        <w:jc w:val="center"/>
        <w:rPr>
          <w:rFonts w:ascii="Verdana" w:hAnsi="Verdana"/>
        </w:rPr>
      </w:pPr>
    </w:p>
    <w:p w14:paraId="74697A84" w14:textId="77777777" w:rsidR="00D22501" w:rsidRDefault="00D22501" w:rsidP="00ED5DEB">
      <w:pPr>
        <w:spacing w:after="0" w:line="240" w:lineRule="auto"/>
        <w:jc w:val="both"/>
        <w:rPr>
          <w:rFonts w:ascii="Verdana" w:hAnsi="Verdana"/>
        </w:rPr>
      </w:pPr>
      <w:r w:rsidRPr="00D22501">
        <w:rPr>
          <w:rFonts w:ascii="Verdana" w:hAnsi="Verdana"/>
        </w:rPr>
        <w:t xml:space="preserve">En la Reclasificación de Ingresos Presupuestales Causados y Recaudados, se diligencian las carpetas de Documento a Reclasificar, Datos Administrativos, Datos del Tercero, Valor Total, y define ítem de afectación del Gasto. </w:t>
      </w:r>
    </w:p>
    <w:p w14:paraId="1F51E512" w14:textId="77777777" w:rsidR="00D22501" w:rsidRDefault="00D22501" w:rsidP="00ED5DEB">
      <w:pPr>
        <w:spacing w:after="0" w:line="240" w:lineRule="auto"/>
        <w:jc w:val="both"/>
        <w:rPr>
          <w:rFonts w:ascii="Verdana" w:hAnsi="Verdana"/>
        </w:rPr>
      </w:pPr>
    </w:p>
    <w:p w14:paraId="24A53DE8" w14:textId="77777777" w:rsidR="00D22501" w:rsidRDefault="00D22501" w:rsidP="00ED5DEB">
      <w:pPr>
        <w:spacing w:after="0" w:line="240" w:lineRule="auto"/>
        <w:jc w:val="both"/>
        <w:rPr>
          <w:rFonts w:ascii="Verdana" w:hAnsi="Verdana"/>
        </w:rPr>
      </w:pPr>
      <w:r w:rsidRPr="00D22501">
        <w:rPr>
          <w:rFonts w:ascii="Verdana" w:hAnsi="Verdana"/>
          <w:b/>
          <w:bCs/>
        </w:rPr>
        <w:t>Nota i)</w:t>
      </w:r>
      <w:r w:rsidRPr="00D22501">
        <w:rPr>
          <w:rFonts w:ascii="Verdana" w:hAnsi="Verdana"/>
        </w:rPr>
        <w:t xml:space="preserve"> En caso de que el Beneficiario a reclasificar no se encuentre, se crea el tercero en el sistema. </w:t>
      </w:r>
    </w:p>
    <w:p w14:paraId="512DBDBD" w14:textId="77777777" w:rsidR="00D22501" w:rsidRDefault="00D22501" w:rsidP="00ED5DEB">
      <w:pPr>
        <w:spacing w:after="0" w:line="240" w:lineRule="auto"/>
        <w:jc w:val="both"/>
        <w:rPr>
          <w:rFonts w:ascii="Verdana" w:hAnsi="Verdana"/>
        </w:rPr>
      </w:pPr>
    </w:p>
    <w:p w14:paraId="1A8DDB7C" w14:textId="77777777" w:rsidR="00D22501" w:rsidRDefault="00D22501" w:rsidP="00ED5DEB">
      <w:pPr>
        <w:spacing w:after="0" w:line="240" w:lineRule="auto"/>
        <w:jc w:val="both"/>
        <w:rPr>
          <w:rFonts w:ascii="Verdana" w:hAnsi="Verdana"/>
        </w:rPr>
      </w:pPr>
      <w:r w:rsidRPr="00D22501">
        <w:rPr>
          <w:rFonts w:ascii="Verdana" w:hAnsi="Verdana"/>
          <w:b/>
          <w:bCs/>
        </w:rPr>
        <w:t xml:space="preserve">Nota </w:t>
      </w:r>
      <w:proofErr w:type="spellStart"/>
      <w:r w:rsidRPr="00D22501">
        <w:rPr>
          <w:rFonts w:ascii="Verdana" w:hAnsi="Verdana"/>
          <w:b/>
          <w:bCs/>
        </w:rPr>
        <w:t>ii</w:t>
      </w:r>
      <w:proofErr w:type="spellEnd"/>
      <w:r w:rsidRPr="00D22501">
        <w:rPr>
          <w:rFonts w:ascii="Verdana" w:hAnsi="Verdana"/>
          <w:b/>
          <w:bCs/>
        </w:rPr>
        <w:t>)</w:t>
      </w:r>
      <w:r w:rsidRPr="00D22501">
        <w:rPr>
          <w:rFonts w:ascii="Verdana" w:hAnsi="Verdana"/>
        </w:rPr>
        <w:t xml:space="preserve"> En el momento de guardar esta transacción, el sistema crea un nuevo documento de causación y recaudo de ingresos asociados al nuevo tercero, sin embargo, debe tenerse en cuenta que este proceso no tendrá impacto contable ni presupuestal, por cuanto no implica un mayor valor de los recaudos registrados por la entidad. </w:t>
      </w:r>
    </w:p>
    <w:p w14:paraId="14BF3006" w14:textId="77777777" w:rsidR="00D22501" w:rsidRDefault="00D22501" w:rsidP="00ED5DEB">
      <w:pPr>
        <w:spacing w:after="0" w:line="240" w:lineRule="auto"/>
        <w:jc w:val="both"/>
        <w:rPr>
          <w:rFonts w:ascii="Verdana" w:hAnsi="Verdana"/>
        </w:rPr>
      </w:pPr>
    </w:p>
    <w:p w14:paraId="3568F83C" w14:textId="77777777" w:rsidR="00B10495" w:rsidRDefault="00B10495" w:rsidP="00ED5DEB">
      <w:pPr>
        <w:spacing w:after="0" w:line="240" w:lineRule="auto"/>
        <w:jc w:val="both"/>
        <w:rPr>
          <w:rFonts w:ascii="Verdana" w:hAnsi="Verdana"/>
        </w:rPr>
      </w:pPr>
    </w:p>
    <w:p w14:paraId="37C31C64" w14:textId="77777777" w:rsidR="00D22501" w:rsidRDefault="00D22501" w:rsidP="00ED5DEB">
      <w:pPr>
        <w:spacing w:after="0" w:line="240" w:lineRule="auto"/>
        <w:jc w:val="both"/>
        <w:rPr>
          <w:rFonts w:ascii="Verdana" w:hAnsi="Verdana"/>
        </w:rPr>
      </w:pPr>
    </w:p>
    <w:p w14:paraId="49F9E986" w14:textId="49630E3F" w:rsidR="00D22501" w:rsidRDefault="00F612DD" w:rsidP="00ED5DEB">
      <w:pPr>
        <w:spacing w:after="0" w:line="240" w:lineRule="auto"/>
        <w:jc w:val="both"/>
        <w:rPr>
          <w:rFonts w:ascii="Verdana" w:hAnsi="Verdana"/>
        </w:rPr>
      </w:pPr>
      <w:r>
        <w:rPr>
          <w:rFonts w:ascii="Verdana" w:hAnsi="Verdana"/>
          <w:b/>
          <w:bCs/>
        </w:rPr>
        <w:t>5.</w:t>
      </w:r>
      <w:r w:rsidR="00D22501" w:rsidRPr="00D22501">
        <w:rPr>
          <w:rFonts w:ascii="Verdana" w:hAnsi="Verdana"/>
          <w:b/>
          <w:bCs/>
        </w:rPr>
        <w:t>1.2 Solicitar Devolución de Ingresos Presupuestales Ruta:</w:t>
      </w:r>
      <w:r w:rsidR="00D22501" w:rsidRPr="00D22501">
        <w:rPr>
          <w:rFonts w:ascii="Verdana" w:hAnsi="Verdana"/>
        </w:rPr>
        <w:t xml:space="preserve"> </w:t>
      </w:r>
    </w:p>
    <w:p w14:paraId="265313F5" w14:textId="77777777" w:rsidR="00B10495" w:rsidRDefault="00B10495" w:rsidP="00ED5DEB">
      <w:pPr>
        <w:spacing w:after="0" w:line="240" w:lineRule="auto"/>
        <w:jc w:val="both"/>
        <w:rPr>
          <w:rFonts w:ascii="Verdana" w:hAnsi="Verdana"/>
        </w:rPr>
      </w:pPr>
    </w:p>
    <w:p w14:paraId="39096486" w14:textId="77777777" w:rsidR="00B10495" w:rsidRDefault="00D22501" w:rsidP="00ED5DEB">
      <w:pPr>
        <w:spacing w:after="0" w:line="240" w:lineRule="auto"/>
        <w:jc w:val="both"/>
        <w:rPr>
          <w:rFonts w:ascii="Verdana" w:hAnsi="Verdana"/>
        </w:rPr>
      </w:pPr>
      <w:r w:rsidRPr="00D22501">
        <w:rPr>
          <w:rFonts w:ascii="Verdana" w:hAnsi="Verdana"/>
        </w:rPr>
        <w:t xml:space="preserve">ING/Devolución Ingresos/Solicitud Devolución/Creación Solicitud. </w:t>
      </w:r>
    </w:p>
    <w:p w14:paraId="29855DAF" w14:textId="77777777" w:rsidR="00B10495" w:rsidRDefault="00B10495" w:rsidP="00ED5DEB">
      <w:pPr>
        <w:spacing w:after="0" w:line="240" w:lineRule="auto"/>
        <w:jc w:val="both"/>
        <w:rPr>
          <w:rFonts w:ascii="Verdana" w:hAnsi="Verdana"/>
        </w:rPr>
      </w:pPr>
    </w:p>
    <w:p w14:paraId="55799D04" w14:textId="38622DD7" w:rsidR="00ED5DEB" w:rsidRDefault="00D22501" w:rsidP="00ED5DEB">
      <w:pPr>
        <w:spacing w:after="0" w:line="240" w:lineRule="auto"/>
        <w:jc w:val="both"/>
        <w:rPr>
          <w:rFonts w:ascii="Verdana" w:hAnsi="Verdana"/>
        </w:rPr>
      </w:pPr>
      <w:r w:rsidRPr="00D22501">
        <w:rPr>
          <w:rFonts w:ascii="Verdana" w:hAnsi="Verdana"/>
        </w:rPr>
        <w:t>El perfil Gestión Presupuesto Ingresos de la unidad o subunidad, por el módulo de ingresos, debe registrar la solicitud de devolución de ingresos, en donde se vincula la causal de devolución y se diligencian las siguientes carpetas:</w:t>
      </w:r>
    </w:p>
    <w:p w14:paraId="6F203E89" w14:textId="77777777" w:rsidR="00B10495" w:rsidRDefault="00B10495" w:rsidP="00ED5DEB">
      <w:pPr>
        <w:spacing w:after="0" w:line="240" w:lineRule="auto"/>
        <w:jc w:val="both"/>
        <w:rPr>
          <w:rFonts w:ascii="Verdana" w:hAnsi="Verdana"/>
        </w:rPr>
      </w:pPr>
    </w:p>
    <w:p w14:paraId="4116547B" w14:textId="29D2A236" w:rsidR="00B10495" w:rsidRDefault="00B10495" w:rsidP="00B10495">
      <w:pPr>
        <w:spacing w:after="0" w:line="240" w:lineRule="auto"/>
        <w:jc w:val="center"/>
        <w:rPr>
          <w:rFonts w:ascii="Verdana" w:hAnsi="Verdana"/>
        </w:rPr>
      </w:pPr>
      <w:r w:rsidRPr="00B10495">
        <w:rPr>
          <w:rFonts w:ascii="Verdana" w:hAnsi="Verdana"/>
          <w:noProof/>
        </w:rPr>
        <w:drawing>
          <wp:inline distT="0" distB="0" distL="0" distR="0" wp14:anchorId="10A5AEFD" wp14:editId="3E519BD9">
            <wp:extent cx="4048690" cy="2591162"/>
            <wp:effectExtent l="0" t="0" r="0" b="0"/>
            <wp:docPr id="2039510020"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10020" name="Imagen 1" descr="Interfaz de usuario gráfica, Texto, Aplicación&#10;&#10;El contenido generado por IA puede ser incorrecto."/>
                    <pic:cNvPicPr/>
                  </pic:nvPicPr>
                  <pic:blipFill>
                    <a:blip r:embed="rId14"/>
                    <a:stretch>
                      <a:fillRect/>
                    </a:stretch>
                  </pic:blipFill>
                  <pic:spPr>
                    <a:xfrm>
                      <a:off x="0" y="0"/>
                      <a:ext cx="4048690" cy="2591162"/>
                    </a:xfrm>
                    <a:prstGeom prst="rect">
                      <a:avLst/>
                    </a:prstGeom>
                  </pic:spPr>
                </pic:pic>
              </a:graphicData>
            </a:graphic>
          </wp:inline>
        </w:drawing>
      </w:r>
    </w:p>
    <w:p w14:paraId="0A0EA60A" w14:textId="77777777" w:rsidR="00B10495" w:rsidRDefault="00B10495" w:rsidP="00B10495">
      <w:pPr>
        <w:spacing w:after="0" w:line="240" w:lineRule="auto"/>
        <w:jc w:val="center"/>
        <w:rPr>
          <w:rFonts w:ascii="Verdana" w:hAnsi="Verdana"/>
        </w:rPr>
      </w:pPr>
    </w:p>
    <w:p w14:paraId="3B547106" w14:textId="77777777" w:rsidR="004D1E73" w:rsidRPr="008B6B0C" w:rsidRDefault="004D1E73" w:rsidP="00B10495">
      <w:pPr>
        <w:spacing w:after="0" w:line="240" w:lineRule="auto"/>
        <w:jc w:val="both"/>
        <w:rPr>
          <w:rFonts w:ascii="Verdana" w:hAnsi="Verdana"/>
          <w:b/>
          <w:bCs/>
        </w:rPr>
      </w:pPr>
      <w:r w:rsidRPr="008B6B0C">
        <w:rPr>
          <w:rFonts w:ascii="Verdana" w:hAnsi="Verdana"/>
          <w:b/>
          <w:bCs/>
        </w:rPr>
        <w:t xml:space="preserve">Datos Básicos </w:t>
      </w:r>
    </w:p>
    <w:p w14:paraId="72A14768" w14:textId="3180D03E" w:rsidR="004D1E73" w:rsidRDefault="004D1E73" w:rsidP="00B10495">
      <w:pPr>
        <w:spacing w:after="0" w:line="240" w:lineRule="auto"/>
        <w:jc w:val="both"/>
        <w:rPr>
          <w:rFonts w:ascii="Verdana" w:hAnsi="Verdana"/>
        </w:rPr>
      </w:pPr>
      <w:r w:rsidRPr="004D1E73">
        <w:rPr>
          <w:rFonts w:ascii="Verdana" w:hAnsi="Verdana"/>
        </w:rPr>
        <w:t xml:space="preserve">Fecha de registro: Digitar la fecha del día. </w:t>
      </w:r>
    </w:p>
    <w:p w14:paraId="0FBCAB9D" w14:textId="0D5F693C" w:rsidR="004D1E73" w:rsidRDefault="004D1E73" w:rsidP="00B10495">
      <w:pPr>
        <w:spacing w:after="0" w:line="240" w:lineRule="auto"/>
        <w:jc w:val="both"/>
        <w:rPr>
          <w:rFonts w:ascii="Verdana" w:hAnsi="Verdana"/>
        </w:rPr>
      </w:pPr>
      <w:r w:rsidRPr="004D1E73">
        <w:rPr>
          <w:rFonts w:ascii="Verdana" w:hAnsi="Verdana"/>
        </w:rPr>
        <w:t>Causales de Devolución: Seleccionar 02- pagos de lo no debido</w:t>
      </w:r>
      <w:r w:rsidR="00980516">
        <w:rPr>
          <w:rFonts w:ascii="Verdana" w:hAnsi="Verdana"/>
        </w:rPr>
        <w:t>.</w:t>
      </w:r>
      <w:r w:rsidRPr="004D1E73">
        <w:rPr>
          <w:rFonts w:ascii="Verdana" w:hAnsi="Verdana"/>
        </w:rPr>
        <w:t xml:space="preserve"> </w:t>
      </w:r>
    </w:p>
    <w:p w14:paraId="13E79583" w14:textId="77777777" w:rsidR="004D1E73" w:rsidRDefault="004D1E73" w:rsidP="00B10495">
      <w:pPr>
        <w:spacing w:after="0" w:line="240" w:lineRule="auto"/>
        <w:jc w:val="both"/>
        <w:rPr>
          <w:rFonts w:ascii="Verdana" w:hAnsi="Verdana"/>
        </w:rPr>
      </w:pPr>
    </w:p>
    <w:p w14:paraId="0B47E401" w14:textId="77777777" w:rsidR="004D1E73" w:rsidRPr="008B6B0C" w:rsidRDefault="004D1E73" w:rsidP="00B10495">
      <w:pPr>
        <w:spacing w:after="0" w:line="240" w:lineRule="auto"/>
        <w:jc w:val="both"/>
        <w:rPr>
          <w:rFonts w:ascii="Verdana" w:hAnsi="Verdana"/>
          <w:b/>
          <w:bCs/>
        </w:rPr>
      </w:pPr>
      <w:r w:rsidRPr="008B6B0C">
        <w:rPr>
          <w:rFonts w:ascii="Verdana" w:hAnsi="Verdana"/>
          <w:b/>
          <w:bCs/>
        </w:rPr>
        <w:t xml:space="preserve">Datos Administrativos </w:t>
      </w:r>
    </w:p>
    <w:p w14:paraId="099FC090" w14:textId="6002C07F" w:rsidR="004D1E73" w:rsidRDefault="004D1E73" w:rsidP="00B10495">
      <w:pPr>
        <w:spacing w:after="0" w:line="240" w:lineRule="auto"/>
        <w:jc w:val="both"/>
        <w:rPr>
          <w:rFonts w:ascii="Verdana" w:hAnsi="Verdana"/>
        </w:rPr>
      </w:pPr>
      <w:r w:rsidRPr="004D1E73">
        <w:rPr>
          <w:rFonts w:ascii="Verdana" w:hAnsi="Verdana"/>
        </w:rPr>
        <w:t xml:space="preserve">En esta carpeta se diligencia el Número del documento soporte que respalda la transacción, se debe incluir en el campo de las notas una descripción detallada que respalde la devolución. </w:t>
      </w:r>
    </w:p>
    <w:p w14:paraId="4E30ECB7" w14:textId="77777777" w:rsidR="004D1E73" w:rsidRDefault="004D1E73" w:rsidP="00B10495">
      <w:pPr>
        <w:spacing w:after="0" w:line="240" w:lineRule="auto"/>
        <w:jc w:val="both"/>
        <w:rPr>
          <w:rFonts w:ascii="Verdana" w:hAnsi="Verdana"/>
        </w:rPr>
      </w:pPr>
    </w:p>
    <w:p w14:paraId="39726D05" w14:textId="77777777" w:rsidR="008B6B0C" w:rsidRPr="008B6B0C" w:rsidRDefault="004D1E73" w:rsidP="00B10495">
      <w:pPr>
        <w:spacing w:after="0" w:line="240" w:lineRule="auto"/>
        <w:jc w:val="both"/>
        <w:rPr>
          <w:rFonts w:ascii="Verdana" w:hAnsi="Verdana"/>
          <w:b/>
          <w:bCs/>
        </w:rPr>
      </w:pPr>
      <w:r w:rsidRPr="008B6B0C">
        <w:rPr>
          <w:rFonts w:ascii="Verdana" w:hAnsi="Verdana"/>
          <w:b/>
          <w:bCs/>
        </w:rPr>
        <w:t xml:space="preserve">Datos Tercero </w:t>
      </w:r>
    </w:p>
    <w:p w14:paraId="5B56D1A0" w14:textId="77777777" w:rsidR="008B6B0C" w:rsidRDefault="004D1E73" w:rsidP="00B10495">
      <w:pPr>
        <w:spacing w:after="0" w:line="240" w:lineRule="auto"/>
        <w:jc w:val="both"/>
        <w:rPr>
          <w:rFonts w:ascii="Verdana" w:hAnsi="Verdana"/>
        </w:rPr>
      </w:pPr>
      <w:r w:rsidRPr="004D1E73">
        <w:rPr>
          <w:rFonts w:ascii="Verdana" w:hAnsi="Verdana"/>
        </w:rPr>
        <w:t xml:space="preserve">Con el botón de búsqueda en el campo “Seleccionar Tercero”, se efectúa la búsqueda y vinculación de la Unidad Ejecutora. </w:t>
      </w:r>
    </w:p>
    <w:p w14:paraId="2FABBAC3" w14:textId="77777777" w:rsidR="008B6B0C" w:rsidRDefault="008B6B0C" w:rsidP="00B10495">
      <w:pPr>
        <w:spacing w:after="0" w:line="240" w:lineRule="auto"/>
        <w:jc w:val="both"/>
        <w:rPr>
          <w:rFonts w:ascii="Verdana" w:hAnsi="Verdana"/>
        </w:rPr>
      </w:pPr>
    </w:p>
    <w:p w14:paraId="33738232" w14:textId="77777777" w:rsidR="008B6B0C" w:rsidRPr="008B6B0C" w:rsidRDefault="004D1E73" w:rsidP="00B10495">
      <w:pPr>
        <w:spacing w:after="0" w:line="240" w:lineRule="auto"/>
        <w:jc w:val="both"/>
        <w:rPr>
          <w:rFonts w:ascii="Verdana" w:hAnsi="Verdana"/>
          <w:b/>
          <w:bCs/>
        </w:rPr>
      </w:pPr>
      <w:r w:rsidRPr="008B6B0C">
        <w:rPr>
          <w:rFonts w:ascii="Verdana" w:hAnsi="Verdana"/>
          <w:b/>
          <w:bCs/>
        </w:rPr>
        <w:t xml:space="preserve">Valor Total </w:t>
      </w:r>
    </w:p>
    <w:p w14:paraId="1F93D467" w14:textId="5F9F19B3" w:rsidR="008B6B0C" w:rsidRDefault="004D1E73" w:rsidP="00B10495">
      <w:pPr>
        <w:spacing w:after="0" w:line="240" w:lineRule="auto"/>
        <w:jc w:val="both"/>
        <w:rPr>
          <w:rFonts w:ascii="Verdana" w:hAnsi="Verdana"/>
        </w:rPr>
      </w:pPr>
      <w:r w:rsidRPr="004D1E73">
        <w:rPr>
          <w:rFonts w:ascii="Verdana" w:hAnsi="Verdana"/>
        </w:rPr>
        <w:t>Registrar el valor que se solicita devolver</w:t>
      </w:r>
      <w:r w:rsidR="00980516">
        <w:rPr>
          <w:rFonts w:ascii="Verdana" w:hAnsi="Verdana"/>
        </w:rPr>
        <w:t>.</w:t>
      </w:r>
      <w:r w:rsidRPr="004D1E73">
        <w:rPr>
          <w:rFonts w:ascii="Verdana" w:hAnsi="Verdana"/>
        </w:rPr>
        <w:t xml:space="preserve"> </w:t>
      </w:r>
    </w:p>
    <w:p w14:paraId="3D6D60D4" w14:textId="77777777" w:rsidR="008B6B0C" w:rsidRDefault="008B6B0C" w:rsidP="00B10495">
      <w:pPr>
        <w:spacing w:after="0" w:line="240" w:lineRule="auto"/>
        <w:jc w:val="both"/>
        <w:rPr>
          <w:rFonts w:ascii="Verdana" w:hAnsi="Verdana"/>
        </w:rPr>
      </w:pPr>
    </w:p>
    <w:p w14:paraId="32AEBF38" w14:textId="77777777" w:rsidR="008B6B0C" w:rsidRPr="008B6B0C" w:rsidRDefault="004D1E73" w:rsidP="00B10495">
      <w:pPr>
        <w:spacing w:after="0" w:line="240" w:lineRule="auto"/>
        <w:jc w:val="both"/>
        <w:rPr>
          <w:rFonts w:ascii="Verdana" w:hAnsi="Verdana"/>
          <w:b/>
          <w:bCs/>
        </w:rPr>
      </w:pPr>
      <w:r w:rsidRPr="008B6B0C">
        <w:rPr>
          <w:rFonts w:ascii="Verdana" w:hAnsi="Verdana"/>
          <w:b/>
          <w:bCs/>
        </w:rPr>
        <w:t xml:space="preserve">Datos Beneficiario </w:t>
      </w:r>
    </w:p>
    <w:p w14:paraId="6C1C785B" w14:textId="75A9C7B5" w:rsidR="00B10495" w:rsidRDefault="004D1E73" w:rsidP="00B10495">
      <w:pPr>
        <w:spacing w:after="0" w:line="240" w:lineRule="auto"/>
        <w:jc w:val="both"/>
        <w:rPr>
          <w:rFonts w:ascii="Verdana" w:hAnsi="Verdana"/>
        </w:rPr>
      </w:pPr>
      <w:r w:rsidRPr="004D1E73">
        <w:rPr>
          <w:rFonts w:ascii="Verdana" w:hAnsi="Verdana"/>
        </w:rPr>
        <w:t>En el tipo de Beneficiario Seleccionar tercero beneficiario del derecho, en el medio de pago seleccionar abono en cuenta</w:t>
      </w:r>
      <w:r w:rsidR="00980516">
        <w:rPr>
          <w:rFonts w:ascii="Verdana" w:hAnsi="Verdana"/>
        </w:rPr>
        <w:t>.</w:t>
      </w:r>
    </w:p>
    <w:p w14:paraId="752DE4C0" w14:textId="77777777" w:rsidR="00980516" w:rsidRDefault="00980516" w:rsidP="00B10495">
      <w:pPr>
        <w:spacing w:after="0" w:line="240" w:lineRule="auto"/>
        <w:jc w:val="both"/>
        <w:rPr>
          <w:rFonts w:ascii="Verdana" w:hAnsi="Verdana"/>
        </w:rPr>
      </w:pPr>
    </w:p>
    <w:p w14:paraId="239E73C7" w14:textId="76842CC5" w:rsidR="00980516" w:rsidRPr="00980516" w:rsidRDefault="00F612DD" w:rsidP="00B10495">
      <w:pPr>
        <w:spacing w:after="0" w:line="240" w:lineRule="auto"/>
        <w:jc w:val="both"/>
        <w:rPr>
          <w:rFonts w:ascii="Verdana" w:hAnsi="Verdana"/>
          <w:b/>
          <w:bCs/>
        </w:rPr>
      </w:pPr>
      <w:r>
        <w:rPr>
          <w:rFonts w:ascii="Verdana" w:hAnsi="Verdana"/>
          <w:b/>
          <w:bCs/>
        </w:rPr>
        <w:t>5.</w:t>
      </w:r>
      <w:r w:rsidR="00980516" w:rsidRPr="00980516">
        <w:rPr>
          <w:rFonts w:ascii="Verdana" w:hAnsi="Verdana"/>
          <w:b/>
          <w:bCs/>
        </w:rPr>
        <w:t>1.3 Constituir Acreedor Ingresos Presupuestales</w:t>
      </w:r>
    </w:p>
    <w:p w14:paraId="125386DB" w14:textId="77777777" w:rsidR="00980516" w:rsidRDefault="00980516" w:rsidP="00B10495">
      <w:pPr>
        <w:spacing w:after="0" w:line="240" w:lineRule="auto"/>
        <w:jc w:val="both"/>
        <w:rPr>
          <w:rFonts w:ascii="Verdana" w:hAnsi="Verdana"/>
        </w:rPr>
      </w:pPr>
    </w:p>
    <w:p w14:paraId="425C4303" w14:textId="77777777" w:rsidR="00980516" w:rsidRDefault="00980516" w:rsidP="00B10495">
      <w:pPr>
        <w:spacing w:after="0" w:line="240" w:lineRule="auto"/>
        <w:jc w:val="both"/>
        <w:rPr>
          <w:rFonts w:ascii="Verdana" w:hAnsi="Verdana"/>
        </w:rPr>
      </w:pPr>
      <w:r w:rsidRPr="00980516">
        <w:rPr>
          <w:rFonts w:ascii="Verdana" w:hAnsi="Verdana"/>
        </w:rPr>
        <w:t xml:space="preserve">Ruta: ING/Devolución Ingresos/Acreedor Ingresos /Acreedor Pago No debido. </w:t>
      </w:r>
    </w:p>
    <w:p w14:paraId="1E2BE803" w14:textId="77777777" w:rsidR="00980516" w:rsidRDefault="00980516" w:rsidP="00B10495">
      <w:pPr>
        <w:spacing w:after="0" w:line="240" w:lineRule="auto"/>
        <w:jc w:val="both"/>
        <w:rPr>
          <w:rFonts w:ascii="Verdana" w:hAnsi="Verdana"/>
        </w:rPr>
      </w:pPr>
    </w:p>
    <w:p w14:paraId="27EFDA4F" w14:textId="199E50B0" w:rsidR="00980516" w:rsidRDefault="00980516" w:rsidP="00B10495">
      <w:pPr>
        <w:spacing w:after="0" w:line="240" w:lineRule="auto"/>
        <w:jc w:val="both"/>
        <w:rPr>
          <w:rFonts w:ascii="Verdana" w:hAnsi="Verdana"/>
        </w:rPr>
      </w:pPr>
      <w:r w:rsidRPr="00980516">
        <w:rPr>
          <w:rFonts w:ascii="Verdana" w:hAnsi="Verdana"/>
        </w:rPr>
        <w:t>El perfil contable debe registrar el acreedor vario por el módulo de ingresos para lo cual es necesario que previamente se haya creado la solicitud de devolución y que exista un documento de recaudo a nombre de este referenciado en la solicitud. El sistema dispondrá solamente los documentos de recaudo de ingresos cuyo valor sea mayor a cero y que tengan el mismo tercero de la solicitud este documento tendrá impacto contable y presupuestal.</w:t>
      </w:r>
    </w:p>
    <w:p w14:paraId="77BBFA4B" w14:textId="77777777" w:rsidR="00980516" w:rsidRDefault="00980516" w:rsidP="00B10495">
      <w:pPr>
        <w:spacing w:after="0" w:line="240" w:lineRule="auto"/>
        <w:jc w:val="both"/>
        <w:rPr>
          <w:rFonts w:ascii="Verdana" w:hAnsi="Verdana"/>
        </w:rPr>
      </w:pPr>
    </w:p>
    <w:p w14:paraId="58972964" w14:textId="66C25F9D" w:rsidR="00980516" w:rsidRDefault="001774BA" w:rsidP="001774BA">
      <w:pPr>
        <w:spacing w:after="0" w:line="240" w:lineRule="auto"/>
        <w:jc w:val="center"/>
        <w:rPr>
          <w:rFonts w:ascii="Verdana" w:hAnsi="Verdana"/>
        </w:rPr>
      </w:pPr>
      <w:r w:rsidRPr="001774BA">
        <w:rPr>
          <w:rFonts w:ascii="Verdana" w:hAnsi="Verdana"/>
          <w:noProof/>
        </w:rPr>
        <w:drawing>
          <wp:inline distT="0" distB="0" distL="0" distR="0" wp14:anchorId="49DB0358" wp14:editId="1010DA33">
            <wp:extent cx="4010585" cy="2438740"/>
            <wp:effectExtent l="0" t="0" r="9525" b="0"/>
            <wp:docPr id="1707990866"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90866" name="Imagen 1" descr="Interfaz de usuario gráfica, Texto, Aplicación, Correo electrónico&#10;&#10;El contenido generado por IA puede ser incorrecto."/>
                    <pic:cNvPicPr/>
                  </pic:nvPicPr>
                  <pic:blipFill>
                    <a:blip r:embed="rId15"/>
                    <a:stretch>
                      <a:fillRect/>
                    </a:stretch>
                  </pic:blipFill>
                  <pic:spPr>
                    <a:xfrm>
                      <a:off x="0" y="0"/>
                      <a:ext cx="4010585" cy="2438740"/>
                    </a:xfrm>
                    <a:prstGeom prst="rect">
                      <a:avLst/>
                    </a:prstGeom>
                  </pic:spPr>
                </pic:pic>
              </a:graphicData>
            </a:graphic>
          </wp:inline>
        </w:drawing>
      </w:r>
    </w:p>
    <w:p w14:paraId="2AAE1A09" w14:textId="77777777" w:rsidR="001774BA" w:rsidRDefault="001774BA" w:rsidP="001774BA">
      <w:pPr>
        <w:spacing w:after="0" w:line="240" w:lineRule="auto"/>
        <w:jc w:val="center"/>
        <w:rPr>
          <w:rFonts w:ascii="Verdana" w:hAnsi="Verdana"/>
        </w:rPr>
      </w:pPr>
    </w:p>
    <w:p w14:paraId="35C39456" w14:textId="77777777" w:rsidR="001774BA" w:rsidRDefault="001774BA" w:rsidP="001774BA">
      <w:pPr>
        <w:spacing w:after="0" w:line="240" w:lineRule="auto"/>
        <w:jc w:val="both"/>
        <w:rPr>
          <w:rFonts w:ascii="Verdana" w:hAnsi="Verdana"/>
        </w:rPr>
      </w:pPr>
      <w:r w:rsidRPr="001774BA">
        <w:rPr>
          <w:rFonts w:ascii="Verdana" w:hAnsi="Verdana"/>
        </w:rPr>
        <w:t>Creación del Acreedor Una vez se tenga firmada y numerado el acto administrativo motivada de devolución se constituye el acreedor de Ingresos Presupuestales, Acreedor pago de lo no debido. Diligenciar las siguientes carpetas:</w:t>
      </w:r>
    </w:p>
    <w:p w14:paraId="4A7C091F" w14:textId="77777777" w:rsidR="001774BA" w:rsidRDefault="001774BA" w:rsidP="001774BA">
      <w:pPr>
        <w:spacing w:after="0" w:line="240" w:lineRule="auto"/>
        <w:jc w:val="both"/>
        <w:rPr>
          <w:rFonts w:ascii="Verdana" w:hAnsi="Verdana"/>
        </w:rPr>
      </w:pPr>
    </w:p>
    <w:p w14:paraId="1423B170" w14:textId="77777777" w:rsidR="001774BA" w:rsidRPr="001774BA" w:rsidRDefault="001774BA" w:rsidP="001774BA">
      <w:pPr>
        <w:spacing w:after="0" w:line="240" w:lineRule="auto"/>
        <w:jc w:val="both"/>
        <w:rPr>
          <w:rFonts w:ascii="Verdana" w:hAnsi="Verdana"/>
          <w:b/>
          <w:bCs/>
        </w:rPr>
      </w:pPr>
      <w:r w:rsidRPr="001774BA">
        <w:rPr>
          <w:rFonts w:ascii="Verdana" w:hAnsi="Verdana"/>
          <w:b/>
          <w:bCs/>
        </w:rPr>
        <w:t xml:space="preserve">Datos Básicos </w:t>
      </w:r>
    </w:p>
    <w:p w14:paraId="6204252E" w14:textId="77777777" w:rsidR="001774BA" w:rsidRDefault="001774BA" w:rsidP="001774BA">
      <w:pPr>
        <w:spacing w:after="0" w:line="240" w:lineRule="auto"/>
        <w:jc w:val="both"/>
        <w:rPr>
          <w:rFonts w:ascii="Verdana" w:hAnsi="Verdana"/>
        </w:rPr>
      </w:pPr>
      <w:r w:rsidRPr="001774BA">
        <w:rPr>
          <w:rFonts w:ascii="Verdana" w:hAnsi="Verdana"/>
        </w:rPr>
        <w:t xml:space="preserve">Esta carpeta contiene documento de solicitud de devolución de ingresos presupuestales con el botón de búsqueda seleccionar el número generado por el sistema en la transacción anterior. En documento de recaudo de ingresos presupuestales buscar y vincular el número con el cual quedo registrado el recaudo de ingresos. En documento de causación de ingresos el sistema vincula automáticamente el documento con el que quedo registrada la </w:t>
      </w:r>
      <w:proofErr w:type="spellStart"/>
      <w:r w:rsidRPr="001774BA">
        <w:rPr>
          <w:rFonts w:ascii="Verdana" w:hAnsi="Verdana"/>
        </w:rPr>
        <w:t>causación</w:t>
      </w:r>
      <w:proofErr w:type="spellEnd"/>
      <w:r w:rsidRPr="001774BA">
        <w:rPr>
          <w:rFonts w:ascii="Verdana" w:hAnsi="Verdana"/>
        </w:rPr>
        <w:t xml:space="preserve">. </w:t>
      </w:r>
    </w:p>
    <w:p w14:paraId="00DFF135" w14:textId="77777777" w:rsidR="001774BA" w:rsidRDefault="001774BA" w:rsidP="001774BA">
      <w:pPr>
        <w:spacing w:after="0" w:line="240" w:lineRule="auto"/>
        <w:jc w:val="both"/>
        <w:rPr>
          <w:rFonts w:ascii="Verdana" w:hAnsi="Verdana"/>
        </w:rPr>
      </w:pPr>
    </w:p>
    <w:p w14:paraId="1FBCA944" w14:textId="4C1648DD" w:rsidR="00E022A6" w:rsidRPr="00E022A6" w:rsidRDefault="001774BA" w:rsidP="001774BA">
      <w:pPr>
        <w:spacing w:after="0" w:line="240" w:lineRule="auto"/>
        <w:jc w:val="both"/>
        <w:rPr>
          <w:rFonts w:ascii="Verdana" w:hAnsi="Verdana"/>
          <w:b/>
          <w:bCs/>
        </w:rPr>
      </w:pPr>
      <w:r w:rsidRPr="00E022A6">
        <w:rPr>
          <w:rFonts w:ascii="Verdana" w:hAnsi="Verdana"/>
          <w:b/>
          <w:bCs/>
        </w:rPr>
        <w:t xml:space="preserve">Fecha de registro </w:t>
      </w:r>
    </w:p>
    <w:p w14:paraId="3C1EBB13" w14:textId="77777777" w:rsidR="008843F0" w:rsidRDefault="00E022A6" w:rsidP="001774BA">
      <w:pPr>
        <w:spacing w:after="0" w:line="240" w:lineRule="auto"/>
        <w:jc w:val="both"/>
        <w:rPr>
          <w:rFonts w:ascii="Verdana" w:hAnsi="Verdana"/>
        </w:rPr>
      </w:pPr>
      <w:r>
        <w:rPr>
          <w:rFonts w:ascii="Verdana" w:hAnsi="Verdana"/>
        </w:rPr>
        <w:t>C</w:t>
      </w:r>
      <w:r w:rsidR="001774BA" w:rsidRPr="001774BA">
        <w:rPr>
          <w:rFonts w:ascii="Verdana" w:hAnsi="Verdana"/>
        </w:rPr>
        <w:t xml:space="preserve">orresponde a un periodo abierto contable y presupuestal y debe ser consecuente con la fecha de registro de los documentos anteriormente seleccionados. </w:t>
      </w:r>
    </w:p>
    <w:p w14:paraId="2DA3E5C2" w14:textId="77777777" w:rsidR="008843F0" w:rsidRDefault="008843F0" w:rsidP="001774BA">
      <w:pPr>
        <w:spacing w:after="0" w:line="240" w:lineRule="auto"/>
        <w:jc w:val="both"/>
        <w:rPr>
          <w:rFonts w:ascii="Verdana" w:hAnsi="Verdana"/>
        </w:rPr>
      </w:pPr>
    </w:p>
    <w:p w14:paraId="5F869E5B" w14:textId="77777777" w:rsidR="008843F0" w:rsidRPr="00D0301E" w:rsidRDefault="001774BA" w:rsidP="001774BA">
      <w:pPr>
        <w:spacing w:after="0" w:line="240" w:lineRule="auto"/>
        <w:jc w:val="both"/>
        <w:rPr>
          <w:rFonts w:ascii="Verdana" w:hAnsi="Verdana"/>
          <w:b/>
          <w:bCs/>
        </w:rPr>
      </w:pPr>
      <w:r w:rsidRPr="00D0301E">
        <w:rPr>
          <w:rFonts w:ascii="Verdana" w:hAnsi="Verdana"/>
          <w:b/>
          <w:bCs/>
        </w:rPr>
        <w:t xml:space="preserve">Datos Administrativos </w:t>
      </w:r>
    </w:p>
    <w:p w14:paraId="27AB21EF" w14:textId="77777777" w:rsidR="008843F0" w:rsidRDefault="001774BA" w:rsidP="001774BA">
      <w:pPr>
        <w:spacing w:after="0" w:line="240" w:lineRule="auto"/>
        <w:jc w:val="both"/>
        <w:rPr>
          <w:rFonts w:ascii="Verdana" w:hAnsi="Verdana"/>
        </w:rPr>
      </w:pPr>
      <w:r w:rsidRPr="001774BA">
        <w:rPr>
          <w:rFonts w:ascii="Verdana" w:hAnsi="Verdana"/>
        </w:rPr>
        <w:t xml:space="preserve">En ella se deben diligenciar los datos de la solicitud de devolución. </w:t>
      </w:r>
    </w:p>
    <w:p w14:paraId="4D4FAE7B" w14:textId="77777777" w:rsidR="00D0301E" w:rsidRDefault="00D0301E" w:rsidP="001774BA">
      <w:pPr>
        <w:spacing w:after="0" w:line="240" w:lineRule="auto"/>
        <w:jc w:val="both"/>
        <w:rPr>
          <w:rFonts w:ascii="Verdana" w:hAnsi="Verdana"/>
        </w:rPr>
      </w:pPr>
    </w:p>
    <w:p w14:paraId="504B7C1F" w14:textId="77777777" w:rsidR="008843F0" w:rsidRPr="00D0301E" w:rsidRDefault="001774BA" w:rsidP="001774BA">
      <w:pPr>
        <w:spacing w:after="0" w:line="240" w:lineRule="auto"/>
        <w:jc w:val="both"/>
        <w:rPr>
          <w:rFonts w:ascii="Verdana" w:hAnsi="Verdana"/>
          <w:b/>
          <w:bCs/>
        </w:rPr>
      </w:pPr>
      <w:r w:rsidRPr="00D0301E">
        <w:rPr>
          <w:rFonts w:ascii="Verdana" w:hAnsi="Verdana"/>
          <w:b/>
          <w:bCs/>
        </w:rPr>
        <w:t xml:space="preserve">Datos Tercero </w:t>
      </w:r>
    </w:p>
    <w:p w14:paraId="517848BD" w14:textId="77777777" w:rsidR="008843F0" w:rsidRDefault="001774BA" w:rsidP="001774BA">
      <w:pPr>
        <w:spacing w:after="0" w:line="240" w:lineRule="auto"/>
        <w:jc w:val="both"/>
        <w:rPr>
          <w:rFonts w:ascii="Verdana" w:hAnsi="Verdana"/>
        </w:rPr>
      </w:pPr>
      <w:r w:rsidRPr="001774BA">
        <w:rPr>
          <w:rFonts w:ascii="Verdana" w:hAnsi="Verdana"/>
        </w:rPr>
        <w:t xml:space="preserve">El sistema presenta automáticamente los datos del tercero al cual se le </w:t>
      </w:r>
      <w:r w:rsidR="00E022A6" w:rsidRPr="001774BA">
        <w:rPr>
          <w:rFonts w:ascii="Verdana" w:hAnsi="Verdana"/>
        </w:rPr>
        <w:t>va a</w:t>
      </w:r>
      <w:r w:rsidRPr="001774BA">
        <w:rPr>
          <w:rFonts w:ascii="Verdana" w:hAnsi="Verdana"/>
        </w:rPr>
        <w:t xml:space="preserve"> efectuar la devolución. </w:t>
      </w:r>
      <w:r w:rsidRPr="00D0301E">
        <w:rPr>
          <w:rFonts w:ascii="Verdana" w:hAnsi="Verdana"/>
          <w:b/>
          <w:bCs/>
        </w:rPr>
        <w:t>Datos del Beneficiario</w:t>
      </w:r>
      <w:r w:rsidRPr="001774BA">
        <w:rPr>
          <w:rFonts w:ascii="Verdana" w:hAnsi="Verdana"/>
        </w:rPr>
        <w:t xml:space="preserve"> </w:t>
      </w:r>
    </w:p>
    <w:p w14:paraId="25F3A232" w14:textId="77777777" w:rsidR="00D0301E" w:rsidRDefault="001774BA" w:rsidP="001774BA">
      <w:pPr>
        <w:spacing w:after="0" w:line="240" w:lineRule="auto"/>
        <w:jc w:val="both"/>
        <w:rPr>
          <w:rFonts w:ascii="Verdana" w:hAnsi="Verdana"/>
        </w:rPr>
      </w:pPr>
      <w:r w:rsidRPr="001774BA">
        <w:rPr>
          <w:rFonts w:ascii="Verdana" w:hAnsi="Verdana"/>
        </w:rPr>
        <w:t xml:space="preserve">Seleccionar beneficiario final, Medio de Pago Abono en Cuenta, Seleccionar la cuenta bancaria del beneficiario del pago la cual debe estar en estado activa. </w:t>
      </w:r>
    </w:p>
    <w:p w14:paraId="7B62F033" w14:textId="77777777" w:rsidR="00D0301E" w:rsidRDefault="001774BA" w:rsidP="001774BA">
      <w:pPr>
        <w:spacing w:after="0" w:line="240" w:lineRule="auto"/>
        <w:jc w:val="both"/>
        <w:rPr>
          <w:rFonts w:ascii="Verdana" w:hAnsi="Verdana"/>
        </w:rPr>
      </w:pPr>
      <w:r w:rsidRPr="001774BA">
        <w:rPr>
          <w:rFonts w:ascii="Verdana" w:hAnsi="Verdana"/>
        </w:rPr>
        <w:t xml:space="preserve">Ítem de Afectación de Ingresos En el valor bruto acreedor en pesos colombianos el sistema muestra el valor total una vez se diligencie los ítems de afectación de ingresos. </w:t>
      </w:r>
    </w:p>
    <w:p w14:paraId="7FD0253A" w14:textId="77777777" w:rsidR="00D0301E" w:rsidRPr="00D0301E" w:rsidRDefault="001774BA" w:rsidP="001774BA">
      <w:pPr>
        <w:spacing w:after="0" w:line="240" w:lineRule="auto"/>
        <w:jc w:val="both"/>
        <w:rPr>
          <w:rFonts w:ascii="Verdana" w:hAnsi="Verdana"/>
          <w:b/>
          <w:bCs/>
        </w:rPr>
      </w:pPr>
      <w:r w:rsidRPr="00D0301E">
        <w:rPr>
          <w:rFonts w:ascii="Verdana" w:hAnsi="Verdana"/>
          <w:b/>
          <w:bCs/>
        </w:rPr>
        <w:t xml:space="preserve">Deducciones </w:t>
      </w:r>
    </w:p>
    <w:p w14:paraId="0D09D9FA" w14:textId="04E58306" w:rsidR="001774BA" w:rsidRDefault="001774BA" w:rsidP="001774BA">
      <w:pPr>
        <w:spacing w:after="0" w:line="240" w:lineRule="auto"/>
        <w:jc w:val="both"/>
        <w:rPr>
          <w:rFonts w:ascii="Verdana" w:hAnsi="Verdana"/>
        </w:rPr>
      </w:pPr>
      <w:r w:rsidRPr="001774BA">
        <w:rPr>
          <w:rFonts w:ascii="Verdana" w:hAnsi="Verdana"/>
        </w:rPr>
        <w:t xml:space="preserve">Si a la devolución se le van a efectuar deducciones con el botón “Seleccionar Deducción “se incluyen las mismas, se activa el botón de vincular el tercero al cual se le debe cancelar dicha deducción. Nota i): Si no se van a efectuar deducciones no se diligencia esta carpeta Nota </w:t>
      </w:r>
      <w:proofErr w:type="spellStart"/>
      <w:r w:rsidRPr="001774BA">
        <w:rPr>
          <w:rFonts w:ascii="Verdana" w:hAnsi="Verdana"/>
        </w:rPr>
        <w:t>ii</w:t>
      </w:r>
      <w:proofErr w:type="spellEnd"/>
      <w:r w:rsidRPr="001774BA">
        <w:rPr>
          <w:rFonts w:ascii="Verdana" w:hAnsi="Verdana"/>
        </w:rPr>
        <w:t xml:space="preserve">): El sistema permite anular el </w:t>
      </w:r>
      <w:proofErr w:type="gramStart"/>
      <w:r w:rsidRPr="001774BA">
        <w:rPr>
          <w:rFonts w:ascii="Verdana" w:hAnsi="Verdana"/>
        </w:rPr>
        <w:t>acreedor varios</w:t>
      </w:r>
      <w:proofErr w:type="gramEnd"/>
      <w:r w:rsidR="00D0301E">
        <w:rPr>
          <w:rFonts w:ascii="Verdana" w:hAnsi="Verdana"/>
        </w:rPr>
        <w:t>.</w:t>
      </w:r>
    </w:p>
    <w:p w14:paraId="78E8A385" w14:textId="77777777" w:rsidR="00D0301E" w:rsidRDefault="00D0301E" w:rsidP="001774BA">
      <w:pPr>
        <w:spacing w:after="0" w:line="240" w:lineRule="auto"/>
        <w:jc w:val="both"/>
        <w:rPr>
          <w:rFonts w:ascii="Verdana" w:hAnsi="Verdana"/>
        </w:rPr>
      </w:pPr>
    </w:p>
    <w:p w14:paraId="23B0A927" w14:textId="3DDCC87D" w:rsidR="00085494" w:rsidRPr="00085494" w:rsidRDefault="00F612DD" w:rsidP="001774BA">
      <w:pPr>
        <w:spacing w:after="0" w:line="240" w:lineRule="auto"/>
        <w:jc w:val="both"/>
        <w:rPr>
          <w:rFonts w:ascii="Verdana" w:hAnsi="Verdana"/>
          <w:b/>
          <w:bCs/>
        </w:rPr>
      </w:pPr>
      <w:r>
        <w:rPr>
          <w:rFonts w:ascii="Verdana" w:hAnsi="Verdana"/>
          <w:b/>
          <w:bCs/>
        </w:rPr>
        <w:t>5.</w:t>
      </w:r>
      <w:r w:rsidR="00085494" w:rsidRPr="00085494">
        <w:rPr>
          <w:rFonts w:ascii="Verdana" w:hAnsi="Verdana"/>
          <w:b/>
          <w:bCs/>
        </w:rPr>
        <w:t xml:space="preserve">1.4. Crear Orden de Pago de Ingresos Perfil: </w:t>
      </w:r>
    </w:p>
    <w:p w14:paraId="40365F7A" w14:textId="77777777" w:rsidR="00085494" w:rsidRDefault="00085494" w:rsidP="001774BA">
      <w:pPr>
        <w:spacing w:after="0" w:line="240" w:lineRule="auto"/>
        <w:jc w:val="both"/>
        <w:rPr>
          <w:rFonts w:ascii="Verdana" w:hAnsi="Verdana"/>
        </w:rPr>
      </w:pPr>
    </w:p>
    <w:p w14:paraId="270DDE2F" w14:textId="4B56137C" w:rsidR="00D0301E" w:rsidRDefault="00085494" w:rsidP="001774BA">
      <w:pPr>
        <w:spacing w:after="0" w:line="240" w:lineRule="auto"/>
        <w:jc w:val="both"/>
        <w:rPr>
          <w:rFonts w:ascii="Verdana" w:hAnsi="Verdana"/>
        </w:rPr>
      </w:pPr>
      <w:r w:rsidRPr="00085494">
        <w:rPr>
          <w:rFonts w:ascii="Verdana" w:hAnsi="Verdana"/>
        </w:rPr>
        <w:t>Pagador Ruta: ING/Devolución Ingresos/Orden de Pago Ingresos/Creación Orden de Pago</w:t>
      </w:r>
    </w:p>
    <w:p w14:paraId="2F8A7CC0" w14:textId="77777777" w:rsidR="00085494" w:rsidRDefault="00085494" w:rsidP="001774BA">
      <w:pPr>
        <w:spacing w:after="0" w:line="240" w:lineRule="auto"/>
        <w:jc w:val="both"/>
        <w:rPr>
          <w:rFonts w:ascii="Verdana" w:hAnsi="Verdana"/>
        </w:rPr>
      </w:pPr>
    </w:p>
    <w:p w14:paraId="3C8C7CCF" w14:textId="7E99FE08" w:rsidR="00085494" w:rsidRDefault="004F71EA" w:rsidP="004F71EA">
      <w:pPr>
        <w:spacing w:after="0" w:line="240" w:lineRule="auto"/>
        <w:jc w:val="center"/>
        <w:rPr>
          <w:rFonts w:ascii="Verdana" w:hAnsi="Verdana"/>
        </w:rPr>
      </w:pPr>
      <w:r w:rsidRPr="004F71EA">
        <w:rPr>
          <w:rFonts w:ascii="Verdana" w:hAnsi="Verdana"/>
          <w:noProof/>
        </w:rPr>
        <w:drawing>
          <wp:inline distT="0" distB="0" distL="0" distR="0" wp14:anchorId="74B369AC" wp14:editId="63A1166F">
            <wp:extent cx="3839111" cy="2353003"/>
            <wp:effectExtent l="0" t="0" r="9525" b="0"/>
            <wp:docPr id="1189122675"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22675" name="Imagen 1" descr="Interfaz de usuario gráfica, Aplicación&#10;&#10;El contenido generado por IA puede ser incorrecto."/>
                    <pic:cNvPicPr/>
                  </pic:nvPicPr>
                  <pic:blipFill>
                    <a:blip r:embed="rId16"/>
                    <a:stretch>
                      <a:fillRect/>
                    </a:stretch>
                  </pic:blipFill>
                  <pic:spPr>
                    <a:xfrm>
                      <a:off x="0" y="0"/>
                      <a:ext cx="3839111" cy="2353003"/>
                    </a:xfrm>
                    <a:prstGeom prst="rect">
                      <a:avLst/>
                    </a:prstGeom>
                  </pic:spPr>
                </pic:pic>
              </a:graphicData>
            </a:graphic>
          </wp:inline>
        </w:drawing>
      </w:r>
    </w:p>
    <w:p w14:paraId="6B3911C2" w14:textId="77777777" w:rsidR="004F71EA" w:rsidRDefault="004F71EA" w:rsidP="004F71EA">
      <w:pPr>
        <w:spacing w:after="0" w:line="240" w:lineRule="auto"/>
        <w:jc w:val="center"/>
        <w:rPr>
          <w:rFonts w:ascii="Verdana" w:hAnsi="Verdana"/>
        </w:rPr>
      </w:pPr>
    </w:p>
    <w:p w14:paraId="18BAA0EA" w14:textId="77777777" w:rsidR="00A06112" w:rsidRDefault="004F71EA" w:rsidP="004F71EA">
      <w:pPr>
        <w:spacing w:after="0" w:line="240" w:lineRule="auto"/>
        <w:jc w:val="both"/>
        <w:rPr>
          <w:rFonts w:ascii="Verdana" w:hAnsi="Verdana"/>
        </w:rPr>
      </w:pPr>
      <w:r w:rsidRPr="21566E8F">
        <w:rPr>
          <w:rFonts w:ascii="Verdana" w:hAnsi="Verdana"/>
        </w:rPr>
        <w:t xml:space="preserve">El perfil pagador de la Unidad o Subunidad debe generar la orden de pago de Ingresos para lo cual es necesario que exista el documento correspondiente al acreedor vario. Seccionar el tercero al cual se le va a efectuar la Devolución, con lo cual el sistema presenta la siguiente pantalla. </w:t>
      </w:r>
    </w:p>
    <w:p w14:paraId="22F5D1A3" w14:textId="38A257E3" w:rsidR="21566E8F" w:rsidRDefault="21566E8F" w:rsidP="21566E8F">
      <w:pPr>
        <w:spacing w:after="0" w:line="240" w:lineRule="auto"/>
        <w:jc w:val="both"/>
        <w:rPr>
          <w:rFonts w:ascii="Verdana" w:hAnsi="Verdana"/>
        </w:rPr>
      </w:pPr>
    </w:p>
    <w:p w14:paraId="553BF1DF" w14:textId="3782A62E" w:rsidR="21566E8F" w:rsidRDefault="21566E8F" w:rsidP="21566E8F">
      <w:pPr>
        <w:spacing w:after="0" w:line="240" w:lineRule="auto"/>
        <w:jc w:val="both"/>
        <w:rPr>
          <w:rFonts w:ascii="Verdana" w:hAnsi="Verdana"/>
        </w:rPr>
      </w:pPr>
    </w:p>
    <w:p w14:paraId="258F76D7" w14:textId="77777777" w:rsidR="00A06112" w:rsidRDefault="00A06112" w:rsidP="004F71EA">
      <w:pPr>
        <w:spacing w:after="0" w:line="240" w:lineRule="auto"/>
        <w:jc w:val="both"/>
        <w:rPr>
          <w:rFonts w:ascii="Verdana" w:hAnsi="Verdana"/>
        </w:rPr>
      </w:pPr>
    </w:p>
    <w:p w14:paraId="1B7EF81C" w14:textId="77777777" w:rsidR="00A06112" w:rsidRPr="00A06112" w:rsidRDefault="004F71EA" w:rsidP="004F71EA">
      <w:pPr>
        <w:spacing w:after="0" w:line="240" w:lineRule="auto"/>
        <w:jc w:val="both"/>
        <w:rPr>
          <w:rFonts w:ascii="Verdana" w:hAnsi="Verdana"/>
          <w:b/>
          <w:bCs/>
        </w:rPr>
      </w:pPr>
      <w:r w:rsidRPr="00A06112">
        <w:rPr>
          <w:rFonts w:ascii="Verdana" w:hAnsi="Verdana"/>
          <w:b/>
          <w:bCs/>
        </w:rPr>
        <w:t xml:space="preserve">Carpeta Datos Básicos </w:t>
      </w:r>
    </w:p>
    <w:p w14:paraId="4D5D62FF" w14:textId="77777777" w:rsidR="00A06112" w:rsidRDefault="00A06112" w:rsidP="004F71EA">
      <w:pPr>
        <w:spacing w:after="0" w:line="240" w:lineRule="auto"/>
        <w:jc w:val="both"/>
        <w:rPr>
          <w:rFonts w:ascii="Verdana" w:hAnsi="Verdana"/>
        </w:rPr>
      </w:pPr>
    </w:p>
    <w:p w14:paraId="5CB27345" w14:textId="77777777" w:rsidR="00A06112" w:rsidRDefault="004F71EA" w:rsidP="004F71EA">
      <w:pPr>
        <w:spacing w:after="0" w:line="240" w:lineRule="auto"/>
        <w:jc w:val="both"/>
        <w:rPr>
          <w:rFonts w:ascii="Verdana" w:hAnsi="Verdana"/>
        </w:rPr>
      </w:pPr>
      <w:r w:rsidRPr="00A06112">
        <w:rPr>
          <w:rFonts w:ascii="Verdana" w:hAnsi="Verdana"/>
          <w:b/>
          <w:bCs/>
        </w:rPr>
        <w:t>Fecha de Registro:</w:t>
      </w:r>
      <w:r w:rsidRPr="004F71EA">
        <w:rPr>
          <w:rFonts w:ascii="Verdana" w:hAnsi="Verdana"/>
        </w:rPr>
        <w:t xml:space="preserve"> Registrar la fecha del día, con lo cual el sistema vincula el Año Fiscal. </w:t>
      </w:r>
    </w:p>
    <w:p w14:paraId="399C7B7C" w14:textId="77777777" w:rsidR="00A06112" w:rsidRDefault="004F71EA" w:rsidP="004F71EA">
      <w:pPr>
        <w:spacing w:after="0" w:line="240" w:lineRule="auto"/>
        <w:jc w:val="both"/>
        <w:rPr>
          <w:rFonts w:ascii="Verdana" w:hAnsi="Verdana"/>
        </w:rPr>
      </w:pPr>
      <w:r w:rsidRPr="00A06112">
        <w:rPr>
          <w:rFonts w:ascii="Verdana" w:hAnsi="Verdana"/>
          <w:b/>
          <w:bCs/>
        </w:rPr>
        <w:t>Fecha límite de Pago:</w:t>
      </w:r>
      <w:r w:rsidRPr="004F71EA">
        <w:rPr>
          <w:rFonts w:ascii="Verdana" w:hAnsi="Verdana"/>
        </w:rPr>
        <w:t xml:space="preserve"> Digitar la fecha en que se efectuará la devolución. </w:t>
      </w:r>
    </w:p>
    <w:p w14:paraId="287F54CB" w14:textId="77777777" w:rsidR="00A06112" w:rsidRDefault="004F71EA" w:rsidP="004F71EA">
      <w:pPr>
        <w:spacing w:after="0" w:line="240" w:lineRule="auto"/>
        <w:jc w:val="both"/>
        <w:rPr>
          <w:rFonts w:ascii="Verdana" w:hAnsi="Verdana"/>
        </w:rPr>
      </w:pPr>
      <w:r w:rsidRPr="00A06112">
        <w:rPr>
          <w:rFonts w:ascii="Verdana" w:hAnsi="Verdana"/>
          <w:b/>
          <w:bCs/>
        </w:rPr>
        <w:lastRenderedPageBreak/>
        <w:t>Carpeta Beneficiario:</w:t>
      </w:r>
      <w:r w:rsidRPr="004F71EA">
        <w:rPr>
          <w:rFonts w:ascii="Verdana" w:hAnsi="Verdana"/>
        </w:rPr>
        <w:t xml:space="preserve"> El sistema muestra los datos del tipo de beneficiario y el modo de pago. </w:t>
      </w:r>
      <w:r w:rsidRPr="00A06112">
        <w:rPr>
          <w:rFonts w:ascii="Verdana" w:hAnsi="Verdana"/>
          <w:b/>
          <w:bCs/>
        </w:rPr>
        <w:t>Carpeta de Datos Administrativos:</w:t>
      </w:r>
      <w:r w:rsidRPr="004F71EA">
        <w:rPr>
          <w:rFonts w:ascii="Verdana" w:hAnsi="Verdana"/>
        </w:rPr>
        <w:t xml:space="preserve"> Esta carpeta se diligencia haciendo clic en el botón de Datos Administrativos y en ella se deben registrar los datos de la solicitud de la devolución. </w:t>
      </w:r>
    </w:p>
    <w:p w14:paraId="5B9B3941" w14:textId="77777777" w:rsidR="00A06112" w:rsidRDefault="004F71EA" w:rsidP="004F71EA">
      <w:pPr>
        <w:spacing w:after="0" w:line="240" w:lineRule="auto"/>
        <w:jc w:val="both"/>
        <w:rPr>
          <w:rFonts w:ascii="Verdana" w:hAnsi="Verdana"/>
        </w:rPr>
      </w:pPr>
      <w:r w:rsidRPr="00A06112">
        <w:rPr>
          <w:rFonts w:ascii="Verdana" w:hAnsi="Verdana"/>
          <w:b/>
          <w:bCs/>
        </w:rPr>
        <w:t>Carpeta Datos Tercero:</w:t>
      </w:r>
      <w:r w:rsidRPr="004F71EA">
        <w:rPr>
          <w:rFonts w:ascii="Verdana" w:hAnsi="Verdana"/>
        </w:rPr>
        <w:t xml:space="preserve"> El sistema presenta la información del tercero al cual se le efectuará la devolución. </w:t>
      </w:r>
    </w:p>
    <w:p w14:paraId="5B5B3CAC" w14:textId="77777777" w:rsidR="00A06112" w:rsidRDefault="004F71EA" w:rsidP="004F71EA">
      <w:pPr>
        <w:spacing w:after="0" w:line="240" w:lineRule="auto"/>
        <w:jc w:val="both"/>
        <w:rPr>
          <w:rFonts w:ascii="Verdana" w:hAnsi="Verdana"/>
        </w:rPr>
      </w:pPr>
      <w:r w:rsidRPr="00A06112">
        <w:rPr>
          <w:rFonts w:ascii="Verdana" w:hAnsi="Verdana"/>
          <w:b/>
          <w:bCs/>
        </w:rPr>
        <w:t>Carpeta Ítems de afectación:</w:t>
      </w:r>
      <w:r w:rsidRPr="004F71EA">
        <w:rPr>
          <w:rFonts w:ascii="Verdana" w:hAnsi="Verdana"/>
        </w:rPr>
        <w:t xml:space="preserve"> En la carpeta de ítems de afectación de ingresos seleccionar cada ítem y digitar el monto de la devolución, el sistema suma y presenta dicho valor en el campo valor bruto de la orden de pago. </w:t>
      </w:r>
    </w:p>
    <w:p w14:paraId="48C53883" w14:textId="6CF0578A" w:rsidR="004F71EA" w:rsidRDefault="004F71EA" w:rsidP="004F71EA">
      <w:pPr>
        <w:spacing w:after="0" w:line="240" w:lineRule="auto"/>
        <w:jc w:val="both"/>
        <w:rPr>
          <w:rFonts w:ascii="Verdana" w:hAnsi="Verdana"/>
        </w:rPr>
      </w:pPr>
      <w:r w:rsidRPr="00A06112">
        <w:rPr>
          <w:rFonts w:ascii="Verdana" w:hAnsi="Verdana"/>
          <w:b/>
          <w:bCs/>
        </w:rPr>
        <w:t>Carpeta Deducciones:</w:t>
      </w:r>
      <w:r w:rsidRPr="004F71EA">
        <w:rPr>
          <w:rFonts w:ascii="Verdana" w:hAnsi="Verdana"/>
        </w:rPr>
        <w:t xml:space="preserve"> Si se incluyeron deducciones al constituir el acreedor vario, el sistema presenta la información. Al guardar el sistema presenta el mensaje de generación de la orden de pago y muestra el número consecutivo asignado.</w:t>
      </w:r>
    </w:p>
    <w:p w14:paraId="0E59779F" w14:textId="77777777" w:rsidR="00A06112" w:rsidRDefault="00A06112" w:rsidP="004F71EA">
      <w:pPr>
        <w:spacing w:after="0" w:line="240" w:lineRule="auto"/>
        <w:jc w:val="both"/>
        <w:rPr>
          <w:rFonts w:ascii="Verdana" w:hAnsi="Verdana"/>
        </w:rPr>
      </w:pPr>
    </w:p>
    <w:p w14:paraId="2047CD57" w14:textId="6F4436B4" w:rsidR="001B0D98" w:rsidRPr="001B0D98" w:rsidRDefault="00F612DD" w:rsidP="004F71EA">
      <w:pPr>
        <w:spacing w:after="0" w:line="240" w:lineRule="auto"/>
        <w:jc w:val="both"/>
        <w:rPr>
          <w:rFonts w:ascii="Verdana" w:hAnsi="Verdana"/>
          <w:b/>
          <w:bCs/>
        </w:rPr>
      </w:pPr>
      <w:r>
        <w:rPr>
          <w:rFonts w:ascii="Verdana" w:hAnsi="Verdana"/>
          <w:b/>
          <w:bCs/>
        </w:rPr>
        <w:t>5.</w:t>
      </w:r>
      <w:r w:rsidR="001B0D98" w:rsidRPr="001B0D98">
        <w:rPr>
          <w:rFonts w:ascii="Verdana" w:hAnsi="Verdana"/>
          <w:b/>
          <w:bCs/>
        </w:rPr>
        <w:t xml:space="preserve">1.5. Autorizar Orden de Pago Perfil pagador Ruta: </w:t>
      </w:r>
    </w:p>
    <w:p w14:paraId="043E300C" w14:textId="77777777" w:rsidR="001B0D98" w:rsidRDefault="001B0D98" w:rsidP="004F71EA">
      <w:pPr>
        <w:spacing w:after="0" w:line="240" w:lineRule="auto"/>
        <w:jc w:val="both"/>
        <w:rPr>
          <w:rFonts w:ascii="Verdana" w:hAnsi="Verdana"/>
        </w:rPr>
      </w:pPr>
    </w:p>
    <w:p w14:paraId="1749C61A" w14:textId="6FFE277F" w:rsidR="001B0D98" w:rsidRDefault="001B0D98" w:rsidP="004F71EA">
      <w:pPr>
        <w:spacing w:after="0" w:line="240" w:lineRule="auto"/>
        <w:jc w:val="both"/>
        <w:rPr>
          <w:rFonts w:ascii="Verdana" w:hAnsi="Verdana"/>
        </w:rPr>
      </w:pPr>
      <w:r w:rsidRPr="001B0D98">
        <w:rPr>
          <w:rFonts w:ascii="Verdana" w:hAnsi="Verdana"/>
        </w:rPr>
        <w:t>PAG/Administrar Ordenes de Pago/Autorizar</w:t>
      </w:r>
    </w:p>
    <w:p w14:paraId="5F9FEBE4" w14:textId="77777777" w:rsidR="001B0D98" w:rsidRDefault="001B0D98" w:rsidP="004F71EA">
      <w:pPr>
        <w:spacing w:after="0" w:line="240" w:lineRule="auto"/>
        <w:jc w:val="both"/>
        <w:rPr>
          <w:rFonts w:ascii="Verdana" w:hAnsi="Verdana"/>
        </w:rPr>
      </w:pPr>
    </w:p>
    <w:p w14:paraId="7C873AF3" w14:textId="1529646B" w:rsidR="00A06112" w:rsidRDefault="001B0D98" w:rsidP="004F71EA">
      <w:pPr>
        <w:spacing w:after="0" w:line="240" w:lineRule="auto"/>
        <w:jc w:val="both"/>
        <w:rPr>
          <w:rFonts w:ascii="Verdana" w:hAnsi="Verdana"/>
        </w:rPr>
      </w:pPr>
      <w:r w:rsidRPr="001B0D98">
        <w:rPr>
          <w:rFonts w:ascii="Verdana" w:hAnsi="Verdana"/>
        </w:rPr>
        <w:t>En esta transacción se debe seleccionar la orden de pago tipo orden de pago ingresos, al guardar la orden de pago queda en estado pendiente de autorización.</w:t>
      </w:r>
    </w:p>
    <w:p w14:paraId="2363C3DE" w14:textId="77777777" w:rsidR="001B0D98" w:rsidRDefault="001B0D98" w:rsidP="004F71EA">
      <w:pPr>
        <w:spacing w:after="0" w:line="240" w:lineRule="auto"/>
        <w:jc w:val="both"/>
        <w:rPr>
          <w:rFonts w:ascii="Verdana" w:hAnsi="Verdana"/>
        </w:rPr>
      </w:pPr>
    </w:p>
    <w:p w14:paraId="5A6A8C4B" w14:textId="69D4D658" w:rsidR="00A41438" w:rsidRPr="00A41438" w:rsidRDefault="00F612DD" w:rsidP="004F71EA">
      <w:pPr>
        <w:spacing w:after="0" w:line="240" w:lineRule="auto"/>
        <w:jc w:val="both"/>
        <w:rPr>
          <w:rFonts w:ascii="Verdana" w:hAnsi="Verdana"/>
          <w:b/>
          <w:bCs/>
        </w:rPr>
      </w:pPr>
      <w:r>
        <w:rPr>
          <w:rFonts w:ascii="Verdana" w:hAnsi="Verdana"/>
          <w:b/>
          <w:bCs/>
        </w:rPr>
        <w:t>5.</w:t>
      </w:r>
      <w:r w:rsidR="00A41438" w:rsidRPr="00A41438">
        <w:rPr>
          <w:rFonts w:ascii="Verdana" w:hAnsi="Verdana"/>
          <w:b/>
          <w:bCs/>
        </w:rPr>
        <w:t>1.6. Autorización Orden de Pago Pendiente de Autorización</w:t>
      </w:r>
    </w:p>
    <w:p w14:paraId="24E49AA3" w14:textId="77777777" w:rsidR="00A41438" w:rsidRDefault="00A41438" w:rsidP="004F71EA">
      <w:pPr>
        <w:spacing w:after="0" w:line="240" w:lineRule="auto"/>
        <w:jc w:val="both"/>
        <w:rPr>
          <w:rFonts w:ascii="Verdana" w:hAnsi="Verdana"/>
        </w:rPr>
      </w:pPr>
    </w:p>
    <w:p w14:paraId="3BCB85B1" w14:textId="710D159C" w:rsidR="001B0D98" w:rsidRDefault="00A41438" w:rsidP="004F71EA">
      <w:pPr>
        <w:spacing w:after="0" w:line="240" w:lineRule="auto"/>
        <w:jc w:val="both"/>
        <w:rPr>
          <w:rFonts w:ascii="Verdana" w:hAnsi="Verdana"/>
        </w:rPr>
      </w:pPr>
      <w:r w:rsidRPr="00A41438">
        <w:rPr>
          <w:rFonts w:ascii="Verdana" w:hAnsi="Verdana"/>
        </w:rPr>
        <w:t>Perfil: Autorizador Endoso: Ruta: PAG/Administrar Ordenes de Pago/Autorizar. Aprobar la Orden pendiente de autorización.</w:t>
      </w:r>
    </w:p>
    <w:p w14:paraId="73AE08A8" w14:textId="77777777" w:rsidR="00A41438" w:rsidRDefault="00A41438" w:rsidP="004F71EA">
      <w:pPr>
        <w:spacing w:after="0" w:line="240" w:lineRule="auto"/>
        <w:jc w:val="both"/>
        <w:rPr>
          <w:rFonts w:ascii="Verdana" w:hAnsi="Verdana"/>
        </w:rPr>
      </w:pPr>
    </w:p>
    <w:p w14:paraId="65ED017B" w14:textId="1E731E14" w:rsidR="00A41438" w:rsidRDefault="00B34C34" w:rsidP="00B34C34">
      <w:pPr>
        <w:spacing w:after="0" w:line="240" w:lineRule="auto"/>
        <w:jc w:val="center"/>
        <w:rPr>
          <w:rFonts w:ascii="Verdana" w:hAnsi="Verdana"/>
        </w:rPr>
      </w:pPr>
      <w:r w:rsidRPr="00B34C34">
        <w:rPr>
          <w:rFonts w:ascii="Verdana" w:hAnsi="Verdana"/>
          <w:noProof/>
        </w:rPr>
        <w:drawing>
          <wp:inline distT="0" distB="0" distL="0" distR="0" wp14:anchorId="415598AB" wp14:editId="60EA92A5">
            <wp:extent cx="4229690" cy="2562583"/>
            <wp:effectExtent l="0" t="0" r="0" b="9525"/>
            <wp:docPr id="1966360814"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60814" name="Imagen 1" descr="Interfaz de usuario gráfica, Texto, Aplicación, Correo electrónico&#10;&#10;El contenido generado por IA puede ser incorrecto."/>
                    <pic:cNvPicPr/>
                  </pic:nvPicPr>
                  <pic:blipFill>
                    <a:blip r:embed="rId17"/>
                    <a:stretch>
                      <a:fillRect/>
                    </a:stretch>
                  </pic:blipFill>
                  <pic:spPr>
                    <a:xfrm>
                      <a:off x="0" y="0"/>
                      <a:ext cx="4229690" cy="2562583"/>
                    </a:xfrm>
                    <a:prstGeom prst="rect">
                      <a:avLst/>
                    </a:prstGeom>
                  </pic:spPr>
                </pic:pic>
              </a:graphicData>
            </a:graphic>
          </wp:inline>
        </w:drawing>
      </w:r>
    </w:p>
    <w:p w14:paraId="41713E1E" w14:textId="77777777" w:rsidR="00B34C34" w:rsidRDefault="00B34C34" w:rsidP="00B34C34">
      <w:pPr>
        <w:spacing w:after="0" w:line="240" w:lineRule="auto"/>
        <w:jc w:val="center"/>
        <w:rPr>
          <w:rFonts w:ascii="Verdana" w:hAnsi="Verdana"/>
        </w:rPr>
      </w:pPr>
    </w:p>
    <w:p w14:paraId="3750940A" w14:textId="3AFBFDB8" w:rsidR="00B34C34" w:rsidRPr="00B34C34" w:rsidRDefault="00F612DD" w:rsidP="00B34C34">
      <w:pPr>
        <w:spacing w:after="0" w:line="240" w:lineRule="auto"/>
        <w:jc w:val="both"/>
        <w:rPr>
          <w:rFonts w:ascii="Verdana" w:hAnsi="Verdana"/>
          <w:b/>
          <w:bCs/>
        </w:rPr>
      </w:pPr>
      <w:r>
        <w:rPr>
          <w:rFonts w:ascii="Verdana" w:hAnsi="Verdana"/>
          <w:b/>
          <w:bCs/>
        </w:rPr>
        <w:t>5.</w:t>
      </w:r>
      <w:r w:rsidR="00B34C34" w:rsidRPr="00B34C34">
        <w:rPr>
          <w:rFonts w:ascii="Verdana" w:hAnsi="Verdana"/>
          <w:b/>
          <w:bCs/>
        </w:rPr>
        <w:t xml:space="preserve">1.7. Generación y Pago Orden Bancaria Ruta: </w:t>
      </w:r>
    </w:p>
    <w:p w14:paraId="65E015FA" w14:textId="77777777" w:rsidR="00B34C34" w:rsidRDefault="00B34C34" w:rsidP="00B34C34">
      <w:pPr>
        <w:spacing w:after="0" w:line="240" w:lineRule="auto"/>
        <w:jc w:val="both"/>
        <w:rPr>
          <w:rFonts w:ascii="Verdana" w:hAnsi="Verdana"/>
        </w:rPr>
      </w:pPr>
    </w:p>
    <w:p w14:paraId="5D85EBB5" w14:textId="1F07EC7A" w:rsidR="00B34C34" w:rsidRDefault="00B34C34" w:rsidP="00B34C34">
      <w:pPr>
        <w:spacing w:after="0" w:line="240" w:lineRule="auto"/>
        <w:jc w:val="both"/>
        <w:rPr>
          <w:rFonts w:ascii="Verdana" w:hAnsi="Verdana"/>
        </w:rPr>
      </w:pPr>
      <w:r w:rsidRPr="00B34C34">
        <w:rPr>
          <w:rFonts w:ascii="Verdana" w:hAnsi="Verdana"/>
        </w:rPr>
        <w:t>PAG/Orden Bancaria/Abono en cuenta, Cheque, Giro o Titulo</w:t>
      </w:r>
      <w:r>
        <w:rPr>
          <w:rFonts w:ascii="Verdana" w:hAnsi="Verdana"/>
        </w:rPr>
        <w:t>.</w:t>
      </w:r>
    </w:p>
    <w:p w14:paraId="0E138B24" w14:textId="172E57A1" w:rsidR="00643761" w:rsidRPr="00EC3DDA" w:rsidRDefault="00F612DD" w:rsidP="00EC3DDA">
      <w:pPr>
        <w:pStyle w:val="Ttulo2"/>
        <w:rPr>
          <w:rFonts w:ascii="Verdana" w:hAnsi="Verdana"/>
          <w:b/>
          <w:bCs/>
          <w:color w:val="auto"/>
          <w:sz w:val="22"/>
          <w:szCs w:val="22"/>
        </w:rPr>
      </w:pPr>
      <w:r w:rsidRPr="00EC3DDA">
        <w:rPr>
          <w:rFonts w:ascii="Verdana" w:hAnsi="Verdana"/>
          <w:b/>
          <w:bCs/>
          <w:color w:val="auto"/>
          <w:sz w:val="22"/>
          <w:szCs w:val="22"/>
        </w:rPr>
        <w:lastRenderedPageBreak/>
        <w:t>5.</w:t>
      </w:r>
      <w:r w:rsidR="00643761" w:rsidRPr="00EC3DDA">
        <w:rPr>
          <w:rFonts w:ascii="Verdana" w:hAnsi="Verdana"/>
          <w:b/>
          <w:bCs/>
          <w:color w:val="auto"/>
          <w:sz w:val="22"/>
          <w:szCs w:val="22"/>
        </w:rPr>
        <w:t xml:space="preserve">2 REINTEGROS PRESUPUESTALES </w:t>
      </w:r>
    </w:p>
    <w:p w14:paraId="4F41DF82" w14:textId="77777777" w:rsidR="00643761" w:rsidRPr="00643761" w:rsidRDefault="00643761" w:rsidP="00B34C34">
      <w:pPr>
        <w:spacing w:after="0" w:line="240" w:lineRule="auto"/>
        <w:jc w:val="both"/>
        <w:rPr>
          <w:rFonts w:ascii="Verdana" w:hAnsi="Verdana"/>
          <w:b/>
          <w:bCs/>
        </w:rPr>
      </w:pPr>
    </w:p>
    <w:p w14:paraId="2A5A2D26" w14:textId="55E5158A" w:rsidR="00B34C34" w:rsidRDefault="00EC3DDA" w:rsidP="00B34C34">
      <w:pPr>
        <w:spacing w:after="0" w:line="240" w:lineRule="auto"/>
        <w:jc w:val="both"/>
        <w:rPr>
          <w:rFonts w:ascii="Verdana" w:hAnsi="Verdana"/>
          <w:b/>
          <w:bCs/>
        </w:rPr>
      </w:pPr>
      <w:r>
        <w:rPr>
          <w:rFonts w:ascii="Verdana" w:hAnsi="Verdana"/>
          <w:b/>
          <w:bCs/>
        </w:rPr>
        <w:t>5</w:t>
      </w:r>
      <w:r w:rsidR="00643761" w:rsidRPr="00643761">
        <w:rPr>
          <w:rFonts w:ascii="Verdana" w:hAnsi="Verdana"/>
          <w:b/>
          <w:bCs/>
        </w:rPr>
        <w:t>.</w:t>
      </w:r>
      <w:r>
        <w:rPr>
          <w:rFonts w:ascii="Verdana" w:hAnsi="Verdana"/>
          <w:b/>
          <w:bCs/>
        </w:rPr>
        <w:t>2.</w:t>
      </w:r>
      <w:r w:rsidR="00643761" w:rsidRPr="00643761">
        <w:rPr>
          <w:rFonts w:ascii="Verdana" w:hAnsi="Verdana"/>
          <w:b/>
          <w:bCs/>
        </w:rPr>
        <w:t>1 REINTEGROS PRESUPUESTALES PARA RECURSOS NACION SSF</w:t>
      </w:r>
    </w:p>
    <w:p w14:paraId="01B2DFBD" w14:textId="77777777" w:rsidR="00643761" w:rsidRDefault="00643761" w:rsidP="00B34C34">
      <w:pPr>
        <w:spacing w:after="0" w:line="240" w:lineRule="auto"/>
        <w:jc w:val="both"/>
        <w:rPr>
          <w:rFonts w:ascii="Verdana" w:hAnsi="Verdana"/>
          <w:b/>
          <w:bCs/>
        </w:rPr>
      </w:pPr>
    </w:p>
    <w:p w14:paraId="680E7047" w14:textId="75236C66" w:rsidR="00643761" w:rsidRDefault="00553383" w:rsidP="00553383">
      <w:pPr>
        <w:spacing w:after="0" w:line="240" w:lineRule="auto"/>
        <w:jc w:val="center"/>
        <w:rPr>
          <w:rFonts w:ascii="Verdana" w:hAnsi="Verdana"/>
          <w:b/>
          <w:bCs/>
        </w:rPr>
      </w:pPr>
      <w:r w:rsidRPr="00553383">
        <w:rPr>
          <w:rFonts w:ascii="Verdana" w:hAnsi="Verdana"/>
          <w:b/>
          <w:bCs/>
          <w:noProof/>
        </w:rPr>
        <w:drawing>
          <wp:inline distT="0" distB="0" distL="0" distR="0" wp14:anchorId="6B026BA1" wp14:editId="340871EE">
            <wp:extent cx="5895605" cy="6353175"/>
            <wp:effectExtent l="0" t="0" r="0" b="0"/>
            <wp:docPr id="1128056005"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56005" name="Imagen 1" descr="Diagrama&#10;&#10;El contenido generado por IA puede ser incorrecto."/>
                    <pic:cNvPicPr/>
                  </pic:nvPicPr>
                  <pic:blipFill>
                    <a:blip r:embed="rId18"/>
                    <a:stretch>
                      <a:fillRect/>
                    </a:stretch>
                  </pic:blipFill>
                  <pic:spPr>
                    <a:xfrm>
                      <a:off x="0" y="0"/>
                      <a:ext cx="5907579" cy="6366078"/>
                    </a:xfrm>
                    <a:prstGeom prst="rect">
                      <a:avLst/>
                    </a:prstGeom>
                  </pic:spPr>
                </pic:pic>
              </a:graphicData>
            </a:graphic>
          </wp:inline>
        </w:drawing>
      </w:r>
    </w:p>
    <w:p w14:paraId="1235F935" w14:textId="77777777" w:rsidR="00124F2B" w:rsidRDefault="00124F2B" w:rsidP="00EC3DDA">
      <w:pPr>
        <w:spacing w:after="0" w:line="240" w:lineRule="auto"/>
        <w:rPr>
          <w:rFonts w:ascii="Verdana" w:hAnsi="Verdana"/>
          <w:b/>
          <w:bCs/>
        </w:rPr>
      </w:pPr>
    </w:p>
    <w:p w14:paraId="51E4F82E" w14:textId="0A7C476C" w:rsidR="00124F2B" w:rsidRDefault="005A46F8" w:rsidP="00124F2B">
      <w:pPr>
        <w:spacing w:after="0" w:line="240" w:lineRule="auto"/>
        <w:jc w:val="both"/>
        <w:rPr>
          <w:rFonts w:ascii="Verdana" w:hAnsi="Verdana"/>
          <w:b/>
          <w:bCs/>
        </w:rPr>
      </w:pPr>
      <w:r>
        <w:rPr>
          <w:rFonts w:ascii="Verdana" w:hAnsi="Verdana"/>
          <w:b/>
          <w:bCs/>
        </w:rPr>
        <w:lastRenderedPageBreak/>
        <w:t>5.</w:t>
      </w:r>
      <w:r w:rsidR="0064233C" w:rsidRPr="0064233C">
        <w:rPr>
          <w:rFonts w:ascii="Verdana" w:hAnsi="Verdana"/>
          <w:b/>
          <w:bCs/>
        </w:rPr>
        <w:t>2.2 REINTEGROS PRESUPUESTALES PARA RECURSOS NACION CSF CUANDO EL TERCERO CONSIGNA DIRECTAMENTE A LA DGCPTN</w:t>
      </w:r>
    </w:p>
    <w:p w14:paraId="74BBDB0F" w14:textId="77777777" w:rsidR="0064233C" w:rsidRDefault="0064233C" w:rsidP="00124F2B">
      <w:pPr>
        <w:spacing w:after="0" w:line="240" w:lineRule="auto"/>
        <w:jc w:val="both"/>
        <w:rPr>
          <w:rFonts w:ascii="Verdana" w:hAnsi="Verdana"/>
          <w:b/>
          <w:bCs/>
        </w:rPr>
      </w:pPr>
    </w:p>
    <w:p w14:paraId="6E5D63D3" w14:textId="36E6BF32" w:rsidR="0064233C" w:rsidRDefault="0064233C" w:rsidP="0064233C">
      <w:pPr>
        <w:spacing w:after="0" w:line="240" w:lineRule="auto"/>
        <w:jc w:val="center"/>
        <w:rPr>
          <w:rFonts w:ascii="Verdana" w:hAnsi="Verdana"/>
          <w:b/>
          <w:bCs/>
        </w:rPr>
      </w:pPr>
      <w:r w:rsidRPr="0064233C">
        <w:rPr>
          <w:rFonts w:ascii="Verdana" w:hAnsi="Verdana"/>
          <w:b/>
          <w:bCs/>
          <w:noProof/>
        </w:rPr>
        <w:drawing>
          <wp:inline distT="0" distB="0" distL="0" distR="0" wp14:anchorId="4D41B336" wp14:editId="63757686">
            <wp:extent cx="5353050" cy="6747981"/>
            <wp:effectExtent l="0" t="0" r="0" b="0"/>
            <wp:docPr id="1590286195"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86195" name="Imagen 1" descr="Diagrama&#10;&#10;El contenido generado por IA puede ser incorrecto."/>
                    <pic:cNvPicPr/>
                  </pic:nvPicPr>
                  <pic:blipFill>
                    <a:blip r:embed="rId19"/>
                    <a:stretch>
                      <a:fillRect/>
                    </a:stretch>
                  </pic:blipFill>
                  <pic:spPr>
                    <a:xfrm>
                      <a:off x="0" y="0"/>
                      <a:ext cx="5361075" cy="6758097"/>
                    </a:xfrm>
                    <a:prstGeom prst="rect">
                      <a:avLst/>
                    </a:prstGeom>
                  </pic:spPr>
                </pic:pic>
              </a:graphicData>
            </a:graphic>
          </wp:inline>
        </w:drawing>
      </w:r>
    </w:p>
    <w:p w14:paraId="36953CEC" w14:textId="10D96A5A" w:rsidR="00021E7C" w:rsidRDefault="00EA6AB2" w:rsidP="0064233C">
      <w:pPr>
        <w:spacing w:after="0" w:line="240" w:lineRule="auto"/>
        <w:jc w:val="both"/>
        <w:rPr>
          <w:rFonts w:ascii="Verdana" w:hAnsi="Verdana"/>
          <w:b/>
          <w:bCs/>
        </w:rPr>
      </w:pPr>
      <w:r>
        <w:rPr>
          <w:rFonts w:ascii="Verdana" w:hAnsi="Verdana"/>
          <w:b/>
          <w:bCs/>
        </w:rPr>
        <w:lastRenderedPageBreak/>
        <w:t>3</w:t>
      </w:r>
      <w:r w:rsidR="00021E7C" w:rsidRPr="00021E7C">
        <w:rPr>
          <w:rFonts w:ascii="Verdana" w:hAnsi="Verdana"/>
          <w:b/>
          <w:bCs/>
        </w:rPr>
        <w:t xml:space="preserve">.3 REINTEGROS PRESUPUESTALES </w:t>
      </w:r>
    </w:p>
    <w:p w14:paraId="6D635170" w14:textId="77777777" w:rsidR="00021E7C" w:rsidRDefault="00021E7C" w:rsidP="0064233C">
      <w:pPr>
        <w:spacing w:after="0" w:line="240" w:lineRule="auto"/>
        <w:jc w:val="both"/>
        <w:rPr>
          <w:rFonts w:ascii="Verdana" w:hAnsi="Verdana"/>
          <w:b/>
          <w:bCs/>
        </w:rPr>
      </w:pPr>
    </w:p>
    <w:p w14:paraId="78944190" w14:textId="15435BFE" w:rsidR="00C20529" w:rsidRPr="00C20529" w:rsidRDefault="00021E7C" w:rsidP="0064233C">
      <w:pPr>
        <w:spacing w:after="0" w:line="240" w:lineRule="auto"/>
        <w:jc w:val="both"/>
        <w:rPr>
          <w:rFonts w:ascii="Verdana" w:hAnsi="Verdana"/>
        </w:rPr>
      </w:pPr>
      <w:r w:rsidRPr="00C20529">
        <w:rPr>
          <w:rFonts w:ascii="Verdana" w:hAnsi="Verdana"/>
        </w:rPr>
        <w:t xml:space="preserve">En el proceso de ejecución presupuestal una vez se pagan órdenes de pago de tipo presupuestales, por alguna situación financiera o administrativa se presentan reintegros, los cuales deben ser aplicados para ajustar el valor de la orden de pago, ajustar el valor de las deducciones causadas, liberar PAC, reducir la obligación, liberar saldos en </w:t>
      </w:r>
      <w:r w:rsidR="00C20529" w:rsidRPr="00C20529">
        <w:rPr>
          <w:rFonts w:ascii="Verdana" w:hAnsi="Verdana"/>
        </w:rPr>
        <w:t>el compromiso</w:t>
      </w:r>
      <w:r w:rsidRPr="00C20529">
        <w:rPr>
          <w:rFonts w:ascii="Verdana" w:hAnsi="Verdana"/>
        </w:rPr>
        <w:t xml:space="preserve"> para que se pueda obligar nuevamente o se proceda a reducir el compromiso y el respectivo CDP. Los dineros reintegrados deben llegar a las tesorerías </w:t>
      </w:r>
      <w:r w:rsidR="00C20529" w:rsidRPr="00C20529">
        <w:rPr>
          <w:rFonts w:ascii="Verdana" w:hAnsi="Verdana"/>
        </w:rPr>
        <w:t>de acuerdo con</w:t>
      </w:r>
      <w:r w:rsidRPr="00C20529">
        <w:rPr>
          <w:rFonts w:ascii="Verdana" w:hAnsi="Verdana"/>
        </w:rPr>
        <w:t xml:space="preserve"> la administración de los recursos por parte del Sistema de Cuenta Única Nacional, es decir, si los recursos son NACION CFS el dinero debe llegar a la Dirección del Tesoro Nacional, si los recursos son Nación SSF, el dinero debe llegar a la Unidad Ejecutora o </w:t>
      </w:r>
      <w:r w:rsidR="00C20529" w:rsidRPr="00C20529">
        <w:rPr>
          <w:rFonts w:ascii="Verdana" w:hAnsi="Verdana"/>
        </w:rPr>
        <w:t>Sub-Unidad</w:t>
      </w:r>
      <w:r w:rsidRPr="00C20529">
        <w:rPr>
          <w:rFonts w:ascii="Verdana" w:hAnsi="Verdana"/>
        </w:rPr>
        <w:t xml:space="preserve"> que ordeno el pago, para que después se puedan registrar los Documentos de recaudo por clasificar. Para poder ser tratado como reintegro presupuestal los recursos deben ingresar en la misma vigencia presupuestal en que se pagó la orden de pago, de lo contrario se debe tratar como ingresos. La solicitud de reintegro de los recursos al </w:t>
      </w:r>
      <w:r w:rsidR="00C20529" w:rsidRPr="00C20529">
        <w:rPr>
          <w:rFonts w:ascii="Verdana" w:hAnsi="Verdana"/>
        </w:rPr>
        <w:t>proveedor</w:t>
      </w:r>
      <w:r w:rsidRPr="00C20529">
        <w:rPr>
          <w:rFonts w:ascii="Verdana" w:hAnsi="Verdana"/>
        </w:rPr>
        <w:t xml:space="preserve"> se debe realizar por el valor neto pagado (sin deducciones) y el valor que corresponde a las deducciones se disminuirá en proporción al ajuste de la base gravable para cada uno de los descuentos vinculados en la orden de pago a la cual se </w:t>
      </w:r>
      <w:r w:rsidR="00C20529" w:rsidRPr="00C20529">
        <w:rPr>
          <w:rFonts w:ascii="Verdana" w:hAnsi="Verdana"/>
        </w:rPr>
        <w:t>aplicará</w:t>
      </w:r>
      <w:r w:rsidRPr="00C20529">
        <w:rPr>
          <w:rFonts w:ascii="Verdana" w:hAnsi="Verdana"/>
        </w:rPr>
        <w:t xml:space="preserve"> el reintegro. El reintegro presupuestal en las deducciones es reducir el saldo de la bolsa de la deducción para el respectivo concepto no presupuestal, en caso de que no se tenga saldo en la bolsa de deducciones el sistema no permitirá aplicar </w:t>
      </w:r>
      <w:proofErr w:type="gramStart"/>
      <w:r w:rsidRPr="00C20529">
        <w:rPr>
          <w:rFonts w:ascii="Verdana" w:hAnsi="Verdana"/>
        </w:rPr>
        <w:t>e</w:t>
      </w:r>
      <w:proofErr w:type="gramEnd"/>
      <w:r w:rsidRPr="00C20529">
        <w:rPr>
          <w:rFonts w:ascii="Verdana" w:hAnsi="Verdana"/>
        </w:rPr>
        <w:t xml:space="preserve"> reintegro presupuestal, por lo cual el sistema presenta el mensaje: El saldo del concepto no puede ser negativo. </w:t>
      </w:r>
    </w:p>
    <w:p w14:paraId="354C2676" w14:textId="77777777" w:rsidR="00C20529" w:rsidRDefault="00C20529" w:rsidP="0064233C">
      <w:pPr>
        <w:spacing w:after="0" w:line="240" w:lineRule="auto"/>
        <w:jc w:val="both"/>
        <w:rPr>
          <w:rFonts w:ascii="Verdana" w:hAnsi="Verdana"/>
          <w:b/>
          <w:bCs/>
        </w:rPr>
      </w:pPr>
    </w:p>
    <w:p w14:paraId="66616548" w14:textId="2BD80635" w:rsidR="00C20529" w:rsidRDefault="00EA6AB2" w:rsidP="0064233C">
      <w:pPr>
        <w:spacing w:after="0" w:line="240" w:lineRule="auto"/>
        <w:jc w:val="both"/>
        <w:rPr>
          <w:rFonts w:ascii="Verdana" w:hAnsi="Verdana"/>
          <w:b/>
          <w:bCs/>
        </w:rPr>
      </w:pPr>
      <w:r>
        <w:rPr>
          <w:rFonts w:ascii="Verdana" w:hAnsi="Verdana"/>
          <w:b/>
          <w:bCs/>
        </w:rPr>
        <w:t>3</w:t>
      </w:r>
      <w:r w:rsidR="00021E7C" w:rsidRPr="00021E7C">
        <w:rPr>
          <w:rFonts w:ascii="Verdana" w:hAnsi="Verdana"/>
          <w:b/>
          <w:bCs/>
        </w:rPr>
        <w:t xml:space="preserve">.3.1 Reintegro presupuestal de pagos realizados en la Vigencia Actual </w:t>
      </w:r>
    </w:p>
    <w:p w14:paraId="1AD662DF" w14:textId="77777777" w:rsidR="00C20529" w:rsidRDefault="00C20529" w:rsidP="0064233C">
      <w:pPr>
        <w:spacing w:after="0" w:line="240" w:lineRule="auto"/>
        <w:jc w:val="both"/>
        <w:rPr>
          <w:rFonts w:ascii="Verdana" w:hAnsi="Verdana"/>
          <w:b/>
          <w:bCs/>
        </w:rPr>
      </w:pPr>
    </w:p>
    <w:p w14:paraId="365D927A" w14:textId="41775A77" w:rsidR="0064233C" w:rsidRDefault="00021E7C" w:rsidP="0064233C">
      <w:pPr>
        <w:spacing w:after="0" w:line="240" w:lineRule="auto"/>
        <w:jc w:val="both"/>
        <w:rPr>
          <w:rFonts w:ascii="Verdana" w:hAnsi="Verdana"/>
        </w:rPr>
      </w:pPr>
      <w:r w:rsidRPr="00C20529">
        <w:rPr>
          <w:rFonts w:ascii="Verdana" w:hAnsi="Verdana"/>
        </w:rPr>
        <w:t>Cuando la aplicación del reintegro se realiza dentro de la misma vigencia en que fueron pagados los recursos, sin importar si corresponde al rezago presupuestal o a la ejecución presupuestal de la vigencia actual. Al realizar el reintegro presupuestal de un pago realizado en la vigencia actual, se disminuye el valor de la orden de pago presupuestal del gasto, se ajusta el valor de las deducciones causadas (si aplican), se libera PAC (disminuye Cupo PAC Pagado y aumenta el Cupo PAC reintegrado), reduce la obligación quedando disponible un saldo comprometido no obligado en el compromiso y se libera el saldo del compromiso y el respectivo CDP, de modo que se pueda obligar nuevamente o se proceda a reducir el compromiso y el respectivo CDP para liberar apropiación.</w:t>
      </w:r>
    </w:p>
    <w:p w14:paraId="594CE283" w14:textId="77777777" w:rsidR="00C20529" w:rsidRDefault="00C20529" w:rsidP="0064233C">
      <w:pPr>
        <w:spacing w:after="0" w:line="240" w:lineRule="auto"/>
        <w:jc w:val="both"/>
        <w:rPr>
          <w:rFonts w:ascii="Verdana" w:hAnsi="Verdana"/>
        </w:rPr>
      </w:pPr>
    </w:p>
    <w:p w14:paraId="069C3792" w14:textId="69C26B49" w:rsidR="001C504E" w:rsidRPr="001C504E" w:rsidRDefault="00EA6AB2" w:rsidP="0064233C">
      <w:pPr>
        <w:spacing w:after="0" w:line="240" w:lineRule="auto"/>
        <w:jc w:val="both"/>
        <w:rPr>
          <w:rFonts w:ascii="Verdana" w:hAnsi="Verdana"/>
          <w:b/>
          <w:bCs/>
        </w:rPr>
      </w:pPr>
      <w:r>
        <w:rPr>
          <w:rFonts w:ascii="Verdana" w:hAnsi="Verdana"/>
          <w:b/>
          <w:bCs/>
        </w:rPr>
        <w:t>3</w:t>
      </w:r>
      <w:r w:rsidR="001C504E" w:rsidRPr="001C504E">
        <w:rPr>
          <w:rFonts w:ascii="Verdana" w:hAnsi="Verdana"/>
          <w:b/>
          <w:bCs/>
        </w:rPr>
        <w:t xml:space="preserve">.3.2 Reintegros de pagos realizados en vigencias anteriores </w:t>
      </w:r>
    </w:p>
    <w:p w14:paraId="28C7B729" w14:textId="77777777" w:rsidR="001C504E" w:rsidRDefault="001C504E" w:rsidP="0064233C">
      <w:pPr>
        <w:spacing w:after="0" w:line="240" w:lineRule="auto"/>
        <w:jc w:val="both"/>
        <w:rPr>
          <w:rFonts w:ascii="Verdana" w:hAnsi="Verdana"/>
        </w:rPr>
      </w:pPr>
    </w:p>
    <w:p w14:paraId="05FD64F6" w14:textId="691F3CB7" w:rsidR="00C20529" w:rsidRDefault="001C504E" w:rsidP="0064233C">
      <w:pPr>
        <w:spacing w:after="0" w:line="240" w:lineRule="auto"/>
        <w:jc w:val="both"/>
        <w:rPr>
          <w:rFonts w:ascii="Verdana" w:hAnsi="Verdana"/>
        </w:rPr>
      </w:pPr>
      <w:r w:rsidRPr="001C504E">
        <w:rPr>
          <w:rFonts w:ascii="Verdana" w:hAnsi="Verdana"/>
        </w:rPr>
        <w:t>Cuando la aplicación del reintegro corresponda a un pago realizado en una vigencia distinta a la actual, los recursos deben ser clasificados por el módulo de ingresos a través de los rubros conceptos establecidos de acuerdo con el recurso CSF Y SSF según corresponda. Dependiendo de la vigencia en la cual se aplique el reintegro, frente a la vigencia donde fueron pagados los recursos, el reintegro puede ser de la vigencia actual y se registra por la ruta EPG/reintegro/presupuestal o de vigencias anteriores y se registra por la ruta ING.</w:t>
      </w:r>
    </w:p>
    <w:p w14:paraId="52B0E5C6" w14:textId="77777777" w:rsidR="001C504E" w:rsidRDefault="001C504E" w:rsidP="0064233C">
      <w:pPr>
        <w:spacing w:after="0" w:line="240" w:lineRule="auto"/>
        <w:jc w:val="both"/>
        <w:rPr>
          <w:rFonts w:ascii="Verdana" w:hAnsi="Verdana"/>
        </w:rPr>
      </w:pPr>
    </w:p>
    <w:p w14:paraId="33966214" w14:textId="5BDC3BE3" w:rsidR="001C504E" w:rsidRPr="00FD2BE8" w:rsidRDefault="00AE13FD" w:rsidP="0064233C">
      <w:pPr>
        <w:spacing w:after="0" w:line="240" w:lineRule="auto"/>
        <w:jc w:val="both"/>
        <w:rPr>
          <w:rFonts w:ascii="Verdana" w:hAnsi="Verdana"/>
          <w:b/>
          <w:bCs/>
        </w:rPr>
      </w:pPr>
      <w:r>
        <w:rPr>
          <w:rFonts w:ascii="Verdana" w:hAnsi="Verdana"/>
          <w:b/>
          <w:bCs/>
        </w:rPr>
        <w:lastRenderedPageBreak/>
        <w:t>3</w:t>
      </w:r>
      <w:r w:rsidR="001C504E" w:rsidRPr="00FD2BE8">
        <w:rPr>
          <w:rFonts w:ascii="Verdana" w:hAnsi="Verdana"/>
          <w:b/>
          <w:bCs/>
        </w:rPr>
        <w:t xml:space="preserve">.3.3 Reintegro Incapacidades </w:t>
      </w:r>
    </w:p>
    <w:p w14:paraId="70307C12" w14:textId="77777777" w:rsidR="001C504E" w:rsidRDefault="001C504E" w:rsidP="0064233C">
      <w:pPr>
        <w:spacing w:after="0" w:line="240" w:lineRule="auto"/>
        <w:jc w:val="both"/>
        <w:rPr>
          <w:rFonts w:ascii="Verdana" w:hAnsi="Verdana"/>
        </w:rPr>
      </w:pPr>
    </w:p>
    <w:p w14:paraId="02D4DC2D" w14:textId="77777777" w:rsidR="00FD2BE8" w:rsidRDefault="001C504E" w:rsidP="0064233C">
      <w:pPr>
        <w:spacing w:after="0" w:line="240" w:lineRule="auto"/>
        <w:jc w:val="both"/>
        <w:rPr>
          <w:rFonts w:ascii="Verdana" w:hAnsi="Verdana"/>
        </w:rPr>
      </w:pPr>
      <w:r w:rsidRPr="001C504E">
        <w:rPr>
          <w:rFonts w:ascii="Verdana" w:hAnsi="Verdana"/>
        </w:rPr>
        <w:t xml:space="preserve">Cuando se trate del reintegro de recurso provenientes de las incapacidades que las entidades prestadoras del servicio de salud y de riesgos profesionales reconocen de acuerdo con el Decreto 4023 de 2011. La Dirección General de Crédito Público y Tesoro Nacional mediante circular externa No. 026 del 26 de noviembre de 2015, estableció que estos recursos deben ser reintegrados a la DGCPTN, toda vez que se trata de dineros que le pertenecen a la Nación. Por lo anterior la EPS y ARL deben consignar directamente los valores correspondientes a la DGCPTN, a través del Banco de la república en la cuenta corriente. </w:t>
      </w:r>
    </w:p>
    <w:p w14:paraId="58B46C22" w14:textId="77777777" w:rsidR="00FD2BE8" w:rsidRDefault="00FD2BE8" w:rsidP="0064233C">
      <w:pPr>
        <w:spacing w:after="0" w:line="240" w:lineRule="auto"/>
        <w:jc w:val="both"/>
        <w:rPr>
          <w:rFonts w:ascii="Verdana" w:hAnsi="Verdana"/>
        </w:rPr>
      </w:pPr>
    </w:p>
    <w:p w14:paraId="55069908" w14:textId="77777777" w:rsidR="00FD2BE8" w:rsidRDefault="001C504E" w:rsidP="0064233C">
      <w:pPr>
        <w:spacing w:after="0" w:line="240" w:lineRule="auto"/>
        <w:jc w:val="both"/>
        <w:rPr>
          <w:rFonts w:ascii="Verdana" w:hAnsi="Verdana"/>
        </w:rPr>
      </w:pPr>
      <w:r w:rsidRPr="001C504E">
        <w:rPr>
          <w:rFonts w:ascii="Verdana" w:hAnsi="Verdana"/>
        </w:rPr>
        <w:t>Cuenta Número:</w:t>
      </w:r>
      <w:r w:rsidR="00FD2BE8">
        <w:rPr>
          <w:rFonts w:ascii="Verdana" w:hAnsi="Verdana"/>
        </w:rPr>
        <w:t xml:space="preserve"> </w:t>
      </w:r>
      <w:r w:rsidRPr="001C504E">
        <w:rPr>
          <w:rFonts w:ascii="Verdana" w:hAnsi="Verdana"/>
        </w:rPr>
        <w:t xml:space="preserve">61011516 </w:t>
      </w:r>
    </w:p>
    <w:p w14:paraId="4C5477E3" w14:textId="77777777" w:rsidR="00FD2BE8" w:rsidRDefault="00FD2BE8" w:rsidP="0064233C">
      <w:pPr>
        <w:spacing w:after="0" w:line="240" w:lineRule="auto"/>
        <w:jc w:val="both"/>
        <w:rPr>
          <w:rFonts w:ascii="Verdana" w:hAnsi="Verdana"/>
        </w:rPr>
      </w:pPr>
    </w:p>
    <w:p w14:paraId="04258CAA" w14:textId="77777777" w:rsidR="00FD2BE8" w:rsidRDefault="001C504E" w:rsidP="0064233C">
      <w:pPr>
        <w:spacing w:after="0" w:line="240" w:lineRule="auto"/>
        <w:jc w:val="both"/>
        <w:rPr>
          <w:rFonts w:ascii="Verdana" w:hAnsi="Verdana"/>
        </w:rPr>
      </w:pPr>
      <w:r w:rsidRPr="001C504E">
        <w:rPr>
          <w:rFonts w:ascii="Verdana" w:hAnsi="Verdana"/>
        </w:rPr>
        <w:t xml:space="preserve">Denominación de la Cuenta: DTN Reintegros Gastos de Funcionamiento. Código Portafolio: Utilizar el Código de portafolio asignado a la entidad. </w:t>
      </w:r>
    </w:p>
    <w:p w14:paraId="12BDBA59" w14:textId="77777777" w:rsidR="00FD2BE8" w:rsidRDefault="00FD2BE8" w:rsidP="0064233C">
      <w:pPr>
        <w:spacing w:after="0" w:line="240" w:lineRule="auto"/>
        <w:jc w:val="both"/>
        <w:rPr>
          <w:rFonts w:ascii="Verdana" w:hAnsi="Verdana"/>
        </w:rPr>
      </w:pPr>
    </w:p>
    <w:p w14:paraId="61E992BB" w14:textId="77777777" w:rsidR="00FD2BE8" w:rsidRDefault="001C504E" w:rsidP="0064233C">
      <w:pPr>
        <w:spacing w:after="0" w:line="240" w:lineRule="auto"/>
        <w:jc w:val="both"/>
        <w:rPr>
          <w:rFonts w:ascii="Verdana" w:hAnsi="Verdana"/>
        </w:rPr>
      </w:pPr>
      <w:r w:rsidRPr="001C504E">
        <w:rPr>
          <w:rFonts w:ascii="Verdana" w:hAnsi="Verdana"/>
        </w:rPr>
        <w:t xml:space="preserve">Cuando el recaudo de la incapacidad corresponde a la vigencia actual, se realiza el respectivo reintegro presupuestal y si se trata de incapacidades de la vigencia anterior, se debe clasificar por el módulo de ingresos a través del rubro concepto respectivo. (Esta información será remitida por Grupo de Talento Humano). </w:t>
      </w:r>
    </w:p>
    <w:p w14:paraId="49CF5CA7" w14:textId="77777777" w:rsidR="00FD2BE8" w:rsidRDefault="00FD2BE8" w:rsidP="0064233C">
      <w:pPr>
        <w:spacing w:after="0" w:line="240" w:lineRule="auto"/>
        <w:jc w:val="both"/>
        <w:rPr>
          <w:rFonts w:ascii="Verdana" w:hAnsi="Verdana"/>
        </w:rPr>
      </w:pPr>
    </w:p>
    <w:p w14:paraId="303E871D" w14:textId="27121D55" w:rsidR="00FD2BE8" w:rsidRDefault="001C504E" w:rsidP="0064233C">
      <w:pPr>
        <w:spacing w:after="0" w:line="240" w:lineRule="auto"/>
        <w:jc w:val="both"/>
        <w:rPr>
          <w:rFonts w:ascii="Verdana" w:hAnsi="Verdana"/>
        </w:rPr>
      </w:pPr>
      <w:r w:rsidRPr="001C504E">
        <w:rPr>
          <w:rFonts w:ascii="Verdana" w:hAnsi="Verdana"/>
        </w:rPr>
        <w:t>E</w:t>
      </w:r>
      <w:r w:rsidR="00FD2BE8">
        <w:rPr>
          <w:rFonts w:ascii="Verdana" w:hAnsi="Verdana"/>
        </w:rPr>
        <w:t>l</w:t>
      </w:r>
      <w:r w:rsidRPr="001C504E">
        <w:rPr>
          <w:rFonts w:ascii="Verdana" w:hAnsi="Verdana"/>
        </w:rPr>
        <w:t xml:space="preserve"> Grupo de Talento Humano o quien haga sus veces debe impartir las instrucciones necesarias a las EPS y ARL, cuando se presenten reintegros de recursos correspondientes a incapacidades por enfermeda</w:t>
      </w:r>
      <w:r w:rsidR="00FD2BE8">
        <w:rPr>
          <w:rFonts w:ascii="Verdana" w:hAnsi="Verdana"/>
        </w:rPr>
        <w:t>d</w:t>
      </w:r>
      <w:r w:rsidRPr="001C504E">
        <w:rPr>
          <w:rFonts w:ascii="Verdana" w:hAnsi="Verdana"/>
        </w:rPr>
        <w:t xml:space="preserve"> general y licencias de maternidad y/o paternidad. </w:t>
      </w:r>
    </w:p>
    <w:p w14:paraId="3DD4C83A" w14:textId="77777777" w:rsidR="00FD2BE8" w:rsidRDefault="00FD2BE8" w:rsidP="0064233C">
      <w:pPr>
        <w:spacing w:after="0" w:line="240" w:lineRule="auto"/>
        <w:jc w:val="both"/>
        <w:rPr>
          <w:rFonts w:ascii="Verdana" w:hAnsi="Verdana"/>
        </w:rPr>
      </w:pPr>
    </w:p>
    <w:p w14:paraId="2E2C48C0" w14:textId="69D224A5" w:rsidR="001C504E" w:rsidRDefault="001C504E" w:rsidP="0064233C">
      <w:pPr>
        <w:spacing w:after="0" w:line="240" w:lineRule="auto"/>
        <w:jc w:val="both"/>
        <w:rPr>
          <w:rFonts w:ascii="Verdana" w:hAnsi="Verdana"/>
        </w:rPr>
      </w:pPr>
      <w:r w:rsidRPr="001C504E">
        <w:rPr>
          <w:rFonts w:ascii="Verdana" w:hAnsi="Verdana"/>
        </w:rPr>
        <w:t>En los casos en que las nóminas sean canceladas con recursos Nación SSF, las EPS y ARL deberán realizar sus consignaciones directamente en las cuentas bancarias de la unidad ejecutora para la aplicación del respectivo reintegro. Una vez aplicado el reintegro los recursos deben ser trasladados a la DGCPTN con el propósito de aumentar el saldo de la libreta por el valor reintegrado. Aplica para entidades que hacen parte del Sistema de Cuenta Única Nacional.</w:t>
      </w:r>
    </w:p>
    <w:p w14:paraId="6C546A4D" w14:textId="77777777" w:rsidR="00FD2BE8" w:rsidRDefault="00FD2BE8" w:rsidP="0064233C">
      <w:pPr>
        <w:spacing w:after="0" w:line="240" w:lineRule="auto"/>
        <w:jc w:val="both"/>
        <w:rPr>
          <w:rFonts w:ascii="Verdana" w:hAnsi="Verdana"/>
        </w:rPr>
      </w:pPr>
    </w:p>
    <w:p w14:paraId="19C403A5" w14:textId="2FF093F4" w:rsidR="006C7F86" w:rsidRPr="006C7F86" w:rsidRDefault="00AE13FD" w:rsidP="0064233C">
      <w:pPr>
        <w:spacing w:after="0" w:line="240" w:lineRule="auto"/>
        <w:jc w:val="both"/>
        <w:rPr>
          <w:rFonts w:ascii="Verdana" w:hAnsi="Verdana"/>
          <w:b/>
          <w:bCs/>
        </w:rPr>
      </w:pPr>
      <w:r>
        <w:rPr>
          <w:rFonts w:ascii="Verdana" w:hAnsi="Verdana"/>
          <w:b/>
          <w:bCs/>
        </w:rPr>
        <w:t>3</w:t>
      </w:r>
      <w:r w:rsidR="006C7F86" w:rsidRPr="006C7F86">
        <w:rPr>
          <w:rFonts w:ascii="Verdana" w:hAnsi="Verdana"/>
          <w:b/>
          <w:bCs/>
        </w:rPr>
        <w:t xml:space="preserve">.3.4 Carga Extracto Bancario </w:t>
      </w:r>
    </w:p>
    <w:p w14:paraId="3792E56B" w14:textId="77777777" w:rsidR="006C7F86" w:rsidRDefault="006C7F86" w:rsidP="0064233C">
      <w:pPr>
        <w:spacing w:after="0" w:line="240" w:lineRule="auto"/>
        <w:jc w:val="both"/>
        <w:rPr>
          <w:rFonts w:ascii="Verdana" w:hAnsi="Verdana"/>
        </w:rPr>
      </w:pPr>
    </w:p>
    <w:p w14:paraId="2D9C0A2C" w14:textId="77777777" w:rsidR="006C7F86" w:rsidRDefault="006C7F86" w:rsidP="0064233C">
      <w:pPr>
        <w:spacing w:after="0" w:line="240" w:lineRule="auto"/>
        <w:jc w:val="both"/>
        <w:rPr>
          <w:rFonts w:ascii="Verdana" w:hAnsi="Verdana"/>
        </w:rPr>
      </w:pPr>
      <w:r w:rsidRPr="006C7F86">
        <w:rPr>
          <w:rFonts w:ascii="Verdana" w:hAnsi="Verdana"/>
        </w:rPr>
        <w:t xml:space="preserve">Perfil: Entidad – Gestión Pagador Central y/o Pagador Regional </w:t>
      </w:r>
    </w:p>
    <w:p w14:paraId="49B23C50" w14:textId="77777777" w:rsidR="006C7F86" w:rsidRDefault="006C7F86" w:rsidP="0064233C">
      <w:pPr>
        <w:spacing w:after="0" w:line="240" w:lineRule="auto"/>
        <w:jc w:val="both"/>
        <w:rPr>
          <w:rFonts w:ascii="Verdana" w:hAnsi="Verdana"/>
        </w:rPr>
      </w:pPr>
    </w:p>
    <w:p w14:paraId="0D5C3399" w14:textId="2EFCC76E" w:rsidR="00FD2BE8" w:rsidRDefault="006C7F86" w:rsidP="0064233C">
      <w:pPr>
        <w:spacing w:after="0" w:line="240" w:lineRule="auto"/>
        <w:jc w:val="both"/>
        <w:rPr>
          <w:rFonts w:ascii="Verdana" w:hAnsi="Verdana"/>
        </w:rPr>
      </w:pPr>
      <w:r w:rsidRPr="006C7F86">
        <w:rPr>
          <w:rFonts w:ascii="Verdana" w:hAnsi="Verdana"/>
        </w:rPr>
        <w:t>Carpeta “Extracto Bancario” Selecciona la cuenta bancaria y fecha del extracto. En esta carpeta se debe tener en cuenta, seleccionar un concepto de movimiento crédito con marca afecta ingreso, contra el cual se aplicará el reintegro</w:t>
      </w:r>
      <w:r>
        <w:rPr>
          <w:rFonts w:ascii="Verdana" w:hAnsi="Verdana"/>
        </w:rPr>
        <w:t>.</w:t>
      </w:r>
    </w:p>
    <w:p w14:paraId="53E69CD4" w14:textId="77777777" w:rsidR="00C31C30" w:rsidRDefault="00C31C30" w:rsidP="0064233C">
      <w:pPr>
        <w:spacing w:after="0" w:line="240" w:lineRule="auto"/>
        <w:jc w:val="both"/>
        <w:rPr>
          <w:rFonts w:ascii="Verdana" w:hAnsi="Verdana"/>
        </w:rPr>
      </w:pPr>
    </w:p>
    <w:p w14:paraId="1FFF3AA1" w14:textId="5886D086" w:rsidR="00C31C30" w:rsidRDefault="00C31C30" w:rsidP="00C31C30">
      <w:pPr>
        <w:spacing w:after="0" w:line="240" w:lineRule="auto"/>
        <w:jc w:val="center"/>
        <w:rPr>
          <w:rFonts w:ascii="Verdana" w:hAnsi="Verdana"/>
        </w:rPr>
      </w:pPr>
      <w:r w:rsidRPr="00C31C30">
        <w:rPr>
          <w:rFonts w:ascii="Verdana" w:hAnsi="Verdana"/>
          <w:noProof/>
        </w:rPr>
        <w:lastRenderedPageBreak/>
        <w:drawing>
          <wp:inline distT="0" distB="0" distL="0" distR="0" wp14:anchorId="46FA8350" wp14:editId="0FBF8D4E">
            <wp:extent cx="5191850" cy="1457528"/>
            <wp:effectExtent l="0" t="0" r="8890" b="9525"/>
            <wp:docPr id="555784014"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84014" name="Imagen 1" descr="Interfaz de usuario gráfica, Aplicación&#10;&#10;El contenido generado por IA puede ser incorrecto."/>
                    <pic:cNvPicPr/>
                  </pic:nvPicPr>
                  <pic:blipFill>
                    <a:blip r:embed="rId20"/>
                    <a:stretch>
                      <a:fillRect/>
                    </a:stretch>
                  </pic:blipFill>
                  <pic:spPr>
                    <a:xfrm>
                      <a:off x="0" y="0"/>
                      <a:ext cx="5191850" cy="1457528"/>
                    </a:xfrm>
                    <a:prstGeom prst="rect">
                      <a:avLst/>
                    </a:prstGeom>
                  </pic:spPr>
                </pic:pic>
              </a:graphicData>
            </a:graphic>
          </wp:inline>
        </w:drawing>
      </w:r>
    </w:p>
    <w:p w14:paraId="0F12F3E6" w14:textId="77777777" w:rsidR="00C31C30" w:rsidRDefault="00C31C30" w:rsidP="00C31C30">
      <w:pPr>
        <w:spacing w:after="0" w:line="240" w:lineRule="auto"/>
        <w:jc w:val="center"/>
        <w:rPr>
          <w:rFonts w:ascii="Verdana" w:hAnsi="Verdana"/>
        </w:rPr>
      </w:pPr>
    </w:p>
    <w:p w14:paraId="32CA9DDB" w14:textId="294841E2" w:rsidR="00C31C30" w:rsidRPr="00C31C30" w:rsidRDefault="00B76ED0" w:rsidP="00C31C30">
      <w:pPr>
        <w:spacing w:after="0" w:line="240" w:lineRule="auto"/>
        <w:jc w:val="both"/>
        <w:rPr>
          <w:rFonts w:ascii="Verdana" w:hAnsi="Verdana"/>
          <w:b/>
          <w:bCs/>
        </w:rPr>
      </w:pPr>
      <w:r>
        <w:rPr>
          <w:rFonts w:ascii="Verdana" w:hAnsi="Verdana"/>
          <w:b/>
          <w:bCs/>
        </w:rPr>
        <w:t>3</w:t>
      </w:r>
      <w:r w:rsidR="00C31C30" w:rsidRPr="00C31C30">
        <w:rPr>
          <w:rFonts w:ascii="Verdana" w:hAnsi="Verdana"/>
          <w:b/>
          <w:bCs/>
        </w:rPr>
        <w:t>.3.5 Contabilización Extracto Bancario</w:t>
      </w:r>
    </w:p>
    <w:p w14:paraId="588FC734" w14:textId="77777777" w:rsidR="00C31C30" w:rsidRDefault="00C31C30" w:rsidP="00C31C30">
      <w:pPr>
        <w:spacing w:after="0" w:line="240" w:lineRule="auto"/>
        <w:jc w:val="both"/>
        <w:rPr>
          <w:rFonts w:ascii="Verdana" w:hAnsi="Verdana"/>
        </w:rPr>
      </w:pPr>
    </w:p>
    <w:p w14:paraId="4C8B4D7A" w14:textId="77777777" w:rsidR="00C31C30" w:rsidRDefault="00C31C30" w:rsidP="00C31C30">
      <w:pPr>
        <w:spacing w:after="0" w:line="240" w:lineRule="auto"/>
        <w:jc w:val="both"/>
        <w:rPr>
          <w:rFonts w:ascii="Verdana" w:hAnsi="Verdana"/>
        </w:rPr>
      </w:pPr>
      <w:r w:rsidRPr="00C31C30">
        <w:rPr>
          <w:rFonts w:ascii="Verdana" w:hAnsi="Verdana"/>
        </w:rPr>
        <w:t xml:space="preserve">Perfil Entidad – Gestión Pagador Central y/o Pagador Regional. </w:t>
      </w:r>
    </w:p>
    <w:p w14:paraId="773C95DC" w14:textId="77777777" w:rsidR="00C31C30" w:rsidRDefault="00C31C30" w:rsidP="00C31C30">
      <w:pPr>
        <w:spacing w:after="0" w:line="240" w:lineRule="auto"/>
        <w:jc w:val="both"/>
        <w:rPr>
          <w:rFonts w:ascii="Verdana" w:hAnsi="Verdana"/>
        </w:rPr>
      </w:pPr>
      <w:r w:rsidRPr="00C31C30">
        <w:rPr>
          <w:rFonts w:ascii="Symbol" w:eastAsia="Symbol" w:hAnsi="Symbol" w:cs="Symbol"/>
        </w:rPr>
        <w:t>·</w:t>
      </w:r>
      <w:r w:rsidRPr="00C31C30">
        <w:rPr>
          <w:rFonts w:ascii="Verdana" w:hAnsi="Verdana"/>
        </w:rPr>
        <w:t xml:space="preserve"> En la carpeta “Cuenta Bancaria” selecciona la cuenta bancaria en la cual se cargó el extracto bancario. </w:t>
      </w:r>
    </w:p>
    <w:p w14:paraId="7750108C" w14:textId="172811B9" w:rsidR="00C31C30" w:rsidRDefault="00C31C30" w:rsidP="00C31C30">
      <w:pPr>
        <w:spacing w:after="0" w:line="240" w:lineRule="auto"/>
        <w:jc w:val="both"/>
        <w:rPr>
          <w:rFonts w:ascii="Verdana" w:hAnsi="Verdana"/>
        </w:rPr>
      </w:pPr>
      <w:r w:rsidRPr="00C31C30">
        <w:rPr>
          <w:rFonts w:ascii="Symbol" w:eastAsia="Symbol" w:hAnsi="Symbol" w:cs="Symbol"/>
        </w:rPr>
        <w:t>·</w:t>
      </w:r>
      <w:r w:rsidRPr="00C31C30">
        <w:rPr>
          <w:rFonts w:ascii="Verdana" w:hAnsi="Verdana"/>
        </w:rPr>
        <w:t xml:space="preserve"> En la Carpeta Extracto Bancario seleccione con un clic la identificación del extracto, defina la fecha de registro y clic en el botón guardar.</w:t>
      </w:r>
    </w:p>
    <w:p w14:paraId="4E6951ED" w14:textId="77777777" w:rsidR="00C31C30" w:rsidRDefault="00C31C30" w:rsidP="00C31C30">
      <w:pPr>
        <w:spacing w:after="0" w:line="240" w:lineRule="auto"/>
        <w:jc w:val="both"/>
        <w:rPr>
          <w:rFonts w:ascii="Verdana" w:hAnsi="Verdana"/>
        </w:rPr>
      </w:pPr>
    </w:p>
    <w:p w14:paraId="6C3EB1A3" w14:textId="65E0E50A" w:rsidR="00C31C30" w:rsidRDefault="001844E9" w:rsidP="001844E9">
      <w:pPr>
        <w:spacing w:after="0" w:line="240" w:lineRule="auto"/>
        <w:jc w:val="center"/>
        <w:rPr>
          <w:rFonts w:ascii="Verdana" w:hAnsi="Verdana"/>
        </w:rPr>
      </w:pPr>
      <w:r w:rsidRPr="001844E9">
        <w:rPr>
          <w:rFonts w:ascii="Verdana" w:hAnsi="Verdana"/>
          <w:noProof/>
        </w:rPr>
        <w:drawing>
          <wp:inline distT="0" distB="0" distL="0" distR="0" wp14:anchorId="7FBF8FCA" wp14:editId="4F955099">
            <wp:extent cx="5001323" cy="4277322"/>
            <wp:effectExtent l="0" t="0" r="8890" b="9525"/>
            <wp:docPr id="793277530"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7530" name="Imagen 1" descr="Interfaz de usuario gráfica, Aplicación&#10;&#10;El contenido generado por IA puede ser incorrecto."/>
                    <pic:cNvPicPr/>
                  </pic:nvPicPr>
                  <pic:blipFill>
                    <a:blip r:embed="rId21"/>
                    <a:stretch>
                      <a:fillRect/>
                    </a:stretch>
                  </pic:blipFill>
                  <pic:spPr>
                    <a:xfrm>
                      <a:off x="0" y="0"/>
                      <a:ext cx="5001323" cy="4277322"/>
                    </a:xfrm>
                    <a:prstGeom prst="rect">
                      <a:avLst/>
                    </a:prstGeom>
                  </pic:spPr>
                </pic:pic>
              </a:graphicData>
            </a:graphic>
          </wp:inline>
        </w:drawing>
      </w:r>
    </w:p>
    <w:p w14:paraId="4A8913CD" w14:textId="33F3A779" w:rsidR="001844E9" w:rsidRPr="00DF7953" w:rsidRDefault="007969B3" w:rsidP="001844E9">
      <w:pPr>
        <w:spacing w:after="0" w:line="240" w:lineRule="auto"/>
        <w:jc w:val="both"/>
        <w:rPr>
          <w:rFonts w:ascii="Verdana" w:hAnsi="Verdana"/>
          <w:b/>
          <w:bCs/>
        </w:rPr>
      </w:pPr>
      <w:r>
        <w:rPr>
          <w:rFonts w:ascii="Verdana" w:hAnsi="Verdana"/>
          <w:b/>
          <w:bCs/>
        </w:rPr>
        <w:lastRenderedPageBreak/>
        <w:t>3</w:t>
      </w:r>
      <w:r w:rsidR="001844E9" w:rsidRPr="00DF7953">
        <w:rPr>
          <w:rFonts w:ascii="Verdana" w:hAnsi="Verdana"/>
          <w:b/>
          <w:bCs/>
        </w:rPr>
        <w:t xml:space="preserve">.3.6 Consulta del documento de recaudo por clasificar </w:t>
      </w:r>
    </w:p>
    <w:p w14:paraId="576DC1AA" w14:textId="77777777" w:rsidR="001844E9" w:rsidRDefault="001844E9" w:rsidP="001844E9">
      <w:pPr>
        <w:spacing w:after="0" w:line="240" w:lineRule="auto"/>
        <w:jc w:val="both"/>
        <w:rPr>
          <w:rFonts w:ascii="Verdana" w:hAnsi="Verdana"/>
        </w:rPr>
      </w:pPr>
    </w:p>
    <w:p w14:paraId="55981D68" w14:textId="77777777" w:rsidR="001844E9" w:rsidRDefault="001844E9" w:rsidP="001844E9">
      <w:pPr>
        <w:spacing w:after="0" w:line="240" w:lineRule="auto"/>
        <w:jc w:val="both"/>
        <w:rPr>
          <w:rFonts w:ascii="Verdana" w:hAnsi="Verdana"/>
        </w:rPr>
      </w:pPr>
      <w:r w:rsidRPr="001844E9">
        <w:rPr>
          <w:rFonts w:ascii="Verdana" w:hAnsi="Verdana"/>
        </w:rPr>
        <w:t xml:space="preserve">Perfil Entidad – Gestión Presupuesto Ingresos. </w:t>
      </w:r>
    </w:p>
    <w:p w14:paraId="52E19FBD" w14:textId="77777777" w:rsidR="001844E9" w:rsidRDefault="001844E9" w:rsidP="001844E9">
      <w:pPr>
        <w:spacing w:after="0" w:line="240" w:lineRule="auto"/>
        <w:jc w:val="both"/>
        <w:rPr>
          <w:rFonts w:ascii="Verdana" w:hAnsi="Verdana"/>
        </w:rPr>
      </w:pPr>
    </w:p>
    <w:p w14:paraId="52BC3292" w14:textId="77777777" w:rsidR="001844E9" w:rsidRDefault="001844E9" w:rsidP="001844E9">
      <w:pPr>
        <w:spacing w:after="0" w:line="240" w:lineRule="auto"/>
        <w:jc w:val="both"/>
        <w:rPr>
          <w:rFonts w:ascii="Verdana" w:hAnsi="Verdana"/>
        </w:rPr>
      </w:pPr>
      <w:r w:rsidRPr="001844E9">
        <w:rPr>
          <w:rFonts w:ascii="Symbol" w:eastAsia="Symbol" w:hAnsi="Symbol" w:cs="Symbol"/>
        </w:rPr>
        <w:t>·</w:t>
      </w:r>
      <w:r w:rsidRPr="001844E9">
        <w:rPr>
          <w:rFonts w:ascii="Verdana" w:hAnsi="Verdana"/>
        </w:rPr>
        <w:t xml:space="preserve"> Defina el rango de fechas, en la cual debe estar incluida la fecha de la consignación del reintegro, defina el tipo de fecha, seleccione la unidad y/o subunidad. </w:t>
      </w:r>
    </w:p>
    <w:p w14:paraId="7426394B" w14:textId="47ACFEEA" w:rsidR="001844E9" w:rsidRDefault="001844E9" w:rsidP="001844E9">
      <w:pPr>
        <w:spacing w:after="0" w:line="240" w:lineRule="auto"/>
        <w:jc w:val="both"/>
        <w:rPr>
          <w:rFonts w:ascii="Verdana" w:hAnsi="Verdana"/>
        </w:rPr>
      </w:pPr>
      <w:r w:rsidRPr="001844E9">
        <w:rPr>
          <w:rFonts w:ascii="Symbol" w:eastAsia="Symbol" w:hAnsi="Symbol" w:cs="Symbol"/>
        </w:rPr>
        <w:t>·</w:t>
      </w:r>
      <w:r w:rsidRPr="001844E9">
        <w:rPr>
          <w:rFonts w:ascii="Verdana" w:hAnsi="Verdana"/>
        </w:rPr>
        <w:t xml:space="preserve"> Cuando la tesorería que tramito el pago de la orden presupuestal, fue la Dirección del Tesoro Nacional, el documento de recaudo por clasificar lo genera la Dirección del Tesoro Nacional (Nación CSF) con los recursos que le fueron consignados y lo asigna a la Unidad Ejecutora.</w:t>
      </w:r>
    </w:p>
    <w:p w14:paraId="5BB2D858" w14:textId="6B70361A" w:rsidR="001844E9" w:rsidRDefault="00DF7953" w:rsidP="001844E9">
      <w:pPr>
        <w:spacing w:after="0" w:line="240" w:lineRule="auto"/>
        <w:jc w:val="both"/>
        <w:rPr>
          <w:rFonts w:ascii="Verdana" w:hAnsi="Verdana"/>
        </w:rPr>
      </w:pPr>
      <w:r w:rsidRPr="00DF7953">
        <w:rPr>
          <w:rFonts w:ascii="Symbol" w:eastAsia="Symbol" w:hAnsi="Symbol" w:cs="Symbol"/>
        </w:rPr>
        <w:t>·</w:t>
      </w:r>
      <w:r w:rsidRPr="00DF7953">
        <w:rPr>
          <w:rFonts w:ascii="Verdana" w:hAnsi="Verdana"/>
        </w:rPr>
        <w:t xml:space="preserve"> Si el documento de recaudo por clasificar corresponde a un reintegro que lo debe aplicar una subunidad, la Unidad Ejecutora deberá asignarlo a la subunidad respectiva. Si la entidad no tiene subunidades no requiere registrar esta transacción.</w:t>
      </w:r>
    </w:p>
    <w:p w14:paraId="263D7585" w14:textId="77777777" w:rsidR="00DF7953" w:rsidRDefault="00DF7953" w:rsidP="001844E9">
      <w:pPr>
        <w:spacing w:after="0" w:line="240" w:lineRule="auto"/>
        <w:jc w:val="both"/>
        <w:rPr>
          <w:rFonts w:ascii="Verdana" w:hAnsi="Verdana"/>
        </w:rPr>
      </w:pPr>
    </w:p>
    <w:p w14:paraId="61E32E66" w14:textId="23D0C191" w:rsidR="00DF7953" w:rsidRPr="00DF7953" w:rsidRDefault="006707D1" w:rsidP="001844E9">
      <w:pPr>
        <w:spacing w:after="0" w:line="240" w:lineRule="auto"/>
        <w:jc w:val="both"/>
        <w:rPr>
          <w:rFonts w:ascii="Verdana" w:hAnsi="Verdana"/>
          <w:b/>
          <w:bCs/>
        </w:rPr>
      </w:pPr>
      <w:r>
        <w:rPr>
          <w:rFonts w:ascii="Verdana" w:hAnsi="Verdana"/>
          <w:b/>
          <w:bCs/>
        </w:rPr>
        <w:t>3</w:t>
      </w:r>
      <w:r w:rsidR="00DF7953" w:rsidRPr="00DF7953">
        <w:rPr>
          <w:rFonts w:ascii="Verdana" w:hAnsi="Verdana"/>
          <w:b/>
          <w:bCs/>
        </w:rPr>
        <w:t xml:space="preserve">.3.7 Asignar Recaudo por Clasificar </w:t>
      </w:r>
    </w:p>
    <w:p w14:paraId="09104C20" w14:textId="77777777" w:rsidR="00DF7953" w:rsidRDefault="00DF7953" w:rsidP="001844E9">
      <w:pPr>
        <w:spacing w:after="0" w:line="240" w:lineRule="auto"/>
        <w:jc w:val="both"/>
        <w:rPr>
          <w:rFonts w:ascii="Verdana" w:hAnsi="Verdana"/>
        </w:rPr>
      </w:pPr>
    </w:p>
    <w:p w14:paraId="61B21730" w14:textId="77777777" w:rsidR="00DF7953" w:rsidRDefault="00DF7953" w:rsidP="001844E9">
      <w:pPr>
        <w:spacing w:after="0" w:line="240" w:lineRule="auto"/>
        <w:jc w:val="both"/>
        <w:rPr>
          <w:rFonts w:ascii="Verdana" w:hAnsi="Verdana"/>
        </w:rPr>
      </w:pPr>
      <w:r w:rsidRPr="00DF7953">
        <w:rPr>
          <w:rFonts w:ascii="Verdana" w:hAnsi="Verdana"/>
        </w:rPr>
        <w:t xml:space="preserve">Perfil: Entidad – Gestión Pagador Central </w:t>
      </w:r>
    </w:p>
    <w:p w14:paraId="44C7B858" w14:textId="77777777" w:rsidR="00DF7953" w:rsidRDefault="00DF7953" w:rsidP="001844E9">
      <w:pPr>
        <w:spacing w:after="0" w:line="240" w:lineRule="auto"/>
        <w:jc w:val="both"/>
        <w:rPr>
          <w:rFonts w:ascii="Verdana" w:hAnsi="Verdana"/>
        </w:rPr>
      </w:pPr>
    </w:p>
    <w:p w14:paraId="0B2EA46E" w14:textId="77777777" w:rsidR="00DF7953" w:rsidRDefault="00DF7953" w:rsidP="001844E9">
      <w:pPr>
        <w:spacing w:after="0" w:line="240" w:lineRule="auto"/>
        <w:jc w:val="both"/>
        <w:rPr>
          <w:rFonts w:ascii="Verdana" w:hAnsi="Verdana"/>
        </w:rPr>
      </w:pPr>
      <w:r w:rsidRPr="00DF7953">
        <w:rPr>
          <w:rFonts w:ascii="Symbol" w:eastAsia="Symbol" w:hAnsi="Symbol" w:cs="Symbol"/>
        </w:rPr>
        <w:t>·</w:t>
      </w:r>
      <w:r w:rsidRPr="00DF7953">
        <w:rPr>
          <w:rFonts w:ascii="Verdana" w:hAnsi="Verdana"/>
        </w:rPr>
        <w:t xml:space="preserve"> Selecciona el documento de recaudo por clasificar, Selecciona con un clic el consecutivo, el sistema habilita el botón de “Vincular PCI”, dar clic en este. </w:t>
      </w:r>
    </w:p>
    <w:p w14:paraId="02E6055F" w14:textId="2F3C919E" w:rsidR="00DF7953" w:rsidRDefault="00DF7953" w:rsidP="001844E9">
      <w:pPr>
        <w:spacing w:after="0" w:line="240" w:lineRule="auto"/>
        <w:jc w:val="both"/>
        <w:rPr>
          <w:rFonts w:ascii="Verdana" w:hAnsi="Verdana"/>
        </w:rPr>
      </w:pPr>
      <w:r w:rsidRPr="00DF7953">
        <w:rPr>
          <w:rFonts w:ascii="Symbol" w:eastAsia="Symbol" w:hAnsi="Symbol" w:cs="Symbol"/>
        </w:rPr>
        <w:t>·</w:t>
      </w:r>
      <w:r w:rsidRPr="00DF7953">
        <w:rPr>
          <w:rFonts w:ascii="Verdana" w:hAnsi="Verdana"/>
        </w:rPr>
        <w:t xml:space="preserve"> Dar clic en el botón “Buscar” el sistema desplegará todas las subunidades de la Unidad Ejecutora y con un clic selecciona la subunidad a la cual le asignará el documento de recaudo por clasificar. El sistema trae en la pantalla principal el código de la subunidad destino, clic en “Guardar”.</w:t>
      </w:r>
    </w:p>
    <w:p w14:paraId="5F9E1E3A" w14:textId="77777777" w:rsidR="00DF7953" w:rsidRDefault="00DF7953" w:rsidP="001844E9">
      <w:pPr>
        <w:spacing w:after="0" w:line="240" w:lineRule="auto"/>
        <w:jc w:val="both"/>
        <w:rPr>
          <w:rFonts w:ascii="Verdana" w:hAnsi="Verdana"/>
        </w:rPr>
      </w:pPr>
    </w:p>
    <w:p w14:paraId="09AF1276" w14:textId="4F3629E0" w:rsidR="00313392" w:rsidRPr="00313392" w:rsidRDefault="006707D1" w:rsidP="001844E9">
      <w:pPr>
        <w:spacing w:after="0" w:line="240" w:lineRule="auto"/>
        <w:jc w:val="both"/>
        <w:rPr>
          <w:rFonts w:ascii="Verdana" w:hAnsi="Verdana"/>
          <w:b/>
          <w:bCs/>
        </w:rPr>
      </w:pPr>
      <w:r>
        <w:rPr>
          <w:rFonts w:ascii="Verdana" w:hAnsi="Verdana"/>
          <w:b/>
          <w:bCs/>
        </w:rPr>
        <w:t>3</w:t>
      </w:r>
      <w:r w:rsidR="00313392" w:rsidRPr="00313392">
        <w:rPr>
          <w:rFonts w:ascii="Verdana" w:hAnsi="Verdana"/>
          <w:b/>
          <w:bCs/>
        </w:rPr>
        <w:t xml:space="preserve">.3.8 Reintegro Presupuestal </w:t>
      </w:r>
    </w:p>
    <w:p w14:paraId="435FDBC2" w14:textId="77777777" w:rsidR="00313392" w:rsidRDefault="00313392" w:rsidP="001844E9">
      <w:pPr>
        <w:spacing w:after="0" w:line="240" w:lineRule="auto"/>
        <w:jc w:val="both"/>
        <w:rPr>
          <w:rFonts w:ascii="Verdana" w:hAnsi="Verdana"/>
        </w:rPr>
      </w:pPr>
    </w:p>
    <w:p w14:paraId="4167AE72" w14:textId="77777777" w:rsidR="00313392" w:rsidRDefault="00313392" w:rsidP="001844E9">
      <w:pPr>
        <w:spacing w:after="0" w:line="240" w:lineRule="auto"/>
        <w:jc w:val="both"/>
        <w:rPr>
          <w:rFonts w:ascii="Verdana" w:hAnsi="Verdana"/>
        </w:rPr>
      </w:pPr>
      <w:r w:rsidRPr="00313392">
        <w:rPr>
          <w:rFonts w:ascii="Verdana" w:hAnsi="Verdana"/>
        </w:rPr>
        <w:t xml:space="preserve">Perfil: Entidad – Gestión Pagador Central y/o Pagador Regional </w:t>
      </w:r>
    </w:p>
    <w:p w14:paraId="1BE6DBF7" w14:textId="77777777" w:rsidR="00313392" w:rsidRDefault="00313392" w:rsidP="001844E9">
      <w:pPr>
        <w:spacing w:after="0" w:line="240" w:lineRule="auto"/>
        <w:jc w:val="both"/>
        <w:rPr>
          <w:rFonts w:ascii="Verdana" w:hAnsi="Verdana"/>
        </w:rPr>
      </w:pPr>
    </w:p>
    <w:p w14:paraId="1A1CB27B" w14:textId="77777777" w:rsidR="00313392"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Selecciona el documento de recaudo por clasificar, selecciona la orden de pago a la cual se aplicará el reintegro o la disminución del gasto, digitando el número en el dato de Número Consecutivo” y luego clic en el botón buscar, luego selecciona con un clic la orden de pago y “aceptar”. </w:t>
      </w:r>
    </w:p>
    <w:p w14:paraId="13F85735" w14:textId="77777777" w:rsidR="00313392"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El sistema trae la información del No. de la obligación y el No. del compromiso vinculados a la orden de pago. </w:t>
      </w:r>
    </w:p>
    <w:p w14:paraId="0FB998E6" w14:textId="77777777" w:rsidR="00313392"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Diligencie la carpeta “Ítems de Afectación de Gastos” En esta carpeta seleccione </w:t>
      </w:r>
      <w:r>
        <w:rPr>
          <w:rFonts w:ascii="Verdana" w:hAnsi="Verdana"/>
        </w:rPr>
        <w:t>los</w:t>
      </w:r>
      <w:r w:rsidRPr="00313392">
        <w:rPr>
          <w:rFonts w:ascii="Verdana" w:hAnsi="Verdana"/>
        </w:rPr>
        <w:t xml:space="preserve"> ítems de gasto a la cual se aplicará el reintegro presupuestal. A la derecha del ítem de afectación del gasto, digite el valor a reintegrar en esa posición y clic en el botón aceptar. </w:t>
      </w:r>
    </w:p>
    <w:p w14:paraId="407A877A" w14:textId="77777777" w:rsidR="00313392"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Si la Orden de Pago que generó el pago tenía deducciones, se deben aplicar, diligenciando la carpeta “Deducciones” Si Orden de pago no tiene deducciones aplicadas pase a la siguiente carpeta. </w:t>
      </w:r>
    </w:p>
    <w:p w14:paraId="628F981A" w14:textId="77777777" w:rsidR="00313392"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Aplicado deducciones al reintegro, el sistema crea un movimiento negativo en el control de deducciones y disminuye el saldo por pagar de los conceptos de deducciones. </w:t>
      </w:r>
    </w:p>
    <w:p w14:paraId="24D0013E" w14:textId="77777777" w:rsidR="00600049"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En el caso en el cual se requiere diligenciar la carpeta deducciones las acciones son: Seleccionar la posición de pago no presupuestal y clic en Aceptar. Se obtiene de cada deducción practicada en </w:t>
      </w:r>
      <w:r w:rsidRPr="00313392">
        <w:rPr>
          <w:rFonts w:ascii="Verdana" w:hAnsi="Verdana"/>
        </w:rPr>
        <w:lastRenderedPageBreak/>
        <w:t xml:space="preserve">la orden de pago seleccionada el saldo disponible. Diligenciar plan de pagos donde se va a liberar el PAC y digite el valor a reintegrar al respectivo plan de pagos luego clic en aceptar. </w:t>
      </w:r>
    </w:p>
    <w:p w14:paraId="71216EC0" w14:textId="77777777" w:rsidR="00600049" w:rsidRDefault="00600049" w:rsidP="001844E9">
      <w:pPr>
        <w:spacing w:after="0" w:line="240" w:lineRule="auto"/>
        <w:jc w:val="both"/>
        <w:rPr>
          <w:rFonts w:ascii="Verdana" w:hAnsi="Verdana"/>
        </w:rPr>
      </w:pPr>
    </w:p>
    <w:p w14:paraId="6748370E" w14:textId="5ACC77EC" w:rsidR="00313392" w:rsidRDefault="00313392" w:rsidP="001844E9">
      <w:pPr>
        <w:spacing w:after="0" w:line="240" w:lineRule="auto"/>
        <w:jc w:val="both"/>
        <w:rPr>
          <w:rFonts w:ascii="Verdana" w:hAnsi="Verdana"/>
        </w:rPr>
      </w:pPr>
      <w:r w:rsidRPr="00600049">
        <w:rPr>
          <w:rFonts w:ascii="Verdana" w:hAnsi="Verdana"/>
          <w:b/>
          <w:bCs/>
        </w:rPr>
        <w:t>Nota:</w:t>
      </w:r>
      <w:r w:rsidRPr="00313392">
        <w:rPr>
          <w:rFonts w:ascii="Verdana" w:hAnsi="Verdana"/>
        </w:rPr>
        <w:t xml:space="preserve"> Una vez aplicado el reintegro el sistema automáticamente reduce las obligaciones presupuestales, aumenta el PAC y cupo PAC disponible, afecta el recaudo por clasificar. Al generar los reportes de gestión (Compromiso, Obligación, Orden de Pago, Reintegro, Recaudo por Clasificar y el reporte de PAC y cupo de PAC) se valida las afectaciones que realiza el sistema. </w:t>
      </w:r>
    </w:p>
    <w:p w14:paraId="3D53F0F2" w14:textId="77777777" w:rsidR="00600049" w:rsidRDefault="00600049" w:rsidP="001844E9">
      <w:pPr>
        <w:spacing w:after="0" w:line="240" w:lineRule="auto"/>
        <w:jc w:val="both"/>
        <w:rPr>
          <w:rFonts w:ascii="Verdana" w:hAnsi="Verdana"/>
        </w:rPr>
      </w:pPr>
    </w:p>
    <w:p w14:paraId="597941E5" w14:textId="496CA023" w:rsidR="00DF7953"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En el área de presupuesto, si los recursos no se van a ejecutar se debe reducir el compromiso y el certificado de disponibilidad presupuestal vinculados a la cadena presupuestal del reintegro.</w:t>
      </w:r>
    </w:p>
    <w:p w14:paraId="71D77FC7" w14:textId="77777777" w:rsidR="00600049" w:rsidRDefault="00600049" w:rsidP="001844E9">
      <w:pPr>
        <w:spacing w:after="0" w:line="240" w:lineRule="auto"/>
        <w:jc w:val="both"/>
        <w:rPr>
          <w:rFonts w:ascii="Verdana" w:hAnsi="Verdana"/>
        </w:rPr>
      </w:pPr>
    </w:p>
    <w:p w14:paraId="110C3819" w14:textId="23A626DB" w:rsidR="00600049" w:rsidRDefault="00600049" w:rsidP="00600049">
      <w:pPr>
        <w:spacing w:after="0" w:line="240" w:lineRule="auto"/>
        <w:jc w:val="center"/>
        <w:rPr>
          <w:rFonts w:ascii="Verdana" w:hAnsi="Verdana"/>
        </w:rPr>
      </w:pPr>
      <w:r w:rsidRPr="00600049">
        <w:rPr>
          <w:rFonts w:ascii="Verdana" w:hAnsi="Verdana"/>
          <w:noProof/>
        </w:rPr>
        <w:drawing>
          <wp:inline distT="0" distB="0" distL="0" distR="0" wp14:anchorId="382D549C" wp14:editId="6418375E">
            <wp:extent cx="3162741" cy="3353268"/>
            <wp:effectExtent l="0" t="0" r="0" b="0"/>
            <wp:docPr id="537723941"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23941" name="Imagen 1" descr="Interfaz de usuario gráfica, Aplicación&#10;&#10;El contenido generado por IA puede ser incorrecto."/>
                    <pic:cNvPicPr/>
                  </pic:nvPicPr>
                  <pic:blipFill>
                    <a:blip r:embed="rId22"/>
                    <a:stretch>
                      <a:fillRect/>
                    </a:stretch>
                  </pic:blipFill>
                  <pic:spPr>
                    <a:xfrm>
                      <a:off x="0" y="0"/>
                      <a:ext cx="3162741" cy="3353268"/>
                    </a:xfrm>
                    <a:prstGeom prst="rect">
                      <a:avLst/>
                    </a:prstGeom>
                  </pic:spPr>
                </pic:pic>
              </a:graphicData>
            </a:graphic>
          </wp:inline>
        </w:drawing>
      </w:r>
    </w:p>
    <w:p w14:paraId="78CDE722" w14:textId="77777777" w:rsidR="00600049" w:rsidRDefault="00600049" w:rsidP="00600049">
      <w:pPr>
        <w:spacing w:after="0" w:line="240" w:lineRule="auto"/>
        <w:jc w:val="center"/>
        <w:rPr>
          <w:rFonts w:ascii="Verdana" w:hAnsi="Verdana"/>
        </w:rPr>
      </w:pPr>
    </w:p>
    <w:p w14:paraId="723224CD" w14:textId="22BEE9BE" w:rsidR="005676DE" w:rsidRPr="00BA580D" w:rsidRDefault="006707D1" w:rsidP="00600049">
      <w:pPr>
        <w:spacing w:after="0" w:line="240" w:lineRule="auto"/>
        <w:jc w:val="both"/>
        <w:rPr>
          <w:rFonts w:ascii="Verdana" w:hAnsi="Verdana"/>
          <w:b/>
          <w:bCs/>
        </w:rPr>
      </w:pPr>
      <w:r>
        <w:rPr>
          <w:rFonts w:ascii="Verdana" w:hAnsi="Verdana"/>
          <w:b/>
          <w:bCs/>
        </w:rPr>
        <w:t>4</w:t>
      </w:r>
      <w:r w:rsidR="005676DE" w:rsidRPr="00BA580D">
        <w:rPr>
          <w:rFonts w:ascii="Verdana" w:hAnsi="Verdana"/>
          <w:b/>
          <w:bCs/>
        </w:rPr>
        <w:t xml:space="preserve">. REINTEGRO NO PRESUPUESTAL </w:t>
      </w:r>
    </w:p>
    <w:p w14:paraId="7FF4C9E8" w14:textId="77777777" w:rsidR="005676DE" w:rsidRDefault="005676DE" w:rsidP="00600049">
      <w:pPr>
        <w:spacing w:after="0" w:line="240" w:lineRule="auto"/>
        <w:jc w:val="both"/>
        <w:rPr>
          <w:rFonts w:ascii="Verdana" w:hAnsi="Verdana"/>
        </w:rPr>
      </w:pPr>
    </w:p>
    <w:p w14:paraId="37D81B00" w14:textId="77777777" w:rsidR="005676DE" w:rsidRDefault="005676DE" w:rsidP="00600049">
      <w:pPr>
        <w:spacing w:after="0" w:line="240" w:lineRule="auto"/>
        <w:jc w:val="both"/>
        <w:rPr>
          <w:rFonts w:ascii="Verdana" w:hAnsi="Verdana"/>
        </w:rPr>
      </w:pPr>
      <w:r w:rsidRPr="005676DE">
        <w:rPr>
          <w:rFonts w:ascii="Verdana" w:hAnsi="Verdana"/>
        </w:rPr>
        <w:t xml:space="preserve">Operación mediante la cual se aplica un valor consignado por un tercero o una entidad pública a una orden de pago NO presupuestal de deducciones de EPG para liberar recursos en la bolsa de deducciones. Con la aplicación de un reintegro el sistema: </w:t>
      </w:r>
    </w:p>
    <w:p w14:paraId="603716F3" w14:textId="77777777" w:rsidR="005676DE" w:rsidRDefault="005676DE" w:rsidP="00600049">
      <w:pPr>
        <w:spacing w:after="0" w:line="240" w:lineRule="auto"/>
        <w:jc w:val="both"/>
        <w:rPr>
          <w:rFonts w:ascii="Verdana" w:hAnsi="Verdana"/>
        </w:rPr>
      </w:pPr>
    </w:p>
    <w:p w14:paraId="6E36B76D" w14:textId="77777777" w:rsidR="005676DE" w:rsidRDefault="005676DE" w:rsidP="00600049">
      <w:pPr>
        <w:spacing w:after="0" w:line="240" w:lineRule="auto"/>
        <w:jc w:val="both"/>
        <w:rPr>
          <w:rFonts w:ascii="Verdana" w:hAnsi="Verdana"/>
        </w:rPr>
      </w:pPr>
      <w:r w:rsidRPr="005676DE">
        <w:rPr>
          <w:rFonts w:ascii="Verdana" w:hAnsi="Verdana"/>
        </w:rPr>
        <w:t xml:space="preserve">• Disminuye el saldo por imputar del DRXC. </w:t>
      </w:r>
    </w:p>
    <w:p w14:paraId="34E5ABDB" w14:textId="77777777" w:rsidR="005676DE" w:rsidRDefault="005676DE" w:rsidP="00600049">
      <w:pPr>
        <w:spacing w:after="0" w:line="240" w:lineRule="auto"/>
        <w:jc w:val="both"/>
        <w:rPr>
          <w:rFonts w:ascii="Verdana" w:hAnsi="Verdana"/>
        </w:rPr>
      </w:pPr>
      <w:r w:rsidRPr="005676DE">
        <w:rPr>
          <w:rFonts w:ascii="Verdana" w:hAnsi="Verdana"/>
        </w:rPr>
        <w:t xml:space="preserve">• Genera un valor de movimiento positivo con saldo igual al valor de movimiento en la bolsa deducciones. </w:t>
      </w:r>
    </w:p>
    <w:p w14:paraId="6B92D636" w14:textId="77777777" w:rsidR="003F65A8" w:rsidRDefault="005676DE" w:rsidP="00600049">
      <w:pPr>
        <w:spacing w:after="0" w:line="240" w:lineRule="auto"/>
        <w:jc w:val="both"/>
        <w:rPr>
          <w:rFonts w:ascii="Verdana" w:hAnsi="Verdana"/>
        </w:rPr>
      </w:pPr>
      <w:r w:rsidRPr="005676DE">
        <w:rPr>
          <w:rFonts w:ascii="Verdana" w:hAnsi="Verdana"/>
        </w:rPr>
        <w:t xml:space="preserve">• En contabilidad genera comprobante, incrementado la cuenta por pagar de retención contra el banco o cuenta recíproca. </w:t>
      </w:r>
    </w:p>
    <w:p w14:paraId="2C270EAB" w14:textId="1E5747D6" w:rsidR="00600049" w:rsidRDefault="005676DE" w:rsidP="00600049">
      <w:pPr>
        <w:spacing w:after="0" w:line="240" w:lineRule="auto"/>
        <w:jc w:val="both"/>
        <w:rPr>
          <w:rFonts w:ascii="Verdana" w:hAnsi="Verdana"/>
        </w:rPr>
      </w:pPr>
      <w:r w:rsidRPr="005676DE">
        <w:rPr>
          <w:rFonts w:ascii="Verdana" w:hAnsi="Verdana"/>
        </w:rPr>
        <w:lastRenderedPageBreak/>
        <w:t xml:space="preserve">Cuando se requiere realizar un reintegro presupuestal a una orden de pago valor neto cero con un DRXC sin saldo (porque se disminuyó al registrar el reintegro no presupuestal con el fin de aumentar el valor en la bolsa de deducciones), la funcionalidad del reintegro presupuestal permite utilizar dicho DRXC si en el aplicativo se selecciona el </w:t>
      </w:r>
      <w:proofErr w:type="spellStart"/>
      <w:r w:rsidRPr="005676DE">
        <w:rPr>
          <w:rFonts w:ascii="Verdana" w:hAnsi="Verdana"/>
        </w:rPr>
        <w:t>check</w:t>
      </w:r>
      <w:proofErr w:type="spellEnd"/>
      <w:r w:rsidRPr="005676DE">
        <w:rPr>
          <w:rFonts w:ascii="Verdana" w:hAnsi="Verdana"/>
        </w:rPr>
        <w:t xml:space="preserve"> “valor líquido cero</w:t>
      </w:r>
      <w:r w:rsidR="003E0C8D">
        <w:rPr>
          <w:rFonts w:ascii="Verdana" w:hAnsi="Verdana"/>
        </w:rPr>
        <w:t>.</w:t>
      </w:r>
      <w:r w:rsidRPr="005676DE">
        <w:rPr>
          <w:rFonts w:ascii="Verdana" w:hAnsi="Verdana"/>
        </w:rPr>
        <w:t>”</w:t>
      </w:r>
    </w:p>
    <w:p w14:paraId="1AEC7206" w14:textId="77777777" w:rsidR="003F65A8" w:rsidRDefault="003F65A8" w:rsidP="00600049">
      <w:pPr>
        <w:spacing w:after="0" w:line="240" w:lineRule="auto"/>
        <w:jc w:val="both"/>
        <w:rPr>
          <w:rFonts w:ascii="Verdana" w:hAnsi="Verdana"/>
        </w:rPr>
      </w:pPr>
    </w:p>
    <w:p w14:paraId="1A1B2264" w14:textId="6A3CD3B0" w:rsidR="00665072" w:rsidRPr="005B5DC6" w:rsidRDefault="41CEB3C7" w:rsidP="00DC0AE2">
      <w:pPr>
        <w:pStyle w:val="Ttulo1"/>
        <w:rPr>
          <w:rFonts w:ascii="Verdana" w:eastAsia="Verdana" w:hAnsi="Verdana" w:cs="Verdana"/>
          <w:b/>
          <w:bCs/>
          <w:color w:val="auto"/>
          <w:sz w:val="22"/>
          <w:szCs w:val="22"/>
        </w:rPr>
      </w:pPr>
      <w:bookmarkStart w:id="6" w:name="_Toc210211702"/>
      <w:r w:rsidRPr="21566E8F">
        <w:rPr>
          <w:rFonts w:ascii="Verdana" w:eastAsia="Verdana" w:hAnsi="Verdana" w:cs="Verdana"/>
          <w:b/>
          <w:bCs/>
          <w:color w:val="auto"/>
          <w:sz w:val="22"/>
          <w:szCs w:val="22"/>
        </w:rPr>
        <w:t>5</w:t>
      </w:r>
      <w:r w:rsidR="00DC0AE2" w:rsidRPr="21566E8F">
        <w:rPr>
          <w:rFonts w:ascii="Verdana" w:eastAsia="Verdana" w:hAnsi="Verdana" w:cs="Verdana"/>
          <w:b/>
          <w:bCs/>
          <w:color w:val="auto"/>
          <w:sz w:val="22"/>
          <w:szCs w:val="22"/>
        </w:rPr>
        <w:t xml:space="preserve">. </w:t>
      </w:r>
      <w:r w:rsidR="00665072" w:rsidRPr="21566E8F">
        <w:rPr>
          <w:rFonts w:ascii="Verdana" w:eastAsia="Verdana" w:hAnsi="Verdana" w:cs="Verdana"/>
          <w:b/>
          <w:bCs/>
          <w:color w:val="auto"/>
          <w:sz w:val="22"/>
          <w:szCs w:val="22"/>
        </w:rPr>
        <w:t>HISTORIAL DE CAMBIOS</w:t>
      </w:r>
      <w:bookmarkEnd w:id="6"/>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21566E8F">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21566E8F">
        <w:trPr>
          <w:trHeight w:val="300"/>
        </w:trPr>
        <w:tc>
          <w:tcPr>
            <w:tcW w:w="1418" w:type="dxa"/>
            <w:tcMar>
              <w:top w:w="57" w:type="dxa"/>
              <w:left w:w="113" w:type="dxa"/>
              <w:bottom w:w="57" w:type="dxa"/>
            </w:tcMar>
            <w:vAlign w:val="center"/>
          </w:tcPr>
          <w:p w14:paraId="51E5B420" w14:textId="31BAC37E" w:rsidR="00665072" w:rsidRPr="00DD7470" w:rsidRDefault="6A913A68" w:rsidP="00B1761A">
            <w:pPr>
              <w:spacing w:after="0" w:line="240" w:lineRule="auto"/>
              <w:jc w:val="center"/>
              <w:rPr>
                <w:rFonts w:ascii="Verdana" w:hAnsi="Verdana" w:cs="Arial"/>
                <w:sz w:val="16"/>
                <w:szCs w:val="16"/>
              </w:rPr>
            </w:pPr>
            <w:r w:rsidRPr="21566E8F">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5368B452" w14:textId="7E22BABC" w:rsidR="00665072" w:rsidRPr="00DD7470" w:rsidRDefault="7E54D813" w:rsidP="21566E8F">
            <w:pPr>
              <w:spacing w:after="0" w:line="240" w:lineRule="auto"/>
              <w:jc w:val="both"/>
              <w:rPr>
                <w:rFonts w:ascii="Verdana" w:hAnsi="Verdana" w:cs="Arial"/>
                <w:sz w:val="16"/>
                <w:szCs w:val="16"/>
              </w:rPr>
            </w:pPr>
            <w:r w:rsidRPr="21566E8F">
              <w:rPr>
                <w:rFonts w:ascii="Verdana" w:hAnsi="Verdana" w:cs="Arial"/>
                <w:sz w:val="16"/>
                <w:szCs w:val="16"/>
              </w:rPr>
              <w:t xml:space="preserve">Primera versión del documento para el nuevo Mapa de procesos. </w:t>
            </w:r>
          </w:p>
          <w:p w14:paraId="048583A2" w14:textId="087FE365" w:rsidR="00665072" w:rsidRPr="00DD7470" w:rsidRDefault="7E54D813" w:rsidP="21566E8F">
            <w:pPr>
              <w:spacing w:after="0" w:line="240" w:lineRule="auto"/>
              <w:jc w:val="both"/>
              <w:rPr>
                <w:rFonts w:ascii="Verdana" w:hAnsi="Verdana" w:cs="Arial"/>
                <w:sz w:val="16"/>
                <w:szCs w:val="16"/>
              </w:rPr>
            </w:pPr>
            <w:r w:rsidRPr="21566E8F">
              <w:rPr>
                <w:rFonts w:ascii="Verdana" w:hAnsi="Verdana" w:cs="Arial"/>
                <w:sz w:val="16"/>
                <w:szCs w:val="16"/>
              </w:rPr>
              <w:t xml:space="preserve">Código anterior: </w:t>
            </w:r>
            <w:r w:rsidR="0D15AE9C" w:rsidRPr="21566E8F">
              <w:rPr>
                <w:rFonts w:ascii="Verdana" w:hAnsi="Verdana" w:cs="Arial"/>
                <w:sz w:val="16"/>
                <w:szCs w:val="16"/>
              </w:rPr>
              <w:t>GR</w:t>
            </w:r>
            <w:r w:rsidRPr="21566E8F">
              <w:rPr>
                <w:rFonts w:ascii="Verdana" w:hAnsi="Verdana" w:cs="Arial"/>
                <w:sz w:val="16"/>
                <w:szCs w:val="16"/>
              </w:rPr>
              <w:t>-D</w:t>
            </w:r>
            <w:r w:rsidR="0D15AE9C" w:rsidRPr="21566E8F">
              <w:rPr>
                <w:rFonts w:ascii="Verdana" w:hAnsi="Verdana" w:cs="Arial"/>
                <w:sz w:val="16"/>
                <w:szCs w:val="16"/>
              </w:rPr>
              <w:t>R</w:t>
            </w:r>
            <w:r w:rsidRPr="21566E8F">
              <w:rPr>
                <w:rFonts w:ascii="Verdana" w:hAnsi="Verdana" w:cs="Arial"/>
                <w:sz w:val="16"/>
                <w:szCs w:val="16"/>
              </w:rPr>
              <w:t>-0</w:t>
            </w:r>
            <w:r w:rsidR="00241E6B" w:rsidRPr="21566E8F">
              <w:rPr>
                <w:rFonts w:ascii="Verdana" w:hAnsi="Verdana" w:cs="Arial"/>
                <w:sz w:val="16"/>
                <w:szCs w:val="16"/>
              </w:rPr>
              <w:t>01</w:t>
            </w:r>
            <w:r w:rsidR="183FB40F" w:rsidRPr="21566E8F">
              <w:rPr>
                <w:rFonts w:ascii="Verdana" w:hAnsi="Verdana" w:cs="Arial"/>
                <w:sz w:val="16"/>
                <w:szCs w:val="16"/>
              </w:rPr>
              <w:t>. V</w:t>
            </w:r>
            <w:r w:rsidR="2BCF6978" w:rsidRPr="21566E8F">
              <w:rPr>
                <w:rFonts w:ascii="Verdana" w:hAnsi="Verdana" w:cs="Arial"/>
                <w:sz w:val="16"/>
                <w:szCs w:val="16"/>
              </w:rPr>
              <w:t>01</w:t>
            </w:r>
          </w:p>
          <w:p w14:paraId="4C2D8D6D" w14:textId="70F6FE3C" w:rsidR="00665072" w:rsidRPr="00DD7470" w:rsidRDefault="00665072" w:rsidP="21566E8F">
            <w:pPr>
              <w:spacing w:after="0" w:line="240" w:lineRule="auto"/>
              <w:jc w:val="both"/>
              <w:rPr>
                <w:rFonts w:ascii="Verdana" w:hAnsi="Verdana" w:cs="Arial"/>
                <w:sz w:val="16"/>
                <w:szCs w:val="16"/>
              </w:rPr>
            </w:pPr>
          </w:p>
          <w:p w14:paraId="0443EEB8" w14:textId="4D736144" w:rsidR="00665072" w:rsidRDefault="4EC4FEC8" w:rsidP="00B1761A">
            <w:pPr>
              <w:spacing w:after="0" w:line="240" w:lineRule="auto"/>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5D027986" w14:textId="77777777" w:rsidR="00A52CA8" w:rsidRPr="00DD7470" w:rsidRDefault="00A52CA8" w:rsidP="00B1761A">
            <w:pPr>
              <w:spacing w:after="0" w:line="240" w:lineRule="auto"/>
              <w:jc w:val="both"/>
            </w:pPr>
          </w:p>
          <w:tbl>
            <w:tblPr>
              <w:tblStyle w:val="Tablaconcuadrcula"/>
              <w:tblW w:w="0" w:type="auto"/>
              <w:tblLook w:val="04A0" w:firstRow="1" w:lastRow="0" w:firstColumn="1" w:lastColumn="0" w:noHBand="0" w:noVBand="1"/>
            </w:tblPr>
            <w:tblGrid>
              <w:gridCol w:w="4006"/>
              <w:gridCol w:w="4006"/>
            </w:tblGrid>
            <w:tr w:rsidR="21566E8F" w14:paraId="04BA06C6" w14:textId="77777777" w:rsidTr="21566E8F">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A6CA62A" w14:textId="44423F18" w:rsidR="21566E8F" w:rsidRDefault="21566E8F" w:rsidP="21566E8F">
                  <w:pPr>
                    <w:jc w:val="center"/>
                  </w:pPr>
                  <w:r w:rsidRPr="21566E8F">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4032A52" w14:textId="4481C04C" w:rsidR="21566E8F" w:rsidRDefault="21566E8F" w:rsidP="21566E8F">
                  <w:pPr>
                    <w:jc w:val="center"/>
                  </w:pPr>
                  <w:r w:rsidRPr="21566E8F">
                    <w:rPr>
                      <w:rFonts w:ascii="Verdana" w:eastAsia="Verdana" w:hAnsi="Verdana" w:cs="Verdana"/>
                      <w:color w:val="000000" w:themeColor="text1"/>
                      <w:sz w:val="16"/>
                      <w:szCs w:val="16"/>
                    </w:rPr>
                    <w:t>APROBÓ</w:t>
                  </w:r>
                </w:p>
              </w:tc>
            </w:tr>
            <w:tr w:rsidR="21566E8F" w14:paraId="4AE7F7ED" w14:textId="77777777" w:rsidTr="21566E8F">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0CCA976" w14:textId="05266470" w:rsidR="1C6A5388" w:rsidRDefault="1C6A5388"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MARIA DEL CARMEN MORENO MOSCOSO</w:t>
                  </w:r>
                </w:p>
                <w:p w14:paraId="44C95B21" w14:textId="69C20558" w:rsidR="21566E8F" w:rsidRDefault="21566E8F"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 xml:space="preserve">Cargo: </w:t>
                  </w:r>
                  <w:r w:rsidR="2E1A99D6" w:rsidRPr="21566E8F">
                    <w:rPr>
                      <w:rFonts w:ascii="Verdana" w:eastAsia="Verdana" w:hAnsi="Verdana" w:cs="Verdana"/>
                      <w:color w:val="000000" w:themeColor="text1"/>
                      <w:sz w:val="16"/>
                      <w:szCs w:val="16"/>
                    </w:rPr>
                    <w:t xml:space="preserve">Profesional </w:t>
                  </w:r>
                  <w:r w:rsidR="48E438B9" w:rsidRPr="21566E8F">
                    <w:rPr>
                      <w:rFonts w:ascii="Verdana" w:eastAsia="Verdana" w:hAnsi="Verdana" w:cs="Verdana"/>
                      <w:color w:val="000000" w:themeColor="text1"/>
                      <w:sz w:val="16"/>
                      <w:szCs w:val="16"/>
                    </w:rPr>
                    <w:t>especializado</w:t>
                  </w:r>
                </w:p>
                <w:p w14:paraId="3C7174F0" w14:textId="081E1B83" w:rsidR="2E1A99D6" w:rsidRDefault="2E1A99D6"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RAFAEL EDUARDO CHAVARRO ENCISO</w:t>
                  </w:r>
                </w:p>
                <w:p w14:paraId="2AD3782D" w14:textId="62C017E1" w:rsidR="2E1A99D6" w:rsidRDefault="2E1A99D6"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Cargo:</w:t>
                  </w:r>
                  <w:r w:rsidR="1EF71EFD" w:rsidRPr="21566E8F">
                    <w:rPr>
                      <w:rFonts w:ascii="Verdana" w:eastAsia="Verdana" w:hAnsi="Verdana" w:cs="Verdana"/>
                      <w:color w:val="000000" w:themeColor="text1"/>
                      <w:sz w:val="16"/>
                      <w:szCs w:val="16"/>
                    </w:rPr>
                    <w:t xml:space="preserve"> Coordinador grupo de Presupuesto</w:t>
                  </w:r>
                </w:p>
                <w:p w14:paraId="186BD191" w14:textId="11F23FB7" w:rsidR="2E1A99D6" w:rsidRDefault="2E1A99D6"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GLORIA ESPERANZA GARZON GIL</w:t>
                  </w:r>
                </w:p>
                <w:p w14:paraId="1E8C4C8D" w14:textId="7ABD4B3C" w:rsidR="2E1A99D6" w:rsidRDefault="2E1A99D6"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 xml:space="preserve">Cargo: </w:t>
                  </w:r>
                  <w:r w:rsidR="3FBEC032" w:rsidRPr="21566E8F">
                    <w:rPr>
                      <w:rFonts w:ascii="Verdana" w:eastAsia="Verdana" w:hAnsi="Verdana" w:cs="Verdana"/>
                      <w:color w:val="000000" w:themeColor="text1"/>
                      <w:sz w:val="16"/>
                      <w:szCs w:val="16"/>
                    </w:rPr>
                    <w:t>Coor</w:t>
                  </w:r>
                  <w:r w:rsidR="241881EA" w:rsidRPr="21566E8F">
                    <w:rPr>
                      <w:rFonts w:ascii="Verdana" w:eastAsia="Verdana" w:hAnsi="Verdana" w:cs="Verdana"/>
                      <w:color w:val="000000" w:themeColor="text1"/>
                      <w:sz w:val="16"/>
                      <w:szCs w:val="16"/>
                    </w:rPr>
                    <w:t>dinadora grupo de Contabilidad</w:t>
                  </w:r>
                </w:p>
                <w:p w14:paraId="5133D8C1" w14:textId="7F9AD9CE" w:rsidR="2E1A99D6" w:rsidRDefault="2E1A99D6"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DIANA CAROLINA VALDEBLANQUEZ</w:t>
                  </w:r>
                </w:p>
                <w:p w14:paraId="14C62EB7" w14:textId="4C0A24BD" w:rsidR="2E1A99D6" w:rsidRDefault="2E1A99D6"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Cargo: Coordinadora grupo de Tesoreria</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5A8D86F" w14:textId="081E1B83" w:rsidR="39CB9DB0" w:rsidRDefault="39CB9DB0"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RAFAEL EDUARDO CHAVARRO ENCISO</w:t>
                  </w:r>
                </w:p>
                <w:p w14:paraId="01155F55" w14:textId="62C017E1" w:rsidR="39CB9DB0" w:rsidRDefault="39CB9DB0"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Cargo: Coordinador grupo de Presupuesto</w:t>
                  </w:r>
                </w:p>
                <w:p w14:paraId="6E1D7B77" w14:textId="11F23FB7" w:rsidR="39CB9DB0" w:rsidRDefault="39CB9DB0"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GLORIA ESPERANZA GARZON GIL</w:t>
                  </w:r>
                </w:p>
                <w:p w14:paraId="766C35EE" w14:textId="7ABD4B3C" w:rsidR="39CB9DB0" w:rsidRDefault="39CB9DB0"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Cargo: Coordinadora grupo de Contabilidad</w:t>
                  </w:r>
                </w:p>
                <w:p w14:paraId="5F3A9B9A" w14:textId="7F9AD9CE" w:rsidR="39CB9DB0" w:rsidRDefault="39CB9DB0"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DIANA CAROLINA VALDEBLANQUEZ</w:t>
                  </w:r>
                </w:p>
                <w:p w14:paraId="35307132" w14:textId="4C0A24BD" w:rsidR="39CB9DB0" w:rsidRDefault="39CB9DB0" w:rsidP="21566E8F">
                  <w:pPr>
                    <w:jc w:val="both"/>
                    <w:rPr>
                      <w:rFonts w:ascii="Verdana" w:eastAsia="Verdana" w:hAnsi="Verdana" w:cs="Verdana"/>
                      <w:color w:val="000000" w:themeColor="text1"/>
                      <w:sz w:val="16"/>
                      <w:szCs w:val="16"/>
                    </w:rPr>
                  </w:pPr>
                  <w:r w:rsidRPr="21566E8F">
                    <w:rPr>
                      <w:rFonts w:ascii="Verdana" w:eastAsia="Verdana" w:hAnsi="Verdana" w:cs="Verdana"/>
                      <w:color w:val="000000" w:themeColor="text1"/>
                      <w:sz w:val="16"/>
                      <w:szCs w:val="16"/>
                    </w:rPr>
                    <w:t>Cargo: Coordinadora grupo de Tesoreria</w:t>
                  </w:r>
                </w:p>
                <w:p w14:paraId="6A6C3860" w14:textId="3060DFC2" w:rsidR="21566E8F" w:rsidRDefault="21566E8F" w:rsidP="21566E8F">
                  <w:pPr>
                    <w:jc w:val="both"/>
                    <w:rPr>
                      <w:rFonts w:ascii="Verdana" w:eastAsia="Verdana" w:hAnsi="Verdana" w:cs="Verdana"/>
                      <w:color w:val="000000" w:themeColor="text1"/>
                      <w:sz w:val="16"/>
                      <w:szCs w:val="16"/>
                    </w:rPr>
                  </w:pPr>
                </w:p>
              </w:tc>
            </w:tr>
          </w:tbl>
          <w:p w14:paraId="2754696D" w14:textId="5CFABBFC" w:rsidR="00665072" w:rsidRPr="00DD7470" w:rsidRDefault="4EC4FEC8" w:rsidP="00B1761A">
            <w:pPr>
              <w:spacing w:after="0" w:line="240" w:lineRule="auto"/>
              <w:jc w:val="both"/>
            </w:pPr>
            <w:r w:rsidRPr="21566E8F">
              <w:rPr>
                <w:rFonts w:ascii="Verdana" w:eastAsia="Verdana" w:hAnsi="Verdana" w:cs="Verdana"/>
                <w:color w:val="000000" w:themeColor="text1"/>
                <w:sz w:val="16"/>
                <w:szCs w:val="16"/>
              </w:rPr>
              <w:t xml:space="preserve"> </w:t>
            </w:r>
          </w:p>
          <w:p w14:paraId="2C85D157" w14:textId="7BDB3F3E" w:rsidR="00665072" w:rsidRPr="00DD7470" w:rsidRDefault="4EC4FEC8" w:rsidP="00B1761A">
            <w:pPr>
              <w:spacing w:after="0" w:line="240" w:lineRule="auto"/>
              <w:jc w:val="both"/>
            </w:pPr>
            <w:r w:rsidRPr="21566E8F">
              <w:rPr>
                <w:rFonts w:ascii="Verdana" w:eastAsia="Verdana" w:hAnsi="Verdana" w:cs="Verdana"/>
                <w:sz w:val="16"/>
                <w:szCs w:val="16"/>
              </w:rPr>
              <w:t>Desde la OAPS se asegura que el contenido corresponde a la ultima versión vigente en ISOlución al momento de la migración a MIOsoft.</w:t>
            </w:r>
          </w:p>
          <w:p w14:paraId="4120EAED" w14:textId="73C552D3" w:rsidR="00665072" w:rsidRPr="00DD7470" w:rsidRDefault="00665072" w:rsidP="00B1761A">
            <w:pPr>
              <w:spacing w:after="0" w:line="240" w:lineRule="auto"/>
              <w:jc w:val="both"/>
              <w:rPr>
                <w:rFonts w:ascii="Verdana" w:hAnsi="Verdana" w:cs="Arial"/>
                <w:sz w:val="16"/>
                <w:szCs w:val="16"/>
              </w:rPr>
            </w:pPr>
          </w:p>
        </w:tc>
      </w:tr>
    </w:tbl>
    <w:p w14:paraId="746F2AC1" w14:textId="77777777" w:rsidR="00A45AEA" w:rsidRDefault="00A45AEA" w:rsidP="00665072">
      <w:pPr>
        <w:spacing w:after="0" w:line="240" w:lineRule="auto"/>
        <w:rPr>
          <w:rFonts w:ascii="Verdana" w:eastAsia="Verdana" w:hAnsi="Verdana" w:cs="Verdana"/>
          <w:b/>
          <w:bCs/>
        </w:rPr>
      </w:pPr>
    </w:p>
    <w:p w14:paraId="4A2FDADE" w14:textId="77777777" w:rsidR="007D4EE7" w:rsidRDefault="007D4EE7" w:rsidP="00665072">
      <w:pPr>
        <w:spacing w:after="0" w:line="240" w:lineRule="auto"/>
        <w:rPr>
          <w:rFonts w:ascii="Verdana" w:eastAsia="Verdana" w:hAnsi="Verdana" w:cs="Verdana"/>
          <w:b/>
          <w:bCs/>
        </w:rPr>
      </w:pPr>
    </w:p>
    <w:p w14:paraId="0C3D6412" w14:textId="77777777" w:rsidR="007D4EE7" w:rsidRPr="00DD7470" w:rsidRDefault="007D4EE7"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21566E8F">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21566E8F">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4189FD34" w:rsidR="00665072" w:rsidRPr="00DD7470" w:rsidRDefault="00665072"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68378962" w:rsidR="00665072" w:rsidRPr="00DD7470" w:rsidRDefault="0055066E" w:rsidP="00B1761A">
            <w:pPr>
              <w:rPr>
                <w:rFonts w:ascii="Verdana" w:hAnsi="Verdana"/>
                <w:sz w:val="16"/>
                <w:szCs w:val="16"/>
              </w:rPr>
            </w:pPr>
            <w:r>
              <w:rPr>
                <w:rFonts w:ascii="Verdana" w:hAnsi="Verdana"/>
                <w:sz w:val="16"/>
                <w:szCs w:val="16"/>
              </w:rPr>
              <w:t>Jefferson López Saavedra</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1E743E8E"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47E80183" w:rsidR="00665072" w:rsidRPr="00DD7470" w:rsidRDefault="00665072" w:rsidP="00B1761A">
            <w:pPr>
              <w:rPr>
                <w:rFonts w:ascii="Verdana" w:hAnsi="Verdana"/>
                <w:sz w:val="16"/>
                <w:szCs w:val="16"/>
              </w:rPr>
            </w:pPr>
          </w:p>
        </w:tc>
      </w:tr>
      <w:tr w:rsidR="00DD7470" w:rsidRPr="00DD7470" w14:paraId="18130346" w14:textId="77777777" w:rsidTr="21566E8F">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0F1FA73D" w:rsidR="00665072" w:rsidRPr="00DD7470" w:rsidRDefault="00665072" w:rsidP="00B1761A">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34C63C9D" w:rsidR="00665072" w:rsidRPr="00DD7470" w:rsidRDefault="0055066E" w:rsidP="00B1761A">
            <w:pPr>
              <w:rPr>
                <w:rFonts w:ascii="Verdana" w:hAnsi="Verdana"/>
                <w:sz w:val="16"/>
                <w:szCs w:val="16"/>
              </w:rPr>
            </w:pPr>
            <w:r>
              <w:rPr>
                <w:rFonts w:ascii="Verdana" w:hAnsi="Verdana"/>
                <w:sz w:val="16"/>
                <w:szCs w:val="16"/>
              </w:rPr>
              <w:t>Profesional especializado</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6D13FF02"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50DBBF13" w:rsidR="00665072" w:rsidRPr="00DD7470" w:rsidRDefault="00665072" w:rsidP="00B1761A">
            <w:pPr>
              <w:rPr>
                <w:rFonts w:ascii="Verdana" w:hAnsi="Verdana"/>
                <w:sz w:val="16"/>
                <w:szCs w:val="16"/>
              </w:rPr>
            </w:pPr>
          </w:p>
        </w:tc>
      </w:tr>
    </w:tbl>
    <w:p w14:paraId="4B7E3D65" w14:textId="740D893F" w:rsidR="00DC2AD0" w:rsidRPr="00DD7470" w:rsidRDefault="00DC2AD0" w:rsidP="009F6E54">
      <w:pPr>
        <w:spacing w:after="0" w:line="240" w:lineRule="auto"/>
        <w:rPr>
          <w:lang w:val="es-ES"/>
        </w:rPr>
      </w:pPr>
    </w:p>
    <w:sectPr w:rsidR="00DC2AD0" w:rsidRPr="00DD7470" w:rsidSect="001A798F">
      <w:headerReference w:type="default" r:id="rId23"/>
      <w:footerReference w:type="default" r:id="rId24"/>
      <w:headerReference w:type="first" r:id="rId25"/>
      <w:footerReference w:type="first" r:id="rId2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3EE3" w14:textId="77777777" w:rsidR="002E7709" w:rsidRDefault="002E7709" w:rsidP="009D6623">
      <w:pPr>
        <w:spacing w:after="0" w:line="240" w:lineRule="auto"/>
      </w:pPr>
      <w:r>
        <w:separator/>
      </w:r>
    </w:p>
  </w:endnote>
  <w:endnote w:type="continuationSeparator" w:id="0">
    <w:p w14:paraId="65A1D1D0" w14:textId="77777777" w:rsidR="002E7709" w:rsidRDefault="002E7709"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Encabezado"/>
            <w:ind w:left="-115"/>
          </w:pPr>
        </w:p>
      </w:tc>
      <w:tc>
        <w:tcPr>
          <w:tcW w:w="3600" w:type="dxa"/>
        </w:tcPr>
        <w:p w14:paraId="318C2DD7" w14:textId="3A194CB9" w:rsidR="1BEF733F" w:rsidRDefault="1BEF733F" w:rsidP="1BEF733F">
          <w:pPr>
            <w:pStyle w:val="Encabezado"/>
            <w:jc w:val="center"/>
          </w:pPr>
        </w:p>
      </w:tc>
      <w:tc>
        <w:tcPr>
          <w:tcW w:w="3600" w:type="dxa"/>
        </w:tcPr>
        <w:p w14:paraId="68500908" w14:textId="406D9BFD" w:rsidR="1BEF733F" w:rsidRDefault="1BEF733F" w:rsidP="1BEF733F">
          <w:pPr>
            <w:pStyle w:val="Encabezado"/>
            <w:ind w:right="-115"/>
            <w:jc w:val="right"/>
          </w:pPr>
        </w:p>
      </w:tc>
    </w:tr>
  </w:tbl>
  <w:p w14:paraId="3AFE48C4" w14:textId="37F2602D" w:rsidR="1BEF733F" w:rsidRDefault="1BEF733F" w:rsidP="1BEF7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D68B" w14:textId="77777777" w:rsidR="002E7709" w:rsidRDefault="002E7709" w:rsidP="009D6623">
      <w:pPr>
        <w:spacing w:after="0" w:line="240" w:lineRule="auto"/>
      </w:pPr>
      <w:r>
        <w:separator/>
      </w:r>
    </w:p>
  </w:footnote>
  <w:footnote w:type="continuationSeparator" w:id="0">
    <w:p w14:paraId="6FF2CEC5" w14:textId="77777777" w:rsidR="002E7709" w:rsidRDefault="002E7709"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Encabezado"/>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21566E8F">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7216" behindDoc="0" locked="0" layoutInCell="1" allowOverlap="1" wp14:anchorId="2EBC3C6D" wp14:editId="4C36B7B4">
                <wp:simplePos x="0" y="0"/>
                <wp:positionH relativeFrom="column">
                  <wp:posOffset>106045</wp:posOffset>
                </wp:positionH>
                <wp:positionV relativeFrom="paragraph">
                  <wp:posOffset>-10795</wp:posOffset>
                </wp:positionV>
                <wp:extent cx="718820" cy="438785"/>
                <wp:effectExtent l="0" t="0" r="5080"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7DD1EF74" w:rsidR="001A798F" w:rsidRPr="00666AB9" w:rsidRDefault="21566E8F" w:rsidP="001A798F">
          <w:pPr>
            <w:spacing w:after="0"/>
            <w:jc w:val="center"/>
            <w:rPr>
              <w:rFonts w:ascii="Verdana" w:hAnsi="Verdana"/>
            </w:rPr>
          </w:pPr>
          <w:r w:rsidRPr="21566E8F">
            <w:rPr>
              <w:rFonts w:ascii="Verdana" w:eastAsia="Arial" w:hAnsi="Verdana" w:cs="Arial"/>
              <w:b/>
              <w:bCs/>
              <w:color w:val="000000" w:themeColor="text1"/>
              <w:sz w:val="18"/>
              <w:szCs w:val="18"/>
            </w:rPr>
            <w:t>Proceso:</w:t>
          </w:r>
          <w:r w:rsidRPr="21566E8F">
            <w:rPr>
              <w:rFonts w:ascii="Verdana" w:eastAsia="Arial" w:hAnsi="Verdana" w:cs="Arial"/>
              <w:color w:val="000000" w:themeColor="text1"/>
              <w:sz w:val="18"/>
              <w:szCs w:val="18"/>
            </w:rPr>
            <w:t xml:space="preserve"> </w:t>
          </w:r>
          <w:r w:rsidRPr="21566E8F">
            <w:rPr>
              <w:rFonts w:ascii="Verdana" w:eastAsia="Arial" w:hAnsi="Verdana" w:cs="Arial"/>
              <w:b/>
              <w:bCs/>
              <w:color w:val="000000" w:themeColor="text1"/>
              <w:sz w:val="18"/>
              <w:szCs w:val="18"/>
            </w:rPr>
            <w:t>Gestión de Recursos</w:t>
          </w:r>
        </w:p>
      </w:tc>
    </w:tr>
    <w:tr w:rsidR="001A798F" w:rsidRPr="00666AB9" w14:paraId="5E6B1847" w14:textId="77777777" w:rsidTr="21566E8F">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3629D1E0" w:rsidR="001A798F" w:rsidRPr="00666AB9" w:rsidRDefault="001E209B" w:rsidP="001A798F">
          <w:pPr>
            <w:spacing w:after="0"/>
            <w:jc w:val="center"/>
            <w:rPr>
              <w:rFonts w:ascii="Verdana" w:eastAsia="Arial" w:hAnsi="Verdana" w:cs="Arial"/>
              <w:b/>
              <w:bCs/>
              <w:color w:val="000000" w:themeColor="text1"/>
              <w:sz w:val="24"/>
              <w:szCs w:val="24"/>
            </w:rPr>
          </w:pPr>
          <w:r w:rsidRPr="001E209B">
            <w:rPr>
              <w:rFonts w:ascii="Verdana" w:hAnsi="Verdana"/>
              <w:b/>
              <w:bCs/>
              <w:sz w:val="24"/>
              <w:szCs w:val="24"/>
            </w:rPr>
            <w:t>GUÍA DEVOLUCIONES Y REINTEGROS PRESUPUESTALES</w:t>
          </w:r>
        </w:p>
      </w:tc>
    </w:tr>
    <w:tr w:rsidR="001A798F" w:rsidRPr="00666AB9" w14:paraId="64F78FCC" w14:textId="77777777" w:rsidTr="21566E8F">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7FCC3C25" w:rsidR="001A798F" w:rsidRPr="00666AB9" w:rsidRDefault="00875367"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GR-DR-016</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0C82C64F" w:rsidR="001A798F" w:rsidRPr="00666AB9" w:rsidRDefault="21566E8F" w:rsidP="1BEF733F">
          <w:pPr>
            <w:spacing w:after="0"/>
            <w:rPr>
              <w:rFonts w:ascii="Verdana" w:eastAsia="Arial" w:hAnsi="Verdana" w:cs="Arial"/>
              <w:color w:val="000000" w:themeColor="text1"/>
              <w:sz w:val="14"/>
              <w:szCs w:val="14"/>
            </w:rPr>
          </w:pPr>
          <w:r w:rsidRPr="21566E8F">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11A4C109" w:rsidR="001A798F" w:rsidRPr="00666AB9" w:rsidRDefault="21566E8F" w:rsidP="1BEF733F">
          <w:pPr>
            <w:spacing w:after="0"/>
            <w:rPr>
              <w:rFonts w:ascii="Verdana" w:eastAsia="Arial" w:hAnsi="Verdana" w:cs="Arial"/>
              <w:color w:val="000000" w:themeColor="text1"/>
              <w:sz w:val="14"/>
              <w:szCs w:val="14"/>
            </w:rPr>
          </w:pPr>
          <w:r w:rsidRPr="21566E8F">
            <w:rPr>
              <w:rFonts w:ascii="Verdana" w:eastAsia="Arial" w:hAnsi="Verdana" w:cs="Arial"/>
              <w:color w:val="000000" w:themeColor="text1"/>
              <w:sz w:val="14"/>
              <w:szCs w:val="14"/>
            </w:rPr>
            <w:t>12/06/2026</w:t>
          </w:r>
        </w:p>
      </w:tc>
    </w:tr>
  </w:tbl>
  <w:p w14:paraId="2193CDBB" w14:textId="77777777" w:rsidR="001A798F" w:rsidRDefault="001A798F" w:rsidP="5A0B3A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Encabezado"/>
            <w:ind w:left="-115"/>
          </w:pPr>
        </w:p>
      </w:tc>
      <w:tc>
        <w:tcPr>
          <w:tcW w:w="3600" w:type="dxa"/>
        </w:tcPr>
        <w:p w14:paraId="660D5B4B" w14:textId="1D6431E1" w:rsidR="1BEF733F" w:rsidRDefault="1BEF733F" w:rsidP="1BEF733F">
          <w:pPr>
            <w:pStyle w:val="Encabezado"/>
            <w:jc w:val="center"/>
          </w:pPr>
        </w:p>
      </w:tc>
      <w:tc>
        <w:tcPr>
          <w:tcW w:w="3600" w:type="dxa"/>
        </w:tcPr>
        <w:p w14:paraId="66829DA4" w14:textId="2F8D83C2" w:rsidR="1BEF733F" w:rsidRDefault="1BEF733F" w:rsidP="1BEF733F">
          <w:pPr>
            <w:pStyle w:val="Encabezado"/>
            <w:ind w:right="-115"/>
            <w:jc w:val="right"/>
          </w:pPr>
        </w:p>
      </w:tc>
    </w:tr>
  </w:tbl>
  <w:p w14:paraId="7FE06108" w14:textId="335D9C32" w:rsidR="1BEF733F" w:rsidRDefault="1BEF733F" w:rsidP="1BEF73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29"/>
  </w:num>
  <w:num w:numId="3" w16cid:durableId="469713837">
    <w:abstractNumId w:val="5"/>
  </w:num>
  <w:num w:numId="4" w16cid:durableId="313753029">
    <w:abstractNumId w:val="30"/>
  </w:num>
  <w:num w:numId="5" w16cid:durableId="761414368">
    <w:abstractNumId w:val="26"/>
  </w:num>
  <w:num w:numId="6" w16cid:durableId="598954898">
    <w:abstractNumId w:val="11"/>
  </w:num>
  <w:num w:numId="7" w16cid:durableId="1112825659">
    <w:abstractNumId w:val="32"/>
  </w:num>
  <w:num w:numId="8" w16cid:durableId="410395644">
    <w:abstractNumId w:val="33"/>
  </w:num>
  <w:num w:numId="9" w16cid:durableId="2030987592">
    <w:abstractNumId w:val="19"/>
  </w:num>
  <w:num w:numId="10" w16cid:durableId="1498110048">
    <w:abstractNumId w:val="23"/>
  </w:num>
  <w:num w:numId="11" w16cid:durableId="1971979863">
    <w:abstractNumId w:val="27"/>
  </w:num>
  <w:num w:numId="12" w16cid:durableId="653801403">
    <w:abstractNumId w:val="20"/>
  </w:num>
  <w:num w:numId="13" w16cid:durableId="267398149">
    <w:abstractNumId w:val="10"/>
  </w:num>
  <w:num w:numId="14" w16cid:durableId="414786405">
    <w:abstractNumId w:val="35"/>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1"/>
  </w:num>
  <w:num w:numId="29" w16cid:durableId="1736467461">
    <w:abstractNumId w:val="28"/>
  </w:num>
  <w:num w:numId="30" w16cid:durableId="1482691342">
    <w:abstractNumId w:val="25"/>
  </w:num>
  <w:num w:numId="31" w16cid:durableId="90974215">
    <w:abstractNumId w:val="21"/>
  </w:num>
  <w:num w:numId="32" w16cid:durableId="780688056">
    <w:abstractNumId w:val="3"/>
  </w:num>
  <w:num w:numId="33" w16cid:durableId="1643777276">
    <w:abstractNumId w:val="34"/>
  </w:num>
  <w:num w:numId="34" w16cid:durableId="352269829">
    <w:abstractNumId w:val="17"/>
  </w:num>
  <w:num w:numId="35" w16cid:durableId="1262492478">
    <w:abstractNumId w:val="22"/>
  </w:num>
  <w:num w:numId="36" w16cid:durableId="10976725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1E7C"/>
    <w:rsid w:val="00026720"/>
    <w:rsid w:val="00026D08"/>
    <w:rsid w:val="00031509"/>
    <w:rsid w:val="000318F7"/>
    <w:rsid w:val="00037010"/>
    <w:rsid w:val="00042C94"/>
    <w:rsid w:val="00047725"/>
    <w:rsid w:val="00055DD2"/>
    <w:rsid w:val="00057478"/>
    <w:rsid w:val="00062688"/>
    <w:rsid w:val="0006736C"/>
    <w:rsid w:val="00074F67"/>
    <w:rsid w:val="00075A3D"/>
    <w:rsid w:val="00077C8D"/>
    <w:rsid w:val="00083255"/>
    <w:rsid w:val="00085494"/>
    <w:rsid w:val="000962FB"/>
    <w:rsid w:val="00096E43"/>
    <w:rsid w:val="000A7E95"/>
    <w:rsid w:val="000D07F6"/>
    <w:rsid w:val="000D615C"/>
    <w:rsid w:val="000D61CC"/>
    <w:rsid w:val="000E1A1D"/>
    <w:rsid w:val="000E6A0B"/>
    <w:rsid w:val="000F3B15"/>
    <w:rsid w:val="000F4C20"/>
    <w:rsid w:val="0010719B"/>
    <w:rsid w:val="00107941"/>
    <w:rsid w:val="001130A6"/>
    <w:rsid w:val="0011413D"/>
    <w:rsid w:val="001239C0"/>
    <w:rsid w:val="00124F2B"/>
    <w:rsid w:val="001376F8"/>
    <w:rsid w:val="00144CA2"/>
    <w:rsid w:val="001451A5"/>
    <w:rsid w:val="0014641C"/>
    <w:rsid w:val="00147247"/>
    <w:rsid w:val="00147518"/>
    <w:rsid w:val="001559F5"/>
    <w:rsid w:val="001664D7"/>
    <w:rsid w:val="001774BA"/>
    <w:rsid w:val="001844E9"/>
    <w:rsid w:val="001904A6"/>
    <w:rsid w:val="001956FF"/>
    <w:rsid w:val="001A5B50"/>
    <w:rsid w:val="001A798F"/>
    <w:rsid w:val="001B0567"/>
    <w:rsid w:val="001B0812"/>
    <w:rsid w:val="001B0D98"/>
    <w:rsid w:val="001B20FB"/>
    <w:rsid w:val="001B29BA"/>
    <w:rsid w:val="001B6DC0"/>
    <w:rsid w:val="001C504E"/>
    <w:rsid w:val="001C5511"/>
    <w:rsid w:val="001D66DF"/>
    <w:rsid w:val="001E0529"/>
    <w:rsid w:val="001E209B"/>
    <w:rsid w:val="001E3E06"/>
    <w:rsid w:val="001E42D7"/>
    <w:rsid w:val="001E7219"/>
    <w:rsid w:val="001F248B"/>
    <w:rsid w:val="001F3C8E"/>
    <w:rsid w:val="002034A6"/>
    <w:rsid w:val="00204EFA"/>
    <w:rsid w:val="002105B2"/>
    <w:rsid w:val="00222A31"/>
    <w:rsid w:val="00227257"/>
    <w:rsid w:val="00241E6B"/>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429F"/>
    <w:rsid w:val="002D6654"/>
    <w:rsid w:val="002E152E"/>
    <w:rsid w:val="002E7709"/>
    <w:rsid w:val="002E7BB6"/>
    <w:rsid w:val="002F2A8C"/>
    <w:rsid w:val="0030108A"/>
    <w:rsid w:val="00305D2E"/>
    <w:rsid w:val="00311E97"/>
    <w:rsid w:val="00313392"/>
    <w:rsid w:val="00317C0F"/>
    <w:rsid w:val="003202E6"/>
    <w:rsid w:val="00330AA7"/>
    <w:rsid w:val="003439EC"/>
    <w:rsid w:val="00357EC0"/>
    <w:rsid w:val="00384194"/>
    <w:rsid w:val="003A067E"/>
    <w:rsid w:val="003B0CAC"/>
    <w:rsid w:val="003B7C85"/>
    <w:rsid w:val="003C5B74"/>
    <w:rsid w:val="003D7D30"/>
    <w:rsid w:val="003E0C8D"/>
    <w:rsid w:val="003E35CC"/>
    <w:rsid w:val="003E4FAA"/>
    <w:rsid w:val="003F59A2"/>
    <w:rsid w:val="003F65A8"/>
    <w:rsid w:val="003F6FBA"/>
    <w:rsid w:val="00401AF4"/>
    <w:rsid w:val="00416745"/>
    <w:rsid w:val="00417710"/>
    <w:rsid w:val="0042067C"/>
    <w:rsid w:val="00420C45"/>
    <w:rsid w:val="00420D7F"/>
    <w:rsid w:val="00425923"/>
    <w:rsid w:val="0042748C"/>
    <w:rsid w:val="00432DF5"/>
    <w:rsid w:val="00433BC6"/>
    <w:rsid w:val="00442B43"/>
    <w:rsid w:val="00446132"/>
    <w:rsid w:val="00450AF4"/>
    <w:rsid w:val="00460FF6"/>
    <w:rsid w:val="004626E6"/>
    <w:rsid w:val="004779E1"/>
    <w:rsid w:val="0049473B"/>
    <w:rsid w:val="00497656"/>
    <w:rsid w:val="004B0186"/>
    <w:rsid w:val="004B62D5"/>
    <w:rsid w:val="004C2187"/>
    <w:rsid w:val="004D1E73"/>
    <w:rsid w:val="004D3DEA"/>
    <w:rsid w:val="004E1C05"/>
    <w:rsid w:val="004E2AA6"/>
    <w:rsid w:val="004F59B0"/>
    <w:rsid w:val="004F71EA"/>
    <w:rsid w:val="005000E5"/>
    <w:rsid w:val="00503BCF"/>
    <w:rsid w:val="005040C5"/>
    <w:rsid w:val="00505F2C"/>
    <w:rsid w:val="00506C5F"/>
    <w:rsid w:val="00514C21"/>
    <w:rsid w:val="00522FF1"/>
    <w:rsid w:val="0052308A"/>
    <w:rsid w:val="0053010B"/>
    <w:rsid w:val="005306C7"/>
    <w:rsid w:val="00534EAE"/>
    <w:rsid w:val="00536843"/>
    <w:rsid w:val="005465CB"/>
    <w:rsid w:val="0055066E"/>
    <w:rsid w:val="00553383"/>
    <w:rsid w:val="005579AA"/>
    <w:rsid w:val="005627FA"/>
    <w:rsid w:val="00562D58"/>
    <w:rsid w:val="005676DE"/>
    <w:rsid w:val="00574F93"/>
    <w:rsid w:val="00575D38"/>
    <w:rsid w:val="00575FA6"/>
    <w:rsid w:val="00581374"/>
    <w:rsid w:val="0058772C"/>
    <w:rsid w:val="005A2545"/>
    <w:rsid w:val="005A46F8"/>
    <w:rsid w:val="005A6D25"/>
    <w:rsid w:val="005B3E0A"/>
    <w:rsid w:val="005B5DC6"/>
    <w:rsid w:val="005B740A"/>
    <w:rsid w:val="005C6A45"/>
    <w:rsid w:val="005D0273"/>
    <w:rsid w:val="005D56FF"/>
    <w:rsid w:val="005E57B4"/>
    <w:rsid w:val="005E7CA5"/>
    <w:rsid w:val="005F1B38"/>
    <w:rsid w:val="005F1FDA"/>
    <w:rsid w:val="005F3740"/>
    <w:rsid w:val="00600049"/>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233C"/>
    <w:rsid w:val="00643761"/>
    <w:rsid w:val="00644846"/>
    <w:rsid w:val="00650451"/>
    <w:rsid w:val="00650814"/>
    <w:rsid w:val="00653433"/>
    <w:rsid w:val="006536C7"/>
    <w:rsid w:val="00655202"/>
    <w:rsid w:val="00656392"/>
    <w:rsid w:val="00657FA6"/>
    <w:rsid w:val="00660273"/>
    <w:rsid w:val="00662B06"/>
    <w:rsid w:val="00665072"/>
    <w:rsid w:val="006707D1"/>
    <w:rsid w:val="00673B7B"/>
    <w:rsid w:val="006741CB"/>
    <w:rsid w:val="00676BF7"/>
    <w:rsid w:val="00690FDA"/>
    <w:rsid w:val="00696C8B"/>
    <w:rsid w:val="00697B45"/>
    <w:rsid w:val="006B3F05"/>
    <w:rsid w:val="006C19FE"/>
    <w:rsid w:val="006C4BD1"/>
    <w:rsid w:val="006C614A"/>
    <w:rsid w:val="006C7F86"/>
    <w:rsid w:val="006E66A2"/>
    <w:rsid w:val="006E75BB"/>
    <w:rsid w:val="006E7C34"/>
    <w:rsid w:val="006F6903"/>
    <w:rsid w:val="00702087"/>
    <w:rsid w:val="007102BB"/>
    <w:rsid w:val="00713462"/>
    <w:rsid w:val="00714E5E"/>
    <w:rsid w:val="00715302"/>
    <w:rsid w:val="00723041"/>
    <w:rsid w:val="0073432F"/>
    <w:rsid w:val="0073464F"/>
    <w:rsid w:val="00743983"/>
    <w:rsid w:val="0074401F"/>
    <w:rsid w:val="007445C3"/>
    <w:rsid w:val="00744BFA"/>
    <w:rsid w:val="0074705A"/>
    <w:rsid w:val="00747A63"/>
    <w:rsid w:val="00752C30"/>
    <w:rsid w:val="00755234"/>
    <w:rsid w:val="00755281"/>
    <w:rsid w:val="00767DBE"/>
    <w:rsid w:val="00770BFF"/>
    <w:rsid w:val="00783A5A"/>
    <w:rsid w:val="007969B3"/>
    <w:rsid w:val="007A1132"/>
    <w:rsid w:val="007A1BF3"/>
    <w:rsid w:val="007A7E4F"/>
    <w:rsid w:val="007B068A"/>
    <w:rsid w:val="007B0B74"/>
    <w:rsid w:val="007B1D3E"/>
    <w:rsid w:val="007C2159"/>
    <w:rsid w:val="007C3E5B"/>
    <w:rsid w:val="007C7AD9"/>
    <w:rsid w:val="007D110D"/>
    <w:rsid w:val="007D2DC0"/>
    <w:rsid w:val="007D4EE7"/>
    <w:rsid w:val="007E0BDC"/>
    <w:rsid w:val="0080740F"/>
    <w:rsid w:val="00813C24"/>
    <w:rsid w:val="00820A5E"/>
    <w:rsid w:val="00823028"/>
    <w:rsid w:val="008242DF"/>
    <w:rsid w:val="00841695"/>
    <w:rsid w:val="008519BA"/>
    <w:rsid w:val="00867A27"/>
    <w:rsid w:val="00872E2D"/>
    <w:rsid w:val="00875367"/>
    <w:rsid w:val="00877EA8"/>
    <w:rsid w:val="00880D5F"/>
    <w:rsid w:val="008843F0"/>
    <w:rsid w:val="0089200C"/>
    <w:rsid w:val="008925DA"/>
    <w:rsid w:val="00897470"/>
    <w:rsid w:val="008A4241"/>
    <w:rsid w:val="008A66DE"/>
    <w:rsid w:val="008A6BEF"/>
    <w:rsid w:val="008B3371"/>
    <w:rsid w:val="008B574B"/>
    <w:rsid w:val="008B6B0C"/>
    <w:rsid w:val="008C00A7"/>
    <w:rsid w:val="008C4F1E"/>
    <w:rsid w:val="008D7A27"/>
    <w:rsid w:val="008F1848"/>
    <w:rsid w:val="00901A01"/>
    <w:rsid w:val="00901CA8"/>
    <w:rsid w:val="00903162"/>
    <w:rsid w:val="00927172"/>
    <w:rsid w:val="00940650"/>
    <w:rsid w:val="009429EC"/>
    <w:rsid w:val="00954AE2"/>
    <w:rsid w:val="00963811"/>
    <w:rsid w:val="00964225"/>
    <w:rsid w:val="009652CF"/>
    <w:rsid w:val="0097187E"/>
    <w:rsid w:val="0097462E"/>
    <w:rsid w:val="00976DAE"/>
    <w:rsid w:val="00980516"/>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6112"/>
    <w:rsid w:val="00A06762"/>
    <w:rsid w:val="00A12DAF"/>
    <w:rsid w:val="00A202C6"/>
    <w:rsid w:val="00A21EEF"/>
    <w:rsid w:val="00A31452"/>
    <w:rsid w:val="00A31932"/>
    <w:rsid w:val="00A31DF0"/>
    <w:rsid w:val="00A4102D"/>
    <w:rsid w:val="00A41438"/>
    <w:rsid w:val="00A4408C"/>
    <w:rsid w:val="00A45AEA"/>
    <w:rsid w:val="00A52CA8"/>
    <w:rsid w:val="00A53CBE"/>
    <w:rsid w:val="00A5523C"/>
    <w:rsid w:val="00A74352"/>
    <w:rsid w:val="00A7632C"/>
    <w:rsid w:val="00A77E48"/>
    <w:rsid w:val="00A8081F"/>
    <w:rsid w:val="00A93AD6"/>
    <w:rsid w:val="00A97B74"/>
    <w:rsid w:val="00AA6187"/>
    <w:rsid w:val="00AB061E"/>
    <w:rsid w:val="00AB223C"/>
    <w:rsid w:val="00AB6A1A"/>
    <w:rsid w:val="00AC2103"/>
    <w:rsid w:val="00AC6931"/>
    <w:rsid w:val="00AD7504"/>
    <w:rsid w:val="00AE13FD"/>
    <w:rsid w:val="00B00614"/>
    <w:rsid w:val="00B10495"/>
    <w:rsid w:val="00B12F42"/>
    <w:rsid w:val="00B21472"/>
    <w:rsid w:val="00B26634"/>
    <w:rsid w:val="00B27943"/>
    <w:rsid w:val="00B330B1"/>
    <w:rsid w:val="00B34C34"/>
    <w:rsid w:val="00B408A1"/>
    <w:rsid w:val="00B456A6"/>
    <w:rsid w:val="00B46673"/>
    <w:rsid w:val="00B52885"/>
    <w:rsid w:val="00B65F21"/>
    <w:rsid w:val="00B66E35"/>
    <w:rsid w:val="00B70CD2"/>
    <w:rsid w:val="00B74CE4"/>
    <w:rsid w:val="00B76ED0"/>
    <w:rsid w:val="00B77355"/>
    <w:rsid w:val="00B80F6C"/>
    <w:rsid w:val="00B813A2"/>
    <w:rsid w:val="00B86C62"/>
    <w:rsid w:val="00B8785A"/>
    <w:rsid w:val="00B930BF"/>
    <w:rsid w:val="00B974B0"/>
    <w:rsid w:val="00BA580D"/>
    <w:rsid w:val="00BB632C"/>
    <w:rsid w:val="00BB74D5"/>
    <w:rsid w:val="00BC06AA"/>
    <w:rsid w:val="00BC5D3C"/>
    <w:rsid w:val="00BC65D0"/>
    <w:rsid w:val="00BC79FC"/>
    <w:rsid w:val="00BD113A"/>
    <w:rsid w:val="00BD2BF2"/>
    <w:rsid w:val="00BF5DD4"/>
    <w:rsid w:val="00C0398F"/>
    <w:rsid w:val="00C1302F"/>
    <w:rsid w:val="00C17FB3"/>
    <w:rsid w:val="00C20529"/>
    <w:rsid w:val="00C31C30"/>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D0301E"/>
    <w:rsid w:val="00D22501"/>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E418C"/>
    <w:rsid w:val="00DF0CC3"/>
    <w:rsid w:val="00DF7953"/>
    <w:rsid w:val="00E0063C"/>
    <w:rsid w:val="00E021A0"/>
    <w:rsid w:val="00E022A6"/>
    <w:rsid w:val="00E035D2"/>
    <w:rsid w:val="00E205A8"/>
    <w:rsid w:val="00E277EC"/>
    <w:rsid w:val="00E33A30"/>
    <w:rsid w:val="00E34E70"/>
    <w:rsid w:val="00E379C8"/>
    <w:rsid w:val="00E444B6"/>
    <w:rsid w:val="00E4630E"/>
    <w:rsid w:val="00E4732D"/>
    <w:rsid w:val="00E54FA6"/>
    <w:rsid w:val="00E613C1"/>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A6AB2"/>
    <w:rsid w:val="00EB55AD"/>
    <w:rsid w:val="00EB68FD"/>
    <w:rsid w:val="00EC074E"/>
    <w:rsid w:val="00EC3DDA"/>
    <w:rsid w:val="00EC6F61"/>
    <w:rsid w:val="00EC6F73"/>
    <w:rsid w:val="00EC72A1"/>
    <w:rsid w:val="00ED351F"/>
    <w:rsid w:val="00ED5DEB"/>
    <w:rsid w:val="00ED6CCF"/>
    <w:rsid w:val="00ED7D3F"/>
    <w:rsid w:val="00EE454B"/>
    <w:rsid w:val="00EE4DFC"/>
    <w:rsid w:val="00EF5EE9"/>
    <w:rsid w:val="00F0062A"/>
    <w:rsid w:val="00F20F9B"/>
    <w:rsid w:val="00F22008"/>
    <w:rsid w:val="00F26C12"/>
    <w:rsid w:val="00F35BA1"/>
    <w:rsid w:val="00F378A6"/>
    <w:rsid w:val="00F4157A"/>
    <w:rsid w:val="00F5008B"/>
    <w:rsid w:val="00F612DD"/>
    <w:rsid w:val="00F64C75"/>
    <w:rsid w:val="00F71A4F"/>
    <w:rsid w:val="00F72178"/>
    <w:rsid w:val="00F72A9A"/>
    <w:rsid w:val="00F766C7"/>
    <w:rsid w:val="00F774A1"/>
    <w:rsid w:val="00F86FA4"/>
    <w:rsid w:val="00FA4570"/>
    <w:rsid w:val="00FB3B69"/>
    <w:rsid w:val="00FC0FE0"/>
    <w:rsid w:val="00FC1D9C"/>
    <w:rsid w:val="00FC24CA"/>
    <w:rsid w:val="00FC3164"/>
    <w:rsid w:val="00FC3C1A"/>
    <w:rsid w:val="00FC6110"/>
    <w:rsid w:val="00FD2BE8"/>
    <w:rsid w:val="00FE0443"/>
    <w:rsid w:val="00FE235F"/>
    <w:rsid w:val="00FE3479"/>
    <w:rsid w:val="00FE5A1C"/>
    <w:rsid w:val="00FF34E5"/>
    <w:rsid w:val="00FF60E9"/>
    <w:rsid w:val="01249D1A"/>
    <w:rsid w:val="01517E02"/>
    <w:rsid w:val="02053453"/>
    <w:rsid w:val="044D145B"/>
    <w:rsid w:val="04E37812"/>
    <w:rsid w:val="06D68D5F"/>
    <w:rsid w:val="088C5530"/>
    <w:rsid w:val="0C4F864B"/>
    <w:rsid w:val="0C7D8021"/>
    <w:rsid w:val="0D15AE9C"/>
    <w:rsid w:val="0E7B3EB9"/>
    <w:rsid w:val="1094A94A"/>
    <w:rsid w:val="13302E2A"/>
    <w:rsid w:val="179B75D1"/>
    <w:rsid w:val="183FB40F"/>
    <w:rsid w:val="1BEF733F"/>
    <w:rsid w:val="1C6A5388"/>
    <w:rsid w:val="1EF71EFD"/>
    <w:rsid w:val="1F5A4507"/>
    <w:rsid w:val="20D08ABA"/>
    <w:rsid w:val="21566E8F"/>
    <w:rsid w:val="23DD58A2"/>
    <w:rsid w:val="241881EA"/>
    <w:rsid w:val="2729EE4E"/>
    <w:rsid w:val="2BCF6978"/>
    <w:rsid w:val="2E1A99D6"/>
    <w:rsid w:val="2FAC17E4"/>
    <w:rsid w:val="30333070"/>
    <w:rsid w:val="39CB9DB0"/>
    <w:rsid w:val="3A3A4635"/>
    <w:rsid w:val="3FBEC032"/>
    <w:rsid w:val="41CEB3C7"/>
    <w:rsid w:val="45BEE9FD"/>
    <w:rsid w:val="48E438B9"/>
    <w:rsid w:val="4B7B696D"/>
    <w:rsid w:val="4EC4FEC8"/>
    <w:rsid w:val="4F1F7174"/>
    <w:rsid w:val="4FD7FF16"/>
    <w:rsid w:val="5373E9A4"/>
    <w:rsid w:val="53DDA233"/>
    <w:rsid w:val="5A0B3A09"/>
    <w:rsid w:val="5A8C637C"/>
    <w:rsid w:val="5D5211C2"/>
    <w:rsid w:val="5DC78873"/>
    <w:rsid w:val="5E140982"/>
    <w:rsid w:val="63275687"/>
    <w:rsid w:val="64C1848E"/>
    <w:rsid w:val="68F2A381"/>
    <w:rsid w:val="6A913A68"/>
    <w:rsid w:val="6DC5551B"/>
    <w:rsid w:val="6F0E2A4E"/>
    <w:rsid w:val="6F159AA7"/>
    <w:rsid w:val="70BB5799"/>
    <w:rsid w:val="7366B4E5"/>
    <w:rsid w:val="7876B979"/>
    <w:rsid w:val="7A0CB289"/>
    <w:rsid w:val="7A9954DF"/>
    <w:rsid w:val="7E54D813"/>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character" w:styleId="Mencinsinresolver">
    <w:name w:val="Unresolved Mention"/>
    <w:basedOn w:val="Fuentedeprrafopredeter"/>
    <w:uiPriority w:val="99"/>
    <w:semiHidden/>
    <w:unhideWhenUsed/>
    <w:rsid w:val="00017E64"/>
    <w:rPr>
      <w:color w:val="605E5C"/>
      <w:shd w:val="clear" w:color="auto" w:fill="E1DFDD"/>
    </w:rPr>
  </w:style>
  <w:style w:type="paragraph" w:styleId="TD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2.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3.xml><?xml version="1.0" encoding="utf-8"?>
<ds:datastoreItem xmlns:ds="http://schemas.openxmlformats.org/officeDocument/2006/customXml" ds:itemID="{375C33DD-E374-4C5A-AC52-55D38DBEC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4065</Words>
  <Characters>22363</Characters>
  <Application>Microsoft Office Word</Application>
  <DocSecurity>0</DocSecurity>
  <Lines>186</Lines>
  <Paragraphs>52</Paragraphs>
  <ScaleCrop>false</ScaleCrop>
  <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25</cp:revision>
  <cp:lastPrinted>2026-06-11T17:09:00Z</cp:lastPrinted>
  <dcterms:created xsi:type="dcterms:W3CDTF">2025-10-01T16:37:00Z</dcterms:created>
  <dcterms:modified xsi:type="dcterms:W3CDTF">2026-06-11T17:09:00Z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