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2DAF827B" w14:textId="77777777" w:rsidR="00EA0826" w:rsidRPr="00666AB9"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42E6EE2F" w14:textId="5D58E7E2" w:rsidR="003033FD" w:rsidRDefault="005B022E" w:rsidP="003033FD">
      <w:pPr>
        <w:spacing w:after="0" w:line="240" w:lineRule="auto"/>
        <w:jc w:val="both"/>
        <w:rPr>
          <w:rFonts w:ascii="Verdana" w:hAnsi="Verdana"/>
          <w:sz w:val="20"/>
          <w:szCs w:val="20"/>
        </w:rPr>
      </w:pPr>
      <w:r w:rsidRPr="005B022E">
        <w:rPr>
          <w:rFonts w:ascii="Verdana" w:hAnsi="Verdana"/>
          <w:sz w:val="20"/>
          <w:szCs w:val="20"/>
        </w:rPr>
        <w:t>Ejecutar las actividades tendentes a formular la Política de Prevención del Daño Antijurídico de la Entidad, implementarla, hacerle seguimiento y evaluarla.</w:t>
      </w:r>
    </w:p>
    <w:p w14:paraId="32C5510A" w14:textId="77777777" w:rsidR="005B022E" w:rsidRPr="00666AB9" w:rsidRDefault="005B022E"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Default="00EA0826" w:rsidP="003033FD">
      <w:pPr>
        <w:spacing w:after="0" w:line="240" w:lineRule="auto"/>
        <w:jc w:val="both"/>
        <w:rPr>
          <w:rFonts w:ascii="Verdana" w:hAnsi="Verdana" w:cs="Arial"/>
          <w:b/>
          <w:sz w:val="20"/>
          <w:szCs w:val="20"/>
        </w:rPr>
      </w:pPr>
    </w:p>
    <w:p w14:paraId="2BDE91B1" w14:textId="300DAA9A" w:rsidR="005B022E" w:rsidRPr="005B022E" w:rsidRDefault="005B022E" w:rsidP="005B022E">
      <w:pPr>
        <w:spacing w:after="0" w:line="240" w:lineRule="auto"/>
        <w:jc w:val="both"/>
        <w:rPr>
          <w:rFonts w:ascii="Verdana" w:hAnsi="Verdana" w:cs="Arial"/>
          <w:bCs/>
          <w:sz w:val="20"/>
          <w:szCs w:val="20"/>
        </w:rPr>
      </w:pPr>
      <w:r w:rsidRPr="005B022E">
        <w:rPr>
          <w:rFonts w:ascii="Verdana" w:hAnsi="Verdana" w:cs="Arial"/>
          <w:bCs/>
          <w:sz w:val="20"/>
          <w:szCs w:val="20"/>
        </w:rPr>
        <w:t>El procedimiento inicia con la identificación de la actividad litigiosa o riesgos, y termina con la evaluación y mejora de la política de prevención.</w:t>
      </w:r>
      <w:r>
        <w:rPr>
          <w:rFonts w:ascii="Verdana" w:hAnsi="Verdana" w:cs="Arial"/>
          <w:bCs/>
          <w:sz w:val="20"/>
          <w:szCs w:val="20"/>
        </w:rPr>
        <w:t xml:space="preserve"> </w:t>
      </w:r>
      <w:r w:rsidRPr="005B022E">
        <w:rPr>
          <w:rFonts w:ascii="Verdana" w:hAnsi="Verdana" w:cs="Arial"/>
          <w:bCs/>
          <w:sz w:val="20"/>
          <w:szCs w:val="20"/>
        </w:rPr>
        <w:t xml:space="preserve">Aplica a todas las dependencias del Ministerio de Comercio, Industria y Turismo. </w:t>
      </w:r>
    </w:p>
    <w:p w14:paraId="42D5FD70" w14:textId="77777777" w:rsidR="003033FD" w:rsidRPr="00666AB9" w:rsidRDefault="003033FD" w:rsidP="003033FD">
      <w:pPr>
        <w:spacing w:after="0" w:line="240" w:lineRule="auto"/>
        <w:jc w:val="both"/>
        <w:rPr>
          <w:rFonts w:ascii="Verdana" w:hAnsi="Verdana" w:cs="Arial"/>
          <w:b/>
          <w:sz w:val="20"/>
          <w:szCs w:val="20"/>
        </w:rPr>
      </w:pPr>
    </w:p>
    <w:p w14:paraId="2F05E3E3" w14:textId="77777777" w:rsidR="00EA0826" w:rsidRPr="00666AB9" w:rsidRDefault="00EA0826" w:rsidP="003033FD">
      <w:pPr>
        <w:spacing w:after="0" w:line="240" w:lineRule="auto"/>
        <w:jc w:val="both"/>
        <w:rPr>
          <w:rFonts w:ascii="Verdana" w:hAnsi="Verdana" w:cs="Arial"/>
          <w:b/>
          <w:sz w:val="20"/>
          <w:szCs w:val="20"/>
        </w:rPr>
      </w:pPr>
    </w:p>
    <w:p w14:paraId="2375D6A3" w14:textId="3E95B7AB" w:rsidR="00E3274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548CDD48" w14:textId="77777777" w:rsidR="00EB6D6E" w:rsidRDefault="00EB6D6E" w:rsidP="00EB6D6E">
      <w:pPr>
        <w:spacing w:after="0" w:line="240" w:lineRule="auto"/>
        <w:jc w:val="both"/>
        <w:rPr>
          <w:rFonts w:ascii="Verdana" w:hAnsi="Verdana" w:cs="Arial"/>
          <w:b/>
          <w:bCs/>
          <w:sz w:val="20"/>
          <w:szCs w:val="20"/>
        </w:rPr>
      </w:pPr>
    </w:p>
    <w:p w14:paraId="18800EC0" w14:textId="16BE8EC7" w:rsidR="00741179" w:rsidRPr="00741179" w:rsidRDefault="005B022E" w:rsidP="00741179">
      <w:pPr>
        <w:spacing w:after="0" w:line="240" w:lineRule="auto"/>
        <w:jc w:val="both"/>
        <w:rPr>
          <w:rFonts w:ascii="Verdana" w:hAnsi="Verdana" w:cs="Arial"/>
          <w:b/>
          <w:bCs/>
          <w:sz w:val="20"/>
          <w:szCs w:val="20"/>
        </w:rPr>
      </w:pPr>
      <w:r>
        <w:rPr>
          <w:rFonts w:ascii="Verdana" w:hAnsi="Verdana" w:cs="Arial"/>
          <w:b/>
          <w:bCs/>
          <w:sz w:val="20"/>
          <w:szCs w:val="20"/>
        </w:rPr>
        <w:t>DAÑO ANTIJURÍDICO</w:t>
      </w:r>
      <w:r w:rsidR="007B2983">
        <w:rPr>
          <w:rFonts w:ascii="Verdana" w:hAnsi="Verdana" w:cs="Arial"/>
          <w:b/>
          <w:bCs/>
          <w:sz w:val="20"/>
          <w:szCs w:val="20"/>
        </w:rPr>
        <w:t xml:space="preserve">: </w:t>
      </w:r>
      <w:r>
        <w:rPr>
          <w:rFonts w:ascii="Verdana" w:hAnsi="Verdana" w:cs="Arial"/>
          <w:sz w:val="20"/>
          <w:szCs w:val="20"/>
        </w:rPr>
        <w:t>L</w:t>
      </w:r>
      <w:r w:rsidRPr="005B022E">
        <w:rPr>
          <w:rFonts w:ascii="Verdana" w:hAnsi="Verdana" w:cs="Arial"/>
          <w:sz w:val="20"/>
          <w:szCs w:val="20"/>
        </w:rPr>
        <w:t xml:space="preserve">a lesión de un interés legítimo, patrimonial o </w:t>
      </w:r>
      <w:r w:rsidR="003D45C4" w:rsidRPr="005B022E">
        <w:rPr>
          <w:rFonts w:ascii="Verdana" w:hAnsi="Verdana" w:cs="Arial"/>
          <w:sz w:val="20"/>
          <w:szCs w:val="20"/>
        </w:rPr>
        <w:t>extrapatrimonial</w:t>
      </w:r>
      <w:r w:rsidRPr="005B022E">
        <w:rPr>
          <w:rFonts w:ascii="Verdana" w:hAnsi="Verdana" w:cs="Arial"/>
          <w:sz w:val="20"/>
          <w:szCs w:val="20"/>
        </w:rPr>
        <w:t>, que la víctima no está en la obligación de soportar, que no está justificado por la ley o el derecho</w:t>
      </w:r>
    </w:p>
    <w:p w14:paraId="26687A72" w14:textId="77777777" w:rsidR="003033FD" w:rsidRPr="00666AB9" w:rsidRDefault="003033FD" w:rsidP="003033FD">
      <w:pPr>
        <w:spacing w:after="0" w:line="240" w:lineRule="auto"/>
        <w:jc w:val="both"/>
        <w:rPr>
          <w:rFonts w:ascii="Verdana" w:hAnsi="Verdana" w:cs="Arial"/>
          <w:b/>
          <w:sz w:val="20"/>
          <w:szCs w:val="20"/>
        </w:rPr>
      </w:pPr>
    </w:p>
    <w:p w14:paraId="150012C2" w14:textId="77777777" w:rsidR="00E32749" w:rsidRPr="00666AB9" w:rsidRDefault="00E32749" w:rsidP="003033FD">
      <w:pPr>
        <w:spacing w:after="0" w:line="240" w:lineRule="auto"/>
        <w:jc w:val="both"/>
        <w:rPr>
          <w:rFonts w:ascii="Verdana" w:hAnsi="Verdana" w:cs="Arial"/>
          <w:b/>
          <w:sz w:val="20"/>
          <w:szCs w:val="20"/>
        </w:rPr>
      </w:pPr>
    </w:p>
    <w:p w14:paraId="60B74033" w14:textId="23684AC9" w:rsidR="00EA0826" w:rsidRPr="00666AB9" w:rsidRDefault="00E32749"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GENERALIDADES</w:t>
      </w:r>
      <w:r w:rsidR="00D102FF" w:rsidRPr="00666AB9">
        <w:rPr>
          <w:rFonts w:ascii="Verdana" w:hAnsi="Verdana" w:cs="Arial"/>
          <w:b/>
          <w:sz w:val="20"/>
          <w:szCs w:val="20"/>
        </w:rPr>
        <w:t xml:space="preserve"> </w:t>
      </w:r>
    </w:p>
    <w:p w14:paraId="564B400F" w14:textId="77777777" w:rsidR="00C71896" w:rsidRPr="00666AB9" w:rsidRDefault="00C71896" w:rsidP="003033FD">
      <w:pPr>
        <w:spacing w:after="0" w:line="240" w:lineRule="auto"/>
        <w:jc w:val="both"/>
        <w:rPr>
          <w:rFonts w:ascii="Verdana" w:hAnsi="Verdana" w:cs="Arial"/>
          <w:b/>
          <w:sz w:val="20"/>
          <w:szCs w:val="20"/>
        </w:rPr>
      </w:pPr>
    </w:p>
    <w:p w14:paraId="7C66CE3F" w14:textId="77D6B5E1" w:rsidR="003458B4" w:rsidRPr="005B022E" w:rsidRDefault="005B022E" w:rsidP="00F568E3">
      <w:pPr>
        <w:spacing w:after="0" w:line="240" w:lineRule="auto"/>
        <w:jc w:val="both"/>
        <w:rPr>
          <w:rFonts w:ascii="Verdana" w:hAnsi="Verdana" w:cs="Arial"/>
          <w:bCs/>
          <w:sz w:val="20"/>
          <w:szCs w:val="20"/>
        </w:rPr>
      </w:pPr>
      <w:r w:rsidRPr="005B022E">
        <w:rPr>
          <w:rFonts w:ascii="Verdana" w:hAnsi="Verdana"/>
          <w:sz w:val="20"/>
          <w:szCs w:val="20"/>
        </w:rPr>
        <w:t>Determinar y analizar aspectos relacionados con la caducidad de la acción o la prescripción para efectos de interponer las excepciones.</w:t>
      </w:r>
    </w:p>
    <w:p w14:paraId="7BA6B7DD" w14:textId="77777777" w:rsidR="00F568E3" w:rsidRPr="00085977" w:rsidRDefault="00F568E3" w:rsidP="00F568E3">
      <w:pPr>
        <w:spacing w:after="0" w:line="240" w:lineRule="auto"/>
        <w:jc w:val="both"/>
        <w:rPr>
          <w:rFonts w:ascii="Verdana" w:hAnsi="Verdana" w:cs="Arial"/>
          <w:bCs/>
          <w:sz w:val="20"/>
          <w:szCs w:val="20"/>
        </w:rPr>
      </w:pPr>
    </w:p>
    <w:p w14:paraId="101D3338" w14:textId="77777777" w:rsidR="005B022E" w:rsidRPr="005B022E" w:rsidRDefault="005B022E" w:rsidP="005B022E">
      <w:pPr>
        <w:spacing w:after="0" w:line="240" w:lineRule="auto"/>
        <w:jc w:val="both"/>
        <w:rPr>
          <w:rFonts w:ascii="Verdana" w:hAnsi="Verdana" w:cs="Arial"/>
          <w:bCs/>
          <w:sz w:val="20"/>
          <w:szCs w:val="20"/>
        </w:rPr>
      </w:pPr>
      <w:r w:rsidRPr="005B022E">
        <w:rPr>
          <w:rFonts w:ascii="Verdana" w:hAnsi="Verdana" w:cs="Arial"/>
          <w:bCs/>
          <w:sz w:val="20"/>
          <w:szCs w:val="20"/>
        </w:rPr>
        <w:t xml:space="preserve">a. Constitución Política de Colombia. Art. 90: El Estado responderá patrimonialmente por los daños antijuridicos que le sean imputables, causados por la acción o la omisión de las </w:t>
      </w:r>
      <w:proofErr w:type="gramStart"/>
      <w:r w:rsidRPr="005B022E">
        <w:rPr>
          <w:rFonts w:ascii="Verdana" w:hAnsi="Verdana" w:cs="Arial"/>
          <w:bCs/>
          <w:sz w:val="20"/>
          <w:szCs w:val="20"/>
        </w:rPr>
        <w:t>autoridades públicas</w:t>
      </w:r>
      <w:proofErr w:type="gramEnd"/>
      <w:r w:rsidRPr="005B022E">
        <w:rPr>
          <w:rFonts w:ascii="Verdana" w:hAnsi="Verdana" w:cs="Arial"/>
          <w:bCs/>
          <w:sz w:val="20"/>
          <w:szCs w:val="20"/>
        </w:rPr>
        <w:t>.</w:t>
      </w:r>
    </w:p>
    <w:p w14:paraId="4B42A124" w14:textId="77777777" w:rsidR="005B022E" w:rsidRPr="005B022E" w:rsidRDefault="005B022E" w:rsidP="005B022E">
      <w:pPr>
        <w:spacing w:after="0" w:line="240" w:lineRule="auto"/>
        <w:jc w:val="both"/>
        <w:rPr>
          <w:rFonts w:ascii="Verdana" w:hAnsi="Verdana" w:cs="Arial"/>
          <w:bCs/>
          <w:sz w:val="20"/>
          <w:szCs w:val="20"/>
        </w:rPr>
      </w:pPr>
    </w:p>
    <w:p w14:paraId="562CCBF3" w14:textId="77777777" w:rsidR="005B022E" w:rsidRPr="005B022E" w:rsidRDefault="005B022E" w:rsidP="005B022E">
      <w:pPr>
        <w:spacing w:after="0" w:line="240" w:lineRule="auto"/>
        <w:jc w:val="both"/>
        <w:rPr>
          <w:rFonts w:ascii="Verdana" w:hAnsi="Verdana" w:cs="Arial"/>
          <w:bCs/>
          <w:sz w:val="20"/>
          <w:szCs w:val="20"/>
        </w:rPr>
      </w:pPr>
      <w:r w:rsidRPr="005B022E">
        <w:rPr>
          <w:rFonts w:ascii="Verdana" w:hAnsi="Verdana" w:cs="Arial"/>
          <w:bCs/>
          <w:sz w:val="20"/>
          <w:szCs w:val="20"/>
        </w:rPr>
        <w:t>b. Decreto 1069 de 2015. Artículo 2.2.4.3.1.2.2. “El Comité de Conciliación es una instancia administrativa que actúa como sede de estudio, análisis y formulación de políticas sobre prevención del daño antijurídico (…)”</w:t>
      </w:r>
    </w:p>
    <w:p w14:paraId="0F991C5F" w14:textId="77777777" w:rsidR="005B022E" w:rsidRPr="005B022E" w:rsidRDefault="005B022E" w:rsidP="005B022E">
      <w:pPr>
        <w:spacing w:after="0" w:line="240" w:lineRule="auto"/>
        <w:jc w:val="both"/>
        <w:rPr>
          <w:rFonts w:ascii="Verdana" w:hAnsi="Verdana" w:cs="Arial"/>
          <w:bCs/>
          <w:sz w:val="20"/>
          <w:szCs w:val="20"/>
        </w:rPr>
      </w:pPr>
    </w:p>
    <w:p w14:paraId="050D9C57" w14:textId="7FE21BFC" w:rsidR="00F568E3" w:rsidRPr="002A2B9A" w:rsidRDefault="005B022E" w:rsidP="005B022E">
      <w:pPr>
        <w:spacing w:after="0" w:line="240" w:lineRule="auto"/>
        <w:jc w:val="both"/>
        <w:rPr>
          <w:rFonts w:ascii="Verdana" w:hAnsi="Verdana" w:cs="Arial"/>
          <w:bCs/>
          <w:sz w:val="20"/>
          <w:szCs w:val="20"/>
        </w:rPr>
      </w:pPr>
      <w:r w:rsidRPr="005B022E">
        <w:rPr>
          <w:rFonts w:ascii="Verdana" w:hAnsi="Verdana" w:cs="Arial"/>
          <w:bCs/>
          <w:sz w:val="20"/>
          <w:szCs w:val="20"/>
        </w:rPr>
        <w:t>Artículo 2.2.4.3.1.2.5. “El Comité de Conciliación ejercerá las siguientes funciones: 1. Formular y ejecutar políticas de prevención del daño antijurídico. (…)”</w:t>
      </w:r>
    </w:p>
    <w:p w14:paraId="39721400" w14:textId="77777777" w:rsidR="00F568E3" w:rsidRPr="00085977" w:rsidRDefault="00F568E3" w:rsidP="00F568E3">
      <w:pPr>
        <w:spacing w:after="0" w:line="240" w:lineRule="auto"/>
        <w:jc w:val="both"/>
        <w:rPr>
          <w:rFonts w:ascii="Verdana" w:hAnsi="Verdana" w:cs="Arial"/>
          <w:b/>
          <w:sz w:val="20"/>
          <w:szCs w:val="20"/>
        </w:rPr>
      </w:pPr>
    </w:p>
    <w:p w14:paraId="368E2A09" w14:textId="77777777" w:rsidR="008D5F6A" w:rsidRDefault="008D5F6A" w:rsidP="00085977">
      <w:pPr>
        <w:spacing w:after="0" w:line="240" w:lineRule="auto"/>
        <w:jc w:val="both"/>
        <w:rPr>
          <w:rFonts w:ascii="Verdana" w:hAnsi="Verdana" w:cs="Arial"/>
          <w:bCs/>
          <w:sz w:val="20"/>
          <w:szCs w:val="20"/>
        </w:rPr>
      </w:pPr>
    </w:p>
    <w:p w14:paraId="7BCD6997" w14:textId="2219657D" w:rsidR="0082647F" w:rsidRPr="004B6B6C" w:rsidRDefault="0082647F" w:rsidP="004B6B6C">
      <w:pPr>
        <w:pStyle w:val="Prrafodelista"/>
        <w:numPr>
          <w:ilvl w:val="1"/>
          <w:numId w:val="11"/>
        </w:numPr>
        <w:spacing w:after="0" w:line="240" w:lineRule="auto"/>
        <w:rPr>
          <w:rFonts w:ascii="Verdana" w:hAnsi="Verdana" w:cs="Arial"/>
          <w:b/>
          <w:sz w:val="20"/>
          <w:szCs w:val="20"/>
        </w:rPr>
      </w:pPr>
      <w:r w:rsidRPr="0082647F">
        <w:rPr>
          <w:rFonts w:ascii="Verdana" w:hAnsi="Verdana" w:cs="Arial"/>
          <w:b/>
          <w:sz w:val="20"/>
          <w:szCs w:val="20"/>
        </w:rPr>
        <w:t>RIESGOS   </w:t>
      </w:r>
      <w:r w:rsidRPr="004B6B6C">
        <w:rPr>
          <w:rFonts w:ascii="Verdana" w:hAnsi="Verdana" w:cs="Arial"/>
          <w:bCs/>
          <w:sz w:val="20"/>
          <w:szCs w:val="20"/>
        </w:rPr>
        <w:t> </w:t>
      </w:r>
    </w:p>
    <w:p w14:paraId="70855848" w14:textId="77777777" w:rsidR="0082647F" w:rsidRDefault="0082647F" w:rsidP="0082647F">
      <w:pPr>
        <w:spacing w:after="0" w:line="240" w:lineRule="auto"/>
        <w:jc w:val="both"/>
        <w:rPr>
          <w:rFonts w:ascii="Verdana" w:hAnsi="Verdana" w:cs="Arial"/>
          <w:bCs/>
          <w:sz w:val="20"/>
          <w:szCs w:val="20"/>
        </w:rPr>
      </w:pPr>
    </w:p>
    <w:p w14:paraId="33CC7E66" w14:textId="77777777" w:rsidR="0082647F" w:rsidRDefault="0082647F" w:rsidP="0082647F">
      <w:pPr>
        <w:pStyle w:val="Prrafodelista"/>
        <w:numPr>
          <w:ilvl w:val="0"/>
          <w:numId w:val="16"/>
        </w:numPr>
        <w:spacing w:after="0" w:line="240" w:lineRule="auto"/>
        <w:jc w:val="both"/>
        <w:rPr>
          <w:rFonts w:ascii="Verdana" w:hAnsi="Verdana" w:cs="Arial"/>
          <w:bCs/>
          <w:sz w:val="20"/>
          <w:szCs w:val="20"/>
        </w:rPr>
      </w:pPr>
      <w:r w:rsidRPr="0082647F">
        <w:rPr>
          <w:rFonts w:ascii="Verdana" w:hAnsi="Verdana" w:cs="Arial"/>
          <w:bCs/>
          <w:sz w:val="20"/>
          <w:szCs w:val="20"/>
        </w:rPr>
        <w:t>Los riesgos del proceso se encuentran documentados en la matriz de riesgos institucionales. </w:t>
      </w:r>
    </w:p>
    <w:p w14:paraId="1DB922E2" w14:textId="77777777" w:rsidR="004B6B6C" w:rsidRPr="0082647F" w:rsidRDefault="004B6B6C" w:rsidP="004B6B6C">
      <w:pPr>
        <w:pStyle w:val="Prrafodelista"/>
        <w:spacing w:after="0" w:line="240" w:lineRule="auto"/>
        <w:jc w:val="both"/>
        <w:rPr>
          <w:rFonts w:ascii="Verdana" w:hAnsi="Verdana" w:cs="Arial"/>
          <w:bCs/>
          <w:sz w:val="20"/>
          <w:szCs w:val="20"/>
        </w:rPr>
      </w:pPr>
    </w:p>
    <w:p w14:paraId="628B8D10" w14:textId="613B1CCB" w:rsidR="0082647F" w:rsidRPr="0082647F" w:rsidRDefault="0082647F" w:rsidP="0082647F">
      <w:pPr>
        <w:pStyle w:val="Prrafodelista"/>
        <w:numPr>
          <w:ilvl w:val="0"/>
          <w:numId w:val="16"/>
        </w:numPr>
        <w:spacing w:after="0" w:line="240" w:lineRule="auto"/>
        <w:jc w:val="both"/>
        <w:rPr>
          <w:rFonts w:ascii="Verdana" w:hAnsi="Verdana" w:cs="Arial"/>
          <w:bCs/>
          <w:sz w:val="20"/>
          <w:szCs w:val="20"/>
        </w:rPr>
      </w:pPr>
      <w:r w:rsidRPr="0082647F">
        <w:rPr>
          <w:rFonts w:ascii="Verdana" w:hAnsi="Verdana" w:cs="Arial"/>
          <w:bCs/>
          <w:sz w:val="20"/>
          <w:szCs w:val="20"/>
        </w:rPr>
        <w:t>Los controles aplicables a cada riesgo se relacionan en las actividades descritas en los documentos y se identifican por medio del código del control.  </w:t>
      </w:r>
    </w:p>
    <w:p w14:paraId="2C74F8F2" w14:textId="1EAF9919" w:rsidR="008D5F6A" w:rsidRPr="00085977" w:rsidRDefault="008D5F6A" w:rsidP="00085977">
      <w:pPr>
        <w:spacing w:after="0" w:line="240" w:lineRule="auto"/>
        <w:jc w:val="both"/>
        <w:rPr>
          <w:rFonts w:ascii="Verdana" w:hAnsi="Verdana" w:cs="Arial"/>
          <w:bCs/>
          <w:sz w:val="20"/>
          <w:szCs w:val="20"/>
        </w:rPr>
      </w:pPr>
    </w:p>
    <w:p w14:paraId="17F600AD" w14:textId="77777777" w:rsidR="00F568E3" w:rsidRDefault="00F568E3" w:rsidP="00F568E3">
      <w:pPr>
        <w:spacing w:after="0" w:line="240" w:lineRule="auto"/>
        <w:jc w:val="both"/>
        <w:rPr>
          <w:rFonts w:ascii="Verdana" w:hAnsi="Verdana" w:cs="Arial"/>
          <w:b/>
          <w:sz w:val="20"/>
          <w:szCs w:val="20"/>
        </w:rPr>
      </w:pPr>
    </w:p>
    <w:p w14:paraId="535005B0" w14:textId="77777777" w:rsidR="004B6B6C" w:rsidRDefault="004B6B6C" w:rsidP="00F568E3">
      <w:pPr>
        <w:spacing w:after="0" w:line="240" w:lineRule="auto"/>
        <w:jc w:val="both"/>
        <w:rPr>
          <w:rFonts w:ascii="Verdana" w:hAnsi="Verdana" w:cs="Arial"/>
          <w:b/>
          <w:sz w:val="20"/>
          <w:szCs w:val="20"/>
        </w:rPr>
      </w:pPr>
    </w:p>
    <w:p w14:paraId="01AAEBFB" w14:textId="77777777" w:rsidR="004B6B6C" w:rsidRDefault="004B6B6C" w:rsidP="51A2C275">
      <w:pPr>
        <w:spacing w:after="0" w:line="240" w:lineRule="auto"/>
        <w:jc w:val="both"/>
        <w:rPr>
          <w:rFonts w:ascii="Verdana" w:hAnsi="Verdana" w:cs="Arial"/>
          <w:b/>
          <w:bCs/>
          <w:sz w:val="20"/>
          <w:szCs w:val="20"/>
        </w:rPr>
      </w:pPr>
    </w:p>
    <w:p w14:paraId="549B0DA1" w14:textId="3016DDBB" w:rsidR="51A2C275" w:rsidRDefault="51A2C275" w:rsidP="51A2C275">
      <w:pPr>
        <w:spacing w:after="0" w:line="240" w:lineRule="auto"/>
        <w:jc w:val="both"/>
        <w:rPr>
          <w:rFonts w:ascii="Verdana" w:hAnsi="Verdana" w:cs="Arial"/>
          <w:b/>
          <w:bCs/>
          <w:sz w:val="20"/>
          <w:szCs w:val="20"/>
        </w:rPr>
      </w:pPr>
    </w:p>
    <w:p w14:paraId="79E2BCBE" w14:textId="77777777" w:rsidR="005B022E" w:rsidRDefault="005B022E" w:rsidP="00F568E3">
      <w:pPr>
        <w:spacing w:after="0" w:line="240" w:lineRule="auto"/>
        <w:jc w:val="both"/>
        <w:rPr>
          <w:rFonts w:ascii="Verdana" w:hAnsi="Verdana" w:cs="Arial"/>
          <w:b/>
          <w:sz w:val="20"/>
          <w:szCs w:val="20"/>
        </w:rPr>
      </w:pPr>
    </w:p>
    <w:p w14:paraId="7A8CAF3B" w14:textId="77777777" w:rsidR="005B022E" w:rsidRDefault="005B022E" w:rsidP="00F568E3">
      <w:pPr>
        <w:spacing w:after="0" w:line="240" w:lineRule="auto"/>
        <w:jc w:val="both"/>
        <w:rPr>
          <w:rFonts w:ascii="Verdana" w:hAnsi="Verdana" w:cs="Arial"/>
          <w:b/>
          <w:sz w:val="20"/>
          <w:szCs w:val="20"/>
        </w:rPr>
      </w:pPr>
    </w:p>
    <w:p w14:paraId="565364C9" w14:textId="77777777" w:rsidR="005B022E" w:rsidRDefault="005B022E" w:rsidP="00F568E3">
      <w:pPr>
        <w:spacing w:after="0" w:line="240" w:lineRule="auto"/>
        <w:jc w:val="both"/>
        <w:rPr>
          <w:rFonts w:ascii="Verdana" w:hAnsi="Verdana" w:cs="Arial"/>
          <w:b/>
          <w:sz w:val="20"/>
          <w:szCs w:val="20"/>
        </w:rPr>
      </w:pPr>
    </w:p>
    <w:p w14:paraId="46B426F1" w14:textId="77777777" w:rsidR="004B6B6C" w:rsidRPr="00666AB9" w:rsidRDefault="004B6B6C" w:rsidP="00F568E3">
      <w:pPr>
        <w:spacing w:after="0" w:line="240" w:lineRule="auto"/>
        <w:jc w:val="both"/>
        <w:rPr>
          <w:rFonts w:ascii="Verdana" w:hAnsi="Verdana" w:cs="Arial"/>
          <w:b/>
          <w:sz w:val="20"/>
          <w:szCs w:val="20"/>
        </w:rPr>
      </w:pPr>
    </w:p>
    <w:p w14:paraId="4DFC98C1" w14:textId="77777777" w:rsidR="00DA19DE" w:rsidRPr="00666AB9" w:rsidRDefault="00DA19DE" w:rsidP="003033FD">
      <w:pPr>
        <w:spacing w:after="0" w:line="240" w:lineRule="auto"/>
        <w:jc w:val="both"/>
        <w:rPr>
          <w:rFonts w:ascii="Verdana" w:hAnsi="Verdana" w:cs="Arial"/>
          <w:b/>
          <w:sz w:val="20"/>
          <w:szCs w:val="20"/>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D131239"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proofErr w:type="gramStart"/>
      <w:r w:rsidR="23555441" w:rsidRPr="00666AB9">
        <w:rPr>
          <w:rFonts w:ascii="Verdana" w:hAnsi="Verdana" w:cs="Arial"/>
          <w:bCs/>
          <w:sz w:val="16"/>
          <w:szCs w:val="16"/>
        </w:rPr>
        <w:t>continuación</w:t>
      </w:r>
      <w:proofErr w:type="gramEnd"/>
      <w:r w:rsidRPr="00666AB9">
        <w:rPr>
          <w:rFonts w:ascii="Verdana" w:hAnsi="Verdana" w:cs="Arial"/>
          <w:bCs/>
          <w:sz w:val="16"/>
          <w:szCs w:val="16"/>
        </w:rPr>
        <w:t xml:space="preserve"> se visualiza de manera gráfica y secuencial las actividades descritas en el numeral 6)</w:t>
      </w:r>
    </w:p>
    <w:p w14:paraId="625CBBF6" w14:textId="77777777" w:rsidR="00085977" w:rsidRDefault="00085977" w:rsidP="1842B87E">
      <w:pPr>
        <w:spacing w:after="0" w:line="240" w:lineRule="auto"/>
        <w:ind w:firstLine="708"/>
        <w:jc w:val="both"/>
        <w:rPr>
          <w:rFonts w:ascii="Verdana" w:hAnsi="Verdana" w:cs="Arial"/>
          <w:sz w:val="16"/>
          <w:szCs w:val="16"/>
        </w:rPr>
      </w:pPr>
    </w:p>
    <w:p w14:paraId="75DEED52" w14:textId="26772A87" w:rsidR="1842B87E" w:rsidRDefault="1842B87E" w:rsidP="1842B87E">
      <w:pPr>
        <w:spacing w:after="0" w:line="240" w:lineRule="auto"/>
        <w:ind w:firstLine="708"/>
        <w:jc w:val="both"/>
        <w:rPr>
          <w:rFonts w:ascii="Verdana" w:hAnsi="Verdana" w:cs="Arial"/>
          <w:sz w:val="16"/>
          <w:szCs w:val="16"/>
        </w:rPr>
      </w:pPr>
    </w:p>
    <w:p w14:paraId="2C32290A" w14:textId="33A34F1A" w:rsidR="2B0F6EC2" w:rsidRDefault="2B0F6EC2" w:rsidP="1842B87E">
      <w:pPr>
        <w:spacing w:after="0" w:line="240" w:lineRule="auto"/>
        <w:ind w:firstLine="708"/>
        <w:jc w:val="both"/>
      </w:pPr>
      <w:r>
        <w:rPr>
          <w:noProof/>
        </w:rPr>
        <w:drawing>
          <wp:inline distT="0" distB="0" distL="0" distR="0" wp14:anchorId="668B9E27" wp14:editId="396FFC48">
            <wp:extent cx="5649113" cy="6173062"/>
            <wp:effectExtent l="0" t="0" r="0" b="0"/>
            <wp:docPr id="192524358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243586" name="Picture 1925243586"/>
                    <pic:cNvPicPr/>
                  </pic:nvPicPr>
                  <pic:blipFill>
                    <a:blip r:embed="rId11">
                      <a:extLst>
                        <a:ext uri="{28A0092B-C50C-407E-A947-70E740481C1C}">
                          <a14:useLocalDpi xmlns:a14="http://schemas.microsoft.com/office/drawing/2010/main"/>
                        </a:ext>
                      </a:extLst>
                    </a:blip>
                    <a:stretch>
                      <a:fillRect/>
                    </a:stretch>
                  </pic:blipFill>
                  <pic:spPr>
                    <a:xfrm>
                      <a:off x="0" y="0"/>
                      <a:ext cx="5649113" cy="6173062"/>
                    </a:xfrm>
                    <a:prstGeom prst="rect">
                      <a:avLst/>
                    </a:prstGeom>
                  </pic:spPr>
                </pic:pic>
              </a:graphicData>
            </a:graphic>
          </wp:inline>
        </w:drawing>
      </w:r>
    </w:p>
    <w:p w14:paraId="60CDBE44" w14:textId="31F0967A" w:rsidR="00085977" w:rsidRPr="00666AB9" w:rsidRDefault="00085977" w:rsidP="1842B87E">
      <w:pPr>
        <w:spacing w:after="0" w:line="240" w:lineRule="auto"/>
        <w:jc w:val="both"/>
        <w:rPr>
          <w:rFonts w:ascii="Verdana" w:eastAsia="Arial" w:hAnsi="Verdana" w:cs="Arial"/>
          <w:color w:val="00B050"/>
          <w:sz w:val="16"/>
          <w:szCs w:val="16"/>
        </w:rPr>
      </w:pPr>
    </w:p>
    <w:p w14:paraId="17C29E13" w14:textId="5019382E" w:rsidR="1842B87E" w:rsidRDefault="1842B87E" w:rsidP="1842B87E">
      <w:pPr>
        <w:spacing w:after="0" w:line="240" w:lineRule="auto"/>
        <w:jc w:val="both"/>
        <w:rPr>
          <w:rFonts w:ascii="Verdana" w:eastAsia="Arial" w:hAnsi="Verdana" w:cs="Arial"/>
          <w:color w:val="00B050"/>
          <w:sz w:val="16"/>
          <w:szCs w:val="16"/>
        </w:rPr>
      </w:pPr>
    </w:p>
    <w:p w14:paraId="32EF75CD" w14:textId="77777777" w:rsidR="003033FD" w:rsidRPr="00666AB9" w:rsidRDefault="003033FD" w:rsidP="1842B87E">
      <w:pPr>
        <w:spacing w:after="0" w:line="240" w:lineRule="auto"/>
        <w:jc w:val="both"/>
        <w:rPr>
          <w:rFonts w:ascii="Verdana" w:hAnsi="Verdana" w:cs="Arial"/>
          <w:b/>
          <w:bCs/>
          <w:sz w:val="20"/>
          <w:szCs w:val="20"/>
        </w:rPr>
      </w:pPr>
    </w:p>
    <w:p w14:paraId="37EF69D7" w14:textId="295FCD03" w:rsidR="1842B87E" w:rsidRDefault="1842B87E" w:rsidP="1842B87E">
      <w:pPr>
        <w:spacing w:after="0" w:line="240" w:lineRule="auto"/>
        <w:jc w:val="both"/>
        <w:rPr>
          <w:rFonts w:ascii="Verdana" w:hAnsi="Verdana" w:cs="Arial"/>
          <w:b/>
          <w:bCs/>
          <w:sz w:val="20"/>
          <w:szCs w:val="20"/>
        </w:rPr>
      </w:pPr>
    </w:p>
    <w:p w14:paraId="042E8868" w14:textId="4CDFDDFC" w:rsidR="1842B87E" w:rsidRDefault="1842B87E" w:rsidP="1842B87E">
      <w:pPr>
        <w:spacing w:after="0" w:line="240" w:lineRule="auto"/>
        <w:jc w:val="both"/>
        <w:rPr>
          <w:rFonts w:ascii="Verdana" w:hAnsi="Verdana" w:cs="Arial"/>
          <w:b/>
          <w:bCs/>
          <w:sz w:val="20"/>
          <w:szCs w:val="20"/>
        </w:rPr>
      </w:pPr>
    </w:p>
    <w:p w14:paraId="40C118D7" w14:textId="4891C712" w:rsidR="1842B87E" w:rsidRDefault="1842B87E" w:rsidP="1842B87E">
      <w:pPr>
        <w:spacing w:after="0" w:line="240" w:lineRule="auto"/>
        <w:jc w:val="both"/>
        <w:rPr>
          <w:rFonts w:ascii="Verdana" w:hAnsi="Verdana" w:cs="Arial"/>
          <w:b/>
          <w:bCs/>
          <w:sz w:val="20"/>
          <w:szCs w:val="20"/>
        </w:rPr>
      </w:pPr>
    </w:p>
    <w:p w14:paraId="7126CDCD" w14:textId="77777777" w:rsidR="00EA0826" w:rsidRPr="00666AB9" w:rsidRDefault="00EA0826"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3929E921"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proofErr w:type="gramStart"/>
      <w:r w:rsidR="77BF8195" w:rsidRPr="00666AB9">
        <w:rPr>
          <w:rFonts w:ascii="Verdana" w:hAnsi="Verdana" w:cs="Arial"/>
          <w:bCs/>
          <w:sz w:val="16"/>
          <w:szCs w:val="16"/>
        </w:rPr>
        <w:t>continuación</w:t>
      </w:r>
      <w:proofErr w:type="gramEnd"/>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1804"/>
        <w:gridCol w:w="2010"/>
        <w:gridCol w:w="4638"/>
        <w:gridCol w:w="1756"/>
      </w:tblGrid>
      <w:tr w:rsidR="00DA19DE" w:rsidRPr="00666AB9" w14:paraId="127FA709" w14:textId="77777777" w:rsidTr="3902CB3A">
        <w:trPr>
          <w:trHeight w:val="17"/>
          <w:tblHeader/>
        </w:trPr>
        <w:tc>
          <w:tcPr>
            <w:tcW w:w="564"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804"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025"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862"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513"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537BE7" w:rsidRPr="00666AB9" w14:paraId="7350A033" w14:textId="77777777" w:rsidTr="3902CB3A">
        <w:trPr>
          <w:trHeight w:val="17"/>
        </w:trPr>
        <w:tc>
          <w:tcPr>
            <w:tcW w:w="564" w:type="dxa"/>
            <w:tcMar>
              <w:top w:w="57" w:type="dxa"/>
              <w:left w:w="113" w:type="dxa"/>
              <w:bottom w:w="57" w:type="dxa"/>
            </w:tcMar>
            <w:vAlign w:val="center"/>
          </w:tcPr>
          <w:p w14:paraId="18CEEC51" w14:textId="30A72BA3" w:rsidR="00537BE7" w:rsidRPr="00666AB9" w:rsidRDefault="005B022E" w:rsidP="003033FD">
            <w:pPr>
              <w:spacing w:after="0" w:line="240" w:lineRule="auto"/>
              <w:ind w:left="-142"/>
              <w:jc w:val="center"/>
              <w:rPr>
                <w:rFonts w:ascii="Verdana" w:hAnsi="Verdana" w:cs="Arial"/>
                <w:b/>
                <w:sz w:val="16"/>
                <w:szCs w:val="16"/>
              </w:rPr>
            </w:pPr>
            <w:r>
              <w:rPr>
                <w:rFonts w:ascii="Verdana" w:hAnsi="Verdana" w:cs="Arial"/>
                <w:b/>
                <w:sz w:val="16"/>
                <w:szCs w:val="16"/>
              </w:rPr>
              <w:t>1</w:t>
            </w:r>
          </w:p>
        </w:tc>
        <w:tc>
          <w:tcPr>
            <w:tcW w:w="1804" w:type="dxa"/>
            <w:tcMar>
              <w:top w:w="57" w:type="dxa"/>
              <w:left w:w="113" w:type="dxa"/>
              <w:bottom w:w="57" w:type="dxa"/>
            </w:tcMar>
          </w:tcPr>
          <w:p w14:paraId="3A0DC48C" w14:textId="77777777" w:rsidR="00322661" w:rsidRDefault="00322661" w:rsidP="003033FD">
            <w:pPr>
              <w:spacing w:after="0" w:line="240" w:lineRule="auto"/>
              <w:rPr>
                <w:rFonts w:ascii="Verdana" w:hAnsi="Verdana" w:cs="Arial"/>
                <w:sz w:val="16"/>
                <w:szCs w:val="16"/>
              </w:rPr>
            </w:pPr>
          </w:p>
          <w:p w14:paraId="77CB3CEB" w14:textId="77777777" w:rsidR="00322661" w:rsidRDefault="00322661" w:rsidP="003033FD">
            <w:pPr>
              <w:spacing w:after="0" w:line="240" w:lineRule="auto"/>
              <w:rPr>
                <w:rFonts w:ascii="Verdana" w:hAnsi="Verdana" w:cs="Arial"/>
                <w:sz w:val="16"/>
                <w:szCs w:val="16"/>
              </w:rPr>
            </w:pPr>
          </w:p>
          <w:p w14:paraId="010277EA" w14:textId="77777777" w:rsidR="00322661" w:rsidRDefault="00322661" w:rsidP="003033FD">
            <w:pPr>
              <w:spacing w:after="0" w:line="240" w:lineRule="auto"/>
              <w:rPr>
                <w:rFonts w:ascii="Verdana" w:hAnsi="Verdana" w:cs="Arial"/>
                <w:sz w:val="16"/>
                <w:szCs w:val="16"/>
              </w:rPr>
            </w:pPr>
          </w:p>
          <w:p w14:paraId="7625C332" w14:textId="77777777" w:rsidR="00322661" w:rsidRDefault="00322661" w:rsidP="003033FD">
            <w:pPr>
              <w:spacing w:after="0" w:line="240" w:lineRule="auto"/>
              <w:rPr>
                <w:rFonts w:ascii="Verdana" w:hAnsi="Verdana" w:cs="Arial"/>
                <w:sz w:val="16"/>
                <w:szCs w:val="16"/>
              </w:rPr>
            </w:pPr>
          </w:p>
          <w:p w14:paraId="1AB32D5E" w14:textId="77777777" w:rsidR="00322661" w:rsidRDefault="00322661" w:rsidP="003033FD">
            <w:pPr>
              <w:spacing w:after="0" w:line="240" w:lineRule="auto"/>
              <w:rPr>
                <w:rFonts w:ascii="Verdana" w:hAnsi="Verdana" w:cs="Arial"/>
                <w:sz w:val="16"/>
                <w:szCs w:val="16"/>
              </w:rPr>
            </w:pPr>
          </w:p>
          <w:p w14:paraId="42466726" w14:textId="77777777" w:rsidR="00322661" w:rsidRDefault="00322661" w:rsidP="003033FD">
            <w:pPr>
              <w:spacing w:after="0" w:line="240" w:lineRule="auto"/>
              <w:rPr>
                <w:rFonts w:ascii="Verdana" w:hAnsi="Verdana" w:cs="Arial"/>
                <w:sz w:val="16"/>
                <w:szCs w:val="16"/>
              </w:rPr>
            </w:pPr>
          </w:p>
          <w:p w14:paraId="0B2128C9" w14:textId="77777777" w:rsidR="00322661" w:rsidRDefault="00322661" w:rsidP="003033FD">
            <w:pPr>
              <w:spacing w:after="0" w:line="240" w:lineRule="auto"/>
              <w:rPr>
                <w:rFonts w:ascii="Verdana" w:hAnsi="Verdana" w:cs="Arial"/>
                <w:sz w:val="16"/>
                <w:szCs w:val="16"/>
              </w:rPr>
            </w:pPr>
          </w:p>
          <w:p w14:paraId="34A174D6" w14:textId="77777777" w:rsidR="00322661" w:rsidRDefault="00322661" w:rsidP="003033FD">
            <w:pPr>
              <w:spacing w:after="0" w:line="240" w:lineRule="auto"/>
              <w:rPr>
                <w:rFonts w:ascii="Verdana" w:hAnsi="Verdana" w:cs="Arial"/>
                <w:sz w:val="16"/>
                <w:szCs w:val="16"/>
              </w:rPr>
            </w:pPr>
          </w:p>
          <w:p w14:paraId="6A69CF7B" w14:textId="77777777" w:rsidR="00322661" w:rsidRDefault="00322661" w:rsidP="003033FD">
            <w:pPr>
              <w:spacing w:after="0" w:line="240" w:lineRule="auto"/>
              <w:rPr>
                <w:rFonts w:ascii="Verdana" w:hAnsi="Verdana" w:cs="Arial"/>
                <w:sz w:val="16"/>
                <w:szCs w:val="16"/>
              </w:rPr>
            </w:pPr>
          </w:p>
          <w:p w14:paraId="2ABB6FFE" w14:textId="77777777" w:rsidR="00F31537" w:rsidRDefault="00F31537" w:rsidP="003033FD">
            <w:pPr>
              <w:spacing w:after="0" w:line="240" w:lineRule="auto"/>
              <w:rPr>
                <w:rFonts w:ascii="Verdana" w:hAnsi="Verdana" w:cs="Arial"/>
                <w:sz w:val="16"/>
                <w:szCs w:val="16"/>
              </w:rPr>
            </w:pPr>
          </w:p>
          <w:p w14:paraId="49D0FA10" w14:textId="77777777" w:rsidR="00F31537" w:rsidRDefault="00F31537" w:rsidP="003033FD">
            <w:pPr>
              <w:spacing w:after="0" w:line="240" w:lineRule="auto"/>
              <w:rPr>
                <w:rFonts w:ascii="Verdana" w:hAnsi="Verdana" w:cs="Arial"/>
                <w:sz w:val="16"/>
                <w:szCs w:val="16"/>
              </w:rPr>
            </w:pPr>
          </w:p>
          <w:p w14:paraId="74DE5A4A" w14:textId="77777777" w:rsidR="00F31537" w:rsidRDefault="00F31537" w:rsidP="003033FD">
            <w:pPr>
              <w:spacing w:after="0" w:line="240" w:lineRule="auto"/>
              <w:rPr>
                <w:rFonts w:ascii="Verdana" w:hAnsi="Verdana" w:cs="Arial"/>
                <w:sz w:val="16"/>
                <w:szCs w:val="16"/>
              </w:rPr>
            </w:pPr>
          </w:p>
          <w:p w14:paraId="13C04B17" w14:textId="77777777" w:rsidR="00F31537" w:rsidRDefault="00F31537" w:rsidP="003033FD">
            <w:pPr>
              <w:spacing w:after="0" w:line="240" w:lineRule="auto"/>
              <w:rPr>
                <w:rFonts w:ascii="Verdana" w:hAnsi="Verdana" w:cs="Arial"/>
                <w:sz w:val="16"/>
                <w:szCs w:val="16"/>
              </w:rPr>
            </w:pPr>
          </w:p>
          <w:p w14:paraId="47D303A8" w14:textId="77777777" w:rsidR="00F31537" w:rsidRDefault="00F31537" w:rsidP="003033FD">
            <w:pPr>
              <w:spacing w:after="0" w:line="240" w:lineRule="auto"/>
              <w:rPr>
                <w:rFonts w:ascii="Verdana" w:hAnsi="Verdana" w:cs="Arial"/>
                <w:sz w:val="16"/>
                <w:szCs w:val="16"/>
              </w:rPr>
            </w:pPr>
          </w:p>
          <w:p w14:paraId="096792EF" w14:textId="77777777" w:rsidR="00F31537" w:rsidRDefault="00F31537" w:rsidP="003033FD">
            <w:pPr>
              <w:spacing w:after="0" w:line="240" w:lineRule="auto"/>
              <w:rPr>
                <w:rFonts w:ascii="Verdana" w:hAnsi="Verdana" w:cs="Arial"/>
                <w:sz w:val="16"/>
                <w:szCs w:val="16"/>
              </w:rPr>
            </w:pPr>
          </w:p>
          <w:p w14:paraId="78CA765B" w14:textId="77777777" w:rsidR="00F31537" w:rsidRDefault="00F31537" w:rsidP="003033FD">
            <w:pPr>
              <w:spacing w:after="0" w:line="240" w:lineRule="auto"/>
              <w:rPr>
                <w:rFonts w:ascii="Verdana" w:hAnsi="Verdana" w:cs="Arial"/>
                <w:sz w:val="16"/>
                <w:szCs w:val="16"/>
              </w:rPr>
            </w:pPr>
          </w:p>
          <w:p w14:paraId="3E2545E3" w14:textId="77777777" w:rsidR="00F31537" w:rsidRDefault="00F31537" w:rsidP="003033FD">
            <w:pPr>
              <w:spacing w:after="0" w:line="240" w:lineRule="auto"/>
              <w:rPr>
                <w:rFonts w:ascii="Verdana" w:hAnsi="Verdana" w:cs="Arial"/>
                <w:sz w:val="16"/>
                <w:szCs w:val="16"/>
              </w:rPr>
            </w:pPr>
          </w:p>
          <w:p w14:paraId="3BCB638D" w14:textId="77777777" w:rsidR="00F31537" w:rsidRDefault="00F31537" w:rsidP="003033FD">
            <w:pPr>
              <w:spacing w:after="0" w:line="240" w:lineRule="auto"/>
              <w:rPr>
                <w:rFonts w:ascii="Verdana" w:hAnsi="Verdana" w:cs="Arial"/>
                <w:sz w:val="16"/>
                <w:szCs w:val="16"/>
              </w:rPr>
            </w:pPr>
          </w:p>
          <w:p w14:paraId="767D237E" w14:textId="77777777" w:rsidR="00F31537" w:rsidRDefault="00F31537" w:rsidP="003033FD">
            <w:pPr>
              <w:spacing w:after="0" w:line="240" w:lineRule="auto"/>
              <w:rPr>
                <w:rFonts w:ascii="Verdana" w:hAnsi="Verdana" w:cs="Arial"/>
                <w:sz w:val="16"/>
                <w:szCs w:val="16"/>
              </w:rPr>
            </w:pPr>
          </w:p>
          <w:p w14:paraId="3AA610BC" w14:textId="77777777" w:rsidR="00F31537" w:rsidRDefault="00F31537" w:rsidP="003033FD">
            <w:pPr>
              <w:spacing w:after="0" w:line="240" w:lineRule="auto"/>
              <w:rPr>
                <w:rFonts w:ascii="Verdana" w:hAnsi="Verdana" w:cs="Arial"/>
                <w:sz w:val="16"/>
                <w:szCs w:val="16"/>
              </w:rPr>
            </w:pPr>
          </w:p>
          <w:p w14:paraId="520EC32A" w14:textId="354CAE5A" w:rsidR="456038AE" w:rsidRDefault="456038AE" w:rsidP="456038AE">
            <w:pPr>
              <w:spacing w:after="0" w:line="240" w:lineRule="auto"/>
              <w:rPr>
                <w:rFonts w:ascii="Verdana" w:hAnsi="Verdana" w:cs="Arial"/>
                <w:sz w:val="16"/>
                <w:szCs w:val="16"/>
              </w:rPr>
            </w:pPr>
          </w:p>
          <w:p w14:paraId="39CC00AE" w14:textId="77777777" w:rsidR="00F31537" w:rsidRDefault="00F31537" w:rsidP="003033FD">
            <w:pPr>
              <w:spacing w:after="0" w:line="240" w:lineRule="auto"/>
              <w:rPr>
                <w:rFonts w:ascii="Verdana" w:hAnsi="Verdana" w:cs="Arial"/>
                <w:sz w:val="16"/>
                <w:szCs w:val="16"/>
              </w:rPr>
            </w:pPr>
          </w:p>
          <w:p w14:paraId="4CFEAAEC" w14:textId="62884D95" w:rsidR="456038AE" w:rsidRDefault="456038AE" w:rsidP="456038AE">
            <w:pPr>
              <w:spacing w:after="0" w:line="240" w:lineRule="auto"/>
              <w:rPr>
                <w:rFonts w:ascii="Verdana" w:hAnsi="Verdana" w:cs="Arial"/>
                <w:sz w:val="16"/>
                <w:szCs w:val="16"/>
              </w:rPr>
            </w:pPr>
          </w:p>
          <w:p w14:paraId="3D3675C4" w14:textId="77777777" w:rsidR="00F31537" w:rsidRDefault="00F31537" w:rsidP="003033FD">
            <w:pPr>
              <w:spacing w:after="0" w:line="240" w:lineRule="auto"/>
              <w:rPr>
                <w:rFonts w:ascii="Verdana" w:hAnsi="Verdana" w:cs="Arial"/>
                <w:sz w:val="16"/>
                <w:szCs w:val="16"/>
              </w:rPr>
            </w:pPr>
          </w:p>
          <w:p w14:paraId="554C9586" w14:textId="6242F178" w:rsidR="00537BE7" w:rsidRPr="00666AB9" w:rsidRDefault="005B022E" w:rsidP="003033FD">
            <w:pPr>
              <w:spacing w:after="0" w:line="240" w:lineRule="auto"/>
              <w:rPr>
                <w:rFonts w:ascii="Verdana" w:hAnsi="Verdana" w:cs="Arial"/>
                <w:sz w:val="16"/>
                <w:szCs w:val="16"/>
              </w:rPr>
            </w:pPr>
            <w:r w:rsidRPr="005B022E">
              <w:rPr>
                <w:rFonts w:ascii="Verdana" w:hAnsi="Verdana" w:cs="Arial"/>
                <w:sz w:val="16"/>
                <w:szCs w:val="16"/>
              </w:rPr>
              <w:t>(P) Identificar la actividad litigiosa o los riesgos</w:t>
            </w:r>
          </w:p>
        </w:tc>
        <w:tc>
          <w:tcPr>
            <w:tcW w:w="2025" w:type="dxa"/>
            <w:tcMar>
              <w:top w:w="57" w:type="dxa"/>
              <w:left w:w="113" w:type="dxa"/>
              <w:bottom w:w="57" w:type="dxa"/>
            </w:tcMar>
            <w:vAlign w:val="center"/>
          </w:tcPr>
          <w:p w14:paraId="7611150F" w14:textId="710FA443" w:rsidR="00537BE7" w:rsidRPr="00666AB9" w:rsidRDefault="005B022E" w:rsidP="003033FD">
            <w:pPr>
              <w:spacing w:after="0" w:line="240" w:lineRule="auto"/>
              <w:rPr>
                <w:rFonts w:ascii="Verdana" w:hAnsi="Verdana" w:cs="Arial"/>
                <w:sz w:val="16"/>
                <w:szCs w:val="16"/>
              </w:rPr>
            </w:pPr>
            <w:r w:rsidRPr="005B022E">
              <w:rPr>
                <w:rFonts w:ascii="Verdana" w:hAnsi="Verdana" w:cs="Arial"/>
                <w:sz w:val="16"/>
                <w:szCs w:val="16"/>
              </w:rPr>
              <w:t>Secretario técnico del Comité de Conciliación</w:t>
            </w:r>
          </w:p>
        </w:tc>
        <w:tc>
          <w:tcPr>
            <w:tcW w:w="4862" w:type="dxa"/>
            <w:tcMar>
              <w:top w:w="57" w:type="dxa"/>
              <w:left w:w="113" w:type="dxa"/>
              <w:bottom w:w="57" w:type="dxa"/>
            </w:tcMar>
          </w:tcPr>
          <w:p w14:paraId="28321886" w14:textId="77777777" w:rsidR="0003740A" w:rsidRPr="0003740A" w:rsidRDefault="0003740A" w:rsidP="0003740A">
            <w:pPr>
              <w:spacing w:after="0" w:line="240" w:lineRule="auto"/>
              <w:jc w:val="both"/>
              <w:rPr>
                <w:rFonts w:ascii="Verdana" w:hAnsi="Verdana" w:cs="Arial"/>
                <w:sz w:val="16"/>
                <w:szCs w:val="16"/>
              </w:rPr>
            </w:pPr>
            <w:r w:rsidRPr="0003740A">
              <w:rPr>
                <w:rFonts w:ascii="Verdana" w:hAnsi="Verdana" w:cs="Arial"/>
                <w:sz w:val="16"/>
                <w:szCs w:val="16"/>
              </w:rPr>
              <w:t>Planificar el análisis de las condenas y demandas en función del nivel de litigiosidad de la entidad. Si la entidad presenta una baja litigiosidad y no tiene demandas o condenas, o su número es reducido, el análisis debe complementarse con el estudio de las solicitudes de conciliación y/o reclamaciones administrativas. En este caso, identificar la actividad litigiosa siguiendo las actividades relacionadas con la identificación de causas generales, clasificación de demandas y fijación de frecuencias.</w:t>
            </w:r>
          </w:p>
          <w:p w14:paraId="24E39618" w14:textId="77777777" w:rsidR="0003740A" w:rsidRPr="0003740A" w:rsidRDefault="0003740A" w:rsidP="0003740A">
            <w:pPr>
              <w:spacing w:after="0" w:line="240" w:lineRule="auto"/>
              <w:jc w:val="both"/>
              <w:rPr>
                <w:rFonts w:ascii="Verdana" w:hAnsi="Verdana" w:cs="Arial"/>
                <w:sz w:val="16"/>
                <w:szCs w:val="16"/>
              </w:rPr>
            </w:pPr>
          </w:p>
          <w:p w14:paraId="4A01D25D" w14:textId="77777777" w:rsidR="0003740A" w:rsidRPr="0003740A" w:rsidRDefault="0003740A" w:rsidP="0003740A">
            <w:pPr>
              <w:spacing w:after="0" w:line="240" w:lineRule="auto"/>
              <w:jc w:val="both"/>
              <w:rPr>
                <w:rFonts w:ascii="Verdana" w:hAnsi="Verdana" w:cs="Arial"/>
                <w:sz w:val="16"/>
                <w:szCs w:val="16"/>
              </w:rPr>
            </w:pPr>
            <w:r w:rsidRPr="0003740A">
              <w:rPr>
                <w:rFonts w:ascii="Verdana" w:hAnsi="Verdana" w:cs="Arial"/>
                <w:sz w:val="16"/>
                <w:szCs w:val="16"/>
              </w:rPr>
              <w:t>Si la entidad no presenta actividad litigiosa, planificar la identificación de los riesgos basados en los objetivos misionales de la entidad, sus recursos y las dinámicas del funcionamiento. Posteriormente, priorizar la causa general sobre la cual se seguirá el proceso de formulación de la política de prevención del daño antijurídico.</w:t>
            </w:r>
          </w:p>
          <w:p w14:paraId="42F003BD" w14:textId="77777777" w:rsidR="0003740A" w:rsidRPr="0003740A" w:rsidRDefault="0003740A" w:rsidP="0003740A">
            <w:pPr>
              <w:spacing w:after="0" w:line="240" w:lineRule="auto"/>
              <w:jc w:val="both"/>
              <w:rPr>
                <w:rFonts w:ascii="Verdana" w:hAnsi="Verdana" w:cs="Arial"/>
                <w:sz w:val="16"/>
                <w:szCs w:val="16"/>
              </w:rPr>
            </w:pPr>
          </w:p>
          <w:p w14:paraId="0CCC4E38" w14:textId="77777777" w:rsidR="0003740A" w:rsidRPr="0003740A" w:rsidRDefault="0003740A" w:rsidP="0003740A">
            <w:pPr>
              <w:spacing w:after="0" w:line="240" w:lineRule="auto"/>
              <w:jc w:val="both"/>
              <w:rPr>
                <w:rFonts w:ascii="Verdana" w:hAnsi="Verdana" w:cs="Arial"/>
                <w:sz w:val="16"/>
                <w:szCs w:val="16"/>
              </w:rPr>
            </w:pPr>
            <w:r w:rsidRPr="0003740A">
              <w:rPr>
                <w:rFonts w:ascii="Verdana" w:hAnsi="Verdana" w:cs="Arial"/>
                <w:sz w:val="16"/>
                <w:szCs w:val="16"/>
              </w:rPr>
              <w:t>Las siguientes actividades deben ser adelantadas para identificar la actividad litigiosa:</w:t>
            </w:r>
          </w:p>
          <w:p w14:paraId="14E164AE" w14:textId="77777777" w:rsidR="0003740A" w:rsidRPr="0003740A" w:rsidRDefault="0003740A" w:rsidP="0003740A">
            <w:pPr>
              <w:spacing w:after="0" w:line="240" w:lineRule="auto"/>
              <w:jc w:val="both"/>
              <w:rPr>
                <w:rFonts w:ascii="Verdana" w:hAnsi="Verdana" w:cs="Arial"/>
                <w:sz w:val="16"/>
                <w:szCs w:val="16"/>
              </w:rPr>
            </w:pPr>
          </w:p>
          <w:p w14:paraId="25E032BE" w14:textId="77777777" w:rsidR="0003740A" w:rsidRPr="0003740A" w:rsidRDefault="0003740A" w:rsidP="0003740A">
            <w:pPr>
              <w:spacing w:after="0" w:line="240" w:lineRule="auto"/>
              <w:jc w:val="both"/>
              <w:rPr>
                <w:rFonts w:ascii="Verdana" w:hAnsi="Verdana" w:cs="Arial"/>
                <w:sz w:val="16"/>
                <w:szCs w:val="16"/>
              </w:rPr>
            </w:pPr>
            <w:r w:rsidRPr="0003740A">
              <w:rPr>
                <w:rFonts w:ascii="Verdana" w:hAnsi="Verdana" w:cs="Arial"/>
                <w:sz w:val="16"/>
                <w:szCs w:val="16"/>
              </w:rPr>
              <w:t>Determinar el periodo a analizar que, en todo caso, deberá comprender, por lo menos, el último año.</w:t>
            </w:r>
          </w:p>
          <w:p w14:paraId="25075A19" w14:textId="77777777" w:rsidR="0003740A" w:rsidRPr="0003740A" w:rsidRDefault="0003740A" w:rsidP="0003740A">
            <w:pPr>
              <w:spacing w:after="0" w:line="240" w:lineRule="auto"/>
              <w:jc w:val="both"/>
              <w:rPr>
                <w:rFonts w:ascii="Verdana" w:hAnsi="Verdana" w:cs="Arial"/>
                <w:sz w:val="16"/>
                <w:szCs w:val="16"/>
              </w:rPr>
            </w:pPr>
          </w:p>
          <w:p w14:paraId="261837F7" w14:textId="77777777" w:rsidR="0003740A" w:rsidRPr="0003740A" w:rsidRDefault="0003740A" w:rsidP="0003740A">
            <w:pPr>
              <w:spacing w:after="0" w:line="240" w:lineRule="auto"/>
              <w:jc w:val="both"/>
              <w:rPr>
                <w:rFonts w:ascii="Verdana" w:hAnsi="Verdana" w:cs="Arial"/>
                <w:sz w:val="16"/>
                <w:szCs w:val="16"/>
              </w:rPr>
            </w:pPr>
            <w:r w:rsidRPr="0003740A">
              <w:rPr>
                <w:rFonts w:ascii="Verdana" w:hAnsi="Verdana" w:cs="Arial"/>
                <w:sz w:val="16"/>
                <w:szCs w:val="16"/>
              </w:rPr>
              <w:t>Agrupar las condenas, demandas, solicitudes de conciliación, reclamaciones administrativas y/o derechos de petición por causa general, tipo de acción y medio de control.</w:t>
            </w:r>
          </w:p>
          <w:p w14:paraId="0A27D221" w14:textId="77777777" w:rsidR="0003740A" w:rsidRPr="0003740A" w:rsidRDefault="0003740A" w:rsidP="0003740A">
            <w:pPr>
              <w:spacing w:after="0" w:line="240" w:lineRule="auto"/>
              <w:jc w:val="both"/>
              <w:rPr>
                <w:rFonts w:ascii="Verdana" w:hAnsi="Verdana" w:cs="Arial"/>
                <w:sz w:val="16"/>
                <w:szCs w:val="16"/>
              </w:rPr>
            </w:pPr>
          </w:p>
          <w:p w14:paraId="34B4F5D5" w14:textId="77777777" w:rsidR="0003740A" w:rsidRPr="0003740A" w:rsidRDefault="0003740A" w:rsidP="0003740A">
            <w:pPr>
              <w:spacing w:after="0" w:line="240" w:lineRule="auto"/>
              <w:jc w:val="both"/>
              <w:rPr>
                <w:rFonts w:ascii="Verdana" w:hAnsi="Verdana" w:cs="Arial"/>
                <w:sz w:val="16"/>
                <w:szCs w:val="16"/>
              </w:rPr>
            </w:pPr>
            <w:r w:rsidRPr="0003740A">
              <w:rPr>
                <w:rFonts w:ascii="Verdana" w:hAnsi="Verdana" w:cs="Arial"/>
                <w:sz w:val="16"/>
                <w:szCs w:val="16"/>
              </w:rPr>
              <w:t>Fijar la frecuencia con que se presentan las causas generales, es decir, la cantidad de veces que se repite la causa.</w:t>
            </w:r>
          </w:p>
          <w:p w14:paraId="1D47CEE9" w14:textId="77777777" w:rsidR="0003740A" w:rsidRPr="0003740A" w:rsidRDefault="0003740A" w:rsidP="0003740A">
            <w:pPr>
              <w:spacing w:after="0" w:line="240" w:lineRule="auto"/>
              <w:jc w:val="both"/>
              <w:rPr>
                <w:rFonts w:ascii="Verdana" w:hAnsi="Verdana" w:cs="Arial"/>
                <w:sz w:val="16"/>
                <w:szCs w:val="16"/>
              </w:rPr>
            </w:pPr>
          </w:p>
          <w:p w14:paraId="66D99503" w14:textId="77777777" w:rsidR="0003740A" w:rsidRPr="0003740A" w:rsidRDefault="0003740A" w:rsidP="0003740A">
            <w:pPr>
              <w:spacing w:after="0" w:line="240" w:lineRule="auto"/>
              <w:jc w:val="both"/>
              <w:rPr>
                <w:rFonts w:ascii="Verdana" w:hAnsi="Verdana" w:cs="Arial"/>
                <w:sz w:val="16"/>
                <w:szCs w:val="16"/>
              </w:rPr>
            </w:pPr>
            <w:r w:rsidRPr="0003740A">
              <w:rPr>
                <w:rFonts w:ascii="Verdana" w:hAnsi="Verdana" w:cs="Arial"/>
                <w:sz w:val="16"/>
                <w:szCs w:val="16"/>
              </w:rPr>
              <w:t>Precisar el valor de las condenas o de las pretensiones de las demandas, según la clasificación de las causas.</w:t>
            </w:r>
          </w:p>
          <w:p w14:paraId="44368229" w14:textId="77777777" w:rsidR="0003740A" w:rsidRPr="0003740A" w:rsidRDefault="0003740A" w:rsidP="0003740A">
            <w:pPr>
              <w:spacing w:after="0" w:line="240" w:lineRule="auto"/>
              <w:jc w:val="both"/>
              <w:rPr>
                <w:rFonts w:ascii="Verdana" w:hAnsi="Verdana" w:cs="Arial"/>
                <w:sz w:val="16"/>
                <w:szCs w:val="16"/>
              </w:rPr>
            </w:pPr>
          </w:p>
          <w:p w14:paraId="7A2C3236" w14:textId="77777777" w:rsidR="0003740A" w:rsidRPr="0003740A" w:rsidRDefault="0003740A" w:rsidP="0003740A">
            <w:pPr>
              <w:spacing w:after="0" w:line="240" w:lineRule="auto"/>
              <w:jc w:val="both"/>
              <w:rPr>
                <w:rFonts w:ascii="Verdana" w:hAnsi="Verdana" w:cs="Arial"/>
                <w:sz w:val="16"/>
                <w:szCs w:val="16"/>
              </w:rPr>
            </w:pPr>
            <w:r w:rsidRPr="0003740A">
              <w:rPr>
                <w:rFonts w:ascii="Verdana" w:hAnsi="Verdana" w:cs="Arial"/>
                <w:sz w:val="16"/>
                <w:szCs w:val="16"/>
              </w:rPr>
              <w:t>Si la entidad no presenta actividad litigiosa, es decir, no ha sido demandada, condenada, no ha recibido solicitudes de conciliación, ni reclamaciones administrativas, ni derechos de petición, su análisis debe basarse en la identificación de riesgos.</w:t>
            </w:r>
          </w:p>
          <w:p w14:paraId="0C8F4139" w14:textId="77777777" w:rsidR="0003740A" w:rsidRPr="0003740A" w:rsidRDefault="0003740A" w:rsidP="0003740A">
            <w:pPr>
              <w:spacing w:after="0" w:line="240" w:lineRule="auto"/>
              <w:jc w:val="both"/>
              <w:rPr>
                <w:rFonts w:ascii="Verdana" w:hAnsi="Verdana" w:cs="Arial"/>
                <w:sz w:val="16"/>
                <w:szCs w:val="16"/>
              </w:rPr>
            </w:pPr>
          </w:p>
          <w:p w14:paraId="6EE3DC19" w14:textId="6EC5E811" w:rsidR="00F370DF" w:rsidRDefault="0003740A" w:rsidP="0003740A">
            <w:pPr>
              <w:spacing w:after="0" w:line="240" w:lineRule="auto"/>
              <w:jc w:val="both"/>
              <w:rPr>
                <w:rFonts w:ascii="Verdana" w:hAnsi="Verdana" w:cs="Arial"/>
                <w:sz w:val="16"/>
                <w:szCs w:val="16"/>
              </w:rPr>
            </w:pPr>
            <w:r w:rsidRPr="0003740A">
              <w:rPr>
                <w:rFonts w:ascii="Verdana" w:hAnsi="Verdana" w:cs="Arial"/>
                <w:sz w:val="16"/>
                <w:szCs w:val="16"/>
              </w:rPr>
              <w:t>Una vez se ha identificado la actividad litigiosa o los riesgos, la entidad debe priorizar la causa general sobre la cual se seguirá el proceso de formulación de la política de prevención del daño antijurídico.</w:t>
            </w:r>
          </w:p>
          <w:p w14:paraId="5942116F" w14:textId="77777777" w:rsidR="00604B4F" w:rsidRDefault="00604B4F" w:rsidP="005B022E">
            <w:pPr>
              <w:spacing w:after="0" w:line="240" w:lineRule="auto"/>
              <w:jc w:val="both"/>
              <w:rPr>
                <w:rFonts w:ascii="Verdana" w:hAnsi="Verdana" w:cs="Arial"/>
                <w:sz w:val="16"/>
                <w:szCs w:val="16"/>
              </w:rPr>
            </w:pPr>
          </w:p>
          <w:p w14:paraId="0861E96C" w14:textId="1EA7D56C" w:rsidR="00E04EED" w:rsidRPr="00322661" w:rsidRDefault="456038AE" w:rsidP="003101F5">
            <w:pPr>
              <w:spacing w:after="0" w:line="240" w:lineRule="auto"/>
              <w:jc w:val="both"/>
              <w:rPr>
                <w:rFonts w:ascii="Verdana" w:hAnsi="Verdana" w:cs="Arial"/>
                <w:b/>
                <w:bCs/>
                <w:sz w:val="16"/>
                <w:szCs w:val="16"/>
              </w:rPr>
            </w:pPr>
            <w:r w:rsidRPr="456038AE">
              <w:rPr>
                <w:rFonts w:ascii="Verdana" w:hAnsi="Verdana" w:cs="Arial"/>
                <w:b/>
                <w:bCs/>
                <w:sz w:val="16"/>
                <w:szCs w:val="16"/>
              </w:rPr>
              <w:t xml:space="preserve">Tiempo: </w:t>
            </w:r>
            <w:r w:rsidRPr="456038AE">
              <w:rPr>
                <w:rFonts w:ascii="Verdana" w:hAnsi="Verdana" w:cs="Arial"/>
                <w:sz w:val="16"/>
                <w:szCs w:val="16"/>
              </w:rPr>
              <w:t>Permanente</w:t>
            </w:r>
          </w:p>
        </w:tc>
        <w:tc>
          <w:tcPr>
            <w:tcW w:w="1513" w:type="dxa"/>
            <w:tcMar>
              <w:top w:w="57" w:type="dxa"/>
              <w:left w:w="113" w:type="dxa"/>
              <w:bottom w:w="57" w:type="dxa"/>
            </w:tcMar>
            <w:vAlign w:val="center"/>
          </w:tcPr>
          <w:p w14:paraId="038AD65E" w14:textId="28E577AA" w:rsidR="00537BE7" w:rsidRPr="00666AB9" w:rsidRDefault="26B48138" w:rsidP="3902CB3A">
            <w:pPr>
              <w:spacing w:after="0" w:line="240" w:lineRule="auto"/>
              <w:jc w:val="center"/>
              <w:rPr>
                <w:rFonts w:ascii="Verdana" w:hAnsi="Verdana" w:cs="Arial"/>
                <w:sz w:val="16"/>
                <w:szCs w:val="16"/>
              </w:rPr>
            </w:pPr>
            <w:r w:rsidRPr="3902CB3A">
              <w:rPr>
                <w:rFonts w:ascii="Verdana" w:hAnsi="Verdana" w:cs="Arial"/>
                <w:sz w:val="16"/>
                <w:szCs w:val="16"/>
              </w:rPr>
              <w:t>Antecedentes administrativos</w:t>
            </w:r>
          </w:p>
          <w:p w14:paraId="2F448936" w14:textId="2C2725D7" w:rsidR="00537BE7" w:rsidRPr="00666AB9" w:rsidRDefault="26B48138" w:rsidP="003033FD">
            <w:pPr>
              <w:spacing w:after="0" w:line="240" w:lineRule="auto"/>
              <w:jc w:val="center"/>
              <w:rPr>
                <w:rFonts w:ascii="Verdana" w:hAnsi="Verdana" w:cs="Arial"/>
                <w:sz w:val="16"/>
                <w:szCs w:val="16"/>
              </w:rPr>
            </w:pPr>
            <w:r w:rsidRPr="3902CB3A">
              <w:rPr>
                <w:rFonts w:ascii="Verdana" w:hAnsi="Verdana" w:cs="Arial"/>
                <w:sz w:val="16"/>
                <w:szCs w:val="16"/>
              </w:rPr>
              <w:t>GD-FM-002 ayuda de memoria</w:t>
            </w:r>
          </w:p>
        </w:tc>
      </w:tr>
      <w:tr w:rsidR="00537BE7" w:rsidRPr="00666AB9" w14:paraId="36DD8D43" w14:textId="77777777" w:rsidTr="3902CB3A">
        <w:trPr>
          <w:trHeight w:val="17"/>
        </w:trPr>
        <w:tc>
          <w:tcPr>
            <w:tcW w:w="564" w:type="dxa"/>
            <w:tcMar>
              <w:top w:w="57" w:type="dxa"/>
              <w:left w:w="113" w:type="dxa"/>
              <w:bottom w:w="57" w:type="dxa"/>
            </w:tcMar>
            <w:vAlign w:val="center"/>
          </w:tcPr>
          <w:p w14:paraId="771EBE95" w14:textId="1841D739" w:rsidR="00537BE7" w:rsidRPr="00666AB9" w:rsidRDefault="005B022E" w:rsidP="003033FD">
            <w:pPr>
              <w:spacing w:after="0" w:line="240" w:lineRule="auto"/>
              <w:ind w:left="-142"/>
              <w:jc w:val="center"/>
              <w:rPr>
                <w:rFonts w:ascii="Verdana" w:hAnsi="Verdana" w:cs="Arial"/>
                <w:b/>
                <w:sz w:val="16"/>
                <w:szCs w:val="16"/>
              </w:rPr>
            </w:pPr>
            <w:r>
              <w:rPr>
                <w:rFonts w:ascii="Verdana" w:hAnsi="Verdana" w:cs="Arial"/>
                <w:b/>
                <w:sz w:val="16"/>
                <w:szCs w:val="16"/>
              </w:rPr>
              <w:t>2</w:t>
            </w:r>
          </w:p>
        </w:tc>
        <w:tc>
          <w:tcPr>
            <w:tcW w:w="1804" w:type="dxa"/>
            <w:tcMar>
              <w:top w:w="57" w:type="dxa"/>
              <w:left w:w="113" w:type="dxa"/>
              <w:bottom w:w="57" w:type="dxa"/>
            </w:tcMar>
          </w:tcPr>
          <w:p w14:paraId="47B21631" w14:textId="77777777" w:rsidR="001C6B99" w:rsidRDefault="001C6B99" w:rsidP="003033FD">
            <w:pPr>
              <w:spacing w:after="0" w:line="240" w:lineRule="auto"/>
              <w:rPr>
                <w:rFonts w:ascii="Verdana" w:hAnsi="Verdana" w:cs="Arial"/>
                <w:sz w:val="16"/>
                <w:szCs w:val="16"/>
              </w:rPr>
            </w:pPr>
          </w:p>
          <w:p w14:paraId="1E6568AD" w14:textId="77777777" w:rsidR="001C6B99" w:rsidRDefault="001C6B99" w:rsidP="003033FD">
            <w:pPr>
              <w:spacing w:after="0" w:line="240" w:lineRule="auto"/>
              <w:rPr>
                <w:rFonts w:ascii="Verdana" w:hAnsi="Verdana" w:cs="Arial"/>
                <w:sz w:val="16"/>
                <w:szCs w:val="16"/>
              </w:rPr>
            </w:pPr>
          </w:p>
          <w:p w14:paraId="0AE8800E" w14:textId="77777777" w:rsidR="001C6B99" w:rsidRDefault="001C6B99" w:rsidP="003033FD">
            <w:pPr>
              <w:spacing w:after="0" w:line="240" w:lineRule="auto"/>
              <w:rPr>
                <w:rFonts w:ascii="Verdana" w:hAnsi="Verdana" w:cs="Arial"/>
                <w:sz w:val="16"/>
                <w:szCs w:val="16"/>
              </w:rPr>
            </w:pPr>
          </w:p>
          <w:p w14:paraId="5A834EB7" w14:textId="77777777" w:rsidR="001C6B99" w:rsidRDefault="001C6B99" w:rsidP="003033FD">
            <w:pPr>
              <w:spacing w:after="0" w:line="240" w:lineRule="auto"/>
              <w:rPr>
                <w:rFonts w:ascii="Verdana" w:hAnsi="Verdana" w:cs="Arial"/>
                <w:sz w:val="16"/>
                <w:szCs w:val="16"/>
              </w:rPr>
            </w:pPr>
          </w:p>
          <w:p w14:paraId="26B2E8A0" w14:textId="77777777" w:rsidR="001C6B99" w:rsidRDefault="001C6B99" w:rsidP="003033FD">
            <w:pPr>
              <w:spacing w:after="0" w:line="240" w:lineRule="auto"/>
              <w:rPr>
                <w:rFonts w:ascii="Verdana" w:hAnsi="Verdana" w:cs="Arial"/>
                <w:sz w:val="16"/>
                <w:szCs w:val="16"/>
              </w:rPr>
            </w:pPr>
          </w:p>
          <w:p w14:paraId="7E65673E" w14:textId="77777777" w:rsidR="001C6B99" w:rsidRDefault="001C6B99" w:rsidP="003033FD">
            <w:pPr>
              <w:spacing w:after="0" w:line="240" w:lineRule="auto"/>
              <w:rPr>
                <w:rFonts w:ascii="Verdana" w:hAnsi="Verdana" w:cs="Arial"/>
                <w:sz w:val="16"/>
                <w:szCs w:val="16"/>
              </w:rPr>
            </w:pPr>
          </w:p>
          <w:p w14:paraId="36EBDB0A" w14:textId="77777777" w:rsidR="001C6B99" w:rsidRDefault="001C6B99" w:rsidP="003033FD">
            <w:pPr>
              <w:spacing w:after="0" w:line="240" w:lineRule="auto"/>
              <w:rPr>
                <w:rFonts w:ascii="Verdana" w:hAnsi="Verdana" w:cs="Arial"/>
                <w:sz w:val="16"/>
                <w:szCs w:val="16"/>
              </w:rPr>
            </w:pPr>
          </w:p>
          <w:p w14:paraId="3474E69F" w14:textId="77777777" w:rsidR="001C6B99" w:rsidRDefault="001C6B99" w:rsidP="003033FD">
            <w:pPr>
              <w:spacing w:after="0" w:line="240" w:lineRule="auto"/>
              <w:rPr>
                <w:rFonts w:ascii="Verdana" w:hAnsi="Verdana" w:cs="Arial"/>
                <w:sz w:val="16"/>
                <w:szCs w:val="16"/>
              </w:rPr>
            </w:pPr>
          </w:p>
          <w:p w14:paraId="016AACBB" w14:textId="77777777" w:rsidR="001C6B99" w:rsidRDefault="001C6B99" w:rsidP="003033FD">
            <w:pPr>
              <w:spacing w:after="0" w:line="240" w:lineRule="auto"/>
              <w:rPr>
                <w:rFonts w:ascii="Verdana" w:hAnsi="Verdana" w:cs="Arial"/>
                <w:sz w:val="16"/>
                <w:szCs w:val="16"/>
              </w:rPr>
            </w:pPr>
          </w:p>
          <w:p w14:paraId="389BD1FB" w14:textId="77777777" w:rsidR="001C6B99" w:rsidRDefault="001C6B99" w:rsidP="003033FD">
            <w:pPr>
              <w:spacing w:after="0" w:line="240" w:lineRule="auto"/>
              <w:rPr>
                <w:rFonts w:ascii="Verdana" w:hAnsi="Verdana" w:cs="Arial"/>
                <w:sz w:val="16"/>
                <w:szCs w:val="16"/>
              </w:rPr>
            </w:pPr>
          </w:p>
          <w:p w14:paraId="60DFB7D2" w14:textId="77777777" w:rsidR="001C6B99" w:rsidRDefault="001C6B99" w:rsidP="003033FD">
            <w:pPr>
              <w:spacing w:after="0" w:line="240" w:lineRule="auto"/>
              <w:rPr>
                <w:rFonts w:ascii="Verdana" w:hAnsi="Verdana" w:cs="Arial"/>
                <w:sz w:val="16"/>
                <w:szCs w:val="16"/>
              </w:rPr>
            </w:pPr>
          </w:p>
          <w:p w14:paraId="540A5AC7" w14:textId="77777777" w:rsidR="001C6B99" w:rsidRDefault="001C6B99" w:rsidP="003033FD">
            <w:pPr>
              <w:spacing w:after="0" w:line="240" w:lineRule="auto"/>
              <w:rPr>
                <w:rFonts w:ascii="Verdana" w:hAnsi="Verdana" w:cs="Arial"/>
                <w:sz w:val="16"/>
                <w:szCs w:val="16"/>
              </w:rPr>
            </w:pPr>
          </w:p>
          <w:p w14:paraId="14C725D6" w14:textId="77777777" w:rsidR="001C6B99" w:rsidRDefault="001C6B99" w:rsidP="003033FD">
            <w:pPr>
              <w:spacing w:after="0" w:line="240" w:lineRule="auto"/>
              <w:rPr>
                <w:rFonts w:ascii="Verdana" w:hAnsi="Verdana" w:cs="Arial"/>
                <w:sz w:val="16"/>
                <w:szCs w:val="16"/>
              </w:rPr>
            </w:pPr>
          </w:p>
          <w:p w14:paraId="1368DB51" w14:textId="77777777" w:rsidR="001C6B99" w:rsidRDefault="001C6B99" w:rsidP="003033FD">
            <w:pPr>
              <w:spacing w:after="0" w:line="240" w:lineRule="auto"/>
              <w:rPr>
                <w:rFonts w:ascii="Verdana" w:hAnsi="Verdana" w:cs="Arial"/>
                <w:sz w:val="16"/>
                <w:szCs w:val="16"/>
              </w:rPr>
            </w:pPr>
          </w:p>
          <w:p w14:paraId="31B0E16C" w14:textId="77777777" w:rsidR="001C6B99" w:rsidRDefault="001C6B99" w:rsidP="003033FD">
            <w:pPr>
              <w:spacing w:after="0" w:line="240" w:lineRule="auto"/>
              <w:rPr>
                <w:rFonts w:ascii="Verdana" w:hAnsi="Verdana" w:cs="Arial"/>
                <w:sz w:val="16"/>
                <w:szCs w:val="16"/>
              </w:rPr>
            </w:pPr>
          </w:p>
          <w:p w14:paraId="3D8231FB" w14:textId="77777777" w:rsidR="001C6B99" w:rsidRDefault="001C6B99" w:rsidP="003033FD">
            <w:pPr>
              <w:spacing w:after="0" w:line="240" w:lineRule="auto"/>
              <w:rPr>
                <w:rFonts w:ascii="Verdana" w:hAnsi="Verdana" w:cs="Arial"/>
                <w:sz w:val="16"/>
                <w:szCs w:val="16"/>
              </w:rPr>
            </w:pPr>
          </w:p>
          <w:p w14:paraId="71825648" w14:textId="0BE3EFD4" w:rsidR="00537BE7" w:rsidRPr="00666AB9" w:rsidRDefault="57B71F3F" w:rsidP="003033FD">
            <w:pPr>
              <w:spacing w:after="0" w:line="240" w:lineRule="auto"/>
              <w:rPr>
                <w:rFonts w:ascii="Verdana" w:hAnsi="Verdana" w:cs="Arial"/>
                <w:sz w:val="16"/>
                <w:szCs w:val="16"/>
              </w:rPr>
            </w:pPr>
            <w:r w:rsidRPr="1842B87E">
              <w:rPr>
                <w:rFonts w:ascii="Verdana" w:hAnsi="Verdana" w:cs="Arial"/>
                <w:sz w:val="16"/>
                <w:szCs w:val="16"/>
              </w:rPr>
              <w:t>(</w:t>
            </w:r>
            <w:r w:rsidR="70300E34" w:rsidRPr="1842B87E">
              <w:rPr>
                <w:rFonts w:ascii="Verdana" w:hAnsi="Verdana" w:cs="Arial"/>
                <w:sz w:val="16"/>
                <w:szCs w:val="16"/>
              </w:rPr>
              <w:t>V</w:t>
            </w:r>
            <w:r w:rsidRPr="1842B87E">
              <w:rPr>
                <w:rFonts w:ascii="Verdana" w:hAnsi="Verdana" w:cs="Arial"/>
                <w:sz w:val="16"/>
                <w:szCs w:val="16"/>
              </w:rPr>
              <w:t xml:space="preserve">) Analizar las causas primarias o </w:t>
            </w:r>
            <w:proofErr w:type="spellStart"/>
            <w:r w:rsidRPr="1842B87E">
              <w:rPr>
                <w:rFonts w:ascii="Verdana" w:hAnsi="Verdana" w:cs="Arial"/>
                <w:sz w:val="16"/>
                <w:szCs w:val="16"/>
              </w:rPr>
              <w:t>subcausas</w:t>
            </w:r>
            <w:proofErr w:type="spellEnd"/>
          </w:p>
        </w:tc>
        <w:tc>
          <w:tcPr>
            <w:tcW w:w="2025" w:type="dxa"/>
            <w:tcMar>
              <w:top w:w="57" w:type="dxa"/>
              <w:left w:w="113" w:type="dxa"/>
              <w:bottom w:w="57" w:type="dxa"/>
            </w:tcMar>
            <w:vAlign w:val="center"/>
          </w:tcPr>
          <w:p w14:paraId="3035079C" w14:textId="6F666B16" w:rsidR="00537BE7" w:rsidRPr="00666AB9" w:rsidRDefault="00322661" w:rsidP="003033FD">
            <w:pPr>
              <w:spacing w:after="0" w:line="240" w:lineRule="auto"/>
              <w:rPr>
                <w:rFonts w:ascii="Verdana" w:hAnsi="Verdana" w:cs="Arial"/>
                <w:sz w:val="16"/>
                <w:szCs w:val="16"/>
              </w:rPr>
            </w:pPr>
            <w:r w:rsidRPr="00322661">
              <w:rPr>
                <w:rFonts w:ascii="Verdana" w:hAnsi="Verdana" w:cs="Arial"/>
                <w:sz w:val="16"/>
                <w:szCs w:val="16"/>
              </w:rPr>
              <w:lastRenderedPageBreak/>
              <w:t>Secretario técnico del Comité de Conciliación, responsable asignado.</w:t>
            </w:r>
          </w:p>
        </w:tc>
        <w:tc>
          <w:tcPr>
            <w:tcW w:w="4862" w:type="dxa"/>
            <w:tcMar>
              <w:top w:w="57" w:type="dxa"/>
              <w:left w:w="113" w:type="dxa"/>
              <w:bottom w:w="57" w:type="dxa"/>
            </w:tcMar>
          </w:tcPr>
          <w:p w14:paraId="779B13C2" w14:textId="77777777" w:rsidR="001C6B99" w:rsidRPr="001C6B99" w:rsidRDefault="001C6B99" w:rsidP="001C6B99">
            <w:pPr>
              <w:spacing w:after="0" w:line="240" w:lineRule="auto"/>
              <w:jc w:val="both"/>
              <w:rPr>
                <w:rFonts w:ascii="Verdana" w:hAnsi="Verdana" w:cs="Arial"/>
                <w:sz w:val="16"/>
                <w:szCs w:val="16"/>
              </w:rPr>
            </w:pPr>
            <w:r w:rsidRPr="001C6B99">
              <w:rPr>
                <w:rFonts w:ascii="Verdana" w:hAnsi="Verdana" w:cs="Arial"/>
                <w:sz w:val="16"/>
                <w:szCs w:val="16"/>
              </w:rPr>
              <w:t xml:space="preserve">Planificar el análisis de las causas primarias o </w:t>
            </w:r>
            <w:proofErr w:type="spellStart"/>
            <w:r w:rsidRPr="001C6B99">
              <w:rPr>
                <w:rFonts w:ascii="Verdana" w:hAnsi="Verdana" w:cs="Arial"/>
                <w:sz w:val="16"/>
                <w:szCs w:val="16"/>
              </w:rPr>
              <w:t>subcausas</w:t>
            </w:r>
            <w:proofErr w:type="spellEnd"/>
            <w:r w:rsidRPr="001C6B99">
              <w:rPr>
                <w:rFonts w:ascii="Verdana" w:hAnsi="Verdana" w:cs="Arial"/>
                <w:sz w:val="16"/>
                <w:szCs w:val="16"/>
              </w:rPr>
              <w:t xml:space="preserve"> que originan el daño antijurídico, basándose en las falencias administrativas identificadas por la entidad. Este análisis debe tener en cuenta las razones que contienen las condenas en su contra, los hechos </w:t>
            </w:r>
            <w:r w:rsidRPr="001C6B99">
              <w:rPr>
                <w:rFonts w:ascii="Verdana" w:hAnsi="Verdana" w:cs="Arial"/>
                <w:sz w:val="16"/>
                <w:szCs w:val="16"/>
              </w:rPr>
              <w:lastRenderedPageBreak/>
              <w:t>que soportan las demandas, solicitudes de conciliación, reclamaciones administrativas, o el análisis de riesgos.</w:t>
            </w:r>
          </w:p>
          <w:p w14:paraId="1351EE38" w14:textId="77777777" w:rsidR="001C6B99" w:rsidRPr="001C6B99" w:rsidRDefault="001C6B99" w:rsidP="001C6B99">
            <w:pPr>
              <w:spacing w:after="0" w:line="240" w:lineRule="auto"/>
              <w:jc w:val="both"/>
              <w:rPr>
                <w:rFonts w:ascii="Verdana" w:hAnsi="Verdana" w:cs="Arial"/>
                <w:sz w:val="16"/>
                <w:szCs w:val="16"/>
              </w:rPr>
            </w:pPr>
          </w:p>
          <w:p w14:paraId="492C8DD2" w14:textId="77777777" w:rsidR="001C6B99" w:rsidRPr="001C6B99" w:rsidRDefault="001C6B99" w:rsidP="001C6B99">
            <w:pPr>
              <w:spacing w:after="0" w:line="240" w:lineRule="auto"/>
              <w:jc w:val="both"/>
              <w:rPr>
                <w:rFonts w:ascii="Verdana" w:hAnsi="Verdana" w:cs="Arial"/>
                <w:sz w:val="16"/>
                <w:szCs w:val="16"/>
              </w:rPr>
            </w:pPr>
            <w:r w:rsidRPr="001C6B99">
              <w:rPr>
                <w:rFonts w:ascii="Verdana" w:hAnsi="Verdana" w:cs="Arial"/>
                <w:sz w:val="16"/>
                <w:szCs w:val="16"/>
              </w:rPr>
              <w:t xml:space="preserve">Las siguientes actividades deben ser adelantadas para analizar las </w:t>
            </w:r>
            <w:proofErr w:type="spellStart"/>
            <w:r w:rsidRPr="001C6B99">
              <w:rPr>
                <w:rFonts w:ascii="Verdana" w:hAnsi="Verdana" w:cs="Arial"/>
                <w:sz w:val="16"/>
                <w:szCs w:val="16"/>
              </w:rPr>
              <w:t>subcausas</w:t>
            </w:r>
            <w:proofErr w:type="spellEnd"/>
            <w:r w:rsidRPr="001C6B99">
              <w:rPr>
                <w:rFonts w:ascii="Verdana" w:hAnsi="Verdana" w:cs="Arial"/>
                <w:sz w:val="16"/>
                <w:szCs w:val="16"/>
              </w:rPr>
              <w:t xml:space="preserve"> o causas primarias:</w:t>
            </w:r>
          </w:p>
          <w:p w14:paraId="4D4982F6" w14:textId="77777777" w:rsidR="001C6B99" w:rsidRPr="001C6B99" w:rsidRDefault="001C6B99" w:rsidP="001C6B99">
            <w:pPr>
              <w:spacing w:after="0" w:line="240" w:lineRule="auto"/>
              <w:jc w:val="both"/>
              <w:rPr>
                <w:rFonts w:ascii="Verdana" w:hAnsi="Verdana" w:cs="Arial"/>
                <w:sz w:val="16"/>
                <w:szCs w:val="16"/>
              </w:rPr>
            </w:pPr>
          </w:p>
          <w:p w14:paraId="1831F0C2" w14:textId="77777777" w:rsidR="001C6B99" w:rsidRPr="001C6B99" w:rsidRDefault="001C6B99" w:rsidP="001C6B99">
            <w:pPr>
              <w:spacing w:after="0" w:line="240" w:lineRule="auto"/>
              <w:jc w:val="both"/>
              <w:rPr>
                <w:rFonts w:ascii="Verdana" w:hAnsi="Verdana" w:cs="Arial"/>
                <w:sz w:val="16"/>
                <w:szCs w:val="16"/>
              </w:rPr>
            </w:pPr>
            <w:r w:rsidRPr="001C6B99">
              <w:rPr>
                <w:rFonts w:ascii="Verdana" w:hAnsi="Verdana" w:cs="Arial"/>
                <w:sz w:val="16"/>
                <w:szCs w:val="16"/>
              </w:rPr>
              <w:t>Señalar la causa general escogida producto del análisis realizado en la Actividad No. 1.</w:t>
            </w:r>
          </w:p>
          <w:p w14:paraId="4EEE10B3" w14:textId="77777777" w:rsidR="001C6B99" w:rsidRPr="001C6B99" w:rsidRDefault="001C6B99" w:rsidP="001C6B99">
            <w:pPr>
              <w:spacing w:after="0" w:line="240" w:lineRule="auto"/>
              <w:jc w:val="both"/>
              <w:rPr>
                <w:rFonts w:ascii="Verdana" w:hAnsi="Verdana" w:cs="Arial"/>
                <w:sz w:val="16"/>
                <w:szCs w:val="16"/>
              </w:rPr>
            </w:pPr>
          </w:p>
          <w:p w14:paraId="1E039525" w14:textId="77777777" w:rsidR="001C6B99" w:rsidRPr="001C6B99" w:rsidRDefault="001C6B99" w:rsidP="001C6B99">
            <w:pPr>
              <w:spacing w:after="0" w:line="240" w:lineRule="auto"/>
              <w:jc w:val="both"/>
              <w:rPr>
                <w:rFonts w:ascii="Verdana" w:hAnsi="Verdana" w:cs="Arial"/>
                <w:sz w:val="16"/>
                <w:szCs w:val="16"/>
              </w:rPr>
            </w:pPr>
            <w:r w:rsidRPr="001C6B99">
              <w:rPr>
                <w:rFonts w:ascii="Verdana" w:hAnsi="Verdana" w:cs="Arial"/>
                <w:sz w:val="16"/>
                <w:szCs w:val="16"/>
              </w:rPr>
              <w:t>Identificar los hechos expuestos en las demandas, condenas, solicitudes de conciliación o derechos de petición.</w:t>
            </w:r>
          </w:p>
          <w:p w14:paraId="0A7D786C" w14:textId="77777777" w:rsidR="001C6B99" w:rsidRPr="001C6B99" w:rsidRDefault="001C6B99" w:rsidP="001C6B99">
            <w:pPr>
              <w:spacing w:after="0" w:line="240" w:lineRule="auto"/>
              <w:jc w:val="both"/>
              <w:rPr>
                <w:rFonts w:ascii="Verdana" w:hAnsi="Verdana" w:cs="Arial"/>
                <w:sz w:val="16"/>
                <w:szCs w:val="16"/>
              </w:rPr>
            </w:pPr>
          </w:p>
          <w:p w14:paraId="0A8181C2" w14:textId="77777777" w:rsidR="001C6B99" w:rsidRPr="001C6B99" w:rsidRDefault="001C6B99" w:rsidP="001C6B99">
            <w:pPr>
              <w:spacing w:after="0" w:line="240" w:lineRule="auto"/>
              <w:jc w:val="both"/>
              <w:rPr>
                <w:rFonts w:ascii="Verdana" w:hAnsi="Verdana" w:cs="Arial"/>
                <w:sz w:val="16"/>
                <w:szCs w:val="16"/>
              </w:rPr>
            </w:pPr>
            <w:r w:rsidRPr="001C6B99">
              <w:rPr>
                <w:rFonts w:ascii="Verdana" w:hAnsi="Verdana" w:cs="Arial"/>
                <w:sz w:val="16"/>
                <w:szCs w:val="16"/>
              </w:rPr>
              <w:t xml:space="preserve">Identificar las causas primarias o </w:t>
            </w:r>
            <w:proofErr w:type="spellStart"/>
            <w:r w:rsidRPr="001C6B99">
              <w:rPr>
                <w:rFonts w:ascii="Verdana" w:hAnsi="Verdana" w:cs="Arial"/>
                <w:sz w:val="16"/>
                <w:szCs w:val="16"/>
              </w:rPr>
              <w:t>subcausas</w:t>
            </w:r>
            <w:proofErr w:type="spellEnd"/>
            <w:r w:rsidRPr="001C6B99">
              <w:rPr>
                <w:rFonts w:ascii="Verdana" w:hAnsi="Verdana" w:cs="Arial"/>
                <w:sz w:val="16"/>
                <w:szCs w:val="16"/>
              </w:rPr>
              <w:t>, preguntándose qué actuaciones ocasionan la causa general del daño antijurídico. Este proceso debe repetirse hasta llegar a un nivel de detalle adecuado.</w:t>
            </w:r>
          </w:p>
          <w:p w14:paraId="255B9DA2" w14:textId="77777777" w:rsidR="001C6B99" w:rsidRPr="001C6B99" w:rsidRDefault="001C6B99" w:rsidP="001C6B99">
            <w:pPr>
              <w:spacing w:after="0" w:line="240" w:lineRule="auto"/>
              <w:jc w:val="both"/>
              <w:rPr>
                <w:rFonts w:ascii="Verdana" w:hAnsi="Verdana" w:cs="Arial"/>
                <w:sz w:val="16"/>
                <w:szCs w:val="16"/>
              </w:rPr>
            </w:pPr>
          </w:p>
          <w:p w14:paraId="46BB257F" w14:textId="77777777" w:rsidR="001C6B99" w:rsidRPr="001C6B99" w:rsidRDefault="001C6B99" w:rsidP="001C6B99">
            <w:pPr>
              <w:spacing w:after="0" w:line="240" w:lineRule="auto"/>
              <w:jc w:val="both"/>
              <w:rPr>
                <w:rFonts w:ascii="Verdana" w:hAnsi="Verdana" w:cs="Arial"/>
                <w:sz w:val="16"/>
                <w:szCs w:val="16"/>
              </w:rPr>
            </w:pPr>
            <w:r w:rsidRPr="001C6B99">
              <w:rPr>
                <w:rFonts w:ascii="Verdana" w:hAnsi="Verdana" w:cs="Arial"/>
                <w:sz w:val="16"/>
                <w:szCs w:val="16"/>
              </w:rPr>
              <w:t>Enlistar las causas primarias identificadas y determinar la frecuencia y el valor con que se presentan, en los casos de actividad litigiosa.</w:t>
            </w:r>
          </w:p>
          <w:p w14:paraId="149A4438" w14:textId="77777777" w:rsidR="001C6B99" w:rsidRPr="001C6B99" w:rsidRDefault="001C6B99" w:rsidP="001C6B99">
            <w:pPr>
              <w:spacing w:after="0" w:line="240" w:lineRule="auto"/>
              <w:jc w:val="both"/>
              <w:rPr>
                <w:rFonts w:ascii="Verdana" w:hAnsi="Verdana" w:cs="Arial"/>
                <w:sz w:val="16"/>
                <w:szCs w:val="16"/>
              </w:rPr>
            </w:pPr>
          </w:p>
          <w:p w14:paraId="7D37CBF7" w14:textId="77777777" w:rsidR="001C6B99" w:rsidRPr="001C6B99" w:rsidRDefault="001C6B99" w:rsidP="001C6B99">
            <w:pPr>
              <w:spacing w:after="0" w:line="240" w:lineRule="auto"/>
              <w:jc w:val="both"/>
              <w:rPr>
                <w:rFonts w:ascii="Verdana" w:hAnsi="Verdana" w:cs="Arial"/>
                <w:sz w:val="16"/>
                <w:szCs w:val="16"/>
              </w:rPr>
            </w:pPr>
            <w:r w:rsidRPr="001C6B99">
              <w:rPr>
                <w:rFonts w:ascii="Verdana" w:hAnsi="Verdana" w:cs="Arial"/>
                <w:sz w:val="16"/>
                <w:szCs w:val="16"/>
              </w:rPr>
              <w:t>Identificar la dependencia o dependencias responsables de la causa primaria.</w:t>
            </w:r>
          </w:p>
          <w:p w14:paraId="6098C8B3" w14:textId="77777777" w:rsidR="001C6B99" w:rsidRPr="001C6B99" w:rsidRDefault="001C6B99" w:rsidP="001C6B99">
            <w:pPr>
              <w:spacing w:after="0" w:line="240" w:lineRule="auto"/>
              <w:jc w:val="both"/>
              <w:rPr>
                <w:rFonts w:ascii="Verdana" w:hAnsi="Verdana" w:cs="Arial"/>
                <w:sz w:val="16"/>
                <w:szCs w:val="16"/>
              </w:rPr>
            </w:pPr>
          </w:p>
          <w:p w14:paraId="60587289" w14:textId="77777777" w:rsidR="001C6B99" w:rsidRPr="001C6B99" w:rsidRDefault="001C6B99" w:rsidP="001C6B99">
            <w:pPr>
              <w:spacing w:after="0" w:line="240" w:lineRule="auto"/>
              <w:jc w:val="both"/>
              <w:rPr>
                <w:rFonts w:ascii="Verdana" w:hAnsi="Verdana" w:cs="Arial"/>
                <w:sz w:val="16"/>
                <w:szCs w:val="16"/>
              </w:rPr>
            </w:pPr>
            <w:r w:rsidRPr="001C6B99">
              <w:rPr>
                <w:rFonts w:ascii="Verdana" w:hAnsi="Verdana" w:cs="Arial"/>
                <w:sz w:val="16"/>
                <w:szCs w:val="16"/>
              </w:rPr>
              <w:t>Determinar si las causas primarias son prevenibles, es decir, si la entidad puede anticipar su ocurrencia y tomar acciones para evitarla. Si una causa primaria no es prevenible, no se podrá formular una política de prevención para ella. Si ninguna causa primaria es prevenible, se debe priorizar otra causa general y repetir las Actividades No. 1 y 2 de este procedimiento.</w:t>
            </w:r>
          </w:p>
          <w:p w14:paraId="3C2EE71C" w14:textId="77777777" w:rsidR="001C6B99" w:rsidRPr="001C6B99" w:rsidRDefault="001C6B99" w:rsidP="001C6B99">
            <w:pPr>
              <w:spacing w:after="0" w:line="240" w:lineRule="auto"/>
              <w:jc w:val="both"/>
              <w:rPr>
                <w:rFonts w:ascii="Verdana" w:hAnsi="Verdana" w:cs="Arial"/>
                <w:sz w:val="16"/>
                <w:szCs w:val="16"/>
              </w:rPr>
            </w:pPr>
          </w:p>
          <w:p w14:paraId="1D522A4F" w14:textId="6E64E1E1" w:rsidR="00322661" w:rsidRDefault="001C6B99" w:rsidP="001C6B99">
            <w:pPr>
              <w:spacing w:after="0" w:line="240" w:lineRule="auto"/>
              <w:jc w:val="both"/>
              <w:rPr>
                <w:rFonts w:ascii="Verdana" w:hAnsi="Verdana" w:cs="Arial"/>
                <w:sz w:val="16"/>
                <w:szCs w:val="16"/>
              </w:rPr>
            </w:pPr>
            <w:r w:rsidRPr="001C6B99">
              <w:rPr>
                <w:rFonts w:ascii="Verdana" w:hAnsi="Verdana" w:cs="Arial"/>
                <w:sz w:val="16"/>
                <w:szCs w:val="16"/>
              </w:rPr>
              <w:t>Priorizar las causas primarias sobre las cuales se desarrollará la política de prevención, teniendo en cuenta la frecuencia y el valor con que se presentan.</w:t>
            </w:r>
          </w:p>
          <w:p w14:paraId="1F3A86C7" w14:textId="77777777" w:rsidR="00322661" w:rsidRDefault="00322661" w:rsidP="00322661">
            <w:pPr>
              <w:spacing w:after="0" w:line="240" w:lineRule="auto"/>
              <w:jc w:val="both"/>
              <w:rPr>
                <w:rFonts w:ascii="Verdana" w:hAnsi="Verdana" w:cs="Arial"/>
                <w:sz w:val="16"/>
                <w:szCs w:val="16"/>
              </w:rPr>
            </w:pPr>
          </w:p>
          <w:p w14:paraId="7D71C475" w14:textId="08ACCA8C" w:rsidR="00322661" w:rsidRPr="00322661" w:rsidRDefault="456038AE" w:rsidP="456038AE">
            <w:pPr>
              <w:spacing w:after="0" w:line="240" w:lineRule="auto"/>
              <w:jc w:val="both"/>
              <w:rPr>
                <w:rFonts w:ascii="Verdana" w:hAnsi="Verdana" w:cs="Arial"/>
                <w:sz w:val="16"/>
                <w:szCs w:val="16"/>
              </w:rPr>
            </w:pPr>
            <w:r w:rsidRPr="456038AE">
              <w:rPr>
                <w:rFonts w:ascii="Verdana" w:hAnsi="Verdana" w:cs="Arial"/>
                <w:b/>
                <w:bCs/>
                <w:sz w:val="16"/>
                <w:szCs w:val="16"/>
              </w:rPr>
              <w:t xml:space="preserve">Tiempo: </w:t>
            </w:r>
            <w:r w:rsidRPr="456038AE">
              <w:rPr>
                <w:rFonts w:ascii="Verdana" w:hAnsi="Verdana" w:cs="Arial"/>
                <w:sz w:val="16"/>
                <w:szCs w:val="16"/>
              </w:rPr>
              <w:t>Permanente</w:t>
            </w:r>
          </w:p>
        </w:tc>
        <w:tc>
          <w:tcPr>
            <w:tcW w:w="1513" w:type="dxa"/>
            <w:tcMar>
              <w:top w:w="57" w:type="dxa"/>
              <w:left w:w="113" w:type="dxa"/>
              <w:bottom w:w="57" w:type="dxa"/>
            </w:tcMar>
            <w:vAlign w:val="center"/>
          </w:tcPr>
          <w:p w14:paraId="53BA34C7" w14:textId="78A1D501" w:rsidR="00537BE7" w:rsidRPr="00666AB9" w:rsidRDefault="26B48138" w:rsidP="3902CB3A">
            <w:pPr>
              <w:spacing w:after="0" w:line="240" w:lineRule="auto"/>
              <w:jc w:val="center"/>
              <w:rPr>
                <w:rFonts w:ascii="Verdana" w:hAnsi="Verdana" w:cs="Arial"/>
                <w:sz w:val="16"/>
                <w:szCs w:val="16"/>
              </w:rPr>
            </w:pPr>
            <w:r w:rsidRPr="3902CB3A">
              <w:rPr>
                <w:rFonts w:ascii="Verdana" w:hAnsi="Verdana" w:cs="Arial"/>
                <w:sz w:val="16"/>
                <w:szCs w:val="16"/>
              </w:rPr>
              <w:lastRenderedPageBreak/>
              <w:t>Antecedentes administrativos</w:t>
            </w:r>
          </w:p>
          <w:p w14:paraId="108AC613" w14:textId="5AAABCB7" w:rsidR="00537BE7" w:rsidRPr="00666AB9" w:rsidRDefault="26B48138" w:rsidP="003033FD">
            <w:pPr>
              <w:spacing w:after="0" w:line="240" w:lineRule="auto"/>
              <w:jc w:val="center"/>
              <w:rPr>
                <w:rFonts w:ascii="Verdana" w:hAnsi="Verdana" w:cs="Arial"/>
                <w:sz w:val="16"/>
                <w:szCs w:val="16"/>
              </w:rPr>
            </w:pPr>
            <w:r w:rsidRPr="3902CB3A">
              <w:rPr>
                <w:rFonts w:ascii="Verdana" w:hAnsi="Verdana" w:cs="Arial"/>
                <w:sz w:val="16"/>
                <w:szCs w:val="16"/>
              </w:rPr>
              <w:t>GD-FM-002 ayuda de memoria</w:t>
            </w:r>
          </w:p>
        </w:tc>
      </w:tr>
      <w:tr w:rsidR="000E789F" w:rsidRPr="00666AB9" w14:paraId="7C66ACF7" w14:textId="77777777" w:rsidTr="3902CB3A">
        <w:trPr>
          <w:trHeight w:val="17"/>
        </w:trPr>
        <w:tc>
          <w:tcPr>
            <w:tcW w:w="564" w:type="dxa"/>
            <w:tcMar>
              <w:top w:w="57" w:type="dxa"/>
              <w:left w:w="113" w:type="dxa"/>
              <w:bottom w:w="57" w:type="dxa"/>
            </w:tcMar>
            <w:vAlign w:val="center"/>
          </w:tcPr>
          <w:p w14:paraId="5FEA6E5A" w14:textId="30EA525E" w:rsidR="000E789F" w:rsidRPr="00666AB9" w:rsidRDefault="005B022E" w:rsidP="000E789F">
            <w:pPr>
              <w:spacing w:after="0" w:line="240" w:lineRule="auto"/>
              <w:ind w:left="-142"/>
              <w:jc w:val="center"/>
              <w:rPr>
                <w:rFonts w:ascii="Verdana" w:hAnsi="Verdana" w:cs="Arial"/>
                <w:b/>
                <w:sz w:val="16"/>
                <w:szCs w:val="16"/>
              </w:rPr>
            </w:pPr>
            <w:r>
              <w:rPr>
                <w:rFonts w:ascii="Verdana" w:hAnsi="Verdana" w:cs="Arial"/>
                <w:b/>
                <w:sz w:val="16"/>
                <w:szCs w:val="16"/>
              </w:rPr>
              <w:t>3</w:t>
            </w:r>
          </w:p>
        </w:tc>
        <w:tc>
          <w:tcPr>
            <w:tcW w:w="1804" w:type="dxa"/>
            <w:tcMar>
              <w:top w:w="57" w:type="dxa"/>
              <w:left w:w="113" w:type="dxa"/>
              <w:bottom w:w="57" w:type="dxa"/>
            </w:tcMar>
          </w:tcPr>
          <w:p w14:paraId="2F2DD60E" w14:textId="77777777" w:rsidR="00322661" w:rsidRDefault="00322661" w:rsidP="0062710F">
            <w:pPr>
              <w:spacing w:after="0" w:line="240" w:lineRule="auto"/>
              <w:rPr>
                <w:rFonts w:ascii="Verdana" w:hAnsi="Verdana" w:cs="Arial"/>
                <w:sz w:val="16"/>
                <w:szCs w:val="16"/>
              </w:rPr>
            </w:pPr>
          </w:p>
          <w:p w14:paraId="2F18B8BA" w14:textId="77777777" w:rsidR="00322661" w:rsidRDefault="00322661" w:rsidP="0062710F">
            <w:pPr>
              <w:spacing w:after="0" w:line="240" w:lineRule="auto"/>
              <w:rPr>
                <w:rFonts w:ascii="Verdana" w:hAnsi="Verdana" w:cs="Arial"/>
                <w:sz w:val="16"/>
                <w:szCs w:val="16"/>
              </w:rPr>
            </w:pPr>
          </w:p>
          <w:p w14:paraId="02AA6858" w14:textId="77777777" w:rsidR="00322661" w:rsidRDefault="00322661" w:rsidP="0062710F">
            <w:pPr>
              <w:spacing w:after="0" w:line="240" w:lineRule="auto"/>
              <w:rPr>
                <w:rFonts w:ascii="Verdana" w:hAnsi="Verdana" w:cs="Arial"/>
                <w:sz w:val="16"/>
                <w:szCs w:val="16"/>
              </w:rPr>
            </w:pPr>
          </w:p>
          <w:p w14:paraId="48A5D347" w14:textId="77777777" w:rsidR="00322661" w:rsidRDefault="00322661" w:rsidP="0062710F">
            <w:pPr>
              <w:spacing w:after="0" w:line="240" w:lineRule="auto"/>
              <w:rPr>
                <w:rFonts w:ascii="Verdana" w:hAnsi="Verdana" w:cs="Arial"/>
                <w:sz w:val="16"/>
                <w:szCs w:val="16"/>
              </w:rPr>
            </w:pPr>
          </w:p>
          <w:p w14:paraId="56572871" w14:textId="77777777" w:rsidR="00322661" w:rsidRDefault="00322661" w:rsidP="0062710F">
            <w:pPr>
              <w:spacing w:after="0" w:line="240" w:lineRule="auto"/>
              <w:rPr>
                <w:rFonts w:ascii="Verdana" w:hAnsi="Verdana" w:cs="Arial"/>
                <w:sz w:val="16"/>
                <w:szCs w:val="16"/>
              </w:rPr>
            </w:pPr>
          </w:p>
          <w:p w14:paraId="5BC0EB56" w14:textId="77777777" w:rsidR="00322661" w:rsidRDefault="00322661" w:rsidP="0062710F">
            <w:pPr>
              <w:spacing w:after="0" w:line="240" w:lineRule="auto"/>
              <w:rPr>
                <w:rFonts w:ascii="Verdana" w:hAnsi="Verdana" w:cs="Arial"/>
                <w:sz w:val="16"/>
                <w:szCs w:val="16"/>
              </w:rPr>
            </w:pPr>
          </w:p>
          <w:p w14:paraId="5909A23D" w14:textId="77777777" w:rsidR="00322661" w:rsidRDefault="00322661" w:rsidP="0062710F">
            <w:pPr>
              <w:spacing w:after="0" w:line="240" w:lineRule="auto"/>
              <w:rPr>
                <w:rFonts w:ascii="Verdana" w:hAnsi="Verdana" w:cs="Arial"/>
                <w:sz w:val="16"/>
                <w:szCs w:val="16"/>
              </w:rPr>
            </w:pPr>
          </w:p>
          <w:p w14:paraId="1C7D406B" w14:textId="3FBF2740" w:rsidR="00322661" w:rsidRDefault="00A423ED" w:rsidP="0062710F">
            <w:pPr>
              <w:spacing w:after="0" w:line="240" w:lineRule="auto"/>
              <w:rPr>
                <w:rFonts w:ascii="Verdana" w:hAnsi="Verdana" w:cs="Arial"/>
                <w:sz w:val="16"/>
                <w:szCs w:val="16"/>
              </w:rPr>
            </w:pPr>
            <w:r w:rsidRPr="00322661">
              <w:rPr>
                <w:rFonts w:ascii="Verdana" w:hAnsi="Verdana" w:cs="Arial"/>
                <w:sz w:val="16"/>
                <w:szCs w:val="16"/>
              </w:rPr>
              <w:t>(H) Elaborar el Plan de Acción</w:t>
            </w:r>
          </w:p>
          <w:p w14:paraId="532E6448" w14:textId="77777777" w:rsidR="00322661" w:rsidRDefault="00322661" w:rsidP="0062710F">
            <w:pPr>
              <w:spacing w:after="0" w:line="240" w:lineRule="auto"/>
              <w:rPr>
                <w:rFonts w:ascii="Verdana" w:hAnsi="Verdana" w:cs="Arial"/>
                <w:sz w:val="16"/>
                <w:szCs w:val="16"/>
              </w:rPr>
            </w:pPr>
          </w:p>
          <w:p w14:paraId="223E4C29" w14:textId="77777777" w:rsidR="00322661" w:rsidRDefault="00322661" w:rsidP="0062710F">
            <w:pPr>
              <w:spacing w:after="0" w:line="240" w:lineRule="auto"/>
              <w:rPr>
                <w:rFonts w:ascii="Verdana" w:hAnsi="Verdana" w:cs="Arial"/>
                <w:sz w:val="16"/>
                <w:szCs w:val="16"/>
              </w:rPr>
            </w:pPr>
          </w:p>
          <w:p w14:paraId="56675FE0" w14:textId="77777777" w:rsidR="00322661" w:rsidRDefault="00322661" w:rsidP="0062710F">
            <w:pPr>
              <w:spacing w:after="0" w:line="240" w:lineRule="auto"/>
              <w:rPr>
                <w:rFonts w:ascii="Verdana" w:hAnsi="Verdana" w:cs="Arial"/>
                <w:sz w:val="16"/>
                <w:szCs w:val="16"/>
              </w:rPr>
            </w:pPr>
          </w:p>
          <w:p w14:paraId="69489854" w14:textId="77777777" w:rsidR="00322661" w:rsidRDefault="00322661" w:rsidP="0062710F">
            <w:pPr>
              <w:spacing w:after="0" w:line="240" w:lineRule="auto"/>
              <w:rPr>
                <w:rFonts w:ascii="Verdana" w:hAnsi="Verdana" w:cs="Arial"/>
                <w:sz w:val="16"/>
                <w:szCs w:val="16"/>
              </w:rPr>
            </w:pPr>
          </w:p>
          <w:p w14:paraId="697F1F8F" w14:textId="77777777" w:rsidR="00322661" w:rsidRDefault="00322661" w:rsidP="0062710F">
            <w:pPr>
              <w:spacing w:after="0" w:line="240" w:lineRule="auto"/>
              <w:rPr>
                <w:rFonts w:ascii="Verdana" w:hAnsi="Verdana" w:cs="Arial"/>
                <w:sz w:val="16"/>
                <w:szCs w:val="16"/>
              </w:rPr>
            </w:pPr>
          </w:p>
          <w:p w14:paraId="5DE0CD49" w14:textId="77777777" w:rsidR="00322661" w:rsidRDefault="00322661" w:rsidP="0062710F">
            <w:pPr>
              <w:spacing w:after="0" w:line="240" w:lineRule="auto"/>
              <w:rPr>
                <w:rFonts w:ascii="Verdana" w:hAnsi="Verdana" w:cs="Arial"/>
                <w:sz w:val="16"/>
                <w:szCs w:val="16"/>
              </w:rPr>
            </w:pPr>
          </w:p>
          <w:p w14:paraId="1BCE4400" w14:textId="77777777" w:rsidR="00322661" w:rsidRDefault="00322661" w:rsidP="0062710F">
            <w:pPr>
              <w:spacing w:after="0" w:line="240" w:lineRule="auto"/>
              <w:rPr>
                <w:rFonts w:ascii="Verdana" w:hAnsi="Verdana" w:cs="Arial"/>
                <w:sz w:val="16"/>
                <w:szCs w:val="16"/>
              </w:rPr>
            </w:pPr>
          </w:p>
          <w:p w14:paraId="3F9853BA" w14:textId="0E9330AD" w:rsidR="000E789F" w:rsidRPr="00666AB9" w:rsidRDefault="000E789F" w:rsidP="0062710F">
            <w:pPr>
              <w:spacing w:after="0" w:line="240" w:lineRule="auto"/>
              <w:rPr>
                <w:rFonts w:ascii="Verdana" w:hAnsi="Verdana" w:cs="Arial"/>
                <w:sz w:val="16"/>
                <w:szCs w:val="16"/>
              </w:rPr>
            </w:pPr>
          </w:p>
        </w:tc>
        <w:tc>
          <w:tcPr>
            <w:tcW w:w="2025" w:type="dxa"/>
            <w:tcMar>
              <w:top w:w="57" w:type="dxa"/>
              <w:left w:w="113" w:type="dxa"/>
              <w:bottom w:w="57" w:type="dxa"/>
            </w:tcMar>
            <w:vAlign w:val="center"/>
          </w:tcPr>
          <w:p w14:paraId="51D0E906" w14:textId="0EFD3797" w:rsidR="000E789F" w:rsidRPr="00666AB9" w:rsidRDefault="00322661" w:rsidP="000E789F">
            <w:pPr>
              <w:spacing w:after="0" w:line="240" w:lineRule="auto"/>
              <w:rPr>
                <w:rFonts w:ascii="Verdana" w:hAnsi="Verdana" w:cs="Arial"/>
                <w:sz w:val="16"/>
                <w:szCs w:val="16"/>
              </w:rPr>
            </w:pPr>
            <w:r w:rsidRPr="00322661">
              <w:rPr>
                <w:rFonts w:ascii="Verdana" w:hAnsi="Verdana" w:cs="Arial"/>
                <w:sz w:val="16"/>
                <w:szCs w:val="16"/>
              </w:rPr>
              <w:t xml:space="preserve">Secretario técnico del Comité de Conciliación, </w:t>
            </w:r>
            <w:r w:rsidR="00A423ED" w:rsidRPr="00322661">
              <w:rPr>
                <w:rFonts w:ascii="Verdana" w:hAnsi="Verdana" w:cs="Arial"/>
                <w:sz w:val="16"/>
                <w:szCs w:val="16"/>
              </w:rPr>
              <w:t>responsable</w:t>
            </w:r>
            <w:r w:rsidRPr="00322661">
              <w:rPr>
                <w:rFonts w:ascii="Verdana" w:hAnsi="Verdana" w:cs="Arial"/>
                <w:sz w:val="16"/>
                <w:szCs w:val="16"/>
              </w:rPr>
              <w:t xml:space="preserve"> asignado.</w:t>
            </w:r>
          </w:p>
        </w:tc>
        <w:tc>
          <w:tcPr>
            <w:tcW w:w="4862" w:type="dxa"/>
            <w:tcMar>
              <w:top w:w="57" w:type="dxa"/>
              <w:left w:w="113" w:type="dxa"/>
              <w:bottom w:w="57" w:type="dxa"/>
            </w:tcMar>
            <w:vAlign w:val="center"/>
          </w:tcPr>
          <w:p w14:paraId="314814A3" w14:textId="77777777" w:rsidR="00A85BCC" w:rsidRPr="00A85BCC" w:rsidRDefault="00A85BCC" w:rsidP="00A85BCC">
            <w:pPr>
              <w:spacing w:after="0" w:line="240" w:lineRule="auto"/>
              <w:jc w:val="both"/>
              <w:rPr>
                <w:rFonts w:ascii="Verdana" w:hAnsi="Verdana" w:cs="Arial"/>
                <w:sz w:val="16"/>
                <w:szCs w:val="16"/>
              </w:rPr>
            </w:pPr>
            <w:r w:rsidRPr="00A85BCC">
              <w:rPr>
                <w:rFonts w:ascii="Verdana" w:hAnsi="Verdana" w:cs="Arial"/>
                <w:sz w:val="16"/>
                <w:szCs w:val="16"/>
              </w:rPr>
              <w:t xml:space="preserve">Definir las medidas concretas que busquen mitigar o corregir cada causa primaria o </w:t>
            </w:r>
            <w:proofErr w:type="spellStart"/>
            <w:r w:rsidRPr="00A85BCC">
              <w:rPr>
                <w:rFonts w:ascii="Verdana" w:hAnsi="Verdana" w:cs="Arial"/>
                <w:sz w:val="16"/>
                <w:szCs w:val="16"/>
              </w:rPr>
              <w:t>subcausa</w:t>
            </w:r>
            <w:proofErr w:type="spellEnd"/>
            <w:r w:rsidRPr="00A85BCC">
              <w:rPr>
                <w:rFonts w:ascii="Verdana" w:hAnsi="Verdana" w:cs="Arial"/>
                <w:sz w:val="16"/>
                <w:szCs w:val="16"/>
              </w:rPr>
              <w:t xml:space="preserve"> priorizada, con el objetivo de prevenir o reducir los daños antijurídicos. A continuación, adelantar las siguientes actividades:</w:t>
            </w:r>
          </w:p>
          <w:p w14:paraId="354C8AFB" w14:textId="77777777" w:rsidR="00A85BCC" w:rsidRPr="00A85BCC" w:rsidRDefault="00A85BCC" w:rsidP="00A85BCC">
            <w:pPr>
              <w:spacing w:after="0" w:line="240" w:lineRule="auto"/>
              <w:jc w:val="both"/>
              <w:rPr>
                <w:rFonts w:ascii="Verdana" w:hAnsi="Verdana" w:cs="Arial"/>
                <w:sz w:val="16"/>
                <w:szCs w:val="16"/>
              </w:rPr>
            </w:pPr>
          </w:p>
          <w:p w14:paraId="547C89E3" w14:textId="77777777" w:rsidR="00A85BCC" w:rsidRPr="00A85BCC" w:rsidRDefault="00A85BCC" w:rsidP="00A85BCC">
            <w:pPr>
              <w:spacing w:after="0" w:line="240" w:lineRule="auto"/>
              <w:jc w:val="both"/>
              <w:rPr>
                <w:rFonts w:ascii="Verdana" w:hAnsi="Verdana" w:cs="Arial"/>
                <w:sz w:val="16"/>
                <w:szCs w:val="16"/>
              </w:rPr>
            </w:pPr>
            <w:r w:rsidRPr="00A85BCC">
              <w:rPr>
                <w:rFonts w:ascii="Verdana" w:hAnsi="Verdana" w:cs="Arial"/>
                <w:sz w:val="16"/>
                <w:szCs w:val="16"/>
              </w:rPr>
              <w:t>Determinar el mecanismo de implementación, especificando los instrumentos o actividades que permitirán poner en práctica las medidas diseñadas.</w:t>
            </w:r>
          </w:p>
          <w:p w14:paraId="48C2A6FA" w14:textId="77777777" w:rsidR="00A85BCC" w:rsidRPr="00A85BCC" w:rsidRDefault="00A85BCC" w:rsidP="00A85BCC">
            <w:pPr>
              <w:spacing w:after="0" w:line="240" w:lineRule="auto"/>
              <w:jc w:val="both"/>
              <w:rPr>
                <w:rFonts w:ascii="Verdana" w:hAnsi="Verdana" w:cs="Arial"/>
                <w:sz w:val="16"/>
                <w:szCs w:val="16"/>
              </w:rPr>
            </w:pPr>
          </w:p>
          <w:p w14:paraId="6E8C92AB" w14:textId="77777777" w:rsidR="00A85BCC" w:rsidRPr="00A85BCC" w:rsidRDefault="00A85BCC" w:rsidP="00A85BCC">
            <w:pPr>
              <w:spacing w:after="0" w:line="240" w:lineRule="auto"/>
              <w:jc w:val="both"/>
              <w:rPr>
                <w:rFonts w:ascii="Verdana" w:hAnsi="Verdana" w:cs="Arial"/>
                <w:sz w:val="16"/>
                <w:szCs w:val="16"/>
              </w:rPr>
            </w:pPr>
            <w:r w:rsidRPr="00A85BCC">
              <w:rPr>
                <w:rFonts w:ascii="Verdana" w:hAnsi="Verdana" w:cs="Arial"/>
                <w:sz w:val="16"/>
                <w:szCs w:val="16"/>
              </w:rPr>
              <w:t>Fijar el cronograma de actividades, estableciendo fechas específicas dentro del período anual en el que se ejecutarán las medidas.</w:t>
            </w:r>
          </w:p>
          <w:p w14:paraId="21E39FC3" w14:textId="77777777" w:rsidR="00A85BCC" w:rsidRPr="00A85BCC" w:rsidRDefault="00A85BCC" w:rsidP="00A85BCC">
            <w:pPr>
              <w:spacing w:after="0" w:line="240" w:lineRule="auto"/>
              <w:jc w:val="both"/>
              <w:rPr>
                <w:rFonts w:ascii="Verdana" w:hAnsi="Verdana" w:cs="Arial"/>
                <w:sz w:val="16"/>
                <w:szCs w:val="16"/>
              </w:rPr>
            </w:pPr>
          </w:p>
          <w:p w14:paraId="3474B636" w14:textId="77777777" w:rsidR="00A85BCC" w:rsidRPr="00A85BCC" w:rsidRDefault="00A85BCC" w:rsidP="00A85BCC">
            <w:pPr>
              <w:spacing w:after="0" w:line="240" w:lineRule="auto"/>
              <w:jc w:val="both"/>
              <w:rPr>
                <w:rFonts w:ascii="Verdana" w:hAnsi="Verdana" w:cs="Arial"/>
                <w:sz w:val="16"/>
                <w:szCs w:val="16"/>
              </w:rPr>
            </w:pPr>
            <w:r w:rsidRPr="00A85BCC">
              <w:rPr>
                <w:rFonts w:ascii="Verdana" w:hAnsi="Verdana" w:cs="Arial"/>
                <w:sz w:val="16"/>
                <w:szCs w:val="16"/>
              </w:rPr>
              <w:t>Asignar los responsables de la implementación de las medidas, indicando claramente las áreas y cargos encargados de llevar a cabo la ejecución.</w:t>
            </w:r>
          </w:p>
          <w:p w14:paraId="7C7EFC32" w14:textId="77777777" w:rsidR="00A85BCC" w:rsidRPr="00A85BCC" w:rsidRDefault="00A85BCC" w:rsidP="00A85BCC">
            <w:pPr>
              <w:spacing w:after="0" w:line="240" w:lineRule="auto"/>
              <w:jc w:val="both"/>
              <w:rPr>
                <w:rFonts w:ascii="Verdana" w:hAnsi="Verdana" w:cs="Arial"/>
                <w:sz w:val="16"/>
                <w:szCs w:val="16"/>
              </w:rPr>
            </w:pPr>
          </w:p>
          <w:p w14:paraId="2E9E0E6A" w14:textId="77777777" w:rsidR="00A85BCC" w:rsidRPr="00A85BCC" w:rsidRDefault="00A85BCC" w:rsidP="00A85BCC">
            <w:pPr>
              <w:spacing w:after="0" w:line="240" w:lineRule="auto"/>
              <w:jc w:val="both"/>
              <w:rPr>
                <w:rFonts w:ascii="Verdana" w:hAnsi="Verdana" w:cs="Arial"/>
                <w:sz w:val="16"/>
                <w:szCs w:val="16"/>
              </w:rPr>
            </w:pPr>
            <w:r w:rsidRPr="00A85BCC">
              <w:rPr>
                <w:rFonts w:ascii="Verdana" w:hAnsi="Verdana" w:cs="Arial"/>
                <w:sz w:val="16"/>
                <w:szCs w:val="16"/>
              </w:rPr>
              <w:t>Establecer los recursos necesarios, que incluyen los recursos humanos, financieros y administrativos, para ejecutar las medidas.</w:t>
            </w:r>
          </w:p>
          <w:p w14:paraId="009BC2EA" w14:textId="77777777" w:rsidR="00A85BCC" w:rsidRPr="00A85BCC" w:rsidRDefault="00A85BCC" w:rsidP="00A85BCC">
            <w:pPr>
              <w:spacing w:after="0" w:line="240" w:lineRule="auto"/>
              <w:jc w:val="both"/>
              <w:rPr>
                <w:rFonts w:ascii="Verdana" w:hAnsi="Verdana" w:cs="Arial"/>
                <w:sz w:val="16"/>
                <w:szCs w:val="16"/>
              </w:rPr>
            </w:pPr>
          </w:p>
          <w:p w14:paraId="465BB8B9" w14:textId="72914CA4" w:rsidR="00322661" w:rsidRPr="00322661" w:rsidRDefault="00A85BCC" w:rsidP="00A85BCC">
            <w:pPr>
              <w:spacing w:after="0" w:line="240" w:lineRule="auto"/>
              <w:jc w:val="both"/>
              <w:rPr>
                <w:rFonts w:ascii="Verdana" w:hAnsi="Verdana" w:cs="Arial"/>
                <w:sz w:val="16"/>
                <w:szCs w:val="16"/>
              </w:rPr>
            </w:pPr>
            <w:r w:rsidRPr="00A85BCC">
              <w:rPr>
                <w:rFonts w:ascii="Verdana" w:hAnsi="Verdana" w:cs="Arial"/>
                <w:sz w:val="16"/>
                <w:szCs w:val="16"/>
              </w:rPr>
              <w:lastRenderedPageBreak/>
              <w:t>Establecer la estrategia de divulgación, especificando los medios a través de los cuales todas las personas involucradas en la política de prevención, y la entidad en general, conocerán las medidas diseñadas.</w:t>
            </w:r>
          </w:p>
          <w:p w14:paraId="3276D644" w14:textId="77777777" w:rsidR="00322661" w:rsidRDefault="00322661" w:rsidP="000E789F">
            <w:pPr>
              <w:spacing w:after="0" w:line="240" w:lineRule="auto"/>
              <w:jc w:val="both"/>
              <w:rPr>
                <w:rFonts w:ascii="Verdana" w:hAnsi="Verdana" w:cs="Arial"/>
                <w:b/>
                <w:bCs/>
                <w:color w:val="EE0000"/>
                <w:sz w:val="16"/>
                <w:szCs w:val="16"/>
              </w:rPr>
            </w:pPr>
          </w:p>
          <w:p w14:paraId="56887EF1" w14:textId="3EF7635A" w:rsidR="00C87EDA" w:rsidRPr="00322661" w:rsidRDefault="456038AE" w:rsidP="456038AE">
            <w:pPr>
              <w:spacing w:after="0" w:line="240" w:lineRule="auto"/>
              <w:jc w:val="both"/>
              <w:rPr>
                <w:rFonts w:ascii="Verdana" w:hAnsi="Verdana" w:cs="Arial"/>
                <w:sz w:val="16"/>
                <w:szCs w:val="16"/>
              </w:rPr>
            </w:pPr>
            <w:r w:rsidRPr="456038AE">
              <w:rPr>
                <w:rFonts w:ascii="Verdana" w:hAnsi="Verdana" w:cs="Arial"/>
                <w:b/>
                <w:bCs/>
                <w:sz w:val="16"/>
                <w:szCs w:val="16"/>
              </w:rPr>
              <w:t xml:space="preserve">Tiempo: </w:t>
            </w:r>
            <w:r w:rsidRPr="456038AE">
              <w:rPr>
                <w:rFonts w:ascii="Verdana" w:hAnsi="Verdana" w:cs="Arial"/>
                <w:sz w:val="16"/>
                <w:szCs w:val="16"/>
              </w:rPr>
              <w:t>Permanente</w:t>
            </w:r>
          </w:p>
        </w:tc>
        <w:tc>
          <w:tcPr>
            <w:tcW w:w="1513" w:type="dxa"/>
            <w:tcMar>
              <w:top w:w="57" w:type="dxa"/>
              <w:left w:w="113" w:type="dxa"/>
              <w:bottom w:w="57" w:type="dxa"/>
            </w:tcMar>
            <w:vAlign w:val="center"/>
          </w:tcPr>
          <w:p w14:paraId="4D7AD5BE" w14:textId="75BA4B87" w:rsidR="000E789F" w:rsidRPr="00666AB9" w:rsidRDefault="26B48138" w:rsidP="000E789F">
            <w:pPr>
              <w:spacing w:after="0" w:line="240" w:lineRule="auto"/>
              <w:jc w:val="center"/>
              <w:rPr>
                <w:rFonts w:ascii="Verdana" w:hAnsi="Verdana" w:cs="Arial"/>
                <w:sz w:val="16"/>
                <w:szCs w:val="16"/>
              </w:rPr>
            </w:pPr>
            <w:r w:rsidRPr="539A8E84">
              <w:rPr>
                <w:rFonts w:ascii="Verdana" w:hAnsi="Verdana" w:cs="Arial"/>
                <w:sz w:val="16"/>
                <w:szCs w:val="16"/>
              </w:rPr>
              <w:lastRenderedPageBreak/>
              <w:t>Antecedentes administrativos</w:t>
            </w:r>
            <w:r w:rsidR="493FD7C7" w:rsidRPr="539A8E84">
              <w:rPr>
                <w:rFonts w:ascii="Verdana" w:hAnsi="Verdana" w:cs="Arial"/>
                <w:sz w:val="16"/>
                <w:szCs w:val="16"/>
              </w:rPr>
              <w:t xml:space="preserve"> </w:t>
            </w:r>
            <w:r w:rsidRPr="539A8E84">
              <w:rPr>
                <w:rFonts w:ascii="Verdana" w:hAnsi="Verdana" w:cs="Arial"/>
                <w:sz w:val="16"/>
                <w:szCs w:val="16"/>
              </w:rPr>
              <w:t>GD-FM-002 ayuda de memoria</w:t>
            </w:r>
          </w:p>
        </w:tc>
      </w:tr>
      <w:tr w:rsidR="004C043F" w:rsidRPr="00666AB9" w14:paraId="0DCEDEAC" w14:textId="77777777" w:rsidTr="3902CB3A">
        <w:trPr>
          <w:trHeight w:val="17"/>
        </w:trPr>
        <w:tc>
          <w:tcPr>
            <w:tcW w:w="564" w:type="dxa"/>
            <w:tcMar>
              <w:top w:w="57" w:type="dxa"/>
              <w:left w:w="113" w:type="dxa"/>
              <w:bottom w:w="57" w:type="dxa"/>
            </w:tcMar>
            <w:vAlign w:val="center"/>
          </w:tcPr>
          <w:p w14:paraId="2B705235" w14:textId="28669D84" w:rsidR="004C043F" w:rsidRPr="00666AB9" w:rsidRDefault="005B022E" w:rsidP="004C043F">
            <w:pPr>
              <w:spacing w:after="0" w:line="240" w:lineRule="auto"/>
              <w:ind w:left="-142"/>
              <w:jc w:val="center"/>
              <w:rPr>
                <w:rFonts w:ascii="Verdana" w:hAnsi="Verdana" w:cs="Arial"/>
                <w:b/>
                <w:sz w:val="16"/>
                <w:szCs w:val="16"/>
              </w:rPr>
            </w:pPr>
            <w:r>
              <w:rPr>
                <w:rFonts w:ascii="Verdana" w:hAnsi="Verdana" w:cs="Arial"/>
                <w:b/>
                <w:sz w:val="16"/>
                <w:szCs w:val="16"/>
              </w:rPr>
              <w:t>4</w:t>
            </w:r>
          </w:p>
        </w:tc>
        <w:tc>
          <w:tcPr>
            <w:tcW w:w="1804" w:type="dxa"/>
            <w:tcMar>
              <w:top w:w="57" w:type="dxa"/>
              <w:left w:w="113" w:type="dxa"/>
              <w:bottom w:w="57" w:type="dxa"/>
            </w:tcMar>
          </w:tcPr>
          <w:p w14:paraId="21F6646D" w14:textId="77777777" w:rsidR="00322661" w:rsidRDefault="00322661" w:rsidP="004C043F">
            <w:pPr>
              <w:spacing w:after="0" w:line="240" w:lineRule="auto"/>
              <w:rPr>
                <w:rFonts w:ascii="Verdana" w:hAnsi="Verdana" w:cs="Arial"/>
                <w:sz w:val="16"/>
                <w:szCs w:val="16"/>
              </w:rPr>
            </w:pPr>
          </w:p>
          <w:p w14:paraId="0E875C1A" w14:textId="77777777" w:rsidR="00977A75" w:rsidRDefault="00977A75" w:rsidP="004C043F">
            <w:pPr>
              <w:spacing w:after="0" w:line="240" w:lineRule="auto"/>
              <w:rPr>
                <w:rFonts w:ascii="Verdana" w:hAnsi="Verdana" w:cs="Arial"/>
                <w:sz w:val="16"/>
                <w:szCs w:val="16"/>
              </w:rPr>
            </w:pPr>
          </w:p>
          <w:p w14:paraId="632595F4" w14:textId="77777777" w:rsidR="00977A75" w:rsidRDefault="00977A75" w:rsidP="004C043F">
            <w:pPr>
              <w:spacing w:after="0" w:line="240" w:lineRule="auto"/>
              <w:rPr>
                <w:rFonts w:ascii="Verdana" w:hAnsi="Verdana" w:cs="Arial"/>
                <w:sz w:val="16"/>
                <w:szCs w:val="16"/>
              </w:rPr>
            </w:pPr>
          </w:p>
          <w:p w14:paraId="1909090B" w14:textId="77777777" w:rsidR="00977A75" w:rsidRDefault="00977A75" w:rsidP="004C043F">
            <w:pPr>
              <w:spacing w:after="0" w:line="240" w:lineRule="auto"/>
              <w:rPr>
                <w:rFonts w:ascii="Verdana" w:hAnsi="Verdana" w:cs="Arial"/>
                <w:sz w:val="16"/>
                <w:szCs w:val="16"/>
              </w:rPr>
            </w:pPr>
          </w:p>
          <w:p w14:paraId="1A8AA22B" w14:textId="77777777" w:rsidR="00977A75" w:rsidRDefault="00977A75" w:rsidP="004C043F">
            <w:pPr>
              <w:spacing w:after="0" w:line="240" w:lineRule="auto"/>
              <w:rPr>
                <w:rFonts w:ascii="Verdana" w:hAnsi="Verdana" w:cs="Arial"/>
                <w:sz w:val="16"/>
                <w:szCs w:val="16"/>
              </w:rPr>
            </w:pPr>
          </w:p>
          <w:p w14:paraId="57692E94" w14:textId="77777777" w:rsidR="00977A75" w:rsidRDefault="00977A75" w:rsidP="004C043F">
            <w:pPr>
              <w:spacing w:after="0" w:line="240" w:lineRule="auto"/>
              <w:rPr>
                <w:rFonts w:ascii="Verdana" w:hAnsi="Verdana" w:cs="Arial"/>
                <w:sz w:val="16"/>
                <w:szCs w:val="16"/>
              </w:rPr>
            </w:pPr>
          </w:p>
          <w:p w14:paraId="486C4733" w14:textId="77777777" w:rsidR="00977A75" w:rsidRDefault="00977A75" w:rsidP="004C043F">
            <w:pPr>
              <w:spacing w:after="0" w:line="240" w:lineRule="auto"/>
              <w:rPr>
                <w:rFonts w:ascii="Verdana" w:hAnsi="Verdana" w:cs="Arial"/>
                <w:sz w:val="16"/>
                <w:szCs w:val="16"/>
              </w:rPr>
            </w:pPr>
          </w:p>
          <w:p w14:paraId="4275EF68" w14:textId="77777777" w:rsidR="00977A75" w:rsidRDefault="00977A75" w:rsidP="004C043F">
            <w:pPr>
              <w:spacing w:after="0" w:line="240" w:lineRule="auto"/>
              <w:rPr>
                <w:rFonts w:ascii="Verdana" w:hAnsi="Verdana" w:cs="Arial"/>
                <w:sz w:val="16"/>
                <w:szCs w:val="16"/>
              </w:rPr>
            </w:pPr>
          </w:p>
          <w:p w14:paraId="3ECD961F" w14:textId="77777777" w:rsidR="00977A75" w:rsidRDefault="00977A75" w:rsidP="004C043F">
            <w:pPr>
              <w:spacing w:after="0" w:line="240" w:lineRule="auto"/>
              <w:rPr>
                <w:rFonts w:ascii="Verdana" w:hAnsi="Verdana" w:cs="Arial"/>
                <w:sz w:val="16"/>
                <w:szCs w:val="16"/>
              </w:rPr>
            </w:pPr>
          </w:p>
          <w:p w14:paraId="0BE44F4F" w14:textId="77777777" w:rsidR="00977A75" w:rsidRDefault="00977A75" w:rsidP="004C043F">
            <w:pPr>
              <w:spacing w:after="0" w:line="240" w:lineRule="auto"/>
              <w:rPr>
                <w:rFonts w:ascii="Verdana" w:hAnsi="Verdana" w:cs="Arial"/>
                <w:sz w:val="16"/>
                <w:szCs w:val="16"/>
              </w:rPr>
            </w:pPr>
          </w:p>
          <w:p w14:paraId="6D313777" w14:textId="77777777" w:rsidR="00977A75" w:rsidRDefault="00977A75" w:rsidP="004C043F">
            <w:pPr>
              <w:spacing w:after="0" w:line="240" w:lineRule="auto"/>
              <w:rPr>
                <w:rFonts w:ascii="Verdana" w:hAnsi="Verdana" w:cs="Arial"/>
                <w:sz w:val="16"/>
                <w:szCs w:val="16"/>
              </w:rPr>
            </w:pPr>
          </w:p>
          <w:p w14:paraId="217357FD" w14:textId="77777777" w:rsidR="00977A75" w:rsidRDefault="00977A75" w:rsidP="004C043F">
            <w:pPr>
              <w:spacing w:after="0" w:line="240" w:lineRule="auto"/>
              <w:rPr>
                <w:rFonts w:ascii="Verdana" w:hAnsi="Verdana" w:cs="Arial"/>
                <w:sz w:val="16"/>
                <w:szCs w:val="16"/>
              </w:rPr>
            </w:pPr>
          </w:p>
          <w:p w14:paraId="0F0E7A92" w14:textId="1429C4E6" w:rsidR="004C043F" w:rsidRPr="00666AB9" w:rsidRDefault="00322661" w:rsidP="004C043F">
            <w:pPr>
              <w:spacing w:after="0" w:line="240" w:lineRule="auto"/>
              <w:rPr>
                <w:rFonts w:ascii="Verdana" w:hAnsi="Verdana" w:cs="Arial"/>
                <w:sz w:val="16"/>
                <w:szCs w:val="16"/>
              </w:rPr>
            </w:pPr>
            <w:r w:rsidRPr="00322661">
              <w:rPr>
                <w:rFonts w:ascii="Verdana" w:hAnsi="Verdana" w:cs="Arial"/>
                <w:sz w:val="16"/>
                <w:szCs w:val="16"/>
              </w:rPr>
              <w:t>(P) Formular indicadores de seguimiento y evaluación</w:t>
            </w:r>
          </w:p>
        </w:tc>
        <w:tc>
          <w:tcPr>
            <w:tcW w:w="2025" w:type="dxa"/>
            <w:tcMar>
              <w:top w:w="57" w:type="dxa"/>
              <w:left w:w="113" w:type="dxa"/>
              <w:bottom w:w="57" w:type="dxa"/>
            </w:tcMar>
            <w:vAlign w:val="center"/>
          </w:tcPr>
          <w:p w14:paraId="3980F92C" w14:textId="098B997F" w:rsidR="004C043F" w:rsidRPr="00666AB9" w:rsidRDefault="00322661" w:rsidP="004C043F">
            <w:pPr>
              <w:spacing w:after="0" w:line="240" w:lineRule="auto"/>
              <w:rPr>
                <w:rFonts w:ascii="Verdana" w:hAnsi="Verdana" w:cs="Arial"/>
                <w:sz w:val="16"/>
                <w:szCs w:val="16"/>
              </w:rPr>
            </w:pPr>
            <w:r w:rsidRPr="00322661">
              <w:rPr>
                <w:rFonts w:ascii="Verdana" w:hAnsi="Verdana" w:cs="Arial"/>
                <w:sz w:val="16"/>
                <w:szCs w:val="16"/>
              </w:rPr>
              <w:t>Secretario técnico del Comité de Conciliación, responsable asignado., Todas las Dependencias de la Entidad</w:t>
            </w:r>
          </w:p>
        </w:tc>
        <w:tc>
          <w:tcPr>
            <w:tcW w:w="4862" w:type="dxa"/>
            <w:tcMar>
              <w:top w:w="57" w:type="dxa"/>
              <w:left w:w="113" w:type="dxa"/>
              <w:bottom w:w="57" w:type="dxa"/>
            </w:tcMar>
            <w:vAlign w:val="center"/>
          </w:tcPr>
          <w:p w14:paraId="30105A4E" w14:textId="77777777" w:rsidR="00977A75" w:rsidRPr="00977A75" w:rsidRDefault="00977A75" w:rsidP="00977A75">
            <w:pPr>
              <w:spacing w:after="0" w:line="240" w:lineRule="auto"/>
              <w:jc w:val="both"/>
              <w:rPr>
                <w:rFonts w:ascii="Verdana" w:hAnsi="Verdana"/>
                <w:sz w:val="16"/>
                <w:szCs w:val="16"/>
              </w:rPr>
            </w:pPr>
            <w:r w:rsidRPr="00977A75">
              <w:rPr>
                <w:rFonts w:ascii="Verdana" w:hAnsi="Verdana"/>
                <w:sz w:val="16"/>
                <w:szCs w:val="16"/>
              </w:rPr>
              <w:t xml:space="preserve">Establecer los indicadores necesarios para medir el grado de cumplimiento de los mecanismos propuestos y evaluar su efectividad en la mitigación de las causas primarias o </w:t>
            </w:r>
            <w:proofErr w:type="spellStart"/>
            <w:r w:rsidRPr="00977A75">
              <w:rPr>
                <w:rFonts w:ascii="Verdana" w:hAnsi="Verdana"/>
                <w:sz w:val="16"/>
                <w:szCs w:val="16"/>
              </w:rPr>
              <w:t>subcausas</w:t>
            </w:r>
            <w:proofErr w:type="spellEnd"/>
            <w:r w:rsidRPr="00977A75">
              <w:rPr>
                <w:rFonts w:ascii="Verdana" w:hAnsi="Verdana"/>
                <w:sz w:val="16"/>
                <w:szCs w:val="16"/>
              </w:rPr>
              <w:t xml:space="preserve"> priorizadas, con el fin de reducir los niveles de litigiosidad.</w:t>
            </w:r>
          </w:p>
          <w:p w14:paraId="7E6525EB" w14:textId="77777777" w:rsidR="00977A75" w:rsidRPr="00977A75" w:rsidRDefault="00977A75" w:rsidP="00977A75">
            <w:pPr>
              <w:spacing w:after="0" w:line="240" w:lineRule="auto"/>
              <w:jc w:val="both"/>
              <w:rPr>
                <w:rFonts w:ascii="Verdana" w:hAnsi="Verdana"/>
                <w:sz w:val="16"/>
                <w:szCs w:val="16"/>
              </w:rPr>
            </w:pPr>
          </w:p>
          <w:p w14:paraId="096CA26F" w14:textId="77777777" w:rsidR="00977A75" w:rsidRPr="00977A75" w:rsidRDefault="00977A75" w:rsidP="00977A75">
            <w:pPr>
              <w:spacing w:after="0" w:line="240" w:lineRule="auto"/>
              <w:jc w:val="both"/>
              <w:rPr>
                <w:rFonts w:ascii="Verdana" w:hAnsi="Verdana"/>
                <w:sz w:val="16"/>
                <w:szCs w:val="16"/>
              </w:rPr>
            </w:pPr>
            <w:r w:rsidRPr="00977A75">
              <w:rPr>
                <w:rFonts w:ascii="Verdana" w:hAnsi="Verdana"/>
                <w:sz w:val="16"/>
                <w:szCs w:val="16"/>
              </w:rPr>
              <w:t>Las siguientes actividades deben adelantarse para definir los indicadores:</w:t>
            </w:r>
          </w:p>
          <w:p w14:paraId="27A02BC1" w14:textId="77777777" w:rsidR="00977A75" w:rsidRPr="00977A75" w:rsidRDefault="00977A75" w:rsidP="00977A75">
            <w:pPr>
              <w:spacing w:after="0" w:line="240" w:lineRule="auto"/>
              <w:jc w:val="both"/>
              <w:rPr>
                <w:rFonts w:ascii="Verdana" w:hAnsi="Verdana"/>
                <w:sz w:val="16"/>
                <w:szCs w:val="16"/>
              </w:rPr>
            </w:pPr>
          </w:p>
          <w:p w14:paraId="46BB6421" w14:textId="77777777" w:rsidR="00977A75" w:rsidRPr="00977A75" w:rsidRDefault="00977A75" w:rsidP="00977A75">
            <w:pPr>
              <w:spacing w:after="0" w:line="240" w:lineRule="auto"/>
              <w:jc w:val="both"/>
              <w:rPr>
                <w:rFonts w:ascii="Verdana" w:hAnsi="Verdana"/>
                <w:sz w:val="16"/>
                <w:szCs w:val="16"/>
              </w:rPr>
            </w:pPr>
            <w:r w:rsidRPr="00977A75">
              <w:rPr>
                <w:rFonts w:ascii="Verdana" w:hAnsi="Verdana"/>
                <w:sz w:val="16"/>
                <w:szCs w:val="16"/>
              </w:rPr>
              <w:t>Definir los indicadores de gestión, sugeridos por la ANDJE, que permiten cuantificar los mecanismos del plan de acción (tareas, actividades, procesos, etc.) utilizados para implementar la política pública.</w:t>
            </w:r>
          </w:p>
          <w:p w14:paraId="1DFD17BD" w14:textId="77777777" w:rsidR="00977A75" w:rsidRPr="00977A75" w:rsidRDefault="00977A75" w:rsidP="00977A75">
            <w:pPr>
              <w:spacing w:after="0" w:line="240" w:lineRule="auto"/>
              <w:jc w:val="both"/>
              <w:rPr>
                <w:rFonts w:ascii="Verdana" w:hAnsi="Verdana"/>
                <w:sz w:val="16"/>
                <w:szCs w:val="16"/>
              </w:rPr>
            </w:pPr>
          </w:p>
          <w:p w14:paraId="118467A8" w14:textId="77777777" w:rsidR="00977A75" w:rsidRPr="00977A75" w:rsidRDefault="00977A75" w:rsidP="00977A75">
            <w:pPr>
              <w:spacing w:after="0" w:line="240" w:lineRule="auto"/>
              <w:jc w:val="both"/>
              <w:rPr>
                <w:rFonts w:ascii="Verdana" w:hAnsi="Verdana"/>
                <w:sz w:val="16"/>
                <w:szCs w:val="16"/>
              </w:rPr>
            </w:pPr>
            <w:r w:rsidRPr="00977A75">
              <w:rPr>
                <w:rFonts w:ascii="Verdana" w:hAnsi="Verdana"/>
                <w:sz w:val="16"/>
                <w:szCs w:val="16"/>
              </w:rPr>
              <w:t>Definir los indicadores de resultado, también requeridos por la ANDJE, que miden el efecto de las medidas adoptadas para superar la causa primaria identificada.</w:t>
            </w:r>
          </w:p>
          <w:p w14:paraId="1F896223" w14:textId="77777777" w:rsidR="00977A75" w:rsidRPr="00977A75" w:rsidRDefault="00977A75" w:rsidP="00977A75">
            <w:pPr>
              <w:spacing w:after="0" w:line="240" w:lineRule="auto"/>
              <w:jc w:val="both"/>
              <w:rPr>
                <w:rFonts w:ascii="Verdana" w:hAnsi="Verdana"/>
                <w:sz w:val="16"/>
                <w:szCs w:val="16"/>
              </w:rPr>
            </w:pPr>
          </w:p>
          <w:p w14:paraId="7C480A2F" w14:textId="7486A4D7" w:rsidR="00322661" w:rsidRDefault="00977A75" w:rsidP="00977A75">
            <w:pPr>
              <w:spacing w:after="0" w:line="240" w:lineRule="auto"/>
              <w:jc w:val="both"/>
              <w:rPr>
                <w:rFonts w:ascii="Verdana" w:hAnsi="Verdana"/>
                <w:sz w:val="16"/>
                <w:szCs w:val="16"/>
              </w:rPr>
            </w:pPr>
            <w:r w:rsidRPr="00977A75">
              <w:rPr>
                <w:rFonts w:ascii="Verdana" w:hAnsi="Verdana"/>
                <w:sz w:val="16"/>
                <w:szCs w:val="16"/>
              </w:rPr>
              <w:t>Definir los indicadores de impacto esperado, que miden los cambios resultantes de la implementación de la política pública sobre el nivel de litigiosidad de la entidad para las causas primarias priorizadas. Estos indicadores, aunque sugeridos por la ANDJE, deben reportarse en el informe de implementación, según lo establecido en la Actividad 9.2 de este procedimiento.</w:t>
            </w:r>
          </w:p>
          <w:p w14:paraId="4EBA41C6" w14:textId="77777777" w:rsidR="003767D0" w:rsidRDefault="003767D0" w:rsidP="004C043F">
            <w:pPr>
              <w:spacing w:after="0" w:line="240" w:lineRule="auto"/>
              <w:jc w:val="both"/>
              <w:rPr>
                <w:rFonts w:ascii="Verdana" w:hAnsi="Verdana"/>
                <w:sz w:val="16"/>
                <w:szCs w:val="16"/>
              </w:rPr>
            </w:pPr>
          </w:p>
          <w:p w14:paraId="23E3E76D" w14:textId="2A7F9CDD" w:rsidR="00322661" w:rsidRPr="004C043F" w:rsidRDefault="456038AE" w:rsidP="456038AE">
            <w:pPr>
              <w:spacing w:after="0" w:line="240" w:lineRule="auto"/>
              <w:jc w:val="both"/>
              <w:rPr>
                <w:rFonts w:ascii="Verdana" w:hAnsi="Verdana" w:cs="Arial"/>
                <w:sz w:val="16"/>
                <w:szCs w:val="16"/>
              </w:rPr>
            </w:pPr>
            <w:r w:rsidRPr="456038AE">
              <w:rPr>
                <w:rFonts w:ascii="Verdana" w:hAnsi="Verdana" w:cs="Arial"/>
                <w:b/>
                <w:bCs/>
                <w:sz w:val="16"/>
                <w:szCs w:val="16"/>
              </w:rPr>
              <w:t xml:space="preserve">Tiempo: </w:t>
            </w:r>
            <w:r w:rsidRPr="456038AE">
              <w:rPr>
                <w:rFonts w:ascii="Verdana" w:hAnsi="Verdana" w:cs="Arial"/>
                <w:sz w:val="16"/>
                <w:szCs w:val="16"/>
              </w:rPr>
              <w:t>Permanente</w:t>
            </w:r>
          </w:p>
        </w:tc>
        <w:tc>
          <w:tcPr>
            <w:tcW w:w="1513" w:type="dxa"/>
            <w:tcMar>
              <w:top w:w="57" w:type="dxa"/>
              <w:left w:w="113" w:type="dxa"/>
              <w:bottom w:w="57" w:type="dxa"/>
            </w:tcMar>
            <w:vAlign w:val="center"/>
          </w:tcPr>
          <w:p w14:paraId="13BE8D94" w14:textId="2F16AA33" w:rsidR="004C043F" w:rsidRPr="00666AB9" w:rsidRDefault="26B48138" w:rsidP="3902CB3A">
            <w:pPr>
              <w:spacing w:after="0" w:line="240" w:lineRule="auto"/>
              <w:jc w:val="center"/>
              <w:rPr>
                <w:rFonts w:ascii="Verdana" w:hAnsi="Verdana" w:cs="Arial"/>
                <w:sz w:val="16"/>
                <w:szCs w:val="16"/>
              </w:rPr>
            </w:pPr>
            <w:r w:rsidRPr="3902CB3A">
              <w:rPr>
                <w:rFonts w:ascii="Verdana" w:hAnsi="Verdana" w:cs="Arial"/>
                <w:sz w:val="16"/>
                <w:szCs w:val="16"/>
              </w:rPr>
              <w:t>Antecedentes administrativos</w:t>
            </w:r>
          </w:p>
          <w:p w14:paraId="7931FD49" w14:textId="0C21B096" w:rsidR="004C043F" w:rsidRPr="00666AB9" w:rsidRDefault="26B48138" w:rsidP="004C043F">
            <w:pPr>
              <w:spacing w:after="0" w:line="240" w:lineRule="auto"/>
              <w:jc w:val="center"/>
              <w:rPr>
                <w:rFonts w:ascii="Verdana" w:hAnsi="Verdana" w:cs="Arial"/>
                <w:sz w:val="16"/>
                <w:szCs w:val="16"/>
              </w:rPr>
            </w:pPr>
            <w:r w:rsidRPr="3902CB3A">
              <w:rPr>
                <w:rFonts w:ascii="Verdana" w:hAnsi="Verdana" w:cs="Arial"/>
                <w:sz w:val="16"/>
                <w:szCs w:val="16"/>
              </w:rPr>
              <w:t>GD-FM-002 ayuda de memoria</w:t>
            </w:r>
          </w:p>
        </w:tc>
      </w:tr>
      <w:tr w:rsidR="004C043F" w:rsidRPr="00666AB9" w14:paraId="45D6981F" w14:textId="77777777" w:rsidTr="3902CB3A">
        <w:trPr>
          <w:trHeight w:val="17"/>
        </w:trPr>
        <w:tc>
          <w:tcPr>
            <w:tcW w:w="564" w:type="dxa"/>
            <w:tcMar>
              <w:top w:w="57" w:type="dxa"/>
              <w:left w:w="113" w:type="dxa"/>
              <w:bottom w:w="57" w:type="dxa"/>
            </w:tcMar>
            <w:vAlign w:val="center"/>
          </w:tcPr>
          <w:p w14:paraId="070142D9" w14:textId="03B5A1BB" w:rsidR="004C043F" w:rsidRPr="00666AB9" w:rsidRDefault="005B022E" w:rsidP="004C043F">
            <w:pPr>
              <w:spacing w:after="0" w:line="240" w:lineRule="auto"/>
              <w:ind w:left="-142"/>
              <w:jc w:val="center"/>
              <w:rPr>
                <w:rFonts w:ascii="Verdana" w:hAnsi="Verdana" w:cs="Arial"/>
                <w:b/>
                <w:sz w:val="16"/>
                <w:szCs w:val="16"/>
              </w:rPr>
            </w:pPr>
            <w:r>
              <w:rPr>
                <w:rFonts w:ascii="Verdana" w:hAnsi="Verdana" w:cs="Arial"/>
                <w:b/>
                <w:sz w:val="16"/>
                <w:szCs w:val="16"/>
              </w:rPr>
              <w:t>5</w:t>
            </w:r>
          </w:p>
        </w:tc>
        <w:tc>
          <w:tcPr>
            <w:tcW w:w="1804" w:type="dxa"/>
            <w:tcMar>
              <w:top w:w="57" w:type="dxa"/>
              <w:left w:w="113" w:type="dxa"/>
              <w:bottom w:w="57" w:type="dxa"/>
            </w:tcMar>
          </w:tcPr>
          <w:p w14:paraId="170EB11C" w14:textId="77777777" w:rsidR="00322661" w:rsidRDefault="00322661" w:rsidP="004C043F">
            <w:pPr>
              <w:spacing w:after="0" w:line="240" w:lineRule="auto"/>
              <w:rPr>
                <w:rFonts w:ascii="Verdana" w:hAnsi="Verdana" w:cs="Arial"/>
                <w:sz w:val="16"/>
                <w:szCs w:val="16"/>
              </w:rPr>
            </w:pPr>
          </w:p>
          <w:p w14:paraId="736048C7" w14:textId="77777777" w:rsidR="00322661" w:rsidRDefault="00322661" w:rsidP="004C043F">
            <w:pPr>
              <w:spacing w:after="0" w:line="240" w:lineRule="auto"/>
              <w:rPr>
                <w:rFonts w:ascii="Verdana" w:hAnsi="Verdana" w:cs="Arial"/>
                <w:sz w:val="16"/>
                <w:szCs w:val="16"/>
              </w:rPr>
            </w:pPr>
          </w:p>
          <w:p w14:paraId="366FE4EB" w14:textId="77777777" w:rsidR="00322661" w:rsidRDefault="00322661" w:rsidP="004C043F">
            <w:pPr>
              <w:spacing w:after="0" w:line="240" w:lineRule="auto"/>
              <w:rPr>
                <w:rFonts w:ascii="Verdana" w:hAnsi="Verdana" w:cs="Arial"/>
                <w:sz w:val="16"/>
                <w:szCs w:val="16"/>
              </w:rPr>
            </w:pPr>
          </w:p>
          <w:p w14:paraId="13BAB4BB" w14:textId="77777777" w:rsidR="00322661" w:rsidRDefault="00322661" w:rsidP="004C043F">
            <w:pPr>
              <w:spacing w:after="0" w:line="240" w:lineRule="auto"/>
              <w:rPr>
                <w:rFonts w:ascii="Verdana" w:hAnsi="Verdana" w:cs="Arial"/>
                <w:sz w:val="16"/>
                <w:szCs w:val="16"/>
              </w:rPr>
            </w:pPr>
          </w:p>
          <w:p w14:paraId="42351509" w14:textId="77777777" w:rsidR="00322661" w:rsidRDefault="00322661" w:rsidP="004C043F">
            <w:pPr>
              <w:spacing w:after="0" w:line="240" w:lineRule="auto"/>
              <w:rPr>
                <w:rFonts w:ascii="Verdana" w:hAnsi="Verdana" w:cs="Arial"/>
                <w:sz w:val="16"/>
                <w:szCs w:val="16"/>
              </w:rPr>
            </w:pPr>
          </w:p>
          <w:p w14:paraId="566E365A" w14:textId="599848FE" w:rsidR="004C043F" w:rsidRPr="00666AB9" w:rsidRDefault="00322661" w:rsidP="004C043F">
            <w:pPr>
              <w:spacing w:after="0" w:line="240" w:lineRule="auto"/>
              <w:rPr>
                <w:rFonts w:ascii="Verdana" w:hAnsi="Verdana" w:cs="Arial"/>
                <w:sz w:val="16"/>
                <w:szCs w:val="16"/>
              </w:rPr>
            </w:pPr>
            <w:r w:rsidRPr="00322661">
              <w:rPr>
                <w:rFonts w:ascii="Verdana" w:hAnsi="Verdana" w:cs="Arial"/>
                <w:sz w:val="16"/>
                <w:szCs w:val="16"/>
              </w:rPr>
              <w:t>(H) Producir documento que contenga la política de prevención</w:t>
            </w:r>
          </w:p>
        </w:tc>
        <w:tc>
          <w:tcPr>
            <w:tcW w:w="2025" w:type="dxa"/>
            <w:tcMar>
              <w:top w:w="57" w:type="dxa"/>
              <w:left w:w="113" w:type="dxa"/>
              <w:bottom w:w="57" w:type="dxa"/>
            </w:tcMar>
            <w:vAlign w:val="center"/>
          </w:tcPr>
          <w:p w14:paraId="5D280B63" w14:textId="5A8FD94B" w:rsidR="00601A81" w:rsidRPr="00666AB9" w:rsidRDefault="00322661" w:rsidP="004C043F">
            <w:pPr>
              <w:spacing w:after="0" w:line="240" w:lineRule="auto"/>
              <w:rPr>
                <w:rFonts w:ascii="Verdana" w:hAnsi="Verdana" w:cs="Arial"/>
                <w:sz w:val="16"/>
                <w:szCs w:val="16"/>
              </w:rPr>
            </w:pPr>
            <w:r w:rsidRPr="00322661">
              <w:rPr>
                <w:rFonts w:ascii="Verdana" w:hAnsi="Verdana" w:cs="Arial"/>
                <w:sz w:val="16"/>
                <w:szCs w:val="16"/>
              </w:rPr>
              <w:t>Jefe Oficina Asesora Jurídica, Secretario técnico del Comité de Conciliación, Todas las Dependencias de la Entidad</w:t>
            </w:r>
          </w:p>
        </w:tc>
        <w:tc>
          <w:tcPr>
            <w:tcW w:w="4862" w:type="dxa"/>
            <w:tcMar>
              <w:top w:w="57" w:type="dxa"/>
              <w:left w:w="113" w:type="dxa"/>
              <w:bottom w:w="57" w:type="dxa"/>
            </w:tcMar>
          </w:tcPr>
          <w:p w14:paraId="73D8E1BE" w14:textId="77777777" w:rsidR="00322661" w:rsidRDefault="00322661" w:rsidP="004C043F">
            <w:pPr>
              <w:spacing w:after="0" w:line="240" w:lineRule="auto"/>
              <w:jc w:val="both"/>
              <w:rPr>
                <w:rFonts w:ascii="Verdana" w:hAnsi="Verdana" w:cs="Arial"/>
                <w:b/>
                <w:bCs/>
                <w:color w:val="EE0000"/>
                <w:sz w:val="16"/>
                <w:szCs w:val="16"/>
              </w:rPr>
            </w:pPr>
          </w:p>
          <w:p w14:paraId="7CD77825" w14:textId="77777777" w:rsidR="00EC0F6F" w:rsidRPr="00EC0F6F" w:rsidRDefault="00EC0F6F" w:rsidP="00EC0F6F">
            <w:pPr>
              <w:spacing w:after="0" w:line="240" w:lineRule="auto"/>
              <w:jc w:val="both"/>
              <w:rPr>
                <w:rFonts w:ascii="Verdana" w:hAnsi="Verdana" w:cs="Arial"/>
                <w:sz w:val="16"/>
                <w:szCs w:val="16"/>
              </w:rPr>
            </w:pPr>
            <w:r w:rsidRPr="00EC0F6F">
              <w:rPr>
                <w:rFonts w:ascii="Verdana" w:hAnsi="Verdana" w:cs="Arial"/>
                <w:sz w:val="16"/>
                <w:szCs w:val="16"/>
              </w:rPr>
              <w:t>Estructurar un documento que consolide y articule los productos derivados del desarrollo de las Actividades 1 a 4 de este procedimiento, correspondientes a los cuatro pasos establecidos en la metodología fijada por la ANDJE.</w:t>
            </w:r>
          </w:p>
          <w:p w14:paraId="71292B35" w14:textId="77777777" w:rsidR="00EC0F6F" w:rsidRPr="00EC0F6F" w:rsidRDefault="00EC0F6F" w:rsidP="00EC0F6F">
            <w:pPr>
              <w:spacing w:after="0" w:line="240" w:lineRule="auto"/>
              <w:jc w:val="both"/>
              <w:rPr>
                <w:rFonts w:ascii="Verdana" w:hAnsi="Verdana" w:cs="Arial"/>
                <w:sz w:val="16"/>
                <w:szCs w:val="16"/>
              </w:rPr>
            </w:pPr>
          </w:p>
          <w:p w14:paraId="2BAF3A3C" w14:textId="762D7712" w:rsidR="00EC0F6F" w:rsidRPr="00EC0F6F" w:rsidRDefault="00EC0F6F" w:rsidP="00EC0F6F">
            <w:pPr>
              <w:spacing w:after="0" w:line="240" w:lineRule="auto"/>
              <w:jc w:val="both"/>
              <w:rPr>
                <w:rFonts w:ascii="Verdana" w:hAnsi="Verdana" w:cs="Arial"/>
                <w:sz w:val="16"/>
                <w:szCs w:val="16"/>
              </w:rPr>
            </w:pPr>
            <w:r w:rsidRPr="00EC0F6F">
              <w:rPr>
                <w:rFonts w:ascii="Verdana" w:hAnsi="Verdana" w:cs="Arial"/>
                <w:sz w:val="16"/>
                <w:szCs w:val="16"/>
              </w:rPr>
              <w:t xml:space="preserve">El documento debe ser </w:t>
            </w:r>
            <w:proofErr w:type="spellStart"/>
            <w:r w:rsidRPr="00EC0F6F">
              <w:rPr>
                <w:rFonts w:ascii="Verdana" w:hAnsi="Verdana" w:cs="Arial"/>
                <w:sz w:val="16"/>
                <w:szCs w:val="16"/>
              </w:rPr>
              <w:t>autoexplicativo</w:t>
            </w:r>
            <w:proofErr w:type="spellEnd"/>
            <w:r w:rsidRPr="00EC0F6F">
              <w:rPr>
                <w:rFonts w:ascii="Verdana" w:hAnsi="Verdana" w:cs="Arial"/>
                <w:sz w:val="16"/>
                <w:szCs w:val="16"/>
              </w:rPr>
              <w:t>, permitiendo que un lector externo comprenda:</w:t>
            </w:r>
            <w:r w:rsidR="002E2006">
              <w:rPr>
                <w:rFonts w:ascii="Verdana" w:hAnsi="Verdana" w:cs="Arial"/>
                <w:sz w:val="16"/>
                <w:szCs w:val="16"/>
              </w:rPr>
              <w:t xml:space="preserve"> </w:t>
            </w:r>
            <w:r w:rsidRPr="00EC0F6F">
              <w:rPr>
                <w:rFonts w:ascii="Verdana" w:hAnsi="Verdana" w:cs="Arial"/>
                <w:sz w:val="16"/>
                <w:szCs w:val="16"/>
              </w:rPr>
              <w:t>Las decisiones de priorización tomadas por la entidad.</w:t>
            </w:r>
            <w:r w:rsidR="002E2006">
              <w:rPr>
                <w:rFonts w:ascii="Verdana" w:hAnsi="Verdana" w:cs="Arial"/>
                <w:sz w:val="16"/>
                <w:szCs w:val="16"/>
              </w:rPr>
              <w:t xml:space="preserve"> </w:t>
            </w:r>
            <w:r w:rsidRPr="00EC0F6F">
              <w:rPr>
                <w:rFonts w:ascii="Verdana" w:hAnsi="Verdana" w:cs="Arial"/>
                <w:sz w:val="16"/>
                <w:szCs w:val="16"/>
              </w:rPr>
              <w:t xml:space="preserve">La problemática que origina la(s) </w:t>
            </w:r>
            <w:proofErr w:type="spellStart"/>
            <w:r w:rsidRPr="00EC0F6F">
              <w:rPr>
                <w:rFonts w:ascii="Verdana" w:hAnsi="Verdana" w:cs="Arial"/>
                <w:sz w:val="16"/>
                <w:szCs w:val="16"/>
              </w:rPr>
              <w:t>subcausa</w:t>
            </w:r>
            <w:proofErr w:type="spellEnd"/>
            <w:r w:rsidRPr="00EC0F6F">
              <w:rPr>
                <w:rFonts w:ascii="Verdana" w:hAnsi="Verdana" w:cs="Arial"/>
                <w:sz w:val="16"/>
                <w:szCs w:val="16"/>
              </w:rPr>
              <w:t>(s) priorizada(s).</w:t>
            </w:r>
            <w:r w:rsidR="002E2006">
              <w:rPr>
                <w:rFonts w:ascii="Verdana" w:hAnsi="Verdana" w:cs="Arial"/>
                <w:sz w:val="16"/>
                <w:szCs w:val="16"/>
              </w:rPr>
              <w:t xml:space="preserve"> </w:t>
            </w:r>
            <w:r w:rsidRPr="00EC0F6F">
              <w:rPr>
                <w:rFonts w:ascii="Verdana" w:hAnsi="Verdana" w:cs="Arial"/>
                <w:sz w:val="16"/>
                <w:szCs w:val="16"/>
              </w:rPr>
              <w:t>La forma en que las medidas y mecanismos propuestos prevendrán la ocurrencia de nuevos daños antijurídicos.</w:t>
            </w:r>
            <w:r w:rsidR="002E2006">
              <w:rPr>
                <w:rFonts w:ascii="Verdana" w:hAnsi="Verdana" w:cs="Arial"/>
                <w:sz w:val="16"/>
                <w:szCs w:val="16"/>
              </w:rPr>
              <w:t xml:space="preserve"> </w:t>
            </w:r>
            <w:r w:rsidRPr="00EC0F6F">
              <w:rPr>
                <w:rFonts w:ascii="Verdana" w:hAnsi="Verdana" w:cs="Arial"/>
                <w:sz w:val="16"/>
                <w:szCs w:val="16"/>
              </w:rPr>
              <w:t>El esquema de seguimiento planteado para dichas medidas.</w:t>
            </w:r>
          </w:p>
          <w:p w14:paraId="138DA04E" w14:textId="77777777" w:rsidR="00322661" w:rsidRDefault="00322661" w:rsidP="004C043F">
            <w:pPr>
              <w:spacing w:after="0" w:line="240" w:lineRule="auto"/>
              <w:jc w:val="both"/>
              <w:rPr>
                <w:rFonts w:ascii="Verdana" w:hAnsi="Verdana" w:cs="Arial"/>
                <w:b/>
                <w:bCs/>
                <w:color w:val="EE0000"/>
                <w:sz w:val="16"/>
                <w:szCs w:val="16"/>
              </w:rPr>
            </w:pPr>
          </w:p>
          <w:p w14:paraId="6449B5FF" w14:textId="79638393" w:rsidR="006A6301" w:rsidRPr="00164629" w:rsidRDefault="456038AE" w:rsidP="456038AE">
            <w:pPr>
              <w:spacing w:after="0" w:line="240" w:lineRule="auto"/>
              <w:jc w:val="both"/>
              <w:rPr>
                <w:rFonts w:ascii="Verdana" w:hAnsi="Verdana" w:cs="Arial"/>
                <w:sz w:val="16"/>
                <w:szCs w:val="16"/>
              </w:rPr>
            </w:pPr>
            <w:r w:rsidRPr="456038AE">
              <w:rPr>
                <w:rFonts w:ascii="Verdana" w:hAnsi="Verdana" w:cs="Arial"/>
                <w:b/>
                <w:bCs/>
                <w:sz w:val="16"/>
                <w:szCs w:val="16"/>
              </w:rPr>
              <w:t xml:space="preserve">Tiempo: </w:t>
            </w:r>
            <w:r w:rsidRPr="456038AE">
              <w:rPr>
                <w:rFonts w:ascii="Verdana" w:hAnsi="Verdana" w:cs="Arial"/>
                <w:sz w:val="16"/>
                <w:szCs w:val="16"/>
              </w:rPr>
              <w:t>Permanente</w:t>
            </w:r>
          </w:p>
        </w:tc>
        <w:tc>
          <w:tcPr>
            <w:tcW w:w="1513" w:type="dxa"/>
            <w:tcMar>
              <w:top w:w="57" w:type="dxa"/>
              <w:left w:w="113" w:type="dxa"/>
              <w:bottom w:w="57" w:type="dxa"/>
            </w:tcMar>
            <w:vAlign w:val="center"/>
          </w:tcPr>
          <w:p w14:paraId="22DF858C" w14:textId="3D1BA8FB" w:rsidR="004C043F" w:rsidRPr="00666AB9" w:rsidRDefault="26B48138" w:rsidP="3902CB3A">
            <w:pPr>
              <w:spacing w:after="0" w:line="240" w:lineRule="auto"/>
              <w:jc w:val="center"/>
              <w:rPr>
                <w:rFonts w:ascii="Verdana" w:hAnsi="Verdana" w:cs="Arial"/>
                <w:sz w:val="16"/>
                <w:szCs w:val="16"/>
              </w:rPr>
            </w:pPr>
            <w:r w:rsidRPr="3902CB3A">
              <w:rPr>
                <w:rFonts w:ascii="Verdana" w:hAnsi="Verdana" w:cs="Arial"/>
                <w:sz w:val="16"/>
                <w:szCs w:val="16"/>
              </w:rPr>
              <w:t>Antecedentes administrativos</w:t>
            </w:r>
          </w:p>
          <w:p w14:paraId="7AD7DA17" w14:textId="6B2300FB" w:rsidR="004C043F" w:rsidRPr="00666AB9" w:rsidRDefault="26B48138" w:rsidP="004C043F">
            <w:pPr>
              <w:spacing w:after="0" w:line="240" w:lineRule="auto"/>
              <w:jc w:val="center"/>
              <w:rPr>
                <w:rFonts w:ascii="Verdana" w:hAnsi="Verdana" w:cs="Arial"/>
                <w:sz w:val="16"/>
                <w:szCs w:val="16"/>
              </w:rPr>
            </w:pPr>
            <w:r w:rsidRPr="3902CB3A">
              <w:rPr>
                <w:rFonts w:ascii="Verdana" w:hAnsi="Verdana" w:cs="Arial"/>
                <w:sz w:val="16"/>
                <w:szCs w:val="16"/>
              </w:rPr>
              <w:t>GD-FM-002 ayuda de memoria</w:t>
            </w:r>
          </w:p>
        </w:tc>
      </w:tr>
      <w:tr w:rsidR="004C043F" w:rsidRPr="00666AB9" w14:paraId="6610E922" w14:textId="77777777" w:rsidTr="3902CB3A">
        <w:trPr>
          <w:trHeight w:val="300"/>
        </w:trPr>
        <w:tc>
          <w:tcPr>
            <w:tcW w:w="564" w:type="dxa"/>
            <w:tcMar>
              <w:top w:w="57" w:type="dxa"/>
              <w:left w:w="113" w:type="dxa"/>
              <w:bottom w:w="57" w:type="dxa"/>
            </w:tcMar>
            <w:vAlign w:val="center"/>
          </w:tcPr>
          <w:p w14:paraId="52A59DBC" w14:textId="6A0A2F10" w:rsidR="004C043F" w:rsidRPr="00666AB9" w:rsidRDefault="005B022E" w:rsidP="004C043F">
            <w:pPr>
              <w:spacing w:after="0" w:line="240" w:lineRule="auto"/>
              <w:ind w:left="-142"/>
              <w:jc w:val="center"/>
              <w:rPr>
                <w:rFonts w:ascii="Verdana" w:hAnsi="Verdana" w:cs="Arial"/>
                <w:b/>
                <w:sz w:val="16"/>
                <w:szCs w:val="16"/>
              </w:rPr>
            </w:pPr>
            <w:r>
              <w:rPr>
                <w:rFonts w:ascii="Verdana" w:hAnsi="Verdana" w:cs="Arial"/>
                <w:b/>
                <w:sz w:val="16"/>
                <w:szCs w:val="16"/>
              </w:rPr>
              <w:t>6</w:t>
            </w:r>
          </w:p>
        </w:tc>
        <w:tc>
          <w:tcPr>
            <w:tcW w:w="1804" w:type="dxa"/>
            <w:tcMar>
              <w:top w:w="57" w:type="dxa"/>
              <w:left w:w="113" w:type="dxa"/>
              <w:bottom w:w="57" w:type="dxa"/>
            </w:tcMar>
          </w:tcPr>
          <w:p w14:paraId="1C44FA8D" w14:textId="77777777" w:rsidR="00D40CCD" w:rsidRDefault="00D40CCD" w:rsidP="004C043F">
            <w:pPr>
              <w:spacing w:after="0" w:line="240" w:lineRule="auto"/>
              <w:rPr>
                <w:rFonts w:ascii="Verdana" w:hAnsi="Verdana" w:cs="Arial"/>
                <w:sz w:val="16"/>
                <w:szCs w:val="16"/>
              </w:rPr>
            </w:pPr>
          </w:p>
          <w:p w14:paraId="1FE0BA64" w14:textId="1D5C4A5B" w:rsidR="1842B87E" w:rsidRDefault="1842B87E" w:rsidP="1842B87E">
            <w:pPr>
              <w:spacing w:after="0" w:line="240" w:lineRule="auto"/>
              <w:rPr>
                <w:rFonts w:ascii="Verdana" w:hAnsi="Verdana" w:cs="Arial"/>
                <w:sz w:val="16"/>
                <w:szCs w:val="16"/>
              </w:rPr>
            </w:pPr>
          </w:p>
          <w:p w14:paraId="738C671A" w14:textId="34CA4DD2" w:rsidR="1842B87E" w:rsidRDefault="1842B87E" w:rsidP="1842B87E">
            <w:pPr>
              <w:spacing w:after="0" w:line="240" w:lineRule="auto"/>
              <w:rPr>
                <w:rFonts w:ascii="Verdana" w:hAnsi="Verdana" w:cs="Arial"/>
                <w:sz w:val="16"/>
                <w:szCs w:val="16"/>
              </w:rPr>
            </w:pPr>
          </w:p>
          <w:p w14:paraId="36A126AA" w14:textId="08B17E3F" w:rsidR="004C043F" w:rsidRPr="00666AB9" w:rsidRDefault="00785164" w:rsidP="004C043F">
            <w:pPr>
              <w:spacing w:after="0" w:line="240" w:lineRule="auto"/>
              <w:rPr>
                <w:rFonts w:ascii="Verdana" w:hAnsi="Verdana" w:cs="Arial"/>
                <w:sz w:val="16"/>
                <w:szCs w:val="16"/>
              </w:rPr>
            </w:pPr>
            <w:r w:rsidRPr="00785164">
              <w:rPr>
                <w:rFonts w:ascii="Verdana" w:hAnsi="Verdana" w:cs="Arial"/>
                <w:sz w:val="16"/>
                <w:szCs w:val="16"/>
              </w:rPr>
              <w:t>(V) Validar metodológicamente la política de prevención</w:t>
            </w:r>
          </w:p>
        </w:tc>
        <w:tc>
          <w:tcPr>
            <w:tcW w:w="2025" w:type="dxa"/>
            <w:tcMar>
              <w:top w:w="57" w:type="dxa"/>
              <w:left w:w="113" w:type="dxa"/>
              <w:bottom w:w="57" w:type="dxa"/>
            </w:tcMar>
            <w:vAlign w:val="center"/>
          </w:tcPr>
          <w:p w14:paraId="5F551AC7" w14:textId="1575510B" w:rsidR="004C043F" w:rsidRPr="00666AB9" w:rsidRDefault="00F86C1D" w:rsidP="004C043F">
            <w:pPr>
              <w:spacing w:after="0" w:line="240" w:lineRule="auto"/>
              <w:rPr>
                <w:rFonts w:ascii="Verdana" w:hAnsi="Verdana" w:cs="Arial"/>
                <w:sz w:val="16"/>
                <w:szCs w:val="16"/>
              </w:rPr>
            </w:pPr>
            <w:r w:rsidRPr="00F86C1D">
              <w:rPr>
                <w:rFonts w:ascii="Verdana" w:hAnsi="Verdana" w:cs="Arial"/>
                <w:sz w:val="16"/>
                <w:szCs w:val="16"/>
              </w:rPr>
              <w:t>Secretario técnico del Comité de Conciliación, Jefe Oficina Asesora Jurídica</w:t>
            </w:r>
          </w:p>
        </w:tc>
        <w:tc>
          <w:tcPr>
            <w:tcW w:w="4862" w:type="dxa"/>
            <w:tcMar>
              <w:top w:w="57" w:type="dxa"/>
              <w:left w:w="113" w:type="dxa"/>
              <w:bottom w:w="57" w:type="dxa"/>
            </w:tcMar>
          </w:tcPr>
          <w:p w14:paraId="6C7ED5AB" w14:textId="56F8D285" w:rsidR="00D1098A" w:rsidRDefault="00D1098A" w:rsidP="004C043F">
            <w:pPr>
              <w:spacing w:after="0" w:line="240" w:lineRule="auto"/>
              <w:jc w:val="both"/>
              <w:rPr>
                <w:rFonts w:ascii="Verdana" w:hAnsi="Verdana" w:cs="Arial"/>
                <w:sz w:val="16"/>
                <w:szCs w:val="16"/>
              </w:rPr>
            </w:pPr>
            <w:r w:rsidRPr="00D1098A">
              <w:rPr>
                <w:rFonts w:ascii="Verdana" w:hAnsi="Verdana" w:cs="Arial"/>
                <w:sz w:val="16"/>
                <w:szCs w:val="16"/>
              </w:rPr>
              <w:t xml:space="preserve">Verificar que el documento institucional de la política de prevención, remitido por las EPON entre los meses de noviembre y diciembre de cada año, cumpla con la metodología establecida por la ANDJE para su implementación en el año siguiente. Esta validación debe garantizar que el contenido se alinee con los </w:t>
            </w:r>
            <w:r w:rsidRPr="00D1098A">
              <w:rPr>
                <w:rFonts w:ascii="Verdana" w:hAnsi="Verdana" w:cs="Arial"/>
                <w:sz w:val="16"/>
                <w:szCs w:val="16"/>
              </w:rPr>
              <w:lastRenderedPageBreak/>
              <w:t>pasos metodológicos exigidos y que las medidas propuestas sean coherentes con las causas priorizadas.</w:t>
            </w:r>
          </w:p>
          <w:p w14:paraId="6CB87886" w14:textId="77777777" w:rsidR="00D1098A" w:rsidRDefault="00D1098A" w:rsidP="004C043F">
            <w:pPr>
              <w:spacing w:after="0" w:line="240" w:lineRule="auto"/>
              <w:jc w:val="both"/>
              <w:rPr>
                <w:rFonts w:ascii="Verdana" w:hAnsi="Verdana" w:cs="Arial"/>
                <w:sz w:val="16"/>
                <w:szCs w:val="16"/>
              </w:rPr>
            </w:pPr>
          </w:p>
          <w:p w14:paraId="5EF12805" w14:textId="298C5766" w:rsidR="00785164" w:rsidRPr="00666AB9" w:rsidRDefault="456038AE" w:rsidP="456038AE">
            <w:pPr>
              <w:spacing w:after="0" w:line="240" w:lineRule="auto"/>
              <w:jc w:val="both"/>
              <w:rPr>
                <w:rFonts w:ascii="Verdana" w:hAnsi="Verdana" w:cs="Arial"/>
                <w:sz w:val="16"/>
                <w:szCs w:val="16"/>
              </w:rPr>
            </w:pPr>
            <w:r w:rsidRPr="456038AE">
              <w:rPr>
                <w:rFonts w:ascii="Verdana" w:hAnsi="Verdana" w:cs="Arial"/>
                <w:b/>
                <w:bCs/>
                <w:sz w:val="16"/>
                <w:szCs w:val="16"/>
              </w:rPr>
              <w:t xml:space="preserve">Tiempo: </w:t>
            </w:r>
            <w:r w:rsidRPr="456038AE">
              <w:rPr>
                <w:rFonts w:ascii="Verdana" w:hAnsi="Verdana" w:cs="Arial"/>
                <w:sz w:val="16"/>
                <w:szCs w:val="16"/>
              </w:rPr>
              <w:t>Permanente</w:t>
            </w:r>
          </w:p>
        </w:tc>
        <w:tc>
          <w:tcPr>
            <w:tcW w:w="1513" w:type="dxa"/>
            <w:tcMar>
              <w:top w:w="57" w:type="dxa"/>
              <w:left w:w="113" w:type="dxa"/>
              <w:bottom w:w="57" w:type="dxa"/>
            </w:tcMar>
            <w:vAlign w:val="center"/>
          </w:tcPr>
          <w:p w14:paraId="42A1ACAD" w14:textId="4F67E7B2" w:rsidR="004C043F" w:rsidRPr="00666AB9" w:rsidRDefault="26B48138" w:rsidP="3902CB3A">
            <w:pPr>
              <w:spacing w:after="0" w:line="240" w:lineRule="auto"/>
              <w:jc w:val="center"/>
              <w:rPr>
                <w:rFonts w:ascii="Verdana" w:hAnsi="Verdana" w:cs="Arial"/>
                <w:sz w:val="16"/>
                <w:szCs w:val="16"/>
              </w:rPr>
            </w:pPr>
            <w:r w:rsidRPr="3902CB3A">
              <w:rPr>
                <w:rFonts w:ascii="Verdana" w:hAnsi="Verdana" w:cs="Arial"/>
                <w:sz w:val="16"/>
                <w:szCs w:val="16"/>
              </w:rPr>
              <w:lastRenderedPageBreak/>
              <w:t>Antecedentes administrativos</w:t>
            </w:r>
          </w:p>
          <w:p w14:paraId="64993EF3" w14:textId="10618776" w:rsidR="004C043F" w:rsidRPr="00666AB9" w:rsidRDefault="26B48138" w:rsidP="004C043F">
            <w:pPr>
              <w:spacing w:after="0" w:line="240" w:lineRule="auto"/>
              <w:jc w:val="center"/>
              <w:rPr>
                <w:rFonts w:ascii="Verdana" w:hAnsi="Verdana" w:cs="Arial"/>
                <w:sz w:val="16"/>
                <w:szCs w:val="16"/>
              </w:rPr>
            </w:pPr>
            <w:r w:rsidRPr="3902CB3A">
              <w:rPr>
                <w:rFonts w:ascii="Verdana" w:hAnsi="Verdana" w:cs="Arial"/>
                <w:sz w:val="16"/>
                <w:szCs w:val="16"/>
              </w:rPr>
              <w:t>GD-FM-002 ayuda de memoria</w:t>
            </w:r>
          </w:p>
        </w:tc>
      </w:tr>
      <w:tr w:rsidR="004C043F" w:rsidRPr="00666AB9" w14:paraId="3CD3E51F" w14:textId="77777777" w:rsidTr="3902CB3A">
        <w:trPr>
          <w:trHeight w:val="17"/>
        </w:trPr>
        <w:tc>
          <w:tcPr>
            <w:tcW w:w="564" w:type="dxa"/>
            <w:tcMar>
              <w:top w:w="57" w:type="dxa"/>
              <w:left w:w="113" w:type="dxa"/>
              <w:bottom w:w="57" w:type="dxa"/>
            </w:tcMar>
            <w:vAlign w:val="center"/>
          </w:tcPr>
          <w:p w14:paraId="31CCBD08" w14:textId="23BC787E" w:rsidR="004C043F" w:rsidRPr="00666AB9" w:rsidRDefault="005B022E" w:rsidP="004C043F">
            <w:pPr>
              <w:spacing w:after="0" w:line="240" w:lineRule="auto"/>
              <w:ind w:left="-142"/>
              <w:jc w:val="center"/>
              <w:rPr>
                <w:rFonts w:ascii="Verdana" w:hAnsi="Verdana" w:cs="Arial"/>
                <w:b/>
                <w:sz w:val="16"/>
                <w:szCs w:val="16"/>
              </w:rPr>
            </w:pPr>
            <w:r>
              <w:rPr>
                <w:rFonts w:ascii="Verdana" w:hAnsi="Verdana" w:cs="Arial"/>
                <w:b/>
                <w:sz w:val="16"/>
                <w:szCs w:val="16"/>
              </w:rPr>
              <w:t>7</w:t>
            </w:r>
          </w:p>
        </w:tc>
        <w:tc>
          <w:tcPr>
            <w:tcW w:w="1804" w:type="dxa"/>
            <w:tcMar>
              <w:top w:w="57" w:type="dxa"/>
              <w:left w:w="113" w:type="dxa"/>
              <w:bottom w:w="57" w:type="dxa"/>
            </w:tcMar>
          </w:tcPr>
          <w:p w14:paraId="4C9CB0E6" w14:textId="77777777" w:rsidR="003F2A32" w:rsidRDefault="003F2A32" w:rsidP="004C043F">
            <w:pPr>
              <w:spacing w:after="0" w:line="240" w:lineRule="auto"/>
              <w:rPr>
                <w:rFonts w:ascii="Verdana" w:hAnsi="Verdana" w:cs="Arial"/>
                <w:sz w:val="16"/>
                <w:szCs w:val="16"/>
              </w:rPr>
            </w:pPr>
          </w:p>
          <w:p w14:paraId="27EC557D" w14:textId="77777777" w:rsidR="003F2A32" w:rsidRDefault="003F2A32" w:rsidP="004C043F">
            <w:pPr>
              <w:spacing w:after="0" w:line="240" w:lineRule="auto"/>
              <w:rPr>
                <w:rFonts w:ascii="Verdana" w:hAnsi="Verdana" w:cs="Arial"/>
                <w:sz w:val="16"/>
                <w:szCs w:val="16"/>
              </w:rPr>
            </w:pPr>
          </w:p>
          <w:p w14:paraId="5EA2249C" w14:textId="77777777" w:rsidR="003F2A32" w:rsidRDefault="003F2A32" w:rsidP="004C043F">
            <w:pPr>
              <w:spacing w:after="0" w:line="240" w:lineRule="auto"/>
              <w:rPr>
                <w:rFonts w:ascii="Verdana" w:hAnsi="Verdana" w:cs="Arial"/>
                <w:sz w:val="16"/>
                <w:szCs w:val="16"/>
              </w:rPr>
            </w:pPr>
          </w:p>
          <w:p w14:paraId="167CA32A" w14:textId="30985282" w:rsidR="004C043F" w:rsidRPr="00666AB9" w:rsidRDefault="003F2A32" w:rsidP="004C043F">
            <w:pPr>
              <w:spacing w:after="0" w:line="240" w:lineRule="auto"/>
              <w:rPr>
                <w:rFonts w:ascii="Verdana" w:hAnsi="Verdana" w:cs="Arial"/>
                <w:sz w:val="16"/>
                <w:szCs w:val="16"/>
              </w:rPr>
            </w:pPr>
            <w:r w:rsidRPr="003F2A32">
              <w:rPr>
                <w:rFonts w:ascii="Verdana" w:hAnsi="Verdana" w:cs="Arial"/>
                <w:sz w:val="16"/>
                <w:szCs w:val="16"/>
              </w:rPr>
              <w:t>(H) Adoptar la política de prevención</w:t>
            </w:r>
          </w:p>
        </w:tc>
        <w:tc>
          <w:tcPr>
            <w:tcW w:w="2025" w:type="dxa"/>
            <w:tcMar>
              <w:top w:w="57" w:type="dxa"/>
              <w:left w:w="113" w:type="dxa"/>
              <w:bottom w:w="57" w:type="dxa"/>
            </w:tcMar>
            <w:vAlign w:val="center"/>
          </w:tcPr>
          <w:p w14:paraId="468C5222" w14:textId="54C8A263" w:rsidR="004C043F" w:rsidRPr="00666AB9" w:rsidRDefault="009F5C4C" w:rsidP="004C043F">
            <w:pPr>
              <w:spacing w:after="0" w:line="240" w:lineRule="auto"/>
              <w:rPr>
                <w:rFonts w:ascii="Verdana" w:hAnsi="Verdana" w:cs="Arial"/>
                <w:sz w:val="16"/>
                <w:szCs w:val="16"/>
              </w:rPr>
            </w:pPr>
            <w:r w:rsidRPr="009F5C4C">
              <w:rPr>
                <w:rFonts w:ascii="Verdana" w:hAnsi="Verdana" w:cs="Arial"/>
                <w:sz w:val="16"/>
                <w:szCs w:val="16"/>
              </w:rPr>
              <w:t>Secretario técnico del Comité de Conciliación, Jefe Oficina Asesora Jurídica</w:t>
            </w:r>
          </w:p>
        </w:tc>
        <w:tc>
          <w:tcPr>
            <w:tcW w:w="4862" w:type="dxa"/>
            <w:tcMar>
              <w:top w:w="57" w:type="dxa"/>
              <w:left w:w="113" w:type="dxa"/>
              <w:bottom w:w="57" w:type="dxa"/>
            </w:tcMar>
          </w:tcPr>
          <w:p w14:paraId="66804EFA" w14:textId="77777777" w:rsidR="001F14E8" w:rsidRPr="00D40CCD" w:rsidRDefault="001F14E8" w:rsidP="001F14E8">
            <w:pPr>
              <w:spacing w:after="0" w:line="240" w:lineRule="auto"/>
              <w:jc w:val="both"/>
              <w:rPr>
                <w:rFonts w:ascii="Verdana" w:hAnsi="Verdana" w:cs="Arial"/>
                <w:sz w:val="16"/>
                <w:szCs w:val="16"/>
              </w:rPr>
            </w:pPr>
            <w:r w:rsidRPr="00D40CCD">
              <w:rPr>
                <w:rFonts w:ascii="Verdana" w:hAnsi="Verdana" w:cs="Arial"/>
                <w:sz w:val="16"/>
                <w:szCs w:val="16"/>
              </w:rPr>
              <w:t>Aprobar y adoptar el documento institucional de política de prevención mediante directriz adoptada por el Comité Técnico de Conciliación.</w:t>
            </w:r>
          </w:p>
          <w:p w14:paraId="6362BD49" w14:textId="77777777" w:rsidR="001F14E8" w:rsidRPr="00D40CCD" w:rsidRDefault="001F14E8" w:rsidP="001F14E8">
            <w:pPr>
              <w:spacing w:after="0" w:line="240" w:lineRule="auto"/>
              <w:jc w:val="both"/>
              <w:rPr>
                <w:rFonts w:ascii="Verdana" w:hAnsi="Verdana" w:cs="Arial"/>
                <w:sz w:val="16"/>
                <w:szCs w:val="16"/>
              </w:rPr>
            </w:pPr>
          </w:p>
          <w:p w14:paraId="5E048C02" w14:textId="77777777" w:rsidR="001F14E8" w:rsidRDefault="001F14E8" w:rsidP="001F14E8">
            <w:pPr>
              <w:spacing w:after="0" w:line="240" w:lineRule="auto"/>
              <w:jc w:val="both"/>
              <w:rPr>
                <w:rFonts w:ascii="Verdana" w:hAnsi="Verdana" w:cs="Arial"/>
                <w:sz w:val="16"/>
                <w:szCs w:val="16"/>
              </w:rPr>
            </w:pPr>
            <w:r w:rsidRPr="00D40CCD">
              <w:rPr>
                <w:rFonts w:ascii="Verdana" w:hAnsi="Verdana" w:cs="Arial"/>
                <w:sz w:val="16"/>
                <w:szCs w:val="16"/>
              </w:rPr>
              <w:t>La política de prevención se adoptará a través de un acto administrativo o medio institucional idóneo para el cumplimiento de sus fines.</w:t>
            </w:r>
          </w:p>
          <w:p w14:paraId="23EA1379" w14:textId="77777777" w:rsidR="0026672A" w:rsidRDefault="0026672A" w:rsidP="004C043F">
            <w:pPr>
              <w:spacing w:after="0" w:line="240" w:lineRule="auto"/>
              <w:jc w:val="both"/>
              <w:rPr>
                <w:rFonts w:ascii="Verdana" w:hAnsi="Verdana" w:cs="Arial"/>
                <w:sz w:val="16"/>
                <w:szCs w:val="16"/>
              </w:rPr>
            </w:pPr>
          </w:p>
          <w:p w14:paraId="1037ADF5" w14:textId="1DFB6ACA" w:rsidR="001F14E8" w:rsidRPr="00666AB9" w:rsidRDefault="456038AE" w:rsidP="456038AE">
            <w:pPr>
              <w:spacing w:after="0" w:line="240" w:lineRule="auto"/>
              <w:jc w:val="both"/>
              <w:rPr>
                <w:rFonts w:ascii="Verdana" w:hAnsi="Verdana" w:cs="Arial"/>
                <w:sz w:val="16"/>
                <w:szCs w:val="16"/>
              </w:rPr>
            </w:pPr>
            <w:r w:rsidRPr="456038AE">
              <w:rPr>
                <w:rFonts w:ascii="Verdana" w:hAnsi="Verdana" w:cs="Arial"/>
                <w:b/>
                <w:bCs/>
                <w:sz w:val="16"/>
                <w:szCs w:val="16"/>
              </w:rPr>
              <w:t xml:space="preserve">Tiempo: </w:t>
            </w:r>
            <w:r w:rsidRPr="456038AE">
              <w:rPr>
                <w:rFonts w:ascii="Verdana" w:hAnsi="Verdana" w:cs="Arial"/>
                <w:sz w:val="16"/>
                <w:szCs w:val="16"/>
              </w:rPr>
              <w:t>Permanente</w:t>
            </w:r>
          </w:p>
        </w:tc>
        <w:tc>
          <w:tcPr>
            <w:tcW w:w="1513" w:type="dxa"/>
            <w:tcMar>
              <w:top w:w="57" w:type="dxa"/>
              <w:left w:w="113" w:type="dxa"/>
              <w:bottom w:w="57" w:type="dxa"/>
            </w:tcMar>
            <w:vAlign w:val="center"/>
          </w:tcPr>
          <w:p w14:paraId="32CC574D" w14:textId="31B5662B" w:rsidR="004C043F" w:rsidRPr="00666AB9" w:rsidRDefault="26B48138" w:rsidP="3902CB3A">
            <w:pPr>
              <w:spacing w:after="0" w:line="240" w:lineRule="auto"/>
              <w:jc w:val="center"/>
              <w:rPr>
                <w:rFonts w:ascii="Verdana" w:hAnsi="Verdana" w:cs="Arial"/>
                <w:sz w:val="16"/>
                <w:szCs w:val="16"/>
              </w:rPr>
            </w:pPr>
            <w:r w:rsidRPr="3902CB3A">
              <w:rPr>
                <w:rFonts w:ascii="Verdana" w:hAnsi="Verdana" w:cs="Arial"/>
                <w:sz w:val="16"/>
                <w:szCs w:val="16"/>
              </w:rPr>
              <w:t>Antecedentes administrativos</w:t>
            </w:r>
          </w:p>
          <w:p w14:paraId="43194E0B" w14:textId="55985C10" w:rsidR="004C043F" w:rsidRPr="00666AB9" w:rsidRDefault="26B48138" w:rsidP="004C043F">
            <w:pPr>
              <w:spacing w:after="0" w:line="240" w:lineRule="auto"/>
              <w:jc w:val="center"/>
              <w:rPr>
                <w:rFonts w:ascii="Verdana" w:hAnsi="Verdana" w:cs="Arial"/>
                <w:sz w:val="16"/>
                <w:szCs w:val="16"/>
              </w:rPr>
            </w:pPr>
            <w:r w:rsidRPr="3902CB3A">
              <w:rPr>
                <w:rFonts w:ascii="Verdana" w:hAnsi="Verdana" w:cs="Arial"/>
                <w:sz w:val="16"/>
                <w:szCs w:val="16"/>
              </w:rPr>
              <w:t>GD-FM-002 ayuda de memoria</w:t>
            </w:r>
          </w:p>
        </w:tc>
      </w:tr>
      <w:tr w:rsidR="00B83C95" w:rsidRPr="00666AB9" w14:paraId="6EFAC986" w14:textId="77777777" w:rsidTr="3902CB3A">
        <w:trPr>
          <w:trHeight w:val="17"/>
        </w:trPr>
        <w:tc>
          <w:tcPr>
            <w:tcW w:w="564" w:type="dxa"/>
            <w:tcMar>
              <w:top w:w="57" w:type="dxa"/>
              <w:left w:w="113" w:type="dxa"/>
              <w:bottom w:w="57" w:type="dxa"/>
            </w:tcMar>
            <w:vAlign w:val="center"/>
          </w:tcPr>
          <w:p w14:paraId="2809AA09" w14:textId="10674109" w:rsidR="00B83C95" w:rsidRPr="00666AB9" w:rsidRDefault="005B022E" w:rsidP="00B83C95">
            <w:pPr>
              <w:spacing w:after="0" w:line="240" w:lineRule="auto"/>
              <w:ind w:left="-142"/>
              <w:jc w:val="center"/>
              <w:rPr>
                <w:rFonts w:ascii="Verdana" w:hAnsi="Verdana" w:cs="Arial"/>
                <w:b/>
                <w:sz w:val="16"/>
                <w:szCs w:val="16"/>
              </w:rPr>
            </w:pPr>
            <w:r>
              <w:rPr>
                <w:rFonts w:ascii="Verdana" w:hAnsi="Verdana" w:cs="Arial"/>
                <w:b/>
                <w:sz w:val="16"/>
                <w:szCs w:val="16"/>
              </w:rPr>
              <w:t>8</w:t>
            </w:r>
          </w:p>
        </w:tc>
        <w:tc>
          <w:tcPr>
            <w:tcW w:w="1804" w:type="dxa"/>
            <w:tcMar>
              <w:top w:w="57" w:type="dxa"/>
              <w:left w:w="113" w:type="dxa"/>
              <w:bottom w:w="57" w:type="dxa"/>
            </w:tcMar>
          </w:tcPr>
          <w:p w14:paraId="4BCEF6DE" w14:textId="77777777" w:rsidR="00026501" w:rsidRDefault="00026501" w:rsidP="00B83C95">
            <w:pPr>
              <w:spacing w:after="0" w:line="240" w:lineRule="auto"/>
              <w:rPr>
                <w:rFonts w:ascii="Verdana" w:hAnsi="Verdana" w:cs="Arial"/>
                <w:sz w:val="16"/>
                <w:szCs w:val="16"/>
              </w:rPr>
            </w:pPr>
          </w:p>
          <w:p w14:paraId="2CFBE9E5" w14:textId="77777777" w:rsidR="00026501" w:rsidRDefault="00026501" w:rsidP="00B83C95">
            <w:pPr>
              <w:spacing w:after="0" w:line="240" w:lineRule="auto"/>
              <w:rPr>
                <w:rFonts w:ascii="Verdana" w:hAnsi="Verdana" w:cs="Arial"/>
                <w:sz w:val="16"/>
                <w:szCs w:val="16"/>
              </w:rPr>
            </w:pPr>
          </w:p>
          <w:p w14:paraId="1F1C97AF" w14:textId="77777777" w:rsidR="00026501" w:rsidRDefault="00026501" w:rsidP="00B83C95">
            <w:pPr>
              <w:spacing w:after="0" w:line="240" w:lineRule="auto"/>
              <w:rPr>
                <w:rFonts w:ascii="Verdana" w:hAnsi="Verdana" w:cs="Arial"/>
                <w:sz w:val="16"/>
                <w:szCs w:val="16"/>
              </w:rPr>
            </w:pPr>
          </w:p>
          <w:p w14:paraId="749006E3" w14:textId="77777777" w:rsidR="00026501" w:rsidRDefault="00026501" w:rsidP="00B83C95">
            <w:pPr>
              <w:spacing w:after="0" w:line="240" w:lineRule="auto"/>
              <w:rPr>
                <w:rFonts w:ascii="Verdana" w:hAnsi="Verdana" w:cs="Arial"/>
                <w:sz w:val="16"/>
                <w:szCs w:val="16"/>
              </w:rPr>
            </w:pPr>
          </w:p>
          <w:p w14:paraId="486426BB" w14:textId="77777777" w:rsidR="00026501" w:rsidRDefault="00026501" w:rsidP="00B83C95">
            <w:pPr>
              <w:spacing w:after="0" w:line="240" w:lineRule="auto"/>
              <w:rPr>
                <w:rFonts w:ascii="Verdana" w:hAnsi="Verdana" w:cs="Arial"/>
                <w:sz w:val="16"/>
                <w:szCs w:val="16"/>
              </w:rPr>
            </w:pPr>
          </w:p>
          <w:p w14:paraId="2BE9E9CD" w14:textId="77777777" w:rsidR="00026501" w:rsidRDefault="00026501" w:rsidP="00B83C95">
            <w:pPr>
              <w:spacing w:after="0" w:line="240" w:lineRule="auto"/>
              <w:rPr>
                <w:rFonts w:ascii="Verdana" w:hAnsi="Verdana" w:cs="Arial"/>
                <w:sz w:val="16"/>
                <w:szCs w:val="16"/>
              </w:rPr>
            </w:pPr>
          </w:p>
          <w:p w14:paraId="708E548A" w14:textId="77777777" w:rsidR="00026501" w:rsidRDefault="00026501" w:rsidP="00B83C95">
            <w:pPr>
              <w:spacing w:after="0" w:line="240" w:lineRule="auto"/>
              <w:rPr>
                <w:rFonts w:ascii="Verdana" w:hAnsi="Verdana" w:cs="Arial"/>
                <w:sz w:val="16"/>
                <w:szCs w:val="16"/>
              </w:rPr>
            </w:pPr>
          </w:p>
          <w:p w14:paraId="15CCD198" w14:textId="47BB1E83" w:rsidR="00B83C95" w:rsidRPr="00666AB9" w:rsidRDefault="00B903A0" w:rsidP="00B83C95">
            <w:pPr>
              <w:spacing w:after="0" w:line="240" w:lineRule="auto"/>
              <w:rPr>
                <w:rFonts w:ascii="Verdana" w:hAnsi="Verdana" w:cs="Arial"/>
                <w:sz w:val="16"/>
                <w:szCs w:val="16"/>
              </w:rPr>
            </w:pPr>
            <w:r w:rsidRPr="00B903A0">
              <w:rPr>
                <w:rFonts w:ascii="Verdana" w:hAnsi="Verdana" w:cs="Arial"/>
                <w:sz w:val="16"/>
                <w:szCs w:val="16"/>
              </w:rPr>
              <w:t>(H) Divulgar la política e iniciar su implementación</w:t>
            </w:r>
          </w:p>
        </w:tc>
        <w:tc>
          <w:tcPr>
            <w:tcW w:w="2025" w:type="dxa"/>
            <w:tcMar>
              <w:top w:w="57" w:type="dxa"/>
              <w:left w:w="113" w:type="dxa"/>
              <w:bottom w:w="57" w:type="dxa"/>
            </w:tcMar>
            <w:vAlign w:val="center"/>
          </w:tcPr>
          <w:p w14:paraId="6D918224" w14:textId="35E0CFFF" w:rsidR="00B83C95" w:rsidRPr="00666AB9" w:rsidRDefault="00DB677D" w:rsidP="00B83C95">
            <w:pPr>
              <w:spacing w:after="0" w:line="240" w:lineRule="auto"/>
              <w:rPr>
                <w:rFonts w:ascii="Verdana" w:hAnsi="Verdana" w:cs="Arial"/>
                <w:sz w:val="16"/>
                <w:szCs w:val="16"/>
              </w:rPr>
            </w:pPr>
            <w:r w:rsidRPr="00DB677D">
              <w:rPr>
                <w:rFonts w:ascii="Verdana" w:hAnsi="Verdana" w:cs="Arial"/>
                <w:sz w:val="16"/>
                <w:szCs w:val="16"/>
              </w:rPr>
              <w:t>Ordenador del Gasto, Secretario técnico del Comité de Conciliación, Coordinador Grupo Comunicaciones, Secretario (a) General</w:t>
            </w:r>
          </w:p>
        </w:tc>
        <w:tc>
          <w:tcPr>
            <w:tcW w:w="4862" w:type="dxa"/>
            <w:tcMar>
              <w:top w:w="57" w:type="dxa"/>
              <w:left w:w="113" w:type="dxa"/>
              <w:bottom w:w="57" w:type="dxa"/>
            </w:tcMar>
          </w:tcPr>
          <w:p w14:paraId="3A99510E" w14:textId="77777777" w:rsidR="00026501" w:rsidRPr="00026501" w:rsidRDefault="00575EDB" w:rsidP="00026501">
            <w:pPr>
              <w:spacing w:after="0" w:line="240" w:lineRule="auto"/>
              <w:jc w:val="both"/>
              <w:rPr>
                <w:rFonts w:ascii="Verdana" w:hAnsi="Verdana" w:cs="Arial"/>
                <w:sz w:val="16"/>
                <w:szCs w:val="16"/>
              </w:rPr>
            </w:pPr>
            <w:r w:rsidRPr="00575EDB">
              <w:rPr>
                <w:rFonts w:ascii="Verdana" w:hAnsi="Verdana" w:cs="Arial"/>
                <w:sz w:val="16"/>
                <w:szCs w:val="16"/>
              </w:rPr>
              <w:t>Realizar campañas de divulgación y capacitación a todas aquellas áreas de la entidad cuya misión esté relacionada con los hechos generadores de daño, para lo cual, las áreas designadas en el plan de acción de la política deben implementar una estrategia de comunicación que garantice que se</w:t>
            </w:r>
            <w:r>
              <w:rPr>
                <w:rFonts w:ascii="Verdana" w:hAnsi="Verdana" w:cs="Arial"/>
                <w:sz w:val="16"/>
                <w:szCs w:val="16"/>
              </w:rPr>
              <w:t xml:space="preserve"> </w:t>
            </w:r>
            <w:r w:rsidR="00026501" w:rsidRPr="00026501">
              <w:rPr>
                <w:rFonts w:ascii="Verdana" w:hAnsi="Verdana" w:cs="Arial"/>
                <w:sz w:val="16"/>
                <w:szCs w:val="16"/>
              </w:rPr>
              <w:t>conozca: la política, las modificaciones en los procedimientos internos y actividades que deben desempeñar para su implementación, y los resultados que se espera obtener, así como con los indicadores adoptados.</w:t>
            </w:r>
          </w:p>
          <w:p w14:paraId="26C74DCB" w14:textId="77777777" w:rsidR="00026501" w:rsidRPr="00026501" w:rsidRDefault="00026501" w:rsidP="00026501">
            <w:pPr>
              <w:spacing w:after="0" w:line="240" w:lineRule="auto"/>
              <w:jc w:val="both"/>
              <w:rPr>
                <w:rFonts w:ascii="Verdana" w:hAnsi="Verdana" w:cs="Arial"/>
                <w:sz w:val="16"/>
                <w:szCs w:val="16"/>
              </w:rPr>
            </w:pPr>
          </w:p>
          <w:p w14:paraId="5A278206" w14:textId="1C338424" w:rsidR="00DB677D" w:rsidRDefault="00026501" w:rsidP="00B83C95">
            <w:pPr>
              <w:spacing w:after="0" w:line="240" w:lineRule="auto"/>
              <w:jc w:val="both"/>
              <w:rPr>
                <w:rFonts w:ascii="Verdana" w:hAnsi="Verdana" w:cs="Arial"/>
                <w:sz w:val="16"/>
                <w:szCs w:val="16"/>
              </w:rPr>
            </w:pPr>
            <w:r w:rsidRPr="00026501">
              <w:rPr>
                <w:rFonts w:ascii="Verdana" w:hAnsi="Verdana" w:cs="Arial"/>
                <w:sz w:val="16"/>
                <w:szCs w:val="16"/>
              </w:rPr>
              <w:t>También se deben asegurar los recursos para la implementación de las medidas y mecanismos fijados en la política de prevención de daño antijurídico.</w:t>
            </w:r>
          </w:p>
          <w:p w14:paraId="6C0F9D89" w14:textId="77777777" w:rsidR="00DB677D" w:rsidRDefault="00DB677D" w:rsidP="00B83C95">
            <w:pPr>
              <w:spacing w:after="0" w:line="240" w:lineRule="auto"/>
              <w:jc w:val="both"/>
              <w:rPr>
                <w:rFonts w:ascii="Verdana" w:hAnsi="Verdana" w:cs="Arial"/>
                <w:sz w:val="16"/>
                <w:szCs w:val="16"/>
              </w:rPr>
            </w:pPr>
          </w:p>
          <w:p w14:paraId="023A9BB0" w14:textId="43B881A5" w:rsidR="00DB677D" w:rsidRPr="00666AB9" w:rsidRDefault="456038AE" w:rsidP="456038AE">
            <w:pPr>
              <w:spacing w:after="0" w:line="240" w:lineRule="auto"/>
              <w:jc w:val="both"/>
              <w:rPr>
                <w:rFonts w:ascii="Verdana" w:hAnsi="Verdana" w:cs="Arial"/>
                <w:sz w:val="16"/>
                <w:szCs w:val="16"/>
              </w:rPr>
            </w:pPr>
            <w:r w:rsidRPr="456038AE">
              <w:rPr>
                <w:rFonts w:ascii="Verdana" w:hAnsi="Verdana" w:cs="Arial"/>
                <w:b/>
                <w:bCs/>
                <w:sz w:val="16"/>
                <w:szCs w:val="16"/>
              </w:rPr>
              <w:t xml:space="preserve">Tiempo: </w:t>
            </w:r>
            <w:r w:rsidRPr="456038AE">
              <w:rPr>
                <w:rFonts w:ascii="Verdana" w:hAnsi="Verdana" w:cs="Arial"/>
                <w:sz w:val="16"/>
                <w:szCs w:val="16"/>
              </w:rPr>
              <w:t>Permanente</w:t>
            </w:r>
          </w:p>
        </w:tc>
        <w:tc>
          <w:tcPr>
            <w:tcW w:w="1513" w:type="dxa"/>
            <w:tcMar>
              <w:top w:w="57" w:type="dxa"/>
              <w:left w:w="113" w:type="dxa"/>
              <w:bottom w:w="57" w:type="dxa"/>
            </w:tcMar>
            <w:vAlign w:val="center"/>
          </w:tcPr>
          <w:p w14:paraId="1D73651D" w14:textId="5926EBA1" w:rsidR="00B83C95" w:rsidRPr="00666AB9" w:rsidRDefault="00E14887" w:rsidP="00B83C95">
            <w:pPr>
              <w:spacing w:after="0" w:line="240" w:lineRule="auto"/>
              <w:jc w:val="center"/>
              <w:rPr>
                <w:rFonts w:ascii="Verdana" w:hAnsi="Verdana" w:cs="Arial"/>
                <w:sz w:val="16"/>
                <w:szCs w:val="16"/>
              </w:rPr>
            </w:pPr>
            <w:r w:rsidRPr="00E14887">
              <w:rPr>
                <w:rFonts w:ascii="Verdana" w:hAnsi="Verdana" w:cs="Arial"/>
                <w:sz w:val="16"/>
                <w:szCs w:val="16"/>
              </w:rPr>
              <w:t>Campañas de divulgación y capacitación</w:t>
            </w:r>
          </w:p>
        </w:tc>
      </w:tr>
      <w:tr w:rsidR="00B83C95" w:rsidRPr="00666AB9" w14:paraId="6F9C839C" w14:textId="77777777" w:rsidTr="3902CB3A">
        <w:trPr>
          <w:trHeight w:val="17"/>
        </w:trPr>
        <w:tc>
          <w:tcPr>
            <w:tcW w:w="564" w:type="dxa"/>
            <w:tcMar>
              <w:top w:w="57" w:type="dxa"/>
              <w:left w:w="113" w:type="dxa"/>
              <w:bottom w:w="57" w:type="dxa"/>
            </w:tcMar>
            <w:vAlign w:val="center"/>
          </w:tcPr>
          <w:p w14:paraId="26120F2B" w14:textId="64369FC7" w:rsidR="00B83C95" w:rsidRPr="00666AB9" w:rsidRDefault="005B022E" w:rsidP="00B83C95">
            <w:pPr>
              <w:spacing w:after="0" w:line="240" w:lineRule="auto"/>
              <w:ind w:left="-142"/>
              <w:jc w:val="center"/>
              <w:rPr>
                <w:rFonts w:ascii="Verdana" w:hAnsi="Verdana" w:cs="Arial"/>
                <w:b/>
                <w:sz w:val="16"/>
                <w:szCs w:val="16"/>
              </w:rPr>
            </w:pPr>
            <w:r>
              <w:rPr>
                <w:rFonts w:ascii="Verdana" w:hAnsi="Verdana" w:cs="Arial"/>
                <w:b/>
                <w:sz w:val="16"/>
                <w:szCs w:val="16"/>
              </w:rPr>
              <w:t>9</w:t>
            </w:r>
          </w:p>
        </w:tc>
        <w:tc>
          <w:tcPr>
            <w:tcW w:w="1804" w:type="dxa"/>
            <w:tcMar>
              <w:top w:w="57" w:type="dxa"/>
              <w:left w:w="113" w:type="dxa"/>
              <w:bottom w:w="57" w:type="dxa"/>
            </w:tcMar>
          </w:tcPr>
          <w:p w14:paraId="49ECAF26" w14:textId="77777777" w:rsidR="00FF1AE0" w:rsidRDefault="00FF1AE0" w:rsidP="00B83C95">
            <w:pPr>
              <w:spacing w:after="0" w:line="240" w:lineRule="auto"/>
              <w:rPr>
                <w:rFonts w:ascii="Verdana" w:hAnsi="Verdana" w:cs="Arial"/>
                <w:sz w:val="16"/>
                <w:szCs w:val="16"/>
              </w:rPr>
            </w:pPr>
          </w:p>
          <w:p w14:paraId="0A3075C1" w14:textId="77777777" w:rsidR="00FF1AE0" w:rsidRDefault="00FF1AE0" w:rsidP="00B83C95">
            <w:pPr>
              <w:spacing w:after="0" w:line="240" w:lineRule="auto"/>
              <w:rPr>
                <w:rFonts w:ascii="Verdana" w:hAnsi="Verdana" w:cs="Arial"/>
                <w:sz w:val="16"/>
                <w:szCs w:val="16"/>
              </w:rPr>
            </w:pPr>
          </w:p>
          <w:p w14:paraId="3ABBB656" w14:textId="77777777" w:rsidR="00FF1AE0" w:rsidRDefault="00FF1AE0" w:rsidP="00B83C95">
            <w:pPr>
              <w:spacing w:after="0" w:line="240" w:lineRule="auto"/>
              <w:rPr>
                <w:rFonts w:ascii="Verdana" w:hAnsi="Verdana" w:cs="Arial"/>
                <w:sz w:val="16"/>
                <w:szCs w:val="16"/>
              </w:rPr>
            </w:pPr>
          </w:p>
          <w:p w14:paraId="3FBF3124" w14:textId="77777777" w:rsidR="00FF1AE0" w:rsidRDefault="00FF1AE0" w:rsidP="00B83C95">
            <w:pPr>
              <w:spacing w:after="0" w:line="240" w:lineRule="auto"/>
              <w:rPr>
                <w:rFonts w:ascii="Verdana" w:hAnsi="Verdana" w:cs="Arial"/>
                <w:sz w:val="16"/>
                <w:szCs w:val="16"/>
              </w:rPr>
            </w:pPr>
          </w:p>
          <w:p w14:paraId="66696968" w14:textId="77777777" w:rsidR="00FF1AE0" w:rsidRDefault="00FF1AE0" w:rsidP="00B83C95">
            <w:pPr>
              <w:spacing w:after="0" w:line="240" w:lineRule="auto"/>
              <w:rPr>
                <w:rFonts w:ascii="Verdana" w:hAnsi="Verdana" w:cs="Arial"/>
                <w:sz w:val="16"/>
                <w:szCs w:val="16"/>
              </w:rPr>
            </w:pPr>
          </w:p>
          <w:p w14:paraId="43463AE0" w14:textId="77777777" w:rsidR="00FF1AE0" w:rsidRDefault="00FF1AE0" w:rsidP="00B83C95">
            <w:pPr>
              <w:spacing w:after="0" w:line="240" w:lineRule="auto"/>
              <w:rPr>
                <w:rFonts w:ascii="Verdana" w:hAnsi="Verdana" w:cs="Arial"/>
                <w:sz w:val="16"/>
                <w:szCs w:val="16"/>
              </w:rPr>
            </w:pPr>
          </w:p>
          <w:p w14:paraId="1F8AC1FD" w14:textId="77777777" w:rsidR="00FF1AE0" w:rsidRDefault="00FF1AE0" w:rsidP="00B83C95">
            <w:pPr>
              <w:spacing w:after="0" w:line="240" w:lineRule="auto"/>
              <w:rPr>
                <w:rFonts w:ascii="Verdana" w:hAnsi="Verdana" w:cs="Arial"/>
                <w:sz w:val="16"/>
                <w:szCs w:val="16"/>
              </w:rPr>
            </w:pPr>
          </w:p>
          <w:p w14:paraId="1DDCB745" w14:textId="0DD78DA3" w:rsidR="00B83C95" w:rsidRPr="00666AB9" w:rsidRDefault="78A0C78A" w:rsidP="00B83C95">
            <w:pPr>
              <w:spacing w:after="0" w:line="240" w:lineRule="auto"/>
              <w:rPr>
                <w:rFonts w:ascii="Verdana" w:hAnsi="Verdana" w:cs="Arial"/>
                <w:sz w:val="16"/>
                <w:szCs w:val="16"/>
              </w:rPr>
            </w:pPr>
            <w:r w:rsidRPr="1842B87E">
              <w:rPr>
                <w:rFonts w:ascii="Verdana" w:hAnsi="Verdana" w:cs="Arial"/>
                <w:sz w:val="16"/>
                <w:szCs w:val="16"/>
              </w:rPr>
              <w:t>(</w:t>
            </w:r>
            <w:r w:rsidR="4963FDEB" w:rsidRPr="1842B87E">
              <w:rPr>
                <w:rFonts w:ascii="Verdana" w:hAnsi="Verdana" w:cs="Arial"/>
                <w:sz w:val="16"/>
                <w:szCs w:val="16"/>
              </w:rPr>
              <w:t>V</w:t>
            </w:r>
            <w:r w:rsidRPr="1842B87E">
              <w:rPr>
                <w:rFonts w:ascii="Verdana" w:hAnsi="Verdana" w:cs="Arial"/>
                <w:sz w:val="16"/>
                <w:szCs w:val="16"/>
              </w:rPr>
              <w:t>) Comprobar los resultados de la implementación de la política</w:t>
            </w:r>
          </w:p>
        </w:tc>
        <w:tc>
          <w:tcPr>
            <w:tcW w:w="2025" w:type="dxa"/>
            <w:tcMar>
              <w:top w:w="57" w:type="dxa"/>
              <w:left w:w="113" w:type="dxa"/>
              <w:bottom w:w="57" w:type="dxa"/>
            </w:tcMar>
            <w:vAlign w:val="center"/>
          </w:tcPr>
          <w:p w14:paraId="376F92F5" w14:textId="34DFE8E3" w:rsidR="00B83C95" w:rsidRPr="00666AB9" w:rsidRDefault="00861BA7" w:rsidP="00B83C95">
            <w:pPr>
              <w:spacing w:after="0" w:line="240" w:lineRule="auto"/>
              <w:rPr>
                <w:rFonts w:ascii="Verdana" w:hAnsi="Verdana" w:cs="Arial"/>
                <w:sz w:val="16"/>
                <w:szCs w:val="16"/>
              </w:rPr>
            </w:pPr>
            <w:r w:rsidRPr="00861BA7">
              <w:rPr>
                <w:rFonts w:ascii="Verdana" w:hAnsi="Verdana" w:cs="Arial"/>
                <w:sz w:val="16"/>
                <w:szCs w:val="16"/>
              </w:rPr>
              <w:t>Jefe Oficina Asesora Jurídica, Secretario técnico del Comité de Conciliación</w:t>
            </w:r>
          </w:p>
        </w:tc>
        <w:tc>
          <w:tcPr>
            <w:tcW w:w="4862" w:type="dxa"/>
            <w:tcMar>
              <w:top w:w="57" w:type="dxa"/>
              <w:left w:w="113" w:type="dxa"/>
              <w:bottom w:w="57" w:type="dxa"/>
            </w:tcMar>
          </w:tcPr>
          <w:p w14:paraId="796D70B2" w14:textId="77777777" w:rsidR="00492066" w:rsidRPr="00492066" w:rsidRDefault="00492066" w:rsidP="00492066">
            <w:pPr>
              <w:spacing w:after="0" w:line="240" w:lineRule="auto"/>
              <w:jc w:val="both"/>
              <w:rPr>
                <w:rFonts w:ascii="Verdana" w:hAnsi="Verdana" w:cs="Arial"/>
                <w:sz w:val="16"/>
                <w:szCs w:val="16"/>
              </w:rPr>
            </w:pPr>
            <w:r w:rsidRPr="00492066">
              <w:rPr>
                <w:rFonts w:ascii="Verdana" w:hAnsi="Verdana" w:cs="Arial"/>
                <w:sz w:val="16"/>
                <w:szCs w:val="16"/>
              </w:rPr>
              <w:t>Evaluar si la política planteada ha funcionado y se ha podido implementar.</w:t>
            </w:r>
          </w:p>
          <w:p w14:paraId="76895705" w14:textId="77777777" w:rsidR="00492066" w:rsidRPr="00492066" w:rsidRDefault="00492066" w:rsidP="00492066">
            <w:pPr>
              <w:spacing w:after="0" w:line="240" w:lineRule="auto"/>
              <w:jc w:val="both"/>
              <w:rPr>
                <w:rFonts w:ascii="Verdana" w:hAnsi="Verdana" w:cs="Arial"/>
                <w:sz w:val="16"/>
                <w:szCs w:val="16"/>
              </w:rPr>
            </w:pPr>
          </w:p>
          <w:p w14:paraId="167E8E9E" w14:textId="52F74111" w:rsidR="00C24CAD" w:rsidRPr="00C24CAD" w:rsidRDefault="00492066" w:rsidP="00C24CAD">
            <w:pPr>
              <w:spacing w:after="0" w:line="240" w:lineRule="auto"/>
              <w:jc w:val="both"/>
              <w:rPr>
                <w:rFonts w:ascii="Verdana" w:hAnsi="Verdana" w:cs="Arial"/>
                <w:sz w:val="16"/>
                <w:szCs w:val="16"/>
              </w:rPr>
            </w:pPr>
            <w:r w:rsidRPr="00492066">
              <w:rPr>
                <w:rFonts w:ascii="Verdana" w:hAnsi="Verdana" w:cs="Arial"/>
                <w:sz w:val="16"/>
                <w:szCs w:val="16"/>
              </w:rPr>
              <w:t>Elaborar el informe de seguimiento a la implementación de la política de prevención del daño antijurídico que debe contener</w:t>
            </w:r>
            <w:r w:rsidR="00263C0D">
              <w:rPr>
                <w:rFonts w:ascii="Verdana" w:hAnsi="Verdana" w:cs="Arial"/>
                <w:sz w:val="16"/>
                <w:szCs w:val="16"/>
              </w:rPr>
              <w:t xml:space="preserve"> el s</w:t>
            </w:r>
            <w:r w:rsidR="00C24CAD" w:rsidRPr="00C24CAD">
              <w:rPr>
                <w:rFonts w:ascii="Verdana" w:hAnsi="Verdana" w:cs="Arial"/>
                <w:sz w:val="16"/>
                <w:szCs w:val="16"/>
              </w:rPr>
              <w:t>eguimiento de los indicadores propuestos en la Actividad 4 de este procedimiento</w:t>
            </w:r>
            <w:r w:rsidR="00263C0D">
              <w:rPr>
                <w:rFonts w:ascii="Verdana" w:hAnsi="Verdana" w:cs="Arial"/>
                <w:sz w:val="16"/>
                <w:szCs w:val="16"/>
              </w:rPr>
              <w:t>, y m</w:t>
            </w:r>
            <w:r w:rsidR="00C24CAD" w:rsidRPr="00C24CAD">
              <w:rPr>
                <w:rFonts w:ascii="Verdana" w:hAnsi="Verdana" w:cs="Arial"/>
                <w:sz w:val="16"/>
                <w:szCs w:val="16"/>
              </w:rPr>
              <w:t xml:space="preserve">edir el número de nuevas demandas radicadas en contra de la entidad por la(s) causa(s) primaria(s) priorizada(s) en su política de prevención del daño </w:t>
            </w:r>
            <w:r w:rsidR="00263C0D" w:rsidRPr="00C24CAD">
              <w:rPr>
                <w:rFonts w:ascii="Verdana" w:hAnsi="Verdana" w:cs="Arial"/>
                <w:sz w:val="16"/>
                <w:szCs w:val="16"/>
              </w:rPr>
              <w:t>antijurídico.</w:t>
            </w:r>
          </w:p>
          <w:p w14:paraId="103209E9" w14:textId="77777777" w:rsidR="00C24CAD" w:rsidRPr="00C24CAD" w:rsidRDefault="00C24CAD" w:rsidP="00C24CAD">
            <w:pPr>
              <w:spacing w:after="0" w:line="240" w:lineRule="auto"/>
              <w:jc w:val="both"/>
              <w:rPr>
                <w:rFonts w:ascii="Verdana" w:hAnsi="Verdana" w:cs="Arial"/>
                <w:sz w:val="16"/>
                <w:szCs w:val="16"/>
              </w:rPr>
            </w:pPr>
          </w:p>
          <w:p w14:paraId="1BB1CD03" w14:textId="6AB2E032" w:rsidR="00492066" w:rsidRDefault="00C24CAD" w:rsidP="00C24CAD">
            <w:pPr>
              <w:spacing w:after="0" w:line="240" w:lineRule="auto"/>
              <w:jc w:val="both"/>
              <w:rPr>
                <w:rFonts w:ascii="Verdana" w:hAnsi="Verdana" w:cs="Arial"/>
                <w:sz w:val="16"/>
                <w:szCs w:val="16"/>
              </w:rPr>
            </w:pPr>
            <w:r w:rsidRPr="00C24CAD">
              <w:rPr>
                <w:rFonts w:ascii="Verdana" w:hAnsi="Verdana" w:cs="Arial"/>
                <w:sz w:val="16"/>
                <w:szCs w:val="16"/>
              </w:rPr>
              <w:t>El Ministerio, en febrero de cada año, deberá enviar a la ANDJE el resultado de la implementación de la política de prevención del daño antijurídico del año inmediatamente anterior.</w:t>
            </w:r>
          </w:p>
          <w:p w14:paraId="7403B33C" w14:textId="77777777" w:rsidR="00861BA7" w:rsidRDefault="00861BA7" w:rsidP="00861BA7">
            <w:pPr>
              <w:spacing w:after="0" w:line="240" w:lineRule="auto"/>
              <w:jc w:val="both"/>
              <w:rPr>
                <w:rFonts w:ascii="Verdana" w:hAnsi="Verdana" w:cs="Arial"/>
                <w:sz w:val="16"/>
                <w:szCs w:val="16"/>
              </w:rPr>
            </w:pPr>
          </w:p>
          <w:p w14:paraId="4E658005" w14:textId="6E97DCB8" w:rsidR="00861BA7" w:rsidRPr="00666AB9" w:rsidRDefault="456038AE" w:rsidP="456038AE">
            <w:pPr>
              <w:spacing w:after="0" w:line="240" w:lineRule="auto"/>
              <w:jc w:val="both"/>
              <w:rPr>
                <w:rFonts w:ascii="Verdana" w:hAnsi="Verdana" w:cs="Arial"/>
                <w:sz w:val="16"/>
                <w:szCs w:val="16"/>
              </w:rPr>
            </w:pPr>
            <w:r w:rsidRPr="456038AE">
              <w:rPr>
                <w:rFonts w:ascii="Verdana" w:hAnsi="Verdana" w:cs="Arial"/>
                <w:b/>
                <w:bCs/>
                <w:sz w:val="16"/>
                <w:szCs w:val="16"/>
              </w:rPr>
              <w:t xml:space="preserve">Tiempo: </w:t>
            </w:r>
            <w:r w:rsidRPr="456038AE">
              <w:rPr>
                <w:rFonts w:ascii="Verdana" w:hAnsi="Verdana" w:cs="Arial"/>
                <w:sz w:val="16"/>
                <w:szCs w:val="16"/>
              </w:rPr>
              <w:t>Permanente</w:t>
            </w:r>
          </w:p>
        </w:tc>
        <w:tc>
          <w:tcPr>
            <w:tcW w:w="1513" w:type="dxa"/>
            <w:tcMar>
              <w:top w:w="57" w:type="dxa"/>
              <w:left w:w="113" w:type="dxa"/>
              <w:bottom w:w="57" w:type="dxa"/>
            </w:tcMar>
            <w:vAlign w:val="center"/>
          </w:tcPr>
          <w:p w14:paraId="26ED1071" w14:textId="57AAC8CD" w:rsidR="00B83C95" w:rsidRPr="00666AB9" w:rsidRDefault="26B48138" w:rsidP="00B83C95">
            <w:pPr>
              <w:spacing w:after="0" w:line="240" w:lineRule="auto"/>
              <w:jc w:val="center"/>
              <w:rPr>
                <w:rFonts w:ascii="Verdana" w:hAnsi="Verdana" w:cs="Arial"/>
                <w:sz w:val="16"/>
                <w:szCs w:val="16"/>
              </w:rPr>
            </w:pPr>
            <w:r w:rsidRPr="26B48138">
              <w:rPr>
                <w:rFonts w:ascii="Verdana" w:hAnsi="Verdana" w:cs="Arial"/>
                <w:sz w:val="16"/>
                <w:szCs w:val="16"/>
              </w:rPr>
              <w:t>Informe de evaluación a la implementación de la política de prevención</w:t>
            </w:r>
          </w:p>
        </w:tc>
      </w:tr>
      <w:tr w:rsidR="00DB6FE4" w:rsidRPr="00666AB9" w14:paraId="6F07B961" w14:textId="77777777" w:rsidTr="3902CB3A">
        <w:trPr>
          <w:trHeight w:val="17"/>
        </w:trPr>
        <w:tc>
          <w:tcPr>
            <w:tcW w:w="564" w:type="dxa"/>
            <w:tcMar>
              <w:top w:w="57" w:type="dxa"/>
              <w:left w:w="113" w:type="dxa"/>
              <w:bottom w:w="57" w:type="dxa"/>
            </w:tcMar>
            <w:vAlign w:val="center"/>
          </w:tcPr>
          <w:p w14:paraId="6271D93A" w14:textId="75FDD361" w:rsidR="00DB6FE4" w:rsidRPr="00666AB9" w:rsidRDefault="005B022E" w:rsidP="00DB6FE4">
            <w:pPr>
              <w:spacing w:after="0" w:line="240" w:lineRule="auto"/>
              <w:ind w:left="-142"/>
              <w:jc w:val="center"/>
              <w:rPr>
                <w:rFonts w:ascii="Verdana" w:hAnsi="Verdana" w:cs="Arial"/>
                <w:b/>
                <w:sz w:val="16"/>
                <w:szCs w:val="16"/>
              </w:rPr>
            </w:pPr>
            <w:r>
              <w:rPr>
                <w:rFonts w:ascii="Verdana" w:hAnsi="Verdana" w:cs="Arial"/>
                <w:b/>
                <w:sz w:val="16"/>
                <w:szCs w:val="16"/>
              </w:rPr>
              <w:t>10</w:t>
            </w:r>
          </w:p>
        </w:tc>
        <w:tc>
          <w:tcPr>
            <w:tcW w:w="1804" w:type="dxa"/>
            <w:tcMar>
              <w:top w:w="57" w:type="dxa"/>
              <w:left w:w="113" w:type="dxa"/>
              <w:bottom w:w="57" w:type="dxa"/>
            </w:tcMar>
          </w:tcPr>
          <w:p w14:paraId="44A77317" w14:textId="77D253CE" w:rsidR="00DB6FE4" w:rsidRPr="00666AB9" w:rsidRDefault="00F51ECA" w:rsidP="00DB6FE4">
            <w:pPr>
              <w:spacing w:after="0" w:line="240" w:lineRule="auto"/>
              <w:rPr>
                <w:rFonts w:ascii="Verdana" w:hAnsi="Verdana" w:cs="Arial"/>
                <w:sz w:val="16"/>
                <w:szCs w:val="16"/>
              </w:rPr>
            </w:pPr>
            <w:r w:rsidRPr="00F51ECA">
              <w:rPr>
                <w:rFonts w:ascii="Verdana" w:hAnsi="Verdana" w:cs="Arial"/>
                <w:sz w:val="16"/>
                <w:szCs w:val="16"/>
              </w:rPr>
              <w:t>(V)Verificar que se implementen las medidas y mecanismos propuestos en la política de prevención del daño antijurídico, mediante un seguimiento y análisis continuos</w:t>
            </w:r>
          </w:p>
        </w:tc>
        <w:tc>
          <w:tcPr>
            <w:tcW w:w="2025" w:type="dxa"/>
            <w:tcMar>
              <w:top w:w="57" w:type="dxa"/>
              <w:left w:w="113" w:type="dxa"/>
              <w:bottom w:w="57" w:type="dxa"/>
            </w:tcMar>
            <w:vAlign w:val="center"/>
          </w:tcPr>
          <w:p w14:paraId="66F71E35" w14:textId="261FAC38" w:rsidR="00DB6FE4" w:rsidRPr="00666AB9" w:rsidRDefault="00CE7332" w:rsidP="00DB6FE4">
            <w:pPr>
              <w:spacing w:after="0" w:line="240" w:lineRule="auto"/>
              <w:rPr>
                <w:rFonts w:ascii="Verdana" w:hAnsi="Verdana" w:cs="Arial"/>
                <w:sz w:val="16"/>
                <w:szCs w:val="16"/>
              </w:rPr>
            </w:pPr>
            <w:r w:rsidRPr="00CE7332">
              <w:rPr>
                <w:rFonts w:ascii="Verdana" w:hAnsi="Verdana" w:cs="Arial"/>
                <w:sz w:val="16"/>
                <w:szCs w:val="16"/>
              </w:rPr>
              <w:t>Responsable asignado.</w:t>
            </w:r>
          </w:p>
        </w:tc>
        <w:tc>
          <w:tcPr>
            <w:tcW w:w="4862" w:type="dxa"/>
            <w:tcMar>
              <w:top w:w="57" w:type="dxa"/>
              <w:left w:w="113" w:type="dxa"/>
              <w:bottom w:w="57" w:type="dxa"/>
            </w:tcMar>
            <w:vAlign w:val="center"/>
          </w:tcPr>
          <w:p w14:paraId="22A578D4" w14:textId="4119258C" w:rsidR="003E32BA" w:rsidRDefault="003E32BA" w:rsidP="00DB6FE4">
            <w:pPr>
              <w:spacing w:after="0" w:line="240" w:lineRule="auto"/>
              <w:jc w:val="both"/>
              <w:rPr>
                <w:rFonts w:ascii="Verdana" w:hAnsi="Verdana" w:cs="Arial"/>
                <w:sz w:val="16"/>
                <w:szCs w:val="16"/>
              </w:rPr>
            </w:pPr>
            <w:r w:rsidRPr="00F51ECA">
              <w:rPr>
                <w:rFonts w:ascii="Verdana" w:hAnsi="Verdana" w:cs="Arial"/>
                <w:sz w:val="16"/>
                <w:szCs w:val="16"/>
              </w:rPr>
              <w:t>Verificar que se implementen las medidas y mecanismos propuestos en la política de prevención del daño antijurídico, mediante un seguimiento y análisis continuos.</w:t>
            </w:r>
          </w:p>
          <w:p w14:paraId="078CE718" w14:textId="77777777" w:rsidR="00A33E6C" w:rsidRDefault="00A33E6C" w:rsidP="00DB6FE4">
            <w:pPr>
              <w:spacing w:after="0" w:line="240" w:lineRule="auto"/>
              <w:jc w:val="both"/>
              <w:rPr>
                <w:rFonts w:ascii="Verdana" w:hAnsi="Verdana" w:cs="Arial"/>
                <w:sz w:val="16"/>
                <w:szCs w:val="16"/>
              </w:rPr>
            </w:pPr>
          </w:p>
          <w:p w14:paraId="1FC3E2B8" w14:textId="7C6F9803" w:rsidR="456038AE" w:rsidRDefault="456038AE" w:rsidP="456038AE">
            <w:pPr>
              <w:spacing w:after="0" w:line="240" w:lineRule="auto"/>
              <w:jc w:val="both"/>
              <w:rPr>
                <w:rFonts w:ascii="Verdana" w:hAnsi="Verdana" w:cs="Arial"/>
                <w:sz w:val="16"/>
                <w:szCs w:val="16"/>
              </w:rPr>
            </w:pPr>
            <w:r w:rsidRPr="456038AE">
              <w:rPr>
                <w:rFonts w:ascii="Verdana" w:hAnsi="Verdana" w:cs="Arial"/>
                <w:b/>
                <w:bCs/>
                <w:sz w:val="16"/>
                <w:szCs w:val="16"/>
              </w:rPr>
              <w:t xml:space="preserve">Tiempo: </w:t>
            </w:r>
            <w:r w:rsidRPr="456038AE">
              <w:rPr>
                <w:rFonts w:ascii="Verdana" w:hAnsi="Verdana" w:cs="Arial"/>
                <w:sz w:val="16"/>
                <w:szCs w:val="16"/>
              </w:rPr>
              <w:t>Permanente</w:t>
            </w:r>
          </w:p>
          <w:p w14:paraId="4D8003F8" w14:textId="77777777" w:rsidR="003E32BA" w:rsidRDefault="003E32BA" w:rsidP="00DB6FE4">
            <w:pPr>
              <w:spacing w:after="0" w:line="240" w:lineRule="auto"/>
              <w:jc w:val="both"/>
              <w:rPr>
                <w:rFonts w:ascii="Verdana" w:hAnsi="Verdana" w:cs="Arial"/>
                <w:b/>
                <w:bCs/>
                <w:color w:val="EE0000"/>
                <w:sz w:val="16"/>
                <w:szCs w:val="16"/>
              </w:rPr>
            </w:pPr>
          </w:p>
          <w:p w14:paraId="02224D84" w14:textId="77777777" w:rsidR="003E32BA" w:rsidRDefault="003E32BA" w:rsidP="00DB6FE4">
            <w:pPr>
              <w:spacing w:after="0" w:line="240" w:lineRule="auto"/>
              <w:jc w:val="both"/>
              <w:rPr>
                <w:rFonts w:ascii="Verdana" w:hAnsi="Verdana" w:cs="Arial"/>
                <w:b/>
                <w:bCs/>
                <w:color w:val="EE0000"/>
                <w:sz w:val="16"/>
                <w:szCs w:val="16"/>
              </w:rPr>
            </w:pPr>
          </w:p>
          <w:p w14:paraId="314EC3D4" w14:textId="562144AD" w:rsidR="003E32BA" w:rsidRPr="00D447E9" w:rsidRDefault="003E32BA" w:rsidP="00DB6FE4">
            <w:pPr>
              <w:spacing w:after="0" w:line="240" w:lineRule="auto"/>
              <w:jc w:val="both"/>
              <w:rPr>
                <w:rFonts w:ascii="Verdana" w:hAnsi="Verdana" w:cs="Arial"/>
                <w:sz w:val="16"/>
                <w:szCs w:val="16"/>
              </w:rPr>
            </w:pPr>
            <w:r w:rsidRPr="00D447E9">
              <w:rPr>
                <w:rFonts w:ascii="Verdana" w:hAnsi="Verdana" w:cs="Arial"/>
                <w:sz w:val="16"/>
                <w:szCs w:val="16"/>
              </w:rPr>
              <w:t>Punto de Control</w:t>
            </w:r>
            <w:r w:rsidR="04341DB5" w:rsidRPr="00D447E9">
              <w:rPr>
                <w:rFonts w:ascii="Verdana" w:hAnsi="Verdana" w:cs="Arial"/>
                <w:sz w:val="16"/>
                <w:szCs w:val="16"/>
              </w:rPr>
              <w:t xml:space="preserve"> riesgo asociado</w:t>
            </w:r>
            <w:r w:rsidR="5733DF69" w:rsidRPr="00D447E9">
              <w:rPr>
                <w:rFonts w:ascii="Verdana" w:hAnsi="Verdana" w:cs="Arial"/>
                <w:sz w:val="16"/>
                <w:szCs w:val="16"/>
              </w:rPr>
              <w:t xml:space="preserve"> </w:t>
            </w:r>
          </w:p>
        </w:tc>
        <w:tc>
          <w:tcPr>
            <w:tcW w:w="1513" w:type="dxa"/>
            <w:tcMar>
              <w:top w:w="57" w:type="dxa"/>
              <w:left w:w="113" w:type="dxa"/>
              <w:bottom w:w="57" w:type="dxa"/>
            </w:tcMar>
            <w:vAlign w:val="center"/>
          </w:tcPr>
          <w:p w14:paraId="35BB570F" w14:textId="0D09924A" w:rsidR="00DB6FE4" w:rsidRPr="00666AB9" w:rsidRDefault="26B48138" w:rsidP="00DB6FE4">
            <w:pPr>
              <w:spacing w:after="0" w:line="240" w:lineRule="auto"/>
              <w:jc w:val="center"/>
              <w:rPr>
                <w:rFonts w:ascii="Verdana" w:hAnsi="Verdana" w:cs="Arial"/>
                <w:sz w:val="16"/>
                <w:szCs w:val="16"/>
              </w:rPr>
            </w:pPr>
            <w:r w:rsidRPr="26B48138">
              <w:rPr>
                <w:rFonts w:ascii="Verdana" w:hAnsi="Verdana" w:cs="Arial"/>
                <w:sz w:val="16"/>
                <w:szCs w:val="16"/>
              </w:rPr>
              <w:t>Informe de evaluación a la implementación de la política de prevención</w:t>
            </w:r>
          </w:p>
        </w:tc>
      </w:tr>
      <w:tr w:rsidR="00DB6FE4" w:rsidRPr="00666AB9" w14:paraId="03D6305F" w14:textId="77777777" w:rsidTr="3902CB3A">
        <w:trPr>
          <w:trHeight w:val="2685"/>
        </w:trPr>
        <w:tc>
          <w:tcPr>
            <w:tcW w:w="564" w:type="dxa"/>
            <w:tcMar>
              <w:top w:w="57" w:type="dxa"/>
              <w:left w:w="113" w:type="dxa"/>
              <w:bottom w:w="57" w:type="dxa"/>
            </w:tcMar>
            <w:vAlign w:val="center"/>
          </w:tcPr>
          <w:p w14:paraId="165FC3C3" w14:textId="7D10D8A0" w:rsidR="00DB6FE4" w:rsidRPr="00666AB9" w:rsidRDefault="005B022E" w:rsidP="00DB6FE4">
            <w:pPr>
              <w:spacing w:after="0" w:line="240" w:lineRule="auto"/>
              <w:ind w:left="-142"/>
              <w:jc w:val="center"/>
              <w:rPr>
                <w:rFonts w:ascii="Verdana" w:hAnsi="Verdana" w:cs="Arial"/>
                <w:b/>
                <w:sz w:val="16"/>
                <w:szCs w:val="16"/>
              </w:rPr>
            </w:pPr>
            <w:r>
              <w:rPr>
                <w:rFonts w:ascii="Verdana" w:hAnsi="Verdana" w:cs="Arial"/>
                <w:b/>
                <w:sz w:val="16"/>
                <w:szCs w:val="16"/>
              </w:rPr>
              <w:lastRenderedPageBreak/>
              <w:t>11</w:t>
            </w:r>
          </w:p>
        </w:tc>
        <w:tc>
          <w:tcPr>
            <w:tcW w:w="1804" w:type="dxa"/>
            <w:tcMar>
              <w:top w:w="57" w:type="dxa"/>
              <w:left w:w="113" w:type="dxa"/>
              <w:bottom w:w="57" w:type="dxa"/>
            </w:tcMar>
          </w:tcPr>
          <w:p w14:paraId="2B1AAC51" w14:textId="77777777" w:rsidR="00A33E6C" w:rsidRDefault="00A33E6C" w:rsidP="00DB6FE4">
            <w:pPr>
              <w:spacing w:after="0" w:line="240" w:lineRule="auto"/>
              <w:rPr>
                <w:rFonts w:ascii="Verdana" w:hAnsi="Verdana" w:cs="Arial"/>
                <w:sz w:val="16"/>
                <w:szCs w:val="16"/>
              </w:rPr>
            </w:pPr>
          </w:p>
          <w:p w14:paraId="591B7436" w14:textId="77777777" w:rsidR="00A33E6C" w:rsidRDefault="00A33E6C" w:rsidP="00DB6FE4">
            <w:pPr>
              <w:spacing w:after="0" w:line="240" w:lineRule="auto"/>
              <w:rPr>
                <w:rFonts w:ascii="Verdana" w:hAnsi="Verdana" w:cs="Arial"/>
                <w:sz w:val="16"/>
                <w:szCs w:val="16"/>
              </w:rPr>
            </w:pPr>
          </w:p>
          <w:p w14:paraId="58C28C5C" w14:textId="77777777" w:rsidR="00A33E6C" w:rsidRDefault="00A33E6C" w:rsidP="00DB6FE4">
            <w:pPr>
              <w:spacing w:after="0" w:line="240" w:lineRule="auto"/>
              <w:rPr>
                <w:rFonts w:ascii="Verdana" w:hAnsi="Verdana" w:cs="Arial"/>
                <w:sz w:val="16"/>
                <w:szCs w:val="16"/>
              </w:rPr>
            </w:pPr>
          </w:p>
          <w:p w14:paraId="72E5DDB0" w14:textId="0D463095" w:rsidR="00DB6FE4" w:rsidRPr="00666AB9" w:rsidRDefault="00F23AD7" w:rsidP="00DB6FE4">
            <w:pPr>
              <w:spacing w:after="0" w:line="240" w:lineRule="auto"/>
              <w:rPr>
                <w:rFonts w:ascii="Verdana" w:hAnsi="Verdana" w:cs="Arial"/>
                <w:sz w:val="16"/>
                <w:szCs w:val="16"/>
              </w:rPr>
            </w:pPr>
            <w:r w:rsidRPr="00F23AD7">
              <w:rPr>
                <w:rFonts w:ascii="Verdana" w:hAnsi="Verdana" w:cs="Arial"/>
                <w:sz w:val="16"/>
                <w:szCs w:val="16"/>
              </w:rPr>
              <w:t>(H)Revisar el informe de seguimiento e implementación de la política de prevención del daño antijurídico</w:t>
            </w:r>
          </w:p>
        </w:tc>
        <w:tc>
          <w:tcPr>
            <w:tcW w:w="2025" w:type="dxa"/>
            <w:tcMar>
              <w:top w:w="57" w:type="dxa"/>
              <w:left w:w="113" w:type="dxa"/>
              <w:bottom w:w="57" w:type="dxa"/>
            </w:tcMar>
            <w:vAlign w:val="center"/>
          </w:tcPr>
          <w:p w14:paraId="77769E92" w14:textId="399441FF" w:rsidR="00DB6FE4" w:rsidRPr="00666AB9" w:rsidRDefault="005F28CE" w:rsidP="00DB6FE4">
            <w:pPr>
              <w:spacing w:after="0" w:line="240" w:lineRule="auto"/>
              <w:rPr>
                <w:rFonts w:ascii="Verdana" w:hAnsi="Verdana" w:cs="Arial"/>
                <w:sz w:val="16"/>
                <w:szCs w:val="16"/>
              </w:rPr>
            </w:pPr>
            <w:r w:rsidRPr="005F28CE">
              <w:rPr>
                <w:rFonts w:ascii="Verdana" w:hAnsi="Verdana" w:cs="Arial"/>
                <w:sz w:val="16"/>
                <w:szCs w:val="16"/>
              </w:rPr>
              <w:t>Secretario técnico del Comité de Conciliación</w:t>
            </w:r>
          </w:p>
        </w:tc>
        <w:tc>
          <w:tcPr>
            <w:tcW w:w="4862" w:type="dxa"/>
            <w:tcMar>
              <w:top w:w="57" w:type="dxa"/>
              <w:left w:w="113" w:type="dxa"/>
              <w:bottom w:w="57" w:type="dxa"/>
            </w:tcMar>
          </w:tcPr>
          <w:p w14:paraId="7BC72EFB" w14:textId="77777777" w:rsidR="006A7A28" w:rsidRPr="001B1A40" w:rsidRDefault="001B1A40" w:rsidP="00DB6FE4">
            <w:pPr>
              <w:spacing w:after="0" w:line="240" w:lineRule="auto"/>
              <w:jc w:val="both"/>
              <w:rPr>
                <w:rFonts w:ascii="Verdana" w:hAnsi="Verdana" w:cs="Arial"/>
                <w:sz w:val="16"/>
                <w:szCs w:val="16"/>
              </w:rPr>
            </w:pPr>
            <w:r w:rsidRPr="001B1A40">
              <w:rPr>
                <w:rFonts w:ascii="Verdana" w:hAnsi="Verdana" w:cs="Arial"/>
                <w:sz w:val="16"/>
                <w:szCs w:val="16"/>
              </w:rPr>
              <w:t>Analizar el informe de seguimiento y determinar las razones por las cuales se pudieron o no implementar las medidas y mecanismos propuestos, así como su efectividad en la reducción de la litigiosidad. También si fue posible medir los indicadores propuestos y su adecuación con respecto a lo que se pretendía medir.</w:t>
            </w:r>
          </w:p>
          <w:p w14:paraId="0B403015" w14:textId="77777777" w:rsidR="001B1A40" w:rsidRDefault="001B1A40" w:rsidP="00DB6FE4">
            <w:pPr>
              <w:spacing w:after="0" w:line="240" w:lineRule="auto"/>
              <w:jc w:val="both"/>
              <w:rPr>
                <w:rFonts w:ascii="Verdana" w:hAnsi="Verdana" w:cs="Arial"/>
                <w:b/>
                <w:bCs/>
                <w:sz w:val="16"/>
                <w:szCs w:val="16"/>
              </w:rPr>
            </w:pPr>
          </w:p>
          <w:p w14:paraId="560B78C1" w14:textId="77777777" w:rsidR="001B1A40" w:rsidRDefault="00023F9F" w:rsidP="00DB6FE4">
            <w:pPr>
              <w:spacing w:after="0" w:line="240" w:lineRule="auto"/>
              <w:jc w:val="both"/>
              <w:rPr>
                <w:rFonts w:ascii="Verdana" w:hAnsi="Verdana" w:cs="Arial"/>
                <w:sz w:val="16"/>
                <w:szCs w:val="16"/>
              </w:rPr>
            </w:pPr>
            <w:r w:rsidRPr="002C0A79">
              <w:rPr>
                <w:rFonts w:ascii="Verdana" w:hAnsi="Verdana" w:cs="Arial"/>
                <w:sz w:val="16"/>
                <w:szCs w:val="16"/>
              </w:rPr>
              <w:t>Las conclusiones del análisis de este informe pueden ser utilizadas para proponer o adoptar cambios al interior de la organización, y para ser tenidas en cuenta en la formulación de la política de prevención (Actividades</w:t>
            </w:r>
            <w:r w:rsidR="002C0A79" w:rsidRPr="002C0A79">
              <w:rPr>
                <w:rFonts w:ascii="Verdana" w:hAnsi="Verdana" w:cs="Arial"/>
                <w:sz w:val="16"/>
                <w:szCs w:val="16"/>
              </w:rPr>
              <w:t xml:space="preserve"> 1-4) de la entidad, para la siguiente anualidad.</w:t>
            </w:r>
          </w:p>
          <w:p w14:paraId="3ABC87BF" w14:textId="77777777" w:rsidR="002C0A79" w:rsidRDefault="002C0A79" w:rsidP="00DB6FE4">
            <w:pPr>
              <w:spacing w:after="0" w:line="240" w:lineRule="auto"/>
              <w:jc w:val="both"/>
              <w:rPr>
                <w:rFonts w:ascii="Verdana" w:hAnsi="Verdana" w:cs="Arial"/>
                <w:sz w:val="16"/>
                <w:szCs w:val="16"/>
              </w:rPr>
            </w:pPr>
          </w:p>
          <w:p w14:paraId="1CAE4E23" w14:textId="20DB3AFA" w:rsidR="002C0A79" w:rsidRPr="002C0A79" w:rsidRDefault="456038AE" w:rsidP="456038AE">
            <w:pPr>
              <w:spacing w:after="0" w:line="240" w:lineRule="auto"/>
              <w:jc w:val="both"/>
              <w:rPr>
                <w:rFonts w:ascii="Verdana" w:hAnsi="Verdana" w:cs="Arial"/>
                <w:sz w:val="16"/>
                <w:szCs w:val="16"/>
              </w:rPr>
            </w:pPr>
            <w:r w:rsidRPr="456038AE">
              <w:rPr>
                <w:rFonts w:ascii="Verdana" w:hAnsi="Verdana" w:cs="Arial"/>
                <w:b/>
                <w:bCs/>
                <w:sz w:val="16"/>
                <w:szCs w:val="16"/>
              </w:rPr>
              <w:t xml:space="preserve">Tiempo: </w:t>
            </w:r>
            <w:r w:rsidRPr="456038AE">
              <w:rPr>
                <w:rFonts w:ascii="Verdana" w:hAnsi="Verdana" w:cs="Arial"/>
                <w:sz w:val="16"/>
                <w:szCs w:val="16"/>
              </w:rPr>
              <w:t>Permanente</w:t>
            </w:r>
          </w:p>
        </w:tc>
        <w:tc>
          <w:tcPr>
            <w:tcW w:w="1513" w:type="dxa"/>
            <w:tcMar>
              <w:top w:w="57" w:type="dxa"/>
              <w:left w:w="113" w:type="dxa"/>
              <w:bottom w:w="57" w:type="dxa"/>
            </w:tcMar>
            <w:vAlign w:val="center"/>
          </w:tcPr>
          <w:p w14:paraId="65F85B5F" w14:textId="3636CF6F" w:rsidR="00DB6FE4" w:rsidRPr="00666AB9" w:rsidRDefault="001A223C" w:rsidP="00DB6FE4">
            <w:pPr>
              <w:spacing w:after="0" w:line="240" w:lineRule="auto"/>
              <w:jc w:val="center"/>
              <w:rPr>
                <w:rFonts w:ascii="Verdana" w:hAnsi="Verdana" w:cs="Arial"/>
                <w:sz w:val="16"/>
                <w:szCs w:val="16"/>
              </w:rPr>
            </w:pPr>
            <w:r w:rsidRPr="001A223C">
              <w:rPr>
                <w:rFonts w:ascii="Verdana" w:hAnsi="Verdana" w:cs="Arial"/>
                <w:sz w:val="16"/>
                <w:szCs w:val="16"/>
              </w:rPr>
              <w:t>Acta del Comité de Conciliación</w:t>
            </w:r>
          </w:p>
        </w:tc>
      </w:tr>
      <w:tr w:rsidR="3902CB3A" w14:paraId="17030554" w14:textId="77777777" w:rsidTr="00D447E9">
        <w:trPr>
          <w:trHeight w:val="1336"/>
        </w:trPr>
        <w:tc>
          <w:tcPr>
            <w:tcW w:w="560" w:type="dxa"/>
            <w:tcMar>
              <w:top w:w="57" w:type="dxa"/>
              <w:left w:w="113" w:type="dxa"/>
              <w:bottom w:w="57" w:type="dxa"/>
            </w:tcMar>
            <w:vAlign w:val="center"/>
          </w:tcPr>
          <w:p w14:paraId="65A64DC4" w14:textId="5685E205" w:rsidR="4D0AD4B0" w:rsidRDefault="4D0AD4B0" w:rsidP="3902CB3A">
            <w:pPr>
              <w:spacing w:line="240" w:lineRule="auto"/>
              <w:jc w:val="center"/>
              <w:rPr>
                <w:rFonts w:ascii="Verdana" w:hAnsi="Verdana" w:cs="Arial"/>
                <w:b/>
                <w:bCs/>
                <w:sz w:val="16"/>
                <w:szCs w:val="16"/>
              </w:rPr>
            </w:pPr>
            <w:r w:rsidRPr="3902CB3A">
              <w:rPr>
                <w:rFonts w:ascii="Verdana" w:hAnsi="Verdana" w:cs="Arial"/>
                <w:b/>
                <w:bCs/>
                <w:sz w:val="16"/>
                <w:szCs w:val="16"/>
              </w:rPr>
              <w:t>12</w:t>
            </w:r>
          </w:p>
        </w:tc>
        <w:tc>
          <w:tcPr>
            <w:tcW w:w="1804" w:type="dxa"/>
            <w:tcMar>
              <w:top w:w="57" w:type="dxa"/>
              <w:left w:w="113" w:type="dxa"/>
              <w:bottom w:w="57" w:type="dxa"/>
            </w:tcMar>
          </w:tcPr>
          <w:p w14:paraId="40F3F067" w14:textId="3B2624EB" w:rsidR="4D0AD4B0" w:rsidRDefault="4D0AD4B0" w:rsidP="3902CB3A">
            <w:pPr>
              <w:spacing w:line="240" w:lineRule="auto"/>
              <w:rPr>
                <w:rFonts w:ascii="Verdana" w:hAnsi="Verdana" w:cs="Arial"/>
                <w:sz w:val="16"/>
                <w:szCs w:val="16"/>
              </w:rPr>
            </w:pPr>
            <w:r w:rsidRPr="3902CB3A">
              <w:rPr>
                <w:rFonts w:ascii="Verdana" w:hAnsi="Verdana" w:cs="Arial"/>
                <w:sz w:val="16"/>
                <w:szCs w:val="16"/>
              </w:rPr>
              <w:t>(A) Establecer las acciones necesarias para el mejoramiento continuo del proceso</w:t>
            </w:r>
          </w:p>
        </w:tc>
        <w:tc>
          <w:tcPr>
            <w:tcW w:w="2009" w:type="dxa"/>
            <w:tcMar>
              <w:top w:w="57" w:type="dxa"/>
              <w:left w:w="113" w:type="dxa"/>
              <w:bottom w:w="57" w:type="dxa"/>
            </w:tcMar>
            <w:vAlign w:val="center"/>
          </w:tcPr>
          <w:p w14:paraId="56E5C2A4" w14:textId="7E5CDBE7" w:rsidR="4D0AD4B0" w:rsidRDefault="4D0AD4B0" w:rsidP="3902CB3A">
            <w:pPr>
              <w:spacing w:line="240" w:lineRule="auto"/>
              <w:rPr>
                <w:rFonts w:ascii="Verdana" w:hAnsi="Verdana" w:cs="Arial"/>
                <w:sz w:val="16"/>
                <w:szCs w:val="16"/>
              </w:rPr>
            </w:pPr>
            <w:r w:rsidRPr="3902CB3A">
              <w:rPr>
                <w:rFonts w:ascii="Verdana" w:hAnsi="Verdana" w:cs="Arial"/>
                <w:sz w:val="16"/>
                <w:szCs w:val="16"/>
              </w:rPr>
              <w:t>Jefe Oficina Asesora Jurídica</w:t>
            </w:r>
          </w:p>
        </w:tc>
        <w:tc>
          <w:tcPr>
            <w:tcW w:w="4620" w:type="dxa"/>
            <w:tcMar>
              <w:top w:w="57" w:type="dxa"/>
              <w:left w:w="113" w:type="dxa"/>
              <w:bottom w:w="57" w:type="dxa"/>
            </w:tcMar>
          </w:tcPr>
          <w:p w14:paraId="1E2C80F4" w14:textId="6FBBF616" w:rsidR="4D0AD4B0" w:rsidRDefault="4D0AD4B0" w:rsidP="3902CB3A">
            <w:pPr>
              <w:spacing w:line="240" w:lineRule="auto"/>
              <w:jc w:val="both"/>
              <w:rPr>
                <w:rFonts w:ascii="Verdana" w:hAnsi="Verdana" w:cs="Arial"/>
                <w:sz w:val="16"/>
                <w:szCs w:val="16"/>
              </w:rPr>
            </w:pPr>
            <w:r w:rsidRPr="3902CB3A">
              <w:rPr>
                <w:rFonts w:ascii="Verdana" w:hAnsi="Verdana" w:cs="Arial"/>
                <w:sz w:val="16"/>
                <w:szCs w:val="16"/>
              </w:rPr>
              <w:t>Realizar las acciones de mejora de acuerdo con los lineamientos establecidos en el procedimiento "Gestión de no conformidades, observaciones y notas de mejora."</w:t>
            </w:r>
            <w:r>
              <w:br/>
            </w:r>
            <w:r>
              <w:br/>
            </w:r>
            <w:r w:rsidRPr="3902CB3A">
              <w:rPr>
                <w:rFonts w:ascii="Verdana" w:hAnsi="Verdana" w:cs="Arial"/>
                <w:b/>
                <w:bCs/>
                <w:sz w:val="16"/>
                <w:szCs w:val="16"/>
              </w:rPr>
              <w:t>Tiempo</w:t>
            </w:r>
            <w:r w:rsidRPr="3902CB3A">
              <w:rPr>
                <w:rFonts w:ascii="Verdana" w:hAnsi="Verdana" w:cs="Arial"/>
                <w:sz w:val="16"/>
                <w:szCs w:val="16"/>
              </w:rPr>
              <w:t>: permanente</w:t>
            </w:r>
          </w:p>
        </w:tc>
        <w:tc>
          <w:tcPr>
            <w:tcW w:w="1775" w:type="dxa"/>
            <w:tcMar>
              <w:top w:w="57" w:type="dxa"/>
              <w:left w:w="113" w:type="dxa"/>
              <w:bottom w:w="57" w:type="dxa"/>
            </w:tcMar>
            <w:vAlign w:val="center"/>
          </w:tcPr>
          <w:p w14:paraId="6BD10318" w14:textId="1A118E2F" w:rsidR="4D0AD4B0" w:rsidRDefault="4D0AD4B0" w:rsidP="3902CB3A">
            <w:pPr>
              <w:spacing w:line="240" w:lineRule="auto"/>
              <w:jc w:val="center"/>
              <w:rPr>
                <w:rFonts w:ascii="Verdana" w:hAnsi="Verdana" w:cs="Arial"/>
                <w:sz w:val="16"/>
                <w:szCs w:val="16"/>
              </w:rPr>
            </w:pPr>
            <w:r w:rsidRPr="3902CB3A">
              <w:rPr>
                <w:rFonts w:ascii="Verdana" w:hAnsi="Verdana" w:cs="Arial"/>
                <w:sz w:val="16"/>
                <w:szCs w:val="16"/>
              </w:rPr>
              <w:t xml:space="preserve">Acciones de </w:t>
            </w:r>
            <w:r w:rsidR="00D447E9">
              <w:rPr>
                <w:rFonts w:ascii="Verdana" w:hAnsi="Verdana" w:cs="Arial"/>
                <w:sz w:val="16"/>
                <w:szCs w:val="16"/>
              </w:rPr>
              <w:t>m</w:t>
            </w:r>
            <w:r w:rsidRPr="3902CB3A">
              <w:rPr>
                <w:rFonts w:ascii="Verdana" w:hAnsi="Verdana" w:cs="Arial"/>
                <w:sz w:val="16"/>
                <w:szCs w:val="16"/>
              </w:rPr>
              <w:t>ejora</w:t>
            </w:r>
          </w:p>
        </w:tc>
      </w:tr>
    </w:tbl>
    <w:p w14:paraId="46DDA34D" w14:textId="57959C5D" w:rsidR="00BA58FB" w:rsidRPr="00666AB9" w:rsidRDefault="00BA58FB" w:rsidP="172D2D76">
      <w:pPr>
        <w:spacing w:after="0" w:line="240" w:lineRule="auto"/>
        <w:rPr>
          <w:rFonts w:ascii="Verdana" w:hAnsi="Verdana"/>
          <w:color w:val="00B050"/>
        </w:rPr>
      </w:pPr>
    </w:p>
    <w:p w14:paraId="206A5B82" w14:textId="7CFC4CCD" w:rsidR="7F1AE148"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49514193" w14:textId="77777777" w:rsidR="00FD6CEC" w:rsidRPr="00666AB9" w:rsidRDefault="00FD6CEC" w:rsidP="00FD6CEC">
      <w:pPr>
        <w:spacing w:after="0" w:line="240" w:lineRule="auto"/>
        <w:jc w:val="both"/>
        <w:rPr>
          <w:rFonts w:ascii="Verdana" w:hAnsi="Verdana" w:cs="Arial"/>
          <w:b/>
          <w:bCs/>
          <w:sz w:val="20"/>
          <w:szCs w:val="20"/>
        </w:rPr>
      </w:pP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26B48138">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172D2D76" w:rsidRPr="00666AB9" w14:paraId="54AA9CC1" w14:textId="77777777" w:rsidTr="26B48138">
        <w:trPr>
          <w:trHeight w:val="300"/>
        </w:trPr>
        <w:tc>
          <w:tcPr>
            <w:tcW w:w="960" w:type="dxa"/>
            <w:tcMar>
              <w:top w:w="30" w:type="dxa"/>
              <w:left w:w="30" w:type="dxa"/>
              <w:bottom w:w="30" w:type="dxa"/>
              <w:right w:w="30" w:type="dxa"/>
            </w:tcMar>
            <w:vAlign w:val="center"/>
          </w:tcPr>
          <w:p w14:paraId="6AD8F697" w14:textId="37765C77" w:rsidR="172D2D76" w:rsidRPr="00666AB9" w:rsidRDefault="005A0D0C"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1</w:t>
            </w:r>
          </w:p>
        </w:tc>
        <w:tc>
          <w:tcPr>
            <w:tcW w:w="2715" w:type="dxa"/>
            <w:tcMar>
              <w:top w:w="30" w:type="dxa"/>
              <w:left w:w="30" w:type="dxa"/>
              <w:bottom w:w="30" w:type="dxa"/>
              <w:right w:w="30" w:type="dxa"/>
            </w:tcMar>
            <w:vAlign w:val="center"/>
          </w:tcPr>
          <w:p w14:paraId="03FEEE01" w14:textId="74FF2309" w:rsidR="172D2D76" w:rsidRPr="00666AB9" w:rsidRDefault="26B48138" w:rsidP="00666AB9">
            <w:pPr>
              <w:spacing w:after="0" w:line="240" w:lineRule="auto"/>
              <w:jc w:val="center"/>
              <w:rPr>
                <w:rFonts w:ascii="Verdana" w:eastAsia="Arial" w:hAnsi="Verdana" w:cs="Arial"/>
                <w:color w:val="000000" w:themeColor="text1"/>
                <w:sz w:val="16"/>
                <w:szCs w:val="16"/>
              </w:rPr>
            </w:pPr>
            <w:r w:rsidRPr="26B48138">
              <w:rPr>
                <w:rFonts w:ascii="Verdana" w:eastAsia="Arial" w:hAnsi="Verdana" w:cs="Arial"/>
                <w:color w:val="000000" w:themeColor="text1"/>
                <w:sz w:val="16"/>
                <w:szCs w:val="16"/>
              </w:rPr>
              <w:t>GD-FM-002</w:t>
            </w:r>
          </w:p>
        </w:tc>
        <w:tc>
          <w:tcPr>
            <w:tcW w:w="7075" w:type="dxa"/>
            <w:tcMar>
              <w:top w:w="30" w:type="dxa"/>
              <w:left w:w="30" w:type="dxa"/>
              <w:bottom w:w="30" w:type="dxa"/>
              <w:right w:w="30" w:type="dxa"/>
            </w:tcMar>
            <w:vAlign w:val="center"/>
          </w:tcPr>
          <w:p w14:paraId="52815E36" w14:textId="59F1E928" w:rsidR="172D2D76" w:rsidRPr="00666AB9" w:rsidRDefault="00E53FC4" w:rsidP="00666AB9">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Ayuda de memoria</w:t>
            </w:r>
          </w:p>
        </w:tc>
      </w:tr>
      <w:tr w:rsidR="00666AB9" w:rsidRPr="00666AB9" w14:paraId="5B8533FB" w14:textId="77777777" w:rsidTr="26B48138">
        <w:trPr>
          <w:trHeight w:val="300"/>
        </w:trPr>
        <w:tc>
          <w:tcPr>
            <w:tcW w:w="960" w:type="dxa"/>
            <w:tcMar>
              <w:top w:w="30" w:type="dxa"/>
              <w:left w:w="30" w:type="dxa"/>
              <w:bottom w:w="30" w:type="dxa"/>
              <w:right w:w="30" w:type="dxa"/>
            </w:tcMar>
            <w:vAlign w:val="center"/>
          </w:tcPr>
          <w:p w14:paraId="6D3EBFF5" w14:textId="7334CAF8" w:rsidR="00666AB9" w:rsidRPr="00666AB9" w:rsidRDefault="00F0789E"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2</w:t>
            </w:r>
          </w:p>
        </w:tc>
        <w:tc>
          <w:tcPr>
            <w:tcW w:w="2715" w:type="dxa"/>
            <w:tcMar>
              <w:top w:w="30" w:type="dxa"/>
              <w:left w:w="30" w:type="dxa"/>
              <w:bottom w:w="30" w:type="dxa"/>
              <w:right w:w="30" w:type="dxa"/>
            </w:tcMar>
            <w:vAlign w:val="center"/>
          </w:tcPr>
          <w:p w14:paraId="1B571869" w14:textId="0E22E5FB" w:rsidR="00666AB9" w:rsidRPr="00666AB9" w:rsidRDefault="00E53FC4"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7750381A" w14:textId="5AE60104" w:rsidR="00666AB9" w:rsidRPr="00666AB9" w:rsidRDefault="00E53FC4" w:rsidP="00666AB9">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Acta del comité de conciliación</w:t>
            </w:r>
          </w:p>
        </w:tc>
      </w:tr>
    </w:tbl>
    <w:p w14:paraId="2D62CA79" w14:textId="77777777" w:rsidR="003033FD" w:rsidRPr="00666AB9" w:rsidRDefault="003033FD" w:rsidP="003033FD">
      <w:pPr>
        <w:spacing w:after="0" w:line="240" w:lineRule="auto"/>
        <w:rPr>
          <w:rFonts w:ascii="Verdana" w:hAnsi="Verdana"/>
        </w:rPr>
      </w:pPr>
    </w:p>
    <w:p w14:paraId="22091644" w14:textId="7F6E1FA8" w:rsidR="00EA0826"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373A496" w14:textId="77777777" w:rsidR="008D0FA1" w:rsidRPr="00666AB9" w:rsidRDefault="008D0FA1" w:rsidP="008D0FA1">
      <w:pPr>
        <w:spacing w:after="0" w:line="240" w:lineRule="auto"/>
        <w:ind w:left="360"/>
        <w:jc w:val="both"/>
        <w:rPr>
          <w:rFonts w:ascii="Verdana" w:hAnsi="Verdana" w:cs="Arial"/>
          <w:b/>
          <w:sz w:val="18"/>
          <w:szCs w:val="18"/>
        </w:rPr>
      </w:pP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26B48138">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3E32BA" w:rsidRPr="00666AB9" w14:paraId="4E619D77" w14:textId="77777777" w:rsidTr="26B48138">
        <w:trPr>
          <w:trHeight w:val="300"/>
        </w:trPr>
        <w:tc>
          <w:tcPr>
            <w:tcW w:w="1418" w:type="dxa"/>
            <w:tcMar>
              <w:top w:w="57" w:type="dxa"/>
              <w:left w:w="113" w:type="dxa"/>
              <w:bottom w:w="57" w:type="dxa"/>
            </w:tcMar>
            <w:vAlign w:val="center"/>
          </w:tcPr>
          <w:p w14:paraId="02647CAE" w14:textId="65451DAE" w:rsidR="003E32BA" w:rsidRPr="00666AB9" w:rsidRDefault="26B48138" w:rsidP="003E32BA">
            <w:pPr>
              <w:spacing w:after="0" w:line="240" w:lineRule="auto"/>
              <w:jc w:val="center"/>
              <w:rPr>
                <w:rFonts w:ascii="Verdana" w:hAnsi="Verdana" w:cs="Arial"/>
                <w:sz w:val="16"/>
                <w:szCs w:val="16"/>
              </w:rPr>
            </w:pPr>
            <w:r w:rsidRPr="26B48138">
              <w:rPr>
                <w:rFonts w:ascii="Verdana" w:hAnsi="Verdana" w:cs="Arial"/>
                <w:sz w:val="16"/>
                <w:szCs w:val="16"/>
              </w:rPr>
              <w:t>01/02/2026</w:t>
            </w:r>
          </w:p>
        </w:tc>
        <w:tc>
          <w:tcPr>
            <w:tcW w:w="1134" w:type="dxa"/>
            <w:tcMar>
              <w:top w:w="57" w:type="dxa"/>
              <w:left w:w="113" w:type="dxa"/>
              <w:bottom w:w="57" w:type="dxa"/>
            </w:tcMar>
            <w:vAlign w:val="center"/>
          </w:tcPr>
          <w:p w14:paraId="640FCB58" w14:textId="46107405" w:rsidR="003E32BA" w:rsidRPr="00666AB9" w:rsidRDefault="003E32BA" w:rsidP="003E32BA">
            <w:pPr>
              <w:spacing w:after="0" w:line="240" w:lineRule="auto"/>
              <w:jc w:val="center"/>
              <w:rPr>
                <w:rFonts w:ascii="Verdana" w:hAnsi="Verdana" w:cs="Arial"/>
                <w:sz w:val="16"/>
                <w:szCs w:val="16"/>
              </w:rPr>
            </w:pPr>
            <w:r>
              <w:rPr>
                <w:rFonts w:ascii="Verdana" w:hAnsi="Verdana" w:cs="Arial"/>
                <w:sz w:val="16"/>
                <w:szCs w:val="16"/>
              </w:rPr>
              <w:t>0</w:t>
            </w:r>
          </w:p>
        </w:tc>
        <w:tc>
          <w:tcPr>
            <w:tcW w:w="8221" w:type="dxa"/>
            <w:tcMar>
              <w:top w:w="57" w:type="dxa"/>
              <w:left w:w="113" w:type="dxa"/>
              <w:bottom w:w="57" w:type="dxa"/>
            </w:tcMar>
            <w:vAlign w:val="center"/>
          </w:tcPr>
          <w:p w14:paraId="44918061" w14:textId="77777777" w:rsidR="003E32BA" w:rsidRDefault="00914615" w:rsidP="00914615">
            <w:pPr>
              <w:spacing w:after="0" w:line="240" w:lineRule="auto"/>
              <w:jc w:val="both"/>
              <w:rPr>
                <w:rFonts w:ascii="Verdana" w:hAnsi="Verdana" w:cs="Arial"/>
                <w:sz w:val="16"/>
                <w:szCs w:val="16"/>
              </w:rPr>
            </w:pPr>
            <w:r w:rsidRPr="1842B87E">
              <w:rPr>
                <w:rFonts w:ascii="Verdana" w:hAnsi="Verdana" w:cs="Arial"/>
                <w:sz w:val="16"/>
                <w:szCs w:val="16"/>
              </w:rPr>
              <w:t>Primera versión del documento para el nuevo Mapa de procesos.</w:t>
            </w:r>
            <w:r w:rsidR="20BB30D2" w:rsidRPr="1842B87E">
              <w:rPr>
                <w:rFonts w:ascii="Verdana" w:hAnsi="Verdana" w:cs="Arial"/>
                <w:sz w:val="16"/>
                <w:szCs w:val="16"/>
              </w:rPr>
              <w:t xml:space="preserve"> </w:t>
            </w:r>
            <w:r w:rsidRPr="1842B87E">
              <w:rPr>
                <w:rFonts w:ascii="Verdana" w:hAnsi="Verdana" w:cs="Arial"/>
                <w:sz w:val="16"/>
                <w:szCs w:val="16"/>
              </w:rPr>
              <w:t xml:space="preserve">Código anterior: </w:t>
            </w:r>
            <w:r w:rsidR="00574C7F" w:rsidRPr="1842B87E">
              <w:rPr>
                <w:rFonts w:ascii="Verdana" w:hAnsi="Verdana" w:cs="Arial"/>
                <w:sz w:val="16"/>
                <w:szCs w:val="16"/>
              </w:rPr>
              <w:t>GJ-PR-008</w:t>
            </w:r>
            <w:r w:rsidR="00D447E9">
              <w:rPr>
                <w:rFonts w:ascii="Verdana" w:hAnsi="Verdana" w:cs="Arial"/>
                <w:sz w:val="16"/>
                <w:szCs w:val="16"/>
              </w:rPr>
              <w:t>. V00</w:t>
            </w:r>
          </w:p>
          <w:p w14:paraId="456CB3B5" w14:textId="77777777" w:rsidR="00D447E9" w:rsidRDefault="00D447E9" w:rsidP="00914615">
            <w:pPr>
              <w:spacing w:after="0" w:line="240" w:lineRule="auto"/>
              <w:jc w:val="both"/>
              <w:rPr>
                <w:rFonts w:ascii="Verdana" w:hAnsi="Verdana" w:cs="Arial"/>
                <w:sz w:val="16"/>
                <w:szCs w:val="16"/>
              </w:rPr>
            </w:pPr>
          </w:p>
          <w:p w14:paraId="4CF8C849" w14:textId="25EA50F7" w:rsidR="00D447E9" w:rsidRPr="00666AB9" w:rsidRDefault="00D447E9" w:rsidP="00914615">
            <w:pPr>
              <w:spacing w:after="0" w:line="240" w:lineRule="auto"/>
              <w:jc w:val="both"/>
              <w:rPr>
                <w:rFonts w:ascii="Verdana" w:hAnsi="Verdana" w:cs="Arial"/>
                <w:sz w:val="16"/>
                <w:szCs w:val="16"/>
              </w:rPr>
            </w:pPr>
            <w:r>
              <w:rPr>
                <w:rFonts w:ascii="Verdana" w:hAnsi="Verdana" w:cs="Arial"/>
                <w:sz w:val="16"/>
                <w:szCs w:val="16"/>
              </w:rPr>
              <w:t>Se actualiza el tiempo en las actividades, se empiezan las actividades con un verbo en infinitivo, se actualiza el flujograma.</w:t>
            </w:r>
          </w:p>
        </w:tc>
      </w:tr>
    </w:tbl>
    <w:p w14:paraId="56CF5BF5" w14:textId="77777777" w:rsidR="00D447E9" w:rsidRPr="00C07F2A" w:rsidRDefault="00D447E9" w:rsidP="172D2D76">
      <w:pPr>
        <w:spacing w:after="0" w:line="240" w:lineRule="auto"/>
        <w:ind w:right="-232"/>
        <w:jc w:val="both"/>
        <w:rPr>
          <w:rFonts w:ascii="Verdana" w:hAnsi="Verdana" w:cs="Arial"/>
          <w:b/>
          <w:bCs/>
          <w:sz w:val="20"/>
          <w:szCs w:val="20"/>
        </w:rPr>
      </w:pPr>
    </w:p>
    <w:p w14:paraId="7F3AC8B8" w14:textId="3C4EB55B" w:rsidR="00D447E9" w:rsidRPr="00D447E9" w:rsidRDefault="6DEDE460" w:rsidP="00D447E9">
      <w:pPr>
        <w:numPr>
          <w:ilvl w:val="0"/>
          <w:numId w:val="11"/>
        </w:numPr>
        <w:spacing w:after="0" w:line="240" w:lineRule="auto"/>
        <w:jc w:val="both"/>
        <w:rPr>
          <w:rFonts w:ascii="Verdana" w:hAnsi="Verdana" w:cs="Arial"/>
          <w:b/>
          <w:bCs/>
          <w:sz w:val="20"/>
          <w:szCs w:val="20"/>
        </w:rPr>
      </w:pPr>
      <w:r w:rsidRPr="00C07F2A">
        <w:rPr>
          <w:rFonts w:ascii="Verdana" w:hAnsi="Verdana" w:cs="Arial"/>
          <w:b/>
          <w:bCs/>
          <w:sz w:val="20"/>
          <w:szCs w:val="20"/>
        </w:rPr>
        <w:t xml:space="preserve">FLUJO DE </w:t>
      </w:r>
      <w:r w:rsidR="00EA0826" w:rsidRPr="00C07F2A">
        <w:rPr>
          <w:rFonts w:ascii="Verdana" w:hAnsi="Verdana" w:cs="Arial"/>
          <w:b/>
          <w:bCs/>
          <w:sz w:val="20"/>
          <w:szCs w:val="20"/>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26B48138">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26B48138">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26BED58F" w:rsidR="172D2D76" w:rsidRPr="00666AB9" w:rsidRDefault="34F1AF2C" w:rsidP="009A0A14">
            <w:pPr>
              <w:rPr>
                <w:rFonts w:ascii="Verdana" w:hAnsi="Verdana"/>
                <w:sz w:val="16"/>
                <w:szCs w:val="16"/>
              </w:rPr>
            </w:pPr>
            <w:r w:rsidRPr="1842B87E">
              <w:rPr>
                <w:rFonts w:ascii="Verdana" w:hAnsi="Verdana"/>
                <w:sz w:val="16"/>
                <w:szCs w:val="16"/>
              </w:rPr>
              <w:t>Cristhian Alejandro Amaya Suaza</w:t>
            </w: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0EDED2FE" w:rsidR="172D2D76" w:rsidRPr="00666AB9" w:rsidRDefault="002175E9" w:rsidP="009A0A14">
            <w:pPr>
              <w:rPr>
                <w:rFonts w:ascii="Verdana" w:hAnsi="Verdana"/>
                <w:sz w:val="16"/>
                <w:szCs w:val="16"/>
              </w:rPr>
            </w:pPr>
            <w:r>
              <w:rPr>
                <w:rFonts w:ascii="Verdana" w:hAnsi="Verdana"/>
                <w:sz w:val="16"/>
                <w:szCs w:val="16"/>
              </w:rPr>
              <w:t>Jefferson López</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3C4B8701" w:rsidR="172D2D76" w:rsidRPr="00666AB9" w:rsidRDefault="26B48138" w:rsidP="009A0A14">
            <w:pPr>
              <w:rPr>
                <w:rFonts w:ascii="Verdana" w:hAnsi="Verdana"/>
                <w:sz w:val="16"/>
                <w:szCs w:val="16"/>
              </w:rPr>
            </w:pPr>
            <w:r w:rsidRPr="26B48138">
              <w:rPr>
                <w:rFonts w:ascii="Verdana" w:hAnsi="Verdana"/>
                <w:sz w:val="16"/>
                <w:szCs w:val="16"/>
              </w:rPr>
              <w:t>Mónica Fernanda Yajaira Leonel Martínez</w:t>
            </w: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A16E429" w14:textId="1D131D38" w:rsidR="4AAA5681" w:rsidRDefault="4AAA5681" w:rsidP="4AAA5681">
            <w:pPr>
              <w:rPr>
                <w:rFonts w:ascii="Verdana" w:hAnsi="Verdana"/>
                <w:sz w:val="16"/>
                <w:szCs w:val="16"/>
              </w:rPr>
            </w:pPr>
          </w:p>
          <w:p w14:paraId="1B62AC32" w14:textId="60DE6A8B" w:rsidR="172D2D76" w:rsidRPr="00666AB9" w:rsidRDefault="26B48138" w:rsidP="1842B87E">
            <w:pPr>
              <w:rPr>
                <w:rFonts w:ascii="Verdana" w:hAnsi="Verdana"/>
                <w:sz w:val="16"/>
                <w:szCs w:val="16"/>
              </w:rPr>
            </w:pPr>
            <w:r w:rsidRPr="26B48138">
              <w:rPr>
                <w:rFonts w:ascii="Verdana" w:hAnsi="Verdana"/>
                <w:sz w:val="16"/>
                <w:szCs w:val="16"/>
              </w:rPr>
              <w:t>Mónica Fernanda Yajaira Leonel Martínez</w:t>
            </w:r>
          </w:p>
          <w:p w14:paraId="3E0B41D5" w14:textId="54658EFF" w:rsidR="172D2D76" w:rsidRPr="00666AB9" w:rsidRDefault="172D2D76" w:rsidP="009A0A14">
            <w:pPr>
              <w:rPr>
                <w:rFonts w:ascii="Verdana" w:hAnsi="Verdana"/>
                <w:sz w:val="16"/>
                <w:szCs w:val="16"/>
              </w:rPr>
            </w:pPr>
          </w:p>
        </w:tc>
      </w:tr>
      <w:tr w:rsidR="172D2D76" w:rsidRPr="00666AB9" w14:paraId="651212ED" w14:textId="77777777" w:rsidTr="26B48138">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17A5EE79" w:rsidR="172D2D76" w:rsidRPr="00666AB9" w:rsidRDefault="1445E24A" w:rsidP="009A0A14">
            <w:pPr>
              <w:rPr>
                <w:rFonts w:ascii="Verdana" w:hAnsi="Verdana"/>
                <w:sz w:val="16"/>
                <w:szCs w:val="16"/>
              </w:rPr>
            </w:pPr>
            <w:r w:rsidRPr="1842B87E">
              <w:rPr>
                <w:rFonts w:ascii="Verdana" w:hAnsi="Verdana"/>
                <w:sz w:val="16"/>
                <w:szCs w:val="16"/>
              </w:rPr>
              <w:t>Contratista</w:t>
            </w: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756DBE51" w:rsidR="172D2D76" w:rsidRPr="00666AB9" w:rsidRDefault="00716C93" w:rsidP="009A0A14">
            <w:pPr>
              <w:rPr>
                <w:rFonts w:ascii="Verdana" w:hAnsi="Verdana"/>
                <w:sz w:val="16"/>
                <w:szCs w:val="16"/>
              </w:rPr>
            </w:pPr>
            <w:r>
              <w:rPr>
                <w:rFonts w:ascii="Verdana" w:hAnsi="Verdana"/>
                <w:sz w:val="16"/>
                <w:szCs w:val="16"/>
              </w:rPr>
              <w:t>Profesional Especializado</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28248E78" w:rsidR="172D2D76" w:rsidRPr="00666AB9" w:rsidRDefault="08272210" w:rsidP="009A0A14">
            <w:pPr>
              <w:rPr>
                <w:rFonts w:ascii="Verdana" w:hAnsi="Verdana"/>
                <w:sz w:val="16"/>
                <w:szCs w:val="16"/>
              </w:rPr>
            </w:pPr>
            <w:r w:rsidRPr="1842B87E">
              <w:rPr>
                <w:rFonts w:ascii="Verdana" w:hAnsi="Verdana"/>
                <w:sz w:val="16"/>
                <w:szCs w:val="16"/>
              </w:rPr>
              <w:t>Jefe Oficina Jurídica</w:t>
            </w: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71BCA520" w:rsidR="172D2D76" w:rsidRPr="00666AB9" w:rsidRDefault="34518E46" w:rsidP="009A0A14">
            <w:pPr>
              <w:rPr>
                <w:rFonts w:ascii="Verdana" w:hAnsi="Verdana"/>
                <w:sz w:val="16"/>
                <w:szCs w:val="16"/>
              </w:rPr>
            </w:pPr>
            <w:r w:rsidRPr="1842B87E">
              <w:rPr>
                <w:rFonts w:ascii="Verdana" w:hAnsi="Verdana"/>
                <w:sz w:val="16"/>
                <w:szCs w:val="16"/>
              </w:rPr>
              <w:t>Jefe Oficina Jurídica</w:t>
            </w:r>
          </w:p>
        </w:tc>
      </w:tr>
    </w:tbl>
    <w:p w14:paraId="12787E50" w14:textId="4763585C" w:rsidR="172D2D76" w:rsidRPr="00666AB9" w:rsidRDefault="172D2D76" w:rsidP="1842B87E">
      <w:pPr>
        <w:spacing w:after="0" w:line="240" w:lineRule="auto"/>
        <w:rPr>
          <w:rFonts w:ascii="Verdana" w:hAnsi="Verdana"/>
        </w:rPr>
      </w:pPr>
    </w:p>
    <w:sectPr w:rsidR="172D2D76" w:rsidRPr="00666AB9" w:rsidSect="009E4885">
      <w:headerReference w:type="default" r:id="rId12"/>
      <w:footerReference w:type="default" r:id="rId13"/>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0A4F5" w14:textId="77777777" w:rsidR="00767525" w:rsidRDefault="00767525" w:rsidP="00FF09A0">
      <w:pPr>
        <w:spacing w:after="0" w:line="240" w:lineRule="auto"/>
      </w:pPr>
      <w:r>
        <w:separator/>
      </w:r>
    </w:p>
  </w:endnote>
  <w:endnote w:type="continuationSeparator" w:id="0">
    <w:p w14:paraId="60497938" w14:textId="77777777" w:rsidR="00767525" w:rsidRDefault="00767525"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0F297" w14:textId="77777777" w:rsidR="00767525" w:rsidRDefault="00767525" w:rsidP="00FF09A0">
      <w:pPr>
        <w:spacing w:after="0" w:line="240" w:lineRule="auto"/>
      </w:pPr>
      <w:r>
        <w:separator/>
      </w:r>
    </w:p>
  </w:footnote>
  <w:footnote w:type="continuationSeparator" w:id="0">
    <w:p w14:paraId="002E13BF" w14:textId="77777777" w:rsidR="00767525" w:rsidRDefault="00767525"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60"/>
      <w:gridCol w:w="1365"/>
      <w:gridCol w:w="1365"/>
      <w:gridCol w:w="1470"/>
      <w:gridCol w:w="2118"/>
      <w:gridCol w:w="1516"/>
    </w:tblGrid>
    <w:tr w:rsidR="618C038B" w:rsidRPr="00666AB9" w14:paraId="1DEB2300" w14:textId="77777777" w:rsidTr="3902CB3A">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705344" behindDoc="0" locked="0" layoutInCell="1" allowOverlap="1" wp14:anchorId="0F67E256" wp14:editId="7BA50DEB">
                <wp:simplePos x="0" y="0"/>
                <wp:positionH relativeFrom="column">
                  <wp:posOffset>26670</wp:posOffset>
                </wp:positionH>
                <wp:positionV relativeFrom="paragraph">
                  <wp:posOffset>8890</wp:posOffset>
                </wp:positionV>
                <wp:extent cx="887095" cy="542925"/>
                <wp:effectExtent l="0" t="0" r="8255" b="9525"/>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887095" cy="542925"/>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3439605D" w:rsidR="618C038B" w:rsidRPr="00666AB9" w:rsidRDefault="618C038B"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sidR="00D447E9">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8D5F6A">
            <w:rPr>
              <w:rFonts w:ascii="Verdana" w:eastAsia="Arial" w:hAnsi="Verdana" w:cs="Arial"/>
              <w:b/>
              <w:color w:val="000000" w:themeColor="text1"/>
              <w:sz w:val="18"/>
              <w:szCs w:val="18"/>
            </w:rPr>
            <w:t>Gestión Jurídica</w:t>
          </w:r>
        </w:p>
      </w:tc>
    </w:tr>
    <w:tr w:rsidR="618C038B" w:rsidRPr="00666AB9" w14:paraId="2E987635" w14:textId="77777777" w:rsidTr="3902CB3A">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5B5C1583" w:rsidR="4F8B75BB" w:rsidRPr="00666AB9" w:rsidRDefault="00EA5981" w:rsidP="618C038B">
          <w:pPr>
            <w:spacing w:after="0"/>
            <w:jc w:val="center"/>
            <w:rPr>
              <w:rFonts w:ascii="Verdana" w:eastAsia="Arial" w:hAnsi="Verdana" w:cs="Arial"/>
              <w:b/>
              <w:bCs/>
              <w:color w:val="000000" w:themeColor="text1"/>
              <w:sz w:val="24"/>
              <w:szCs w:val="24"/>
            </w:rPr>
          </w:pPr>
          <w:r>
            <w:rPr>
              <w:rFonts w:ascii="Verdana" w:eastAsia="Arial" w:hAnsi="Verdana" w:cs="Arial"/>
              <w:b/>
              <w:bCs/>
              <w:color w:val="000000" w:themeColor="text1"/>
              <w:sz w:val="24"/>
              <w:szCs w:val="24"/>
            </w:rPr>
            <w:t>FORMULACIÓN, IMPLEMENTACIÓN Y SEGUIMIENTO DE LA POLÍTICA DE PREVENCIÓN DEL DAÑO ANTIJURÍDICO</w:t>
          </w:r>
        </w:p>
      </w:tc>
    </w:tr>
    <w:tr w:rsidR="00666AB9" w:rsidRPr="00666AB9" w14:paraId="3D9C8ACF" w14:textId="77777777" w:rsidTr="3902CB3A">
      <w:trPr>
        <w:trHeight w:val="300"/>
      </w:trPr>
      <w:tc>
        <w:tcPr>
          <w:tcW w:w="1696" w:type="dxa"/>
          <w:vMerge/>
        </w:tcPr>
        <w:p w14:paraId="61991455" w14:textId="77777777" w:rsidR="005E25C7" w:rsidRPr="00666AB9" w:rsidRDefault="005E25C7">
          <w:pPr>
            <w:rPr>
              <w:rFonts w:ascii="Verdana" w:hAnsi="Verdana"/>
            </w:rPr>
          </w:pPr>
        </w:p>
      </w:tc>
      <w:tc>
        <w:tcPr>
          <w:tcW w:w="1260" w:type="dxa"/>
          <w:shd w:val="clear" w:color="auto" w:fill="BFBFBF" w:themeFill="background1" w:themeFillShade="BF"/>
          <w:vAlign w:val="center"/>
        </w:tcPr>
        <w:p w14:paraId="63645755" w14:textId="20820E52" w:rsidR="618C038B" w:rsidRPr="00666AB9" w:rsidRDefault="7CEF94DF" w:rsidP="7CEF94DF">
          <w:pPr>
            <w:spacing w:after="0"/>
            <w:jc w:val="right"/>
            <w:rPr>
              <w:rFonts w:ascii="Verdana" w:eastAsia="Arial" w:hAnsi="Verdana" w:cs="Arial"/>
              <w:b/>
              <w:bCs/>
              <w:color w:val="000000" w:themeColor="text1"/>
              <w:sz w:val="14"/>
              <w:szCs w:val="14"/>
            </w:rPr>
          </w:pPr>
          <w:r w:rsidRPr="7CEF94DF">
            <w:rPr>
              <w:rFonts w:ascii="Verdana" w:eastAsia="Arial" w:hAnsi="Verdana" w:cs="Arial"/>
              <w:b/>
              <w:bCs/>
              <w:color w:val="000000" w:themeColor="text1"/>
              <w:sz w:val="14"/>
              <w:szCs w:val="14"/>
            </w:rPr>
            <w:t>Código:</w:t>
          </w:r>
        </w:p>
      </w:tc>
      <w:tc>
        <w:tcPr>
          <w:tcW w:w="1365" w:type="dxa"/>
          <w:shd w:val="clear" w:color="auto" w:fill="FFFFFF" w:themeFill="background1"/>
          <w:vAlign w:val="center"/>
        </w:tcPr>
        <w:p w14:paraId="43A91F66" w14:textId="38C14601" w:rsidR="618C038B" w:rsidRPr="00666AB9" w:rsidRDefault="26B48138" w:rsidP="7CEF94DF">
          <w:pPr>
            <w:spacing w:after="0"/>
            <w:rPr>
              <w:rFonts w:ascii="Verdana" w:eastAsia="Arial" w:hAnsi="Verdana" w:cs="Arial"/>
              <w:color w:val="000000" w:themeColor="text1"/>
              <w:sz w:val="14"/>
              <w:szCs w:val="14"/>
            </w:rPr>
          </w:pPr>
          <w:r w:rsidRPr="26B48138">
            <w:rPr>
              <w:rFonts w:ascii="Verdana" w:eastAsia="Arial" w:hAnsi="Verdana" w:cs="Arial"/>
              <w:color w:val="000000" w:themeColor="text1"/>
              <w:sz w:val="14"/>
              <w:szCs w:val="14"/>
            </w:rPr>
            <w:t xml:space="preserve">GJ-PR-004 </w:t>
          </w:r>
        </w:p>
      </w:tc>
      <w:tc>
        <w:tcPr>
          <w:tcW w:w="1365" w:type="dxa"/>
          <w:shd w:val="clear" w:color="auto" w:fill="BFBFBF" w:themeFill="background1" w:themeFillShade="BF"/>
          <w:vAlign w:val="center"/>
        </w:tcPr>
        <w:p w14:paraId="502A9AEB" w14:textId="51493FC3"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Versión:</w:t>
          </w:r>
        </w:p>
      </w:tc>
      <w:tc>
        <w:tcPr>
          <w:tcW w:w="1470" w:type="dxa"/>
          <w:shd w:val="clear" w:color="auto" w:fill="FFFFFF" w:themeFill="background1"/>
          <w:vAlign w:val="center"/>
        </w:tcPr>
        <w:p w14:paraId="10C2A75A" w14:textId="739EF567" w:rsidR="618C038B" w:rsidRPr="00666AB9" w:rsidRDefault="26B48138" w:rsidP="7CEF94DF">
          <w:pPr>
            <w:spacing w:after="0"/>
            <w:rPr>
              <w:rFonts w:ascii="Verdana" w:eastAsia="Arial" w:hAnsi="Verdana" w:cs="Arial"/>
              <w:color w:val="000000" w:themeColor="text1"/>
              <w:sz w:val="14"/>
              <w:szCs w:val="14"/>
            </w:rPr>
          </w:pPr>
          <w:r w:rsidRPr="26B48138">
            <w:rPr>
              <w:rFonts w:ascii="Verdana" w:eastAsia="Arial" w:hAnsi="Verdana" w:cs="Arial"/>
              <w:color w:val="000000" w:themeColor="text1"/>
              <w:sz w:val="14"/>
              <w:szCs w:val="14"/>
            </w:rPr>
            <w:t>0</w:t>
          </w:r>
          <w:r w:rsidR="00D447E9">
            <w:rPr>
              <w:rFonts w:ascii="Verdana" w:eastAsia="Arial" w:hAnsi="Verdana" w:cs="Arial"/>
              <w:color w:val="000000" w:themeColor="text1"/>
              <w:sz w:val="14"/>
              <w:szCs w:val="14"/>
            </w:rPr>
            <w:t>0</w:t>
          </w:r>
          <w:r w:rsidRPr="26B48138">
            <w:rPr>
              <w:rFonts w:ascii="Verdana" w:eastAsia="Arial" w:hAnsi="Verdana" w:cs="Arial"/>
              <w:color w:val="000000" w:themeColor="text1"/>
              <w:sz w:val="14"/>
              <w:szCs w:val="14"/>
            </w:rPr>
            <w:t xml:space="preserve"> </w:t>
          </w:r>
        </w:p>
      </w:tc>
      <w:tc>
        <w:tcPr>
          <w:tcW w:w="2118" w:type="dxa"/>
          <w:shd w:val="clear" w:color="auto" w:fill="BFBFBF" w:themeFill="background1" w:themeFillShade="BF"/>
          <w:vAlign w:val="center"/>
        </w:tcPr>
        <w:p w14:paraId="7C8DA198" w14:textId="35DCC4D2"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7D667271" w14:textId="1DD6E3CB" w:rsidR="618C038B" w:rsidRPr="00666AB9" w:rsidRDefault="3902CB3A" w:rsidP="26B48138">
          <w:pPr>
            <w:spacing w:after="0"/>
          </w:pPr>
          <w:r w:rsidRPr="3902CB3A">
            <w:rPr>
              <w:rFonts w:ascii="Verdana" w:eastAsia="Arial" w:hAnsi="Verdana" w:cs="Arial"/>
              <w:color w:val="000000" w:themeColor="text1"/>
              <w:sz w:val="14"/>
              <w:szCs w:val="14"/>
            </w:rPr>
            <w:t>12/06/2026</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intelligence2.xml><?xml version="1.0" encoding="utf-8"?>
<int2:intelligence xmlns:int2="http://schemas.microsoft.com/office/intelligence/2020/intelligence" xmlns:oel="http://schemas.microsoft.com/office/2019/extlst">
  <int2:observations>
    <int2:textHash int2:hashCode="wkYLw8RSx4WN4P" int2:id="2xcQRVbt">
      <int2:state int2:value="Rejected" int2:type="spell"/>
    </int2:textHash>
    <int2:textHash int2:hashCode="+Nbsa8yhkaSGfq" int2:id="wFPnJPu0">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CA56A7F"/>
    <w:multiLevelType w:val="hybridMultilevel"/>
    <w:tmpl w:val="B60C7A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98246D7"/>
    <w:multiLevelType w:val="hybridMultilevel"/>
    <w:tmpl w:val="C6F2BF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A846B11"/>
    <w:multiLevelType w:val="hybridMultilevel"/>
    <w:tmpl w:val="79BA5B8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10"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F25370B"/>
    <w:multiLevelType w:val="hybridMultilevel"/>
    <w:tmpl w:val="B87862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28120FC"/>
    <w:multiLevelType w:val="multilevel"/>
    <w:tmpl w:val="44083938"/>
    <w:lvl w:ilvl="0">
      <w:start w:val="1"/>
      <w:numFmt w:val="decimal"/>
      <w:lvlText w:val="%1."/>
      <w:lvlJc w:val="left"/>
      <w:pPr>
        <w:ind w:left="360" w:hanging="360"/>
      </w:pPr>
      <w:rPr>
        <w:rFonts w:ascii="Verdana" w:hAnsi="Verdana" w:hint="default"/>
        <w:b/>
        <w:color w:val="auto"/>
        <w:sz w:val="20"/>
        <w:szCs w:val="2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84891906">
    <w:abstractNumId w:val="15"/>
  </w:num>
  <w:num w:numId="2" w16cid:durableId="591161204">
    <w:abstractNumId w:val="5"/>
  </w:num>
  <w:num w:numId="3" w16cid:durableId="398292053">
    <w:abstractNumId w:val="1"/>
  </w:num>
  <w:num w:numId="4" w16cid:durableId="1804230921">
    <w:abstractNumId w:val="10"/>
  </w:num>
  <w:num w:numId="5" w16cid:durableId="246575895">
    <w:abstractNumId w:val="14"/>
  </w:num>
  <w:num w:numId="6" w16cid:durableId="376391952">
    <w:abstractNumId w:val="2"/>
  </w:num>
  <w:num w:numId="7" w16cid:durableId="296959055">
    <w:abstractNumId w:val="0"/>
  </w:num>
  <w:num w:numId="8" w16cid:durableId="1808281192">
    <w:abstractNumId w:val="4"/>
  </w:num>
  <w:num w:numId="9" w16cid:durableId="1263344216">
    <w:abstractNumId w:val="11"/>
  </w:num>
  <w:num w:numId="10" w16cid:durableId="712122206">
    <w:abstractNumId w:val="6"/>
  </w:num>
  <w:num w:numId="11" w16cid:durableId="1795295138">
    <w:abstractNumId w:val="13"/>
  </w:num>
  <w:num w:numId="12" w16cid:durableId="1744178689">
    <w:abstractNumId w:val="9"/>
  </w:num>
  <w:num w:numId="13" w16cid:durableId="1076129248">
    <w:abstractNumId w:val="12"/>
  </w:num>
  <w:num w:numId="14" w16cid:durableId="491682818">
    <w:abstractNumId w:val="8"/>
  </w:num>
  <w:num w:numId="15" w16cid:durableId="238179758">
    <w:abstractNumId w:val="3"/>
  </w:num>
  <w:num w:numId="16" w16cid:durableId="19830003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5468"/>
    <w:rsid w:val="00017D06"/>
    <w:rsid w:val="00023F9F"/>
    <w:rsid w:val="00026501"/>
    <w:rsid w:val="0003740A"/>
    <w:rsid w:val="00040AC9"/>
    <w:rsid w:val="0004419B"/>
    <w:rsid w:val="00045255"/>
    <w:rsid w:val="00045F6F"/>
    <w:rsid w:val="0005472F"/>
    <w:rsid w:val="00055A51"/>
    <w:rsid w:val="00065DA8"/>
    <w:rsid w:val="00073B36"/>
    <w:rsid w:val="00085977"/>
    <w:rsid w:val="00085B38"/>
    <w:rsid w:val="000A6C04"/>
    <w:rsid w:val="000B1AA9"/>
    <w:rsid w:val="000B4925"/>
    <w:rsid w:val="000B497A"/>
    <w:rsid w:val="000B608A"/>
    <w:rsid w:val="000C3612"/>
    <w:rsid w:val="000D2AC2"/>
    <w:rsid w:val="000D3ADA"/>
    <w:rsid w:val="000E5FFE"/>
    <w:rsid w:val="000E789F"/>
    <w:rsid w:val="000F2AF3"/>
    <w:rsid w:val="0010069F"/>
    <w:rsid w:val="00111104"/>
    <w:rsid w:val="00111772"/>
    <w:rsid w:val="00114EA7"/>
    <w:rsid w:val="001369FC"/>
    <w:rsid w:val="00152E1F"/>
    <w:rsid w:val="00154508"/>
    <w:rsid w:val="0016317A"/>
    <w:rsid w:val="00164629"/>
    <w:rsid w:val="00173193"/>
    <w:rsid w:val="00185F9E"/>
    <w:rsid w:val="00195C39"/>
    <w:rsid w:val="001A0D3E"/>
    <w:rsid w:val="001A223C"/>
    <w:rsid w:val="001A464A"/>
    <w:rsid w:val="001B1A40"/>
    <w:rsid w:val="001B1B30"/>
    <w:rsid w:val="001B7A44"/>
    <w:rsid w:val="001B7AF9"/>
    <w:rsid w:val="001C1C07"/>
    <w:rsid w:val="001C6B99"/>
    <w:rsid w:val="001D6529"/>
    <w:rsid w:val="001E7211"/>
    <w:rsid w:val="001F14E8"/>
    <w:rsid w:val="001F4DC3"/>
    <w:rsid w:val="001F701E"/>
    <w:rsid w:val="0020211E"/>
    <w:rsid w:val="002175E9"/>
    <w:rsid w:val="002176CB"/>
    <w:rsid w:val="00223AA5"/>
    <w:rsid w:val="00230550"/>
    <w:rsid w:val="00237C40"/>
    <w:rsid w:val="00240A67"/>
    <w:rsid w:val="0024300F"/>
    <w:rsid w:val="00244F7E"/>
    <w:rsid w:val="0024690F"/>
    <w:rsid w:val="00257EC7"/>
    <w:rsid w:val="002609A3"/>
    <w:rsid w:val="00263C0D"/>
    <w:rsid w:val="0026414F"/>
    <w:rsid w:val="00265392"/>
    <w:rsid w:val="0026672A"/>
    <w:rsid w:val="0027068D"/>
    <w:rsid w:val="00274A63"/>
    <w:rsid w:val="00275E4C"/>
    <w:rsid w:val="00285912"/>
    <w:rsid w:val="00291CA0"/>
    <w:rsid w:val="002931C7"/>
    <w:rsid w:val="002A024E"/>
    <w:rsid w:val="002A0289"/>
    <w:rsid w:val="002A20B8"/>
    <w:rsid w:val="002A2B9A"/>
    <w:rsid w:val="002A3371"/>
    <w:rsid w:val="002A5407"/>
    <w:rsid w:val="002B2B2E"/>
    <w:rsid w:val="002B5518"/>
    <w:rsid w:val="002C0A79"/>
    <w:rsid w:val="002C3BD4"/>
    <w:rsid w:val="002D170D"/>
    <w:rsid w:val="002D4880"/>
    <w:rsid w:val="002D692B"/>
    <w:rsid w:val="002E2006"/>
    <w:rsid w:val="002E6474"/>
    <w:rsid w:val="002F5FEB"/>
    <w:rsid w:val="00300460"/>
    <w:rsid w:val="00301C99"/>
    <w:rsid w:val="003033FD"/>
    <w:rsid w:val="003101F5"/>
    <w:rsid w:val="00313C84"/>
    <w:rsid w:val="0031467D"/>
    <w:rsid w:val="00320F77"/>
    <w:rsid w:val="00322661"/>
    <w:rsid w:val="003432B8"/>
    <w:rsid w:val="003458B4"/>
    <w:rsid w:val="00351C75"/>
    <w:rsid w:val="003521AD"/>
    <w:rsid w:val="003545C9"/>
    <w:rsid w:val="00355E8B"/>
    <w:rsid w:val="003631DD"/>
    <w:rsid w:val="003644BD"/>
    <w:rsid w:val="00364C00"/>
    <w:rsid w:val="00373EE5"/>
    <w:rsid w:val="003767D0"/>
    <w:rsid w:val="0037681C"/>
    <w:rsid w:val="003823B7"/>
    <w:rsid w:val="00383D9E"/>
    <w:rsid w:val="003A0EBC"/>
    <w:rsid w:val="003B5A50"/>
    <w:rsid w:val="003B6B9F"/>
    <w:rsid w:val="003B7177"/>
    <w:rsid w:val="003B75B3"/>
    <w:rsid w:val="003D45C4"/>
    <w:rsid w:val="003D744F"/>
    <w:rsid w:val="003D7E2B"/>
    <w:rsid w:val="003E32BA"/>
    <w:rsid w:val="003E3B23"/>
    <w:rsid w:val="003F2A32"/>
    <w:rsid w:val="00403988"/>
    <w:rsid w:val="0040562F"/>
    <w:rsid w:val="004068B8"/>
    <w:rsid w:val="00414F81"/>
    <w:rsid w:val="004155B5"/>
    <w:rsid w:val="00416D2C"/>
    <w:rsid w:val="00420763"/>
    <w:rsid w:val="0042541A"/>
    <w:rsid w:val="00436D51"/>
    <w:rsid w:val="004423DE"/>
    <w:rsid w:val="004465BE"/>
    <w:rsid w:val="0045270A"/>
    <w:rsid w:val="0046114F"/>
    <w:rsid w:val="00484D1A"/>
    <w:rsid w:val="00492066"/>
    <w:rsid w:val="00492444"/>
    <w:rsid w:val="00495C39"/>
    <w:rsid w:val="004A3BE9"/>
    <w:rsid w:val="004B0A60"/>
    <w:rsid w:val="004B6B6C"/>
    <w:rsid w:val="004B7F25"/>
    <w:rsid w:val="004C0144"/>
    <w:rsid w:val="004C043F"/>
    <w:rsid w:val="004C41D7"/>
    <w:rsid w:val="004C6BF4"/>
    <w:rsid w:val="004C73AD"/>
    <w:rsid w:val="004D4CDC"/>
    <w:rsid w:val="004E67C2"/>
    <w:rsid w:val="004F14F5"/>
    <w:rsid w:val="005034CA"/>
    <w:rsid w:val="005261C8"/>
    <w:rsid w:val="0053277C"/>
    <w:rsid w:val="00535FDD"/>
    <w:rsid w:val="0053771B"/>
    <w:rsid w:val="00537BE7"/>
    <w:rsid w:val="005414D1"/>
    <w:rsid w:val="00544375"/>
    <w:rsid w:val="0054486F"/>
    <w:rsid w:val="00553778"/>
    <w:rsid w:val="00557135"/>
    <w:rsid w:val="005625DE"/>
    <w:rsid w:val="00573D13"/>
    <w:rsid w:val="00574C7F"/>
    <w:rsid w:val="00575EDB"/>
    <w:rsid w:val="005804CE"/>
    <w:rsid w:val="005832CD"/>
    <w:rsid w:val="00584585"/>
    <w:rsid w:val="00587C83"/>
    <w:rsid w:val="005946A3"/>
    <w:rsid w:val="005A0CE9"/>
    <w:rsid w:val="005A0D0C"/>
    <w:rsid w:val="005A153A"/>
    <w:rsid w:val="005A37A9"/>
    <w:rsid w:val="005A5BB5"/>
    <w:rsid w:val="005A6B66"/>
    <w:rsid w:val="005B022E"/>
    <w:rsid w:val="005B0882"/>
    <w:rsid w:val="005B21C2"/>
    <w:rsid w:val="005B48CB"/>
    <w:rsid w:val="005B5CEB"/>
    <w:rsid w:val="005B6577"/>
    <w:rsid w:val="005B76EC"/>
    <w:rsid w:val="005C21D7"/>
    <w:rsid w:val="005C480F"/>
    <w:rsid w:val="005E25C7"/>
    <w:rsid w:val="005F28CE"/>
    <w:rsid w:val="005F3247"/>
    <w:rsid w:val="00601A81"/>
    <w:rsid w:val="00604B4F"/>
    <w:rsid w:val="006053D3"/>
    <w:rsid w:val="0060728A"/>
    <w:rsid w:val="006142FA"/>
    <w:rsid w:val="0061530C"/>
    <w:rsid w:val="006165B0"/>
    <w:rsid w:val="006169FD"/>
    <w:rsid w:val="00623620"/>
    <w:rsid w:val="0062710F"/>
    <w:rsid w:val="006402FC"/>
    <w:rsid w:val="006441E7"/>
    <w:rsid w:val="006456A3"/>
    <w:rsid w:val="0065219D"/>
    <w:rsid w:val="00654BF6"/>
    <w:rsid w:val="0066027D"/>
    <w:rsid w:val="00663051"/>
    <w:rsid w:val="0066364E"/>
    <w:rsid w:val="00666AB9"/>
    <w:rsid w:val="0066732D"/>
    <w:rsid w:val="006726D7"/>
    <w:rsid w:val="00672FFA"/>
    <w:rsid w:val="00685A7C"/>
    <w:rsid w:val="00692770"/>
    <w:rsid w:val="006A0EBF"/>
    <w:rsid w:val="006A6301"/>
    <w:rsid w:val="006A7A28"/>
    <w:rsid w:val="006B1F16"/>
    <w:rsid w:val="006B26C2"/>
    <w:rsid w:val="006C146E"/>
    <w:rsid w:val="006C52F0"/>
    <w:rsid w:val="006D1AB7"/>
    <w:rsid w:val="006D7539"/>
    <w:rsid w:val="006E0815"/>
    <w:rsid w:val="006E1279"/>
    <w:rsid w:val="006E66FA"/>
    <w:rsid w:val="006F0823"/>
    <w:rsid w:val="006F2D45"/>
    <w:rsid w:val="006F3ADC"/>
    <w:rsid w:val="007052C8"/>
    <w:rsid w:val="007124C9"/>
    <w:rsid w:val="00713034"/>
    <w:rsid w:val="00715962"/>
    <w:rsid w:val="00716C93"/>
    <w:rsid w:val="007179C5"/>
    <w:rsid w:val="0072655E"/>
    <w:rsid w:val="00732205"/>
    <w:rsid w:val="00741179"/>
    <w:rsid w:val="007463A8"/>
    <w:rsid w:val="00747263"/>
    <w:rsid w:val="007477E9"/>
    <w:rsid w:val="00753CA8"/>
    <w:rsid w:val="00753D49"/>
    <w:rsid w:val="00754337"/>
    <w:rsid w:val="00767525"/>
    <w:rsid w:val="007758F6"/>
    <w:rsid w:val="00785164"/>
    <w:rsid w:val="0078652C"/>
    <w:rsid w:val="0079608A"/>
    <w:rsid w:val="007A375C"/>
    <w:rsid w:val="007A76EA"/>
    <w:rsid w:val="007A77A9"/>
    <w:rsid w:val="007B0159"/>
    <w:rsid w:val="007B0266"/>
    <w:rsid w:val="007B2983"/>
    <w:rsid w:val="007B37E6"/>
    <w:rsid w:val="007B4E62"/>
    <w:rsid w:val="007C3D27"/>
    <w:rsid w:val="007C4B85"/>
    <w:rsid w:val="007C6841"/>
    <w:rsid w:val="007C766D"/>
    <w:rsid w:val="007D7416"/>
    <w:rsid w:val="007F2223"/>
    <w:rsid w:val="008034D9"/>
    <w:rsid w:val="00804CD2"/>
    <w:rsid w:val="0081269C"/>
    <w:rsid w:val="00817CD1"/>
    <w:rsid w:val="00823BA1"/>
    <w:rsid w:val="0082647F"/>
    <w:rsid w:val="00827B2F"/>
    <w:rsid w:val="00831F51"/>
    <w:rsid w:val="00837F6B"/>
    <w:rsid w:val="00852E7B"/>
    <w:rsid w:val="00861BA7"/>
    <w:rsid w:val="0087001D"/>
    <w:rsid w:val="00874AE0"/>
    <w:rsid w:val="00885049"/>
    <w:rsid w:val="00892D49"/>
    <w:rsid w:val="00895E24"/>
    <w:rsid w:val="008974F0"/>
    <w:rsid w:val="008A3415"/>
    <w:rsid w:val="008A3C74"/>
    <w:rsid w:val="008A3E92"/>
    <w:rsid w:val="008A4831"/>
    <w:rsid w:val="008B0C34"/>
    <w:rsid w:val="008C675C"/>
    <w:rsid w:val="008D0FA1"/>
    <w:rsid w:val="008D3517"/>
    <w:rsid w:val="008D5F6A"/>
    <w:rsid w:val="008E3649"/>
    <w:rsid w:val="008F0A6E"/>
    <w:rsid w:val="008F1482"/>
    <w:rsid w:val="008F4FE9"/>
    <w:rsid w:val="00905474"/>
    <w:rsid w:val="00907235"/>
    <w:rsid w:val="00914615"/>
    <w:rsid w:val="00915FF1"/>
    <w:rsid w:val="00925745"/>
    <w:rsid w:val="00927AF3"/>
    <w:rsid w:val="0093090C"/>
    <w:rsid w:val="00930E49"/>
    <w:rsid w:val="009357A6"/>
    <w:rsid w:val="00937F06"/>
    <w:rsid w:val="00940BA8"/>
    <w:rsid w:val="00944BE9"/>
    <w:rsid w:val="0094725E"/>
    <w:rsid w:val="00951842"/>
    <w:rsid w:val="009610B7"/>
    <w:rsid w:val="009662D3"/>
    <w:rsid w:val="00966FF8"/>
    <w:rsid w:val="0097008F"/>
    <w:rsid w:val="00970821"/>
    <w:rsid w:val="00971C19"/>
    <w:rsid w:val="00971CBD"/>
    <w:rsid w:val="009751AF"/>
    <w:rsid w:val="00977A75"/>
    <w:rsid w:val="00991099"/>
    <w:rsid w:val="0099370D"/>
    <w:rsid w:val="009A0A14"/>
    <w:rsid w:val="009A304D"/>
    <w:rsid w:val="009A384B"/>
    <w:rsid w:val="009B2614"/>
    <w:rsid w:val="009B4BDC"/>
    <w:rsid w:val="009C21BB"/>
    <w:rsid w:val="009C3455"/>
    <w:rsid w:val="009C583C"/>
    <w:rsid w:val="009D0D07"/>
    <w:rsid w:val="009D19DD"/>
    <w:rsid w:val="009D2340"/>
    <w:rsid w:val="009D7D89"/>
    <w:rsid w:val="009E4885"/>
    <w:rsid w:val="009F4F29"/>
    <w:rsid w:val="009F5C4C"/>
    <w:rsid w:val="00A176CC"/>
    <w:rsid w:val="00A202A6"/>
    <w:rsid w:val="00A21CC6"/>
    <w:rsid w:val="00A3100C"/>
    <w:rsid w:val="00A32148"/>
    <w:rsid w:val="00A326D7"/>
    <w:rsid w:val="00A33E6C"/>
    <w:rsid w:val="00A422B6"/>
    <w:rsid w:val="00A423ED"/>
    <w:rsid w:val="00A42DA6"/>
    <w:rsid w:val="00A45EAF"/>
    <w:rsid w:val="00A51977"/>
    <w:rsid w:val="00A51CD7"/>
    <w:rsid w:val="00A5256C"/>
    <w:rsid w:val="00A52BA5"/>
    <w:rsid w:val="00A62D87"/>
    <w:rsid w:val="00A63A83"/>
    <w:rsid w:val="00A76E18"/>
    <w:rsid w:val="00A770ED"/>
    <w:rsid w:val="00A808A4"/>
    <w:rsid w:val="00A81A5C"/>
    <w:rsid w:val="00A85BCC"/>
    <w:rsid w:val="00A90667"/>
    <w:rsid w:val="00AA0560"/>
    <w:rsid w:val="00AA2E8F"/>
    <w:rsid w:val="00AB0217"/>
    <w:rsid w:val="00AB05FD"/>
    <w:rsid w:val="00AB0807"/>
    <w:rsid w:val="00AB188C"/>
    <w:rsid w:val="00AB4297"/>
    <w:rsid w:val="00AB4668"/>
    <w:rsid w:val="00AB69B0"/>
    <w:rsid w:val="00AC3EB7"/>
    <w:rsid w:val="00AD1257"/>
    <w:rsid w:val="00AD3D66"/>
    <w:rsid w:val="00AD62FA"/>
    <w:rsid w:val="00AD7CEC"/>
    <w:rsid w:val="00AE2B43"/>
    <w:rsid w:val="00AF0520"/>
    <w:rsid w:val="00AF3BAE"/>
    <w:rsid w:val="00AF6E61"/>
    <w:rsid w:val="00B07EC5"/>
    <w:rsid w:val="00B2097D"/>
    <w:rsid w:val="00B31561"/>
    <w:rsid w:val="00B32A31"/>
    <w:rsid w:val="00B3593B"/>
    <w:rsid w:val="00B37A7C"/>
    <w:rsid w:val="00B37E73"/>
    <w:rsid w:val="00B45130"/>
    <w:rsid w:val="00B511AE"/>
    <w:rsid w:val="00B55FAF"/>
    <w:rsid w:val="00B5707F"/>
    <w:rsid w:val="00B635F4"/>
    <w:rsid w:val="00B63779"/>
    <w:rsid w:val="00B662B4"/>
    <w:rsid w:val="00B679FA"/>
    <w:rsid w:val="00B766FD"/>
    <w:rsid w:val="00B7749C"/>
    <w:rsid w:val="00B838E7"/>
    <w:rsid w:val="00B83C95"/>
    <w:rsid w:val="00B8794E"/>
    <w:rsid w:val="00B903A0"/>
    <w:rsid w:val="00B92665"/>
    <w:rsid w:val="00B94D5D"/>
    <w:rsid w:val="00BA2184"/>
    <w:rsid w:val="00BA58FB"/>
    <w:rsid w:val="00BA5CF3"/>
    <w:rsid w:val="00BB4EAC"/>
    <w:rsid w:val="00BC4213"/>
    <w:rsid w:val="00BC6CE7"/>
    <w:rsid w:val="00BD481E"/>
    <w:rsid w:val="00BE6A5E"/>
    <w:rsid w:val="00BE70E5"/>
    <w:rsid w:val="00BF3F45"/>
    <w:rsid w:val="00C062F4"/>
    <w:rsid w:val="00C07F2A"/>
    <w:rsid w:val="00C108B7"/>
    <w:rsid w:val="00C234F7"/>
    <w:rsid w:val="00C24CAD"/>
    <w:rsid w:val="00C30C41"/>
    <w:rsid w:val="00C3190D"/>
    <w:rsid w:val="00C354D3"/>
    <w:rsid w:val="00C4060B"/>
    <w:rsid w:val="00C40DC4"/>
    <w:rsid w:val="00C42754"/>
    <w:rsid w:val="00C4562D"/>
    <w:rsid w:val="00C52AB9"/>
    <w:rsid w:val="00C64DBE"/>
    <w:rsid w:val="00C6725C"/>
    <w:rsid w:val="00C71896"/>
    <w:rsid w:val="00C73369"/>
    <w:rsid w:val="00C823B2"/>
    <w:rsid w:val="00C83410"/>
    <w:rsid w:val="00C87EDA"/>
    <w:rsid w:val="00C9003E"/>
    <w:rsid w:val="00CA776F"/>
    <w:rsid w:val="00CB0130"/>
    <w:rsid w:val="00CB0419"/>
    <w:rsid w:val="00CB5F42"/>
    <w:rsid w:val="00CC194D"/>
    <w:rsid w:val="00CC6153"/>
    <w:rsid w:val="00CE342D"/>
    <w:rsid w:val="00CE7332"/>
    <w:rsid w:val="00D07752"/>
    <w:rsid w:val="00D102FF"/>
    <w:rsid w:val="00D1098A"/>
    <w:rsid w:val="00D11A32"/>
    <w:rsid w:val="00D17964"/>
    <w:rsid w:val="00D20C53"/>
    <w:rsid w:val="00D20E79"/>
    <w:rsid w:val="00D27A8F"/>
    <w:rsid w:val="00D27B1B"/>
    <w:rsid w:val="00D27F6A"/>
    <w:rsid w:val="00D30510"/>
    <w:rsid w:val="00D40CCD"/>
    <w:rsid w:val="00D4232A"/>
    <w:rsid w:val="00D4353B"/>
    <w:rsid w:val="00D447E9"/>
    <w:rsid w:val="00D4745E"/>
    <w:rsid w:val="00D47D0A"/>
    <w:rsid w:val="00D53B4B"/>
    <w:rsid w:val="00D56CEE"/>
    <w:rsid w:val="00D64502"/>
    <w:rsid w:val="00D706DD"/>
    <w:rsid w:val="00D763C8"/>
    <w:rsid w:val="00D76516"/>
    <w:rsid w:val="00D76875"/>
    <w:rsid w:val="00D865A1"/>
    <w:rsid w:val="00D8671B"/>
    <w:rsid w:val="00D86987"/>
    <w:rsid w:val="00D86F24"/>
    <w:rsid w:val="00DA19DE"/>
    <w:rsid w:val="00DA6FFD"/>
    <w:rsid w:val="00DB30B0"/>
    <w:rsid w:val="00DB677D"/>
    <w:rsid w:val="00DB6C2A"/>
    <w:rsid w:val="00DB6FE4"/>
    <w:rsid w:val="00DC0CE9"/>
    <w:rsid w:val="00DC19C1"/>
    <w:rsid w:val="00DC32B0"/>
    <w:rsid w:val="00DD2061"/>
    <w:rsid w:val="00DD53A1"/>
    <w:rsid w:val="00DE793B"/>
    <w:rsid w:val="00DF5DB0"/>
    <w:rsid w:val="00E013A3"/>
    <w:rsid w:val="00E04B73"/>
    <w:rsid w:val="00E04EED"/>
    <w:rsid w:val="00E12617"/>
    <w:rsid w:val="00E143A7"/>
    <w:rsid w:val="00E14887"/>
    <w:rsid w:val="00E32749"/>
    <w:rsid w:val="00E33717"/>
    <w:rsid w:val="00E40F7E"/>
    <w:rsid w:val="00E41B61"/>
    <w:rsid w:val="00E47A23"/>
    <w:rsid w:val="00E53FC4"/>
    <w:rsid w:val="00E648FC"/>
    <w:rsid w:val="00E705FA"/>
    <w:rsid w:val="00E70E0D"/>
    <w:rsid w:val="00E75BA3"/>
    <w:rsid w:val="00E87A9C"/>
    <w:rsid w:val="00EA0826"/>
    <w:rsid w:val="00EA1005"/>
    <w:rsid w:val="00EA5981"/>
    <w:rsid w:val="00EA5AFD"/>
    <w:rsid w:val="00EB595A"/>
    <w:rsid w:val="00EB6D6E"/>
    <w:rsid w:val="00EB72C1"/>
    <w:rsid w:val="00EC0F6F"/>
    <w:rsid w:val="00ED441B"/>
    <w:rsid w:val="00ED6F44"/>
    <w:rsid w:val="00ED77D9"/>
    <w:rsid w:val="00EF4DED"/>
    <w:rsid w:val="00EF67C3"/>
    <w:rsid w:val="00F00E29"/>
    <w:rsid w:val="00F02577"/>
    <w:rsid w:val="00F05E25"/>
    <w:rsid w:val="00F0789E"/>
    <w:rsid w:val="00F1461B"/>
    <w:rsid w:val="00F15727"/>
    <w:rsid w:val="00F15DA7"/>
    <w:rsid w:val="00F23AD7"/>
    <w:rsid w:val="00F25CB7"/>
    <w:rsid w:val="00F31537"/>
    <w:rsid w:val="00F370DF"/>
    <w:rsid w:val="00F44794"/>
    <w:rsid w:val="00F51ECA"/>
    <w:rsid w:val="00F568E3"/>
    <w:rsid w:val="00F573C6"/>
    <w:rsid w:val="00F62291"/>
    <w:rsid w:val="00F64423"/>
    <w:rsid w:val="00F66B95"/>
    <w:rsid w:val="00F74146"/>
    <w:rsid w:val="00F822E3"/>
    <w:rsid w:val="00F86C1D"/>
    <w:rsid w:val="00F9002E"/>
    <w:rsid w:val="00F90EDF"/>
    <w:rsid w:val="00F91859"/>
    <w:rsid w:val="00FA454C"/>
    <w:rsid w:val="00FB11A7"/>
    <w:rsid w:val="00FC0271"/>
    <w:rsid w:val="00FC19A2"/>
    <w:rsid w:val="00FC2E45"/>
    <w:rsid w:val="00FC7D0D"/>
    <w:rsid w:val="00FD0D07"/>
    <w:rsid w:val="00FD6CEC"/>
    <w:rsid w:val="00FF09A0"/>
    <w:rsid w:val="00FF1AE0"/>
    <w:rsid w:val="02D73FD0"/>
    <w:rsid w:val="03025665"/>
    <w:rsid w:val="04341DB5"/>
    <w:rsid w:val="06C3AAEF"/>
    <w:rsid w:val="08272210"/>
    <w:rsid w:val="0AFC1AE3"/>
    <w:rsid w:val="113211A5"/>
    <w:rsid w:val="11F1AFF7"/>
    <w:rsid w:val="1357E81E"/>
    <w:rsid w:val="1445E24A"/>
    <w:rsid w:val="14885C67"/>
    <w:rsid w:val="172D2D76"/>
    <w:rsid w:val="1842B87E"/>
    <w:rsid w:val="1871E73D"/>
    <w:rsid w:val="1950B524"/>
    <w:rsid w:val="1A21EA47"/>
    <w:rsid w:val="1A3A234F"/>
    <w:rsid w:val="1A5C1FA9"/>
    <w:rsid w:val="1B1E02CE"/>
    <w:rsid w:val="1D083A95"/>
    <w:rsid w:val="20BB30D2"/>
    <w:rsid w:val="229EEC18"/>
    <w:rsid w:val="22B3DCC7"/>
    <w:rsid w:val="23555441"/>
    <w:rsid w:val="2484C623"/>
    <w:rsid w:val="26B48138"/>
    <w:rsid w:val="2768B74F"/>
    <w:rsid w:val="289671C6"/>
    <w:rsid w:val="28C2383C"/>
    <w:rsid w:val="29302830"/>
    <w:rsid w:val="2A38E6CD"/>
    <w:rsid w:val="2B0F6EC2"/>
    <w:rsid w:val="2DB62A66"/>
    <w:rsid w:val="2E1845F4"/>
    <w:rsid w:val="30C6FC70"/>
    <w:rsid w:val="315AF3EA"/>
    <w:rsid w:val="31A8E527"/>
    <w:rsid w:val="31D30486"/>
    <w:rsid w:val="34518E46"/>
    <w:rsid w:val="34DFD2F2"/>
    <w:rsid w:val="34F1AF2C"/>
    <w:rsid w:val="36336C7C"/>
    <w:rsid w:val="36605729"/>
    <w:rsid w:val="369878EE"/>
    <w:rsid w:val="3902CB3A"/>
    <w:rsid w:val="394CAF00"/>
    <w:rsid w:val="3BF364D1"/>
    <w:rsid w:val="3E3B516F"/>
    <w:rsid w:val="3E3F23B5"/>
    <w:rsid w:val="3F2B98A1"/>
    <w:rsid w:val="3FE88C3E"/>
    <w:rsid w:val="42D1EC82"/>
    <w:rsid w:val="430F6792"/>
    <w:rsid w:val="456038AE"/>
    <w:rsid w:val="4583C37A"/>
    <w:rsid w:val="45A2EE5F"/>
    <w:rsid w:val="46DE58CB"/>
    <w:rsid w:val="493FD7C7"/>
    <w:rsid w:val="4963FDEB"/>
    <w:rsid w:val="49D20296"/>
    <w:rsid w:val="4A3C9590"/>
    <w:rsid w:val="4AAA5681"/>
    <w:rsid w:val="4B0ED1C4"/>
    <w:rsid w:val="4C492A46"/>
    <w:rsid w:val="4CB23A88"/>
    <w:rsid w:val="4CFF98E9"/>
    <w:rsid w:val="4D0AD4B0"/>
    <w:rsid w:val="4E796A5D"/>
    <w:rsid w:val="4F8B75BB"/>
    <w:rsid w:val="51A2C275"/>
    <w:rsid w:val="539A8E84"/>
    <w:rsid w:val="546C4893"/>
    <w:rsid w:val="54A06F63"/>
    <w:rsid w:val="560AA0D1"/>
    <w:rsid w:val="5733DF69"/>
    <w:rsid w:val="57B71F3F"/>
    <w:rsid w:val="5847038A"/>
    <w:rsid w:val="59559A9C"/>
    <w:rsid w:val="5965D629"/>
    <w:rsid w:val="5C7A4201"/>
    <w:rsid w:val="5D77A161"/>
    <w:rsid w:val="5E607C7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6FEF0395"/>
    <w:rsid w:val="6FF9FC70"/>
    <w:rsid w:val="70300E34"/>
    <w:rsid w:val="7103B17B"/>
    <w:rsid w:val="7159270B"/>
    <w:rsid w:val="722FB441"/>
    <w:rsid w:val="72504C57"/>
    <w:rsid w:val="765BC137"/>
    <w:rsid w:val="77BF8195"/>
    <w:rsid w:val="78A0C78A"/>
    <w:rsid w:val="790CAEDB"/>
    <w:rsid w:val="7AC0ADDA"/>
    <w:rsid w:val="7CEF94DF"/>
    <w:rsid w:val="7D999ADA"/>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rden xmlns="a8c18c6c-cefa-4b99-b050-d33e529ecf67"/>
    <_x002f__x002f_ xmlns="a8c18c6c-cefa-4b99-b050-d33e529ecf67" xsi:nil="true"/>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E47402-36F3-49D4-B71F-ADCC7E852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customXml/itemProps3.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4.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a8c18c6c-cefa-4b99-b050-d33e529ecf67"/>
    <ds:schemaRef ds:uri="dd6844ec-5394-4908-9fc7-2b61834fcc1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2222</Words>
  <Characters>12222</Characters>
  <Application>Microsoft Office Word</Application>
  <DocSecurity>0</DocSecurity>
  <Lines>101</Lines>
  <Paragraphs>28</Paragraphs>
  <ScaleCrop>false</ScaleCrop>
  <Company>Ministerio de Hacienda y Crédito Público</Company>
  <LinksUpToDate>false</LinksUpToDate>
  <CharactersWithSpaces>14416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Jefferson Orlando Lopez Saavedra</cp:lastModifiedBy>
  <cp:revision>4</cp:revision>
  <cp:lastPrinted>2026-05-20T20:16:00Z</cp:lastPrinted>
  <dcterms:created xsi:type="dcterms:W3CDTF">2026-05-20T20:15:00Z</dcterms:created>
  <dcterms:modified xsi:type="dcterms:W3CDTF">2026-05-26T14:48:00Z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