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0C7BBE83" w:rsidR="003033FD" w:rsidRDefault="00965E7B" w:rsidP="003033FD">
      <w:pPr>
        <w:spacing w:after="0" w:line="240" w:lineRule="auto"/>
        <w:jc w:val="both"/>
        <w:rPr>
          <w:rFonts w:ascii="Verdana" w:hAnsi="Verdana"/>
          <w:sz w:val="20"/>
          <w:szCs w:val="20"/>
        </w:rPr>
      </w:pPr>
      <w:r w:rsidRPr="00965E7B">
        <w:rPr>
          <w:rFonts w:ascii="Verdana" w:hAnsi="Verdana"/>
          <w:sz w:val="20"/>
          <w:szCs w:val="20"/>
        </w:rPr>
        <w:t xml:space="preserve">Ejecutar las etapas procesales señaladas en la ley, en procura de lograr el cobro por jurisdicción coactiva de las obligaciones a favor del Ministerio de Comercio Industria y Turismo y de la Nación - Tesoro Nacional, </w:t>
      </w:r>
      <w:r w:rsidR="00F13EBD">
        <w:rPr>
          <w:rFonts w:ascii="Verdana" w:hAnsi="Verdana"/>
          <w:sz w:val="20"/>
          <w:szCs w:val="20"/>
        </w:rPr>
        <w:t>conforme a</w:t>
      </w:r>
      <w:r w:rsidRPr="00965E7B">
        <w:rPr>
          <w:rFonts w:ascii="Verdana" w:hAnsi="Verdana"/>
          <w:sz w:val="20"/>
          <w:szCs w:val="20"/>
        </w:rPr>
        <w:t xml:space="preserve"> las disposiciones</w:t>
      </w:r>
      <w:r w:rsidR="00F13EBD">
        <w:rPr>
          <w:rFonts w:ascii="Verdana" w:hAnsi="Verdana"/>
          <w:sz w:val="20"/>
          <w:szCs w:val="20"/>
        </w:rPr>
        <w:t xml:space="preserve"> vigentes</w:t>
      </w:r>
      <w:r w:rsidRPr="00965E7B">
        <w:rPr>
          <w:rFonts w:ascii="Verdana" w:hAnsi="Verdana"/>
          <w:sz w:val="20"/>
          <w:szCs w:val="20"/>
        </w:rPr>
        <w:t xml:space="preserve"> que facultan a la entidad para cobrar directamente las obligaciones o deudas a su favor representadas en títulos ejecutivos, sin que medie intervención judicial.</w:t>
      </w:r>
    </w:p>
    <w:p w14:paraId="37FED6C3" w14:textId="77777777" w:rsidR="00965E7B" w:rsidRPr="00666AB9" w:rsidRDefault="00965E7B"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2D5FD70" w14:textId="1E2D1584" w:rsidR="003033FD" w:rsidRPr="00666AB9" w:rsidRDefault="00F61F01" w:rsidP="003033FD">
      <w:pPr>
        <w:spacing w:after="0" w:line="240" w:lineRule="auto"/>
        <w:jc w:val="both"/>
        <w:rPr>
          <w:rFonts w:ascii="Verdana" w:hAnsi="Verdana" w:cs="Arial"/>
          <w:b/>
          <w:sz w:val="20"/>
          <w:szCs w:val="20"/>
        </w:rPr>
      </w:pPr>
      <w:r w:rsidRPr="00F61F01">
        <w:rPr>
          <w:rFonts w:ascii="Verdana" w:hAnsi="Verdana" w:cs="Arial"/>
          <w:bCs/>
          <w:sz w:val="20"/>
          <w:szCs w:val="20"/>
        </w:rPr>
        <w:t>Este procedimiento por la vía de jurisdicción coactiva aplica al Grupo de Cobro Coactivo, de la Oficina Asesora Jurídica del Ministerio de Comercio, Industria y Turismo. Inicia con el estudio del título a ejecutar, la elaboración del mandamiento de pago y finaliza con la cancelación del expediente por ejecución o por archivo.</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548CDD48" w14:textId="77777777" w:rsidR="00EB6D6E" w:rsidRDefault="00EB6D6E" w:rsidP="00EB6D6E">
      <w:pPr>
        <w:spacing w:after="0" w:line="240" w:lineRule="auto"/>
        <w:jc w:val="both"/>
        <w:rPr>
          <w:rFonts w:ascii="Verdana" w:hAnsi="Verdana" w:cs="Arial"/>
          <w:b/>
          <w:bCs/>
          <w:sz w:val="20"/>
          <w:szCs w:val="20"/>
        </w:rPr>
      </w:pPr>
    </w:p>
    <w:p w14:paraId="65B1ECF8" w14:textId="6E2083F3"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COBRO COACTIVO</w:t>
      </w:r>
      <w:r w:rsidR="000136D4">
        <w:rPr>
          <w:rFonts w:ascii="Verdana" w:hAnsi="Verdana" w:cs="Arial"/>
          <w:b/>
          <w:bCs/>
          <w:sz w:val="20"/>
          <w:szCs w:val="20"/>
        </w:rPr>
        <w:t xml:space="preserve">: </w:t>
      </w:r>
      <w:r w:rsidR="000136D4" w:rsidRPr="000136D4">
        <w:rPr>
          <w:rFonts w:ascii="Verdana" w:hAnsi="Verdana" w:cs="Arial"/>
          <w:sz w:val="20"/>
          <w:szCs w:val="20"/>
        </w:rPr>
        <w:t>Es la etapa dentro del recaudo de cartera del Ministerio de Comercio, Industria y Turismo, entidades adscritas y patrimonios autónomos cuyo objeto es cobrar directamente las obligaciones creadas en su favor que consten en documentos que presten mérito ejecutivo, con utilización de los medios coercitivos establecidos, para todos los efectos, en la normatividad vigente. Tal y como lo dispone el artículo 828-1 del Estatuto Tributario, la vinculación del deudor solidario se realiza mediante la notificación del mandamiento de pago, que deberá librarse con determinación individualmente del monto de la obligación del respectivo deudor y se notifica de forma prevista en el artículo 826 del Estatuto Tributario, es menester aclarar que los títulos ejecutivos contra el deudor principal lo serán contra los deudores, sin que se requiera la constitución de títulos individuales o adicionales.</w:t>
      </w:r>
    </w:p>
    <w:p w14:paraId="75DCCACB" w14:textId="77777777" w:rsidR="00864DB3" w:rsidRPr="00864DB3" w:rsidRDefault="00864DB3" w:rsidP="00864DB3">
      <w:pPr>
        <w:spacing w:after="0" w:line="240" w:lineRule="auto"/>
        <w:jc w:val="both"/>
        <w:rPr>
          <w:rFonts w:ascii="Verdana" w:hAnsi="Verdana" w:cs="Arial"/>
          <w:b/>
          <w:bCs/>
          <w:sz w:val="20"/>
          <w:szCs w:val="20"/>
        </w:rPr>
      </w:pPr>
    </w:p>
    <w:p w14:paraId="325CD2BF" w14:textId="48E7C74C"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COBRO PERSUASIVO</w:t>
      </w:r>
      <w:r w:rsidR="000136D4">
        <w:rPr>
          <w:rFonts w:ascii="Verdana" w:hAnsi="Verdana" w:cs="Arial"/>
          <w:b/>
          <w:bCs/>
          <w:sz w:val="20"/>
          <w:szCs w:val="20"/>
        </w:rPr>
        <w:t xml:space="preserve">: </w:t>
      </w:r>
      <w:r w:rsidR="000136D4" w:rsidRPr="000136D4">
        <w:rPr>
          <w:rFonts w:ascii="Verdana" w:hAnsi="Verdana" w:cs="Arial"/>
          <w:sz w:val="20"/>
          <w:szCs w:val="20"/>
        </w:rPr>
        <w:t>Es la etapa dentro del recaudo de cartera del Ministerio de Comercio, Industria y Turismo, cuyo objeto es lograr que el deudor cumpla de manera voluntaria con las obligaciones adeudas a la entidad, con el exclusivo propósito de evitar los costos y las implicaciones de un proceso de cobro coactivo, y de esta manera obtener la recuperación total e inmediata de la cartera; para cumplir esta etapa se podrán utilizar todos los medios necesarios para procurar un acercamiento con el deudor, a saber llamadas telefónicas, visitas, correos electrónicos y oficios de cobro persuasivo. La etapa de cobro persuasivo no podrá tener una duración mayor a seis (06) meses, sin embargo, podrá prescindirse de la misma cuando la Oficina Asesora Jurídica lo considere necesario y, durante la ejecución y agotada la misma, la Oficina Asesora Jurídica podrá oficiar a las entidades públicas y privadas que considere pertinente, con el objeto de determinar información sobre los bienes y ubicación del deudor.</w:t>
      </w:r>
    </w:p>
    <w:p w14:paraId="2E0DACC0" w14:textId="77777777" w:rsidR="00864DB3" w:rsidRPr="00864DB3" w:rsidRDefault="00864DB3" w:rsidP="00864DB3">
      <w:pPr>
        <w:spacing w:after="0" w:line="240" w:lineRule="auto"/>
        <w:jc w:val="both"/>
        <w:rPr>
          <w:rFonts w:ascii="Verdana" w:hAnsi="Verdana" w:cs="Arial"/>
          <w:b/>
          <w:bCs/>
          <w:sz w:val="20"/>
          <w:szCs w:val="20"/>
        </w:rPr>
      </w:pPr>
    </w:p>
    <w:p w14:paraId="5DA9008A" w14:textId="0526298E"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COSTAS PROCESALES</w:t>
      </w:r>
      <w:r w:rsidR="000136D4">
        <w:rPr>
          <w:rFonts w:ascii="Verdana" w:hAnsi="Verdana" w:cs="Arial"/>
          <w:b/>
          <w:bCs/>
          <w:sz w:val="20"/>
          <w:szCs w:val="20"/>
        </w:rPr>
        <w:t xml:space="preserve">: </w:t>
      </w:r>
      <w:r w:rsidR="00E4110C" w:rsidRPr="00E4110C">
        <w:rPr>
          <w:rFonts w:ascii="Verdana" w:hAnsi="Verdana" w:cs="Arial"/>
          <w:sz w:val="20"/>
          <w:szCs w:val="20"/>
        </w:rPr>
        <w:t>Son todos aquellos gastos de tipo económico que realizó la parte que gana el litigio en un proceso judicial. Son liquidadas y declaradas por el Juez en la sentencia en contra de la parte vencida y, a favor, de la parte vencedora. Las costas procesales se dividen en dos: *Expensas y, *Agencias en derecho. Las expensas: Son todos los gastos que se requieren para el juicio, diferentes de los honorarios de abogado. Las expensas pueden ser, el costo de honorarios de peritos, impuestos, fotocopias, viáticos, desplazamientos sobre diligencias realizadas fuera de audiencias, etc. Las agencias en derecho: Son todos los gastos que sufragó o pago la parte triunfadora para ejercer la defensa judicial en el proceso, como son, los honorarios de abogados. Deben ser pagados por la parte perdedora si, son declaradas en sentencia judicial. Las agencias en derecho las declara el juez a favor de la parte (demandante o demandado) y, no a favor del abogado triunfador.</w:t>
      </w:r>
    </w:p>
    <w:p w14:paraId="37869037" w14:textId="77777777" w:rsidR="00864DB3" w:rsidRPr="00864DB3" w:rsidRDefault="00864DB3" w:rsidP="00864DB3">
      <w:pPr>
        <w:spacing w:after="0" w:line="240" w:lineRule="auto"/>
        <w:jc w:val="both"/>
        <w:rPr>
          <w:rFonts w:ascii="Verdana" w:hAnsi="Verdana" w:cs="Arial"/>
          <w:b/>
          <w:bCs/>
          <w:sz w:val="20"/>
          <w:szCs w:val="20"/>
        </w:rPr>
      </w:pPr>
    </w:p>
    <w:p w14:paraId="40575EE7" w14:textId="1CBCA886"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EJECUTORIA</w:t>
      </w:r>
      <w:r w:rsidR="00E4110C">
        <w:rPr>
          <w:rFonts w:ascii="Verdana" w:hAnsi="Verdana" w:cs="Arial"/>
          <w:b/>
          <w:bCs/>
          <w:sz w:val="20"/>
          <w:szCs w:val="20"/>
        </w:rPr>
        <w:t xml:space="preserve">: </w:t>
      </w:r>
      <w:r w:rsidR="00E4110C" w:rsidRPr="00E4110C">
        <w:rPr>
          <w:rFonts w:ascii="Verdana" w:hAnsi="Verdana" w:cs="Arial"/>
          <w:sz w:val="20"/>
          <w:szCs w:val="20"/>
        </w:rPr>
        <w:t>Es cuando contra la providencia en firme no procede recurso alguno.</w:t>
      </w:r>
    </w:p>
    <w:p w14:paraId="72E0A459" w14:textId="77777777" w:rsidR="00864DB3" w:rsidRPr="00864DB3" w:rsidRDefault="00864DB3" w:rsidP="00864DB3">
      <w:pPr>
        <w:spacing w:after="0" w:line="240" w:lineRule="auto"/>
        <w:jc w:val="both"/>
        <w:rPr>
          <w:rFonts w:ascii="Verdana" w:hAnsi="Verdana" w:cs="Arial"/>
          <w:b/>
          <w:bCs/>
          <w:sz w:val="20"/>
          <w:szCs w:val="20"/>
        </w:rPr>
      </w:pPr>
    </w:p>
    <w:p w14:paraId="2F0DE1C5" w14:textId="7BCCA019"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EMBARGO</w:t>
      </w:r>
      <w:r w:rsidR="00E4110C">
        <w:rPr>
          <w:rFonts w:ascii="Verdana" w:hAnsi="Verdana" w:cs="Arial"/>
          <w:b/>
          <w:bCs/>
          <w:sz w:val="20"/>
          <w:szCs w:val="20"/>
        </w:rPr>
        <w:t xml:space="preserve">: </w:t>
      </w:r>
      <w:r w:rsidR="00B14084" w:rsidRPr="00B14084">
        <w:rPr>
          <w:rFonts w:ascii="Verdana" w:hAnsi="Verdana" w:cs="Arial"/>
          <w:sz w:val="20"/>
          <w:szCs w:val="20"/>
        </w:rPr>
        <w:t>Medida cautelar o definitiva que busca sacar el bien del comercio para garantizar el cumplimiento de una obligación.</w:t>
      </w:r>
    </w:p>
    <w:p w14:paraId="429B0AB9" w14:textId="77777777" w:rsidR="00864DB3" w:rsidRPr="00864DB3" w:rsidRDefault="00864DB3" w:rsidP="00864DB3">
      <w:pPr>
        <w:spacing w:after="0" w:line="240" w:lineRule="auto"/>
        <w:jc w:val="both"/>
        <w:rPr>
          <w:rFonts w:ascii="Verdana" w:hAnsi="Verdana" w:cs="Arial"/>
          <w:b/>
          <w:bCs/>
          <w:sz w:val="20"/>
          <w:szCs w:val="20"/>
        </w:rPr>
      </w:pPr>
    </w:p>
    <w:p w14:paraId="50F731F9" w14:textId="57FBFA09"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EXCEPCIONES</w:t>
      </w:r>
      <w:r w:rsidR="00B14084">
        <w:rPr>
          <w:rFonts w:ascii="Verdana" w:hAnsi="Verdana" w:cs="Arial"/>
          <w:b/>
          <w:bCs/>
          <w:sz w:val="20"/>
          <w:szCs w:val="20"/>
        </w:rPr>
        <w:t xml:space="preserve">: </w:t>
      </w:r>
      <w:r w:rsidR="00B14084" w:rsidRPr="00B14084">
        <w:rPr>
          <w:rFonts w:ascii="Verdana" w:hAnsi="Verdana" w:cs="Arial"/>
          <w:sz w:val="20"/>
          <w:szCs w:val="20"/>
        </w:rPr>
        <w:t>Son un medio de defensa contra el mandamiento de pago, que el demandado puede utilizar en el proceso de cobro coactivo.</w:t>
      </w:r>
    </w:p>
    <w:p w14:paraId="36450456" w14:textId="77777777" w:rsidR="00864DB3" w:rsidRPr="00864DB3" w:rsidRDefault="00864DB3" w:rsidP="00864DB3">
      <w:pPr>
        <w:spacing w:after="0" w:line="240" w:lineRule="auto"/>
        <w:jc w:val="both"/>
        <w:rPr>
          <w:rFonts w:ascii="Verdana" w:hAnsi="Verdana" w:cs="Arial"/>
          <w:b/>
          <w:bCs/>
          <w:sz w:val="20"/>
          <w:szCs w:val="20"/>
        </w:rPr>
      </w:pPr>
    </w:p>
    <w:p w14:paraId="10C419C8" w14:textId="1D46F559"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EXPEDIENTE</w:t>
      </w:r>
      <w:r w:rsidR="00B14084">
        <w:rPr>
          <w:rFonts w:ascii="Verdana" w:hAnsi="Verdana" w:cs="Arial"/>
          <w:b/>
          <w:bCs/>
          <w:sz w:val="20"/>
          <w:szCs w:val="20"/>
        </w:rPr>
        <w:t xml:space="preserve">: </w:t>
      </w:r>
      <w:r w:rsidR="00F853F1" w:rsidRPr="00F853F1">
        <w:rPr>
          <w:rFonts w:ascii="Verdana" w:hAnsi="Verdana" w:cs="Arial"/>
          <w:sz w:val="20"/>
          <w:szCs w:val="20"/>
        </w:rPr>
        <w:t>Es el legajo de actuaciones o piezas escritas en el cual se registran los actos realizados en un proceso (ordenados en forma cronológica, numeradas sus páginas o folios y provistas de una carátula destinada a su individualización). En general un expediente tramitado por el Grupo de Protección al Turista debe contener como mínimo los siguientes registros: indagación preliminar, oficio preliminar dirigido al investigado, resolución de formulación de cargos, auto de pruebas, acervo probatorio, auto de traslado para alegatos, resolución que resuelve la investigación, resoluciones que resuelven los recursos en sede administrativa en el caso que hayan sido interpuestos y actos de notificación.</w:t>
      </w:r>
    </w:p>
    <w:p w14:paraId="4E1DCC85" w14:textId="77777777" w:rsidR="00864DB3" w:rsidRPr="00864DB3" w:rsidRDefault="00864DB3" w:rsidP="00864DB3">
      <w:pPr>
        <w:spacing w:after="0" w:line="240" w:lineRule="auto"/>
        <w:jc w:val="both"/>
        <w:rPr>
          <w:rFonts w:ascii="Verdana" w:hAnsi="Verdana" w:cs="Arial"/>
          <w:b/>
          <w:bCs/>
          <w:sz w:val="20"/>
          <w:szCs w:val="20"/>
        </w:rPr>
      </w:pPr>
    </w:p>
    <w:p w14:paraId="683BF35D" w14:textId="3F60B6D7"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JURISDICCIÓN COACTIVA</w:t>
      </w:r>
      <w:r w:rsidR="00F853F1">
        <w:rPr>
          <w:rFonts w:ascii="Verdana" w:hAnsi="Verdana" w:cs="Arial"/>
          <w:b/>
          <w:bCs/>
          <w:sz w:val="20"/>
          <w:szCs w:val="20"/>
        </w:rPr>
        <w:t xml:space="preserve">: </w:t>
      </w:r>
      <w:r w:rsidR="00F853F1" w:rsidRPr="00F853F1">
        <w:rPr>
          <w:rFonts w:ascii="Verdana" w:hAnsi="Verdana" w:cs="Arial"/>
          <w:sz w:val="20"/>
          <w:szCs w:val="20"/>
        </w:rPr>
        <w:t>Es una vía privilegiada que tiene el Estado para recuperar los recursos económicos con el objeto de que ingresen a su patrimonio y cumplir la finalidad social que le compete; se trata de un proceso de ejecución con un procedimiento propio, definido y establecido por la misma ley, proceso que no tiene por objeto declarar derechos dudosos o controvertidos, sino por el contrario, llevar a efectos los derechos que se hayan reconocido por actos o títulos de tal fuerza que constituyen una vehemente presunción de que el derecho del autor, es legítimo y está suficientemente probado que es plena prueba contra el deudor. Es un proceso especialísimo, donde la administración pública es parte privilegiada y con poderes excepcionales, como los de crear el titulo ejecutivo y cobrarlo por sí misma a través de sus agentes de ejecución.</w:t>
      </w:r>
    </w:p>
    <w:p w14:paraId="5EF429F3" w14:textId="77777777" w:rsidR="00864DB3" w:rsidRPr="00864DB3" w:rsidRDefault="00864DB3" w:rsidP="00864DB3">
      <w:pPr>
        <w:spacing w:after="0" w:line="240" w:lineRule="auto"/>
        <w:jc w:val="both"/>
        <w:rPr>
          <w:rFonts w:ascii="Verdana" w:hAnsi="Verdana" w:cs="Arial"/>
          <w:b/>
          <w:bCs/>
          <w:sz w:val="20"/>
          <w:szCs w:val="20"/>
        </w:rPr>
      </w:pPr>
    </w:p>
    <w:p w14:paraId="57FA3015" w14:textId="311DDE1D"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MANDAMIENTO DE PAGO</w:t>
      </w:r>
      <w:r w:rsidR="00F853F1">
        <w:rPr>
          <w:rFonts w:ascii="Verdana" w:hAnsi="Verdana" w:cs="Arial"/>
          <w:b/>
          <w:bCs/>
          <w:sz w:val="20"/>
          <w:szCs w:val="20"/>
        </w:rPr>
        <w:t xml:space="preserve">: </w:t>
      </w:r>
      <w:r w:rsidR="0054634E" w:rsidRPr="0054634E">
        <w:rPr>
          <w:rFonts w:ascii="Verdana" w:hAnsi="Verdana" w:cs="Arial"/>
          <w:sz w:val="20"/>
          <w:szCs w:val="20"/>
        </w:rPr>
        <w:t>Es un acto de trámite mediante el cual se da inicio al proceso por Jurisdicción coactiva y consiste en la orden perentoria de pagar una suma de dinero adeudada al Ministerio de Comercio Industria y Turismo o a la Nación - Tesoro Nacional, junto con los intereses desde cuando la obligación se hizo exigible.</w:t>
      </w:r>
    </w:p>
    <w:p w14:paraId="3413898B" w14:textId="77777777" w:rsidR="00864DB3" w:rsidRPr="00864DB3" w:rsidRDefault="00864DB3" w:rsidP="00864DB3">
      <w:pPr>
        <w:spacing w:after="0" w:line="240" w:lineRule="auto"/>
        <w:jc w:val="both"/>
        <w:rPr>
          <w:rFonts w:ascii="Verdana" w:hAnsi="Verdana" w:cs="Arial"/>
          <w:b/>
          <w:bCs/>
          <w:sz w:val="20"/>
          <w:szCs w:val="20"/>
        </w:rPr>
      </w:pPr>
    </w:p>
    <w:p w14:paraId="6C907342" w14:textId="2851CFF8"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NOTIFICACIÓN</w:t>
      </w:r>
      <w:r w:rsidR="0054634E">
        <w:rPr>
          <w:rFonts w:ascii="Verdana" w:hAnsi="Verdana" w:cs="Arial"/>
          <w:b/>
          <w:bCs/>
          <w:sz w:val="20"/>
          <w:szCs w:val="20"/>
        </w:rPr>
        <w:t xml:space="preserve">: </w:t>
      </w:r>
      <w:r w:rsidR="0054634E" w:rsidRPr="0054634E">
        <w:rPr>
          <w:rFonts w:ascii="Verdana" w:hAnsi="Verdana" w:cs="Arial"/>
          <w:sz w:val="20"/>
          <w:szCs w:val="20"/>
        </w:rPr>
        <w:t>Es el acto mediante el cual se pone en conocimiento de los sujetos procesales el contenido de las providencias que se produzcan dentro del proceso, y tiene como finalidad garantizar los derechos de defensa y de contradicción como nociones integrantes del concepto de debido proceso, de conformidad con lo dispuesto en la Ley 1437 de 2011 y las normas que la modifiquen, adicionen o complementen.</w:t>
      </w:r>
    </w:p>
    <w:p w14:paraId="7CA29C0A" w14:textId="77777777" w:rsidR="00864DB3" w:rsidRPr="00864DB3" w:rsidRDefault="00864DB3" w:rsidP="00864DB3">
      <w:pPr>
        <w:spacing w:after="0" w:line="240" w:lineRule="auto"/>
        <w:jc w:val="both"/>
        <w:rPr>
          <w:rFonts w:ascii="Verdana" w:hAnsi="Verdana" w:cs="Arial"/>
          <w:b/>
          <w:bCs/>
          <w:sz w:val="20"/>
          <w:szCs w:val="20"/>
        </w:rPr>
      </w:pPr>
    </w:p>
    <w:p w14:paraId="05492F96" w14:textId="15E24935"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OBLIGACIONES CORRIENTES</w:t>
      </w:r>
      <w:r w:rsidR="0054634E">
        <w:rPr>
          <w:rFonts w:ascii="Verdana" w:hAnsi="Verdana" w:cs="Arial"/>
          <w:b/>
          <w:bCs/>
          <w:sz w:val="20"/>
          <w:szCs w:val="20"/>
        </w:rPr>
        <w:t xml:space="preserve">: </w:t>
      </w:r>
      <w:r w:rsidR="000A5878" w:rsidRPr="000A5878">
        <w:rPr>
          <w:rFonts w:ascii="Verdana" w:hAnsi="Verdana" w:cs="Arial"/>
          <w:sz w:val="20"/>
          <w:szCs w:val="20"/>
        </w:rPr>
        <w:t>El artículo 43 de la Resolución 0167 de 2022 establece que son todas aquellas obligaciones pendientes de pago que ingresan al Grupo de Cobro Coactivo (de la Oficina Asesora Jurídica) para su recaudo, sin importar su cuantía y que reúnen alguna de las siguientes características: a) Obligaciones derivadas de actos cuya fecha de ejecutoria no es mayor de dos (02) años b) El deudor se encuentra ubicado c) Se ubicaron bienes en propiedad del deudor, cuentas, ubicación laboral u otros productos financieros y se decretaron medidas cautelares sobre estos para garantizar la obligación d) El deudor se notificó del mandamiento de pago e) Se constituyeron garantías para asegurar el pago de la obligación f) Fue tenida en cuenta la obligación dentro de procesos que se adelantan contra el deudor en otros despachos judiciales, para ser canceladas con el producto del remate de los bienes embargados o fue reconocida nuestra obligación como titulares remanentes dentro del proceso. g) El ejecutado denunció bienes de su propiedad para garantizar la obligación y se comprometió a no enajenarlos. h) Se hizo acuerdo de pago con el ejecutado y éste está cumpliendo con las cuotas correspondientes i) El ejecutado, a pesar de no haber efectuado acuerdo de pago, en forma voluntaria está realizando abonos para el pago de la obligación.</w:t>
      </w:r>
    </w:p>
    <w:p w14:paraId="63B33C05" w14:textId="77777777" w:rsidR="00864DB3" w:rsidRPr="00864DB3" w:rsidRDefault="00864DB3" w:rsidP="00864DB3">
      <w:pPr>
        <w:spacing w:after="0" w:line="240" w:lineRule="auto"/>
        <w:jc w:val="both"/>
        <w:rPr>
          <w:rFonts w:ascii="Verdana" w:hAnsi="Verdana" w:cs="Arial"/>
          <w:b/>
          <w:bCs/>
          <w:sz w:val="20"/>
          <w:szCs w:val="20"/>
        </w:rPr>
      </w:pPr>
    </w:p>
    <w:p w14:paraId="6E12844C" w14:textId="2B641D98"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lastRenderedPageBreak/>
        <w:t>OBLIGACIONES DE DIFICIL COBRO</w:t>
      </w:r>
      <w:r w:rsidR="000A5878">
        <w:rPr>
          <w:rFonts w:ascii="Verdana" w:hAnsi="Verdana" w:cs="Arial"/>
          <w:b/>
          <w:bCs/>
          <w:sz w:val="20"/>
          <w:szCs w:val="20"/>
        </w:rPr>
        <w:t xml:space="preserve">: </w:t>
      </w:r>
      <w:r w:rsidR="000A5878" w:rsidRPr="000A5878">
        <w:rPr>
          <w:rFonts w:ascii="Verdana" w:hAnsi="Verdana" w:cs="Arial"/>
          <w:sz w:val="20"/>
          <w:szCs w:val="20"/>
        </w:rPr>
        <w:t>El artículo 44 de la Resolución 0167 de 2022 establece que dentro de esta categoría se clasifican todas aquellas obligaciones cuya cuantía supere los dos (02) salarios mínimos mensuales vigentes (SMMLV), cuya fecha de ejecutoria esté entre dos (02) y cinco (05) años y que además reúnan alguna de las siguientes características: a) El ejecutado a pesar de no haber efectuado acuerdo de pago está haciendo abonos para el pago de la obligación b) Obligaciones respecto de las cuales, a pesar de haberse ubicado el deudor, se verifica que este no tiene solvencia económica que pueda garantizar la obligación. c) No ha sido posible ubicar bienes para embargar que garanticen el pago de la obligación o el valor de los ubicados no cubren siquiera el monto de los intereses generados. d) Ha sido imposible ubicar al deudor a pesar de haberse agotado la búsqueda ante otras entidades, especialmente las suministradas por la Dirección de Impuestos y Aduanas Nacionales - DIAN e) El deudor es una persona jurídica que se encuentra en proceso de liquidación obligatoria o sujeta al proceso de reorganización (Ley 1116 de 2006) y sus pasivos superan los activos. f) El deudor es una persona natural que se encuentra en proceso de reorganización e igualmente sus pasivos superan sus activos. g) A pesar de existir bienes ubicados, estos no garantizan el pago de la obligación si se tiene en cuenta que son mayores los costos que generaría para la administración continuar con las diligencias de secuestro y remate de los beneficios que el beneficio obtenido. h) A pesar de haber sido embargado el salario del deudor, los descuentos son irrisorios frente al monto de la obligación. A pesar de haberse notificado el mandamiento de pago, el ejecutado fallece y no se conoce heredero alguno.</w:t>
      </w:r>
    </w:p>
    <w:p w14:paraId="576A5ACF" w14:textId="77777777" w:rsidR="00864DB3" w:rsidRPr="00864DB3" w:rsidRDefault="00864DB3" w:rsidP="00864DB3">
      <w:pPr>
        <w:spacing w:after="0" w:line="240" w:lineRule="auto"/>
        <w:jc w:val="both"/>
        <w:rPr>
          <w:rFonts w:ascii="Verdana" w:hAnsi="Verdana" w:cs="Arial"/>
          <w:b/>
          <w:bCs/>
          <w:sz w:val="20"/>
          <w:szCs w:val="20"/>
        </w:rPr>
      </w:pPr>
    </w:p>
    <w:p w14:paraId="262A9323" w14:textId="0E8B1603"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OBLIGACIONES IRRECUPERABLES</w:t>
      </w:r>
      <w:r w:rsidR="000A5878">
        <w:rPr>
          <w:rFonts w:ascii="Verdana" w:hAnsi="Verdana" w:cs="Arial"/>
          <w:b/>
          <w:bCs/>
          <w:sz w:val="20"/>
          <w:szCs w:val="20"/>
        </w:rPr>
        <w:t xml:space="preserve">: </w:t>
      </w:r>
      <w:r w:rsidR="00830D59" w:rsidRPr="00830D59">
        <w:rPr>
          <w:rFonts w:ascii="Verdana" w:hAnsi="Verdana" w:cs="Arial"/>
          <w:sz w:val="20"/>
          <w:szCs w:val="20"/>
        </w:rPr>
        <w:t>El artículo 45 de la Resolución 0167 de 2022 establece que dentro de esta categoría se clasifican aquellas obligaciones que reúnen cualquiera de las siguientes características o circunstancias: a) Desde su exigibilidad cuenta con una antigüedad mayor de cinco (05) años, sin importar su cuantía b) No ha sido posible la ubicación del deudor ni de bienes que garanticen el pago de la obligación a pesar de las investigaciones realizadas c) Inexistencia de la entidad deudora, siempre y cuando se posea el acto administrativo que así lo declara y se encuentre registrado en la Cámara de Comercio. d) Cuando la Entidad no ha renovad</w:t>
      </w:r>
      <w:r w:rsidR="000871D3">
        <w:rPr>
          <w:rFonts w:ascii="Verdana" w:hAnsi="Verdana" w:cs="Arial"/>
          <w:sz w:val="20"/>
          <w:szCs w:val="20"/>
        </w:rPr>
        <w:t>o</w:t>
      </w:r>
      <w:r w:rsidR="00830D59" w:rsidRPr="00830D59">
        <w:rPr>
          <w:rFonts w:ascii="Verdana" w:hAnsi="Verdana" w:cs="Arial"/>
          <w:sz w:val="20"/>
          <w:szCs w:val="20"/>
        </w:rPr>
        <w:t xml:space="preserve"> en los últimos tres (03) años su Matrícula Mercantil, ni ha presentado en el mismo tiempo declaración tributaria, ni se haya podido ubicar bienes de su propiedad que garanticen el pago de la obligación. e) El deudor principal se encuentre fallecido, sin haber dejado bienes que garanticen la obligación, siempre y cuando se cuente con la partida de defunción y no ha sido posible ubicar a los herederos o éstos no poseen bienes para garantizar la obligación. f) Obligaciones correspondientes a entidades en liquidación forzosa administrativa que terminaron su proceso de liquidación y sus activos no fueron suficientes para cancelar las obligaciones legalmente reconocidas. Para tal efecto se debe contar con el acto administrativo mediante el cual se decidió su terminación y la respectiva constancia de registro en la Cámara de Comercio correspondiente. Sobre este tipo de obligaciones el parágrafo primero del artículo 45 de la Resolución 0167 de 2022 establece que son objeto de estudio por parte del Grupo de Cobro Coactivo del Ministerio de Comercio, Industria y Turismo, con el fin de declarar mediante resolución motivada la Remisibilidad de que trata el artículo 820 del Estatuto Tributario y para ello, la Oficina Asesora Jurídica informará al Grupo de Contabilidad la novedad para los efectos contables correspondientes. Del mismo modo, el parágrafo 2 del precitado artículo establece que no son susceptibles de remisibilidad ni prescripción las obligaciones cobradas dentro de aquellos procesos que se encuentren pagando la obligación en cumplimiento de las medidas cautelares decretadas ni tampoco en los que el ejecutado esté realizando abonos a la deuda en forma voluntaria.</w:t>
      </w:r>
    </w:p>
    <w:p w14:paraId="4A5B7AAF" w14:textId="77777777" w:rsidR="00864DB3" w:rsidRPr="00864DB3" w:rsidRDefault="00864DB3" w:rsidP="00864DB3">
      <w:pPr>
        <w:spacing w:after="0" w:line="240" w:lineRule="auto"/>
        <w:jc w:val="both"/>
        <w:rPr>
          <w:rFonts w:ascii="Verdana" w:hAnsi="Verdana" w:cs="Arial"/>
          <w:b/>
          <w:bCs/>
          <w:sz w:val="20"/>
          <w:szCs w:val="20"/>
        </w:rPr>
      </w:pPr>
    </w:p>
    <w:p w14:paraId="327E64AA" w14:textId="60274C21" w:rsidR="00864DB3" w:rsidRPr="00830D59" w:rsidRDefault="00864DB3" w:rsidP="00864DB3">
      <w:pPr>
        <w:spacing w:after="0" w:line="240" w:lineRule="auto"/>
        <w:jc w:val="both"/>
        <w:rPr>
          <w:rFonts w:ascii="Verdana" w:hAnsi="Verdana" w:cs="Arial"/>
          <w:sz w:val="20"/>
          <w:szCs w:val="20"/>
        </w:rPr>
      </w:pPr>
      <w:r w:rsidRPr="00864DB3">
        <w:rPr>
          <w:rFonts w:ascii="Verdana" w:hAnsi="Verdana" w:cs="Arial"/>
          <w:b/>
          <w:bCs/>
          <w:sz w:val="20"/>
          <w:szCs w:val="20"/>
        </w:rPr>
        <w:t>PROPUESTA DE PAGO</w:t>
      </w:r>
      <w:r w:rsidR="00830D59">
        <w:rPr>
          <w:rFonts w:ascii="Verdana" w:hAnsi="Verdana" w:cs="Arial"/>
          <w:b/>
          <w:bCs/>
          <w:sz w:val="20"/>
          <w:szCs w:val="20"/>
        </w:rPr>
        <w:t xml:space="preserve">: </w:t>
      </w:r>
      <w:r w:rsidR="00830D59" w:rsidRPr="00830D59">
        <w:rPr>
          <w:rFonts w:ascii="Verdana" w:hAnsi="Verdana" w:cs="Arial"/>
          <w:sz w:val="20"/>
          <w:szCs w:val="20"/>
        </w:rPr>
        <w:t>Fórmula de pago propuesta por el ejecutado.</w:t>
      </w:r>
    </w:p>
    <w:p w14:paraId="35E8A679" w14:textId="77777777" w:rsidR="00864DB3" w:rsidRPr="00864DB3" w:rsidRDefault="00864DB3" w:rsidP="00864DB3">
      <w:pPr>
        <w:spacing w:after="0" w:line="240" w:lineRule="auto"/>
        <w:jc w:val="both"/>
        <w:rPr>
          <w:rFonts w:ascii="Verdana" w:hAnsi="Verdana" w:cs="Arial"/>
          <w:b/>
          <w:bCs/>
          <w:sz w:val="20"/>
          <w:szCs w:val="20"/>
        </w:rPr>
      </w:pPr>
    </w:p>
    <w:p w14:paraId="39474C32" w14:textId="5141CDD1"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PROVIDENCIAS</w:t>
      </w:r>
      <w:r w:rsidR="00830D59">
        <w:rPr>
          <w:rFonts w:ascii="Verdana" w:hAnsi="Verdana" w:cs="Arial"/>
          <w:b/>
          <w:bCs/>
          <w:sz w:val="20"/>
          <w:szCs w:val="20"/>
        </w:rPr>
        <w:t xml:space="preserve">: </w:t>
      </w:r>
      <w:r w:rsidR="000B48B2" w:rsidRPr="000B48B2">
        <w:rPr>
          <w:rFonts w:ascii="Verdana" w:hAnsi="Verdana" w:cs="Arial"/>
          <w:sz w:val="20"/>
          <w:szCs w:val="20"/>
        </w:rPr>
        <w:t>Pronunciamientos del Despacho de trámite o de fondo, de las diversas actuaciones o diligencias que deban adelantarse dentro de un proceso.</w:t>
      </w:r>
    </w:p>
    <w:p w14:paraId="7F42E4A4" w14:textId="77777777" w:rsidR="00864DB3" w:rsidRPr="00864DB3" w:rsidRDefault="00864DB3" w:rsidP="00864DB3">
      <w:pPr>
        <w:spacing w:after="0" w:line="240" w:lineRule="auto"/>
        <w:jc w:val="both"/>
        <w:rPr>
          <w:rFonts w:ascii="Verdana" w:hAnsi="Verdana" w:cs="Arial"/>
          <w:b/>
          <w:bCs/>
          <w:sz w:val="20"/>
          <w:szCs w:val="20"/>
        </w:rPr>
      </w:pPr>
    </w:p>
    <w:p w14:paraId="444A568C" w14:textId="234138B2"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t>RECURSO DE REPOSICION</w:t>
      </w:r>
      <w:r w:rsidR="000B48B2">
        <w:rPr>
          <w:rFonts w:ascii="Verdana" w:hAnsi="Verdana" w:cs="Arial"/>
          <w:b/>
          <w:bCs/>
          <w:sz w:val="20"/>
          <w:szCs w:val="20"/>
        </w:rPr>
        <w:t xml:space="preserve">: </w:t>
      </w:r>
      <w:r w:rsidR="000B48B2" w:rsidRPr="000B48B2">
        <w:rPr>
          <w:rFonts w:ascii="Verdana" w:hAnsi="Verdana" w:cs="Arial"/>
          <w:sz w:val="20"/>
          <w:szCs w:val="20"/>
        </w:rPr>
        <w:t>No tiene.</w:t>
      </w:r>
    </w:p>
    <w:p w14:paraId="72E71325" w14:textId="77777777" w:rsidR="00864DB3" w:rsidRPr="00864DB3" w:rsidRDefault="00864DB3" w:rsidP="00864DB3">
      <w:pPr>
        <w:spacing w:after="0" w:line="240" w:lineRule="auto"/>
        <w:jc w:val="both"/>
        <w:rPr>
          <w:rFonts w:ascii="Verdana" w:hAnsi="Verdana" w:cs="Arial"/>
          <w:b/>
          <w:bCs/>
          <w:sz w:val="20"/>
          <w:szCs w:val="20"/>
        </w:rPr>
      </w:pPr>
    </w:p>
    <w:p w14:paraId="25D66DED" w14:textId="34BBBE26" w:rsidR="00864DB3" w:rsidRPr="00864DB3" w:rsidRDefault="00864DB3" w:rsidP="00864DB3">
      <w:pPr>
        <w:spacing w:after="0" w:line="240" w:lineRule="auto"/>
        <w:jc w:val="both"/>
        <w:rPr>
          <w:rFonts w:ascii="Verdana" w:hAnsi="Verdana" w:cs="Arial"/>
          <w:b/>
          <w:bCs/>
          <w:sz w:val="20"/>
          <w:szCs w:val="20"/>
        </w:rPr>
      </w:pPr>
      <w:r w:rsidRPr="00864DB3">
        <w:rPr>
          <w:rFonts w:ascii="Verdana" w:hAnsi="Verdana" w:cs="Arial"/>
          <w:b/>
          <w:bCs/>
          <w:sz w:val="20"/>
          <w:szCs w:val="20"/>
        </w:rPr>
        <w:lastRenderedPageBreak/>
        <w:t>TITULO EJECUTIVO</w:t>
      </w:r>
      <w:r w:rsidR="000B48B2">
        <w:rPr>
          <w:rFonts w:ascii="Verdana" w:hAnsi="Verdana" w:cs="Arial"/>
          <w:b/>
          <w:bCs/>
          <w:sz w:val="20"/>
          <w:szCs w:val="20"/>
        </w:rPr>
        <w:t xml:space="preserve">: </w:t>
      </w:r>
      <w:r w:rsidR="000B48B2" w:rsidRPr="000B48B2">
        <w:rPr>
          <w:rFonts w:ascii="Verdana" w:hAnsi="Verdana" w:cs="Arial"/>
          <w:sz w:val="20"/>
          <w:szCs w:val="20"/>
        </w:rPr>
        <w:t>Es el documento público o privado en el cual consta una obligación clara, expresa y exigible a cargo de un deudor y a favor de un acreedor, en virtud del cual procede un proceso ejecutivo, generalmente emanado por voluntad directa de las partes o por decisión ejecutora de la administración o de un juez.</w:t>
      </w:r>
      <w:r w:rsidRPr="00864DB3">
        <w:rPr>
          <w:rFonts w:ascii="Verdana" w:hAnsi="Verdana" w:cs="Arial"/>
          <w:b/>
          <w:bCs/>
          <w:sz w:val="20"/>
          <w:szCs w:val="20"/>
        </w:rPr>
        <w:t xml:space="preserve"> </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4AFA700E">
      <w:pPr>
        <w:spacing w:after="0" w:line="240" w:lineRule="auto"/>
        <w:jc w:val="both"/>
        <w:rPr>
          <w:rFonts w:ascii="Verdana" w:hAnsi="Verdana" w:cs="Arial"/>
          <w:b/>
          <w:bCs/>
          <w:sz w:val="20"/>
          <w:szCs w:val="20"/>
        </w:rPr>
      </w:pPr>
    </w:p>
    <w:p w14:paraId="57D39E79" w14:textId="56E6840D" w:rsidR="002E6FCB" w:rsidRPr="002E6FCB" w:rsidRDefault="5E00FDC1" w:rsidP="4AFA700E">
      <w:pPr>
        <w:spacing w:after="0" w:line="240" w:lineRule="auto"/>
        <w:jc w:val="both"/>
        <w:rPr>
          <w:rFonts w:ascii="Verdana" w:hAnsi="Verdana" w:cs="Arial"/>
          <w:sz w:val="20"/>
          <w:szCs w:val="20"/>
        </w:rPr>
      </w:pPr>
      <w:r w:rsidRPr="4AFA700E">
        <w:rPr>
          <w:rFonts w:ascii="Verdana" w:hAnsi="Verdana" w:cs="Arial"/>
          <w:b/>
          <w:bCs/>
          <w:sz w:val="20"/>
          <w:szCs w:val="20"/>
        </w:rPr>
        <w:t xml:space="preserve">4.1 </w:t>
      </w:r>
      <w:r w:rsidR="00240E2E">
        <w:tab/>
      </w:r>
      <w:r w:rsidR="48D0B45A" w:rsidRPr="4AFA700E">
        <w:rPr>
          <w:rFonts w:ascii="Verdana" w:hAnsi="Verdana" w:cs="Arial"/>
          <w:b/>
          <w:bCs/>
          <w:sz w:val="20"/>
          <w:szCs w:val="20"/>
        </w:rPr>
        <w:t>NORMATIVIDAD COMPLEMENTARIA</w:t>
      </w:r>
    </w:p>
    <w:p w14:paraId="2B285A12" w14:textId="560FDDBA" w:rsidR="002E6FCB" w:rsidRDefault="00240E2E" w:rsidP="4AFA700E">
      <w:pPr>
        <w:spacing w:after="0" w:line="240" w:lineRule="auto"/>
        <w:ind w:left="708"/>
        <w:jc w:val="both"/>
        <w:rPr>
          <w:rFonts w:ascii="Verdana" w:hAnsi="Verdana" w:cs="Arial"/>
          <w:sz w:val="20"/>
          <w:szCs w:val="20"/>
        </w:rPr>
      </w:pPr>
      <w:r>
        <w:br/>
      </w:r>
      <w:r w:rsidR="48D0B45A" w:rsidRPr="4AFA700E">
        <w:rPr>
          <w:rFonts w:ascii="Verdana" w:hAnsi="Verdana" w:cs="Arial"/>
          <w:sz w:val="20"/>
          <w:szCs w:val="20"/>
        </w:rPr>
        <w:t>Este procedimiento se adelanta conforme a lo establecido en el Código de Procedimiento Civil, en el Código General del Proceso, Código de Procedimiento Administrativo y de lo Contencioso Administrativo, en el Estatuto Tributario; artículo 112 de la Ley 6ª de 1992, en el artículo 5º de la Ley 1066 de 2006, el Decreto 1625 de 2016, el Decreto 4473 de 2006 y la Resolución 0167 de 2022, se fundamenta además en las funciones consignadas en el Decreto 210 de 2003, artículo 9 numeral noveno, que declara a la Función de la Oficina Asesora Jurídica como funcionario competente para "ejercer las acciones de cobro coactivo a que haya lugar en el Ministerio", normas que pueden ser consultadas en el normograma del proceso y demás disposiciones que lo facultan para cobrar directamente las obligaciones o deudas a su favor representadas en títulos ejecutivos, sin que medie intervención judicial.</w:t>
      </w:r>
    </w:p>
    <w:p w14:paraId="33E1E9EE" w14:textId="77777777" w:rsidR="002E6FCB" w:rsidRDefault="002E6FCB" w:rsidP="002E6FCB">
      <w:pPr>
        <w:pStyle w:val="Prrafodelista"/>
        <w:spacing w:after="0" w:line="240" w:lineRule="auto"/>
        <w:jc w:val="both"/>
        <w:rPr>
          <w:rFonts w:ascii="Verdana" w:hAnsi="Verdana" w:cs="Arial"/>
          <w:bCs/>
          <w:sz w:val="20"/>
          <w:szCs w:val="20"/>
        </w:rPr>
      </w:pPr>
    </w:p>
    <w:p w14:paraId="5BE5D800" w14:textId="77777777" w:rsidR="002E6FCB" w:rsidRDefault="002E6FCB" w:rsidP="002E6FCB">
      <w:pPr>
        <w:pStyle w:val="Prrafodelista"/>
        <w:spacing w:after="0" w:line="240" w:lineRule="auto"/>
        <w:jc w:val="both"/>
        <w:rPr>
          <w:rFonts w:ascii="Verdana" w:hAnsi="Verdana" w:cs="Arial"/>
          <w:bCs/>
          <w:sz w:val="20"/>
          <w:szCs w:val="20"/>
        </w:rPr>
      </w:pPr>
    </w:p>
    <w:p w14:paraId="67DF68C2" w14:textId="4A47A2B0" w:rsidR="002E6FCB" w:rsidRDefault="401BA1BB" w:rsidP="4AFA700E">
      <w:pPr>
        <w:spacing w:after="0" w:line="240" w:lineRule="auto"/>
        <w:jc w:val="both"/>
        <w:rPr>
          <w:rFonts w:ascii="Verdana" w:hAnsi="Verdana" w:cs="Arial"/>
          <w:b/>
          <w:bCs/>
          <w:sz w:val="20"/>
          <w:szCs w:val="20"/>
        </w:rPr>
      </w:pPr>
      <w:r w:rsidRPr="4AFA700E">
        <w:rPr>
          <w:rFonts w:ascii="Verdana" w:hAnsi="Verdana" w:cs="Arial"/>
          <w:b/>
          <w:bCs/>
          <w:sz w:val="20"/>
          <w:szCs w:val="20"/>
        </w:rPr>
        <w:t xml:space="preserve">4.2 </w:t>
      </w:r>
      <w:r w:rsidR="00240E2E">
        <w:tab/>
      </w:r>
      <w:r w:rsidR="48D0B45A" w:rsidRPr="4AFA700E">
        <w:rPr>
          <w:rFonts w:ascii="Verdana" w:hAnsi="Verdana" w:cs="Arial"/>
          <w:b/>
          <w:bCs/>
          <w:sz w:val="20"/>
          <w:szCs w:val="20"/>
        </w:rPr>
        <w:t>APLICATIVO WEB DE COBRO COACTIVO</w:t>
      </w:r>
    </w:p>
    <w:p w14:paraId="49E8E141" w14:textId="659CEF38" w:rsidR="002E6FCB" w:rsidRDefault="00240E2E" w:rsidP="002E6FC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 xml:space="preserve">El Ministerio de Comercio, Industria y Turismo cuenta desde la vigencia 2021 con un aplicativo web diseñado para ser empleado como archivo digital de las gestiones realizadas por parte del Grupo de Cobro Coactivo; el mismo es de acceso por parte de la Jefatura de la OAJ y su personal de apoyo, , el Coordinador de Cobro Coactivo, los Abogados y los Técnicos Administrativos de Cobro Coactivo, así como cualquier otro personal de consulta que sea previamente autorizado por parte del Coordinador de Cobro Coactivo; se puede acceder al mismo a través del enlace: </w:t>
      </w:r>
      <w:hyperlink r:id="rId11" w:history="1">
        <w:r w:rsidR="00136BCC" w:rsidRPr="00162410">
          <w:rPr>
            <w:rStyle w:val="Hipervnculo"/>
            <w:rFonts w:ascii="Verdana" w:hAnsi="Verdana" w:cs="Arial"/>
            <w:bCs/>
            <w:sz w:val="20"/>
            <w:szCs w:val="20"/>
          </w:rPr>
          <w:t>https://sigaf.mincit.gov.co/GestionJuridica/login.php</w:t>
        </w:r>
      </w:hyperlink>
      <w:r w:rsidR="00136BCC">
        <w:rPr>
          <w:rFonts w:ascii="Verdana" w:hAnsi="Verdana" w:cs="Arial"/>
          <w:bCs/>
          <w:sz w:val="20"/>
          <w:szCs w:val="20"/>
        </w:rPr>
        <w:t xml:space="preserve"> </w:t>
      </w:r>
    </w:p>
    <w:p w14:paraId="66EBDC1A" w14:textId="77777777" w:rsidR="00136BCC" w:rsidRDefault="00136BCC" w:rsidP="002E6FCB">
      <w:pPr>
        <w:pStyle w:val="Prrafodelista"/>
        <w:spacing w:after="0" w:line="240" w:lineRule="auto"/>
        <w:jc w:val="both"/>
        <w:rPr>
          <w:rFonts w:ascii="Verdana" w:hAnsi="Verdana" w:cs="Arial"/>
          <w:bCs/>
          <w:sz w:val="20"/>
          <w:szCs w:val="20"/>
        </w:rPr>
      </w:pPr>
    </w:p>
    <w:p w14:paraId="5B3152A5" w14:textId="5D482E5A" w:rsidR="00136BCC" w:rsidRPr="00136BCC" w:rsidRDefault="3D0354E7" w:rsidP="4AFA700E">
      <w:pPr>
        <w:spacing w:after="0" w:line="240" w:lineRule="auto"/>
        <w:jc w:val="both"/>
        <w:rPr>
          <w:rFonts w:ascii="Verdana" w:hAnsi="Verdana" w:cs="Arial"/>
          <w:sz w:val="20"/>
          <w:szCs w:val="20"/>
        </w:rPr>
      </w:pPr>
      <w:r w:rsidRPr="4AFA700E">
        <w:rPr>
          <w:rFonts w:ascii="Verdana" w:hAnsi="Verdana" w:cs="Arial"/>
          <w:b/>
          <w:bCs/>
          <w:sz w:val="20"/>
          <w:szCs w:val="20"/>
        </w:rPr>
        <w:t xml:space="preserve">4.3 </w:t>
      </w:r>
      <w:r w:rsidR="00240E2E">
        <w:tab/>
      </w:r>
      <w:r w:rsidR="48D0B45A" w:rsidRPr="4AFA700E">
        <w:rPr>
          <w:rFonts w:ascii="Verdana" w:hAnsi="Verdana" w:cs="Arial"/>
          <w:b/>
          <w:bCs/>
          <w:sz w:val="20"/>
          <w:szCs w:val="20"/>
        </w:rPr>
        <w:t>CLASIFICACIÓN DE LA CARTERA</w:t>
      </w:r>
    </w:p>
    <w:p w14:paraId="3E8480B5" w14:textId="77777777"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Se establecen las siguientes clasificaciones y apartes de la cartera, según lo contenido en los artículos 39 y 56 de la Resolución 0167 de 2022:</w:t>
      </w:r>
    </w:p>
    <w:p w14:paraId="20D17C1E" w14:textId="77777777"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a) Clasificación por cuantía:</w:t>
      </w:r>
    </w:p>
    <w:p w14:paraId="0066C32E" w14:textId="77777777"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 Obligaciones de mínima cuantía: Obligaciones inferiores a 40 SMMLV, incluyendo capital e intereses moratorios, y se concederán facilidades o acuerdos de pago por hasta 24 meses de plazo</w:t>
      </w:r>
    </w:p>
    <w:p w14:paraId="2CB9122D" w14:textId="77777777"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Obligaciones de menor cuantía: Obligaciones desde 40 SMMLV hasta 150 SMMLV, incluyendo capital e intereses moratorios y se concederán facilidades o acuerdos de pago por hasta 42 meses de plazo</w:t>
      </w:r>
    </w:p>
    <w:p w14:paraId="4AA5DBBD" w14:textId="52FB1F91"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Obligaciones de mayor cuantía: Obligaciones superiores a 150 SMMLV, incluyendo capital e intereses moratorios y se concederán facilidades o acuerdos de pago por hasta 60meses de plazo</w:t>
      </w:r>
      <w:r w:rsidRPr="001356BA">
        <w:rPr>
          <w:rFonts w:ascii="Verdana" w:hAnsi="Verdana" w:cs="Arial"/>
          <w:bCs/>
          <w:sz w:val="20"/>
          <w:szCs w:val="20"/>
        </w:rPr>
        <w:br/>
      </w:r>
      <w:r w:rsidRPr="001356BA">
        <w:rPr>
          <w:rFonts w:ascii="Verdana" w:hAnsi="Verdana" w:cs="Arial"/>
          <w:bCs/>
          <w:sz w:val="20"/>
          <w:szCs w:val="20"/>
        </w:rPr>
        <w:br/>
        <w:t>b) Criterio de antigüedad: Se aplica en consideración al término de la prescripción de la acción de cobro para las obligaciones, con el deber de priorizar la más cercana a la prescripción.</w:t>
      </w:r>
      <w:r w:rsidRPr="001356BA">
        <w:rPr>
          <w:rFonts w:ascii="Verdana" w:hAnsi="Verdana" w:cs="Arial"/>
          <w:bCs/>
          <w:sz w:val="20"/>
          <w:szCs w:val="20"/>
        </w:rPr>
        <w:br/>
      </w:r>
      <w:r w:rsidRPr="001356BA">
        <w:rPr>
          <w:rFonts w:ascii="Verdana" w:hAnsi="Verdana" w:cs="Arial"/>
          <w:bCs/>
          <w:sz w:val="20"/>
          <w:szCs w:val="20"/>
        </w:rPr>
        <w:br/>
        <w:t>c) Criterio en cuanto a la naturaleza de la obligación:</w:t>
      </w:r>
    </w:p>
    <w:p w14:paraId="340CAAC1" w14:textId="77777777"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lastRenderedPageBreak/>
        <w:br/>
        <w:t>. Multas y sanciones</w:t>
      </w:r>
    </w:p>
    <w:p w14:paraId="34718A46" w14:textId="77777777"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Cuotas partes pensionales</w:t>
      </w:r>
    </w:p>
    <w:p w14:paraId="2EEEAE23" w14:textId="77777777"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Otros actos administrativos</w:t>
      </w:r>
    </w:p>
    <w:p w14:paraId="46E1D2AF" w14:textId="77777777" w:rsidR="00136BCC"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r>
      <w:r w:rsidRPr="001356BA">
        <w:rPr>
          <w:rFonts w:ascii="Verdana" w:hAnsi="Verdana" w:cs="Arial"/>
          <w:bCs/>
          <w:sz w:val="20"/>
          <w:szCs w:val="20"/>
        </w:rPr>
        <w:br/>
        <w:t>d) Condiciones particulares del deudor: Estos criterios están referidos a la naturaleza jurídica del deudor y a su comportamiento, a saber:</w:t>
      </w:r>
    </w:p>
    <w:p w14:paraId="68DCBE8C" w14:textId="471C0557" w:rsidR="005B6883" w:rsidRDefault="00240E2E" w:rsidP="4AFA700E">
      <w:pPr>
        <w:pStyle w:val="Prrafodelista"/>
        <w:spacing w:after="0" w:line="240" w:lineRule="auto"/>
        <w:jc w:val="both"/>
        <w:rPr>
          <w:rFonts w:ascii="Verdana" w:hAnsi="Verdana" w:cs="Arial"/>
          <w:sz w:val="20"/>
          <w:szCs w:val="20"/>
        </w:rPr>
      </w:pPr>
      <w:r>
        <w:br/>
      </w:r>
      <w:r w:rsidR="48D0B45A" w:rsidRPr="4AFA700E">
        <w:rPr>
          <w:rFonts w:ascii="Verdana" w:hAnsi="Verdana" w:cs="Arial"/>
          <w:sz w:val="20"/>
          <w:szCs w:val="20"/>
        </w:rPr>
        <w:t>En consideración a la naturaleza jurídica</w:t>
      </w:r>
    </w:p>
    <w:p w14:paraId="0F6EE970" w14:textId="7D7A3B34" w:rsidR="005B6883" w:rsidRDefault="48D0B45A" w:rsidP="4AFA700E">
      <w:pPr>
        <w:pStyle w:val="Prrafodelista"/>
        <w:spacing w:after="0" w:line="240" w:lineRule="auto"/>
        <w:jc w:val="both"/>
        <w:rPr>
          <w:rFonts w:ascii="Verdana" w:hAnsi="Verdana" w:cs="Arial"/>
          <w:sz w:val="20"/>
          <w:szCs w:val="20"/>
        </w:rPr>
      </w:pPr>
      <w:r w:rsidRPr="4AFA700E">
        <w:rPr>
          <w:rFonts w:ascii="Verdana" w:hAnsi="Verdana" w:cs="Arial"/>
          <w:sz w:val="20"/>
          <w:szCs w:val="20"/>
        </w:rPr>
        <w:t>i. Persona jurídica de derecho público</w:t>
      </w:r>
    </w:p>
    <w:p w14:paraId="7F3152FB" w14:textId="77777777" w:rsidR="005B6883"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ii. Persona jurídica de derecho privado</w:t>
      </w:r>
    </w:p>
    <w:p w14:paraId="696BC62C" w14:textId="77777777" w:rsidR="005B6883"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iii. Persona natural</w:t>
      </w:r>
    </w:p>
    <w:p w14:paraId="28936B30" w14:textId="4BD99FEF" w:rsidR="005B6883" w:rsidRDefault="00240E2E" w:rsidP="4AFA700E">
      <w:pPr>
        <w:pStyle w:val="Prrafodelista"/>
        <w:spacing w:after="0" w:line="240" w:lineRule="auto"/>
        <w:jc w:val="both"/>
        <w:rPr>
          <w:rFonts w:ascii="Verdana" w:hAnsi="Verdana" w:cs="Arial"/>
          <w:sz w:val="20"/>
          <w:szCs w:val="20"/>
        </w:rPr>
      </w:pPr>
      <w:r>
        <w:br/>
      </w:r>
      <w:r w:rsidR="48D0B45A" w:rsidRPr="4AFA700E">
        <w:rPr>
          <w:rFonts w:ascii="Verdana" w:hAnsi="Verdana" w:cs="Arial"/>
          <w:sz w:val="20"/>
          <w:szCs w:val="20"/>
        </w:rPr>
        <w:t>En consideración al comportamiento del deudor</w:t>
      </w:r>
    </w:p>
    <w:p w14:paraId="6EA8FB07" w14:textId="6AD0CEDE" w:rsidR="005B6883" w:rsidRDefault="48D0B45A" w:rsidP="4AFA700E">
      <w:pPr>
        <w:pStyle w:val="Prrafodelista"/>
        <w:spacing w:after="0" w:line="240" w:lineRule="auto"/>
        <w:jc w:val="both"/>
        <w:rPr>
          <w:rFonts w:ascii="Verdana" w:hAnsi="Verdana" w:cs="Arial"/>
          <w:sz w:val="20"/>
          <w:szCs w:val="20"/>
        </w:rPr>
      </w:pPr>
      <w:r w:rsidRPr="4AFA700E">
        <w:rPr>
          <w:rFonts w:ascii="Verdana" w:hAnsi="Verdana" w:cs="Arial"/>
          <w:sz w:val="20"/>
          <w:szCs w:val="20"/>
        </w:rPr>
        <w:t>i. Voluntad de pago: Corresponde al deudor que solicita facilidades de pago.</w:t>
      </w:r>
    </w:p>
    <w:p w14:paraId="6EE788ED" w14:textId="77777777" w:rsidR="005B6883"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ii. Reincidente: Deudor que incumple la obligación en más de tres (03) oportunidades en un transcurso menor o igual a dos (02) años</w:t>
      </w:r>
    </w:p>
    <w:p w14:paraId="2688EEC5" w14:textId="77777777" w:rsidR="005B6883" w:rsidRDefault="00240E2E" w:rsidP="00136BCC">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iii. Renuente: Deudor que no tiene voluntad de pago, evidenciable mediante el incumplimiento voluntario de la obligación durante un término superior a cuatro (04) años, sin responder a acciones persuasivas o de cobro.</w:t>
      </w:r>
    </w:p>
    <w:p w14:paraId="5FEF3E82" w14:textId="77777777" w:rsidR="005B6883" w:rsidRDefault="005B6883" w:rsidP="00136BCC">
      <w:pPr>
        <w:pStyle w:val="Prrafodelista"/>
        <w:spacing w:after="0" w:line="240" w:lineRule="auto"/>
        <w:jc w:val="both"/>
        <w:rPr>
          <w:rFonts w:ascii="Verdana" w:hAnsi="Verdana" w:cs="Arial"/>
          <w:bCs/>
          <w:sz w:val="20"/>
          <w:szCs w:val="20"/>
        </w:rPr>
      </w:pPr>
    </w:p>
    <w:p w14:paraId="7B4B8757" w14:textId="2136CDD6" w:rsidR="005B6883" w:rsidRPr="005B6883" w:rsidRDefault="10F36C45" w:rsidP="4AFA700E">
      <w:pPr>
        <w:spacing w:after="0" w:line="240" w:lineRule="auto"/>
        <w:jc w:val="both"/>
        <w:rPr>
          <w:rFonts w:ascii="Verdana" w:hAnsi="Verdana" w:cs="Arial"/>
          <w:sz w:val="20"/>
          <w:szCs w:val="20"/>
        </w:rPr>
      </w:pPr>
      <w:r w:rsidRPr="4AFA700E">
        <w:rPr>
          <w:rFonts w:ascii="Verdana" w:hAnsi="Verdana" w:cs="Arial"/>
          <w:b/>
          <w:bCs/>
          <w:sz w:val="20"/>
          <w:szCs w:val="20"/>
        </w:rPr>
        <w:t xml:space="preserve">4.4 </w:t>
      </w:r>
      <w:r w:rsidR="00240E2E">
        <w:tab/>
      </w:r>
      <w:r w:rsidR="48D0B45A" w:rsidRPr="4AFA700E">
        <w:rPr>
          <w:rFonts w:ascii="Verdana" w:hAnsi="Verdana" w:cs="Arial"/>
          <w:b/>
          <w:bCs/>
          <w:sz w:val="20"/>
          <w:szCs w:val="20"/>
        </w:rPr>
        <w:t>COMITÉ DE CARTERA</w:t>
      </w:r>
    </w:p>
    <w:p w14:paraId="19FDA5D0"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El Comité de normalización de la cartera se crea y designan sus funciones para el Ministerio de Comercio Industria y Turismo en los artículos 53 y 55 de la Resolución 0167 de 2022, y se conforma por:</w:t>
      </w:r>
    </w:p>
    <w:p w14:paraId="787E39E6"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 Secretario General o su delegado, quien presidirá el comité.</w:t>
      </w:r>
    </w:p>
    <w:p w14:paraId="37F4A5DF"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Jefe de la Oficina Asesora Jurídica.</w:t>
      </w:r>
    </w:p>
    <w:p w14:paraId="5DABC011"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Coordinador del Grupo de Presupuesto.</w:t>
      </w:r>
    </w:p>
    <w:p w14:paraId="1D39AE58"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Coordinador del Grupo de Contabilidad.</w:t>
      </w:r>
    </w:p>
    <w:p w14:paraId="66E1FF48"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El Coordinador del Grupo de Cobro Coactivo, quien actuará como secretario técnico.</w:t>
      </w:r>
    </w:p>
    <w:p w14:paraId="4D826680"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Adicionalmente, el Jefe de Control Interno o su delegado será invitado a todas las sesiones y participará con voz, pero sin voto.</w:t>
      </w:r>
    </w:p>
    <w:p w14:paraId="12AEB786"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r>
      <w:r w:rsidRPr="001356BA">
        <w:rPr>
          <w:rFonts w:ascii="Verdana" w:hAnsi="Verdana" w:cs="Arial"/>
          <w:bCs/>
          <w:sz w:val="20"/>
          <w:szCs w:val="20"/>
        </w:rPr>
        <w:br/>
        <w:t>Sin embargo, vale la pena indicar que este comité puede invitar a los funcionarios y demás personas que estime necesarias, con el propósito de ilustrar su concepto, incluyendo servidores de las dependencias o entidades a las cuales correspondan las obligaciones por normalizar.</w:t>
      </w:r>
    </w:p>
    <w:p w14:paraId="70130AFE" w14:textId="53C34B2C"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Este comité tiene por funciones las siguientes:</w:t>
      </w:r>
    </w:p>
    <w:p w14:paraId="20525114"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a) Estudiar y aprobar el otorgamiento de las facilidades o acuerdos de pago y las garantías ofrecidas por los deudores de las obligaciones, cuyo plazo sea superior a doce (12) meses.</w:t>
      </w:r>
    </w:p>
    <w:p w14:paraId="35E967AE"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b) Estudiar y recomendar la prescripción de oficio de las obligaciones de mayor cuantía objeto del cobro persuasivo o coactivo, en los términos del artículo 817 del Estatuto Tributario o de las normas que lo sustituyan, adicionen o modifiquen.</w:t>
      </w:r>
    </w:p>
    <w:p w14:paraId="29EC5614"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c) Analizar la relación costo-beneficio de los bienes a secuestrar en el marco de los procesos de cobro coactivo y recomendar las diligencias respectivas.</w:t>
      </w:r>
    </w:p>
    <w:p w14:paraId="39AA9104" w14:textId="77777777" w:rsidR="005B6883"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lastRenderedPageBreak/>
        <w:t>d) Efectuar recomendaciones para la clasificación de la cartera del Ministerio de Comercio, Industria y Turismo, en los términos del Capítulo XI de la Resolución 0167 de 2022 y con base en la información suministrada por las dependencias a la cual corresponda.</w:t>
      </w:r>
    </w:p>
    <w:p w14:paraId="23923450" w14:textId="77777777" w:rsidR="007464DB" w:rsidRDefault="007464DB" w:rsidP="005B6883">
      <w:pPr>
        <w:pStyle w:val="Prrafodelista"/>
        <w:spacing w:after="0" w:line="240" w:lineRule="auto"/>
        <w:jc w:val="both"/>
        <w:rPr>
          <w:rFonts w:ascii="Verdana" w:hAnsi="Verdana" w:cs="Arial"/>
          <w:bCs/>
          <w:sz w:val="20"/>
          <w:szCs w:val="20"/>
        </w:rPr>
      </w:pPr>
      <w:r>
        <w:rPr>
          <w:rFonts w:ascii="Verdana" w:hAnsi="Verdana" w:cs="Arial"/>
          <w:bCs/>
          <w:sz w:val="20"/>
          <w:szCs w:val="20"/>
        </w:rPr>
        <w:t xml:space="preserve">e) </w:t>
      </w:r>
      <w:r w:rsidR="00240E2E" w:rsidRPr="001356BA">
        <w:rPr>
          <w:rFonts w:ascii="Verdana" w:hAnsi="Verdana" w:cs="Arial"/>
          <w:bCs/>
          <w:sz w:val="20"/>
          <w:szCs w:val="20"/>
        </w:rPr>
        <w:t>Las demás que por su naturaleza le correspondan.</w:t>
      </w:r>
    </w:p>
    <w:p w14:paraId="4BBDD1E2" w14:textId="77777777" w:rsidR="007464DB" w:rsidRDefault="007464DB" w:rsidP="005B6883">
      <w:pPr>
        <w:pStyle w:val="Prrafodelista"/>
        <w:spacing w:after="0" w:line="240" w:lineRule="auto"/>
        <w:jc w:val="both"/>
        <w:rPr>
          <w:rFonts w:ascii="Verdana" w:hAnsi="Verdana" w:cs="Arial"/>
          <w:bCs/>
          <w:sz w:val="20"/>
          <w:szCs w:val="20"/>
        </w:rPr>
      </w:pPr>
    </w:p>
    <w:p w14:paraId="0E60B2BA" w14:textId="1DB7287E" w:rsidR="007464DB" w:rsidRDefault="7596A98D" w:rsidP="4AFA700E">
      <w:pPr>
        <w:spacing w:after="0" w:line="240" w:lineRule="auto"/>
        <w:jc w:val="both"/>
        <w:rPr>
          <w:rFonts w:ascii="Verdana" w:hAnsi="Verdana" w:cs="Arial"/>
          <w:b/>
          <w:bCs/>
          <w:sz w:val="20"/>
          <w:szCs w:val="20"/>
        </w:rPr>
      </w:pPr>
      <w:r w:rsidRPr="4AFA700E">
        <w:rPr>
          <w:rFonts w:ascii="Verdana" w:hAnsi="Verdana" w:cs="Arial"/>
          <w:b/>
          <w:bCs/>
          <w:sz w:val="20"/>
          <w:szCs w:val="20"/>
        </w:rPr>
        <w:t xml:space="preserve">4.5 </w:t>
      </w:r>
      <w:r w:rsidR="00240E2E">
        <w:tab/>
      </w:r>
      <w:r w:rsidR="48D0B45A" w:rsidRPr="4AFA700E">
        <w:rPr>
          <w:rFonts w:ascii="Verdana" w:hAnsi="Verdana" w:cs="Arial"/>
          <w:b/>
          <w:bCs/>
          <w:sz w:val="20"/>
          <w:szCs w:val="20"/>
        </w:rPr>
        <w:t>TERMINACIÓN POR PAGO</w:t>
      </w:r>
    </w:p>
    <w:p w14:paraId="1E315724" w14:textId="77777777" w:rsidR="007464DB"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La terminación por pago en un expediente de Cobro Coactivo se genera cuando el deudor cancela la total de las obligaciones contraídas, incluidos los intereses moratorios calculados por parte del Ministerio de Comercio, Industria y Turismo, en cumplimiento con el acuerdo de pago generado o de los abonos realizados de forma voluntaria, ya sea en un único pago o en pagos parciales a los cuales se les realiza seguimiento por parte del Grupo de Cobro Coactivo.</w:t>
      </w:r>
    </w:p>
    <w:p w14:paraId="2F3C2C3E" w14:textId="77777777" w:rsidR="007464DB" w:rsidRDefault="007464DB" w:rsidP="005B6883">
      <w:pPr>
        <w:pStyle w:val="Prrafodelista"/>
        <w:spacing w:after="0" w:line="240" w:lineRule="auto"/>
        <w:jc w:val="both"/>
        <w:rPr>
          <w:rFonts w:ascii="Verdana" w:hAnsi="Verdana" w:cs="Arial"/>
          <w:bCs/>
          <w:sz w:val="20"/>
          <w:szCs w:val="20"/>
        </w:rPr>
      </w:pPr>
    </w:p>
    <w:p w14:paraId="2604D092" w14:textId="0FED25D4" w:rsidR="007464DB" w:rsidRDefault="1007AF70" w:rsidP="4AFA700E">
      <w:pPr>
        <w:spacing w:after="0" w:line="240" w:lineRule="auto"/>
        <w:jc w:val="both"/>
        <w:rPr>
          <w:rFonts w:ascii="Verdana" w:hAnsi="Verdana" w:cs="Arial"/>
          <w:b/>
          <w:bCs/>
          <w:sz w:val="20"/>
          <w:szCs w:val="20"/>
        </w:rPr>
      </w:pPr>
      <w:r w:rsidRPr="4AFA700E">
        <w:rPr>
          <w:rFonts w:ascii="Verdana" w:hAnsi="Verdana" w:cs="Arial"/>
          <w:b/>
          <w:bCs/>
          <w:sz w:val="20"/>
          <w:szCs w:val="20"/>
        </w:rPr>
        <w:t xml:space="preserve">4.6 </w:t>
      </w:r>
      <w:r w:rsidR="00240E2E">
        <w:tab/>
      </w:r>
      <w:r w:rsidR="48D0B45A" w:rsidRPr="4AFA700E">
        <w:rPr>
          <w:rFonts w:ascii="Verdana" w:hAnsi="Verdana" w:cs="Arial"/>
          <w:b/>
          <w:bCs/>
          <w:sz w:val="20"/>
          <w:szCs w:val="20"/>
        </w:rPr>
        <w:t>REMISIBILIDAD</w:t>
      </w:r>
    </w:p>
    <w:p w14:paraId="31D7C991" w14:textId="77777777" w:rsidR="007464DB"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Figura jurídica mediante la cual, según lo establecido en el Capítulo VIII de la Resolución 01670 de 2022, se puede terminar un proceso de cobro coactivo (previa estudio y declaración mediante resolución motivada) de acuerdo a las dos justificaciones que se dan a continuación, según lo establecido en el artículo 820 del Estatuto tributario o las normas que lo sustituyan, modifiquen o adicionen, teniendo en cuenta:</w:t>
      </w:r>
    </w:p>
    <w:p w14:paraId="53BDCAC1" w14:textId="77777777" w:rsidR="007464DB"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a) Obligaciones a cargo de personas fallecidas: Son remisibles, en cualquier tiempo, las obligaciones a cargo de personas que hayan fallecido sin dejar bienes, siempre y cuando obren dentro del expediente copia de la partida de defunción o la certificación que en tal sentido expida la Registraduría Nacional del Estado Civil y las pruebas de la investigación realizada que permita derivar la inexistencia de bienes.</w:t>
      </w:r>
    </w:p>
    <w:p w14:paraId="6A61FA8A" w14:textId="77777777" w:rsidR="007464DB"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b) Obligaciones con antigüedad de cinco o más años, sin respaldo o garantía alguna y respecto de las cuales no se tenga noticia del deudor: Son remisibles aquellas obligaciones que, aunque se hayan efectuado diligencias para su recaudo por parte del Ministerio de Comercio, Industria y Turismo, estén sin respaldo económico alguno por no existir bienes embargados o garantía alguna y siempre y cuando la deuda tenga una antigüedad, a partir de su exigibilidad, mayor o igual a cinco (05) años y no se tenga noticia del deudor.</w:t>
      </w:r>
    </w:p>
    <w:p w14:paraId="7CC810CE" w14:textId="77777777" w:rsidR="007464DB" w:rsidRDefault="00240E2E" w:rsidP="005B6883">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Tratándose de personas jurídicas, además de lo anterior, aplica el no encontrarlas en la dirección del domicilio principal, sucursales o agencias, o cuando en los últimos tres años no haya renovado su matrícula mercantil, cuando haya vencido el término de duración de la sociedad o cuando se tenga constancia sobre su liquidación.</w:t>
      </w:r>
    </w:p>
    <w:p w14:paraId="3FB4C4A6" w14:textId="77777777" w:rsidR="007464DB" w:rsidRDefault="00240E2E" w:rsidP="005B6883">
      <w:pPr>
        <w:pStyle w:val="Prrafodelista"/>
        <w:spacing w:after="0" w:line="240" w:lineRule="auto"/>
        <w:jc w:val="both"/>
        <w:rPr>
          <w:rFonts w:ascii="Verdana" w:hAnsi="Verdana" w:cs="Arial"/>
          <w:b/>
          <w:bCs/>
          <w:sz w:val="20"/>
          <w:szCs w:val="20"/>
        </w:rPr>
      </w:pPr>
      <w:r w:rsidRPr="001356BA">
        <w:rPr>
          <w:rFonts w:ascii="Verdana" w:hAnsi="Verdana" w:cs="Arial"/>
          <w:bCs/>
          <w:sz w:val="20"/>
          <w:szCs w:val="20"/>
        </w:rPr>
        <w:br/>
      </w:r>
    </w:p>
    <w:p w14:paraId="6C22D947" w14:textId="775ACB8F" w:rsidR="007464DB" w:rsidRPr="007464DB" w:rsidRDefault="611795B1" w:rsidP="4AFA700E">
      <w:pPr>
        <w:spacing w:after="0" w:line="240" w:lineRule="auto"/>
        <w:jc w:val="both"/>
        <w:rPr>
          <w:rFonts w:ascii="Verdana" w:hAnsi="Verdana" w:cs="Arial"/>
          <w:sz w:val="20"/>
          <w:szCs w:val="20"/>
        </w:rPr>
      </w:pPr>
      <w:r w:rsidRPr="4AFA700E">
        <w:rPr>
          <w:rFonts w:ascii="Verdana" w:hAnsi="Verdana" w:cs="Arial"/>
          <w:b/>
          <w:bCs/>
          <w:sz w:val="20"/>
          <w:szCs w:val="20"/>
        </w:rPr>
        <w:t>4.7</w:t>
      </w:r>
      <w:r w:rsidR="00240E2E">
        <w:tab/>
      </w:r>
      <w:r w:rsidR="48D0B45A" w:rsidRPr="4AFA700E">
        <w:rPr>
          <w:rFonts w:ascii="Verdana" w:hAnsi="Verdana" w:cs="Arial"/>
          <w:b/>
          <w:bCs/>
          <w:sz w:val="20"/>
          <w:szCs w:val="20"/>
        </w:rPr>
        <w:t>PRESCRIPCIÓN</w:t>
      </w:r>
    </w:p>
    <w:p w14:paraId="7B73187D"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Figura jurídica en la cual se consigue la extinción de las obligaciones por el transcurso del tiempo sin que el acreedor consiga el pago total de la misma por parte del deudor; de conformidad con el artículo 817 del estatuto tributario, un proceso de cobro coactivo prescribe al término de cinco (05) años contados a partir de la ejecutoria de actos administrativos que impongan las obligaciones a favor del deudor, se debe tener en cuenta que para obligaciones derivadas de cuotas pensionales el término de prescripción es el establecido en el artículo 4° de la ley 1066 de 2006, que manifiesta "Tres (03) años siguientes al pago de la mesada respectiva, es decir, se hace efectiva desde el último desembolso de mesada realizado al jubilado".</w:t>
      </w:r>
    </w:p>
    <w:p w14:paraId="03241DA0"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lastRenderedPageBreak/>
        <w:br/>
        <w:t>De esta manera los causales para la interrupción de la prescripción según el artículo 50° de la Resolución 0167 de 2022, es decir, actuaciones con las cuales se reinicia el contador de tiempo para evitar la prescripción, son:</w:t>
      </w:r>
    </w:p>
    <w:p w14:paraId="2C250C6A" w14:textId="08F3F8AB" w:rsidR="007464DB" w:rsidRDefault="48D0B45A" w:rsidP="4AFA700E">
      <w:pPr>
        <w:pStyle w:val="Prrafodelista"/>
        <w:spacing w:after="0" w:line="240" w:lineRule="auto"/>
        <w:jc w:val="both"/>
        <w:rPr>
          <w:rFonts w:ascii="Verdana" w:hAnsi="Verdana" w:cs="Arial"/>
          <w:sz w:val="20"/>
          <w:szCs w:val="20"/>
        </w:rPr>
      </w:pPr>
      <w:r w:rsidRPr="4AFA700E">
        <w:rPr>
          <w:rFonts w:ascii="Verdana" w:hAnsi="Verdana" w:cs="Arial"/>
          <w:sz w:val="20"/>
          <w:szCs w:val="20"/>
        </w:rPr>
        <w:t>a) Notificación del mandamiento de pago</w:t>
      </w:r>
    </w:p>
    <w:p w14:paraId="1AD19FC5"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b) Otorgamiento de facilidad de pago</w:t>
      </w:r>
    </w:p>
    <w:p w14:paraId="462B7B8B"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c) Admisión del deudor en el proceso de reorganización o declaratoria oficial de liquidación obligatoria</w:t>
      </w:r>
    </w:p>
    <w:p w14:paraId="513ACD84"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d) Requerimiento escrito realizado al deudor por el acreedor (Según el artículo 94 del C.G.P.)</w:t>
      </w:r>
    </w:p>
    <w:p w14:paraId="645F77F2" w14:textId="6492A4A9"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 xml:space="preserve">Así mismo, el artículo 51 de la Resolución 0167 de 2022 establece las siguientes causales de suspensión de la prescripción, de acuerdo </w:t>
      </w:r>
      <w:r w:rsidR="007464DB">
        <w:rPr>
          <w:rFonts w:ascii="Verdana" w:hAnsi="Verdana" w:cs="Arial"/>
          <w:bCs/>
          <w:sz w:val="20"/>
          <w:szCs w:val="20"/>
        </w:rPr>
        <w:t>con</w:t>
      </w:r>
      <w:r w:rsidRPr="001356BA">
        <w:rPr>
          <w:rFonts w:ascii="Verdana" w:hAnsi="Verdana" w:cs="Arial"/>
          <w:bCs/>
          <w:sz w:val="20"/>
          <w:szCs w:val="20"/>
        </w:rPr>
        <w:t xml:space="preserve"> lo establecido en el artículo 818 del Estatuto Tributario, mediante las cuales el término de prescripción de la acción de cobro se suspende desde que se dicte el auto de suspensión de la diligencia del remate y hasta:</w:t>
      </w:r>
    </w:p>
    <w:p w14:paraId="5B85F12A"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a) La ejecutoria de la providencia que decide la revocatoria directa.</w:t>
      </w:r>
    </w:p>
    <w:p w14:paraId="36DF66A4"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b) La ejecutoria de la providencia que resuelve la restitución de términos, en el caso de que la citación para notificar hubiese sido enviada a una dirección errada.</w:t>
      </w:r>
    </w:p>
    <w:p w14:paraId="3B6FE98C"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c) El pronunciamiento definitivo de la Jurisdicción Contencioso Administrativa, cuando se demande la Resolución que fallo las excepciones y ordenó seguir adelante la ejecución</w:t>
      </w:r>
    </w:p>
    <w:p w14:paraId="6283ADA6"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d) Cualquier otra causal que suspenda el proceso de cobro coactivo.</w:t>
      </w:r>
    </w:p>
    <w:p w14:paraId="02042E35"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Vale la pena resaltar que estas causales se pueden dar en cualquier etapa del proceso de cobro coactivo, así mismo, el artículo 40 de la Resolución 0167 de 2022 establece que el acto administrativo que concede las facilidades de pago y aprueba las garantías ofrecidas, suspende el proceso de cobro e interrumpe la prescripción; en el acto administrativo previamente mencionado se ordena levantar las medidas cautelares siempre y cuando las garantías establecidas respalden suficientemente la obligación (En caso contrario las medidas se mantienen hasta el pago total de la obligación).</w:t>
      </w:r>
    </w:p>
    <w:p w14:paraId="7DE2B941"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r>
    </w:p>
    <w:p w14:paraId="70AA191B" w14:textId="56294889" w:rsidR="007464DB" w:rsidRPr="007464DB" w:rsidRDefault="13F29171" w:rsidP="4AFA700E">
      <w:pPr>
        <w:spacing w:after="0" w:line="240" w:lineRule="auto"/>
        <w:jc w:val="both"/>
        <w:rPr>
          <w:rFonts w:ascii="Verdana" w:hAnsi="Verdana" w:cs="Arial"/>
          <w:sz w:val="20"/>
          <w:szCs w:val="20"/>
        </w:rPr>
      </w:pPr>
      <w:r w:rsidRPr="4AFA700E">
        <w:rPr>
          <w:rFonts w:ascii="Verdana" w:hAnsi="Verdana" w:cs="Arial"/>
          <w:b/>
          <w:bCs/>
          <w:sz w:val="20"/>
          <w:szCs w:val="20"/>
        </w:rPr>
        <w:t>4.8</w:t>
      </w:r>
      <w:r w:rsidR="00240E2E">
        <w:tab/>
      </w:r>
      <w:r w:rsidR="48D0B45A" w:rsidRPr="4AFA700E">
        <w:rPr>
          <w:rFonts w:ascii="Verdana" w:hAnsi="Verdana" w:cs="Arial"/>
          <w:b/>
          <w:bCs/>
          <w:sz w:val="20"/>
          <w:szCs w:val="20"/>
        </w:rPr>
        <w:t>ESTUDIO DE COSTO-BENEFICIO</w:t>
      </w:r>
    </w:p>
    <w:p w14:paraId="26713FA3"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Análisis realizado por parte del abogado técnico designado en el cual analiza económicamente si el costo financiero y tiempo que implica continuar con el secuestro o remate de los bienes identificados para el deudor son comparables con la obligación si se pagará, teniendo en cuenta el capital y los intereses moratorios calculados, este análisis costo-beneficio debe ser presentado en el comité de normalización de cartera antes de fijar fecha para la práctica de la diligencia del Secuestro y se deben seguir los lineamientos establecidos en el artículo 839-4 del Estatuto Tributario.</w:t>
      </w:r>
    </w:p>
    <w:p w14:paraId="6B01D265" w14:textId="77777777" w:rsidR="007464DB" w:rsidRDefault="007464DB" w:rsidP="007464DB">
      <w:pPr>
        <w:pStyle w:val="Prrafodelista"/>
        <w:spacing w:after="0" w:line="240" w:lineRule="auto"/>
        <w:jc w:val="both"/>
        <w:rPr>
          <w:rFonts w:ascii="Verdana" w:hAnsi="Verdana" w:cs="Arial"/>
          <w:bCs/>
          <w:sz w:val="20"/>
          <w:szCs w:val="20"/>
        </w:rPr>
      </w:pPr>
    </w:p>
    <w:p w14:paraId="0395C1A0" w14:textId="77777777" w:rsidR="007464DB" w:rsidRPr="007464DB" w:rsidRDefault="007464DB" w:rsidP="007464DB">
      <w:pPr>
        <w:pStyle w:val="Prrafodelista"/>
        <w:spacing w:after="0" w:line="240" w:lineRule="auto"/>
        <w:jc w:val="both"/>
        <w:rPr>
          <w:rFonts w:ascii="Verdana" w:hAnsi="Verdana" w:cs="Arial"/>
          <w:bCs/>
          <w:sz w:val="20"/>
          <w:szCs w:val="20"/>
        </w:rPr>
      </w:pPr>
    </w:p>
    <w:p w14:paraId="2AE5CAA2" w14:textId="6328BFE7" w:rsidR="007464DB" w:rsidRPr="007464DB" w:rsidRDefault="5377D468" w:rsidP="4AFA700E">
      <w:pPr>
        <w:spacing w:after="0" w:line="240" w:lineRule="auto"/>
        <w:jc w:val="both"/>
        <w:rPr>
          <w:rFonts w:ascii="Verdana" w:hAnsi="Verdana" w:cs="Arial"/>
          <w:sz w:val="20"/>
          <w:szCs w:val="20"/>
        </w:rPr>
      </w:pPr>
      <w:r w:rsidRPr="4AFA700E">
        <w:rPr>
          <w:rFonts w:ascii="Verdana" w:hAnsi="Verdana" w:cs="Arial"/>
          <w:b/>
          <w:bCs/>
          <w:sz w:val="20"/>
          <w:szCs w:val="20"/>
        </w:rPr>
        <w:t>4.9</w:t>
      </w:r>
      <w:r w:rsidR="00240E2E">
        <w:tab/>
      </w:r>
      <w:r w:rsidR="48D0B45A" w:rsidRPr="4AFA700E">
        <w:rPr>
          <w:rFonts w:ascii="Verdana" w:hAnsi="Verdana" w:cs="Arial"/>
          <w:b/>
          <w:bCs/>
          <w:sz w:val="20"/>
          <w:szCs w:val="20"/>
        </w:rPr>
        <w:t>GARANTÍAS PARA EL OTORGAMIENTO DE FACILIDADES O ACUERDOS DE PAGO</w:t>
      </w:r>
    </w:p>
    <w:p w14:paraId="48222886"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Estas garantías se exigen con base en las reglas previstas en el artículo 814 del Estatuto Tributario o la norma que lo sustituya, adicione o modifique, aclarando que los costos que represente el otorgamiento de la garantía para la facilidad o acuerdo de pago deben ser cubiertos por el deudor o un tercero en su nombre y, al tenor de los dispuesto en el Estatuto Tributario, el Código Civil y el Código de Comercio, de pueden exigir, entre otras, las siguientes garantías:</w:t>
      </w:r>
    </w:p>
    <w:p w14:paraId="4658C8D7"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br/>
        <w:t>. Fideicomisos en garantía</w:t>
      </w:r>
    </w:p>
    <w:p w14:paraId="041D9795"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Fideicomisos en administración</w:t>
      </w:r>
    </w:p>
    <w:p w14:paraId="5E682308"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Hipoteca</w:t>
      </w:r>
    </w:p>
    <w:p w14:paraId="2D165495"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lastRenderedPageBreak/>
        <w:t>. Prenda</w:t>
      </w:r>
    </w:p>
    <w:p w14:paraId="21DD1635"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Garantías Bancarias</w:t>
      </w:r>
    </w:p>
    <w:p w14:paraId="6F43EFC8"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 Pólizas de cumplimiento de compañías de seguro.</w:t>
      </w:r>
    </w:p>
    <w:p w14:paraId="2BDCF147" w14:textId="77777777" w:rsidR="007464DB" w:rsidRDefault="007464DB" w:rsidP="007464DB">
      <w:pPr>
        <w:pStyle w:val="Prrafodelista"/>
        <w:spacing w:after="0" w:line="240" w:lineRule="auto"/>
        <w:jc w:val="both"/>
        <w:rPr>
          <w:rFonts w:ascii="Verdana" w:hAnsi="Verdana" w:cs="Arial"/>
          <w:bCs/>
          <w:sz w:val="20"/>
          <w:szCs w:val="20"/>
        </w:rPr>
      </w:pPr>
    </w:p>
    <w:p w14:paraId="0873066D" w14:textId="77777777" w:rsidR="007464DB"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Nota: Solo se pueden aceptar garantías personales cuando la cuantía de la deuda no sea superior a la establecida en el artículo 814 del Estatuto Tributario o la norma que lo sustituya, adicione o modifique.</w:t>
      </w:r>
    </w:p>
    <w:p w14:paraId="74FED414" w14:textId="77777777" w:rsidR="007464DB" w:rsidRDefault="007464DB" w:rsidP="007464DB">
      <w:pPr>
        <w:pStyle w:val="Prrafodelista"/>
        <w:spacing w:after="0" w:line="240" w:lineRule="auto"/>
        <w:jc w:val="both"/>
        <w:rPr>
          <w:rFonts w:ascii="Verdana" w:hAnsi="Verdana" w:cs="Arial"/>
          <w:bCs/>
          <w:sz w:val="20"/>
          <w:szCs w:val="20"/>
        </w:rPr>
      </w:pPr>
    </w:p>
    <w:p w14:paraId="368E2A09" w14:textId="18012BC6" w:rsidR="008D5F6A" w:rsidRPr="001356BA" w:rsidRDefault="00240E2E" w:rsidP="007464DB">
      <w:pPr>
        <w:pStyle w:val="Prrafodelista"/>
        <w:spacing w:after="0" w:line="240" w:lineRule="auto"/>
        <w:jc w:val="both"/>
        <w:rPr>
          <w:rFonts w:ascii="Verdana" w:hAnsi="Verdana" w:cs="Arial"/>
          <w:bCs/>
          <w:sz w:val="20"/>
          <w:szCs w:val="20"/>
        </w:rPr>
      </w:pPr>
      <w:r w:rsidRPr="001356BA">
        <w:rPr>
          <w:rFonts w:ascii="Verdana" w:hAnsi="Verdana" w:cs="Arial"/>
          <w:bCs/>
          <w:sz w:val="20"/>
          <w:szCs w:val="20"/>
        </w:rPr>
        <w:t>Para tal efecto, la entidad previo otorgamiento de la facilidad de pago adelanta un estudio de las garantías ofrecidas y de la capacidad de pago del deudor que le permita establecer la conveniencia de aceptar o no el acuerdo, reiterando que este Ministerio se abstiene de otorgar facilidades o acuerdos de pago a deudores catalogados como reincidentes, renuentes y con aquellos que aparezcan reportados en el Boletín de Deudores Morosos del Estado por el incumplimiento de acuerdos de pago, salvo que se subsane el incumplimiento y la Contaduría General de la Nación expida la correspondiente certificación.</w:t>
      </w:r>
    </w:p>
    <w:p w14:paraId="48111A8F" w14:textId="77777777" w:rsidR="001356BA" w:rsidRPr="001356BA" w:rsidRDefault="001356BA" w:rsidP="00B33F83">
      <w:pPr>
        <w:pStyle w:val="Prrafodelista"/>
        <w:spacing w:after="0" w:line="240" w:lineRule="auto"/>
        <w:jc w:val="both"/>
        <w:rPr>
          <w:rFonts w:ascii="Verdana" w:hAnsi="Verdana" w:cs="Arial"/>
          <w:bCs/>
          <w:sz w:val="20"/>
          <w:szCs w:val="20"/>
        </w:rPr>
      </w:pPr>
    </w:p>
    <w:p w14:paraId="7BCD6997" w14:textId="2E65568C" w:rsidR="0082647F" w:rsidRPr="00B33F83" w:rsidRDefault="0082647F" w:rsidP="00B33F83">
      <w:pPr>
        <w:pStyle w:val="Prrafodelista"/>
        <w:numPr>
          <w:ilvl w:val="1"/>
          <w:numId w:val="17"/>
        </w:numPr>
        <w:spacing w:after="0" w:line="240" w:lineRule="auto"/>
        <w:rPr>
          <w:rFonts w:ascii="Verdana" w:hAnsi="Verdana" w:cs="Arial"/>
          <w:b/>
          <w:sz w:val="20"/>
          <w:szCs w:val="20"/>
        </w:rPr>
      </w:pPr>
      <w:r w:rsidRPr="00B33F83">
        <w:rPr>
          <w:rFonts w:ascii="Verdana" w:hAnsi="Verdana" w:cs="Arial"/>
          <w:b/>
          <w:sz w:val="20"/>
          <w:szCs w:val="20"/>
        </w:rPr>
        <w:t>RIESGOS   </w:t>
      </w:r>
      <w:r w:rsidRPr="00B33F83">
        <w:rPr>
          <w:rFonts w:ascii="Verdana" w:hAnsi="Verdana" w:cs="Arial"/>
          <w:bCs/>
          <w:sz w:val="20"/>
          <w:szCs w:val="20"/>
        </w:rPr>
        <w:t> </w:t>
      </w:r>
    </w:p>
    <w:p w14:paraId="70855848" w14:textId="77777777" w:rsidR="0082647F" w:rsidRDefault="0082647F" w:rsidP="0082647F">
      <w:pPr>
        <w:spacing w:after="0" w:line="240" w:lineRule="auto"/>
        <w:jc w:val="both"/>
        <w:rPr>
          <w:rFonts w:ascii="Verdana" w:hAnsi="Verdana" w:cs="Arial"/>
          <w:bCs/>
          <w:sz w:val="20"/>
          <w:szCs w:val="20"/>
        </w:rPr>
      </w:pPr>
    </w:p>
    <w:p w14:paraId="33CC7E66" w14:textId="77777777" w:rsidR="0082647F" w:rsidRDefault="0082647F" w:rsidP="0082647F">
      <w:pPr>
        <w:pStyle w:val="Prrafodelista"/>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01AAEBFB" w14:textId="2039EFD1" w:rsidR="004B6B6C" w:rsidRDefault="2B9C0C91" w:rsidP="4AFA700E">
      <w:pPr>
        <w:pStyle w:val="Prrafodelista"/>
        <w:numPr>
          <w:ilvl w:val="0"/>
          <w:numId w:val="16"/>
        </w:numPr>
        <w:spacing w:after="0" w:line="240" w:lineRule="auto"/>
        <w:jc w:val="both"/>
        <w:rPr>
          <w:rFonts w:ascii="Verdana" w:hAnsi="Verdana" w:cs="Arial"/>
          <w:sz w:val="20"/>
          <w:szCs w:val="20"/>
        </w:rPr>
      </w:pPr>
      <w:r w:rsidRPr="4AFA700E">
        <w:rPr>
          <w:rFonts w:ascii="Verdana" w:hAnsi="Verdana" w:cs="Arial"/>
          <w:sz w:val="20"/>
          <w:szCs w:val="20"/>
        </w:rPr>
        <w:t>Los controles aplicables a cada riesgo se relacionan en las actividades descritas en los documentos y se identifican por medio del código del control.  </w:t>
      </w:r>
    </w:p>
    <w:p w14:paraId="46B426F1" w14:textId="77777777" w:rsidR="004B6B6C" w:rsidRPr="00666AB9" w:rsidRDefault="004B6B6C" w:rsidP="00F568E3">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9DE2EE6" w:rsidR="00666AB9" w:rsidRPr="00666AB9" w:rsidRDefault="015EAC38" w:rsidP="4AFA700E">
      <w:pPr>
        <w:spacing w:after="0" w:line="240" w:lineRule="auto"/>
        <w:jc w:val="both"/>
        <w:rPr>
          <w:rFonts w:ascii="Verdana" w:eastAsia="Arial" w:hAnsi="Verdana" w:cs="Arial"/>
          <w:b/>
          <w:bCs/>
          <w:color w:val="00B050"/>
          <w:sz w:val="19"/>
          <w:szCs w:val="19"/>
        </w:rPr>
      </w:pPr>
      <w:r w:rsidRPr="4AFA700E">
        <w:rPr>
          <w:rFonts w:ascii="Verdana" w:hAnsi="Verdana" w:cs="Arial"/>
          <w:b/>
          <w:bCs/>
          <w:sz w:val="20"/>
          <w:szCs w:val="20"/>
        </w:rPr>
        <w:t>4.11</w:t>
      </w:r>
      <w:r w:rsidR="00DA19DE">
        <w:tab/>
      </w:r>
      <w:r w:rsidR="4C49D731" w:rsidRPr="4AFA700E">
        <w:rPr>
          <w:rFonts w:ascii="Verdana" w:hAnsi="Verdana" w:cs="Arial"/>
          <w:b/>
          <w:bCs/>
          <w:sz w:val="20"/>
          <w:szCs w:val="20"/>
        </w:rPr>
        <w:t>DIAGRAMA DE FLUJO</w:t>
      </w:r>
      <w:r w:rsidR="60A41D43" w:rsidRPr="4AFA700E">
        <w:rPr>
          <w:rFonts w:ascii="Verdana" w:hAnsi="Verdana" w:cs="Arial"/>
          <w:b/>
          <w:bCs/>
          <w:sz w:val="20"/>
          <w:szCs w:val="20"/>
        </w:rPr>
        <w:t xml:space="preserve"> </w:t>
      </w:r>
    </w:p>
    <w:p w14:paraId="2A845339" w14:textId="70A40DDA" w:rsidR="00E32749" w:rsidRDefault="7BD9230D" w:rsidP="4AFA700E">
      <w:pPr>
        <w:spacing w:after="0" w:line="240" w:lineRule="auto"/>
        <w:ind w:firstLine="708"/>
        <w:jc w:val="both"/>
        <w:rPr>
          <w:rFonts w:ascii="Verdana" w:hAnsi="Verdana" w:cs="Arial"/>
          <w:sz w:val="16"/>
          <w:szCs w:val="16"/>
        </w:rPr>
      </w:pPr>
      <w:r w:rsidRPr="4AFA700E">
        <w:rPr>
          <w:rFonts w:ascii="Verdana" w:hAnsi="Verdana" w:cs="Arial"/>
          <w:sz w:val="16"/>
          <w:szCs w:val="16"/>
        </w:rPr>
        <w:t>(</w:t>
      </w:r>
      <w:r w:rsidR="158442AF" w:rsidRPr="4AFA700E">
        <w:rPr>
          <w:rFonts w:ascii="Verdana" w:hAnsi="Verdana" w:cs="Arial"/>
          <w:sz w:val="16"/>
          <w:szCs w:val="16"/>
        </w:rPr>
        <w:t>A</w:t>
      </w:r>
      <w:r w:rsidR="7C02B967" w:rsidRPr="4AFA700E">
        <w:rPr>
          <w:rFonts w:ascii="Verdana" w:hAnsi="Verdana" w:cs="Arial"/>
          <w:sz w:val="16"/>
          <w:szCs w:val="16"/>
        </w:rPr>
        <w:t xml:space="preserve"> </w:t>
      </w:r>
      <w:r w:rsidR="70D4BA91" w:rsidRPr="4AFA700E">
        <w:rPr>
          <w:rFonts w:ascii="Verdana" w:hAnsi="Verdana" w:cs="Arial"/>
          <w:sz w:val="16"/>
          <w:szCs w:val="16"/>
        </w:rPr>
        <w:t>continuación,</w:t>
      </w:r>
      <w:r w:rsidRPr="4AFA700E">
        <w:rPr>
          <w:rFonts w:ascii="Verdana" w:hAnsi="Verdana" w:cs="Arial"/>
          <w:sz w:val="16"/>
          <w:szCs w:val="16"/>
        </w:rPr>
        <w:t xml:space="preserve"> se visualiza de manera gráfica y secuencial las actividades descritas en el numeral 6)</w:t>
      </w:r>
    </w:p>
    <w:p w14:paraId="2ACF3C9C" w14:textId="310E5323" w:rsidR="4AFA700E" w:rsidRDefault="4AFA700E" w:rsidP="51C67BB7">
      <w:pPr>
        <w:spacing w:after="0" w:line="240" w:lineRule="auto"/>
        <w:ind w:firstLine="708"/>
        <w:jc w:val="both"/>
        <w:rPr>
          <w:rFonts w:ascii="Verdana" w:hAnsi="Verdana" w:cs="Arial"/>
          <w:sz w:val="16"/>
          <w:szCs w:val="16"/>
        </w:rPr>
      </w:pPr>
    </w:p>
    <w:p w14:paraId="226B4930" w14:textId="66B4B0E3" w:rsidR="4AFA700E" w:rsidRDefault="4AFA700E" w:rsidP="51C67BB7">
      <w:pPr>
        <w:spacing w:after="0" w:line="240" w:lineRule="auto"/>
        <w:jc w:val="center"/>
      </w:pPr>
    </w:p>
    <w:p w14:paraId="52D9EDAD" w14:textId="787F1D7A" w:rsidR="4AFA700E" w:rsidRDefault="4AFA700E" w:rsidP="51C67BB7">
      <w:pPr>
        <w:spacing w:after="0" w:line="240" w:lineRule="auto"/>
        <w:jc w:val="center"/>
      </w:pPr>
    </w:p>
    <w:p w14:paraId="14EF7818" w14:textId="291EF35B" w:rsidR="4AFA700E" w:rsidRDefault="4AFA700E" w:rsidP="51C67BB7">
      <w:pPr>
        <w:spacing w:after="0" w:line="240" w:lineRule="auto"/>
        <w:jc w:val="center"/>
      </w:pPr>
    </w:p>
    <w:p w14:paraId="6CDD2F74" w14:textId="19FA994E" w:rsidR="4AFA700E" w:rsidRDefault="4AFA700E" w:rsidP="51C67BB7">
      <w:pPr>
        <w:spacing w:after="0" w:line="240" w:lineRule="auto"/>
        <w:jc w:val="center"/>
      </w:pPr>
    </w:p>
    <w:p w14:paraId="667C56AE" w14:textId="0BE86AEF" w:rsidR="4AFA700E" w:rsidRDefault="4AFA700E" w:rsidP="4AFA700E">
      <w:pPr>
        <w:spacing w:after="0" w:line="240" w:lineRule="auto"/>
        <w:jc w:val="both"/>
        <w:rPr>
          <w:rFonts w:ascii="Verdana" w:eastAsia="Arial" w:hAnsi="Verdana" w:cs="Arial"/>
          <w:color w:val="00B050"/>
          <w:sz w:val="16"/>
          <w:szCs w:val="16"/>
        </w:rPr>
      </w:pPr>
    </w:p>
    <w:p w14:paraId="79920565" w14:textId="3503723E" w:rsidR="51C67BB7" w:rsidRDefault="51C67BB7" w:rsidP="51C67BB7">
      <w:pPr>
        <w:spacing w:after="0" w:line="240" w:lineRule="auto"/>
        <w:jc w:val="both"/>
        <w:rPr>
          <w:rFonts w:ascii="Verdana" w:eastAsia="Arial" w:hAnsi="Verdana" w:cs="Arial"/>
          <w:color w:val="00B050"/>
          <w:sz w:val="16"/>
          <w:szCs w:val="16"/>
        </w:rPr>
      </w:pPr>
    </w:p>
    <w:p w14:paraId="73645BE5" w14:textId="2F43B9D6" w:rsidR="4AFA700E" w:rsidRDefault="4AFA700E" w:rsidP="4AFA700E">
      <w:pPr>
        <w:spacing w:after="0" w:line="240" w:lineRule="auto"/>
        <w:jc w:val="both"/>
        <w:rPr>
          <w:rFonts w:ascii="Verdana" w:eastAsia="Arial" w:hAnsi="Verdana" w:cs="Arial"/>
          <w:color w:val="00B050"/>
          <w:sz w:val="16"/>
          <w:szCs w:val="16"/>
        </w:rPr>
      </w:pPr>
    </w:p>
    <w:p w14:paraId="6252EE39" w14:textId="32536FB5" w:rsidR="48D865E0" w:rsidRDefault="48D865E0" w:rsidP="4AFA700E">
      <w:pPr>
        <w:spacing w:after="0" w:line="240" w:lineRule="auto"/>
        <w:jc w:val="both"/>
      </w:pPr>
    </w:p>
    <w:p w14:paraId="7EA1EAAF" w14:textId="0181C8AD" w:rsidR="4AFA700E" w:rsidRDefault="4AFA700E" w:rsidP="4AFA700E">
      <w:pPr>
        <w:spacing w:after="0" w:line="240" w:lineRule="auto"/>
        <w:jc w:val="both"/>
      </w:pPr>
    </w:p>
    <w:p w14:paraId="06448E1E" w14:textId="07054EA0" w:rsidR="4AFA700E" w:rsidRDefault="4AFA700E" w:rsidP="4AFA700E">
      <w:pPr>
        <w:spacing w:after="0" w:line="240" w:lineRule="auto"/>
        <w:jc w:val="both"/>
        <w:rPr>
          <w:rFonts w:ascii="Verdana" w:eastAsia="Arial" w:hAnsi="Verdana" w:cs="Arial"/>
          <w:color w:val="00B050"/>
          <w:sz w:val="16"/>
          <w:szCs w:val="16"/>
        </w:rPr>
      </w:pPr>
    </w:p>
    <w:p w14:paraId="0D11CF9E" w14:textId="3AEA760D" w:rsidR="4AFA700E" w:rsidRDefault="4AFA700E" w:rsidP="4AFA700E">
      <w:pPr>
        <w:spacing w:after="0" w:line="240" w:lineRule="auto"/>
        <w:jc w:val="both"/>
        <w:rPr>
          <w:rFonts w:ascii="Verdana" w:eastAsia="Arial" w:hAnsi="Verdana" w:cs="Arial"/>
          <w:color w:val="00B050"/>
          <w:sz w:val="16"/>
          <w:szCs w:val="16"/>
        </w:rPr>
      </w:pPr>
    </w:p>
    <w:p w14:paraId="2081F0F9" w14:textId="66BF51A2" w:rsidR="4AFA700E" w:rsidRDefault="4AFA700E" w:rsidP="4AFA700E">
      <w:pPr>
        <w:spacing w:after="0" w:line="240" w:lineRule="auto"/>
        <w:jc w:val="both"/>
        <w:rPr>
          <w:rFonts w:ascii="Verdana" w:eastAsia="Arial" w:hAnsi="Verdana" w:cs="Arial"/>
          <w:color w:val="00B050"/>
          <w:sz w:val="16"/>
          <w:szCs w:val="16"/>
        </w:rPr>
      </w:pPr>
    </w:p>
    <w:p w14:paraId="44BC2854" w14:textId="6066A8EB" w:rsidR="4AFA700E" w:rsidRDefault="4AFA700E" w:rsidP="4AFA700E">
      <w:pPr>
        <w:spacing w:after="0" w:line="240" w:lineRule="auto"/>
        <w:jc w:val="both"/>
        <w:rPr>
          <w:rFonts w:ascii="Verdana" w:eastAsia="Arial" w:hAnsi="Verdana" w:cs="Arial"/>
          <w:color w:val="00B050"/>
          <w:sz w:val="16"/>
          <w:szCs w:val="16"/>
        </w:rPr>
      </w:pPr>
    </w:p>
    <w:p w14:paraId="7728B959" w14:textId="5D83BDE6" w:rsidR="4AFA700E" w:rsidRDefault="4AFA700E" w:rsidP="4AFA700E">
      <w:pPr>
        <w:spacing w:after="0" w:line="240" w:lineRule="auto"/>
        <w:jc w:val="both"/>
        <w:rPr>
          <w:rFonts w:ascii="Verdana" w:eastAsia="Arial" w:hAnsi="Verdana" w:cs="Arial"/>
          <w:color w:val="00B050"/>
          <w:sz w:val="16"/>
          <w:szCs w:val="16"/>
        </w:rPr>
      </w:pPr>
    </w:p>
    <w:p w14:paraId="2703AFD7" w14:textId="7098B865" w:rsidR="4AFA700E" w:rsidRDefault="4AFA700E" w:rsidP="4AFA700E">
      <w:pPr>
        <w:spacing w:after="0" w:line="240" w:lineRule="auto"/>
        <w:jc w:val="both"/>
        <w:rPr>
          <w:rFonts w:ascii="Verdana" w:eastAsia="Arial" w:hAnsi="Verdana" w:cs="Arial"/>
          <w:color w:val="00B050"/>
          <w:sz w:val="16"/>
          <w:szCs w:val="16"/>
        </w:rPr>
      </w:pPr>
    </w:p>
    <w:p w14:paraId="50A8FA25" w14:textId="66AD52E1" w:rsidR="4AFA700E" w:rsidRDefault="4AFA700E" w:rsidP="4AFA700E">
      <w:pPr>
        <w:spacing w:after="0" w:line="240" w:lineRule="auto"/>
        <w:jc w:val="both"/>
        <w:rPr>
          <w:rFonts w:ascii="Verdana" w:eastAsia="Arial" w:hAnsi="Verdana" w:cs="Arial"/>
          <w:color w:val="00B050"/>
          <w:sz w:val="16"/>
          <w:szCs w:val="16"/>
        </w:rPr>
      </w:pPr>
    </w:p>
    <w:p w14:paraId="1505FD5B" w14:textId="11B8FF49" w:rsidR="4AFA700E" w:rsidRDefault="4AFA700E" w:rsidP="4AFA700E">
      <w:pPr>
        <w:spacing w:after="0" w:line="240" w:lineRule="auto"/>
        <w:jc w:val="both"/>
        <w:rPr>
          <w:rFonts w:ascii="Verdana" w:eastAsia="Arial" w:hAnsi="Verdana" w:cs="Arial"/>
          <w:color w:val="00B050"/>
          <w:sz w:val="16"/>
          <w:szCs w:val="16"/>
        </w:rPr>
      </w:pPr>
    </w:p>
    <w:p w14:paraId="2FFBF1CC" w14:textId="6C925C96" w:rsidR="4AFA700E" w:rsidRDefault="4AFA700E" w:rsidP="4AFA700E">
      <w:pPr>
        <w:spacing w:after="0" w:line="240" w:lineRule="auto"/>
        <w:jc w:val="both"/>
        <w:rPr>
          <w:rFonts w:ascii="Verdana" w:eastAsia="Arial" w:hAnsi="Verdana" w:cs="Arial"/>
          <w:color w:val="00B050"/>
          <w:sz w:val="16"/>
          <w:szCs w:val="16"/>
        </w:rPr>
      </w:pPr>
    </w:p>
    <w:p w14:paraId="666EFC39" w14:textId="6952C4D2" w:rsidR="4AFA700E" w:rsidRDefault="4AFA700E" w:rsidP="4AFA700E">
      <w:pPr>
        <w:spacing w:after="0" w:line="240" w:lineRule="auto"/>
        <w:jc w:val="both"/>
        <w:rPr>
          <w:rFonts w:ascii="Verdana" w:eastAsia="Arial" w:hAnsi="Verdana" w:cs="Arial"/>
          <w:color w:val="00B050"/>
          <w:sz w:val="16"/>
          <w:szCs w:val="16"/>
        </w:rPr>
      </w:pPr>
    </w:p>
    <w:p w14:paraId="60D95957" w14:textId="3E32533E" w:rsidR="4AFA700E" w:rsidRDefault="4AFA700E" w:rsidP="4AFA700E">
      <w:pPr>
        <w:spacing w:after="0" w:line="240" w:lineRule="auto"/>
        <w:jc w:val="both"/>
        <w:rPr>
          <w:rFonts w:ascii="Verdana" w:eastAsia="Arial" w:hAnsi="Verdana" w:cs="Arial"/>
          <w:color w:val="00B050"/>
          <w:sz w:val="16"/>
          <w:szCs w:val="16"/>
        </w:rPr>
      </w:pPr>
    </w:p>
    <w:p w14:paraId="7D3FCAA6" w14:textId="03A85EA0" w:rsidR="4AFA700E" w:rsidRDefault="4AFA700E" w:rsidP="4AFA700E">
      <w:pPr>
        <w:spacing w:after="0" w:line="240" w:lineRule="auto"/>
        <w:jc w:val="both"/>
        <w:rPr>
          <w:rFonts w:ascii="Verdana" w:eastAsia="Arial" w:hAnsi="Verdana" w:cs="Arial"/>
          <w:color w:val="00B050"/>
          <w:sz w:val="16"/>
          <w:szCs w:val="16"/>
        </w:rPr>
      </w:pPr>
    </w:p>
    <w:p w14:paraId="5213FB58" w14:textId="27A0BC70" w:rsidR="4AFA700E" w:rsidRDefault="4AFA700E" w:rsidP="4AFA700E">
      <w:pPr>
        <w:spacing w:after="0" w:line="240" w:lineRule="auto"/>
        <w:jc w:val="both"/>
        <w:rPr>
          <w:rFonts w:ascii="Verdana" w:eastAsia="Arial" w:hAnsi="Verdana" w:cs="Arial"/>
          <w:color w:val="00B050"/>
          <w:sz w:val="16"/>
          <w:szCs w:val="16"/>
        </w:rPr>
      </w:pPr>
    </w:p>
    <w:p w14:paraId="6D84EDC7" w14:textId="6BA4526A" w:rsidR="4AFA700E" w:rsidRDefault="4AFA700E" w:rsidP="51C67BB7">
      <w:pPr>
        <w:spacing w:after="0" w:line="240" w:lineRule="auto"/>
        <w:jc w:val="center"/>
      </w:pPr>
    </w:p>
    <w:p w14:paraId="301BE09E" w14:textId="54604E20" w:rsidR="4AFA700E" w:rsidRDefault="4AFA700E" w:rsidP="4AFA700E">
      <w:pPr>
        <w:spacing w:after="0" w:line="240" w:lineRule="auto"/>
        <w:jc w:val="both"/>
        <w:rPr>
          <w:rFonts w:ascii="Verdana" w:eastAsia="Arial" w:hAnsi="Verdana" w:cs="Arial"/>
          <w:color w:val="00B050"/>
          <w:sz w:val="16"/>
          <w:szCs w:val="16"/>
        </w:rPr>
      </w:pPr>
    </w:p>
    <w:p w14:paraId="442125D0" w14:textId="13E5A8AE" w:rsidR="4AFA700E" w:rsidRDefault="4AFA700E" w:rsidP="4AFA700E">
      <w:pPr>
        <w:spacing w:after="0" w:line="240" w:lineRule="auto"/>
        <w:jc w:val="both"/>
        <w:rPr>
          <w:rFonts w:ascii="Verdana" w:eastAsia="Arial" w:hAnsi="Verdana" w:cs="Arial"/>
          <w:color w:val="00B050"/>
          <w:sz w:val="16"/>
          <w:szCs w:val="16"/>
        </w:rPr>
      </w:pPr>
    </w:p>
    <w:p w14:paraId="0F2DCD79" w14:textId="4EFD5AF6" w:rsidR="4AFA700E" w:rsidRDefault="4AFA700E" w:rsidP="4AFA700E">
      <w:pPr>
        <w:spacing w:after="0" w:line="240" w:lineRule="auto"/>
        <w:jc w:val="both"/>
        <w:rPr>
          <w:rFonts w:ascii="Verdana" w:eastAsia="Arial" w:hAnsi="Verdana" w:cs="Arial"/>
          <w:color w:val="00B050"/>
          <w:sz w:val="16"/>
          <w:szCs w:val="16"/>
        </w:rPr>
      </w:pPr>
    </w:p>
    <w:p w14:paraId="75F6058F" w14:textId="693C195B" w:rsidR="4AFA700E" w:rsidRDefault="4AFA700E" w:rsidP="51C67BB7">
      <w:pPr>
        <w:spacing w:after="0" w:line="240" w:lineRule="auto"/>
        <w:jc w:val="center"/>
      </w:pPr>
    </w:p>
    <w:p w14:paraId="3E1FEC25" w14:textId="7C33F3DB" w:rsidR="4AFA700E" w:rsidRDefault="4AFA700E" w:rsidP="4AFA700E">
      <w:pPr>
        <w:spacing w:after="0" w:line="240" w:lineRule="auto"/>
        <w:jc w:val="both"/>
      </w:pPr>
    </w:p>
    <w:p w14:paraId="0494B60F" w14:textId="1502CCA4" w:rsidR="4AFA700E" w:rsidRDefault="4AFA700E" w:rsidP="4AFA700E">
      <w:pPr>
        <w:spacing w:after="0" w:line="240" w:lineRule="auto"/>
        <w:jc w:val="both"/>
        <w:rPr>
          <w:rFonts w:ascii="Verdana" w:eastAsia="Arial" w:hAnsi="Verdana" w:cs="Arial"/>
          <w:color w:val="00B050"/>
          <w:sz w:val="16"/>
          <w:szCs w:val="16"/>
        </w:rPr>
      </w:pPr>
    </w:p>
    <w:p w14:paraId="19ED9394" w14:textId="3EF4948D" w:rsidR="4AFA700E" w:rsidRDefault="00AF3887" w:rsidP="00AF3887">
      <w:pPr>
        <w:spacing w:after="0" w:line="240" w:lineRule="auto"/>
        <w:jc w:val="center"/>
        <w:rPr>
          <w:rFonts w:ascii="Verdana" w:eastAsia="Arial" w:hAnsi="Verdana" w:cs="Arial"/>
          <w:color w:val="00B050"/>
          <w:sz w:val="16"/>
          <w:szCs w:val="16"/>
        </w:rPr>
      </w:pPr>
      <w:r>
        <w:rPr>
          <w:noProof/>
        </w:rPr>
        <w:drawing>
          <wp:inline distT="0" distB="0" distL="0" distR="0" wp14:anchorId="78A82A63" wp14:editId="3FEDBC37">
            <wp:extent cx="5152758" cy="7477125"/>
            <wp:effectExtent l="0" t="0" r="0" b="0"/>
            <wp:docPr id="184951960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3822" cy="7493180"/>
                    </a:xfrm>
                    <a:prstGeom prst="rect">
                      <a:avLst/>
                    </a:prstGeom>
                    <a:noFill/>
                    <a:ln>
                      <a:noFill/>
                    </a:ln>
                  </pic:spPr>
                </pic:pic>
              </a:graphicData>
            </a:graphic>
          </wp:inline>
        </w:drawing>
      </w:r>
    </w:p>
    <w:p w14:paraId="043EFF17" w14:textId="43A06602" w:rsidR="4AFA700E" w:rsidRDefault="4AFA700E" w:rsidP="51C67BB7">
      <w:pPr>
        <w:spacing w:after="0" w:line="240" w:lineRule="auto"/>
        <w:jc w:val="center"/>
      </w:pPr>
    </w:p>
    <w:p w14:paraId="2684439F" w14:textId="4C274DFF" w:rsidR="4AFA700E" w:rsidRDefault="4AFA700E" w:rsidP="4AFA700E">
      <w:pPr>
        <w:spacing w:after="0" w:line="240" w:lineRule="auto"/>
        <w:jc w:val="both"/>
        <w:rPr>
          <w:rFonts w:ascii="Verdana" w:eastAsia="Arial" w:hAnsi="Verdana" w:cs="Arial"/>
          <w:color w:val="00B050"/>
          <w:sz w:val="16"/>
          <w:szCs w:val="16"/>
        </w:rPr>
      </w:pPr>
    </w:p>
    <w:p w14:paraId="51431EE1" w14:textId="7192FE97" w:rsidR="4AFA700E" w:rsidRDefault="00FA15E0" w:rsidP="00CD3518">
      <w:pPr>
        <w:spacing w:after="0" w:line="240" w:lineRule="auto"/>
        <w:jc w:val="center"/>
        <w:rPr>
          <w:rFonts w:ascii="Verdana" w:eastAsia="Arial" w:hAnsi="Verdana" w:cs="Arial"/>
          <w:color w:val="00B050"/>
          <w:sz w:val="16"/>
          <w:szCs w:val="16"/>
        </w:rPr>
      </w:pPr>
      <w:r>
        <w:rPr>
          <w:noProof/>
        </w:rPr>
        <w:drawing>
          <wp:inline distT="0" distB="0" distL="0" distR="0" wp14:anchorId="67C93610" wp14:editId="5F65F6C4">
            <wp:extent cx="6171582" cy="7610475"/>
            <wp:effectExtent l="0" t="0" r="635" b="0"/>
            <wp:docPr id="2102862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4557" cy="7614144"/>
                    </a:xfrm>
                    <a:prstGeom prst="rect">
                      <a:avLst/>
                    </a:prstGeom>
                    <a:noFill/>
                    <a:ln>
                      <a:noFill/>
                    </a:ln>
                  </pic:spPr>
                </pic:pic>
              </a:graphicData>
            </a:graphic>
          </wp:inline>
        </w:drawing>
      </w:r>
    </w:p>
    <w:p w14:paraId="18ABDFF1" w14:textId="77777777" w:rsidR="007923B1" w:rsidRDefault="007923B1" w:rsidP="00CD3518">
      <w:pPr>
        <w:spacing w:after="0" w:line="240" w:lineRule="auto"/>
        <w:jc w:val="center"/>
        <w:rPr>
          <w:rFonts w:ascii="Verdana" w:eastAsia="Arial" w:hAnsi="Verdana" w:cs="Arial"/>
          <w:color w:val="00B050"/>
          <w:sz w:val="16"/>
          <w:szCs w:val="16"/>
        </w:rPr>
      </w:pPr>
    </w:p>
    <w:p w14:paraId="5E2B64CD" w14:textId="77777777" w:rsidR="007923B1" w:rsidRDefault="007923B1" w:rsidP="00CD3518">
      <w:pPr>
        <w:spacing w:after="0" w:line="240" w:lineRule="auto"/>
        <w:jc w:val="center"/>
        <w:rPr>
          <w:rFonts w:ascii="Verdana" w:eastAsia="Arial" w:hAnsi="Verdana" w:cs="Arial"/>
          <w:color w:val="00B050"/>
          <w:sz w:val="16"/>
          <w:szCs w:val="16"/>
        </w:rPr>
      </w:pPr>
    </w:p>
    <w:p w14:paraId="7126CDCD" w14:textId="135CB8BA" w:rsidR="00EA0826" w:rsidRDefault="00FE08FB" w:rsidP="00FE08FB">
      <w:pPr>
        <w:spacing w:after="0" w:line="240" w:lineRule="auto"/>
        <w:jc w:val="center"/>
        <w:rPr>
          <w:rFonts w:ascii="Verdana" w:eastAsia="Arial" w:hAnsi="Verdana" w:cs="Arial"/>
          <w:color w:val="00B050"/>
          <w:sz w:val="16"/>
          <w:szCs w:val="16"/>
        </w:rPr>
      </w:pPr>
      <w:r>
        <w:rPr>
          <w:noProof/>
        </w:rPr>
        <w:drawing>
          <wp:inline distT="0" distB="0" distL="0" distR="0" wp14:anchorId="42254CA9" wp14:editId="3E6EC5FF">
            <wp:extent cx="6858000" cy="5660390"/>
            <wp:effectExtent l="0" t="0" r="0" b="0"/>
            <wp:docPr id="6524399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5660390"/>
                    </a:xfrm>
                    <a:prstGeom prst="rect">
                      <a:avLst/>
                    </a:prstGeom>
                    <a:noFill/>
                    <a:ln>
                      <a:noFill/>
                    </a:ln>
                  </pic:spPr>
                </pic:pic>
              </a:graphicData>
            </a:graphic>
          </wp:inline>
        </w:drawing>
      </w:r>
    </w:p>
    <w:p w14:paraId="5918315B" w14:textId="77777777" w:rsidR="00FE08FB" w:rsidRDefault="00FE08FB" w:rsidP="00FE08FB">
      <w:pPr>
        <w:spacing w:after="0" w:line="240" w:lineRule="auto"/>
        <w:jc w:val="center"/>
        <w:rPr>
          <w:rFonts w:ascii="Verdana" w:eastAsia="Arial" w:hAnsi="Verdana" w:cs="Arial"/>
          <w:color w:val="00B050"/>
          <w:sz w:val="16"/>
          <w:szCs w:val="16"/>
        </w:rPr>
      </w:pPr>
    </w:p>
    <w:p w14:paraId="4C8F9F66" w14:textId="77777777" w:rsidR="00FE08FB" w:rsidRDefault="00FE08FB" w:rsidP="00FE08FB">
      <w:pPr>
        <w:spacing w:after="0" w:line="240" w:lineRule="auto"/>
        <w:jc w:val="center"/>
        <w:rPr>
          <w:rFonts w:ascii="Verdana" w:eastAsia="Arial" w:hAnsi="Verdana" w:cs="Arial"/>
          <w:color w:val="00B050"/>
          <w:sz w:val="16"/>
          <w:szCs w:val="16"/>
        </w:rPr>
      </w:pPr>
    </w:p>
    <w:p w14:paraId="6BB007E0" w14:textId="77777777" w:rsidR="00FE08FB" w:rsidRDefault="00FE08FB" w:rsidP="00FE08FB">
      <w:pPr>
        <w:spacing w:after="0" w:line="240" w:lineRule="auto"/>
        <w:jc w:val="center"/>
        <w:rPr>
          <w:rFonts w:ascii="Verdana" w:eastAsia="Arial" w:hAnsi="Verdana" w:cs="Arial"/>
          <w:color w:val="00B050"/>
          <w:sz w:val="16"/>
          <w:szCs w:val="16"/>
        </w:rPr>
      </w:pPr>
    </w:p>
    <w:p w14:paraId="2E505E03" w14:textId="77777777" w:rsidR="00FE08FB" w:rsidRDefault="00FE08FB" w:rsidP="00FE08FB">
      <w:pPr>
        <w:spacing w:after="0" w:line="240" w:lineRule="auto"/>
        <w:jc w:val="center"/>
        <w:rPr>
          <w:rFonts w:ascii="Verdana" w:eastAsia="Arial" w:hAnsi="Verdana" w:cs="Arial"/>
          <w:color w:val="00B050"/>
          <w:sz w:val="16"/>
          <w:szCs w:val="16"/>
        </w:rPr>
      </w:pPr>
    </w:p>
    <w:p w14:paraId="230B38D2" w14:textId="77777777" w:rsidR="00FE08FB" w:rsidRDefault="00FE08FB" w:rsidP="00FE08FB">
      <w:pPr>
        <w:spacing w:after="0" w:line="240" w:lineRule="auto"/>
        <w:jc w:val="center"/>
        <w:rPr>
          <w:rFonts w:ascii="Verdana" w:eastAsia="Arial" w:hAnsi="Verdana" w:cs="Arial"/>
          <w:color w:val="00B050"/>
          <w:sz w:val="16"/>
          <w:szCs w:val="16"/>
        </w:rPr>
      </w:pPr>
    </w:p>
    <w:p w14:paraId="4A32E931" w14:textId="77777777" w:rsidR="00FE08FB" w:rsidRDefault="00FE08FB" w:rsidP="00FE08FB">
      <w:pPr>
        <w:spacing w:after="0" w:line="240" w:lineRule="auto"/>
        <w:jc w:val="center"/>
        <w:rPr>
          <w:rFonts w:ascii="Verdana" w:eastAsia="Arial" w:hAnsi="Verdana" w:cs="Arial"/>
          <w:color w:val="00B050"/>
          <w:sz w:val="16"/>
          <w:szCs w:val="16"/>
        </w:rPr>
      </w:pPr>
    </w:p>
    <w:p w14:paraId="78810129" w14:textId="77777777" w:rsidR="00FE08FB" w:rsidRDefault="00FE08FB" w:rsidP="00FE08FB">
      <w:pPr>
        <w:spacing w:after="0" w:line="240" w:lineRule="auto"/>
        <w:jc w:val="center"/>
        <w:rPr>
          <w:rFonts w:ascii="Verdana" w:eastAsia="Arial" w:hAnsi="Verdana" w:cs="Arial"/>
          <w:color w:val="00B050"/>
          <w:sz w:val="16"/>
          <w:szCs w:val="16"/>
        </w:rPr>
      </w:pPr>
    </w:p>
    <w:p w14:paraId="53D1CA75" w14:textId="77777777" w:rsidR="00FE08FB" w:rsidRDefault="00FE08FB" w:rsidP="00FE08FB">
      <w:pPr>
        <w:spacing w:after="0" w:line="240" w:lineRule="auto"/>
        <w:jc w:val="center"/>
        <w:rPr>
          <w:rFonts w:ascii="Verdana" w:eastAsia="Arial" w:hAnsi="Verdana" w:cs="Arial"/>
          <w:color w:val="00B050"/>
          <w:sz w:val="16"/>
          <w:szCs w:val="16"/>
        </w:rPr>
      </w:pPr>
    </w:p>
    <w:p w14:paraId="06C038ED" w14:textId="77777777" w:rsidR="00FE08FB" w:rsidRDefault="00FE08FB" w:rsidP="00FE08FB">
      <w:pPr>
        <w:spacing w:after="0" w:line="240" w:lineRule="auto"/>
        <w:jc w:val="center"/>
        <w:rPr>
          <w:rFonts w:ascii="Verdana" w:eastAsia="Arial" w:hAnsi="Verdana" w:cs="Arial"/>
          <w:color w:val="00B050"/>
          <w:sz w:val="16"/>
          <w:szCs w:val="16"/>
        </w:rPr>
      </w:pPr>
    </w:p>
    <w:p w14:paraId="007A1978" w14:textId="77777777" w:rsidR="00FE08FB" w:rsidRDefault="00FE08FB" w:rsidP="00FE08FB">
      <w:pPr>
        <w:spacing w:after="0" w:line="240" w:lineRule="auto"/>
        <w:jc w:val="center"/>
        <w:rPr>
          <w:rFonts w:ascii="Verdana" w:eastAsia="Arial" w:hAnsi="Verdana" w:cs="Arial"/>
          <w:color w:val="00B050"/>
          <w:sz w:val="16"/>
          <w:szCs w:val="16"/>
        </w:rPr>
      </w:pPr>
    </w:p>
    <w:p w14:paraId="7317A92C" w14:textId="77777777" w:rsidR="00FE08FB" w:rsidRDefault="00FE08FB" w:rsidP="00FE08FB">
      <w:pPr>
        <w:spacing w:after="0" w:line="240" w:lineRule="auto"/>
        <w:jc w:val="center"/>
        <w:rPr>
          <w:rFonts w:ascii="Verdana" w:eastAsia="Arial" w:hAnsi="Verdana" w:cs="Arial"/>
          <w:color w:val="00B050"/>
          <w:sz w:val="16"/>
          <w:szCs w:val="16"/>
        </w:rPr>
      </w:pPr>
    </w:p>
    <w:p w14:paraId="77EFD992" w14:textId="77777777" w:rsidR="00FE08FB" w:rsidRDefault="00FE08FB" w:rsidP="00FE08FB">
      <w:pPr>
        <w:spacing w:after="0" w:line="240" w:lineRule="auto"/>
        <w:jc w:val="center"/>
        <w:rPr>
          <w:rFonts w:ascii="Verdana" w:eastAsia="Arial" w:hAnsi="Verdana" w:cs="Arial"/>
          <w:color w:val="00B050"/>
          <w:sz w:val="16"/>
          <w:szCs w:val="16"/>
        </w:rPr>
      </w:pPr>
    </w:p>
    <w:p w14:paraId="1E48D531" w14:textId="77777777" w:rsidR="00FE08FB" w:rsidRDefault="00FE08FB" w:rsidP="00FE08FB">
      <w:pPr>
        <w:spacing w:after="0" w:line="240" w:lineRule="auto"/>
        <w:jc w:val="center"/>
        <w:rPr>
          <w:rFonts w:ascii="Verdana" w:eastAsia="Arial" w:hAnsi="Verdana" w:cs="Arial"/>
          <w:color w:val="00B050"/>
          <w:sz w:val="16"/>
          <w:szCs w:val="16"/>
        </w:rPr>
      </w:pPr>
    </w:p>
    <w:p w14:paraId="61E27E0B" w14:textId="77777777" w:rsidR="00FE08FB" w:rsidRDefault="00FE08FB" w:rsidP="00FE08FB">
      <w:pPr>
        <w:spacing w:after="0" w:line="240" w:lineRule="auto"/>
        <w:jc w:val="center"/>
        <w:rPr>
          <w:rFonts w:ascii="Verdana" w:eastAsia="Arial" w:hAnsi="Verdana" w:cs="Arial"/>
          <w:color w:val="00B050"/>
          <w:sz w:val="16"/>
          <w:szCs w:val="16"/>
        </w:rPr>
      </w:pPr>
    </w:p>
    <w:p w14:paraId="78954491" w14:textId="77777777" w:rsidR="00FE08FB" w:rsidRDefault="00FE08FB" w:rsidP="00FE08FB">
      <w:pPr>
        <w:spacing w:after="0" w:line="240" w:lineRule="auto"/>
        <w:jc w:val="center"/>
        <w:rPr>
          <w:rFonts w:ascii="Verdana" w:eastAsia="Arial" w:hAnsi="Verdana" w:cs="Arial"/>
          <w:color w:val="00B050"/>
          <w:sz w:val="16"/>
          <w:szCs w:val="16"/>
        </w:rPr>
      </w:pPr>
    </w:p>
    <w:p w14:paraId="789FF66F" w14:textId="77777777" w:rsidR="00FE08FB" w:rsidRPr="00666AB9" w:rsidRDefault="00FE08FB" w:rsidP="00FE08FB">
      <w:pPr>
        <w:spacing w:after="0" w:line="240" w:lineRule="auto"/>
        <w:jc w:val="center"/>
        <w:rPr>
          <w:rFonts w:ascii="Verdana" w:eastAsia="Arial" w:hAnsi="Verdana" w:cs="Arial"/>
          <w:color w:val="00B050"/>
          <w:sz w:val="16"/>
          <w:szCs w:val="16"/>
        </w:rPr>
      </w:pPr>
    </w:p>
    <w:p w14:paraId="6FAF021A" w14:textId="77777777" w:rsidR="00666AB9" w:rsidRPr="00666AB9" w:rsidRDefault="00EA0826" w:rsidP="00B33F83">
      <w:pPr>
        <w:numPr>
          <w:ilvl w:val="0"/>
          <w:numId w:val="17"/>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775"/>
        <w:gridCol w:w="2026"/>
        <w:gridCol w:w="4883"/>
        <w:gridCol w:w="1520"/>
      </w:tblGrid>
      <w:tr w:rsidR="00DA19DE" w:rsidRPr="00666AB9" w14:paraId="127FA709" w14:textId="77777777" w:rsidTr="4F9B866A">
        <w:trPr>
          <w:trHeight w:val="374"/>
          <w:tblHeader/>
        </w:trPr>
        <w:tc>
          <w:tcPr>
            <w:tcW w:w="564"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775"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BC2DFE">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26"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83"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20"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4F9B866A">
        <w:trPr>
          <w:trHeight w:val="545"/>
        </w:trPr>
        <w:tc>
          <w:tcPr>
            <w:tcW w:w="564" w:type="dxa"/>
            <w:tcBorders>
              <w:bottom w:val="single" w:sz="4" w:space="0" w:color="auto"/>
            </w:tcBorders>
            <w:tcMar>
              <w:top w:w="57" w:type="dxa"/>
              <w:left w:w="113" w:type="dxa"/>
              <w:bottom w:w="57" w:type="dxa"/>
            </w:tcMar>
            <w:vAlign w:val="center"/>
          </w:tcPr>
          <w:p w14:paraId="4637AD1B" w14:textId="7E61475B" w:rsidR="00DA19DE" w:rsidRPr="00666AB9" w:rsidRDefault="005A153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775" w:type="dxa"/>
            <w:tcBorders>
              <w:bottom w:val="single" w:sz="4" w:space="0" w:color="auto"/>
            </w:tcBorders>
            <w:tcMar>
              <w:top w:w="57" w:type="dxa"/>
              <w:left w:w="113" w:type="dxa"/>
              <w:bottom w:w="57" w:type="dxa"/>
            </w:tcMar>
            <w:vAlign w:val="center"/>
          </w:tcPr>
          <w:p w14:paraId="60F8BE6C" w14:textId="0E6321C6" w:rsidR="00DA19DE" w:rsidRPr="006C146E" w:rsidRDefault="00AF4DDA" w:rsidP="00BC2DFE">
            <w:pPr>
              <w:spacing w:after="0" w:line="240" w:lineRule="auto"/>
              <w:rPr>
                <w:rFonts w:ascii="Verdana" w:hAnsi="Verdana" w:cs="Arial"/>
                <w:bCs/>
                <w:sz w:val="16"/>
                <w:szCs w:val="16"/>
              </w:rPr>
            </w:pPr>
            <w:r w:rsidRPr="00AF4DDA">
              <w:rPr>
                <w:rFonts w:ascii="Verdana" w:hAnsi="Verdana" w:cs="Arial"/>
                <w:bCs/>
                <w:sz w:val="16"/>
                <w:szCs w:val="16"/>
              </w:rPr>
              <w:t>(H) Recibir título ejecutivo</w:t>
            </w:r>
          </w:p>
        </w:tc>
        <w:tc>
          <w:tcPr>
            <w:tcW w:w="2026" w:type="dxa"/>
            <w:tcBorders>
              <w:bottom w:val="single" w:sz="4" w:space="0" w:color="auto"/>
            </w:tcBorders>
            <w:tcMar>
              <w:top w:w="57" w:type="dxa"/>
              <w:left w:w="113" w:type="dxa"/>
              <w:bottom w:w="57" w:type="dxa"/>
            </w:tcMar>
            <w:vAlign w:val="center"/>
          </w:tcPr>
          <w:p w14:paraId="03FA381E" w14:textId="2B38E30E" w:rsidR="00DA19DE" w:rsidRPr="00666AB9" w:rsidRDefault="00BF3F45" w:rsidP="003033FD">
            <w:pPr>
              <w:spacing w:after="0" w:line="240" w:lineRule="auto"/>
              <w:ind w:left="-15"/>
              <w:jc w:val="center"/>
              <w:rPr>
                <w:rFonts w:ascii="Verdana" w:hAnsi="Verdana" w:cs="Arial"/>
                <w:sz w:val="16"/>
                <w:szCs w:val="16"/>
              </w:rPr>
            </w:pPr>
            <w:r w:rsidRPr="00BF3F45">
              <w:rPr>
                <w:rFonts w:ascii="Verdana" w:hAnsi="Verdana" w:cs="Arial"/>
                <w:sz w:val="16"/>
                <w:szCs w:val="16"/>
              </w:rPr>
              <w:t>Jefe Oficina Asesora Jurídica</w:t>
            </w:r>
          </w:p>
        </w:tc>
        <w:tc>
          <w:tcPr>
            <w:tcW w:w="4883" w:type="dxa"/>
            <w:tcBorders>
              <w:bottom w:val="single" w:sz="4" w:space="0" w:color="auto"/>
            </w:tcBorders>
            <w:tcMar>
              <w:top w:w="57" w:type="dxa"/>
              <w:left w:w="113" w:type="dxa"/>
              <w:bottom w:w="57" w:type="dxa"/>
            </w:tcMar>
          </w:tcPr>
          <w:p w14:paraId="702E62E1" w14:textId="77777777" w:rsidR="00DA19DE" w:rsidRPr="00666AB9" w:rsidRDefault="00DA19DE" w:rsidP="003033FD">
            <w:pPr>
              <w:spacing w:after="0" w:line="240" w:lineRule="auto"/>
              <w:ind w:left="-15"/>
              <w:jc w:val="both"/>
              <w:rPr>
                <w:rFonts w:ascii="Verdana" w:hAnsi="Verdana" w:cs="Arial"/>
                <w:sz w:val="16"/>
                <w:szCs w:val="16"/>
              </w:rPr>
            </w:pPr>
          </w:p>
          <w:p w14:paraId="7F0C91CC" w14:textId="796C6729" w:rsidR="004C73AD" w:rsidRPr="00AD4827" w:rsidRDefault="00615583" w:rsidP="004C73AD">
            <w:pPr>
              <w:spacing w:after="0" w:line="240" w:lineRule="auto"/>
              <w:ind w:left="-15"/>
              <w:jc w:val="both"/>
              <w:rPr>
                <w:rFonts w:ascii="Verdana" w:hAnsi="Verdana" w:cs="Arial"/>
                <w:sz w:val="16"/>
                <w:szCs w:val="16"/>
              </w:rPr>
            </w:pPr>
            <w:r>
              <w:rPr>
                <w:rFonts w:ascii="Verdana" w:hAnsi="Verdana" w:cs="Arial"/>
                <w:sz w:val="16"/>
                <w:szCs w:val="16"/>
              </w:rPr>
              <w:t>Enviar</w:t>
            </w:r>
            <w:r w:rsidR="00AD4827" w:rsidRPr="00AD4827">
              <w:rPr>
                <w:rFonts w:ascii="Verdana" w:hAnsi="Verdana" w:cs="Arial"/>
                <w:sz w:val="16"/>
                <w:szCs w:val="16"/>
              </w:rPr>
              <w:t xml:space="preserve"> notificación </w:t>
            </w:r>
            <w:r>
              <w:rPr>
                <w:rFonts w:ascii="Verdana" w:hAnsi="Verdana" w:cs="Arial"/>
                <w:sz w:val="16"/>
                <w:szCs w:val="16"/>
              </w:rPr>
              <w:t>por gestión documental,</w:t>
            </w:r>
            <w:r w:rsidR="00AD4827" w:rsidRPr="00AD4827">
              <w:rPr>
                <w:rFonts w:ascii="Verdana" w:hAnsi="Verdana" w:cs="Arial"/>
                <w:sz w:val="16"/>
                <w:szCs w:val="16"/>
              </w:rPr>
              <w:t xml:space="preserve"> el secretario ejecutivo recibe el título ejecutivo revisando el número de folios radicados, con sello de fecha de recibido y se registra en el cuadro de entrada de correspondencia OAJ incluyendo número de radicado, fecha de recibido, remitente, asunto y destinatario; esta documentación verificada se entrega al Coordinador del Grupo de Cobro Coactivo.</w:t>
            </w:r>
          </w:p>
          <w:p w14:paraId="6C423291" w14:textId="77777777" w:rsidR="008309BF" w:rsidRDefault="008309BF" w:rsidP="004C73AD">
            <w:pPr>
              <w:spacing w:after="0" w:line="240" w:lineRule="auto"/>
              <w:ind w:left="-15"/>
              <w:jc w:val="both"/>
              <w:rPr>
                <w:rFonts w:ascii="Verdana" w:hAnsi="Verdana" w:cs="Arial"/>
                <w:b/>
                <w:bCs/>
                <w:sz w:val="16"/>
                <w:szCs w:val="16"/>
              </w:rPr>
            </w:pPr>
          </w:p>
          <w:p w14:paraId="220445FF" w14:textId="767B2D8B" w:rsidR="00DA19DE" w:rsidRPr="00666AB9" w:rsidRDefault="4C49D731" w:rsidP="004C73AD">
            <w:pPr>
              <w:spacing w:after="0" w:line="240" w:lineRule="auto"/>
              <w:ind w:left="-15"/>
              <w:jc w:val="both"/>
              <w:rPr>
                <w:rFonts w:ascii="Verdana" w:hAnsi="Verdana" w:cs="Arial"/>
                <w:b/>
                <w:bCs/>
                <w:sz w:val="16"/>
                <w:szCs w:val="16"/>
              </w:rPr>
            </w:pPr>
            <w:r w:rsidRPr="4AFA700E">
              <w:rPr>
                <w:rFonts w:ascii="Verdana" w:hAnsi="Verdana" w:cs="Arial"/>
                <w:b/>
                <w:bCs/>
                <w:sz w:val="16"/>
                <w:szCs w:val="16"/>
              </w:rPr>
              <w:t>Tiempo:</w:t>
            </w:r>
            <w:r w:rsidR="1A7C9550" w:rsidRPr="4AFA700E">
              <w:rPr>
                <w:rFonts w:ascii="Verdana" w:hAnsi="Verdana" w:cs="Arial"/>
                <w:b/>
                <w:bCs/>
                <w:sz w:val="16"/>
                <w:szCs w:val="16"/>
              </w:rPr>
              <w:t xml:space="preserve"> </w:t>
            </w:r>
            <w:r w:rsidR="248599BA" w:rsidRPr="4AFA700E">
              <w:rPr>
                <w:rFonts w:ascii="Verdana" w:hAnsi="Verdana" w:cs="Arial"/>
                <w:sz w:val="16"/>
                <w:szCs w:val="16"/>
              </w:rPr>
              <w:t>5</w:t>
            </w:r>
            <w:r w:rsidR="06E94F1F" w:rsidRPr="4AFA700E">
              <w:rPr>
                <w:rFonts w:ascii="Verdana" w:hAnsi="Verdana" w:cs="Arial"/>
                <w:sz w:val="16"/>
                <w:szCs w:val="16"/>
              </w:rPr>
              <w:t xml:space="preserve"> día</w:t>
            </w:r>
            <w:r w:rsidR="248599BA" w:rsidRPr="4AFA700E">
              <w:rPr>
                <w:rFonts w:ascii="Verdana" w:hAnsi="Verdana" w:cs="Arial"/>
                <w:sz w:val="16"/>
                <w:szCs w:val="16"/>
              </w:rPr>
              <w:t>s</w:t>
            </w:r>
          </w:p>
        </w:tc>
        <w:tc>
          <w:tcPr>
            <w:tcW w:w="1520" w:type="dxa"/>
            <w:tcBorders>
              <w:bottom w:val="single" w:sz="4" w:space="0" w:color="auto"/>
            </w:tcBorders>
            <w:tcMar>
              <w:top w:w="57" w:type="dxa"/>
              <w:left w:w="113" w:type="dxa"/>
              <w:bottom w:w="57" w:type="dxa"/>
            </w:tcMar>
            <w:vAlign w:val="center"/>
          </w:tcPr>
          <w:p w14:paraId="18FE0442" w14:textId="6B31D27D" w:rsidR="00DA19DE" w:rsidRPr="00666AB9" w:rsidRDefault="00CD0AB4" w:rsidP="003033FD">
            <w:pPr>
              <w:spacing w:after="0" w:line="240" w:lineRule="auto"/>
              <w:ind w:left="-15"/>
              <w:jc w:val="center"/>
              <w:rPr>
                <w:rFonts w:ascii="Verdana" w:hAnsi="Verdana" w:cs="Arial"/>
                <w:sz w:val="16"/>
                <w:szCs w:val="16"/>
              </w:rPr>
            </w:pPr>
            <w:r w:rsidRPr="00CD0AB4">
              <w:rPr>
                <w:rFonts w:ascii="Verdana" w:hAnsi="Verdana" w:cs="Arial"/>
                <w:sz w:val="16"/>
                <w:szCs w:val="16"/>
              </w:rPr>
              <w:t>Documento en Gestión Documental, Entrada de correspondencia OAJ</w:t>
            </w:r>
          </w:p>
        </w:tc>
      </w:tr>
      <w:tr w:rsidR="00537BE7" w:rsidRPr="00666AB9" w14:paraId="3E7F6A0A" w14:textId="77777777" w:rsidTr="4F9B866A">
        <w:trPr>
          <w:trHeight w:val="545"/>
        </w:trPr>
        <w:tc>
          <w:tcPr>
            <w:tcW w:w="564" w:type="dxa"/>
            <w:tcBorders>
              <w:bottom w:val="single" w:sz="4" w:space="0" w:color="auto"/>
            </w:tcBorders>
            <w:tcMar>
              <w:top w:w="57" w:type="dxa"/>
              <w:left w:w="113" w:type="dxa"/>
              <w:bottom w:w="57" w:type="dxa"/>
            </w:tcMar>
            <w:vAlign w:val="center"/>
          </w:tcPr>
          <w:p w14:paraId="4E3AB307" w14:textId="3AA395B2" w:rsidR="00537BE7" w:rsidRPr="00666AB9" w:rsidRDefault="009662D3" w:rsidP="003033FD">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775" w:type="dxa"/>
            <w:tcBorders>
              <w:bottom w:val="single" w:sz="4" w:space="0" w:color="auto"/>
            </w:tcBorders>
            <w:tcMar>
              <w:top w:w="57" w:type="dxa"/>
              <w:left w:w="113" w:type="dxa"/>
              <w:bottom w:w="57" w:type="dxa"/>
            </w:tcMar>
            <w:vAlign w:val="center"/>
          </w:tcPr>
          <w:p w14:paraId="3CF2FD7E" w14:textId="3D481A1E" w:rsidR="00537BE7" w:rsidRPr="007F2223" w:rsidRDefault="00660E3C" w:rsidP="00BC2DFE">
            <w:pPr>
              <w:spacing w:after="0" w:line="240" w:lineRule="auto"/>
              <w:rPr>
                <w:rFonts w:ascii="Verdana" w:hAnsi="Verdana" w:cs="Arial"/>
                <w:bCs/>
                <w:color w:val="EE0000"/>
                <w:sz w:val="16"/>
                <w:szCs w:val="16"/>
              </w:rPr>
            </w:pPr>
            <w:r w:rsidRPr="00660E3C">
              <w:rPr>
                <w:rFonts w:ascii="Verdana" w:hAnsi="Verdana" w:cs="Arial"/>
                <w:bCs/>
                <w:sz w:val="16"/>
                <w:szCs w:val="16"/>
              </w:rPr>
              <w:t>(H) Asignar abogado de Cobro Coactivo</w:t>
            </w:r>
          </w:p>
        </w:tc>
        <w:tc>
          <w:tcPr>
            <w:tcW w:w="2026" w:type="dxa"/>
            <w:tcBorders>
              <w:bottom w:val="single" w:sz="4" w:space="0" w:color="auto"/>
            </w:tcBorders>
            <w:tcMar>
              <w:top w:w="57" w:type="dxa"/>
              <w:left w:w="113" w:type="dxa"/>
              <w:bottom w:w="57" w:type="dxa"/>
            </w:tcMar>
            <w:vAlign w:val="center"/>
          </w:tcPr>
          <w:p w14:paraId="50F39E78" w14:textId="2E452FA7" w:rsidR="00537BE7" w:rsidRPr="00666AB9" w:rsidRDefault="004264B5" w:rsidP="003033FD">
            <w:pPr>
              <w:spacing w:after="0" w:line="240" w:lineRule="auto"/>
              <w:ind w:left="-15"/>
              <w:jc w:val="center"/>
              <w:rPr>
                <w:rFonts w:ascii="Verdana" w:hAnsi="Verdana" w:cs="Arial"/>
                <w:sz w:val="16"/>
                <w:szCs w:val="16"/>
              </w:rPr>
            </w:pPr>
            <w:r w:rsidRPr="004264B5">
              <w:rPr>
                <w:rFonts w:ascii="Verdana" w:hAnsi="Verdana" w:cs="Arial"/>
                <w:sz w:val="16"/>
                <w:szCs w:val="16"/>
              </w:rPr>
              <w:t>Coordinador Grupo Cobro Coactivo</w:t>
            </w:r>
          </w:p>
        </w:tc>
        <w:tc>
          <w:tcPr>
            <w:tcW w:w="4883" w:type="dxa"/>
            <w:tcBorders>
              <w:bottom w:val="single" w:sz="4" w:space="0" w:color="auto"/>
            </w:tcBorders>
            <w:tcMar>
              <w:top w:w="57" w:type="dxa"/>
              <w:left w:w="113" w:type="dxa"/>
              <w:bottom w:w="57" w:type="dxa"/>
            </w:tcMar>
          </w:tcPr>
          <w:p w14:paraId="038F1F8A" w14:textId="3A8E583A" w:rsidR="00AD1257" w:rsidRDefault="000D2BE1" w:rsidP="003033FD">
            <w:pPr>
              <w:spacing w:after="0" w:line="240" w:lineRule="auto"/>
              <w:ind w:left="-15"/>
              <w:jc w:val="both"/>
              <w:rPr>
                <w:rFonts w:ascii="Verdana" w:hAnsi="Verdana" w:cs="Arial"/>
                <w:sz w:val="16"/>
                <w:szCs w:val="16"/>
              </w:rPr>
            </w:pPr>
            <w:r>
              <w:rPr>
                <w:rFonts w:ascii="Verdana" w:hAnsi="Verdana" w:cs="Arial"/>
                <w:sz w:val="16"/>
                <w:szCs w:val="16"/>
              </w:rPr>
              <w:t>Asignar</w:t>
            </w:r>
            <w:r w:rsidR="00D13A0B" w:rsidRPr="00D13A0B">
              <w:rPr>
                <w:rFonts w:ascii="Verdana" w:hAnsi="Verdana" w:cs="Arial"/>
                <w:sz w:val="16"/>
                <w:szCs w:val="16"/>
              </w:rPr>
              <w:t xml:space="preserve"> el abogado responsable de gestionar el expediente, esta actividad se notifica verbalmente y se asigna en el aplicativo web de Cobro Coactivo.</w:t>
            </w:r>
          </w:p>
          <w:p w14:paraId="44029E74" w14:textId="77777777" w:rsidR="00D13A0B" w:rsidRDefault="00D13A0B" w:rsidP="003033FD">
            <w:pPr>
              <w:spacing w:after="0" w:line="240" w:lineRule="auto"/>
              <w:ind w:left="-15"/>
              <w:jc w:val="both"/>
              <w:rPr>
                <w:rFonts w:ascii="Verdana" w:hAnsi="Verdana" w:cs="Arial"/>
                <w:sz w:val="16"/>
                <w:szCs w:val="16"/>
              </w:rPr>
            </w:pPr>
          </w:p>
          <w:p w14:paraId="2D133750" w14:textId="02EC8B21" w:rsidR="002A5407" w:rsidRPr="00666AB9" w:rsidRDefault="7589546C" w:rsidP="003033FD">
            <w:pPr>
              <w:spacing w:after="0" w:line="240" w:lineRule="auto"/>
              <w:ind w:left="-15"/>
              <w:jc w:val="both"/>
              <w:rPr>
                <w:rFonts w:ascii="Verdana" w:hAnsi="Verdana" w:cs="Arial"/>
                <w:sz w:val="16"/>
                <w:szCs w:val="16"/>
              </w:rPr>
            </w:pPr>
            <w:r w:rsidRPr="4AFA700E">
              <w:rPr>
                <w:rFonts w:ascii="Verdana" w:hAnsi="Verdana" w:cs="Arial"/>
                <w:b/>
                <w:bCs/>
                <w:sz w:val="16"/>
                <w:szCs w:val="16"/>
              </w:rPr>
              <w:t>Tiempo:</w:t>
            </w:r>
            <w:r w:rsidR="658F65A4" w:rsidRPr="4AFA700E">
              <w:rPr>
                <w:rFonts w:ascii="Verdana" w:hAnsi="Verdana" w:cs="Arial"/>
                <w:b/>
                <w:bCs/>
                <w:sz w:val="16"/>
                <w:szCs w:val="16"/>
              </w:rPr>
              <w:t xml:space="preserve"> </w:t>
            </w:r>
            <w:r w:rsidR="129F7344" w:rsidRPr="4AFA700E">
              <w:rPr>
                <w:rFonts w:ascii="Verdana" w:hAnsi="Verdana" w:cs="Arial"/>
                <w:sz w:val="16"/>
                <w:szCs w:val="16"/>
              </w:rPr>
              <w:t>3</w:t>
            </w:r>
            <w:r w:rsidR="658F65A4" w:rsidRPr="4AFA700E">
              <w:rPr>
                <w:rFonts w:ascii="Verdana" w:hAnsi="Verdana" w:cs="Arial"/>
                <w:sz w:val="16"/>
                <w:szCs w:val="16"/>
              </w:rPr>
              <w:t xml:space="preserve"> día</w:t>
            </w:r>
            <w:r w:rsidR="129F7344" w:rsidRPr="4AFA700E">
              <w:rPr>
                <w:rFonts w:ascii="Verdana" w:hAnsi="Verdana" w:cs="Arial"/>
                <w:sz w:val="16"/>
                <w:szCs w:val="16"/>
              </w:rPr>
              <w:t>s</w:t>
            </w:r>
            <w:r w:rsidR="658F65A4" w:rsidRPr="4AFA700E">
              <w:rPr>
                <w:rFonts w:ascii="Verdana" w:hAnsi="Verdana" w:cs="Arial"/>
                <w:sz w:val="16"/>
                <w:szCs w:val="16"/>
              </w:rPr>
              <w:t>.</w:t>
            </w:r>
          </w:p>
        </w:tc>
        <w:tc>
          <w:tcPr>
            <w:tcW w:w="1520" w:type="dxa"/>
            <w:tcBorders>
              <w:bottom w:val="single" w:sz="4" w:space="0" w:color="auto"/>
            </w:tcBorders>
            <w:tcMar>
              <w:top w:w="57" w:type="dxa"/>
              <w:left w:w="113" w:type="dxa"/>
              <w:bottom w:w="57" w:type="dxa"/>
            </w:tcMar>
            <w:vAlign w:val="center"/>
          </w:tcPr>
          <w:p w14:paraId="553DCA1C" w14:textId="2CE5DBBA" w:rsidR="00537BE7" w:rsidRPr="00666AB9" w:rsidRDefault="009218FA" w:rsidP="003033FD">
            <w:pPr>
              <w:spacing w:after="0" w:line="240" w:lineRule="auto"/>
              <w:ind w:left="-15"/>
              <w:jc w:val="center"/>
              <w:rPr>
                <w:rFonts w:ascii="Verdana" w:hAnsi="Verdana" w:cs="Arial"/>
                <w:sz w:val="16"/>
                <w:szCs w:val="16"/>
              </w:rPr>
            </w:pPr>
            <w:r w:rsidRPr="009218FA">
              <w:rPr>
                <w:rFonts w:ascii="Verdana" w:hAnsi="Verdana" w:cs="Arial"/>
                <w:sz w:val="16"/>
                <w:szCs w:val="16"/>
              </w:rPr>
              <w:t>Aplicativo web de Cobro Coactivo</w:t>
            </w:r>
          </w:p>
        </w:tc>
      </w:tr>
      <w:tr w:rsidR="00DA19DE" w:rsidRPr="00666AB9" w14:paraId="1607CFEA" w14:textId="77777777" w:rsidTr="4F9B866A">
        <w:trPr>
          <w:trHeight w:val="17"/>
        </w:trPr>
        <w:tc>
          <w:tcPr>
            <w:tcW w:w="564" w:type="dxa"/>
            <w:tcMar>
              <w:top w:w="57" w:type="dxa"/>
              <w:left w:w="113" w:type="dxa"/>
              <w:bottom w:w="57" w:type="dxa"/>
            </w:tcMar>
            <w:vAlign w:val="center"/>
          </w:tcPr>
          <w:p w14:paraId="70D4964D" w14:textId="73B92158" w:rsidR="00DA19DE" w:rsidRPr="00666AB9" w:rsidRDefault="002A5407"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775" w:type="dxa"/>
            <w:tcMar>
              <w:top w:w="57" w:type="dxa"/>
              <w:left w:w="113" w:type="dxa"/>
              <w:bottom w:w="57" w:type="dxa"/>
            </w:tcMar>
            <w:vAlign w:val="center"/>
          </w:tcPr>
          <w:p w14:paraId="269703E8" w14:textId="237A9992" w:rsidR="00DA19DE" w:rsidRPr="00666AB9" w:rsidRDefault="00102F50" w:rsidP="00BC2DFE">
            <w:pPr>
              <w:spacing w:after="0" w:line="240" w:lineRule="auto"/>
              <w:rPr>
                <w:rFonts w:ascii="Verdana" w:hAnsi="Verdana" w:cs="Arial"/>
                <w:sz w:val="16"/>
                <w:szCs w:val="16"/>
              </w:rPr>
            </w:pPr>
            <w:r w:rsidRPr="00102F50">
              <w:rPr>
                <w:rFonts w:ascii="Verdana" w:hAnsi="Verdana" w:cs="Arial"/>
                <w:sz w:val="16"/>
                <w:szCs w:val="16"/>
              </w:rPr>
              <w:t>(H) Analizar los títulos ejecutivos que serán ejecutoriados.</w:t>
            </w:r>
          </w:p>
        </w:tc>
        <w:tc>
          <w:tcPr>
            <w:tcW w:w="2026" w:type="dxa"/>
            <w:tcMar>
              <w:top w:w="57" w:type="dxa"/>
              <w:left w:w="113" w:type="dxa"/>
              <w:bottom w:w="57" w:type="dxa"/>
            </w:tcMar>
            <w:vAlign w:val="center"/>
          </w:tcPr>
          <w:p w14:paraId="0F2984B5" w14:textId="2C57A8F0" w:rsidR="00DA19DE" w:rsidRPr="00666AB9" w:rsidRDefault="00915FF1" w:rsidP="003033FD">
            <w:pPr>
              <w:spacing w:after="0" w:line="240" w:lineRule="auto"/>
              <w:rPr>
                <w:rFonts w:ascii="Verdana" w:hAnsi="Verdana" w:cs="Arial"/>
                <w:sz w:val="16"/>
                <w:szCs w:val="16"/>
              </w:rPr>
            </w:pPr>
            <w:r w:rsidRPr="00915FF1">
              <w:rPr>
                <w:rFonts w:ascii="Verdana" w:hAnsi="Verdana" w:cs="Arial"/>
                <w:sz w:val="16"/>
                <w:szCs w:val="16"/>
              </w:rPr>
              <w:t xml:space="preserve">Profesional </w:t>
            </w:r>
            <w:r w:rsidR="000F2AF3">
              <w:rPr>
                <w:rFonts w:ascii="Verdana" w:hAnsi="Verdana" w:cs="Arial"/>
                <w:sz w:val="16"/>
                <w:szCs w:val="16"/>
              </w:rPr>
              <w:t>d</w:t>
            </w:r>
            <w:r w:rsidRPr="00915FF1">
              <w:rPr>
                <w:rFonts w:ascii="Verdana" w:hAnsi="Verdana" w:cs="Arial"/>
                <w:sz w:val="16"/>
                <w:szCs w:val="16"/>
              </w:rPr>
              <w:t>esignado</w:t>
            </w:r>
          </w:p>
        </w:tc>
        <w:tc>
          <w:tcPr>
            <w:tcW w:w="4883" w:type="dxa"/>
            <w:tcMar>
              <w:top w:w="57" w:type="dxa"/>
              <w:left w:w="113" w:type="dxa"/>
              <w:bottom w:w="57" w:type="dxa"/>
            </w:tcMar>
          </w:tcPr>
          <w:p w14:paraId="5A55407B" w14:textId="4591D0DA" w:rsidR="00F25CB7" w:rsidRPr="0065202C" w:rsidRDefault="000D2BE1" w:rsidP="003033FD">
            <w:pPr>
              <w:spacing w:after="0" w:line="240" w:lineRule="auto"/>
              <w:jc w:val="both"/>
              <w:rPr>
                <w:rFonts w:ascii="Verdana" w:hAnsi="Verdana" w:cs="Arial"/>
                <w:sz w:val="16"/>
                <w:szCs w:val="16"/>
              </w:rPr>
            </w:pPr>
            <w:r>
              <w:rPr>
                <w:rFonts w:ascii="Verdana" w:hAnsi="Verdana" w:cs="Arial"/>
                <w:sz w:val="16"/>
                <w:szCs w:val="16"/>
              </w:rPr>
              <w:t xml:space="preserve">Analizar </w:t>
            </w:r>
            <w:r w:rsidR="0065202C" w:rsidRPr="0065202C">
              <w:rPr>
                <w:rFonts w:ascii="Verdana" w:hAnsi="Verdana" w:cs="Arial"/>
                <w:sz w:val="16"/>
                <w:szCs w:val="16"/>
              </w:rPr>
              <w:t>jurídicamente los documentos entregados (título ejecutivo, constancia ejecutoria y notificaciones), con el propósito de establecer si contiene la obligación de manera clara, expresa y actualmente exigible, además de que cumpla con los requisitos formales para la ejecución, lo cual se incluye en la lista de chequeo que debe entregar al Coordinador, quien verifica el análisis realizado.</w:t>
            </w:r>
          </w:p>
          <w:p w14:paraId="79C81CFE" w14:textId="77777777" w:rsidR="0065202C" w:rsidRDefault="0065202C" w:rsidP="003033FD">
            <w:pPr>
              <w:spacing w:after="0" w:line="240" w:lineRule="auto"/>
              <w:jc w:val="both"/>
              <w:rPr>
                <w:rFonts w:ascii="Verdana" w:hAnsi="Verdana" w:cs="Arial"/>
                <w:b/>
                <w:bCs/>
                <w:color w:val="EE0000"/>
                <w:sz w:val="16"/>
                <w:szCs w:val="16"/>
              </w:rPr>
            </w:pPr>
          </w:p>
          <w:p w14:paraId="6BC621A6" w14:textId="0207AC3A" w:rsidR="0065202C" w:rsidRPr="00EF3F41" w:rsidRDefault="259F63FB" w:rsidP="003033FD">
            <w:pPr>
              <w:spacing w:after="0" w:line="240" w:lineRule="auto"/>
              <w:jc w:val="both"/>
              <w:rPr>
                <w:rFonts w:ascii="Verdana" w:hAnsi="Verdana" w:cs="Arial"/>
                <w:b/>
                <w:bCs/>
                <w:color w:val="EE0000"/>
                <w:sz w:val="16"/>
                <w:szCs w:val="16"/>
              </w:rPr>
            </w:pPr>
            <w:r w:rsidRPr="4AFA700E">
              <w:rPr>
                <w:rFonts w:ascii="Verdana" w:hAnsi="Verdana" w:cs="Arial"/>
                <w:b/>
                <w:bCs/>
                <w:sz w:val="16"/>
                <w:szCs w:val="16"/>
              </w:rPr>
              <w:t xml:space="preserve">Tiempo: </w:t>
            </w:r>
            <w:r w:rsidR="6FB366F2" w:rsidRPr="4AFA700E">
              <w:rPr>
                <w:rFonts w:ascii="Verdana" w:hAnsi="Verdana" w:cs="Arial"/>
                <w:sz w:val="16"/>
                <w:szCs w:val="16"/>
              </w:rPr>
              <w:t>Depende del tipo de proceso</w:t>
            </w:r>
          </w:p>
        </w:tc>
        <w:tc>
          <w:tcPr>
            <w:tcW w:w="1520" w:type="dxa"/>
            <w:tcMar>
              <w:top w:w="57" w:type="dxa"/>
              <w:left w:w="113" w:type="dxa"/>
              <w:bottom w:w="57" w:type="dxa"/>
            </w:tcMar>
            <w:vAlign w:val="center"/>
          </w:tcPr>
          <w:p w14:paraId="2B05BBF1" w14:textId="6C13AB12" w:rsidR="00DA19DE" w:rsidRPr="00666AB9" w:rsidRDefault="00B15993" w:rsidP="003033FD">
            <w:pPr>
              <w:spacing w:after="0" w:line="240" w:lineRule="auto"/>
              <w:jc w:val="center"/>
              <w:rPr>
                <w:rFonts w:ascii="Verdana" w:hAnsi="Verdana" w:cs="Arial"/>
                <w:sz w:val="16"/>
                <w:szCs w:val="16"/>
              </w:rPr>
            </w:pPr>
            <w:r w:rsidRPr="00B15993">
              <w:rPr>
                <w:rFonts w:ascii="Verdana" w:hAnsi="Verdana" w:cs="Arial"/>
                <w:sz w:val="16"/>
                <w:szCs w:val="16"/>
              </w:rPr>
              <w:t>Lista de verificación, Proyección de Memorando de gestión remitiendo a dependencia originaria (si aplica)</w:t>
            </w:r>
          </w:p>
        </w:tc>
      </w:tr>
      <w:tr w:rsidR="00537BE7" w:rsidRPr="00666AB9" w14:paraId="692F5736" w14:textId="77777777" w:rsidTr="4F9B866A">
        <w:trPr>
          <w:trHeight w:val="17"/>
        </w:trPr>
        <w:tc>
          <w:tcPr>
            <w:tcW w:w="564" w:type="dxa"/>
            <w:tcMar>
              <w:top w:w="57" w:type="dxa"/>
              <w:left w:w="113" w:type="dxa"/>
              <w:bottom w:w="57" w:type="dxa"/>
            </w:tcMar>
            <w:vAlign w:val="center"/>
          </w:tcPr>
          <w:p w14:paraId="369C6FA0" w14:textId="108BED80" w:rsidR="00537BE7" w:rsidRPr="003A0EBC" w:rsidRDefault="003B6B9F" w:rsidP="003033FD">
            <w:pPr>
              <w:spacing w:after="0" w:line="240" w:lineRule="auto"/>
              <w:ind w:left="-142"/>
              <w:jc w:val="center"/>
              <w:rPr>
                <w:rFonts w:ascii="Verdana" w:hAnsi="Verdana" w:cs="Arial"/>
                <w:b/>
                <w:sz w:val="16"/>
                <w:szCs w:val="16"/>
              </w:rPr>
            </w:pPr>
            <w:r w:rsidRPr="003A0EBC">
              <w:rPr>
                <w:rFonts w:ascii="Verdana" w:hAnsi="Verdana" w:cs="Arial"/>
                <w:b/>
                <w:sz w:val="16"/>
                <w:szCs w:val="16"/>
              </w:rPr>
              <w:t>4</w:t>
            </w:r>
          </w:p>
        </w:tc>
        <w:tc>
          <w:tcPr>
            <w:tcW w:w="1775" w:type="dxa"/>
            <w:tcMar>
              <w:top w:w="57" w:type="dxa"/>
              <w:left w:w="113" w:type="dxa"/>
              <w:bottom w:w="57" w:type="dxa"/>
            </w:tcMar>
            <w:vAlign w:val="center"/>
          </w:tcPr>
          <w:p w14:paraId="2A73307B" w14:textId="6158C31B" w:rsidR="00073EED" w:rsidRPr="00666AB9" w:rsidRDefault="00073EED" w:rsidP="00BC2DFE">
            <w:pPr>
              <w:spacing w:after="0" w:line="240" w:lineRule="auto"/>
              <w:rPr>
                <w:rFonts w:ascii="Verdana" w:hAnsi="Verdana" w:cs="Arial"/>
                <w:sz w:val="16"/>
                <w:szCs w:val="16"/>
              </w:rPr>
            </w:pPr>
            <w:r w:rsidRPr="00073EED">
              <w:rPr>
                <w:rFonts w:ascii="Verdana" w:hAnsi="Verdana" w:cs="Arial"/>
                <w:sz w:val="16"/>
                <w:szCs w:val="16"/>
              </w:rPr>
              <w:t xml:space="preserve">(V) </w:t>
            </w:r>
            <w:r w:rsidR="00D64E4C" w:rsidRPr="00D64E4C">
              <w:rPr>
                <w:rFonts w:ascii="Verdana" w:hAnsi="Verdana" w:cs="Arial"/>
                <w:sz w:val="16"/>
                <w:szCs w:val="16"/>
              </w:rPr>
              <w:t>Verificar si los títulos judiciales cumplen los requisitos establecidos por el Grupo de Cobro Coactivo</w:t>
            </w:r>
          </w:p>
        </w:tc>
        <w:tc>
          <w:tcPr>
            <w:tcW w:w="2026" w:type="dxa"/>
            <w:tcMar>
              <w:top w:w="57" w:type="dxa"/>
              <w:left w:w="113" w:type="dxa"/>
              <w:bottom w:w="57" w:type="dxa"/>
            </w:tcMar>
            <w:vAlign w:val="center"/>
          </w:tcPr>
          <w:p w14:paraId="2017B2FB" w14:textId="48BED5C9" w:rsidR="00537BE7" w:rsidRPr="00666AB9" w:rsidRDefault="00C041B6" w:rsidP="003033FD">
            <w:pPr>
              <w:spacing w:after="0" w:line="240" w:lineRule="auto"/>
              <w:rPr>
                <w:rFonts w:ascii="Verdana" w:hAnsi="Verdana" w:cs="Arial"/>
                <w:sz w:val="16"/>
                <w:szCs w:val="16"/>
              </w:rPr>
            </w:pPr>
            <w:r w:rsidRPr="00C041B6">
              <w:rPr>
                <w:rFonts w:ascii="Verdana" w:hAnsi="Verdana" w:cs="Arial"/>
                <w:sz w:val="16"/>
                <w:szCs w:val="16"/>
              </w:rPr>
              <w:t>Coordinador Grupo Cobro Coactivo</w:t>
            </w:r>
          </w:p>
        </w:tc>
        <w:tc>
          <w:tcPr>
            <w:tcW w:w="4883" w:type="dxa"/>
            <w:tcMar>
              <w:top w:w="57" w:type="dxa"/>
              <w:left w:w="113" w:type="dxa"/>
              <w:bottom w:w="57" w:type="dxa"/>
            </w:tcMar>
            <w:vAlign w:val="center"/>
          </w:tcPr>
          <w:p w14:paraId="09A6A2E0" w14:textId="01034F0C" w:rsidR="00F472DB" w:rsidRDefault="00F472DB" w:rsidP="00054CB0">
            <w:pPr>
              <w:spacing w:after="0" w:line="240" w:lineRule="auto"/>
              <w:rPr>
                <w:rFonts w:ascii="Verdana" w:hAnsi="Verdana" w:cs="Arial"/>
                <w:sz w:val="16"/>
                <w:szCs w:val="16"/>
              </w:rPr>
            </w:pPr>
            <w:r w:rsidRPr="00F472DB">
              <w:rPr>
                <w:rFonts w:ascii="Verdana" w:hAnsi="Verdana" w:cs="Arial"/>
                <w:sz w:val="16"/>
                <w:szCs w:val="16"/>
              </w:rPr>
              <w:t xml:space="preserve">Verificar si los títulos judiciales cumplen los requisitos establecidos por el Grupo de Cobro Coactivo para, en caso afirmativo, ir a la actividad 5 </w:t>
            </w:r>
            <w:r w:rsidR="00054CB0">
              <w:rPr>
                <w:rFonts w:ascii="Verdana" w:hAnsi="Verdana" w:cs="Arial"/>
                <w:sz w:val="16"/>
                <w:szCs w:val="16"/>
              </w:rPr>
              <w:t>“</w:t>
            </w:r>
            <w:r w:rsidRPr="00F472DB">
              <w:rPr>
                <w:rFonts w:ascii="Verdana" w:hAnsi="Verdana" w:cs="Arial"/>
                <w:sz w:val="16"/>
                <w:szCs w:val="16"/>
              </w:rPr>
              <w:t>Librar mandamiento de pago de cobro coactivo</w:t>
            </w:r>
            <w:r w:rsidR="00054CB0">
              <w:rPr>
                <w:rFonts w:ascii="Verdana" w:hAnsi="Verdana" w:cs="Arial"/>
                <w:sz w:val="16"/>
                <w:szCs w:val="16"/>
              </w:rPr>
              <w:t>”</w:t>
            </w:r>
            <w:r w:rsidRPr="00F472DB">
              <w:rPr>
                <w:rFonts w:ascii="Verdana" w:hAnsi="Verdana" w:cs="Arial"/>
                <w:sz w:val="16"/>
                <w:szCs w:val="16"/>
              </w:rPr>
              <w:t xml:space="preserve"> o, en caso negativo, remitir al área requirente para ajustes y proceder a la actividad 1 </w:t>
            </w:r>
            <w:r w:rsidR="00054CB0">
              <w:rPr>
                <w:rFonts w:ascii="Verdana" w:hAnsi="Verdana" w:cs="Arial"/>
                <w:sz w:val="16"/>
                <w:szCs w:val="16"/>
              </w:rPr>
              <w:t>“</w:t>
            </w:r>
            <w:r w:rsidRPr="00F472DB">
              <w:rPr>
                <w:rFonts w:ascii="Verdana" w:hAnsi="Verdana" w:cs="Arial"/>
                <w:sz w:val="16"/>
                <w:szCs w:val="16"/>
              </w:rPr>
              <w:t>Recibir título ejecutivo</w:t>
            </w:r>
            <w:r w:rsidR="00054CB0">
              <w:rPr>
                <w:rFonts w:ascii="Verdana" w:hAnsi="Verdana" w:cs="Arial"/>
                <w:sz w:val="16"/>
                <w:szCs w:val="16"/>
              </w:rPr>
              <w:t>”</w:t>
            </w:r>
            <w:r w:rsidRPr="00F472DB">
              <w:rPr>
                <w:rFonts w:ascii="Verdana" w:hAnsi="Verdana" w:cs="Arial"/>
                <w:sz w:val="16"/>
                <w:szCs w:val="16"/>
              </w:rPr>
              <w:t>.</w:t>
            </w:r>
          </w:p>
          <w:p w14:paraId="5562A390" w14:textId="77777777" w:rsidR="00373B99" w:rsidRDefault="00373B99" w:rsidP="00054CB0">
            <w:pPr>
              <w:spacing w:after="0" w:line="240" w:lineRule="auto"/>
              <w:rPr>
                <w:rFonts w:ascii="Verdana" w:hAnsi="Verdana" w:cs="Arial"/>
                <w:sz w:val="16"/>
                <w:szCs w:val="16"/>
              </w:rPr>
            </w:pPr>
          </w:p>
          <w:p w14:paraId="483A07EC" w14:textId="60763029" w:rsidR="00A45EAF" w:rsidRPr="00173193" w:rsidRDefault="6FB366F2" w:rsidP="00054CB0">
            <w:pPr>
              <w:spacing w:after="0" w:line="240" w:lineRule="auto"/>
              <w:rPr>
                <w:rFonts w:ascii="Verdana" w:hAnsi="Verdana" w:cs="Arial"/>
                <w:b/>
                <w:bCs/>
                <w:color w:val="EE0000"/>
                <w:sz w:val="16"/>
                <w:szCs w:val="16"/>
              </w:rPr>
            </w:pPr>
            <w:r w:rsidRPr="4AFA700E">
              <w:rPr>
                <w:rFonts w:ascii="Verdana" w:hAnsi="Verdana" w:cs="Arial"/>
                <w:b/>
                <w:bCs/>
                <w:sz w:val="16"/>
                <w:szCs w:val="16"/>
              </w:rPr>
              <w:t xml:space="preserve">Tiempo: </w:t>
            </w:r>
            <w:r w:rsidRPr="4AFA700E">
              <w:rPr>
                <w:rFonts w:ascii="Verdana" w:hAnsi="Verdana" w:cs="Arial"/>
                <w:sz w:val="16"/>
                <w:szCs w:val="16"/>
              </w:rPr>
              <w:t>Depende del tipo de proceso</w:t>
            </w:r>
          </w:p>
        </w:tc>
        <w:tc>
          <w:tcPr>
            <w:tcW w:w="1520" w:type="dxa"/>
            <w:tcMar>
              <w:top w:w="57" w:type="dxa"/>
              <w:left w:w="113" w:type="dxa"/>
              <w:bottom w:w="57" w:type="dxa"/>
            </w:tcMar>
            <w:vAlign w:val="center"/>
          </w:tcPr>
          <w:p w14:paraId="754EC02C" w14:textId="6EFBE263" w:rsidR="00537BE7" w:rsidRPr="00666AB9" w:rsidRDefault="002A36B7" w:rsidP="003033FD">
            <w:pPr>
              <w:spacing w:after="0" w:line="240" w:lineRule="auto"/>
              <w:jc w:val="center"/>
              <w:rPr>
                <w:rFonts w:ascii="Verdana" w:hAnsi="Verdana" w:cs="Arial"/>
                <w:sz w:val="16"/>
                <w:szCs w:val="16"/>
              </w:rPr>
            </w:pPr>
            <w:r w:rsidRPr="002A36B7">
              <w:rPr>
                <w:rFonts w:ascii="Verdana" w:hAnsi="Verdana" w:cs="Arial"/>
                <w:sz w:val="16"/>
                <w:szCs w:val="16"/>
              </w:rPr>
              <w:t>Lista de verificación, Memorando de gestión remitiendo a dependencia originaria firmado (si aplica)</w:t>
            </w:r>
          </w:p>
        </w:tc>
      </w:tr>
      <w:tr w:rsidR="00537BE7" w:rsidRPr="00666AB9" w14:paraId="239EA93A" w14:textId="77777777" w:rsidTr="4F9B866A">
        <w:trPr>
          <w:trHeight w:val="17"/>
        </w:trPr>
        <w:tc>
          <w:tcPr>
            <w:tcW w:w="564" w:type="dxa"/>
            <w:tcMar>
              <w:top w:w="57" w:type="dxa"/>
              <w:left w:w="113" w:type="dxa"/>
              <w:bottom w:w="57" w:type="dxa"/>
            </w:tcMar>
            <w:vAlign w:val="center"/>
          </w:tcPr>
          <w:p w14:paraId="0A0682DC" w14:textId="7E199F9A" w:rsidR="00537BE7" w:rsidRPr="00666AB9" w:rsidRDefault="002A3371"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775" w:type="dxa"/>
            <w:tcMar>
              <w:top w:w="57" w:type="dxa"/>
              <w:left w:w="113" w:type="dxa"/>
              <w:bottom w:w="57" w:type="dxa"/>
            </w:tcMar>
            <w:vAlign w:val="center"/>
          </w:tcPr>
          <w:p w14:paraId="36D6E09A" w14:textId="1221334D" w:rsidR="00537BE7" w:rsidRPr="00666AB9" w:rsidRDefault="00576239" w:rsidP="00BC2DFE">
            <w:pPr>
              <w:spacing w:after="0" w:line="240" w:lineRule="auto"/>
              <w:rPr>
                <w:rFonts w:ascii="Verdana" w:hAnsi="Verdana" w:cs="Arial"/>
                <w:sz w:val="16"/>
                <w:szCs w:val="16"/>
              </w:rPr>
            </w:pPr>
            <w:r w:rsidRPr="00576239">
              <w:rPr>
                <w:rFonts w:ascii="Verdana" w:hAnsi="Verdana" w:cs="Arial"/>
                <w:sz w:val="16"/>
                <w:szCs w:val="16"/>
              </w:rPr>
              <w:t>(H) Librar mandamiento de pago de cobro coactivo</w:t>
            </w:r>
          </w:p>
        </w:tc>
        <w:tc>
          <w:tcPr>
            <w:tcW w:w="2026" w:type="dxa"/>
            <w:tcMar>
              <w:top w:w="57" w:type="dxa"/>
              <w:left w:w="113" w:type="dxa"/>
              <w:bottom w:w="57" w:type="dxa"/>
            </w:tcMar>
            <w:vAlign w:val="center"/>
          </w:tcPr>
          <w:p w14:paraId="6C735400" w14:textId="3286C86F" w:rsidR="00537BE7" w:rsidRPr="00666AB9" w:rsidRDefault="00576239" w:rsidP="003033FD">
            <w:pPr>
              <w:spacing w:after="0" w:line="240" w:lineRule="auto"/>
              <w:rPr>
                <w:rFonts w:ascii="Verdana" w:hAnsi="Verdana" w:cs="Arial"/>
                <w:sz w:val="16"/>
                <w:szCs w:val="16"/>
              </w:rPr>
            </w:pPr>
            <w:r w:rsidRPr="00915FF1">
              <w:rPr>
                <w:rFonts w:ascii="Verdana" w:hAnsi="Verdana" w:cs="Arial"/>
                <w:sz w:val="16"/>
                <w:szCs w:val="16"/>
              </w:rPr>
              <w:t xml:space="preserve">Profesional </w:t>
            </w:r>
            <w:r>
              <w:rPr>
                <w:rFonts w:ascii="Verdana" w:hAnsi="Verdana" w:cs="Arial"/>
                <w:sz w:val="16"/>
                <w:szCs w:val="16"/>
              </w:rPr>
              <w:t>d</w:t>
            </w:r>
            <w:r w:rsidRPr="00915FF1">
              <w:rPr>
                <w:rFonts w:ascii="Verdana" w:hAnsi="Verdana" w:cs="Arial"/>
                <w:sz w:val="16"/>
                <w:szCs w:val="16"/>
              </w:rPr>
              <w:t>esignado</w:t>
            </w:r>
          </w:p>
        </w:tc>
        <w:tc>
          <w:tcPr>
            <w:tcW w:w="4883" w:type="dxa"/>
            <w:tcMar>
              <w:top w:w="57" w:type="dxa"/>
              <w:left w:w="113" w:type="dxa"/>
              <w:bottom w:w="57" w:type="dxa"/>
            </w:tcMar>
          </w:tcPr>
          <w:p w14:paraId="4433AB14" w14:textId="2370E02B" w:rsidR="002A6CC0" w:rsidRDefault="002A6CC0" w:rsidP="00327857">
            <w:pPr>
              <w:spacing w:after="0" w:line="240" w:lineRule="auto"/>
              <w:jc w:val="both"/>
              <w:rPr>
                <w:rFonts w:ascii="Verdana" w:hAnsi="Verdana" w:cs="Arial"/>
                <w:sz w:val="16"/>
                <w:szCs w:val="16"/>
              </w:rPr>
            </w:pPr>
            <w:r w:rsidRPr="002A6CC0">
              <w:rPr>
                <w:rFonts w:ascii="Verdana" w:hAnsi="Verdana" w:cs="Arial"/>
                <w:sz w:val="16"/>
                <w:szCs w:val="16"/>
              </w:rPr>
              <w:t>Iniciar el procedimiento de cobro coactivo conforme a la normatividad procedimental correspondiente, mediante la emisión del mandamiento de pago. En este paso se produce la providencia que ordena al deudor cancelar sus obligaciones pendientes, documento que debe ser revisado y firmado por el Coordinador de Cobro Coactivo.</w:t>
            </w:r>
          </w:p>
          <w:p w14:paraId="1D0CABD5" w14:textId="77777777" w:rsidR="00327857" w:rsidRPr="00327857" w:rsidRDefault="00327857" w:rsidP="00327857">
            <w:pPr>
              <w:spacing w:after="0" w:line="240" w:lineRule="auto"/>
              <w:jc w:val="both"/>
              <w:rPr>
                <w:rFonts w:ascii="Verdana" w:hAnsi="Verdana" w:cs="Arial"/>
                <w:sz w:val="16"/>
                <w:szCs w:val="16"/>
              </w:rPr>
            </w:pPr>
          </w:p>
          <w:p w14:paraId="0A28DE87" w14:textId="163F5D45" w:rsidR="00327857" w:rsidRPr="00327857" w:rsidRDefault="475D669F" w:rsidP="00463968">
            <w:pPr>
              <w:spacing w:after="0" w:line="240" w:lineRule="auto"/>
              <w:rPr>
                <w:rFonts w:ascii="Verdana" w:hAnsi="Verdana" w:cs="Arial"/>
                <w:sz w:val="16"/>
                <w:szCs w:val="16"/>
              </w:rPr>
            </w:pPr>
            <w:r w:rsidRPr="4F9B866A">
              <w:rPr>
                <w:rFonts w:ascii="Verdana" w:hAnsi="Verdana" w:cs="Arial"/>
                <w:b/>
                <w:bCs/>
                <w:sz w:val="16"/>
                <w:szCs w:val="16"/>
              </w:rPr>
              <w:t xml:space="preserve">Nota </w:t>
            </w:r>
            <w:r w:rsidR="504D5701" w:rsidRPr="4F9B866A">
              <w:rPr>
                <w:rFonts w:ascii="Verdana" w:hAnsi="Verdana" w:cs="Arial"/>
                <w:b/>
                <w:bCs/>
                <w:sz w:val="16"/>
                <w:szCs w:val="16"/>
              </w:rPr>
              <w:t>1:</w:t>
            </w:r>
            <w:r w:rsidRPr="4F9B866A">
              <w:rPr>
                <w:rFonts w:ascii="Verdana" w:hAnsi="Verdana" w:cs="Arial"/>
                <w:b/>
                <w:bCs/>
                <w:sz w:val="16"/>
                <w:szCs w:val="16"/>
              </w:rPr>
              <w:t xml:space="preserve"> </w:t>
            </w:r>
            <w:r w:rsidRPr="4F9B866A">
              <w:rPr>
                <w:rFonts w:ascii="Verdana" w:hAnsi="Verdana" w:cs="Arial"/>
                <w:sz w:val="16"/>
                <w:szCs w:val="16"/>
              </w:rPr>
              <w:t>La sustanciación de las diferentes etapas dará lugar a las notificaciones y recursos que sean del caso.</w:t>
            </w:r>
          </w:p>
          <w:p w14:paraId="5CED93D8" w14:textId="021199E7" w:rsidR="00327857" w:rsidRPr="00327857" w:rsidRDefault="475D669F" w:rsidP="00463968">
            <w:pPr>
              <w:spacing w:after="0" w:line="240" w:lineRule="auto"/>
              <w:rPr>
                <w:rFonts w:ascii="Verdana" w:hAnsi="Verdana" w:cs="Arial"/>
                <w:sz w:val="16"/>
                <w:szCs w:val="16"/>
              </w:rPr>
            </w:pPr>
            <w:r w:rsidRPr="4F9B866A">
              <w:rPr>
                <w:rFonts w:ascii="Verdana" w:hAnsi="Verdana" w:cs="Arial"/>
                <w:b/>
                <w:bCs/>
                <w:sz w:val="16"/>
                <w:szCs w:val="16"/>
              </w:rPr>
              <w:t xml:space="preserve">Nota </w:t>
            </w:r>
            <w:r w:rsidR="504D5701" w:rsidRPr="4F9B866A">
              <w:rPr>
                <w:rFonts w:ascii="Verdana" w:hAnsi="Verdana" w:cs="Arial"/>
                <w:b/>
                <w:bCs/>
                <w:sz w:val="16"/>
                <w:szCs w:val="16"/>
              </w:rPr>
              <w:t>2</w:t>
            </w:r>
            <w:r w:rsidR="504D5701" w:rsidRPr="4F9B866A">
              <w:rPr>
                <w:rFonts w:ascii="Verdana" w:hAnsi="Verdana" w:cs="Arial"/>
                <w:sz w:val="16"/>
                <w:szCs w:val="16"/>
              </w:rPr>
              <w:t>:</w:t>
            </w:r>
            <w:r w:rsidRPr="4F9B866A">
              <w:rPr>
                <w:rFonts w:ascii="Verdana" w:hAnsi="Verdana" w:cs="Arial"/>
                <w:sz w:val="16"/>
                <w:szCs w:val="16"/>
              </w:rPr>
              <w:t xml:space="preserve"> El proceso puede dar lugar al remate del bien, caso en el cual se continuará hasta hacer efectiva la obligación a favor de la Nación.</w:t>
            </w:r>
          </w:p>
          <w:p w14:paraId="353EBDB8" w14:textId="45FEA388" w:rsidR="002D4880" w:rsidRDefault="475D669F" w:rsidP="00463968">
            <w:pPr>
              <w:spacing w:after="0" w:line="240" w:lineRule="auto"/>
              <w:rPr>
                <w:rFonts w:ascii="Verdana" w:hAnsi="Verdana" w:cs="Arial"/>
                <w:sz w:val="16"/>
                <w:szCs w:val="16"/>
              </w:rPr>
            </w:pPr>
            <w:r w:rsidRPr="4F9B866A">
              <w:rPr>
                <w:rFonts w:ascii="Verdana" w:hAnsi="Verdana" w:cs="Arial"/>
                <w:b/>
                <w:bCs/>
                <w:sz w:val="16"/>
                <w:szCs w:val="16"/>
              </w:rPr>
              <w:t xml:space="preserve">Nota </w:t>
            </w:r>
            <w:r w:rsidR="504D5701" w:rsidRPr="4F9B866A">
              <w:rPr>
                <w:rFonts w:ascii="Verdana" w:hAnsi="Verdana" w:cs="Arial"/>
                <w:b/>
                <w:bCs/>
                <w:sz w:val="16"/>
                <w:szCs w:val="16"/>
              </w:rPr>
              <w:t>3:</w:t>
            </w:r>
            <w:r w:rsidRPr="4F9B866A">
              <w:rPr>
                <w:rFonts w:ascii="Verdana" w:hAnsi="Verdana" w:cs="Arial"/>
                <w:sz w:val="16"/>
                <w:szCs w:val="16"/>
              </w:rPr>
              <w:t xml:space="preserve"> La providencia se archiva en el expediente físico y el aplicativo web de Cobro Coactivo.</w:t>
            </w:r>
          </w:p>
          <w:p w14:paraId="1A705A58" w14:textId="77777777" w:rsidR="00327857" w:rsidRDefault="00327857" w:rsidP="00327857">
            <w:pPr>
              <w:spacing w:after="0" w:line="240" w:lineRule="auto"/>
              <w:jc w:val="both"/>
              <w:rPr>
                <w:rFonts w:ascii="Verdana" w:hAnsi="Verdana" w:cs="Arial"/>
                <w:sz w:val="16"/>
                <w:szCs w:val="16"/>
              </w:rPr>
            </w:pPr>
          </w:p>
          <w:p w14:paraId="1F6A7EF6" w14:textId="53AC1869" w:rsidR="00327857" w:rsidRPr="00666AB9" w:rsidRDefault="6FB366F2" w:rsidP="00327857">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Pr="4AFA700E">
              <w:rPr>
                <w:rFonts w:ascii="Verdana" w:hAnsi="Verdana" w:cs="Arial"/>
                <w:sz w:val="16"/>
                <w:szCs w:val="16"/>
              </w:rPr>
              <w:t>Depende del tipo de proceso</w:t>
            </w:r>
          </w:p>
        </w:tc>
        <w:tc>
          <w:tcPr>
            <w:tcW w:w="1520" w:type="dxa"/>
            <w:tcMar>
              <w:top w:w="57" w:type="dxa"/>
              <w:left w:w="113" w:type="dxa"/>
              <w:bottom w:w="57" w:type="dxa"/>
            </w:tcMar>
            <w:vAlign w:val="center"/>
          </w:tcPr>
          <w:p w14:paraId="539559B0" w14:textId="64B0B050" w:rsidR="00537BE7" w:rsidRPr="00666AB9" w:rsidRDefault="00463968" w:rsidP="003033FD">
            <w:pPr>
              <w:spacing w:after="0" w:line="240" w:lineRule="auto"/>
              <w:jc w:val="center"/>
              <w:rPr>
                <w:rFonts w:ascii="Verdana" w:hAnsi="Verdana" w:cs="Arial"/>
                <w:sz w:val="16"/>
                <w:szCs w:val="16"/>
              </w:rPr>
            </w:pPr>
            <w:r w:rsidRPr="00463968">
              <w:rPr>
                <w:rFonts w:ascii="Verdana" w:hAnsi="Verdana" w:cs="Arial"/>
                <w:sz w:val="16"/>
                <w:szCs w:val="16"/>
              </w:rPr>
              <w:t>Mandamiento de pago, Aplicativo web de Cobro Coactivo</w:t>
            </w:r>
          </w:p>
        </w:tc>
      </w:tr>
      <w:tr w:rsidR="00537BE7" w:rsidRPr="00666AB9" w14:paraId="7350A033" w14:textId="77777777" w:rsidTr="4F9B866A">
        <w:trPr>
          <w:trHeight w:val="17"/>
        </w:trPr>
        <w:tc>
          <w:tcPr>
            <w:tcW w:w="564" w:type="dxa"/>
            <w:tcMar>
              <w:top w:w="57" w:type="dxa"/>
              <w:left w:w="113" w:type="dxa"/>
              <w:bottom w:w="57" w:type="dxa"/>
            </w:tcMar>
            <w:vAlign w:val="center"/>
          </w:tcPr>
          <w:p w14:paraId="18CEEC51" w14:textId="51AC67EE" w:rsidR="00537BE7" w:rsidRPr="00666AB9" w:rsidRDefault="0042541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775" w:type="dxa"/>
            <w:tcMar>
              <w:top w:w="57" w:type="dxa"/>
              <w:left w:w="113" w:type="dxa"/>
              <w:bottom w:w="57" w:type="dxa"/>
            </w:tcMar>
            <w:vAlign w:val="center"/>
          </w:tcPr>
          <w:p w14:paraId="554C9586" w14:textId="4FE4D2EC" w:rsidR="00537BE7" w:rsidRPr="00666AB9" w:rsidRDefault="00701576" w:rsidP="00BC2DFE">
            <w:pPr>
              <w:spacing w:after="0" w:line="240" w:lineRule="auto"/>
              <w:rPr>
                <w:rFonts w:ascii="Verdana" w:hAnsi="Verdana" w:cs="Arial"/>
                <w:sz w:val="16"/>
                <w:szCs w:val="16"/>
              </w:rPr>
            </w:pPr>
            <w:r w:rsidRPr="00701576">
              <w:rPr>
                <w:rFonts w:ascii="Verdana" w:hAnsi="Verdana" w:cs="Arial"/>
                <w:sz w:val="16"/>
                <w:szCs w:val="16"/>
              </w:rPr>
              <w:t xml:space="preserve">(V) </w:t>
            </w:r>
            <w:r w:rsidR="006404CE" w:rsidRPr="006404CE">
              <w:rPr>
                <w:rFonts w:ascii="Verdana" w:hAnsi="Verdana" w:cs="Arial"/>
                <w:sz w:val="16"/>
                <w:szCs w:val="16"/>
              </w:rPr>
              <w:t xml:space="preserve">Verificar si se generan medidas </w:t>
            </w:r>
            <w:r w:rsidR="006404CE" w:rsidRPr="006404CE">
              <w:rPr>
                <w:rFonts w:ascii="Verdana" w:hAnsi="Verdana" w:cs="Arial"/>
                <w:sz w:val="16"/>
                <w:szCs w:val="16"/>
              </w:rPr>
              <w:lastRenderedPageBreak/>
              <w:t>cautelares en esta instancia</w:t>
            </w:r>
          </w:p>
        </w:tc>
        <w:tc>
          <w:tcPr>
            <w:tcW w:w="2026" w:type="dxa"/>
            <w:tcMar>
              <w:top w:w="57" w:type="dxa"/>
              <w:left w:w="113" w:type="dxa"/>
              <w:bottom w:w="57" w:type="dxa"/>
            </w:tcMar>
            <w:vAlign w:val="center"/>
          </w:tcPr>
          <w:p w14:paraId="7611150F" w14:textId="4AE34E77" w:rsidR="00537BE7" w:rsidRPr="00666AB9" w:rsidRDefault="003557A5" w:rsidP="003033FD">
            <w:pPr>
              <w:spacing w:after="0" w:line="240" w:lineRule="auto"/>
              <w:rPr>
                <w:rFonts w:ascii="Verdana" w:hAnsi="Verdana" w:cs="Arial"/>
                <w:sz w:val="16"/>
                <w:szCs w:val="16"/>
              </w:rPr>
            </w:pPr>
            <w:r w:rsidRPr="003557A5">
              <w:rPr>
                <w:rFonts w:ascii="Verdana" w:hAnsi="Verdana" w:cs="Arial"/>
                <w:sz w:val="16"/>
                <w:szCs w:val="16"/>
              </w:rPr>
              <w:lastRenderedPageBreak/>
              <w:t>Coordinador Grupo Cobro Coactivo</w:t>
            </w:r>
          </w:p>
        </w:tc>
        <w:tc>
          <w:tcPr>
            <w:tcW w:w="4883" w:type="dxa"/>
            <w:tcMar>
              <w:top w:w="57" w:type="dxa"/>
              <w:left w:w="113" w:type="dxa"/>
              <w:bottom w:w="57" w:type="dxa"/>
            </w:tcMar>
          </w:tcPr>
          <w:p w14:paraId="0D176665" w14:textId="4B2A7C73" w:rsidR="0096295A" w:rsidRDefault="006404CE" w:rsidP="0096295A">
            <w:pPr>
              <w:spacing w:after="0" w:line="240" w:lineRule="auto"/>
              <w:jc w:val="both"/>
              <w:rPr>
                <w:rFonts w:ascii="Verdana" w:hAnsi="Verdana" w:cs="Arial"/>
                <w:sz w:val="16"/>
                <w:szCs w:val="16"/>
              </w:rPr>
            </w:pPr>
            <w:r w:rsidRPr="006404CE">
              <w:rPr>
                <w:rFonts w:ascii="Verdana" w:hAnsi="Verdana" w:cs="Arial"/>
                <w:sz w:val="16"/>
                <w:szCs w:val="16"/>
              </w:rPr>
              <w:t xml:space="preserve">Verificar si se generan medidas cautelares en esta instancia para, en caso afirmativo, ejecutar las actividades 37 </w:t>
            </w:r>
            <w:r w:rsidR="00BC2DFE">
              <w:rPr>
                <w:rFonts w:ascii="Verdana" w:hAnsi="Verdana" w:cs="Arial"/>
                <w:sz w:val="16"/>
                <w:szCs w:val="16"/>
              </w:rPr>
              <w:t>“</w:t>
            </w:r>
            <w:r w:rsidR="00BC2DFE" w:rsidRPr="009F6BDA">
              <w:rPr>
                <w:rFonts w:ascii="Verdana" w:hAnsi="Verdana" w:cs="Arial"/>
                <w:sz w:val="16"/>
                <w:szCs w:val="16"/>
              </w:rPr>
              <w:t>Dictar medidas cautelares</w:t>
            </w:r>
            <w:r w:rsidR="00BC2DFE">
              <w:rPr>
                <w:rFonts w:ascii="Verdana" w:hAnsi="Verdana" w:cs="Arial"/>
                <w:sz w:val="16"/>
                <w:szCs w:val="16"/>
              </w:rPr>
              <w:t xml:space="preserve">” </w:t>
            </w:r>
            <w:r w:rsidR="00E868BC">
              <w:rPr>
                <w:rFonts w:ascii="Verdana" w:hAnsi="Verdana" w:cs="Arial"/>
                <w:sz w:val="16"/>
                <w:szCs w:val="16"/>
              </w:rPr>
              <w:t>y 38 “</w:t>
            </w:r>
            <w:r w:rsidR="00E868BC" w:rsidRPr="00E868BC">
              <w:rPr>
                <w:rFonts w:ascii="Verdana" w:hAnsi="Verdana" w:cs="Arial"/>
                <w:sz w:val="16"/>
                <w:szCs w:val="16"/>
              </w:rPr>
              <w:t xml:space="preserve">Expedir auto de </w:t>
            </w:r>
            <w:r w:rsidR="00E868BC" w:rsidRPr="00E868BC">
              <w:rPr>
                <w:rFonts w:ascii="Verdana" w:hAnsi="Verdana" w:cs="Arial"/>
                <w:sz w:val="16"/>
                <w:szCs w:val="16"/>
              </w:rPr>
              <w:lastRenderedPageBreak/>
              <w:t>análisis costo-beneficio</w:t>
            </w:r>
            <w:r w:rsidR="00E868BC">
              <w:rPr>
                <w:rFonts w:ascii="Verdana" w:hAnsi="Verdana" w:cs="Arial"/>
                <w:sz w:val="16"/>
                <w:szCs w:val="16"/>
              </w:rPr>
              <w:t>”</w:t>
            </w:r>
            <w:r w:rsidR="00E868BC" w:rsidRPr="005302AC">
              <w:rPr>
                <w:rFonts w:ascii="Verdana" w:hAnsi="Verdana" w:cs="Arial"/>
                <w:sz w:val="16"/>
                <w:szCs w:val="16"/>
              </w:rPr>
              <w:t xml:space="preserve"> </w:t>
            </w:r>
            <w:r w:rsidRPr="006404CE">
              <w:rPr>
                <w:rFonts w:ascii="Verdana" w:hAnsi="Verdana" w:cs="Arial"/>
                <w:sz w:val="16"/>
                <w:szCs w:val="16"/>
              </w:rPr>
              <w:t xml:space="preserve">o, en caso negativo, ir a la actividad 7 </w:t>
            </w:r>
            <w:r w:rsidR="00BC2DFE">
              <w:rPr>
                <w:rFonts w:ascii="Verdana" w:hAnsi="Verdana" w:cs="Arial"/>
                <w:sz w:val="16"/>
                <w:szCs w:val="16"/>
              </w:rPr>
              <w:t>“</w:t>
            </w:r>
            <w:r w:rsidRPr="006404CE">
              <w:rPr>
                <w:rFonts w:ascii="Verdana" w:hAnsi="Verdana" w:cs="Arial"/>
                <w:sz w:val="16"/>
                <w:szCs w:val="16"/>
              </w:rPr>
              <w:t>Citar a comparecencia al deudor</w:t>
            </w:r>
            <w:r w:rsidR="00BC2DFE">
              <w:rPr>
                <w:rFonts w:ascii="Verdana" w:hAnsi="Verdana" w:cs="Arial"/>
                <w:sz w:val="16"/>
                <w:szCs w:val="16"/>
              </w:rPr>
              <w:t>”</w:t>
            </w:r>
            <w:r w:rsidRPr="006404CE">
              <w:rPr>
                <w:rFonts w:ascii="Verdana" w:hAnsi="Verdana" w:cs="Arial"/>
                <w:sz w:val="16"/>
                <w:szCs w:val="16"/>
              </w:rPr>
              <w:t>.</w:t>
            </w:r>
          </w:p>
          <w:p w14:paraId="14B4A68B" w14:textId="77777777" w:rsidR="006404CE" w:rsidRDefault="006404CE" w:rsidP="0096295A">
            <w:pPr>
              <w:spacing w:after="0" w:line="240" w:lineRule="auto"/>
              <w:jc w:val="both"/>
              <w:rPr>
                <w:rFonts w:ascii="Verdana" w:hAnsi="Verdana" w:cs="Arial"/>
                <w:sz w:val="16"/>
                <w:szCs w:val="16"/>
              </w:rPr>
            </w:pPr>
          </w:p>
          <w:p w14:paraId="0861E96C" w14:textId="40DE650C" w:rsidR="0096295A" w:rsidRPr="00666AB9" w:rsidRDefault="1D9E7EFD" w:rsidP="0096295A">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Pr="4AFA700E">
              <w:rPr>
                <w:rFonts w:ascii="Verdana" w:hAnsi="Verdana" w:cs="Arial"/>
                <w:sz w:val="16"/>
                <w:szCs w:val="16"/>
              </w:rPr>
              <w:t>Depende del tipo de proceso</w:t>
            </w:r>
          </w:p>
        </w:tc>
        <w:tc>
          <w:tcPr>
            <w:tcW w:w="1520" w:type="dxa"/>
            <w:tcMar>
              <w:top w:w="57" w:type="dxa"/>
              <w:left w:w="113" w:type="dxa"/>
              <w:bottom w:w="57" w:type="dxa"/>
            </w:tcMar>
            <w:vAlign w:val="center"/>
          </w:tcPr>
          <w:p w14:paraId="2F448936" w14:textId="61D9341E" w:rsidR="00537BE7" w:rsidRPr="00666AB9" w:rsidRDefault="00F81325" w:rsidP="003033FD">
            <w:pPr>
              <w:spacing w:after="0" w:line="240" w:lineRule="auto"/>
              <w:jc w:val="center"/>
              <w:rPr>
                <w:rFonts w:ascii="Verdana" w:hAnsi="Verdana" w:cs="Arial"/>
                <w:sz w:val="16"/>
                <w:szCs w:val="16"/>
              </w:rPr>
            </w:pPr>
            <w:r w:rsidRPr="00F81325">
              <w:rPr>
                <w:rFonts w:ascii="Verdana" w:hAnsi="Verdana" w:cs="Arial"/>
                <w:sz w:val="16"/>
                <w:szCs w:val="16"/>
              </w:rPr>
              <w:lastRenderedPageBreak/>
              <w:t>No aplica</w:t>
            </w:r>
          </w:p>
        </w:tc>
      </w:tr>
      <w:tr w:rsidR="00537BE7" w:rsidRPr="00666AB9" w14:paraId="36DD8D43" w14:textId="77777777" w:rsidTr="4F9B866A">
        <w:trPr>
          <w:trHeight w:val="17"/>
        </w:trPr>
        <w:tc>
          <w:tcPr>
            <w:tcW w:w="564" w:type="dxa"/>
            <w:tcMar>
              <w:top w:w="57" w:type="dxa"/>
              <w:left w:w="113" w:type="dxa"/>
              <w:bottom w:w="57" w:type="dxa"/>
            </w:tcMar>
            <w:vAlign w:val="center"/>
          </w:tcPr>
          <w:p w14:paraId="771EBE95" w14:textId="5D1C5644" w:rsidR="00537BE7" w:rsidRPr="00666AB9" w:rsidRDefault="00111104"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775" w:type="dxa"/>
            <w:tcMar>
              <w:top w:w="57" w:type="dxa"/>
              <w:left w:w="113" w:type="dxa"/>
              <w:bottom w:w="57" w:type="dxa"/>
            </w:tcMar>
            <w:vAlign w:val="center"/>
          </w:tcPr>
          <w:p w14:paraId="71825648" w14:textId="66DB9982" w:rsidR="00537BE7" w:rsidRPr="00666AB9" w:rsidRDefault="00AB5DA2" w:rsidP="00BC2DFE">
            <w:pPr>
              <w:spacing w:after="0" w:line="240" w:lineRule="auto"/>
              <w:rPr>
                <w:rFonts w:ascii="Verdana" w:hAnsi="Verdana" w:cs="Arial"/>
                <w:sz w:val="16"/>
                <w:szCs w:val="16"/>
              </w:rPr>
            </w:pPr>
            <w:r w:rsidRPr="00AB5DA2">
              <w:rPr>
                <w:rFonts w:ascii="Verdana" w:hAnsi="Verdana" w:cs="Arial"/>
                <w:sz w:val="16"/>
                <w:szCs w:val="16"/>
              </w:rPr>
              <w:t>(H) Citar a comparecencia al deudor</w:t>
            </w:r>
          </w:p>
        </w:tc>
        <w:tc>
          <w:tcPr>
            <w:tcW w:w="2026" w:type="dxa"/>
            <w:tcMar>
              <w:top w:w="57" w:type="dxa"/>
              <w:left w:w="113" w:type="dxa"/>
              <w:bottom w:w="57" w:type="dxa"/>
            </w:tcMar>
            <w:vAlign w:val="center"/>
          </w:tcPr>
          <w:p w14:paraId="3035079C" w14:textId="03D899AC" w:rsidR="00537BE7" w:rsidRPr="00666AB9" w:rsidRDefault="006B0254" w:rsidP="003033FD">
            <w:pPr>
              <w:spacing w:after="0" w:line="240" w:lineRule="auto"/>
              <w:rPr>
                <w:rFonts w:ascii="Verdana" w:hAnsi="Verdana" w:cs="Arial"/>
                <w:sz w:val="16"/>
                <w:szCs w:val="16"/>
              </w:rPr>
            </w:pPr>
            <w:r w:rsidRPr="006B0254">
              <w:rPr>
                <w:rFonts w:ascii="Verdana" w:hAnsi="Verdana" w:cs="Arial"/>
                <w:sz w:val="16"/>
                <w:szCs w:val="16"/>
              </w:rPr>
              <w:t>Coordinador Grupo Cobro Coactivo</w:t>
            </w:r>
          </w:p>
        </w:tc>
        <w:tc>
          <w:tcPr>
            <w:tcW w:w="4883" w:type="dxa"/>
            <w:tcMar>
              <w:top w:w="57" w:type="dxa"/>
              <w:left w:w="113" w:type="dxa"/>
              <w:bottom w:w="57" w:type="dxa"/>
            </w:tcMar>
          </w:tcPr>
          <w:p w14:paraId="64556ED7" w14:textId="40308966" w:rsidR="00173193" w:rsidRPr="00324450" w:rsidRDefault="00C8347D" w:rsidP="003033FD">
            <w:pPr>
              <w:spacing w:after="0" w:line="240" w:lineRule="auto"/>
              <w:jc w:val="both"/>
              <w:rPr>
                <w:rFonts w:ascii="Verdana" w:hAnsi="Verdana" w:cs="Arial"/>
                <w:sz w:val="16"/>
                <w:szCs w:val="16"/>
              </w:rPr>
            </w:pPr>
            <w:r>
              <w:rPr>
                <w:rFonts w:ascii="Verdana" w:hAnsi="Verdana" w:cs="Arial"/>
                <w:sz w:val="16"/>
                <w:szCs w:val="16"/>
              </w:rPr>
              <w:t>C</w:t>
            </w:r>
            <w:r w:rsidR="00324450" w:rsidRPr="00324450">
              <w:rPr>
                <w:rFonts w:ascii="Verdana" w:hAnsi="Verdana" w:cs="Arial"/>
                <w:sz w:val="16"/>
                <w:szCs w:val="16"/>
              </w:rPr>
              <w:t>ita</w:t>
            </w:r>
            <w:r>
              <w:rPr>
                <w:rFonts w:ascii="Verdana" w:hAnsi="Verdana" w:cs="Arial"/>
                <w:sz w:val="16"/>
                <w:szCs w:val="16"/>
              </w:rPr>
              <w:t>r</w:t>
            </w:r>
            <w:r w:rsidR="00324450" w:rsidRPr="00324450">
              <w:rPr>
                <w:rFonts w:ascii="Verdana" w:hAnsi="Verdana" w:cs="Arial"/>
                <w:sz w:val="16"/>
                <w:szCs w:val="16"/>
              </w:rPr>
              <w:t xml:space="preserve"> al deudor al cual se le inició proceso de cobro coactivo, con el fin de indicar el estado actual del proceso que se adelanta, el valor de la deuda, los términos del proceso y persuadirlo para que cumpla la obligación, para el cual se tiene un tiempo máximo de 10 días hábiles.</w:t>
            </w:r>
          </w:p>
          <w:p w14:paraId="1978FCE5" w14:textId="77777777" w:rsidR="00324450" w:rsidRDefault="00324450" w:rsidP="003033FD">
            <w:pPr>
              <w:spacing w:after="0" w:line="240" w:lineRule="auto"/>
              <w:jc w:val="both"/>
              <w:rPr>
                <w:rFonts w:ascii="Verdana" w:hAnsi="Verdana" w:cs="Arial"/>
                <w:b/>
                <w:bCs/>
                <w:color w:val="EE0000"/>
                <w:sz w:val="16"/>
                <w:szCs w:val="16"/>
              </w:rPr>
            </w:pPr>
          </w:p>
          <w:p w14:paraId="7D71C475" w14:textId="6D70D9C3" w:rsidR="00324450" w:rsidRPr="00173193" w:rsidRDefault="3CBF58FD" w:rsidP="4AFA700E">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1D9E7EFD" w:rsidRPr="4AFA700E">
              <w:rPr>
                <w:rFonts w:ascii="Verdana" w:hAnsi="Verdana" w:cs="Arial"/>
                <w:sz w:val="16"/>
                <w:szCs w:val="16"/>
              </w:rPr>
              <w:t>0</w:t>
            </w:r>
            <w:r w:rsidRPr="4AFA700E">
              <w:rPr>
                <w:rFonts w:ascii="Verdana" w:hAnsi="Verdana" w:cs="Arial"/>
                <w:sz w:val="16"/>
                <w:szCs w:val="16"/>
              </w:rPr>
              <w:t xml:space="preserve"> día</w:t>
            </w:r>
            <w:r w:rsidR="1D9E7EFD" w:rsidRPr="4AFA700E">
              <w:rPr>
                <w:rFonts w:ascii="Verdana" w:hAnsi="Verdana" w:cs="Arial"/>
                <w:sz w:val="16"/>
                <w:szCs w:val="16"/>
              </w:rPr>
              <w:t>s</w:t>
            </w:r>
          </w:p>
        </w:tc>
        <w:tc>
          <w:tcPr>
            <w:tcW w:w="1520" w:type="dxa"/>
            <w:tcMar>
              <w:top w:w="57" w:type="dxa"/>
              <w:left w:w="113" w:type="dxa"/>
              <w:bottom w:w="57" w:type="dxa"/>
            </w:tcMar>
            <w:vAlign w:val="center"/>
          </w:tcPr>
          <w:p w14:paraId="108AC613" w14:textId="1EFEA811" w:rsidR="00537BE7" w:rsidRPr="00666AB9" w:rsidRDefault="003045EA" w:rsidP="003033FD">
            <w:pPr>
              <w:spacing w:after="0" w:line="240" w:lineRule="auto"/>
              <w:jc w:val="center"/>
              <w:rPr>
                <w:rFonts w:ascii="Verdana" w:hAnsi="Verdana" w:cs="Arial"/>
                <w:sz w:val="16"/>
                <w:szCs w:val="16"/>
              </w:rPr>
            </w:pPr>
            <w:r w:rsidRPr="003045EA">
              <w:rPr>
                <w:rFonts w:ascii="Verdana" w:hAnsi="Verdana" w:cs="Arial"/>
                <w:sz w:val="16"/>
                <w:szCs w:val="16"/>
              </w:rPr>
              <w:t>Citación, Aplicativo web de Cobro Coactivo</w:t>
            </w:r>
          </w:p>
        </w:tc>
      </w:tr>
      <w:tr w:rsidR="000E789F" w:rsidRPr="00666AB9" w14:paraId="7C66ACF7" w14:textId="77777777" w:rsidTr="4F9B866A">
        <w:trPr>
          <w:trHeight w:val="17"/>
        </w:trPr>
        <w:tc>
          <w:tcPr>
            <w:tcW w:w="564" w:type="dxa"/>
            <w:tcMar>
              <w:top w:w="57" w:type="dxa"/>
              <w:left w:w="113" w:type="dxa"/>
              <w:bottom w:w="57" w:type="dxa"/>
            </w:tcMar>
            <w:vAlign w:val="center"/>
          </w:tcPr>
          <w:p w14:paraId="5FEA6E5A" w14:textId="3737FC4B" w:rsidR="000E789F" w:rsidRPr="00666AB9" w:rsidRDefault="000E789F" w:rsidP="000E789F">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775" w:type="dxa"/>
            <w:tcMar>
              <w:top w:w="57" w:type="dxa"/>
              <w:left w:w="113" w:type="dxa"/>
              <w:bottom w:w="57" w:type="dxa"/>
            </w:tcMar>
            <w:vAlign w:val="center"/>
          </w:tcPr>
          <w:p w14:paraId="3F9853BA" w14:textId="3FFFC6CA" w:rsidR="000E789F" w:rsidRPr="00666AB9" w:rsidRDefault="00470EFD" w:rsidP="00BC2DFE">
            <w:pPr>
              <w:spacing w:after="0" w:line="240" w:lineRule="auto"/>
              <w:rPr>
                <w:rFonts w:ascii="Verdana" w:hAnsi="Verdana" w:cs="Arial"/>
                <w:sz w:val="16"/>
                <w:szCs w:val="16"/>
              </w:rPr>
            </w:pPr>
            <w:r w:rsidRPr="00470EFD">
              <w:rPr>
                <w:rFonts w:ascii="Verdana" w:hAnsi="Verdana" w:cs="Arial"/>
                <w:sz w:val="16"/>
                <w:szCs w:val="16"/>
              </w:rPr>
              <w:t xml:space="preserve">(V) </w:t>
            </w:r>
            <w:r w:rsidR="00194068" w:rsidRPr="00194068">
              <w:rPr>
                <w:rFonts w:ascii="Verdana" w:hAnsi="Verdana" w:cs="Arial"/>
                <w:sz w:val="16"/>
                <w:szCs w:val="16"/>
              </w:rPr>
              <w:t>Verificar si el deudor asiste a la citación realizada</w:t>
            </w:r>
          </w:p>
        </w:tc>
        <w:tc>
          <w:tcPr>
            <w:tcW w:w="2026" w:type="dxa"/>
            <w:tcMar>
              <w:top w:w="57" w:type="dxa"/>
              <w:left w:w="113" w:type="dxa"/>
              <w:bottom w:w="57" w:type="dxa"/>
            </w:tcMar>
            <w:vAlign w:val="center"/>
          </w:tcPr>
          <w:p w14:paraId="51D0E906" w14:textId="3BE5E681" w:rsidR="000E789F" w:rsidRPr="00666AB9" w:rsidRDefault="00117B2B" w:rsidP="000E789F">
            <w:pPr>
              <w:spacing w:after="0" w:line="240" w:lineRule="auto"/>
              <w:rPr>
                <w:rFonts w:ascii="Verdana" w:hAnsi="Verdana" w:cs="Arial"/>
                <w:sz w:val="16"/>
                <w:szCs w:val="16"/>
              </w:rPr>
            </w:pPr>
            <w:r w:rsidRPr="00117B2B">
              <w:rPr>
                <w:rFonts w:ascii="Verdana" w:hAnsi="Verdana" w:cs="Arial"/>
                <w:sz w:val="16"/>
                <w:szCs w:val="16"/>
              </w:rPr>
              <w:t>Coordinador Grupo Cobro Coactivo</w:t>
            </w:r>
          </w:p>
        </w:tc>
        <w:tc>
          <w:tcPr>
            <w:tcW w:w="4883" w:type="dxa"/>
            <w:tcMar>
              <w:top w:w="57" w:type="dxa"/>
              <w:left w:w="113" w:type="dxa"/>
              <w:bottom w:w="57" w:type="dxa"/>
            </w:tcMar>
            <w:vAlign w:val="center"/>
          </w:tcPr>
          <w:p w14:paraId="46C0F11B" w14:textId="038E34B1" w:rsidR="00EF6E11" w:rsidRDefault="006F67ED" w:rsidP="00EF6E11">
            <w:pPr>
              <w:spacing w:after="0" w:line="240" w:lineRule="auto"/>
              <w:jc w:val="both"/>
              <w:rPr>
                <w:rFonts w:ascii="Verdana" w:hAnsi="Verdana" w:cs="Arial"/>
                <w:sz w:val="16"/>
                <w:szCs w:val="16"/>
              </w:rPr>
            </w:pPr>
            <w:r w:rsidRPr="006F67ED">
              <w:rPr>
                <w:rFonts w:ascii="Verdana" w:hAnsi="Verdana" w:cs="Arial"/>
                <w:sz w:val="16"/>
                <w:szCs w:val="16"/>
              </w:rPr>
              <w:t xml:space="preserve">Verificar si el deudor asiste a la citación realizada para, en caso afirmativo, ir a la actividad 9 (Notificar el mandamiento de pago de manera presencial) o, en caso negativo, ir a la actividad 10 </w:t>
            </w:r>
            <w:r w:rsidR="004D7E58">
              <w:rPr>
                <w:rFonts w:ascii="Verdana" w:hAnsi="Verdana" w:cs="Arial"/>
                <w:sz w:val="16"/>
                <w:szCs w:val="16"/>
              </w:rPr>
              <w:t>(</w:t>
            </w:r>
            <w:r w:rsidR="004D7E58" w:rsidRPr="0079379E">
              <w:rPr>
                <w:rFonts w:ascii="Verdana" w:hAnsi="Verdana" w:cs="Arial"/>
                <w:sz w:val="16"/>
                <w:szCs w:val="16"/>
              </w:rPr>
              <w:t>Verificar si es la primera vez que se cita al deudor</w:t>
            </w:r>
            <w:r w:rsidRPr="006F67ED">
              <w:rPr>
                <w:rFonts w:ascii="Verdana" w:hAnsi="Verdana" w:cs="Arial"/>
                <w:sz w:val="16"/>
                <w:szCs w:val="16"/>
              </w:rPr>
              <w:t>).</w:t>
            </w:r>
          </w:p>
          <w:p w14:paraId="21466E70" w14:textId="77777777" w:rsidR="006F67ED" w:rsidRDefault="006F67ED" w:rsidP="00EF6E11">
            <w:pPr>
              <w:spacing w:after="0" w:line="240" w:lineRule="auto"/>
              <w:jc w:val="both"/>
              <w:rPr>
                <w:rFonts w:ascii="Verdana" w:hAnsi="Verdana" w:cs="Arial"/>
                <w:b/>
                <w:bCs/>
                <w:color w:val="EE0000"/>
                <w:sz w:val="16"/>
                <w:szCs w:val="16"/>
              </w:rPr>
            </w:pPr>
          </w:p>
          <w:p w14:paraId="56887EF1" w14:textId="2369E043" w:rsidR="00EF6E11" w:rsidRPr="0062710F" w:rsidRDefault="56917787" w:rsidP="4AFA700E">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6C9C759F" w:rsidRPr="4AFA700E">
              <w:rPr>
                <w:rFonts w:ascii="Verdana" w:hAnsi="Verdana" w:cs="Arial"/>
                <w:sz w:val="16"/>
                <w:szCs w:val="16"/>
              </w:rPr>
              <w:t>5</w:t>
            </w:r>
            <w:r w:rsidRPr="4AFA700E">
              <w:rPr>
                <w:rFonts w:ascii="Verdana" w:hAnsi="Verdana" w:cs="Arial"/>
                <w:sz w:val="16"/>
                <w:szCs w:val="16"/>
              </w:rPr>
              <w:t xml:space="preserve"> día</w:t>
            </w:r>
            <w:r w:rsidR="6C9C759F" w:rsidRPr="4AFA700E">
              <w:rPr>
                <w:rFonts w:ascii="Verdana" w:hAnsi="Verdana" w:cs="Arial"/>
                <w:sz w:val="16"/>
                <w:szCs w:val="16"/>
              </w:rPr>
              <w:t>s</w:t>
            </w:r>
          </w:p>
        </w:tc>
        <w:tc>
          <w:tcPr>
            <w:tcW w:w="1520" w:type="dxa"/>
            <w:tcMar>
              <w:top w:w="57" w:type="dxa"/>
              <w:left w:w="113" w:type="dxa"/>
              <w:bottom w:w="57" w:type="dxa"/>
            </w:tcMar>
            <w:vAlign w:val="center"/>
          </w:tcPr>
          <w:p w14:paraId="4D7AD5BE" w14:textId="39AB31BF" w:rsidR="000E789F" w:rsidRPr="00666AB9" w:rsidRDefault="00515C9E" w:rsidP="000E789F">
            <w:pPr>
              <w:spacing w:after="0" w:line="240" w:lineRule="auto"/>
              <w:jc w:val="center"/>
              <w:rPr>
                <w:rFonts w:ascii="Verdana" w:hAnsi="Verdana" w:cs="Arial"/>
                <w:sz w:val="16"/>
                <w:szCs w:val="16"/>
              </w:rPr>
            </w:pPr>
            <w:r w:rsidRPr="00F81325">
              <w:rPr>
                <w:rFonts w:ascii="Verdana" w:hAnsi="Verdana" w:cs="Arial"/>
                <w:sz w:val="16"/>
                <w:szCs w:val="16"/>
              </w:rPr>
              <w:t>No aplica</w:t>
            </w:r>
          </w:p>
        </w:tc>
      </w:tr>
      <w:tr w:rsidR="00B63779" w:rsidRPr="00666AB9" w14:paraId="4EB9F38D" w14:textId="77777777" w:rsidTr="4F9B866A">
        <w:trPr>
          <w:trHeight w:val="17"/>
        </w:trPr>
        <w:tc>
          <w:tcPr>
            <w:tcW w:w="564" w:type="dxa"/>
            <w:tcMar>
              <w:top w:w="57" w:type="dxa"/>
              <w:left w:w="113" w:type="dxa"/>
              <w:bottom w:w="57" w:type="dxa"/>
            </w:tcMar>
            <w:vAlign w:val="center"/>
          </w:tcPr>
          <w:p w14:paraId="5496A92A" w14:textId="4983D8E7" w:rsidR="00B63779" w:rsidRPr="00666AB9" w:rsidRDefault="00B63779" w:rsidP="00B63779">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775" w:type="dxa"/>
            <w:tcMar>
              <w:top w:w="57" w:type="dxa"/>
              <w:left w:w="113" w:type="dxa"/>
              <w:bottom w:w="57" w:type="dxa"/>
            </w:tcMar>
            <w:vAlign w:val="center"/>
          </w:tcPr>
          <w:p w14:paraId="32E48A2C" w14:textId="195B7764" w:rsidR="00B63779" w:rsidRPr="00B63779" w:rsidRDefault="007014FF" w:rsidP="00BC2DFE">
            <w:pPr>
              <w:spacing w:after="0" w:line="240" w:lineRule="auto"/>
              <w:rPr>
                <w:rFonts w:ascii="Verdana" w:hAnsi="Verdana" w:cs="Arial"/>
                <w:sz w:val="16"/>
                <w:szCs w:val="16"/>
              </w:rPr>
            </w:pPr>
            <w:r w:rsidRPr="007014FF">
              <w:rPr>
                <w:rFonts w:ascii="Verdana" w:hAnsi="Verdana" w:cs="Arial"/>
                <w:sz w:val="16"/>
                <w:szCs w:val="16"/>
              </w:rPr>
              <w:t>(H) Notificar el mandamiento de pago de manera presencial</w:t>
            </w:r>
          </w:p>
        </w:tc>
        <w:tc>
          <w:tcPr>
            <w:tcW w:w="2026" w:type="dxa"/>
            <w:tcMar>
              <w:top w:w="57" w:type="dxa"/>
              <w:left w:w="113" w:type="dxa"/>
              <w:bottom w:w="57" w:type="dxa"/>
            </w:tcMar>
            <w:vAlign w:val="center"/>
          </w:tcPr>
          <w:p w14:paraId="049592A1" w14:textId="23E50EDC" w:rsidR="00B63779" w:rsidRPr="00666AB9" w:rsidRDefault="0026076E" w:rsidP="00B63779">
            <w:pPr>
              <w:spacing w:after="0" w:line="240" w:lineRule="auto"/>
              <w:rPr>
                <w:rFonts w:ascii="Verdana" w:hAnsi="Verdana" w:cs="Arial"/>
                <w:sz w:val="16"/>
                <w:szCs w:val="16"/>
              </w:rPr>
            </w:pPr>
            <w:r w:rsidRPr="0026076E">
              <w:rPr>
                <w:rFonts w:ascii="Verdana" w:hAnsi="Verdana" w:cs="Arial"/>
                <w:sz w:val="16"/>
                <w:szCs w:val="16"/>
              </w:rPr>
              <w:t>Coordinador Grupo Cobro Coactivo</w:t>
            </w:r>
          </w:p>
        </w:tc>
        <w:tc>
          <w:tcPr>
            <w:tcW w:w="4883" w:type="dxa"/>
            <w:tcMar>
              <w:top w:w="57" w:type="dxa"/>
              <w:left w:w="113" w:type="dxa"/>
              <w:bottom w:w="57" w:type="dxa"/>
            </w:tcMar>
          </w:tcPr>
          <w:p w14:paraId="207ED705" w14:textId="6CD3FE80" w:rsidR="00892D49" w:rsidRDefault="000A6C9C" w:rsidP="00B63779">
            <w:pPr>
              <w:spacing w:after="0" w:line="240" w:lineRule="auto"/>
              <w:jc w:val="both"/>
              <w:rPr>
                <w:rFonts w:ascii="Verdana" w:hAnsi="Verdana" w:cs="Arial"/>
                <w:sz w:val="16"/>
                <w:szCs w:val="16"/>
              </w:rPr>
            </w:pPr>
            <w:r>
              <w:rPr>
                <w:rFonts w:ascii="Verdana" w:hAnsi="Verdana" w:cs="Arial"/>
                <w:sz w:val="16"/>
                <w:szCs w:val="16"/>
              </w:rPr>
              <w:t>Notificar</w:t>
            </w:r>
            <w:r w:rsidR="00BB60EE" w:rsidRPr="00BB60EE">
              <w:rPr>
                <w:rFonts w:ascii="Verdana" w:hAnsi="Verdana" w:cs="Arial"/>
                <w:sz w:val="16"/>
                <w:szCs w:val="16"/>
              </w:rPr>
              <w:t xml:space="preserve"> al deudor de manera presencial en caso de que el mismo cumpla la citación a comparecencia, generando un acta de reunión donde se deje constancia de la notificación realizada.</w:t>
            </w:r>
          </w:p>
          <w:p w14:paraId="03389890" w14:textId="77777777" w:rsidR="00BB60EE" w:rsidRDefault="00BB60EE" w:rsidP="00B63779">
            <w:pPr>
              <w:spacing w:after="0" w:line="240" w:lineRule="auto"/>
              <w:jc w:val="both"/>
              <w:rPr>
                <w:rFonts w:ascii="Verdana" w:hAnsi="Verdana" w:cs="Arial"/>
                <w:sz w:val="16"/>
                <w:szCs w:val="16"/>
              </w:rPr>
            </w:pPr>
          </w:p>
          <w:p w14:paraId="7926D964" w14:textId="6617E0C0" w:rsidR="00BB60EE" w:rsidRPr="00666AB9" w:rsidRDefault="50910798"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4878D3FA" w:rsidRPr="4AFA700E">
              <w:rPr>
                <w:rFonts w:ascii="Verdana" w:hAnsi="Verdana" w:cs="Arial"/>
                <w:sz w:val="16"/>
                <w:szCs w:val="16"/>
              </w:rPr>
              <w:t>0</w:t>
            </w:r>
            <w:r w:rsidRPr="4AFA700E">
              <w:rPr>
                <w:rFonts w:ascii="Verdana" w:hAnsi="Verdana" w:cs="Arial"/>
                <w:sz w:val="16"/>
                <w:szCs w:val="16"/>
              </w:rPr>
              <w:t xml:space="preserve"> día</w:t>
            </w:r>
            <w:r w:rsidR="4878D3FA" w:rsidRPr="4AFA700E">
              <w:rPr>
                <w:rFonts w:ascii="Verdana" w:hAnsi="Verdana" w:cs="Arial"/>
                <w:sz w:val="16"/>
                <w:szCs w:val="16"/>
              </w:rPr>
              <w:t>s</w:t>
            </w:r>
          </w:p>
        </w:tc>
        <w:tc>
          <w:tcPr>
            <w:tcW w:w="1520" w:type="dxa"/>
            <w:tcMar>
              <w:top w:w="57" w:type="dxa"/>
              <w:left w:w="113" w:type="dxa"/>
              <w:bottom w:w="57" w:type="dxa"/>
            </w:tcMar>
            <w:vAlign w:val="center"/>
          </w:tcPr>
          <w:p w14:paraId="626EC64A" w14:textId="11A3F91C" w:rsidR="00B63779" w:rsidRPr="00666AB9" w:rsidRDefault="00B90C39" w:rsidP="00B63779">
            <w:pPr>
              <w:spacing w:after="0" w:line="240" w:lineRule="auto"/>
              <w:jc w:val="center"/>
              <w:rPr>
                <w:rFonts w:ascii="Verdana" w:hAnsi="Verdana" w:cs="Arial"/>
                <w:sz w:val="16"/>
                <w:szCs w:val="16"/>
              </w:rPr>
            </w:pPr>
            <w:r w:rsidRPr="00B90C39">
              <w:rPr>
                <w:rFonts w:ascii="Verdana" w:hAnsi="Verdana" w:cs="Arial"/>
                <w:sz w:val="16"/>
                <w:szCs w:val="16"/>
              </w:rPr>
              <w:t>Acta de reunión de la citación a complacencia, Aplicativo web de Cobro Coactivo</w:t>
            </w:r>
          </w:p>
        </w:tc>
      </w:tr>
      <w:tr w:rsidR="00B63779" w:rsidRPr="00666AB9" w14:paraId="2B95C341" w14:textId="77777777" w:rsidTr="4F9B866A">
        <w:trPr>
          <w:trHeight w:val="17"/>
        </w:trPr>
        <w:tc>
          <w:tcPr>
            <w:tcW w:w="564" w:type="dxa"/>
            <w:tcMar>
              <w:top w:w="57" w:type="dxa"/>
              <w:left w:w="113" w:type="dxa"/>
              <w:bottom w:w="57" w:type="dxa"/>
            </w:tcMar>
            <w:vAlign w:val="center"/>
          </w:tcPr>
          <w:p w14:paraId="4EC14CED" w14:textId="40154EAB" w:rsidR="00B63779" w:rsidRPr="00666AB9" w:rsidRDefault="00FD0D07" w:rsidP="00B63779">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775" w:type="dxa"/>
            <w:tcMar>
              <w:top w:w="57" w:type="dxa"/>
              <w:left w:w="113" w:type="dxa"/>
              <w:bottom w:w="57" w:type="dxa"/>
            </w:tcMar>
            <w:vAlign w:val="center"/>
          </w:tcPr>
          <w:p w14:paraId="68B0FEBB" w14:textId="0A92F887" w:rsidR="00B63779" w:rsidRPr="00666AB9" w:rsidRDefault="00B55E7C" w:rsidP="00BC2DFE">
            <w:pPr>
              <w:spacing w:after="0" w:line="240" w:lineRule="auto"/>
              <w:rPr>
                <w:rFonts w:ascii="Verdana" w:hAnsi="Verdana" w:cs="Arial"/>
                <w:sz w:val="16"/>
                <w:szCs w:val="16"/>
              </w:rPr>
            </w:pPr>
            <w:r w:rsidRPr="00B55E7C">
              <w:rPr>
                <w:rFonts w:ascii="Verdana" w:hAnsi="Verdana" w:cs="Arial"/>
                <w:sz w:val="16"/>
                <w:szCs w:val="16"/>
              </w:rPr>
              <w:t xml:space="preserve">(V) </w:t>
            </w:r>
            <w:r w:rsidR="0079379E" w:rsidRPr="0079379E">
              <w:rPr>
                <w:rFonts w:ascii="Verdana" w:hAnsi="Verdana" w:cs="Arial"/>
                <w:sz w:val="16"/>
                <w:szCs w:val="16"/>
              </w:rPr>
              <w:t>Verificar si es la primera vez que se cita al deudor</w:t>
            </w:r>
          </w:p>
        </w:tc>
        <w:tc>
          <w:tcPr>
            <w:tcW w:w="2026" w:type="dxa"/>
            <w:tcMar>
              <w:top w:w="57" w:type="dxa"/>
              <w:left w:w="113" w:type="dxa"/>
              <w:bottom w:w="57" w:type="dxa"/>
            </w:tcMar>
            <w:vAlign w:val="center"/>
          </w:tcPr>
          <w:p w14:paraId="69293595" w14:textId="50CA3127" w:rsidR="00B63779" w:rsidRPr="00666AB9" w:rsidRDefault="00555B2E" w:rsidP="00B63779">
            <w:pPr>
              <w:spacing w:after="0" w:line="240" w:lineRule="auto"/>
              <w:rPr>
                <w:rFonts w:ascii="Verdana" w:hAnsi="Verdana" w:cs="Arial"/>
                <w:sz w:val="16"/>
                <w:szCs w:val="16"/>
              </w:rPr>
            </w:pPr>
            <w:r w:rsidRPr="00555B2E">
              <w:rPr>
                <w:rFonts w:ascii="Verdana" w:hAnsi="Verdana" w:cs="Arial"/>
                <w:sz w:val="16"/>
                <w:szCs w:val="16"/>
              </w:rPr>
              <w:t>Coordinador Grupo Cobro Coactivo</w:t>
            </w:r>
          </w:p>
        </w:tc>
        <w:tc>
          <w:tcPr>
            <w:tcW w:w="4883" w:type="dxa"/>
            <w:tcMar>
              <w:top w:w="57" w:type="dxa"/>
              <w:left w:w="113" w:type="dxa"/>
              <w:bottom w:w="57" w:type="dxa"/>
            </w:tcMar>
          </w:tcPr>
          <w:p w14:paraId="34457188" w14:textId="2234C423" w:rsidR="00456BCB" w:rsidRDefault="0079379E" w:rsidP="00456BCB">
            <w:pPr>
              <w:spacing w:after="0" w:line="240" w:lineRule="auto"/>
              <w:jc w:val="both"/>
              <w:rPr>
                <w:rFonts w:ascii="Verdana" w:hAnsi="Verdana" w:cs="Arial"/>
                <w:sz w:val="16"/>
                <w:szCs w:val="16"/>
              </w:rPr>
            </w:pPr>
            <w:r w:rsidRPr="0079379E">
              <w:rPr>
                <w:rFonts w:ascii="Verdana" w:hAnsi="Verdana" w:cs="Arial"/>
                <w:sz w:val="16"/>
                <w:szCs w:val="16"/>
              </w:rPr>
              <w:t xml:space="preserve">Verificar si es la primera vez que se cita al deudor para, en caso afirmativo, ir a la actividad 7 </w:t>
            </w:r>
            <w:r w:rsidR="008F72CA">
              <w:rPr>
                <w:rFonts w:ascii="Verdana" w:hAnsi="Verdana" w:cs="Arial"/>
                <w:sz w:val="16"/>
                <w:szCs w:val="16"/>
              </w:rPr>
              <w:t>“</w:t>
            </w:r>
            <w:r w:rsidRPr="0079379E">
              <w:rPr>
                <w:rFonts w:ascii="Verdana" w:hAnsi="Verdana" w:cs="Arial"/>
                <w:sz w:val="16"/>
                <w:szCs w:val="16"/>
              </w:rPr>
              <w:t>Citar a comparecencia al deudor</w:t>
            </w:r>
            <w:r w:rsidR="008F72CA">
              <w:rPr>
                <w:rFonts w:ascii="Verdana" w:hAnsi="Verdana" w:cs="Arial"/>
                <w:sz w:val="16"/>
                <w:szCs w:val="16"/>
              </w:rPr>
              <w:t>”</w:t>
            </w:r>
            <w:r w:rsidRPr="0079379E">
              <w:rPr>
                <w:rFonts w:ascii="Verdana" w:hAnsi="Verdana" w:cs="Arial"/>
                <w:sz w:val="16"/>
                <w:szCs w:val="16"/>
              </w:rPr>
              <w:t xml:space="preserve"> o, en caso negativo, ir a la actividad 11 </w:t>
            </w:r>
            <w:r w:rsidR="008F72CA">
              <w:rPr>
                <w:rFonts w:ascii="Verdana" w:hAnsi="Verdana" w:cs="Arial"/>
                <w:sz w:val="16"/>
                <w:szCs w:val="16"/>
              </w:rPr>
              <w:t>“</w:t>
            </w:r>
            <w:r w:rsidRPr="0079379E">
              <w:rPr>
                <w:rFonts w:ascii="Verdana" w:hAnsi="Verdana" w:cs="Arial"/>
                <w:sz w:val="16"/>
                <w:szCs w:val="16"/>
              </w:rPr>
              <w:t>Notificar el mandamiento de pago por correo electrónico o página web</w:t>
            </w:r>
            <w:r w:rsidR="008F72CA">
              <w:rPr>
                <w:rFonts w:ascii="Verdana" w:hAnsi="Verdana" w:cs="Arial"/>
                <w:sz w:val="16"/>
                <w:szCs w:val="16"/>
              </w:rPr>
              <w:t>”</w:t>
            </w:r>
            <w:r w:rsidRPr="0079379E">
              <w:rPr>
                <w:rFonts w:ascii="Verdana" w:hAnsi="Verdana" w:cs="Arial"/>
                <w:sz w:val="16"/>
                <w:szCs w:val="16"/>
              </w:rPr>
              <w:t>.</w:t>
            </w:r>
          </w:p>
          <w:p w14:paraId="6FA1643F" w14:textId="77777777" w:rsidR="0079379E" w:rsidRDefault="0079379E" w:rsidP="00456BCB">
            <w:pPr>
              <w:spacing w:after="0" w:line="240" w:lineRule="auto"/>
              <w:jc w:val="both"/>
              <w:rPr>
                <w:rFonts w:ascii="Verdana" w:hAnsi="Verdana" w:cs="Arial"/>
                <w:sz w:val="16"/>
                <w:szCs w:val="16"/>
              </w:rPr>
            </w:pPr>
          </w:p>
          <w:p w14:paraId="6CF97350" w14:textId="44C0062F" w:rsidR="00456BCB" w:rsidRPr="00666AB9" w:rsidRDefault="55D5C401"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4FC38251" w:rsidRPr="4AFA700E">
              <w:rPr>
                <w:rFonts w:ascii="Verdana" w:hAnsi="Verdana" w:cs="Arial"/>
                <w:sz w:val="16"/>
                <w:szCs w:val="16"/>
              </w:rPr>
              <w:t>3</w:t>
            </w:r>
            <w:r w:rsidRPr="4AFA700E">
              <w:rPr>
                <w:rFonts w:ascii="Verdana" w:hAnsi="Verdana" w:cs="Arial"/>
                <w:sz w:val="16"/>
                <w:szCs w:val="16"/>
              </w:rPr>
              <w:t xml:space="preserve"> día</w:t>
            </w:r>
            <w:r w:rsidR="4FC38251" w:rsidRPr="4AFA700E">
              <w:rPr>
                <w:rFonts w:ascii="Verdana" w:hAnsi="Verdana" w:cs="Arial"/>
                <w:sz w:val="16"/>
                <w:szCs w:val="16"/>
              </w:rPr>
              <w:t>s</w:t>
            </w:r>
          </w:p>
        </w:tc>
        <w:tc>
          <w:tcPr>
            <w:tcW w:w="1520" w:type="dxa"/>
            <w:tcMar>
              <w:top w:w="57" w:type="dxa"/>
              <w:left w:w="113" w:type="dxa"/>
              <w:bottom w:w="57" w:type="dxa"/>
            </w:tcMar>
            <w:vAlign w:val="center"/>
          </w:tcPr>
          <w:p w14:paraId="38C9AA44" w14:textId="097D3936" w:rsidR="00B63779" w:rsidRPr="00666AB9" w:rsidRDefault="00456BCB" w:rsidP="00B63779">
            <w:pPr>
              <w:spacing w:after="0" w:line="240" w:lineRule="auto"/>
              <w:jc w:val="center"/>
              <w:rPr>
                <w:rFonts w:ascii="Verdana" w:hAnsi="Verdana" w:cs="Arial"/>
                <w:sz w:val="16"/>
                <w:szCs w:val="16"/>
              </w:rPr>
            </w:pPr>
            <w:r w:rsidRPr="00F81325">
              <w:rPr>
                <w:rFonts w:ascii="Verdana" w:hAnsi="Verdana" w:cs="Arial"/>
                <w:sz w:val="16"/>
                <w:szCs w:val="16"/>
              </w:rPr>
              <w:t>No aplica</w:t>
            </w:r>
          </w:p>
        </w:tc>
      </w:tr>
      <w:tr w:rsidR="004C043F" w:rsidRPr="00666AB9" w14:paraId="0DCEDEAC" w14:textId="77777777" w:rsidTr="4F9B866A">
        <w:trPr>
          <w:trHeight w:val="17"/>
        </w:trPr>
        <w:tc>
          <w:tcPr>
            <w:tcW w:w="564" w:type="dxa"/>
            <w:tcMar>
              <w:top w:w="57" w:type="dxa"/>
              <w:left w:w="113" w:type="dxa"/>
              <w:bottom w:w="57" w:type="dxa"/>
            </w:tcMar>
            <w:vAlign w:val="center"/>
          </w:tcPr>
          <w:p w14:paraId="2B705235" w14:textId="20A522B1" w:rsidR="004C043F" w:rsidRPr="00666AB9" w:rsidRDefault="004C043F" w:rsidP="004C043F">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775" w:type="dxa"/>
            <w:tcMar>
              <w:top w:w="57" w:type="dxa"/>
              <w:left w:w="113" w:type="dxa"/>
              <w:bottom w:w="57" w:type="dxa"/>
            </w:tcMar>
            <w:vAlign w:val="center"/>
          </w:tcPr>
          <w:p w14:paraId="0F0E7A92" w14:textId="4F6BFCF4" w:rsidR="004C043F" w:rsidRPr="00666AB9" w:rsidRDefault="005532FF" w:rsidP="00BC2DFE">
            <w:pPr>
              <w:spacing w:after="0" w:line="240" w:lineRule="auto"/>
              <w:rPr>
                <w:rFonts w:ascii="Verdana" w:hAnsi="Verdana" w:cs="Arial"/>
                <w:sz w:val="16"/>
                <w:szCs w:val="16"/>
              </w:rPr>
            </w:pPr>
            <w:r w:rsidRPr="005532FF">
              <w:rPr>
                <w:rFonts w:ascii="Verdana" w:hAnsi="Verdana" w:cs="Arial"/>
                <w:sz w:val="16"/>
                <w:szCs w:val="16"/>
              </w:rPr>
              <w:t>(H) Notificar el mandamiento de pago por correo electrónico o página web</w:t>
            </w:r>
          </w:p>
        </w:tc>
        <w:tc>
          <w:tcPr>
            <w:tcW w:w="2026" w:type="dxa"/>
            <w:tcMar>
              <w:top w:w="57" w:type="dxa"/>
              <w:left w:w="113" w:type="dxa"/>
              <w:bottom w:w="57" w:type="dxa"/>
            </w:tcMar>
            <w:vAlign w:val="center"/>
          </w:tcPr>
          <w:p w14:paraId="3980F92C" w14:textId="000846D2" w:rsidR="004C043F" w:rsidRPr="00666AB9" w:rsidRDefault="000668F1" w:rsidP="004C043F">
            <w:pPr>
              <w:spacing w:after="0" w:line="240" w:lineRule="auto"/>
              <w:rPr>
                <w:rFonts w:ascii="Verdana" w:hAnsi="Verdana" w:cs="Arial"/>
                <w:sz w:val="16"/>
                <w:szCs w:val="16"/>
              </w:rPr>
            </w:pPr>
            <w:r w:rsidRPr="000668F1">
              <w:rPr>
                <w:rFonts w:ascii="Verdana" w:hAnsi="Verdana" w:cs="Arial"/>
                <w:sz w:val="16"/>
                <w:szCs w:val="16"/>
              </w:rPr>
              <w:t>Coordinador Grupo Cobro Coactivo</w:t>
            </w:r>
          </w:p>
        </w:tc>
        <w:tc>
          <w:tcPr>
            <w:tcW w:w="4883" w:type="dxa"/>
            <w:tcMar>
              <w:top w:w="57" w:type="dxa"/>
              <w:left w:w="113" w:type="dxa"/>
              <w:bottom w:w="57" w:type="dxa"/>
            </w:tcMar>
            <w:vAlign w:val="center"/>
          </w:tcPr>
          <w:p w14:paraId="0FEFADA5" w14:textId="79E100BA" w:rsidR="004C043F" w:rsidRDefault="009B7CDF" w:rsidP="004C043F">
            <w:pPr>
              <w:spacing w:after="0" w:line="240" w:lineRule="auto"/>
              <w:jc w:val="both"/>
              <w:rPr>
                <w:rFonts w:ascii="Verdana" w:hAnsi="Verdana"/>
                <w:sz w:val="16"/>
                <w:szCs w:val="16"/>
              </w:rPr>
            </w:pPr>
            <w:r>
              <w:rPr>
                <w:rFonts w:ascii="Verdana" w:hAnsi="Verdana"/>
                <w:sz w:val="16"/>
                <w:szCs w:val="16"/>
              </w:rPr>
              <w:t xml:space="preserve">Enviar notificación </w:t>
            </w:r>
            <w:r w:rsidRPr="00C55B85">
              <w:rPr>
                <w:rFonts w:ascii="Verdana" w:hAnsi="Verdana"/>
                <w:sz w:val="16"/>
                <w:szCs w:val="16"/>
              </w:rPr>
              <w:t xml:space="preserve">del mandamiento de pago </w:t>
            </w:r>
            <w:r w:rsidR="007A747F" w:rsidRPr="00C55B85">
              <w:rPr>
                <w:rFonts w:ascii="Verdana" w:hAnsi="Verdana"/>
                <w:sz w:val="16"/>
                <w:szCs w:val="16"/>
              </w:rPr>
              <w:t>empleando, memorando</w:t>
            </w:r>
            <w:r w:rsidRPr="00C55B85">
              <w:rPr>
                <w:rFonts w:ascii="Verdana" w:hAnsi="Verdana"/>
                <w:sz w:val="16"/>
                <w:szCs w:val="16"/>
              </w:rPr>
              <w:t xml:space="preserve"> al operador de 472</w:t>
            </w:r>
            <w:r>
              <w:rPr>
                <w:rFonts w:ascii="Verdana" w:hAnsi="Verdana"/>
                <w:sz w:val="16"/>
                <w:szCs w:val="16"/>
              </w:rPr>
              <w:t xml:space="preserve"> e</w:t>
            </w:r>
            <w:r w:rsidR="00C55B85" w:rsidRPr="00C55B85">
              <w:rPr>
                <w:rFonts w:ascii="Verdana" w:hAnsi="Verdana"/>
                <w:sz w:val="16"/>
                <w:szCs w:val="16"/>
              </w:rPr>
              <w:t>n caso de que el deudor no asista a la cita de comparecencia,</w:t>
            </w:r>
            <w:r w:rsidR="00116782">
              <w:rPr>
                <w:rFonts w:ascii="Verdana" w:hAnsi="Verdana"/>
                <w:sz w:val="16"/>
                <w:szCs w:val="16"/>
              </w:rPr>
              <w:t xml:space="preserve"> </w:t>
            </w:r>
            <w:r w:rsidR="00C55B85" w:rsidRPr="00C55B85">
              <w:rPr>
                <w:rFonts w:ascii="Verdana" w:hAnsi="Verdana"/>
                <w:sz w:val="16"/>
                <w:szCs w:val="16"/>
              </w:rPr>
              <w:t>en caso de que sea rechazado por el operador, se debe publicar en la página web de la entidad la notificación.</w:t>
            </w:r>
          </w:p>
          <w:p w14:paraId="123AE0F9" w14:textId="77777777" w:rsidR="00C55B85" w:rsidRDefault="00C55B85" w:rsidP="004C043F">
            <w:pPr>
              <w:spacing w:after="0" w:line="240" w:lineRule="auto"/>
              <w:jc w:val="both"/>
              <w:rPr>
                <w:rFonts w:ascii="Verdana" w:hAnsi="Verdana"/>
                <w:sz w:val="16"/>
                <w:szCs w:val="16"/>
              </w:rPr>
            </w:pPr>
          </w:p>
          <w:p w14:paraId="23E3E76D" w14:textId="7FEB1250" w:rsidR="00C55B85" w:rsidRPr="000B13F2" w:rsidRDefault="6B18A832" w:rsidP="004C043F">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Pr="4AFA700E">
              <w:rPr>
                <w:rFonts w:ascii="Verdana" w:hAnsi="Verdana" w:cs="Arial"/>
                <w:sz w:val="16"/>
                <w:szCs w:val="16"/>
              </w:rPr>
              <w:t>1 día</w:t>
            </w:r>
          </w:p>
        </w:tc>
        <w:tc>
          <w:tcPr>
            <w:tcW w:w="1520" w:type="dxa"/>
            <w:tcMar>
              <w:top w:w="57" w:type="dxa"/>
              <w:left w:w="113" w:type="dxa"/>
              <w:bottom w:w="57" w:type="dxa"/>
            </w:tcMar>
            <w:vAlign w:val="center"/>
          </w:tcPr>
          <w:p w14:paraId="7931FD49" w14:textId="12341F3D" w:rsidR="004C043F" w:rsidRPr="00666AB9" w:rsidRDefault="00A527DF" w:rsidP="004C043F">
            <w:pPr>
              <w:spacing w:after="0" w:line="240" w:lineRule="auto"/>
              <w:jc w:val="center"/>
              <w:rPr>
                <w:rFonts w:ascii="Verdana" w:hAnsi="Verdana" w:cs="Arial"/>
                <w:sz w:val="16"/>
                <w:szCs w:val="16"/>
              </w:rPr>
            </w:pPr>
            <w:r w:rsidRPr="00A527DF">
              <w:rPr>
                <w:rFonts w:ascii="Verdana" w:hAnsi="Verdana" w:cs="Arial"/>
                <w:sz w:val="16"/>
                <w:szCs w:val="16"/>
              </w:rPr>
              <w:t>Notificación al deudor y Certificado del operador de mensajería y/o Reporte de publicación en página web Aplicativo web de Cobro Coactivo</w:t>
            </w:r>
          </w:p>
        </w:tc>
      </w:tr>
      <w:tr w:rsidR="004C043F" w:rsidRPr="00666AB9" w14:paraId="45D6981F" w14:textId="77777777" w:rsidTr="4F9B866A">
        <w:trPr>
          <w:trHeight w:val="17"/>
        </w:trPr>
        <w:tc>
          <w:tcPr>
            <w:tcW w:w="564" w:type="dxa"/>
            <w:tcMar>
              <w:top w:w="57" w:type="dxa"/>
              <w:left w:w="113" w:type="dxa"/>
              <w:bottom w:w="57" w:type="dxa"/>
            </w:tcMar>
            <w:vAlign w:val="center"/>
          </w:tcPr>
          <w:p w14:paraId="070142D9" w14:textId="26A36C8E" w:rsidR="004C043F" w:rsidRPr="00666AB9" w:rsidRDefault="00937F06" w:rsidP="004C043F">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775" w:type="dxa"/>
            <w:tcMar>
              <w:top w:w="57" w:type="dxa"/>
              <w:left w:w="113" w:type="dxa"/>
              <w:bottom w:w="57" w:type="dxa"/>
            </w:tcMar>
            <w:vAlign w:val="center"/>
          </w:tcPr>
          <w:p w14:paraId="566E365A" w14:textId="55F67A31" w:rsidR="004C043F" w:rsidRPr="00666AB9" w:rsidRDefault="009B1B0E" w:rsidP="00BC2DFE">
            <w:pPr>
              <w:spacing w:after="0" w:line="240" w:lineRule="auto"/>
              <w:rPr>
                <w:rFonts w:ascii="Verdana" w:hAnsi="Verdana" w:cs="Arial"/>
                <w:sz w:val="16"/>
                <w:szCs w:val="16"/>
              </w:rPr>
            </w:pPr>
            <w:r w:rsidRPr="009B1B0E">
              <w:rPr>
                <w:rFonts w:ascii="Verdana" w:hAnsi="Verdana" w:cs="Arial"/>
                <w:sz w:val="16"/>
                <w:szCs w:val="16"/>
              </w:rPr>
              <w:t xml:space="preserve">(V) </w:t>
            </w:r>
            <w:r w:rsidR="0042509F" w:rsidRPr="0042509F">
              <w:rPr>
                <w:rFonts w:ascii="Verdana" w:hAnsi="Verdana" w:cs="Arial"/>
                <w:sz w:val="16"/>
                <w:szCs w:val="16"/>
              </w:rPr>
              <w:t>Verificar si existe voluntad de pago por parte del deudor</w:t>
            </w:r>
          </w:p>
        </w:tc>
        <w:tc>
          <w:tcPr>
            <w:tcW w:w="2026" w:type="dxa"/>
            <w:tcMar>
              <w:top w:w="57" w:type="dxa"/>
              <w:left w:w="113" w:type="dxa"/>
              <w:bottom w:w="57" w:type="dxa"/>
            </w:tcMar>
            <w:vAlign w:val="center"/>
          </w:tcPr>
          <w:p w14:paraId="5D280B63" w14:textId="7296A567" w:rsidR="00601A81" w:rsidRPr="00666AB9" w:rsidRDefault="002E733C" w:rsidP="004C043F">
            <w:pPr>
              <w:spacing w:after="0" w:line="240" w:lineRule="auto"/>
              <w:rPr>
                <w:rFonts w:ascii="Verdana" w:hAnsi="Verdana" w:cs="Arial"/>
                <w:sz w:val="16"/>
                <w:szCs w:val="16"/>
              </w:rPr>
            </w:pPr>
            <w:r w:rsidRPr="002E733C">
              <w:rPr>
                <w:rFonts w:ascii="Verdana" w:hAnsi="Verdana" w:cs="Arial"/>
                <w:sz w:val="16"/>
                <w:szCs w:val="16"/>
              </w:rPr>
              <w:t>Profesional Designado</w:t>
            </w:r>
          </w:p>
        </w:tc>
        <w:tc>
          <w:tcPr>
            <w:tcW w:w="4883" w:type="dxa"/>
            <w:tcMar>
              <w:top w:w="57" w:type="dxa"/>
              <w:left w:w="113" w:type="dxa"/>
              <w:bottom w:w="57" w:type="dxa"/>
            </w:tcMar>
          </w:tcPr>
          <w:p w14:paraId="4266E339" w14:textId="0FB80FE1" w:rsidR="002E733C" w:rsidRDefault="00DB3270" w:rsidP="002E733C">
            <w:pPr>
              <w:spacing w:after="0" w:line="240" w:lineRule="auto"/>
              <w:jc w:val="both"/>
              <w:rPr>
                <w:rFonts w:ascii="Verdana" w:hAnsi="Verdana" w:cs="Arial"/>
                <w:sz w:val="16"/>
                <w:szCs w:val="16"/>
              </w:rPr>
            </w:pPr>
            <w:r w:rsidRPr="00DB3270">
              <w:rPr>
                <w:rFonts w:ascii="Verdana" w:hAnsi="Verdana" w:cs="Arial"/>
                <w:sz w:val="16"/>
                <w:szCs w:val="16"/>
              </w:rPr>
              <w:t xml:space="preserve">Verificar si existe voluntad de pago por parte del deudor para, en caso afirmativo, ir a la actividad 13 </w:t>
            </w:r>
            <w:r w:rsidR="000B13F2">
              <w:rPr>
                <w:rFonts w:ascii="Verdana" w:hAnsi="Verdana" w:cs="Arial"/>
                <w:sz w:val="16"/>
                <w:szCs w:val="16"/>
              </w:rPr>
              <w:t>“</w:t>
            </w:r>
            <w:r w:rsidRPr="00DB3270">
              <w:rPr>
                <w:rFonts w:ascii="Verdana" w:hAnsi="Verdana" w:cs="Arial"/>
                <w:sz w:val="16"/>
                <w:szCs w:val="16"/>
              </w:rPr>
              <w:t>Proyectar acuerdo de pago</w:t>
            </w:r>
            <w:r w:rsidR="000B13F2">
              <w:rPr>
                <w:rFonts w:ascii="Verdana" w:hAnsi="Verdana" w:cs="Arial"/>
                <w:sz w:val="16"/>
                <w:szCs w:val="16"/>
              </w:rPr>
              <w:t>”</w:t>
            </w:r>
            <w:r w:rsidRPr="00DB3270">
              <w:rPr>
                <w:rFonts w:ascii="Verdana" w:hAnsi="Verdana" w:cs="Arial"/>
                <w:sz w:val="16"/>
                <w:szCs w:val="16"/>
              </w:rPr>
              <w:t xml:space="preserve"> o, en caso negativo, ir a la actividad 22 </w:t>
            </w:r>
            <w:r w:rsidR="000B13F2">
              <w:rPr>
                <w:rFonts w:ascii="Verdana" w:hAnsi="Verdana" w:cs="Arial"/>
                <w:sz w:val="16"/>
                <w:szCs w:val="16"/>
              </w:rPr>
              <w:t>“</w:t>
            </w:r>
            <w:r w:rsidR="004D7E58" w:rsidRPr="00376A30">
              <w:rPr>
                <w:rFonts w:ascii="Verdana" w:hAnsi="Verdana" w:cs="Arial"/>
                <w:sz w:val="16"/>
                <w:szCs w:val="16"/>
              </w:rPr>
              <w:t>Verificar si se presentan excepciones por parte del deudor</w:t>
            </w:r>
            <w:r w:rsidR="000B13F2">
              <w:rPr>
                <w:rFonts w:ascii="Verdana" w:hAnsi="Verdana" w:cs="Arial"/>
                <w:sz w:val="16"/>
                <w:szCs w:val="16"/>
              </w:rPr>
              <w:t>”</w:t>
            </w:r>
            <w:r w:rsidRPr="00DB3270">
              <w:rPr>
                <w:rFonts w:ascii="Verdana" w:hAnsi="Verdana" w:cs="Arial"/>
                <w:sz w:val="16"/>
                <w:szCs w:val="16"/>
              </w:rPr>
              <w:t>.</w:t>
            </w:r>
          </w:p>
          <w:p w14:paraId="1BE690CA" w14:textId="77777777" w:rsidR="00DB3270" w:rsidRDefault="00DB3270" w:rsidP="002E733C">
            <w:pPr>
              <w:spacing w:after="0" w:line="240" w:lineRule="auto"/>
              <w:jc w:val="both"/>
              <w:rPr>
                <w:rFonts w:ascii="Verdana" w:hAnsi="Verdana" w:cs="Arial"/>
                <w:b/>
                <w:bCs/>
                <w:color w:val="EE0000"/>
                <w:sz w:val="16"/>
                <w:szCs w:val="16"/>
              </w:rPr>
            </w:pPr>
          </w:p>
          <w:p w14:paraId="6449B5FF" w14:textId="21F9A3F1" w:rsidR="006A6301" w:rsidRPr="000B13F2" w:rsidRDefault="4AB78770" w:rsidP="004C043F">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4FC38251" w:rsidRPr="4AFA700E">
              <w:rPr>
                <w:rFonts w:ascii="Verdana" w:hAnsi="Verdana" w:cs="Arial"/>
                <w:sz w:val="16"/>
                <w:szCs w:val="16"/>
              </w:rPr>
              <w:t>Según indique el deudor</w:t>
            </w:r>
          </w:p>
        </w:tc>
        <w:tc>
          <w:tcPr>
            <w:tcW w:w="1520" w:type="dxa"/>
            <w:tcMar>
              <w:top w:w="57" w:type="dxa"/>
              <w:left w:w="113" w:type="dxa"/>
              <w:bottom w:w="57" w:type="dxa"/>
            </w:tcMar>
            <w:vAlign w:val="center"/>
          </w:tcPr>
          <w:p w14:paraId="7AD7DA17" w14:textId="670B6055" w:rsidR="004C043F" w:rsidRPr="00666AB9" w:rsidRDefault="001F4230" w:rsidP="004C043F">
            <w:pPr>
              <w:spacing w:after="0" w:line="240" w:lineRule="auto"/>
              <w:jc w:val="center"/>
              <w:rPr>
                <w:rFonts w:ascii="Verdana" w:hAnsi="Verdana" w:cs="Arial"/>
                <w:sz w:val="16"/>
                <w:szCs w:val="16"/>
              </w:rPr>
            </w:pPr>
            <w:r w:rsidRPr="00F81325">
              <w:rPr>
                <w:rFonts w:ascii="Verdana" w:hAnsi="Verdana" w:cs="Arial"/>
                <w:sz w:val="16"/>
                <w:szCs w:val="16"/>
              </w:rPr>
              <w:t>No aplica</w:t>
            </w:r>
          </w:p>
        </w:tc>
      </w:tr>
      <w:tr w:rsidR="004C043F" w:rsidRPr="00666AB9" w14:paraId="6610E922" w14:textId="77777777" w:rsidTr="4F9B866A">
        <w:trPr>
          <w:trHeight w:val="17"/>
        </w:trPr>
        <w:tc>
          <w:tcPr>
            <w:tcW w:w="564" w:type="dxa"/>
            <w:tcMar>
              <w:top w:w="57" w:type="dxa"/>
              <w:left w:w="113" w:type="dxa"/>
              <w:bottom w:w="57" w:type="dxa"/>
            </w:tcMar>
            <w:vAlign w:val="center"/>
          </w:tcPr>
          <w:p w14:paraId="52A59DBC" w14:textId="7ED7F888" w:rsidR="004C043F" w:rsidRPr="00666AB9" w:rsidRDefault="0061530C" w:rsidP="004C043F">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775" w:type="dxa"/>
            <w:tcMar>
              <w:top w:w="57" w:type="dxa"/>
              <w:left w:w="113" w:type="dxa"/>
              <w:bottom w:w="57" w:type="dxa"/>
            </w:tcMar>
            <w:vAlign w:val="center"/>
          </w:tcPr>
          <w:p w14:paraId="36A126AA" w14:textId="5DAD142D" w:rsidR="004C043F" w:rsidRPr="00666AB9" w:rsidRDefault="006E595A" w:rsidP="00BC2DFE">
            <w:pPr>
              <w:spacing w:after="0" w:line="240" w:lineRule="auto"/>
              <w:rPr>
                <w:rFonts w:ascii="Verdana" w:hAnsi="Verdana" w:cs="Arial"/>
                <w:sz w:val="16"/>
                <w:szCs w:val="16"/>
              </w:rPr>
            </w:pPr>
            <w:r w:rsidRPr="006E595A">
              <w:rPr>
                <w:rFonts w:ascii="Verdana" w:hAnsi="Verdana" w:cs="Arial"/>
                <w:sz w:val="16"/>
                <w:szCs w:val="16"/>
              </w:rPr>
              <w:t xml:space="preserve">(H) Proyectar acuerdo de pago y solicitar las garantías </w:t>
            </w:r>
            <w:r w:rsidR="004D7E58" w:rsidRPr="006E595A">
              <w:rPr>
                <w:rFonts w:ascii="Verdana" w:hAnsi="Verdana" w:cs="Arial"/>
                <w:sz w:val="16"/>
                <w:szCs w:val="16"/>
              </w:rPr>
              <w:t>de este</w:t>
            </w:r>
          </w:p>
        </w:tc>
        <w:tc>
          <w:tcPr>
            <w:tcW w:w="2026" w:type="dxa"/>
            <w:tcMar>
              <w:top w:w="57" w:type="dxa"/>
              <w:left w:w="113" w:type="dxa"/>
              <w:bottom w:w="57" w:type="dxa"/>
            </w:tcMar>
            <w:vAlign w:val="center"/>
          </w:tcPr>
          <w:p w14:paraId="5F551AC7" w14:textId="1B72B03F" w:rsidR="004C043F" w:rsidRPr="00666AB9" w:rsidRDefault="00130270" w:rsidP="004C043F">
            <w:pPr>
              <w:spacing w:after="0" w:line="240" w:lineRule="auto"/>
              <w:rPr>
                <w:rFonts w:ascii="Verdana" w:hAnsi="Verdana" w:cs="Arial"/>
                <w:sz w:val="16"/>
                <w:szCs w:val="16"/>
              </w:rPr>
            </w:pPr>
            <w:r w:rsidRPr="002E733C">
              <w:rPr>
                <w:rFonts w:ascii="Verdana" w:hAnsi="Verdana" w:cs="Arial"/>
                <w:sz w:val="16"/>
                <w:szCs w:val="16"/>
              </w:rPr>
              <w:t>Profesional Designado</w:t>
            </w:r>
          </w:p>
        </w:tc>
        <w:tc>
          <w:tcPr>
            <w:tcW w:w="4883" w:type="dxa"/>
            <w:tcMar>
              <w:top w:w="57" w:type="dxa"/>
              <w:left w:w="113" w:type="dxa"/>
              <w:bottom w:w="57" w:type="dxa"/>
            </w:tcMar>
          </w:tcPr>
          <w:p w14:paraId="67A04957" w14:textId="77777777" w:rsidR="00AC3EB7" w:rsidRDefault="00697341" w:rsidP="004C043F">
            <w:pPr>
              <w:spacing w:after="0" w:line="240" w:lineRule="auto"/>
              <w:jc w:val="both"/>
              <w:rPr>
                <w:rFonts w:ascii="Verdana" w:hAnsi="Verdana" w:cs="Arial"/>
                <w:sz w:val="16"/>
                <w:szCs w:val="16"/>
              </w:rPr>
            </w:pPr>
            <w:r w:rsidRPr="00697341">
              <w:rPr>
                <w:rFonts w:ascii="Verdana" w:hAnsi="Verdana" w:cs="Arial"/>
                <w:sz w:val="16"/>
                <w:szCs w:val="16"/>
              </w:rPr>
              <w:t xml:space="preserve">Conformar acuerdo de pago hasta por un término de cinco (05) años, en el cual se brindan las facilidades de pago de las obligaciones a favor del Ministerio, solicitando además las garantías, cuando sean necesarias, para soportar el mismo que deben respaldar la deuda a satisfacción de la administración según lo establecido en el artículo 814 del </w:t>
            </w:r>
            <w:r w:rsidRPr="00697341">
              <w:rPr>
                <w:rFonts w:ascii="Verdana" w:hAnsi="Verdana" w:cs="Arial"/>
                <w:sz w:val="16"/>
                <w:szCs w:val="16"/>
              </w:rPr>
              <w:lastRenderedPageBreak/>
              <w:t>Estatuto Tributario, adelantando el Estudio Técnico del acuerdo.</w:t>
            </w:r>
          </w:p>
          <w:p w14:paraId="763A8078" w14:textId="77777777" w:rsidR="00697341" w:rsidRDefault="00697341" w:rsidP="004C043F">
            <w:pPr>
              <w:spacing w:after="0" w:line="240" w:lineRule="auto"/>
              <w:jc w:val="both"/>
              <w:rPr>
                <w:rFonts w:ascii="Verdana" w:hAnsi="Verdana" w:cs="Arial"/>
                <w:sz w:val="16"/>
                <w:szCs w:val="16"/>
              </w:rPr>
            </w:pPr>
          </w:p>
          <w:p w14:paraId="5EF12805" w14:textId="62C45B71" w:rsidR="00697341" w:rsidRPr="00666AB9" w:rsidRDefault="39E2FBE1"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4FC38251" w:rsidRPr="4AFA700E">
              <w:rPr>
                <w:rFonts w:ascii="Verdana" w:hAnsi="Verdana" w:cs="Arial"/>
                <w:sz w:val="16"/>
                <w:szCs w:val="16"/>
              </w:rPr>
              <w:t>30</w:t>
            </w:r>
            <w:r w:rsidRPr="4AFA700E">
              <w:rPr>
                <w:rFonts w:ascii="Verdana" w:hAnsi="Verdana" w:cs="Arial"/>
                <w:sz w:val="16"/>
                <w:szCs w:val="16"/>
              </w:rPr>
              <w:t xml:space="preserve"> día</w:t>
            </w:r>
            <w:r w:rsidR="4FC38251" w:rsidRPr="4AFA700E">
              <w:rPr>
                <w:rFonts w:ascii="Verdana" w:hAnsi="Verdana" w:cs="Arial"/>
                <w:sz w:val="16"/>
                <w:szCs w:val="16"/>
              </w:rPr>
              <w:t>s</w:t>
            </w:r>
          </w:p>
        </w:tc>
        <w:tc>
          <w:tcPr>
            <w:tcW w:w="1520" w:type="dxa"/>
            <w:tcMar>
              <w:top w:w="57" w:type="dxa"/>
              <w:left w:w="113" w:type="dxa"/>
              <w:bottom w:w="57" w:type="dxa"/>
            </w:tcMar>
            <w:vAlign w:val="center"/>
          </w:tcPr>
          <w:p w14:paraId="64993EF3" w14:textId="0DD7DC7D" w:rsidR="004C043F" w:rsidRPr="00666AB9" w:rsidRDefault="007634FA" w:rsidP="004C043F">
            <w:pPr>
              <w:spacing w:after="0" w:line="240" w:lineRule="auto"/>
              <w:jc w:val="center"/>
              <w:rPr>
                <w:rFonts w:ascii="Verdana" w:hAnsi="Verdana" w:cs="Arial"/>
                <w:sz w:val="16"/>
                <w:szCs w:val="16"/>
              </w:rPr>
            </w:pPr>
            <w:r w:rsidRPr="007634FA">
              <w:rPr>
                <w:rFonts w:ascii="Verdana" w:hAnsi="Verdana" w:cs="Arial"/>
                <w:sz w:val="16"/>
                <w:szCs w:val="16"/>
              </w:rPr>
              <w:lastRenderedPageBreak/>
              <w:t>Acuerdo de Pago Garantías /Aplicativo web de Cobro Coactivo</w:t>
            </w:r>
          </w:p>
        </w:tc>
      </w:tr>
      <w:tr w:rsidR="004C043F" w:rsidRPr="00666AB9" w14:paraId="3CD3E51F" w14:textId="77777777" w:rsidTr="4F9B866A">
        <w:trPr>
          <w:trHeight w:val="17"/>
        </w:trPr>
        <w:tc>
          <w:tcPr>
            <w:tcW w:w="564" w:type="dxa"/>
            <w:tcMar>
              <w:top w:w="57" w:type="dxa"/>
              <w:left w:w="113" w:type="dxa"/>
              <w:bottom w:w="57" w:type="dxa"/>
            </w:tcMar>
            <w:vAlign w:val="center"/>
          </w:tcPr>
          <w:p w14:paraId="31CCBD08" w14:textId="4FC45956" w:rsidR="004C043F" w:rsidRPr="00666AB9" w:rsidRDefault="004465BE" w:rsidP="004C043F">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775" w:type="dxa"/>
            <w:tcMar>
              <w:top w:w="57" w:type="dxa"/>
              <w:left w:w="113" w:type="dxa"/>
              <w:bottom w:w="57" w:type="dxa"/>
            </w:tcMar>
            <w:vAlign w:val="center"/>
          </w:tcPr>
          <w:p w14:paraId="2329FC19" w14:textId="77777777" w:rsidR="00997BBE" w:rsidRDefault="00997BBE" w:rsidP="00BC2DFE">
            <w:pPr>
              <w:spacing w:after="0" w:line="240" w:lineRule="auto"/>
              <w:rPr>
                <w:rFonts w:ascii="Verdana" w:hAnsi="Verdana" w:cs="Arial"/>
                <w:sz w:val="16"/>
                <w:szCs w:val="16"/>
              </w:rPr>
            </w:pPr>
          </w:p>
          <w:p w14:paraId="167CA32A" w14:textId="1066B6E9" w:rsidR="004C043F" w:rsidRPr="00666AB9" w:rsidRDefault="004708C6" w:rsidP="00BC2DFE">
            <w:pPr>
              <w:spacing w:after="0" w:line="240" w:lineRule="auto"/>
              <w:rPr>
                <w:rFonts w:ascii="Verdana" w:hAnsi="Verdana" w:cs="Arial"/>
                <w:sz w:val="16"/>
                <w:szCs w:val="16"/>
              </w:rPr>
            </w:pPr>
            <w:r w:rsidRPr="004708C6">
              <w:rPr>
                <w:rFonts w:ascii="Verdana" w:hAnsi="Verdana" w:cs="Arial"/>
                <w:sz w:val="16"/>
                <w:szCs w:val="16"/>
              </w:rPr>
              <w:t xml:space="preserve">(V) </w:t>
            </w:r>
            <w:r w:rsidR="000529A9" w:rsidRPr="000529A9">
              <w:rPr>
                <w:rFonts w:ascii="Verdana" w:hAnsi="Verdana" w:cs="Arial"/>
                <w:sz w:val="16"/>
                <w:szCs w:val="16"/>
              </w:rPr>
              <w:t>Verificar si las garantías necesarias y propias o de un tercero a nombre del deudor son suficientes</w:t>
            </w:r>
          </w:p>
        </w:tc>
        <w:tc>
          <w:tcPr>
            <w:tcW w:w="2026" w:type="dxa"/>
            <w:tcMar>
              <w:top w:w="57" w:type="dxa"/>
              <w:left w:w="113" w:type="dxa"/>
              <w:bottom w:w="57" w:type="dxa"/>
            </w:tcMar>
            <w:vAlign w:val="center"/>
          </w:tcPr>
          <w:p w14:paraId="468C5222" w14:textId="4698F83B" w:rsidR="004C043F" w:rsidRPr="00666AB9" w:rsidRDefault="00247190" w:rsidP="004C043F">
            <w:pPr>
              <w:spacing w:after="0" w:line="240" w:lineRule="auto"/>
              <w:rPr>
                <w:rFonts w:ascii="Verdana" w:hAnsi="Verdana" w:cs="Arial"/>
                <w:sz w:val="16"/>
                <w:szCs w:val="16"/>
              </w:rPr>
            </w:pPr>
            <w:r w:rsidRPr="00247190">
              <w:rPr>
                <w:rFonts w:ascii="Verdana" w:hAnsi="Verdana" w:cs="Arial"/>
                <w:sz w:val="16"/>
                <w:szCs w:val="16"/>
              </w:rPr>
              <w:t>Profesional Designado</w:t>
            </w:r>
          </w:p>
        </w:tc>
        <w:tc>
          <w:tcPr>
            <w:tcW w:w="4883" w:type="dxa"/>
            <w:tcMar>
              <w:top w:w="57" w:type="dxa"/>
              <w:left w:w="113" w:type="dxa"/>
              <w:bottom w:w="57" w:type="dxa"/>
            </w:tcMar>
          </w:tcPr>
          <w:p w14:paraId="15DEFD7B" w14:textId="23EC2FF6" w:rsidR="00247190" w:rsidRDefault="000529A9" w:rsidP="00247190">
            <w:pPr>
              <w:spacing w:after="0" w:line="240" w:lineRule="auto"/>
              <w:jc w:val="both"/>
              <w:rPr>
                <w:rFonts w:ascii="Verdana" w:hAnsi="Verdana" w:cs="Arial"/>
                <w:sz w:val="16"/>
                <w:szCs w:val="16"/>
              </w:rPr>
            </w:pPr>
            <w:r w:rsidRPr="000529A9">
              <w:rPr>
                <w:rFonts w:ascii="Verdana" w:hAnsi="Verdana" w:cs="Arial"/>
                <w:sz w:val="16"/>
                <w:szCs w:val="16"/>
              </w:rPr>
              <w:t xml:space="preserve">Verificar si las garantías necesarias y propias o de un tercero a nombre del deudor son suficientes para, en caso afirmativo, ir a la actividad 15 </w:t>
            </w:r>
            <w:r w:rsidR="000B13F2">
              <w:rPr>
                <w:rFonts w:ascii="Verdana" w:hAnsi="Verdana" w:cs="Arial"/>
                <w:sz w:val="16"/>
                <w:szCs w:val="16"/>
              </w:rPr>
              <w:t>“</w:t>
            </w:r>
            <w:r w:rsidR="004D7E58" w:rsidRPr="00EB227B">
              <w:rPr>
                <w:rFonts w:ascii="Verdana" w:hAnsi="Verdana" w:cs="Arial"/>
                <w:sz w:val="16"/>
                <w:szCs w:val="16"/>
              </w:rPr>
              <w:t>Verificar si se conforma el acuerdo de pago</w:t>
            </w:r>
            <w:r w:rsidR="000B13F2">
              <w:rPr>
                <w:rFonts w:ascii="Verdana" w:hAnsi="Verdana" w:cs="Arial"/>
                <w:sz w:val="16"/>
                <w:szCs w:val="16"/>
              </w:rPr>
              <w:t>”</w:t>
            </w:r>
            <w:r w:rsidRPr="000529A9">
              <w:rPr>
                <w:rFonts w:ascii="Verdana" w:hAnsi="Verdana" w:cs="Arial"/>
                <w:sz w:val="16"/>
                <w:szCs w:val="16"/>
              </w:rPr>
              <w:t xml:space="preserve"> o, en caso negativo, ir a la actividad 13 </w:t>
            </w:r>
            <w:r w:rsidR="000B13F2">
              <w:rPr>
                <w:rFonts w:ascii="Verdana" w:hAnsi="Verdana" w:cs="Arial"/>
                <w:sz w:val="16"/>
                <w:szCs w:val="16"/>
              </w:rPr>
              <w:t>“</w:t>
            </w:r>
            <w:r w:rsidRPr="000529A9">
              <w:rPr>
                <w:rFonts w:ascii="Verdana" w:hAnsi="Verdana" w:cs="Arial"/>
                <w:sz w:val="16"/>
                <w:szCs w:val="16"/>
              </w:rPr>
              <w:t>Proyectar acuerdo de pago y solicitar las garantías de este</w:t>
            </w:r>
            <w:r w:rsidR="000B13F2">
              <w:rPr>
                <w:rFonts w:ascii="Verdana" w:hAnsi="Verdana" w:cs="Arial"/>
                <w:sz w:val="16"/>
                <w:szCs w:val="16"/>
              </w:rPr>
              <w:t>”</w:t>
            </w:r>
            <w:r w:rsidRPr="000529A9">
              <w:rPr>
                <w:rFonts w:ascii="Verdana" w:hAnsi="Verdana" w:cs="Arial"/>
                <w:sz w:val="16"/>
                <w:szCs w:val="16"/>
              </w:rPr>
              <w:t>.</w:t>
            </w:r>
          </w:p>
          <w:p w14:paraId="0709596F" w14:textId="77777777" w:rsidR="000529A9" w:rsidRDefault="000529A9" w:rsidP="00247190">
            <w:pPr>
              <w:spacing w:after="0" w:line="240" w:lineRule="auto"/>
              <w:jc w:val="both"/>
              <w:rPr>
                <w:rFonts w:ascii="Verdana" w:hAnsi="Verdana" w:cs="Arial"/>
                <w:b/>
                <w:bCs/>
                <w:color w:val="EE0000"/>
                <w:sz w:val="16"/>
                <w:szCs w:val="16"/>
              </w:rPr>
            </w:pPr>
          </w:p>
          <w:p w14:paraId="1037ADF5" w14:textId="521A94AF" w:rsidR="0026672A" w:rsidRPr="00666AB9" w:rsidRDefault="71254FBA"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4FC38251" w:rsidRPr="4AFA700E">
              <w:rPr>
                <w:rFonts w:ascii="Verdana" w:hAnsi="Verdana" w:cs="Arial"/>
                <w:sz w:val="16"/>
                <w:szCs w:val="16"/>
              </w:rPr>
              <w:t>10</w:t>
            </w:r>
            <w:r w:rsidRPr="4AFA700E">
              <w:rPr>
                <w:rFonts w:ascii="Verdana" w:hAnsi="Verdana" w:cs="Arial"/>
                <w:sz w:val="16"/>
                <w:szCs w:val="16"/>
              </w:rPr>
              <w:t xml:space="preserve"> día</w:t>
            </w:r>
            <w:r w:rsidR="4FC38251" w:rsidRPr="4AFA700E">
              <w:rPr>
                <w:rFonts w:ascii="Verdana" w:hAnsi="Verdana" w:cs="Arial"/>
                <w:sz w:val="16"/>
                <w:szCs w:val="16"/>
              </w:rPr>
              <w:t>s</w:t>
            </w:r>
          </w:p>
        </w:tc>
        <w:tc>
          <w:tcPr>
            <w:tcW w:w="1520" w:type="dxa"/>
            <w:tcMar>
              <w:top w:w="57" w:type="dxa"/>
              <w:left w:w="113" w:type="dxa"/>
              <w:bottom w:w="57" w:type="dxa"/>
            </w:tcMar>
            <w:vAlign w:val="center"/>
          </w:tcPr>
          <w:p w14:paraId="43194E0B" w14:textId="647A2394" w:rsidR="004C043F" w:rsidRPr="00666AB9" w:rsidRDefault="00916E71" w:rsidP="004C043F">
            <w:pPr>
              <w:spacing w:after="0" w:line="240" w:lineRule="auto"/>
              <w:jc w:val="center"/>
              <w:rPr>
                <w:rFonts w:ascii="Verdana" w:hAnsi="Verdana" w:cs="Arial"/>
                <w:sz w:val="16"/>
                <w:szCs w:val="16"/>
              </w:rPr>
            </w:pPr>
            <w:r w:rsidRPr="00916E71">
              <w:rPr>
                <w:rFonts w:ascii="Verdana" w:hAnsi="Verdana" w:cs="Arial"/>
                <w:sz w:val="16"/>
                <w:szCs w:val="16"/>
              </w:rPr>
              <w:t>Estudio técnico jurídico del acuerdo de pago</w:t>
            </w:r>
          </w:p>
        </w:tc>
      </w:tr>
      <w:tr w:rsidR="00B83C95" w:rsidRPr="00666AB9" w14:paraId="6EFAC986" w14:textId="77777777" w:rsidTr="4F9B866A">
        <w:trPr>
          <w:trHeight w:val="17"/>
        </w:trPr>
        <w:tc>
          <w:tcPr>
            <w:tcW w:w="564" w:type="dxa"/>
            <w:tcMar>
              <w:top w:w="57" w:type="dxa"/>
              <w:left w:w="113" w:type="dxa"/>
              <w:bottom w:w="57" w:type="dxa"/>
            </w:tcMar>
            <w:vAlign w:val="center"/>
          </w:tcPr>
          <w:p w14:paraId="2809AA09" w14:textId="13BBC976" w:rsidR="00B83C95" w:rsidRPr="00666AB9" w:rsidRDefault="00B83C95" w:rsidP="00B83C95">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775" w:type="dxa"/>
            <w:tcMar>
              <w:top w:w="57" w:type="dxa"/>
              <w:left w:w="113" w:type="dxa"/>
              <w:bottom w:w="57" w:type="dxa"/>
            </w:tcMar>
            <w:vAlign w:val="center"/>
          </w:tcPr>
          <w:p w14:paraId="3D48F63C" w14:textId="77777777" w:rsidR="000529A9" w:rsidRDefault="000529A9" w:rsidP="00BC2DFE">
            <w:pPr>
              <w:spacing w:after="0" w:line="240" w:lineRule="auto"/>
              <w:rPr>
                <w:rFonts w:ascii="Verdana" w:hAnsi="Verdana" w:cs="Arial"/>
                <w:sz w:val="16"/>
                <w:szCs w:val="16"/>
              </w:rPr>
            </w:pPr>
          </w:p>
          <w:p w14:paraId="15CCD198" w14:textId="228BE394" w:rsidR="00B83C95" w:rsidRPr="00666AB9" w:rsidRDefault="00520354" w:rsidP="00BC2DFE">
            <w:pPr>
              <w:spacing w:after="0" w:line="240" w:lineRule="auto"/>
              <w:rPr>
                <w:rFonts w:ascii="Verdana" w:hAnsi="Verdana" w:cs="Arial"/>
                <w:sz w:val="16"/>
                <w:szCs w:val="16"/>
              </w:rPr>
            </w:pPr>
            <w:r w:rsidRPr="00520354">
              <w:rPr>
                <w:rFonts w:ascii="Verdana" w:hAnsi="Verdana" w:cs="Arial"/>
                <w:sz w:val="16"/>
                <w:szCs w:val="16"/>
              </w:rPr>
              <w:t xml:space="preserve">(V) </w:t>
            </w:r>
            <w:r w:rsidR="00EB227B" w:rsidRPr="00EB227B">
              <w:rPr>
                <w:rFonts w:ascii="Verdana" w:hAnsi="Verdana" w:cs="Arial"/>
                <w:sz w:val="16"/>
                <w:szCs w:val="16"/>
              </w:rPr>
              <w:t>Verificar si se conforma el acuerdo de pago</w:t>
            </w:r>
          </w:p>
        </w:tc>
        <w:tc>
          <w:tcPr>
            <w:tcW w:w="2026" w:type="dxa"/>
            <w:tcMar>
              <w:top w:w="57" w:type="dxa"/>
              <w:left w:w="113" w:type="dxa"/>
              <w:bottom w:w="57" w:type="dxa"/>
            </w:tcMar>
            <w:vAlign w:val="center"/>
          </w:tcPr>
          <w:p w14:paraId="6D918224" w14:textId="295C9728" w:rsidR="00B83C95" w:rsidRPr="00666AB9" w:rsidRDefault="00F90BF0" w:rsidP="00B83C95">
            <w:pPr>
              <w:spacing w:after="0" w:line="240" w:lineRule="auto"/>
              <w:rPr>
                <w:rFonts w:ascii="Verdana" w:hAnsi="Verdana" w:cs="Arial"/>
                <w:sz w:val="16"/>
                <w:szCs w:val="16"/>
              </w:rPr>
            </w:pPr>
            <w:r w:rsidRPr="00F90BF0">
              <w:rPr>
                <w:rFonts w:ascii="Verdana" w:hAnsi="Verdana" w:cs="Arial"/>
                <w:sz w:val="16"/>
                <w:szCs w:val="16"/>
              </w:rPr>
              <w:t>Comité de Normalización</w:t>
            </w:r>
          </w:p>
        </w:tc>
        <w:tc>
          <w:tcPr>
            <w:tcW w:w="4883" w:type="dxa"/>
            <w:tcMar>
              <w:top w:w="57" w:type="dxa"/>
              <w:left w:w="113" w:type="dxa"/>
              <w:bottom w:w="57" w:type="dxa"/>
            </w:tcMar>
          </w:tcPr>
          <w:p w14:paraId="2F87F5BA" w14:textId="29548275" w:rsidR="009976C7" w:rsidRDefault="00EB227B" w:rsidP="009976C7">
            <w:pPr>
              <w:spacing w:after="0" w:line="240" w:lineRule="auto"/>
              <w:jc w:val="both"/>
              <w:rPr>
                <w:rFonts w:ascii="Verdana" w:hAnsi="Verdana" w:cs="Arial"/>
                <w:sz w:val="16"/>
                <w:szCs w:val="16"/>
              </w:rPr>
            </w:pPr>
            <w:r w:rsidRPr="00EB227B">
              <w:rPr>
                <w:rFonts w:ascii="Verdana" w:hAnsi="Verdana" w:cs="Arial"/>
                <w:sz w:val="16"/>
                <w:szCs w:val="16"/>
              </w:rPr>
              <w:t xml:space="preserve">Verificar si se conforma el acuerdo de pago para, en caso afirmativo, ir a la actividad 16 </w:t>
            </w:r>
            <w:r w:rsidR="000B13F2">
              <w:rPr>
                <w:rFonts w:ascii="Verdana" w:hAnsi="Verdana" w:cs="Arial"/>
                <w:sz w:val="16"/>
                <w:szCs w:val="16"/>
              </w:rPr>
              <w:t>“</w:t>
            </w:r>
            <w:r w:rsidR="004D7E58" w:rsidRPr="006433AF">
              <w:rPr>
                <w:rFonts w:ascii="Verdana" w:hAnsi="Verdana" w:cs="Arial"/>
                <w:sz w:val="16"/>
                <w:szCs w:val="16"/>
              </w:rPr>
              <w:t>Verificar si se realizó pago total por parte del deudor</w:t>
            </w:r>
            <w:r w:rsidR="000B13F2">
              <w:rPr>
                <w:rFonts w:ascii="Verdana" w:hAnsi="Verdana" w:cs="Arial"/>
                <w:sz w:val="16"/>
                <w:szCs w:val="16"/>
              </w:rPr>
              <w:t>”</w:t>
            </w:r>
            <w:r w:rsidR="004D7E58">
              <w:rPr>
                <w:rFonts w:ascii="Verdana" w:hAnsi="Verdana" w:cs="Arial"/>
                <w:sz w:val="16"/>
                <w:szCs w:val="16"/>
              </w:rPr>
              <w:t xml:space="preserve">, </w:t>
            </w:r>
            <w:r w:rsidRPr="00EB227B">
              <w:rPr>
                <w:rFonts w:ascii="Verdana" w:hAnsi="Verdana" w:cs="Arial"/>
                <w:sz w:val="16"/>
                <w:szCs w:val="16"/>
              </w:rPr>
              <w:t xml:space="preserve">o, en caso negativo, ir a la actividad 13 </w:t>
            </w:r>
            <w:r w:rsidR="000B13F2">
              <w:rPr>
                <w:rFonts w:ascii="Verdana" w:hAnsi="Verdana" w:cs="Arial"/>
                <w:sz w:val="16"/>
                <w:szCs w:val="16"/>
              </w:rPr>
              <w:t>“</w:t>
            </w:r>
            <w:r w:rsidRPr="00EB227B">
              <w:rPr>
                <w:rFonts w:ascii="Verdana" w:hAnsi="Verdana" w:cs="Arial"/>
                <w:sz w:val="16"/>
                <w:szCs w:val="16"/>
              </w:rPr>
              <w:t>Proyectar acuerdo de pago y solicitar las garantías de este cuando sean necesarias</w:t>
            </w:r>
            <w:r w:rsidR="000B13F2">
              <w:rPr>
                <w:rFonts w:ascii="Verdana" w:hAnsi="Verdana" w:cs="Arial"/>
                <w:sz w:val="16"/>
                <w:szCs w:val="16"/>
              </w:rPr>
              <w:t>”</w:t>
            </w:r>
            <w:r w:rsidRPr="00EB227B">
              <w:rPr>
                <w:rFonts w:ascii="Verdana" w:hAnsi="Verdana" w:cs="Arial"/>
                <w:sz w:val="16"/>
                <w:szCs w:val="16"/>
              </w:rPr>
              <w:t>.</w:t>
            </w:r>
          </w:p>
          <w:p w14:paraId="7E54DE77" w14:textId="77777777" w:rsidR="00EB227B" w:rsidRDefault="00EB227B" w:rsidP="009976C7">
            <w:pPr>
              <w:spacing w:after="0" w:line="240" w:lineRule="auto"/>
              <w:jc w:val="both"/>
              <w:rPr>
                <w:rFonts w:ascii="Verdana" w:hAnsi="Verdana" w:cs="Arial"/>
                <w:sz w:val="16"/>
                <w:szCs w:val="16"/>
              </w:rPr>
            </w:pPr>
          </w:p>
          <w:p w14:paraId="023A9BB0" w14:textId="5CEF1C61" w:rsidR="00EB227B" w:rsidRPr="00666AB9" w:rsidRDefault="646A207A"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4FC38251" w:rsidRPr="4AFA700E">
              <w:rPr>
                <w:rFonts w:ascii="Verdana" w:hAnsi="Verdana" w:cs="Arial"/>
                <w:sz w:val="16"/>
                <w:szCs w:val="16"/>
              </w:rPr>
              <w:t>0</w:t>
            </w:r>
            <w:r w:rsidRPr="4AFA700E">
              <w:rPr>
                <w:rFonts w:ascii="Verdana" w:hAnsi="Verdana" w:cs="Arial"/>
                <w:sz w:val="16"/>
                <w:szCs w:val="16"/>
              </w:rPr>
              <w:t xml:space="preserve"> día</w:t>
            </w:r>
            <w:r w:rsidR="4FC38251" w:rsidRPr="4AFA700E">
              <w:rPr>
                <w:rFonts w:ascii="Verdana" w:hAnsi="Verdana" w:cs="Arial"/>
                <w:sz w:val="16"/>
                <w:szCs w:val="16"/>
              </w:rPr>
              <w:t>s</w:t>
            </w:r>
          </w:p>
        </w:tc>
        <w:tc>
          <w:tcPr>
            <w:tcW w:w="1520" w:type="dxa"/>
            <w:tcMar>
              <w:top w:w="57" w:type="dxa"/>
              <w:left w:w="113" w:type="dxa"/>
              <w:bottom w:w="57" w:type="dxa"/>
            </w:tcMar>
            <w:vAlign w:val="center"/>
          </w:tcPr>
          <w:p w14:paraId="1D73651D" w14:textId="4EDD9391" w:rsidR="00B83C95" w:rsidRPr="00666AB9" w:rsidRDefault="00AC3253" w:rsidP="00B83C95">
            <w:pPr>
              <w:spacing w:after="0" w:line="240" w:lineRule="auto"/>
              <w:jc w:val="center"/>
              <w:rPr>
                <w:rFonts w:ascii="Verdana" w:hAnsi="Verdana" w:cs="Arial"/>
                <w:sz w:val="16"/>
                <w:szCs w:val="16"/>
              </w:rPr>
            </w:pPr>
            <w:r w:rsidRPr="00AC3253">
              <w:rPr>
                <w:rFonts w:ascii="Verdana" w:hAnsi="Verdana" w:cs="Arial"/>
                <w:sz w:val="16"/>
                <w:szCs w:val="16"/>
              </w:rPr>
              <w:t>Acuerdo de Pago Garantías Estudio técnico jurídico del acuerdo de pago Acta del Comité de Normalización de Cartera Aplicativo web de Cobro Coactivo</w:t>
            </w:r>
          </w:p>
        </w:tc>
      </w:tr>
      <w:tr w:rsidR="00B83C95" w:rsidRPr="00666AB9" w14:paraId="6F9C839C" w14:textId="77777777" w:rsidTr="4F9B866A">
        <w:trPr>
          <w:trHeight w:val="17"/>
        </w:trPr>
        <w:tc>
          <w:tcPr>
            <w:tcW w:w="564" w:type="dxa"/>
            <w:tcMar>
              <w:top w:w="57" w:type="dxa"/>
              <w:left w:w="113" w:type="dxa"/>
              <w:bottom w:w="57" w:type="dxa"/>
            </w:tcMar>
            <w:vAlign w:val="center"/>
          </w:tcPr>
          <w:p w14:paraId="26120F2B" w14:textId="440ACF97" w:rsidR="00B83C95" w:rsidRPr="00666AB9" w:rsidRDefault="00B83C95" w:rsidP="00B83C95">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775" w:type="dxa"/>
            <w:tcMar>
              <w:top w:w="57" w:type="dxa"/>
              <w:left w:w="113" w:type="dxa"/>
              <w:bottom w:w="57" w:type="dxa"/>
            </w:tcMar>
            <w:vAlign w:val="center"/>
          </w:tcPr>
          <w:p w14:paraId="1DDCB745" w14:textId="50A6BCA9" w:rsidR="00B83C95" w:rsidRPr="00666AB9" w:rsidRDefault="00B20225" w:rsidP="00BC2DFE">
            <w:pPr>
              <w:spacing w:after="0" w:line="240" w:lineRule="auto"/>
              <w:rPr>
                <w:rFonts w:ascii="Verdana" w:hAnsi="Verdana" w:cs="Arial"/>
                <w:sz w:val="16"/>
                <w:szCs w:val="16"/>
              </w:rPr>
            </w:pPr>
            <w:r w:rsidRPr="00B20225">
              <w:rPr>
                <w:rFonts w:ascii="Verdana" w:hAnsi="Verdana" w:cs="Arial"/>
                <w:sz w:val="16"/>
                <w:szCs w:val="16"/>
              </w:rPr>
              <w:t xml:space="preserve">(V) </w:t>
            </w:r>
            <w:r w:rsidR="006433AF" w:rsidRPr="006433AF">
              <w:rPr>
                <w:rFonts w:ascii="Verdana" w:hAnsi="Verdana" w:cs="Arial"/>
                <w:sz w:val="16"/>
                <w:szCs w:val="16"/>
              </w:rPr>
              <w:t>Verificar si se realizó pago total por parte del deudor</w:t>
            </w:r>
          </w:p>
        </w:tc>
        <w:tc>
          <w:tcPr>
            <w:tcW w:w="2026" w:type="dxa"/>
            <w:tcMar>
              <w:top w:w="57" w:type="dxa"/>
              <w:left w:w="113" w:type="dxa"/>
              <w:bottom w:w="57" w:type="dxa"/>
            </w:tcMar>
            <w:vAlign w:val="center"/>
          </w:tcPr>
          <w:p w14:paraId="376F92F5" w14:textId="05E09795" w:rsidR="00B83C95" w:rsidRPr="00666AB9" w:rsidRDefault="008522A5" w:rsidP="00B83C95">
            <w:pPr>
              <w:spacing w:after="0" w:line="240" w:lineRule="auto"/>
              <w:rPr>
                <w:rFonts w:ascii="Verdana" w:hAnsi="Verdana" w:cs="Arial"/>
                <w:sz w:val="16"/>
                <w:szCs w:val="16"/>
              </w:rPr>
            </w:pPr>
            <w:r w:rsidRPr="008522A5">
              <w:rPr>
                <w:rFonts w:ascii="Verdana" w:hAnsi="Verdana" w:cs="Arial"/>
                <w:sz w:val="16"/>
                <w:szCs w:val="16"/>
              </w:rPr>
              <w:t>Profesional Designado</w:t>
            </w:r>
          </w:p>
        </w:tc>
        <w:tc>
          <w:tcPr>
            <w:tcW w:w="4883" w:type="dxa"/>
            <w:tcMar>
              <w:top w:w="57" w:type="dxa"/>
              <w:left w:w="113" w:type="dxa"/>
              <w:bottom w:w="57" w:type="dxa"/>
            </w:tcMar>
          </w:tcPr>
          <w:p w14:paraId="3E3D55D4" w14:textId="77777777" w:rsidR="00A06ED9" w:rsidRDefault="00A06ED9" w:rsidP="00636D87">
            <w:pPr>
              <w:spacing w:after="0" w:line="240" w:lineRule="auto"/>
              <w:jc w:val="both"/>
              <w:rPr>
                <w:rFonts w:ascii="Verdana" w:hAnsi="Verdana" w:cs="Arial"/>
                <w:sz w:val="16"/>
                <w:szCs w:val="16"/>
              </w:rPr>
            </w:pPr>
          </w:p>
          <w:p w14:paraId="5FB0C95F" w14:textId="0A5426D0" w:rsidR="00636D87" w:rsidRDefault="00A06ED9" w:rsidP="00636D87">
            <w:pPr>
              <w:spacing w:after="0" w:line="240" w:lineRule="auto"/>
              <w:jc w:val="both"/>
              <w:rPr>
                <w:rFonts w:ascii="Verdana" w:hAnsi="Verdana" w:cs="Arial"/>
                <w:sz w:val="16"/>
                <w:szCs w:val="16"/>
              </w:rPr>
            </w:pPr>
            <w:r w:rsidRPr="00A06ED9">
              <w:rPr>
                <w:rFonts w:ascii="Verdana" w:hAnsi="Verdana" w:cs="Arial"/>
                <w:sz w:val="16"/>
                <w:szCs w:val="16"/>
              </w:rPr>
              <w:t>Verificar si se realizó pago total por parte del deudor para, en caso afirmativo, ir a la actividad 18</w:t>
            </w:r>
            <w:r w:rsidR="004D7E58">
              <w:rPr>
                <w:rFonts w:ascii="Verdana" w:hAnsi="Verdana" w:cs="Arial"/>
                <w:sz w:val="16"/>
                <w:szCs w:val="16"/>
              </w:rPr>
              <w:t xml:space="preserve"> (</w:t>
            </w:r>
            <w:r w:rsidR="004D7E58" w:rsidRPr="00E34A36">
              <w:rPr>
                <w:rFonts w:ascii="Verdana" w:hAnsi="Verdana" w:cs="Arial"/>
                <w:sz w:val="16"/>
                <w:szCs w:val="16"/>
              </w:rPr>
              <w:t>Verificar si existen remanentes de la aplicación de títulos</w:t>
            </w:r>
            <w:r w:rsidRPr="00A06ED9">
              <w:rPr>
                <w:rFonts w:ascii="Verdana" w:hAnsi="Verdana" w:cs="Arial"/>
                <w:sz w:val="16"/>
                <w:szCs w:val="16"/>
              </w:rPr>
              <w:t>) o, en caso negativo, ir a la actividad 17 (</w:t>
            </w:r>
            <w:r w:rsidR="004D7E58" w:rsidRPr="00BA4ADF">
              <w:rPr>
                <w:rFonts w:ascii="Verdana" w:hAnsi="Verdana" w:cs="Arial"/>
                <w:sz w:val="16"/>
                <w:szCs w:val="16"/>
              </w:rPr>
              <w:t>Verificar si se cumple el acuerdo de pago en el periodo especificado</w:t>
            </w:r>
            <w:r w:rsidRPr="00A06ED9">
              <w:rPr>
                <w:rFonts w:ascii="Verdana" w:hAnsi="Verdana" w:cs="Arial"/>
                <w:sz w:val="16"/>
                <w:szCs w:val="16"/>
              </w:rPr>
              <w:t>).</w:t>
            </w:r>
          </w:p>
          <w:p w14:paraId="27568B13" w14:textId="77777777" w:rsidR="00A06ED9" w:rsidRDefault="00A06ED9" w:rsidP="00636D87">
            <w:pPr>
              <w:spacing w:after="0" w:line="240" w:lineRule="auto"/>
              <w:jc w:val="both"/>
              <w:rPr>
                <w:rFonts w:ascii="Verdana" w:hAnsi="Verdana" w:cs="Arial"/>
                <w:sz w:val="16"/>
                <w:szCs w:val="16"/>
              </w:rPr>
            </w:pPr>
          </w:p>
          <w:p w14:paraId="4E658005" w14:textId="56BD6612" w:rsidR="00636D87" w:rsidRPr="00666AB9" w:rsidRDefault="2553798A" w:rsidP="00636D87">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27B0E5FD" w:rsidRPr="4AFA700E">
              <w:rPr>
                <w:rFonts w:ascii="Verdana" w:hAnsi="Verdana" w:cs="Arial"/>
                <w:sz w:val="16"/>
                <w:szCs w:val="16"/>
              </w:rPr>
              <w:t>Permanente</w:t>
            </w:r>
          </w:p>
        </w:tc>
        <w:tc>
          <w:tcPr>
            <w:tcW w:w="1520" w:type="dxa"/>
            <w:tcMar>
              <w:top w:w="57" w:type="dxa"/>
              <w:left w:w="113" w:type="dxa"/>
              <w:bottom w:w="57" w:type="dxa"/>
            </w:tcMar>
            <w:vAlign w:val="center"/>
          </w:tcPr>
          <w:p w14:paraId="26ED1071" w14:textId="0DA2A4D1" w:rsidR="00B83C95" w:rsidRPr="00666AB9" w:rsidRDefault="00F35118" w:rsidP="00B83C95">
            <w:pPr>
              <w:spacing w:after="0" w:line="240" w:lineRule="auto"/>
              <w:jc w:val="center"/>
              <w:rPr>
                <w:rFonts w:ascii="Verdana" w:hAnsi="Verdana" w:cs="Arial"/>
                <w:sz w:val="16"/>
                <w:szCs w:val="16"/>
              </w:rPr>
            </w:pPr>
            <w:r w:rsidRPr="00F35118">
              <w:rPr>
                <w:rFonts w:ascii="Verdana" w:hAnsi="Verdana" w:cs="Arial"/>
                <w:sz w:val="16"/>
                <w:szCs w:val="16"/>
              </w:rPr>
              <w:t>Expediente Administrativo de Cobro Coactivo Títulos a favor de la nación o al FONTUR. Aplicativo web de Cobro Coactivo</w:t>
            </w:r>
          </w:p>
        </w:tc>
      </w:tr>
      <w:tr w:rsidR="00DB6FE4" w:rsidRPr="00666AB9" w14:paraId="6F07B961" w14:textId="77777777" w:rsidTr="4F9B866A">
        <w:trPr>
          <w:trHeight w:val="17"/>
        </w:trPr>
        <w:tc>
          <w:tcPr>
            <w:tcW w:w="564" w:type="dxa"/>
            <w:tcMar>
              <w:top w:w="57" w:type="dxa"/>
              <w:left w:w="113" w:type="dxa"/>
              <w:bottom w:w="57" w:type="dxa"/>
            </w:tcMar>
            <w:vAlign w:val="center"/>
          </w:tcPr>
          <w:p w14:paraId="6271D93A" w14:textId="69322772" w:rsidR="00DB6FE4" w:rsidRPr="00666AB9" w:rsidRDefault="00DB6FE4" w:rsidP="00DB6FE4">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775" w:type="dxa"/>
            <w:tcMar>
              <w:top w:w="57" w:type="dxa"/>
              <w:left w:w="113" w:type="dxa"/>
              <w:bottom w:w="57" w:type="dxa"/>
            </w:tcMar>
            <w:vAlign w:val="center"/>
          </w:tcPr>
          <w:p w14:paraId="44A77317" w14:textId="051F71CC" w:rsidR="00DB6FE4" w:rsidRPr="00666AB9" w:rsidRDefault="002249FD" w:rsidP="00BC2DFE">
            <w:pPr>
              <w:spacing w:after="0" w:line="240" w:lineRule="auto"/>
              <w:rPr>
                <w:rFonts w:ascii="Verdana" w:hAnsi="Verdana" w:cs="Arial"/>
                <w:sz w:val="16"/>
                <w:szCs w:val="16"/>
              </w:rPr>
            </w:pPr>
            <w:r w:rsidRPr="002249FD">
              <w:rPr>
                <w:rFonts w:ascii="Verdana" w:hAnsi="Verdana" w:cs="Arial"/>
                <w:sz w:val="16"/>
                <w:szCs w:val="16"/>
              </w:rPr>
              <w:t xml:space="preserve">(V) </w:t>
            </w:r>
            <w:r w:rsidR="00BA4ADF" w:rsidRPr="00BA4ADF">
              <w:rPr>
                <w:rFonts w:ascii="Verdana" w:hAnsi="Verdana" w:cs="Arial"/>
                <w:sz w:val="16"/>
                <w:szCs w:val="16"/>
              </w:rPr>
              <w:t>Verificar si se cumple el acuerdo de pago en el periodo especificado</w:t>
            </w:r>
          </w:p>
        </w:tc>
        <w:tc>
          <w:tcPr>
            <w:tcW w:w="2026" w:type="dxa"/>
            <w:tcMar>
              <w:top w:w="57" w:type="dxa"/>
              <w:left w:w="113" w:type="dxa"/>
              <w:bottom w:w="57" w:type="dxa"/>
            </w:tcMar>
            <w:vAlign w:val="center"/>
          </w:tcPr>
          <w:p w14:paraId="66F71E35" w14:textId="5751D91F" w:rsidR="00DB6FE4" w:rsidRPr="00666AB9" w:rsidRDefault="002C5450" w:rsidP="00DB6FE4">
            <w:pPr>
              <w:spacing w:after="0" w:line="240" w:lineRule="auto"/>
              <w:rPr>
                <w:rFonts w:ascii="Verdana" w:hAnsi="Verdana" w:cs="Arial"/>
                <w:sz w:val="16"/>
                <w:szCs w:val="16"/>
              </w:rPr>
            </w:pPr>
            <w:r w:rsidRPr="002C5450">
              <w:rPr>
                <w:rFonts w:ascii="Verdana" w:hAnsi="Verdana" w:cs="Arial"/>
                <w:sz w:val="16"/>
                <w:szCs w:val="16"/>
              </w:rPr>
              <w:t>Profesional Designado</w:t>
            </w:r>
          </w:p>
        </w:tc>
        <w:tc>
          <w:tcPr>
            <w:tcW w:w="4883" w:type="dxa"/>
            <w:tcMar>
              <w:top w:w="57" w:type="dxa"/>
              <w:left w:w="113" w:type="dxa"/>
              <w:bottom w:w="57" w:type="dxa"/>
            </w:tcMar>
            <w:vAlign w:val="center"/>
          </w:tcPr>
          <w:p w14:paraId="1EAFC4D6" w14:textId="53E6EFFB" w:rsidR="00D31AC9" w:rsidRDefault="005302AC" w:rsidP="00D31AC9">
            <w:pPr>
              <w:spacing w:after="0" w:line="240" w:lineRule="auto"/>
              <w:jc w:val="both"/>
              <w:rPr>
                <w:rFonts w:ascii="Verdana" w:hAnsi="Verdana" w:cs="Arial"/>
                <w:sz w:val="16"/>
                <w:szCs w:val="16"/>
              </w:rPr>
            </w:pPr>
            <w:r w:rsidRPr="005302AC">
              <w:rPr>
                <w:rFonts w:ascii="Verdana" w:hAnsi="Verdana" w:cs="Arial"/>
                <w:sz w:val="16"/>
                <w:szCs w:val="16"/>
              </w:rPr>
              <w:t xml:space="preserve">Verificar si se cumple el acuerdo de pago en el periodo especificado para, en caso afirmativo, ejecutar las actividades 37 </w:t>
            </w:r>
            <w:r w:rsidR="00F623C4">
              <w:rPr>
                <w:rFonts w:ascii="Verdana" w:hAnsi="Verdana" w:cs="Arial"/>
                <w:sz w:val="16"/>
                <w:szCs w:val="16"/>
              </w:rPr>
              <w:t>“</w:t>
            </w:r>
            <w:r w:rsidR="00F623C4" w:rsidRPr="009F6BDA">
              <w:rPr>
                <w:rFonts w:ascii="Verdana" w:hAnsi="Verdana" w:cs="Arial"/>
                <w:sz w:val="16"/>
                <w:szCs w:val="16"/>
              </w:rPr>
              <w:t>Dictar medidas cautelares</w:t>
            </w:r>
            <w:r w:rsidR="00F623C4">
              <w:rPr>
                <w:rFonts w:ascii="Verdana" w:hAnsi="Verdana" w:cs="Arial"/>
                <w:sz w:val="16"/>
                <w:szCs w:val="16"/>
              </w:rPr>
              <w:t xml:space="preserve">” y 38 </w:t>
            </w:r>
            <w:r w:rsidR="00E868BC">
              <w:rPr>
                <w:rFonts w:ascii="Verdana" w:hAnsi="Verdana" w:cs="Arial"/>
                <w:sz w:val="16"/>
                <w:szCs w:val="16"/>
              </w:rPr>
              <w:t>“</w:t>
            </w:r>
            <w:r w:rsidR="00E868BC" w:rsidRPr="00E868BC">
              <w:rPr>
                <w:rFonts w:ascii="Verdana" w:hAnsi="Verdana" w:cs="Arial"/>
                <w:sz w:val="16"/>
                <w:szCs w:val="16"/>
              </w:rPr>
              <w:t>Expedir auto de análisis costo-beneficio</w:t>
            </w:r>
            <w:r w:rsidR="00E868BC">
              <w:rPr>
                <w:rFonts w:ascii="Verdana" w:hAnsi="Verdana" w:cs="Arial"/>
                <w:sz w:val="16"/>
                <w:szCs w:val="16"/>
              </w:rPr>
              <w:t>”</w:t>
            </w:r>
            <w:r w:rsidRPr="005302AC">
              <w:rPr>
                <w:rFonts w:ascii="Verdana" w:hAnsi="Verdana" w:cs="Arial"/>
                <w:sz w:val="16"/>
                <w:szCs w:val="16"/>
              </w:rPr>
              <w:t xml:space="preserve"> y pasar a la actividad 22, o, en caso negativo, ir a la actividad 13 (</w:t>
            </w:r>
            <w:r w:rsidR="004D7E58" w:rsidRPr="006E595A">
              <w:rPr>
                <w:rFonts w:ascii="Verdana" w:hAnsi="Verdana" w:cs="Arial"/>
                <w:sz w:val="16"/>
                <w:szCs w:val="16"/>
              </w:rPr>
              <w:t>Proyectar acuerdo de pago y solicitar las garantías de este</w:t>
            </w:r>
            <w:r w:rsidRPr="005302AC">
              <w:rPr>
                <w:rFonts w:ascii="Verdana" w:hAnsi="Verdana" w:cs="Arial"/>
                <w:sz w:val="16"/>
                <w:szCs w:val="16"/>
              </w:rPr>
              <w:t>).</w:t>
            </w:r>
          </w:p>
          <w:p w14:paraId="7B51A311" w14:textId="77777777" w:rsidR="005302AC" w:rsidRDefault="005302AC" w:rsidP="00D31AC9">
            <w:pPr>
              <w:spacing w:after="0" w:line="240" w:lineRule="auto"/>
              <w:jc w:val="both"/>
              <w:rPr>
                <w:rFonts w:ascii="Verdana" w:hAnsi="Verdana" w:cs="Arial"/>
                <w:sz w:val="16"/>
                <w:szCs w:val="16"/>
              </w:rPr>
            </w:pPr>
          </w:p>
          <w:p w14:paraId="314EC3D4" w14:textId="059224D2" w:rsidR="00D31AC9" w:rsidRPr="00DB6FE4" w:rsidRDefault="62FA1765" w:rsidP="00D31AC9">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497FFF62" w:rsidRPr="4AFA700E">
              <w:rPr>
                <w:rFonts w:ascii="Verdana" w:hAnsi="Verdana" w:cs="Arial"/>
                <w:sz w:val="16"/>
                <w:szCs w:val="16"/>
              </w:rPr>
              <w:t>Permanente</w:t>
            </w:r>
          </w:p>
        </w:tc>
        <w:tc>
          <w:tcPr>
            <w:tcW w:w="1520" w:type="dxa"/>
            <w:tcMar>
              <w:top w:w="57" w:type="dxa"/>
              <w:left w:w="113" w:type="dxa"/>
              <w:bottom w:w="57" w:type="dxa"/>
            </w:tcMar>
            <w:vAlign w:val="center"/>
          </w:tcPr>
          <w:p w14:paraId="35BB570F" w14:textId="07BFE616" w:rsidR="00DB6FE4" w:rsidRPr="00666AB9" w:rsidRDefault="00F62C7A" w:rsidP="00DB6FE4">
            <w:pPr>
              <w:spacing w:after="0" w:line="240" w:lineRule="auto"/>
              <w:jc w:val="center"/>
              <w:rPr>
                <w:rFonts w:ascii="Verdana" w:hAnsi="Verdana" w:cs="Arial"/>
                <w:sz w:val="16"/>
                <w:szCs w:val="16"/>
              </w:rPr>
            </w:pPr>
            <w:r w:rsidRPr="00F62C7A">
              <w:rPr>
                <w:rFonts w:ascii="Verdana" w:hAnsi="Verdana" w:cs="Arial"/>
                <w:sz w:val="16"/>
                <w:szCs w:val="16"/>
              </w:rPr>
              <w:t>Acuerdo de pago Expediente Administrativo de Cobro Coactivo Aplicativo web de Cobro Coactivo</w:t>
            </w:r>
          </w:p>
        </w:tc>
      </w:tr>
      <w:tr w:rsidR="00DB6FE4" w:rsidRPr="00666AB9" w14:paraId="03D6305F" w14:textId="77777777" w:rsidTr="4F9B866A">
        <w:trPr>
          <w:trHeight w:val="17"/>
        </w:trPr>
        <w:tc>
          <w:tcPr>
            <w:tcW w:w="564" w:type="dxa"/>
            <w:tcMar>
              <w:top w:w="57" w:type="dxa"/>
              <w:left w:w="113" w:type="dxa"/>
              <w:bottom w:w="57" w:type="dxa"/>
            </w:tcMar>
            <w:vAlign w:val="center"/>
          </w:tcPr>
          <w:p w14:paraId="165FC3C3" w14:textId="5F85E542" w:rsidR="00DB6FE4" w:rsidRPr="00666AB9" w:rsidRDefault="00AE2B43" w:rsidP="00DB6FE4">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775" w:type="dxa"/>
            <w:tcMar>
              <w:top w:w="57" w:type="dxa"/>
              <w:left w:w="113" w:type="dxa"/>
              <w:bottom w:w="57" w:type="dxa"/>
            </w:tcMar>
            <w:vAlign w:val="center"/>
          </w:tcPr>
          <w:p w14:paraId="72E5DDB0" w14:textId="2C63E6A8" w:rsidR="00DB6FE4" w:rsidRPr="00666AB9" w:rsidRDefault="00D43676" w:rsidP="00BC2DFE">
            <w:pPr>
              <w:spacing w:after="0" w:line="240" w:lineRule="auto"/>
              <w:rPr>
                <w:rFonts w:ascii="Verdana" w:hAnsi="Verdana" w:cs="Arial"/>
                <w:sz w:val="16"/>
                <w:szCs w:val="16"/>
              </w:rPr>
            </w:pPr>
            <w:r w:rsidRPr="00D43676">
              <w:rPr>
                <w:rFonts w:ascii="Verdana" w:hAnsi="Verdana" w:cs="Arial"/>
                <w:sz w:val="16"/>
                <w:szCs w:val="16"/>
              </w:rPr>
              <w:t xml:space="preserve">(V) </w:t>
            </w:r>
            <w:r w:rsidR="00E34A36" w:rsidRPr="00E34A36">
              <w:rPr>
                <w:rFonts w:ascii="Verdana" w:hAnsi="Verdana" w:cs="Arial"/>
                <w:sz w:val="16"/>
                <w:szCs w:val="16"/>
              </w:rPr>
              <w:t>Verificar si existen remanentes de la aplicación de títulos</w:t>
            </w:r>
          </w:p>
        </w:tc>
        <w:tc>
          <w:tcPr>
            <w:tcW w:w="2026" w:type="dxa"/>
            <w:tcMar>
              <w:top w:w="57" w:type="dxa"/>
              <w:left w:w="113" w:type="dxa"/>
              <w:bottom w:w="57" w:type="dxa"/>
            </w:tcMar>
            <w:vAlign w:val="center"/>
          </w:tcPr>
          <w:p w14:paraId="77769E92" w14:textId="49616BD8" w:rsidR="00DB6FE4" w:rsidRPr="00666AB9" w:rsidRDefault="003A695C" w:rsidP="00DB6FE4">
            <w:pPr>
              <w:spacing w:after="0" w:line="240" w:lineRule="auto"/>
              <w:rPr>
                <w:rFonts w:ascii="Verdana" w:hAnsi="Verdana" w:cs="Arial"/>
                <w:sz w:val="16"/>
                <w:szCs w:val="16"/>
              </w:rPr>
            </w:pPr>
            <w:r w:rsidRPr="002C5450">
              <w:rPr>
                <w:rFonts w:ascii="Verdana" w:hAnsi="Verdana" w:cs="Arial"/>
                <w:sz w:val="16"/>
                <w:szCs w:val="16"/>
              </w:rPr>
              <w:t>Profesional Designado</w:t>
            </w:r>
          </w:p>
        </w:tc>
        <w:tc>
          <w:tcPr>
            <w:tcW w:w="4883" w:type="dxa"/>
            <w:tcMar>
              <w:top w:w="57" w:type="dxa"/>
              <w:left w:w="113" w:type="dxa"/>
              <w:bottom w:w="57" w:type="dxa"/>
            </w:tcMar>
          </w:tcPr>
          <w:p w14:paraId="6F8E563E" w14:textId="01C23CE3" w:rsidR="00062B7E" w:rsidRDefault="00E34A36" w:rsidP="00062B7E">
            <w:pPr>
              <w:spacing w:after="0" w:line="240" w:lineRule="auto"/>
              <w:jc w:val="both"/>
              <w:rPr>
                <w:rFonts w:ascii="Verdana" w:hAnsi="Verdana" w:cs="Arial"/>
                <w:sz w:val="16"/>
                <w:szCs w:val="16"/>
              </w:rPr>
            </w:pPr>
            <w:r w:rsidRPr="00E34A36">
              <w:rPr>
                <w:rFonts w:ascii="Verdana" w:hAnsi="Verdana" w:cs="Arial"/>
                <w:sz w:val="16"/>
                <w:szCs w:val="16"/>
              </w:rPr>
              <w:t>Verificar si existen remanentes de la aplicación de títulos para, en caso afirmativo, ir a la actividad 19 (Realizar devolución al deudor) o, en caso negativo, ir a la actividad 20 (Hacer auto de terminación del proceso por pago).</w:t>
            </w:r>
          </w:p>
          <w:p w14:paraId="462264D1" w14:textId="77777777" w:rsidR="00E34A36" w:rsidRDefault="00E34A36" w:rsidP="00062B7E">
            <w:pPr>
              <w:spacing w:after="0" w:line="240" w:lineRule="auto"/>
              <w:jc w:val="both"/>
              <w:rPr>
                <w:rFonts w:ascii="Verdana" w:hAnsi="Verdana" w:cs="Arial"/>
                <w:sz w:val="16"/>
                <w:szCs w:val="16"/>
              </w:rPr>
            </w:pPr>
          </w:p>
          <w:p w14:paraId="1CAE4E23" w14:textId="104F3DC2" w:rsidR="00062B7E" w:rsidRPr="004068B8" w:rsidRDefault="3185C92D" w:rsidP="00062B7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4EC06501" w:rsidRPr="4AFA700E">
              <w:rPr>
                <w:rFonts w:ascii="Verdana" w:hAnsi="Verdana" w:cs="Arial"/>
                <w:sz w:val="16"/>
                <w:szCs w:val="16"/>
              </w:rPr>
              <w:t>Permanente</w:t>
            </w:r>
          </w:p>
        </w:tc>
        <w:tc>
          <w:tcPr>
            <w:tcW w:w="1520" w:type="dxa"/>
            <w:tcMar>
              <w:top w:w="57" w:type="dxa"/>
              <w:left w:w="113" w:type="dxa"/>
              <w:bottom w:w="57" w:type="dxa"/>
            </w:tcMar>
            <w:vAlign w:val="center"/>
          </w:tcPr>
          <w:p w14:paraId="65F85B5F" w14:textId="7CCA0C22" w:rsidR="00DB6FE4" w:rsidRPr="00666AB9" w:rsidRDefault="004B1413" w:rsidP="00DB6FE4">
            <w:pPr>
              <w:spacing w:after="0" w:line="240" w:lineRule="auto"/>
              <w:jc w:val="center"/>
              <w:rPr>
                <w:rFonts w:ascii="Verdana" w:hAnsi="Verdana" w:cs="Arial"/>
                <w:sz w:val="16"/>
                <w:szCs w:val="16"/>
              </w:rPr>
            </w:pPr>
            <w:r>
              <w:rPr>
                <w:rFonts w:ascii="Verdana" w:hAnsi="Verdana" w:cs="Arial"/>
                <w:sz w:val="16"/>
                <w:szCs w:val="16"/>
              </w:rPr>
              <w:t>No aplica</w:t>
            </w:r>
          </w:p>
        </w:tc>
      </w:tr>
      <w:tr w:rsidR="00DB6FE4" w:rsidRPr="00666AB9" w14:paraId="56C224BE" w14:textId="77777777" w:rsidTr="4F9B866A">
        <w:trPr>
          <w:trHeight w:val="17"/>
        </w:trPr>
        <w:tc>
          <w:tcPr>
            <w:tcW w:w="564" w:type="dxa"/>
            <w:tcMar>
              <w:top w:w="57" w:type="dxa"/>
              <w:left w:w="113" w:type="dxa"/>
              <w:bottom w:w="57" w:type="dxa"/>
            </w:tcMar>
            <w:vAlign w:val="center"/>
          </w:tcPr>
          <w:p w14:paraId="4B0A4C5B" w14:textId="300294CA" w:rsidR="00DB6FE4" w:rsidRPr="00666AB9" w:rsidRDefault="008C675C" w:rsidP="00DB6FE4">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775" w:type="dxa"/>
            <w:tcMar>
              <w:top w:w="57" w:type="dxa"/>
              <w:left w:w="113" w:type="dxa"/>
              <w:bottom w:w="57" w:type="dxa"/>
            </w:tcMar>
            <w:vAlign w:val="center"/>
          </w:tcPr>
          <w:p w14:paraId="65202077" w14:textId="3A61459C" w:rsidR="00DB6FE4" w:rsidRPr="00666AB9" w:rsidRDefault="0042653B" w:rsidP="00BC2DFE">
            <w:pPr>
              <w:spacing w:after="0" w:line="240" w:lineRule="auto"/>
              <w:rPr>
                <w:rFonts w:ascii="Verdana" w:hAnsi="Verdana" w:cs="Arial"/>
                <w:sz w:val="16"/>
                <w:szCs w:val="16"/>
              </w:rPr>
            </w:pPr>
            <w:r w:rsidRPr="0042653B">
              <w:rPr>
                <w:rFonts w:ascii="Verdana" w:hAnsi="Verdana" w:cs="Arial"/>
                <w:sz w:val="16"/>
                <w:szCs w:val="16"/>
              </w:rPr>
              <w:t>(H) Realizar devolución al deudor</w:t>
            </w:r>
          </w:p>
        </w:tc>
        <w:tc>
          <w:tcPr>
            <w:tcW w:w="2026" w:type="dxa"/>
            <w:tcMar>
              <w:top w:w="57" w:type="dxa"/>
              <w:left w:w="113" w:type="dxa"/>
              <w:bottom w:w="57" w:type="dxa"/>
            </w:tcMar>
            <w:vAlign w:val="center"/>
          </w:tcPr>
          <w:p w14:paraId="1C8A542B" w14:textId="14D04936" w:rsidR="00DB6FE4" w:rsidRPr="00666AB9" w:rsidRDefault="002933DC" w:rsidP="00DB6FE4">
            <w:pPr>
              <w:spacing w:after="0" w:line="240" w:lineRule="auto"/>
              <w:rPr>
                <w:rFonts w:ascii="Verdana" w:hAnsi="Verdana" w:cs="Arial"/>
                <w:sz w:val="16"/>
                <w:szCs w:val="16"/>
              </w:rPr>
            </w:pPr>
            <w:r w:rsidRPr="002C5450">
              <w:rPr>
                <w:rFonts w:ascii="Verdana" w:hAnsi="Verdana" w:cs="Arial"/>
                <w:sz w:val="16"/>
                <w:szCs w:val="16"/>
              </w:rPr>
              <w:t>Profesional Designado</w:t>
            </w:r>
          </w:p>
        </w:tc>
        <w:tc>
          <w:tcPr>
            <w:tcW w:w="4883" w:type="dxa"/>
            <w:tcMar>
              <w:top w:w="57" w:type="dxa"/>
              <w:left w:w="113" w:type="dxa"/>
              <w:bottom w:w="57" w:type="dxa"/>
            </w:tcMar>
          </w:tcPr>
          <w:p w14:paraId="1B7D3C15" w14:textId="77777777" w:rsidR="00E34A36" w:rsidRDefault="00E34A36" w:rsidP="00436D51">
            <w:pPr>
              <w:spacing w:after="0" w:line="240" w:lineRule="auto"/>
              <w:jc w:val="both"/>
              <w:rPr>
                <w:rFonts w:ascii="Verdana" w:hAnsi="Verdana" w:cs="Arial"/>
                <w:sz w:val="16"/>
                <w:szCs w:val="16"/>
              </w:rPr>
            </w:pPr>
          </w:p>
          <w:p w14:paraId="19F07FBD" w14:textId="77777777" w:rsidR="00E34A36" w:rsidRDefault="00E34A36" w:rsidP="00436D51">
            <w:pPr>
              <w:spacing w:after="0" w:line="240" w:lineRule="auto"/>
              <w:jc w:val="both"/>
              <w:rPr>
                <w:rFonts w:ascii="Verdana" w:hAnsi="Verdana" w:cs="Arial"/>
                <w:sz w:val="16"/>
                <w:szCs w:val="16"/>
              </w:rPr>
            </w:pPr>
          </w:p>
          <w:p w14:paraId="36A942AE" w14:textId="2E76ADA6" w:rsidR="002933DC" w:rsidRPr="006028E6" w:rsidRDefault="006028E6" w:rsidP="00436D51">
            <w:pPr>
              <w:spacing w:after="0" w:line="240" w:lineRule="auto"/>
              <w:jc w:val="both"/>
              <w:rPr>
                <w:rFonts w:ascii="Verdana" w:hAnsi="Verdana" w:cs="Arial"/>
                <w:sz w:val="16"/>
                <w:szCs w:val="16"/>
              </w:rPr>
            </w:pPr>
            <w:r w:rsidRPr="006028E6">
              <w:rPr>
                <w:rFonts w:ascii="Verdana" w:hAnsi="Verdana" w:cs="Arial"/>
                <w:sz w:val="16"/>
                <w:szCs w:val="16"/>
              </w:rPr>
              <w:t>Gestionar las actividades requeridas para realizar la devolución de los remanentes resultantes de la aplicación de los títulos al deudor, de manera tal que se garantice la transparencia de este Ministerio.</w:t>
            </w:r>
          </w:p>
          <w:p w14:paraId="5C929FD1" w14:textId="77777777" w:rsidR="002933DC" w:rsidRDefault="002933DC" w:rsidP="00436D51">
            <w:pPr>
              <w:spacing w:after="0" w:line="240" w:lineRule="auto"/>
              <w:jc w:val="both"/>
              <w:rPr>
                <w:rFonts w:ascii="Verdana" w:hAnsi="Verdana" w:cs="Arial"/>
                <w:b/>
                <w:bCs/>
                <w:color w:val="EE0000"/>
                <w:sz w:val="16"/>
                <w:szCs w:val="16"/>
              </w:rPr>
            </w:pPr>
          </w:p>
          <w:p w14:paraId="01CBAE6C" w14:textId="1320F63A" w:rsidR="00436D51" w:rsidRPr="00436D51" w:rsidRDefault="733F51E6" w:rsidP="00436D51">
            <w:pPr>
              <w:spacing w:after="0" w:line="240" w:lineRule="auto"/>
              <w:jc w:val="both"/>
              <w:rPr>
                <w:rFonts w:ascii="Verdana" w:hAnsi="Verdana" w:cs="Arial"/>
                <w:b/>
                <w:bCs/>
                <w:sz w:val="16"/>
                <w:szCs w:val="16"/>
              </w:rPr>
            </w:pPr>
            <w:r w:rsidRPr="4AFA700E">
              <w:rPr>
                <w:rFonts w:ascii="Verdana" w:hAnsi="Verdana" w:cs="Arial"/>
                <w:b/>
                <w:bCs/>
                <w:sz w:val="16"/>
                <w:szCs w:val="16"/>
              </w:rPr>
              <w:lastRenderedPageBreak/>
              <w:t xml:space="preserve">Tiempo: </w:t>
            </w:r>
            <w:r w:rsidR="4EC06501" w:rsidRPr="4AFA700E">
              <w:rPr>
                <w:rFonts w:ascii="Verdana" w:hAnsi="Verdana" w:cs="Arial"/>
                <w:sz w:val="16"/>
                <w:szCs w:val="16"/>
              </w:rPr>
              <w:t>Permanente</w:t>
            </w:r>
          </w:p>
        </w:tc>
        <w:tc>
          <w:tcPr>
            <w:tcW w:w="1520" w:type="dxa"/>
            <w:tcMar>
              <w:top w:w="57" w:type="dxa"/>
              <w:left w:w="113" w:type="dxa"/>
              <w:bottom w:w="57" w:type="dxa"/>
            </w:tcMar>
            <w:vAlign w:val="center"/>
          </w:tcPr>
          <w:p w14:paraId="7DEF0C91" w14:textId="386117CB" w:rsidR="00DB6FE4" w:rsidRPr="00666AB9" w:rsidRDefault="00D22C78" w:rsidP="00DB6FE4">
            <w:pPr>
              <w:spacing w:after="0" w:line="240" w:lineRule="auto"/>
              <w:jc w:val="center"/>
              <w:rPr>
                <w:rFonts w:ascii="Verdana" w:hAnsi="Verdana" w:cs="Arial"/>
                <w:sz w:val="16"/>
                <w:szCs w:val="16"/>
              </w:rPr>
            </w:pPr>
            <w:r w:rsidRPr="00D22C78">
              <w:rPr>
                <w:rFonts w:ascii="Verdana" w:hAnsi="Verdana" w:cs="Arial"/>
                <w:sz w:val="16"/>
                <w:szCs w:val="16"/>
              </w:rPr>
              <w:lastRenderedPageBreak/>
              <w:t xml:space="preserve">Notificación al deudor Consignación al deudor Expediente Administrativo de Cobro </w:t>
            </w:r>
            <w:r w:rsidRPr="00D22C78">
              <w:rPr>
                <w:rFonts w:ascii="Verdana" w:hAnsi="Verdana" w:cs="Arial"/>
                <w:sz w:val="16"/>
                <w:szCs w:val="16"/>
              </w:rPr>
              <w:lastRenderedPageBreak/>
              <w:t>Coactivo Aplicativo web de Cobro Coactivo</w:t>
            </w:r>
          </w:p>
        </w:tc>
      </w:tr>
      <w:tr w:rsidR="00DB6FE4" w:rsidRPr="00666AB9" w14:paraId="1BE2460A" w14:textId="77777777" w:rsidTr="4F9B866A">
        <w:trPr>
          <w:trHeight w:val="17"/>
        </w:trPr>
        <w:tc>
          <w:tcPr>
            <w:tcW w:w="564" w:type="dxa"/>
            <w:tcMar>
              <w:top w:w="57" w:type="dxa"/>
              <w:left w:w="113" w:type="dxa"/>
              <w:bottom w:w="57" w:type="dxa"/>
            </w:tcMar>
            <w:vAlign w:val="center"/>
          </w:tcPr>
          <w:p w14:paraId="22C9686A" w14:textId="750628ED" w:rsidR="00DB6FE4" w:rsidRPr="00666AB9" w:rsidRDefault="003B5A50" w:rsidP="00DB6FE4">
            <w:pPr>
              <w:spacing w:after="0" w:line="240" w:lineRule="auto"/>
              <w:ind w:left="-142"/>
              <w:jc w:val="center"/>
              <w:rPr>
                <w:rFonts w:ascii="Verdana" w:hAnsi="Verdana" w:cs="Arial"/>
                <w:b/>
                <w:sz w:val="16"/>
                <w:szCs w:val="16"/>
              </w:rPr>
            </w:pPr>
            <w:r>
              <w:rPr>
                <w:rFonts w:ascii="Verdana" w:hAnsi="Verdana" w:cs="Arial"/>
                <w:b/>
                <w:sz w:val="16"/>
                <w:szCs w:val="16"/>
              </w:rPr>
              <w:lastRenderedPageBreak/>
              <w:t>20</w:t>
            </w:r>
          </w:p>
        </w:tc>
        <w:tc>
          <w:tcPr>
            <w:tcW w:w="1775" w:type="dxa"/>
            <w:tcMar>
              <w:top w:w="57" w:type="dxa"/>
              <w:left w:w="113" w:type="dxa"/>
              <w:bottom w:w="57" w:type="dxa"/>
            </w:tcMar>
            <w:vAlign w:val="center"/>
          </w:tcPr>
          <w:p w14:paraId="23B775AA" w14:textId="46B8B75B" w:rsidR="00DB6FE4" w:rsidRPr="00666AB9" w:rsidRDefault="000C6E67" w:rsidP="00BC2DFE">
            <w:pPr>
              <w:spacing w:after="0" w:line="240" w:lineRule="auto"/>
              <w:rPr>
                <w:rFonts w:ascii="Verdana" w:hAnsi="Verdana" w:cs="Arial"/>
                <w:sz w:val="16"/>
                <w:szCs w:val="16"/>
              </w:rPr>
            </w:pPr>
            <w:r w:rsidRPr="000C6E67">
              <w:rPr>
                <w:rFonts w:ascii="Verdana" w:hAnsi="Verdana" w:cs="Arial"/>
                <w:sz w:val="16"/>
                <w:szCs w:val="16"/>
              </w:rPr>
              <w:t>(H) Hacer auto de terminación del proceso por pago</w:t>
            </w:r>
          </w:p>
        </w:tc>
        <w:tc>
          <w:tcPr>
            <w:tcW w:w="2026" w:type="dxa"/>
            <w:tcMar>
              <w:top w:w="57" w:type="dxa"/>
              <w:left w:w="113" w:type="dxa"/>
              <w:bottom w:w="57" w:type="dxa"/>
            </w:tcMar>
            <w:vAlign w:val="center"/>
          </w:tcPr>
          <w:p w14:paraId="5029B55A" w14:textId="3B809F9A" w:rsidR="00DB6FE4" w:rsidRPr="00666AB9" w:rsidRDefault="00AD4260" w:rsidP="00DB6FE4">
            <w:pPr>
              <w:spacing w:after="0" w:line="240" w:lineRule="auto"/>
              <w:rPr>
                <w:rFonts w:ascii="Verdana" w:hAnsi="Verdana" w:cs="Arial"/>
                <w:sz w:val="16"/>
                <w:szCs w:val="16"/>
              </w:rPr>
            </w:pPr>
            <w:r w:rsidRPr="002C5450">
              <w:rPr>
                <w:rFonts w:ascii="Verdana" w:hAnsi="Verdana" w:cs="Arial"/>
                <w:sz w:val="16"/>
                <w:szCs w:val="16"/>
              </w:rPr>
              <w:t>Profesional Designado</w:t>
            </w:r>
          </w:p>
        </w:tc>
        <w:tc>
          <w:tcPr>
            <w:tcW w:w="4883" w:type="dxa"/>
            <w:tcMar>
              <w:top w:w="57" w:type="dxa"/>
              <w:left w:w="113" w:type="dxa"/>
              <w:bottom w:w="57" w:type="dxa"/>
            </w:tcMar>
          </w:tcPr>
          <w:p w14:paraId="3D795B03" w14:textId="783AE2F8" w:rsidR="001E2B6E" w:rsidRPr="001E2B6E" w:rsidRDefault="00E34A36" w:rsidP="001E2B6E">
            <w:pPr>
              <w:spacing w:after="0" w:line="240" w:lineRule="auto"/>
              <w:jc w:val="both"/>
              <w:rPr>
                <w:rFonts w:ascii="Verdana" w:hAnsi="Verdana" w:cs="Arial"/>
                <w:sz w:val="16"/>
                <w:szCs w:val="16"/>
              </w:rPr>
            </w:pPr>
            <w:r>
              <w:rPr>
                <w:rFonts w:ascii="Verdana" w:hAnsi="Verdana" w:cs="Arial"/>
                <w:sz w:val="16"/>
                <w:szCs w:val="16"/>
              </w:rPr>
              <w:t>V</w:t>
            </w:r>
            <w:r w:rsidR="001E2B6E" w:rsidRPr="001E2B6E">
              <w:rPr>
                <w:rFonts w:ascii="Verdana" w:hAnsi="Verdana" w:cs="Arial"/>
                <w:sz w:val="16"/>
                <w:szCs w:val="16"/>
              </w:rPr>
              <w:t>erifica</w:t>
            </w:r>
            <w:r>
              <w:rPr>
                <w:rFonts w:ascii="Verdana" w:hAnsi="Verdana" w:cs="Arial"/>
                <w:sz w:val="16"/>
                <w:szCs w:val="16"/>
              </w:rPr>
              <w:t>r</w:t>
            </w:r>
            <w:r w:rsidR="001E2B6E" w:rsidRPr="001E2B6E">
              <w:rPr>
                <w:rFonts w:ascii="Verdana" w:hAnsi="Verdana" w:cs="Arial"/>
                <w:sz w:val="16"/>
                <w:szCs w:val="16"/>
              </w:rPr>
              <w:t xml:space="preserve"> la totalidad del pago, dicta providencia en la que se dispone la terminación del proceso, el levantamiento de medidas cautelares y el archivo del expediente.</w:t>
            </w:r>
          </w:p>
          <w:p w14:paraId="73A54A05" w14:textId="77777777" w:rsidR="001E2B6E" w:rsidRPr="001E2B6E" w:rsidRDefault="001E2B6E" w:rsidP="001E2B6E">
            <w:pPr>
              <w:spacing w:after="0" w:line="240" w:lineRule="auto"/>
              <w:jc w:val="both"/>
              <w:rPr>
                <w:rFonts w:ascii="Verdana" w:hAnsi="Verdana" w:cs="Arial"/>
                <w:sz w:val="16"/>
                <w:szCs w:val="16"/>
              </w:rPr>
            </w:pPr>
          </w:p>
          <w:p w14:paraId="5BB4012B" w14:textId="4B88E0EC" w:rsidR="006441E7" w:rsidRDefault="001E2B6E" w:rsidP="001E2B6E">
            <w:pPr>
              <w:spacing w:after="0" w:line="240" w:lineRule="auto"/>
              <w:jc w:val="both"/>
              <w:rPr>
                <w:rFonts w:ascii="Verdana" w:hAnsi="Verdana" w:cs="Arial"/>
                <w:sz w:val="16"/>
                <w:szCs w:val="16"/>
              </w:rPr>
            </w:pPr>
            <w:r w:rsidRPr="001E2B6E">
              <w:rPr>
                <w:rFonts w:ascii="Verdana" w:hAnsi="Verdana" w:cs="Arial"/>
                <w:sz w:val="16"/>
                <w:szCs w:val="16"/>
              </w:rPr>
              <w:t>Realiza</w:t>
            </w:r>
            <w:r w:rsidR="004D7E58">
              <w:rPr>
                <w:rFonts w:ascii="Verdana" w:hAnsi="Verdana" w:cs="Arial"/>
                <w:sz w:val="16"/>
                <w:szCs w:val="16"/>
              </w:rPr>
              <w:t>r</w:t>
            </w:r>
            <w:r w:rsidRPr="001E2B6E">
              <w:rPr>
                <w:rFonts w:ascii="Verdana" w:hAnsi="Verdana" w:cs="Arial"/>
                <w:sz w:val="16"/>
                <w:szCs w:val="16"/>
              </w:rPr>
              <w:t xml:space="preserve"> memorando en el que así lo informa al Grupo de Contabilidad de la Secretaría General o la dependencia que corresponda.</w:t>
            </w:r>
          </w:p>
          <w:p w14:paraId="72434950" w14:textId="77777777" w:rsidR="00DE2435" w:rsidRDefault="00DE2435" w:rsidP="001E2B6E">
            <w:pPr>
              <w:spacing w:after="0" w:line="240" w:lineRule="auto"/>
              <w:jc w:val="both"/>
              <w:rPr>
                <w:rFonts w:ascii="Verdana" w:hAnsi="Verdana" w:cs="Arial"/>
                <w:sz w:val="16"/>
                <w:szCs w:val="16"/>
              </w:rPr>
            </w:pPr>
          </w:p>
          <w:p w14:paraId="6B1F192E" w14:textId="610EE48B" w:rsidR="00DE2435" w:rsidRPr="00666AB9" w:rsidRDefault="54AB7E69"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4EC06501" w:rsidRPr="4AFA700E">
              <w:rPr>
                <w:rFonts w:ascii="Verdana" w:hAnsi="Verdana" w:cs="Arial"/>
                <w:sz w:val="16"/>
                <w:szCs w:val="16"/>
              </w:rPr>
              <w:t>0</w:t>
            </w:r>
            <w:r w:rsidRPr="4AFA700E">
              <w:rPr>
                <w:rFonts w:ascii="Verdana" w:hAnsi="Verdana" w:cs="Arial"/>
                <w:sz w:val="16"/>
                <w:szCs w:val="16"/>
              </w:rPr>
              <w:t xml:space="preserve"> día</w:t>
            </w:r>
            <w:r w:rsidR="4EC06501" w:rsidRPr="4AFA700E">
              <w:rPr>
                <w:rFonts w:ascii="Verdana" w:hAnsi="Verdana" w:cs="Arial"/>
                <w:sz w:val="16"/>
                <w:szCs w:val="16"/>
              </w:rPr>
              <w:t>s</w:t>
            </w:r>
          </w:p>
        </w:tc>
        <w:tc>
          <w:tcPr>
            <w:tcW w:w="1520" w:type="dxa"/>
            <w:tcMar>
              <w:top w:w="57" w:type="dxa"/>
              <w:left w:w="113" w:type="dxa"/>
              <w:bottom w:w="57" w:type="dxa"/>
            </w:tcMar>
            <w:vAlign w:val="center"/>
          </w:tcPr>
          <w:p w14:paraId="2315F199" w14:textId="7E26D298" w:rsidR="00DB6FE4" w:rsidRPr="00666AB9" w:rsidRDefault="00730BCA" w:rsidP="00DB6FE4">
            <w:pPr>
              <w:spacing w:after="0" w:line="240" w:lineRule="auto"/>
              <w:jc w:val="center"/>
              <w:rPr>
                <w:rFonts w:ascii="Verdana" w:hAnsi="Verdana" w:cs="Arial"/>
                <w:sz w:val="16"/>
                <w:szCs w:val="16"/>
              </w:rPr>
            </w:pPr>
            <w:r w:rsidRPr="00730BCA">
              <w:rPr>
                <w:rFonts w:ascii="Verdana" w:hAnsi="Verdana" w:cs="Arial"/>
                <w:sz w:val="16"/>
                <w:szCs w:val="16"/>
              </w:rPr>
              <w:t>Providencia de terminación Memorando Expediente Administrativo de Cobro Coactivo Aplicativo web de Cobro Coactivo</w:t>
            </w:r>
          </w:p>
        </w:tc>
      </w:tr>
      <w:tr w:rsidR="00DB6FE4" w:rsidRPr="00666AB9" w14:paraId="027F257F" w14:textId="77777777" w:rsidTr="4F9B866A">
        <w:trPr>
          <w:trHeight w:val="17"/>
        </w:trPr>
        <w:tc>
          <w:tcPr>
            <w:tcW w:w="564" w:type="dxa"/>
            <w:tcMar>
              <w:top w:w="57" w:type="dxa"/>
              <w:left w:w="113" w:type="dxa"/>
              <w:bottom w:w="57" w:type="dxa"/>
            </w:tcMar>
            <w:vAlign w:val="center"/>
          </w:tcPr>
          <w:p w14:paraId="451805DD" w14:textId="617C04DA" w:rsidR="00DB6FE4" w:rsidRPr="00666AB9" w:rsidRDefault="00CC194D" w:rsidP="00DB6FE4">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775" w:type="dxa"/>
            <w:tcMar>
              <w:top w:w="57" w:type="dxa"/>
              <w:left w:w="113" w:type="dxa"/>
              <w:bottom w:w="57" w:type="dxa"/>
            </w:tcMar>
            <w:vAlign w:val="center"/>
          </w:tcPr>
          <w:p w14:paraId="45A5D50A" w14:textId="26BD80D1" w:rsidR="00DB6FE4" w:rsidRPr="00666AB9" w:rsidRDefault="00DE4125" w:rsidP="00BC2DFE">
            <w:pPr>
              <w:spacing w:after="0" w:line="240" w:lineRule="auto"/>
              <w:rPr>
                <w:rFonts w:ascii="Verdana" w:hAnsi="Verdana" w:cs="Arial"/>
                <w:sz w:val="16"/>
                <w:szCs w:val="16"/>
              </w:rPr>
            </w:pPr>
            <w:r w:rsidRPr="00DE4125">
              <w:rPr>
                <w:rFonts w:ascii="Verdana" w:hAnsi="Verdana" w:cs="Arial"/>
                <w:sz w:val="16"/>
                <w:szCs w:val="16"/>
              </w:rPr>
              <w:t>(H) Enviar al archivo central el expediente en los que se haya dictado auto de cancelación y archivo del expediente ya sea por pago o por revocación.</w:t>
            </w:r>
          </w:p>
        </w:tc>
        <w:tc>
          <w:tcPr>
            <w:tcW w:w="2026" w:type="dxa"/>
            <w:tcMar>
              <w:top w:w="57" w:type="dxa"/>
              <w:left w:w="113" w:type="dxa"/>
              <w:bottom w:w="57" w:type="dxa"/>
            </w:tcMar>
            <w:vAlign w:val="center"/>
          </w:tcPr>
          <w:p w14:paraId="05EAADBD" w14:textId="2C5B7F84" w:rsidR="00DB6FE4" w:rsidRPr="00666AB9" w:rsidRDefault="00DE4125" w:rsidP="00DB6FE4">
            <w:pPr>
              <w:spacing w:after="0" w:line="240" w:lineRule="auto"/>
              <w:rPr>
                <w:rFonts w:ascii="Verdana" w:hAnsi="Verdana" w:cs="Arial"/>
                <w:sz w:val="16"/>
                <w:szCs w:val="16"/>
              </w:rPr>
            </w:pPr>
            <w:r w:rsidRPr="002C5450">
              <w:rPr>
                <w:rFonts w:ascii="Verdana" w:hAnsi="Verdana" w:cs="Arial"/>
                <w:sz w:val="16"/>
                <w:szCs w:val="16"/>
              </w:rPr>
              <w:t>Profesional Designado</w:t>
            </w:r>
          </w:p>
        </w:tc>
        <w:tc>
          <w:tcPr>
            <w:tcW w:w="4883" w:type="dxa"/>
            <w:tcMar>
              <w:top w:w="57" w:type="dxa"/>
              <w:left w:w="113" w:type="dxa"/>
              <w:bottom w:w="57" w:type="dxa"/>
            </w:tcMar>
          </w:tcPr>
          <w:p w14:paraId="172087C1" w14:textId="77777777" w:rsidR="00C11E61" w:rsidRDefault="00C11E61" w:rsidP="00DE2435">
            <w:pPr>
              <w:spacing w:after="0" w:line="240" w:lineRule="auto"/>
              <w:jc w:val="both"/>
              <w:rPr>
                <w:rFonts w:ascii="Verdana" w:hAnsi="Verdana" w:cs="Arial"/>
                <w:sz w:val="16"/>
                <w:szCs w:val="16"/>
              </w:rPr>
            </w:pPr>
          </w:p>
          <w:p w14:paraId="6DFCAAE6" w14:textId="51CF0C95" w:rsidR="00DE2435" w:rsidRPr="00DE2435" w:rsidRDefault="00DE2435" w:rsidP="00DE2435">
            <w:pPr>
              <w:spacing w:after="0" w:line="240" w:lineRule="auto"/>
              <w:jc w:val="both"/>
              <w:rPr>
                <w:rFonts w:ascii="Verdana" w:hAnsi="Verdana" w:cs="Arial"/>
                <w:sz w:val="16"/>
                <w:szCs w:val="16"/>
              </w:rPr>
            </w:pPr>
            <w:r w:rsidRPr="00DE2435">
              <w:rPr>
                <w:rFonts w:ascii="Verdana" w:hAnsi="Verdana" w:cs="Arial"/>
                <w:sz w:val="16"/>
                <w:szCs w:val="16"/>
              </w:rPr>
              <w:t>Finaliza</w:t>
            </w:r>
            <w:r w:rsidR="00001C8E">
              <w:rPr>
                <w:rFonts w:ascii="Verdana" w:hAnsi="Verdana" w:cs="Arial"/>
                <w:sz w:val="16"/>
                <w:szCs w:val="16"/>
              </w:rPr>
              <w:t>r</w:t>
            </w:r>
            <w:r w:rsidRPr="00DE2435">
              <w:rPr>
                <w:rFonts w:ascii="Verdana" w:hAnsi="Verdana" w:cs="Arial"/>
                <w:sz w:val="16"/>
                <w:szCs w:val="16"/>
              </w:rPr>
              <w:t xml:space="preserve"> el proceso de cobro coactivo, se debe asegurar el expediente con los respectivos informes y remitirlo al archivo central del Ministerio para consultas futuras y su trazabilidad.</w:t>
            </w:r>
          </w:p>
          <w:p w14:paraId="11353198" w14:textId="77777777" w:rsidR="00DE2435" w:rsidRPr="00DE2435" w:rsidRDefault="00DE2435" w:rsidP="00DE2435">
            <w:pPr>
              <w:spacing w:after="0" w:line="240" w:lineRule="auto"/>
              <w:jc w:val="both"/>
              <w:rPr>
                <w:rFonts w:ascii="Verdana" w:hAnsi="Verdana" w:cs="Arial"/>
                <w:sz w:val="16"/>
                <w:szCs w:val="16"/>
              </w:rPr>
            </w:pPr>
          </w:p>
          <w:p w14:paraId="6D176DC5" w14:textId="7A0545E5" w:rsidR="00E47A23" w:rsidRDefault="00994E3D" w:rsidP="00DE2435">
            <w:pPr>
              <w:spacing w:after="0" w:line="240" w:lineRule="auto"/>
              <w:jc w:val="both"/>
              <w:rPr>
                <w:rFonts w:ascii="Verdana" w:hAnsi="Verdana" w:cs="Arial"/>
                <w:sz w:val="16"/>
                <w:szCs w:val="16"/>
              </w:rPr>
            </w:pPr>
            <w:r>
              <w:rPr>
                <w:rFonts w:ascii="Verdana" w:hAnsi="Verdana" w:cs="Arial"/>
                <w:sz w:val="16"/>
                <w:szCs w:val="16"/>
              </w:rPr>
              <w:t>Se</w:t>
            </w:r>
            <w:r w:rsidR="00DE2435" w:rsidRPr="00DE2435">
              <w:rPr>
                <w:rFonts w:ascii="Verdana" w:hAnsi="Verdana" w:cs="Arial"/>
                <w:sz w:val="16"/>
                <w:szCs w:val="16"/>
              </w:rPr>
              <w:t xml:space="preserve"> debe archivar el proceso de acuerdo con la TRD vigente y termina el expediente en el aplicativo web de cobro coactivo.</w:t>
            </w:r>
          </w:p>
          <w:p w14:paraId="0F047FA5" w14:textId="77777777" w:rsidR="00DE2435" w:rsidRDefault="00DE2435" w:rsidP="00DE2435">
            <w:pPr>
              <w:spacing w:after="0" w:line="240" w:lineRule="auto"/>
              <w:jc w:val="both"/>
              <w:rPr>
                <w:rFonts w:ascii="Verdana" w:hAnsi="Verdana" w:cs="Arial"/>
                <w:sz w:val="16"/>
                <w:szCs w:val="16"/>
              </w:rPr>
            </w:pPr>
          </w:p>
          <w:p w14:paraId="1717DB9E" w14:textId="474CE4CC" w:rsidR="00DE2435" w:rsidRPr="00666AB9" w:rsidRDefault="54AB7E69" w:rsidP="00DE2435">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79C50CEA" w:rsidRPr="4AFA700E">
              <w:rPr>
                <w:rFonts w:ascii="Verdana" w:hAnsi="Verdana" w:cs="Arial"/>
                <w:sz w:val="16"/>
                <w:szCs w:val="16"/>
              </w:rPr>
              <w:t>De acuerdo con</w:t>
            </w:r>
            <w:r w:rsidR="11C4E699" w:rsidRPr="4AFA700E">
              <w:rPr>
                <w:rFonts w:ascii="Verdana" w:hAnsi="Verdana" w:cs="Arial"/>
                <w:sz w:val="16"/>
                <w:szCs w:val="16"/>
              </w:rPr>
              <w:t xml:space="preserve"> TRD vigente</w:t>
            </w:r>
          </w:p>
        </w:tc>
        <w:tc>
          <w:tcPr>
            <w:tcW w:w="1520" w:type="dxa"/>
            <w:tcMar>
              <w:top w:w="57" w:type="dxa"/>
              <w:left w:w="113" w:type="dxa"/>
              <w:bottom w:w="57" w:type="dxa"/>
            </w:tcMar>
            <w:vAlign w:val="center"/>
          </w:tcPr>
          <w:p w14:paraId="0950F978" w14:textId="1987C1B0" w:rsidR="00DB6FE4" w:rsidRPr="00666AB9" w:rsidRDefault="004B7157" w:rsidP="00DB6FE4">
            <w:pPr>
              <w:spacing w:after="0" w:line="240" w:lineRule="auto"/>
              <w:jc w:val="center"/>
              <w:rPr>
                <w:rFonts w:ascii="Verdana" w:hAnsi="Verdana" w:cs="Arial"/>
                <w:sz w:val="16"/>
                <w:szCs w:val="16"/>
              </w:rPr>
            </w:pPr>
            <w:r w:rsidRPr="004B7157">
              <w:rPr>
                <w:rFonts w:ascii="Verdana" w:hAnsi="Verdana" w:cs="Arial"/>
                <w:sz w:val="16"/>
                <w:szCs w:val="16"/>
              </w:rPr>
              <w:t>Aplicativo web de Cobro Coactivo Expediente Administrativo de Cobro Coactivo Tabla de Retención Documental</w:t>
            </w:r>
          </w:p>
        </w:tc>
      </w:tr>
      <w:tr w:rsidR="00DB6FE4" w:rsidRPr="00666AB9" w14:paraId="63F49F2F" w14:textId="77777777" w:rsidTr="4F9B866A">
        <w:trPr>
          <w:trHeight w:val="17"/>
        </w:trPr>
        <w:tc>
          <w:tcPr>
            <w:tcW w:w="564" w:type="dxa"/>
            <w:tcMar>
              <w:top w:w="57" w:type="dxa"/>
              <w:left w:w="113" w:type="dxa"/>
              <w:bottom w:w="57" w:type="dxa"/>
            </w:tcMar>
            <w:vAlign w:val="center"/>
          </w:tcPr>
          <w:p w14:paraId="62CE35C0" w14:textId="45666C6C" w:rsidR="00DB6FE4" w:rsidRPr="00666AB9" w:rsidRDefault="004C41D7" w:rsidP="00DB6FE4">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775" w:type="dxa"/>
            <w:tcMar>
              <w:top w:w="57" w:type="dxa"/>
              <w:left w:w="113" w:type="dxa"/>
              <w:bottom w:w="57" w:type="dxa"/>
            </w:tcMar>
            <w:vAlign w:val="center"/>
          </w:tcPr>
          <w:p w14:paraId="1BF104EF" w14:textId="5FF2F61C" w:rsidR="00DB6FE4" w:rsidRPr="00666AB9" w:rsidRDefault="00074022" w:rsidP="00BC2DFE">
            <w:pPr>
              <w:spacing w:after="0" w:line="240" w:lineRule="auto"/>
              <w:rPr>
                <w:rFonts w:ascii="Verdana" w:hAnsi="Verdana" w:cs="Arial"/>
                <w:sz w:val="16"/>
                <w:szCs w:val="16"/>
              </w:rPr>
            </w:pPr>
            <w:r w:rsidRPr="00074022">
              <w:rPr>
                <w:rFonts w:ascii="Verdana" w:hAnsi="Verdana" w:cs="Arial"/>
                <w:sz w:val="16"/>
                <w:szCs w:val="16"/>
              </w:rPr>
              <w:t xml:space="preserve">(V) </w:t>
            </w:r>
            <w:r w:rsidR="00376A30" w:rsidRPr="00376A30">
              <w:rPr>
                <w:rFonts w:ascii="Verdana" w:hAnsi="Verdana" w:cs="Arial"/>
                <w:sz w:val="16"/>
                <w:szCs w:val="16"/>
              </w:rPr>
              <w:t>Verificar si se presentan excepciones por parte del deudor</w:t>
            </w:r>
          </w:p>
        </w:tc>
        <w:tc>
          <w:tcPr>
            <w:tcW w:w="2026" w:type="dxa"/>
            <w:tcMar>
              <w:top w:w="57" w:type="dxa"/>
              <w:left w:w="113" w:type="dxa"/>
              <w:bottom w:w="57" w:type="dxa"/>
            </w:tcMar>
            <w:vAlign w:val="center"/>
          </w:tcPr>
          <w:p w14:paraId="08570AD0" w14:textId="3BCFD7AA" w:rsidR="00DB6FE4" w:rsidRPr="00666AB9" w:rsidRDefault="00074022" w:rsidP="00DB6FE4">
            <w:pPr>
              <w:spacing w:after="0" w:line="240" w:lineRule="auto"/>
              <w:rPr>
                <w:rFonts w:ascii="Verdana" w:hAnsi="Verdana" w:cs="Arial"/>
                <w:sz w:val="16"/>
                <w:szCs w:val="16"/>
              </w:rPr>
            </w:pPr>
            <w:r w:rsidRPr="00074022">
              <w:rPr>
                <w:rFonts w:ascii="Verdana" w:hAnsi="Verdana" w:cs="Arial"/>
                <w:sz w:val="16"/>
                <w:szCs w:val="16"/>
              </w:rPr>
              <w:t>Profesional Designado</w:t>
            </w:r>
          </w:p>
        </w:tc>
        <w:tc>
          <w:tcPr>
            <w:tcW w:w="4883" w:type="dxa"/>
            <w:tcMar>
              <w:top w:w="57" w:type="dxa"/>
              <w:left w:w="113" w:type="dxa"/>
              <w:bottom w:w="57" w:type="dxa"/>
            </w:tcMar>
          </w:tcPr>
          <w:p w14:paraId="53D07B78" w14:textId="77777777" w:rsidR="00E25F3E" w:rsidRDefault="00E25F3E" w:rsidP="00F76996">
            <w:pPr>
              <w:spacing w:after="0" w:line="240" w:lineRule="auto"/>
              <w:jc w:val="both"/>
              <w:rPr>
                <w:rFonts w:ascii="Verdana" w:hAnsi="Verdana" w:cs="Arial"/>
                <w:sz w:val="16"/>
                <w:szCs w:val="16"/>
              </w:rPr>
            </w:pPr>
          </w:p>
          <w:p w14:paraId="064C1510" w14:textId="77777777" w:rsidR="00E25F3E" w:rsidRDefault="00E25F3E" w:rsidP="00F76996">
            <w:pPr>
              <w:spacing w:after="0" w:line="240" w:lineRule="auto"/>
              <w:jc w:val="both"/>
              <w:rPr>
                <w:rFonts w:ascii="Verdana" w:hAnsi="Verdana" w:cs="Arial"/>
                <w:sz w:val="16"/>
                <w:szCs w:val="16"/>
              </w:rPr>
            </w:pPr>
          </w:p>
          <w:p w14:paraId="7498F3A8" w14:textId="77777777" w:rsidR="00E25F3E" w:rsidRDefault="00E25F3E" w:rsidP="00F76996">
            <w:pPr>
              <w:spacing w:after="0" w:line="240" w:lineRule="auto"/>
              <w:jc w:val="both"/>
              <w:rPr>
                <w:rFonts w:ascii="Verdana" w:hAnsi="Verdana" w:cs="Arial"/>
                <w:sz w:val="16"/>
                <w:szCs w:val="16"/>
              </w:rPr>
            </w:pPr>
          </w:p>
          <w:p w14:paraId="682CB77D" w14:textId="77777777" w:rsidR="00E25F3E" w:rsidRDefault="00E25F3E" w:rsidP="00F76996">
            <w:pPr>
              <w:spacing w:after="0" w:line="240" w:lineRule="auto"/>
              <w:jc w:val="both"/>
              <w:rPr>
                <w:rFonts w:ascii="Verdana" w:hAnsi="Verdana" w:cs="Arial"/>
                <w:sz w:val="16"/>
                <w:szCs w:val="16"/>
              </w:rPr>
            </w:pPr>
          </w:p>
          <w:p w14:paraId="675A715B" w14:textId="6A4D31A7" w:rsidR="00074022" w:rsidRDefault="000155A4" w:rsidP="0078652C">
            <w:pPr>
              <w:spacing w:after="0" w:line="240" w:lineRule="auto"/>
              <w:jc w:val="both"/>
              <w:rPr>
                <w:rFonts w:ascii="Verdana" w:hAnsi="Verdana" w:cs="Arial"/>
                <w:sz w:val="16"/>
                <w:szCs w:val="16"/>
              </w:rPr>
            </w:pPr>
            <w:r w:rsidRPr="000155A4">
              <w:rPr>
                <w:rFonts w:ascii="Verdana" w:hAnsi="Verdana" w:cs="Arial"/>
                <w:sz w:val="16"/>
                <w:szCs w:val="16"/>
              </w:rPr>
              <w:t xml:space="preserve">Verificar si se presentan excepciones por parte del deudor para, en caso afirmativo, ir a la actividad 23 </w:t>
            </w:r>
            <w:r w:rsidR="00271CBE">
              <w:rPr>
                <w:rFonts w:ascii="Verdana" w:hAnsi="Verdana" w:cs="Arial"/>
                <w:sz w:val="16"/>
                <w:szCs w:val="16"/>
              </w:rPr>
              <w:t>“</w:t>
            </w:r>
            <w:r w:rsidR="004D7E58" w:rsidRPr="006D102C">
              <w:rPr>
                <w:rFonts w:ascii="Verdana" w:hAnsi="Verdana" w:cs="Arial"/>
                <w:sz w:val="16"/>
                <w:szCs w:val="16"/>
              </w:rPr>
              <w:t>Verificar si se confirma el mandamiento de pago</w:t>
            </w:r>
            <w:r w:rsidR="00271CBE">
              <w:rPr>
                <w:rFonts w:ascii="Verdana" w:hAnsi="Verdana" w:cs="Arial"/>
                <w:sz w:val="16"/>
                <w:szCs w:val="16"/>
              </w:rPr>
              <w:t>”</w:t>
            </w:r>
            <w:r w:rsidRPr="000155A4">
              <w:rPr>
                <w:rFonts w:ascii="Verdana" w:hAnsi="Verdana" w:cs="Arial"/>
                <w:sz w:val="16"/>
                <w:szCs w:val="16"/>
              </w:rPr>
              <w:t xml:space="preserve"> o, en caso negativo, ir a la actividad 25 </w:t>
            </w:r>
            <w:r w:rsidR="00E87962">
              <w:rPr>
                <w:rFonts w:ascii="Verdana" w:hAnsi="Verdana" w:cs="Arial"/>
                <w:sz w:val="16"/>
                <w:szCs w:val="16"/>
              </w:rPr>
              <w:t>“</w:t>
            </w:r>
            <w:r w:rsidR="004D7E58" w:rsidRPr="00755EE2">
              <w:rPr>
                <w:rFonts w:ascii="Verdana" w:hAnsi="Verdana" w:cs="Arial"/>
                <w:sz w:val="16"/>
                <w:szCs w:val="16"/>
              </w:rPr>
              <w:t>Verificar si existe voluntad de pago</w:t>
            </w:r>
            <w:r w:rsidR="00E87962">
              <w:rPr>
                <w:rFonts w:ascii="Verdana" w:hAnsi="Verdana" w:cs="Arial"/>
                <w:sz w:val="16"/>
                <w:szCs w:val="16"/>
              </w:rPr>
              <w:t>”</w:t>
            </w:r>
            <w:r w:rsidRPr="000155A4">
              <w:rPr>
                <w:rFonts w:ascii="Verdana" w:hAnsi="Verdana" w:cs="Arial"/>
                <w:sz w:val="16"/>
                <w:szCs w:val="16"/>
              </w:rPr>
              <w:t>.</w:t>
            </w:r>
          </w:p>
          <w:p w14:paraId="469D8016" w14:textId="77777777" w:rsidR="000155A4" w:rsidRDefault="000155A4" w:rsidP="0078652C">
            <w:pPr>
              <w:spacing w:after="0" w:line="240" w:lineRule="auto"/>
              <w:jc w:val="both"/>
              <w:rPr>
                <w:rFonts w:ascii="Verdana" w:hAnsi="Verdana" w:cs="Arial"/>
                <w:b/>
                <w:bCs/>
                <w:color w:val="EE0000"/>
                <w:sz w:val="16"/>
                <w:szCs w:val="16"/>
              </w:rPr>
            </w:pPr>
          </w:p>
          <w:p w14:paraId="0E4673B4" w14:textId="61E0901B" w:rsidR="00544375" w:rsidRPr="00666AB9" w:rsidRDefault="4DA6483E"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67257271" w:rsidRPr="4AFA700E">
              <w:rPr>
                <w:rFonts w:ascii="Verdana" w:hAnsi="Verdana" w:cs="Arial"/>
                <w:sz w:val="16"/>
                <w:szCs w:val="16"/>
              </w:rPr>
              <w:t>0</w:t>
            </w:r>
            <w:r w:rsidRPr="4AFA700E">
              <w:rPr>
                <w:rFonts w:ascii="Verdana" w:hAnsi="Verdana" w:cs="Arial"/>
                <w:sz w:val="16"/>
                <w:szCs w:val="16"/>
              </w:rPr>
              <w:t xml:space="preserve"> día</w:t>
            </w:r>
            <w:r w:rsidR="67257271" w:rsidRPr="4AFA700E">
              <w:rPr>
                <w:rFonts w:ascii="Verdana" w:hAnsi="Verdana" w:cs="Arial"/>
                <w:sz w:val="16"/>
                <w:szCs w:val="16"/>
              </w:rPr>
              <w:t>s</w:t>
            </w:r>
          </w:p>
        </w:tc>
        <w:tc>
          <w:tcPr>
            <w:tcW w:w="1520" w:type="dxa"/>
            <w:tcMar>
              <w:top w:w="57" w:type="dxa"/>
              <w:left w:w="113" w:type="dxa"/>
              <w:bottom w:w="57" w:type="dxa"/>
            </w:tcMar>
            <w:vAlign w:val="center"/>
          </w:tcPr>
          <w:p w14:paraId="57E44CE2" w14:textId="5477BCC8" w:rsidR="00DB6FE4" w:rsidRDefault="00B71364" w:rsidP="00DB6FE4">
            <w:pPr>
              <w:spacing w:after="0" w:line="240" w:lineRule="auto"/>
              <w:jc w:val="center"/>
              <w:rPr>
                <w:rFonts w:ascii="Verdana" w:hAnsi="Verdana" w:cs="Arial"/>
                <w:sz w:val="16"/>
                <w:szCs w:val="16"/>
              </w:rPr>
            </w:pPr>
            <w:r w:rsidRPr="00B71364">
              <w:rPr>
                <w:rFonts w:ascii="Verdana" w:hAnsi="Verdana" w:cs="Arial"/>
                <w:sz w:val="16"/>
                <w:szCs w:val="16"/>
              </w:rPr>
              <w:t>Interposición de excepciones por parte del deudor como documento dentro del expediente (Si aplica) Expediente Administrativo de Cobro Coactivo (Si aplica) Aplicativo web</w:t>
            </w:r>
            <w:r w:rsidR="00E25F3E">
              <w:rPr>
                <w:rFonts w:ascii="Verdana" w:hAnsi="Verdana" w:cs="Arial"/>
                <w:sz w:val="16"/>
                <w:szCs w:val="16"/>
              </w:rPr>
              <w:t xml:space="preserve"> </w:t>
            </w:r>
            <w:r w:rsidR="00E25F3E" w:rsidRPr="00E25F3E">
              <w:rPr>
                <w:rFonts w:ascii="Verdana" w:hAnsi="Verdana" w:cs="Arial"/>
                <w:sz w:val="16"/>
                <w:szCs w:val="16"/>
              </w:rPr>
              <w:t>de Cobro Coactivo (Si aplica)</w:t>
            </w:r>
          </w:p>
          <w:p w14:paraId="3FD18553" w14:textId="71DF1A2B" w:rsidR="00B71364" w:rsidRPr="00666AB9" w:rsidRDefault="00B71364" w:rsidP="00DB6FE4">
            <w:pPr>
              <w:spacing w:after="0" w:line="240" w:lineRule="auto"/>
              <w:jc w:val="center"/>
              <w:rPr>
                <w:rFonts w:ascii="Verdana" w:hAnsi="Verdana" w:cs="Arial"/>
                <w:sz w:val="16"/>
                <w:szCs w:val="16"/>
              </w:rPr>
            </w:pPr>
          </w:p>
        </w:tc>
      </w:tr>
      <w:tr w:rsidR="00DB6FE4" w:rsidRPr="00666AB9" w14:paraId="072493B4" w14:textId="77777777" w:rsidTr="4F9B866A">
        <w:trPr>
          <w:trHeight w:val="17"/>
        </w:trPr>
        <w:tc>
          <w:tcPr>
            <w:tcW w:w="564" w:type="dxa"/>
            <w:tcMar>
              <w:top w:w="57" w:type="dxa"/>
              <w:left w:w="113" w:type="dxa"/>
              <w:bottom w:w="57" w:type="dxa"/>
            </w:tcMar>
            <w:vAlign w:val="center"/>
          </w:tcPr>
          <w:p w14:paraId="3A8BCCB4" w14:textId="31383963" w:rsidR="00DB6FE4" w:rsidRPr="00666AB9" w:rsidRDefault="00831F51" w:rsidP="00DB6FE4">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775" w:type="dxa"/>
            <w:tcMar>
              <w:top w:w="57" w:type="dxa"/>
              <w:left w:w="113" w:type="dxa"/>
              <w:bottom w:w="57" w:type="dxa"/>
            </w:tcMar>
            <w:vAlign w:val="center"/>
          </w:tcPr>
          <w:p w14:paraId="2038EE2F" w14:textId="59A8B9D5" w:rsidR="00DB6FE4" w:rsidRPr="00666AB9" w:rsidRDefault="007C1FEC" w:rsidP="00BC2DFE">
            <w:pPr>
              <w:spacing w:after="0" w:line="240" w:lineRule="auto"/>
              <w:rPr>
                <w:rFonts w:ascii="Verdana" w:hAnsi="Verdana" w:cs="Arial"/>
                <w:sz w:val="16"/>
                <w:szCs w:val="16"/>
              </w:rPr>
            </w:pPr>
            <w:r w:rsidRPr="007C1FEC">
              <w:rPr>
                <w:rFonts w:ascii="Verdana" w:hAnsi="Verdana" w:cs="Arial"/>
                <w:sz w:val="16"/>
                <w:szCs w:val="16"/>
              </w:rPr>
              <w:t xml:space="preserve">(V) </w:t>
            </w:r>
            <w:r w:rsidR="006D102C" w:rsidRPr="006D102C">
              <w:rPr>
                <w:rFonts w:ascii="Verdana" w:hAnsi="Verdana" w:cs="Arial"/>
                <w:sz w:val="16"/>
                <w:szCs w:val="16"/>
              </w:rPr>
              <w:t>Verificar si se confirma el mandamiento de pago</w:t>
            </w:r>
          </w:p>
        </w:tc>
        <w:tc>
          <w:tcPr>
            <w:tcW w:w="2026" w:type="dxa"/>
            <w:tcMar>
              <w:top w:w="57" w:type="dxa"/>
              <w:left w:w="113" w:type="dxa"/>
              <w:bottom w:w="57" w:type="dxa"/>
            </w:tcMar>
            <w:vAlign w:val="center"/>
          </w:tcPr>
          <w:p w14:paraId="43163DEB" w14:textId="7E4E4516" w:rsidR="00DB6FE4" w:rsidRPr="00666AB9" w:rsidRDefault="00F51650" w:rsidP="00DB6FE4">
            <w:pPr>
              <w:spacing w:after="0" w:line="240" w:lineRule="auto"/>
              <w:rPr>
                <w:rFonts w:ascii="Verdana" w:hAnsi="Verdana" w:cs="Arial"/>
                <w:sz w:val="16"/>
                <w:szCs w:val="16"/>
              </w:rPr>
            </w:pPr>
            <w:r w:rsidRPr="00F51650">
              <w:rPr>
                <w:rFonts w:ascii="Verdana" w:hAnsi="Verdana" w:cs="Arial"/>
                <w:sz w:val="16"/>
                <w:szCs w:val="16"/>
              </w:rPr>
              <w:t>Coordinador Grupo Cobro Coactivo</w:t>
            </w:r>
          </w:p>
        </w:tc>
        <w:tc>
          <w:tcPr>
            <w:tcW w:w="4883" w:type="dxa"/>
            <w:tcMar>
              <w:top w:w="57" w:type="dxa"/>
              <w:left w:w="113" w:type="dxa"/>
              <w:bottom w:w="57" w:type="dxa"/>
            </w:tcMar>
            <w:vAlign w:val="center"/>
          </w:tcPr>
          <w:p w14:paraId="2F05196D" w14:textId="0D926BBE" w:rsidR="00F040F0" w:rsidRDefault="006C5FB4" w:rsidP="003635AE">
            <w:pPr>
              <w:spacing w:after="0" w:line="240" w:lineRule="auto"/>
              <w:jc w:val="both"/>
              <w:rPr>
                <w:rFonts w:ascii="Verdana" w:hAnsi="Verdana" w:cs="Arial"/>
                <w:sz w:val="16"/>
                <w:szCs w:val="16"/>
              </w:rPr>
            </w:pPr>
            <w:r w:rsidRPr="006C5FB4">
              <w:rPr>
                <w:rFonts w:ascii="Verdana" w:hAnsi="Verdana" w:cs="Arial"/>
                <w:sz w:val="16"/>
                <w:szCs w:val="16"/>
              </w:rPr>
              <w:t xml:space="preserve">Verificar si se confirma el mandamiento de pago para, en caso afirmativo, ir a la actividad 24 </w:t>
            </w:r>
            <w:r w:rsidR="00E87962">
              <w:rPr>
                <w:rFonts w:ascii="Verdana" w:hAnsi="Verdana" w:cs="Arial"/>
                <w:sz w:val="16"/>
                <w:szCs w:val="16"/>
              </w:rPr>
              <w:t>“</w:t>
            </w:r>
            <w:r w:rsidRPr="006C5FB4">
              <w:rPr>
                <w:rFonts w:ascii="Verdana" w:hAnsi="Verdana" w:cs="Arial"/>
                <w:sz w:val="16"/>
                <w:szCs w:val="16"/>
              </w:rPr>
              <w:t>Generar auto que resuelve excepciones</w:t>
            </w:r>
            <w:r w:rsidR="00C62605">
              <w:rPr>
                <w:rFonts w:ascii="Verdana" w:hAnsi="Verdana" w:cs="Arial"/>
                <w:sz w:val="16"/>
                <w:szCs w:val="16"/>
              </w:rPr>
              <w:t>”</w:t>
            </w:r>
            <w:r w:rsidRPr="006C5FB4">
              <w:rPr>
                <w:rFonts w:ascii="Verdana" w:hAnsi="Verdana" w:cs="Arial"/>
                <w:sz w:val="16"/>
                <w:szCs w:val="16"/>
              </w:rPr>
              <w:t xml:space="preserve"> o, en caso negativo, ir a la actividad 21 </w:t>
            </w:r>
            <w:r w:rsidR="00825D3D">
              <w:rPr>
                <w:rFonts w:ascii="Verdana" w:hAnsi="Verdana" w:cs="Arial"/>
                <w:sz w:val="16"/>
                <w:szCs w:val="16"/>
              </w:rPr>
              <w:t>“</w:t>
            </w:r>
            <w:r w:rsidRPr="006C5FB4">
              <w:rPr>
                <w:rFonts w:ascii="Verdana" w:hAnsi="Verdana" w:cs="Arial"/>
                <w:sz w:val="16"/>
                <w:szCs w:val="16"/>
              </w:rPr>
              <w:t>Enviar al archivo central el expediente en el que se haya dictado auto de cancelación y archivo del expediente, ya sea por pago o por revocación</w:t>
            </w:r>
            <w:r w:rsidR="00825D3D">
              <w:rPr>
                <w:rFonts w:ascii="Verdana" w:hAnsi="Verdana" w:cs="Arial"/>
                <w:sz w:val="16"/>
                <w:szCs w:val="16"/>
              </w:rPr>
              <w:t>”</w:t>
            </w:r>
            <w:r w:rsidRPr="006C5FB4">
              <w:rPr>
                <w:rFonts w:ascii="Verdana" w:hAnsi="Verdana" w:cs="Arial"/>
                <w:sz w:val="16"/>
                <w:szCs w:val="16"/>
              </w:rPr>
              <w:t>.</w:t>
            </w:r>
          </w:p>
          <w:p w14:paraId="3FEE4D6F" w14:textId="77777777" w:rsidR="006C5FB4" w:rsidRDefault="006C5FB4" w:rsidP="003635AE">
            <w:pPr>
              <w:spacing w:after="0" w:line="240" w:lineRule="auto"/>
              <w:rPr>
                <w:rFonts w:ascii="Verdana" w:hAnsi="Verdana" w:cs="Arial"/>
                <w:sz w:val="16"/>
                <w:szCs w:val="16"/>
              </w:rPr>
            </w:pPr>
          </w:p>
          <w:p w14:paraId="475226BB" w14:textId="4D5FDFAA" w:rsidR="00F040F0" w:rsidRPr="00666AB9" w:rsidRDefault="65FB5C25" w:rsidP="4AFA700E">
            <w:pPr>
              <w:spacing w:after="0" w:line="240" w:lineRule="auto"/>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67257271" w:rsidRPr="4AFA700E">
              <w:rPr>
                <w:rFonts w:ascii="Verdana" w:hAnsi="Verdana" w:cs="Arial"/>
                <w:sz w:val="16"/>
                <w:szCs w:val="16"/>
              </w:rPr>
              <w:t>0</w:t>
            </w:r>
            <w:r w:rsidRPr="4AFA700E">
              <w:rPr>
                <w:rFonts w:ascii="Verdana" w:hAnsi="Verdana" w:cs="Arial"/>
                <w:sz w:val="16"/>
                <w:szCs w:val="16"/>
              </w:rPr>
              <w:t xml:space="preserve"> día</w:t>
            </w:r>
            <w:r w:rsidR="67257271" w:rsidRPr="4AFA700E">
              <w:rPr>
                <w:rFonts w:ascii="Verdana" w:hAnsi="Verdana" w:cs="Arial"/>
                <w:sz w:val="16"/>
                <w:szCs w:val="16"/>
              </w:rPr>
              <w:t>s</w:t>
            </w:r>
          </w:p>
        </w:tc>
        <w:tc>
          <w:tcPr>
            <w:tcW w:w="1520" w:type="dxa"/>
            <w:tcMar>
              <w:top w:w="57" w:type="dxa"/>
              <w:left w:w="113" w:type="dxa"/>
              <w:bottom w:w="57" w:type="dxa"/>
            </w:tcMar>
            <w:vAlign w:val="center"/>
          </w:tcPr>
          <w:p w14:paraId="35A49CEA" w14:textId="0ADF37BD" w:rsidR="00DB6FE4" w:rsidRPr="00666AB9" w:rsidRDefault="007C21C1" w:rsidP="00DB6FE4">
            <w:pPr>
              <w:spacing w:after="0" w:line="240" w:lineRule="auto"/>
              <w:jc w:val="center"/>
              <w:rPr>
                <w:rFonts w:ascii="Verdana" w:hAnsi="Verdana" w:cs="Arial"/>
                <w:sz w:val="16"/>
                <w:szCs w:val="16"/>
              </w:rPr>
            </w:pPr>
            <w:r w:rsidRPr="007C21C1">
              <w:rPr>
                <w:rFonts w:ascii="Verdana" w:hAnsi="Verdana" w:cs="Arial"/>
                <w:sz w:val="16"/>
                <w:szCs w:val="16"/>
              </w:rPr>
              <w:t>Expediente Administrativo de Cobro Coactivo (Si aplica) Aplicativo web de Cobro Coactivo (Si aplica)</w:t>
            </w:r>
          </w:p>
        </w:tc>
      </w:tr>
      <w:tr w:rsidR="00DB6FE4" w:rsidRPr="00666AB9" w14:paraId="324B8CF3" w14:textId="77777777" w:rsidTr="4F9B866A">
        <w:trPr>
          <w:trHeight w:val="17"/>
        </w:trPr>
        <w:tc>
          <w:tcPr>
            <w:tcW w:w="564" w:type="dxa"/>
            <w:tcMar>
              <w:top w:w="57" w:type="dxa"/>
              <w:left w:w="113" w:type="dxa"/>
              <w:bottom w:w="57" w:type="dxa"/>
            </w:tcMar>
            <w:vAlign w:val="center"/>
          </w:tcPr>
          <w:p w14:paraId="214319F0" w14:textId="3D26268F" w:rsidR="00DB6FE4" w:rsidRPr="00666AB9" w:rsidRDefault="00C64DBE" w:rsidP="00DB6FE4">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775" w:type="dxa"/>
            <w:tcMar>
              <w:top w:w="57" w:type="dxa"/>
              <w:left w:w="113" w:type="dxa"/>
              <w:bottom w:w="57" w:type="dxa"/>
            </w:tcMar>
            <w:vAlign w:val="center"/>
          </w:tcPr>
          <w:p w14:paraId="2646D2D9" w14:textId="4D54D883" w:rsidR="00DB6FE4" w:rsidRPr="00666AB9" w:rsidRDefault="0064529A" w:rsidP="00BC2DFE">
            <w:pPr>
              <w:spacing w:after="0" w:line="240" w:lineRule="auto"/>
              <w:rPr>
                <w:rFonts w:ascii="Verdana" w:hAnsi="Verdana" w:cs="Arial"/>
                <w:sz w:val="16"/>
                <w:szCs w:val="16"/>
              </w:rPr>
            </w:pPr>
            <w:r w:rsidRPr="0064529A">
              <w:rPr>
                <w:rFonts w:ascii="Verdana" w:hAnsi="Verdana" w:cs="Arial"/>
                <w:sz w:val="16"/>
                <w:szCs w:val="16"/>
              </w:rPr>
              <w:t>(H) Generar auto que resuelve excepciones</w:t>
            </w:r>
          </w:p>
        </w:tc>
        <w:tc>
          <w:tcPr>
            <w:tcW w:w="2026" w:type="dxa"/>
            <w:tcMar>
              <w:top w:w="57" w:type="dxa"/>
              <w:left w:w="113" w:type="dxa"/>
              <w:bottom w:w="57" w:type="dxa"/>
            </w:tcMar>
            <w:vAlign w:val="center"/>
          </w:tcPr>
          <w:p w14:paraId="06138D53" w14:textId="0BF41E45" w:rsidR="00DB6FE4" w:rsidRPr="00666AB9" w:rsidRDefault="00525423" w:rsidP="00DB6FE4">
            <w:pPr>
              <w:spacing w:after="0" w:line="240" w:lineRule="auto"/>
              <w:rPr>
                <w:rFonts w:ascii="Verdana" w:hAnsi="Verdana" w:cs="Arial"/>
                <w:sz w:val="16"/>
                <w:szCs w:val="16"/>
              </w:rPr>
            </w:pPr>
            <w:r w:rsidRPr="00525423">
              <w:rPr>
                <w:rFonts w:ascii="Verdana" w:hAnsi="Verdana" w:cs="Arial"/>
                <w:sz w:val="16"/>
                <w:szCs w:val="16"/>
              </w:rPr>
              <w:t>Coordinador Grupo Cobro Coactivo</w:t>
            </w:r>
          </w:p>
        </w:tc>
        <w:tc>
          <w:tcPr>
            <w:tcW w:w="4883" w:type="dxa"/>
            <w:tcMar>
              <w:top w:w="57" w:type="dxa"/>
              <w:left w:w="113" w:type="dxa"/>
              <w:bottom w:w="57" w:type="dxa"/>
            </w:tcMar>
          </w:tcPr>
          <w:p w14:paraId="2A2C685E" w14:textId="77777777" w:rsidR="006C5FB4" w:rsidRDefault="006C5FB4" w:rsidP="00A27919">
            <w:pPr>
              <w:spacing w:after="0" w:line="240" w:lineRule="auto"/>
              <w:jc w:val="both"/>
              <w:rPr>
                <w:rFonts w:ascii="Verdana" w:hAnsi="Verdana" w:cs="Arial"/>
                <w:sz w:val="16"/>
                <w:szCs w:val="16"/>
              </w:rPr>
            </w:pPr>
          </w:p>
          <w:p w14:paraId="38D56692" w14:textId="61879A04" w:rsidR="00A27919" w:rsidRPr="00A27919" w:rsidRDefault="00A27919" w:rsidP="00A27919">
            <w:pPr>
              <w:spacing w:after="0" w:line="240" w:lineRule="auto"/>
              <w:jc w:val="both"/>
              <w:rPr>
                <w:rFonts w:ascii="Verdana" w:hAnsi="Verdana" w:cs="Arial"/>
                <w:sz w:val="16"/>
                <w:szCs w:val="16"/>
              </w:rPr>
            </w:pPr>
            <w:r w:rsidRPr="00A27919">
              <w:rPr>
                <w:rFonts w:ascii="Verdana" w:hAnsi="Verdana" w:cs="Arial"/>
                <w:sz w:val="16"/>
                <w:szCs w:val="16"/>
              </w:rPr>
              <w:t>Generar auto que resuelve las excepciones interpuestas por parte del deudor, de manera tal que se dé continuidad al proceso.</w:t>
            </w:r>
          </w:p>
          <w:p w14:paraId="6DCCCF8B" w14:textId="77777777" w:rsidR="00A27919" w:rsidRPr="00A27919" w:rsidRDefault="00A27919" w:rsidP="00A27919">
            <w:pPr>
              <w:spacing w:after="0" w:line="240" w:lineRule="auto"/>
              <w:jc w:val="both"/>
              <w:rPr>
                <w:rFonts w:ascii="Verdana" w:hAnsi="Verdana" w:cs="Arial"/>
                <w:sz w:val="16"/>
                <w:szCs w:val="16"/>
              </w:rPr>
            </w:pPr>
          </w:p>
          <w:p w14:paraId="41C61B56" w14:textId="77777777" w:rsidR="00045255" w:rsidRDefault="00A27919" w:rsidP="00A27919">
            <w:pPr>
              <w:spacing w:after="0" w:line="240" w:lineRule="auto"/>
              <w:jc w:val="both"/>
              <w:rPr>
                <w:rFonts w:ascii="Verdana" w:hAnsi="Verdana" w:cs="Arial"/>
                <w:sz w:val="16"/>
                <w:szCs w:val="16"/>
              </w:rPr>
            </w:pPr>
            <w:r w:rsidRPr="00A27919">
              <w:rPr>
                <w:rFonts w:ascii="Verdana" w:hAnsi="Verdana" w:cs="Arial"/>
                <w:sz w:val="16"/>
                <w:szCs w:val="16"/>
              </w:rPr>
              <w:lastRenderedPageBreak/>
              <w:t>Este auto se debe notificar al deudor, así mismo se debe incluir dentro del expediente de Cobro Coactivo.</w:t>
            </w:r>
          </w:p>
          <w:p w14:paraId="4DEC9617" w14:textId="77777777" w:rsidR="00A27919" w:rsidRDefault="00A27919" w:rsidP="00A27919">
            <w:pPr>
              <w:spacing w:after="0" w:line="240" w:lineRule="auto"/>
              <w:jc w:val="both"/>
              <w:rPr>
                <w:rFonts w:ascii="Verdana" w:hAnsi="Verdana" w:cs="Arial"/>
                <w:sz w:val="16"/>
                <w:szCs w:val="16"/>
              </w:rPr>
            </w:pPr>
          </w:p>
          <w:p w14:paraId="37216F5C" w14:textId="5EAABE5A" w:rsidR="00A27919" w:rsidRPr="00666AB9" w:rsidRDefault="3662D2A9"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0EA28A6D" w:rsidRPr="4AFA700E">
              <w:rPr>
                <w:rFonts w:ascii="Verdana" w:hAnsi="Verdana" w:cs="Arial"/>
                <w:sz w:val="16"/>
                <w:szCs w:val="16"/>
              </w:rPr>
              <w:t>5</w:t>
            </w:r>
            <w:r w:rsidRPr="4AFA700E">
              <w:rPr>
                <w:rFonts w:ascii="Verdana" w:hAnsi="Verdana" w:cs="Arial"/>
                <w:sz w:val="16"/>
                <w:szCs w:val="16"/>
              </w:rPr>
              <w:t xml:space="preserve"> día</w:t>
            </w:r>
            <w:r w:rsidR="0EA28A6D" w:rsidRPr="4AFA700E">
              <w:rPr>
                <w:rFonts w:ascii="Verdana" w:hAnsi="Verdana" w:cs="Arial"/>
                <w:sz w:val="16"/>
                <w:szCs w:val="16"/>
              </w:rPr>
              <w:t>s</w:t>
            </w:r>
          </w:p>
        </w:tc>
        <w:tc>
          <w:tcPr>
            <w:tcW w:w="1520" w:type="dxa"/>
            <w:tcMar>
              <w:top w:w="57" w:type="dxa"/>
              <w:left w:w="113" w:type="dxa"/>
              <w:bottom w:w="57" w:type="dxa"/>
            </w:tcMar>
            <w:vAlign w:val="center"/>
          </w:tcPr>
          <w:p w14:paraId="18B9FDD5" w14:textId="0CADC241" w:rsidR="00DB6FE4" w:rsidRPr="00666AB9" w:rsidRDefault="00E711FE" w:rsidP="00DB6FE4">
            <w:pPr>
              <w:spacing w:after="0" w:line="240" w:lineRule="auto"/>
              <w:jc w:val="center"/>
              <w:rPr>
                <w:rFonts w:ascii="Verdana" w:hAnsi="Verdana" w:cs="Arial"/>
                <w:sz w:val="16"/>
                <w:szCs w:val="16"/>
              </w:rPr>
            </w:pPr>
            <w:r w:rsidRPr="00E711FE">
              <w:rPr>
                <w:rFonts w:ascii="Verdana" w:hAnsi="Verdana" w:cs="Arial"/>
                <w:sz w:val="16"/>
                <w:szCs w:val="16"/>
              </w:rPr>
              <w:lastRenderedPageBreak/>
              <w:t xml:space="preserve">Auto que resuelve excepciones Expediente Administrativo </w:t>
            </w:r>
            <w:r w:rsidRPr="00E711FE">
              <w:rPr>
                <w:rFonts w:ascii="Verdana" w:hAnsi="Verdana" w:cs="Arial"/>
                <w:sz w:val="16"/>
                <w:szCs w:val="16"/>
              </w:rPr>
              <w:lastRenderedPageBreak/>
              <w:t>de Cobro Coactivo (Si aplica) Aplicativo web de Cobro Coactivo (Si aplica)</w:t>
            </w:r>
          </w:p>
        </w:tc>
      </w:tr>
      <w:tr w:rsidR="00DB6FE4" w:rsidRPr="00666AB9" w14:paraId="3DE22702" w14:textId="77777777" w:rsidTr="4F9B866A">
        <w:trPr>
          <w:trHeight w:val="17"/>
        </w:trPr>
        <w:tc>
          <w:tcPr>
            <w:tcW w:w="564" w:type="dxa"/>
            <w:tcMar>
              <w:top w:w="57" w:type="dxa"/>
              <w:left w:w="113" w:type="dxa"/>
              <w:bottom w:w="57" w:type="dxa"/>
            </w:tcMar>
            <w:vAlign w:val="center"/>
          </w:tcPr>
          <w:p w14:paraId="176B2570" w14:textId="5FE49E13" w:rsidR="00DB6FE4" w:rsidRPr="00666AB9" w:rsidRDefault="0053277C" w:rsidP="00DB6FE4">
            <w:pPr>
              <w:spacing w:after="0" w:line="240" w:lineRule="auto"/>
              <w:ind w:left="-142"/>
              <w:jc w:val="center"/>
              <w:rPr>
                <w:rFonts w:ascii="Verdana" w:hAnsi="Verdana" w:cs="Arial"/>
                <w:b/>
                <w:sz w:val="16"/>
                <w:szCs w:val="16"/>
              </w:rPr>
            </w:pPr>
            <w:r>
              <w:rPr>
                <w:rFonts w:ascii="Verdana" w:hAnsi="Verdana" w:cs="Arial"/>
                <w:b/>
                <w:sz w:val="16"/>
                <w:szCs w:val="16"/>
              </w:rPr>
              <w:lastRenderedPageBreak/>
              <w:t>25</w:t>
            </w:r>
          </w:p>
        </w:tc>
        <w:tc>
          <w:tcPr>
            <w:tcW w:w="1775" w:type="dxa"/>
            <w:tcMar>
              <w:top w:w="57" w:type="dxa"/>
              <w:left w:w="113" w:type="dxa"/>
              <w:bottom w:w="57" w:type="dxa"/>
            </w:tcMar>
            <w:vAlign w:val="center"/>
          </w:tcPr>
          <w:p w14:paraId="04880764" w14:textId="1F15A7A9" w:rsidR="00DB6FE4" w:rsidRPr="00666AB9" w:rsidRDefault="00985297" w:rsidP="00BC2DFE">
            <w:pPr>
              <w:spacing w:after="0" w:line="240" w:lineRule="auto"/>
              <w:rPr>
                <w:rFonts w:ascii="Verdana" w:hAnsi="Verdana" w:cs="Arial"/>
                <w:sz w:val="16"/>
                <w:szCs w:val="16"/>
              </w:rPr>
            </w:pPr>
            <w:r w:rsidRPr="00985297">
              <w:rPr>
                <w:rFonts w:ascii="Verdana" w:hAnsi="Verdana" w:cs="Arial"/>
                <w:sz w:val="16"/>
                <w:szCs w:val="16"/>
              </w:rPr>
              <w:t xml:space="preserve">(V) </w:t>
            </w:r>
            <w:r w:rsidR="00755EE2" w:rsidRPr="00755EE2">
              <w:rPr>
                <w:rFonts w:ascii="Verdana" w:hAnsi="Verdana" w:cs="Arial"/>
                <w:sz w:val="16"/>
                <w:szCs w:val="16"/>
              </w:rPr>
              <w:t>Verificar si existe voluntad de pago</w:t>
            </w:r>
          </w:p>
        </w:tc>
        <w:tc>
          <w:tcPr>
            <w:tcW w:w="2026" w:type="dxa"/>
            <w:tcMar>
              <w:top w:w="57" w:type="dxa"/>
              <w:left w:w="113" w:type="dxa"/>
              <w:bottom w:w="57" w:type="dxa"/>
            </w:tcMar>
            <w:vAlign w:val="center"/>
          </w:tcPr>
          <w:p w14:paraId="719048AA" w14:textId="7F0DD395" w:rsidR="00DB6FE4" w:rsidRPr="00666AB9" w:rsidRDefault="008349D9" w:rsidP="00DB6FE4">
            <w:pPr>
              <w:spacing w:after="0" w:line="240" w:lineRule="auto"/>
              <w:rPr>
                <w:rFonts w:ascii="Verdana" w:hAnsi="Verdana" w:cs="Arial"/>
                <w:sz w:val="16"/>
                <w:szCs w:val="16"/>
              </w:rPr>
            </w:pPr>
            <w:r w:rsidRPr="008349D9">
              <w:rPr>
                <w:rFonts w:ascii="Verdana" w:hAnsi="Verdana" w:cs="Arial"/>
                <w:sz w:val="16"/>
                <w:szCs w:val="16"/>
              </w:rPr>
              <w:t>Profesional Designado</w:t>
            </w:r>
          </w:p>
        </w:tc>
        <w:tc>
          <w:tcPr>
            <w:tcW w:w="4883" w:type="dxa"/>
            <w:tcMar>
              <w:top w:w="57" w:type="dxa"/>
              <w:left w:w="113" w:type="dxa"/>
              <w:bottom w:w="57" w:type="dxa"/>
            </w:tcMar>
          </w:tcPr>
          <w:p w14:paraId="2EE03DF1" w14:textId="3E9AA277" w:rsidR="00D33362" w:rsidRDefault="00DE1905" w:rsidP="00D33362">
            <w:pPr>
              <w:spacing w:after="0" w:line="240" w:lineRule="auto"/>
              <w:jc w:val="both"/>
              <w:rPr>
                <w:rFonts w:ascii="Verdana" w:hAnsi="Verdana" w:cs="Arial"/>
                <w:sz w:val="16"/>
                <w:szCs w:val="16"/>
              </w:rPr>
            </w:pPr>
            <w:r w:rsidRPr="00DE1905">
              <w:rPr>
                <w:rFonts w:ascii="Verdana" w:hAnsi="Verdana" w:cs="Arial"/>
                <w:sz w:val="16"/>
                <w:szCs w:val="16"/>
              </w:rPr>
              <w:t xml:space="preserve">Verificar si existe voluntad de pago para, en caso afirmativo, ir a la actividad 16 </w:t>
            </w:r>
            <w:r w:rsidR="006040D4">
              <w:rPr>
                <w:rFonts w:ascii="Verdana" w:hAnsi="Verdana" w:cs="Arial"/>
                <w:sz w:val="16"/>
                <w:szCs w:val="16"/>
              </w:rPr>
              <w:t>“</w:t>
            </w:r>
            <w:r w:rsidR="004D7E58" w:rsidRPr="006433AF">
              <w:rPr>
                <w:rFonts w:ascii="Verdana" w:hAnsi="Verdana" w:cs="Arial"/>
                <w:sz w:val="16"/>
                <w:szCs w:val="16"/>
              </w:rPr>
              <w:t>Verificar si se realizó pago total por parte del deudor</w:t>
            </w:r>
            <w:r w:rsidR="006040D4">
              <w:rPr>
                <w:rFonts w:ascii="Verdana" w:hAnsi="Verdana" w:cs="Arial"/>
                <w:sz w:val="16"/>
                <w:szCs w:val="16"/>
              </w:rPr>
              <w:t>”</w:t>
            </w:r>
            <w:r w:rsidRPr="00DE1905">
              <w:rPr>
                <w:rFonts w:ascii="Verdana" w:hAnsi="Verdana" w:cs="Arial"/>
                <w:sz w:val="16"/>
                <w:szCs w:val="16"/>
              </w:rPr>
              <w:t xml:space="preserve"> o, en caso negativo, ir a la actividad 26 </w:t>
            </w:r>
            <w:r w:rsidR="006040D4">
              <w:rPr>
                <w:rFonts w:ascii="Verdana" w:hAnsi="Verdana" w:cs="Arial"/>
                <w:sz w:val="16"/>
                <w:szCs w:val="16"/>
              </w:rPr>
              <w:t>“</w:t>
            </w:r>
            <w:r w:rsidRPr="00DE1905">
              <w:rPr>
                <w:rFonts w:ascii="Verdana" w:hAnsi="Verdana" w:cs="Arial"/>
                <w:sz w:val="16"/>
                <w:szCs w:val="16"/>
              </w:rPr>
              <w:t>Generar auto denominado "Seguir adelante"</w:t>
            </w:r>
            <w:r w:rsidR="006040D4">
              <w:rPr>
                <w:rFonts w:ascii="Verdana" w:hAnsi="Verdana" w:cs="Arial"/>
                <w:sz w:val="16"/>
                <w:szCs w:val="16"/>
              </w:rPr>
              <w:t>”</w:t>
            </w:r>
          </w:p>
          <w:p w14:paraId="0319F2C4" w14:textId="77777777" w:rsidR="00DE1905" w:rsidRDefault="00DE1905" w:rsidP="00D33362">
            <w:pPr>
              <w:spacing w:after="0" w:line="240" w:lineRule="auto"/>
              <w:jc w:val="both"/>
              <w:rPr>
                <w:rFonts w:ascii="Verdana" w:hAnsi="Verdana" w:cs="Arial"/>
                <w:sz w:val="16"/>
                <w:szCs w:val="16"/>
              </w:rPr>
            </w:pPr>
          </w:p>
          <w:p w14:paraId="47408A95" w14:textId="1E866728" w:rsidR="00D33362" w:rsidRPr="00666AB9" w:rsidRDefault="6205C3F4"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0EA28A6D" w:rsidRPr="4AFA700E">
              <w:rPr>
                <w:rFonts w:ascii="Verdana" w:hAnsi="Verdana" w:cs="Arial"/>
                <w:sz w:val="16"/>
                <w:szCs w:val="16"/>
              </w:rPr>
              <w:t>Permanente</w:t>
            </w:r>
          </w:p>
        </w:tc>
        <w:tc>
          <w:tcPr>
            <w:tcW w:w="1520" w:type="dxa"/>
            <w:tcMar>
              <w:top w:w="57" w:type="dxa"/>
              <w:left w:w="113" w:type="dxa"/>
              <w:bottom w:w="57" w:type="dxa"/>
            </w:tcMar>
            <w:vAlign w:val="center"/>
          </w:tcPr>
          <w:p w14:paraId="12115477" w14:textId="7ED7472C" w:rsidR="00DB6FE4" w:rsidRPr="00666AB9" w:rsidRDefault="00AB73E2" w:rsidP="00DB6FE4">
            <w:pPr>
              <w:spacing w:after="0" w:line="240" w:lineRule="auto"/>
              <w:jc w:val="center"/>
              <w:rPr>
                <w:rFonts w:ascii="Verdana" w:hAnsi="Verdana" w:cs="Arial"/>
                <w:sz w:val="16"/>
                <w:szCs w:val="16"/>
              </w:rPr>
            </w:pPr>
            <w:r w:rsidRPr="00AB73E2">
              <w:rPr>
                <w:rFonts w:ascii="Verdana" w:hAnsi="Verdana" w:cs="Arial"/>
                <w:sz w:val="16"/>
                <w:szCs w:val="16"/>
              </w:rPr>
              <w:t>No aplica</w:t>
            </w:r>
          </w:p>
        </w:tc>
      </w:tr>
      <w:tr w:rsidR="00DB6FE4" w:rsidRPr="00666AB9" w14:paraId="78B5CC22" w14:textId="77777777" w:rsidTr="4F9B866A">
        <w:trPr>
          <w:trHeight w:val="17"/>
        </w:trPr>
        <w:tc>
          <w:tcPr>
            <w:tcW w:w="564" w:type="dxa"/>
            <w:tcMar>
              <w:top w:w="57" w:type="dxa"/>
              <w:left w:w="113" w:type="dxa"/>
              <w:bottom w:w="57" w:type="dxa"/>
            </w:tcMar>
            <w:vAlign w:val="center"/>
          </w:tcPr>
          <w:p w14:paraId="27FF4009" w14:textId="729AB6C6" w:rsidR="00DB6FE4" w:rsidRPr="00666AB9" w:rsidRDefault="005946A3" w:rsidP="00DB6FE4">
            <w:pPr>
              <w:spacing w:after="0" w:line="240" w:lineRule="auto"/>
              <w:ind w:left="-142"/>
              <w:jc w:val="center"/>
              <w:rPr>
                <w:rFonts w:ascii="Verdana" w:hAnsi="Verdana" w:cs="Arial"/>
                <w:b/>
                <w:sz w:val="16"/>
                <w:szCs w:val="16"/>
              </w:rPr>
            </w:pPr>
            <w:r>
              <w:rPr>
                <w:rFonts w:ascii="Verdana" w:hAnsi="Verdana" w:cs="Arial"/>
                <w:b/>
                <w:sz w:val="16"/>
                <w:szCs w:val="16"/>
              </w:rPr>
              <w:t>26</w:t>
            </w:r>
          </w:p>
        </w:tc>
        <w:tc>
          <w:tcPr>
            <w:tcW w:w="1775" w:type="dxa"/>
            <w:tcMar>
              <w:top w:w="57" w:type="dxa"/>
              <w:left w:w="113" w:type="dxa"/>
              <w:bottom w:w="57" w:type="dxa"/>
            </w:tcMar>
            <w:vAlign w:val="center"/>
          </w:tcPr>
          <w:p w14:paraId="0648579D" w14:textId="024510D6" w:rsidR="00DB6FE4" w:rsidRPr="00666AB9" w:rsidRDefault="00F34C33" w:rsidP="00BC2DFE">
            <w:pPr>
              <w:spacing w:after="0" w:line="240" w:lineRule="auto"/>
              <w:rPr>
                <w:rFonts w:ascii="Verdana" w:hAnsi="Verdana" w:cs="Arial"/>
                <w:sz w:val="16"/>
                <w:szCs w:val="16"/>
              </w:rPr>
            </w:pPr>
            <w:r w:rsidRPr="00F34C33">
              <w:rPr>
                <w:rFonts w:ascii="Verdana" w:hAnsi="Verdana" w:cs="Arial"/>
                <w:sz w:val="16"/>
                <w:szCs w:val="16"/>
              </w:rPr>
              <w:t>(H) Generar auto denominado "Seguir adelante"</w:t>
            </w:r>
          </w:p>
        </w:tc>
        <w:tc>
          <w:tcPr>
            <w:tcW w:w="2026" w:type="dxa"/>
            <w:tcMar>
              <w:top w:w="57" w:type="dxa"/>
              <w:left w:w="113" w:type="dxa"/>
              <w:bottom w:w="57" w:type="dxa"/>
            </w:tcMar>
            <w:vAlign w:val="center"/>
          </w:tcPr>
          <w:p w14:paraId="2055DA4F" w14:textId="1092040A" w:rsidR="00DB6FE4" w:rsidRPr="00666AB9" w:rsidRDefault="00F4759F" w:rsidP="00DB6FE4">
            <w:pPr>
              <w:spacing w:after="0" w:line="240" w:lineRule="auto"/>
              <w:rPr>
                <w:rFonts w:ascii="Verdana" w:hAnsi="Verdana" w:cs="Arial"/>
                <w:sz w:val="16"/>
                <w:szCs w:val="16"/>
              </w:rPr>
            </w:pPr>
            <w:r w:rsidRPr="00F4759F">
              <w:rPr>
                <w:rFonts w:ascii="Verdana" w:hAnsi="Verdana" w:cs="Arial"/>
                <w:sz w:val="16"/>
                <w:szCs w:val="16"/>
              </w:rPr>
              <w:t>Coordinador Grupo Cobro Coactivo</w:t>
            </w:r>
          </w:p>
        </w:tc>
        <w:tc>
          <w:tcPr>
            <w:tcW w:w="4883" w:type="dxa"/>
            <w:tcMar>
              <w:top w:w="57" w:type="dxa"/>
              <w:left w:w="113" w:type="dxa"/>
              <w:bottom w:w="57" w:type="dxa"/>
            </w:tcMar>
          </w:tcPr>
          <w:p w14:paraId="62DBB536" w14:textId="77777777" w:rsidR="00A86AF3" w:rsidRDefault="00A86AF3" w:rsidP="00DB6FE4">
            <w:pPr>
              <w:spacing w:after="0" w:line="240" w:lineRule="auto"/>
              <w:jc w:val="both"/>
              <w:rPr>
                <w:rFonts w:ascii="Verdana" w:hAnsi="Verdana" w:cs="Arial"/>
                <w:sz w:val="16"/>
                <w:szCs w:val="16"/>
              </w:rPr>
            </w:pPr>
          </w:p>
          <w:p w14:paraId="44779A6E" w14:textId="42C6E212" w:rsidR="004E7B63" w:rsidRDefault="00A86AF3" w:rsidP="00DB6FE4">
            <w:pPr>
              <w:spacing w:after="0" w:line="240" w:lineRule="auto"/>
              <w:jc w:val="both"/>
              <w:rPr>
                <w:rFonts w:ascii="Verdana" w:hAnsi="Verdana" w:cs="Arial"/>
                <w:sz w:val="16"/>
                <w:szCs w:val="16"/>
              </w:rPr>
            </w:pPr>
            <w:r w:rsidRPr="00A86AF3">
              <w:rPr>
                <w:rFonts w:ascii="Verdana" w:hAnsi="Verdana" w:cs="Arial"/>
                <w:sz w:val="16"/>
                <w:szCs w:val="16"/>
              </w:rPr>
              <w:t>Proyectar la resolución denominada "Seguir adelante" una vez verificado que no se hayan probado las excepciones ni aprobado el recurso de reposición. El documento debe ser firmado por el Coordinador del Grupo de Cobro Coactivo y notificado al deudor mediante memorando al operador de 472. En caso de rechazo por parte del operador, se debe publicar la notificación en la página web de la entidad.</w:t>
            </w:r>
          </w:p>
          <w:p w14:paraId="45EE3F6B" w14:textId="77777777" w:rsidR="00A86AF3" w:rsidRDefault="00A86AF3" w:rsidP="00DB6FE4">
            <w:pPr>
              <w:spacing w:after="0" w:line="240" w:lineRule="auto"/>
              <w:jc w:val="both"/>
              <w:rPr>
                <w:rFonts w:ascii="Verdana" w:hAnsi="Verdana" w:cs="Arial"/>
                <w:sz w:val="16"/>
                <w:szCs w:val="16"/>
              </w:rPr>
            </w:pPr>
          </w:p>
          <w:p w14:paraId="0B6E6CAC" w14:textId="77777777" w:rsidR="00A86AF3" w:rsidRDefault="00A86AF3" w:rsidP="00DB6FE4">
            <w:pPr>
              <w:spacing w:after="0" w:line="240" w:lineRule="auto"/>
              <w:jc w:val="both"/>
              <w:rPr>
                <w:rFonts w:ascii="Verdana" w:hAnsi="Verdana" w:cs="Arial"/>
                <w:sz w:val="16"/>
                <w:szCs w:val="16"/>
              </w:rPr>
            </w:pPr>
          </w:p>
          <w:p w14:paraId="18A4CBFD" w14:textId="4DB05E38" w:rsidR="00A86AF3" w:rsidRPr="00666AB9" w:rsidRDefault="1FD0E318"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1953D594" w:rsidRPr="4AFA700E">
              <w:rPr>
                <w:rFonts w:ascii="Verdana" w:hAnsi="Verdana" w:cs="Arial"/>
                <w:sz w:val="16"/>
                <w:szCs w:val="16"/>
              </w:rPr>
              <w:t>5</w:t>
            </w:r>
            <w:r w:rsidRPr="4AFA700E">
              <w:rPr>
                <w:rFonts w:ascii="Verdana" w:hAnsi="Verdana" w:cs="Arial"/>
                <w:sz w:val="16"/>
                <w:szCs w:val="16"/>
              </w:rPr>
              <w:t xml:space="preserve"> día</w:t>
            </w:r>
            <w:r w:rsidR="1953D594" w:rsidRPr="4AFA700E">
              <w:rPr>
                <w:rFonts w:ascii="Verdana" w:hAnsi="Verdana" w:cs="Arial"/>
                <w:sz w:val="16"/>
                <w:szCs w:val="16"/>
              </w:rPr>
              <w:t>s</w:t>
            </w:r>
          </w:p>
        </w:tc>
        <w:tc>
          <w:tcPr>
            <w:tcW w:w="1520" w:type="dxa"/>
            <w:tcMar>
              <w:top w:w="57" w:type="dxa"/>
              <w:left w:w="113" w:type="dxa"/>
              <w:bottom w:w="57" w:type="dxa"/>
            </w:tcMar>
            <w:vAlign w:val="center"/>
          </w:tcPr>
          <w:p w14:paraId="053260BC" w14:textId="7748FAF3" w:rsidR="00DB6FE4" w:rsidRPr="00666AB9" w:rsidRDefault="00984922" w:rsidP="00DB6FE4">
            <w:pPr>
              <w:spacing w:after="0" w:line="240" w:lineRule="auto"/>
              <w:jc w:val="center"/>
              <w:rPr>
                <w:rFonts w:ascii="Verdana" w:hAnsi="Verdana" w:cs="Arial"/>
                <w:sz w:val="16"/>
                <w:szCs w:val="16"/>
              </w:rPr>
            </w:pPr>
            <w:r w:rsidRPr="00984922">
              <w:rPr>
                <w:rFonts w:ascii="Verdana" w:hAnsi="Verdana" w:cs="Arial"/>
                <w:sz w:val="16"/>
                <w:szCs w:val="16"/>
              </w:rPr>
              <w:t>Resolución de "Seguir adelante" Notificación al deudor y Certificado del operador de mensajería y/o Reporte de publicación en página web Expediente Administrativo de Cobro Coactivo Aplicativo web de Cobro Coactivo</w:t>
            </w:r>
          </w:p>
        </w:tc>
      </w:tr>
      <w:tr w:rsidR="00DB6FE4" w:rsidRPr="00666AB9" w14:paraId="698EA3B6" w14:textId="77777777" w:rsidTr="4F9B866A">
        <w:trPr>
          <w:trHeight w:val="17"/>
        </w:trPr>
        <w:tc>
          <w:tcPr>
            <w:tcW w:w="564" w:type="dxa"/>
            <w:tcMar>
              <w:top w:w="57" w:type="dxa"/>
              <w:left w:w="113" w:type="dxa"/>
              <w:bottom w:w="57" w:type="dxa"/>
            </w:tcMar>
            <w:vAlign w:val="center"/>
          </w:tcPr>
          <w:p w14:paraId="71652B43" w14:textId="3676BC12" w:rsidR="00DB6FE4" w:rsidRPr="00666AB9" w:rsidRDefault="00C3190D" w:rsidP="00DB6FE4">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775" w:type="dxa"/>
            <w:tcMar>
              <w:top w:w="57" w:type="dxa"/>
              <w:left w:w="113" w:type="dxa"/>
              <w:bottom w:w="57" w:type="dxa"/>
            </w:tcMar>
            <w:vAlign w:val="center"/>
          </w:tcPr>
          <w:p w14:paraId="34224168" w14:textId="77777777" w:rsidR="00B20D13" w:rsidRDefault="00B20D13" w:rsidP="00BC2DFE">
            <w:pPr>
              <w:spacing w:after="0" w:line="240" w:lineRule="auto"/>
              <w:rPr>
                <w:rFonts w:ascii="Verdana" w:hAnsi="Verdana" w:cs="Arial"/>
                <w:sz w:val="16"/>
                <w:szCs w:val="16"/>
              </w:rPr>
            </w:pPr>
          </w:p>
          <w:p w14:paraId="51398D5E" w14:textId="4918FF82" w:rsidR="00DB6FE4" w:rsidRPr="00666AB9" w:rsidRDefault="00E719B3" w:rsidP="00BC2DFE">
            <w:pPr>
              <w:spacing w:after="0" w:line="240" w:lineRule="auto"/>
              <w:rPr>
                <w:rFonts w:ascii="Verdana" w:hAnsi="Verdana" w:cs="Arial"/>
                <w:sz w:val="16"/>
                <w:szCs w:val="16"/>
              </w:rPr>
            </w:pPr>
            <w:r w:rsidRPr="00E719B3">
              <w:rPr>
                <w:rFonts w:ascii="Verdana" w:hAnsi="Verdana" w:cs="Arial"/>
                <w:sz w:val="16"/>
                <w:szCs w:val="16"/>
              </w:rPr>
              <w:t xml:space="preserve">(V) </w:t>
            </w:r>
            <w:r w:rsidR="006444FC" w:rsidRPr="006444FC">
              <w:rPr>
                <w:rFonts w:ascii="Verdana" w:hAnsi="Verdana" w:cs="Arial"/>
                <w:sz w:val="16"/>
                <w:szCs w:val="16"/>
              </w:rPr>
              <w:t>Verificar si procede la interposición de medidas cautelares</w:t>
            </w:r>
          </w:p>
        </w:tc>
        <w:tc>
          <w:tcPr>
            <w:tcW w:w="2026" w:type="dxa"/>
            <w:tcMar>
              <w:top w:w="57" w:type="dxa"/>
              <w:left w:w="113" w:type="dxa"/>
              <w:bottom w:w="57" w:type="dxa"/>
            </w:tcMar>
            <w:vAlign w:val="center"/>
          </w:tcPr>
          <w:p w14:paraId="27F13BDF" w14:textId="6CAA4568" w:rsidR="00DB6FE4" w:rsidRPr="00666AB9" w:rsidRDefault="009A73F3" w:rsidP="00DB6FE4">
            <w:pPr>
              <w:spacing w:after="0" w:line="240" w:lineRule="auto"/>
              <w:rPr>
                <w:rFonts w:ascii="Verdana" w:hAnsi="Verdana" w:cs="Arial"/>
                <w:sz w:val="16"/>
                <w:szCs w:val="16"/>
              </w:rPr>
            </w:pPr>
            <w:r w:rsidRPr="009A73F3">
              <w:rPr>
                <w:rFonts w:ascii="Verdana" w:hAnsi="Verdana" w:cs="Arial"/>
                <w:sz w:val="16"/>
                <w:szCs w:val="16"/>
              </w:rPr>
              <w:t>Profesional Designado</w:t>
            </w:r>
          </w:p>
        </w:tc>
        <w:tc>
          <w:tcPr>
            <w:tcW w:w="4883" w:type="dxa"/>
            <w:tcMar>
              <w:top w:w="57" w:type="dxa"/>
              <w:left w:w="113" w:type="dxa"/>
              <w:bottom w:w="57" w:type="dxa"/>
            </w:tcMar>
          </w:tcPr>
          <w:p w14:paraId="52D346C2" w14:textId="77777777" w:rsidR="001511DF" w:rsidRDefault="001511DF" w:rsidP="0023764F">
            <w:pPr>
              <w:spacing w:after="0" w:line="240" w:lineRule="auto"/>
              <w:jc w:val="both"/>
              <w:rPr>
                <w:rFonts w:ascii="Verdana" w:hAnsi="Verdana" w:cs="Arial"/>
                <w:sz w:val="16"/>
                <w:szCs w:val="16"/>
              </w:rPr>
            </w:pPr>
          </w:p>
          <w:p w14:paraId="5ADCAA44" w14:textId="791918A4" w:rsidR="0023764F" w:rsidRPr="0023764F" w:rsidRDefault="0023764F" w:rsidP="0023764F">
            <w:pPr>
              <w:spacing w:after="0" w:line="240" w:lineRule="auto"/>
              <w:jc w:val="both"/>
              <w:rPr>
                <w:rFonts w:ascii="Verdana" w:hAnsi="Verdana" w:cs="Arial"/>
                <w:sz w:val="16"/>
                <w:szCs w:val="16"/>
              </w:rPr>
            </w:pPr>
            <w:r w:rsidRPr="0023764F">
              <w:rPr>
                <w:rFonts w:ascii="Verdana" w:hAnsi="Verdana" w:cs="Arial"/>
                <w:sz w:val="16"/>
                <w:szCs w:val="16"/>
              </w:rPr>
              <w:t>Verificar si procede la interposición de medidas cautelares para, en caso afirmativo, ir a la actividad 37 (Dictar medidas cautelares) o, en caso negativo, ir a la actividad 28 (Generar auto de liquidación de crédito).</w:t>
            </w:r>
          </w:p>
          <w:p w14:paraId="0D9A8281" w14:textId="77777777" w:rsidR="00DC23B6" w:rsidRDefault="00DC23B6" w:rsidP="00DC23B6">
            <w:pPr>
              <w:spacing w:after="0" w:line="240" w:lineRule="auto"/>
              <w:jc w:val="both"/>
              <w:rPr>
                <w:rFonts w:ascii="Verdana" w:hAnsi="Verdana" w:cs="Arial"/>
                <w:sz w:val="16"/>
                <w:szCs w:val="16"/>
              </w:rPr>
            </w:pPr>
          </w:p>
          <w:p w14:paraId="271254C3" w14:textId="3F31920F" w:rsidR="00DC23B6" w:rsidRPr="00CC5345" w:rsidRDefault="35BAD832"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1953D594" w:rsidRPr="4AFA700E">
              <w:rPr>
                <w:rFonts w:ascii="Verdana" w:hAnsi="Verdana" w:cs="Arial"/>
                <w:sz w:val="16"/>
                <w:szCs w:val="16"/>
              </w:rPr>
              <w:t>0</w:t>
            </w:r>
            <w:r w:rsidRPr="4AFA700E">
              <w:rPr>
                <w:rFonts w:ascii="Verdana" w:hAnsi="Verdana" w:cs="Arial"/>
                <w:sz w:val="16"/>
                <w:szCs w:val="16"/>
              </w:rPr>
              <w:t xml:space="preserve"> día</w:t>
            </w:r>
            <w:r w:rsidR="1953D594" w:rsidRPr="4AFA700E">
              <w:rPr>
                <w:rFonts w:ascii="Verdana" w:hAnsi="Verdana" w:cs="Arial"/>
                <w:sz w:val="16"/>
                <w:szCs w:val="16"/>
              </w:rPr>
              <w:t>s</w:t>
            </w:r>
          </w:p>
          <w:p w14:paraId="6C92A2FD" w14:textId="05332523" w:rsidR="00DC23B6" w:rsidRPr="00666AB9" w:rsidRDefault="00DC23B6" w:rsidP="00DC23B6">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5083C0F7" w14:textId="0F12DEB7" w:rsidR="00DB6FE4" w:rsidRPr="00666AB9" w:rsidRDefault="00B20D13" w:rsidP="00DB6FE4">
            <w:pPr>
              <w:spacing w:after="0" w:line="240" w:lineRule="auto"/>
              <w:jc w:val="center"/>
              <w:rPr>
                <w:rFonts w:ascii="Verdana" w:hAnsi="Verdana" w:cs="Arial"/>
                <w:sz w:val="16"/>
                <w:szCs w:val="16"/>
              </w:rPr>
            </w:pPr>
            <w:r w:rsidRPr="00B20D13">
              <w:rPr>
                <w:rFonts w:ascii="Verdana" w:hAnsi="Verdana" w:cs="Arial"/>
                <w:sz w:val="16"/>
                <w:szCs w:val="16"/>
              </w:rPr>
              <w:t>No aplica</w:t>
            </w:r>
          </w:p>
        </w:tc>
      </w:tr>
      <w:tr w:rsidR="00DB6FE4" w:rsidRPr="00666AB9" w14:paraId="7C46982A" w14:textId="77777777" w:rsidTr="4F9B866A">
        <w:trPr>
          <w:trHeight w:val="17"/>
        </w:trPr>
        <w:tc>
          <w:tcPr>
            <w:tcW w:w="564" w:type="dxa"/>
            <w:tcMar>
              <w:top w:w="57" w:type="dxa"/>
              <w:left w:w="113" w:type="dxa"/>
              <w:bottom w:w="57" w:type="dxa"/>
            </w:tcMar>
            <w:vAlign w:val="center"/>
          </w:tcPr>
          <w:p w14:paraId="202B711C" w14:textId="4EAD5CAB" w:rsidR="00DB6FE4" w:rsidRPr="00666AB9" w:rsidRDefault="007052C8" w:rsidP="00DB6FE4">
            <w:pPr>
              <w:spacing w:after="0" w:line="240" w:lineRule="auto"/>
              <w:ind w:left="-142"/>
              <w:jc w:val="center"/>
              <w:rPr>
                <w:rFonts w:ascii="Verdana" w:hAnsi="Verdana" w:cs="Arial"/>
                <w:b/>
                <w:sz w:val="16"/>
                <w:szCs w:val="16"/>
              </w:rPr>
            </w:pPr>
            <w:r>
              <w:rPr>
                <w:rFonts w:ascii="Verdana" w:hAnsi="Verdana" w:cs="Arial"/>
                <w:b/>
                <w:sz w:val="16"/>
                <w:szCs w:val="16"/>
              </w:rPr>
              <w:t>28</w:t>
            </w:r>
          </w:p>
        </w:tc>
        <w:tc>
          <w:tcPr>
            <w:tcW w:w="1775" w:type="dxa"/>
            <w:tcMar>
              <w:top w:w="57" w:type="dxa"/>
              <w:left w:w="113" w:type="dxa"/>
              <w:bottom w:w="57" w:type="dxa"/>
            </w:tcMar>
            <w:vAlign w:val="center"/>
          </w:tcPr>
          <w:p w14:paraId="3D9EF98B" w14:textId="1343059F" w:rsidR="00DB6FE4" w:rsidRPr="00666AB9" w:rsidRDefault="003F09EF" w:rsidP="00BC2DFE">
            <w:pPr>
              <w:spacing w:after="0" w:line="240" w:lineRule="auto"/>
              <w:rPr>
                <w:rFonts w:ascii="Verdana" w:hAnsi="Verdana" w:cs="Arial"/>
                <w:sz w:val="16"/>
                <w:szCs w:val="16"/>
              </w:rPr>
            </w:pPr>
            <w:r w:rsidRPr="003F09EF">
              <w:rPr>
                <w:rFonts w:ascii="Verdana" w:hAnsi="Verdana" w:cs="Arial"/>
                <w:sz w:val="16"/>
                <w:szCs w:val="16"/>
              </w:rPr>
              <w:t>(H) Generar auto de liquidación de crédito</w:t>
            </w:r>
          </w:p>
        </w:tc>
        <w:tc>
          <w:tcPr>
            <w:tcW w:w="2026" w:type="dxa"/>
            <w:tcMar>
              <w:top w:w="57" w:type="dxa"/>
              <w:left w:w="113" w:type="dxa"/>
              <w:bottom w:w="57" w:type="dxa"/>
            </w:tcMar>
            <w:vAlign w:val="center"/>
          </w:tcPr>
          <w:p w14:paraId="16D81015" w14:textId="21A108BE" w:rsidR="00DB6FE4" w:rsidRPr="00666AB9" w:rsidRDefault="0008500E" w:rsidP="00DB6FE4">
            <w:pPr>
              <w:spacing w:after="0" w:line="240" w:lineRule="auto"/>
              <w:rPr>
                <w:rFonts w:ascii="Verdana" w:hAnsi="Verdana" w:cs="Arial"/>
                <w:sz w:val="16"/>
                <w:szCs w:val="16"/>
              </w:rPr>
            </w:pPr>
            <w:r w:rsidRPr="0008500E">
              <w:rPr>
                <w:rFonts w:ascii="Verdana" w:hAnsi="Verdana" w:cs="Arial"/>
                <w:sz w:val="16"/>
                <w:szCs w:val="16"/>
              </w:rPr>
              <w:t>Coordinador Grupo Cobro Coactivo</w:t>
            </w:r>
          </w:p>
        </w:tc>
        <w:tc>
          <w:tcPr>
            <w:tcW w:w="4883" w:type="dxa"/>
            <w:tcMar>
              <w:top w:w="57" w:type="dxa"/>
              <w:left w:w="113" w:type="dxa"/>
              <w:bottom w:w="57" w:type="dxa"/>
            </w:tcMar>
          </w:tcPr>
          <w:p w14:paraId="55DF785B" w14:textId="77777777" w:rsidR="001511DF" w:rsidRDefault="001511DF" w:rsidP="0008500E">
            <w:pPr>
              <w:spacing w:after="0" w:line="240" w:lineRule="auto"/>
              <w:jc w:val="both"/>
              <w:rPr>
                <w:rFonts w:ascii="Verdana" w:hAnsi="Verdana" w:cs="Arial"/>
                <w:sz w:val="16"/>
                <w:szCs w:val="16"/>
              </w:rPr>
            </w:pPr>
          </w:p>
          <w:p w14:paraId="243C63E9" w14:textId="70505BD2" w:rsidR="0008500E" w:rsidRDefault="001511DF" w:rsidP="0008500E">
            <w:pPr>
              <w:spacing w:after="0" w:line="240" w:lineRule="auto"/>
              <w:jc w:val="both"/>
              <w:rPr>
                <w:rFonts w:ascii="Verdana" w:hAnsi="Verdana" w:cs="Arial"/>
                <w:sz w:val="16"/>
                <w:szCs w:val="16"/>
              </w:rPr>
            </w:pPr>
            <w:r w:rsidRPr="001511DF">
              <w:rPr>
                <w:rFonts w:ascii="Verdana" w:hAnsi="Verdana" w:cs="Arial"/>
                <w:sz w:val="16"/>
                <w:szCs w:val="16"/>
              </w:rPr>
              <w:t>Proyectar y firmar el auto de liquidación del crédito con base en la resolución de "Seguir adelante", por parte del abogado administrativo designado, y obtener la firma del Coordinador del Grupo de Cobro Coactivo. Notificar el auto al deudor mediante memorando al operador de 472 y, en caso de rechazo por parte del operador, publicar la notificación en la página web de la entidad.</w:t>
            </w:r>
          </w:p>
          <w:p w14:paraId="0D116B5C" w14:textId="77777777" w:rsidR="001511DF" w:rsidRDefault="001511DF" w:rsidP="0008500E">
            <w:pPr>
              <w:spacing w:after="0" w:line="240" w:lineRule="auto"/>
              <w:jc w:val="both"/>
              <w:rPr>
                <w:rFonts w:ascii="Verdana" w:hAnsi="Verdana" w:cs="Arial"/>
                <w:b/>
                <w:bCs/>
                <w:color w:val="EE0000"/>
                <w:sz w:val="16"/>
                <w:szCs w:val="16"/>
              </w:rPr>
            </w:pPr>
          </w:p>
          <w:p w14:paraId="79EDAD26" w14:textId="5250F038" w:rsidR="00E04B73" w:rsidRPr="00666AB9" w:rsidRDefault="1EE8A585"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75747781" w:rsidRPr="4AFA700E">
              <w:rPr>
                <w:rFonts w:ascii="Verdana" w:hAnsi="Verdana" w:cs="Arial"/>
                <w:sz w:val="16"/>
                <w:szCs w:val="16"/>
              </w:rPr>
              <w:t>5</w:t>
            </w:r>
            <w:r w:rsidRPr="4AFA700E">
              <w:rPr>
                <w:rFonts w:ascii="Verdana" w:hAnsi="Verdana" w:cs="Arial"/>
                <w:sz w:val="16"/>
                <w:szCs w:val="16"/>
              </w:rPr>
              <w:t xml:space="preserve"> día</w:t>
            </w:r>
            <w:r w:rsidR="75747781" w:rsidRPr="4AFA700E">
              <w:rPr>
                <w:rFonts w:ascii="Verdana" w:hAnsi="Verdana" w:cs="Arial"/>
                <w:sz w:val="16"/>
                <w:szCs w:val="16"/>
              </w:rPr>
              <w:t>s</w:t>
            </w:r>
          </w:p>
        </w:tc>
        <w:tc>
          <w:tcPr>
            <w:tcW w:w="1520" w:type="dxa"/>
            <w:tcMar>
              <w:top w:w="57" w:type="dxa"/>
              <w:left w:w="113" w:type="dxa"/>
              <w:bottom w:w="57" w:type="dxa"/>
            </w:tcMar>
            <w:vAlign w:val="center"/>
          </w:tcPr>
          <w:p w14:paraId="2E187B80" w14:textId="1ADCFBF8" w:rsidR="00DB6FE4" w:rsidRPr="00666AB9" w:rsidRDefault="00431C11" w:rsidP="00DB6FE4">
            <w:pPr>
              <w:spacing w:after="0" w:line="240" w:lineRule="auto"/>
              <w:jc w:val="center"/>
              <w:rPr>
                <w:rFonts w:ascii="Verdana" w:hAnsi="Verdana" w:cs="Arial"/>
                <w:sz w:val="16"/>
                <w:szCs w:val="16"/>
              </w:rPr>
            </w:pPr>
            <w:r w:rsidRPr="00431C11">
              <w:rPr>
                <w:rFonts w:ascii="Verdana" w:hAnsi="Verdana" w:cs="Arial"/>
                <w:sz w:val="16"/>
                <w:szCs w:val="16"/>
              </w:rPr>
              <w:t xml:space="preserve">Auto de liquidación del crédito Notificación al deudor y Certificado del operador de mensajería y/o Reporte de publicación en página web Expediente Administrativo de Cobro Coactivo Aplicativo web </w:t>
            </w:r>
            <w:r w:rsidRPr="00431C11">
              <w:rPr>
                <w:rFonts w:ascii="Verdana" w:hAnsi="Verdana" w:cs="Arial"/>
                <w:sz w:val="16"/>
                <w:szCs w:val="16"/>
              </w:rPr>
              <w:lastRenderedPageBreak/>
              <w:t>de Cobro Coactivo</w:t>
            </w:r>
          </w:p>
        </w:tc>
      </w:tr>
      <w:tr w:rsidR="00DB6FE4" w:rsidRPr="00666AB9" w14:paraId="636E0E39" w14:textId="77777777" w:rsidTr="4F9B866A">
        <w:trPr>
          <w:trHeight w:val="17"/>
        </w:trPr>
        <w:tc>
          <w:tcPr>
            <w:tcW w:w="564" w:type="dxa"/>
            <w:tcMar>
              <w:top w:w="57" w:type="dxa"/>
              <w:left w:w="113" w:type="dxa"/>
              <w:bottom w:w="57" w:type="dxa"/>
            </w:tcMar>
            <w:vAlign w:val="center"/>
          </w:tcPr>
          <w:p w14:paraId="3B488C14" w14:textId="054F1A3B" w:rsidR="00DB6FE4" w:rsidRPr="00666AB9" w:rsidRDefault="003631DD" w:rsidP="00DB6FE4">
            <w:pPr>
              <w:spacing w:after="0" w:line="240" w:lineRule="auto"/>
              <w:ind w:left="-142"/>
              <w:jc w:val="center"/>
              <w:rPr>
                <w:rFonts w:ascii="Verdana" w:hAnsi="Verdana" w:cs="Arial"/>
                <w:b/>
                <w:sz w:val="16"/>
                <w:szCs w:val="16"/>
              </w:rPr>
            </w:pPr>
            <w:r>
              <w:rPr>
                <w:rFonts w:ascii="Verdana" w:hAnsi="Verdana" w:cs="Arial"/>
                <w:b/>
                <w:sz w:val="16"/>
                <w:szCs w:val="16"/>
              </w:rPr>
              <w:lastRenderedPageBreak/>
              <w:t>29</w:t>
            </w:r>
          </w:p>
        </w:tc>
        <w:tc>
          <w:tcPr>
            <w:tcW w:w="1775" w:type="dxa"/>
            <w:tcMar>
              <w:top w:w="57" w:type="dxa"/>
              <w:left w:w="113" w:type="dxa"/>
              <w:bottom w:w="57" w:type="dxa"/>
            </w:tcMar>
            <w:vAlign w:val="center"/>
          </w:tcPr>
          <w:p w14:paraId="04317D6B" w14:textId="77777777" w:rsidR="00D478C7" w:rsidRDefault="00D478C7" w:rsidP="00BC2DFE">
            <w:pPr>
              <w:spacing w:after="0" w:line="240" w:lineRule="auto"/>
              <w:rPr>
                <w:rFonts w:ascii="Verdana" w:hAnsi="Verdana" w:cs="Arial"/>
                <w:sz w:val="16"/>
                <w:szCs w:val="16"/>
              </w:rPr>
            </w:pPr>
          </w:p>
          <w:p w14:paraId="6932A8D0" w14:textId="63D767C3" w:rsidR="00DB6FE4" w:rsidRPr="00666AB9" w:rsidRDefault="000B498D" w:rsidP="00BC2DFE">
            <w:pPr>
              <w:spacing w:after="0" w:line="240" w:lineRule="auto"/>
              <w:rPr>
                <w:rFonts w:ascii="Verdana" w:hAnsi="Verdana" w:cs="Arial"/>
                <w:sz w:val="16"/>
                <w:szCs w:val="16"/>
              </w:rPr>
            </w:pPr>
            <w:r w:rsidRPr="000B498D">
              <w:rPr>
                <w:rFonts w:ascii="Verdana" w:hAnsi="Verdana" w:cs="Arial"/>
                <w:sz w:val="16"/>
                <w:szCs w:val="16"/>
              </w:rPr>
              <w:t>(H) Generar auto de aprobación de la liquidación</w:t>
            </w:r>
          </w:p>
        </w:tc>
        <w:tc>
          <w:tcPr>
            <w:tcW w:w="2026" w:type="dxa"/>
            <w:tcMar>
              <w:top w:w="57" w:type="dxa"/>
              <w:left w:w="113" w:type="dxa"/>
              <w:bottom w:w="57" w:type="dxa"/>
            </w:tcMar>
            <w:vAlign w:val="center"/>
          </w:tcPr>
          <w:p w14:paraId="578333B0" w14:textId="566753E3" w:rsidR="00DB6FE4" w:rsidRPr="00666AB9" w:rsidRDefault="00D87472" w:rsidP="00DB6FE4">
            <w:pPr>
              <w:spacing w:after="0" w:line="240" w:lineRule="auto"/>
              <w:rPr>
                <w:rFonts w:ascii="Verdana" w:hAnsi="Verdana" w:cs="Arial"/>
                <w:sz w:val="16"/>
                <w:szCs w:val="16"/>
              </w:rPr>
            </w:pPr>
            <w:r w:rsidRPr="00D87472">
              <w:rPr>
                <w:rFonts w:ascii="Verdana" w:hAnsi="Verdana" w:cs="Arial"/>
                <w:sz w:val="16"/>
                <w:szCs w:val="16"/>
              </w:rPr>
              <w:t>Coordinador Grupo Cobro Coactivo</w:t>
            </w:r>
          </w:p>
        </w:tc>
        <w:tc>
          <w:tcPr>
            <w:tcW w:w="4883" w:type="dxa"/>
            <w:tcMar>
              <w:top w:w="57" w:type="dxa"/>
              <w:left w:w="113" w:type="dxa"/>
              <w:bottom w:w="57" w:type="dxa"/>
            </w:tcMar>
          </w:tcPr>
          <w:p w14:paraId="53B606E7" w14:textId="53B44567" w:rsidR="004F76D7" w:rsidRPr="004F76D7" w:rsidRDefault="004F76D7" w:rsidP="004F76D7">
            <w:pPr>
              <w:spacing w:after="0" w:line="240" w:lineRule="auto"/>
              <w:jc w:val="both"/>
              <w:rPr>
                <w:rFonts w:ascii="Verdana" w:hAnsi="Verdana" w:cs="Arial"/>
                <w:sz w:val="16"/>
                <w:szCs w:val="16"/>
              </w:rPr>
            </w:pPr>
            <w:r w:rsidRPr="004F76D7">
              <w:rPr>
                <w:rFonts w:ascii="Verdana" w:hAnsi="Verdana" w:cs="Arial"/>
                <w:sz w:val="16"/>
                <w:szCs w:val="16"/>
              </w:rPr>
              <w:t>Pasados tres (03) días hábiles después de la expedición y notificación del auto de liquidación del crédito, genera</w:t>
            </w:r>
            <w:r w:rsidR="005A4769">
              <w:rPr>
                <w:rFonts w:ascii="Verdana" w:hAnsi="Verdana" w:cs="Arial"/>
                <w:sz w:val="16"/>
                <w:szCs w:val="16"/>
              </w:rPr>
              <w:t>r</w:t>
            </w:r>
            <w:r w:rsidRPr="004F76D7">
              <w:rPr>
                <w:rFonts w:ascii="Verdana" w:hAnsi="Verdana" w:cs="Arial"/>
                <w:sz w:val="16"/>
                <w:szCs w:val="16"/>
              </w:rPr>
              <w:t xml:space="preserve"> el auto de aprobación de la liquidación del crédito teniendo en cuenta las observaciones por parte del deudor o el silencio administrativo del mismo.</w:t>
            </w:r>
          </w:p>
          <w:p w14:paraId="0933A3ED" w14:textId="77777777" w:rsidR="004F76D7" w:rsidRPr="004F76D7" w:rsidRDefault="004F76D7" w:rsidP="004F76D7">
            <w:pPr>
              <w:spacing w:after="0" w:line="240" w:lineRule="auto"/>
              <w:jc w:val="both"/>
              <w:rPr>
                <w:rFonts w:ascii="Verdana" w:hAnsi="Verdana" w:cs="Arial"/>
                <w:sz w:val="16"/>
                <w:szCs w:val="16"/>
              </w:rPr>
            </w:pPr>
          </w:p>
          <w:p w14:paraId="1B0C95DD" w14:textId="06894C6D" w:rsidR="00553778" w:rsidRDefault="004F76D7" w:rsidP="004F76D7">
            <w:pPr>
              <w:spacing w:after="0" w:line="240" w:lineRule="auto"/>
              <w:jc w:val="both"/>
              <w:rPr>
                <w:rFonts w:ascii="Verdana" w:hAnsi="Verdana" w:cs="Arial"/>
                <w:sz w:val="16"/>
                <w:szCs w:val="16"/>
              </w:rPr>
            </w:pPr>
            <w:r w:rsidRPr="004F76D7">
              <w:rPr>
                <w:rFonts w:ascii="Verdana" w:hAnsi="Verdana" w:cs="Arial"/>
                <w:sz w:val="16"/>
                <w:szCs w:val="16"/>
              </w:rPr>
              <w:t xml:space="preserve">Este auto es notificado al deudor </w:t>
            </w:r>
            <w:r w:rsidR="0023764F" w:rsidRPr="004F76D7">
              <w:rPr>
                <w:rFonts w:ascii="Verdana" w:hAnsi="Verdana" w:cs="Arial"/>
                <w:sz w:val="16"/>
                <w:szCs w:val="16"/>
              </w:rPr>
              <w:t>empleando, memorando</w:t>
            </w:r>
            <w:r w:rsidRPr="004F76D7">
              <w:rPr>
                <w:rFonts w:ascii="Verdana" w:hAnsi="Verdana" w:cs="Arial"/>
                <w:sz w:val="16"/>
                <w:szCs w:val="16"/>
              </w:rPr>
              <w:t xml:space="preserve"> al operador de 472, en caso de que sea rechazado por el operador, se debe publicar en la página web de la entidad la notificación.</w:t>
            </w:r>
          </w:p>
          <w:p w14:paraId="7A778BD8" w14:textId="77777777" w:rsidR="004F76D7" w:rsidRDefault="004F76D7" w:rsidP="004F76D7">
            <w:pPr>
              <w:spacing w:after="0" w:line="240" w:lineRule="auto"/>
              <w:jc w:val="both"/>
              <w:rPr>
                <w:rFonts w:ascii="Verdana" w:hAnsi="Verdana" w:cs="Arial"/>
                <w:sz w:val="16"/>
                <w:szCs w:val="16"/>
              </w:rPr>
            </w:pPr>
          </w:p>
          <w:p w14:paraId="7B6A6A43" w14:textId="185082B0" w:rsidR="004F76D7" w:rsidRDefault="6C362ADF"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3E3FC26E" w:rsidRPr="4AFA700E">
              <w:rPr>
                <w:rFonts w:ascii="Verdana" w:hAnsi="Verdana" w:cs="Arial"/>
                <w:sz w:val="16"/>
                <w:szCs w:val="16"/>
              </w:rPr>
              <w:t>3</w:t>
            </w:r>
            <w:r w:rsidRPr="4AFA700E">
              <w:rPr>
                <w:rFonts w:ascii="Verdana" w:hAnsi="Verdana" w:cs="Arial"/>
                <w:sz w:val="16"/>
                <w:szCs w:val="16"/>
              </w:rPr>
              <w:t xml:space="preserve"> día</w:t>
            </w:r>
            <w:r w:rsidR="3E3FC26E" w:rsidRPr="4AFA700E">
              <w:rPr>
                <w:rFonts w:ascii="Verdana" w:hAnsi="Verdana" w:cs="Arial"/>
                <w:sz w:val="16"/>
                <w:szCs w:val="16"/>
              </w:rPr>
              <w:t>s</w:t>
            </w:r>
          </w:p>
          <w:p w14:paraId="5F62D801" w14:textId="1D24685B" w:rsidR="004F76D7" w:rsidRPr="00666AB9" w:rsidRDefault="004F76D7" w:rsidP="004F76D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6E057BDF" w14:textId="6D2193F6" w:rsidR="00DB6FE4" w:rsidRPr="00666AB9" w:rsidRDefault="00D478C7" w:rsidP="00DB6FE4">
            <w:pPr>
              <w:spacing w:after="0" w:line="240" w:lineRule="auto"/>
              <w:jc w:val="center"/>
              <w:rPr>
                <w:rFonts w:ascii="Verdana" w:hAnsi="Verdana" w:cs="Arial"/>
                <w:sz w:val="16"/>
                <w:szCs w:val="16"/>
              </w:rPr>
            </w:pPr>
            <w:r w:rsidRPr="00D478C7">
              <w:rPr>
                <w:rFonts w:ascii="Verdana" w:hAnsi="Verdana" w:cs="Arial"/>
                <w:sz w:val="16"/>
                <w:szCs w:val="16"/>
              </w:rPr>
              <w:t>Auto de liquidación del crédito Notificación al deudor y Certificado del operador de mensajería y/o Reporte de publicación en página web Expediente Administrativo de Cobro Coactivo Aplicativo web de Cobro Coactivo</w:t>
            </w:r>
          </w:p>
        </w:tc>
      </w:tr>
      <w:tr w:rsidR="00DB6FE4" w:rsidRPr="00666AB9" w14:paraId="24E171D0" w14:textId="77777777" w:rsidTr="4F9B866A">
        <w:trPr>
          <w:trHeight w:val="17"/>
        </w:trPr>
        <w:tc>
          <w:tcPr>
            <w:tcW w:w="564" w:type="dxa"/>
            <w:tcMar>
              <w:top w:w="57" w:type="dxa"/>
              <w:left w:w="113" w:type="dxa"/>
              <w:bottom w:w="57" w:type="dxa"/>
            </w:tcMar>
            <w:vAlign w:val="center"/>
          </w:tcPr>
          <w:p w14:paraId="1024966C" w14:textId="19E2F62B" w:rsidR="00DB6FE4" w:rsidRPr="00666AB9" w:rsidRDefault="006F0823" w:rsidP="00DB6FE4">
            <w:pPr>
              <w:spacing w:after="0" w:line="240" w:lineRule="auto"/>
              <w:ind w:left="-142"/>
              <w:jc w:val="center"/>
              <w:rPr>
                <w:rFonts w:ascii="Verdana" w:hAnsi="Verdana" w:cs="Arial"/>
                <w:b/>
                <w:sz w:val="16"/>
                <w:szCs w:val="16"/>
              </w:rPr>
            </w:pPr>
            <w:r>
              <w:rPr>
                <w:rFonts w:ascii="Verdana" w:hAnsi="Verdana" w:cs="Arial"/>
                <w:b/>
                <w:sz w:val="16"/>
                <w:szCs w:val="16"/>
              </w:rPr>
              <w:t>30</w:t>
            </w:r>
          </w:p>
        </w:tc>
        <w:tc>
          <w:tcPr>
            <w:tcW w:w="1775" w:type="dxa"/>
            <w:tcMar>
              <w:top w:w="57" w:type="dxa"/>
              <w:left w:w="113" w:type="dxa"/>
              <w:bottom w:w="57" w:type="dxa"/>
            </w:tcMar>
            <w:vAlign w:val="center"/>
          </w:tcPr>
          <w:p w14:paraId="51BE117E" w14:textId="77777777" w:rsidR="006266B6" w:rsidRDefault="006266B6" w:rsidP="00BC2DFE">
            <w:pPr>
              <w:spacing w:after="0" w:line="240" w:lineRule="auto"/>
              <w:rPr>
                <w:rFonts w:ascii="Verdana" w:hAnsi="Verdana" w:cs="Arial"/>
                <w:sz w:val="16"/>
                <w:szCs w:val="16"/>
              </w:rPr>
            </w:pPr>
          </w:p>
          <w:p w14:paraId="66AB6E6C" w14:textId="5EFE02CB" w:rsidR="00DB6FE4" w:rsidRPr="00666AB9" w:rsidRDefault="00D13B68" w:rsidP="00BC2DFE">
            <w:pPr>
              <w:spacing w:after="0" w:line="240" w:lineRule="auto"/>
              <w:rPr>
                <w:rFonts w:ascii="Verdana" w:hAnsi="Verdana" w:cs="Arial"/>
                <w:sz w:val="16"/>
                <w:szCs w:val="16"/>
              </w:rPr>
            </w:pPr>
            <w:r w:rsidRPr="00D13B68">
              <w:rPr>
                <w:rFonts w:ascii="Verdana" w:hAnsi="Verdana" w:cs="Arial"/>
                <w:sz w:val="16"/>
                <w:szCs w:val="16"/>
              </w:rPr>
              <w:t xml:space="preserve">(V) </w:t>
            </w:r>
            <w:r w:rsidR="00AD66FC" w:rsidRPr="00AD66FC">
              <w:rPr>
                <w:rFonts w:ascii="Verdana" w:hAnsi="Verdana" w:cs="Arial"/>
                <w:sz w:val="16"/>
                <w:szCs w:val="16"/>
              </w:rPr>
              <w:t>Comprobar si las gestiones y medidas cautelares interpuestas son exitosas</w:t>
            </w:r>
          </w:p>
        </w:tc>
        <w:tc>
          <w:tcPr>
            <w:tcW w:w="2026" w:type="dxa"/>
            <w:tcMar>
              <w:top w:w="57" w:type="dxa"/>
              <w:left w:w="113" w:type="dxa"/>
              <w:bottom w:w="57" w:type="dxa"/>
            </w:tcMar>
            <w:vAlign w:val="center"/>
          </w:tcPr>
          <w:p w14:paraId="59B8001F" w14:textId="3173E1CD" w:rsidR="00DB6FE4" w:rsidRPr="00666AB9" w:rsidRDefault="005D5DFD" w:rsidP="00DB6FE4">
            <w:pPr>
              <w:spacing w:after="0" w:line="240" w:lineRule="auto"/>
              <w:rPr>
                <w:rFonts w:ascii="Verdana" w:hAnsi="Verdana" w:cs="Arial"/>
                <w:sz w:val="16"/>
                <w:szCs w:val="16"/>
              </w:rPr>
            </w:pPr>
            <w:r w:rsidRPr="005D5DFD">
              <w:rPr>
                <w:rFonts w:ascii="Verdana" w:hAnsi="Verdana" w:cs="Arial"/>
                <w:sz w:val="16"/>
                <w:szCs w:val="16"/>
              </w:rPr>
              <w:t>Profesional Designado</w:t>
            </w:r>
          </w:p>
        </w:tc>
        <w:tc>
          <w:tcPr>
            <w:tcW w:w="4883" w:type="dxa"/>
            <w:tcMar>
              <w:top w:w="57" w:type="dxa"/>
              <w:left w:w="113" w:type="dxa"/>
              <w:bottom w:w="57" w:type="dxa"/>
            </w:tcMar>
          </w:tcPr>
          <w:p w14:paraId="562698F6" w14:textId="1BFB7930" w:rsidR="00196873" w:rsidRDefault="006266B6" w:rsidP="00196873">
            <w:pPr>
              <w:spacing w:after="0" w:line="240" w:lineRule="auto"/>
              <w:jc w:val="both"/>
              <w:rPr>
                <w:rFonts w:ascii="Verdana" w:hAnsi="Verdana" w:cs="Arial"/>
                <w:sz w:val="16"/>
                <w:szCs w:val="16"/>
              </w:rPr>
            </w:pPr>
            <w:r w:rsidRPr="006266B6">
              <w:rPr>
                <w:rFonts w:ascii="Verdana" w:hAnsi="Verdana" w:cs="Arial"/>
                <w:sz w:val="16"/>
                <w:szCs w:val="16"/>
              </w:rPr>
              <w:t xml:space="preserve">Comprobar si las gestiones y medidas cautelares interpuestas son exitosas (se recuperan recursos al Ministerio) para, en caso afirmativo, ir a la actividad 31 </w:t>
            </w:r>
            <w:r w:rsidR="005A4769">
              <w:rPr>
                <w:rFonts w:ascii="Verdana" w:hAnsi="Verdana" w:cs="Arial"/>
                <w:sz w:val="16"/>
                <w:szCs w:val="16"/>
              </w:rPr>
              <w:t>“</w:t>
            </w:r>
            <w:r w:rsidRPr="006266B6">
              <w:rPr>
                <w:rFonts w:ascii="Verdana" w:hAnsi="Verdana" w:cs="Arial"/>
                <w:sz w:val="16"/>
                <w:szCs w:val="16"/>
              </w:rPr>
              <w:t>Aplicar títulos al banco agrario</w:t>
            </w:r>
            <w:r w:rsidR="005A4769">
              <w:rPr>
                <w:rFonts w:ascii="Verdana" w:hAnsi="Verdana" w:cs="Arial"/>
                <w:sz w:val="16"/>
                <w:szCs w:val="16"/>
              </w:rPr>
              <w:t>”</w:t>
            </w:r>
            <w:r w:rsidRPr="006266B6">
              <w:rPr>
                <w:rFonts w:ascii="Verdana" w:hAnsi="Verdana" w:cs="Arial"/>
                <w:sz w:val="16"/>
                <w:szCs w:val="16"/>
              </w:rPr>
              <w:t xml:space="preserve"> o, en caso negativo, ir a la actividad 32 </w:t>
            </w:r>
            <w:r w:rsidR="005A4769">
              <w:rPr>
                <w:rFonts w:ascii="Verdana" w:hAnsi="Verdana" w:cs="Arial"/>
                <w:sz w:val="16"/>
                <w:szCs w:val="16"/>
              </w:rPr>
              <w:t>“</w:t>
            </w:r>
            <w:r w:rsidR="004D7E58" w:rsidRPr="00663632">
              <w:rPr>
                <w:rFonts w:ascii="Verdana" w:hAnsi="Verdana" w:cs="Arial"/>
                <w:sz w:val="16"/>
                <w:szCs w:val="16"/>
              </w:rPr>
              <w:t>Determinar si se termina el proceso por pago</w:t>
            </w:r>
            <w:r w:rsidR="005A4769">
              <w:rPr>
                <w:rFonts w:ascii="Verdana" w:hAnsi="Verdana" w:cs="Arial"/>
                <w:sz w:val="16"/>
                <w:szCs w:val="16"/>
              </w:rPr>
              <w:t>”</w:t>
            </w:r>
            <w:r w:rsidRPr="006266B6">
              <w:rPr>
                <w:rFonts w:ascii="Verdana" w:hAnsi="Verdana" w:cs="Arial"/>
                <w:sz w:val="16"/>
                <w:szCs w:val="16"/>
              </w:rPr>
              <w:t>.</w:t>
            </w:r>
          </w:p>
          <w:p w14:paraId="097357B6" w14:textId="77777777" w:rsidR="00196873" w:rsidRDefault="00196873" w:rsidP="00196873">
            <w:pPr>
              <w:spacing w:after="0" w:line="240" w:lineRule="auto"/>
              <w:jc w:val="both"/>
              <w:rPr>
                <w:rFonts w:ascii="Verdana" w:hAnsi="Verdana" w:cs="Arial"/>
                <w:sz w:val="16"/>
                <w:szCs w:val="16"/>
              </w:rPr>
            </w:pPr>
          </w:p>
          <w:p w14:paraId="28F8A66D" w14:textId="5E559807" w:rsidR="00196873" w:rsidRPr="005A4769" w:rsidRDefault="5CA80A7E" w:rsidP="00196873">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3E3FC26E" w:rsidRPr="4AFA700E">
              <w:rPr>
                <w:rFonts w:ascii="Verdana" w:hAnsi="Verdana" w:cs="Arial"/>
                <w:sz w:val="16"/>
                <w:szCs w:val="16"/>
              </w:rPr>
              <w:t>Permanente</w:t>
            </w:r>
          </w:p>
          <w:p w14:paraId="02E98BC5" w14:textId="33E655C2" w:rsidR="00196873" w:rsidRPr="00666AB9" w:rsidRDefault="00196873" w:rsidP="00196873">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54A3A443" w14:textId="772F375C" w:rsidR="00DB6FE4" w:rsidRPr="00666AB9" w:rsidRDefault="00CE5EFD" w:rsidP="00DB6FE4">
            <w:pPr>
              <w:spacing w:after="0" w:line="240" w:lineRule="auto"/>
              <w:jc w:val="center"/>
              <w:rPr>
                <w:rFonts w:ascii="Verdana" w:hAnsi="Verdana" w:cs="Arial"/>
                <w:sz w:val="16"/>
                <w:szCs w:val="16"/>
              </w:rPr>
            </w:pPr>
            <w:r w:rsidRPr="00CE5EFD">
              <w:rPr>
                <w:rFonts w:ascii="Verdana" w:hAnsi="Verdana" w:cs="Arial"/>
                <w:sz w:val="16"/>
                <w:szCs w:val="16"/>
              </w:rPr>
              <w:t>No aplica</w:t>
            </w:r>
          </w:p>
        </w:tc>
      </w:tr>
      <w:tr w:rsidR="00DB6FE4" w:rsidRPr="00666AB9" w14:paraId="076DE418" w14:textId="77777777" w:rsidTr="4F9B866A">
        <w:trPr>
          <w:trHeight w:val="17"/>
        </w:trPr>
        <w:tc>
          <w:tcPr>
            <w:tcW w:w="564" w:type="dxa"/>
            <w:tcMar>
              <w:top w:w="57" w:type="dxa"/>
              <w:left w:w="113" w:type="dxa"/>
              <w:bottom w:w="57" w:type="dxa"/>
            </w:tcMar>
            <w:vAlign w:val="center"/>
          </w:tcPr>
          <w:p w14:paraId="77D81060" w14:textId="466C33CB" w:rsidR="00DB6FE4" w:rsidRPr="00666AB9" w:rsidRDefault="008A4831" w:rsidP="00DB6FE4">
            <w:pPr>
              <w:spacing w:after="0" w:line="240" w:lineRule="auto"/>
              <w:ind w:left="-142"/>
              <w:jc w:val="center"/>
              <w:rPr>
                <w:rFonts w:ascii="Verdana" w:hAnsi="Verdana" w:cs="Arial"/>
                <w:b/>
                <w:sz w:val="16"/>
                <w:szCs w:val="16"/>
              </w:rPr>
            </w:pPr>
            <w:r>
              <w:rPr>
                <w:rFonts w:ascii="Verdana" w:hAnsi="Verdana" w:cs="Arial"/>
                <w:b/>
                <w:sz w:val="16"/>
                <w:szCs w:val="16"/>
              </w:rPr>
              <w:t>31</w:t>
            </w:r>
          </w:p>
        </w:tc>
        <w:tc>
          <w:tcPr>
            <w:tcW w:w="1775" w:type="dxa"/>
            <w:tcMar>
              <w:top w:w="57" w:type="dxa"/>
              <w:left w:w="113" w:type="dxa"/>
              <w:bottom w:w="57" w:type="dxa"/>
            </w:tcMar>
            <w:vAlign w:val="center"/>
          </w:tcPr>
          <w:p w14:paraId="36F92E95" w14:textId="4A58719A" w:rsidR="00DB6FE4" w:rsidRPr="00666AB9" w:rsidRDefault="00C57E38" w:rsidP="00BC2DFE">
            <w:pPr>
              <w:spacing w:after="0" w:line="240" w:lineRule="auto"/>
              <w:rPr>
                <w:rFonts w:ascii="Verdana" w:hAnsi="Verdana" w:cs="Arial"/>
                <w:sz w:val="16"/>
                <w:szCs w:val="16"/>
              </w:rPr>
            </w:pPr>
            <w:r w:rsidRPr="00C57E38">
              <w:rPr>
                <w:rFonts w:ascii="Verdana" w:hAnsi="Verdana" w:cs="Arial"/>
                <w:sz w:val="16"/>
                <w:szCs w:val="16"/>
              </w:rPr>
              <w:t>(H) Aplicar títulos al banco agrario</w:t>
            </w:r>
          </w:p>
        </w:tc>
        <w:tc>
          <w:tcPr>
            <w:tcW w:w="2026" w:type="dxa"/>
            <w:tcMar>
              <w:top w:w="57" w:type="dxa"/>
              <w:left w:w="113" w:type="dxa"/>
              <w:bottom w:w="57" w:type="dxa"/>
            </w:tcMar>
            <w:vAlign w:val="center"/>
          </w:tcPr>
          <w:p w14:paraId="107CDFC6" w14:textId="4B5F6259" w:rsidR="00DB6FE4" w:rsidRPr="00666AB9" w:rsidRDefault="00D13FDB" w:rsidP="00DB6FE4">
            <w:pPr>
              <w:spacing w:after="0" w:line="240" w:lineRule="auto"/>
              <w:rPr>
                <w:rFonts w:ascii="Verdana" w:hAnsi="Verdana" w:cs="Arial"/>
                <w:sz w:val="16"/>
                <w:szCs w:val="16"/>
              </w:rPr>
            </w:pPr>
            <w:r w:rsidRPr="00D13FDB">
              <w:rPr>
                <w:rFonts w:ascii="Verdana" w:hAnsi="Verdana" w:cs="Arial"/>
                <w:sz w:val="16"/>
                <w:szCs w:val="16"/>
              </w:rPr>
              <w:t>Contador de Cobro coactivo</w:t>
            </w:r>
          </w:p>
        </w:tc>
        <w:tc>
          <w:tcPr>
            <w:tcW w:w="4883" w:type="dxa"/>
            <w:tcMar>
              <w:top w:w="57" w:type="dxa"/>
              <w:left w:w="113" w:type="dxa"/>
              <w:bottom w:w="57" w:type="dxa"/>
            </w:tcMar>
          </w:tcPr>
          <w:p w14:paraId="56E45DAA" w14:textId="50A9029A" w:rsidR="0099370D" w:rsidRDefault="006266B6" w:rsidP="00DB6FE4">
            <w:pPr>
              <w:spacing w:after="0" w:line="240" w:lineRule="auto"/>
              <w:jc w:val="both"/>
              <w:rPr>
                <w:rFonts w:ascii="Verdana" w:hAnsi="Verdana" w:cs="Arial"/>
                <w:sz w:val="16"/>
                <w:szCs w:val="16"/>
              </w:rPr>
            </w:pPr>
            <w:r>
              <w:rPr>
                <w:rFonts w:ascii="Verdana" w:hAnsi="Verdana" w:cs="Arial"/>
                <w:sz w:val="16"/>
                <w:szCs w:val="16"/>
              </w:rPr>
              <w:t>Identificar</w:t>
            </w:r>
            <w:r w:rsidR="00027637" w:rsidRPr="00027637">
              <w:rPr>
                <w:rFonts w:ascii="Verdana" w:hAnsi="Verdana" w:cs="Arial"/>
                <w:sz w:val="16"/>
                <w:szCs w:val="16"/>
              </w:rPr>
              <w:t xml:space="preserve"> </w:t>
            </w:r>
            <w:r>
              <w:rPr>
                <w:rFonts w:ascii="Verdana" w:hAnsi="Verdana" w:cs="Arial"/>
                <w:sz w:val="16"/>
                <w:szCs w:val="16"/>
              </w:rPr>
              <w:t>los</w:t>
            </w:r>
            <w:r w:rsidR="00027637" w:rsidRPr="00027637">
              <w:rPr>
                <w:rFonts w:ascii="Verdana" w:hAnsi="Verdana" w:cs="Arial"/>
                <w:sz w:val="16"/>
                <w:szCs w:val="16"/>
              </w:rPr>
              <w:t xml:space="preserve"> títulos judiciales producto del incumplimiento de las medidas cautelares decretadas y practicadas a través del Banco Agrario máximo cinco (05) días hábiles contados a partir de la notificación de las</w:t>
            </w:r>
            <w:r w:rsidR="00027637">
              <w:rPr>
                <w:rFonts w:ascii="Verdana" w:hAnsi="Verdana" w:cs="Arial"/>
                <w:sz w:val="16"/>
                <w:szCs w:val="16"/>
              </w:rPr>
              <w:t xml:space="preserve"> </w:t>
            </w:r>
            <w:r w:rsidR="00CD02C8" w:rsidRPr="00CD02C8">
              <w:rPr>
                <w:rFonts w:ascii="Verdana" w:hAnsi="Verdana" w:cs="Arial"/>
                <w:sz w:val="16"/>
                <w:szCs w:val="16"/>
              </w:rPr>
              <w:t>medidas cautelares.</w:t>
            </w:r>
          </w:p>
          <w:p w14:paraId="6096A5E1" w14:textId="77777777" w:rsidR="00CD02C8" w:rsidRDefault="00CD02C8" w:rsidP="00DB6FE4">
            <w:pPr>
              <w:spacing w:after="0" w:line="240" w:lineRule="auto"/>
              <w:jc w:val="both"/>
              <w:rPr>
                <w:rFonts w:ascii="Verdana" w:hAnsi="Verdana" w:cs="Arial"/>
                <w:sz w:val="16"/>
                <w:szCs w:val="16"/>
              </w:rPr>
            </w:pPr>
          </w:p>
          <w:p w14:paraId="21A17A03" w14:textId="3D4277AC" w:rsidR="00CD02C8" w:rsidRPr="00666AB9" w:rsidRDefault="04BB0CCF" w:rsidP="00DB6FE4">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5B93D34A" w:rsidRPr="4AFA700E">
              <w:rPr>
                <w:rFonts w:ascii="Verdana" w:hAnsi="Verdana" w:cs="Arial"/>
                <w:sz w:val="16"/>
                <w:szCs w:val="16"/>
              </w:rPr>
              <w:t>5 días</w:t>
            </w:r>
          </w:p>
        </w:tc>
        <w:tc>
          <w:tcPr>
            <w:tcW w:w="1520" w:type="dxa"/>
            <w:tcMar>
              <w:top w:w="57" w:type="dxa"/>
              <w:left w:w="113" w:type="dxa"/>
              <w:bottom w:w="57" w:type="dxa"/>
            </w:tcMar>
            <w:vAlign w:val="center"/>
          </w:tcPr>
          <w:p w14:paraId="4AD278B7" w14:textId="3C5662CA" w:rsidR="00DB6FE4" w:rsidRPr="00666AB9" w:rsidRDefault="001A5078" w:rsidP="00DB6FE4">
            <w:pPr>
              <w:spacing w:after="0" w:line="240" w:lineRule="auto"/>
              <w:jc w:val="center"/>
              <w:rPr>
                <w:rFonts w:ascii="Verdana" w:hAnsi="Verdana" w:cs="Arial"/>
                <w:sz w:val="16"/>
                <w:szCs w:val="16"/>
              </w:rPr>
            </w:pPr>
            <w:r w:rsidRPr="001A5078">
              <w:rPr>
                <w:rFonts w:ascii="Verdana" w:hAnsi="Verdana" w:cs="Arial"/>
                <w:sz w:val="16"/>
                <w:szCs w:val="16"/>
              </w:rPr>
              <w:t>Títulos aplicados al banco agrario Expediente Administrativo de Cobro Coactivo Aplicativo web de Cobro Coactivo</w:t>
            </w:r>
          </w:p>
        </w:tc>
      </w:tr>
      <w:tr w:rsidR="00DB6FE4" w:rsidRPr="00666AB9" w14:paraId="764E9409" w14:textId="77777777" w:rsidTr="4F9B866A">
        <w:trPr>
          <w:trHeight w:val="17"/>
        </w:trPr>
        <w:tc>
          <w:tcPr>
            <w:tcW w:w="564" w:type="dxa"/>
            <w:tcMar>
              <w:top w:w="57" w:type="dxa"/>
              <w:left w:w="113" w:type="dxa"/>
              <w:bottom w:w="57" w:type="dxa"/>
            </w:tcMar>
            <w:vAlign w:val="center"/>
          </w:tcPr>
          <w:p w14:paraId="1DD41781" w14:textId="20806EDB" w:rsidR="00DB6FE4" w:rsidRPr="00666AB9" w:rsidRDefault="00CB5F42" w:rsidP="00DB6FE4">
            <w:pPr>
              <w:spacing w:after="0" w:line="240" w:lineRule="auto"/>
              <w:ind w:left="-142"/>
              <w:jc w:val="center"/>
              <w:rPr>
                <w:rFonts w:ascii="Verdana" w:hAnsi="Verdana" w:cs="Arial"/>
                <w:b/>
                <w:sz w:val="16"/>
                <w:szCs w:val="16"/>
              </w:rPr>
            </w:pPr>
            <w:r>
              <w:rPr>
                <w:rFonts w:ascii="Verdana" w:hAnsi="Verdana" w:cs="Arial"/>
                <w:b/>
                <w:sz w:val="16"/>
                <w:szCs w:val="16"/>
              </w:rPr>
              <w:t>32</w:t>
            </w:r>
          </w:p>
        </w:tc>
        <w:tc>
          <w:tcPr>
            <w:tcW w:w="1775" w:type="dxa"/>
            <w:tcMar>
              <w:top w:w="57" w:type="dxa"/>
              <w:left w:w="113" w:type="dxa"/>
              <w:bottom w:w="57" w:type="dxa"/>
            </w:tcMar>
            <w:vAlign w:val="center"/>
          </w:tcPr>
          <w:p w14:paraId="6C967ED6" w14:textId="734F3DBF" w:rsidR="00DB6FE4" w:rsidRPr="00666AB9" w:rsidRDefault="00AF0D71" w:rsidP="00BC2DFE">
            <w:pPr>
              <w:spacing w:after="0" w:line="240" w:lineRule="auto"/>
              <w:rPr>
                <w:rFonts w:ascii="Verdana" w:hAnsi="Verdana" w:cs="Arial"/>
                <w:sz w:val="16"/>
                <w:szCs w:val="16"/>
              </w:rPr>
            </w:pPr>
            <w:r w:rsidRPr="00AF0D71">
              <w:rPr>
                <w:rFonts w:ascii="Verdana" w:hAnsi="Verdana" w:cs="Arial"/>
                <w:sz w:val="16"/>
                <w:szCs w:val="16"/>
              </w:rPr>
              <w:t xml:space="preserve">(V) </w:t>
            </w:r>
            <w:r w:rsidR="00663632" w:rsidRPr="00663632">
              <w:rPr>
                <w:rFonts w:ascii="Verdana" w:hAnsi="Verdana" w:cs="Arial"/>
                <w:sz w:val="16"/>
                <w:szCs w:val="16"/>
              </w:rPr>
              <w:t>Determinar si se termina el proceso por pago</w:t>
            </w:r>
          </w:p>
        </w:tc>
        <w:tc>
          <w:tcPr>
            <w:tcW w:w="2026" w:type="dxa"/>
            <w:tcMar>
              <w:top w:w="57" w:type="dxa"/>
              <w:left w:w="113" w:type="dxa"/>
              <w:bottom w:w="57" w:type="dxa"/>
            </w:tcMar>
            <w:vAlign w:val="center"/>
          </w:tcPr>
          <w:p w14:paraId="648CC2D0" w14:textId="137E5E41" w:rsidR="00DB6FE4" w:rsidRPr="00666AB9" w:rsidRDefault="00877A76" w:rsidP="00DB6FE4">
            <w:pPr>
              <w:spacing w:after="0" w:line="240" w:lineRule="auto"/>
              <w:rPr>
                <w:rFonts w:ascii="Verdana" w:hAnsi="Verdana" w:cs="Arial"/>
                <w:sz w:val="16"/>
                <w:szCs w:val="16"/>
              </w:rPr>
            </w:pPr>
            <w:r w:rsidRPr="00877A76">
              <w:rPr>
                <w:rFonts w:ascii="Verdana" w:hAnsi="Verdana" w:cs="Arial"/>
                <w:sz w:val="16"/>
                <w:szCs w:val="16"/>
              </w:rPr>
              <w:t>Profesional Designado</w:t>
            </w:r>
          </w:p>
        </w:tc>
        <w:tc>
          <w:tcPr>
            <w:tcW w:w="4883" w:type="dxa"/>
            <w:tcMar>
              <w:top w:w="57" w:type="dxa"/>
              <w:left w:w="113" w:type="dxa"/>
              <w:bottom w:w="57" w:type="dxa"/>
            </w:tcMar>
          </w:tcPr>
          <w:p w14:paraId="3E54008F" w14:textId="77777777" w:rsidR="00BF3AB5" w:rsidRDefault="00BF3AB5" w:rsidP="00E6774E">
            <w:pPr>
              <w:spacing w:after="0" w:line="240" w:lineRule="auto"/>
              <w:jc w:val="both"/>
              <w:rPr>
                <w:rFonts w:ascii="Verdana" w:hAnsi="Verdana" w:cs="Arial"/>
                <w:sz w:val="16"/>
                <w:szCs w:val="16"/>
              </w:rPr>
            </w:pPr>
          </w:p>
          <w:p w14:paraId="4F8406AF" w14:textId="09A506CC" w:rsidR="00E6774E" w:rsidRDefault="00C46BDE" w:rsidP="00E6774E">
            <w:pPr>
              <w:spacing w:after="0" w:line="240" w:lineRule="auto"/>
              <w:jc w:val="both"/>
              <w:rPr>
                <w:rFonts w:ascii="Verdana" w:hAnsi="Verdana" w:cs="Arial"/>
                <w:sz w:val="16"/>
                <w:szCs w:val="16"/>
              </w:rPr>
            </w:pPr>
            <w:r w:rsidRPr="00C46BDE">
              <w:rPr>
                <w:rFonts w:ascii="Verdana" w:hAnsi="Verdana" w:cs="Arial"/>
                <w:sz w:val="16"/>
                <w:szCs w:val="16"/>
              </w:rPr>
              <w:t xml:space="preserve">Determinar si se termina el proceso por pago para, en caso afirmativo, ir a la actividad 18 </w:t>
            </w:r>
            <w:r w:rsidR="00B24F1A">
              <w:rPr>
                <w:rFonts w:ascii="Verdana" w:hAnsi="Verdana" w:cs="Arial"/>
                <w:sz w:val="16"/>
                <w:szCs w:val="16"/>
              </w:rPr>
              <w:t>“</w:t>
            </w:r>
            <w:r w:rsidR="004D7E58" w:rsidRPr="00E34A36">
              <w:rPr>
                <w:rFonts w:ascii="Verdana" w:hAnsi="Verdana" w:cs="Arial"/>
                <w:sz w:val="16"/>
                <w:szCs w:val="16"/>
              </w:rPr>
              <w:t>Verificar si existen remanentes de la aplicación de títulos</w:t>
            </w:r>
            <w:r w:rsidR="00B24F1A">
              <w:rPr>
                <w:rFonts w:ascii="Verdana" w:hAnsi="Verdana" w:cs="Arial"/>
                <w:sz w:val="16"/>
                <w:szCs w:val="16"/>
              </w:rPr>
              <w:t>”</w:t>
            </w:r>
            <w:r w:rsidRPr="00C46BDE">
              <w:rPr>
                <w:rFonts w:ascii="Verdana" w:hAnsi="Verdana" w:cs="Arial"/>
                <w:sz w:val="16"/>
                <w:szCs w:val="16"/>
              </w:rPr>
              <w:t xml:space="preserve"> o, en caso negativo, ir a la actividad 33 </w:t>
            </w:r>
            <w:r w:rsidR="00B24F1A">
              <w:rPr>
                <w:rFonts w:ascii="Verdana" w:hAnsi="Verdana" w:cs="Arial"/>
                <w:sz w:val="16"/>
                <w:szCs w:val="16"/>
              </w:rPr>
              <w:t>“</w:t>
            </w:r>
            <w:r w:rsidR="004D7E58" w:rsidRPr="00BF3AB5">
              <w:rPr>
                <w:rFonts w:ascii="Verdana" w:hAnsi="Verdana" w:cs="Arial"/>
                <w:sz w:val="16"/>
                <w:szCs w:val="16"/>
              </w:rPr>
              <w:t>Evaluar si el proceso es de mayor cuantía</w:t>
            </w:r>
            <w:r w:rsidR="00B24F1A">
              <w:rPr>
                <w:rFonts w:ascii="Verdana" w:hAnsi="Verdana" w:cs="Arial"/>
                <w:sz w:val="16"/>
                <w:szCs w:val="16"/>
              </w:rPr>
              <w:t>”</w:t>
            </w:r>
            <w:r w:rsidRPr="00C46BDE">
              <w:rPr>
                <w:rFonts w:ascii="Verdana" w:hAnsi="Verdana" w:cs="Arial"/>
                <w:sz w:val="16"/>
                <w:szCs w:val="16"/>
              </w:rPr>
              <w:t>.</w:t>
            </w:r>
          </w:p>
          <w:p w14:paraId="41A18C64" w14:textId="77777777" w:rsidR="00C46BDE" w:rsidRDefault="00C46BDE" w:rsidP="00E6774E">
            <w:pPr>
              <w:spacing w:after="0" w:line="240" w:lineRule="auto"/>
              <w:jc w:val="both"/>
              <w:rPr>
                <w:rFonts w:ascii="Verdana" w:hAnsi="Verdana" w:cs="Arial"/>
                <w:sz w:val="16"/>
                <w:szCs w:val="16"/>
              </w:rPr>
            </w:pPr>
          </w:p>
          <w:p w14:paraId="0194F6B1" w14:textId="5581750E" w:rsidR="00E6774E" w:rsidRPr="004B1FA1" w:rsidRDefault="2E894FA0"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4474EB00" w:rsidRPr="4AFA700E">
              <w:rPr>
                <w:rFonts w:ascii="Verdana" w:hAnsi="Verdana" w:cs="Arial"/>
                <w:sz w:val="16"/>
                <w:szCs w:val="16"/>
              </w:rPr>
              <w:t>2</w:t>
            </w:r>
            <w:r w:rsidRPr="4AFA700E">
              <w:rPr>
                <w:rFonts w:ascii="Verdana" w:hAnsi="Verdana" w:cs="Arial"/>
                <w:sz w:val="16"/>
                <w:szCs w:val="16"/>
              </w:rPr>
              <w:t xml:space="preserve"> día</w:t>
            </w:r>
            <w:r w:rsidR="4474EB00" w:rsidRPr="4AFA700E">
              <w:rPr>
                <w:rFonts w:ascii="Verdana" w:hAnsi="Verdana" w:cs="Arial"/>
                <w:sz w:val="16"/>
                <w:szCs w:val="16"/>
              </w:rPr>
              <w:t>s</w:t>
            </w:r>
          </w:p>
          <w:p w14:paraId="071A9522" w14:textId="34BD8FF1" w:rsidR="00E6774E" w:rsidRPr="00666AB9" w:rsidRDefault="00E6774E" w:rsidP="00E6774E">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21D7FE96" w14:textId="79C13B83" w:rsidR="00DB6FE4" w:rsidRPr="00666AB9" w:rsidRDefault="00A64DF1" w:rsidP="00DB6FE4">
            <w:pPr>
              <w:spacing w:after="0" w:line="240" w:lineRule="auto"/>
              <w:jc w:val="center"/>
              <w:rPr>
                <w:rFonts w:ascii="Verdana" w:hAnsi="Verdana" w:cs="Arial"/>
                <w:sz w:val="16"/>
                <w:szCs w:val="16"/>
              </w:rPr>
            </w:pPr>
            <w:r w:rsidRPr="00A64DF1">
              <w:rPr>
                <w:rFonts w:ascii="Verdana" w:hAnsi="Verdana" w:cs="Arial"/>
                <w:sz w:val="16"/>
                <w:szCs w:val="16"/>
              </w:rPr>
              <w:t>Expediente Administrativo de Cobro Coactivo Aplicativo web de Cobro Coactivo</w:t>
            </w:r>
          </w:p>
        </w:tc>
      </w:tr>
      <w:tr w:rsidR="001C1C07" w:rsidRPr="00666AB9" w14:paraId="2B80CC50" w14:textId="77777777" w:rsidTr="4F9B866A">
        <w:trPr>
          <w:trHeight w:val="17"/>
        </w:trPr>
        <w:tc>
          <w:tcPr>
            <w:tcW w:w="564" w:type="dxa"/>
            <w:tcMar>
              <w:top w:w="57" w:type="dxa"/>
              <w:left w:w="113" w:type="dxa"/>
              <w:bottom w:w="57" w:type="dxa"/>
            </w:tcMar>
            <w:vAlign w:val="center"/>
          </w:tcPr>
          <w:p w14:paraId="3F920B6A" w14:textId="6FA5936D" w:rsidR="001C1C07" w:rsidRPr="00666AB9" w:rsidRDefault="001C1C07" w:rsidP="001C1C07">
            <w:pPr>
              <w:spacing w:after="0" w:line="240" w:lineRule="auto"/>
              <w:ind w:left="-142"/>
              <w:jc w:val="center"/>
              <w:rPr>
                <w:rFonts w:ascii="Verdana" w:hAnsi="Verdana" w:cs="Arial"/>
                <w:b/>
                <w:sz w:val="16"/>
                <w:szCs w:val="16"/>
              </w:rPr>
            </w:pPr>
            <w:r>
              <w:rPr>
                <w:rFonts w:ascii="Verdana" w:hAnsi="Verdana" w:cs="Arial"/>
                <w:b/>
                <w:sz w:val="16"/>
                <w:szCs w:val="16"/>
              </w:rPr>
              <w:t>33</w:t>
            </w:r>
          </w:p>
        </w:tc>
        <w:tc>
          <w:tcPr>
            <w:tcW w:w="1775" w:type="dxa"/>
            <w:tcMar>
              <w:top w:w="57" w:type="dxa"/>
              <w:left w:w="113" w:type="dxa"/>
              <w:bottom w:w="57" w:type="dxa"/>
            </w:tcMar>
            <w:vAlign w:val="center"/>
          </w:tcPr>
          <w:p w14:paraId="60CCBBF2" w14:textId="56ABE23C" w:rsidR="001C1C07" w:rsidRPr="001C1C07" w:rsidRDefault="008A2C25" w:rsidP="00BC2DFE">
            <w:pPr>
              <w:spacing w:after="0" w:line="240" w:lineRule="auto"/>
              <w:rPr>
                <w:rFonts w:ascii="Verdana" w:hAnsi="Verdana" w:cs="Arial"/>
                <w:sz w:val="16"/>
                <w:szCs w:val="16"/>
              </w:rPr>
            </w:pPr>
            <w:r w:rsidRPr="008A2C25">
              <w:rPr>
                <w:rFonts w:ascii="Verdana" w:hAnsi="Verdana" w:cs="Arial"/>
                <w:sz w:val="16"/>
                <w:szCs w:val="16"/>
              </w:rPr>
              <w:t xml:space="preserve">(V) </w:t>
            </w:r>
            <w:r w:rsidR="00BF3AB5" w:rsidRPr="00BF3AB5">
              <w:rPr>
                <w:rFonts w:ascii="Verdana" w:hAnsi="Verdana" w:cs="Arial"/>
                <w:sz w:val="16"/>
                <w:szCs w:val="16"/>
              </w:rPr>
              <w:t>Evaluar si el proceso es de mayor cuantía</w:t>
            </w:r>
          </w:p>
        </w:tc>
        <w:tc>
          <w:tcPr>
            <w:tcW w:w="2026" w:type="dxa"/>
            <w:tcMar>
              <w:top w:w="57" w:type="dxa"/>
              <w:left w:w="113" w:type="dxa"/>
              <w:bottom w:w="57" w:type="dxa"/>
            </w:tcMar>
            <w:vAlign w:val="center"/>
          </w:tcPr>
          <w:p w14:paraId="295315F9" w14:textId="0CB4D260" w:rsidR="001C1C07" w:rsidRPr="00666AB9" w:rsidRDefault="0041620E" w:rsidP="001C1C07">
            <w:pPr>
              <w:spacing w:after="0" w:line="240" w:lineRule="auto"/>
              <w:rPr>
                <w:rFonts w:ascii="Verdana" w:hAnsi="Verdana" w:cs="Arial"/>
                <w:sz w:val="16"/>
                <w:szCs w:val="16"/>
              </w:rPr>
            </w:pPr>
            <w:r w:rsidRPr="0041620E">
              <w:rPr>
                <w:rFonts w:ascii="Verdana" w:hAnsi="Verdana" w:cs="Arial"/>
                <w:sz w:val="16"/>
                <w:szCs w:val="16"/>
              </w:rPr>
              <w:t>Coordinador Grupo Cobro Coactivo</w:t>
            </w:r>
          </w:p>
        </w:tc>
        <w:tc>
          <w:tcPr>
            <w:tcW w:w="4883" w:type="dxa"/>
            <w:tcMar>
              <w:top w:w="57" w:type="dxa"/>
              <w:left w:w="113" w:type="dxa"/>
              <w:bottom w:w="57" w:type="dxa"/>
            </w:tcMar>
          </w:tcPr>
          <w:p w14:paraId="351B9871" w14:textId="77777777" w:rsidR="00BF3AB5" w:rsidRDefault="00BF3AB5" w:rsidP="00C20324">
            <w:pPr>
              <w:spacing w:after="0" w:line="240" w:lineRule="auto"/>
              <w:jc w:val="both"/>
              <w:rPr>
                <w:rFonts w:ascii="Verdana" w:hAnsi="Verdana" w:cs="Arial"/>
                <w:sz w:val="16"/>
                <w:szCs w:val="16"/>
              </w:rPr>
            </w:pPr>
          </w:p>
          <w:p w14:paraId="00F0237C" w14:textId="77777777" w:rsidR="00BF3AB5" w:rsidRDefault="00BF3AB5" w:rsidP="00C20324">
            <w:pPr>
              <w:spacing w:after="0" w:line="240" w:lineRule="auto"/>
              <w:jc w:val="both"/>
              <w:rPr>
                <w:rFonts w:ascii="Verdana" w:hAnsi="Verdana" w:cs="Arial"/>
                <w:sz w:val="16"/>
                <w:szCs w:val="16"/>
              </w:rPr>
            </w:pPr>
          </w:p>
          <w:p w14:paraId="422FBA6F" w14:textId="127B73AC" w:rsidR="00C20324" w:rsidRDefault="00BF3AB5" w:rsidP="00C20324">
            <w:pPr>
              <w:spacing w:after="0" w:line="240" w:lineRule="auto"/>
              <w:jc w:val="both"/>
              <w:rPr>
                <w:rFonts w:ascii="Verdana" w:hAnsi="Verdana" w:cs="Arial"/>
                <w:sz w:val="16"/>
                <w:szCs w:val="16"/>
              </w:rPr>
            </w:pPr>
            <w:r w:rsidRPr="00BF3AB5">
              <w:rPr>
                <w:rFonts w:ascii="Verdana" w:hAnsi="Verdana" w:cs="Arial"/>
                <w:sz w:val="16"/>
                <w:szCs w:val="16"/>
              </w:rPr>
              <w:t xml:space="preserve">Evaluar si el proceso es de mayor cuantía para, en caso afirmativo, ir a la actividad 34 </w:t>
            </w:r>
            <w:r w:rsidR="001A1D58">
              <w:rPr>
                <w:rFonts w:ascii="Verdana" w:hAnsi="Verdana" w:cs="Arial"/>
                <w:sz w:val="16"/>
                <w:szCs w:val="16"/>
              </w:rPr>
              <w:t>“</w:t>
            </w:r>
            <w:r w:rsidRPr="00BF3AB5">
              <w:rPr>
                <w:rFonts w:ascii="Verdana" w:hAnsi="Verdana" w:cs="Arial"/>
                <w:sz w:val="16"/>
                <w:szCs w:val="16"/>
              </w:rPr>
              <w:t>Citar al comité de normalización de cartera</w:t>
            </w:r>
            <w:r w:rsidR="001A1D58">
              <w:rPr>
                <w:rFonts w:ascii="Verdana" w:hAnsi="Verdana" w:cs="Arial"/>
                <w:sz w:val="16"/>
                <w:szCs w:val="16"/>
              </w:rPr>
              <w:t>”</w:t>
            </w:r>
            <w:r w:rsidRPr="00BF3AB5">
              <w:rPr>
                <w:rFonts w:ascii="Verdana" w:hAnsi="Verdana" w:cs="Arial"/>
                <w:sz w:val="16"/>
                <w:szCs w:val="16"/>
              </w:rPr>
              <w:t xml:space="preserve"> o, en caso negativo, ir a la actividad 35 </w:t>
            </w:r>
            <w:r w:rsidR="001A1D58">
              <w:rPr>
                <w:rFonts w:ascii="Verdana" w:hAnsi="Verdana" w:cs="Arial"/>
                <w:sz w:val="16"/>
                <w:szCs w:val="16"/>
              </w:rPr>
              <w:t>“</w:t>
            </w:r>
            <w:r w:rsidR="004D7E58" w:rsidRPr="00DB4D0D">
              <w:rPr>
                <w:rFonts w:ascii="Verdana" w:hAnsi="Verdana" w:cs="Arial"/>
                <w:sz w:val="16"/>
                <w:szCs w:val="16"/>
              </w:rPr>
              <w:t>Determinar si el expediente se termina por remisibilidad o prescripción</w:t>
            </w:r>
            <w:r w:rsidR="001A1D58">
              <w:rPr>
                <w:rFonts w:ascii="Verdana" w:hAnsi="Verdana" w:cs="Arial"/>
                <w:sz w:val="16"/>
                <w:szCs w:val="16"/>
              </w:rPr>
              <w:t>”</w:t>
            </w:r>
            <w:r w:rsidRPr="00BF3AB5">
              <w:rPr>
                <w:rFonts w:ascii="Verdana" w:hAnsi="Verdana" w:cs="Arial"/>
                <w:sz w:val="16"/>
                <w:szCs w:val="16"/>
              </w:rPr>
              <w:t>.</w:t>
            </w:r>
          </w:p>
          <w:p w14:paraId="56574D41" w14:textId="77777777" w:rsidR="00BF3AB5" w:rsidRDefault="00BF3AB5" w:rsidP="00C20324">
            <w:pPr>
              <w:spacing w:after="0" w:line="240" w:lineRule="auto"/>
              <w:jc w:val="both"/>
              <w:rPr>
                <w:rFonts w:ascii="Verdana" w:hAnsi="Verdana" w:cs="Arial"/>
                <w:sz w:val="16"/>
                <w:szCs w:val="16"/>
              </w:rPr>
            </w:pPr>
          </w:p>
          <w:p w14:paraId="3E40AF06" w14:textId="039EC4B8" w:rsidR="00C20324" w:rsidRPr="001A1D58" w:rsidRDefault="45720182"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3FA3AD2F" w:rsidRPr="4AFA700E">
              <w:rPr>
                <w:rFonts w:ascii="Verdana" w:hAnsi="Verdana" w:cs="Arial"/>
                <w:sz w:val="16"/>
                <w:szCs w:val="16"/>
              </w:rPr>
              <w:t>0</w:t>
            </w:r>
            <w:r w:rsidRPr="4AFA700E">
              <w:rPr>
                <w:rFonts w:ascii="Verdana" w:hAnsi="Verdana" w:cs="Arial"/>
                <w:sz w:val="16"/>
                <w:szCs w:val="16"/>
              </w:rPr>
              <w:t xml:space="preserve"> día</w:t>
            </w:r>
            <w:r w:rsidR="3FA3AD2F" w:rsidRPr="4AFA700E">
              <w:rPr>
                <w:rFonts w:ascii="Verdana" w:hAnsi="Verdana" w:cs="Arial"/>
                <w:sz w:val="16"/>
                <w:szCs w:val="16"/>
              </w:rPr>
              <w:t>s</w:t>
            </w:r>
          </w:p>
          <w:p w14:paraId="737EA9E0" w14:textId="43820C4D" w:rsidR="00C20324" w:rsidRPr="00666AB9" w:rsidRDefault="00C20324" w:rsidP="00C20324">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5D47EDF6" w14:textId="3CD2CD28" w:rsidR="001C1C07" w:rsidRPr="00666AB9" w:rsidRDefault="007864F2" w:rsidP="001C1C07">
            <w:pPr>
              <w:spacing w:after="0" w:line="240" w:lineRule="auto"/>
              <w:jc w:val="center"/>
              <w:rPr>
                <w:rFonts w:ascii="Verdana" w:hAnsi="Verdana" w:cs="Arial"/>
                <w:sz w:val="16"/>
                <w:szCs w:val="16"/>
              </w:rPr>
            </w:pPr>
            <w:r w:rsidRPr="007864F2">
              <w:rPr>
                <w:rFonts w:ascii="Verdana" w:hAnsi="Verdana" w:cs="Arial"/>
                <w:sz w:val="16"/>
                <w:szCs w:val="16"/>
              </w:rPr>
              <w:lastRenderedPageBreak/>
              <w:t xml:space="preserve">Correo electrónico a la Jefatura de la Oficina Asesora Jurídica Expediente Administrativo de Cobro Coactivo </w:t>
            </w:r>
            <w:r w:rsidRPr="007864F2">
              <w:rPr>
                <w:rFonts w:ascii="Verdana" w:hAnsi="Verdana" w:cs="Arial"/>
                <w:sz w:val="16"/>
                <w:szCs w:val="16"/>
              </w:rPr>
              <w:lastRenderedPageBreak/>
              <w:t>Aplicativo web de Cobro Coactivo</w:t>
            </w:r>
          </w:p>
        </w:tc>
      </w:tr>
      <w:tr w:rsidR="001C1C07" w:rsidRPr="00666AB9" w14:paraId="7BE46563" w14:textId="77777777" w:rsidTr="4F9B866A">
        <w:trPr>
          <w:trHeight w:val="17"/>
        </w:trPr>
        <w:tc>
          <w:tcPr>
            <w:tcW w:w="564" w:type="dxa"/>
            <w:tcMar>
              <w:top w:w="57" w:type="dxa"/>
              <w:left w:w="113" w:type="dxa"/>
              <w:bottom w:w="57" w:type="dxa"/>
            </w:tcMar>
            <w:vAlign w:val="center"/>
          </w:tcPr>
          <w:p w14:paraId="072AD9A8" w14:textId="43F30997" w:rsidR="001C1C07" w:rsidRPr="00666AB9" w:rsidRDefault="0060728A" w:rsidP="001C1C07">
            <w:pPr>
              <w:spacing w:after="0" w:line="240" w:lineRule="auto"/>
              <w:ind w:left="-142"/>
              <w:jc w:val="center"/>
              <w:rPr>
                <w:rFonts w:ascii="Verdana" w:hAnsi="Verdana" w:cs="Arial"/>
                <w:b/>
                <w:sz w:val="16"/>
                <w:szCs w:val="16"/>
              </w:rPr>
            </w:pPr>
            <w:r>
              <w:rPr>
                <w:rFonts w:ascii="Verdana" w:hAnsi="Verdana" w:cs="Arial"/>
                <w:b/>
                <w:sz w:val="16"/>
                <w:szCs w:val="16"/>
              </w:rPr>
              <w:lastRenderedPageBreak/>
              <w:t>34</w:t>
            </w:r>
          </w:p>
        </w:tc>
        <w:tc>
          <w:tcPr>
            <w:tcW w:w="1775" w:type="dxa"/>
            <w:tcMar>
              <w:top w:w="57" w:type="dxa"/>
              <w:left w:w="113" w:type="dxa"/>
              <w:bottom w:w="57" w:type="dxa"/>
            </w:tcMar>
            <w:vAlign w:val="center"/>
          </w:tcPr>
          <w:p w14:paraId="11ECA52D" w14:textId="6A26D667" w:rsidR="001C1C07" w:rsidRPr="00666AB9" w:rsidRDefault="009A3782" w:rsidP="00BC2DFE">
            <w:pPr>
              <w:spacing w:after="0" w:line="240" w:lineRule="auto"/>
              <w:rPr>
                <w:rFonts w:ascii="Verdana" w:hAnsi="Verdana" w:cs="Arial"/>
                <w:sz w:val="16"/>
                <w:szCs w:val="16"/>
              </w:rPr>
            </w:pPr>
            <w:r w:rsidRPr="009A3782">
              <w:rPr>
                <w:rFonts w:ascii="Verdana" w:hAnsi="Verdana" w:cs="Arial"/>
                <w:sz w:val="16"/>
                <w:szCs w:val="16"/>
              </w:rPr>
              <w:t>(H) Citar al comité de normalización de cartera</w:t>
            </w:r>
          </w:p>
        </w:tc>
        <w:tc>
          <w:tcPr>
            <w:tcW w:w="2026" w:type="dxa"/>
            <w:tcMar>
              <w:top w:w="57" w:type="dxa"/>
              <w:left w:w="113" w:type="dxa"/>
              <w:bottom w:w="57" w:type="dxa"/>
            </w:tcMar>
            <w:vAlign w:val="center"/>
          </w:tcPr>
          <w:p w14:paraId="3E896A18" w14:textId="686A9C08" w:rsidR="001C1C07" w:rsidRPr="00666AB9" w:rsidRDefault="005675AA" w:rsidP="001C1C07">
            <w:pPr>
              <w:spacing w:after="0" w:line="240" w:lineRule="auto"/>
              <w:rPr>
                <w:rFonts w:ascii="Verdana" w:hAnsi="Verdana" w:cs="Arial"/>
                <w:sz w:val="16"/>
                <w:szCs w:val="16"/>
              </w:rPr>
            </w:pPr>
            <w:r w:rsidRPr="005675AA">
              <w:rPr>
                <w:rFonts w:ascii="Verdana" w:hAnsi="Verdana" w:cs="Arial"/>
                <w:sz w:val="16"/>
                <w:szCs w:val="16"/>
              </w:rPr>
              <w:t>Jefe Oficina Asesora Jurídica</w:t>
            </w:r>
          </w:p>
        </w:tc>
        <w:tc>
          <w:tcPr>
            <w:tcW w:w="4883" w:type="dxa"/>
            <w:tcMar>
              <w:top w:w="57" w:type="dxa"/>
              <w:left w:w="113" w:type="dxa"/>
              <w:bottom w:w="57" w:type="dxa"/>
            </w:tcMar>
          </w:tcPr>
          <w:p w14:paraId="3365FC15" w14:textId="77777777" w:rsidR="008A3415" w:rsidRDefault="00DD31F0" w:rsidP="001C1C07">
            <w:pPr>
              <w:spacing w:after="0" w:line="240" w:lineRule="auto"/>
              <w:jc w:val="both"/>
              <w:rPr>
                <w:rFonts w:ascii="Verdana" w:hAnsi="Verdana" w:cs="Arial"/>
                <w:sz w:val="16"/>
                <w:szCs w:val="16"/>
              </w:rPr>
            </w:pPr>
            <w:r w:rsidRPr="00DD31F0">
              <w:rPr>
                <w:rFonts w:ascii="Verdana" w:hAnsi="Verdana" w:cs="Arial"/>
                <w:sz w:val="16"/>
                <w:szCs w:val="16"/>
              </w:rPr>
              <w:t>Citar al comité de normalización de cartera en atención a la conformación definida en la resolución 0167 de 2022, y descrita en el numeral 4.5 de este documento, con el propósito de hacer la exposición de los motivos por los cuales se requiere terminar el proceso de mayor cuantía, y los soportes generados y requeridos mediante resolución 0167 de 2022.</w:t>
            </w:r>
          </w:p>
          <w:p w14:paraId="7B265DE8" w14:textId="77777777" w:rsidR="00DD31F0" w:rsidRDefault="00DD31F0" w:rsidP="001C1C07">
            <w:pPr>
              <w:spacing w:after="0" w:line="240" w:lineRule="auto"/>
              <w:jc w:val="both"/>
              <w:rPr>
                <w:rFonts w:ascii="Verdana" w:hAnsi="Verdana" w:cs="Arial"/>
                <w:sz w:val="16"/>
                <w:szCs w:val="16"/>
              </w:rPr>
            </w:pPr>
          </w:p>
          <w:p w14:paraId="3564D5A0" w14:textId="5485397B" w:rsidR="00DD31F0" w:rsidRPr="001A1D58" w:rsidRDefault="2E5AC060" w:rsidP="00DD31F0">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3FA3AD2F" w:rsidRPr="4AFA700E">
              <w:rPr>
                <w:rFonts w:ascii="Verdana" w:hAnsi="Verdana" w:cs="Arial"/>
                <w:sz w:val="16"/>
                <w:szCs w:val="16"/>
              </w:rPr>
              <w:t>30</w:t>
            </w:r>
            <w:r w:rsidRPr="4AFA700E">
              <w:rPr>
                <w:rFonts w:ascii="Verdana" w:hAnsi="Verdana" w:cs="Arial"/>
                <w:sz w:val="16"/>
                <w:szCs w:val="16"/>
              </w:rPr>
              <w:t xml:space="preserve"> día</w:t>
            </w:r>
            <w:r w:rsidR="3FA3AD2F" w:rsidRPr="4AFA700E">
              <w:rPr>
                <w:rFonts w:ascii="Verdana" w:hAnsi="Verdana" w:cs="Arial"/>
                <w:sz w:val="16"/>
                <w:szCs w:val="16"/>
              </w:rPr>
              <w:t>s</w:t>
            </w:r>
          </w:p>
          <w:p w14:paraId="38B7DDC8" w14:textId="29C82977" w:rsidR="00DD31F0" w:rsidRPr="00666AB9" w:rsidRDefault="00DD31F0"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00C40AF1" w14:textId="02A8DEB6" w:rsidR="001C1C07" w:rsidRPr="00666AB9" w:rsidRDefault="004F26A5" w:rsidP="001C1C07">
            <w:pPr>
              <w:spacing w:after="0" w:line="240" w:lineRule="auto"/>
              <w:jc w:val="center"/>
              <w:rPr>
                <w:rFonts w:ascii="Verdana" w:hAnsi="Verdana" w:cs="Arial"/>
                <w:sz w:val="16"/>
                <w:szCs w:val="16"/>
              </w:rPr>
            </w:pPr>
            <w:r w:rsidRPr="004F26A5">
              <w:rPr>
                <w:rFonts w:ascii="Verdana" w:hAnsi="Verdana" w:cs="Arial"/>
                <w:sz w:val="16"/>
                <w:szCs w:val="16"/>
              </w:rPr>
              <w:t>Acta de reunión, Expediente Administrativo de Cobro Coactivo, Aplicativo web de Cobro Coactivo</w:t>
            </w:r>
          </w:p>
        </w:tc>
      </w:tr>
      <w:tr w:rsidR="001C1C07" w:rsidRPr="00666AB9" w14:paraId="353BE6A5" w14:textId="77777777" w:rsidTr="4F9B866A">
        <w:trPr>
          <w:trHeight w:val="17"/>
        </w:trPr>
        <w:tc>
          <w:tcPr>
            <w:tcW w:w="564" w:type="dxa"/>
            <w:tcMar>
              <w:top w:w="57" w:type="dxa"/>
              <w:left w:w="113" w:type="dxa"/>
              <w:bottom w:w="57" w:type="dxa"/>
            </w:tcMar>
            <w:vAlign w:val="center"/>
          </w:tcPr>
          <w:p w14:paraId="04127CC2" w14:textId="35190529" w:rsidR="001C1C07" w:rsidRPr="00666AB9" w:rsidRDefault="00732205" w:rsidP="001C1C07">
            <w:pPr>
              <w:spacing w:after="0" w:line="240" w:lineRule="auto"/>
              <w:ind w:left="-142"/>
              <w:jc w:val="center"/>
              <w:rPr>
                <w:rFonts w:ascii="Verdana" w:hAnsi="Verdana" w:cs="Arial"/>
                <w:b/>
                <w:sz w:val="16"/>
                <w:szCs w:val="16"/>
              </w:rPr>
            </w:pPr>
            <w:r>
              <w:rPr>
                <w:rFonts w:ascii="Verdana" w:hAnsi="Verdana" w:cs="Arial"/>
                <w:b/>
                <w:sz w:val="16"/>
                <w:szCs w:val="16"/>
              </w:rPr>
              <w:t>35</w:t>
            </w:r>
          </w:p>
        </w:tc>
        <w:tc>
          <w:tcPr>
            <w:tcW w:w="1775" w:type="dxa"/>
            <w:tcMar>
              <w:top w:w="57" w:type="dxa"/>
              <w:left w:w="113" w:type="dxa"/>
              <w:bottom w:w="57" w:type="dxa"/>
            </w:tcMar>
            <w:vAlign w:val="center"/>
          </w:tcPr>
          <w:p w14:paraId="5448CBCF" w14:textId="71686FC1" w:rsidR="001C1C07" w:rsidRPr="00666AB9" w:rsidRDefault="00F11C74" w:rsidP="00BC2DFE">
            <w:pPr>
              <w:spacing w:after="0" w:line="240" w:lineRule="auto"/>
              <w:rPr>
                <w:rFonts w:ascii="Verdana" w:hAnsi="Verdana" w:cs="Arial"/>
                <w:sz w:val="16"/>
                <w:szCs w:val="16"/>
              </w:rPr>
            </w:pPr>
            <w:r w:rsidRPr="00F11C74">
              <w:rPr>
                <w:rFonts w:ascii="Verdana" w:hAnsi="Verdana" w:cs="Arial"/>
                <w:sz w:val="16"/>
                <w:szCs w:val="16"/>
              </w:rPr>
              <w:t xml:space="preserve">(V) </w:t>
            </w:r>
            <w:r w:rsidR="00DB4D0D" w:rsidRPr="00DB4D0D">
              <w:rPr>
                <w:rFonts w:ascii="Verdana" w:hAnsi="Verdana" w:cs="Arial"/>
                <w:sz w:val="16"/>
                <w:szCs w:val="16"/>
              </w:rPr>
              <w:t>Determinar si el expediente se termina por remisibilidad o prescripción</w:t>
            </w:r>
          </w:p>
        </w:tc>
        <w:tc>
          <w:tcPr>
            <w:tcW w:w="2026" w:type="dxa"/>
            <w:tcMar>
              <w:top w:w="57" w:type="dxa"/>
              <w:left w:w="113" w:type="dxa"/>
              <w:bottom w:w="57" w:type="dxa"/>
            </w:tcMar>
            <w:vAlign w:val="center"/>
          </w:tcPr>
          <w:p w14:paraId="07BF99EC" w14:textId="6CB92C3B" w:rsidR="001C1C07" w:rsidRPr="00666AB9" w:rsidRDefault="0076506B" w:rsidP="001C1C07">
            <w:pPr>
              <w:spacing w:after="0" w:line="240" w:lineRule="auto"/>
              <w:rPr>
                <w:rFonts w:ascii="Verdana" w:hAnsi="Verdana" w:cs="Arial"/>
                <w:sz w:val="16"/>
                <w:szCs w:val="16"/>
              </w:rPr>
            </w:pPr>
            <w:r w:rsidRPr="0076506B">
              <w:rPr>
                <w:rFonts w:ascii="Verdana" w:hAnsi="Verdana" w:cs="Arial"/>
                <w:sz w:val="16"/>
                <w:szCs w:val="16"/>
              </w:rPr>
              <w:t>Profesional Designado</w:t>
            </w:r>
          </w:p>
        </w:tc>
        <w:tc>
          <w:tcPr>
            <w:tcW w:w="4883" w:type="dxa"/>
            <w:tcMar>
              <w:top w:w="57" w:type="dxa"/>
              <w:left w:w="113" w:type="dxa"/>
              <w:bottom w:w="57" w:type="dxa"/>
            </w:tcMar>
          </w:tcPr>
          <w:p w14:paraId="254C871A" w14:textId="69A55B64" w:rsidR="00934B4C" w:rsidRDefault="00015B5D" w:rsidP="001C1C07">
            <w:pPr>
              <w:spacing w:after="0" w:line="240" w:lineRule="auto"/>
              <w:jc w:val="both"/>
              <w:rPr>
                <w:rFonts w:ascii="Verdana" w:hAnsi="Verdana" w:cs="Arial"/>
                <w:sz w:val="16"/>
                <w:szCs w:val="16"/>
              </w:rPr>
            </w:pPr>
            <w:r w:rsidRPr="00015B5D">
              <w:rPr>
                <w:rFonts w:ascii="Verdana" w:hAnsi="Verdana" w:cs="Arial"/>
                <w:sz w:val="16"/>
                <w:szCs w:val="16"/>
              </w:rPr>
              <w:t>Determinar si el expediente se termina por remisibilidad o prescripción, considerando el análisis costo-beneficio o el tiempo transcurrido desde que se emitió el mandamiento de pago.</w:t>
            </w:r>
          </w:p>
          <w:p w14:paraId="0B2B31D5" w14:textId="77777777" w:rsidR="00015B5D" w:rsidRDefault="00015B5D" w:rsidP="001C1C07">
            <w:pPr>
              <w:spacing w:after="0" w:line="240" w:lineRule="auto"/>
              <w:jc w:val="both"/>
              <w:rPr>
                <w:rFonts w:ascii="Verdana" w:hAnsi="Verdana" w:cs="Arial"/>
                <w:sz w:val="16"/>
                <w:szCs w:val="16"/>
              </w:rPr>
            </w:pPr>
          </w:p>
          <w:p w14:paraId="03E7A44D" w14:textId="60226EF1" w:rsidR="00934B4C" w:rsidRPr="001A1D58" w:rsidRDefault="52134CFA" w:rsidP="00934B4C">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3FA3AD2F" w:rsidRPr="4AFA700E">
              <w:rPr>
                <w:rFonts w:ascii="Verdana" w:hAnsi="Verdana" w:cs="Arial"/>
                <w:sz w:val="16"/>
                <w:szCs w:val="16"/>
              </w:rPr>
              <w:t>Permanente</w:t>
            </w:r>
          </w:p>
          <w:p w14:paraId="5C809E6B" w14:textId="70C35BB7" w:rsidR="00934B4C" w:rsidRPr="00666AB9" w:rsidRDefault="00934B4C"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4D4A44BD" w14:textId="645CCBF8" w:rsidR="001C1C07" w:rsidRPr="00666AB9" w:rsidRDefault="00934B4C" w:rsidP="001C1C07">
            <w:pPr>
              <w:spacing w:after="0" w:line="240" w:lineRule="auto"/>
              <w:jc w:val="center"/>
              <w:rPr>
                <w:rFonts w:ascii="Verdana" w:hAnsi="Verdana" w:cs="Arial"/>
                <w:sz w:val="16"/>
                <w:szCs w:val="16"/>
              </w:rPr>
            </w:pPr>
            <w:r>
              <w:rPr>
                <w:rFonts w:ascii="Verdana" w:hAnsi="Verdana" w:cs="Arial"/>
                <w:sz w:val="16"/>
                <w:szCs w:val="16"/>
              </w:rPr>
              <w:t>No aplica.</w:t>
            </w:r>
          </w:p>
        </w:tc>
      </w:tr>
      <w:tr w:rsidR="001C1C07" w:rsidRPr="00666AB9" w14:paraId="54E089EC" w14:textId="77777777" w:rsidTr="4F9B866A">
        <w:trPr>
          <w:trHeight w:val="17"/>
        </w:trPr>
        <w:tc>
          <w:tcPr>
            <w:tcW w:w="564" w:type="dxa"/>
            <w:tcMar>
              <w:top w:w="57" w:type="dxa"/>
              <w:left w:w="113" w:type="dxa"/>
              <w:bottom w:w="57" w:type="dxa"/>
            </w:tcMar>
            <w:vAlign w:val="center"/>
          </w:tcPr>
          <w:p w14:paraId="19E31062" w14:textId="0F3AB3B4" w:rsidR="001C1C07" w:rsidRPr="00666AB9" w:rsidRDefault="0016317A" w:rsidP="001C1C07">
            <w:pPr>
              <w:spacing w:after="0" w:line="240" w:lineRule="auto"/>
              <w:ind w:left="-142"/>
              <w:jc w:val="center"/>
              <w:rPr>
                <w:rFonts w:ascii="Verdana" w:hAnsi="Verdana" w:cs="Arial"/>
                <w:b/>
                <w:sz w:val="16"/>
                <w:szCs w:val="16"/>
              </w:rPr>
            </w:pPr>
            <w:r>
              <w:rPr>
                <w:rFonts w:ascii="Verdana" w:hAnsi="Verdana" w:cs="Arial"/>
                <w:b/>
                <w:sz w:val="16"/>
                <w:szCs w:val="16"/>
              </w:rPr>
              <w:t>36</w:t>
            </w:r>
          </w:p>
        </w:tc>
        <w:tc>
          <w:tcPr>
            <w:tcW w:w="1775" w:type="dxa"/>
            <w:tcMar>
              <w:top w:w="57" w:type="dxa"/>
              <w:left w:w="113" w:type="dxa"/>
              <w:bottom w:w="57" w:type="dxa"/>
            </w:tcMar>
            <w:vAlign w:val="center"/>
          </w:tcPr>
          <w:p w14:paraId="36F851F3" w14:textId="2F1CFCF6" w:rsidR="001C1C07" w:rsidRPr="00666AB9" w:rsidRDefault="00DB28E4" w:rsidP="00BC2DFE">
            <w:pPr>
              <w:spacing w:after="0" w:line="240" w:lineRule="auto"/>
              <w:rPr>
                <w:rFonts w:ascii="Verdana" w:hAnsi="Verdana" w:cs="Arial"/>
                <w:sz w:val="16"/>
                <w:szCs w:val="16"/>
              </w:rPr>
            </w:pPr>
            <w:r w:rsidRPr="00DB28E4">
              <w:rPr>
                <w:rFonts w:ascii="Verdana" w:hAnsi="Verdana" w:cs="Arial"/>
                <w:sz w:val="16"/>
                <w:szCs w:val="16"/>
              </w:rPr>
              <w:t>(H) Hacer auto de terminación por remisibilidad, prescripción</w:t>
            </w:r>
          </w:p>
        </w:tc>
        <w:tc>
          <w:tcPr>
            <w:tcW w:w="2026" w:type="dxa"/>
            <w:tcMar>
              <w:top w:w="57" w:type="dxa"/>
              <w:left w:w="113" w:type="dxa"/>
              <w:bottom w:w="57" w:type="dxa"/>
            </w:tcMar>
            <w:vAlign w:val="center"/>
          </w:tcPr>
          <w:p w14:paraId="6F6CA2A7" w14:textId="1D4A38A7" w:rsidR="001C1C07" w:rsidRPr="00666AB9" w:rsidRDefault="003376B3" w:rsidP="001C1C07">
            <w:pPr>
              <w:spacing w:after="0" w:line="240" w:lineRule="auto"/>
              <w:rPr>
                <w:rFonts w:ascii="Verdana" w:hAnsi="Verdana" w:cs="Arial"/>
                <w:sz w:val="16"/>
                <w:szCs w:val="16"/>
              </w:rPr>
            </w:pPr>
            <w:r w:rsidRPr="003376B3">
              <w:rPr>
                <w:rFonts w:ascii="Verdana" w:hAnsi="Verdana" w:cs="Arial"/>
                <w:sz w:val="16"/>
                <w:szCs w:val="16"/>
              </w:rPr>
              <w:t>Profesional Designado</w:t>
            </w:r>
          </w:p>
        </w:tc>
        <w:tc>
          <w:tcPr>
            <w:tcW w:w="4883" w:type="dxa"/>
            <w:tcMar>
              <w:top w:w="57" w:type="dxa"/>
              <w:left w:w="113" w:type="dxa"/>
              <w:bottom w:w="57" w:type="dxa"/>
            </w:tcMar>
          </w:tcPr>
          <w:p w14:paraId="1DF3963E" w14:textId="77777777" w:rsidR="004879D0" w:rsidRDefault="004879D0" w:rsidP="001C1C07">
            <w:pPr>
              <w:spacing w:after="0" w:line="240" w:lineRule="auto"/>
              <w:jc w:val="both"/>
              <w:rPr>
                <w:rFonts w:ascii="Verdana" w:hAnsi="Verdana" w:cs="Arial"/>
                <w:sz w:val="16"/>
                <w:szCs w:val="16"/>
              </w:rPr>
            </w:pPr>
            <w:r w:rsidRPr="004879D0">
              <w:rPr>
                <w:rFonts w:ascii="Verdana" w:hAnsi="Verdana" w:cs="Arial"/>
                <w:sz w:val="16"/>
                <w:szCs w:val="16"/>
              </w:rPr>
              <w:t xml:space="preserve">Compilar todos los soportes generados en la gestión del expediente asignado. Dictar providencia disponiendo la terminación del proceso, considerando que para los de mayor cuantía se debe relacionar la ejecución y conclusiones del comité de normalización de cartera, así como el levantamiento de medidas cautelares. </w:t>
            </w:r>
          </w:p>
          <w:p w14:paraId="7E320A53" w14:textId="77777777" w:rsidR="004879D0" w:rsidRDefault="004879D0" w:rsidP="001C1C07">
            <w:pPr>
              <w:spacing w:after="0" w:line="240" w:lineRule="auto"/>
              <w:jc w:val="both"/>
              <w:rPr>
                <w:rFonts w:ascii="Verdana" w:hAnsi="Verdana" w:cs="Arial"/>
                <w:sz w:val="16"/>
                <w:szCs w:val="16"/>
              </w:rPr>
            </w:pPr>
          </w:p>
          <w:p w14:paraId="72E21AD3" w14:textId="24D799BF" w:rsidR="003376B3" w:rsidRDefault="004879D0" w:rsidP="001C1C07">
            <w:pPr>
              <w:spacing w:after="0" w:line="240" w:lineRule="auto"/>
              <w:jc w:val="both"/>
              <w:rPr>
                <w:rFonts w:ascii="Verdana" w:hAnsi="Verdana" w:cs="Arial"/>
                <w:sz w:val="16"/>
                <w:szCs w:val="16"/>
              </w:rPr>
            </w:pPr>
            <w:r w:rsidRPr="004879D0">
              <w:rPr>
                <w:rFonts w:ascii="Verdana" w:hAnsi="Verdana" w:cs="Arial"/>
                <w:sz w:val="16"/>
                <w:szCs w:val="16"/>
              </w:rPr>
              <w:t>Elaborar memorando para informar al Grupo de Contabilidad de la Secretaría General o la dependencia correspondiente.</w:t>
            </w:r>
          </w:p>
          <w:p w14:paraId="217568F6" w14:textId="77777777" w:rsidR="003376B3" w:rsidRDefault="003376B3" w:rsidP="001C1C07">
            <w:pPr>
              <w:spacing w:after="0" w:line="240" w:lineRule="auto"/>
              <w:jc w:val="both"/>
              <w:rPr>
                <w:rFonts w:ascii="Verdana" w:hAnsi="Verdana" w:cs="Arial"/>
                <w:sz w:val="16"/>
                <w:szCs w:val="16"/>
              </w:rPr>
            </w:pPr>
          </w:p>
          <w:p w14:paraId="35A8D688" w14:textId="7C609D26" w:rsidR="003376B3" w:rsidRPr="00666AB9" w:rsidRDefault="6550D4B6" w:rsidP="001C1C07">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6110628C" w:rsidRPr="4AFA700E">
              <w:rPr>
                <w:rFonts w:ascii="Verdana" w:hAnsi="Verdana" w:cs="Arial"/>
                <w:sz w:val="16"/>
                <w:szCs w:val="16"/>
              </w:rPr>
              <w:t>Conforme lineamientos del comité</w:t>
            </w:r>
          </w:p>
        </w:tc>
        <w:tc>
          <w:tcPr>
            <w:tcW w:w="1520" w:type="dxa"/>
            <w:tcMar>
              <w:top w:w="57" w:type="dxa"/>
              <w:left w:w="113" w:type="dxa"/>
              <w:bottom w:w="57" w:type="dxa"/>
            </w:tcMar>
            <w:vAlign w:val="center"/>
          </w:tcPr>
          <w:p w14:paraId="293AEE9B" w14:textId="47BDFCE6" w:rsidR="001C1C07" w:rsidRPr="00666AB9" w:rsidRDefault="00462A52" w:rsidP="001C1C07">
            <w:pPr>
              <w:spacing w:after="0" w:line="240" w:lineRule="auto"/>
              <w:jc w:val="center"/>
              <w:rPr>
                <w:rFonts w:ascii="Verdana" w:hAnsi="Verdana" w:cs="Arial"/>
                <w:sz w:val="16"/>
                <w:szCs w:val="16"/>
              </w:rPr>
            </w:pPr>
            <w:r w:rsidRPr="00462A52">
              <w:rPr>
                <w:rFonts w:ascii="Verdana" w:hAnsi="Verdana" w:cs="Arial"/>
                <w:sz w:val="16"/>
                <w:szCs w:val="16"/>
              </w:rPr>
              <w:t>Providencia de terminación por Remisibilidad, prescripción o demanda Memorando Expediente Administrativo de Cobro Coactivo Aplicativo web de Cobro Coactivo</w:t>
            </w:r>
          </w:p>
        </w:tc>
      </w:tr>
      <w:tr w:rsidR="001C1C07" w:rsidRPr="00666AB9" w14:paraId="4E9B89D9" w14:textId="77777777" w:rsidTr="4F9B866A">
        <w:trPr>
          <w:trHeight w:val="17"/>
        </w:trPr>
        <w:tc>
          <w:tcPr>
            <w:tcW w:w="564" w:type="dxa"/>
            <w:tcMar>
              <w:top w:w="57" w:type="dxa"/>
              <w:left w:w="113" w:type="dxa"/>
              <w:bottom w:w="57" w:type="dxa"/>
            </w:tcMar>
            <w:vAlign w:val="center"/>
          </w:tcPr>
          <w:p w14:paraId="22E9D6BF" w14:textId="23DD1492" w:rsidR="001C1C07" w:rsidRPr="00666AB9" w:rsidRDefault="008F4FE9" w:rsidP="001C1C07">
            <w:pPr>
              <w:spacing w:after="0" w:line="240" w:lineRule="auto"/>
              <w:ind w:left="-142"/>
              <w:jc w:val="center"/>
              <w:rPr>
                <w:rFonts w:ascii="Verdana" w:hAnsi="Verdana" w:cs="Arial"/>
                <w:b/>
                <w:sz w:val="16"/>
                <w:szCs w:val="16"/>
              </w:rPr>
            </w:pPr>
            <w:r>
              <w:rPr>
                <w:rFonts w:ascii="Verdana" w:hAnsi="Verdana" w:cs="Arial"/>
                <w:b/>
                <w:sz w:val="16"/>
                <w:szCs w:val="16"/>
              </w:rPr>
              <w:t>37</w:t>
            </w:r>
          </w:p>
        </w:tc>
        <w:tc>
          <w:tcPr>
            <w:tcW w:w="1775" w:type="dxa"/>
            <w:tcMar>
              <w:top w:w="57" w:type="dxa"/>
              <w:left w:w="113" w:type="dxa"/>
              <w:bottom w:w="57" w:type="dxa"/>
            </w:tcMar>
            <w:vAlign w:val="center"/>
          </w:tcPr>
          <w:p w14:paraId="7FE02BFC" w14:textId="7BE8FCB4" w:rsidR="001C1C07" w:rsidRPr="00666AB9" w:rsidRDefault="009F6BDA" w:rsidP="00BC2DFE">
            <w:pPr>
              <w:spacing w:after="0" w:line="240" w:lineRule="auto"/>
              <w:rPr>
                <w:rFonts w:ascii="Verdana" w:hAnsi="Verdana" w:cs="Arial"/>
                <w:sz w:val="16"/>
                <w:szCs w:val="16"/>
              </w:rPr>
            </w:pPr>
            <w:r w:rsidRPr="009F6BDA">
              <w:rPr>
                <w:rFonts w:ascii="Verdana" w:hAnsi="Verdana" w:cs="Arial"/>
                <w:sz w:val="16"/>
                <w:szCs w:val="16"/>
              </w:rPr>
              <w:t>(H) Dictar medidas cautelares</w:t>
            </w:r>
          </w:p>
        </w:tc>
        <w:tc>
          <w:tcPr>
            <w:tcW w:w="2026" w:type="dxa"/>
            <w:tcMar>
              <w:top w:w="57" w:type="dxa"/>
              <w:left w:w="113" w:type="dxa"/>
              <w:bottom w:w="57" w:type="dxa"/>
            </w:tcMar>
            <w:vAlign w:val="center"/>
          </w:tcPr>
          <w:p w14:paraId="56045124" w14:textId="7203D569" w:rsidR="001C1C07" w:rsidRPr="00666AB9" w:rsidRDefault="009F6BDA" w:rsidP="001C1C07">
            <w:pPr>
              <w:spacing w:after="0" w:line="240" w:lineRule="auto"/>
              <w:rPr>
                <w:rFonts w:ascii="Verdana" w:hAnsi="Verdana" w:cs="Arial"/>
                <w:sz w:val="16"/>
                <w:szCs w:val="16"/>
              </w:rPr>
            </w:pPr>
            <w:r w:rsidRPr="009F6BDA">
              <w:rPr>
                <w:rFonts w:ascii="Verdana" w:hAnsi="Verdana" w:cs="Arial"/>
                <w:sz w:val="16"/>
                <w:szCs w:val="16"/>
              </w:rPr>
              <w:t>Profesional Designado</w:t>
            </w:r>
          </w:p>
        </w:tc>
        <w:tc>
          <w:tcPr>
            <w:tcW w:w="4883" w:type="dxa"/>
            <w:tcMar>
              <w:top w:w="57" w:type="dxa"/>
              <w:left w:w="113" w:type="dxa"/>
              <w:bottom w:w="57" w:type="dxa"/>
            </w:tcMar>
          </w:tcPr>
          <w:p w14:paraId="5E89E496" w14:textId="62B7E49B" w:rsidR="00A76E18" w:rsidRDefault="00DA5332" w:rsidP="001C1C07">
            <w:pPr>
              <w:spacing w:after="0" w:line="240" w:lineRule="auto"/>
              <w:jc w:val="both"/>
              <w:rPr>
                <w:rFonts w:ascii="Verdana" w:hAnsi="Verdana" w:cs="Arial"/>
                <w:sz w:val="16"/>
                <w:szCs w:val="16"/>
              </w:rPr>
            </w:pPr>
            <w:r>
              <w:rPr>
                <w:rFonts w:ascii="Verdana" w:hAnsi="Verdana" w:cs="Arial"/>
                <w:sz w:val="16"/>
                <w:szCs w:val="16"/>
              </w:rPr>
              <w:t>Producir</w:t>
            </w:r>
            <w:r w:rsidR="00D764E9" w:rsidRPr="00D764E9">
              <w:rPr>
                <w:rFonts w:ascii="Verdana" w:hAnsi="Verdana" w:cs="Arial"/>
                <w:sz w:val="16"/>
                <w:szCs w:val="16"/>
              </w:rPr>
              <w:t xml:space="preserve"> la providencia y los oficios mediante los cuales se dictan medidas cautelares sobre los bienes del deudor, con destino a los bancos y oficinas de registro competentes.</w:t>
            </w:r>
          </w:p>
          <w:p w14:paraId="78849503" w14:textId="77777777" w:rsidR="000B7675" w:rsidRDefault="000B7675" w:rsidP="001C1C07">
            <w:pPr>
              <w:spacing w:after="0" w:line="240" w:lineRule="auto"/>
              <w:jc w:val="both"/>
              <w:rPr>
                <w:rFonts w:ascii="Verdana" w:hAnsi="Verdana" w:cs="Arial"/>
                <w:sz w:val="16"/>
                <w:szCs w:val="16"/>
              </w:rPr>
            </w:pPr>
          </w:p>
          <w:p w14:paraId="1B1593C5" w14:textId="694FED0D" w:rsidR="000B7675" w:rsidRDefault="000B7675" w:rsidP="001C1C07">
            <w:pPr>
              <w:spacing w:after="0" w:line="240" w:lineRule="auto"/>
              <w:jc w:val="both"/>
              <w:rPr>
                <w:rFonts w:ascii="Verdana" w:hAnsi="Verdana" w:cs="Arial"/>
                <w:sz w:val="16"/>
                <w:szCs w:val="16"/>
              </w:rPr>
            </w:pPr>
            <w:r w:rsidRPr="000B7675">
              <w:rPr>
                <w:rFonts w:ascii="Verdana" w:hAnsi="Verdana" w:cs="Arial"/>
                <w:sz w:val="16"/>
                <w:szCs w:val="16"/>
              </w:rPr>
              <w:t>Nota: Las comunicaciones sobre las medidas cautelares se archiva en el expediente físico y el aplicativo web de Cobro Coactivo.</w:t>
            </w:r>
          </w:p>
          <w:p w14:paraId="5963B206" w14:textId="77777777" w:rsidR="00D764E9" w:rsidRDefault="00D764E9" w:rsidP="001C1C07">
            <w:pPr>
              <w:spacing w:after="0" w:line="240" w:lineRule="auto"/>
              <w:jc w:val="both"/>
              <w:rPr>
                <w:rFonts w:ascii="Verdana" w:hAnsi="Verdana" w:cs="Arial"/>
                <w:sz w:val="16"/>
                <w:szCs w:val="16"/>
              </w:rPr>
            </w:pPr>
          </w:p>
          <w:p w14:paraId="60B172DC" w14:textId="50DEFA91" w:rsidR="00D764E9" w:rsidRPr="00C47BB6" w:rsidRDefault="489A5F77" w:rsidP="00D764E9">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6110628C" w:rsidRPr="4AFA700E">
              <w:rPr>
                <w:rFonts w:ascii="Verdana" w:hAnsi="Verdana" w:cs="Arial"/>
                <w:sz w:val="16"/>
                <w:szCs w:val="16"/>
              </w:rPr>
              <w:t>10 días</w:t>
            </w:r>
          </w:p>
          <w:p w14:paraId="7EA9AFCF" w14:textId="3FC6F056" w:rsidR="00D764E9" w:rsidRPr="00666AB9" w:rsidRDefault="00D764E9"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4ECAA151" w14:textId="32D3681F" w:rsidR="001C1C07" w:rsidRPr="00666AB9" w:rsidRDefault="00E87100" w:rsidP="001C1C07">
            <w:pPr>
              <w:spacing w:after="0" w:line="240" w:lineRule="auto"/>
              <w:jc w:val="center"/>
              <w:rPr>
                <w:rFonts w:ascii="Verdana" w:hAnsi="Verdana" w:cs="Arial"/>
                <w:sz w:val="16"/>
                <w:szCs w:val="16"/>
              </w:rPr>
            </w:pPr>
            <w:r w:rsidRPr="00E87100">
              <w:rPr>
                <w:rFonts w:ascii="Verdana" w:hAnsi="Verdana" w:cs="Arial"/>
                <w:sz w:val="16"/>
                <w:szCs w:val="16"/>
              </w:rPr>
              <w:t>Oficios que dictan medidas cautelares y notificaciones, Expediente Administrativo de Cobro Coactivo, Aplicativo web de Cobro Coactivo</w:t>
            </w:r>
          </w:p>
        </w:tc>
      </w:tr>
      <w:tr w:rsidR="00934B4C" w:rsidRPr="00666AB9" w14:paraId="0827D888" w14:textId="77777777" w:rsidTr="4F9B866A">
        <w:trPr>
          <w:trHeight w:val="17"/>
        </w:trPr>
        <w:tc>
          <w:tcPr>
            <w:tcW w:w="564" w:type="dxa"/>
            <w:tcMar>
              <w:top w:w="57" w:type="dxa"/>
              <w:left w:w="113" w:type="dxa"/>
              <w:bottom w:w="57" w:type="dxa"/>
            </w:tcMar>
            <w:vAlign w:val="center"/>
          </w:tcPr>
          <w:p w14:paraId="603C65E9" w14:textId="5B227526" w:rsidR="00934B4C" w:rsidRDefault="00934B4C" w:rsidP="001C1C07">
            <w:pPr>
              <w:spacing w:after="0" w:line="240" w:lineRule="auto"/>
              <w:ind w:left="-142"/>
              <w:jc w:val="center"/>
              <w:rPr>
                <w:rFonts w:ascii="Verdana" w:hAnsi="Verdana" w:cs="Arial"/>
                <w:b/>
                <w:sz w:val="16"/>
                <w:szCs w:val="16"/>
              </w:rPr>
            </w:pPr>
            <w:r>
              <w:rPr>
                <w:rFonts w:ascii="Verdana" w:hAnsi="Verdana" w:cs="Arial"/>
                <w:b/>
                <w:sz w:val="16"/>
                <w:szCs w:val="16"/>
              </w:rPr>
              <w:t>38</w:t>
            </w:r>
          </w:p>
        </w:tc>
        <w:tc>
          <w:tcPr>
            <w:tcW w:w="1775" w:type="dxa"/>
            <w:tcMar>
              <w:top w:w="57" w:type="dxa"/>
              <w:left w:w="113" w:type="dxa"/>
              <w:bottom w:w="57" w:type="dxa"/>
            </w:tcMar>
            <w:vAlign w:val="center"/>
          </w:tcPr>
          <w:p w14:paraId="081E7F87" w14:textId="4F9D7C27" w:rsidR="00934B4C" w:rsidRPr="00666AB9" w:rsidRDefault="007E5FB7" w:rsidP="00BC2DFE">
            <w:pPr>
              <w:spacing w:after="0" w:line="240" w:lineRule="auto"/>
              <w:rPr>
                <w:rFonts w:ascii="Verdana" w:hAnsi="Verdana" w:cs="Arial"/>
                <w:sz w:val="16"/>
                <w:szCs w:val="16"/>
              </w:rPr>
            </w:pPr>
            <w:r w:rsidRPr="007E5FB7">
              <w:rPr>
                <w:rFonts w:ascii="Verdana" w:hAnsi="Verdana" w:cs="Arial"/>
                <w:sz w:val="16"/>
                <w:szCs w:val="16"/>
              </w:rPr>
              <w:t>(H) Expedir auto de análisis costo-beneficio</w:t>
            </w:r>
          </w:p>
        </w:tc>
        <w:tc>
          <w:tcPr>
            <w:tcW w:w="2026" w:type="dxa"/>
            <w:tcMar>
              <w:top w:w="57" w:type="dxa"/>
              <w:left w:w="113" w:type="dxa"/>
              <w:bottom w:w="57" w:type="dxa"/>
            </w:tcMar>
            <w:vAlign w:val="center"/>
          </w:tcPr>
          <w:p w14:paraId="150F1664" w14:textId="2389D240" w:rsidR="00934B4C" w:rsidRPr="00666AB9" w:rsidRDefault="00D2774D" w:rsidP="001C1C07">
            <w:pPr>
              <w:spacing w:after="0" w:line="240" w:lineRule="auto"/>
              <w:rPr>
                <w:rFonts w:ascii="Verdana" w:hAnsi="Verdana" w:cs="Arial"/>
                <w:sz w:val="16"/>
                <w:szCs w:val="16"/>
              </w:rPr>
            </w:pPr>
            <w:r w:rsidRPr="00D2774D">
              <w:rPr>
                <w:rFonts w:ascii="Verdana" w:hAnsi="Verdana" w:cs="Arial"/>
                <w:sz w:val="16"/>
                <w:szCs w:val="16"/>
              </w:rPr>
              <w:t>Comité de Normalización</w:t>
            </w:r>
            <w:r w:rsidR="00DA5332">
              <w:rPr>
                <w:rFonts w:ascii="Verdana" w:hAnsi="Verdana" w:cs="Arial"/>
                <w:sz w:val="16"/>
                <w:szCs w:val="16"/>
              </w:rPr>
              <w:t xml:space="preserve"> de Cartera</w:t>
            </w:r>
          </w:p>
        </w:tc>
        <w:tc>
          <w:tcPr>
            <w:tcW w:w="4883" w:type="dxa"/>
            <w:tcMar>
              <w:top w:w="57" w:type="dxa"/>
              <w:left w:w="113" w:type="dxa"/>
              <w:bottom w:w="57" w:type="dxa"/>
            </w:tcMar>
          </w:tcPr>
          <w:p w14:paraId="59A58C23" w14:textId="674B0C1E" w:rsidR="004835DA" w:rsidRPr="004835DA" w:rsidRDefault="00DA5332" w:rsidP="004835DA">
            <w:pPr>
              <w:spacing w:after="0" w:line="240" w:lineRule="auto"/>
              <w:jc w:val="both"/>
              <w:rPr>
                <w:rFonts w:ascii="Verdana" w:hAnsi="Verdana" w:cs="Arial"/>
                <w:sz w:val="16"/>
                <w:szCs w:val="16"/>
              </w:rPr>
            </w:pPr>
            <w:r>
              <w:rPr>
                <w:rFonts w:ascii="Verdana" w:hAnsi="Verdana" w:cs="Arial"/>
                <w:sz w:val="16"/>
                <w:szCs w:val="16"/>
              </w:rPr>
              <w:t>R</w:t>
            </w:r>
            <w:r w:rsidR="004835DA" w:rsidRPr="004835DA">
              <w:rPr>
                <w:rFonts w:ascii="Verdana" w:hAnsi="Verdana" w:cs="Arial"/>
                <w:sz w:val="16"/>
                <w:szCs w:val="16"/>
              </w:rPr>
              <w:t>ealiza</w:t>
            </w:r>
            <w:r>
              <w:rPr>
                <w:rFonts w:ascii="Verdana" w:hAnsi="Verdana" w:cs="Arial"/>
                <w:sz w:val="16"/>
                <w:szCs w:val="16"/>
              </w:rPr>
              <w:t>r</w:t>
            </w:r>
            <w:r w:rsidR="004835DA" w:rsidRPr="004835DA">
              <w:rPr>
                <w:rFonts w:ascii="Verdana" w:hAnsi="Verdana" w:cs="Arial"/>
                <w:sz w:val="16"/>
                <w:szCs w:val="16"/>
              </w:rPr>
              <w:t xml:space="preserve"> el análisis costo beneficio del proceso teniendo en cuenta si los bienes muebles e inmuebles a secuestrar y rematar subsanan el valor obligado por parte del deudor, teniendo en cuenta los costos asociados a secuestro, bodega, remates, tiempos, entre otros), así mismo, analizando la gestión más apropiada en caso de que se declare desierto el remate y si es pertinente o no la adjudicación de los bienes embargados en el proceso al Ministerio.</w:t>
            </w:r>
          </w:p>
          <w:p w14:paraId="3EFDFCCC" w14:textId="77777777" w:rsidR="004835DA" w:rsidRPr="004835DA" w:rsidRDefault="004835DA" w:rsidP="004835DA">
            <w:pPr>
              <w:spacing w:after="0" w:line="240" w:lineRule="auto"/>
              <w:jc w:val="both"/>
              <w:rPr>
                <w:rFonts w:ascii="Verdana" w:hAnsi="Verdana" w:cs="Arial"/>
                <w:sz w:val="16"/>
                <w:szCs w:val="16"/>
              </w:rPr>
            </w:pPr>
          </w:p>
          <w:p w14:paraId="7ABA0725" w14:textId="77777777" w:rsidR="00934B4C" w:rsidRDefault="004835DA" w:rsidP="004835DA">
            <w:pPr>
              <w:spacing w:after="0" w:line="240" w:lineRule="auto"/>
              <w:jc w:val="both"/>
              <w:rPr>
                <w:rFonts w:ascii="Verdana" w:hAnsi="Verdana" w:cs="Arial"/>
                <w:sz w:val="16"/>
                <w:szCs w:val="16"/>
              </w:rPr>
            </w:pPr>
            <w:r w:rsidRPr="004835DA">
              <w:rPr>
                <w:rFonts w:ascii="Verdana" w:hAnsi="Verdana" w:cs="Arial"/>
                <w:sz w:val="16"/>
                <w:szCs w:val="16"/>
              </w:rPr>
              <w:t xml:space="preserve">Si se está ejecutando esta actividad producto de la actividad 6 o 17 se procede a continuar en la actividad 7 </w:t>
            </w:r>
            <w:r w:rsidRPr="004835DA">
              <w:rPr>
                <w:rFonts w:ascii="Verdana" w:hAnsi="Verdana" w:cs="Arial"/>
                <w:sz w:val="16"/>
                <w:szCs w:val="16"/>
              </w:rPr>
              <w:lastRenderedPageBreak/>
              <w:t>o 22, respectivamente; en caso contrario se continua a la actividad 37.</w:t>
            </w:r>
          </w:p>
          <w:p w14:paraId="1CD5B43E" w14:textId="77777777" w:rsidR="006231A9" w:rsidRDefault="006231A9" w:rsidP="004835DA">
            <w:pPr>
              <w:spacing w:after="0" w:line="240" w:lineRule="auto"/>
              <w:jc w:val="both"/>
              <w:rPr>
                <w:rFonts w:ascii="Verdana" w:hAnsi="Verdana" w:cs="Arial"/>
                <w:sz w:val="16"/>
                <w:szCs w:val="16"/>
              </w:rPr>
            </w:pPr>
          </w:p>
          <w:p w14:paraId="7EDAC494" w14:textId="352D7528" w:rsidR="006231A9" w:rsidRPr="00666AB9" w:rsidRDefault="6AC5D775"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1</w:t>
            </w:r>
            <w:r w:rsidR="7B1C30D4" w:rsidRPr="4AFA700E">
              <w:rPr>
                <w:rFonts w:ascii="Verdana" w:hAnsi="Verdana" w:cs="Arial"/>
                <w:sz w:val="16"/>
                <w:szCs w:val="16"/>
              </w:rPr>
              <w:t>0</w:t>
            </w:r>
            <w:r w:rsidRPr="4AFA700E">
              <w:rPr>
                <w:rFonts w:ascii="Verdana" w:hAnsi="Verdana" w:cs="Arial"/>
                <w:sz w:val="16"/>
                <w:szCs w:val="16"/>
              </w:rPr>
              <w:t xml:space="preserve"> día</w:t>
            </w:r>
            <w:r w:rsidR="7B1C30D4" w:rsidRPr="4AFA700E">
              <w:rPr>
                <w:rFonts w:ascii="Verdana" w:hAnsi="Verdana" w:cs="Arial"/>
                <w:sz w:val="16"/>
                <w:szCs w:val="16"/>
              </w:rPr>
              <w:t>s</w:t>
            </w:r>
          </w:p>
        </w:tc>
        <w:tc>
          <w:tcPr>
            <w:tcW w:w="1520" w:type="dxa"/>
            <w:tcMar>
              <w:top w:w="57" w:type="dxa"/>
              <w:left w:w="113" w:type="dxa"/>
              <w:bottom w:w="57" w:type="dxa"/>
            </w:tcMar>
            <w:vAlign w:val="center"/>
          </w:tcPr>
          <w:p w14:paraId="29B46232" w14:textId="48E6D805" w:rsidR="00934B4C" w:rsidRPr="00666AB9" w:rsidRDefault="00B25831" w:rsidP="001C1C07">
            <w:pPr>
              <w:spacing w:after="0" w:line="240" w:lineRule="auto"/>
              <w:jc w:val="center"/>
              <w:rPr>
                <w:rFonts w:ascii="Verdana" w:hAnsi="Verdana" w:cs="Arial"/>
                <w:sz w:val="16"/>
                <w:szCs w:val="16"/>
              </w:rPr>
            </w:pPr>
            <w:r w:rsidRPr="00B25831">
              <w:rPr>
                <w:rFonts w:ascii="Verdana" w:hAnsi="Verdana" w:cs="Arial"/>
                <w:sz w:val="16"/>
                <w:szCs w:val="16"/>
              </w:rPr>
              <w:lastRenderedPageBreak/>
              <w:t>Auto de Análisis costo-beneficio del proceso Expediente Administrativo de Cobro Coactivo Aplicativo web de Cobro Coactivo</w:t>
            </w:r>
          </w:p>
        </w:tc>
      </w:tr>
      <w:tr w:rsidR="00934B4C" w:rsidRPr="00666AB9" w14:paraId="7E9C9607" w14:textId="77777777" w:rsidTr="4F9B866A">
        <w:trPr>
          <w:trHeight w:val="17"/>
        </w:trPr>
        <w:tc>
          <w:tcPr>
            <w:tcW w:w="564" w:type="dxa"/>
            <w:tcMar>
              <w:top w:w="57" w:type="dxa"/>
              <w:left w:w="113" w:type="dxa"/>
              <w:bottom w:w="57" w:type="dxa"/>
            </w:tcMar>
            <w:vAlign w:val="center"/>
          </w:tcPr>
          <w:p w14:paraId="7BAA8E01" w14:textId="7BB37EF2" w:rsidR="00934B4C" w:rsidRDefault="00934B4C" w:rsidP="001C1C07">
            <w:pPr>
              <w:spacing w:after="0" w:line="240" w:lineRule="auto"/>
              <w:ind w:left="-142"/>
              <w:jc w:val="center"/>
              <w:rPr>
                <w:rFonts w:ascii="Verdana" w:hAnsi="Verdana" w:cs="Arial"/>
                <w:b/>
                <w:sz w:val="16"/>
                <w:szCs w:val="16"/>
              </w:rPr>
            </w:pPr>
            <w:r>
              <w:rPr>
                <w:rFonts w:ascii="Verdana" w:hAnsi="Verdana" w:cs="Arial"/>
                <w:b/>
                <w:sz w:val="16"/>
                <w:szCs w:val="16"/>
              </w:rPr>
              <w:t>39</w:t>
            </w:r>
          </w:p>
        </w:tc>
        <w:tc>
          <w:tcPr>
            <w:tcW w:w="1775" w:type="dxa"/>
            <w:tcMar>
              <w:top w:w="57" w:type="dxa"/>
              <w:left w:w="113" w:type="dxa"/>
              <w:bottom w:w="57" w:type="dxa"/>
            </w:tcMar>
            <w:vAlign w:val="center"/>
          </w:tcPr>
          <w:p w14:paraId="48ABFC5C" w14:textId="77777777" w:rsidR="00305F92" w:rsidRDefault="00305F92" w:rsidP="00BC2DFE">
            <w:pPr>
              <w:spacing w:after="0" w:line="240" w:lineRule="auto"/>
              <w:rPr>
                <w:rFonts w:ascii="Verdana" w:hAnsi="Verdana" w:cs="Arial"/>
                <w:sz w:val="16"/>
                <w:szCs w:val="16"/>
              </w:rPr>
            </w:pPr>
          </w:p>
          <w:p w14:paraId="5916A9D5" w14:textId="2A5498DA" w:rsidR="00934B4C" w:rsidRPr="00666AB9" w:rsidRDefault="001A5564" w:rsidP="00BC2DFE">
            <w:pPr>
              <w:spacing w:after="0" w:line="240" w:lineRule="auto"/>
              <w:rPr>
                <w:rFonts w:ascii="Verdana" w:hAnsi="Verdana" w:cs="Arial"/>
                <w:sz w:val="16"/>
                <w:szCs w:val="16"/>
              </w:rPr>
            </w:pPr>
            <w:r w:rsidRPr="001A5564">
              <w:rPr>
                <w:rFonts w:ascii="Verdana" w:hAnsi="Verdana" w:cs="Arial"/>
                <w:sz w:val="16"/>
                <w:szCs w:val="16"/>
              </w:rPr>
              <w:t xml:space="preserve">(V) </w:t>
            </w:r>
            <w:r w:rsidR="002F16D1" w:rsidRPr="002F16D1">
              <w:rPr>
                <w:rFonts w:ascii="Verdana" w:hAnsi="Verdana" w:cs="Arial"/>
                <w:sz w:val="16"/>
                <w:szCs w:val="16"/>
              </w:rPr>
              <w:t>Determinar si procede el secuestro y remate de los bienes embargados</w:t>
            </w:r>
          </w:p>
        </w:tc>
        <w:tc>
          <w:tcPr>
            <w:tcW w:w="2026" w:type="dxa"/>
            <w:tcMar>
              <w:top w:w="57" w:type="dxa"/>
              <w:left w:w="113" w:type="dxa"/>
              <w:bottom w:w="57" w:type="dxa"/>
            </w:tcMar>
            <w:vAlign w:val="center"/>
          </w:tcPr>
          <w:p w14:paraId="557E38C1" w14:textId="71D7C11F" w:rsidR="00934B4C" w:rsidRPr="00666AB9" w:rsidRDefault="00CB4128" w:rsidP="001C1C07">
            <w:pPr>
              <w:spacing w:after="0" w:line="240" w:lineRule="auto"/>
              <w:rPr>
                <w:rFonts w:ascii="Verdana" w:hAnsi="Verdana" w:cs="Arial"/>
                <w:sz w:val="16"/>
                <w:szCs w:val="16"/>
              </w:rPr>
            </w:pPr>
            <w:r w:rsidRPr="00CB4128">
              <w:rPr>
                <w:rFonts w:ascii="Verdana" w:hAnsi="Verdana" w:cs="Arial"/>
                <w:sz w:val="16"/>
                <w:szCs w:val="16"/>
              </w:rPr>
              <w:t>Coordinador Grupo Cobro Coactivo</w:t>
            </w:r>
          </w:p>
        </w:tc>
        <w:tc>
          <w:tcPr>
            <w:tcW w:w="4883" w:type="dxa"/>
            <w:tcMar>
              <w:top w:w="57" w:type="dxa"/>
              <w:left w:w="113" w:type="dxa"/>
              <w:bottom w:w="57" w:type="dxa"/>
            </w:tcMar>
          </w:tcPr>
          <w:p w14:paraId="0B38981A" w14:textId="32789F08" w:rsidR="00AC0FCB" w:rsidRDefault="002F16D1" w:rsidP="00AC0FCB">
            <w:pPr>
              <w:spacing w:after="0" w:line="240" w:lineRule="auto"/>
              <w:jc w:val="both"/>
              <w:rPr>
                <w:rFonts w:ascii="Verdana" w:hAnsi="Verdana" w:cs="Arial"/>
                <w:sz w:val="16"/>
                <w:szCs w:val="16"/>
              </w:rPr>
            </w:pPr>
            <w:r w:rsidRPr="002F16D1">
              <w:rPr>
                <w:rFonts w:ascii="Verdana" w:hAnsi="Verdana" w:cs="Arial"/>
                <w:sz w:val="16"/>
                <w:szCs w:val="16"/>
              </w:rPr>
              <w:t>Determinar si procede el secuestro y remate de los bienes embargados para, en caso afirmativo, ir a la actividad 40 (Proferir auto de secuestro y remate de bienes) o, en caso negativo, ir a la actividad 48 (</w:t>
            </w:r>
            <w:r w:rsidR="004D7E58" w:rsidRPr="002B4093">
              <w:rPr>
                <w:rFonts w:ascii="Verdana" w:hAnsi="Verdana" w:cs="Arial"/>
                <w:sz w:val="16"/>
                <w:szCs w:val="16"/>
              </w:rPr>
              <w:t>Confirmar si se mantiene el embargo de los bienes</w:t>
            </w:r>
            <w:r w:rsidRPr="002F16D1">
              <w:rPr>
                <w:rFonts w:ascii="Verdana" w:hAnsi="Verdana" w:cs="Arial"/>
                <w:sz w:val="16"/>
                <w:szCs w:val="16"/>
              </w:rPr>
              <w:t>).</w:t>
            </w:r>
          </w:p>
          <w:p w14:paraId="22A68BF3" w14:textId="77777777" w:rsidR="002F16D1" w:rsidRDefault="002F16D1" w:rsidP="00AC0FCB">
            <w:pPr>
              <w:spacing w:after="0" w:line="240" w:lineRule="auto"/>
              <w:jc w:val="both"/>
              <w:rPr>
                <w:rFonts w:ascii="Verdana" w:hAnsi="Verdana" w:cs="Arial"/>
                <w:sz w:val="16"/>
                <w:szCs w:val="16"/>
              </w:rPr>
            </w:pPr>
          </w:p>
          <w:p w14:paraId="66541EED" w14:textId="33275B97" w:rsidR="00AC0FCB" w:rsidRPr="00666AB9" w:rsidRDefault="67088F72"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1928C5DE" w:rsidRPr="4AFA700E">
              <w:rPr>
                <w:rFonts w:ascii="Verdana" w:hAnsi="Verdana" w:cs="Arial"/>
                <w:sz w:val="16"/>
                <w:szCs w:val="16"/>
              </w:rPr>
              <w:t>30</w:t>
            </w:r>
            <w:r w:rsidRPr="4AFA700E">
              <w:rPr>
                <w:rFonts w:ascii="Verdana" w:hAnsi="Verdana" w:cs="Arial"/>
                <w:sz w:val="16"/>
                <w:szCs w:val="16"/>
              </w:rPr>
              <w:t xml:space="preserve"> día</w:t>
            </w:r>
            <w:r w:rsidR="1928C5DE" w:rsidRPr="4AFA700E">
              <w:rPr>
                <w:rFonts w:ascii="Verdana" w:hAnsi="Verdana" w:cs="Arial"/>
                <w:sz w:val="16"/>
                <w:szCs w:val="16"/>
              </w:rPr>
              <w:t>s</w:t>
            </w:r>
          </w:p>
        </w:tc>
        <w:tc>
          <w:tcPr>
            <w:tcW w:w="1520" w:type="dxa"/>
            <w:tcMar>
              <w:top w:w="57" w:type="dxa"/>
              <w:left w:w="113" w:type="dxa"/>
              <w:bottom w:w="57" w:type="dxa"/>
            </w:tcMar>
            <w:vAlign w:val="center"/>
          </w:tcPr>
          <w:p w14:paraId="443349A2" w14:textId="2D5BD65D" w:rsidR="00934B4C" w:rsidRPr="00666AB9" w:rsidRDefault="00305F92" w:rsidP="001C1C07">
            <w:pPr>
              <w:spacing w:after="0" w:line="240" w:lineRule="auto"/>
              <w:jc w:val="center"/>
              <w:rPr>
                <w:rFonts w:ascii="Verdana" w:hAnsi="Verdana" w:cs="Arial"/>
                <w:sz w:val="16"/>
                <w:szCs w:val="16"/>
              </w:rPr>
            </w:pPr>
            <w:r>
              <w:rPr>
                <w:rFonts w:ascii="Verdana" w:hAnsi="Verdana" w:cs="Arial"/>
                <w:sz w:val="16"/>
                <w:szCs w:val="16"/>
              </w:rPr>
              <w:t>No aplica</w:t>
            </w:r>
          </w:p>
        </w:tc>
      </w:tr>
      <w:tr w:rsidR="00934B4C" w:rsidRPr="00666AB9" w14:paraId="7B63FD9D" w14:textId="77777777" w:rsidTr="4F9B866A">
        <w:trPr>
          <w:trHeight w:val="17"/>
        </w:trPr>
        <w:tc>
          <w:tcPr>
            <w:tcW w:w="564" w:type="dxa"/>
            <w:tcMar>
              <w:top w:w="57" w:type="dxa"/>
              <w:left w:w="113" w:type="dxa"/>
              <w:bottom w:w="57" w:type="dxa"/>
            </w:tcMar>
            <w:vAlign w:val="center"/>
          </w:tcPr>
          <w:p w14:paraId="58348400" w14:textId="70CF6068" w:rsidR="00934B4C" w:rsidRDefault="00934B4C" w:rsidP="001C1C07">
            <w:pPr>
              <w:spacing w:after="0" w:line="240" w:lineRule="auto"/>
              <w:ind w:left="-142"/>
              <w:jc w:val="center"/>
              <w:rPr>
                <w:rFonts w:ascii="Verdana" w:hAnsi="Verdana" w:cs="Arial"/>
                <w:b/>
                <w:sz w:val="16"/>
                <w:szCs w:val="16"/>
              </w:rPr>
            </w:pPr>
            <w:r>
              <w:rPr>
                <w:rFonts w:ascii="Verdana" w:hAnsi="Verdana" w:cs="Arial"/>
                <w:b/>
                <w:sz w:val="16"/>
                <w:szCs w:val="16"/>
              </w:rPr>
              <w:t>40</w:t>
            </w:r>
          </w:p>
        </w:tc>
        <w:tc>
          <w:tcPr>
            <w:tcW w:w="1775" w:type="dxa"/>
            <w:tcMar>
              <w:top w:w="57" w:type="dxa"/>
              <w:left w:w="113" w:type="dxa"/>
              <w:bottom w:w="57" w:type="dxa"/>
            </w:tcMar>
            <w:vAlign w:val="center"/>
          </w:tcPr>
          <w:p w14:paraId="71B8DEC5" w14:textId="52C76383" w:rsidR="00934B4C" w:rsidRPr="00666AB9" w:rsidRDefault="00A56152" w:rsidP="00BC2DFE">
            <w:pPr>
              <w:spacing w:after="0" w:line="240" w:lineRule="auto"/>
              <w:rPr>
                <w:rFonts w:ascii="Verdana" w:hAnsi="Verdana" w:cs="Arial"/>
                <w:sz w:val="16"/>
                <w:szCs w:val="16"/>
              </w:rPr>
            </w:pPr>
            <w:r w:rsidRPr="00A56152">
              <w:rPr>
                <w:rFonts w:ascii="Verdana" w:hAnsi="Verdana" w:cs="Arial"/>
                <w:sz w:val="16"/>
                <w:szCs w:val="16"/>
              </w:rPr>
              <w:t>(H) Proferir auto de secuestro y remate de bienes</w:t>
            </w:r>
          </w:p>
        </w:tc>
        <w:tc>
          <w:tcPr>
            <w:tcW w:w="2026" w:type="dxa"/>
            <w:tcMar>
              <w:top w:w="57" w:type="dxa"/>
              <w:left w:w="113" w:type="dxa"/>
              <w:bottom w:w="57" w:type="dxa"/>
            </w:tcMar>
            <w:vAlign w:val="center"/>
          </w:tcPr>
          <w:p w14:paraId="5C47258C" w14:textId="6D442050" w:rsidR="00934B4C" w:rsidRPr="00666AB9" w:rsidRDefault="00222BE5" w:rsidP="001C1C07">
            <w:pPr>
              <w:spacing w:after="0" w:line="240" w:lineRule="auto"/>
              <w:rPr>
                <w:rFonts w:ascii="Verdana" w:hAnsi="Verdana" w:cs="Arial"/>
                <w:sz w:val="16"/>
                <w:szCs w:val="16"/>
              </w:rPr>
            </w:pPr>
            <w:r w:rsidRPr="00222BE5">
              <w:rPr>
                <w:rFonts w:ascii="Verdana" w:hAnsi="Verdana" w:cs="Arial"/>
                <w:sz w:val="16"/>
                <w:szCs w:val="16"/>
              </w:rPr>
              <w:t>Coordinador Grupo Cobro Coactivo</w:t>
            </w:r>
          </w:p>
        </w:tc>
        <w:tc>
          <w:tcPr>
            <w:tcW w:w="4883" w:type="dxa"/>
            <w:tcMar>
              <w:top w:w="57" w:type="dxa"/>
              <w:left w:w="113" w:type="dxa"/>
              <w:bottom w:w="57" w:type="dxa"/>
            </w:tcMar>
          </w:tcPr>
          <w:p w14:paraId="4B5A305F" w14:textId="77777777" w:rsidR="00153ED9" w:rsidRDefault="00153ED9" w:rsidP="001C1C07">
            <w:pPr>
              <w:spacing w:after="0" w:line="240" w:lineRule="auto"/>
              <w:jc w:val="both"/>
              <w:rPr>
                <w:rFonts w:ascii="Verdana" w:hAnsi="Verdana" w:cs="Arial"/>
                <w:sz w:val="16"/>
                <w:szCs w:val="16"/>
              </w:rPr>
            </w:pPr>
          </w:p>
          <w:p w14:paraId="37B2EDF8" w14:textId="77777777" w:rsidR="006C4AAB" w:rsidRDefault="006C4AAB" w:rsidP="001C1C07">
            <w:pPr>
              <w:spacing w:after="0" w:line="240" w:lineRule="auto"/>
              <w:jc w:val="both"/>
              <w:rPr>
                <w:rFonts w:ascii="Verdana" w:hAnsi="Verdana" w:cs="Arial"/>
                <w:sz w:val="16"/>
                <w:szCs w:val="16"/>
              </w:rPr>
            </w:pPr>
          </w:p>
          <w:p w14:paraId="0C54BBC3" w14:textId="77777777" w:rsidR="006C4AAB" w:rsidRPr="008A4688" w:rsidRDefault="006C4AAB" w:rsidP="001C1C07">
            <w:pPr>
              <w:spacing w:after="0" w:line="240" w:lineRule="auto"/>
              <w:jc w:val="both"/>
              <w:rPr>
                <w:rFonts w:ascii="Verdana" w:hAnsi="Verdana" w:cs="Arial"/>
                <w:sz w:val="16"/>
                <w:szCs w:val="16"/>
              </w:rPr>
            </w:pPr>
          </w:p>
          <w:p w14:paraId="5181730E" w14:textId="59C08FD1" w:rsidR="00934B4C" w:rsidRPr="008A4688" w:rsidRDefault="00902FD3" w:rsidP="001C1C07">
            <w:pPr>
              <w:spacing w:after="0" w:line="240" w:lineRule="auto"/>
              <w:jc w:val="both"/>
              <w:rPr>
                <w:rFonts w:ascii="Verdana" w:hAnsi="Verdana" w:cs="Arial"/>
                <w:sz w:val="16"/>
                <w:szCs w:val="16"/>
              </w:rPr>
            </w:pPr>
            <w:r w:rsidRPr="008A4688">
              <w:rPr>
                <w:rFonts w:ascii="Verdana" w:hAnsi="Verdana" w:cs="Arial"/>
                <w:sz w:val="16"/>
                <w:szCs w:val="16"/>
              </w:rPr>
              <w:t>Proferir auto que declara el secuestro y remate de los bienes embargados por parte del Ministerio de Comercio, Industria y Turismo.</w:t>
            </w:r>
          </w:p>
          <w:p w14:paraId="0531497B" w14:textId="77777777" w:rsidR="00222BE5" w:rsidRPr="008A4688" w:rsidRDefault="00222BE5" w:rsidP="001C1C07">
            <w:pPr>
              <w:spacing w:after="0" w:line="240" w:lineRule="auto"/>
              <w:jc w:val="both"/>
              <w:rPr>
                <w:rFonts w:ascii="Verdana" w:hAnsi="Verdana" w:cs="Arial"/>
                <w:sz w:val="16"/>
                <w:szCs w:val="16"/>
              </w:rPr>
            </w:pPr>
          </w:p>
          <w:p w14:paraId="307860F9" w14:textId="157D9A12" w:rsidR="00222BE5" w:rsidRPr="008A4688" w:rsidRDefault="63DD5D8C"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1928C5DE" w:rsidRPr="4AFA700E">
              <w:rPr>
                <w:rFonts w:ascii="Verdana" w:hAnsi="Verdana" w:cs="Arial"/>
                <w:sz w:val="16"/>
                <w:szCs w:val="16"/>
              </w:rPr>
              <w:t>30</w:t>
            </w:r>
            <w:r w:rsidRPr="4AFA700E">
              <w:rPr>
                <w:rFonts w:ascii="Verdana" w:hAnsi="Verdana" w:cs="Arial"/>
                <w:sz w:val="16"/>
                <w:szCs w:val="16"/>
              </w:rPr>
              <w:t xml:space="preserve"> día</w:t>
            </w:r>
            <w:r w:rsidR="1928C5DE" w:rsidRPr="4AFA700E">
              <w:rPr>
                <w:rFonts w:ascii="Verdana" w:hAnsi="Verdana" w:cs="Arial"/>
                <w:sz w:val="16"/>
                <w:szCs w:val="16"/>
              </w:rPr>
              <w:t>s</w:t>
            </w:r>
          </w:p>
        </w:tc>
        <w:tc>
          <w:tcPr>
            <w:tcW w:w="1520" w:type="dxa"/>
            <w:tcMar>
              <w:top w:w="57" w:type="dxa"/>
              <w:left w:w="113" w:type="dxa"/>
              <w:bottom w:w="57" w:type="dxa"/>
            </w:tcMar>
            <w:vAlign w:val="center"/>
          </w:tcPr>
          <w:p w14:paraId="152D06A1" w14:textId="5CB2C835" w:rsidR="00934B4C" w:rsidRPr="00666AB9" w:rsidRDefault="000158EA" w:rsidP="001C1C07">
            <w:pPr>
              <w:spacing w:after="0" w:line="240" w:lineRule="auto"/>
              <w:jc w:val="center"/>
              <w:rPr>
                <w:rFonts w:ascii="Verdana" w:hAnsi="Verdana" w:cs="Arial"/>
                <w:sz w:val="16"/>
                <w:szCs w:val="16"/>
              </w:rPr>
            </w:pPr>
            <w:r w:rsidRPr="000158EA">
              <w:rPr>
                <w:rFonts w:ascii="Verdana" w:hAnsi="Verdana" w:cs="Arial"/>
                <w:sz w:val="16"/>
                <w:szCs w:val="16"/>
              </w:rPr>
              <w:t>Auto de secuestro y remate de bienes Expediente Administrativo de Cobro Coactivo Aplicativo web de Cobro Coactivo</w:t>
            </w:r>
          </w:p>
        </w:tc>
      </w:tr>
      <w:tr w:rsidR="00934B4C" w:rsidRPr="00666AB9" w14:paraId="429BC193" w14:textId="77777777" w:rsidTr="4F9B866A">
        <w:trPr>
          <w:trHeight w:val="17"/>
        </w:trPr>
        <w:tc>
          <w:tcPr>
            <w:tcW w:w="564" w:type="dxa"/>
            <w:tcMar>
              <w:top w:w="57" w:type="dxa"/>
              <w:left w:w="113" w:type="dxa"/>
              <w:bottom w:w="57" w:type="dxa"/>
            </w:tcMar>
            <w:vAlign w:val="center"/>
          </w:tcPr>
          <w:p w14:paraId="01248D1A" w14:textId="1D1837B9" w:rsidR="00934B4C" w:rsidRDefault="00934B4C" w:rsidP="001C1C07">
            <w:pPr>
              <w:spacing w:after="0" w:line="240" w:lineRule="auto"/>
              <w:ind w:left="-142"/>
              <w:jc w:val="center"/>
              <w:rPr>
                <w:rFonts w:ascii="Verdana" w:hAnsi="Verdana" w:cs="Arial"/>
                <w:b/>
                <w:sz w:val="16"/>
                <w:szCs w:val="16"/>
              </w:rPr>
            </w:pPr>
            <w:r>
              <w:rPr>
                <w:rFonts w:ascii="Verdana" w:hAnsi="Verdana" w:cs="Arial"/>
                <w:b/>
                <w:sz w:val="16"/>
                <w:szCs w:val="16"/>
              </w:rPr>
              <w:t>41</w:t>
            </w:r>
          </w:p>
        </w:tc>
        <w:tc>
          <w:tcPr>
            <w:tcW w:w="1775" w:type="dxa"/>
            <w:tcMar>
              <w:top w:w="57" w:type="dxa"/>
              <w:left w:w="113" w:type="dxa"/>
              <w:bottom w:w="57" w:type="dxa"/>
            </w:tcMar>
            <w:vAlign w:val="center"/>
          </w:tcPr>
          <w:p w14:paraId="7245D0B8" w14:textId="1DFFF80D" w:rsidR="00934B4C" w:rsidRPr="00666AB9" w:rsidRDefault="00FE3A44" w:rsidP="00BC2DFE">
            <w:pPr>
              <w:spacing w:after="0" w:line="240" w:lineRule="auto"/>
              <w:rPr>
                <w:rFonts w:ascii="Verdana" w:hAnsi="Verdana" w:cs="Arial"/>
                <w:sz w:val="16"/>
                <w:szCs w:val="16"/>
              </w:rPr>
            </w:pPr>
            <w:r w:rsidRPr="00FE3A44">
              <w:rPr>
                <w:rFonts w:ascii="Verdana" w:hAnsi="Verdana" w:cs="Arial"/>
                <w:sz w:val="16"/>
                <w:szCs w:val="16"/>
              </w:rPr>
              <w:t>(H) Gestionar el presupuesto y las acciones para el secuestro de los bienes embargados</w:t>
            </w:r>
          </w:p>
        </w:tc>
        <w:tc>
          <w:tcPr>
            <w:tcW w:w="2026" w:type="dxa"/>
            <w:tcMar>
              <w:top w:w="57" w:type="dxa"/>
              <w:left w:w="113" w:type="dxa"/>
              <w:bottom w:w="57" w:type="dxa"/>
            </w:tcMar>
            <w:vAlign w:val="center"/>
          </w:tcPr>
          <w:p w14:paraId="7B651E79" w14:textId="223D8915" w:rsidR="00934B4C" w:rsidRPr="00666AB9" w:rsidRDefault="00346228" w:rsidP="001C1C07">
            <w:pPr>
              <w:spacing w:after="0" w:line="240" w:lineRule="auto"/>
              <w:rPr>
                <w:rFonts w:ascii="Verdana" w:hAnsi="Verdana" w:cs="Arial"/>
                <w:sz w:val="16"/>
                <w:szCs w:val="16"/>
              </w:rPr>
            </w:pPr>
            <w:r w:rsidRPr="00346228">
              <w:rPr>
                <w:rFonts w:ascii="Verdana" w:hAnsi="Verdana" w:cs="Arial"/>
                <w:sz w:val="16"/>
                <w:szCs w:val="16"/>
              </w:rPr>
              <w:t>Profesional Designado</w:t>
            </w:r>
          </w:p>
        </w:tc>
        <w:tc>
          <w:tcPr>
            <w:tcW w:w="4883" w:type="dxa"/>
            <w:tcMar>
              <w:top w:w="57" w:type="dxa"/>
              <w:left w:w="113" w:type="dxa"/>
              <w:bottom w:w="57" w:type="dxa"/>
            </w:tcMar>
          </w:tcPr>
          <w:p w14:paraId="6508B6E0" w14:textId="77777777" w:rsidR="00346228" w:rsidRPr="008A4688" w:rsidRDefault="00346228" w:rsidP="001C1C07">
            <w:pPr>
              <w:spacing w:after="0" w:line="240" w:lineRule="auto"/>
              <w:jc w:val="both"/>
              <w:rPr>
                <w:rFonts w:ascii="Verdana" w:hAnsi="Verdana" w:cs="Arial"/>
                <w:b/>
                <w:bCs/>
                <w:sz w:val="16"/>
                <w:szCs w:val="16"/>
              </w:rPr>
            </w:pPr>
          </w:p>
          <w:p w14:paraId="416D23C8" w14:textId="6FE85ECB" w:rsidR="00346228" w:rsidRPr="008A4688" w:rsidRDefault="002F16D1" w:rsidP="001C1C07">
            <w:pPr>
              <w:spacing w:after="0" w:line="240" w:lineRule="auto"/>
              <w:jc w:val="both"/>
              <w:rPr>
                <w:rFonts w:ascii="Verdana" w:hAnsi="Verdana" w:cs="Arial"/>
                <w:sz w:val="16"/>
                <w:szCs w:val="16"/>
              </w:rPr>
            </w:pPr>
            <w:r w:rsidRPr="008A4688">
              <w:rPr>
                <w:rFonts w:ascii="Verdana" w:hAnsi="Verdana" w:cs="Arial"/>
                <w:sz w:val="16"/>
                <w:szCs w:val="16"/>
              </w:rPr>
              <w:t>Realizar</w:t>
            </w:r>
            <w:r w:rsidR="00445D1C" w:rsidRPr="008A4688">
              <w:rPr>
                <w:rFonts w:ascii="Verdana" w:hAnsi="Verdana" w:cs="Arial"/>
                <w:sz w:val="16"/>
                <w:szCs w:val="16"/>
              </w:rPr>
              <w:t xml:space="preserve"> la gestión presupuestal para adelantar el secuestro de los bienes embargados por parte del Ministerio de Comercio, Industria y Turismo, en coordinación con el Grupo de Presupuesto.</w:t>
            </w:r>
          </w:p>
          <w:p w14:paraId="6164D5B3" w14:textId="77777777" w:rsidR="00346228" w:rsidRPr="008A4688" w:rsidRDefault="00346228" w:rsidP="001C1C07">
            <w:pPr>
              <w:spacing w:after="0" w:line="240" w:lineRule="auto"/>
              <w:jc w:val="both"/>
              <w:rPr>
                <w:rFonts w:ascii="Verdana" w:hAnsi="Verdana" w:cs="Arial"/>
                <w:b/>
                <w:bCs/>
                <w:sz w:val="16"/>
                <w:szCs w:val="16"/>
              </w:rPr>
            </w:pPr>
          </w:p>
          <w:p w14:paraId="714F0875" w14:textId="47EE5686" w:rsidR="00934B4C" w:rsidRPr="008A4688" w:rsidRDefault="5BD793AE" w:rsidP="4AFA700E">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6F74B298" w:rsidRPr="4AFA700E">
              <w:rPr>
                <w:rFonts w:ascii="Verdana" w:hAnsi="Verdana" w:cs="Arial"/>
                <w:sz w:val="16"/>
                <w:szCs w:val="16"/>
              </w:rPr>
              <w:t>30</w:t>
            </w:r>
            <w:r w:rsidRPr="4AFA700E">
              <w:rPr>
                <w:rFonts w:ascii="Verdana" w:hAnsi="Verdana" w:cs="Arial"/>
                <w:sz w:val="16"/>
                <w:szCs w:val="16"/>
              </w:rPr>
              <w:t xml:space="preserve"> día</w:t>
            </w:r>
            <w:r w:rsidR="6F74B298" w:rsidRPr="4AFA700E">
              <w:rPr>
                <w:rFonts w:ascii="Verdana" w:hAnsi="Verdana" w:cs="Arial"/>
                <w:sz w:val="16"/>
                <w:szCs w:val="16"/>
              </w:rPr>
              <w:t>s</w:t>
            </w:r>
          </w:p>
        </w:tc>
        <w:tc>
          <w:tcPr>
            <w:tcW w:w="1520" w:type="dxa"/>
            <w:tcMar>
              <w:top w:w="57" w:type="dxa"/>
              <w:left w:w="113" w:type="dxa"/>
              <w:bottom w:w="57" w:type="dxa"/>
            </w:tcMar>
            <w:vAlign w:val="center"/>
          </w:tcPr>
          <w:p w14:paraId="00045E21" w14:textId="3E8721DC" w:rsidR="00934B4C" w:rsidRPr="00666AB9" w:rsidRDefault="006D76BD" w:rsidP="001C1C07">
            <w:pPr>
              <w:spacing w:after="0" w:line="240" w:lineRule="auto"/>
              <w:jc w:val="center"/>
              <w:rPr>
                <w:rFonts w:ascii="Verdana" w:hAnsi="Verdana" w:cs="Arial"/>
                <w:sz w:val="16"/>
                <w:szCs w:val="16"/>
              </w:rPr>
            </w:pPr>
            <w:r w:rsidRPr="006D76BD">
              <w:rPr>
                <w:rFonts w:ascii="Verdana" w:hAnsi="Verdana" w:cs="Arial"/>
                <w:sz w:val="16"/>
                <w:szCs w:val="16"/>
              </w:rPr>
              <w:t>Expediente Administrativo de Cobro Coactivo, Aplicativo web de Cobro Coactivo</w:t>
            </w:r>
          </w:p>
        </w:tc>
      </w:tr>
      <w:tr w:rsidR="00934B4C" w:rsidRPr="00666AB9" w14:paraId="13980FEA" w14:textId="77777777" w:rsidTr="4F9B866A">
        <w:trPr>
          <w:trHeight w:val="17"/>
        </w:trPr>
        <w:tc>
          <w:tcPr>
            <w:tcW w:w="564" w:type="dxa"/>
            <w:tcMar>
              <w:top w:w="57" w:type="dxa"/>
              <w:left w:w="113" w:type="dxa"/>
              <w:bottom w:w="57" w:type="dxa"/>
            </w:tcMar>
            <w:vAlign w:val="center"/>
          </w:tcPr>
          <w:p w14:paraId="6C5DF6F9" w14:textId="3C737F9D" w:rsidR="00934B4C" w:rsidRDefault="00934B4C" w:rsidP="001C1C07">
            <w:pPr>
              <w:spacing w:after="0" w:line="240" w:lineRule="auto"/>
              <w:ind w:left="-142"/>
              <w:jc w:val="center"/>
              <w:rPr>
                <w:rFonts w:ascii="Verdana" w:hAnsi="Verdana" w:cs="Arial"/>
                <w:b/>
                <w:sz w:val="16"/>
                <w:szCs w:val="16"/>
              </w:rPr>
            </w:pPr>
            <w:r>
              <w:rPr>
                <w:rFonts w:ascii="Verdana" w:hAnsi="Verdana" w:cs="Arial"/>
                <w:b/>
                <w:sz w:val="16"/>
                <w:szCs w:val="16"/>
              </w:rPr>
              <w:t>42</w:t>
            </w:r>
          </w:p>
        </w:tc>
        <w:tc>
          <w:tcPr>
            <w:tcW w:w="1775" w:type="dxa"/>
            <w:tcMar>
              <w:top w:w="57" w:type="dxa"/>
              <w:left w:w="113" w:type="dxa"/>
              <w:bottom w:w="57" w:type="dxa"/>
            </w:tcMar>
            <w:vAlign w:val="center"/>
          </w:tcPr>
          <w:p w14:paraId="6BD89C99" w14:textId="25F411BF" w:rsidR="00934B4C" w:rsidRPr="00666AB9" w:rsidRDefault="0046448A" w:rsidP="00BC2DFE">
            <w:pPr>
              <w:spacing w:after="0" w:line="240" w:lineRule="auto"/>
              <w:rPr>
                <w:rFonts w:ascii="Verdana" w:hAnsi="Verdana" w:cs="Arial"/>
                <w:sz w:val="16"/>
                <w:szCs w:val="16"/>
              </w:rPr>
            </w:pPr>
            <w:r w:rsidRPr="0046448A">
              <w:rPr>
                <w:rFonts w:ascii="Verdana" w:hAnsi="Verdana" w:cs="Arial"/>
                <w:sz w:val="16"/>
                <w:szCs w:val="16"/>
              </w:rPr>
              <w:t>(H) Gestionar el presupuesto y las acciones para el remate de los bienes embargados</w:t>
            </w:r>
          </w:p>
        </w:tc>
        <w:tc>
          <w:tcPr>
            <w:tcW w:w="2026" w:type="dxa"/>
            <w:tcMar>
              <w:top w:w="57" w:type="dxa"/>
              <w:left w:w="113" w:type="dxa"/>
              <w:bottom w:w="57" w:type="dxa"/>
            </w:tcMar>
            <w:vAlign w:val="center"/>
          </w:tcPr>
          <w:p w14:paraId="6FFC9A62" w14:textId="7237218B" w:rsidR="00934B4C" w:rsidRPr="00666AB9" w:rsidRDefault="0040598F" w:rsidP="001C1C07">
            <w:pPr>
              <w:spacing w:after="0" w:line="240" w:lineRule="auto"/>
              <w:rPr>
                <w:rFonts w:ascii="Verdana" w:hAnsi="Verdana" w:cs="Arial"/>
                <w:sz w:val="16"/>
                <w:szCs w:val="16"/>
              </w:rPr>
            </w:pPr>
            <w:r w:rsidRPr="0040598F">
              <w:rPr>
                <w:rFonts w:ascii="Verdana" w:hAnsi="Verdana" w:cs="Arial"/>
                <w:sz w:val="16"/>
                <w:szCs w:val="16"/>
              </w:rPr>
              <w:t>Profesional Designado</w:t>
            </w:r>
          </w:p>
        </w:tc>
        <w:tc>
          <w:tcPr>
            <w:tcW w:w="4883" w:type="dxa"/>
            <w:tcMar>
              <w:top w:w="57" w:type="dxa"/>
              <w:left w:w="113" w:type="dxa"/>
              <w:bottom w:w="57" w:type="dxa"/>
            </w:tcMar>
          </w:tcPr>
          <w:p w14:paraId="46E9BBAF" w14:textId="63F2468D" w:rsidR="00934B4C" w:rsidRPr="008A4688" w:rsidRDefault="002F16D1" w:rsidP="001C1C07">
            <w:pPr>
              <w:spacing w:after="0" w:line="240" w:lineRule="auto"/>
              <w:jc w:val="both"/>
              <w:rPr>
                <w:rFonts w:ascii="Verdana" w:hAnsi="Verdana" w:cs="Arial"/>
                <w:sz w:val="16"/>
                <w:szCs w:val="16"/>
              </w:rPr>
            </w:pPr>
            <w:r w:rsidRPr="008A4688">
              <w:rPr>
                <w:rFonts w:ascii="Verdana" w:hAnsi="Verdana" w:cs="Arial"/>
                <w:sz w:val="16"/>
                <w:szCs w:val="16"/>
              </w:rPr>
              <w:t>Realizar</w:t>
            </w:r>
            <w:r w:rsidR="00631E13" w:rsidRPr="008A4688">
              <w:rPr>
                <w:rFonts w:ascii="Verdana" w:hAnsi="Verdana" w:cs="Arial"/>
                <w:sz w:val="16"/>
                <w:szCs w:val="16"/>
              </w:rPr>
              <w:t xml:space="preserve"> la gestión presupuestal para adelantar el remate de los bienes embargados por parte del Ministerio de Comercio, Industria y Turismo, en coordinación con el Grupo de Presupuesto.</w:t>
            </w:r>
          </w:p>
          <w:p w14:paraId="74875979" w14:textId="77777777" w:rsidR="00631E13" w:rsidRPr="008A4688" w:rsidRDefault="00631E13" w:rsidP="001C1C07">
            <w:pPr>
              <w:spacing w:after="0" w:line="240" w:lineRule="auto"/>
              <w:jc w:val="both"/>
              <w:rPr>
                <w:rFonts w:ascii="Verdana" w:hAnsi="Verdana" w:cs="Arial"/>
                <w:sz w:val="16"/>
                <w:szCs w:val="16"/>
              </w:rPr>
            </w:pPr>
          </w:p>
          <w:p w14:paraId="48BB84BB" w14:textId="7397DE6D" w:rsidR="00631E13" w:rsidRPr="008A4688" w:rsidRDefault="6B57AFB8" w:rsidP="001C1C07">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Pr="4AFA700E">
              <w:rPr>
                <w:rFonts w:ascii="Verdana" w:hAnsi="Verdana" w:cs="Arial"/>
                <w:sz w:val="16"/>
                <w:szCs w:val="16"/>
              </w:rPr>
              <w:t>30 días</w:t>
            </w:r>
          </w:p>
        </w:tc>
        <w:tc>
          <w:tcPr>
            <w:tcW w:w="1520" w:type="dxa"/>
            <w:tcMar>
              <w:top w:w="57" w:type="dxa"/>
              <w:left w:w="113" w:type="dxa"/>
              <w:bottom w:w="57" w:type="dxa"/>
            </w:tcMar>
            <w:vAlign w:val="center"/>
          </w:tcPr>
          <w:p w14:paraId="5CDFDFC2" w14:textId="7C3EE2E7" w:rsidR="00934B4C" w:rsidRPr="00666AB9" w:rsidRDefault="008616B4" w:rsidP="001C1C07">
            <w:pPr>
              <w:spacing w:after="0" w:line="240" w:lineRule="auto"/>
              <w:jc w:val="center"/>
              <w:rPr>
                <w:rFonts w:ascii="Verdana" w:hAnsi="Verdana" w:cs="Arial"/>
                <w:sz w:val="16"/>
                <w:szCs w:val="16"/>
              </w:rPr>
            </w:pPr>
            <w:r w:rsidRPr="008616B4">
              <w:rPr>
                <w:rFonts w:ascii="Verdana" w:hAnsi="Verdana" w:cs="Arial"/>
                <w:sz w:val="16"/>
                <w:szCs w:val="16"/>
              </w:rPr>
              <w:t>Expediente Administrativo de Cobro Coactivo, Aplicativo web de Cobro Coactivo</w:t>
            </w:r>
          </w:p>
        </w:tc>
      </w:tr>
      <w:tr w:rsidR="00934B4C" w:rsidRPr="00666AB9" w14:paraId="0D72BA59" w14:textId="77777777" w:rsidTr="4F9B866A">
        <w:trPr>
          <w:trHeight w:val="17"/>
        </w:trPr>
        <w:tc>
          <w:tcPr>
            <w:tcW w:w="564" w:type="dxa"/>
            <w:tcMar>
              <w:top w:w="57" w:type="dxa"/>
              <w:left w:w="113" w:type="dxa"/>
              <w:bottom w:w="57" w:type="dxa"/>
            </w:tcMar>
            <w:vAlign w:val="center"/>
          </w:tcPr>
          <w:p w14:paraId="4BA72FD7" w14:textId="5B2DCD80" w:rsidR="00934B4C" w:rsidRDefault="00934B4C" w:rsidP="001C1C07">
            <w:pPr>
              <w:spacing w:after="0" w:line="240" w:lineRule="auto"/>
              <w:ind w:left="-142"/>
              <w:jc w:val="center"/>
              <w:rPr>
                <w:rFonts w:ascii="Verdana" w:hAnsi="Verdana" w:cs="Arial"/>
                <w:b/>
                <w:sz w:val="16"/>
                <w:szCs w:val="16"/>
              </w:rPr>
            </w:pPr>
            <w:r>
              <w:rPr>
                <w:rFonts w:ascii="Verdana" w:hAnsi="Verdana" w:cs="Arial"/>
                <w:b/>
                <w:sz w:val="16"/>
                <w:szCs w:val="16"/>
              </w:rPr>
              <w:t>43</w:t>
            </w:r>
          </w:p>
        </w:tc>
        <w:tc>
          <w:tcPr>
            <w:tcW w:w="1775" w:type="dxa"/>
            <w:tcMar>
              <w:top w:w="57" w:type="dxa"/>
              <w:left w:w="113" w:type="dxa"/>
              <w:bottom w:w="57" w:type="dxa"/>
            </w:tcMar>
            <w:vAlign w:val="center"/>
          </w:tcPr>
          <w:p w14:paraId="67E32EE8" w14:textId="3A0D90DD" w:rsidR="00934B4C" w:rsidRPr="00666AB9" w:rsidRDefault="00CB5B51" w:rsidP="00BC2DFE">
            <w:pPr>
              <w:spacing w:after="0" w:line="240" w:lineRule="auto"/>
              <w:rPr>
                <w:rFonts w:ascii="Verdana" w:hAnsi="Verdana" w:cs="Arial"/>
                <w:sz w:val="16"/>
                <w:szCs w:val="16"/>
              </w:rPr>
            </w:pPr>
            <w:r w:rsidRPr="00CB5B51">
              <w:rPr>
                <w:rFonts w:ascii="Verdana" w:hAnsi="Verdana" w:cs="Arial"/>
                <w:sz w:val="16"/>
                <w:szCs w:val="16"/>
              </w:rPr>
              <w:t xml:space="preserve">(V) </w:t>
            </w:r>
            <w:r w:rsidR="005376C0" w:rsidRPr="005376C0">
              <w:rPr>
                <w:rFonts w:ascii="Verdana" w:hAnsi="Verdana" w:cs="Arial"/>
                <w:sz w:val="16"/>
                <w:szCs w:val="16"/>
              </w:rPr>
              <w:t>Evaluar si el remate se declara desierto</w:t>
            </w:r>
          </w:p>
        </w:tc>
        <w:tc>
          <w:tcPr>
            <w:tcW w:w="2026" w:type="dxa"/>
            <w:tcMar>
              <w:top w:w="57" w:type="dxa"/>
              <w:left w:w="113" w:type="dxa"/>
              <w:bottom w:w="57" w:type="dxa"/>
            </w:tcMar>
            <w:vAlign w:val="center"/>
          </w:tcPr>
          <w:p w14:paraId="118B7864" w14:textId="24D08512" w:rsidR="00934B4C" w:rsidRPr="00666AB9" w:rsidRDefault="006B106C" w:rsidP="001C1C07">
            <w:pPr>
              <w:spacing w:after="0" w:line="240" w:lineRule="auto"/>
              <w:rPr>
                <w:rFonts w:ascii="Verdana" w:hAnsi="Verdana" w:cs="Arial"/>
                <w:sz w:val="16"/>
                <w:szCs w:val="16"/>
              </w:rPr>
            </w:pPr>
            <w:r w:rsidRPr="006B106C">
              <w:rPr>
                <w:rFonts w:ascii="Verdana" w:hAnsi="Verdana" w:cs="Arial"/>
                <w:sz w:val="16"/>
                <w:szCs w:val="16"/>
              </w:rPr>
              <w:t>Profesional Designado</w:t>
            </w:r>
          </w:p>
        </w:tc>
        <w:tc>
          <w:tcPr>
            <w:tcW w:w="4883" w:type="dxa"/>
            <w:tcMar>
              <w:top w:w="57" w:type="dxa"/>
              <w:left w:w="113" w:type="dxa"/>
              <w:bottom w:w="57" w:type="dxa"/>
            </w:tcMar>
          </w:tcPr>
          <w:p w14:paraId="067161D1" w14:textId="77777777" w:rsidR="00934B4C" w:rsidRPr="008A4688" w:rsidRDefault="00934B4C" w:rsidP="001C1C07">
            <w:pPr>
              <w:spacing w:after="0" w:line="240" w:lineRule="auto"/>
              <w:jc w:val="both"/>
              <w:rPr>
                <w:rFonts w:ascii="Verdana" w:hAnsi="Verdana" w:cs="Arial"/>
                <w:sz w:val="16"/>
                <w:szCs w:val="16"/>
              </w:rPr>
            </w:pPr>
          </w:p>
          <w:p w14:paraId="50F9125C" w14:textId="22FE5701" w:rsidR="006B106C" w:rsidRPr="008A4688" w:rsidRDefault="00E34A39" w:rsidP="001C1C07">
            <w:pPr>
              <w:spacing w:after="0" w:line="240" w:lineRule="auto"/>
              <w:jc w:val="both"/>
              <w:rPr>
                <w:rFonts w:ascii="Verdana" w:hAnsi="Verdana" w:cs="Arial"/>
                <w:sz w:val="16"/>
                <w:szCs w:val="16"/>
              </w:rPr>
            </w:pPr>
            <w:r w:rsidRPr="008A4688">
              <w:rPr>
                <w:rFonts w:ascii="Verdana" w:hAnsi="Verdana" w:cs="Arial"/>
                <w:sz w:val="16"/>
                <w:szCs w:val="16"/>
              </w:rPr>
              <w:t xml:space="preserve">Evaluar si el remate se declara desierto para, en caso afirmativo, ir a la actividad 44 </w:t>
            </w:r>
            <w:r w:rsidR="00757839" w:rsidRPr="008A4688">
              <w:rPr>
                <w:rFonts w:ascii="Verdana" w:hAnsi="Verdana" w:cs="Arial"/>
                <w:sz w:val="16"/>
                <w:szCs w:val="16"/>
              </w:rPr>
              <w:t>“</w:t>
            </w:r>
            <w:r w:rsidR="004D7E58" w:rsidRPr="008A4688">
              <w:rPr>
                <w:rFonts w:ascii="Verdana" w:hAnsi="Verdana" w:cs="Arial"/>
                <w:sz w:val="16"/>
                <w:szCs w:val="16"/>
              </w:rPr>
              <w:t>Determinar si el ministerio adjudica el bien secuestrado</w:t>
            </w:r>
            <w:r w:rsidR="00757839" w:rsidRPr="008A4688">
              <w:rPr>
                <w:rFonts w:ascii="Verdana" w:hAnsi="Verdana" w:cs="Arial"/>
                <w:sz w:val="16"/>
                <w:szCs w:val="16"/>
              </w:rPr>
              <w:t>”</w:t>
            </w:r>
            <w:r w:rsidRPr="008A4688">
              <w:rPr>
                <w:rFonts w:ascii="Verdana" w:hAnsi="Verdana" w:cs="Arial"/>
                <w:sz w:val="16"/>
                <w:szCs w:val="16"/>
              </w:rPr>
              <w:t xml:space="preserve"> o, en caso negativo, ir a la actividad 33 </w:t>
            </w:r>
            <w:r w:rsidR="00757839" w:rsidRPr="008A4688">
              <w:rPr>
                <w:rFonts w:ascii="Verdana" w:hAnsi="Verdana" w:cs="Arial"/>
                <w:sz w:val="16"/>
                <w:szCs w:val="16"/>
              </w:rPr>
              <w:t>“</w:t>
            </w:r>
            <w:r w:rsidR="0053406D" w:rsidRPr="008A4688">
              <w:rPr>
                <w:rFonts w:ascii="Verdana" w:hAnsi="Verdana" w:cs="Arial"/>
                <w:sz w:val="16"/>
                <w:szCs w:val="16"/>
              </w:rPr>
              <w:t>Evaluar si el proceso es de mayor cuantía</w:t>
            </w:r>
            <w:r w:rsidR="00757839" w:rsidRPr="008A4688">
              <w:rPr>
                <w:rFonts w:ascii="Verdana" w:hAnsi="Verdana" w:cs="Arial"/>
                <w:sz w:val="16"/>
                <w:szCs w:val="16"/>
              </w:rPr>
              <w:t>”</w:t>
            </w:r>
            <w:r w:rsidRPr="008A4688">
              <w:rPr>
                <w:rFonts w:ascii="Verdana" w:hAnsi="Verdana" w:cs="Arial"/>
                <w:sz w:val="16"/>
                <w:szCs w:val="16"/>
              </w:rPr>
              <w:t>.</w:t>
            </w:r>
          </w:p>
          <w:p w14:paraId="0C775454" w14:textId="77777777" w:rsidR="00E34A39" w:rsidRPr="008A4688" w:rsidRDefault="00E34A39" w:rsidP="001C1C07">
            <w:pPr>
              <w:spacing w:after="0" w:line="240" w:lineRule="auto"/>
              <w:jc w:val="both"/>
              <w:rPr>
                <w:rFonts w:ascii="Verdana" w:hAnsi="Verdana" w:cs="Arial"/>
                <w:sz w:val="16"/>
                <w:szCs w:val="16"/>
              </w:rPr>
            </w:pPr>
          </w:p>
          <w:p w14:paraId="5D39BABE" w14:textId="50ACA1CB" w:rsidR="006B106C" w:rsidRPr="008A4688" w:rsidRDefault="63716F23" w:rsidP="006B106C">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3FC763DD" w:rsidRPr="4AFA700E">
              <w:rPr>
                <w:rFonts w:ascii="Verdana" w:hAnsi="Verdana" w:cs="Arial"/>
                <w:sz w:val="16"/>
                <w:szCs w:val="16"/>
              </w:rPr>
              <w:t>30 días</w:t>
            </w:r>
          </w:p>
          <w:p w14:paraId="2E963C57" w14:textId="77777777" w:rsidR="006B106C" w:rsidRPr="008A4688" w:rsidRDefault="006B106C"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5495AF4B" w14:textId="5C8781F7" w:rsidR="00934B4C" w:rsidRPr="00666AB9" w:rsidRDefault="00157EC5" w:rsidP="001C1C07">
            <w:pPr>
              <w:spacing w:after="0" w:line="240" w:lineRule="auto"/>
              <w:jc w:val="center"/>
              <w:rPr>
                <w:rFonts w:ascii="Verdana" w:hAnsi="Verdana" w:cs="Arial"/>
                <w:sz w:val="16"/>
                <w:szCs w:val="16"/>
              </w:rPr>
            </w:pPr>
            <w:r w:rsidRPr="00157EC5">
              <w:rPr>
                <w:rFonts w:ascii="Verdana" w:hAnsi="Verdana" w:cs="Arial"/>
                <w:sz w:val="16"/>
                <w:szCs w:val="16"/>
              </w:rPr>
              <w:t>Notificación del remate Expediente Administrativo de Cobro Coactivo Aplicativo web de Cobro Coactivo</w:t>
            </w:r>
          </w:p>
        </w:tc>
      </w:tr>
      <w:tr w:rsidR="001C1C07" w:rsidRPr="00666AB9" w14:paraId="6FE521BD" w14:textId="77777777" w:rsidTr="4F9B866A">
        <w:trPr>
          <w:trHeight w:val="17"/>
        </w:trPr>
        <w:tc>
          <w:tcPr>
            <w:tcW w:w="564" w:type="dxa"/>
            <w:tcMar>
              <w:top w:w="57" w:type="dxa"/>
              <w:left w:w="113" w:type="dxa"/>
              <w:bottom w:w="57" w:type="dxa"/>
            </w:tcMar>
            <w:vAlign w:val="center"/>
          </w:tcPr>
          <w:p w14:paraId="386F1AE2" w14:textId="42F1987E" w:rsidR="001C1C07" w:rsidRPr="00666AB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44</w:t>
            </w:r>
          </w:p>
        </w:tc>
        <w:tc>
          <w:tcPr>
            <w:tcW w:w="1775" w:type="dxa"/>
            <w:tcMar>
              <w:top w:w="57" w:type="dxa"/>
              <w:left w:w="113" w:type="dxa"/>
              <w:bottom w:w="57" w:type="dxa"/>
            </w:tcMar>
            <w:vAlign w:val="center"/>
          </w:tcPr>
          <w:p w14:paraId="19672659" w14:textId="331C906E" w:rsidR="001C1C07" w:rsidRPr="00666AB9" w:rsidRDefault="00E1632E" w:rsidP="00BC2DFE">
            <w:pPr>
              <w:spacing w:after="0" w:line="240" w:lineRule="auto"/>
              <w:rPr>
                <w:rFonts w:ascii="Verdana" w:hAnsi="Verdana" w:cs="Arial"/>
                <w:sz w:val="16"/>
                <w:szCs w:val="16"/>
              </w:rPr>
            </w:pPr>
            <w:r w:rsidRPr="00E1632E">
              <w:rPr>
                <w:rFonts w:ascii="Verdana" w:hAnsi="Verdana" w:cs="Arial"/>
                <w:sz w:val="16"/>
                <w:szCs w:val="16"/>
              </w:rPr>
              <w:t xml:space="preserve">(V) </w:t>
            </w:r>
            <w:r w:rsidR="00320C31" w:rsidRPr="00320C31">
              <w:rPr>
                <w:rFonts w:ascii="Verdana" w:hAnsi="Verdana" w:cs="Arial"/>
                <w:sz w:val="16"/>
                <w:szCs w:val="16"/>
              </w:rPr>
              <w:t>Determinar si el ministerio adjudica el bien secuestrado</w:t>
            </w:r>
          </w:p>
        </w:tc>
        <w:tc>
          <w:tcPr>
            <w:tcW w:w="2026" w:type="dxa"/>
            <w:tcMar>
              <w:top w:w="57" w:type="dxa"/>
              <w:left w:w="113" w:type="dxa"/>
              <w:bottom w:w="57" w:type="dxa"/>
            </w:tcMar>
            <w:vAlign w:val="center"/>
          </w:tcPr>
          <w:p w14:paraId="2536DA6F" w14:textId="5D592CDB" w:rsidR="001C1C07" w:rsidRPr="00666AB9" w:rsidRDefault="00E1632E" w:rsidP="001C1C07">
            <w:pPr>
              <w:spacing w:after="0" w:line="240" w:lineRule="auto"/>
              <w:rPr>
                <w:rFonts w:ascii="Verdana" w:hAnsi="Verdana" w:cs="Arial"/>
                <w:sz w:val="16"/>
                <w:szCs w:val="16"/>
              </w:rPr>
            </w:pPr>
            <w:r w:rsidRPr="006B106C">
              <w:rPr>
                <w:rFonts w:ascii="Verdana" w:hAnsi="Verdana" w:cs="Arial"/>
                <w:sz w:val="16"/>
                <w:szCs w:val="16"/>
              </w:rPr>
              <w:t>Profesional Designado</w:t>
            </w:r>
          </w:p>
        </w:tc>
        <w:tc>
          <w:tcPr>
            <w:tcW w:w="4883" w:type="dxa"/>
            <w:tcMar>
              <w:top w:w="57" w:type="dxa"/>
              <w:left w:w="113" w:type="dxa"/>
              <w:bottom w:w="57" w:type="dxa"/>
            </w:tcMar>
          </w:tcPr>
          <w:p w14:paraId="303D1A09" w14:textId="77777777" w:rsidR="00147DBB" w:rsidRPr="008A4688" w:rsidRDefault="00147DBB" w:rsidP="00E1632E">
            <w:pPr>
              <w:spacing w:after="0" w:line="240" w:lineRule="auto"/>
              <w:jc w:val="both"/>
              <w:rPr>
                <w:rFonts w:ascii="Verdana" w:hAnsi="Verdana" w:cs="Arial"/>
                <w:sz w:val="16"/>
                <w:szCs w:val="16"/>
              </w:rPr>
            </w:pPr>
          </w:p>
          <w:p w14:paraId="24050DFA" w14:textId="202E6DF5" w:rsidR="00E1632E" w:rsidRPr="008A4688" w:rsidRDefault="00147DBB" w:rsidP="00E1632E">
            <w:pPr>
              <w:spacing w:after="0" w:line="240" w:lineRule="auto"/>
              <w:jc w:val="both"/>
              <w:rPr>
                <w:rFonts w:ascii="Verdana" w:hAnsi="Verdana" w:cs="Arial"/>
                <w:sz w:val="16"/>
                <w:szCs w:val="16"/>
              </w:rPr>
            </w:pPr>
            <w:r w:rsidRPr="008A4688">
              <w:rPr>
                <w:rFonts w:ascii="Verdana" w:hAnsi="Verdana" w:cs="Arial"/>
                <w:sz w:val="16"/>
                <w:szCs w:val="16"/>
              </w:rPr>
              <w:t>Determinar si el ministerio adjudica el bien secuestrado para, en caso afirmativo, ir a la actividad 45 (Apropiar el bien a título del Ministerio) o, en caso negativo, ir a la actividad 47 (Mantener bienes embargados).</w:t>
            </w:r>
          </w:p>
          <w:p w14:paraId="5A390A87" w14:textId="77777777" w:rsidR="00147DBB" w:rsidRPr="008A4688" w:rsidRDefault="00147DBB" w:rsidP="00E1632E">
            <w:pPr>
              <w:spacing w:after="0" w:line="240" w:lineRule="auto"/>
              <w:jc w:val="both"/>
              <w:rPr>
                <w:rFonts w:ascii="Verdana" w:hAnsi="Verdana" w:cs="Arial"/>
                <w:b/>
                <w:bCs/>
                <w:sz w:val="16"/>
                <w:szCs w:val="16"/>
              </w:rPr>
            </w:pPr>
          </w:p>
          <w:p w14:paraId="44668D58" w14:textId="20F170AF" w:rsidR="007477E9" w:rsidRPr="008A4688" w:rsidRDefault="3FC763DD" w:rsidP="001C1C07">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Pr="4AFA700E">
              <w:rPr>
                <w:rFonts w:ascii="Verdana" w:hAnsi="Verdana" w:cs="Arial"/>
                <w:sz w:val="16"/>
                <w:szCs w:val="16"/>
              </w:rPr>
              <w:t>30 días</w:t>
            </w:r>
          </w:p>
        </w:tc>
        <w:tc>
          <w:tcPr>
            <w:tcW w:w="1520" w:type="dxa"/>
            <w:tcMar>
              <w:top w:w="57" w:type="dxa"/>
              <w:left w:w="113" w:type="dxa"/>
              <w:bottom w:w="57" w:type="dxa"/>
            </w:tcMar>
            <w:vAlign w:val="center"/>
          </w:tcPr>
          <w:p w14:paraId="2D494B93" w14:textId="23E2BA9C" w:rsidR="001C1C07" w:rsidRPr="00666AB9" w:rsidRDefault="00EA69FC" w:rsidP="001C1C07">
            <w:pPr>
              <w:spacing w:after="0" w:line="240" w:lineRule="auto"/>
              <w:jc w:val="center"/>
              <w:rPr>
                <w:rFonts w:ascii="Verdana" w:hAnsi="Verdana" w:cs="Arial"/>
                <w:sz w:val="16"/>
                <w:szCs w:val="16"/>
              </w:rPr>
            </w:pPr>
            <w:r>
              <w:rPr>
                <w:rFonts w:ascii="Verdana" w:hAnsi="Verdana" w:cs="Arial"/>
                <w:sz w:val="16"/>
                <w:szCs w:val="16"/>
              </w:rPr>
              <w:t>No aplica</w:t>
            </w:r>
          </w:p>
        </w:tc>
      </w:tr>
      <w:tr w:rsidR="00905CE9" w:rsidRPr="00666AB9" w14:paraId="3BFBBAAA" w14:textId="77777777" w:rsidTr="4F9B866A">
        <w:trPr>
          <w:trHeight w:val="17"/>
        </w:trPr>
        <w:tc>
          <w:tcPr>
            <w:tcW w:w="564" w:type="dxa"/>
            <w:tcMar>
              <w:top w:w="57" w:type="dxa"/>
              <w:left w:w="113" w:type="dxa"/>
              <w:bottom w:w="57" w:type="dxa"/>
            </w:tcMar>
            <w:vAlign w:val="center"/>
          </w:tcPr>
          <w:p w14:paraId="5B9798CF" w14:textId="2D1B96F1"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45</w:t>
            </w:r>
          </w:p>
        </w:tc>
        <w:tc>
          <w:tcPr>
            <w:tcW w:w="1775" w:type="dxa"/>
            <w:tcMar>
              <w:top w:w="57" w:type="dxa"/>
              <w:left w:w="113" w:type="dxa"/>
              <w:bottom w:w="57" w:type="dxa"/>
            </w:tcMar>
            <w:vAlign w:val="center"/>
          </w:tcPr>
          <w:p w14:paraId="61CE1FBA" w14:textId="6341DA39" w:rsidR="00905CE9" w:rsidRPr="00666AB9" w:rsidRDefault="00567AAC" w:rsidP="00BC2DFE">
            <w:pPr>
              <w:spacing w:after="0" w:line="240" w:lineRule="auto"/>
              <w:rPr>
                <w:rFonts w:ascii="Verdana" w:hAnsi="Verdana" w:cs="Arial"/>
                <w:sz w:val="16"/>
                <w:szCs w:val="16"/>
              </w:rPr>
            </w:pPr>
            <w:r w:rsidRPr="00567AAC">
              <w:rPr>
                <w:rFonts w:ascii="Verdana" w:hAnsi="Verdana" w:cs="Arial"/>
                <w:sz w:val="16"/>
                <w:szCs w:val="16"/>
              </w:rPr>
              <w:t>(H) Apropiar el bien a título del Ministerio</w:t>
            </w:r>
          </w:p>
        </w:tc>
        <w:tc>
          <w:tcPr>
            <w:tcW w:w="2026" w:type="dxa"/>
            <w:tcMar>
              <w:top w:w="57" w:type="dxa"/>
              <w:left w:w="113" w:type="dxa"/>
              <w:bottom w:w="57" w:type="dxa"/>
            </w:tcMar>
            <w:vAlign w:val="center"/>
          </w:tcPr>
          <w:p w14:paraId="3BA41D4E" w14:textId="75BEDE6D" w:rsidR="00905CE9" w:rsidRPr="00666AB9" w:rsidRDefault="00936F6F" w:rsidP="001C1C07">
            <w:pPr>
              <w:spacing w:after="0" w:line="240" w:lineRule="auto"/>
              <w:rPr>
                <w:rFonts w:ascii="Verdana" w:hAnsi="Verdana" w:cs="Arial"/>
                <w:sz w:val="16"/>
                <w:szCs w:val="16"/>
              </w:rPr>
            </w:pPr>
            <w:r w:rsidRPr="00936F6F">
              <w:rPr>
                <w:rFonts w:ascii="Verdana" w:hAnsi="Verdana" w:cs="Arial"/>
                <w:sz w:val="16"/>
                <w:szCs w:val="16"/>
              </w:rPr>
              <w:t>Secretario (a) General</w:t>
            </w:r>
          </w:p>
        </w:tc>
        <w:tc>
          <w:tcPr>
            <w:tcW w:w="4883" w:type="dxa"/>
            <w:tcMar>
              <w:top w:w="57" w:type="dxa"/>
              <w:left w:w="113" w:type="dxa"/>
              <w:bottom w:w="57" w:type="dxa"/>
            </w:tcMar>
          </w:tcPr>
          <w:p w14:paraId="1DCDC8F6" w14:textId="77777777" w:rsidR="00500E93" w:rsidRPr="008A4688" w:rsidRDefault="00500E93" w:rsidP="001C1C07">
            <w:pPr>
              <w:spacing w:after="0" w:line="240" w:lineRule="auto"/>
              <w:jc w:val="both"/>
              <w:rPr>
                <w:rFonts w:ascii="Verdana" w:hAnsi="Verdana" w:cs="Arial"/>
                <w:sz w:val="16"/>
                <w:szCs w:val="16"/>
              </w:rPr>
            </w:pPr>
          </w:p>
          <w:p w14:paraId="67255786" w14:textId="0B92E7A8" w:rsidR="00905CE9" w:rsidRPr="008A4688" w:rsidRDefault="00804CB0" w:rsidP="001C1C07">
            <w:pPr>
              <w:spacing w:after="0" w:line="240" w:lineRule="auto"/>
              <w:jc w:val="both"/>
              <w:rPr>
                <w:rFonts w:ascii="Verdana" w:hAnsi="Verdana" w:cs="Arial"/>
                <w:sz w:val="16"/>
                <w:szCs w:val="16"/>
              </w:rPr>
            </w:pPr>
            <w:r w:rsidRPr="008A4688">
              <w:rPr>
                <w:rFonts w:ascii="Verdana" w:hAnsi="Verdana" w:cs="Arial"/>
                <w:sz w:val="16"/>
                <w:szCs w:val="16"/>
              </w:rPr>
              <w:t>Decretar la adjudicación en favor de la entidad.</w:t>
            </w:r>
          </w:p>
          <w:p w14:paraId="52C344C9" w14:textId="77777777" w:rsidR="00926DF7" w:rsidRPr="008A4688" w:rsidRDefault="00926DF7" w:rsidP="001C1C07">
            <w:pPr>
              <w:spacing w:after="0" w:line="240" w:lineRule="auto"/>
              <w:jc w:val="both"/>
              <w:rPr>
                <w:rFonts w:ascii="Verdana" w:hAnsi="Verdana" w:cs="Arial"/>
                <w:sz w:val="16"/>
                <w:szCs w:val="16"/>
              </w:rPr>
            </w:pPr>
          </w:p>
          <w:p w14:paraId="2205010B" w14:textId="77C7CE95" w:rsidR="00926DF7" w:rsidRPr="008A4688" w:rsidRDefault="3FC763DD" w:rsidP="001C1C07">
            <w:pPr>
              <w:spacing w:after="0" w:line="240" w:lineRule="auto"/>
              <w:jc w:val="both"/>
              <w:rPr>
                <w:rFonts w:ascii="Verdana" w:hAnsi="Verdana" w:cs="Arial"/>
                <w:sz w:val="16"/>
                <w:szCs w:val="16"/>
              </w:rPr>
            </w:pPr>
            <w:r w:rsidRPr="4AFA700E">
              <w:rPr>
                <w:rFonts w:ascii="Verdana" w:hAnsi="Verdana" w:cs="Arial"/>
                <w:b/>
                <w:bCs/>
                <w:sz w:val="16"/>
                <w:szCs w:val="16"/>
              </w:rPr>
              <w:lastRenderedPageBreak/>
              <w:t xml:space="preserve">Tiempo: </w:t>
            </w:r>
            <w:r w:rsidRPr="4AFA700E">
              <w:rPr>
                <w:rFonts w:ascii="Verdana" w:hAnsi="Verdana" w:cs="Arial"/>
                <w:sz w:val="16"/>
                <w:szCs w:val="16"/>
              </w:rPr>
              <w:t xml:space="preserve">Conforme </w:t>
            </w:r>
            <w:r w:rsidR="344D4972" w:rsidRPr="4AFA700E">
              <w:rPr>
                <w:rFonts w:ascii="Verdana" w:hAnsi="Verdana" w:cs="Arial"/>
                <w:sz w:val="16"/>
                <w:szCs w:val="16"/>
              </w:rPr>
              <w:t>tipo de bien</w:t>
            </w:r>
          </w:p>
        </w:tc>
        <w:tc>
          <w:tcPr>
            <w:tcW w:w="1520" w:type="dxa"/>
            <w:tcMar>
              <w:top w:w="57" w:type="dxa"/>
              <w:left w:w="113" w:type="dxa"/>
              <w:bottom w:w="57" w:type="dxa"/>
            </w:tcMar>
            <w:vAlign w:val="center"/>
          </w:tcPr>
          <w:p w14:paraId="3505D651" w14:textId="6B8B6EED" w:rsidR="00905CE9" w:rsidRPr="00666AB9" w:rsidRDefault="00500E93" w:rsidP="001C1C07">
            <w:pPr>
              <w:spacing w:after="0" w:line="240" w:lineRule="auto"/>
              <w:jc w:val="center"/>
              <w:rPr>
                <w:rFonts w:ascii="Verdana" w:hAnsi="Verdana" w:cs="Arial"/>
                <w:sz w:val="16"/>
                <w:szCs w:val="16"/>
              </w:rPr>
            </w:pPr>
            <w:r w:rsidRPr="00500E93">
              <w:rPr>
                <w:rFonts w:ascii="Verdana" w:hAnsi="Verdana" w:cs="Arial"/>
                <w:sz w:val="16"/>
                <w:szCs w:val="16"/>
              </w:rPr>
              <w:lastRenderedPageBreak/>
              <w:t xml:space="preserve">Título Expediente Administrativo </w:t>
            </w:r>
            <w:r w:rsidRPr="00500E93">
              <w:rPr>
                <w:rFonts w:ascii="Verdana" w:hAnsi="Verdana" w:cs="Arial"/>
                <w:sz w:val="16"/>
                <w:szCs w:val="16"/>
              </w:rPr>
              <w:lastRenderedPageBreak/>
              <w:t>de Cobro Coactivo Aplicativo web de Cobro Coactivo</w:t>
            </w:r>
          </w:p>
        </w:tc>
      </w:tr>
      <w:tr w:rsidR="00905CE9" w:rsidRPr="00666AB9" w14:paraId="313D90A7" w14:textId="77777777" w:rsidTr="4F9B866A">
        <w:trPr>
          <w:trHeight w:val="17"/>
        </w:trPr>
        <w:tc>
          <w:tcPr>
            <w:tcW w:w="564" w:type="dxa"/>
            <w:tcMar>
              <w:top w:w="57" w:type="dxa"/>
              <w:left w:w="113" w:type="dxa"/>
              <w:bottom w:w="57" w:type="dxa"/>
            </w:tcMar>
            <w:vAlign w:val="center"/>
          </w:tcPr>
          <w:p w14:paraId="4334F269" w14:textId="70A349C5"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lastRenderedPageBreak/>
              <w:t>46</w:t>
            </w:r>
          </w:p>
        </w:tc>
        <w:tc>
          <w:tcPr>
            <w:tcW w:w="1775" w:type="dxa"/>
            <w:tcMar>
              <w:top w:w="57" w:type="dxa"/>
              <w:left w:w="113" w:type="dxa"/>
              <w:bottom w:w="57" w:type="dxa"/>
            </w:tcMar>
            <w:vAlign w:val="center"/>
          </w:tcPr>
          <w:p w14:paraId="61447A23" w14:textId="239DCB70" w:rsidR="00905CE9" w:rsidRPr="00666AB9" w:rsidRDefault="00383537" w:rsidP="00BC2DFE">
            <w:pPr>
              <w:spacing w:after="0" w:line="240" w:lineRule="auto"/>
              <w:rPr>
                <w:rFonts w:ascii="Verdana" w:hAnsi="Verdana" w:cs="Arial"/>
                <w:sz w:val="16"/>
                <w:szCs w:val="16"/>
              </w:rPr>
            </w:pPr>
            <w:r w:rsidRPr="00383537">
              <w:rPr>
                <w:rFonts w:ascii="Verdana" w:hAnsi="Verdana" w:cs="Arial"/>
                <w:sz w:val="16"/>
                <w:szCs w:val="16"/>
              </w:rPr>
              <w:t>(H) Remitir a dependencia encargada de administración</w:t>
            </w:r>
          </w:p>
        </w:tc>
        <w:tc>
          <w:tcPr>
            <w:tcW w:w="2026" w:type="dxa"/>
            <w:tcMar>
              <w:top w:w="57" w:type="dxa"/>
              <w:left w:w="113" w:type="dxa"/>
              <w:bottom w:w="57" w:type="dxa"/>
            </w:tcMar>
            <w:vAlign w:val="center"/>
          </w:tcPr>
          <w:p w14:paraId="1B0E824F" w14:textId="0AB5A012" w:rsidR="00905CE9" w:rsidRPr="00666AB9" w:rsidRDefault="002B1F40" w:rsidP="001C1C07">
            <w:pPr>
              <w:spacing w:after="0" w:line="240" w:lineRule="auto"/>
              <w:rPr>
                <w:rFonts w:ascii="Verdana" w:hAnsi="Verdana" w:cs="Arial"/>
                <w:sz w:val="16"/>
                <w:szCs w:val="16"/>
              </w:rPr>
            </w:pPr>
            <w:r w:rsidRPr="002B1F40">
              <w:rPr>
                <w:rFonts w:ascii="Verdana" w:hAnsi="Verdana" w:cs="Arial"/>
                <w:sz w:val="16"/>
                <w:szCs w:val="16"/>
              </w:rPr>
              <w:t>Coordinador Grupo Cobro Coactivo</w:t>
            </w:r>
          </w:p>
        </w:tc>
        <w:tc>
          <w:tcPr>
            <w:tcW w:w="4883" w:type="dxa"/>
            <w:tcMar>
              <w:top w:w="57" w:type="dxa"/>
              <w:left w:w="113" w:type="dxa"/>
              <w:bottom w:w="57" w:type="dxa"/>
            </w:tcMar>
          </w:tcPr>
          <w:p w14:paraId="46618094" w14:textId="77777777" w:rsidR="00B06A91" w:rsidRPr="008A4688" w:rsidRDefault="00B06A91" w:rsidP="001C1C07">
            <w:pPr>
              <w:spacing w:after="0" w:line="240" w:lineRule="auto"/>
              <w:jc w:val="both"/>
              <w:rPr>
                <w:rFonts w:ascii="Verdana" w:hAnsi="Verdana" w:cs="Arial"/>
                <w:sz w:val="16"/>
                <w:szCs w:val="16"/>
              </w:rPr>
            </w:pPr>
          </w:p>
          <w:p w14:paraId="34A65E48" w14:textId="13A58A07" w:rsidR="00905CE9" w:rsidRPr="008A4688" w:rsidRDefault="00147DBB" w:rsidP="001C1C07">
            <w:pPr>
              <w:spacing w:after="0" w:line="240" w:lineRule="auto"/>
              <w:jc w:val="both"/>
              <w:rPr>
                <w:rFonts w:ascii="Verdana" w:hAnsi="Verdana" w:cs="Arial"/>
                <w:sz w:val="16"/>
                <w:szCs w:val="16"/>
              </w:rPr>
            </w:pPr>
            <w:r w:rsidRPr="008A4688">
              <w:rPr>
                <w:rFonts w:ascii="Verdana" w:hAnsi="Verdana" w:cs="Arial"/>
                <w:sz w:val="16"/>
                <w:szCs w:val="16"/>
              </w:rPr>
              <w:t>Remitir</w:t>
            </w:r>
            <w:r w:rsidR="00094086" w:rsidRPr="008A4688">
              <w:rPr>
                <w:rFonts w:ascii="Verdana" w:hAnsi="Verdana" w:cs="Arial"/>
                <w:sz w:val="16"/>
                <w:szCs w:val="16"/>
              </w:rPr>
              <w:t xml:space="preserve"> a dependencia encargada de administración el estado de los bienes secuestrados para proceder a dirimir sobre su uso o explotación comercial, según sea definido por esta dependencia.</w:t>
            </w:r>
          </w:p>
          <w:p w14:paraId="4079F363" w14:textId="77777777" w:rsidR="00094086" w:rsidRPr="008A4688" w:rsidRDefault="00094086" w:rsidP="001C1C07">
            <w:pPr>
              <w:spacing w:after="0" w:line="240" w:lineRule="auto"/>
              <w:jc w:val="both"/>
              <w:rPr>
                <w:rFonts w:ascii="Verdana" w:hAnsi="Verdana" w:cs="Arial"/>
                <w:sz w:val="16"/>
                <w:szCs w:val="16"/>
              </w:rPr>
            </w:pPr>
          </w:p>
          <w:p w14:paraId="5F72F3D8" w14:textId="6B513503" w:rsidR="00094086" w:rsidRPr="008A4688" w:rsidRDefault="2B7A7BB4" w:rsidP="00094086">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344D4972" w:rsidRPr="4AFA700E">
              <w:rPr>
                <w:rFonts w:ascii="Verdana" w:hAnsi="Verdana" w:cs="Arial"/>
                <w:sz w:val="16"/>
                <w:szCs w:val="16"/>
              </w:rPr>
              <w:t>Conforme indicaciones del comité</w:t>
            </w:r>
          </w:p>
          <w:p w14:paraId="16A9D244" w14:textId="58018573" w:rsidR="00094086" w:rsidRPr="008A4688" w:rsidRDefault="00094086"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0BF42BB6" w14:textId="23152A07" w:rsidR="00905CE9" w:rsidRPr="00666AB9" w:rsidRDefault="00B06A91" w:rsidP="001C1C07">
            <w:pPr>
              <w:spacing w:after="0" w:line="240" w:lineRule="auto"/>
              <w:jc w:val="center"/>
              <w:rPr>
                <w:rFonts w:ascii="Verdana" w:hAnsi="Verdana" w:cs="Arial"/>
                <w:sz w:val="16"/>
                <w:szCs w:val="16"/>
              </w:rPr>
            </w:pPr>
            <w:r w:rsidRPr="00B06A91">
              <w:rPr>
                <w:rFonts w:ascii="Verdana" w:hAnsi="Verdana" w:cs="Arial"/>
                <w:sz w:val="16"/>
                <w:szCs w:val="16"/>
              </w:rPr>
              <w:t>Memorando interno Expediente Administrativo de Cobro Coactivo Aplicativo web de Cobro Coactivo</w:t>
            </w:r>
          </w:p>
        </w:tc>
      </w:tr>
      <w:tr w:rsidR="00905CE9" w:rsidRPr="00666AB9" w14:paraId="0B39E94C" w14:textId="77777777" w:rsidTr="4F9B866A">
        <w:trPr>
          <w:trHeight w:val="17"/>
        </w:trPr>
        <w:tc>
          <w:tcPr>
            <w:tcW w:w="564" w:type="dxa"/>
            <w:tcMar>
              <w:top w:w="57" w:type="dxa"/>
              <w:left w:w="113" w:type="dxa"/>
              <w:bottom w:w="57" w:type="dxa"/>
            </w:tcMar>
            <w:vAlign w:val="center"/>
          </w:tcPr>
          <w:p w14:paraId="28901E64" w14:textId="38FECCBB"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47</w:t>
            </w:r>
          </w:p>
        </w:tc>
        <w:tc>
          <w:tcPr>
            <w:tcW w:w="1775" w:type="dxa"/>
            <w:tcMar>
              <w:top w:w="57" w:type="dxa"/>
              <w:left w:w="113" w:type="dxa"/>
              <w:bottom w:w="57" w:type="dxa"/>
            </w:tcMar>
            <w:vAlign w:val="center"/>
          </w:tcPr>
          <w:p w14:paraId="3BEAB799" w14:textId="5849CDEB" w:rsidR="00905CE9" w:rsidRPr="00666AB9" w:rsidRDefault="003753A6" w:rsidP="00BC2DFE">
            <w:pPr>
              <w:spacing w:after="0" w:line="240" w:lineRule="auto"/>
              <w:rPr>
                <w:rFonts w:ascii="Verdana" w:hAnsi="Verdana" w:cs="Arial"/>
                <w:sz w:val="16"/>
                <w:szCs w:val="16"/>
              </w:rPr>
            </w:pPr>
            <w:r w:rsidRPr="003753A6">
              <w:rPr>
                <w:rFonts w:ascii="Verdana" w:hAnsi="Verdana" w:cs="Arial"/>
                <w:sz w:val="16"/>
                <w:szCs w:val="16"/>
              </w:rPr>
              <w:t>(H) Mantener bienes embargados</w:t>
            </w:r>
          </w:p>
        </w:tc>
        <w:tc>
          <w:tcPr>
            <w:tcW w:w="2026" w:type="dxa"/>
            <w:tcMar>
              <w:top w:w="57" w:type="dxa"/>
              <w:left w:w="113" w:type="dxa"/>
              <w:bottom w:w="57" w:type="dxa"/>
            </w:tcMar>
            <w:vAlign w:val="center"/>
          </w:tcPr>
          <w:p w14:paraId="3692372F" w14:textId="6940E349" w:rsidR="00905CE9" w:rsidRPr="00666AB9" w:rsidRDefault="00F224EF" w:rsidP="001C1C07">
            <w:pPr>
              <w:spacing w:after="0" w:line="240" w:lineRule="auto"/>
              <w:rPr>
                <w:rFonts w:ascii="Verdana" w:hAnsi="Verdana" w:cs="Arial"/>
                <w:sz w:val="16"/>
                <w:szCs w:val="16"/>
              </w:rPr>
            </w:pPr>
            <w:r w:rsidRPr="00F224EF">
              <w:rPr>
                <w:rFonts w:ascii="Verdana" w:hAnsi="Verdana" w:cs="Arial"/>
                <w:sz w:val="16"/>
                <w:szCs w:val="16"/>
              </w:rPr>
              <w:t>Profesional Designado</w:t>
            </w:r>
          </w:p>
        </w:tc>
        <w:tc>
          <w:tcPr>
            <w:tcW w:w="4883" w:type="dxa"/>
            <w:tcMar>
              <w:top w:w="57" w:type="dxa"/>
              <w:left w:w="113" w:type="dxa"/>
              <w:bottom w:w="57" w:type="dxa"/>
            </w:tcMar>
          </w:tcPr>
          <w:p w14:paraId="006FC18E" w14:textId="77777777" w:rsidR="00905CE9" w:rsidRDefault="00905CE9" w:rsidP="001C1C07">
            <w:pPr>
              <w:spacing w:after="0" w:line="240" w:lineRule="auto"/>
              <w:jc w:val="both"/>
              <w:rPr>
                <w:rFonts w:ascii="Verdana" w:hAnsi="Verdana" w:cs="Arial"/>
                <w:sz w:val="16"/>
                <w:szCs w:val="16"/>
              </w:rPr>
            </w:pPr>
          </w:p>
          <w:p w14:paraId="57C887CC" w14:textId="44824A66" w:rsidR="00F224EF" w:rsidRDefault="00BD084D" w:rsidP="001C1C07">
            <w:pPr>
              <w:spacing w:after="0" w:line="240" w:lineRule="auto"/>
              <w:jc w:val="both"/>
              <w:rPr>
                <w:rFonts w:ascii="Verdana" w:hAnsi="Verdana" w:cs="Arial"/>
                <w:sz w:val="16"/>
                <w:szCs w:val="16"/>
              </w:rPr>
            </w:pPr>
            <w:r w:rsidRPr="00BD084D">
              <w:rPr>
                <w:rFonts w:ascii="Verdana" w:hAnsi="Verdana" w:cs="Arial"/>
                <w:sz w:val="16"/>
                <w:szCs w:val="16"/>
              </w:rPr>
              <w:t>Continuar con el embargo sobre los bienes con el fin de presionar al deudor de forma activa para el pago de la deuda adquirida con el Ministerio de Comercio, Industria y Turismo, continuar en la actividad 25.</w:t>
            </w:r>
          </w:p>
          <w:p w14:paraId="1FBC1A02" w14:textId="77777777" w:rsidR="00F224EF" w:rsidRDefault="00F224EF" w:rsidP="001C1C07">
            <w:pPr>
              <w:spacing w:after="0" w:line="240" w:lineRule="auto"/>
              <w:jc w:val="both"/>
              <w:rPr>
                <w:rFonts w:ascii="Verdana" w:hAnsi="Verdana" w:cs="Arial"/>
                <w:sz w:val="16"/>
                <w:szCs w:val="16"/>
              </w:rPr>
            </w:pPr>
          </w:p>
          <w:p w14:paraId="0E3E83AA" w14:textId="5D219072" w:rsidR="00F224EF" w:rsidRPr="008A4688" w:rsidRDefault="0E657530" w:rsidP="00F224EF">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344D4972" w:rsidRPr="4AFA700E">
              <w:rPr>
                <w:rFonts w:ascii="Verdana" w:hAnsi="Verdana" w:cs="Arial"/>
                <w:sz w:val="16"/>
                <w:szCs w:val="16"/>
              </w:rPr>
              <w:t>Permanente</w:t>
            </w:r>
          </w:p>
          <w:p w14:paraId="225BCE4F" w14:textId="77777777" w:rsidR="00F224EF" w:rsidRPr="00666AB9" w:rsidRDefault="00F224EF"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37066412" w14:textId="126BB6E1" w:rsidR="00905CE9" w:rsidRPr="00666AB9" w:rsidRDefault="00BD084D" w:rsidP="001C1C07">
            <w:pPr>
              <w:spacing w:after="0" w:line="240" w:lineRule="auto"/>
              <w:jc w:val="center"/>
              <w:rPr>
                <w:rFonts w:ascii="Verdana" w:hAnsi="Verdana" w:cs="Arial"/>
                <w:sz w:val="16"/>
                <w:szCs w:val="16"/>
              </w:rPr>
            </w:pPr>
            <w:r>
              <w:rPr>
                <w:rFonts w:ascii="Verdana" w:hAnsi="Verdana" w:cs="Arial"/>
                <w:sz w:val="16"/>
                <w:szCs w:val="16"/>
              </w:rPr>
              <w:t>No aplica</w:t>
            </w:r>
          </w:p>
        </w:tc>
      </w:tr>
      <w:tr w:rsidR="00905CE9" w:rsidRPr="00666AB9" w14:paraId="4E197E23" w14:textId="77777777" w:rsidTr="4F9B866A">
        <w:trPr>
          <w:trHeight w:val="17"/>
        </w:trPr>
        <w:tc>
          <w:tcPr>
            <w:tcW w:w="564" w:type="dxa"/>
            <w:tcMar>
              <w:top w:w="57" w:type="dxa"/>
              <w:left w:w="113" w:type="dxa"/>
              <w:bottom w:w="57" w:type="dxa"/>
            </w:tcMar>
            <w:vAlign w:val="center"/>
          </w:tcPr>
          <w:p w14:paraId="47B7CB85" w14:textId="1AC4CCBC"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48</w:t>
            </w:r>
          </w:p>
        </w:tc>
        <w:tc>
          <w:tcPr>
            <w:tcW w:w="1775" w:type="dxa"/>
            <w:tcMar>
              <w:top w:w="57" w:type="dxa"/>
              <w:left w:w="113" w:type="dxa"/>
              <w:bottom w:w="57" w:type="dxa"/>
            </w:tcMar>
            <w:vAlign w:val="center"/>
          </w:tcPr>
          <w:p w14:paraId="71078F05" w14:textId="2F230F19" w:rsidR="00905CE9" w:rsidRPr="00666AB9" w:rsidRDefault="00644C12" w:rsidP="00BC2DFE">
            <w:pPr>
              <w:spacing w:after="0" w:line="240" w:lineRule="auto"/>
              <w:rPr>
                <w:rFonts w:ascii="Verdana" w:hAnsi="Verdana" w:cs="Arial"/>
                <w:sz w:val="16"/>
                <w:szCs w:val="16"/>
              </w:rPr>
            </w:pPr>
            <w:r w:rsidRPr="00644C12">
              <w:rPr>
                <w:rFonts w:ascii="Verdana" w:hAnsi="Verdana" w:cs="Arial"/>
                <w:sz w:val="16"/>
                <w:szCs w:val="16"/>
              </w:rPr>
              <w:t xml:space="preserve">(V) </w:t>
            </w:r>
            <w:r w:rsidR="002B4093" w:rsidRPr="002B4093">
              <w:rPr>
                <w:rFonts w:ascii="Verdana" w:hAnsi="Verdana" w:cs="Arial"/>
                <w:sz w:val="16"/>
                <w:szCs w:val="16"/>
              </w:rPr>
              <w:t>Confirmar si se mantiene el embargo de los bienes</w:t>
            </w:r>
          </w:p>
        </w:tc>
        <w:tc>
          <w:tcPr>
            <w:tcW w:w="2026" w:type="dxa"/>
            <w:tcMar>
              <w:top w:w="57" w:type="dxa"/>
              <w:left w:w="113" w:type="dxa"/>
              <w:bottom w:w="57" w:type="dxa"/>
            </w:tcMar>
            <w:vAlign w:val="center"/>
          </w:tcPr>
          <w:p w14:paraId="4A06ADA0" w14:textId="7A752EB5" w:rsidR="00905CE9" w:rsidRPr="00666AB9" w:rsidRDefault="00FD2CF7" w:rsidP="001C1C07">
            <w:pPr>
              <w:spacing w:after="0" w:line="240" w:lineRule="auto"/>
              <w:rPr>
                <w:rFonts w:ascii="Verdana" w:hAnsi="Verdana" w:cs="Arial"/>
                <w:sz w:val="16"/>
                <w:szCs w:val="16"/>
              </w:rPr>
            </w:pPr>
            <w:r w:rsidRPr="00FD2CF7">
              <w:rPr>
                <w:rFonts w:ascii="Verdana" w:hAnsi="Verdana" w:cs="Arial"/>
                <w:sz w:val="16"/>
                <w:szCs w:val="16"/>
              </w:rPr>
              <w:t>Profesional Designado</w:t>
            </w:r>
          </w:p>
        </w:tc>
        <w:tc>
          <w:tcPr>
            <w:tcW w:w="4883" w:type="dxa"/>
            <w:tcMar>
              <w:top w:w="57" w:type="dxa"/>
              <w:left w:w="113" w:type="dxa"/>
              <w:bottom w:w="57" w:type="dxa"/>
            </w:tcMar>
          </w:tcPr>
          <w:p w14:paraId="58C22E58" w14:textId="77777777" w:rsidR="00905CE9" w:rsidRDefault="00905CE9" w:rsidP="001C1C07">
            <w:pPr>
              <w:spacing w:after="0" w:line="240" w:lineRule="auto"/>
              <w:jc w:val="both"/>
              <w:rPr>
                <w:rFonts w:ascii="Verdana" w:hAnsi="Verdana" w:cs="Arial"/>
                <w:sz w:val="16"/>
                <w:szCs w:val="16"/>
              </w:rPr>
            </w:pPr>
          </w:p>
          <w:p w14:paraId="49246222" w14:textId="2CCCDE0F" w:rsidR="00FD2CF7" w:rsidRDefault="002B4093" w:rsidP="001C1C07">
            <w:pPr>
              <w:spacing w:after="0" w:line="240" w:lineRule="auto"/>
              <w:jc w:val="both"/>
              <w:rPr>
                <w:rFonts w:ascii="Verdana" w:hAnsi="Verdana" w:cs="Arial"/>
                <w:sz w:val="16"/>
                <w:szCs w:val="16"/>
              </w:rPr>
            </w:pPr>
            <w:r w:rsidRPr="002B4093">
              <w:rPr>
                <w:rFonts w:ascii="Verdana" w:hAnsi="Verdana" w:cs="Arial"/>
                <w:sz w:val="16"/>
                <w:szCs w:val="16"/>
              </w:rPr>
              <w:t xml:space="preserve">Confirmar si se mantiene el embargo de los bienes para, en caso afirmativo, ir a la actividad 47 </w:t>
            </w:r>
            <w:r w:rsidR="006F007D">
              <w:rPr>
                <w:rFonts w:ascii="Verdana" w:hAnsi="Verdana" w:cs="Arial"/>
                <w:sz w:val="16"/>
                <w:szCs w:val="16"/>
              </w:rPr>
              <w:t>“</w:t>
            </w:r>
            <w:r w:rsidRPr="002B4093">
              <w:rPr>
                <w:rFonts w:ascii="Verdana" w:hAnsi="Verdana" w:cs="Arial"/>
                <w:sz w:val="16"/>
                <w:szCs w:val="16"/>
              </w:rPr>
              <w:t>Mantener bienes embargados</w:t>
            </w:r>
            <w:r w:rsidR="006F007D">
              <w:rPr>
                <w:rFonts w:ascii="Verdana" w:hAnsi="Verdana" w:cs="Arial"/>
                <w:sz w:val="16"/>
                <w:szCs w:val="16"/>
              </w:rPr>
              <w:t>”</w:t>
            </w:r>
            <w:r w:rsidRPr="002B4093">
              <w:rPr>
                <w:rFonts w:ascii="Verdana" w:hAnsi="Verdana" w:cs="Arial"/>
                <w:sz w:val="16"/>
                <w:szCs w:val="16"/>
              </w:rPr>
              <w:t xml:space="preserve"> o, en caso negativo, ir a la actividad 49 </w:t>
            </w:r>
            <w:r w:rsidR="006F007D">
              <w:rPr>
                <w:rFonts w:ascii="Verdana" w:hAnsi="Verdana" w:cs="Arial"/>
                <w:sz w:val="16"/>
                <w:szCs w:val="16"/>
              </w:rPr>
              <w:t>“</w:t>
            </w:r>
            <w:r w:rsidRPr="002B4093">
              <w:rPr>
                <w:rFonts w:ascii="Verdana" w:hAnsi="Verdana" w:cs="Arial"/>
                <w:sz w:val="16"/>
                <w:szCs w:val="16"/>
              </w:rPr>
              <w:t>Levantar embargo de los bienes</w:t>
            </w:r>
            <w:r w:rsidR="006F007D">
              <w:rPr>
                <w:rFonts w:ascii="Verdana" w:hAnsi="Verdana" w:cs="Arial"/>
                <w:sz w:val="16"/>
                <w:szCs w:val="16"/>
              </w:rPr>
              <w:t>”</w:t>
            </w:r>
            <w:r w:rsidRPr="002B4093">
              <w:rPr>
                <w:rFonts w:ascii="Verdana" w:hAnsi="Verdana" w:cs="Arial"/>
                <w:sz w:val="16"/>
                <w:szCs w:val="16"/>
              </w:rPr>
              <w:t>.</w:t>
            </w:r>
          </w:p>
          <w:p w14:paraId="2A02EC81" w14:textId="77777777" w:rsidR="002B4093" w:rsidRDefault="002B4093" w:rsidP="001C1C07">
            <w:pPr>
              <w:spacing w:after="0" w:line="240" w:lineRule="auto"/>
              <w:jc w:val="both"/>
              <w:rPr>
                <w:rFonts w:ascii="Verdana" w:hAnsi="Verdana" w:cs="Arial"/>
                <w:sz w:val="16"/>
                <w:szCs w:val="16"/>
              </w:rPr>
            </w:pPr>
          </w:p>
          <w:p w14:paraId="318D9542" w14:textId="5CBD3A94" w:rsidR="00FD2CF7" w:rsidRPr="006F007D" w:rsidRDefault="75CA4A50" w:rsidP="00FD2CF7">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5F7D592F" w:rsidRPr="4AFA700E">
              <w:rPr>
                <w:rFonts w:ascii="Verdana" w:hAnsi="Verdana" w:cs="Arial"/>
                <w:sz w:val="16"/>
                <w:szCs w:val="16"/>
              </w:rPr>
              <w:t>Permanente</w:t>
            </w:r>
          </w:p>
          <w:p w14:paraId="7D3FA1DF" w14:textId="77777777" w:rsidR="00FD2CF7" w:rsidRPr="00666AB9" w:rsidRDefault="00FD2CF7"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6B11B53F" w14:textId="0DEF54C1" w:rsidR="00905CE9" w:rsidRPr="00666AB9" w:rsidRDefault="14700747" w:rsidP="608138AF">
            <w:pPr>
              <w:spacing w:after="0" w:line="240" w:lineRule="auto"/>
              <w:jc w:val="center"/>
              <w:rPr>
                <w:rFonts w:ascii="Verdana" w:hAnsi="Verdana" w:cs="Arial"/>
                <w:sz w:val="16"/>
                <w:szCs w:val="16"/>
              </w:rPr>
            </w:pPr>
            <w:r w:rsidRPr="608138AF">
              <w:rPr>
                <w:rFonts w:ascii="Verdana" w:hAnsi="Verdana" w:cs="Arial"/>
                <w:sz w:val="16"/>
                <w:szCs w:val="16"/>
              </w:rPr>
              <w:t>No aplica</w:t>
            </w:r>
          </w:p>
          <w:p w14:paraId="0D31E48C" w14:textId="098BD9E3" w:rsidR="00905CE9" w:rsidRPr="00666AB9" w:rsidRDefault="00905CE9" w:rsidP="001C1C07">
            <w:pPr>
              <w:spacing w:after="0" w:line="240" w:lineRule="auto"/>
              <w:jc w:val="center"/>
              <w:rPr>
                <w:rFonts w:ascii="Verdana" w:hAnsi="Verdana" w:cs="Arial"/>
                <w:sz w:val="16"/>
                <w:szCs w:val="16"/>
              </w:rPr>
            </w:pPr>
          </w:p>
        </w:tc>
      </w:tr>
      <w:tr w:rsidR="00905CE9" w:rsidRPr="00666AB9" w14:paraId="585A99FE" w14:textId="77777777" w:rsidTr="4F9B866A">
        <w:trPr>
          <w:trHeight w:val="17"/>
        </w:trPr>
        <w:tc>
          <w:tcPr>
            <w:tcW w:w="564" w:type="dxa"/>
            <w:tcMar>
              <w:top w:w="57" w:type="dxa"/>
              <w:left w:w="113" w:type="dxa"/>
              <w:bottom w:w="57" w:type="dxa"/>
            </w:tcMar>
            <w:vAlign w:val="center"/>
          </w:tcPr>
          <w:p w14:paraId="4308F628" w14:textId="0DCA8645"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49</w:t>
            </w:r>
          </w:p>
        </w:tc>
        <w:tc>
          <w:tcPr>
            <w:tcW w:w="1775" w:type="dxa"/>
            <w:tcMar>
              <w:top w:w="57" w:type="dxa"/>
              <w:left w:w="113" w:type="dxa"/>
              <w:bottom w:w="57" w:type="dxa"/>
            </w:tcMar>
            <w:vAlign w:val="center"/>
          </w:tcPr>
          <w:p w14:paraId="49D83685" w14:textId="21A174D6" w:rsidR="00905CE9" w:rsidRPr="00666AB9" w:rsidRDefault="00030AA9" w:rsidP="00BC2DFE">
            <w:pPr>
              <w:spacing w:after="0" w:line="240" w:lineRule="auto"/>
              <w:rPr>
                <w:rFonts w:ascii="Verdana" w:hAnsi="Verdana" w:cs="Arial"/>
                <w:sz w:val="16"/>
                <w:szCs w:val="16"/>
              </w:rPr>
            </w:pPr>
            <w:r w:rsidRPr="00030AA9">
              <w:rPr>
                <w:rFonts w:ascii="Verdana" w:hAnsi="Verdana" w:cs="Arial"/>
                <w:sz w:val="16"/>
                <w:szCs w:val="16"/>
              </w:rPr>
              <w:t>(H) Levantar embargo de los bienes</w:t>
            </w:r>
          </w:p>
        </w:tc>
        <w:tc>
          <w:tcPr>
            <w:tcW w:w="2026" w:type="dxa"/>
            <w:tcMar>
              <w:top w:w="57" w:type="dxa"/>
              <w:left w:w="113" w:type="dxa"/>
              <w:bottom w:w="57" w:type="dxa"/>
            </w:tcMar>
            <w:vAlign w:val="center"/>
          </w:tcPr>
          <w:p w14:paraId="06B06BEE" w14:textId="04642054" w:rsidR="00905CE9" w:rsidRPr="00666AB9" w:rsidRDefault="004130BE" w:rsidP="001C1C07">
            <w:pPr>
              <w:spacing w:after="0" w:line="240" w:lineRule="auto"/>
              <w:rPr>
                <w:rFonts w:ascii="Verdana" w:hAnsi="Verdana" w:cs="Arial"/>
                <w:sz w:val="16"/>
                <w:szCs w:val="16"/>
              </w:rPr>
            </w:pPr>
            <w:r w:rsidRPr="004130BE">
              <w:rPr>
                <w:rFonts w:ascii="Verdana" w:hAnsi="Verdana" w:cs="Arial"/>
                <w:sz w:val="16"/>
                <w:szCs w:val="16"/>
              </w:rPr>
              <w:t>Coordinador Grupo Cobro Coactivo</w:t>
            </w:r>
          </w:p>
        </w:tc>
        <w:tc>
          <w:tcPr>
            <w:tcW w:w="4883" w:type="dxa"/>
            <w:tcMar>
              <w:top w:w="57" w:type="dxa"/>
              <w:left w:w="113" w:type="dxa"/>
              <w:bottom w:w="57" w:type="dxa"/>
            </w:tcMar>
          </w:tcPr>
          <w:p w14:paraId="3E1E2E60" w14:textId="77777777" w:rsidR="004130BE" w:rsidRDefault="004130BE" w:rsidP="004130BE">
            <w:pPr>
              <w:spacing w:after="0" w:line="240" w:lineRule="auto"/>
              <w:jc w:val="both"/>
              <w:rPr>
                <w:rFonts w:ascii="Verdana" w:hAnsi="Verdana" w:cs="Arial"/>
                <w:b/>
                <w:bCs/>
                <w:color w:val="EE0000"/>
                <w:sz w:val="16"/>
                <w:szCs w:val="16"/>
              </w:rPr>
            </w:pPr>
          </w:p>
          <w:p w14:paraId="5E806972" w14:textId="48DB128B" w:rsidR="004130BE" w:rsidRPr="006D3295" w:rsidRDefault="006D3295" w:rsidP="004130BE">
            <w:pPr>
              <w:spacing w:after="0" w:line="240" w:lineRule="auto"/>
              <w:jc w:val="both"/>
              <w:rPr>
                <w:rFonts w:ascii="Verdana" w:hAnsi="Verdana" w:cs="Arial"/>
                <w:sz w:val="16"/>
                <w:szCs w:val="16"/>
              </w:rPr>
            </w:pPr>
            <w:r w:rsidRPr="006D3295">
              <w:rPr>
                <w:rFonts w:ascii="Verdana" w:hAnsi="Verdana" w:cs="Arial"/>
                <w:sz w:val="16"/>
                <w:szCs w:val="16"/>
              </w:rPr>
              <w:t>Proceder a expedir auto de levantamiento del embargo de los bienes identificados en el marco del proceso ejecutivo de referencia.</w:t>
            </w:r>
          </w:p>
          <w:p w14:paraId="54808C65" w14:textId="77777777" w:rsidR="006D3295" w:rsidRDefault="006D3295" w:rsidP="004130BE">
            <w:pPr>
              <w:spacing w:after="0" w:line="240" w:lineRule="auto"/>
              <w:jc w:val="both"/>
              <w:rPr>
                <w:rFonts w:ascii="Verdana" w:hAnsi="Verdana" w:cs="Arial"/>
                <w:b/>
                <w:bCs/>
                <w:color w:val="EE0000"/>
                <w:sz w:val="16"/>
                <w:szCs w:val="16"/>
              </w:rPr>
            </w:pPr>
          </w:p>
          <w:p w14:paraId="6E80ED09" w14:textId="2357E1B1" w:rsidR="004130BE" w:rsidRPr="006F007D" w:rsidRDefault="032F2290" w:rsidP="004130BE">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5F7D592F" w:rsidRPr="4AFA700E">
              <w:rPr>
                <w:rFonts w:ascii="Verdana" w:hAnsi="Verdana" w:cs="Arial"/>
                <w:sz w:val="16"/>
                <w:szCs w:val="16"/>
              </w:rPr>
              <w:t>Conforme tipo de bien</w:t>
            </w:r>
          </w:p>
          <w:p w14:paraId="3929343F" w14:textId="77777777" w:rsidR="00905CE9" w:rsidRPr="00666AB9" w:rsidRDefault="00905CE9"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7CC623DC" w14:textId="24FEB389" w:rsidR="00905CE9" w:rsidRPr="00666AB9" w:rsidRDefault="009401DA" w:rsidP="001C1C07">
            <w:pPr>
              <w:spacing w:after="0" w:line="240" w:lineRule="auto"/>
              <w:jc w:val="center"/>
              <w:rPr>
                <w:rFonts w:ascii="Verdana" w:hAnsi="Verdana" w:cs="Arial"/>
                <w:sz w:val="16"/>
                <w:szCs w:val="16"/>
              </w:rPr>
            </w:pPr>
            <w:r w:rsidRPr="009401DA">
              <w:rPr>
                <w:rFonts w:ascii="Verdana" w:hAnsi="Verdana" w:cs="Arial"/>
                <w:sz w:val="16"/>
                <w:szCs w:val="16"/>
              </w:rPr>
              <w:t>Auto que decreta levantamiento de embargo sobre bienes Administrativo de Cobro Coactivo Aplicativo web</w:t>
            </w:r>
          </w:p>
        </w:tc>
      </w:tr>
      <w:tr w:rsidR="00905CE9" w:rsidRPr="00666AB9" w14:paraId="1869239D" w14:textId="77777777" w:rsidTr="4F9B866A">
        <w:trPr>
          <w:trHeight w:val="17"/>
        </w:trPr>
        <w:tc>
          <w:tcPr>
            <w:tcW w:w="564" w:type="dxa"/>
            <w:tcMar>
              <w:top w:w="57" w:type="dxa"/>
              <w:left w:w="113" w:type="dxa"/>
              <w:bottom w:w="57" w:type="dxa"/>
            </w:tcMar>
            <w:vAlign w:val="center"/>
          </w:tcPr>
          <w:p w14:paraId="26D294D8" w14:textId="3FA741BA"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50</w:t>
            </w:r>
          </w:p>
        </w:tc>
        <w:tc>
          <w:tcPr>
            <w:tcW w:w="1775" w:type="dxa"/>
            <w:tcMar>
              <w:top w:w="57" w:type="dxa"/>
              <w:left w:w="113" w:type="dxa"/>
              <w:bottom w:w="57" w:type="dxa"/>
            </w:tcMar>
            <w:vAlign w:val="center"/>
          </w:tcPr>
          <w:p w14:paraId="77A4E7B3" w14:textId="75A43182" w:rsidR="00905CE9" w:rsidRPr="00666AB9" w:rsidRDefault="00A43CE4" w:rsidP="00BC2DFE">
            <w:pPr>
              <w:spacing w:after="0" w:line="240" w:lineRule="auto"/>
              <w:rPr>
                <w:rFonts w:ascii="Verdana" w:hAnsi="Verdana" w:cs="Arial"/>
                <w:sz w:val="16"/>
                <w:szCs w:val="16"/>
              </w:rPr>
            </w:pPr>
            <w:r w:rsidRPr="00A43CE4">
              <w:rPr>
                <w:rFonts w:ascii="Verdana" w:hAnsi="Verdana" w:cs="Arial"/>
                <w:sz w:val="16"/>
                <w:szCs w:val="16"/>
              </w:rPr>
              <w:t>(H) Realizar reporte mensual de novedades en los procesos de cobro coactivo a la Coordinación de Contabilidad</w:t>
            </w:r>
          </w:p>
        </w:tc>
        <w:tc>
          <w:tcPr>
            <w:tcW w:w="2026" w:type="dxa"/>
            <w:tcMar>
              <w:top w:w="57" w:type="dxa"/>
              <w:left w:w="113" w:type="dxa"/>
              <w:bottom w:w="57" w:type="dxa"/>
            </w:tcMar>
            <w:vAlign w:val="center"/>
          </w:tcPr>
          <w:p w14:paraId="0C59B7F0" w14:textId="672E4ED5" w:rsidR="00905CE9" w:rsidRPr="00666AB9" w:rsidRDefault="003A2558" w:rsidP="001C1C07">
            <w:pPr>
              <w:spacing w:after="0" w:line="240" w:lineRule="auto"/>
              <w:rPr>
                <w:rFonts w:ascii="Verdana" w:hAnsi="Verdana" w:cs="Arial"/>
                <w:sz w:val="16"/>
                <w:szCs w:val="16"/>
              </w:rPr>
            </w:pPr>
            <w:r w:rsidRPr="003A2558">
              <w:rPr>
                <w:rFonts w:ascii="Verdana" w:hAnsi="Verdana" w:cs="Arial"/>
                <w:sz w:val="16"/>
                <w:szCs w:val="16"/>
              </w:rPr>
              <w:t>Coordinador Grupo Cobro Coactivo</w:t>
            </w:r>
          </w:p>
        </w:tc>
        <w:tc>
          <w:tcPr>
            <w:tcW w:w="4883" w:type="dxa"/>
            <w:tcMar>
              <w:top w:w="57" w:type="dxa"/>
              <w:left w:w="113" w:type="dxa"/>
              <w:bottom w:w="57" w:type="dxa"/>
            </w:tcMar>
          </w:tcPr>
          <w:p w14:paraId="77F9EBAF" w14:textId="77777777" w:rsidR="003A2558" w:rsidRDefault="003A2558" w:rsidP="003A2558">
            <w:pPr>
              <w:spacing w:after="0" w:line="240" w:lineRule="auto"/>
              <w:jc w:val="both"/>
              <w:rPr>
                <w:rFonts w:ascii="Verdana" w:hAnsi="Verdana" w:cs="Arial"/>
                <w:b/>
                <w:bCs/>
                <w:color w:val="EE0000"/>
                <w:sz w:val="16"/>
                <w:szCs w:val="16"/>
              </w:rPr>
            </w:pPr>
          </w:p>
          <w:p w14:paraId="11AF8706" w14:textId="77777777" w:rsidR="002B4093" w:rsidRDefault="002B4093" w:rsidP="003A2558">
            <w:pPr>
              <w:spacing w:after="0" w:line="240" w:lineRule="auto"/>
              <w:jc w:val="both"/>
              <w:rPr>
                <w:rFonts w:ascii="Verdana" w:hAnsi="Verdana" w:cs="Arial"/>
                <w:sz w:val="16"/>
                <w:szCs w:val="16"/>
              </w:rPr>
            </w:pPr>
          </w:p>
          <w:p w14:paraId="543B9BB7" w14:textId="3FAAACAF" w:rsidR="003A2558" w:rsidRPr="0068263F" w:rsidRDefault="002B4093" w:rsidP="003A2558">
            <w:pPr>
              <w:spacing w:after="0" w:line="240" w:lineRule="auto"/>
              <w:jc w:val="both"/>
              <w:rPr>
                <w:rFonts w:ascii="Verdana" w:hAnsi="Verdana" w:cs="Arial"/>
                <w:sz w:val="16"/>
                <w:szCs w:val="16"/>
              </w:rPr>
            </w:pPr>
            <w:r>
              <w:rPr>
                <w:rFonts w:ascii="Verdana" w:hAnsi="Verdana" w:cs="Arial"/>
                <w:sz w:val="16"/>
                <w:szCs w:val="16"/>
              </w:rPr>
              <w:t xml:space="preserve">Emitir </w:t>
            </w:r>
            <w:r w:rsidR="0068263F" w:rsidRPr="0068263F">
              <w:rPr>
                <w:rFonts w:ascii="Verdana" w:hAnsi="Verdana" w:cs="Arial"/>
                <w:sz w:val="16"/>
                <w:szCs w:val="16"/>
              </w:rPr>
              <w:t>reporte de novedades en los procesos de cobro coactivo dirigido a la Coordinación de Contabilidad, el cual contempla información relacionada con las novedades presentadas en el mes de análisis y el extracto bancario de la cuenta de depósitos judiciales.</w:t>
            </w:r>
          </w:p>
          <w:p w14:paraId="548AECA6" w14:textId="77777777" w:rsidR="003A2558" w:rsidRDefault="003A2558" w:rsidP="003A2558">
            <w:pPr>
              <w:spacing w:after="0" w:line="240" w:lineRule="auto"/>
              <w:jc w:val="both"/>
              <w:rPr>
                <w:rFonts w:ascii="Verdana" w:hAnsi="Verdana" w:cs="Arial"/>
                <w:b/>
                <w:bCs/>
                <w:color w:val="EE0000"/>
                <w:sz w:val="16"/>
                <w:szCs w:val="16"/>
              </w:rPr>
            </w:pPr>
          </w:p>
          <w:p w14:paraId="008B818A" w14:textId="3206DAE4" w:rsidR="003A2558" w:rsidRPr="006F007D" w:rsidRDefault="1B9F1520" w:rsidP="003A2558">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5F7D592F" w:rsidRPr="4AFA700E">
              <w:rPr>
                <w:rFonts w:ascii="Verdana" w:hAnsi="Verdana" w:cs="Arial"/>
                <w:sz w:val="16"/>
                <w:szCs w:val="16"/>
              </w:rPr>
              <w:t>Mensual</w:t>
            </w:r>
          </w:p>
          <w:p w14:paraId="0A3604EB" w14:textId="77777777" w:rsidR="00E12333" w:rsidRDefault="00E12333" w:rsidP="003A2558">
            <w:pPr>
              <w:spacing w:after="0" w:line="240" w:lineRule="auto"/>
              <w:jc w:val="both"/>
              <w:rPr>
                <w:rFonts w:ascii="Verdana" w:hAnsi="Verdana" w:cs="Arial"/>
                <w:sz w:val="16"/>
                <w:szCs w:val="16"/>
              </w:rPr>
            </w:pPr>
          </w:p>
          <w:p w14:paraId="7C99DAE0" w14:textId="78DF7AF5" w:rsidR="00E12333" w:rsidRPr="008F3816" w:rsidRDefault="00E12333" w:rsidP="003A2558">
            <w:pPr>
              <w:spacing w:after="0" w:line="240" w:lineRule="auto"/>
              <w:jc w:val="both"/>
              <w:rPr>
                <w:rFonts w:ascii="Verdana" w:hAnsi="Verdana" w:cs="Arial"/>
                <w:b/>
                <w:bCs/>
                <w:sz w:val="16"/>
                <w:szCs w:val="16"/>
              </w:rPr>
            </w:pPr>
            <w:r w:rsidRPr="008F3816">
              <w:rPr>
                <w:rFonts w:ascii="Verdana" w:hAnsi="Verdana" w:cs="Arial"/>
                <w:b/>
                <w:bCs/>
                <w:sz w:val="16"/>
                <w:szCs w:val="16"/>
              </w:rPr>
              <w:t>Control 1 - RC 2</w:t>
            </w:r>
          </w:p>
          <w:p w14:paraId="68F23A0B" w14:textId="77777777" w:rsidR="00905CE9" w:rsidRPr="00666AB9" w:rsidRDefault="00905CE9"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2FA99941" w14:textId="1BF55C77" w:rsidR="00905CE9" w:rsidRPr="00666AB9" w:rsidRDefault="00E93B28" w:rsidP="001C1C07">
            <w:pPr>
              <w:spacing w:after="0" w:line="240" w:lineRule="auto"/>
              <w:jc w:val="center"/>
              <w:rPr>
                <w:rFonts w:ascii="Verdana" w:hAnsi="Verdana" w:cs="Arial"/>
                <w:sz w:val="16"/>
                <w:szCs w:val="16"/>
              </w:rPr>
            </w:pPr>
            <w:r w:rsidRPr="00E93B28">
              <w:rPr>
                <w:rFonts w:ascii="Verdana" w:hAnsi="Verdana" w:cs="Arial"/>
                <w:sz w:val="16"/>
                <w:szCs w:val="16"/>
              </w:rPr>
              <w:t>Correo que relaciona Informe mensual de conciliación de Cobro Coactivo</w:t>
            </w:r>
          </w:p>
        </w:tc>
      </w:tr>
      <w:tr w:rsidR="00905CE9" w:rsidRPr="00666AB9" w14:paraId="4EEA0D59" w14:textId="77777777" w:rsidTr="4F9B866A">
        <w:trPr>
          <w:trHeight w:val="17"/>
        </w:trPr>
        <w:tc>
          <w:tcPr>
            <w:tcW w:w="564" w:type="dxa"/>
            <w:tcMar>
              <w:top w:w="57" w:type="dxa"/>
              <w:left w:w="113" w:type="dxa"/>
              <w:bottom w:w="57" w:type="dxa"/>
            </w:tcMar>
            <w:vAlign w:val="center"/>
          </w:tcPr>
          <w:p w14:paraId="1487FF13" w14:textId="7416710A"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51</w:t>
            </w:r>
          </w:p>
        </w:tc>
        <w:tc>
          <w:tcPr>
            <w:tcW w:w="1775" w:type="dxa"/>
            <w:tcMar>
              <w:top w:w="57" w:type="dxa"/>
              <w:left w:w="113" w:type="dxa"/>
              <w:bottom w:w="57" w:type="dxa"/>
            </w:tcMar>
            <w:vAlign w:val="center"/>
          </w:tcPr>
          <w:p w14:paraId="405148DB" w14:textId="0F511CF8" w:rsidR="00905CE9" w:rsidRPr="00666AB9" w:rsidRDefault="006D3975" w:rsidP="00BC2DFE">
            <w:pPr>
              <w:spacing w:after="0" w:line="240" w:lineRule="auto"/>
              <w:rPr>
                <w:rFonts w:ascii="Verdana" w:hAnsi="Verdana" w:cs="Arial"/>
                <w:sz w:val="16"/>
                <w:szCs w:val="16"/>
              </w:rPr>
            </w:pPr>
            <w:r w:rsidRPr="006D3975">
              <w:rPr>
                <w:rFonts w:ascii="Verdana" w:hAnsi="Verdana" w:cs="Arial"/>
                <w:sz w:val="16"/>
                <w:szCs w:val="16"/>
              </w:rPr>
              <w:t xml:space="preserve">(H) Realizar reporte mensual de novedades en los procesos de cobro coactivo a la </w:t>
            </w:r>
            <w:r w:rsidRPr="006D3975">
              <w:rPr>
                <w:rFonts w:ascii="Verdana" w:hAnsi="Verdana" w:cs="Arial"/>
                <w:sz w:val="16"/>
                <w:szCs w:val="16"/>
              </w:rPr>
              <w:lastRenderedPageBreak/>
              <w:t>Dirección de Análisis Sectorial y Promoción - DASYP</w:t>
            </w:r>
          </w:p>
        </w:tc>
        <w:tc>
          <w:tcPr>
            <w:tcW w:w="2026" w:type="dxa"/>
            <w:tcMar>
              <w:top w:w="57" w:type="dxa"/>
              <w:left w:w="113" w:type="dxa"/>
              <w:bottom w:w="57" w:type="dxa"/>
            </w:tcMar>
            <w:vAlign w:val="center"/>
          </w:tcPr>
          <w:p w14:paraId="0964C1F1" w14:textId="2411E4E9" w:rsidR="00905CE9" w:rsidRPr="00666AB9" w:rsidRDefault="00E9218A" w:rsidP="001C1C07">
            <w:pPr>
              <w:spacing w:after="0" w:line="240" w:lineRule="auto"/>
              <w:rPr>
                <w:rFonts w:ascii="Verdana" w:hAnsi="Verdana" w:cs="Arial"/>
                <w:sz w:val="16"/>
                <w:szCs w:val="16"/>
              </w:rPr>
            </w:pPr>
            <w:r w:rsidRPr="00E9218A">
              <w:rPr>
                <w:rFonts w:ascii="Verdana" w:hAnsi="Verdana" w:cs="Arial"/>
                <w:sz w:val="16"/>
                <w:szCs w:val="16"/>
              </w:rPr>
              <w:lastRenderedPageBreak/>
              <w:t>Coordinador Grupo Cobro Coactivo</w:t>
            </w:r>
          </w:p>
        </w:tc>
        <w:tc>
          <w:tcPr>
            <w:tcW w:w="4883" w:type="dxa"/>
            <w:tcMar>
              <w:top w:w="57" w:type="dxa"/>
              <w:left w:w="113" w:type="dxa"/>
              <w:bottom w:w="57" w:type="dxa"/>
            </w:tcMar>
          </w:tcPr>
          <w:p w14:paraId="599465C7" w14:textId="77777777" w:rsidR="002B4093" w:rsidRDefault="002B4093" w:rsidP="001C1C07">
            <w:pPr>
              <w:spacing w:after="0" w:line="240" w:lineRule="auto"/>
              <w:jc w:val="both"/>
              <w:rPr>
                <w:rFonts w:ascii="Verdana" w:hAnsi="Verdana" w:cs="Arial"/>
                <w:sz w:val="16"/>
                <w:szCs w:val="16"/>
              </w:rPr>
            </w:pPr>
          </w:p>
          <w:p w14:paraId="217FFD67" w14:textId="2D1164B4" w:rsidR="007F1CFD" w:rsidRPr="000C1D2F" w:rsidRDefault="002B4093" w:rsidP="001C1C07">
            <w:pPr>
              <w:spacing w:after="0" w:line="240" w:lineRule="auto"/>
              <w:jc w:val="both"/>
              <w:rPr>
                <w:rFonts w:ascii="Verdana" w:hAnsi="Verdana" w:cs="Arial"/>
                <w:sz w:val="16"/>
                <w:szCs w:val="16"/>
              </w:rPr>
            </w:pPr>
            <w:r>
              <w:rPr>
                <w:rFonts w:ascii="Verdana" w:hAnsi="Verdana" w:cs="Arial"/>
                <w:sz w:val="16"/>
                <w:szCs w:val="16"/>
              </w:rPr>
              <w:t>E</w:t>
            </w:r>
            <w:r w:rsidR="000C1D2F" w:rsidRPr="000C1D2F">
              <w:rPr>
                <w:rFonts w:ascii="Verdana" w:hAnsi="Verdana" w:cs="Arial"/>
                <w:sz w:val="16"/>
                <w:szCs w:val="16"/>
              </w:rPr>
              <w:t xml:space="preserve">mitir reporte de novedades en los procesos de cobro coactivo dirigido a la Dirección de Análisis Sectorial y Promoción - DASYP, el cual contempla información </w:t>
            </w:r>
            <w:r w:rsidR="000C1D2F" w:rsidRPr="000C1D2F">
              <w:rPr>
                <w:rFonts w:ascii="Verdana" w:hAnsi="Verdana" w:cs="Arial"/>
                <w:sz w:val="16"/>
                <w:szCs w:val="16"/>
              </w:rPr>
              <w:lastRenderedPageBreak/>
              <w:t>relacionada con las novedades presentadas en el mes de análisis.</w:t>
            </w:r>
          </w:p>
          <w:p w14:paraId="344EED19" w14:textId="77777777" w:rsidR="007F1CFD" w:rsidRDefault="007F1CFD" w:rsidP="001C1C07">
            <w:pPr>
              <w:spacing w:after="0" w:line="240" w:lineRule="auto"/>
              <w:jc w:val="both"/>
              <w:rPr>
                <w:rFonts w:ascii="Verdana" w:hAnsi="Verdana" w:cs="Arial"/>
                <w:b/>
                <w:bCs/>
                <w:color w:val="EE0000"/>
                <w:sz w:val="16"/>
                <w:szCs w:val="16"/>
              </w:rPr>
            </w:pPr>
          </w:p>
          <w:p w14:paraId="24042A1A" w14:textId="77777777" w:rsidR="006F007D" w:rsidRPr="006F007D" w:rsidRDefault="5F7D592F" w:rsidP="006F007D">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Pr="4AFA700E">
              <w:rPr>
                <w:rFonts w:ascii="Verdana" w:hAnsi="Verdana" w:cs="Arial"/>
                <w:sz w:val="16"/>
                <w:szCs w:val="16"/>
              </w:rPr>
              <w:t>Mensual</w:t>
            </w:r>
          </w:p>
          <w:p w14:paraId="20686ACD" w14:textId="77777777" w:rsidR="007F1CFD" w:rsidRPr="007F1CFD" w:rsidRDefault="007F1CFD" w:rsidP="001C1C07">
            <w:pPr>
              <w:spacing w:after="0" w:line="240" w:lineRule="auto"/>
              <w:jc w:val="both"/>
              <w:rPr>
                <w:rFonts w:ascii="Verdana" w:hAnsi="Verdana" w:cs="Arial"/>
                <w:b/>
                <w:bCs/>
                <w:color w:val="EE0000"/>
                <w:sz w:val="16"/>
                <w:szCs w:val="16"/>
              </w:rPr>
            </w:pPr>
          </w:p>
          <w:p w14:paraId="7970FFDB" w14:textId="2C79D8EE" w:rsidR="00905CE9" w:rsidRPr="008F3816" w:rsidRDefault="007F1CFD" w:rsidP="001C1C07">
            <w:pPr>
              <w:spacing w:after="0" w:line="240" w:lineRule="auto"/>
              <w:jc w:val="both"/>
              <w:rPr>
                <w:rFonts w:ascii="Verdana" w:hAnsi="Verdana" w:cs="Arial"/>
                <w:b/>
                <w:bCs/>
                <w:sz w:val="16"/>
                <w:szCs w:val="16"/>
              </w:rPr>
            </w:pPr>
            <w:r w:rsidRPr="008F3816">
              <w:rPr>
                <w:rFonts w:ascii="Verdana" w:hAnsi="Verdana" w:cs="Arial"/>
                <w:b/>
                <w:bCs/>
                <w:sz w:val="16"/>
                <w:szCs w:val="16"/>
              </w:rPr>
              <w:t>Control 2 -RG4</w:t>
            </w:r>
          </w:p>
        </w:tc>
        <w:tc>
          <w:tcPr>
            <w:tcW w:w="1520" w:type="dxa"/>
            <w:tcMar>
              <w:top w:w="57" w:type="dxa"/>
              <w:left w:w="113" w:type="dxa"/>
              <w:bottom w:w="57" w:type="dxa"/>
            </w:tcMar>
            <w:vAlign w:val="center"/>
          </w:tcPr>
          <w:p w14:paraId="7F14756F" w14:textId="15A509D7" w:rsidR="00905CE9" w:rsidRPr="00666AB9" w:rsidRDefault="33E702A4" w:rsidP="001C1C07">
            <w:pPr>
              <w:spacing w:after="0" w:line="240" w:lineRule="auto"/>
              <w:jc w:val="center"/>
              <w:rPr>
                <w:rFonts w:ascii="Verdana" w:hAnsi="Verdana" w:cs="Arial"/>
                <w:sz w:val="16"/>
                <w:szCs w:val="16"/>
              </w:rPr>
            </w:pPr>
            <w:r w:rsidRPr="4F9B866A">
              <w:rPr>
                <w:rFonts w:ascii="Verdana" w:hAnsi="Verdana" w:cs="Arial"/>
                <w:sz w:val="16"/>
                <w:szCs w:val="16"/>
              </w:rPr>
              <w:lastRenderedPageBreak/>
              <w:t xml:space="preserve">Correo electrónico de </w:t>
            </w:r>
            <w:r w:rsidR="7AD2ADD0" w:rsidRPr="4F9B866A">
              <w:rPr>
                <w:rFonts w:ascii="Verdana" w:hAnsi="Verdana" w:cs="Arial"/>
                <w:sz w:val="16"/>
                <w:szCs w:val="16"/>
              </w:rPr>
              <w:t>DO</w:t>
            </w:r>
            <w:r w:rsidRPr="4F9B866A">
              <w:rPr>
                <w:rFonts w:ascii="Verdana" w:hAnsi="Verdana" w:cs="Arial"/>
                <w:sz w:val="16"/>
                <w:szCs w:val="16"/>
              </w:rPr>
              <w:t>-FM-03</w:t>
            </w:r>
            <w:r w:rsidR="006A7EFC">
              <w:rPr>
                <w:rFonts w:ascii="Verdana" w:hAnsi="Verdana" w:cs="Arial"/>
                <w:sz w:val="16"/>
                <w:szCs w:val="16"/>
              </w:rPr>
              <w:t>0</w:t>
            </w:r>
            <w:r w:rsidRPr="4F9B866A">
              <w:rPr>
                <w:rFonts w:ascii="Verdana" w:hAnsi="Verdana" w:cs="Arial"/>
                <w:sz w:val="16"/>
                <w:szCs w:val="16"/>
              </w:rPr>
              <w:t xml:space="preserve"> Reporte Mensual de </w:t>
            </w:r>
            <w:r w:rsidRPr="4F9B866A">
              <w:rPr>
                <w:rFonts w:ascii="Verdana" w:hAnsi="Verdana" w:cs="Arial"/>
                <w:sz w:val="16"/>
                <w:szCs w:val="16"/>
              </w:rPr>
              <w:lastRenderedPageBreak/>
              <w:t xml:space="preserve">novedades de Cobro Coactivo </w:t>
            </w:r>
          </w:p>
        </w:tc>
      </w:tr>
      <w:tr w:rsidR="00905CE9" w:rsidRPr="00666AB9" w14:paraId="1F1945B2" w14:textId="77777777" w:rsidTr="4F9B866A">
        <w:trPr>
          <w:trHeight w:val="17"/>
        </w:trPr>
        <w:tc>
          <w:tcPr>
            <w:tcW w:w="564" w:type="dxa"/>
            <w:tcMar>
              <w:top w:w="57" w:type="dxa"/>
              <w:left w:w="113" w:type="dxa"/>
              <w:bottom w:w="57" w:type="dxa"/>
            </w:tcMar>
            <w:vAlign w:val="center"/>
          </w:tcPr>
          <w:p w14:paraId="040EEA13" w14:textId="1CC6DA86"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lastRenderedPageBreak/>
              <w:t>52</w:t>
            </w:r>
          </w:p>
        </w:tc>
        <w:tc>
          <w:tcPr>
            <w:tcW w:w="1775" w:type="dxa"/>
            <w:tcMar>
              <w:top w:w="57" w:type="dxa"/>
              <w:left w:w="113" w:type="dxa"/>
              <w:bottom w:w="57" w:type="dxa"/>
            </w:tcMar>
            <w:vAlign w:val="center"/>
          </w:tcPr>
          <w:p w14:paraId="4B368D1B" w14:textId="3148C997" w:rsidR="00905CE9" w:rsidRPr="00666AB9" w:rsidRDefault="00E21EBC" w:rsidP="00BC2DFE">
            <w:pPr>
              <w:spacing w:after="0" w:line="240" w:lineRule="auto"/>
              <w:rPr>
                <w:rFonts w:ascii="Verdana" w:hAnsi="Verdana" w:cs="Arial"/>
                <w:sz w:val="16"/>
                <w:szCs w:val="16"/>
              </w:rPr>
            </w:pPr>
            <w:r w:rsidRPr="00E21EBC">
              <w:rPr>
                <w:rFonts w:ascii="Verdana" w:hAnsi="Verdana" w:cs="Arial"/>
                <w:sz w:val="16"/>
                <w:szCs w:val="16"/>
              </w:rPr>
              <w:t>(H) Realizar reporte semestral de recaudo de cartera</w:t>
            </w:r>
          </w:p>
        </w:tc>
        <w:tc>
          <w:tcPr>
            <w:tcW w:w="2026" w:type="dxa"/>
            <w:tcMar>
              <w:top w:w="57" w:type="dxa"/>
              <w:left w:w="113" w:type="dxa"/>
              <w:bottom w:w="57" w:type="dxa"/>
            </w:tcMar>
            <w:vAlign w:val="center"/>
          </w:tcPr>
          <w:p w14:paraId="06D0131D" w14:textId="3FDFECA8" w:rsidR="00905CE9" w:rsidRPr="00666AB9" w:rsidRDefault="005659F3" w:rsidP="001C1C07">
            <w:pPr>
              <w:spacing w:after="0" w:line="240" w:lineRule="auto"/>
              <w:rPr>
                <w:rFonts w:ascii="Verdana" w:hAnsi="Verdana" w:cs="Arial"/>
                <w:sz w:val="16"/>
                <w:szCs w:val="16"/>
              </w:rPr>
            </w:pPr>
            <w:r w:rsidRPr="005659F3">
              <w:rPr>
                <w:rFonts w:ascii="Verdana" w:hAnsi="Verdana" w:cs="Arial"/>
                <w:sz w:val="16"/>
                <w:szCs w:val="16"/>
              </w:rPr>
              <w:t>Coordinador Grupo Cobro Coactivo</w:t>
            </w:r>
          </w:p>
        </w:tc>
        <w:tc>
          <w:tcPr>
            <w:tcW w:w="4883" w:type="dxa"/>
            <w:tcMar>
              <w:top w:w="57" w:type="dxa"/>
              <w:left w:w="113" w:type="dxa"/>
              <w:bottom w:w="57" w:type="dxa"/>
            </w:tcMar>
          </w:tcPr>
          <w:p w14:paraId="41C2C733" w14:textId="77777777" w:rsidR="008E357A" w:rsidRDefault="008E357A" w:rsidP="001C1C07">
            <w:pPr>
              <w:spacing w:after="0" w:line="240" w:lineRule="auto"/>
              <w:jc w:val="both"/>
              <w:rPr>
                <w:rFonts w:ascii="Verdana" w:hAnsi="Verdana" w:cs="Arial"/>
                <w:sz w:val="16"/>
                <w:szCs w:val="16"/>
              </w:rPr>
            </w:pPr>
          </w:p>
          <w:p w14:paraId="7ACF3736" w14:textId="55971855" w:rsidR="00905CE9" w:rsidRDefault="008E357A" w:rsidP="001C1C07">
            <w:pPr>
              <w:spacing w:after="0" w:line="240" w:lineRule="auto"/>
              <w:jc w:val="both"/>
              <w:rPr>
                <w:rFonts w:ascii="Verdana" w:hAnsi="Verdana" w:cs="Arial"/>
                <w:sz w:val="16"/>
                <w:szCs w:val="16"/>
              </w:rPr>
            </w:pPr>
            <w:r>
              <w:rPr>
                <w:rFonts w:ascii="Verdana" w:hAnsi="Verdana" w:cs="Arial"/>
                <w:sz w:val="16"/>
                <w:szCs w:val="16"/>
              </w:rPr>
              <w:t>E</w:t>
            </w:r>
            <w:r w:rsidRPr="00FE3095">
              <w:rPr>
                <w:rFonts w:ascii="Verdana" w:hAnsi="Verdana" w:cs="Arial"/>
                <w:sz w:val="16"/>
                <w:szCs w:val="16"/>
              </w:rPr>
              <w:t>nv</w:t>
            </w:r>
            <w:r>
              <w:rPr>
                <w:rFonts w:ascii="Verdana" w:hAnsi="Verdana" w:cs="Arial"/>
                <w:sz w:val="16"/>
                <w:szCs w:val="16"/>
              </w:rPr>
              <w:t>i</w:t>
            </w:r>
            <w:r w:rsidRPr="00FE3095">
              <w:rPr>
                <w:rFonts w:ascii="Verdana" w:hAnsi="Verdana" w:cs="Arial"/>
                <w:sz w:val="16"/>
                <w:szCs w:val="16"/>
              </w:rPr>
              <w:t>a</w:t>
            </w:r>
            <w:r>
              <w:rPr>
                <w:rFonts w:ascii="Verdana" w:hAnsi="Verdana" w:cs="Arial"/>
                <w:sz w:val="16"/>
                <w:szCs w:val="16"/>
              </w:rPr>
              <w:t>r</w:t>
            </w:r>
            <w:r w:rsidRPr="00FE3095">
              <w:rPr>
                <w:rFonts w:ascii="Verdana" w:hAnsi="Verdana" w:cs="Arial"/>
                <w:sz w:val="16"/>
                <w:szCs w:val="16"/>
              </w:rPr>
              <w:t xml:space="preserve"> informe a contabilidad y la oficina de control interno donde recopila la totalidad de los impulsos procesales realizados en el período que permiten el recaudo</w:t>
            </w:r>
            <w:r>
              <w:rPr>
                <w:rFonts w:ascii="Verdana" w:hAnsi="Verdana" w:cs="Arial"/>
                <w:sz w:val="16"/>
                <w:szCs w:val="16"/>
              </w:rPr>
              <w:t xml:space="preserve">, </w:t>
            </w:r>
            <w:r w:rsidR="00FE3095" w:rsidRPr="00FE3095">
              <w:rPr>
                <w:rFonts w:ascii="Verdana" w:hAnsi="Verdana" w:cs="Arial"/>
                <w:sz w:val="16"/>
                <w:szCs w:val="16"/>
              </w:rPr>
              <w:t>dentro de los primeros cinco (5) días del mes siguiente al cumplimiento del semestre</w:t>
            </w:r>
            <w:r>
              <w:rPr>
                <w:rFonts w:ascii="Verdana" w:hAnsi="Verdana" w:cs="Arial"/>
                <w:sz w:val="16"/>
                <w:szCs w:val="16"/>
              </w:rPr>
              <w:t>.</w:t>
            </w:r>
            <w:r w:rsidR="00BF3BE9">
              <w:rPr>
                <w:rFonts w:ascii="Verdana" w:hAnsi="Verdana" w:cs="Arial"/>
                <w:sz w:val="16"/>
                <w:szCs w:val="16"/>
              </w:rPr>
              <w:t xml:space="preserve"> </w:t>
            </w:r>
            <w:r w:rsidR="00FE3095" w:rsidRPr="00FE3095">
              <w:rPr>
                <w:rFonts w:ascii="Verdana" w:hAnsi="Verdana" w:cs="Arial"/>
                <w:sz w:val="16"/>
                <w:szCs w:val="16"/>
              </w:rPr>
              <w:t>Este informe debe contener mínimo la totalidad de los procesos activos, las actuaciones realizadas y el valor del recaudo.</w:t>
            </w:r>
          </w:p>
          <w:p w14:paraId="4ADB4EAA" w14:textId="77777777" w:rsidR="00FE3095" w:rsidRDefault="00FE3095" w:rsidP="00FE3095">
            <w:pPr>
              <w:spacing w:after="0" w:line="240" w:lineRule="auto"/>
              <w:jc w:val="both"/>
              <w:rPr>
                <w:rFonts w:ascii="Verdana" w:hAnsi="Verdana" w:cs="Arial"/>
                <w:b/>
                <w:bCs/>
                <w:color w:val="EE0000"/>
                <w:sz w:val="16"/>
                <w:szCs w:val="16"/>
              </w:rPr>
            </w:pPr>
          </w:p>
          <w:p w14:paraId="5A65B968" w14:textId="6104055A" w:rsidR="00FE3095" w:rsidRPr="006F007D" w:rsidRDefault="21625C40" w:rsidP="00FE3095">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2D96F045" w:rsidRPr="4AFA700E">
              <w:rPr>
                <w:rFonts w:ascii="Verdana" w:hAnsi="Verdana" w:cs="Arial"/>
                <w:sz w:val="16"/>
                <w:szCs w:val="16"/>
              </w:rPr>
              <w:t>Cinco (5) días del mes siguiente al cumplimiento del semestre</w:t>
            </w:r>
          </w:p>
          <w:p w14:paraId="7779EBE4" w14:textId="4B3C7C00" w:rsidR="00FE3095" w:rsidRPr="00666AB9" w:rsidRDefault="00FE3095"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1B5B780D" w14:textId="0D94204C" w:rsidR="00905CE9" w:rsidRPr="00666AB9" w:rsidRDefault="00721CC4" w:rsidP="001C1C07">
            <w:pPr>
              <w:spacing w:after="0" w:line="240" w:lineRule="auto"/>
              <w:jc w:val="center"/>
              <w:rPr>
                <w:rFonts w:ascii="Verdana" w:hAnsi="Verdana" w:cs="Arial"/>
                <w:sz w:val="16"/>
                <w:szCs w:val="16"/>
              </w:rPr>
            </w:pPr>
            <w:r w:rsidRPr="00721CC4">
              <w:rPr>
                <w:rFonts w:ascii="Verdana" w:hAnsi="Verdana" w:cs="Arial"/>
                <w:sz w:val="16"/>
                <w:szCs w:val="16"/>
              </w:rPr>
              <w:t>Reporte Semestral</w:t>
            </w:r>
          </w:p>
        </w:tc>
      </w:tr>
      <w:tr w:rsidR="00905CE9" w:rsidRPr="00666AB9" w14:paraId="7735BEA9" w14:textId="77777777" w:rsidTr="4F9B866A">
        <w:trPr>
          <w:trHeight w:val="17"/>
        </w:trPr>
        <w:tc>
          <w:tcPr>
            <w:tcW w:w="564" w:type="dxa"/>
            <w:tcMar>
              <w:top w:w="57" w:type="dxa"/>
              <w:left w:w="113" w:type="dxa"/>
              <w:bottom w:w="57" w:type="dxa"/>
            </w:tcMar>
            <w:vAlign w:val="center"/>
          </w:tcPr>
          <w:p w14:paraId="21E31E9A" w14:textId="61AD3778" w:rsidR="00905CE9"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53</w:t>
            </w:r>
          </w:p>
        </w:tc>
        <w:tc>
          <w:tcPr>
            <w:tcW w:w="1775" w:type="dxa"/>
            <w:tcMar>
              <w:top w:w="57" w:type="dxa"/>
              <w:left w:w="113" w:type="dxa"/>
              <w:bottom w:w="57" w:type="dxa"/>
            </w:tcMar>
            <w:vAlign w:val="center"/>
          </w:tcPr>
          <w:p w14:paraId="5221BD06" w14:textId="77777777" w:rsidR="00DE1FE9" w:rsidRDefault="00DE1FE9" w:rsidP="00BC2DFE">
            <w:pPr>
              <w:spacing w:after="0" w:line="240" w:lineRule="auto"/>
              <w:rPr>
                <w:rFonts w:ascii="Verdana" w:hAnsi="Verdana" w:cs="Arial"/>
                <w:sz w:val="16"/>
                <w:szCs w:val="16"/>
              </w:rPr>
            </w:pPr>
          </w:p>
          <w:p w14:paraId="2119BBCF" w14:textId="4CDBDB16" w:rsidR="00905CE9" w:rsidRPr="00666AB9" w:rsidRDefault="003F7DA2" w:rsidP="00BC2DFE">
            <w:pPr>
              <w:spacing w:after="0" w:line="240" w:lineRule="auto"/>
              <w:rPr>
                <w:rFonts w:ascii="Verdana" w:hAnsi="Verdana" w:cs="Arial"/>
                <w:sz w:val="16"/>
                <w:szCs w:val="16"/>
              </w:rPr>
            </w:pPr>
            <w:r w:rsidRPr="003F7DA2">
              <w:rPr>
                <w:rFonts w:ascii="Verdana" w:hAnsi="Verdana" w:cs="Arial"/>
                <w:sz w:val="16"/>
                <w:szCs w:val="16"/>
              </w:rPr>
              <w:t xml:space="preserve">(H) Realizar conciliación </w:t>
            </w:r>
            <w:r w:rsidR="006F007D">
              <w:rPr>
                <w:rFonts w:ascii="Verdana" w:hAnsi="Verdana" w:cs="Arial"/>
                <w:sz w:val="16"/>
                <w:szCs w:val="16"/>
              </w:rPr>
              <w:t>trimestral</w:t>
            </w:r>
            <w:r w:rsidRPr="003F7DA2">
              <w:rPr>
                <w:rFonts w:ascii="Verdana" w:hAnsi="Verdana" w:cs="Arial"/>
                <w:sz w:val="16"/>
                <w:szCs w:val="16"/>
              </w:rPr>
              <w:t xml:space="preserve"> de la información relativa al cobro coactivo</w:t>
            </w:r>
          </w:p>
        </w:tc>
        <w:tc>
          <w:tcPr>
            <w:tcW w:w="2026" w:type="dxa"/>
            <w:tcMar>
              <w:top w:w="57" w:type="dxa"/>
              <w:left w:w="113" w:type="dxa"/>
              <w:bottom w:w="57" w:type="dxa"/>
            </w:tcMar>
            <w:vAlign w:val="center"/>
          </w:tcPr>
          <w:p w14:paraId="7346C113" w14:textId="6F007406" w:rsidR="00905CE9" w:rsidRPr="00666AB9" w:rsidRDefault="00481D25" w:rsidP="001C1C07">
            <w:pPr>
              <w:spacing w:after="0" w:line="240" w:lineRule="auto"/>
              <w:rPr>
                <w:rFonts w:ascii="Verdana" w:hAnsi="Verdana" w:cs="Arial"/>
                <w:sz w:val="16"/>
                <w:szCs w:val="16"/>
              </w:rPr>
            </w:pPr>
            <w:r w:rsidRPr="00481D25">
              <w:rPr>
                <w:rFonts w:ascii="Verdana" w:hAnsi="Verdana" w:cs="Arial"/>
                <w:sz w:val="16"/>
                <w:szCs w:val="16"/>
              </w:rPr>
              <w:t>Coordinador Grupo Cobro Coactivo</w:t>
            </w:r>
          </w:p>
        </w:tc>
        <w:tc>
          <w:tcPr>
            <w:tcW w:w="4883" w:type="dxa"/>
            <w:tcMar>
              <w:top w:w="57" w:type="dxa"/>
              <w:left w:w="113" w:type="dxa"/>
              <w:bottom w:w="57" w:type="dxa"/>
            </w:tcMar>
          </w:tcPr>
          <w:p w14:paraId="3FAC636C" w14:textId="77777777" w:rsidR="00905CE9" w:rsidRDefault="00905CE9" w:rsidP="001C1C07">
            <w:pPr>
              <w:spacing w:after="0" w:line="240" w:lineRule="auto"/>
              <w:jc w:val="both"/>
              <w:rPr>
                <w:rFonts w:ascii="Verdana" w:hAnsi="Verdana" w:cs="Arial"/>
                <w:sz w:val="16"/>
                <w:szCs w:val="16"/>
              </w:rPr>
            </w:pPr>
          </w:p>
          <w:p w14:paraId="640C6E74" w14:textId="15FFA83B" w:rsidR="00481D25" w:rsidRDefault="00AD586F" w:rsidP="001C1C07">
            <w:pPr>
              <w:spacing w:after="0" w:line="240" w:lineRule="auto"/>
              <w:jc w:val="both"/>
              <w:rPr>
                <w:rFonts w:ascii="Verdana" w:hAnsi="Verdana" w:cs="Arial"/>
                <w:sz w:val="16"/>
                <w:szCs w:val="16"/>
              </w:rPr>
            </w:pPr>
            <w:r>
              <w:rPr>
                <w:rFonts w:ascii="Verdana" w:hAnsi="Verdana" w:cs="Arial"/>
                <w:sz w:val="16"/>
                <w:szCs w:val="16"/>
              </w:rPr>
              <w:t>Remitir</w:t>
            </w:r>
            <w:r w:rsidR="00CE17F7" w:rsidRPr="00CE17F7">
              <w:rPr>
                <w:rFonts w:ascii="Verdana" w:hAnsi="Verdana" w:cs="Arial"/>
                <w:sz w:val="16"/>
                <w:szCs w:val="16"/>
              </w:rPr>
              <w:t xml:space="preserve"> la información relativa al recaudo</w:t>
            </w:r>
            <w:r>
              <w:rPr>
                <w:rFonts w:ascii="Verdana" w:hAnsi="Verdana" w:cs="Arial"/>
                <w:sz w:val="16"/>
                <w:szCs w:val="16"/>
              </w:rPr>
              <w:t xml:space="preserve"> e</w:t>
            </w:r>
            <w:r w:rsidRPr="00AD586F">
              <w:rPr>
                <w:rFonts w:ascii="Verdana" w:hAnsi="Verdana" w:cs="Arial"/>
                <w:sz w:val="16"/>
                <w:szCs w:val="16"/>
              </w:rPr>
              <w:t xml:space="preserve">l primer mes de cada </w:t>
            </w:r>
            <w:r w:rsidR="006F007D">
              <w:rPr>
                <w:rFonts w:ascii="Verdana" w:hAnsi="Verdana" w:cs="Arial"/>
                <w:sz w:val="16"/>
                <w:szCs w:val="16"/>
              </w:rPr>
              <w:t>trimestre vencido</w:t>
            </w:r>
            <w:r w:rsidR="00CE17F7" w:rsidRPr="00CE17F7">
              <w:rPr>
                <w:rFonts w:ascii="Verdana" w:hAnsi="Verdana" w:cs="Arial"/>
                <w:sz w:val="16"/>
                <w:szCs w:val="16"/>
              </w:rPr>
              <w:t xml:space="preserve">, acuerdos de pago, procesos activos y terminados al Grupo de Contabilidad con el fin de suscribir el acta de conciliación contable </w:t>
            </w:r>
            <w:r w:rsidR="006F007D">
              <w:rPr>
                <w:rFonts w:ascii="Verdana" w:hAnsi="Verdana" w:cs="Arial"/>
                <w:sz w:val="16"/>
                <w:szCs w:val="16"/>
              </w:rPr>
              <w:t>trimestral.</w:t>
            </w:r>
          </w:p>
          <w:p w14:paraId="401EADE3" w14:textId="77777777" w:rsidR="00481D25" w:rsidRDefault="00481D25" w:rsidP="001C1C07">
            <w:pPr>
              <w:spacing w:after="0" w:line="240" w:lineRule="auto"/>
              <w:jc w:val="both"/>
              <w:rPr>
                <w:rFonts w:ascii="Verdana" w:hAnsi="Verdana" w:cs="Arial"/>
                <w:sz w:val="16"/>
                <w:szCs w:val="16"/>
              </w:rPr>
            </w:pPr>
          </w:p>
          <w:p w14:paraId="7C69DDAD" w14:textId="3B479740" w:rsidR="00481D25" w:rsidRPr="00666AB9" w:rsidRDefault="7A3A19EA" w:rsidP="00AD586F">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5F7D592F" w:rsidRPr="4AFA700E">
              <w:rPr>
                <w:rFonts w:ascii="Verdana" w:hAnsi="Verdana" w:cs="Arial"/>
                <w:sz w:val="16"/>
                <w:szCs w:val="16"/>
              </w:rPr>
              <w:t>Trimestral</w:t>
            </w:r>
          </w:p>
        </w:tc>
        <w:tc>
          <w:tcPr>
            <w:tcW w:w="1520" w:type="dxa"/>
            <w:tcMar>
              <w:top w:w="57" w:type="dxa"/>
              <w:left w:w="113" w:type="dxa"/>
              <w:bottom w:w="57" w:type="dxa"/>
            </w:tcMar>
            <w:vAlign w:val="center"/>
          </w:tcPr>
          <w:p w14:paraId="046A25B8" w14:textId="4F502E79" w:rsidR="00905CE9" w:rsidRPr="00666AB9" w:rsidRDefault="00DE1FE9" w:rsidP="001C1C07">
            <w:pPr>
              <w:spacing w:after="0" w:line="240" w:lineRule="auto"/>
              <w:jc w:val="center"/>
              <w:rPr>
                <w:rFonts w:ascii="Verdana" w:hAnsi="Verdana" w:cs="Arial"/>
                <w:sz w:val="16"/>
                <w:szCs w:val="16"/>
              </w:rPr>
            </w:pPr>
            <w:r w:rsidRPr="00DE1FE9">
              <w:rPr>
                <w:rFonts w:ascii="Verdana" w:hAnsi="Verdana" w:cs="Arial"/>
                <w:sz w:val="16"/>
                <w:szCs w:val="16"/>
              </w:rPr>
              <w:t>Acta de conciliación contable anual de cobro coactivo.</w:t>
            </w:r>
          </w:p>
        </w:tc>
      </w:tr>
      <w:tr w:rsidR="00B57055" w:rsidRPr="00666AB9" w14:paraId="6E16F491" w14:textId="77777777" w:rsidTr="4F9B866A">
        <w:trPr>
          <w:trHeight w:val="17"/>
        </w:trPr>
        <w:tc>
          <w:tcPr>
            <w:tcW w:w="564" w:type="dxa"/>
            <w:tcMar>
              <w:top w:w="57" w:type="dxa"/>
              <w:left w:w="113" w:type="dxa"/>
              <w:bottom w:w="57" w:type="dxa"/>
            </w:tcMar>
            <w:vAlign w:val="center"/>
          </w:tcPr>
          <w:p w14:paraId="1B0D5984" w14:textId="24F45F37" w:rsidR="00B57055"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54</w:t>
            </w:r>
          </w:p>
        </w:tc>
        <w:tc>
          <w:tcPr>
            <w:tcW w:w="1775" w:type="dxa"/>
            <w:tcMar>
              <w:top w:w="57" w:type="dxa"/>
              <w:left w:w="113" w:type="dxa"/>
              <w:bottom w:w="57" w:type="dxa"/>
            </w:tcMar>
            <w:vAlign w:val="center"/>
          </w:tcPr>
          <w:p w14:paraId="6A2FE6FB" w14:textId="1A0D696D" w:rsidR="00B57055" w:rsidRPr="00666AB9" w:rsidRDefault="00074EE2" w:rsidP="00BC2DFE">
            <w:pPr>
              <w:spacing w:after="0" w:line="240" w:lineRule="auto"/>
              <w:rPr>
                <w:rFonts w:ascii="Verdana" w:hAnsi="Verdana" w:cs="Arial"/>
                <w:sz w:val="16"/>
                <w:szCs w:val="16"/>
              </w:rPr>
            </w:pPr>
            <w:r w:rsidRPr="00074EE2">
              <w:rPr>
                <w:rFonts w:ascii="Verdana" w:hAnsi="Verdana" w:cs="Arial"/>
                <w:sz w:val="16"/>
                <w:szCs w:val="16"/>
              </w:rPr>
              <w:t>(H) Realizar informe anual de procesos susceptibles a prescribir</w:t>
            </w:r>
          </w:p>
        </w:tc>
        <w:tc>
          <w:tcPr>
            <w:tcW w:w="2026" w:type="dxa"/>
            <w:tcMar>
              <w:top w:w="57" w:type="dxa"/>
              <w:left w:w="113" w:type="dxa"/>
              <w:bottom w:w="57" w:type="dxa"/>
            </w:tcMar>
            <w:vAlign w:val="center"/>
          </w:tcPr>
          <w:p w14:paraId="4ABD16B5" w14:textId="7B77ACD8" w:rsidR="00B57055" w:rsidRPr="00666AB9" w:rsidRDefault="0000486A" w:rsidP="001C1C07">
            <w:pPr>
              <w:spacing w:after="0" w:line="240" w:lineRule="auto"/>
              <w:rPr>
                <w:rFonts w:ascii="Verdana" w:hAnsi="Verdana" w:cs="Arial"/>
                <w:sz w:val="16"/>
                <w:szCs w:val="16"/>
              </w:rPr>
            </w:pPr>
            <w:r w:rsidRPr="0000486A">
              <w:rPr>
                <w:rFonts w:ascii="Verdana" w:hAnsi="Verdana" w:cs="Arial"/>
                <w:sz w:val="16"/>
                <w:szCs w:val="16"/>
              </w:rPr>
              <w:t>Coordinador Grupo Cobro Coactivo</w:t>
            </w:r>
          </w:p>
        </w:tc>
        <w:tc>
          <w:tcPr>
            <w:tcW w:w="4883" w:type="dxa"/>
            <w:tcMar>
              <w:top w:w="57" w:type="dxa"/>
              <w:left w:w="113" w:type="dxa"/>
              <w:bottom w:w="57" w:type="dxa"/>
            </w:tcMar>
          </w:tcPr>
          <w:p w14:paraId="07AB6D89" w14:textId="09F6CD4E" w:rsidR="00DE1FE9" w:rsidRPr="00361F28" w:rsidRDefault="00AD586F" w:rsidP="00DE1FE9">
            <w:pPr>
              <w:spacing w:after="0" w:line="240" w:lineRule="auto"/>
              <w:jc w:val="both"/>
              <w:rPr>
                <w:rFonts w:ascii="Verdana" w:hAnsi="Verdana" w:cs="Arial"/>
                <w:sz w:val="16"/>
                <w:szCs w:val="16"/>
              </w:rPr>
            </w:pPr>
            <w:r>
              <w:rPr>
                <w:rFonts w:ascii="Verdana" w:hAnsi="Verdana" w:cs="Arial"/>
                <w:sz w:val="16"/>
                <w:szCs w:val="16"/>
              </w:rPr>
              <w:t>Remitir</w:t>
            </w:r>
            <w:r w:rsidR="00361F28" w:rsidRPr="00361F28">
              <w:rPr>
                <w:rFonts w:ascii="Verdana" w:hAnsi="Verdana" w:cs="Arial"/>
                <w:sz w:val="16"/>
                <w:szCs w:val="16"/>
              </w:rPr>
              <w:t xml:space="preserve"> a la Secretaría General</w:t>
            </w:r>
            <w:r>
              <w:rPr>
                <w:rFonts w:ascii="Verdana" w:hAnsi="Verdana" w:cs="Arial"/>
                <w:sz w:val="16"/>
                <w:szCs w:val="16"/>
              </w:rPr>
              <w:t xml:space="preserve"> anualmente</w:t>
            </w:r>
            <w:r w:rsidR="00361F28" w:rsidRPr="00361F28">
              <w:rPr>
                <w:rFonts w:ascii="Verdana" w:hAnsi="Verdana" w:cs="Arial"/>
                <w:sz w:val="16"/>
                <w:szCs w:val="16"/>
              </w:rPr>
              <w:t xml:space="preserve"> un informe que relaciona los procesos de cobro coactivo que se encuentran próximos a prescribir y las alertas que considere pertinentes, con el fin de poner a su consideración las estrategias que se ejecutarán y recibir retroalimentación de estas.</w:t>
            </w:r>
          </w:p>
          <w:p w14:paraId="4D80809C" w14:textId="77777777" w:rsidR="00DE1FE9" w:rsidRDefault="00DE1FE9" w:rsidP="00DE1FE9">
            <w:pPr>
              <w:spacing w:after="0" w:line="240" w:lineRule="auto"/>
              <w:jc w:val="both"/>
              <w:rPr>
                <w:rFonts w:ascii="Verdana" w:hAnsi="Verdana" w:cs="Arial"/>
                <w:b/>
                <w:bCs/>
                <w:color w:val="EE0000"/>
                <w:sz w:val="16"/>
                <w:szCs w:val="16"/>
              </w:rPr>
            </w:pPr>
          </w:p>
          <w:p w14:paraId="6E365198" w14:textId="408B81E8" w:rsidR="00DE1FE9" w:rsidRPr="006F007D" w:rsidRDefault="74DCCA31" w:rsidP="00DE1FE9">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5F7D592F" w:rsidRPr="4AFA700E">
              <w:rPr>
                <w:rFonts w:ascii="Verdana" w:hAnsi="Verdana" w:cs="Arial"/>
                <w:sz w:val="16"/>
                <w:szCs w:val="16"/>
              </w:rPr>
              <w:t>Anual</w:t>
            </w:r>
          </w:p>
          <w:p w14:paraId="531CEA54" w14:textId="77777777" w:rsidR="00B57055" w:rsidRPr="00666AB9" w:rsidRDefault="00B57055"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17568AC9" w14:textId="644CA386" w:rsidR="00B57055" w:rsidRPr="00666AB9" w:rsidRDefault="001476E6" w:rsidP="001C1C07">
            <w:pPr>
              <w:spacing w:after="0" w:line="240" w:lineRule="auto"/>
              <w:jc w:val="center"/>
              <w:rPr>
                <w:rFonts w:ascii="Verdana" w:hAnsi="Verdana" w:cs="Arial"/>
                <w:sz w:val="16"/>
                <w:szCs w:val="16"/>
              </w:rPr>
            </w:pPr>
            <w:r w:rsidRPr="001476E6">
              <w:rPr>
                <w:rFonts w:ascii="Verdana" w:hAnsi="Verdana" w:cs="Arial"/>
                <w:sz w:val="16"/>
                <w:szCs w:val="16"/>
              </w:rPr>
              <w:t>Memorando Interno</w:t>
            </w:r>
          </w:p>
        </w:tc>
      </w:tr>
      <w:tr w:rsidR="00B57055" w:rsidRPr="00666AB9" w14:paraId="7F0FCB6A" w14:textId="77777777" w:rsidTr="4F9B866A">
        <w:trPr>
          <w:trHeight w:val="17"/>
        </w:trPr>
        <w:tc>
          <w:tcPr>
            <w:tcW w:w="564" w:type="dxa"/>
            <w:tcMar>
              <w:top w:w="57" w:type="dxa"/>
              <w:left w:w="113" w:type="dxa"/>
              <w:bottom w:w="57" w:type="dxa"/>
            </w:tcMar>
            <w:vAlign w:val="center"/>
          </w:tcPr>
          <w:p w14:paraId="01B15DAF" w14:textId="5C959D45" w:rsidR="00B57055"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55</w:t>
            </w:r>
          </w:p>
        </w:tc>
        <w:tc>
          <w:tcPr>
            <w:tcW w:w="1775" w:type="dxa"/>
            <w:tcMar>
              <w:top w:w="57" w:type="dxa"/>
              <w:left w:w="113" w:type="dxa"/>
              <w:bottom w:w="57" w:type="dxa"/>
            </w:tcMar>
            <w:vAlign w:val="center"/>
          </w:tcPr>
          <w:p w14:paraId="0966A187" w14:textId="77777777" w:rsidR="00D31226" w:rsidRDefault="00D31226" w:rsidP="00BC2DFE">
            <w:pPr>
              <w:spacing w:after="0" w:line="240" w:lineRule="auto"/>
              <w:rPr>
                <w:rFonts w:ascii="Verdana" w:hAnsi="Verdana" w:cs="Arial"/>
                <w:sz w:val="16"/>
                <w:szCs w:val="16"/>
              </w:rPr>
            </w:pPr>
          </w:p>
          <w:p w14:paraId="0C63B18F" w14:textId="4D3BD2F3" w:rsidR="00B57055" w:rsidRPr="00666AB9" w:rsidRDefault="43C3E56E" w:rsidP="43C3E56E">
            <w:pPr>
              <w:spacing w:after="0" w:line="240" w:lineRule="auto"/>
              <w:rPr>
                <w:rFonts w:ascii="Verdana" w:hAnsi="Verdana" w:cs="Arial"/>
                <w:sz w:val="16"/>
                <w:szCs w:val="16"/>
              </w:rPr>
            </w:pPr>
            <w:r w:rsidRPr="43C3E56E">
              <w:rPr>
                <w:rFonts w:ascii="Verdana" w:hAnsi="Verdana" w:cs="Arial"/>
                <w:sz w:val="16"/>
                <w:szCs w:val="16"/>
              </w:rPr>
              <w:t>(H) Efectuar informe semestral de completitud de los expedientes</w:t>
            </w:r>
          </w:p>
        </w:tc>
        <w:tc>
          <w:tcPr>
            <w:tcW w:w="2026" w:type="dxa"/>
            <w:tcMar>
              <w:top w:w="57" w:type="dxa"/>
              <w:left w:w="113" w:type="dxa"/>
              <w:bottom w:w="57" w:type="dxa"/>
            </w:tcMar>
            <w:vAlign w:val="center"/>
          </w:tcPr>
          <w:p w14:paraId="679F6A27" w14:textId="140DC1B6" w:rsidR="00B57055" w:rsidRPr="00666AB9" w:rsidRDefault="00CB5AE0" w:rsidP="001C1C07">
            <w:pPr>
              <w:spacing w:after="0" w:line="240" w:lineRule="auto"/>
              <w:rPr>
                <w:rFonts w:ascii="Verdana" w:hAnsi="Verdana" w:cs="Arial"/>
                <w:sz w:val="16"/>
                <w:szCs w:val="16"/>
              </w:rPr>
            </w:pPr>
            <w:r w:rsidRPr="00CB5AE0">
              <w:rPr>
                <w:rFonts w:ascii="Verdana" w:hAnsi="Verdana" w:cs="Arial"/>
                <w:sz w:val="16"/>
                <w:szCs w:val="16"/>
              </w:rPr>
              <w:t>Coordinador Grupo Cobro Coactivo</w:t>
            </w:r>
          </w:p>
        </w:tc>
        <w:tc>
          <w:tcPr>
            <w:tcW w:w="4883" w:type="dxa"/>
            <w:tcMar>
              <w:top w:w="57" w:type="dxa"/>
              <w:left w:w="113" w:type="dxa"/>
              <w:bottom w:w="57" w:type="dxa"/>
            </w:tcMar>
          </w:tcPr>
          <w:p w14:paraId="0615FD19" w14:textId="6C5FB4EF" w:rsidR="00CB5AE0" w:rsidRDefault="00AD586F" w:rsidP="001C1C07">
            <w:pPr>
              <w:spacing w:after="0" w:line="240" w:lineRule="auto"/>
              <w:jc w:val="both"/>
              <w:rPr>
                <w:rFonts w:ascii="Verdana" w:hAnsi="Verdana" w:cs="Arial"/>
                <w:sz w:val="16"/>
                <w:szCs w:val="16"/>
              </w:rPr>
            </w:pPr>
            <w:r>
              <w:rPr>
                <w:rFonts w:ascii="Verdana" w:hAnsi="Verdana" w:cs="Arial"/>
                <w:sz w:val="16"/>
                <w:szCs w:val="16"/>
              </w:rPr>
              <w:t>Remitir</w:t>
            </w:r>
            <w:r w:rsidR="00D31226" w:rsidRPr="00D31226">
              <w:rPr>
                <w:rFonts w:ascii="Verdana" w:hAnsi="Verdana" w:cs="Arial"/>
                <w:sz w:val="16"/>
                <w:szCs w:val="16"/>
              </w:rPr>
              <w:t xml:space="preserve"> un informe </w:t>
            </w:r>
            <w:r>
              <w:rPr>
                <w:rFonts w:ascii="Verdana" w:hAnsi="Verdana" w:cs="Arial"/>
                <w:sz w:val="16"/>
                <w:szCs w:val="16"/>
              </w:rPr>
              <w:t xml:space="preserve">semestralmente </w:t>
            </w:r>
            <w:r w:rsidR="00D31226" w:rsidRPr="00D31226">
              <w:rPr>
                <w:rFonts w:ascii="Verdana" w:hAnsi="Verdana" w:cs="Arial"/>
                <w:sz w:val="16"/>
                <w:szCs w:val="16"/>
              </w:rPr>
              <w:t>a la Jefatura de la Oficina Asesora Jurídica con los resultados de la revisión de completitud y coherencia de los expedientes físicos y digitales de cobro coactivo del ministerio.</w:t>
            </w:r>
          </w:p>
          <w:p w14:paraId="267635BC" w14:textId="77777777" w:rsidR="00CB5AE0" w:rsidRDefault="00CB5AE0" w:rsidP="001C1C07">
            <w:pPr>
              <w:spacing w:after="0" w:line="240" w:lineRule="auto"/>
              <w:jc w:val="both"/>
              <w:rPr>
                <w:rFonts w:ascii="Verdana" w:hAnsi="Verdana" w:cs="Arial"/>
                <w:sz w:val="16"/>
                <w:szCs w:val="16"/>
              </w:rPr>
            </w:pPr>
          </w:p>
          <w:p w14:paraId="1FF8432B" w14:textId="15DB6529" w:rsidR="00CB5AE0" w:rsidRPr="006F007D" w:rsidRDefault="6050FC80" w:rsidP="00CB5AE0">
            <w:pPr>
              <w:spacing w:after="0" w:line="240" w:lineRule="auto"/>
              <w:jc w:val="both"/>
              <w:rPr>
                <w:rFonts w:ascii="Verdana" w:hAnsi="Verdana" w:cs="Arial"/>
                <w:b/>
                <w:bCs/>
                <w:sz w:val="16"/>
                <w:szCs w:val="16"/>
              </w:rPr>
            </w:pPr>
            <w:r w:rsidRPr="4AFA700E">
              <w:rPr>
                <w:rFonts w:ascii="Verdana" w:hAnsi="Verdana" w:cs="Arial"/>
                <w:b/>
                <w:bCs/>
                <w:sz w:val="16"/>
                <w:szCs w:val="16"/>
              </w:rPr>
              <w:t xml:space="preserve">Tiempo: </w:t>
            </w:r>
            <w:r w:rsidR="5F7D592F" w:rsidRPr="4AFA700E">
              <w:rPr>
                <w:rFonts w:ascii="Verdana" w:hAnsi="Verdana" w:cs="Arial"/>
                <w:sz w:val="16"/>
                <w:szCs w:val="16"/>
              </w:rPr>
              <w:t>Semestral</w:t>
            </w:r>
          </w:p>
          <w:p w14:paraId="378C2B0C" w14:textId="77777777" w:rsidR="00340E04" w:rsidRDefault="00340E04" w:rsidP="00CB5AE0">
            <w:pPr>
              <w:spacing w:after="0" w:line="240" w:lineRule="auto"/>
              <w:jc w:val="both"/>
              <w:rPr>
                <w:rFonts w:ascii="Verdana" w:hAnsi="Verdana" w:cs="Arial"/>
                <w:b/>
                <w:bCs/>
                <w:color w:val="EE0000"/>
                <w:sz w:val="16"/>
                <w:szCs w:val="16"/>
              </w:rPr>
            </w:pPr>
          </w:p>
          <w:p w14:paraId="4622F1E0" w14:textId="309258D7" w:rsidR="00340E04" w:rsidRPr="00CE2054" w:rsidRDefault="4A5E3855" w:rsidP="00CB5AE0">
            <w:pPr>
              <w:spacing w:after="0" w:line="240" w:lineRule="auto"/>
              <w:jc w:val="both"/>
              <w:rPr>
                <w:rFonts w:ascii="Verdana" w:hAnsi="Verdana" w:cs="Arial"/>
                <w:b/>
                <w:bCs/>
                <w:sz w:val="16"/>
                <w:szCs w:val="16"/>
              </w:rPr>
            </w:pPr>
            <w:r w:rsidRPr="4F9B866A">
              <w:rPr>
                <w:rFonts w:ascii="Verdana" w:hAnsi="Verdana" w:cs="Arial"/>
                <w:b/>
                <w:bCs/>
                <w:sz w:val="16"/>
                <w:szCs w:val="16"/>
              </w:rPr>
              <w:t xml:space="preserve">Control </w:t>
            </w:r>
            <w:r w:rsidR="120D1FAB" w:rsidRPr="4F9B866A">
              <w:rPr>
                <w:rFonts w:ascii="Verdana" w:hAnsi="Verdana" w:cs="Arial"/>
                <w:b/>
                <w:bCs/>
                <w:sz w:val="16"/>
                <w:szCs w:val="16"/>
              </w:rPr>
              <w:t>RF-C1</w:t>
            </w:r>
          </w:p>
          <w:p w14:paraId="69B85BA2" w14:textId="77777777" w:rsidR="00CB5AE0" w:rsidRPr="00666AB9" w:rsidRDefault="00CB5AE0" w:rsidP="001C1C07">
            <w:pPr>
              <w:spacing w:after="0" w:line="240" w:lineRule="auto"/>
              <w:jc w:val="both"/>
              <w:rPr>
                <w:rFonts w:ascii="Verdana" w:hAnsi="Verdana" w:cs="Arial"/>
                <w:sz w:val="16"/>
                <w:szCs w:val="16"/>
              </w:rPr>
            </w:pPr>
          </w:p>
        </w:tc>
        <w:tc>
          <w:tcPr>
            <w:tcW w:w="1520" w:type="dxa"/>
            <w:tcMar>
              <w:top w:w="57" w:type="dxa"/>
              <w:left w:w="113" w:type="dxa"/>
              <w:bottom w:w="57" w:type="dxa"/>
            </w:tcMar>
            <w:vAlign w:val="center"/>
          </w:tcPr>
          <w:p w14:paraId="60A041F9" w14:textId="4D072764" w:rsidR="00B57055" w:rsidRPr="00666AB9" w:rsidRDefault="00D31226" w:rsidP="001C1C07">
            <w:pPr>
              <w:spacing w:after="0" w:line="240" w:lineRule="auto"/>
              <w:jc w:val="center"/>
              <w:rPr>
                <w:rFonts w:ascii="Verdana" w:hAnsi="Verdana" w:cs="Arial"/>
                <w:sz w:val="16"/>
                <w:szCs w:val="16"/>
              </w:rPr>
            </w:pPr>
            <w:r>
              <w:rPr>
                <w:rFonts w:ascii="Verdana" w:hAnsi="Verdana" w:cs="Arial"/>
                <w:sz w:val="16"/>
                <w:szCs w:val="16"/>
              </w:rPr>
              <w:t>Memorando interno</w:t>
            </w:r>
          </w:p>
        </w:tc>
      </w:tr>
      <w:tr w:rsidR="00B57055" w:rsidRPr="00666AB9" w14:paraId="7E668A42" w14:textId="77777777" w:rsidTr="4F9B866A">
        <w:trPr>
          <w:trHeight w:val="17"/>
        </w:trPr>
        <w:tc>
          <w:tcPr>
            <w:tcW w:w="564" w:type="dxa"/>
            <w:tcMar>
              <w:top w:w="57" w:type="dxa"/>
              <w:left w:w="113" w:type="dxa"/>
              <w:bottom w:w="57" w:type="dxa"/>
            </w:tcMar>
            <w:vAlign w:val="center"/>
          </w:tcPr>
          <w:p w14:paraId="78DD5E87" w14:textId="2E791B4E" w:rsidR="00B57055"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56</w:t>
            </w:r>
          </w:p>
        </w:tc>
        <w:tc>
          <w:tcPr>
            <w:tcW w:w="1775" w:type="dxa"/>
            <w:tcMar>
              <w:top w:w="57" w:type="dxa"/>
              <w:left w:w="113" w:type="dxa"/>
              <w:bottom w:w="57" w:type="dxa"/>
            </w:tcMar>
            <w:vAlign w:val="center"/>
          </w:tcPr>
          <w:p w14:paraId="5F806451" w14:textId="344AB27C" w:rsidR="00B57055" w:rsidRPr="00666AB9" w:rsidRDefault="007C25C7" w:rsidP="00BC2DFE">
            <w:pPr>
              <w:spacing w:after="0" w:line="240" w:lineRule="auto"/>
              <w:rPr>
                <w:rFonts w:ascii="Verdana" w:hAnsi="Verdana" w:cs="Arial"/>
                <w:sz w:val="16"/>
                <w:szCs w:val="16"/>
              </w:rPr>
            </w:pPr>
            <w:r w:rsidRPr="007C25C7">
              <w:rPr>
                <w:rFonts w:ascii="Verdana" w:hAnsi="Verdana" w:cs="Arial"/>
                <w:sz w:val="16"/>
                <w:szCs w:val="16"/>
              </w:rPr>
              <w:t>(H) Efectuar búsqueda masiva de bienes ante el RUNT</w:t>
            </w:r>
          </w:p>
        </w:tc>
        <w:tc>
          <w:tcPr>
            <w:tcW w:w="2026" w:type="dxa"/>
            <w:tcMar>
              <w:top w:w="57" w:type="dxa"/>
              <w:left w:w="113" w:type="dxa"/>
              <w:bottom w:w="57" w:type="dxa"/>
            </w:tcMar>
            <w:vAlign w:val="center"/>
          </w:tcPr>
          <w:p w14:paraId="5B955A41" w14:textId="778AFD8A" w:rsidR="00B57055" w:rsidRPr="00666AB9" w:rsidRDefault="008D7717" w:rsidP="001C1C07">
            <w:pPr>
              <w:spacing w:after="0" w:line="240" w:lineRule="auto"/>
              <w:rPr>
                <w:rFonts w:ascii="Verdana" w:hAnsi="Verdana" w:cs="Arial"/>
                <w:sz w:val="16"/>
                <w:szCs w:val="16"/>
              </w:rPr>
            </w:pPr>
            <w:r w:rsidRPr="008D7717">
              <w:rPr>
                <w:rFonts w:ascii="Verdana" w:hAnsi="Verdana" w:cs="Arial"/>
                <w:sz w:val="16"/>
                <w:szCs w:val="16"/>
              </w:rPr>
              <w:t>Coordinador Grupo Cobro Coactivo</w:t>
            </w:r>
          </w:p>
        </w:tc>
        <w:tc>
          <w:tcPr>
            <w:tcW w:w="4883" w:type="dxa"/>
            <w:tcMar>
              <w:top w:w="57" w:type="dxa"/>
              <w:left w:w="113" w:type="dxa"/>
              <w:bottom w:w="57" w:type="dxa"/>
            </w:tcMar>
          </w:tcPr>
          <w:p w14:paraId="152A4782" w14:textId="1018F421" w:rsidR="00B57055" w:rsidRDefault="00CE2054" w:rsidP="001C1C07">
            <w:pPr>
              <w:spacing w:after="0" w:line="240" w:lineRule="auto"/>
              <w:jc w:val="both"/>
              <w:rPr>
                <w:rFonts w:ascii="Verdana" w:hAnsi="Verdana" w:cs="Arial"/>
                <w:sz w:val="16"/>
                <w:szCs w:val="16"/>
              </w:rPr>
            </w:pPr>
            <w:r>
              <w:rPr>
                <w:rFonts w:ascii="Verdana" w:hAnsi="Verdana" w:cs="Arial"/>
                <w:sz w:val="16"/>
                <w:szCs w:val="16"/>
              </w:rPr>
              <w:t>Remitir semestralmente</w:t>
            </w:r>
            <w:r w:rsidR="00BA46DF" w:rsidRPr="00BA46DF">
              <w:rPr>
                <w:rFonts w:ascii="Verdana" w:hAnsi="Verdana" w:cs="Arial"/>
                <w:sz w:val="16"/>
                <w:szCs w:val="16"/>
              </w:rPr>
              <w:t xml:space="preserve"> un oficio al Registro Único Nacional de Transito - RUNT con búsqueda masiva de todos los procesos de cobro coactivo activos, a fin de asegurar una permanente búsqueda de bienes susceptibles de embargo.</w:t>
            </w:r>
          </w:p>
          <w:p w14:paraId="0BE16DB4" w14:textId="77777777" w:rsidR="00BA46DF" w:rsidRDefault="00BA46DF" w:rsidP="001C1C07">
            <w:pPr>
              <w:spacing w:after="0" w:line="240" w:lineRule="auto"/>
              <w:jc w:val="both"/>
              <w:rPr>
                <w:rFonts w:ascii="Verdana" w:hAnsi="Verdana" w:cs="Arial"/>
                <w:sz w:val="16"/>
                <w:szCs w:val="16"/>
              </w:rPr>
            </w:pPr>
          </w:p>
          <w:p w14:paraId="0BB45FDC" w14:textId="574B1831" w:rsidR="00BA46DF" w:rsidRPr="00BA46DF" w:rsidRDefault="28CABB96" w:rsidP="00BA46DF">
            <w:pPr>
              <w:spacing w:after="0" w:line="240" w:lineRule="auto"/>
              <w:jc w:val="both"/>
              <w:rPr>
                <w:rFonts w:ascii="Verdana" w:hAnsi="Verdana" w:cs="Arial"/>
                <w:b/>
                <w:bCs/>
                <w:color w:val="EE0000"/>
                <w:sz w:val="16"/>
                <w:szCs w:val="16"/>
              </w:rPr>
            </w:pPr>
            <w:r w:rsidRPr="4AFA700E">
              <w:rPr>
                <w:rFonts w:ascii="Verdana" w:hAnsi="Verdana" w:cs="Arial"/>
                <w:b/>
                <w:bCs/>
                <w:sz w:val="16"/>
                <w:szCs w:val="16"/>
              </w:rPr>
              <w:t xml:space="preserve">Tiempo: </w:t>
            </w:r>
            <w:r w:rsidR="28D500AA" w:rsidRPr="4AFA700E">
              <w:rPr>
                <w:rFonts w:ascii="Verdana" w:hAnsi="Verdana" w:cs="Arial"/>
                <w:sz w:val="16"/>
                <w:szCs w:val="16"/>
              </w:rPr>
              <w:t>Semestral</w:t>
            </w:r>
          </w:p>
        </w:tc>
        <w:tc>
          <w:tcPr>
            <w:tcW w:w="1520" w:type="dxa"/>
            <w:tcMar>
              <w:top w:w="57" w:type="dxa"/>
              <w:left w:w="113" w:type="dxa"/>
              <w:bottom w:w="57" w:type="dxa"/>
            </w:tcMar>
            <w:vAlign w:val="center"/>
          </w:tcPr>
          <w:p w14:paraId="21CE3225" w14:textId="1EDA22E1" w:rsidR="00B57055" w:rsidRPr="00666AB9" w:rsidRDefault="43C3E56E" w:rsidP="43C3E56E">
            <w:pPr>
              <w:spacing w:after="0" w:line="240" w:lineRule="auto"/>
              <w:jc w:val="center"/>
              <w:rPr>
                <w:rFonts w:ascii="Verdana" w:hAnsi="Verdana" w:cs="Arial"/>
                <w:sz w:val="16"/>
                <w:szCs w:val="16"/>
              </w:rPr>
            </w:pPr>
            <w:r w:rsidRPr="43C3E56E">
              <w:rPr>
                <w:rFonts w:ascii="Verdana" w:hAnsi="Verdana" w:cs="Arial"/>
                <w:sz w:val="16"/>
                <w:szCs w:val="16"/>
              </w:rPr>
              <w:t>No aplica</w:t>
            </w:r>
          </w:p>
        </w:tc>
      </w:tr>
      <w:tr w:rsidR="00B57055" w:rsidRPr="00666AB9" w14:paraId="78DC134B" w14:textId="77777777" w:rsidTr="4F9B866A">
        <w:trPr>
          <w:trHeight w:val="17"/>
        </w:trPr>
        <w:tc>
          <w:tcPr>
            <w:tcW w:w="564" w:type="dxa"/>
            <w:tcMar>
              <w:top w:w="57" w:type="dxa"/>
              <w:left w:w="113" w:type="dxa"/>
              <w:bottom w:w="57" w:type="dxa"/>
            </w:tcMar>
            <w:vAlign w:val="center"/>
          </w:tcPr>
          <w:p w14:paraId="3ED2F77E" w14:textId="2273658A" w:rsidR="00B57055" w:rsidRDefault="00B57055" w:rsidP="001C1C07">
            <w:pPr>
              <w:spacing w:after="0" w:line="240" w:lineRule="auto"/>
              <w:ind w:left="-142"/>
              <w:jc w:val="center"/>
              <w:rPr>
                <w:rFonts w:ascii="Verdana" w:hAnsi="Verdana" w:cs="Arial"/>
                <w:b/>
                <w:sz w:val="16"/>
                <w:szCs w:val="16"/>
              </w:rPr>
            </w:pPr>
            <w:r>
              <w:rPr>
                <w:rFonts w:ascii="Verdana" w:hAnsi="Verdana" w:cs="Arial"/>
                <w:b/>
                <w:sz w:val="16"/>
                <w:szCs w:val="16"/>
              </w:rPr>
              <w:t>57</w:t>
            </w:r>
          </w:p>
        </w:tc>
        <w:tc>
          <w:tcPr>
            <w:tcW w:w="1775" w:type="dxa"/>
            <w:tcMar>
              <w:top w:w="57" w:type="dxa"/>
              <w:left w:w="113" w:type="dxa"/>
              <w:bottom w:w="57" w:type="dxa"/>
            </w:tcMar>
            <w:vAlign w:val="center"/>
          </w:tcPr>
          <w:p w14:paraId="3E6D7DCE" w14:textId="79DD17DD" w:rsidR="00B57055" w:rsidRPr="00666AB9" w:rsidRDefault="003F29B7" w:rsidP="00BC2DFE">
            <w:pPr>
              <w:spacing w:after="0" w:line="240" w:lineRule="auto"/>
              <w:rPr>
                <w:rFonts w:ascii="Verdana" w:hAnsi="Verdana" w:cs="Arial"/>
                <w:sz w:val="16"/>
                <w:szCs w:val="16"/>
              </w:rPr>
            </w:pPr>
            <w:r w:rsidRPr="003F29B7">
              <w:rPr>
                <w:rFonts w:ascii="Verdana" w:hAnsi="Verdana" w:cs="Arial"/>
                <w:sz w:val="16"/>
                <w:szCs w:val="16"/>
              </w:rPr>
              <w:t>(A) Establecer las acciones necesarias para el mejoramiento continuo del proceso</w:t>
            </w:r>
          </w:p>
        </w:tc>
        <w:tc>
          <w:tcPr>
            <w:tcW w:w="2026" w:type="dxa"/>
            <w:tcMar>
              <w:top w:w="57" w:type="dxa"/>
              <w:left w:w="113" w:type="dxa"/>
              <w:bottom w:w="57" w:type="dxa"/>
            </w:tcMar>
            <w:vAlign w:val="center"/>
          </w:tcPr>
          <w:p w14:paraId="09802A4C" w14:textId="294B606E" w:rsidR="00B57055" w:rsidRPr="00666AB9" w:rsidRDefault="00F262C7" w:rsidP="001C1C07">
            <w:pPr>
              <w:spacing w:after="0" w:line="240" w:lineRule="auto"/>
              <w:rPr>
                <w:rFonts w:ascii="Verdana" w:hAnsi="Verdana" w:cs="Arial"/>
                <w:sz w:val="16"/>
                <w:szCs w:val="16"/>
              </w:rPr>
            </w:pPr>
            <w:r w:rsidRPr="00F262C7">
              <w:rPr>
                <w:rFonts w:ascii="Verdana" w:hAnsi="Verdana" w:cs="Arial"/>
                <w:sz w:val="16"/>
                <w:szCs w:val="16"/>
              </w:rPr>
              <w:t>Jefe Oficina Asesora Jurídica</w:t>
            </w:r>
          </w:p>
        </w:tc>
        <w:tc>
          <w:tcPr>
            <w:tcW w:w="4883" w:type="dxa"/>
            <w:tcMar>
              <w:top w:w="57" w:type="dxa"/>
              <w:left w:w="113" w:type="dxa"/>
              <w:bottom w:w="57" w:type="dxa"/>
            </w:tcMar>
          </w:tcPr>
          <w:p w14:paraId="179BBE27" w14:textId="1CA147F3" w:rsidR="00B57055" w:rsidRDefault="00CE2054" w:rsidP="001C1C07">
            <w:pPr>
              <w:spacing w:after="0" w:line="240" w:lineRule="auto"/>
              <w:jc w:val="both"/>
              <w:rPr>
                <w:rFonts w:ascii="Verdana" w:hAnsi="Verdana" w:cs="Arial"/>
                <w:sz w:val="16"/>
                <w:szCs w:val="16"/>
              </w:rPr>
            </w:pPr>
            <w:r>
              <w:rPr>
                <w:rFonts w:ascii="Verdana" w:hAnsi="Verdana" w:cs="Arial"/>
                <w:sz w:val="16"/>
                <w:szCs w:val="16"/>
              </w:rPr>
              <w:t>Realizar</w:t>
            </w:r>
            <w:r w:rsidR="00B217E3" w:rsidRPr="00B217E3">
              <w:rPr>
                <w:rFonts w:ascii="Verdana" w:hAnsi="Verdana" w:cs="Arial"/>
                <w:sz w:val="16"/>
                <w:szCs w:val="16"/>
              </w:rPr>
              <w:t xml:space="preserve"> de acuerdo con los lineamientos establecidos en el procedimiento "Gestión de no conformidades, observaciones y notas de mejora.</w:t>
            </w:r>
          </w:p>
          <w:p w14:paraId="7B67F233" w14:textId="77777777" w:rsidR="00B217E3" w:rsidRDefault="00B217E3" w:rsidP="001C1C07">
            <w:pPr>
              <w:spacing w:after="0" w:line="240" w:lineRule="auto"/>
              <w:jc w:val="both"/>
              <w:rPr>
                <w:rFonts w:ascii="Verdana" w:hAnsi="Verdana" w:cs="Arial"/>
                <w:sz w:val="16"/>
                <w:szCs w:val="16"/>
              </w:rPr>
            </w:pPr>
          </w:p>
          <w:p w14:paraId="14E34CA6" w14:textId="33F2F245" w:rsidR="00B217E3" w:rsidRPr="00666AB9" w:rsidRDefault="55E45468" w:rsidP="001C1C07">
            <w:pPr>
              <w:spacing w:after="0" w:line="240" w:lineRule="auto"/>
              <w:jc w:val="both"/>
              <w:rPr>
                <w:rFonts w:ascii="Verdana" w:hAnsi="Verdana" w:cs="Arial"/>
                <w:sz w:val="16"/>
                <w:szCs w:val="16"/>
              </w:rPr>
            </w:pPr>
            <w:r w:rsidRPr="4AFA700E">
              <w:rPr>
                <w:rFonts w:ascii="Verdana" w:hAnsi="Verdana" w:cs="Arial"/>
                <w:b/>
                <w:bCs/>
                <w:sz w:val="16"/>
                <w:szCs w:val="16"/>
              </w:rPr>
              <w:t xml:space="preserve">Tiempo: </w:t>
            </w:r>
            <w:r w:rsidR="5F7D592F" w:rsidRPr="4AFA700E">
              <w:rPr>
                <w:rFonts w:ascii="Verdana" w:hAnsi="Verdana" w:cs="Arial"/>
                <w:sz w:val="16"/>
                <w:szCs w:val="16"/>
              </w:rPr>
              <w:t>Permanente</w:t>
            </w:r>
          </w:p>
        </w:tc>
        <w:tc>
          <w:tcPr>
            <w:tcW w:w="1520" w:type="dxa"/>
            <w:tcMar>
              <w:top w:w="57" w:type="dxa"/>
              <w:left w:w="113" w:type="dxa"/>
              <w:bottom w:w="57" w:type="dxa"/>
            </w:tcMar>
            <w:vAlign w:val="center"/>
          </w:tcPr>
          <w:p w14:paraId="6F004821" w14:textId="1AB619C7" w:rsidR="00B57055" w:rsidRPr="00666AB9" w:rsidRDefault="00B217E3" w:rsidP="001C1C07">
            <w:pPr>
              <w:spacing w:after="0" w:line="240" w:lineRule="auto"/>
              <w:jc w:val="center"/>
              <w:rPr>
                <w:rFonts w:ascii="Verdana" w:hAnsi="Verdana" w:cs="Arial"/>
                <w:sz w:val="16"/>
                <w:szCs w:val="16"/>
              </w:rPr>
            </w:pPr>
            <w:r>
              <w:rPr>
                <w:rFonts w:ascii="Verdana" w:hAnsi="Verdana" w:cs="Arial"/>
                <w:sz w:val="16"/>
                <w:szCs w:val="16"/>
              </w:rPr>
              <w:t>Acciones de mejora</w:t>
            </w:r>
          </w:p>
        </w:tc>
      </w:tr>
    </w:tbl>
    <w:p w14:paraId="1E4AE948" w14:textId="6EFDD2E9" w:rsidR="1CEAD26E" w:rsidRDefault="1CEAD26E" w:rsidP="1CEAD26E">
      <w:pPr>
        <w:spacing w:after="0" w:line="240" w:lineRule="auto"/>
        <w:rPr>
          <w:rFonts w:ascii="Verdana" w:hAnsi="Verdana"/>
          <w:color w:val="00B050"/>
        </w:rPr>
      </w:pPr>
    </w:p>
    <w:p w14:paraId="206A5B82" w14:textId="7CFC4CCD" w:rsidR="7F1AE148" w:rsidRPr="00666AB9" w:rsidRDefault="7F1AE148" w:rsidP="00B33F83">
      <w:pPr>
        <w:numPr>
          <w:ilvl w:val="0"/>
          <w:numId w:val="17"/>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4F9B866A">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666AB9" w:rsidRPr="00666AB9" w14:paraId="099A4B8D" w14:textId="77777777" w:rsidTr="4F9B866A">
        <w:trPr>
          <w:trHeight w:val="300"/>
        </w:trPr>
        <w:tc>
          <w:tcPr>
            <w:tcW w:w="960" w:type="dxa"/>
            <w:tcMar>
              <w:top w:w="30" w:type="dxa"/>
              <w:left w:w="30" w:type="dxa"/>
              <w:bottom w:w="30" w:type="dxa"/>
              <w:right w:w="30" w:type="dxa"/>
            </w:tcMar>
            <w:vAlign w:val="center"/>
          </w:tcPr>
          <w:p w14:paraId="3B358707" w14:textId="5766B68D" w:rsidR="00666AB9" w:rsidRPr="00666AB9" w:rsidRDefault="43C3E56E" w:rsidP="00666AB9">
            <w:pPr>
              <w:spacing w:after="0" w:line="240" w:lineRule="auto"/>
              <w:jc w:val="center"/>
              <w:rPr>
                <w:rFonts w:ascii="Verdana" w:eastAsia="Arial" w:hAnsi="Verdana" w:cs="Arial"/>
                <w:color w:val="000000" w:themeColor="text1"/>
                <w:sz w:val="16"/>
                <w:szCs w:val="16"/>
              </w:rPr>
            </w:pPr>
            <w:r w:rsidRPr="43C3E56E">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F89E77F" w14:textId="33F405C4" w:rsidR="00666AB9" w:rsidRPr="0060589D" w:rsidRDefault="6828E7A0" w:rsidP="43C3E56E">
            <w:pPr>
              <w:spacing w:after="0" w:line="240" w:lineRule="auto"/>
              <w:jc w:val="center"/>
              <w:rPr>
                <w:rFonts w:ascii="Verdana" w:eastAsia="Arial" w:hAnsi="Verdana" w:cs="Arial"/>
                <w:sz w:val="16"/>
                <w:szCs w:val="16"/>
              </w:rPr>
            </w:pPr>
            <w:r w:rsidRPr="4F9B866A">
              <w:rPr>
                <w:rFonts w:ascii="Verdana" w:eastAsia="Arial" w:hAnsi="Verdana" w:cs="Arial"/>
                <w:sz w:val="16"/>
                <w:szCs w:val="16"/>
              </w:rPr>
              <w:t>DO</w:t>
            </w:r>
            <w:r w:rsidR="6E35C50A" w:rsidRPr="4F9B866A">
              <w:rPr>
                <w:rFonts w:ascii="Verdana" w:eastAsia="Arial" w:hAnsi="Verdana" w:cs="Arial"/>
                <w:sz w:val="16"/>
                <w:szCs w:val="16"/>
              </w:rPr>
              <w:t>-FM-03</w:t>
            </w:r>
            <w:r w:rsidR="006A7EFC">
              <w:rPr>
                <w:rFonts w:ascii="Verdana" w:eastAsia="Arial" w:hAnsi="Verdana" w:cs="Arial"/>
                <w:sz w:val="16"/>
                <w:szCs w:val="16"/>
              </w:rPr>
              <w:t>0</w:t>
            </w:r>
          </w:p>
        </w:tc>
        <w:tc>
          <w:tcPr>
            <w:tcW w:w="7075" w:type="dxa"/>
            <w:tcMar>
              <w:top w:w="30" w:type="dxa"/>
              <w:left w:w="30" w:type="dxa"/>
              <w:bottom w:w="30" w:type="dxa"/>
              <w:right w:w="30" w:type="dxa"/>
            </w:tcMar>
            <w:vAlign w:val="center"/>
          </w:tcPr>
          <w:p w14:paraId="3882B659" w14:textId="69B0B8BC" w:rsidR="00666AB9" w:rsidRPr="0060589D" w:rsidRDefault="43C3E56E" w:rsidP="43C3E56E">
            <w:pPr>
              <w:spacing w:after="0" w:line="240" w:lineRule="auto"/>
              <w:rPr>
                <w:rFonts w:ascii="Verdana" w:eastAsia="Arial" w:hAnsi="Verdana" w:cs="Arial"/>
                <w:sz w:val="16"/>
                <w:szCs w:val="16"/>
              </w:rPr>
            </w:pPr>
            <w:r w:rsidRPr="43C3E56E">
              <w:rPr>
                <w:rFonts w:ascii="Verdana" w:eastAsia="Arial" w:hAnsi="Verdana" w:cs="Arial"/>
                <w:sz w:val="16"/>
                <w:szCs w:val="16"/>
              </w:rPr>
              <w:t>Reporte recaudos sanciones cobro coactivo a la dirección de análisis sectorial y promoción</w:t>
            </w:r>
          </w:p>
        </w:tc>
      </w:tr>
      <w:tr w:rsidR="004E67C2" w:rsidRPr="00666AB9" w14:paraId="00ED2E71" w14:textId="77777777" w:rsidTr="4F9B866A">
        <w:trPr>
          <w:trHeight w:val="300"/>
        </w:trPr>
        <w:tc>
          <w:tcPr>
            <w:tcW w:w="960" w:type="dxa"/>
            <w:tcMar>
              <w:top w:w="30" w:type="dxa"/>
              <w:left w:w="30" w:type="dxa"/>
              <w:bottom w:w="30" w:type="dxa"/>
              <w:right w:w="30" w:type="dxa"/>
            </w:tcMar>
            <w:vAlign w:val="center"/>
          </w:tcPr>
          <w:p w14:paraId="08AAF878" w14:textId="1F3F25F1" w:rsidR="004E67C2" w:rsidRDefault="43C3E56E" w:rsidP="00666AB9">
            <w:pPr>
              <w:spacing w:after="0" w:line="240" w:lineRule="auto"/>
              <w:jc w:val="center"/>
              <w:rPr>
                <w:rFonts w:ascii="Verdana" w:eastAsia="Arial" w:hAnsi="Verdana" w:cs="Arial"/>
                <w:color w:val="000000" w:themeColor="text1"/>
                <w:sz w:val="16"/>
                <w:szCs w:val="16"/>
              </w:rPr>
            </w:pPr>
            <w:r w:rsidRPr="43C3E56E">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220AD47C" w14:textId="0DEEE80F" w:rsidR="004E67C2" w:rsidRDefault="0038616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4865811" w14:textId="48BCBE7A" w:rsidR="004E67C2" w:rsidRDefault="004257F2" w:rsidP="00666AB9">
            <w:pPr>
              <w:spacing w:after="0" w:line="240" w:lineRule="auto"/>
              <w:rPr>
                <w:rFonts w:ascii="Verdana" w:eastAsia="Arial" w:hAnsi="Verdana" w:cs="Arial"/>
                <w:color w:val="000000" w:themeColor="text1"/>
                <w:sz w:val="16"/>
                <w:szCs w:val="16"/>
              </w:rPr>
            </w:pPr>
            <w:r w:rsidRPr="004257F2">
              <w:rPr>
                <w:rFonts w:ascii="Verdana" w:eastAsia="Arial" w:hAnsi="Verdana" w:cs="Arial"/>
                <w:color w:val="000000" w:themeColor="text1"/>
                <w:sz w:val="16"/>
                <w:szCs w:val="16"/>
              </w:rPr>
              <w:t>Expediente administrativo cobro coactivo</w:t>
            </w:r>
          </w:p>
        </w:tc>
      </w:tr>
      <w:tr w:rsidR="004E67C2" w:rsidRPr="00666AB9" w14:paraId="4105EFA6" w14:textId="77777777" w:rsidTr="4F9B866A">
        <w:trPr>
          <w:trHeight w:val="300"/>
        </w:trPr>
        <w:tc>
          <w:tcPr>
            <w:tcW w:w="960" w:type="dxa"/>
            <w:tcMar>
              <w:top w:w="30" w:type="dxa"/>
              <w:left w:w="30" w:type="dxa"/>
              <w:bottom w:w="30" w:type="dxa"/>
              <w:right w:w="30" w:type="dxa"/>
            </w:tcMar>
            <w:vAlign w:val="center"/>
          </w:tcPr>
          <w:p w14:paraId="6C40F729" w14:textId="20B830E6" w:rsidR="004E67C2" w:rsidRDefault="43C3E56E" w:rsidP="146DA853">
            <w:pPr>
              <w:spacing w:after="0" w:line="240" w:lineRule="auto"/>
              <w:jc w:val="center"/>
              <w:rPr>
                <w:rFonts w:ascii="Verdana" w:eastAsia="Arial" w:hAnsi="Verdana" w:cs="Arial"/>
                <w:color w:val="000000" w:themeColor="text1"/>
                <w:sz w:val="18"/>
                <w:szCs w:val="18"/>
              </w:rPr>
            </w:pPr>
            <w:r w:rsidRPr="146DA853">
              <w:rPr>
                <w:rFonts w:ascii="Verdana" w:eastAsia="Arial" w:hAnsi="Verdana" w:cs="Arial"/>
                <w:color w:val="000000" w:themeColor="text1"/>
                <w:sz w:val="18"/>
                <w:szCs w:val="18"/>
              </w:rPr>
              <w:t>3</w:t>
            </w:r>
          </w:p>
        </w:tc>
        <w:tc>
          <w:tcPr>
            <w:tcW w:w="2715" w:type="dxa"/>
            <w:tcMar>
              <w:top w:w="30" w:type="dxa"/>
              <w:left w:w="30" w:type="dxa"/>
              <w:bottom w:w="30" w:type="dxa"/>
              <w:right w:w="30" w:type="dxa"/>
            </w:tcMar>
            <w:vAlign w:val="center"/>
          </w:tcPr>
          <w:p w14:paraId="1356C1E8" w14:textId="1F2183F8" w:rsidR="004E67C2" w:rsidRDefault="00386167"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259906A" w14:textId="064AAD9F" w:rsidR="004E67C2" w:rsidRDefault="00651303" w:rsidP="00666AB9">
            <w:pPr>
              <w:spacing w:after="0" w:line="240" w:lineRule="auto"/>
              <w:rPr>
                <w:rFonts w:ascii="Verdana" w:eastAsia="Arial" w:hAnsi="Verdana" w:cs="Arial"/>
                <w:color w:val="000000" w:themeColor="text1"/>
                <w:sz w:val="16"/>
                <w:szCs w:val="16"/>
              </w:rPr>
            </w:pPr>
            <w:r w:rsidRPr="00651303">
              <w:rPr>
                <w:rFonts w:ascii="Verdana" w:eastAsia="Arial" w:hAnsi="Verdana" w:cs="Arial"/>
                <w:color w:val="000000" w:themeColor="text1"/>
                <w:sz w:val="16"/>
                <w:szCs w:val="16"/>
              </w:rPr>
              <w:t>Registro Electrónico en Aplicativo Web de Cobro Coactivo</w:t>
            </w:r>
          </w:p>
        </w:tc>
      </w:tr>
    </w:tbl>
    <w:p w14:paraId="72851520" w14:textId="4F37662C" w:rsidR="4AFA700E" w:rsidRDefault="43C3E56E" w:rsidP="146DA853">
      <w:pPr>
        <w:spacing w:after="0" w:line="240" w:lineRule="auto"/>
        <w:rPr>
          <w:b/>
          <w:bCs/>
          <w:sz w:val="18"/>
          <w:szCs w:val="18"/>
        </w:rPr>
      </w:pPr>
      <w:r w:rsidRPr="146DA853">
        <w:rPr>
          <w:b/>
          <w:bCs/>
          <w:sz w:val="18"/>
          <w:szCs w:val="18"/>
        </w:rPr>
        <w:t>Registros que salen directamente del sistema de información y no se codifican, su control se hará con la fecha del sistema.</w:t>
      </w:r>
    </w:p>
    <w:p w14:paraId="1B716229" w14:textId="54B5A015" w:rsidR="4AFA700E" w:rsidRDefault="4AFA700E" w:rsidP="146DA853">
      <w:pPr>
        <w:spacing w:after="0" w:line="240" w:lineRule="auto"/>
        <w:rPr>
          <w:rFonts w:ascii="Verdana" w:hAnsi="Verdana"/>
          <w:sz w:val="16"/>
          <w:szCs w:val="16"/>
        </w:rPr>
      </w:pPr>
    </w:p>
    <w:p w14:paraId="22091644" w14:textId="7F6E1FA8" w:rsidR="00EA0826" w:rsidRPr="00666AB9" w:rsidRDefault="00EA0826" w:rsidP="00B33F83">
      <w:pPr>
        <w:numPr>
          <w:ilvl w:val="0"/>
          <w:numId w:val="17"/>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608138AF">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608138AF">
        <w:trPr>
          <w:trHeight w:val="300"/>
        </w:trPr>
        <w:tc>
          <w:tcPr>
            <w:tcW w:w="1418" w:type="dxa"/>
            <w:tcMar>
              <w:top w:w="57" w:type="dxa"/>
              <w:left w:w="113" w:type="dxa"/>
              <w:bottom w:w="57" w:type="dxa"/>
            </w:tcMar>
            <w:vAlign w:val="center"/>
          </w:tcPr>
          <w:p w14:paraId="02647CAE" w14:textId="22142166" w:rsidR="00EA0826" w:rsidRPr="00666AB9" w:rsidRDefault="412E99D9" w:rsidP="003033FD">
            <w:pPr>
              <w:spacing w:after="0" w:line="240" w:lineRule="auto"/>
              <w:jc w:val="center"/>
              <w:rPr>
                <w:rFonts w:ascii="Verdana" w:hAnsi="Verdana" w:cs="Arial"/>
                <w:sz w:val="16"/>
                <w:szCs w:val="16"/>
              </w:rPr>
            </w:pPr>
            <w:r w:rsidRPr="1CEAD26E">
              <w:rPr>
                <w:rFonts w:ascii="Verdana" w:hAnsi="Verdana" w:cs="Arial"/>
                <w:sz w:val="16"/>
                <w:szCs w:val="16"/>
              </w:rPr>
              <w:t>1</w:t>
            </w:r>
            <w:r w:rsidR="24EE2CE4" w:rsidRPr="1CEAD26E">
              <w:rPr>
                <w:rFonts w:ascii="Verdana" w:hAnsi="Verdana" w:cs="Arial"/>
                <w:sz w:val="16"/>
                <w:szCs w:val="16"/>
              </w:rPr>
              <w:t>2</w:t>
            </w:r>
            <w:r w:rsidRPr="1CEAD26E">
              <w:rPr>
                <w:rFonts w:ascii="Verdana" w:hAnsi="Verdana" w:cs="Arial"/>
                <w:sz w:val="16"/>
                <w:szCs w:val="16"/>
              </w:rPr>
              <w:t>/0</w:t>
            </w:r>
            <w:r w:rsidR="1CA972E5" w:rsidRPr="1CEAD26E">
              <w:rPr>
                <w:rFonts w:ascii="Verdana" w:hAnsi="Verdana" w:cs="Arial"/>
                <w:sz w:val="16"/>
                <w:szCs w:val="16"/>
              </w:rPr>
              <w:t>6</w:t>
            </w:r>
            <w:r w:rsidRPr="1CEAD26E">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F12A5BB" w14:textId="0CCD7128" w:rsidR="00F87819" w:rsidRDefault="51C67BB7" w:rsidP="608138AF">
            <w:pPr>
              <w:spacing w:after="0" w:line="240" w:lineRule="auto"/>
              <w:jc w:val="both"/>
              <w:rPr>
                <w:rFonts w:ascii="Verdana" w:hAnsi="Verdana" w:cs="Arial"/>
                <w:sz w:val="16"/>
                <w:szCs w:val="16"/>
              </w:rPr>
            </w:pPr>
            <w:r w:rsidRPr="608138AF">
              <w:rPr>
                <w:rFonts w:ascii="Verdana" w:hAnsi="Verdana" w:cs="Arial"/>
                <w:sz w:val="16"/>
                <w:szCs w:val="16"/>
              </w:rPr>
              <w:t>Primera versión del documento para el nuevo Mapa de procesos. Código anterior: GJ-PR-003</w:t>
            </w:r>
            <w:r w:rsidR="00F87819">
              <w:rPr>
                <w:rFonts w:ascii="Verdana" w:hAnsi="Verdana" w:cs="Arial"/>
                <w:sz w:val="16"/>
                <w:szCs w:val="16"/>
              </w:rPr>
              <w:t>.</w:t>
            </w:r>
            <w:r w:rsidR="00D90722">
              <w:rPr>
                <w:rFonts w:ascii="Verdana" w:hAnsi="Verdana" w:cs="Arial"/>
                <w:sz w:val="16"/>
                <w:szCs w:val="16"/>
              </w:rPr>
              <w:t xml:space="preserve"> V</w:t>
            </w:r>
            <w:r w:rsidR="00657C81">
              <w:rPr>
                <w:rFonts w:ascii="Verdana" w:hAnsi="Verdana" w:cs="Arial"/>
                <w:sz w:val="16"/>
                <w:szCs w:val="16"/>
              </w:rPr>
              <w:t>14.</w:t>
            </w:r>
          </w:p>
          <w:p w14:paraId="709869EC" w14:textId="77777777" w:rsidR="00D90722" w:rsidRDefault="00D90722" w:rsidP="608138AF">
            <w:pPr>
              <w:spacing w:after="0" w:line="240" w:lineRule="auto"/>
              <w:jc w:val="both"/>
              <w:rPr>
                <w:rFonts w:ascii="Verdana" w:hAnsi="Verdana" w:cs="Arial"/>
                <w:sz w:val="16"/>
                <w:szCs w:val="16"/>
              </w:rPr>
            </w:pPr>
          </w:p>
          <w:p w14:paraId="4CF8C849" w14:textId="3C59E4BD" w:rsidR="00EA0826" w:rsidRPr="00666AB9" w:rsidRDefault="00F87819" w:rsidP="00AD4411">
            <w:pPr>
              <w:spacing w:after="0" w:line="240" w:lineRule="auto"/>
              <w:jc w:val="both"/>
              <w:rPr>
                <w:rFonts w:ascii="Verdana" w:hAnsi="Verdana" w:cs="Arial"/>
                <w:sz w:val="16"/>
                <w:szCs w:val="16"/>
              </w:rPr>
            </w:pPr>
            <w:r>
              <w:rPr>
                <w:rFonts w:ascii="Verdana" w:hAnsi="Verdana" w:cs="Arial"/>
                <w:sz w:val="16"/>
                <w:szCs w:val="16"/>
              </w:rPr>
              <w:t>Se actualiza el tiempo en las actividades, se empiezan las actividades con un verbo en infinitivo, se actualiza el flujograma.</w:t>
            </w:r>
          </w:p>
        </w:tc>
      </w:tr>
    </w:tbl>
    <w:p w14:paraId="4FF89A96" w14:textId="2DD741A1" w:rsidR="172D2D76" w:rsidRPr="00C07F2A" w:rsidRDefault="172D2D76" w:rsidP="07FFBAFA">
      <w:pPr>
        <w:spacing w:after="0" w:line="240" w:lineRule="auto"/>
      </w:pPr>
    </w:p>
    <w:p w14:paraId="05720684" w14:textId="0D506902" w:rsidR="00EA0826" w:rsidRPr="00C07F2A" w:rsidRDefault="6DEDE460" w:rsidP="00B33F83">
      <w:pPr>
        <w:numPr>
          <w:ilvl w:val="0"/>
          <w:numId w:val="17"/>
        </w:numPr>
        <w:spacing w:after="0" w:line="240" w:lineRule="auto"/>
        <w:jc w:val="both"/>
        <w:rPr>
          <w:rFonts w:ascii="Verdana" w:hAnsi="Verdana" w:cs="Arial"/>
          <w:b/>
          <w:bCs/>
          <w:sz w:val="20"/>
          <w:szCs w:val="20"/>
        </w:rPr>
      </w:pPr>
      <w:r w:rsidRPr="00C07F2A">
        <w:rPr>
          <w:rFonts w:ascii="Verdana" w:hAnsi="Verdana" w:cs="Arial"/>
          <w:b/>
          <w:bCs/>
          <w:sz w:val="20"/>
          <w:szCs w:val="20"/>
        </w:rPr>
        <w:t xml:space="preserve">FLUJO DE </w:t>
      </w:r>
      <w:r w:rsidR="00EA0826" w:rsidRPr="00C07F2A">
        <w:rPr>
          <w:rFonts w:ascii="Verdana" w:hAnsi="Verdana" w:cs="Arial"/>
          <w:b/>
          <w:bCs/>
          <w:sz w:val="20"/>
          <w:szCs w:val="20"/>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4AFA700E">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4AFA700E">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FFF486A" w:rsidR="172D2D76" w:rsidRPr="00666AB9" w:rsidRDefault="691CBE59" w:rsidP="009A0A14">
            <w:pPr>
              <w:rPr>
                <w:rFonts w:ascii="Verdana" w:hAnsi="Verdana"/>
                <w:sz w:val="16"/>
                <w:szCs w:val="16"/>
              </w:rPr>
            </w:pPr>
            <w:r w:rsidRPr="4AFA700E">
              <w:rPr>
                <w:rFonts w:ascii="Verdana" w:hAnsi="Verdana"/>
                <w:sz w:val="16"/>
                <w:szCs w:val="16"/>
              </w:rPr>
              <w:t xml:space="preserve">Cristhian Alejandro Amaya </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EDED2FE" w:rsidR="172D2D76" w:rsidRPr="00666AB9" w:rsidRDefault="002175E9"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760D757B" w:rsidR="172D2D76" w:rsidRPr="00666AB9" w:rsidRDefault="6A1AB10A" w:rsidP="009A0A14">
            <w:pPr>
              <w:rPr>
                <w:rFonts w:ascii="Verdana" w:hAnsi="Verdana"/>
                <w:sz w:val="16"/>
                <w:szCs w:val="16"/>
              </w:rPr>
            </w:pPr>
            <w:r w:rsidRPr="4AFA700E">
              <w:rPr>
                <w:rFonts w:ascii="Verdana" w:hAnsi="Verdana"/>
                <w:sz w:val="16"/>
                <w:szCs w:val="16"/>
              </w:rPr>
              <w:t>Monica Fernanda Yajaira Leonel</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6ED307D1" w:rsidR="172D2D76" w:rsidRPr="00666AB9" w:rsidRDefault="2C881904" w:rsidP="009A0A14">
            <w:pPr>
              <w:rPr>
                <w:rFonts w:ascii="Verdana" w:hAnsi="Verdana"/>
                <w:sz w:val="16"/>
                <w:szCs w:val="16"/>
              </w:rPr>
            </w:pPr>
            <w:r w:rsidRPr="4AFA700E">
              <w:rPr>
                <w:rFonts w:ascii="Verdana" w:hAnsi="Verdana"/>
                <w:sz w:val="16"/>
                <w:szCs w:val="16"/>
              </w:rPr>
              <w:t>Monica Fernanda Yajaira Leonel</w:t>
            </w:r>
          </w:p>
        </w:tc>
      </w:tr>
      <w:tr w:rsidR="172D2D76" w:rsidRPr="00666AB9" w14:paraId="651212ED" w14:textId="77777777" w:rsidTr="4AFA700E">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0BB5340" w:rsidR="172D2D76" w:rsidRPr="00666AB9" w:rsidRDefault="36420578" w:rsidP="009A0A14">
            <w:pPr>
              <w:rPr>
                <w:rFonts w:ascii="Verdana" w:hAnsi="Verdana"/>
                <w:sz w:val="16"/>
                <w:szCs w:val="16"/>
              </w:rPr>
            </w:pPr>
            <w:r w:rsidRPr="4AFA700E">
              <w:rPr>
                <w:rFonts w:ascii="Verdana" w:hAnsi="Verdana"/>
                <w:sz w:val="16"/>
                <w:szCs w:val="16"/>
              </w:rPr>
              <w:t>Contratista</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756DBE51" w:rsidR="172D2D76" w:rsidRPr="00666AB9" w:rsidRDefault="00716C93"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72C48349" w:rsidR="172D2D76" w:rsidRPr="00666AB9" w:rsidRDefault="5E131DB8" w:rsidP="009A0A14">
            <w:pPr>
              <w:rPr>
                <w:rFonts w:ascii="Verdana" w:hAnsi="Verdana"/>
                <w:sz w:val="16"/>
                <w:szCs w:val="16"/>
              </w:rPr>
            </w:pPr>
            <w:r w:rsidRPr="4AFA700E">
              <w:rPr>
                <w:rFonts w:ascii="Verdana" w:hAnsi="Verdana"/>
                <w:sz w:val="16"/>
                <w:szCs w:val="16"/>
              </w:rPr>
              <w:t>Jefe Oficina Jurídica</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377BDC6B" w:rsidR="172D2D76" w:rsidRPr="00666AB9" w:rsidRDefault="3E34BEB4" w:rsidP="009A0A14">
            <w:pPr>
              <w:rPr>
                <w:rFonts w:ascii="Verdana" w:hAnsi="Verdana"/>
                <w:sz w:val="16"/>
                <w:szCs w:val="16"/>
              </w:rPr>
            </w:pPr>
            <w:r w:rsidRPr="4AFA700E">
              <w:rPr>
                <w:rFonts w:ascii="Verdana" w:hAnsi="Verdana"/>
                <w:sz w:val="16"/>
                <w:szCs w:val="16"/>
              </w:rPr>
              <w:t>Jefe Oficina Jurídica</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5"/>
      <w:footerReference w:type="default" r:id="rId16"/>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BBE8" w14:textId="77777777" w:rsidR="00A47768" w:rsidRDefault="00A47768" w:rsidP="00FF09A0">
      <w:pPr>
        <w:spacing w:after="0" w:line="240" w:lineRule="auto"/>
      </w:pPr>
      <w:r>
        <w:separator/>
      </w:r>
    </w:p>
  </w:endnote>
  <w:endnote w:type="continuationSeparator" w:id="0">
    <w:p w14:paraId="7CE59960" w14:textId="77777777" w:rsidR="00A47768" w:rsidRDefault="00A47768"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7BAD" w14:textId="77777777" w:rsidR="00A47768" w:rsidRDefault="00A47768" w:rsidP="00FF09A0">
      <w:pPr>
        <w:spacing w:after="0" w:line="240" w:lineRule="auto"/>
      </w:pPr>
      <w:r>
        <w:separator/>
      </w:r>
    </w:p>
  </w:footnote>
  <w:footnote w:type="continuationSeparator" w:id="0">
    <w:p w14:paraId="75BB0ECD" w14:textId="77777777" w:rsidR="00A47768" w:rsidRDefault="00A47768"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4F9B866A">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67456" behindDoc="0" locked="0" layoutInCell="1" allowOverlap="1" wp14:anchorId="0F67E256" wp14:editId="31D49175">
                <wp:simplePos x="0" y="0"/>
                <wp:positionH relativeFrom="column">
                  <wp:posOffset>118110</wp:posOffset>
                </wp:positionH>
                <wp:positionV relativeFrom="paragraph">
                  <wp:posOffset>-30480</wp:posOffset>
                </wp:positionV>
                <wp:extent cx="688340" cy="421005"/>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688340" cy="42100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A2E1D1F" w:rsidR="618C038B" w:rsidRPr="00666AB9" w:rsidRDefault="4F9B866A" w:rsidP="00666AB9">
          <w:pPr>
            <w:spacing w:after="0"/>
            <w:jc w:val="center"/>
            <w:rPr>
              <w:rFonts w:ascii="Verdana" w:hAnsi="Verdana"/>
            </w:rPr>
          </w:pPr>
          <w:r w:rsidRPr="4F9B866A">
            <w:rPr>
              <w:rFonts w:ascii="Verdana" w:eastAsia="Arial" w:hAnsi="Verdana" w:cs="Arial"/>
              <w:b/>
              <w:bCs/>
              <w:color w:val="000000" w:themeColor="text1"/>
              <w:sz w:val="18"/>
              <w:szCs w:val="18"/>
            </w:rPr>
            <w:t>Proceso:</w:t>
          </w:r>
          <w:r w:rsidRPr="4F9B866A">
            <w:rPr>
              <w:rFonts w:ascii="Verdana" w:eastAsia="Arial" w:hAnsi="Verdana" w:cs="Arial"/>
              <w:color w:val="000000" w:themeColor="text1"/>
              <w:sz w:val="18"/>
              <w:szCs w:val="18"/>
            </w:rPr>
            <w:t xml:space="preserve"> </w:t>
          </w:r>
          <w:r w:rsidRPr="4F9B866A">
            <w:rPr>
              <w:rFonts w:ascii="Verdana" w:eastAsia="Arial" w:hAnsi="Verdana" w:cs="Arial"/>
              <w:b/>
              <w:bCs/>
              <w:color w:val="000000" w:themeColor="text1"/>
              <w:sz w:val="18"/>
              <w:szCs w:val="18"/>
            </w:rPr>
            <w:t>Gestión Jurídica</w:t>
          </w:r>
        </w:p>
      </w:tc>
    </w:tr>
    <w:tr w:rsidR="618C038B" w:rsidRPr="00666AB9" w14:paraId="2E987635" w14:textId="77777777" w:rsidTr="4F9B866A">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A28B3C1" w:rsidR="4F8B75BB" w:rsidRPr="00666AB9" w:rsidRDefault="00965E7B"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COBRO COACTIVO</w:t>
          </w:r>
        </w:p>
      </w:tc>
    </w:tr>
    <w:tr w:rsidR="00666AB9" w:rsidRPr="00666AB9" w14:paraId="3D9C8ACF" w14:textId="77777777" w:rsidTr="4F9B866A">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193026AA" w:rsidR="618C038B" w:rsidRPr="00666AB9" w:rsidRDefault="412E99D9" w:rsidP="7CEF94DF">
          <w:pPr>
            <w:spacing w:after="0"/>
            <w:rPr>
              <w:rFonts w:ascii="Verdana" w:eastAsia="Arial" w:hAnsi="Verdana" w:cs="Arial"/>
              <w:color w:val="000000" w:themeColor="text1"/>
              <w:sz w:val="14"/>
              <w:szCs w:val="14"/>
            </w:rPr>
          </w:pPr>
          <w:r w:rsidRPr="412E99D9">
            <w:rPr>
              <w:rFonts w:ascii="Verdana" w:eastAsia="Arial" w:hAnsi="Verdana" w:cs="Arial"/>
              <w:color w:val="000000" w:themeColor="text1"/>
              <w:sz w:val="14"/>
              <w:szCs w:val="14"/>
            </w:rPr>
            <w:t xml:space="preserve">GJ-PR-001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853BCF5" w:rsidR="618C038B" w:rsidRPr="00666AB9" w:rsidRDefault="4F9B866A" w:rsidP="7CEF94DF">
          <w:pPr>
            <w:spacing w:after="0"/>
            <w:rPr>
              <w:rFonts w:ascii="Verdana" w:eastAsia="Arial" w:hAnsi="Verdana" w:cs="Arial"/>
              <w:color w:val="000000" w:themeColor="text1"/>
              <w:sz w:val="14"/>
              <w:szCs w:val="14"/>
            </w:rPr>
          </w:pPr>
          <w:r w:rsidRPr="4F9B866A">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2B5C247" w:rsidR="618C038B" w:rsidRPr="00666AB9" w:rsidRDefault="1CEAD26E" w:rsidP="7CEF94DF">
          <w:pPr>
            <w:spacing w:after="0"/>
            <w:rPr>
              <w:rFonts w:ascii="Verdana" w:eastAsia="Arial" w:hAnsi="Verdana" w:cs="Arial"/>
              <w:color w:val="000000" w:themeColor="text1"/>
              <w:sz w:val="14"/>
              <w:szCs w:val="14"/>
            </w:rPr>
          </w:pPr>
          <w:r w:rsidRPr="1CEAD26E">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704000"/>
    <w:multiLevelType w:val="multilevel"/>
    <w:tmpl w:val="27E83B6A"/>
    <w:lvl w:ilvl="0">
      <w:start w:val="4"/>
      <w:numFmt w:val="decimal"/>
      <w:lvlText w:val="%1"/>
      <w:lvlJc w:val="left"/>
      <w:pPr>
        <w:ind w:left="480" w:hanging="480"/>
      </w:pPr>
      <w:rPr>
        <w:rFonts w:hint="default"/>
        <w:color w:val="auto"/>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A56A7F"/>
    <w:multiLevelType w:val="hybridMultilevel"/>
    <w:tmpl w:val="B60C7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A846B11"/>
    <w:multiLevelType w:val="hybridMultilevel"/>
    <w:tmpl w:val="79BA5B8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1"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F25370B"/>
    <w:multiLevelType w:val="hybridMultilevel"/>
    <w:tmpl w:val="B8786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8120FC"/>
    <w:multiLevelType w:val="multilevel"/>
    <w:tmpl w:val="F7F2868E"/>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4891906">
    <w:abstractNumId w:val="16"/>
  </w:num>
  <w:num w:numId="2" w16cid:durableId="591161204">
    <w:abstractNumId w:val="6"/>
  </w:num>
  <w:num w:numId="3" w16cid:durableId="398292053">
    <w:abstractNumId w:val="1"/>
  </w:num>
  <w:num w:numId="4" w16cid:durableId="1804230921">
    <w:abstractNumId w:val="11"/>
  </w:num>
  <w:num w:numId="5" w16cid:durableId="246575895">
    <w:abstractNumId w:val="15"/>
  </w:num>
  <w:num w:numId="6" w16cid:durableId="376391952">
    <w:abstractNumId w:val="3"/>
  </w:num>
  <w:num w:numId="7" w16cid:durableId="296959055">
    <w:abstractNumId w:val="0"/>
  </w:num>
  <w:num w:numId="8" w16cid:durableId="1808281192">
    <w:abstractNumId w:val="5"/>
  </w:num>
  <w:num w:numId="9" w16cid:durableId="1263344216">
    <w:abstractNumId w:val="12"/>
  </w:num>
  <w:num w:numId="10" w16cid:durableId="712122206">
    <w:abstractNumId w:val="7"/>
  </w:num>
  <w:num w:numId="11" w16cid:durableId="1795295138">
    <w:abstractNumId w:val="14"/>
  </w:num>
  <w:num w:numId="12" w16cid:durableId="1744178689">
    <w:abstractNumId w:val="10"/>
  </w:num>
  <w:num w:numId="13" w16cid:durableId="1076129248">
    <w:abstractNumId w:val="13"/>
  </w:num>
  <w:num w:numId="14" w16cid:durableId="491682818">
    <w:abstractNumId w:val="9"/>
  </w:num>
  <w:num w:numId="15" w16cid:durableId="238179758">
    <w:abstractNumId w:val="4"/>
  </w:num>
  <w:num w:numId="16" w16cid:durableId="1983000340">
    <w:abstractNumId w:val="8"/>
  </w:num>
  <w:num w:numId="17" w16cid:durableId="1733121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1C8E"/>
    <w:rsid w:val="0000486A"/>
    <w:rsid w:val="00005468"/>
    <w:rsid w:val="000136D4"/>
    <w:rsid w:val="000155A4"/>
    <w:rsid w:val="000158EA"/>
    <w:rsid w:val="00015B5D"/>
    <w:rsid w:val="00017D06"/>
    <w:rsid w:val="00027637"/>
    <w:rsid w:val="00030AA9"/>
    <w:rsid w:val="00040AC9"/>
    <w:rsid w:val="0004419B"/>
    <w:rsid w:val="00045255"/>
    <w:rsid w:val="00045F6F"/>
    <w:rsid w:val="000529A9"/>
    <w:rsid w:val="0005472F"/>
    <w:rsid w:val="00054CB0"/>
    <w:rsid w:val="00055A51"/>
    <w:rsid w:val="00060A59"/>
    <w:rsid w:val="00062B7E"/>
    <w:rsid w:val="000668F1"/>
    <w:rsid w:val="00073B36"/>
    <w:rsid w:val="00073EED"/>
    <w:rsid w:val="00074022"/>
    <w:rsid w:val="00074EE2"/>
    <w:rsid w:val="0008500E"/>
    <w:rsid w:val="00085977"/>
    <w:rsid w:val="00085B38"/>
    <w:rsid w:val="000871D3"/>
    <w:rsid w:val="00094086"/>
    <w:rsid w:val="000A5878"/>
    <w:rsid w:val="000A6C04"/>
    <w:rsid w:val="000A6C9C"/>
    <w:rsid w:val="000B13F2"/>
    <w:rsid w:val="000B1AA9"/>
    <w:rsid w:val="000B48B2"/>
    <w:rsid w:val="000B4925"/>
    <w:rsid w:val="000B497A"/>
    <w:rsid w:val="000B498D"/>
    <w:rsid w:val="000B608A"/>
    <w:rsid w:val="000B6C88"/>
    <w:rsid w:val="000B7675"/>
    <w:rsid w:val="000C1D2F"/>
    <w:rsid w:val="000C3612"/>
    <w:rsid w:val="000C6E67"/>
    <w:rsid w:val="000D2AC2"/>
    <w:rsid w:val="000D2BE1"/>
    <w:rsid w:val="000D3ADA"/>
    <w:rsid w:val="000D636B"/>
    <w:rsid w:val="000E0265"/>
    <w:rsid w:val="000E5FFE"/>
    <w:rsid w:val="000E789F"/>
    <w:rsid w:val="000F2AF3"/>
    <w:rsid w:val="0010069F"/>
    <w:rsid w:val="00102F50"/>
    <w:rsid w:val="00111104"/>
    <w:rsid w:val="00111772"/>
    <w:rsid w:val="00114EA7"/>
    <w:rsid w:val="00116782"/>
    <w:rsid w:val="00117B2B"/>
    <w:rsid w:val="00130270"/>
    <w:rsid w:val="001356BA"/>
    <w:rsid w:val="001369FC"/>
    <w:rsid w:val="00136BCC"/>
    <w:rsid w:val="00136CA8"/>
    <w:rsid w:val="00137C99"/>
    <w:rsid w:val="001476E6"/>
    <w:rsid w:val="00147DBB"/>
    <w:rsid w:val="001511DF"/>
    <w:rsid w:val="00151FE3"/>
    <w:rsid w:val="00152E1F"/>
    <w:rsid w:val="00153ED9"/>
    <w:rsid w:val="00154508"/>
    <w:rsid w:val="00157EC5"/>
    <w:rsid w:val="0016317A"/>
    <w:rsid w:val="00164629"/>
    <w:rsid w:val="00173193"/>
    <w:rsid w:val="00185F9E"/>
    <w:rsid w:val="00194068"/>
    <w:rsid w:val="00195C39"/>
    <w:rsid w:val="00196873"/>
    <w:rsid w:val="001A0D3E"/>
    <w:rsid w:val="001A1D58"/>
    <w:rsid w:val="001A464A"/>
    <w:rsid w:val="001A5078"/>
    <w:rsid w:val="001A5564"/>
    <w:rsid w:val="001B1B30"/>
    <w:rsid w:val="001B7A44"/>
    <w:rsid w:val="001B7AF9"/>
    <w:rsid w:val="001C1C07"/>
    <w:rsid w:val="001C4FD0"/>
    <w:rsid w:val="001D1B15"/>
    <w:rsid w:val="001D6529"/>
    <w:rsid w:val="001E076F"/>
    <w:rsid w:val="001E2B6E"/>
    <w:rsid w:val="001E6ED2"/>
    <w:rsid w:val="001E7211"/>
    <w:rsid w:val="001F4230"/>
    <w:rsid w:val="001F4DC3"/>
    <w:rsid w:val="001F701E"/>
    <w:rsid w:val="001F7A90"/>
    <w:rsid w:val="0020211E"/>
    <w:rsid w:val="00211C63"/>
    <w:rsid w:val="002175E9"/>
    <w:rsid w:val="002176CB"/>
    <w:rsid w:val="00222BE5"/>
    <w:rsid w:val="00223AA5"/>
    <w:rsid w:val="002249FD"/>
    <w:rsid w:val="00230550"/>
    <w:rsid w:val="0023764F"/>
    <w:rsid w:val="00237C40"/>
    <w:rsid w:val="00240A67"/>
    <w:rsid w:val="00240E2E"/>
    <w:rsid w:val="0024300F"/>
    <w:rsid w:val="00244F7E"/>
    <w:rsid w:val="0024690F"/>
    <w:rsid w:val="00247190"/>
    <w:rsid w:val="0026076E"/>
    <w:rsid w:val="002609A3"/>
    <w:rsid w:val="0026414F"/>
    <w:rsid w:val="00265392"/>
    <w:rsid w:val="0026672A"/>
    <w:rsid w:val="00271CBE"/>
    <w:rsid w:val="00274A63"/>
    <w:rsid w:val="00275E4C"/>
    <w:rsid w:val="00285912"/>
    <w:rsid w:val="002867BB"/>
    <w:rsid w:val="00291CA0"/>
    <w:rsid w:val="002931C7"/>
    <w:rsid w:val="002933DC"/>
    <w:rsid w:val="0029469B"/>
    <w:rsid w:val="002A024E"/>
    <w:rsid w:val="002A0289"/>
    <w:rsid w:val="002A20B8"/>
    <w:rsid w:val="002A2B9A"/>
    <w:rsid w:val="002A3371"/>
    <w:rsid w:val="002A36B7"/>
    <w:rsid w:val="002A5407"/>
    <w:rsid w:val="002A6CC0"/>
    <w:rsid w:val="002A7BF4"/>
    <w:rsid w:val="002B1F40"/>
    <w:rsid w:val="002B4093"/>
    <w:rsid w:val="002B5518"/>
    <w:rsid w:val="002C3BD4"/>
    <w:rsid w:val="002C5450"/>
    <w:rsid w:val="002D170D"/>
    <w:rsid w:val="002D4880"/>
    <w:rsid w:val="002D692B"/>
    <w:rsid w:val="002E6474"/>
    <w:rsid w:val="002E6FCB"/>
    <w:rsid w:val="002E733C"/>
    <w:rsid w:val="002F16D1"/>
    <w:rsid w:val="002F4F2F"/>
    <w:rsid w:val="002F5FEB"/>
    <w:rsid w:val="002F6EF3"/>
    <w:rsid w:val="00300460"/>
    <w:rsid w:val="00301C99"/>
    <w:rsid w:val="003024DF"/>
    <w:rsid w:val="003033FD"/>
    <w:rsid w:val="003045EA"/>
    <w:rsid w:val="00305F92"/>
    <w:rsid w:val="00307D3A"/>
    <w:rsid w:val="003122E7"/>
    <w:rsid w:val="00313C84"/>
    <w:rsid w:val="0031467D"/>
    <w:rsid w:val="00320C31"/>
    <w:rsid w:val="00320F77"/>
    <w:rsid w:val="00324450"/>
    <w:rsid w:val="00327857"/>
    <w:rsid w:val="003376B3"/>
    <w:rsid w:val="00340E04"/>
    <w:rsid w:val="003432B8"/>
    <w:rsid w:val="00344980"/>
    <w:rsid w:val="003458B4"/>
    <w:rsid w:val="00346228"/>
    <w:rsid w:val="00350467"/>
    <w:rsid w:val="00351C75"/>
    <w:rsid w:val="003521AD"/>
    <w:rsid w:val="003545C9"/>
    <w:rsid w:val="003557A5"/>
    <w:rsid w:val="00355E8B"/>
    <w:rsid w:val="00361509"/>
    <w:rsid w:val="00361F28"/>
    <w:rsid w:val="003631DD"/>
    <w:rsid w:val="003635AE"/>
    <w:rsid w:val="003644BD"/>
    <w:rsid w:val="00364C00"/>
    <w:rsid w:val="00370227"/>
    <w:rsid w:val="00373B99"/>
    <w:rsid w:val="00373EE5"/>
    <w:rsid w:val="003753A6"/>
    <w:rsid w:val="00376A30"/>
    <w:rsid w:val="003823B7"/>
    <w:rsid w:val="00383537"/>
    <w:rsid w:val="00383D9E"/>
    <w:rsid w:val="00386167"/>
    <w:rsid w:val="003A0D73"/>
    <w:rsid w:val="003A0EBC"/>
    <w:rsid w:val="003A2558"/>
    <w:rsid w:val="003A695C"/>
    <w:rsid w:val="003B5A50"/>
    <w:rsid w:val="003B6B9F"/>
    <w:rsid w:val="003B7177"/>
    <w:rsid w:val="003C6AB5"/>
    <w:rsid w:val="003D744F"/>
    <w:rsid w:val="003D7E2B"/>
    <w:rsid w:val="003E1CB9"/>
    <w:rsid w:val="003E3B23"/>
    <w:rsid w:val="003F09EF"/>
    <w:rsid w:val="003F29B7"/>
    <w:rsid w:val="003F7DA2"/>
    <w:rsid w:val="00403988"/>
    <w:rsid w:val="0040562F"/>
    <w:rsid w:val="0040598F"/>
    <w:rsid w:val="004068B8"/>
    <w:rsid w:val="004130BE"/>
    <w:rsid w:val="00414F81"/>
    <w:rsid w:val="004155B5"/>
    <w:rsid w:val="0041620E"/>
    <w:rsid w:val="00416D2C"/>
    <w:rsid w:val="00420763"/>
    <w:rsid w:val="0042509F"/>
    <w:rsid w:val="0042541A"/>
    <w:rsid w:val="004257F2"/>
    <w:rsid w:val="004264B5"/>
    <w:rsid w:val="0042653B"/>
    <w:rsid w:val="00431C11"/>
    <w:rsid w:val="00434529"/>
    <w:rsid w:val="00436D51"/>
    <w:rsid w:val="004423DE"/>
    <w:rsid w:val="00445D1C"/>
    <w:rsid w:val="004465BE"/>
    <w:rsid w:val="0045270A"/>
    <w:rsid w:val="00456BCB"/>
    <w:rsid w:val="0046114F"/>
    <w:rsid w:val="004615B8"/>
    <w:rsid w:val="00462A52"/>
    <w:rsid w:val="00463968"/>
    <w:rsid w:val="0046448A"/>
    <w:rsid w:val="004708C6"/>
    <w:rsid w:val="00470EFD"/>
    <w:rsid w:val="00481D25"/>
    <w:rsid w:val="004835DA"/>
    <w:rsid w:val="00484D1A"/>
    <w:rsid w:val="004879D0"/>
    <w:rsid w:val="00492444"/>
    <w:rsid w:val="00495C39"/>
    <w:rsid w:val="004A02FD"/>
    <w:rsid w:val="004A3BE9"/>
    <w:rsid w:val="004B1413"/>
    <w:rsid w:val="004B1FA1"/>
    <w:rsid w:val="004B4C9F"/>
    <w:rsid w:val="004B6B6C"/>
    <w:rsid w:val="004B7157"/>
    <w:rsid w:val="004B7F25"/>
    <w:rsid w:val="004C0144"/>
    <w:rsid w:val="004C043F"/>
    <w:rsid w:val="004C41D7"/>
    <w:rsid w:val="004C6BF4"/>
    <w:rsid w:val="004C73AD"/>
    <w:rsid w:val="004D4CDC"/>
    <w:rsid w:val="004D7E58"/>
    <w:rsid w:val="004E67C2"/>
    <w:rsid w:val="004E7B63"/>
    <w:rsid w:val="004F14F5"/>
    <w:rsid w:val="004F26A5"/>
    <w:rsid w:val="004F4549"/>
    <w:rsid w:val="004F7239"/>
    <w:rsid w:val="004F76D7"/>
    <w:rsid w:val="00500E93"/>
    <w:rsid w:val="005034CA"/>
    <w:rsid w:val="00513339"/>
    <w:rsid w:val="00515C9E"/>
    <w:rsid w:val="0051682E"/>
    <w:rsid w:val="00520354"/>
    <w:rsid w:val="00520C6C"/>
    <w:rsid w:val="00525423"/>
    <w:rsid w:val="005302AC"/>
    <w:rsid w:val="0053277C"/>
    <w:rsid w:val="0053406D"/>
    <w:rsid w:val="00535FDD"/>
    <w:rsid w:val="005376C0"/>
    <w:rsid w:val="0053771B"/>
    <w:rsid w:val="00537BE7"/>
    <w:rsid w:val="005414D1"/>
    <w:rsid w:val="00544375"/>
    <w:rsid w:val="0054486F"/>
    <w:rsid w:val="0054634E"/>
    <w:rsid w:val="005532FF"/>
    <w:rsid w:val="00553778"/>
    <w:rsid w:val="00555B2E"/>
    <w:rsid w:val="00556B5D"/>
    <w:rsid w:val="00557135"/>
    <w:rsid w:val="005625DE"/>
    <w:rsid w:val="005659F3"/>
    <w:rsid w:val="005675AA"/>
    <w:rsid w:val="00567AAC"/>
    <w:rsid w:val="00573D13"/>
    <w:rsid w:val="00576239"/>
    <w:rsid w:val="005804CE"/>
    <w:rsid w:val="005832AB"/>
    <w:rsid w:val="005832CD"/>
    <w:rsid w:val="00584585"/>
    <w:rsid w:val="00587C83"/>
    <w:rsid w:val="005946A3"/>
    <w:rsid w:val="005A0CE9"/>
    <w:rsid w:val="005A0D0C"/>
    <w:rsid w:val="005A1228"/>
    <w:rsid w:val="005A153A"/>
    <w:rsid w:val="005A37A9"/>
    <w:rsid w:val="005A4769"/>
    <w:rsid w:val="005A5BB5"/>
    <w:rsid w:val="005A6B66"/>
    <w:rsid w:val="005B0882"/>
    <w:rsid w:val="005B21C2"/>
    <w:rsid w:val="005B48CB"/>
    <w:rsid w:val="005B5CEB"/>
    <w:rsid w:val="005B6577"/>
    <w:rsid w:val="005B6883"/>
    <w:rsid w:val="005B76EC"/>
    <w:rsid w:val="005C21D7"/>
    <w:rsid w:val="005C480F"/>
    <w:rsid w:val="005D5DFD"/>
    <w:rsid w:val="005E1560"/>
    <w:rsid w:val="005E25C7"/>
    <w:rsid w:val="005F1E4A"/>
    <w:rsid w:val="005F3247"/>
    <w:rsid w:val="00601A81"/>
    <w:rsid w:val="006028E6"/>
    <w:rsid w:val="006040D4"/>
    <w:rsid w:val="006053D3"/>
    <w:rsid w:val="0060589D"/>
    <w:rsid w:val="0060728A"/>
    <w:rsid w:val="006142FA"/>
    <w:rsid w:val="0061530C"/>
    <w:rsid w:val="00615583"/>
    <w:rsid w:val="006165B0"/>
    <w:rsid w:val="006169FD"/>
    <w:rsid w:val="006231A9"/>
    <w:rsid w:val="006266B6"/>
    <w:rsid w:val="0062710F"/>
    <w:rsid w:val="00631E13"/>
    <w:rsid w:val="00636D87"/>
    <w:rsid w:val="00637EB5"/>
    <w:rsid w:val="006402FC"/>
    <w:rsid w:val="006404CE"/>
    <w:rsid w:val="006433AF"/>
    <w:rsid w:val="006441E7"/>
    <w:rsid w:val="006444FC"/>
    <w:rsid w:val="00644C12"/>
    <w:rsid w:val="0064529A"/>
    <w:rsid w:val="006456A3"/>
    <w:rsid w:val="00651303"/>
    <w:rsid w:val="0065202C"/>
    <w:rsid w:val="0065219D"/>
    <w:rsid w:val="00654BF6"/>
    <w:rsid w:val="00657C81"/>
    <w:rsid w:val="0066027D"/>
    <w:rsid w:val="00660E3C"/>
    <w:rsid w:val="00663051"/>
    <w:rsid w:val="00663632"/>
    <w:rsid w:val="00666AB9"/>
    <w:rsid w:val="0066732D"/>
    <w:rsid w:val="006726D7"/>
    <w:rsid w:val="00672FFA"/>
    <w:rsid w:val="0068263F"/>
    <w:rsid w:val="00685A7C"/>
    <w:rsid w:val="00690150"/>
    <w:rsid w:val="00692770"/>
    <w:rsid w:val="00697341"/>
    <w:rsid w:val="006A6301"/>
    <w:rsid w:val="006A7A28"/>
    <w:rsid w:val="006A7EFC"/>
    <w:rsid w:val="006B0254"/>
    <w:rsid w:val="006B106C"/>
    <w:rsid w:val="006B1F16"/>
    <w:rsid w:val="006B26C2"/>
    <w:rsid w:val="006C146E"/>
    <w:rsid w:val="006C4AAB"/>
    <w:rsid w:val="006C52F0"/>
    <w:rsid w:val="006C5FB4"/>
    <w:rsid w:val="006D102C"/>
    <w:rsid w:val="006D1AB7"/>
    <w:rsid w:val="006D3295"/>
    <w:rsid w:val="006D3975"/>
    <w:rsid w:val="006D76BD"/>
    <w:rsid w:val="006E0815"/>
    <w:rsid w:val="006E1279"/>
    <w:rsid w:val="006E595A"/>
    <w:rsid w:val="006E66FA"/>
    <w:rsid w:val="006F007D"/>
    <w:rsid w:val="006F0823"/>
    <w:rsid w:val="006F2D45"/>
    <w:rsid w:val="006F3ADC"/>
    <w:rsid w:val="006F67ED"/>
    <w:rsid w:val="007014FF"/>
    <w:rsid w:val="00701576"/>
    <w:rsid w:val="00702F49"/>
    <w:rsid w:val="007052C8"/>
    <w:rsid w:val="007124C9"/>
    <w:rsid w:val="00713034"/>
    <w:rsid w:val="00715962"/>
    <w:rsid w:val="00716C93"/>
    <w:rsid w:val="007179C5"/>
    <w:rsid w:val="00721CC4"/>
    <w:rsid w:val="0072655E"/>
    <w:rsid w:val="00727C44"/>
    <w:rsid w:val="00730BCA"/>
    <w:rsid w:val="00732205"/>
    <w:rsid w:val="00741179"/>
    <w:rsid w:val="007439B0"/>
    <w:rsid w:val="007453A4"/>
    <w:rsid w:val="007463A8"/>
    <w:rsid w:val="007464DB"/>
    <w:rsid w:val="00747263"/>
    <w:rsid w:val="007477E9"/>
    <w:rsid w:val="00753D49"/>
    <w:rsid w:val="00754337"/>
    <w:rsid w:val="00755EE2"/>
    <w:rsid w:val="00757839"/>
    <w:rsid w:val="007634FA"/>
    <w:rsid w:val="0076506B"/>
    <w:rsid w:val="007758F6"/>
    <w:rsid w:val="007864F2"/>
    <w:rsid w:val="0078652C"/>
    <w:rsid w:val="007923B1"/>
    <w:rsid w:val="0079379E"/>
    <w:rsid w:val="0079608A"/>
    <w:rsid w:val="007A375C"/>
    <w:rsid w:val="007A747F"/>
    <w:rsid w:val="007A76EA"/>
    <w:rsid w:val="007A77A9"/>
    <w:rsid w:val="007B0266"/>
    <w:rsid w:val="007B2983"/>
    <w:rsid w:val="007B430B"/>
    <w:rsid w:val="007B4E62"/>
    <w:rsid w:val="007B61C3"/>
    <w:rsid w:val="007C1FEC"/>
    <w:rsid w:val="007C21C1"/>
    <w:rsid w:val="007C25C7"/>
    <w:rsid w:val="007C3D27"/>
    <w:rsid w:val="007C4B85"/>
    <w:rsid w:val="007C6841"/>
    <w:rsid w:val="007C766D"/>
    <w:rsid w:val="007D7416"/>
    <w:rsid w:val="007E5FB7"/>
    <w:rsid w:val="007F1CFD"/>
    <w:rsid w:val="007F2223"/>
    <w:rsid w:val="007F6F05"/>
    <w:rsid w:val="008034D9"/>
    <w:rsid w:val="00804CB0"/>
    <w:rsid w:val="00804CD2"/>
    <w:rsid w:val="0081269C"/>
    <w:rsid w:val="0082109A"/>
    <w:rsid w:val="00823BA1"/>
    <w:rsid w:val="00825D3D"/>
    <w:rsid w:val="0082647F"/>
    <w:rsid w:val="00827B2F"/>
    <w:rsid w:val="008309BF"/>
    <w:rsid w:val="00830D59"/>
    <w:rsid w:val="00831F51"/>
    <w:rsid w:val="008349D9"/>
    <w:rsid w:val="00837F6B"/>
    <w:rsid w:val="00844CA0"/>
    <w:rsid w:val="008522A5"/>
    <w:rsid w:val="00852E7B"/>
    <w:rsid w:val="008616B4"/>
    <w:rsid w:val="00864DB3"/>
    <w:rsid w:val="00867BFC"/>
    <w:rsid w:val="0087001D"/>
    <w:rsid w:val="00874AE0"/>
    <w:rsid w:val="00877A76"/>
    <w:rsid w:val="00885049"/>
    <w:rsid w:val="00885979"/>
    <w:rsid w:val="00892D49"/>
    <w:rsid w:val="00895E24"/>
    <w:rsid w:val="008974F0"/>
    <w:rsid w:val="008A081D"/>
    <w:rsid w:val="008A2C25"/>
    <w:rsid w:val="008A3415"/>
    <w:rsid w:val="008A3C74"/>
    <w:rsid w:val="008A4688"/>
    <w:rsid w:val="008A4831"/>
    <w:rsid w:val="008B0C34"/>
    <w:rsid w:val="008C593D"/>
    <w:rsid w:val="008C675C"/>
    <w:rsid w:val="008D3517"/>
    <w:rsid w:val="008D5F6A"/>
    <w:rsid w:val="008D7717"/>
    <w:rsid w:val="008E3307"/>
    <w:rsid w:val="008E357A"/>
    <w:rsid w:val="008E3649"/>
    <w:rsid w:val="008E4AD9"/>
    <w:rsid w:val="008F0A6E"/>
    <w:rsid w:val="008F1482"/>
    <w:rsid w:val="008F3816"/>
    <w:rsid w:val="008F4FE9"/>
    <w:rsid w:val="008F72CA"/>
    <w:rsid w:val="008F76F0"/>
    <w:rsid w:val="00902FD3"/>
    <w:rsid w:val="00905CE9"/>
    <w:rsid w:val="00907235"/>
    <w:rsid w:val="00913016"/>
    <w:rsid w:val="00915FF1"/>
    <w:rsid w:val="00916E71"/>
    <w:rsid w:val="009218FA"/>
    <w:rsid w:val="00925745"/>
    <w:rsid w:val="00926DF7"/>
    <w:rsid w:val="00927AF3"/>
    <w:rsid w:val="0093090C"/>
    <w:rsid w:val="00930E49"/>
    <w:rsid w:val="00934B4C"/>
    <w:rsid w:val="009357A6"/>
    <w:rsid w:val="00936F6F"/>
    <w:rsid w:val="00937F06"/>
    <w:rsid w:val="009401DA"/>
    <w:rsid w:val="00940BA8"/>
    <w:rsid w:val="00944BE9"/>
    <w:rsid w:val="0094725E"/>
    <w:rsid w:val="00951842"/>
    <w:rsid w:val="009572D9"/>
    <w:rsid w:val="0096295A"/>
    <w:rsid w:val="00965E7B"/>
    <w:rsid w:val="009662D3"/>
    <w:rsid w:val="00966FF8"/>
    <w:rsid w:val="0097008F"/>
    <w:rsid w:val="00970821"/>
    <w:rsid w:val="00971C19"/>
    <w:rsid w:val="00971CBD"/>
    <w:rsid w:val="009751AF"/>
    <w:rsid w:val="0098173D"/>
    <w:rsid w:val="00984922"/>
    <w:rsid w:val="00985297"/>
    <w:rsid w:val="00985DF4"/>
    <w:rsid w:val="00991099"/>
    <w:rsid w:val="0099370D"/>
    <w:rsid w:val="00994E3D"/>
    <w:rsid w:val="009976C7"/>
    <w:rsid w:val="00997BBE"/>
    <w:rsid w:val="009A0A14"/>
    <w:rsid w:val="009A3782"/>
    <w:rsid w:val="009A384B"/>
    <w:rsid w:val="009A624F"/>
    <w:rsid w:val="009A73F3"/>
    <w:rsid w:val="009B1B0E"/>
    <w:rsid w:val="009B2614"/>
    <w:rsid w:val="009B4BDC"/>
    <w:rsid w:val="009B7CDF"/>
    <w:rsid w:val="009C21BB"/>
    <w:rsid w:val="009C3455"/>
    <w:rsid w:val="009C583C"/>
    <w:rsid w:val="009D0D07"/>
    <w:rsid w:val="009D19DD"/>
    <w:rsid w:val="009D2340"/>
    <w:rsid w:val="009D7D89"/>
    <w:rsid w:val="009E4885"/>
    <w:rsid w:val="009E7854"/>
    <w:rsid w:val="009F0A1A"/>
    <w:rsid w:val="009F4F29"/>
    <w:rsid w:val="009F6BDA"/>
    <w:rsid w:val="00A01434"/>
    <w:rsid w:val="00A0189A"/>
    <w:rsid w:val="00A06ED9"/>
    <w:rsid w:val="00A176CC"/>
    <w:rsid w:val="00A202A6"/>
    <w:rsid w:val="00A21CC6"/>
    <w:rsid w:val="00A23716"/>
    <w:rsid w:val="00A27919"/>
    <w:rsid w:val="00A3100C"/>
    <w:rsid w:val="00A32148"/>
    <w:rsid w:val="00A422B6"/>
    <w:rsid w:val="00A42DA6"/>
    <w:rsid w:val="00A43CE4"/>
    <w:rsid w:val="00A4424C"/>
    <w:rsid w:val="00A45EAF"/>
    <w:rsid w:val="00A47768"/>
    <w:rsid w:val="00A51977"/>
    <w:rsid w:val="00A51CD7"/>
    <w:rsid w:val="00A5256C"/>
    <w:rsid w:val="00A527DF"/>
    <w:rsid w:val="00A56152"/>
    <w:rsid w:val="00A62D87"/>
    <w:rsid w:val="00A63A83"/>
    <w:rsid w:val="00A64DF1"/>
    <w:rsid w:val="00A66597"/>
    <w:rsid w:val="00A667F6"/>
    <w:rsid w:val="00A74840"/>
    <w:rsid w:val="00A76E18"/>
    <w:rsid w:val="00A770ED"/>
    <w:rsid w:val="00A808A4"/>
    <w:rsid w:val="00A81A5C"/>
    <w:rsid w:val="00A86AF3"/>
    <w:rsid w:val="00A90667"/>
    <w:rsid w:val="00AA0560"/>
    <w:rsid w:val="00AA10F9"/>
    <w:rsid w:val="00AA2E8F"/>
    <w:rsid w:val="00AB0217"/>
    <w:rsid w:val="00AB05FD"/>
    <w:rsid w:val="00AB0807"/>
    <w:rsid w:val="00AB188C"/>
    <w:rsid w:val="00AB4297"/>
    <w:rsid w:val="00AB4668"/>
    <w:rsid w:val="00AB5DA2"/>
    <w:rsid w:val="00AB69B0"/>
    <w:rsid w:val="00AB73E2"/>
    <w:rsid w:val="00AC0FCB"/>
    <w:rsid w:val="00AC3253"/>
    <w:rsid w:val="00AC3EB7"/>
    <w:rsid w:val="00AD1257"/>
    <w:rsid w:val="00AD3D66"/>
    <w:rsid w:val="00AD4260"/>
    <w:rsid w:val="00AD4411"/>
    <w:rsid w:val="00AD4827"/>
    <w:rsid w:val="00AD586F"/>
    <w:rsid w:val="00AD5A85"/>
    <w:rsid w:val="00AD62FA"/>
    <w:rsid w:val="00AD66FC"/>
    <w:rsid w:val="00AD7CEC"/>
    <w:rsid w:val="00AE2B43"/>
    <w:rsid w:val="00AF0520"/>
    <w:rsid w:val="00AF0D71"/>
    <w:rsid w:val="00AF3887"/>
    <w:rsid w:val="00AF3BAE"/>
    <w:rsid w:val="00AF4DDA"/>
    <w:rsid w:val="00B06A91"/>
    <w:rsid w:val="00B07EC5"/>
    <w:rsid w:val="00B14084"/>
    <w:rsid w:val="00B15186"/>
    <w:rsid w:val="00B15993"/>
    <w:rsid w:val="00B20225"/>
    <w:rsid w:val="00B2097D"/>
    <w:rsid w:val="00B20D13"/>
    <w:rsid w:val="00B217E3"/>
    <w:rsid w:val="00B24F1A"/>
    <w:rsid w:val="00B25831"/>
    <w:rsid w:val="00B31561"/>
    <w:rsid w:val="00B32A31"/>
    <w:rsid w:val="00B33F83"/>
    <w:rsid w:val="00B3593B"/>
    <w:rsid w:val="00B37A7C"/>
    <w:rsid w:val="00B37E73"/>
    <w:rsid w:val="00B45130"/>
    <w:rsid w:val="00B461DB"/>
    <w:rsid w:val="00B511AE"/>
    <w:rsid w:val="00B55E7C"/>
    <w:rsid w:val="00B55FAF"/>
    <w:rsid w:val="00B57055"/>
    <w:rsid w:val="00B5707F"/>
    <w:rsid w:val="00B635F4"/>
    <w:rsid w:val="00B63779"/>
    <w:rsid w:val="00B662B4"/>
    <w:rsid w:val="00B679FA"/>
    <w:rsid w:val="00B71264"/>
    <w:rsid w:val="00B71364"/>
    <w:rsid w:val="00B72183"/>
    <w:rsid w:val="00B766FD"/>
    <w:rsid w:val="00B7749C"/>
    <w:rsid w:val="00B838E7"/>
    <w:rsid w:val="00B83C95"/>
    <w:rsid w:val="00B90C39"/>
    <w:rsid w:val="00B92665"/>
    <w:rsid w:val="00B9302D"/>
    <w:rsid w:val="00B94D5D"/>
    <w:rsid w:val="00BA2184"/>
    <w:rsid w:val="00BA46DF"/>
    <w:rsid w:val="00BA4ADF"/>
    <w:rsid w:val="00BA58FB"/>
    <w:rsid w:val="00BA5CF3"/>
    <w:rsid w:val="00BB4EAC"/>
    <w:rsid w:val="00BB60EE"/>
    <w:rsid w:val="00BB7DC5"/>
    <w:rsid w:val="00BC2DFE"/>
    <w:rsid w:val="00BC4213"/>
    <w:rsid w:val="00BC6CE7"/>
    <w:rsid w:val="00BD084D"/>
    <w:rsid w:val="00BD3920"/>
    <w:rsid w:val="00BD481E"/>
    <w:rsid w:val="00BE6A5E"/>
    <w:rsid w:val="00BE70E5"/>
    <w:rsid w:val="00BF3AB5"/>
    <w:rsid w:val="00BF3BE9"/>
    <w:rsid w:val="00BF3F45"/>
    <w:rsid w:val="00C041B6"/>
    <w:rsid w:val="00C054B3"/>
    <w:rsid w:val="00C062F4"/>
    <w:rsid w:val="00C07F2A"/>
    <w:rsid w:val="00C108B7"/>
    <w:rsid w:val="00C115BD"/>
    <w:rsid w:val="00C11E61"/>
    <w:rsid w:val="00C20324"/>
    <w:rsid w:val="00C234F7"/>
    <w:rsid w:val="00C30C41"/>
    <w:rsid w:val="00C3190D"/>
    <w:rsid w:val="00C354D3"/>
    <w:rsid w:val="00C4060B"/>
    <w:rsid w:val="00C40DC4"/>
    <w:rsid w:val="00C42754"/>
    <w:rsid w:val="00C4562D"/>
    <w:rsid w:val="00C46BDE"/>
    <w:rsid w:val="00C47BB6"/>
    <w:rsid w:val="00C52AB9"/>
    <w:rsid w:val="00C55B85"/>
    <w:rsid w:val="00C57E38"/>
    <w:rsid w:val="00C6140B"/>
    <w:rsid w:val="00C62605"/>
    <w:rsid w:val="00C64DBE"/>
    <w:rsid w:val="00C6725C"/>
    <w:rsid w:val="00C71896"/>
    <w:rsid w:val="00C73369"/>
    <w:rsid w:val="00C823B2"/>
    <w:rsid w:val="00C83410"/>
    <w:rsid w:val="00C8347D"/>
    <w:rsid w:val="00C87EDA"/>
    <w:rsid w:val="00C9003E"/>
    <w:rsid w:val="00CA776F"/>
    <w:rsid w:val="00CB0419"/>
    <w:rsid w:val="00CB4128"/>
    <w:rsid w:val="00CB5AE0"/>
    <w:rsid w:val="00CB5B51"/>
    <w:rsid w:val="00CB5F42"/>
    <w:rsid w:val="00CC194D"/>
    <w:rsid w:val="00CC5345"/>
    <w:rsid w:val="00CC6153"/>
    <w:rsid w:val="00CD02C8"/>
    <w:rsid w:val="00CD0AB4"/>
    <w:rsid w:val="00CD3518"/>
    <w:rsid w:val="00CE17F7"/>
    <w:rsid w:val="00CE2054"/>
    <w:rsid w:val="00CE342D"/>
    <w:rsid w:val="00CE5EFD"/>
    <w:rsid w:val="00CF7A4A"/>
    <w:rsid w:val="00D03688"/>
    <w:rsid w:val="00D07538"/>
    <w:rsid w:val="00D07752"/>
    <w:rsid w:val="00D102FF"/>
    <w:rsid w:val="00D13A0B"/>
    <w:rsid w:val="00D13B68"/>
    <w:rsid w:val="00D13FDB"/>
    <w:rsid w:val="00D16E93"/>
    <w:rsid w:val="00D17964"/>
    <w:rsid w:val="00D20C53"/>
    <w:rsid w:val="00D20E79"/>
    <w:rsid w:val="00D22C78"/>
    <w:rsid w:val="00D2774D"/>
    <w:rsid w:val="00D27A8F"/>
    <w:rsid w:val="00D27B1B"/>
    <w:rsid w:val="00D27F6A"/>
    <w:rsid w:val="00D30510"/>
    <w:rsid w:val="00D31226"/>
    <w:rsid w:val="00D31AC9"/>
    <w:rsid w:val="00D33362"/>
    <w:rsid w:val="00D4232A"/>
    <w:rsid w:val="00D4353B"/>
    <w:rsid w:val="00D43676"/>
    <w:rsid w:val="00D4745E"/>
    <w:rsid w:val="00D478C7"/>
    <w:rsid w:val="00D47D0A"/>
    <w:rsid w:val="00D51430"/>
    <w:rsid w:val="00D531F1"/>
    <w:rsid w:val="00D53B4B"/>
    <w:rsid w:val="00D64E4C"/>
    <w:rsid w:val="00D706DD"/>
    <w:rsid w:val="00D76159"/>
    <w:rsid w:val="00D763C8"/>
    <w:rsid w:val="00D764E9"/>
    <w:rsid w:val="00D76516"/>
    <w:rsid w:val="00D76875"/>
    <w:rsid w:val="00D865A1"/>
    <w:rsid w:val="00D8671B"/>
    <w:rsid w:val="00D86987"/>
    <w:rsid w:val="00D86F24"/>
    <w:rsid w:val="00D87472"/>
    <w:rsid w:val="00D90722"/>
    <w:rsid w:val="00DA19DE"/>
    <w:rsid w:val="00DA5332"/>
    <w:rsid w:val="00DA6FFD"/>
    <w:rsid w:val="00DB28E4"/>
    <w:rsid w:val="00DB30B0"/>
    <w:rsid w:val="00DB3270"/>
    <w:rsid w:val="00DB4D0D"/>
    <w:rsid w:val="00DB6760"/>
    <w:rsid w:val="00DB6C2A"/>
    <w:rsid w:val="00DB6FE4"/>
    <w:rsid w:val="00DC0CE9"/>
    <w:rsid w:val="00DC19C1"/>
    <w:rsid w:val="00DC23B6"/>
    <w:rsid w:val="00DC32B0"/>
    <w:rsid w:val="00DD2061"/>
    <w:rsid w:val="00DD31F0"/>
    <w:rsid w:val="00DD53A1"/>
    <w:rsid w:val="00DD738D"/>
    <w:rsid w:val="00DE1905"/>
    <w:rsid w:val="00DE1FE9"/>
    <w:rsid w:val="00DE2435"/>
    <w:rsid w:val="00DE4125"/>
    <w:rsid w:val="00DE793B"/>
    <w:rsid w:val="00DF5DB0"/>
    <w:rsid w:val="00E013A3"/>
    <w:rsid w:val="00E04B73"/>
    <w:rsid w:val="00E12333"/>
    <w:rsid w:val="00E12617"/>
    <w:rsid w:val="00E143A7"/>
    <w:rsid w:val="00E1632E"/>
    <w:rsid w:val="00E21EBC"/>
    <w:rsid w:val="00E2540C"/>
    <w:rsid w:val="00E25F3E"/>
    <w:rsid w:val="00E32749"/>
    <w:rsid w:val="00E34A36"/>
    <w:rsid w:val="00E34A39"/>
    <w:rsid w:val="00E40F7E"/>
    <w:rsid w:val="00E4110C"/>
    <w:rsid w:val="00E41B61"/>
    <w:rsid w:val="00E47A23"/>
    <w:rsid w:val="00E648FC"/>
    <w:rsid w:val="00E6756F"/>
    <w:rsid w:val="00E6774E"/>
    <w:rsid w:val="00E7048C"/>
    <w:rsid w:val="00E705FA"/>
    <w:rsid w:val="00E70E0D"/>
    <w:rsid w:val="00E711FE"/>
    <w:rsid w:val="00E719B3"/>
    <w:rsid w:val="00E72392"/>
    <w:rsid w:val="00E75BA3"/>
    <w:rsid w:val="00E868BC"/>
    <w:rsid w:val="00E87100"/>
    <w:rsid w:val="00E87962"/>
    <w:rsid w:val="00E87A9C"/>
    <w:rsid w:val="00E91163"/>
    <w:rsid w:val="00E9218A"/>
    <w:rsid w:val="00E93B28"/>
    <w:rsid w:val="00EA0826"/>
    <w:rsid w:val="00EA1005"/>
    <w:rsid w:val="00EA69FC"/>
    <w:rsid w:val="00EB227B"/>
    <w:rsid w:val="00EB595A"/>
    <w:rsid w:val="00EB6D6E"/>
    <w:rsid w:val="00EB72C1"/>
    <w:rsid w:val="00ED441B"/>
    <w:rsid w:val="00ED6F44"/>
    <w:rsid w:val="00ED77D9"/>
    <w:rsid w:val="00EF3F41"/>
    <w:rsid w:val="00EF4193"/>
    <w:rsid w:val="00EF4DED"/>
    <w:rsid w:val="00EF67C3"/>
    <w:rsid w:val="00EF6C7D"/>
    <w:rsid w:val="00EF6E11"/>
    <w:rsid w:val="00F00E29"/>
    <w:rsid w:val="00F02577"/>
    <w:rsid w:val="00F040F0"/>
    <w:rsid w:val="00F05E25"/>
    <w:rsid w:val="00F0789E"/>
    <w:rsid w:val="00F10CB8"/>
    <w:rsid w:val="00F11C74"/>
    <w:rsid w:val="00F13EBD"/>
    <w:rsid w:val="00F1461B"/>
    <w:rsid w:val="00F15DA7"/>
    <w:rsid w:val="00F224EF"/>
    <w:rsid w:val="00F24FC4"/>
    <w:rsid w:val="00F25A60"/>
    <w:rsid w:val="00F25CB7"/>
    <w:rsid w:val="00F262C7"/>
    <w:rsid w:val="00F34C33"/>
    <w:rsid w:val="00F35118"/>
    <w:rsid w:val="00F44794"/>
    <w:rsid w:val="00F472DB"/>
    <w:rsid w:val="00F4759F"/>
    <w:rsid w:val="00F51650"/>
    <w:rsid w:val="00F565E6"/>
    <w:rsid w:val="00F568E3"/>
    <w:rsid w:val="00F573C6"/>
    <w:rsid w:val="00F61722"/>
    <w:rsid w:val="00F61F01"/>
    <w:rsid w:val="00F62291"/>
    <w:rsid w:val="00F623C4"/>
    <w:rsid w:val="00F62C7A"/>
    <w:rsid w:val="00F64423"/>
    <w:rsid w:val="00F66B95"/>
    <w:rsid w:val="00F72FEA"/>
    <w:rsid w:val="00F74146"/>
    <w:rsid w:val="00F76996"/>
    <w:rsid w:val="00F81325"/>
    <w:rsid w:val="00F822E3"/>
    <w:rsid w:val="00F853F1"/>
    <w:rsid w:val="00F87819"/>
    <w:rsid w:val="00F90BF0"/>
    <w:rsid w:val="00F90EDF"/>
    <w:rsid w:val="00F91859"/>
    <w:rsid w:val="00FA15E0"/>
    <w:rsid w:val="00FA454C"/>
    <w:rsid w:val="00FA778A"/>
    <w:rsid w:val="00FB733E"/>
    <w:rsid w:val="00FC2E45"/>
    <w:rsid w:val="00FC7D0D"/>
    <w:rsid w:val="00FD0D07"/>
    <w:rsid w:val="00FD2CF7"/>
    <w:rsid w:val="00FE08FB"/>
    <w:rsid w:val="00FE3095"/>
    <w:rsid w:val="00FE326F"/>
    <w:rsid w:val="00FE3A44"/>
    <w:rsid w:val="00FF09A0"/>
    <w:rsid w:val="015EAC38"/>
    <w:rsid w:val="03025665"/>
    <w:rsid w:val="032F2290"/>
    <w:rsid w:val="04BB0CCF"/>
    <w:rsid w:val="06C3AAEF"/>
    <w:rsid w:val="06E94F1F"/>
    <w:rsid w:val="06E98448"/>
    <w:rsid w:val="071D91EB"/>
    <w:rsid w:val="07FFBAFA"/>
    <w:rsid w:val="0E657530"/>
    <w:rsid w:val="0EA28A6D"/>
    <w:rsid w:val="0FE72A32"/>
    <w:rsid w:val="1007AF70"/>
    <w:rsid w:val="105CEF14"/>
    <w:rsid w:val="10F36C45"/>
    <w:rsid w:val="113211A5"/>
    <w:rsid w:val="11C4E699"/>
    <w:rsid w:val="11F1AFF7"/>
    <w:rsid w:val="120D1FAB"/>
    <w:rsid w:val="129F7344"/>
    <w:rsid w:val="12A320B4"/>
    <w:rsid w:val="13F29171"/>
    <w:rsid w:val="146DA853"/>
    <w:rsid w:val="14700747"/>
    <w:rsid w:val="14885C67"/>
    <w:rsid w:val="158442AF"/>
    <w:rsid w:val="172D2D76"/>
    <w:rsid w:val="17CDB03E"/>
    <w:rsid w:val="1928C5DE"/>
    <w:rsid w:val="1950B524"/>
    <w:rsid w:val="1953D594"/>
    <w:rsid w:val="198868EC"/>
    <w:rsid w:val="1A21EA47"/>
    <w:rsid w:val="1A3A234F"/>
    <w:rsid w:val="1A7C9550"/>
    <w:rsid w:val="1B1E02CE"/>
    <w:rsid w:val="1B9F1520"/>
    <w:rsid w:val="1BDD1786"/>
    <w:rsid w:val="1CA972E5"/>
    <w:rsid w:val="1CEAD26E"/>
    <w:rsid w:val="1D083A95"/>
    <w:rsid w:val="1D9E7EFD"/>
    <w:rsid w:val="1EE8A585"/>
    <w:rsid w:val="1EFD964D"/>
    <w:rsid w:val="1FD0E318"/>
    <w:rsid w:val="21625C40"/>
    <w:rsid w:val="2209D439"/>
    <w:rsid w:val="228877EB"/>
    <w:rsid w:val="229EEC18"/>
    <w:rsid w:val="23555441"/>
    <w:rsid w:val="242BF924"/>
    <w:rsid w:val="248599BA"/>
    <w:rsid w:val="24EE2CE4"/>
    <w:rsid w:val="2528A99B"/>
    <w:rsid w:val="2553798A"/>
    <w:rsid w:val="259F63FB"/>
    <w:rsid w:val="25D76D85"/>
    <w:rsid w:val="2768B74F"/>
    <w:rsid w:val="27B0E5FD"/>
    <w:rsid w:val="27D6B671"/>
    <w:rsid w:val="280B944A"/>
    <w:rsid w:val="289671C6"/>
    <w:rsid w:val="28C2383C"/>
    <w:rsid w:val="28CABB96"/>
    <w:rsid w:val="28D500AA"/>
    <w:rsid w:val="29302830"/>
    <w:rsid w:val="2A551FA8"/>
    <w:rsid w:val="2B7A7BB4"/>
    <w:rsid w:val="2B9C0C91"/>
    <w:rsid w:val="2B9D8553"/>
    <w:rsid w:val="2C881904"/>
    <w:rsid w:val="2D449EA3"/>
    <w:rsid w:val="2D96F045"/>
    <w:rsid w:val="2E1845F4"/>
    <w:rsid w:val="2E5AC060"/>
    <w:rsid w:val="2E894FA0"/>
    <w:rsid w:val="2F5EEA22"/>
    <w:rsid w:val="30C6FC70"/>
    <w:rsid w:val="315AF3EA"/>
    <w:rsid w:val="3185C92D"/>
    <w:rsid w:val="31A8E527"/>
    <w:rsid w:val="32FA1668"/>
    <w:rsid w:val="338285C2"/>
    <w:rsid w:val="33E702A4"/>
    <w:rsid w:val="344D4972"/>
    <w:rsid w:val="347C9996"/>
    <w:rsid w:val="34DFD2F2"/>
    <w:rsid w:val="3538926C"/>
    <w:rsid w:val="35BAD832"/>
    <w:rsid w:val="36336C7C"/>
    <w:rsid w:val="36420578"/>
    <w:rsid w:val="36605729"/>
    <w:rsid w:val="3662D2A9"/>
    <w:rsid w:val="369878EE"/>
    <w:rsid w:val="38A1C151"/>
    <w:rsid w:val="394CAF00"/>
    <w:rsid w:val="39E2FBE1"/>
    <w:rsid w:val="3BF364D1"/>
    <w:rsid w:val="3C58CA8B"/>
    <w:rsid w:val="3C5FC88B"/>
    <w:rsid w:val="3CBF58FD"/>
    <w:rsid w:val="3D0354E7"/>
    <w:rsid w:val="3E34BEB4"/>
    <w:rsid w:val="3E3B516F"/>
    <w:rsid w:val="3E3F23B5"/>
    <w:rsid w:val="3E3FC26E"/>
    <w:rsid w:val="3F128113"/>
    <w:rsid w:val="3F2B98A1"/>
    <w:rsid w:val="3FA3AD2F"/>
    <w:rsid w:val="3FC763DD"/>
    <w:rsid w:val="3FE88C3E"/>
    <w:rsid w:val="401BA1BB"/>
    <w:rsid w:val="412E99D9"/>
    <w:rsid w:val="430F6792"/>
    <w:rsid w:val="43C3E56E"/>
    <w:rsid w:val="4474EB00"/>
    <w:rsid w:val="451D4772"/>
    <w:rsid w:val="45720182"/>
    <w:rsid w:val="4583C37A"/>
    <w:rsid w:val="45A2EE5F"/>
    <w:rsid w:val="46DE58CB"/>
    <w:rsid w:val="4714B99F"/>
    <w:rsid w:val="475D669F"/>
    <w:rsid w:val="4878D3FA"/>
    <w:rsid w:val="489A5F77"/>
    <w:rsid w:val="48D0B45A"/>
    <w:rsid w:val="48D865E0"/>
    <w:rsid w:val="49037F82"/>
    <w:rsid w:val="497FFF62"/>
    <w:rsid w:val="49FC13AD"/>
    <w:rsid w:val="4A2FF8BE"/>
    <w:rsid w:val="4A3C9590"/>
    <w:rsid w:val="4A5E3855"/>
    <w:rsid w:val="4AB78770"/>
    <w:rsid w:val="4AFA700E"/>
    <w:rsid w:val="4C492A46"/>
    <w:rsid w:val="4C49D731"/>
    <w:rsid w:val="4CB23A88"/>
    <w:rsid w:val="4CFF98E9"/>
    <w:rsid w:val="4DA6483E"/>
    <w:rsid w:val="4E796A5D"/>
    <w:rsid w:val="4EC06501"/>
    <w:rsid w:val="4F4F9A7C"/>
    <w:rsid w:val="4F754806"/>
    <w:rsid w:val="4F8B75BB"/>
    <w:rsid w:val="4F9B866A"/>
    <w:rsid w:val="4FC38251"/>
    <w:rsid w:val="4FD2C731"/>
    <w:rsid w:val="504D5701"/>
    <w:rsid w:val="50910798"/>
    <w:rsid w:val="50C6BFD3"/>
    <w:rsid w:val="51C67BB7"/>
    <w:rsid w:val="52134CFA"/>
    <w:rsid w:val="5377D468"/>
    <w:rsid w:val="546C4893"/>
    <w:rsid w:val="54A06F63"/>
    <w:rsid w:val="54AB7E69"/>
    <w:rsid w:val="55D5C401"/>
    <w:rsid w:val="55E45468"/>
    <w:rsid w:val="56917787"/>
    <w:rsid w:val="5847038A"/>
    <w:rsid w:val="59559A9C"/>
    <w:rsid w:val="5965D629"/>
    <w:rsid w:val="5A4CF5F2"/>
    <w:rsid w:val="5A80D799"/>
    <w:rsid w:val="5AE7811C"/>
    <w:rsid w:val="5B93D34A"/>
    <w:rsid w:val="5BD793AE"/>
    <w:rsid w:val="5C4C8EE7"/>
    <w:rsid w:val="5C7A4201"/>
    <w:rsid w:val="5CA80A7E"/>
    <w:rsid w:val="5D77A161"/>
    <w:rsid w:val="5E00FDC1"/>
    <w:rsid w:val="5E131DB8"/>
    <w:rsid w:val="5F315C4B"/>
    <w:rsid w:val="5F7D592F"/>
    <w:rsid w:val="5FC27BBC"/>
    <w:rsid w:val="6050FC80"/>
    <w:rsid w:val="608138AF"/>
    <w:rsid w:val="60A41D43"/>
    <w:rsid w:val="60E7CA5A"/>
    <w:rsid w:val="6110628C"/>
    <w:rsid w:val="611795B1"/>
    <w:rsid w:val="61243E7E"/>
    <w:rsid w:val="618C038B"/>
    <w:rsid w:val="6205C3F4"/>
    <w:rsid w:val="62B7A90C"/>
    <w:rsid w:val="62FA1765"/>
    <w:rsid w:val="6357F6BD"/>
    <w:rsid w:val="635B5BBB"/>
    <w:rsid w:val="63716F23"/>
    <w:rsid w:val="638BDEEF"/>
    <w:rsid w:val="63DD5D8C"/>
    <w:rsid w:val="646A207A"/>
    <w:rsid w:val="6550D4B6"/>
    <w:rsid w:val="658F65A4"/>
    <w:rsid w:val="65FB5C25"/>
    <w:rsid w:val="66118818"/>
    <w:rsid w:val="662C60E6"/>
    <w:rsid w:val="6633B530"/>
    <w:rsid w:val="67088F72"/>
    <w:rsid w:val="67257271"/>
    <w:rsid w:val="67709CD0"/>
    <w:rsid w:val="6828E7A0"/>
    <w:rsid w:val="684BBE75"/>
    <w:rsid w:val="691CBE59"/>
    <w:rsid w:val="692A7D21"/>
    <w:rsid w:val="69897072"/>
    <w:rsid w:val="69FEE9E4"/>
    <w:rsid w:val="6A1AB10A"/>
    <w:rsid w:val="6A4AC7BD"/>
    <w:rsid w:val="6AC5D775"/>
    <w:rsid w:val="6B18A832"/>
    <w:rsid w:val="6B57AFB8"/>
    <w:rsid w:val="6B8E22EF"/>
    <w:rsid w:val="6C362ADF"/>
    <w:rsid w:val="6C7C55B0"/>
    <w:rsid w:val="6C9C759F"/>
    <w:rsid w:val="6D2411D6"/>
    <w:rsid w:val="6D71946D"/>
    <w:rsid w:val="6DEDE460"/>
    <w:rsid w:val="6E35C50A"/>
    <w:rsid w:val="6E872283"/>
    <w:rsid w:val="6F74B298"/>
    <w:rsid w:val="6FB366F2"/>
    <w:rsid w:val="70D4BA91"/>
    <w:rsid w:val="7103B17B"/>
    <w:rsid w:val="71254FBA"/>
    <w:rsid w:val="722FB441"/>
    <w:rsid w:val="725FF59C"/>
    <w:rsid w:val="733F51E6"/>
    <w:rsid w:val="74DCCA31"/>
    <w:rsid w:val="75747781"/>
    <w:rsid w:val="7589546C"/>
    <w:rsid w:val="7596A98D"/>
    <w:rsid w:val="75CA4A50"/>
    <w:rsid w:val="75D2253E"/>
    <w:rsid w:val="764CECA6"/>
    <w:rsid w:val="765BC137"/>
    <w:rsid w:val="774CA279"/>
    <w:rsid w:val="77BF8195"/>
    <w:rsid w:val="77D33D3D"/>
    <w:rsid w:val="790CAEDB"/>
    <w:rsid w:val="79C50CEA"/>
    <w:rsid w:val="7A3A19EA"/>
    <w:rsid w:val="7AC0ADDA"/>
    <w:rsid w:val="7AD2ADD0"/>
    <w:rsid w:val="7AFDA22C"/>
    <w:rsid w:val="7B1C30D4"/>
    <w:rsid w:val="7BD9230D"/>
    <w:rsid w:val="7C02B967"/>
    <w:rsid w:val="7CEF94DF"/>
    <w:rsid w:val="7E857792"/>
    <w:rsid w:val="7E85968C"/>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2E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gaf.mincit.gov.co/GestionJuridica/login.ph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000B-6917-4ACD-A7E1-E46BB4D72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8178</Words>
  <Characters>44980</Characters>
  <Application>Microsoft Office Word</Application>
  <DocSecurity>0</DocSecurity>
  <Lines>374</Lines>
  <Paragraphs>106</Paragraphs>
  <ScaleCrop>false</ScaleCrop>
  <Company>Ministerio de Hacienda y Crédito Público</Company>
  <LinksUpToDate>false</LinksUpToDate>
  <CharactersWithSpaces>53052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21</cp:revision>
  <cp:lastPrinted>2026-05-19T20:15:00Z</cp:lastPrinted>
  <dcterms:created xsi:type="dcterms:W3CDTF">2026-05-19T20:15:00Z</dcterms:created>
  <dcterms:modified xsi:type="dcterms:W3CDTF">2026-05-26T19:42:00Z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