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0426" w14:textId="77777777" w:rsidR="001D71E5" w:rsidRPr="009A30CE" w:rsidRDefault="001D71E5" w:rsidP="007C1307">
      <w:pPr>
        <w:pStyle w:val="Textoindependiente"/>
        <w:rPr>
          <w:sz w:val="22"/>
          <w:szCs w:val="22"/>
        </w:rPr>
      </w:pPr>
    </w:p>
    <w:p w14:paraId="20FAA125" w14:textId="4FA056D1" w:rsidR="00726430" w:rsidRDefault="003207BA" w:rsidP="001D71E5">
      <w:pPr>
        <w:pStyle w:val="Ttulo1"/>
        <w:numPr>
          <w:ilvl w:val="0"/>
          <w:numId w:val="2"/>
        </w:numPr>
        <w:tabs>
          <w:tab w:val="left" w:pos="290"/>
        </w:tabs>
        <w:ind w:hanging="177"/>
        <w:rPr>
          <w:rFonts w:ascii="Verdana" w:hAnsi="Verdana"/>
          <w:sz w:val="22"/>
          <w:szCs w:val="22"/>
        </w:rPr>
      </w:pPr>
      <w:r w:rsidRPr="00726430">
        <w:rPr>
          <w:rFonts w:ascii="Verdana" w:hAnsi="Verdana"/>
          <w:noProof/>
          <w:sz w:val="22"/>
          <w:szCs w:val="22"/>
          <w:lang w:val="es-CO" w:eastAsia="es-CO"/>
        </w:rPr>
        <w:drawing>
          <wp:anchor distT="0" distB="0" distL="0" distR="0" simplePos="0" relativeHeight="251658240" behindDoc="0" locked="0" layoutInCell="1" allowOverlap="1" wp14:anchorId="56549229" wp14:editId="05781D1E">
            <wp:simplePos x="0" y="0"/>
            <wp:positionH relativeFrom="page">
              <wp:posOffset>377135</wp:posOffset>
            </wp:positionH>
            <wp:positionV relativeFrom="paragraph">
              <wp:posOffset>145549</wp:posOffset>
            </wp:positionV>
            <wp:extent cx="59435" cy="1485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9435" cy="14858"/>
                    </a:xfrm>
                    <a:prstGeom prst="rect">
                      <a:avLst/>
                    </a:prstGeom>
                  </pic:spPr>
                </pic:pic>
              </a:graphicData>
            </a:graphic>
          </wp:anchor>
        </w:drawing>
      </w:r>
      <w:r w:rsidRPr="00726430">
        <w:rPr>
          <w:rFonts w:ascii="Verdana" w:hAnsi="Verdana"/>
          <w:sz w:val="22"/>
          <w:szCs w:val="22"/>
        </w:rPr>
        <w:t>OBJET</w:t>
      </w:r>
      <w:r w:rsidR="00DF28BC" w:rsidRPr="00726430">
        <w:rPr>
          <w:rFonts w:ascii="Verdana" w:hAnsi="Verdana"/>
          <w:sz w:val="22"/>
          <w:szCs w:val="22"/>
        </w:rPr>
        <w:t>IVO</w:t>
      </w:r>
    </w:p>
    <w:p w14:paraId="1A940C5D" w14:textId="77777777" w:rsidR="00726430" w:rsidRPr="00726430" w:rsidRDefault="00726430" w:rsidP="001D71E5">
      <w:pPr>
        <w:pStyle w:val="Ttulo1"/>
        <w:tabs>
          <w:tab w:val="left" w:pos="290"/>
        </w:tabs>
        <w:ind w:left="0" w:firstLine="0"/>
        <w:rPr>
          <w:rFonts w:ascii="Verdana" w:hAnsi="Verdana"/>
          <w:sz w:val="22"/>
          <w:szCs w:val="22"/>
        </w:rPr>
      </w:pPr>
    </w:p>
    <w:p w14:paraId="200F28BC" w14:textId="0B6B8C11" w:rsidR="00CA76B1" w:rsidRDefault="00BB3ED3" w:rsidP="001D71E5">
      <w:pPr>
        <w:jc w:val="both"/>
        <w:rPr>
          <w:rFonts w:ascii="Verdana" w:hAnsi="Verdana"/>
          <w:w w:val="105"/>
        </w:rPr>
      </w:pPr>
      <w:r w:rsidRPr="00726430">
        <w:rPr>
          <w:rFonts w:ascii="Verdana" w:hAnsi="Verdana"/>
          <w:w w:val="105"/>
        </w:rPr>
        <w:t>Desarrollar las fases del proceso de evaluación de los acuerdos de gestión</w:t>
      </w:r>
      <w:r w:rsidR="003207BA" w:rsidRPr="00726430">
        <w:rPr>
          <w:rFonts w:ascii="Verdana" w:hAnsi="Verdana"/>
          <w:w w:val="105"/>
        </w:rPr>
        <w:t xml:space="preserve"> </w:t>
      </w:r>
      <w:r w:rsidR="00E052EF" w:rsidRPr="00726430">
        <w:rPr>
          <w:rFonts w:ascii="Verdana" w:hAnsi="Verdana"/>
          <w:w w:val="105"/>
        </w:rPr>
        <w:t xml:space="preserve">para los gerentes públicos del Ministerio </w:t>
      </w:r>
      <w:r w:rsidR="00A431F4" w:rsidRPr="00726430">
        <w:rPr>
          <w:rFonts w:ascii="Verdana" w:hAnsi="Verdana"/>
          <w:w w:val="105"/>
        </w:rPr>
        <w:t>de Comercio Industria y Turismo,</w:t>
      </w:r>
      <w:r w:rsidR="00B26B45" w:rsidRPr="00726430">
        <w:rPr>
          <w:rFonts w:ascii="Verdana" w:hAnsi="Verdana"/>
          <w:w w:val="105"/>
        </w:rPr>
        <w:t xml:space="preserve"> de acuerdo con la normatividad </w:t>
      </w:r>
      <w:r w:rsidR="007746FF" w:rsidRPr="00726430">
        <w:rPr>
          <w:rFonts w:ascii="Verdana" w:hAnsi="Verdana"/>
          <w:w w:val="105"/>
        </w:rPr>
        <w:t>y</w:t>
      </w:r>
      <w:r w:rsidR="0021559D" w:rsidRPr="00726430">
        <w:rPr>
          <w:rFonts w:ascii="Verdana" w:hAnsi="Verdana"/>
          <w:w w:val="105"/>
        </w:rPr>
        <w:t xml:space="preserve"> metodología </w:t>
      </w:r>
      <w:r w:rsidR="00E052EF" w:rsidRPr="00726430">
        <w:rPr>
          <w:rFonts w:ascii="Verdana" w:hAnsi="Verdana"/>
          <w:w w:val="105"/>
        </w:rPr>
        <w:t>vigente</w:t>
      </w:r>
      <w:r w:rsidR="007746FF" w:rsidRPr="00726430">
        <w:rPr>
          <w:rFonts w:ascii="Verdana" w:hAnsi="Verdana"/>
          <w:w w:val="105"/>
        </w:rPr>
        <w:t>,</w:t>
      </w:r>
      <w:r w:rsidR="00F24448" w:rsidRPr="00726430">
        <w:rPr>
          <w:rFonts w:ascii="Verdana" w:hAnsi="Verdana"/>
          <w:w w:val="105"/>
        </w:rPr>
        <w:t xml:space="preserve"> con el fin</w:t>
      </w:r>
      <w:r w:rsidR="00961719" w:rsidRPr="00726430">
        <w:rPr>
          <w:rFonts w:ascii="Verdana" w:hAnsi="Verdana"/>
          <w:w w:val="105"/>
        </w:rPr>
        <w:t xml:space="preserve"> </w:t>
      </w:r>
      <w:r w:rsidR="00F24448" w:rsidRPr="00726430">
        <w:rPr>
          <w:rFonts w:ascii="Verdana" w:hAnsi="Verdana"/>
          <w:w w:val="105"/>
        </w:rPr>
        <w:t xml:space="preserve">de </w:t>
      </w:r>
      <w:r w:rsidR="005E75FF" w:rsidRPr="00726430">
        <w:rPr>
          <w:rFonts w:ascii="Verdana" w:hAnsi="Verdana"/>
          <w:w w:val="105"/>
        </w:rPr>
        <w:t xml:space="preserve">verificar el cumplimiento de </w:t>
      </w:r>
      <w:r w:rsidR="00FC7CF3" w:rsidRPr="00726430">
        <w:rPr>
          <w:rFonts w:ascii="Verdana" w:hAnsi="Verdana"/>
          <w:w w:val="105"/>
        </w:rPr>
        <w:t xml:space="preserve">los compromisos gerenciales establecidos y </w:t>
      </w:r>
      <w:r w:rsidR="007746FF" w:rsidRPr="00726430">
        <w:rPr>
          <w:rFonts w:ascii="Verdana" w:hAnsi="Verdana"/>
          <w:w w:val="105"/>
        </w:rPr>
        <w:t>contribuir a</w:t>
      </w:r>
      <w:r w:rsidR="00C81075" w:rsidRPr="00726430">
        <w:rPr>
          <w:rFonts w:ascii="Verdana" w:hAnsi="Verdana"/>
          <w:w w:val="105"/>
        </w:rPr>
        <w:t xml:space="preserve">l cumplimiento de </w:t>
      </w:r>
      <w:r w:rsidR="00FC7CF3" w:rsidRPr="00726430">
        <w:rPr>
          <w:rFonts w:ascii="Verdana" w:hAnsi="Verdana"/>
          <w:w w:val="105"/>
        </w:rPr>
        <w:t xml:space="preserve">los </w:t>
      </w:r>
      <w:r w:rsidR="00C81075" w:rsidRPr="00726430">
        <w:rPr>
          <w:rFonts w:ascii="Verdana" w:hAnsi="Verdana"/>
          <w:w w:val="105"/>
        </w:rPr>
        <w:t>planes</w:t>
      </w:r>
      <w:r w:rsidR="0069542E" w:rsidRPr="00726430">
        <w:rPr>
          <w:rFonts w:ascii="Verdana" w:hAnsi="Verdana"/>
          <w:w w:val="105"/>
        </w:rPr>
        <w:t>,</w:t>
      </w:r>
      <w:r w:rsidR="00C81075" w:rsidRPr="00726430">
        <w:rPr>
          <w:rFonts w:ascii="Verdana" w:hAnsi="Verdana"/>
          <w:w w:val="105"/>
        </w:rPr>
        <w:t xml:space="preserve"> </w:t>
      </w:r>
      <w:r w:rsidR="0069542E" w:rsidRPr="00726430">
        <w:rPr>
          <w:rFonts w:ascii="Verdana" w:hAnsi="Verdana"/>
          <w:w w:val="105"/>
        </w:rPr>
        <w:t>programas,</w:t>
      </w:r>
      <w:r w:rsidR="00C81075" w:rsidRPr="00726430">
        <w:rPr>
          <w:rFonts w:ascii="Verdana" w:hAnsi="Verdana"/>
          <w:w w:val="105"/>
        </w:rPr>
        <w:t xml:space="preserve"> proyectos</w:t>
      </w:r>
      <w:r w:rsidR="0069542E" w:rsidRPr="00726430">
        <w:rPr>
          <w:rFonts w:ascii="Verdana" w:hAnsi="Verdana"/>
          <w:w w:val="105"/>
        </w:rPr>
        <w:t xml:space="preserve"> y políticas </w:t>
      </w:r>
      <w:r w:rsidR="00D65883" w:rsidRPr="00726430">
        <w:rPr>
          <w:rFonts w:ascii="Verdana" w:hAnsi="Verdana"/>
          <w:w w:val="105"/>
        </w:rPr>
        <w:t>institucionales</w:t>
      </w:r>
      <w:r w:rsidR="00557A2B" w:rsidRPr="00726430">
        <w:rPr>
          <w:rFonts w:ascii="Verdana" w:hAnsi="Verdana"/>
          <w:w w:val="105"/>
        </w:rPr>
        <w:t>.</w:t>
      </w:r>
    </w:p>
    <w:p w14:paraId="7AEA9E8D" w14:textId="77777777" w:rsidR="00726430" w:rsidRPr="00726430" w:rsidRDefault="00726430" w:rsidP="001D71E5">
      <w:pPr>
        <w:jc w:val="both"/>
        <w:rPr>
          <w:rFonts w:ascii="Verdana" w:hAnsi="Verdana"/>
        </w:rPr>
      </w:pPr>
    </w:p>
    <w:p w14:paraId="009A6FDE" w14:textId="77777777" w:rsidR="00CA76B1" w:rsidRPr="00726430" w:rsidRDefault="00CA76B1" w:rsidP="001D71E5">
      <w:pPr>
        <w:pStyle w:val="Textoindependiente"/>
        <w:rPr>
          <w:sz w:val="22"/>
          <w:szCs w:val="22"/>
        </w:rPr>
      </w:pPr>
    </w:p>
    <w:p w14:paraId="3FC25AA2" w14:textId="3908B353" w:rsidR="00CA76B1" w:rsidRPr="00726430" w:rsidRDefault="003207BA" w:rsidP="001D71E5">
      <w:pPr>
        <w:pStyle w:val="Ttulo1"/>
        <w:numPr>
          <w:ilvl w:val="0"/>
          <w:numId w:val="2"/>
        </w:numPr>
        <w:tabs>
          <w:tab w:val="left" w:pos="284"/>
        </w:tabs>
        <w:ind w:left="284" w:hanging="171"/>
        <w:rPr>
          <w:rFonts w:ascii="Verdana" w:hAnsi="Verdana"/>
          <w:sz w:val="22"/>
          <w:szCs w:val="22"/>
        </w:rPr>
      </w:pPr>
      <w:r w:rsidRPr="00726430">
        <w:rPr>
          <w:rFonts w:ascii="Verdana" w:hAnsi="Verdana"/>
          <w:noProof/>
          <w:sz w:val="22"/>
          <w:szCs w:val="22"/>
          <w:lang w:val="es-CO" w:eastAsia="es-CO"/>
        </w:rPr>
        <w:drawing>
          <wp:anchor distT="0" distB="0" distL="0" distR="0" simplePos="0" relativeHeight="251659264" behindDoc="0" locked="0" layoutInCell="1" allowOverlap="1" wp14:anchorId="6C01C2CA" wp14:editId="1A9AB6BF">
            <wp:simplePos x="0" y="0"/>
            <wp:positionH relativeFrom="page">
              <wp:posOffset>377135</wp:posOffset>
            </wp:positionH>
            <wp:positionV relativeFrom="paragraph">
              <wp:posOffset>145549</wp:posOffset>
            </wp:positionV>
            <wp:extent cx="59435" cy="14858"/>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59435" cy="14858"/>
                    </a:xfrm>
                    <a:prstGeom prst="rect">
                      <a:avLst/>
                    </a:prstGeom>
                  </pic:spPr>
                </pic:pic>
              </a:graphicData>
            </a:graphic>
          </wp:anchor>
        </w:drawing>
      </w:r>
      <w:r w:rsidRPr="00726430">
        <w:rPr>
          <w:rFonts w:ascii="Verdana" w:hAnsi="Verdana"/>
          <w:sz w:val="22"/>
          <w:szCs w:val="22"/>
        </w:rPr>
        <w:t>ALCANCE</w:t>
      </w:r>
    </w:p>
    <w:p w14:paraId="1DD445C1" w14:textId="7384C557" w:rsidR="00B7550A" w:rsidRPr="00726430" w:rsidRDefault="00B7550A" w:rsidP="001D71E5">
      <w:pPr>
        <w:pStyle w:val="Ttulo1"/>
        <w:tabs>
          <w:tab w:val="left" w:pos="284"/>
        </w:tabs>
        <w:rPr>
          <w:rFonts w:ascii="Verdana" w:hAnsi="Verdana"/>
          <w:sz w:val="22"/>
          <w:szCs w:val="22"/>
        </w:rPr>
      </w:pPr>
    </w:p>
    <w:p w14:paraId="335197F6" w14:textId="647167E2" w:rsidR="00DA4AA7" w:rsidRDefault="00E052EF" w:rsidP="001D71E5">
      <w:pPr>
        <w:jc w:val="both"/>
        <w:rPr>
          <w:rFonts w:ascii="Verdana" w:hAnsi="Verdana"/>
          <w:w w:val="105"/>
        </w:rPr>
      </w:pPr>
      <w:r w:rsidRPr="00726430">
        <w:rPr>
          <w:rFonts w:ascii="Verdana" w:hAnsi="Verdana"/>
          <w:w w:val="105"/>
        </w:rPr>
        <w:t>Inicia</w:t>
      </w:r>
      <w:r w:rsidR="00B7550A" w:rsidRPr="00726430">
        <w:rPr>
          <w:rFonts w:ascii="Verdana" w:hAnsi="Verdana"/>
          <w:w w:val="105"/>
        </w:rPr>
        <w:t xml:space="preserve"> con la capacitación a los gerentes públicos respecto a la metodología vigente, seguido por</w:t>
      </w:r>
      <w:r w:rsidR="006F1927">
        <w:rPr>
          <w:rFonts w:ascii="Verdana" w:hAnsi="Verdana"/>
          <w:w w:val="105"/>
        </w:rPr>
        <w:t xml:space="preserve"> </w:t>
      </w:r>
      <w:r w:rsidR="00B7550A" w:rsidRPr="00726430">
        <w:rPr>
          <w:rFonts w:ascii="Verdana" w:hAnsi="Verdana"/>
          <w:w w:val="105"/>
        </w:rPr>
        <w:t>la concertación de</w:t>
      </w:r>
      <w:r w:rsidRPr="00726430">
        <w:rPr>
          <w:rFonts w:ascii="Verdana" w:hAnsi="Verdana"/>
          <w:w w:val="105"/>
        </w:rPr>
        <w:t xml:space="preserve"> </w:t>
      </w:r>
      <w:r w:rsidR="00B7550A" w:rsidRPr="00726430">
        <w:rPr>
          <w:rFonts w:ascii="Verdana" w:hAnsi="Verdana"/>
          <w:w w:val="105"/>
        </w:rPr>
        <w:t>compromisos gerenciales, la evaluación e inform</w:t>
      </w:r>
      <w:r w:rsidR="00DC69C2" w:rsidRPr="00726430">
        <w:rPr>
          <w:rFonts w:ascii="Verdana" w:hAnsi="Verdana"/>
          <w:w w:val="105"/>
        </w:rPr>
        <w:t>e</w:t>
      </w:r>
      <w:r w:rsidR="00B7550A" w:rsidRPr="00726430">
        <w:rPr>
          <w:rFonts w:ascii="Verdana" w:hAnsi="Verdana"/>
          <w:w w:val="105"/>
        </w:rPr>
        <w:t xml:space="preserve"> final.</w:t>
      </w:r>
      <w:r w:rsidR="00DC69C2" w:rsidRPr="00726430">
        <w:rPr>
          <w:rFonts w:ascii="Verdana" w:hAnsi="Verdana"/>
          <w:w w:val="105"/>
        </w:rPr>
        <w:t xml:space="preserve"> La evaluación de los</w:t>
      </w:r>
      <w:r w:rsidR="006F1927">
        <w:rPr>
          <w:rFonts w:ascii="Verdana" w:hAnsi="Verdana"/>
          <w:w w:val="105"/>
        </w:rPr>
        <w:t xml:space="preserve"> </w:t>
      </w:r>
      <w:r w:rsidR="00DC69C2" w:rsidRPr="00726430">
        <w:rPr>
          <w:rFonts w:ascii="Verdana" w:hAnsi="Verdana"/>
          <w:w w:val="105"/>
        </w:rPr>
        <w:t xml:space="preserve">acuerdos de </w:t>
      </w:r>
      <w:r w:rsidR="006F1927" w:rsidRPr="00726430">
        <w:rPr>
          <w:rFonts w:ascii="Verdana" w:hAnsi="Verdana"/>
          <w:w w:val="105"/>
        </w:rPr>
        <w:t>gestión</w:t>
      </w:r>
      <w:r w:rsidR="00DC69C2" w:rsidRPr="00726430">
        <w:rPr>
          <w:rFonts w:ascii="Verdana" w:hAnsi="Verdana"/>
          <w:w w:val="105"/>
        </w:rPr>
        <w:t xml:space="preserve"> aplica para los</w:t>
      </w:r>
      <w:r w:rsidRPr="00726430">
        <w:rPr>
          <w:rFonts w:ascii="Verdana" w:hAnsi="Verdana"/>
          <w:w w:val="105"/>
        </w:rPr>
        <w:t xml:space="preserve"> </w:t>
      </w:r>
      <w:r w:rsidR="00DC69C2" w:rsidRPr="00726430">
        <w:rPr>
          <w:rFonts w:ascii="Verdana" w:hAnsi="Verdana"/>
          <w:w w:val="105"/>
        </w:rPr>
        <w:t>empleos de gerencia públic</w:t>
      </w:r>
      <w:r w:rsidRPr="00726430">
        <w:rPr>
          <w:rFonts w:ascii="Verdana" w:hAnsi="Verdana"/>
          <w:w w:val="105"/>
        </w:rPr>
        <w:t xml:space="preserve">a del Ministerio. </w:t>
      </w:r>
    </w:p>
    <w:p w14:paraId="01A714B0" w14:textId="77777777" w:rsidR="00726430" w:rsidRDefault="00726430" w:rsidP="001D71E5">
      <w:pPr>
        <w:jc w:val="both"/>
        <w:rPr>
          <w:rFonts w:ascii="Verdana" w:hAnsi="Verdana"/>
          <w:w w:val="105"/>
        </w:rPr>
      </w:pPr>
    </w:p>
    <w:p w14:paraId="56ABD3D6" w14:textId="77777777" w:rsidR="00726430" w:rsidRPr="00726430" w:rsidRDefault="00726430" w:rsidP="001D71E5">
      <w:pPr>
        <w:jc w:val="both"/>
        <w:rPr>
          <w:rFonts w:ascii="Verdana" w:hAnsi="Verdana"/>
          <w:w w:val="105"/>
        </w:rPr>
      </w:pPr>
    </w:p>
    <w:p w14:paraId="1F2070B1" w14:textId="7EFC43C8" w:rsidR="00CA76B1" w:rsidRPr="00726430" w:rsidRDefault="003207BA" w:rsidP="001D71E5">
      <w:pPr>
        <w:pStyle w:val="Ttulo1"/>
        <w:numPr>
          <w:ilvl w:val="0"/>
          <w:numId w:val="2"/>
        </w:numPr>
        <w:tabs>
          <w:tab w:val="left" w:pos="290"/>
        </w:tabs>
        <w:ind w:hanging="177"/>
        <w:jc w:val="both"/>
        <w:rPr>
          <w:rFonts w:ascii="Verdana" w:hAnsi="Verdana"/>
          <w:sz w:val="22"/>
          <w:szCs w:val="22"/>
        </w:rPr>
      </w:pPr>
      <w:r w:rsidRPr="00726430">
        <w:rPr>
          <w:rFonts w:ascii="Verdana" w:hAnsi="Verdana"/>
          <w:noProof/>
          <w:sz w:val="22"/>
          <w:szCs w:val="22"/>
          <w:lang w:val="es-CO" w:eastAsia="es-CO"/>
        </w:rPr>
        <w:drawing>
          <wp:anchor distT="0" distB="0" distL="0" distR="0" simplePos="0" relativeHeight="2" behindDoc="0" locked="0" layoutInCell="1" allowOverlap="1" wp14:anchorId="3C617E80" wp14:editId="033EC86C">
            <wp:simplePos x="0" y="0"/>
            <wp:positionH relativeFrom="page">
              <wp:posOffset>377135</wp:posOffset>
            </wp:positionH>
            <wp:positionV relativeFrom="paragraph">
              <wp:posOffset>145549</wp:posOffset>
            </wp:positionV>
            <wp:extent cx="59435" cy="14858"/>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59435" cy="14858"/>
                    </a:xfrm>
                    <a:prstGeom prst="rect">
                      <a:avLst/>
                    </a:prstGeom>
                  </pic:spPr>
                </pic:pic>
              </a:graphicData>
            </a:graphic>
          </wp:anchor>
        </w:drawing>
      </w:r>
      <w:r w:rsidRPr="00726430">
        <w:rPr>
          <w:rFonts w:ascii="Verdana" w:hAnsi="Verdana"/>
          <w:sz w:val="22"/>
          <w:szCs w:val="22"/>
        </w:rPr>
        <w:t>DEFINICIONES</w:t>
      </w:r>
      <w:r w:rsidR="00DF28BC" w:rsidRPr="00726430">
        <w:rPr>
          <w:rFonts w:ascii="Verdana" w:hAnsi="Verdana"/>
          <w:sz w:val="22"/>
          <w:szCs w:val="22"/>
        </w:rPr>
        <w:t xml:space="preserve"> Y SIGLAS</w:t>
      </w:r>
    </w:p>
    <w:p w14:paraId="6116EA1C" w14:textId="77777777" w:rsidR="007C1307" w:rsidRPr="00726430" w:rsidRDefault="007C1307" w:rsidP="001D71E5">
      <w:pPr>
        <w:pStyle w:val="Ttulo1"/>
        <w:tabs>
          <w:tab w:val="left" w:pos="290"/>
        </w:tabs>
        <w:ind w:left="318" w:firstLine="0"/>
        <w:jc w:val="both"/>
        <w:rPr>
          <w:rFonts w:ascii="Verdana" w:hAnsi="Verdana"/>
          <w:sz w:val="22"/>
          <w:szCs w:val="22"/>
        </w:rPr>
      </w:pPr>
    </w:p>
    <w:p w14:paraId="4B501386" w14:textId="6DAB476E" w:rsidR="000E7090" w:rsidRPr="00726430" w:rsidRDefault="003207BA" w:rsidP="001D71E5">
      <w:pPr>
        <w:jc w:val="both"/>
        <w:rPr>
          <w:rFonts w:ascii="Verdana" w:hAnsi="Verdana"/>
          <w:w w:val="105"/>
        </w:rPr>
      </w:pPr>
      <w:r w:rsidRPr="00726430">
        <w:rPr>
          <w:rFonts w:ascii="Verdana" w:hAnsi="Verdana"/>
          <w:w w:val="105"/>
        </w:rPr>
        <w:t>ACUERDO DE GESTIÓN</w:t>
      </w:r>
      <w:r w:rsidR="006F1927">
        <w:rPr>
          <w:rFonts w:ascii="Verdana" w:hAnsi="Verdana"/>
          <w:w w:val="105"/>
        </w:rPr>
        <w:t>:</w:t>
      </w:r>
      <w:r w:rsidR="000E7090" w:rsidRPr="00726430">
        <w:rPr>
          <w:rFonts w:ascii="Verdana" w:hAnsi="Verdana"/>
          <w:w w:val="105"/>
        </w:rPr>
        <w:t xml:space="preserve"> Es el instrumento en el cual se pactan controlan y evalúan los compromisos entre el Gerente Público y el Superior Jerárquico de acuerdo con el Plan Nacional de Desarrollo, el Plan Estratégico Sectorial y el Plan de Acción Anual.</w:t>
      </w:r>
    </w:p>
    <w:p w14:paraId="7A4B848A" w14:textId="77777777" w:rsidR="00CA76B1" w:rsidRPr="00726430" w:rsidRDefault="00CA76B1" w:rsidP="001D71E5">
      <w:pPr>
        <w:jc w:val="both"/>
        <w:rPr>
          <w:rFonts w:ascii="Verdana" w:hAnsi="Verdana"/>
          <w:w w:val="105"/>
        </w:rPr>
      </w:pPr>
    </w:p>
    <w:p w14:paraId="3A37D9C6" w14:textId="77777777" w:rsidR="00F23381" w:rsidRDefault="00897BDA" w:rsidP="001D71E5">
      <w:pPr>
        <w:jc w:val="both"/>
        <w:rPr>
          <w:rFonts w:ascii="Verdana" w:hAnsi="Verdana"/>
          <w:w w:val="105"/>
        </w:rPr>
      </w:pPr>
      <w:r w:rsidRPr="00726430">
        <w:rPr>
          <w:rFonts w:ascii="Verdana" w:hAnsi="Verdana"/>
          <w:w w:val="105"/>
        </w:rPr>
        <w:t>COMPETENCIAS COMPORTAMENTALES</w:t>
      </w:r>
      <w:r w:rsidR="0024444A" w:rsidRPr="00726430">
        <w:rPr>
          <w:rFonts w:ascii="Verdana" w:hAnsi="Verdana"/>
          <w:w w:val="105"/>
        </w:rPr>
        <w:t xml:space="preserve"> </w:t>
      </w:r>
      <w:r w:rsidR="00C925D3" w:rsidRPr="00726430">
        <w:rPr>
          <w:rFonts w:ascii="Verdana" w:hAnsi="Verdana"/>
          <w:w w:val="105"/>
        </w:rPr>
        <w:t xml:space="preserve">Son las características relacionadas con las habilidades y actitudes que debe poseer y demostrar el empleado público, </w:t>
      </w:r>
    </w:p>
    <w:p w14:paraId="1F6F2000" w14:textId="77777777" w:rsidR="00F23381" w:rsidRDefault="00F23381" w:rsidP="001D71E5">
      <w:pPr>
        <w:jc w:val="both"/>
        <w:rPr>
          <w:rFonts w:ascii="Verdana" w:hAnsi="Verdana"/>
          <w:w w:val="105"/>
        </w:rPr>
      </w:pPr>
    </w:p>
    <w:p w14:paraId="0229F22D" w14:textId="0BAA4D96" w:rsidR="00C925D3" w:rsidRPr="00726430" w:rsidRDefault="00C925D3" w:rsidP="001D71E5">
      <w:pPr>
        <w:jc w:val="both"/>
        <w:rPr>
          <w:rFonts w:ascii="Verdana" w:hAnsi="Verdana"/>
          <w:w w:val="105"/>
        </w:rPr>
      </w:pPr>
      <w:r w:rsidRPr="00726430">
        <w:rPr>
          <w:rFonts w:ascii="Verdana" w:hAnsi="Verdana"/>
          <w:w w:val="105"/>
        </w:rPr>
        <w:t>encaminadas al mejoramiento individual, requeridas para el desempeño de sus funciones y reflejadas en los acuerdos funcionales.</w:t>
      </w:r>
    </w:p>
    <w:p w14:paraId="5087C80E" w14:textId="77777777" w:rsidR="0082211A" w:rsidRPr="00726430" w:rsidRDefault="0082211A" w:rsidP="001D71E5">
      <w:pPr>
        <w:jc w:val="both"/>
        <w:rPr>
          <w:rFonts w:ascii="Verdana" w:hAnsi="Verdana"/>
          <w:w w:val="105"/>
        </w:rPr>
      </w:pPr>
    </w:p>
    <w:p w14:paraId="0C5C422D" w14:textId="240C79E6" w:rsidR="00C925D3" w:rsidRPr="00726430" w:rsidRDefault="00C925D3" w:rsidP="001D71E5">
      <w:pPr>
        <w:jc w:val="both"/>
        <w:rPr>
          <w:rFonts w:ascii="Verdana" w:hAnsi="Verdana"/>
          <w:w w:val="105"/>
        </w:rPr>
      </w:pPr>
      <w:r w:rsidRPr="00726430">
        <w:rPr>
          <w:rFonts w:ascii="Verdana" w:hAnsi="Verdana"/>
          <w:w w:val="105"/>
        </w:rPr>
        <w:t xml:space="preserve">Las competencias comportamentales </w:t>
      </w:r>
      <w:r w:rsidR="00163357" w:rsidRPr="00726430">
        <w:rPr>
          <w:rFonts w:ascii="Verdana" w:hAnsi="Verdana"/>
          <w:w w:val="105"/>
        </w:rPr>
        <w:t>se encuentran</w:t>
      </w:r>
      <w:r w:rsidRPr="00726430">
        <w:rPr>
          <w:rFonts w:ascii="Verdana" w:hAnsi="Verdana"/>
          <w:w w:val="105"/>
        </w:rPr>
        <w:t xml:space="preserve"> </w:t>
      </w:r>
      <w:r w:rsidR="00885E46" w:rsidRPr="00726430">
        <w:rPr>
          <w:rFonts w:ascii="Verdana" w:hAnsi="Verdana"/>
          <w:w w:val="105"/>
        </w:rPr>
        <w:t xml:space="preserve">establecidas </w:t>
      </w:r>
      <w:r w:rsidR="004655A5" w:rsidRPr="00726430">
        <w:rPr>
          <w:rFonts w:ascii="Verdana" w:hAnsi="Verdana"/>
          <w:w w:val="105"/>
        </w:rPr>
        <w:t>en el Decreto 815 de 1018</w:t>
      </w:r>
      <w:r w:rsidRPr="00726430">
        <w:rPr>
          <w:rFonts w:ascii="Verdana" w:hAnsi="Verdana"/>
          <w:w w:val="105"/>
        </w:rPr>
        <w:t xml:space="preserve">, </w:t>
      </w:r>
      <w:r w:rsidR="00885E46" w:rsidRPr="00726430">
        <w:rPr>
          <w:rFonts w:ascii="Verdana" w:hAnsi="Verdana"/>
          <w:w w:val="105"/>
        </w:rPr>
        <w:t xml:space="preserve">y corresponden a las </w:t>
      </w:r>
      <w:r w:rsidRPr="00726430">
        <w:rPr>
          <w:rFonts w:ascii="Verdana" w:hAnsi="Verdana"/>
          <w:w w:val="105"/>
        </w:rPr>
        <w:t xml:space="preserve">competencias comunes a todos los empleados públicos y las competencias por nivel jerárquico. </w:t>
      </w:r>
    </w:p>
    <w:p w14:paraId="421633E5" w14:textId="77777777" w:rsidR="00553D50" w:rsidRPr="00726430" w:rsidRDefault="00553D50" w:rsidP="001D71E5">
      <w:pPr>
        <w:jc w:val="both"/>
        <w:rPr>
          <w:rFonts w:ascii="Verdana" w:hAnsi="Verdana"/>
          <w:w w:val="105"/>
        </w:rPr>
      </w:pPr>
    </w:p>
    <w:p w14:paraId="6A8209CA" w14:textId="48730345" w:rsidR="00CA76B1" w:rsidRPr="00726430" w:rsidRDefault="003207BA" w:rsidP="001D71E5">
      <w:pPr>
        <w:jc w:val="both"/>
        <w:rPr>
          <w:rFonts w:ascii="Verdana" w:hAnsi="Verdana"/>
          <w:w w:val="105"/>
        </w:rPr>
      </w:pPr>
      <w:r w:rsidRPr="00726430">
        <w:rPr>
          <w:rFonts w:ascii="Verdana" w:hAnsi="Verdana"/>
          <w:w w:val="105"/>
        </w:rPr>
        <w:t>COMPROMISOS GERENCIALES</w:t>
      </w:r>
      <w:r w:rsidR="00E34F90" w:rsidRPr="00726430">
        <w:rPr>
          <w:rFonts w:ascii="Verdana" w:hAnsi="Verdana"/>
          <w:w w:val="105"/>
        </w:rPr>
        <w:t>:</w:t>
      </w:r>
      <w:r w:rsidR="004655A5" w:rsidRPr="00726430">
        <w:rPr>
          <w:rFonts w:ascii="Verdana" w:hAnsi="Verdana"/>
          <w:w w:val="105"/>
        </w:rPr>
        <w:t xml:space="preserve"> </w:t>
      </w:r>
      <w:r w:rsidR="003070AB" w:rsidRPr="00726430">
        <w:rPr>
          <w:rFonts w:ascii="Verdana" w:hAnsi="Verdana"/>
          <w:w w:val="105"/>
        </w:rPr>
        <w:t>Son pactos formales asumidos por los gerentes públicos de manera concertada con el superior jerárquico, orientados al cumplimiento de metas institucionales y de mejora en la gestión, los cuales se establecen dentro del Acuerdo de Gestión.</w:t>
      </w:r>
    </w:p>
    <w:p w14:paraId="1DBDE6F4" w14:textId="77777777" w:rsidR="00E052EF" w:rsidRPr="00726430" w:rsidRDefault="00E052EF" w:rsidP="001D71E5">
      <w:pPr>
        <w:jc w:val="both"/>
        <w:rPr>
          <w:rFonts w:ascii="Verdana" w:hAnsi="Verdana"/>
          <w:w w:val="105"/>
        </w:rPr>
      </w:pPr>
    </w:p>
    <w:p w14:paraId="4056115B" w14:textId="77777777" w:rsidR="00740187" w:rsidRPr="00726430" w:rsidRDefault="00AA6164" w:rsidP="001D71E5">
      <w:pPr>
        <w:jc w:val="both"/>
        <w:rPr>
          <w:rFonts w:ascii="Verdana" w:hAnsi="Verdana"/>
          <w:w w:val="105"/>
        </w:rPr>
      </w:pPr>
      <w:r w:rsidRPr="00726430">
        <w:rPr>
          <w:rFonts w:ascii="Verdana" w:hAnsi="Verdana"/>
          <w:w w:val="105"/>
        </w:rPr>
        <w:t>GERENTE PÚBLICO</w:t>
      </w:r>
      <w:r w:rsidR="00AA64FB" w:rsidRPr="00726430">
        <w:rPr>
          <w:rFonts w:ascii="Verdana" w:hAnsi="Verdana"/>
          <w:w w:val="105"/>
        </w:rPr>
        <w:t xml:space="preserve">: </w:t>
      </w:r>
      <w:r w:rsidR="0031172E" w:rsidRPr="00726430">
        <w:rPr>
          <w:rFonts w:ascii="Verdana" w:hAnsi="Verdana"/>
          <w:w w:val="105"/>
        </w:rPr>
        <w:t xml:space="preserve"> </w:t>
      </w:r>
      <w:r w:rsidR="00740187" w:rsidRPr="00726430">
        <w:rPr>
          <w:rFonts w:ascii="Verdana" w:hAnsi="Verdana"/>
          <w:w w:val="105"/>
        </w:rPr>
        <w:t>Es el servidor público que desempeña un empleo del nivel directivo en la Rama Ejecutiva, cuya provisión es de libre nombramiento y remoción, y que es nombrado por el representante legal de la entidad.</w:t>
      </w:r>
    </w:p>
    <w:p w14:paraId="2075EC37" w14:textId="77777777" w:rsidR="001D71E5" w:rsidRDefault="001D71E5" w:rsidP="001D71E5">
      <w:pPr>
        <w:jc w:val="both"/>
        <w:rPr>
          <w:rFonts w:ascii="Verdana" w:hAnsi="Verdana"/>
          <w:w w:val="105"/>
        </w:rPr>
      </w:pPr>
    </w:p>
    <w:p w14:paraId="40E4A3AE" w14:textId="66CEA3FC" w:rsidR="00740187" w:rsidRPr="00726430" w:rsidRDefault="00740187" w:rsidP="001D71E5">
      <w:pPr>
        <w:jc w:val="both"/>
        <w:rPr>
          <w:rFonts w:ascii="Verdana" w:hAnsi="Verdana"/>
          <w:w w:val="105"/>
        </w:rPr>
      </w:pPr>
      <w:r w:rsidRPr="00726430">
        <w:rPr>
          <w:rFonts w:ascii="Verdana" w:hAnsi="Verdana"/>
          <w:w w:val="105"/>
        </w:rPr>
        <w:t>Ejerce responsabilidad directiva sobre la gestión institucional, dirige las acciones estratégicas y coordina la ejecución óptima de las metas, con el fin de garantizar el cumplimiento del Plan Estratégico de la entidad.</w:t>
      </w:r>
    </w:p>
    <w:p w14:paraId="1E6818F7" w14:textId="77777777" w:rsidR="00740187" w:rsidRPr="00726430" w:rsidRDefault="00740187" w:rsidP="001D71E5">
      <w:pPr>
        <w:jc w:val="both"/>
        <w:rPr>
          <w:rFonts w:ascii="Verdana" w:hAnsi="Verdana"/>
          <w:w w:val="105"/>
        </w:rPr>
      </w:pPr>
      <w:r w:rsidRPr="00726430">
        <w:rPr>
          <w:rFonts w:ascii="Verdana" w:hAnsi="Verdana"/>
          <w:w w:val="105"/>
        </w:rPr>
        <w:t>En razón a su cargo, debe contar con altas capacidades técnicas y gerenciales y tiene la obligación de suscribir, cumplir y evaluar Acuerdos de Gestión, cuyos resultados son medibles y evaluables.</w:t>
      </w:r>
    </w:p>
    <w:p w14:paraId="0C48D30D" w14:textId="26709A9B" w:rsidR="000E30E8" w:rsidRPr="00726430" w:rsidRDefault="000E30E8" w:rsidP="001D71E5">
      <w:pPr>
        <w:jc w:val="both"/>
        <w:rPr>
          <w:rFonts w:ascii="Verdana" w:hAnsi="Verdana"/>
          <w:w w:val="105"/>
        </w:rPr>
      </w:pPr>
    </w:p>
    <w:p w14:paraId="613C1495" w14:textId="7886853C" w:rsidR="00F5767E" w:rsidRPr="00726430" w:rsidRDefault="003207BA" w:rsidP="001D71E5">
      <w:pPr>
        <w:jc w:val="both"/>
        <w:rPr>
          <w:rFonts w:ascii="Verdana" w:hAnsi="Verdana"/>
          <w:w w:val="105"/>
        </w:rPr>
      </w:pPr>
      <w:r w:rsidRPr="00726430">
        <w:rPr>
          <w:rFonts w:ascii="Verdana" w:hAnsi="Verdana"/>
          <w:w w:val="105"/>
        </w:rPr>
        <w:t>EVIDENCIA</w:t>
      </w:r>
      <w:r w:rsidR="0085798A" w:rsidRPr="00726430">
        <w:rPr>
          <w:rFonts w:ascii="Verdana" w:hAnsi="Verdana"/>
          <w:w w:val="105"/>
        </w:rPr>
        <w:t xml:space="preserve">S: </w:t>
      </w:r>
      <w:r w:rsidR="00F5767E" w:rsidRPr="00726430">
        <w:rPr>
          <w:rFonts w:ascii="Verdana" w:hAnsi="Verdana"/>
          <w:w w:val="105"/>
        </w:rPr>
        <w:t xml:space="preserve">Son </w:t>
      </w:r>
      <w:r w:rsidR="00E93AB7" w:rsidRPr="00726430">
        <w:rPr>
          <w:rFonts w:ascii="Verdana" w:hAnsi="Verdana"/>
          <w:w w:val="105"/>
        </w:rPr>
        <w:t>los soportes</w:t>
      </w:r>
      <w:r w:rsidR="00F5767E" w:rsidRPr="00726430">
        <w:rPr>
          <w:rFonts w:ascii="Verdana" w:hAnsi="Verdana"/>
          <w:w w:val="105"/>
        </w:rPr>
        <w:t xml:space="preserve"> que permiten establecer objetivamente el avance, cumplimiento o incumplimiento de los </w:t>
      </w:r>
      <w:r w:rsidR="00163357" w:rsidRPr="00726430">
        <w:rPr>
          <w:rFonts w:ascii="Verdana" w:hAnsi="Verdana"/>
          <w:w w:val="105"/>
        </w:rPr>
        <w:t>compromisos gerenciales pactados entre el gerente público y el superior jerárquico</w:t>
      </w:r>
      <w:r w:rsidR="00F5767E" w:rsidRPr="00726430">
        <w:rPr>
          <w:rFonts w:ascii="Verdana" w:hAnsi="Verdana"/>
          <w:w w:val="105"/>
        </w:rPr>
        <w:t>.</w:t>
      </w:r>
    </w:p>
    <w:p w14:paraId="17070DFB" w14:textId="77777777" w:rsidR="00E67DAB" w:rsidRPr="00726430" w:rsidRDefault="00E67DAB" w:rsidP="001D71E5">
      <w:pPr>
        <w:jc w:val="both"/>
        <w:rPr>
          <w:rFonts w:ascii="Verdana" w:hAnsi="Verdana"/>
          <w:w w:val="105"/>
        </w:rPr>
      </w:pPr>
    </w:p>
    <w:p w14:paraId="1AA24ECB" w14:textId="3DAF6F0C" w:rsidR="00774A17" w:rsidRPr="00726430" w:rsidRDefault="003207BA" w:rsidP="001D71E5">
      <w:pPr>
        <w:jc w:val="both"/>
        <w:rPr>
          <w:rFonts w:ascii="Verdana" w:hAnsi="Verdana"/>
          <w:w w:val="105"/>
        </w:rPr>
      </w:pPr>
      <w:r w:rsidRPr="00726430">
        <w:rPr>
          <w:rFonts w:ascii="Verdana" w:hAnsi="Verdana"/>
          <w:w w:val="105"/>
        </w:rPr>
        <w:t>PAR</w:t>
      </w:r>
      <w:r w:rsidR="005878F9" w:rsidRPr="00726430">
        <w:rPr>
          <w:rFonts w:ascii="Verdana" w:hAnsi="Verdana"/>
          <w:w w:val="105"/>
        </w:rPr>
        <w:t xml:space="preserve"> Se entiende como un par un Gerente Público que interactúa de manera directa con la actividad misional del área del gerente evaluado.</w:t>
      </w:r>
    </w:p>
    <w:p w14:paraId="5FB58FF8" w14:textId="77777777" w:rsidR="00774A17" w:rsidRPr="00726430" w:rsidRDefault="00774A17" w:rsidP="001D71E5">
      <w:pPr>
        <w:jc w:val="both"/>
        <w:rPr>
          <w:rFonts w:ascii="Verdana" w:hAnsi="Verdana"/>
          <w:w w:val="105"/>
        </w:rPr>
      </w:pPr>
    </w:p>
    <w:p w14:paraId="702B9697" w14:textId="4FCD26CA" w:rsidR="007D5BEB" w:rsidRDefault="00451626" w:rsidP="001D71E5">
      <w:pPr>
        <w:jc w:val="both"/>
        <w:rPr>
          <w:rFonts w:ascii="Verdana" w:hAnsi="Verdana"/>
          <w:w w:val="105"/>
        </w:rPr>
      </w:pPr>
      <w:r w:rsidRPr="00726430">
        <w:rPr>
          <w:rFonts w:ascii="Verdana" w:hAnsi="Verdana"/>
          <w:w w:val="105"/>
        </w:rPr>
        <w:t>PLAN DE MEJORAMIENTO INDIVIDUAL</w:t>
      </w:r>
      <w:r w:rsidR="009C6DE0" w:rsidRPr="00726430">
        <w:rPr>
          <w:rFonts w:ascii="Verdana" w:hAnsi="Verdana"/>
          <w:w w:val="105"/>
        </w:rPr>
        <w:t xml:space="preserve">: Son las acciones a las que se compromete el </w:t>
      </w:r>
      <w:r w:rsidR="00163357" w:rsidRPr="00726430">
        <w:rPr>
          <w:rFonts w:ascii="Verdana" w:hAnsi="Verdana"/>
          <w:w w:val="105"/>
        </w:rPr>
        <w:t>gerente público</w:t>
      </w:r>
      <w:r w:rsidR="009C6DE0" w:rsidRPr="00726430">
        <w:rPr>
          <w:rFonts w:ascii="Verdana" w:hAnsi="Verdana"/>
          <w:w w:val="105"/>
        </w:rPr>
        <w:t xml:space="preserve"> con el objetivo de mejorar el desempeño individual en relación con el cumplimiento de los compromisos funcionales y comportamentales</w:t>
      </w:r>
      <w:r w:rsidR="00CE507F" w:rsidRPr="00726430">
        <w:rPr>
          <w:rFonts w:ascii="Verdana" w:hAnsi="Verdana"/>
          <w:w w:val="105"/>
        </w:rPr>
        <w:t>, cuando este no alcanza el nivel esperado</w:t>
      </w:r>
      <w:r w:rsidR="009C6DE0" w:rsidRPr="00726430">
        <w:rPr>
          <w:rFonts w:ascii="Verdana" w:hAnsi="Verdana"/>
          <w:w w:val="105"/>
        </w:rPr>
        <w:t>.</w:t>
      </w:r>
    </w:p>
    <w:p w14:paraId="023DA1D2" w14:textId="77777777" w:rsidR="001D71E5" w:rsidRPr="00726430" w:rsidRDefault="001D71E5" w:rsidP="001D71E5">
      <w:pPr>
        <w:jc w:val="both"/>
        <w:rPr>
          <w:rFonts w:ascii="Verdana" w:hAnsi="Verdana"/>
          <w:w w:val="105"/>
        </w:rPr>
      </w:pPr>
    </w:p>
    <w:p w14:paraId="733CF255" w14:textId="77777777" w:rsidR="00F2692B" w:rsidRPr="00726430" w:rsidRDefault="00F2692B" w:rsidP="001D71E5">
      <w:pPr>
        <w:rPr>
          <w:rFonts w:ascii="Verdana" w:eastAsia="Arial Unicode MS" w:hAnsi="Verdana" w:cs="Tahoma"/>
          <w:bCs/>
          <w:lang w:eastAsia="es-ES"/>
        </w:rPr>
      </w:pPr>
    </w:p>
    <w:p w14:paraId="1A0A5311" w14:textId="72E061C3" w:rsidR="00CA76B1" w:rsidRPr="00726430" w:rsidRDefault="003207BA" w:rsidP="001D71E5">
      <w:pPr>
        <w:pStyle w:val="Ttulo1"/>
        <w:numPr>
          <w:ilvl w:val="0"/>
          <w:numId w:val="2"/>
        </w:numPr>
        <w:tabs>
          <w:tab w:val="left" w:pos="290"/>
        </w:tabs>
        <w:ind w:hanging="177"/>
        <w:rPr>
          <w:rFonts w:ascii="Verdana" w:hAnsi="Verdana"/>
          <w:sz w:val="22"/>
          <w:szCs w:val="22"/>
        </w:rPr>
      </w:pPr>
      <w:r w:rsidRPr="00726430">
        <w:rPr>
          <w:rFonts w:ascii="Verdana" w:hAnsi="Verdana"/>
          <w:noProof/>
          <w:sz w:val="22"/>
          <w:szCs w:val="22"/>
          <w:lang w:val="es-CO" w:eastAsia="es-CO"/>
        </w:rPr>
        <w:drawing>
          <wp:anchor distT="0" distB="0" distL="0" distR="0" simplePos="0" relativeHeight="3" behindDoc="0" locked="0" layoutInCell="1" allowOverlap="1" wp14:anchorId="1A9B9B7F" wp14:editId="5EA91CD2">
            <wp:simplePos x="0" y="0"/>
            <wp:positionH relativeFrom="page">
              <wp:posOffset>377135</wp:posOffset>
            </wp:positionH>
            <wp:positionV relativeFrom="paragraph">
              <wp:posOffset>145550</wp:posOffset>
            </wp:positionV>
            <wp:extent cx="59435" cy="14858"/>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59435" cy="14858"/>
                    </a:xfrm>
                    <a:prstGeom prst="rect">
                      <a:avLst/>
                    </a:prstGeom>
                  </pic:spPr>
                </pic:pic>
              </a:graphicData>
            </a:graphic>
          </wp:anchor>
        </w:drawing>
      </w:r>
      <w:r w:rsidR="00DF28BC" w:rsidRPr="00726430">
        <w:rPr>
          <w:rFonts w:ascii="Verdana" w:hAnsi="Verdana"/>
          <w:noProof/>
          <w:sz w:val="22"/>
          <w:szCs w:val="22"/>
          <w:lang w:val="es-CO" w:eastAsia="es-CO"/>
        </w:rPr>
        <w:t>GENERALIDADES</w:t>
      </w:r>
    </w:p>
    <w:p w14:paraId="6E5A7B7C" w14:textId="20403BDC" w:rsidR="00ED554E" w:rsidRPr="00726430" w:rsidRDefault="00ED554E" w:rsidP="001D71E5">
      <w:pPr>
        <w:pStyle w:val="Ttulo1"/>
        <w:tabs>
          <w:tab w:val="left" w:pos="290"/>
        </w:tabs>
        <w:ind w:firstLine="0"/>
        <w:rPr>
          <w:rFonts w:ascii="Verdana" w:hAnsi="Verdana"/>
          <w:w w:val="95"/>
          <w:sz w:val="22"/>
          <w:szCs w:val="22"/>
        </w:rPr>
      </w:pPr>
    </w:p>
    <w:p w14:paraId="39FE7A43" w14:textId="705C91EF" w:rsidR="007B7ADB" w:rsidRPr="00726430" w:rsidRDefault="00ED554E" w:rsidP="001D71E5">
      <w:pPr>
        <w:pStyle w:val="Ttulo1"/>
        <w:tabs>
          <w:tab w:val="left" w:pos="290"/>
        </w:tabs>
        <w:jc w:val="both"/>
        <w:rPr>
          <w:rFonts w:ascii="Verdana" w:eastAsia="Verdana" w:hAnsi="Verdana" w:cs="Verdana"/>
          <w:w w:val="105"/>
          <w:sz w:val="22"/>
          <w:szCs w:val="22"/>
        </w:rPr>
      </w:pPr>
      <w:r w:rsidRPr="00726430">
        <w:rPr>
          <w:rFonts w:ascii="Verdana" w:eastAsia="Verdana" w:hAnsi="Verdana" w:cs="Verdana"/>
          <w:w w:val="105"/>
          <w:sz w:val="22"/>
          <w:szCs w:val="22"/>
        </w:rPr>
        <w:t xml:space="preserve">4.1 </w:t>
      </w:r>
      <w:r w:rsidR="00E258DF" w:rsidRPr="00726430">
        <w:rPr>
          <w:rFonts w:ascii="Verdana" w:eastAsia="Verdana" w:hAnsi="Verdana" w:cs="Verdana"/>
          <w:w w:val="105"/>
          <w:sz w:val="22"/>
          <w:szCs w:val="22"/>
        </w:rPr>
        <w:t>Norma</w:t>
      </w:r>
      <w:r w:rsidR="00A849DC" w:rsidRPr="00726430">
        <w:rPr>
          <w:rFonts w:ascii="Verdana" w:eastAsia="Verdana" w:hAnsi="Verdana" w:cs="Verdana"/>
          <w:w w:val="105"/>
          <w:sz w:val="22"/>
          <w:szCs w:val="22"/>
        </w:rPr>
        <w:t>tiva</w:t>
      </w:r>
    </w:p>
    <w:p w14:paraId="75D32F05" w14:textId="77777777" w:rsidR="000675E5" w:rsidRPr="00726430" w:rsidRDefault="000675E5" w:rsidP="001D71E5">
      <w:pPr>
        <w:pStyle w:val="Ttulo1"/>
        <w:tabs>
          <w:tab w:val="left" w:pos="290"/>
        </w:tabs>
        <w:jc w:val="both"/>
        <w:rPr>
          <w:rFonts w:ascii="Verdana" w:eastAsia="Verdana" w:hAnsi="Verdana" w:cs="Verdana"/>
          <w:b w:val="0"/>
          <w:bCs w:val="0"/>
          <w:w w:val="105"/>
          <w:sz w:val="22"/>
          <w:szCs w:val="22"/>
        </w:rPr>
      </w:pPr>
    </w:p>
    <w:p w14:paraId="790CE542" w14:textId="03D50312" w:rsidR="000675E5" w:rsidRPr="00726430" w:rsidRDefault="00ED554E" w:rsidP="001D71E5">
      <w:pPr>
        <w:pStyle w:val="Ttulo1"/>
        <w:numPr>
          <w:ilvl w:val="0"/>
          <w:numId w:val="13"/>
        </w:numPr>
        <w:tabs>
          <w:tab w:val="left" w:pos="290"/>
        </w:tabs>
        <w:jc w:val="both"/>
        <w:rPr>
          <w:rFonts w:ascii="Verdana" w:eastAsia="Verdana" w:hAnsi="Verdana" w:cs="Verdana"/>
          <w:w w:val="105"/>
          <w:sz w:val="22"/>
          <w:szCs w:val="22"/>
        </w:rPr>
      </w:pPr>
      <w:r w:rsidRPr="00726430">
        <w:rPr>
          <w:rFonts w:ascii="Verdana" w:eastAsia="Verdana" w:hAnsi="Verdana" w:cs="Verdana"/>
          <w:w w:val="105"/>
          <w:sz w:val="22"/>
          <w:szCs w:val="22"/>
        </w:rPr>
        <w:t>Legales externas</w:t>
      </w:r>
    </w:p>
    <w:p w14:paraId="728055A7" w14:textId="26DAC4A8" w:rsidR="006F155C" w:rsidRPr="00726430" w:rsidRDefault="003207BA" w:rsidP="001D71E5">
      <w:pPr>
        <w:jc w:val="both"/>
        <w:rPr>
          <w:rFonts w:ascii="Verdana" w:hAnsi="Verdana"/>
          <w:w w:val="105"/>
        </w:rPr>
      </w:pPr>
      <w:r w:rsidRPr="00726430">
        <w:rPr>
          <w:rFonts w:ascii="Verdana" w:hAnsi="Verdana"/>
          <w:w w:val="105"/>
        </w:rPr>
        <w:t>Las condiciones generales del procedimiento están dadas por la Ley 909 de 2004</w:t>
      </w:r>
      <w:r w:rsidR="00C31113" w:rsidRPr="00726430">
        <w:rPr>
          <w:rFonts w:ascii="Verdana" w:hAnsi="Verdana"/>
          <w:w w:val="105"/>
        </w:rPr>
        <w:t xml:space="preserve"> “</w:t>
      </w:r>
      <w:r w:rsidRPr="00726430">
        <w:rPr>
          <w:rFonts w:ascii="Verdana" w:hAnsi="Verdana"/>
          <w:w w:val="105"/>
        </w:rPr>
        <w:t>por la cual se expiden normas que regulan el empleo público, la carrera administrativa, gerencia pública y se dictan otras disposiciones</w:t>
      </w:r>
      <w:r w:rsidR="001738CB" w:rsidRPr="00726430">
        <w:rPr>
          <w:rFonts w:ascii="Verdana" w:hAnsi="Verdana"/>
          <w:w w:val="105"/>
        </w:rPr>
        <w:t>,</w:t>
      </w:r>
      <w:r w:rsidRPr="00726430">
        <w:rPr>
          <w:rFonts w:ascii="Verdana" w:hAnsi="Verdana"/>
          <w:w w:val="105"/>
        </w:rPr>
        <w:t xml:space="preserve"> el Decreto Único Reglamentario No. 1083 de 2015, </w:t>
      </w:r>
      <w:r w:rsidR="00C31113" w:rsidRPr="00726430">
        <w:rPr>
          <w:rFonts w:ascii="Verdana" w:hAnsi="Verdana"/>
          <w:w w:val="105"/>
        </w:rPr>
        <w:t>“</w:t>
      </w:r>
      <w:r w:rsidRPr="00726430">
        <w:rPr>
          <w:rFonts w:ascii="Verdana" w:hAnsi="Verdana"/>
          <w:w w:val="105"/>
        </w:rPr>
        <w:t>Por medio del cual se expide el Decreto Único Reglamentario del Sector de Función Pública</w:t>
      </w:r>
      <w:r w:rsidR="00C31113" w:rsidRPr="00726430">
        <w:rPr>
          <w:rFonts w:ascii="Verdana" w:hAnsi="Verdana"/>
          <w:w w:val="105"/>
        </w:rPr>
        <w:t>”</w:t>
      </w:r>
      <w:r w:rsidR="00D72E6C" w:rsidRPr="00726430">
        <w:rPr>
          <w:rFonts w:ascii="Verdana" w:hAnsi="Verdana"/>
          <w:w w:val="105"/>
        </w:rPr>
        <w:t xml:space="preserve">, incluye </w:t>
      </w:r>
      <w:r w:rsidR="00483997" w:rsidRPr="00726430">
        <w:rPr>
          <w:rFonts w:ascii="Verdana" w:hAnsi="Verdana"/>
          <w:w w:val="105"/>
        </w:rPr>
        <w:t>el Decreto 815</w:t>
      </w:r>
      <w:r w:rsidR="00CB1AC2" w:rsidRPr="00726430">
        <w:rPr>
          <w:rFonts w:ascii="Verdana" w:hAnsi="Verdana"/>
          <w:w w:val="105"/>
        </w:rPr>
        <w:t xml:space="preserve"> de 2018</w:t>
      </w:r>
      <w:r w:rsidR="005355D6" w:rsidRPr="00726430">
        <w:rPr>
          <w:rFonts w:ascii="Verdana" w:hAnsi="Verdana"/>
          <w:w w:val="105"/>
        </w:rPr>
        <w:t xml:space="preserve">, </w:t>
      </w:r>
      <w:r w:rsidR="00C31113" w:rsidRPr="00726430">
        <w:rPr>
          <w:rFonts w:ascii="Verdana" w:hAnsi="Verdana"/>
          <w:w w:val="105"/>
        </w:rPr>
        <w:t>“</w:t>
      </w:r>
      <w:r w:rsidR="005355D6" w:rsidRPr="00726430">
        <w:rPr>
          <w:rFonts w:ascii="Verdana" w:hAnsi="Verdana"/>
          <w:w w:val="105"/>
        </w:rPr>
        <w:t>Por el cual se modifica el Decreto 1083 de 2015, Único Reglamentario del Sector de Función Pública, en lo relacionado con las competencias laborales generales para los empleos públicos de los distintos niveles jerárquicos</w:t>
      </w:r>
      <w:r w:rsidR="00C31113" w:rsidRPr="00726430">
        <w:rPr>
          <w:rFonts w:ascii="Verdana" w:hAnsi="Verdana"/>
          <w:w w:val="105"/>
        </w:rPr>
        <w:t>”</w:t>
      </w:r>
      <w:r w:rsidRPr="00726430">
        <w:rPr>
          <w:rFonts w:ascii="Verdana" w:hAnsi="Verdana"/>
          <w:w w:val="105"/>
        </w:rPr>
        <w:t>.</w:t>
      </w:r>
      <w:r w:rsidR="005F044F" w:rsidRPr="00726430">
        <w:rPr>
          <w:rFonts w:ascii="Verdana" w:hAnsi="Verdana"/>
          <w:w w:val="105"/>
        </w:rPr>
        <w:t xml:space="preserve"> Adicionalmente lo establecido mediante la Circular Externa No. 100-04-2024 del Departamento Administrativo de la Función Pública – DAFP</w:t>
      </w:r>
      <w:r w:rsidR="00103B34" w:rsidRPr="00726430">
        <w:rPr>
          <w:rFonts w:ascii="Verdana" w:hAnsi="Verdana"/>
          <w:w w:val="105"/>
        </w:rPr>
        <w:t>.</w:t>
      </w:r>
    </w:p>
    <w:p w14:paraId="537900C1" w14:textId="77777777" w:rsidR="00A94A8B" w:rsidRPr="00726430" w:rsidRDefault="00A94A8B" w:rsidP="001D71E5">
      <w:pPr>
        <w:pStyle w:val="Ttulo1"/>
        <w:tabs>
          <w:tab w:val="left" w:pos="290"/>
        </w:tabs>
        <w:ind w:firstLine="0"/>
        <w:rPr>
          <w:rFonts w:ascii="Verdana" w:hAnsi="Verdana"/>
          <w:w w:val="95"/>
          <w:sz w:val="22"/>
          <w:szCs w:val="22"/>
        </w:rPr>
      </w:pPr>
    </w:p>
    <w:p w14:paraId="3E2A2C25" w14:textId="6456F6AE" w:rsidR="00ED554E" w:rsidRPr="00726430" w:rsidRDefault="00A94A8B" w:rsidP="001D71E5">
      <w:pPr>
        <w:pStyle w:val="Ttulo1"/>
        <w:tabs>
          <w:tab w:val="left" w:pos="290"/>
        </w:tabs>
        <w:ind w:firstLine="0"/>
        <w:rPr>
          <w:rFonts w:ascii="Verdana" w:hAnsi="Verdana"/>
          <w:sz w:val="22"/>
          <w:szCs w:val="22"/>
        </w:rPr>
      </w:pPr>
      <w:r w:rsidRPr="00726430">
        <w:rPr>
          <w:rFonts w:ascii="Verdana" w:hAnsi="Verdana"/>
          <w:w w:val="95"/>
          <w:sz w:val="22"/>
          <w:szCs w:val="22"/>
        </w:rPr>
        <w:t xml:space="preserve"> b. Legales internas</w:t>
      </w:r>
    </w:p>
    <w:p w14:paraId="33407143" w14:textId="10E232EF" w:rsidR="00CA76B1" w:rsidRPr="00726430" w:rsidRDefault="00073AD6" w:rsidP="001D71E5">
      <w:pPr>
        <w:jc w:val="both"/>
        <w:rPr>
          <w:rFonts w:ascii="Verdana" w:hAnsi="Verdana"/>
          <w:w w:val="105"/>
        </w:rPr>
      </w:pPr>
      <w:r w:rsidRPr="00726430">
        <w:rPr>
          <w:rFonts w:ascii="Verdana" w:hAnsi="Verdana"/>
          <w:w w:val="105"/>
        </w:rPr>
        <w:t>Resolución</w:t>
      </w:r>
      <w:r w:rsidR="00F612D3" w:rsidRPr="00726430">
        <w:rPr>
          <w:rFonts w:ascii="Verdana" w:hAnsi="Verdana"/>
          <w:w w:val="105"/>
        </w:rPr>
        <w:t xml:space="preserve"> 0838 </w:t>
      </w:r>
      <w:r w:rsidRPr="00726430">
        <w:rPr>
          <w:rFonts w:ascii="Verdana" w:hAnsi="Verdana"/>
          <w:w w:val="105"/>
        </w:rPr>
        <w:t>del 4 de julio de</w:t>
      </w:r>
      <w:r w:rsidR="00F612D3" w:rsidRPr="00726430">
        <w:rPr>
          <w:rFonts w:ascii="Verdana" w:hAnsi="Verdana"/>
          <w:w w:val="105"/>
        </w:rPr>
        <w:t xml:space="preserve"> 2024)"Por la cual se implementa el nuevo Modelo de Gerencia Pública 4.0 y de Acuerdos de Gestión</w:t>
      </w:r>
      <w:r w:rsidRPr="00726430">
        <w:rPr>
          <w:rFonts w:ascii="Verdana" w:hAnsi="Verdana"/>
          <w:w w:val="105"/>
        </w:rPr>
        <w:t xml:space="preserve"> </w:t>
      </w:r>
      <w:r w:rsidR="00F612D3" w:rsidRPr="00726430">
        <w:rPr>
          <w:rFonts w:ascii="Verdana" w:hAnsi="Verdana"/>
          <w:w w:val="105"/>
        </w:rPr>
        <w:t>para los Gerentes Públicos del Ministerio de Comercio, Industria y Turism</w:t>
      </w:r>
      <w:r w:rsidRPr="00726430">
        <w:rPr>
          <w:rFonts w:ascii="Verdana" w:hAnsi="Verdana"/>
          <w:w w:val="105"/>
        </w:rPr>
        <w:t>o”</w:t>
      </w:r>
      <w:r w:rsidR="00103B34" w:rsidRPr="00726430">
        <w:rPr>
          <w:rFonts w:ascii="Verdana" w:hAnsi="Verdana"/>
          <w:w w:val="105"/>
        </w:rPr>
        <w:t>.</w:t>
      </w:r>
    </w:p>
    <w:p w14:paraId="09662A5B" w14:textId="77777777" w:rsidR="00073AD6" w:rsidRPr="00726430" w:rsidRDefault="00073AD6" w:rsidP="001D71E5">
      <w:pPr>
        <w:pStyle w:val="Textoindependiente"/>
        <w:ind w:left="289"/>
        <w:jc w:val="both"/>
        <w:rPr>
          <w:w w:val="105"/>
          <w:sz w:val="22"/>
          <w:szCs w:val="22"/>
        </w:rPr>
      </w:pPr>
    </w:p>
    <w:p w14:paraId="4A45DD2C" w14:textId="3BCA7138" w:rsidR="00CA76B1" w:rsidRPr="00726430" w:rsidRDefault="00ED554E" w:rsidP="001D71E5">
      <w:pPr>
        <w:tabs>
          <w:tab w:val="left" w:pos="562"/>
        </w:tabs>
        <w:ind w:left="248"/>
        <w:jc w:val="both"/>
        <w:rPr>
          <w:rFonts w:ascii="Verdana" w:hAnsi="Verdana"/>
          <w:b/>
          <w:w w:val="105"/>
        </w:rPr>
      </w:pPr>
      <w:r w:rsidRPr="00726430">
        <w:rPr>
          <w:rFonts w:ascii="Verdana" w:hAnsi="Verdana"/>
          <w:b/>
          <w:w w:val="105"/>
        </w:rPr>
        <w:t xml:space="preserve">4.2 </w:t>
      </w:r>
      <w:r w:rsidR="003207BA" w:rsidRPr="00726430">
        <w:rPr>
          <w:rFonts w:ascii="Verdana" w:hAnsi="Verdana"/>
          <w:b/>
          <w:w w:val="105"/>
        </w:rPr>
        <w:t>Acuerdos</w:t>
      </w:r>
      <w:r w:rsidR="003207BA" w:rsidRPr="00726430">
        <w:rPr>
          <w:rFonts w:ascii="Verdana" w:hAnsi="Verdana"/>
          <w:b/>
          <w:spacing w:val="-1"/>
          <w:w w:val="105"/>
        </w:rPr>
        <w:t xml:space="preserve"> </w:t>
      </w:r>
      <w:r w:rsidR="003207BA" w:rsidRPr="00726430">
        <w:rPr>
          <w:rFonts w:ascii="Verdana" w:hAnsi="Verdana"/>
          <w:b/>
          <w:w w:val="105"/>
        </w:rPr>
        <w:t>de</w:t>
      </w:r>
      <w:r w:rsidR="003207BA" w:rsidRPr="00726430">
        <w:rPr>
          <w:rFonts w:ascii="Verdana" w:hAnsi="Verdana"/>
          <w:b/>
          <w:spacing w:val="-1"/>
          <w:w w:val="105"/>
        </w:rPr>
        <w:t xml:space="preserve"> </w:t>
      </w:r>
      <w:r w:rsidR="003207BA" w:rsidRPr="00726430">
        <w:rPr>
          <w:rFonts w:ascii="Verdana" w:hAnsi="Verdana"/>
          <w:b/>
          <w:w w:val="105"/>
        </w:rPr>
        <w:t>Gestión</w:t>
      </w:r>
      <w:r w:rsidR="005427F9" w:rsidRPr="00726430">
        <w:rPr>
          <w:rFonts w:ascii="Verdana" w:hAnsi="Verdana"/>
          <w:b/>
          <w:w w:val="105"/>
        </w:rPr>
        <w:t xml:space="preserve"> y rol evaluador de los Gerentes Públicos</w:t>
      </w:r>
    </w:p>
    <w:p w14:paraId="689370C2" w14:textId="77777777" w:rsidR="006F155C" w:rsidRPr="00726430" w:rsidRDefault="006F155C" w:rsidP="001D71E5">
      <w:pPr>
        <w:tabs>
          <w:tab w:val="left" w:pos="562"/>
        </w:tabs>
        <w:ind w:left="248"/>
        <w:jc w:val="both"/>
        <w:rPr>
          <w:rFonts w:ascii="Verdana" w:hAnsi="Verdana"/>
          <w:b/>
        </w:rPr>
      </w:pPr>
    </w:p>
    <w:p w14:paraId="1F94953F" w14:textId="052B75CC" w:rsidR="00D612F7" w:rsidRPr="00726430" w:rsidRDefault="00D612F7" w:rsidP="001D71E5">
      <w:pPr>
        <w:jc w:val="both"/>
        <w:rPr>
          <w:rFonts w:ascii="Verdana" w:hAnsi="Verdana"/>
          <w:w w:val="105"/>
        </w:rPr>
      </w:pPr>
      <w:r w:rsidRPr="00726430">
        <w:rPr>
          <w:rFonts w:ascii="Verdana" w:hAnsi="Verdana"/>
          <w:w w:val="105"/>
        </w:rPr>
        <w:t>Los acuerdos de gestión para los gerentes públicos se realizarán conforme a lo</w:t>
      </w:r>
      <w:r w:rsidR="00A01759" w:rsidRPr="00726430">
        <w:rPr>
          <w:rFonts w:ascii="Verdana" w:hAnsi="Verdana"/>
          <w:w w:val="105"/>
        </w:rPr>
        <w:t>s lineamientos</w:t>
      </w:r>
      <w:r w:rsidRPr="00726430">
        <w:rPr>
          <w:rFonts w:ascii="Verdana" w:hAnsi="Verdana"/>
          <w:w w:val="105"/>
        </w:rPr>
        <w:t xml:space="preserve"> establecido</w:t>
      </w:r>
      <w:r w:rsidR="00A01759" w:rsidRPr="00726430">
        <w:rPr>
          <w:rFonts w:ascii="Verdana" w:hAnsi="Verdana"/>
          <w:w w:val="105"/>
        </w:rPr>
        <w:t>s</w:t>
      </w:r>
      <w:r w:rsidRPr="00726430">
        <w:rPr>
          <w:rFonts w:ascii="Verdana" w:hAnsi="Verdana"/>
          <w:w w:val="105"/>
        </w:rPr>
        <w:t xml:space="preserve"> en el acto administrativo</w:t>
      </w:r>
      <w:r w:rsidR="00E76DD6" w:rsidRPr="00726430">
        <w:rPr>
          <w:rFonts w:ascii="Verdana" w:hAnsi="Verdana"/>
          <w:w w:val="105"/>
        </w:rPr>
        <w:t xml:space="preserve"> interno</w:t>
      </w:r>
      <w:r w:rsidR="00A01759" w:rsidRPr="00726430">
        <w:rPr>
          <w:rFonts w:ascii="Verdana" w:hAnsi="Verdana"/>
          <w:w w:val="105"/>
        </w:rPr>
        <w:t>,</w:t>
      </w:r>
      <w:r w:rsidRPr="00726430">
        <w:rPr>
          <w:rFonts w:ascii="Verdana" w:hAnsi="Verdana"/>
          <w:w w:val="105"/>
        </w:rPr>
        <w:t xml:space="preserve"> </w:t>
      </w:r>
      <w:r w:rsidR="00E76DD6" w:rsidRPr="00726430">
        <w:rPr>
          <w:rFonts w:ascii="Verdana" w:hAnsi="Verdana"/>
          <w:w w:val="105"/>
        </w:rPr>
        <w:t>mediante el cual se implementa el nuevo modelo de gerencia pública</w:t>
      </w:r>
      <w:r w:rsidR="004F4C39" w:rsidRPr="00726430">
        <w:rPr>
          <w:rFonts w:ascii="Verdana" w:hAnsi="Verdana"/>
          <w:w w:val="105"/>
        </w:rPr>
        <w:t xml:space="preserve"> 4.0 para los servidores públicos del Ministerio de Comercio Industria y T</w:t>
      </w:r>
      <w:r w:rsidR="0074354A" w:rsidRPr="00726430">
        <w:rPr>
          <w:rFonts w:ascii="Verdana" w:hAnsi="Verdana"/>
          <w:w w:val="105"/>
        </w:rPr>
        <w:t>urismo</w:t>
      </w:r>
      <w:r w:rsidR="00A01759" w:rsidRPr="00726430">
        <w:rPr>
          <w:rFonts w:ascii="Verdana" w:hAnsi="Verdana"/>
          <w:w w:val="105"/>
        </w:rPr>
        <w:t>.</w:t>
      </w:r>
    </w:p>
    <w:p w14:paraId="1232542A" w14:textId="709F1A96" w:rsidR="00CA76B1" w:rsidRPr="00726430" w:rsidRDefault="00CA76B1" w:rsidP="001D71E5">
      <w:pPr>
        <w:jc w:val="both"/>
        <w:rPr>
          <w:rFonts w:ascii="Verdana" w:hAnsi="Verdana"/>
          <w:w w:val="105"/>
        </w:rPr>
      </w:pPr>
    </w:p>
    <w:p w14:paraId="3A4FAFF3" w14:textId="7B469F33" w:rsidR="00BF1858" w:rsidRPr="00726430" w:rsidRDefault="004B1D8E" w:rsidP="001D71E5">
      <w:pPr>
        <w:jc w:val="both"/>
        <w:rPr>
          <w:rFonts w:ascii="Verdana" w:hAnsi="Verdana"/>
          <w:w w:val="105"/>
        </w:rPr>
      </w:pPr>
      <w:r w:rsidRPr="00726430">
        <w:rPr>
          <w:rFonts w:ascii="Verdana" w:hAnsi="Verdana"/>
          <w:w w:val="105"/>
        </w:rPr>
        <w:t xml:space="preserve">En caso de retiro </w:t>
      </w:r>
      <w:r w:rsidR="00157C7A" w:rsidRPr="00726430">
        <w:rPr>
          <w:rFonts w:ascii="Verdana" w:hAnsi="Verdana"/>
          <w:w w:val="105"/>
        </w:rPr>
        <w:t xml:space="preserve">de la entidad del gerente público </w:t>
      </w:r>
      <w:r w:rsidRPr="00726430">
        <w:rPr>
          <w:rFonts w:ascii="Verdana" w:hAnsi="Verdana"/>
          <w:w w:val="105"/>
        </w:rPr>
        <w:t>antes de cumplir los periodos de evaluación</w:t>
      </w:r>
      <w:r w:rsidR="00A214A7" w:rsidRPr="00726430">
        <w:rPr>
          <w:rFonts w:ascii="Verdana" w:hAnsi="Verdana"/>
          <w:w w:val="105"/>
        </w:rPr>
        <w:t>,</w:t>
      </w:r>
      <w:r w:rsidRPr="00726430">
        <w:rPr>
          <w:rFonts w:ascii="Verdana" w:hAnsi="Verdana"/>
          <w:w w:val="105"/>
        </w:rPr>
        <w:t xml:space="preserve"> </w:t>
      </w:r>
      <w:r w:rsidR="00157C7A" w:rsidRPr="00726430">
        <w:rPr>
          <w:rFonts w:ascii="Verdana" w:hAnsi="Verdana"/>
          <w:w w:val="105"/>
        </w:rPr>
        <w:t xml:space="preserve">se debe realizar la entrega </w:t>
      </w:r>
      <w:r w:rsidR="00272C03" w:rsidRPr="00726430">
        <w:rPr>
          <w:rFonts w:ascii="Verdana" w:hAnsi="Verdana"/>
          <w:w w:val="105"/>
        </w:rPr>
        <w:t xml:space="preserve">al grupo talento humano </w:t>
      </w:r>
      <w:r w:rsidR="00157C7A" w:rsidRPr="00726430">
        <w:rPr>
          <w:rFonts w:ascii="Verdana" w:hAnsi="Verdana"/>
          <w:w w:val="105"/>
        </w:rPr>
        <w:t xml:space="preserve">de los soportes de evaluación, conforme a lo establecido en el procedimiento TH-PR-036 Situaciones administrativas de retiro, de acuerdo con sus lineamientos generales y lo </w:t>
      </w:r>
      <w:r w:rsidR="00BF1858" w:rsidRPr="00726430">
        <w:rPr>
          <w:rFonts w:ascii="Verdana" w:hAnsi="Verdana"/>
          <w:w w:val="105"/>
        </w:rPr>
        <w:t>señalado</w:t>
      </w:r>
      <w:r w:rsidR="00157C7A" w:rsidRPr="00726430">
        <w:rPr>
          <w:rFonts w:ascii="Verdana" w:hAnsi="Verdana"/>
          <w:w w:val="105"/>
        </w:rPr>
        <w:t xml:space="preserve"> en la</w:t>
      </w:r>
      <w:r w:rsidR="00621ADB" w:rsidRPr="00726430">
        <w:rPr>
          <w:rFonts w:ascii="Verdana" w:hAnsi="Verdana"/>
          <w:w w:val="105"/>
        </w:rPr>
        <w:t xml:space="preserve"> actividad 3</w:t>
      </w:r>
      <w:r w:rsidR="00157C7A" w:rsidRPr="00726430">
        <w:rPr>
          <w:rFonts w:ascii="Verdana" w:hAnsi="Verdana"/>
          <w:w w:val="105"/>
        </w:rPr>
        <w:t xml:space="preserve">; </w:t>
      </w:r>
      <w:r w:rsidR="00272C03" w:rsidRPr="00726430">
        <w:rPr>
          <w:rFonts w:ascii="Verdana" w:hAnsi="Verdana"/>
          <w:w w:val="105"/>
        </w:rPr>
        <w:t xml:space="preserve">de igual forma debe realizarse la entrega de la evaluación </w:t>
      </w:r>
      <w:r w:rsidR="00157C7A" w:rsidRPr="00726430">
        <w:rPr>
          <w:rFonts w:ascii="Verdana" w:hAnsi="Verdana"/>
          <w:w w:val="105"/>
        </w:rPr>
        <w:t>para cualquier otra situación administrativa de entrega de carg</w:t>
      </w:r>
      <w:r w:rsidR="00621ADB" w:rsidRPr="00726430">
        <w:rPr>
          <w:rFonts w:ascii="Verdana" w:hAnsi="Verdana"/>
          <w:w w:val="105"/>
        </w:rPr>
        <w:t>o</w:t>
      </w:r>
      <w:r w:rsidR="00272C03" w:rsidRPr="00726430">
        <w:rPr>
          <w:rFonts w:ascii="Verdana" w:hAnsi="Verdana"/>
          <w:w w:val="105"/>
        </w:rPr>
        <w:t>.</w:t>
      </w:r>
      <w:r w:rsidR="009771AC" w:rsidRPr="00726430">
        <w:rPr>
          <w:rFonts w:ascii="Verdana" w:hAnsi="Verdana"/>
          <w:w w:val="105"/>
        </w:rPr>
        <w:t xml:space="preserve"> </w:t>
      </w:r>
    </w:p>
    <w:p w14:paraId="795C90DF" w14:textId="77777777" w:rsidR="00BF1858" w:rsidRPr="00726430" w:rsidRDefault="00BF1858" w:rsidP="001D71E5">
      <w:pPr>
        <w:jc w:val="both"/>
        <w:rPr>
          <w:rFonts w:ascii="Verdana" w:hAnsi="Verdana"/>
          <w:w w:val="105"/>
        </w:rPr>
      </w:pPr>
    </w:p>
    <w:p w14:paraId="123EBC2D" w14:textId="5601C6CD" w:rsidR="00C40C01" w:rsidRPr="00726430" w:rsidRDefault="00157C7A" w:rsidP="001D71E5">
      <w:pPr>
        <w:jc w:val="both"/>
        <w:rPr>
          <w:rFonts w:ascii="Verdana" w:hAnsi="Verdana"/>
          <w:w w:val="105"/>
        </w:rPr>
      </w:pPr>
      <w:r w:rsidRPr="00726430">
        <w:rPr>
          <w:rFonts w:ascii="Verdana" w:hAnsi="Verdana"/>
          <w:w w:val="105"/>
        </w:rPr>
        <w:t xml:space="preserve">En caso de retiro </w:t>
      </w:r>
      <w:r w:rsidR="00973DEF" w:rsidRPr="00726430">
        <w:rPr>
          <w:rFonts w:ascii="Verdana" w:hAnsi="Verdana"/>
          <w:w w:val="105"/>
        </w:rPr>
        <w:t xml:space="preserve">de la entidad </w:t>
      </w:r>
      <w:r w:rsidR="009771AC" w:rsidRPr="00726430">
        <w:rPr>
          <w:rFonts w:ascii="Verdana" w:hAnsi="Verdana"/>
          <w:w w:val="105"/>
        </w:rPr>
        <w:t>o entrega de cargo del superior jerárquico por cualquier situación administrativa</w:t>
      </w:r>
      <w:r w:rsidR="00CB248E" w:rsidRPr="00726430">
        <w:rPr>
          <w:rFonts w:ascii="Verdana" w:hAnsi="Verdana"/>
          <w:w w:val="105"/>
        </w:rPr>
        <w:t>,</w:t>
      </w:r>
      <w:r w:rsidR="009771AC" w:rsidRPr="00726430">
        <w:rPr>
          <w:rFonts w:ascii="Verdana" w:hAnsi="Verdana"/>
          <w:w w:val="105"/>
        </w:rPr>
        <w:t xml:space="preserve"> este debe dejar </w:t>
      </w:r>
      <w:r w:rsidR="00CB248E" w:rsidRPr="00726430">
        <w:rPr>
          <w:rFonts w:ascii="Verdana" w:hAnsi="Verdana"/>
          <w:w w:val="105"/>
        </w:rPr>
        <w:t>formalizada para los gerentes públicos a su cargo</w:t>
      </w:r>
      <w:r w:rsidR="009771AC" w:rsidRPr="00726430">
        <w:rPr>
          <w:rFonts w:ascii="Verdana" w:hAnsi="Verdana"/>
          <w:w w:val="105"/>
        </w:rPr>
        <w:t xml:space="preserve"> </w:t>
      </w:r>
      <w:r w:rsidR="00272C03" w:rsidRPr="00726430">
        <w:rPr>
          <w:rFonts w:ascii="Verdana" w:hAnsi="Verdana"/>
          <w:w w:val="105"/>
        </w:rPr>
        <w:t xml:space="preserve">la </w:t>
      </w:r>
      <w:r w:rsidR="00973DEF" w:rsidRPr="00726430">
        <w:rPr>
          <w:rFonts w:ascii="Verdana" w:hAnsi="Verdana"/>
          <w:w w:val="105"/>
        </w:rPr>
        <w:t>c</w:t>
      </w:r>
      <w:r w:rsidR="00272C03" w:rsidRPr="00726430">
        <w:rPr>
          <w:rFonts w:ascii="Verdana" w:hAnsi="Verdana"/>
          <w:w w:val="105"/>
        </w:rPr>
        <w:t>oncertación de compromisos gerenciales, seguimiento y retroalimentación</w:t>
      </w:r>
      <w:r w:rsidR="00CB248E" w:rsidRPr="00726430">
        <w:rPr>
          <w:rFonts w:ascii="Verdana" w:hAnsi="Verdana"/>
          <w:w w:val="105"/>
        </w:rPr>
        <w:t xml:space="preserve"> e incluir</w:t>
      </w:r>
      <w:r w:rsidR="00272C03" w:rsidRPr="00726430">
        <w:rPr>
          <w:rFonts w:ascii="Verdana" w:hAnsi="Verdana"/>
          <w:w w:val="105"/>
        </w:rPr>
        <w:t xml:space="preserve"> la evaluación</w:t>
      </w:r>
      <w:r w:rsidR="00CB248E" w:rsidRPr="00726430">
        <w:rPr>
          <w:rFonts w:ascii="Verdana" w:hAnsi="Verdana"/>
          <w:w w:val="105"/>
        </w:rPr>
        <w:t xml:space="preserve"> </w:t>
      </w:r>
      <w:r w:rsidR="00CF1077" w:rsidRPr="00726430">
        <w:rPr>
          <w:rFonts w:ascii="Verdana" w:hAnsi="Verdana"/>
          <w:w w:val="105"/>
        </w:rPr>
        <w:t>de compromisos</w:t>
      </w:r>
      <w:r w:rsidR="00CB248E" w:rsidRPr="00726430">
        <w:rPr>
          <w:rFonts w:ascii="Verdana" w:hAnsi="Verdana"/>
          <w:w w:val="105"/>
        </w:rPr>
        <w:t xml:space="preserve"> hasta la fecha </w:t>
      </w:r>
      <w:r w:rsidR="0041451E" w:rsidRPr="00726430">
        <w:rPr>
          <w:rFonts w:ascii="Verdana" w:hAnsi="Verdana"/>
          <w:w w:val="105"/>
        </w:rPr>
        <w:t>de su retiro</w:t>
      </w:r>
      <w:r w:rsidR="00CB248E" w:rsidRPr="00726430">
        <w:rPr>
          <w:rFonts w:ascii="Verdana" w:hAnsi="Verdana"/>
          <w:w w:val="105"/>
        </w:rPr>
        <w:t>.</w:t>
      </w:r>
    </w:p>
    <w:p w14:paraId="1B2B968A" w14:textId="77777777" w:rsidR="005427F9" w:rsidRPr="00726430" w:rsidRDefault="005427F9" w:rsidP="001D71E5">
      <w:pPr>
        <w:pStyle w:val="Textoindependiente"/>
        <w:jc w:val="both"/>
        <w:rPr>
          <w:w w:val="105"/>
          <w:sz w:val="22"/>
          <w:szCs w:val="22"/>
        </w:rPr>
      </w:pPr>
    </w:p>
    <w:p w14:paraId="1D108D9F" w14:textId="610F086C" w:rsidR="007F6FB3" w:rsidRPr="00726430" w:rsidRDefault="007F6FB3" w:rsidP="001D71E5">
      <w:pPr>
        <w:pStyle w:val="Textoindependiente"/>
        <w:ind w:left="289" w:firstLine="31"/>
        <w:jc w:val="both"/>
        <w:rPr>
          <w:b/>
          <w:bCs/>
          <w:w w:val="105"/>
          <w:sz w:val="22"/>
          <w:szCs w:val="22"/>
        </w:rPr>
      </w:pPr>
      <w:r w:rsidRPr="00726430">
        <w:rPr>
          <w:b/>
          <w:bCs/>
          <w:w w:val="105"/>
          <w:sz w:val="22"/>
          <w:szCs w:val="22"/>
        </w:rPr>
        <w:t>4.</w:t>
      </w:r>
      <w:r w:rsidR="00417278" w:rsidRPr="00726430">
        <w:rPr>
          <w:b/>
          <w:bCs/>
          <w:w w:val="105"/>
          <w:sz w:val="22"/>
          <w:szCs w:val="22"/>
        </w:rPr>
        <w:t>3</w:t>
      </w:r>
      <w:r w:rsidRPr="00726430">
        <w:rPr>
          <w:b/>
          <w:bCs/>
          <w:w w:val="105"/>
          <w:sz w:val="22"/>
          <w:szCs w:val="22"/>
        </w:rPr>
        <w:t xml:space="preserve"> </w:t>
      </w:r>
      <w:r w:rsidR="00501D29" w:rsidRPr="00726430">
        <w:rPr>
          <w:b/>
          <w:bCs/>
          <w:w w:val="105"/>
          <w:sz w:val="22"/>
          <w:szCs w:val="22"/>
        </w:rPr>
        <w:t>Documentos y entrega al Grupo de Talento Humano</w:t>
      </w:r>
    </w:p>
    <w:p w14:paraId="1CE3CD4C" w14:textId="77777777" w:rsidR="00501D29" w:rsidRPr="00726430" w:rsidRDefault="00501D29" w:rsidP="001D71E5">
      <w:pPr>
        <w:pStyle w:val="Textoindependiente"/>
        <w:ind w:left="289" w:firstLine="31"/>
        <w:jc w:val="both"/>
        <w:rPr>
          <w:b/>
          <w:bCs/>
          <w:w w:val="105"/>
          <w:sz w:val="22"/>
          <w:szCs w:val="22"/>
        </w:rPr>
      </w:pPr>
    </w:p>
    <w:p w14:paraId="591479E9" w14:textId="68A3713D" w:rsidR="002248B2" w:rsidRDefault="00417278" w:rsidP="001D71E5">
      <w:pPr>
        <w:jc w:val="both"/>
        <w:rPr>
          <w:rFonts w:ascii="Verdana" w:hAnsi="Verdana"/>
          <w:w w:val="105"/>
        </w:rPr>
      </w:pPr>
      <w:r w:rsidRPr="00726430">
        <w:rPr>
          <w:rFonts w:ascii="Verdana" w:hAnsi="Verdana"/>
          <w:w w:val="105"/>
        </w:rPr>
        <w:t xml:space="preserve">Los formatos de Concertación de Compromisos, Seguimiento, Evaluaciones, Valoración de Competencias y </w:t>
      </w:r>
      <w:r w:rsidR="00325D17" w:rsidRPr="00726430">
        <w:rPr>
          <w:rFonts w:ascii="Verdana" w:hAnsi="Verdana"/>
          <w:w w:val="105"/>
        </w:rPr>
        <w:t>Evaluaciones consolidadas deberán ser entregados al Grupo de Talento Humano, dentro de los plazos establecidos en la Resolución que adopta a metodología y en el presente procedimiento</w:t>
      </w:r>
      <w:r w:rsidR="00725B38" w:rsidRPr="00726430">
        <w:rPr>
          <w:rFonts w:ascii="Verdana" w:hAnsi="Verdana"/>
          <w:w w:val="105"/>
        </w:rPr>
        <w:t>.</w:t>
      </w:r>
    </w:p>
    <w:p w14:paraId="09F7FD85" w14:textId="77777777" w:rsidR="00726430" w:rsidRPr="00726430" w:rsidRDefault="00726430" w:rsidP="001D71E5">
      <w:pPr>
        <w:jc w:val="both"/>
        <w:rPr>
          <w:rFonts w:ascii="Verdana" w:hAnsi="Verdana"/>
          <w:w w:val="105"/>
        </w:rPr>
      </w:pPr>
    </w:p>
    <w:p w14:paraId="034F9FF2" w14:textId="77777777" w:rsidR="006F155C" w:rsidRPr="00726430" w:rsidRDefault="006F155C" w:rsidP="001D71E5">
      <w:pPr>
        <w:pStyle w:val="Textoindependiente"/>
        <w:rPr>
          <w:w w:val="105"/>
          <w:sz w:val="22"/>
          <w:szCs w:val="22"/>
        </w:rPr>
      </w:pPr>
    </w:p>
    <w:p w14:paraId="46AE1522" w14:textId="29F7049E" w:rsidR="00DF28BC" w:rsidRPr="00726430" w:rsidRDefault="00DF28BC" w:rsidP="001D71E5">
      <w:pPr>
        <w:pStyle w:val="Prrafodelista"/>
        <w:widowControl/>
        <w:numPr>
          <w:ilvl w:val="0"/>
          <w:numId w:val="2"/>
        </w:numPr>
        <w:autoSpaceDE/>
        <w:autoSpaceDN/>
        <w:jc w:val="both"/>
        <w:rPr>
          <w:rFonts w:eastAsia="Arial" w:cs="Arial"/>
          <w:b/>
          <w:bCs/>
          <w:color w:val="00B050"/>
        </w:rPr>
      </w:pPr>
      <w:r w:rsidRPr="00726430">
        <w:rPr>
          <w:rFonts w:cs="Arial"/>
          <w:b/>
          <w:bCs/>
        </w:rPr>
        <w:t xml:space="preserve">DIAGRAMA DE FLUJO </w:t>
      </w:r>
    </w:p>
    <w:p w14:paraId="3552A9ED" w14:textId="77777777" w:rsidR="00F23381" w:rsidRDefault="00F23381" w:rsidP="001D71E5">
      <w:pPr>
        <w:ind w:firstLine="284"/>
        <w:jc w:val="both"/>
        <w:rPr>
          <w:rFonts w:ascii="Verdana" w:hAnsi="Verdana" w:cs="Arial"/>
          <w:bCs/>
        </w:rPr>
      </w:pPr>
    </w:p>
    <w:p w14:paraId="1F6D9597" w14:textId="55799B96" w:rsidR="00DF28BC" w:rsidRPr="00726430" w:rsidRDefault="00DF28BC" w:rsidP="001D71E5">
      <w:pPr>
        <w:ind w:firstLine="284"/>
        <w:jc w:val="both"/>
        <w:rPr>
          <w:rFonts w:ascii="Verdana" w:eastAsia="Arial" w:hAnsi="Verdana" w:cs="Arial"/>
          <w:bCs/>
          <w:color w:val="00B050"/>
        </w:rPr>
      </w:pPr>
      <w:r w:rsidRPr="00726430">
        <w:rPr>
          <w:rFonts w:ascii="Verdana" w:hAnsi="Verdana" w:cs="Arial"/>
          <w:bCs/>
        </w:rPr>
        <w:t>(A continuación, se visualiza de manera gráfica y secuencial las actividades descritas en el numeral 6)</w:t>
      </w:r>
    </w:p>
    <w:p w14:paraId="772E4F88" w14:textId="77777777" w:rsidR="00DF28BC" w:rsidRPr="00726430" w:rsidRDefault="00DF28BC" w:rsidP="001D71E5">
      <w:pPr>
        <w:pStyle w:val="Textoindependiente"/>
        <w:rPr>
          <w:w w:val="105"/>
          <w:sz w:val="22"/>
          <w:szCs w:val="22"/>
        </w:rPr>
      </w:pPr>
    </w:p>
    <w:p w14:paraId="56258817" w14:textId="77777777" w:rsidR="00DF15F1" w:rsidRPr="00726430" w:rsidRDefault="00DF15F1" w:rsidP="001D71E5">
      <w:pPr>
        <w:pStyle w:val="Textoindependiente"/>
        <w:rPr>
          <w:w w:val="105"/>
          <w:sz w:val="22"/>
          <w:szCs w:val="22"/>
        </w:rPr>
      </w:pPr>
    </w:p>
    <w:p w14:paraId="7D5E6906" w14:textId="6C014258" w:rsidR="00550D5E" w:rsidRPr="009A30CE" w:rsidRDefault="0028761A" w:rsidP="001D71E5">
      <w:pPr>
        <w:jc w:val="center"/>
        <w:rPr>
          <w:rFonts w:ascii="Verdana" w:hAnsi="Verdana"/>
          <w:w w:val="105"/>
          <w:lang w:val="es-CO"/>
        </w:rPr>
      </w:pPr>
      <w:r w:rsidRPr="009A30CE">
        <w:rPr>
          <w:rFonts w:ascii="Verdana" w:hAnsi="Verdana"/>
          <w:noProof/>
          <w:w w:val="105"/>
          <w:lang w:val="es-CO"/>
        </w:rPr>
        <w:lastRenderedPageBreak/>
        <w:drawing>
          <wp:anchor distT="0" distB="0" distL="114300" distR="114300" simplePos="0" relativeHeight="486739968" behindDoc="0" locked="0" layoutInCell="1" allowOverlap="1" wp14:anchorId="4E2BFBB1" wp14:editId="5079784E">
            <wp:simplePos x="0" y="0"/>
            <wp:positionH relativeFrom="margin">
              <wp:posOffset>1036955</wp:posOffset>
            </wp:positionH>
            <wp:positionV relativeFrom="paragraph">
              <wp:posOffset>2540</wp:posOffset>
            </wp:positionV>
            <wp:extent cx="3943350" cy="6127115"/>
            <wp:effectExtent l="0" t="0" r="0" b="6985"/>
            <wp:wrapSquare wrapText="bothSides"/>
            <wp:docPr id="1599126915"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26915" name="Imagen 3" descr="Diagrama&#10;&#10;El contenido generado por IA puede ser incorrecto."/>
                    <pic:cNvPicPr/>
                  </pic:nvPicPr>
                  <pic:blipFill>
                    <a:blip r:embed="rId12">
                      <a:extLst>
                        <a:ext uri="{28A0092B-C50C-407E-A947-70E740481C1C}">
                          <a14:useLocalDpi xmlns:a14="http://schemas.microsoft.com/office/drawing/2010/main" val="0"/>
                        </a:ext>
                      </a:extLst>
                    </a:blip>
                    <a:stretch>
                      <a:fillRect/>
                    </a:stretch>
                  </pic:blipFill>
                  <pic:spPr>
                    <a:xfrm>
                      <a:off x="0" y="0"/>
                      <a:ext cx="3943350" cy="6127115"/>
                    </a:xfrm>
                    <a:prstGeom prst="rect">
                      <a:avLst/>
                    </a:prstGeom>
                  </pic:spPr>
                </pic:pic>
              </a:graphicData>
            </a:graphic>
            <wp14:sizeRelH relativeFrom="margin">
              <wp14:pctWidth>0</wp14:pctWidth>
            </wp14:sizeRelH>
            <wp14:sizeRelV relativeFrom="margin">
              <wp14:pctHeight>0</wp14:pctHeight>
            </wp14:sizeRelV>
          </wp:anchor>
        </w:drawing>
      </w:r>
    </w:p>
    <w:p w14:paraId="6DE8EB7A" w14:textId="0B3BEBB8" w:rsidR="00C362DA" w:rsidRPr="009A30CE" w:rsidRDefault="00C362DA" w:rsidP="001D71E5">
      <w:pPr>
        <w:rPr>
          <w:rFonts w:ascii="Verdana" w:eastAsia="Verdana" w:hAnsi="Verdana" w:cs="Verdana"/>
          <w:w w:val="105"/>
        </w:rPr>
      </w:pPr>
    </w:p>
    <w:p w14:paraId="6D3E1C55" w14:textId="14DC8C5B" w:rsidR="00726430" w:rsidRPr="00726430" w:rsidRDefault="00726430" w:rsidP="001D71E5"/>
    <w:p w14:paraId="479A56F6" w14:textId="652441FB" w:rsidR="00726430" w:rsidRPr="00726430" w:rsidRDefault="00726430" w:rsidP="001D71E5"/>
    <w:p w14:paraId="331EE23B" w14:textId="6003B012" w:rsidR="00726430" w:rsidRPr="00726430" w:rsidRDefault="00726430" w:rsidP="001D71E5"/>
    <w:p w14:paraId="33F140CC" w14:textId="77777777" w:rsidR="00726430" w:rsidRPr="00726430" w:rsidRDefault="00726430" w:rsidP="001D71E5"/>
    <w:p w14:paraId="1114147C" w14:textId="77777777" w:rsidR="00726430" w:rsidRPr="00726430" w:rsidRDefault="00726430" w:rsidP="001D71E5"/>
    <w:p w14:paraId="4542197C" w14:textId="77777777" w:rsidR="00726430" w:rsidRPr="00726430" w:rsidRDefault="00726430" w:rsidP="001D71E5"/>
    <w:p w14:paraId="7487AA4A" w14:textId="77777777" w:rsidR="00726430" w:rsidRPr="00726430" w:rsidRDefault="00726430" w:rsidP="001D71E5"/>
    <w:p w14:paraId="01190B93" w14:textId="77777777" w:rsidR="00726430" w:rsidRPr="00726430" w:rsidRDefault="00726430" w:rsidP="001D71E5"/>
    <w:p w14:paraId="2C02EBFE" w14:textId="77777777" w:rsidR="00726430" w:rsidRPr="00726430" w:rsidRDefault="00726430" w:rsidP="001D71E5"/>
    <w:p w14:paraId="13978BEC" w14:textId="77777777" w:rsidR="00726430" w:rsidRPr="00726430" w:rsidRDefault="00726430" w:rsidP="001D71E5"/>
    <w:p w14:paraId="15BAC428" w14:textId="77777777" w:rsidR="00726430" w:rsidRPr="00726430" w:rsidRDefault="00726430" w:rsidP="001D71E5"/>
    <w:p w14:paraId="65ACEB9F" w14:textId="77777777" w:rsidR="00726430" w:rsidRPr="00726430" w:rsidRDefault="00726430" w:rsidP="001D71E5"/>
    <w:p w14:paraId="3E622ADB" w14:textId="77777777" w:rsidR="00726430" w:rsidRPr="00726430" w:rsidRDefault="00726430" w:rsidP="001D71E5"/>
    <w:p w14:paraId="0CA2EE4C" w14:textId="77777777" w:rsidR="00726430" w:rsidRPr="00726430" w:rsidRDefault="00726430" w:rsidP="001D71E5"/>
    <w:p w14:paraId="509AB71C" w14:textId="77777777" w:rsidR="00726430" w:rsidRPr="00726430" w:rsidRDefault="00726430" w:rsidP="001D71E5"/>
    <w:p w14:paraId="02539E82" w14:textId="77777777" w:rsidR="00726430" w:rsidRPr="00726430" w:rsidRDefault="00726430" w:rsidP="001D71E5"/>
    <w:p w14:paraId="2F527F8C" w14:textId="77777777" w:rsidR="00726430" w:rsidRPr="00726430" w:rsidRDefault="00726430" w:rsidP="001D71E5"/>
    <w:p w14:paraId="4AB4D3BF" w14:textId="77777777" w:rsidR="00726430" w:rsidRPr="00726430" w:rsidRDefault="00726430" w:rsidP="001D71E5"/>
    <w:p w14:paraId="33C95AAB" w14:textId="77777777" w:rsidR="00726430" w:rsidRPr="00726430" w:rsidRDefault="00726430" w:rsidP="001D71E5"/>
    <w:p w14:paraId="23DF3739" w14:textId="77777777" w:rsidR="00726430" w:rsidRPr="00726430" w:rsidRDefault="00726430" w:rsidP="001D71E5"/>
    <w:p w14:paraId="1B660903" w14:textId="77777777" w:rsidR="00726430" w:rsidRPr="00726430" w:rsidRDefault="00726430" w:rsidP="001D71E5"/>
    <w:p w14:paraId="722CC163" w14:textId="77777777" w:rsidR="00726430" w:rsidRPr="00726430" w:rsidRDefault="00726430" w:rsidP="001D71E5"/>
    <w:p w14:paraId="42F3BD32" w14:textId="77777777" w:rsidR="00726430" w:rsidRPr="00726430" w:rsidRDefault="00726430" w:rsidP="001D71E5"/>
    <w:p w14:paraId="7CFEF9D1" w14:textId="77777777" w:rsidR="00726430" w:rsidRPr="00726430" w:rsidRDefault="00726430" w:rsidP="001D71E5"/>
    <w:p w14:paraId="3727711E" w14:textId="77777777" w:rsidR="00726430" w:rsidRPr="00726430" w:rsidRDefault="00726430" w:rsidP="001D71E5"/>
    <w:p w14:paraId="3F15F364" w14:textId="77777777" w:rsidR="00726430" w:rsidRPr="00726430" w:rsidRDefault="00726430" w:rsidP="001D71E5"/>
    <w:p w14:paraId="21C47335" w14:textId="77777777" w:rsidR="00726430" w:rsidRDefault="00726430" w:rsidP="001D71E5">
      <w:pPr>
        <w:rPr>
          <w:rFonts w:ascii="Verdana" w:eastAsia="Verdana" w:hAnsi="Verdana" w:cs="Verdana"/>
          <w:w w:val="105"/>
        </w:rPr>
      </w:pPr>
    </w:p>
    <w:p w14:paraId="5C002CC6" w14:textId="77777777" w:rsidR="00726430" w:rsidRPr="00726430" w:rsidRDefault="00726430" w:rsidP="001D71E5"/>
    <w:p w14:paraId="7EB63DA9" w14:textId="77777777" w:rsidR="00726430" w:rsidRDefault="00726430" w:rsidP="001D71E5">
      <w:pPr>
        <w:rPr>
          <w:rFonts w:ascii="Verdana" w:eastAsia="Verdana" w:hAnsi="Verdana" w:cs="Verdana"/>
          <w:w w:val="105"/>
        </w:rPr>
      </w:pPr>
    </w:p>
    <w:p w14:paraId="3186E217" w14:textId="77777777" w:rsidR="00726430" w:rsidRDefault="00726430" w:rsidP="001D71E5"/>
    <w:p w14:paraId="717978CA" w14:textId="77777777" w:rsidR="00726430" w:rsidRDefault="00726430" w:rsidP="001D71E5"/>
    <w:p w14:paraId="32E8827C" w14:textId="77777777" w:rsidR="00726430" w:rsidRDefault="00726430" w:rsidP="001D71E5"/>
    <w:p w14:paraId="3EC37AA5" w14:textId="77777777" w:rsidR="00726430" w:rsidRDefault="00726430" w:rsidP="001D71E5"/>
    <w:p w14:paraId="708A0544" w14:textId="77777777" w:rsidR="00726430" w:rsidRDefault="00726430" w:rsidP="001D71E5"/>
    <w:p w14:paraId="5C4A46F6" w14:textId="77777777" w:rsidR="00726430" w:rsidRDefault="00726430" w:rsidP="001D71E5"/>
    <w:p w14:paraId="65C59779" w14:textId="77777777" w:rsidR="00726430" w:rsidRDefault="00726430" w:rsidP="001D71E5"/>
    <w:p w14:paraId="02584A3F" w14:textId="77777777" w:rsidR="00726430" w:rsidRDefault="00726430" w:rsidP="001D71E5"/>
    <w:p w14:paraId="3E83DE65" w14:textId="77777777" w:rsidR="00726430" w:rsidRPr="00726430" w:rsidRDefault="00726430" w:rsidP="001D71E5"/>
    <w:p w14:paraId="13C84119" w14:textId="7C4D92E6" w:rsidR="00E25F15" w:rsidRPr="0028761A" w:rsidRDefault="00E25F15" w:rsidP="001D71E5">
      <w:pPr>
        <w:pStyle w:val="Prrafodelista"/>
        <w:numPr>
          <w:ilvl w:val="0"/>
          <w:numId w:val="15"/>
        </w:numPr>
        <w:contextualSpacing/>
        <w:rPr>
          <w:b/>
          <w:bCs/>
        </w:rPr>
      </w:pPr>
      <w:r w:rsidRPr="009A30CE">
        <w:rPr>
          <w:b/>
          <w:bCs/>
        </w:rPr>
        <w:t>DESCRIPCIÓN</w:t>
      </w:r>
      <w:r w:rsidRPr="009A30CE">
        <w:rPr>
          <w:b/>
          <w:bCs/>
          <w:spacing w:val="-8"/>
        </w:rPr>
        <w:t xml:space="preserve"> </w:t>
      </w:r>
      <w:r w:rsidRPr="009A30CE">
        <w:rPr>
          <w:b/>
          <w:bCs/>
        </w:rPr>
        <w:t>DEL</w:t>
      </w:r>
      <w:r w:rsidRPr="009A30CE">
        <w:rPr>
          <w:b/>
          <w:bCs/>
          <w:spacing w:val="-8"/>
        </w:rPr>
        <w:t xml:space="preserve"> </w:t>
      </w:r>
      <w:r w:rsidRPr="009A30CE">
        <w:rPr>
          <w:b/>
          <w:bCs/>
        </w:rPr>
        <w:t>PROCEDIMIENTO</w:t>
      </w:r>
      <w:r w:rsidRPr="009A30CE">
        <w:rPr>
          <w:b/>
          <w:bCs/>
          <w:spacing w:val="-11"/>
        </w:rPr>
        <w:t xml:space="preserve"> </w:t>
      </w:r>
    </w:p>
    <w:p w14:paraId="7BC91AE3" w14:textId="77777777" w:rsidR="0028761A" w:rsidRPr="009A30CE" w:rsidRDefault="0028761A" w:rsidP="001D71E5">
      <w:pPr>
        <w:pStyle w:val="Prrafodelista"/>
        <w:ind w:left="720" w:firstLine="0"/>
        <w:contextualSpacing/>
        <w:rPr>
          <w:b/>
          <w:bCs/>
        </w:rPr>
      </w:pPr>
    </w:p>
    <w:p w14:paraId="04761D59" w14:textId="77777777" w:rsidR="00E25F15" w:rsidRDefault="00E25F15" w:rsidP="001D71E5">
      <w:pPr>
        <w:pStyle w:val="Prrafodelista"/>
        <w:ind w:left="360"/>
        <w:rPr>
          <w:spacing w:val="-2"/>
        </w:rPr>
      </w:pPr>
      <w:r w:rsidRPr="009A30CE">
        <w:t>(describe</w:t>
      </w:r>
      <w:r w:rsidRPr="009A30CE">
        <w:rPr>
          <w:spacing w:val="-11"/>
        </w:rPr>
        <w:t xml:space="preserve"> </w:t>
      </w:r>
      <w:r w:rsidRPr="009A30CE">
        <w:t>las</w:t>
      </w:r>
      <w:r w:rsidRPr="009A30CE">
        <w:rPr>
          <w:spacing w:val="-9"/>
        </w:rPr>
        <w:t xml:space="preserve"> </w:t>
      </w:r>
      <w:r w:rsidRPr="009A30CE">
        <w:t>actividades</w:t>
      </w:r>
      <w:r w:rsidRPr="009A30CE">
        <w:rPr>
          <w:spacing w:val="-8"/>
        </w:rPr>
        <w:t xml:space="preserve"> </w:t>
      </w:r>
      <w:r w:rsidRPr="009A30CE">
        <w:t>relacionadas</w:t>
      </w:r>
      <w:r w:rsidRPr="009A30CE">
        <w:rPr>
          <w:spacing w:val="-8"/>
        </w:rPr>
        <w:t xml:space="preserve"> </w:t>
      </w:r>
      <w:r w:rsidRPr="009A30CE">
        <w:t>en</w:t>
      </w:r>
      <w:r w:rsidRPr="009A30CE">
        <w:rPr>
          <w:spacing w:val="-9"/>
        </w:rPr>
        <w:t xml:space="preserve"> </w:t>
      </w:r>
      <w:r w:rsidRPr="009A30CE">
        <w:t>el</w:t>
      </w:r>
      <w:r w:rsidRPr="009A30CE">
        <w:rPr>
          <w:spacing w:val="-8"/>
        </w:rPr>
        <w:t xml:space="preserve"> </w:t>
      </w:r>
      <w:r w:rsidRPr="009A30CE">
        <w:t>Diagrama</w:t>
      </w:r>
      <w:r w:rsidRPr="009A30CE">
        <w:rPr>
          <w:spacing w:val="-8"/>
        </w:rPr>
        <w:t xml:space="preserve"> </w:t>
      </w:r>
      <w:r w:rsidRPr="009A30CE">
        <w:t>de</w:t>
      </w:r>
      <w:r w:rsidRPr="009A30CE">
        <w:rPr>
          <w:spacing w:val="-9"/>
        </w:rPr>
        <w:t xml:space="preserve"> </w:t>
      </w:r>
      <w:r w:rsidRPr="009A30CE">
        <w:rPr>
          <w:spacing w:val="-2"/>
        </w:rPr>
        <w:t>Flujo)</w:t>
      </w:r>
    </w:p>
    <w:p w14:paraId="792D9CD0" w14:textId="77777777" w:rsidR="00726430" w:rsidRPr="0028761A" w:rsidRDefault="00726430" w:rsidP="001D71E5">
      <w:pPr>
        <w:rPr>
          <w:spacing w:val="-2"/>
        </w:rPr>
      </w:pPr>
    </w:p>
    <w:p w14:paraId="317A39E3" w14:textId="77777777" w:rsidR="00726430" w:rsidRPr="0028761A" w:rsidRDefault="00726430" w:rsidP="001D71E5">
      <w:pPr>
        <w:rPr>
          <w:spacing w:val="-2"/>
        </w:rPr>
      </w:pPr>
    </w:p>
    <w:p w14:paraId="65CC8E00" w14:textId="77777777" w:rsidR="00D954F7" w:rsidRPr="009A30CE" w:rsidRDefault="00D954F7" w:rsidP="001D71E5">
      <w:pPr>
        <w:pStyle w:val="Ttulo1"/>
        <w:tabs>
          <w:tab w:val="left" w:pos="290"/>
        </w:tabs>
        <w:ind w:firstLine="0"/>
        <w:rPr>
          <w:rFonts w:ascii="Verdana" w:hAnsi="Verdana"/>
          <w:sz w:val="22"/>
          <w:szCs w:val="22"/>
        </w:rPr>
      </w:pPr>
    </w:p>
    <w:tbl>
      <w:tblPr>
        <w:tblStyle w:val="Tablaconcuadrcula"/>
        <w:tblpPr w:leftFromText="141" w:rightFromText="141" w:vertAnchor="text" w:tblpX="-5" w:tblpY="1"/>
        <w:tblOverlap w:val="never"/>
        <w:tblW w:w="0" w:type="auto"/>
        <w:tblLayout w:type="fixed"/>
        <w:tblLook w:val="01E0" w:firstRow="1" w:lastRow="1" w:firstColumn="1" w:lastColumn="1" w:noHBand="0" w:noVBand="0"/>
      </w:tblPr>
      <w:tblGrid>
        <w:gridCol w:w="709"/>
        <w:gridCol w:w="1559"/>
        <w:gridCol w:w="2552"/>
        <w:gridCol w:w="2410"/>
        <w:gridCol w:w="2085"/>
        <w:gridCol w:w="6"/>
      </w:tblGrid>
      <w:tr w:rsidR="00726430" w:rsidRPr="00726430" w14:paraId="6D15C840" w14:textId="77777777" w:rsidTr="0028761A">
        <w:trPr>
          <w:trHeight w:val="480"/>
        </w:trPr>
        <w:tc>
          <w:tcPr>
            <w:tcW w:w="9321" w:type="dxa"/>
            <w:gridSpan w:val="6"/>
            <w:vAlign w:val="center"/>
          </w:tcPr>
          <w:p w14:paraId="59D8CBF8" w14:textId="2C64E12E" w:rsidR="00726430" w:rsidRPr="001D71E5" w:rsidRDefault="00726430" w:rsidP="001D71E5">
            <w:pPr>
              <w:pStyle w:val="TableParagraph"/>
              <w:ind w:left="29"/>
              <w:jc w:val="center"/>
              <w:rPr>
                <w:rFonts w:ascii="Verdana" w:hAnsi="Verdana"/>
                <w:b/>
                <w:spacing w:val="-2"/>
                <w:sz w:val="18"/>
                <w:szCs w:val="18"/>
              </w:rPr>
            </w:pPr>
            <w:r w:rsidRPr="001D71E5">
              <w:rPr>
                <w:rFonts w:ascii="Verdana" w:hAnsi="Verdana"/>
                <w:b/>
                <w:bCs/>
                <w:w w:val="105"/>
                <w:sz w:val="18"/>
                <w:szCs w:val="18"/>
              </w:rPr>
              <w:t>SOCIALIZACIÓN METODOLOGÍAS ACUERDOS DE GESTIÓN</w:t>
            </w:r>
          </w:p>
        </w:tc>
      </w:tr>
      <w:tr w:rsidR="00726430" w:rsidRPr="00726430" w14:paraId="73443403" w14:textId="77777777" w:rsidTr="0028761A">
        <w:trPr>
          <w:trHeight w:val="480"/>
        </w:trPr>
        <w:tc>
          <w:tcPr>
            <w:tcW w:w="709" w:type="dxa"/>
            <w:vAlign w:val="center"/>
          </w:tcPr>
          <w:p w14:paraId="35611A7E" w14:textId="37048E85" w:rsidR="00726430" w:rsidRPr="00726430" w:rsidRDefault="00726430" w:rsidP="001D71E5">
            <w:pPr>
              <w:pStyle w:val="TableParagraph"/>
              <w:ind w:left="-120"/>
              <w:jc w:val="center"/>
              <w:rPr>
                <w:rFonts w:ascii="Verdana" w:hAnsi="Verdana"/>
                <w:b/>
              </w:rPr>
            </w:pPr>
            <w:r w:rsidRPr="00726430">
              <w:rPr>
                <w:rFonts w:ascii="Verdana" w:hAnsi="Verdana"/>
                <w:b/>
              </w:rPr>
              <w:t>No.</w:t>
            </w:r>
          </w:p>
        </w:tc>
        <w:tc>
          <w:tcPr>
            <w:tcW w:w="1559" w:type="dxa"/>
            <w:vAlign w:val="center"/>
          </w:tcPr>
          <w:p w14:paraId="69421DCD" w14:textId="44DC6174" w:rsidR="00726430" w:rsidRPr="00726430" w:rsidRDefault="00726430" w:rsidP="001D71E5">
            <w:pPr>
              <w:pStyle w:val="TableParagraph"/>
              <w:ind w:left="-120"/>
              <w:jc w:val="center"/>
              <w:rPr>
                <w:rFonts w:ascii="Verdana" w:hAnsi="Verdana"/>
                <w:b/>
              </w:rPr>
            </w:pPr>
            <w:r w:rsidRPr="00726430">
              <w:rPr>
                <w:rFonts w:ascii="Verdana" w:hAnsi="Verdana"/>
                <w:b/>
              </w:rPr>
              <w:t>ACTIVIDAD</w:t>
            </w:r>
          </w:p>
        </w:tc>
        <w:tc>
          <w:tcPr>
            <w:tcW w:w="2552" w:type="dxa"/>
            <w:vAlign w:val="center"/>
          </w:tcPr>
          <w:p w14:paraId="287E2CFF" w14:textId="55937083" w:rsidR="00726430" w:rsidRPr="001D71E5" w:rsidRDefault="00726430" w:rsidP="001D71E5">
            <w:pPr>
              <w:pStyle w:val="TableParagraph"/>
              <w:ind w:left="-93" w:right="-121"/>
              <w:jc w:val="center"/>
              <w:rPr>
                <w:rFonts w:ascii="Verdana" w:hAnsi="Verdana"/>
                <w:b/>
                <w:sz w:val="18"/>
                <w:szCs w:val="18"/>
              </w:rPr>
            </w:pPr>
            <w:r w:rsidRPr="001D71E5">
              <w:rPr>
                <w:rFonts w:ascii="Verdana" w:hAnsi="Verdana"/>
                <w:b/>
                <w:sz w:val="18"/>
                <w:szCs w:val="18"/>
              </w:rPr>
              <w:t>RESPONSABLE(S)</w:t>
            </w:r>
          </w:p>
        </w:tc>
        <w:tc>
          <w:tcPr>
            <w:tcW w:w="2410" w:type="dxa"/>
            <w:vAlign w:val="center"/>
          </w:tcPr>
          <w:p w14:paraId="0B90FF38" w14:textId="14503579" w:rsidR="00726430" w:rsidRPr="001D71E5" w:rsidRDefault="00726430" w:rsidP="001D71E5">
            <w:pPr>
              <w:pStyle w:val="TableParagraph"/>
              <w:jc w:val="center"/>
              <w:rPr>
                <w:rFonts w:ascii="Verdana" w:hAnsi="Verdana"/>
                <w:b/>
                <w:sz w:val="18"/>
                <w:szCs w:val="18"/>
              </w:rPr>
            </w:pPr>
            <w:r w:rsidRPr="001D71E5">
              <w:rPr>
                <w:rFonts w:ascii="Verdana" w:hAnsi="Verdana"/>
                <w:b/>
                <w:sz w:val="18"/>
                <w:szCs w:val="18"/>
              </w:rPr>
              <w:t>OBSERVACIONES</w:t>
            </w:r>
          </w:p>
        </w:tc>
        <w:tc>
          <w:tcPr>
            <w:tcW w:w="2091" w:type="dxa"/>
            <w:gridSpan w:val="2"/>
            <w:vAlign w:val="center"/>
          </w:tcPr>
          <w:p w14:paraId="549BACE2" w14:textId="64201B4D" w:rsidR="00726430" w:rsidRPr="001D71E5" w:rsidRDefault="00726430" w:rsidP="001D71E5">
            <w:pPr>
              <w:pStyle w:val="TableParagraph"/>
              <w:ind w:left="29"/>
              <w:jc w:val="center"/>
              <w:rPr>
                <w:rFonts w:ascii="Verdana" w:hAnsi="Verdana"/>
                <w:b/>
                <w:spacing w:val="-2"/>
                <w:sz w:val="18"/>
                <w:szCs w:val="18"/>
              </w:rPr>
            </w:pPr>
            <w:r w:rsidRPr="001D71E5">
              <w:rPr>
                <w:rFonts w:ascii="Verdana" w:hAnsi="Verdana"/>
                <w:b/>
                <w:spacing w:val="-2"/>
                <w:sz w:val="18"/>
                <w:szCs w:val="18"/>
              </w:rPr>
              <w:t>EVIDENCIA</w:t>
            </w:r>
          </w:p>
        </w:tc>
      </w:tr>
      <w:tr w:rsidR="003A29CD" w:rsidRPr="00726430" w14:paraId="50FFE3CD" w14:textId="77777777" w:rsidTr="00524F3E">
        <w:trPr>
          <w:trHeight w:val="3405"/>
        </w:trPr>
        <w:tc>
          <w:tcPr>
            <w:tcW w:w="709" w:type="dxa"/>
            <w:vAlign w:val="center"/>
          </w:tcPr>
          <w:p w14:paraId="0F12A7BA" w14:textId="03D30977" w:rsidR="003A29CD" w:rsidRPr="00726430" w:rsidRDefault="003A29CD" w:rsidP="001D71E5">
            <w:pPr>
              <w:pStyle w:val="TableParagraph"/>
              <w:ind w:left="30"/>
              <w:rPr>
                <w:rFonts w:ascii="Verdana" w:hAnsi="Verdana"/>
                <w:b/>
              </w:rPr>
            </w:pPr>
            <w:r w:rsidRPr="00726430">
              <w:rPr>
                <w:rFonts w:ascii="Verdana" w:hAnsi="Verdana"/>
                <w:b/>
              </w:rPr>
              <w:t>1</w:t>
            </w:r>
          </w:p>
        </w:tc>
        <w:tc>
          <w:tcPr>
            <w:tcW w:w="1559" w:type="dxa"/>
            <w:vAlign w:val="center"/>
          </w:tcPr>
          <w:p w14:paraId="59B95652" w14:textId="60DB19B7" w:rsidR="003A29CD" w:rsidRPr="00524F3E" w:rsidRDefault="003A29CD" w:rsidP="001D71E5">
            <w:pPr>
              <w:rPr>
                <w:rFonts w:ascii="Verdana" w:hAnsi="Verdana"/>
                <w:w w:val="105"/>
                <w:sz w:val="18"/>
                <w:szCs w:val="18"/>
              </w:rPr>
            </w:pPr>
            <w:r w:rsidRPr="00524F3E">
              <w:rPr>
                <w:rFonts w:ascii="Verdana" w:hAnsi="Verdana"/>
                <w:w w:val="105"/>
                <w:sz w:val="18"/>
                <w:szCs w:val="18"/>
              </w:rPr>
              <w:t>(H) Realizar capacitación de metodología de acuerdos de gestión vigente.</w:t>
            </w:r>
          </w:p>
        </w:tc>
        <w:tc>
          <w:tcPr>
            <w:tcW w:w="2552" w:type="dxa"/>
            <w:vAlign w:val="center"/>
          </w:tcPr>
          <w:p w14:paraId="36317A21" w14:textId="66D1D187" w:rsidR="003A29CD" w:rsidRPr="001D71E5" w:rsidRDefault="003A29CD" w:rsidP="00524F3E">
            <w:pPr>
              <w:jc w:val="center"/>
              <w:rPr>
                <w:rFonts w:ascii="Verdana" w:hAnsi="Verdana"/>
                <w:w w:val="105"/>
                <w:sz w:val="18"/>
                <w:szCs w:val="18"/>
              </w:rPr>
            </w:pPr>
            <w:r w:rsidRPr="001D71E5">
              <w:rPr>
                <w:rFonts w:ascii="Verdana" w:hAnsi="Verdana"/>
                <w:w w:val="105"/>
                <w:sz w:val="18"/>
                <w:szCs w:val="18"/>
              </w:rPr>
              <w:t>Profesional Especializado del Grupo Talento Humano</w:t>
            </w:r>
          </w:p>
        </w:tc>
        <w:tc>
          <w:tcPr>
            <w:tcW w:w="2410" w:type="dxa"/>
            <w:vAlign w:val="center"/>
          </w:tcPr>
          <w:p w14:paraId="4BB8C524" w14:textId="2786ED63" w:rsidR="003A29CD" w:rsidRPr="001D71E5" w:rsidRDefault="003A29CD" w:rsidP="00524F3E">
            <w:pPr>
              <w:jc w:val="both"/>
              <w:rPr>
                <w:rFonts w:ascii="Verdana" w:hAnsi="Verdana"/>
                <w:w w:val="105"/>
                <w:sz w:val="18"/>
                <w:szCs w:val="18"/>
              </w:rPr>
            </w:pPr>
            <w:r w:rsidRPr="001D71E5">
              <w:rPr>
                <w:rFonts w:ascii="Verdana" w:hAnsi="Verdana"/>
                <w:w w:val="105"/>
                <w:sz w:val="18"/>
                <w:szCs w:val="18"/>
              </w:rPr>
              <w:t>Realizar capacitaciones relacionadas con la metodología de acuerdos de gestión vigente a los gerentes públicos y/o colaboradores designados para tal efecto. Esta actividad incluye las respectivas presentaciones y registros de asistencia.</w:t>
            </w:r>
          </w:p>
          <w:p w14:paraId="30D328C8" w14:textId="77777777" w:rsidR="003A29CD" w:rsidRPr="001D71E5" w:rsidRDefault="003A29CD" w:rsidP="001D71E5">
            <w:pPr>
              <w:rPr>
                <w:rFonts w:ascii="Verdana" w:hAnsi="Verdana"/>
                <w:w w:val="105"/>
                <w:sz w:val="18"/>
                <w:szCs w:val="18"/>
              </w:rPr>
            </w:pPr>
          </w:p>
          <w:p w14:paraId="65C39B4E" w14:textId="1C29E624" w:rsidR="003A29CD" w:rsidRPr="001D71E5" w:rsidRDefault="003A29CD" w:rsidP="001D71E5">
            <w:pPr>
              <w:rPr>
                <w:rFonts w:ascii="Verdana" w:hAnsi="Verdana"/>
                <w:w w:val="105"/>
                <w:sz w:val="18"/>
                <w:szCs w:val="18"/>
              </w:rPr>
            </w:pPr>
          </w:p>
          <w:p w14:paraId="2FBE5388" w14:textId="5FB439A2" w:rsidR="003A29CD" w:rsidRPr="001D71E5" w:rsidRDefault="003A29CD" w:rsidP="001D71E5">
            <w:pPr>
              <w:rPr>
                <w:rFonts w:ascii="Verdana" w:hAnsi="Verdana"/>
                <w:w w:val="105"/>
                <w:sz w:val="18"/>
                <w:szCs w:val="18"/>
              </w:rPr>
            </w:pPr>
            <w:r w:rsidRPr="001D71E5">
              <w:rPr>
                <w:rFonts w:ascii="Verdana" w:hAnsi="Verdana"/>
                <w:b/>
                <w:bCs/>
                <w:w w:val="105"/>
                <w:sz w:val="18"/>
                <w:szCs w:val="18"/>
              </w:rPr>
              <w:t>Tiempo:</w:t>
            </w:r>
            <w:r w:rsidRPr="001D71E5">
              <w:rPr>
                <w:rFonts w:ascii="Verdana" w:hAnsi="Verdana"/>
                <w:w w:val="105"/>
                <w:sz w:val="18"/>
                <w:szCs w:val="18"/>
              </w:rPr>
              <w:t xml:space="preserve"> Tres (3) días</w:t>
            </w:r>
          </w:p>
        </w:tc>
        <w:tc>
          <w:tcPr>
            <w:tcW w:w="2091" w:type="dxa"/>
            <w:gridSpan w:val="2"/>
            <w:vAlign w:val="center"/>
          </w:tcPr>
          <w:p w14:paraId="51882F95" w14:textId="77777777" w:rsidR="003A29CD" w:rsidRPr="001D71E5" w:rsidRDefault="003A29CD" w:rsidP="001D71E5">
            <w:pPr>
              <w:rPr>
                <w:rFonts w:ascii="Verdana" w:hAnsi="Verdana"/>
                <w:w w:val="105"/>
                <w:sz w:val="18"/>
                <w:szCs w:val="18"/>
              </w:rPr>
            </w:pPr>
          </w:p>
          <w:p w14:paraId="5101E7D9" w14:textId="77777777" w:rsidR="003A29CD" w:rsidRPr="001D71E5" w:rsidRDefault="003A29CD" w:rsidP="001D71E5">
            <w:pPr>
              <w:rPr>
                <w:rFonts w:ascii="Verdana" w:hAnsi="Verdana"/>
                <w:w w:val="105"/>
                <w:sz w:val="18"/>
                <w:szCs w:val="18"/>
              </w:rPr>
            </w:pPr>
          </w:p>
          <w:p w14:paraId="43227296" w14:textId="4BC93082" w:rsidR="003A29CD" w:rsidRPr="001D71E5" w:rsidRDefault="003A29CD" w:rsidP="00524F3E">
            <w:pPr>
              <w:jc w:val="center"/>
              <w:rPr>
                <w:rFonts w:ascii="Verdana" w:hAnsi="Verdana"/>
                <w:w w:val="105"/>
                <w:sz w:val="18"/>
                <w:szCs w:val="18"/>
              </w:rPr>
            </w:pPr>
            <w:r w:rsidRPr="001D71E5">
              <w:rPr>
                <w:rFonts w:ascii="Verdana" w:hAnsi="Verdana"/>
                <w:w w:val="105"/>
                <w:sz w:val="18"/>
                <w:szCs w:val="18"/>
              </w:rPr>
              <w:t>Memorias de la Presentació</w:t>
            </w:r>
            <w:r w:rsidR="00726430" w:rsidRPr="001D71E5">
              <w:rPr>
                <w:rFonts w:ascii="Verdana" w:hAnsi="Verdana"/>
                <w:w w:val="105"/>
                <w:sz w:val="18"/>
                <w:szCs w:val="18"/>
              </w:rPr>
              <w:t>n,</w:t>
            </w:r>
          </w:p>
          <w:p w14:paraId="1C661D84" w14:textId="3544C377" w:rsidR="003A29CD" w:rsidRPr="001D71E5" w:rsidRDefault="003A29CD" w:rsidP="00524F3E">
            <w:pPr>
              <w:jc w:val="center"/>
              <w:rPr>
                <w:rFonts w:ascii="Verdana" w:hAnsi="Verdana"/>
                <w:w w:val="105"/>
                <w:sz w:val="18"/>
                <w:szCs w:val="18"/>
              </w:rPr>
            </w:pPr>
            <w:r w:rsidRPr="001D71E5">
              <w:rPr>
                <w:rFonts w:ascii="Verdana" w:hAnsi="Verdana"/>
                <w:w w:val="105"/>
                <w:sz w:val="18"/>
                <w:szCs w:val="18"/>
              </w:rPr>
              <w:t>GD-FM-0</w:t>
            </w:r>
            <w:r w:rsidR="00726430" w:rsidRPr="001D71E5">
              <w:rPr>
                <w:rFonts w:ascii="Verdana" w:hAnsi="Verdana"/>
                <w:w w:val="105"/>
                <w:sz w:val="18"/>
                <w:szCs w:val="18"/>
              </w:rPr>
              <w:t>04</w:t>
            </w:r>
            <w:r w:rsidRPr="001D71E5">
              <w:rPr>
                <w:rFonts w:ascii="Verdana" w:hAnsi="Verdana"/>
                <w:w w:val="105"/>
                <w:sz w:val="18"/>
                <w:szCs w:val="18"/>
              </w:rPr>
              <w:t xml:space="preserve"> Registro de asistencia</w:t>
            </w:r>
          </w:p>
          <w:p w14:paraId="1B73F99E" w14:textId="77777777" w:rsidR="003A29CD" w:rsidRPr="001D71E5" w:rsidRDefault="003A29CD" w:rsidP="001D71E5">
            <w:pPr>
              <w:rPr>
                <w:rFonts w:ascii="Verdana" w:hAnsi="Verdana"/>
                <w:w w:val="105"/>
                <w:sz w:val="18"/>
                <w:szCs w:val="18"/>
              </w:rPr>
            </w:pPr>
          </w:p>
          <w:p w14:paraId="2D799180" w14:textId="77777777" w:rsidR="003A29CD" w:rsidRPr="001D71E5" w:rsidRDefault="003A29CD" w:rsidP="001D71E5">
            <w:pPr>
              <w:rPr>
                <w:rFonts w:ascii="Verdana" w:hAnsi="Verdana"/>
                <w:w w:val="105"/>
                <w:sz w:val="18"/>
                <w:szCs w:val="18"/>
              </w:rPr>
            </w:pPr>
          </w:p>
          <w:p w14:paraId="33975E0D" w14:textId="49751D42" w:rsidR="003A29CD" w:rsidRPr="001D71E5" w:rsidRDefault="003A29CD" w:rsidP="001D71E5">
            <w:pPr>
              <w:rPr>
                <w:rFonts w:ascii="Verdana" w:hAnsi="Verdana"/>
                <w:w w:val="105"/>
                <w:sz w:val="18"/>
                <w:szCs w:val="18"/>
              </w:rPr>
            </w:pPr>
          </w:p>
        </w:tc>
      </w:tr>
      <w:tr w:rsidR="0028761A" w:rsidRPr="001D71E5" w14:paraId="6144A1D0" w14:textId="297ECBD7" w:rsidTr="0028761A">
        <w:trPr>
          <w:gridAfter w:val="1"/>
          <w:wAfter w:w="6" w:type="dxa"/>
          <w:trHeight w:val="326"/>
        </w:trPr>
        <w:tc>
          <w:tcPr>
            <w:tcW w:w="9315" w:type="dxa"/>
            <w:gridSpan w:val="5"/>
            <w:vAlign w:val="center"/>
          </w:tcPr>
          <w:p w14:paraId="005ECD81" w14:textId="10824A22" w:rsidR="0028761A" w:rsidRPr="00524F3E" w:rsidRDefault="0028761A" w:rsidP="001D71E5">
            <w:pPr>
              <w:jc w:val="center"/>
              <w:rPr>
                <w:rFonts w:ascii="Verdana" w:hAnsi="Verdana"/>
                <w:sz w:val="18"/>
                <w:szCs w:val="18"/>
              </w:rPr>
            </w:pPr>
            <w:r w:rsidRPr="00524F3E">
              <w:rPr>
                <w:rFonts w:ascii="Verdana" w:hAnsi="Verdana"/>
                <w:b/>
                <w:bCs/>
                <w:w w:val="105"/>
                <w:sz w:val="18"/>
                <w:szCs w:val="18"/>
              </w:rPr>
              <w:t>ACUERDOS</w:t>
            </w:r>
            <w:r w:rsidRPr="00524F3E">
              <w:rPr>
                <w:rFonts w:ascii="Verdana" w:hAnsi="Verdana"/>
                <w:b/>
                <w:bCs/>
                <w:spacing w:val="-4"/>
                <w:w w:val="105"/>
                <w:sz w:val="18"/>
                <w:szCs w:val="18"/>
              </w:rPr>
              <w:t xml:space="preserve"> </w:t>
            </w:r>
            <w:r w:rsidRPr="00524F3E">
              <w:rPr>
                <w:rFonts w:ascii="Verdana" w:hAnsi="Verdana"/>
                <w:b/>
                <w:bCs/>
                <w:w w:val="105"/>
                <w:sz w:val="18"/>
                <w:szCs w:val="18"/>
              </w:rPr>
              <w:t>DE</w:t>
            </w:r>
            <w:r w:rsidRPr="00524F3E">
              <w:rPr>
                <w:rFonts w:ascii="Verdana" w:hAnsi="Verdana"/>
                <w:b/>
                <w:bCs/>
                <w:spacing w:val="-4"/>
                <w:w w:val="105"/>
                <w:sz w:val="18"/>
                <w:szCs w:val="18"/>
              </w:rPr>
              <w:t xml:space="preserve"> </w:t>
            </w:r>
            <w:r w:rsidRPr="00524F3E">
              <w:rPr>
                <w:rFonts w:ascii="Verdana" w:hAnsi="Verdana"/>
                <w:b/>
                <w:bCs/>
                <w:w w:val="105"/>
                <w:sz w:val="18"/>
                <w:szCs w:val="18"/>
              </w:rPr>
              <w:t>GESTIÓN</w:t>
            </w:r>
          </w:p>
        </w:tc>
      </w:tr>
      <w:tr w:rsidR="003A29CD" w:rsidRPr="00726430" w14:paraId="123F593F" w14:textId="77777777" w:rsidTr="00524F3E">
        <w:trPr>
          <w:trHeight w:val="4388"/>
        </w:trPr>
        <w:tc>
          <w:tcPr>
            <w:tcW w:w="709" w:type="dxa"/>
            <w:vAlign w:val="center"/>
          </w:tcPr>
          <w:p w14:paraId="410EE09C" w14:textId="77777777" w:rsidR="003A29CD" w:rsidRPr="00726430" w:rsidRDefault="003A29CD" w:rsidP="001D71E5">
            <w:pPr>
              <w:pStyle w:val="TableParagraph"/>
              <w:rPr>
                <w:rFonts w:ascii="Verdana" w:hAnsi="Verdana"/>
                <w:b/>
              </w:rPr>
            </w:pPr>
          </w:p>
          <w:p w14:paraId="72CBA1C7" w14:textId="77777777" w:rsidR="003A29CD" w:rsidRPr="00726430" w:rsidRDefault="003A29CD" w:rsidP="001D71E5">
            <w:pPr>
              <w:pStyle w:val="TableParagraph"/>
              <w:rPr>
                <w:rFonts w:ascii="Verdana" w:hAnsi="Verdana"/>
                <w:b/>
              </w:rPr>
            </w:pPr>
          </w:p>
          <w:p w14:paraId="090A38B9" w14:textId="77777777" w:rsidR="003A29CD" w:rsidRPr="00726430" w:rsidRDefault="003A29CD" w:rsidP="001D71E5">
            <w:pPr>
              <w:pStyle w:val="TableParagraph"/>
              <w:rPr>
                <w:rFonts w:ascii="Verdana" w:hAnsi="Verdana"/>
                <w:b/>
              </w:rPr>
            </w:pPr>
          </w:p>
          <w:p w14:paraId="682EB432" w14:textId="77777777" w:rsidR="003A29CD" w:rsidRPr="00726430" w:rsidRDefault="003A29CD" w:rsidP="001D71E5">
            <w:pPr>
              <w:pStyle w:val="TableParagraph"/>
              <w:rPr>
                <w:rFonts w:ascii="Verdana" w:hAnsi="Verdana"/>
                <w:b/>
              </w:rPr>
            </w:pPr>
          </w:p>
          <w:p w14:paraId="62C3DBB2" w14:textId="70C422B4" w:rsidR="003A29CD" w:rsidRPr="00726430" w:rsidRDefault="003A29CD" w:rsidP="001D71E5">
            <w:pPr>
              <w:pStyle w:val="TableParagraph"/>
              <w:ind w:left="30"/>
              <w:rPr>
                <w:rFonts w:ascii="Verdana" w:hAnsi="Verdana"/>
                <w:b/>
                <w:bCs/>
              </w:rPr>
            </w:pPr>
            <w:r w:rsidRPr="00726430">
              <w:rPr>
                <w:rFonts w:ascii="Verdana" w:hAnsi="Verdana"/>
                <w:b/>
                <w:bCs/>
                <w:w w:val="104"/>
              </w:rPr>
              <w:t>2</w:t>
            </w:r>
          </w:p>
        </w:tc>
        <w:tc>
          <w:tcPr>
            <w:tcW w:w="1559" w:type="dxa"/>
            <w:vAlign w:val="center"/>
          </w:tcPr>
          <w:p w14:paraId="63902937" w14:textId="6F8FF945" w:rsidR="003A29CD" w:rsidRPr="00524F3E" w:rsidRDefault="003A29CD" w:rsidP="001D71E5">
            <w:pPr>
              <w:rPr>
                <w:rFonts w:ascii="Verdana" w:hAnsi="Verdana"/>
                <w:w w:val="105"/>
                <w:sz w:val="18"/>
                <w:szCs w:val="18"/>
              </w:rPr>
            </w:pPr>
            <w:r w:rsidRPr="00524F3E">
              <w:rPr>
                <w:rFonts w:ascii="Verdana" w:hAnsi="Verdana"/>
                <w:w w:val="105"/>
                <w:sz w:val="18"/>
                <w:szCs w:val="18"/>
              </w:rPr>
              <w:t>(</w:t>
            </w:r>
            <w:r w:rsidR="00726430" w:rsidRPr="00524F3E">
              <w:rPr>
                <w:rFonts w:ascii="Verdana" w:hAnsi="Verdana"/>
                <w:w w:val="105"/>
                <w:sz w:val="18"/>
                <w:szCs w:val="18"/>
              </w:rPr>
              <w:t>P, V</w:t>
            </w:r>
            <w:r w:rsidRPr="00524F3E">
              <w:rPr>
                <w:rFonts w:ascii="Verdana" w:hAnsi="Verdana"/>
                <w:w w:val="105"/>
                <w:sz w:val="18"/>
                <w:szCs w:val="18"/>
              </w:rPr>
              <w:t xml:space="preserve">) </w:t>
            </w:r>
          </w:p>
          <w:p w14:paraId="349B0D7E" w14:textId="77777777" w:rsidR="0028761A" w:rsidRPr="00524F3E" w:rsidRDefault="003A29CD" w:rsidP="001D71E5">
            <w:pPr>
              <w:rPr>
                <w:rFonts w:ascii="Verdana" w:hAnsi="Verdana"/>
                <w:w w:val="105"/>
                <w:sz w:val="18"/>
                <w:szCs w:val="18"/>
              </w:rPr>
            </w:pPr>
            <w:r w:rsidRPr="00524F3E">
              <w:rPr>
                <w:rFonts w:ascii="Verdana" w:hAnsi="Verdana"/>
                <w:w w:val="105"/>
                <w:sz w:val="18"/>
                <w:szCs w:val="18"/>
              </w:rPr>
              <w:t xml:space="preserve">Concertación de compromisos </w:t>
            </w:r>
          </w:p>
          <w:p w14:paraId="0ED02D55" w14:textId="3B616DB8" w:rsidR="003A29CD" w:rsidRPr="00524F3E" w:rsidRDefault="003A29CD" w:rsidP="001D71E5">
            <w:pPr>
              <w:rPr>
                <w:rFonts w:ascii="Verdana" w:hAnsi="Verdana"/>
                <w:w w:val="105"/>
                <w:sz w:val="18"/>
                <w:szCs w:val="18"/>
              </w:rPr>
            </w:pPr>
            <w:r w:rsidRPr="00524F3E">
              <w:rPr>
                <w:rFonts w:ascii="Verdana" w:hAnsi="Verdana"/>
                <w:w w:val="105"/>
                <w:sz w:val="18"/>
                <w:szCs w:val="18"/>
              </w:rPr>
              <w:t>gerenciales</w:t>
            </w:r>
          </w:p>
          <w:p w14:paraId="0F290F9A" w14:textId="70E8ED7E" w:rsidR="003A29CD" w:rsidRPr="00524F3E" w:rsidRDefault="003A29CD" w:rsidP="001D71E5">
            <w:pPr>
              <w:rPr>
                <w:rFonts w:ascii="Verdana" w:hAnsi="Verdana"/>
                <w:w w:val="105"/>
                <w:sz w:val="18"/>
                <w:szCs w:val="18"/>
              </w:rPr>
            </w:pPr>
          </w:p>
        </w:tc>
        <w:tc>
          <w:tcPr>
            <w:tcW w:w="2552" w:type="dxa"/>
            <w:vAlign w:val="center"/>
          </w:tcPr>
          <w:p w14:paraId="35484B5B" w14:textId="77777777" w:rsidR="003A29CD" w:rsidRPr="001D71E5" w:rsidRDefault="003A29CD" w:rsidP="00524F3E">
            <w:pPr>
              <w:jc w:val="center"/>
              <w:rPr>
                <w:rFonts w:ascii="Verdana" w:hAnsi="Verdana"/>
                <w:w w:val="105"/>
                <w:sz w:val="18"/>
                <w:szCs w:val="18"/>
              </w:rPr>
            </w:pPr>
          </w:p>
          <w:p w14:paraId="317FB5AE" w14:textId="77777777" w:rsidR="003A29CD" w:rsidRPr="001D71E5" w:rsidRDefault="003A29CD" w:rsidP="00524F3E">
            <w:pPr>
              <w:jc w:val="center"/>
              <w:rPr>
                <w:rFonts w:ascii="Verdana" w:hAnsi="Verdana"/>
                <w:w w:val="105"/>
                <w:sz w:val="18"/>
                <w:szCs w:val="18"/>
              </w:rPr>
            </w:pPr>
          </w:p>
          <w:p w14:paraId="0B69A2F7" w14:textId="77777777" w:rsidR="003A29CD" w:rsidRPr="001D71E5" w:rsidRDefault="003A29CD" w:rsidP="00524F3E">
            <w:pPr>
              <w:jc w:val="center"/>
              <w:rPr>
                <w:rFonts w:ascii="Verdana" w:hAnsi="Verdana"/>
                <w:w w:val="105"/>
                <w:sz w:val="18"/>
                <w:szCs w:val="18"/>
              </w:rPr>
            </w:pPr>
          </w:p>
          <w:p w14:paraId="06DF97D3" w14:textId="1746F8B6" w:rsidR="003A29CD" w:rsidRPr="001D71E5" w:rsidRDefault="003A29CD" w:rsidP="00524F3E">
            <w:pPr>
              <w:jc w:val="center"/>
              <w:rPr>
                <w:rFonts w:ascii="Verdana" w:hAnsi="Verdana"/>
                <w:w w:val="105"/>
                <w:sz w:val="18"/>
                <w:szCs w:val="18"/>
              </w:rPr>
            </w:pPr>
            <w:r w:rsidRPr="001D71E5">
              <w:rPr>
                <w:rFonts w:ascii="Verdana" w:hAnsi="Verdana"/>
                <w:w w:val="105"/>
                <w:sz w:val="18"/>
                <w:szCs w:val="18"/>
              </w:rPr>
              <w:t>Gerente público y</w:t>
            </w:r>
          </w:p>
          <w:p w14:paraId="67D32DA1" w14:textId="77777777" w:rsidR="003A29CD" w:rsidRPr="001D71E5" w:rsidRDefault="003A29CD" w:rsidP="00524F3E">
            <w:pPr>
              <w:jc w:val="center"/>
              <w:rPr>
                <w:rFonts w:ascii="Verdana" w:hAnsi="Verdana"/>
                <w:w w:val="105"/>
                <w:sz w:val="18"/>
                <w:szCs w:val="18"/>
              </w:rPr>
            </w:pPr>
            <w:r w:rsidRPr="001D71E5">
              <w:rPr>
                <w:rFonts w:ascii="Verdana" w:hAnsi="Verdana"/>
                <w:w w:val="105"/>
                <w:sz w:val="18"/>
                <w:szCs w:val="18"/>
              </w:rPr>
              <w:t>Superior jerárquico</w:t>
            </w:r>
          </w:p>
          <w:p w14:paraId="7A209055" w14:textId="77777777" w:rsidR="003A29CD" w:rsidRPr="001D71E5" w:rsidRDefault="003A29CD" w:rsidP="00524F3E">
            <w:pPr>
              <w:jc w:val="center"/>
              <w:rPr>
                <w:rFonts w:ascii="Verdana" w:hAnsi="Verdana"/>
                <w:w w:val="105"/>
                <w:sz w:val="18"/>
                <w:szCs w:val="18"/>
              </w:rPr>
            </w:pPr>
          </w:p>
          <w:p w14:paraId="6E9D8D88" w14:textId="21B15EF1" w:rsidR="003A29CD" w:rsidRPr="001D71E5" w:rsidRDefault="003A29CD" w:rsidP="00524F3E">
            <w:pPr>
              <w:jc w:val="center"/>
              <w:rPr>
                <w:rFonts w:ascii="Verdana" w:hAnsi="Verdana"/>
                <w:w w:val="105"/>
                <w:sz w:val="18"/>
                <w:szCs w:val="18"/>
              </w:rPr>
            </w:pPr>
          </w:p>
        </w:tc>
        <w:tc>
          <w:tcPr>
            <w:tcW w:w="2410" w:type="dxa"/>
            <w:vAlign w:val="center"/>
          </w:tcPr>
          <w:p w14:paraId="6EED7218" w14:textId="364B7F91" w:rsidR="003A29CD" w:rsidRPr="001D71E5" w:rsidRDefault="00475AFD" w:rsidP="00524F3E">
            <w:pPr>
              <w:jc w:val="both"/>
              <w:rPr>
                <w:rFonts w:ascii="Verdana" w:hAnsi="Verdana"/>
                <w:w w:val="105"/>
                <w:sz w:val="18"/>
                <w:szCs w:val="18"/>
              </w:rPr>
            </w:pPr>
            <w:r w:rsidRPr="001D71E5">
              <w:rPr>
                <w:rFonts w:ascii="Verdana" w:hAnsi="Verdana"/>
                <w:w w:val="105"/>
                <w:sz w:val="18"/>
                <w:szCs w:val="18"/>
              </w:rPr>
              <w:t>R</w:t>
            </w:r>
            <w:r w:rsidR="003A29CD" w:rsidRPr="001D71E5">
              <w:rPr>
                <w:rFonts w:ascii="Verdana" w:hAnsi="Verdana"/>
                <w:w w:val="105"/>
                <w:sz w:val="18"/>
                <w:szCs w:val="18"/>
              </w:rPr>
              <w:t>ealiza</w:t>
            </w:r>
            <w:r w:rsidRPr="001D71E5">
              <w:rPr>
                <w:rFonts w:ascii="Verdana" w:hAnsi="Verdana"/>
                <w:w w:val="105"/>
                <w:sz w:val="18"/>
                <w:szCs w:val="18"/>
              </w:rPr>
              <w:t>r</w:t>
            </w:r>
            <w:r w:rsidR="003A29CD" w:rsidRPr="001D71E5">
              <w:rPr>
                <w:rFonts w:ascii="Verdana" w:hAnsi="Verdana"/>
                <w:w w:val="105"/>
                <w:sz w:val="18"/>
                <w:szCs w:val="18"/>
              </w:rPr>
              <w:t xml:space="preserve"> la concertación de compromisos gerenciales con su superior jerárquico, dejando registro en el formato </w:t>
            </w:r>
            <w:r w:rsidR="009A30CE" w:rsidRPr="001D71E5">
              <w:rPr>
                <w:rFonts w:ascii="Verdana" w:hAnsi="Verdana"/>
                <w:w w:val="105"/>
                <w:sz w:val="18"/>
                <w:szCs w:val="18"/>
              </w:rPr>
              <w:t xml:space="preserve">FC-FM-061 </w:t>
            </w:r>
            <w:r w:rsidR="003A29CD" w:rsidRPr="001D71E5">
              <w:rPr>
                <w:rFonts w:ascii="Verdana" w:hAnsi="Verdana"/>
                <w:w w:val="105"/>
                <w:sz w:val="18"/>
                <w:szCs w:val="18"/>
              </w:rPr>
              <w:t>Concertación Seguimiento-Retroalimentación y Evaluación de los Compromisos Gerenciales (Hoja F1 Concertación). Este documento deberá remitirse al Grupo de Talento Humano dentro de los plazos establecidos para su ejecución.</w:t>
            </w:r>
          </w:p>
          <w:p w14:paraId="03F720B9" w14:textId="77777777" w:rsidR="003A29CD" w:rsidRPr="001D71E5" w:rsidRDefault="003A29CD" w:rsidP="00524F3E">
            <w:pPr>
              <w:jc w:val="both"/>
              <w:rPr>
                <w:rFonts w:ascii="Verdana" w:hAnsi="Verdana"/>
                <w:w w:val="105"/>
                <w:sz w:val="18"/>
                <w:szCs w:val="18"/>
              </w:rPr>
            </w:pPr>
          </w:p>
          <w:p w14:paraId="3AAF1B85" w14:textId="33FB02B7" w:rsidR="003A29CD" w:rsidRPr="001D71E5" w:rsidRDefault="003A29CD" w:rsidP="00524F3E">
            <w:pPr>
              <w:jc w:val="both"/>
              <w:rPr>
                <w:rFonts w:ascii="Verdana" w:hAnsi="Verdana"/>
                <w:w w:val="105"/>
                <w:sz w:val="18"/>
                <w:szCs w:val="18"/>
              </w:rPr>
            </w:pPr>
            <w:r w:rsidRPr="001D71E5">
              <w:rPr>
                <w:rFonts w:ascii="Verdana" w:hAnsi="Verdana"/>
                <w:b/>
                <w:bCs/>
                <w:w w:val="105"/>
                <w:sz w:val="18"/>
                <w:szCs w:val="18"/>
              </w:rPr>
              <w:t>Nota 1:</w:t>
            </w:r>
            <w:r w:rsidRPr="001D71E5">
              <w:rPr>
                <w:rFonts w:ascii="Verdana" w:hAnsi="Verdana"/>
                <w:w w:val="105"/>
                <w:sz w:val="18"/>
                <w:szCs w:val="18"/>
              </w:rPr>
              <w:t xml:space="preserve"> Luego de la posesión, el gerente público cuenta con un término de máximo cuatro meses para realizar la concertación.</w:t>
            </w:r>
          </w:p>
          <w:p w14:paraId="0C663C4E" w14:textId="77777777" w:rsidR="003A29CD" w:rsidRPr="001D71E5" w:rsidRDefault="003A29CD" w:rsidP="00524F3E">
            <w:pPr>
              <w:jc w:val="both"/>
              <w:rPr>
                <w:rFonts w:ascii="Verdana" w:hAnsi="Verdana"/>
                <w:w w:val="105"/>
                <w:sz w:val="18"/>
                <w:szCs w:val="18"/>
              </w:rPr>
            </w:pPr>
          </w:p>
          <w:p w14:paraId="0E701789" w14:textId="0E296BE7" w:rsidR="003A29CD" w:rsidRPr="001D71E5" w:rsidRDefault="003A29CD" w:rsidP="00524F3E">
            <w:pPr>
              <w:jc w:val="both"/>
              <w:rPr>
                <w:rFonts w:ascii="Verdana" w:hAnsi="Verdana"/>
                <w:w w:val="105"/>
                <w:sz w:val="18"/>
                <w:szCs w:val="18"/>
              </w:rPr>
            </w:pPr>
            <w:r w:rsidRPr="001D71E5">
              <w:rPr>
                <w:rFonts w:ascii="Verdana" w:hAnsi="Verdana"/>
                <w:b/>
                <w:bCs/>
                <w:w w:val="105"/>
                <w:sz w:val="18"/>
                <w:szCs w:val="18"/>
              </w:rPr>
              <w:t>Nota 2:</w:t>
            </w:r>
            <w:r w:rsidRPr="001D71E5">
              <w:rPr>
                <w:rFonts w:ascii="Verdana" w:hAnsi="Verdana"/>
                <w:w w:val="105"/>
                <w:sz w:val="18"/>
                <w:szCs w:val="18"/>
              </w:rPr>
              <w:t xml:space="preserve"> Anualmente, </w:t>
            </w:r>
            <w:r w:rsidRPr="001D71E5">
              <w:rPr>
                <w:rFonts w:ascii="Verdana" w:hAnsi="Verdana"/>
                <w:w w:val="105"/>
                <w:sz w:val="18"/>
                <w:szCs w:val="18"/>
              </w:rPr>
              <w:lastRenderedPageBreak/>
              <w:t xml:space="preserve">se suscriben los compromisos gerenciales a más tardar el 28 de febrero de cada vigencia. </w:t>
            </w:r>
          </w:p>
          <w:p w14:paraId="65CC8C93" w14:textId="77777777" w:rsidR="003A29CD" w:rsidRPr="001D71E5" w:rsidRDefault="003A29CD" w:rsidP="00524F3E">
            <w:pPr>
              <w:jc w:val="both"/>
              <w:rPr>
                <w:rFonts w:ascii="Verdana" w:hAnsi="Verdana"/>
                <w:w w:val="105"/>
                <w:sz w:val="18"/>
                <w:szCs w:val="18"/>
              </w:rPr>
            </w:pPr>
          </w:p>
          <w:p w14:paraId="14068F77" w14:textId="2B0E2B50" w:rsidR="003A29CD" w:rsidRPr="001D71E5" w:rsidRDefault="003A29CD" w:rsidP="00524F3E">
            <w:pPr>
              <w:jc w:val="both"/>
              <w:rPr>
                <w:rFonts w:ascii="Verdana" w:hAnsi="Verdana"/>
                <w:w w:val="105"/>
                <w:sz w:val="18"/>
                <w:szCs w:val="18"/>
              </w:rPr>
            </w:pPr>
            <w:r w:rsidRPr="001D71E5">
              <w:rPr>
                <w:rFonts w:ascii="Verdana" w:hAnsi="Verdana"/>
                <w:b/>
                <w:bCs/>
                <w:w w:val="105"/>
                <w:sz w:val="18"/>
                <w:szCs w:val="18"/>
              </w:rPr>
              <w:t>Nota 3:</w:t>
            </w:r>
            <w:r w:rsidRPr="001D71E5">
              <w:rPr>
                <w:rFonts w:ascii="Verdana" w:hAnsi="Verdana"/>
                <w:w w:val="105"/>
                <w:sz w:val="18"/>
                <w:szCs w:val="18"/>
              </w:rPr>
              <w:t xml:space="preserve"> La aplicación del formato se hará conforme a los lineamientos establecidos por el Departamento Administrativo de la Función Pública – DAFP y en el presente procedimiento.</w:t>
            </w:r>
          </w:p>
          <w:p w14:paraId="74A70229" w14:textId="77777777" w:rsidR="003A29CD" w:rsidRPr="001D71E5" w:rsidRDefault="003A29CD" w:rsidP="00524F3E">
            <w:pPr>
              <w:jc w:val="both"/>
              <w:rPr>
                <w:rFonts w:ascii="Verdana" w:hAnsi="Verdana"/>
                <w:w w:val="105"/>
                <w:sz w:val="18"/>
                <w:szCs w:val="18"/>
              </w:rPr>
            </w:pPr>
          </w:p>
          <w:p w14:paraId="0E929B6E" w14:textId="2B09925D" w:rsidR="003A29CD" w:rsidRPr="001D71E5" w:rsidRDefault="003A29CD" w:rsidP="00524F3E">
            <w:pPr>
              <w:jc w:val="both"/>
              <w:rPr>
                <w:rFonts w:ascii="Verdana" w:hAnsi="Verdana"/>
                <w:w w:val="105"/>
                <w:sz w:val="18"/>
                <w:szCs w:val="18"/>
              </w:rPr>
            </w:pPr>
            <w:r w:rsidRPr="001D71E5">
              <w:rPr>
                <w:rFonts w:ascii="Verdana" w:hAnsi="Verdana"/>
                <w:b/>
                <w:bCs/>
                <w:w w:val="105"/>
                <w:sz w:val="18"/>
                <w:szCs w:val="18"/>
              </w:rPr>
              <w:t>Tiempo:</w:t>
            </w:r>
            <w:r w:rsidRPr="001D71E5">
              <w:rPr>
                <w:rFonts w:ascii="Verdana" w:hAnsi="Verdana"/>
                <w:w w:val="105"/>
                <w:sz w:val="18"/>
                <w:szCs w:val="18"/>
              </w:rPr>
              <w:t xml:space="preserve"> 2 a 4 meses, según el caso. </w:t>
            </w:r>
          </w:p>
        </w:tc>
        <w:tc>
          <w:tcPr>
            <w:tcW w:w="2091" w:type="dxa"/>
            <w:gridSpan w:val="2"/>
            <w:vAlign w:val="center"/>
          </w:tcPr>
          <w:p w14:paraId="296192D2" w14:textId="77777777" w:rsidR="003A29CD" w:rsidRPr="001D71E5" w:rsidRDefault="003A29CD" w:rsidP="00524F3E">
            <w:pPr>
              <w:jc w:val="center"/>
              <w:rPr>
                <w:rFonts w:ascii="Verdana" w:hAnsi="Verdana"/>
                <w:w w:val="105"/>
                <w:sz w:val="18"/>
                <w:szCs w:val="18"/>
              </w:rPr>
            </w:pPr>
          </w:p>
          <w:p w14:paraId="1F4A3D2F" w14:textId="77777777" w:rsidR="003A29CD" w:rsidRPr="001D71E5" w:rsidRDefault="003A29CD" w:rsidP="00524F3E">
            <w:pPr>
              <w:jc w:val="center"/>
              <w:rPr>
                <w:rFonts w:ascii="Verdana" w:hAnsi="Verdana"/>
                <w:w w:val="105"/>
                <w:sz w:val="18"/>
                <w:szCs w:val="18"/>
              </w:rPr>
            </w:pPr>
          </w:p>
          <w:p w14:paraId="7E1A0511" w14:textId="77777777" w:rsidR="003A29CD" w:rsidRPr="001D71E5" w:rsidRDefault="003A29CD" w:rsidP="00524F3E">
            <w:pPr>
              <w:jc w:val="center"/>
              <w:rPr>
                <w:rFonts w:ascii="Verdana" w:hAnsi="Verdana"/>
                <w:w w:val="105"/>
                <w:sz w:val="18"/>
                <w:szCs w:val="18"/>
              </w:rPr>
            </w:pPr>
          </w:p>
          <w:p w14:paraId="33B06C81" w14:textId="0F6D3215" w:rsidR="003A29CD" w:rsidRPr="001D71E5" w:rsidRDefault="009A30CE" w:rsidP="00524F3E">
            <w:pPr>
              <w:jc w:val="center"/>
              <w:rPr>
                <w:rFonts w:ascii="Verdana" w:hAnsi="Verdana"/>
                <w:w w:val="105"/>
                <w:sz w:val="18"/>
                <w:szCs w:val="18"/>
              </w:rPr>
            </w:pPr>
            <w:r w:rsidRPr="001D71E5">
              <w:rPr>
                <w:rFonts w:ascii="Verdana" w:hAnsi="Verdana"/>
                <w:w w:val="105"/>
                <w:sz w:val="18"/>
                <w:szCs w:val="18"/>
              </w:rPr>
              <w:t>FC</w:t>
            </w:r>
            <w:r w:rsidR="003A29CD" w:rsidRPr="001D71E5">
              <w:rPr>
                <w:rFonts w:ascii="Verdana" w:hAnsi="Verdana"/>
                <w:w w:val="105"/>
                <w:sz w:val="18"/>
                <w:szCs w:val="18"/>
              </w:rPr>
              <w:t>-FM-</w:t>
            </w:r>
            <w:r w:rsidR="00E32CE5" w:rsidRPr="001D71E5">
              <w:rPr>
                <w:rFonts w:ascii="Verdana" w:hAnsi="Verdana"/>
                <w:w w:val="105"/>
                <w:sz w:val="18"/>
                <w:szCs w:val="18"/>
              </w:rPr>
              <w:t>06</w:t>
            </w:r>
            <w:r w:rsidR="00726430" w:rsidRPr="001D71E5">
              <w:rPr>
                <w:rFonts w:ascii="Verdana" w:hAnsi="Verdana"/>
                <w:w w:val="105"/>
                <w:sz w:val="18"/>
                <w:szCs w:val="18"/>
              </w:rPr>
              <w:t>2</w:t>
            </w:r>
            <w:r w:rsidR="003A29CD" w:rsidRPr="001D71E5">
              <w:rPr>
                <w:rFonts w:ascii="Verdana" w:hAnsi="Verdana"/>
                <w:w w:val="105"/>
                <w:sz w:val="18"/>
                <w:szCs w:val="18"/>
              </w:rPr>
              <w:t xml:space="preserve"> Formato Concertación Seguimiento-Retroalimentación y Evaluación de los Compromisos Gerenciales (F1 Concertación)</w:t>
            </w:r>
          </w:p>
        </w:tc>
      </w:tr>
      <w:tr w:rsidR="007B558E" w:rsidRPr="00726430" w14:paraId="63020559" w14:textId="77777777" w:rsidTr="00967977">
        <w:trPr>
          <w:trHeight w:val="6230"/>
        </w:trPr>
        <w:tc>
          <w:tcPr>
            <w:tcW w:w="709" w:type="dxa"/>
            <w:vAlign w:val="center"/>
          </w:tcPr>
          <w:p w14:paraId="234F8B33" w14:textId="2F7449DB" w:rsidR="007B558E" w:rsidRPr="001D71E5" w:rsidRDefault="007B558E" w:rsidP="001D71E5">
            <w:pPr>
              <w:pStyle w:val="TableParagraph"/>
              <w:ind w:left="30"/>
              <w:rPr>
                <w:rFonts w:ascii="Verdana" w:hAnsi="Verdana"/>
                <w:b/>
                <w:bCs/>
                <w:sz w:val="18"/>
                <w:szCs w:val="18"/>
              </w:rPr>
            </w:pPr>
            <w:r w:rsidRPr="001D71E5">
              <w:rPr>
                <w:rFonts w:ascii="Verdana" w:hAnsi="Verdana"/>
                <w:b/>
                <w:bCs/>
                <w:w w:val="104"/>
                <w:sz w:val="18"/>
                <w:szCs w:val="18"/>
              </w:rPr>
              <w:t>3</w:t>
            </w:r>
          </w:p>
        </w:tc>
        <w:tc>
          <w:tcPr>
            <w:tcW w:w="1559" w:type="dxa"/>
            <w:vAlign w:val="center"/>
          </w:tcPr>
          <w:p w14:paraId="1EADF1E0" w14:textId="1B4210C8" w:rsidR="007B558E" w:rsidRPr="001D71E5" w:rsidRDefault="007B558E" w:rsidP="001D71E5">
            <w:pPr>
              <w:pStyle w:val="TableParagraph"/>
              <w:tabs>
                <w:tab w:val="left" w:pos="833"/>
                <w:tab w:val="left" w:pos="931"/>
              </w:tabs>
              <w:ind w:left="34" w:right="1"/>
              <w:rPr>
                <w:rFonts w:ascii="Verdana" w:hAnsi="Verdana"/>
                <w:sz w:val="18"/>
                <w:szCs w:val="18"/>
              </w:rPr>
            </w:pPr>
            <w:r w:rsidRPr="001D71E5">
              <w:rPr>
                <w:rFonts w:ascii="Verdana" w:hAnsi="Verdana"/>
                <w:bCs/>
                <w:sz w:val="18"/>
                <w:szCs w:val="18"/>
              </w:rPr>
              <w:t>(V) Hacer seguimiento y retroalimentación de compromisos gerenciales</w:t>
            </w:r>
            <w:r w:rsidRPr="001D71E5">
              <w:rPr>
                <w:rFonts w:ascii="Verdana" w:hAnsi="Verdana"/>
                <w:bCs/>
                <w:sz w:val="18"/>
                <w:szCs w:val="18"/>
              </w:rPr>
              <w:tab/>
            </w:r>
          </w:p>
        </w:tc>
        <w:tc>
          <w:tcPr>
            <w:tcW w:w="2552" w:type="dxa"/>
            <w:vAlign w:val="center"/>
          </w:tcPr>
          <w:p w14:paraId="454DC7FF" w14:textId="77777777" w:rsidR="007B558E" w:rsidRPr="001D71E5" w:rsidRDefault="007B558E" w:rsidP="00524F3E">
            <w:pPr>
              <w:pStyle w:val="TableParagraph"/>
              <w:tabs>
                <w:tab w:val="left" w:pos="802"/>
              </w:tabs>
              <w:ind w:left="34" w:right="5"/>
              <w:jc w:val="center"/>
              <w:rPr>
                <w:rFonts w:ascii="Verdana" w:hAnsi="Verdana"/>
                <w:sz w:val="18"/>
                <w:szCs w:val="18"/>
              </w:rPr>
            </w:pPr>
            <w:r w:rsidRPr="001D71E5">
              <w:rPr>
                <w:rFonts w:ascii="Verdana" w:hAnsi="Verdana"/>
                <w:sz w:val="18"/>
                <w:szCs w:val="18"/>
              </w:rPr>
              <w:t>Gerente público y</w:t>
            </w:r>
          </w:p>
          <w:p w14:paraId="6D064B29" w14:textId="77777777" w:rsidR="007B558E" w:rsidRPr="001D71E5" w:rsidRDefault="007B558E" w:rsidP="00524F3E">
            <w:pPr>
              <w:pStyle w:val="TableParagraph"/>
              <w:tabs>
                <w:tab w:val="left" w:pos="771"/>
              </w:tabs>
              <w:ind w:left="34" w:right="5"/>
              <w:jc w:val="center"/>
              <w:rPr>
                <w:rFonts w:ascii="Verdana" w:hAnsi="Verdana"/>
                <w:sz w:val="18"/>
                <w:szCs w:val="18"/>
              </w:rPr>
            </w:pPr>
            <w:r w:rsidRPr="001D71E5">
              <w:rPr>
                <w:rFonts w:ascii="Verdana" w:hAnsi="Verdana"/>
                <w:sz w:val="18"/>
                <w:szCs w:val="18"/>
              </w:rPr>
              <w:t>Superior jerárquico</w:t>
            </w:r>
          </w:p>
          <w:p w14:paraId="7B26982C" w14:textId="77777777" w:rsidR="007B558E" w:rsidRPr="001D71E5" w:rsidRDefault="007B558E" w:rsidP="00524F3E">
            <w:pPr>
              <w:pStyle w:val="TableParagraph"/>
              <w:tabs>
                <w:tab w:val="left" w:pos="771"/>
              </w:tabs>
              <w:ind w:left="34" w:right="5"/>
              <w:jc w:val="center"/>
              <w:rPr>
                <w:rFonts w:ascii="Verdana" w:hAnsi="Verdana"/>
                <w:sz w:val="18"/>
                <w:szCs w:val="18"/>
              </w:rPr>
            </w:pPr>
          </w:p>
          <w:p w14:paraId="5457CFD6" w14:textId="2C940BA2" w:rsidR="007B558E" w:rsidRPr="001D71E5" w:rsidRDefault="007B558E" w:rsidP="00524F3E">
            <w:pPr>
              <w:pStyle w:val="TableParagraph"/>
              <w:tabs>
                <w:tab w:val="left" w:pos="771"/>
              </w:tabs>
              <w:ind w:left="34" w:right="5"/>
              <w:jc w:val="center"/>
              <w:rPr>
                <w:rFonts w:ascii="Verdana" w:hAnsi="Verdana"/>
                <w:sz w:val="18"/>
                <w:szCs w:val="18"/>
              </w:rPr>
            </w:pPr>
          </w:p>
        </w:tc>
        <w:tc>
          <w:tcPr>
            <w:tcW w:w="2410" w:type="dxa"/>
            <w:vAlign w:val="center"/>
          </w:tcPr>
          <w:p w14:paraId="70F93A33" w14:textId="3761983F" w:rsidR="007B558E" w:rsidRPr="001D71E5" w:rsidRDefault="00475AFD" w:rsidP="00524F3E">
            <w:pPr>
              <w:pStyle w:val="TableParagraph"/>
              <w:jc w:val="both"/>
              <w:rPr>
                <w:rFonts w:ascii="Verdana" w:hAnsi="Verdana"/>
                <w:bCs/>
                <w:sz w:val="18"/>
                <w:szCs w:val="18"/>
              </w:rPr>
            </w:pPr>
            <w:r w:rsidRPr="001D71E5">
              <w:rPr>
                <w:rFonts w:ascii="Verdana" w:hAnsi="Verdana"/>
                <w:bCs/>
                <w:sz w:val="18"/>
                <w:szCs w:val="18"/>
              </w:rPr>
              <w:t xml:space="preserve">Realizar </w:t>
            </w:r>
            <w:r w:rsidR="007B558E" w:rsidRPr="001D71E5">
              <w:rPr>
                <w:rFonts w:ascii="Verdana" w:hAnsi="Verdana"/>
                <w:bCs/>
                <w:sz w:val="18"/>
                <w:szCs w:val="18"/>
              </w:rPr>
              <w:t>el seguimiento semestral de los compromisos gerenciales</w:t>
            </w:r>
            <w:r w:rsidRPr="001D71E5">
              <w:rPr>
                <w:rFonts w:ascii="Verdana" w:hAnsi="Verdana"/>
                <w:bCs/>
                <w:sz w:val="18"/>
                <w:szCs w:val="18"/>
              </w:rPr>
              <w:t xml:space="preserve">, junto con el superior jerárquico, </w:t>
            </w:r>
            <w:r w:rsidR="007B558E" w:rsidRPr="001D71E5">
              <w:rPr>
                <w:rFonts w:ascii="Verdana" w:hAnsi="Verdana"/>
                <w:bCs/>
                <w:sz w:val="18"/>
                <w:szCs w:val="18"/>
              </w:rPr>
              <w:t xml:space="preserve">dejando registro en el formato </w:t>
            </w:r>
            <w:r w:rsidR="009A30CE" w:rsidRPr="001D71E5">
              <w:rPr>
                <w:rFonts w:ascii="Verdana" w:hAnsi="Verdana"/>
                <w:w w:val="105"/>
                <w:sz w:val="18"/>
                <w:szCs w:val="18"/>
              </w:rPr>
              <w:t xml:space="preserve">FC-FM-061 </w:t>
            </w:r>
            <w:r w:rsidR="007B558E" w:rsidRPr="001D71E5">
              <w:rPr>
                <w:rFonts w:ascii="Verdana" w:hAnsi="Verdana"/>
                <w:bCs/>
                <w:sz w:val="18"/>
                <w:szCs w:val="18"/>
              </w:rPr>
              <w:t>Concertación Seguimiento-Retroalimentación y Evaluación de los Compromisos Gerenciales (Hoja F2 Seguimiento-Retroalimentación), el cual se remite al Grupo de Talento Humano, esta evaluación será insumo para la evaluación consolidada de los acuerdos de gestión.</w:t>
            </w:r>
          </w:p>
          <w:p w14:paraId="1277664E" w14:textId="099C6B5F" w:rsidR="007B558E" w:rsidRPr="001D71E5" w:rsidRDefault="007B558E" w:rsidP="00524F3E">
            <w:pPr>
              <w:pStyle w:val="TableParagraph"/>
              <w:jc w:val="both"/>
              <w:rPr>
                <w:rFonts w:ascii="Verdana" w:hAnsi="Verdana"/>
                <w:bCs/>
                <w:sz w:val="18"/>
                <w:szCs w:val="18"/>
              </w:rPr>
            </w:pPr>
          </w:p>
          <w:p w14:paraId="50CFD55B" w14:textId="08CEA67B" w:rsidR="007B558E" w:rsidRPr="001D71E5" w:rsidRDefault="007B558E" w:rsidP="00524F3E">
            <w:pPr>
              <w:pStyle w:val="TableParagraph"/>
              <w:jc w:val="both"/>
              <w:rPr>
                <w:rFonts w:ascii="Verdana" w:hAnsi="Verdana"/>
                <w:bCs/>
                <w:sz w:val="18"/>
                <w:szCs w:val="18"/>
              </w:rPr>
            </w:pPr>
            <w:r w:rsidRPr="001D71E5">
              <w:rPr>
                <w:rFonts w:ascii="Verdana" w:hAnsi="Verdana"/>
                <w:bCs/>
                <w:sz w:val="18"/>
                <w:szCs w:val="18"/>
              </w:rPr>
              <w:t xml:space="preserve">Nota 1: Para el primer semestre el seguimiento debe efectuarse con corte a 30 de junio y debe entregarse al Grupo de Talento Humano a más tardar el 31 de julio. Para el segundo con corte a 31 de diciembre, y enviarla </w:t>
            </w:r>
            <w:r w:rsidRPr="001D71E5">
              <w:rPr>
                <w:rFonts w:ascii="Verdana" w:hAnsi="Verdana"/>
                <w:bCs/>
                <w:sz w:val="18"/>
                <w:szCs w:val="18"/>
              </w:rPr>
              <w:lastRenderedPageBreak/>
              <w:t xml:space="preserve">a más tardar el 31 de enero. </w:t>
            </w:r>
          </w:p>
          <w:p w14:paraId="1CEF4153" w14:textId="21A9CFC4" w:rsidR="007B558E" w:rsidRPr="001D71E5" w:rsidRDefault="007B558E" w:rsidP="00524F3E">
            <w:pPr>
              <w:pStyle w:val="TableParagraph"/>
              <w:jc w:val="both"/>
              <w:rPr>
                <w:rFonts w:ascii="Verdana" w:hAnsi="Verdana"/>
                <w:bCs/>
                <w:sz w:val="18"/>
                <w:szCs w:val="18"/>
              </w:rPr>
            </w:pPr>
          </w:p>
          <w:p w14:paraId="768B90CC" w14:textId="178A3461" w:rsidR="007B558E" w:rsidRPr="001D71E5" w:rsidRDefault="007B558E" w:rsidP="00524F3E">
            <w:pPr>
              <w:pStyle w:val="TableParagraph"/>
              <w:jc w:val="both"/>
              <w:rPr>
                <w:rFonts w:ascii="Verdana" w:hAnsi="Verdana"/>
                <w:bCs/>
                <w:sz w:val="18"/>
                <w:szCs w:val="18"/>
              </w:rPr>
            </w:pPr>
            <w:r w:rsidRPr="001D71E5">
              <w:rPr>
                <w:rFonts w:ascii="Verdana" w:hAnsi="Verdana"/>
                <w:bCs/>
                <w:sz w:val="18"/>
                <w:szCs w:val="18"/>
              </w:rPr>
              <w:t xml:space="preserve">Nota 2: En caso de retiro del gerente público o del superior jerárquico, se debe efectuar la evaluación hasta la fecha de retiro en el formato establecido en la hoja F2 si este ocurre durante el primer semestre. Si el retiro o evaluación por cambio de superior jerárquico, se produce durante el segundo semestre, se realizará en </w:t>
            </w:r>
            <w:r w:rsidR="0028761A" w:rsidRPr="001D71E5">
              <w:rPr>
                <w:rFonts w:ascii="Verdana" w:hAnsi="Verdana"/>
                <w:w w:val="105"/>
                <w:sz w:val="18"/>
                <w:szCs w:val="18"/>
              </w:rPr>
              <w:t xml:space="preserve">FC-FM-062 </w:t>
            </w:r>
            <w:r w:rsidRPr="001D71E5">
              <w:rPr>
                <w:rFonts w:ascii="Verdana" w:hAnsi="Verdana"/>
                <w:bCs/>
                <w:sz w:val="18"/>
                <w:szCs w:val="18"/>
              </w:rPr>
              <w:t xml:space="preserve">Concertación Seguimiento-Retroalimentación y Evaluación de los Compromisos Gerenciales - Hoja F3 Evaluación. El documento producto de la evaluación, deberá entregarse al Grupo de Talento Humano con los documentos de retiro. </w:t>
            </w:r>
          </w:p>
          <w:p w14:paraId="55BDA008" w14:textId="66B13BE1" w:rsidR="007B558E" w:rsidRPr="001D71E5" w:rsidRDefault="007B558E" w:rsidP="00524F3E">
            <w:pPr>
              <w:pStyle w:val="TableParagraph"/>
              <w:jc w:val="both"/>
              <w:rPr>
                <w:rFonts w:ascii="Verdana" w:hAnsi="Verdana"/>
                <w:bCs/>
                <w:sz w:val="18"/>
                <w:szCs w:val="18"/>
              </w:rPr>
            </w:pPr>
          </w:p>
          <w:p w14:paraId="660A3FC0" w14:textId="7DCE0302" w:rsidR="007B558E" w:rsidRPr="001D71E5" w:rsidRDefault="007B558E" w:rsidP="00524F3E">
            <w:pPr>
              <w:pStyle w:val="TableParagraph"/>
              <w:jc w:val="both"/>
              <w:rPr>
                <w:rFonts w:ascii="Verdana" w:hAnsi="Verdana"/>
                <w:bCs/>
                <w:sz w:val="18"/>
                <w:szCs w:val="18"/>
              </w:rPr>
            </w:pPr>
            <w:r w:rsidRPr="001D71E5">
              <w:rPr>
                <w:rFonts w:ascii="Verdana" w:hAnsi="Verdana"/>
                <w:bCs/>
                <w:sz w:val="18"/>
                <w:szCs w:val="18"/>
              </w:rPr>
              <w:t>Nota 3: La aplicación del formato se hará conforme a los lineamientos establecidos por el Departamento Administrativo de la Función Pública – DAFP y en el presente procedimiento.</w:t>
            </w:r>
          </w:p>
          <w:p w14:paraId="385312EF" w14:textId="77777777" w:rsidR="007B558E" w:rsidRPr="001D71E5" w:rsidRDefault="007B558E" w:rsidP="00524F3E">
            <w:pPr>
              <w:pStyle w:val="TableParagraph"/>
              <w:jc w:val="both"/>
              <w:rPr>
                <w:rFonts w:ascii="Verdana" w:hAnsi="Verdana"/>
                <w:bCs/>
                <w:sz w:val="18"/>
                <w:szCs w:val="18"/>
              </w:rPr>
            </w:pPr>
          </w:p>
          <w:p w14:paraId="7F6E5DF1" w14:textId="77777777" w:rsidR="007B558E" w:rsidRPr="001D71E5" w:rsidRDefault="007B558E" w:rsidP="00524F3E">
            <w:pPr>
              <w:pStyle w:val="TableParagraph"/>
              <w:jc w:val="both"/>
              <w:rPr>
                <w:rFonts w:ascii="Verdana" w:hAnsi="Verdana"/>
                <w:bCs/>
                <w:sz w:val="18"/>
                <w:szCs w:val="18"/>
              </w:rPr>
            </w:pPr>
          </w:p>
          <w:p w14:paraId="44641871" w14:textId="7FD089B8" w:rsidR="007B558E" w:rsidRPr="001D71E5" w:rsidRDefault="007B558E" w:rsidP="00524F3E">
            <w:pPr>
              <w:pStyle w:val="TableParagraph"/>
              <w:jc w:val="both"/>
              <w:rPr>
                <w:rFonts w:ascii="Verdana" w:hAnsi="Verdana"/>
                <w:sz w:val="18"/>
                <w:szCs w:val="18"/>
              </w:rPr>
            </w:pPr>
            <w:r w:rsidRPr="001D71E5">
              <w:rPr>
                <w:rFonts w:ascii="Verdana" w:hAnsi="Verdana"/>
                <w:b/>
                <w:sz w:val="18"/>
                <w:szCs w:val="18"/>
              </w:rPr>
              <w:t>Tiempo:</w:t>
            </w:r>
            <w:r w:rsidRPr="001D71E5">
              <w:rPr>
                <w:rFonts w:ascii="Verdana" w:hAnsi="Verdana"/>
                <w:bCs/>
                <w:sz w:val="18"/>
                <w:szCs w:val="18"/>
              </w:rPr>
              <w:t xml:space="preserve"> Dos (2) semanas</w:t>
            </w:r>
          </w:p>
        </w:tc>
        <w:tc>
          <w:tcPr>
            <w:tcW w:w="2091" w:type="dxa"/>
            <w:gridSpan w:val="2"/>
            <w:vAlign w:val="center"/>
          </w:tcPr>
          <w:p w14:paraId="4F0A8E4D" w14:textId="1DA0D96D" w:rsidR="007B558E" w:rsidRPr="001D71E5" w:rsidRDefault="009A30CE" w:rsidP="00524F3E">
            <w:pPr>
              <w:pStyle w:val="TableParagraph"/>
              <w:ind w:right="135"/>
              <w:jc w:val="center"/>
              <w:rPr>
                <w:rFonts w:ascii="Verdana" w:hAnsi="Verdana"/>
                <w:sz w:val="18"/>
                <w:szCs w:val="18"/>
              </w:rPr>
            </w:pPr>
            <w:r w:rsidRPr="001D71E5">
              <w:rPr>
                <w:rFonts w:ascii="Verdana" w:hAnsi="Verdana"/>
                <w:w w:val="105"/>
                <w:sz w:val="18"/>
                <w:szCs w:val="18"/>
              </w:rPr>
              <w:lastRenderedPageBreak/>
              <w:t>FC-FM-06</w:t>
            </w:r>
            <w:r w:rsidR="0028761A" w:rsidRPr="001D71E5">
              <w:rPr>
                <w:rFonts w:ascii="Verdana" w:hAnsi="Verdana"/>
                <w:w w:val="105"/>
                <w:sz w:val="18"/>
                <w:szCs w:val="18"/>
              </w:rPr>
              <w:t>2</w:t>
            </w:r>
            <w:r w:rsidRPr="001D71E5">
              <w:rPr>
                <w:rFonts w:ascii="Verdana" w:hAnsi="Verdana"/>
                <w:w w:val="105"/>
                <w:sz w:val="18"/>
                <w:szCs w:val="18"/>
              </w:rPr>
              <w:t xml:space="preserve"> </w:t>
            </w:r>
            <w:r w:rsidR="007B558E" w:rsidRPr="001D71E5">
              <w:rPr>
                <w:rFonts w:ascii="Verdana" w:hAnsi="Verdana"/>
                <w:bCs/>
                <w:sz w:val="18"/>
                <w:szCs w:val="18"/>
              </w:rPr>
              <w:t>Concertación Seguimiento-Retroalimentación y Evaluación de los Compromisos Gerenciales (F2 Seguimiento-Retroalimentación)</w:t>
            </w:r>
          </w:p>
        </w:tc>
      </w:tr>
      <w:tr w:rsidR="007B558E" w:rsidRPr="00726430" w14:paraId="6893CD86" w14:textId="77777777" w:rsidTr="0028761A">
        <w:trPr>
          <w:trHeight w:val="798"/>
        </w:trPr>
        <w:tc>
          <w:tcPr>
            <w:tcW w:w="709" w:type="dxa"/>
            <w:vAlign w:val="center"/>
          </w:tcPr>
          <w:p w14:paraId="3CC70F39" w14:textId="508A814D" w:rsidR="007B558E" w:rsidRPr="001D71E5" w:rsidRDefault="007B558E" w:rsidP="001D71E5">
            <w:pPr>
              <w:pStyle w:val="TableParagraph"/>
              <w:ind w:left="30"/>
              <w:rPr>
                <w:rFonts w:ascii="Verdana" w:hAnsi="Verdana"/>
                <w:b/>
                <w:bCs/>
                <w:w w:val="104"/>
                <w:sz w:val="18"/>
                <w:szCs w:val="18"/>
              </w:rPr>
            </w:pPr>
            <w:r w:rsidRPr="001D71E5">
              <w:rPr>
                <w:rFonts w:ascii="Verdana" w:hAnsi="Verdana"/>
                <w:b/>
                <w:bCs/>
                <w:w w:val="104"/>
                <w:sz w:val="18"/>
                <w:szCs w:val="18"/>
              </w:rPr>
              <w:t>4</w:t>
            </w:r>
          </w:p>
        </w:tc>
        <w:tc>
          <w:tcPr>
            <w:tcW w:w="1559" w:type="dxa"/>
            <w:vAlign w:val="center"/>
          </w:tcPr>
          <w:p w14:paraId="3B9FC783" w14:textId="54BA62B9" w:rsidR="007B558E" w:rsidRPr="001D71E5" w:rsidRDefault="007B558E" w:rsidP="001D71E5">
            <w:pPr>
              <w:pStyle w:val="TableParagraph"/>
              <w:tabs>
                <w:tab w:val="left" w:pos="833"/>
                <w:tab w:val="left" w:pos="931"/>
              </w:tabs>
              <w:ind w:left="34" w:right="1"/>
              <w:rPr>
                <w:rFonts w:ascii="Verdana" w:hAnsi="Verdana"/>
                <w:w w:val="105"/>
                <w:sz w:val="18"/>
                <w:szCs w:val="18"/>
              </w:rPr>
            </w:pPr>
            <w:r w:rsidRPr="001D71E5">
              <w:rPr>
                <w:rFonts w:ascii="Verdana" w:hAnsi="Verdana"/>
                <w:w w:val="105"/>
                <w:sz w:val="18"/>
                <w:szCs w:val="18"/>
              </w:rPr>
              <w:t>(H) Realizar evaluación de compromisos y valoración de competencias</w:t>
            </w:r>
          </w:p>
        </w:tc>
        <w:tc>
          <w:tcPr>
            <w:tcW w:w="2552" w:type="dxa"/>
            <w:vAlign w:val="center"/>
          </w:tcPr>
          <w:p w14:paraId="136FFEDC" w14:textId="77777777" w:rsidR="007B558E" w:rsidRPr="001D71E5" w:rsidRDefault="007B558E" w:rsidP="001D71E5">
            <w:pPr>
              <w:pStyle w:val="TableParagraph"/>
              <w:tabs>
                <w:tab w:val="left" w:pos="802"/>
              </w:tabs>
              <w:ind w:left="34" w:right="5"/>
              <w:rPr>
                <w:rFonts w:ascii="Verdana" w:hAnsi="Verdana"/>
                <w:sz w:val="18"/>
                <w:szCs w:val="18"/>
              </w:rPr>
            </w:pPr>
            <w:r w:rsidRPr="001D71E5">
              <w:rPr>
                <w:rFonts w:ascii="Verdana" w:hAnsi="Verdana"/>
                <w:sz w:val="18"/>
                <w:szCs w:val="18"/>
              </w:rPr>
              <w:t>Gerente público y</w:t>
            </w:r>
          </w:p>
          <w:p w14:paraId="5AFB583A" w14:textId="6D95DDCE" w:rsidR="007B558E" w:rsidRPr="001D71E5" w:rsidRDefault="007B558E" w:rsidP="00967977">
            <w:pPr>
              <w:pStyle w:val="TableParagraph"/>
              <w:tabs>
                <w:tab w:val="left" w:pos="771"/>
              </w:tabs>
              <w:ind w:left="34" w:right="5"/>
              <w:jc w:val="center"/>
              <w:rPr>
                <w:rFonts w:ascii="Verdana" w:hAnsi="Verdana"/>
                <w:sz w:val="18"/>
                <w:szCs w:val="18"/>
              </w:rPr>
            </w:pPr>
            <w:r w:rsidRPr="001D71E5">
              <w:rPr>
                <w:rFonts w:ascii="Verdana" w:hAnsi="Verdana"/>
                <w:sz w:val="18"/>
                <w:szCs w:val="18"/>
              </w:rPr>
              <w:t>Superior jerárquico</w:t>
            </w:r>
          </w:p>
          <w:p w14:paraId="296B1C47" w14:textId="77777777" w:rsidR="007B558E" w:rsidRPr="001D71E5" w:rsidRDefault="007B558E" w:rsidP="001D71E5">
            <w:pPr>
              <w:pStyle w:val="TableParagraph"/>
              <w:tabs>
                <w:tab w:val="left" w:pos="771"/>
              </w:tabs>
              <w:ind w:left="34" w:right="5"/>
              <w:rPr>
                <w:rFonts w:ascii="Verdana" w:hAnsi="Verdana"/>
                <w:sz w:val="18"/>
                <w:szCs w:val="18"/>
              </w:rPr>
            </w:pPr>
          </w:p>
          <w:p w14:paraId="7BB5C334" w14:textId="468F15A6" w:rsidR="007B558E" w:rsidRPr="001D71E5" w:rsidRDefault="007B558E" w:rsidP="001D71E5">
            <w:pPr>
              <w:pStyle w:val="TableParagraph"/>
              <w:tabs>
                <w:tab w:val="left" w:pos="771"/>
              </w:tabs>
              <w:ind w:left="34" w:right="5"/>
              <w:rPr>
                <w:rFonts w:ascii="Verdana" w:hAnsi="Verdana"/>
                <w:sz w:val="18"/>
                <w:szCs w:val="18"/>
              </w:rPr>
            </w:pPr>
          </w:p>
        </w:tc>
        <w:tc>
          <w:tcPr>
            <w:tcW w:w="2410" w:type="dxa"/>
            <w:vAlign w:val="center"/>
          </w:tcPr>
          <w:p w14:paraId="0008E5E0" w14:textId="77777777" w:rsidR="00B816F2" w:rsidRPr="001D71E5" w:rsidRDefault="00B816F2" w:rsidP="00AF2298">
            <w:pPr>
              <w:pStyle w:val="TableParagraph"/>
              <w:jc w:val="both"/>
              <w:rPr>
                <w:rFonts w:ascii="Verdana" w:hAnsi="Verdana"/>
                <w:bCs/>
                <w:color w:val="000000" w:themeColor="text1"/>
                <w:sz w:val="18"/>
                <w:szCs w:val="18"/>
              </w:rPr>
            </w:pPr>
            <w:r w:rsidRPr="001D71E5">
              <w:rPr>
                <w:rFonts w:ascii="Verdana" w:hAnsi="Verdana"/>
                <w:bCs/>
                <w:color w:val="000000" w:themeColor="text1"/>
                <w:sz w:val="18"/>
                <w:szCs w:val="18"/>
              </w:rPr>
              <w:t xml:space="preserve">Realizar </w:t>
            </w:r>
            <w:r w:rsidR="007B558E" w:rsidRPr="001D71E5">
              <w:rPr>
                <w:rFonts w:ascii="Verdana" w:hAnsi="Verdana"/>
                <w:bCs/>
                <w:color w:val="000000" w:themeColor="text1"/>
                <w:sz w:val="18"/>
                <w:szCs w:val="18"/>
              </w:rPr>
              <w:t>el seguimiento</w:t>
            </w:r>
            <w:r w:rsidRPr="001D71E5">
              <w:rPr>
                <w:rFonts w:ascii="Verdana" w:hAnsi="Verdana"/>
                <w:bCs/>
                <w:color w:val="000000" w:themeColor="text1"/>
                <w:sz w:val="18"/>
                <w:szCs w:val="18"/>
              </w:rPr>
              <w:t>, la</w:t>
            </w:r>
            <w:r w:rsidR="007B558E" w:rsidRPr="001D71E5">
              <w:rPr>
                <w:rFonts w:ascii="Verdana" w:hAnsi="Verdana"/>
                <w:bCs/>
                <w:color w:val="000000" w:themeColor="text1"/>
                <w:sz w:val="18"/>
                <w:szCs w:val="18"/>
              </w:rPr>
              <w:t xml:space="preserve"> retroalimentación de compromisos gerenciales y la valoración de competencias comportamentales</w:t>
            </w:r>
            <w:r w:rsidRPr="001D71E5">
              <w:rPr>
                <w:rFonts w:ascii="Verdana" w:hAnsi="Verdana"/>
                <w:bCs/>
                <w:color w:val="000000" w:themeColor="text1"/>
                <w:sz w:val="18"/>
                <w:szCs w:val="18"/>
              </w:rPr>
              <w:t>.</w:t>
            </w:r>
          </w:p>
          <w:p w14:paraId="497D7C43" w14:textId="77777777" w:rsidR="00B816F2" w:rsidRPr="001D71E5" w:rsidRDefault="00B816F2" w:rsidP="001D71E5">
            <w:pPr>
              <w:pStyle w:val="TableParagraph"/>
              <w:rPr>
                <w:rFonts w:ascii="Verdana" w:hAnsi="Verdana"/>
                <w:bCs/>
                <w:color w:val="000000" w:themeColor="text1"/>
                <w:sz w:val="18"/>
                <w:szCs w:val="18"/>
              </w:rPr>
            </w:pPr>
          </w:p>
          <w:p w14:paraId="69E316AD" w14:textId="5C2639F3" w:rsidR="007B558E" w:rsidRPr="001D71E5" w:rsidRDefault="00B816F2" w:rsidP="001D71E5">
            <w:pPr>
              <w:pStyle w:val="TableParagraph"/>
              <w:rPr>
                <w:rFonts w:ascii="Verdana" w:hAnsi="Verdana"/>
                <w:bCs/>
                <w:color w:val="000000" w:themeColor="text1"/>
                <w:sz w:val="18"/>
                <w:szCs w:val="18"/>
              </w:rPr>
            </w:pPr>
            <w:r w:rsidRPr="001D71E5">
              <w:rPr>
                <w:rFonts w:ascii="Verdana" w:hAnsi="Verdana"/>
                <w:bCs/>
                <w:color w:val="000000" w:themeColor="text1"/>
                <w:sz w:val="18"/>
                <w:szCs w:val="18"/>
              </w:rPr>
              <w:t>E</w:t>
            </w:r>
            <w:r w:rsidR="007B558E" w:rsidRPr="001D71E5">
              <w:rPr>
                <w:rFonts w:ascii="Verdana" w:hAnsi="Verdana"/>
                <w:sz w:val="18"/>
                <w:szCs w:val="18"/>
              </w:rPr>
              <w:t xml:space="preserve">l Gerente público y el </w:t>
            </w:r>
            <w:r w:rsidRPr="001D71E5">
              <w:rPr>
                <w:rFonts w:ascii="Verdana" w:hAnsi="Verdana"/>
                <w:sz w:val="18"/>
                <w:szCs w:val="18"/>
              </w:rPr>
              <w:t>s</w:t>
            </w:r>
            <w:r w:rsidR="007B558E" w:rsidRPr="001D71E5">
              <w:rPr>
                <w:rFonts w:ascii="Verdana" w:hAnsi="Verdana"/>
                <w:sz w:val="18"/>
                <w:szCs w:val="18"/>
              </w:rPr>
              <w:t>uperior jerárquico</w:t>
            </w:r>
            <w:r w:rsidR="007B558E" w:rsidRPr="001D71E5">
              <w:rPr>
                <w:rFonts w:ascii="Verdana" w:hAnsi="Verdana"/>
                <w:bCs/>
                <w:color w:val="000000" w:themeColor="text1"/>
                <w:sz w:val="18"/>
                <w:szCs w:val="18"/>
              </w:rPr>
              <w:t xml:space="preserve"> realizan la evaluación anual, considerando los siguientes componentes:</w:t>
            </w:r>
          </w:p>
          <w:p w14:paraId="70BA24C1" w14:textId="77777777" w:rsidR="007B558E" w:rsidRPr="001D71E5" w:rsidRDefault="007B558E" w:rsidP="001D71E5">
            <w:pPr>
              <w:pStyle w:val="TableParagraph"/>
              <w:rPr>
                <w:rFonts w:ascii="Verdana" w:hAnsi="Verdana"/>
                <w:bCs/>
                <w:color w:val="000000" w:themeColor="text1"/>
                <w:sz w:val="18"/>
                <w:szCs w:val="18"/>
              </w:rPr>
            </w:pPr>
          </w:p>
          <w:p w14:paraId="5BF94B18" w14:textId="7C6322AB" w:rsidR="007B558E" w:rsidRPr="001D71E5" w:rsidRDefault="007B558E" w:rsidP="00967977">
            <w:pPr>
              <w:pStyle w:val="TableParagraph"/>
              <w:jc w:val="both"/>
              <w:rPr>
                <w:rFonts w:ascii="Verdana" w:hAnsi="Verdana"/>
                <w:bCs/>
                <w:color w:val="000000" w:themeColor="text1"/>
                <w:sz w:val="18"/>
                <w:szCs w:val="18"/>
              </w:rPr>
            </w:pPr>
            <w:r w:rsidRPr="001D71E5">
              <w:rPr>
                <w:rFonts w:ascii="Verdana" w:hAnsi="Verdana"/>
                <w:b/>
                <w:color w:val="000000" w:themeColor="text1"/>
                <w:sz w:val="18"/>
                <w:szCs w:val="18"/>
              </w:rPr>
              <w:t>Compromisos Gerenciales:</w:t>
            </w:r>
            <w:r w:rsidRPr="001D71E5">
              <w:rPr>
                <w:rFonts w:ascii="Verdana" w:hAnsi="Verdana"/>
                <w:bCs/>
                <w:color w:val="000000" w:themeColor="text1"/>
                <w:sz w:val="18"/>
                <w:szCs w:val="18"/>
              </w:rPr>
              <w:t xml:space="preserve"> El seguimiento se realiza dos veces al año mediante el </w:t>
            </w:r>
            <w:r w:rsidR="009A30CE" w:rsidRPr="001D71E5">
              <w:rPr>
                <w:rFonts w:ascii="Verdana" w:hAnsi="Verdana"/>
                <w:w w:val="105"/>
                <w:sz w:val="18"/>
                <w:szCs w:val="18"/>
              </w:rPr>
              <w:t>FC-FM-06</w:t>
            </w:r>
            <w:r w:rsidR="0028761A" w:rsidRPr="001D71E5">
              <w:rPr>
                <w:rFonts w:ascii="Verdana" w:hAnsi="Verdana"/>
                <w:w w:val="105"/>
                <w:sz w:val="18"/>
                <w:szCs w:val="18"/>
              </w:rPr>
              <w:t>2</w:t>
            </w:r>
            <w:r w:rsidR="009A30CE" w:rsidRPr="001D71E5">
              <w:rPr>
                <w:rFonts w:ascii="Verdana" w:hAnsi="Verdana"/>
                <w:w w:val="105"/>
                <w:sz w:val="18"/>
                <w:szCs w:val="18"/>
              </w:rPr>
              <w:t xml:space="preserve"> </w:t>
            </w:r>
            <w:r w:rsidRPr="001D71E5">
              <w:rPr>
                <w:rFonts w:ascii="Verdana" w:hAnsi="Verdana"/>
                <w:bCs/>
                <w:sz w:val="18"/>
                <w:szCs w:val="18"/>
              </w:rPr>
              <w:t xml:space="preserve">Concertación Seguimiento-Retroalimentación y Evaluación de los Compromisos Gerenciales, </w:t>
            </w:r>
            <w:r w:rsidRPr="001D71E5">
              <w:rPr>
                <w:rFonts w:ascii="Verdana" w:hAnsi="Verdana"/>
                <w:bCs/>
                <w:color w:val="000000" w:themeColor="text1"/>
                <w:sz w:val="18"/>
                <w:szCs w:val="18"/>
              </w:rPr>
              <w:t>de acuerdo con el semestre evaluado (Primer Semestre Hoja F2, Segundo Semestre Hoja F3), de conformidad con lo descrito en la actividad 3.</w:t>
            </w:r>
          </w:p>
          <w:p w14:paraId="5D73B4C1" w14:textId="69D69DF9" w:rsidR="007B558E" w:rsidRPr="001D71E5" w:rsidRDefault="007B558E" w:rsidP="001D71E5">
            <w:pPr>
              <w:pStyle w:val="TableParagraph"/>
              <w:rPr>
                <w:rFonts w:ascii="Verdana" w:hAnsi="Verdana"/>
                <w:bCs/>
                <w:color w:val="000000" w:themeColor="text1"/>
                <w:sz w:val="18"/>
                <w:szCs w:val="18"/>
              </w:rPr>
            </w:pPr>
          </w:p>
          <w:p w14:paraId="12116234" w14:textId="6B238888" w:rsidR="007B558E" w:rsidRPr="001D71E5" w:rsidRDefault="007B558E" w:rsidP="00967977">
            <w:pPr>
              <w:pStyle w:val="TableParagraph"/>
              <w:jc w:val="both"/>
              <w:rPr>
                <w:rFonts w:ascii="Verdana" w:hAnsi="Verdana"/>
                <w:bCs/>
                <w:color w:val="000000" w:themeColor="text1"/>
                <w:sz w:val="18"/>
                <w:szCs w:val="18"/>
              </w:rPr>
            </w:pPr>
            <w:r w:rsidRPr="001D71E5">
              <w:rPr>
                <w:rFonts w:ascii="Verdana" w:hAnsi="Verdana"/>
                <w:b/>
                <w:color w:val="000000" w:themeColor="text1"/>
                <w:sz w:val="18"/>
                <w:szCs w:val="18"/>
              </w:rPr>
              <w:t xml:space="preserve">Valoración de Competencias: </w:t>
            </w:r>
            <w:r w:rsidRPr="001D71E5">
              <w:rPr>
                <w:rFonts w:ascii="Verdana" w:hAnsi="Verdana"/>
                <w:bCs/>
                <w:color w:val="000000" w:themeColor="text1"/>
                <w:sz w:val="18"/>
                <w:szCs w:val="18"/>
              </w:rPr>
              <w:t xml:space="preserve">Se realiza luego de finalizar la vigencia. Todos los ítems establecidos en el formato </w:t>
            </w:r>
            <w:r w:rsidR="009A30CE" w:rsidRPr="001D71E5">
              <w:rPr>
                <w:rFonts w:ascii="Verdana" w:hAnsi="Verdana"/>
                <w:w w:val="105"/>
                <w:sz w:val="18"/>
                <w:szCs w:val="18"/>
              </w:rPr>
              <w:t>FC-FM-06</w:t>
            </w:r>
            <w:r w:rsidR="0028761A" w:rsidRPr="001D71E5">
              <w:rPr>
                <w:rFonts w:ascii="Verdana" w:hAnsi="Verdana"/>
                <w:w w:val="105"/>
                <w:sz w:val="18"/>
                <w:szCs w:val="18"/>
              </w:rPr>
              <w:t>3</w:t>
            </w:r>
            <w:r w:rsidR="009A30CE" w:rsidRPr="001D71E5">
              <w:rPr>
                <w:rFonts w:ascii="Verdana" w:hAnsi="Verdana"/>
                <w:w w:val="105"/>
                <w:sz w:val="18"/>
                <w:szCs w:val="18"/>
              </w:rPr>
              <w:t xml:space="preserve"> </w:t>
            </w:r>
            <w:r w:rsidRPr="001D71E5">
              <w:rPr>
                <w:rFonts w:ascii="Verdana" w:hAnsi="Verdana"/>
                <w:bCs/>
                <w:color w:val="000000" w:themeColor="text1"/>
                <w:sz w:val="18"/>
                <w:szCs w:val="18"/>
              </w:rPr>
              <w:t xml:space="preserve">Valoración de Competencias, se calificarán por el superior jerárquico, así como un par y dos servidores del área que hayan trabajado al menos tres meses con el Gerente Público. Tanto el par como los servidores del área serán designados por el Superior Jerárquico a más tardar el 15 de enero de la vigencia siguiente.  </w:t>
            </w:r>
          </w:p>
          <w:p w14:paraId="1E0D0DA9" w14:textId="77777777" w:rsidR="007B558E" w:rsidRPr="001D71E5" w:rsidRDefault="007B558E" w:rsidP="001D71E5">
            <w:pPr>
              <w:pStyle w:val="TableParagraph"/>
              <w:rPr>
                <w:rFonts w:ascii="Verdana" w:hAnsi="Verdana"/>
                <w:bCs/>
                <w:color w:val="000000" w:themeColor="text1"/>
                <w:sz w:val="18"/>
                <w:szCs w:val="18"/>
              </w:rPr>
            </w:pPr>
          </w:p>
          <w:p w14:paraId="2075871A" w14:textId="37BF93A2" w:rsidR="007B558E" w:rsidRPr="001D71E5" w:rsidRDefault="007B558E" w:rsidP="00967977">
            <w:pPr>
              <w:pStyle w:val="TableParagraph"/>
              <w:jc w:val="both"/>
              <w:rPr>
                <w:rFonts w:ascii="Verdana" w:hAnsi="Verdana"/>
                <w:bCs/>
                <w:color w:val="000000" w:themeColor="text1"/>
                <w:sz w:val="18"/>
                <w:szCs w:val="18"/>
              </w:rPr>
            </w:pPr>
            <w:r w:rsidRPr="001D71E5">
              <w:rPr>
                <w:rFonts w:ascii="Verdana" w:hAnsi="Verdana"/>
                <w:bCs/>
                <w:color w:val="000000" w:themeColor="text1"/>
                <w:sz w:val="18"/>
                <w:szCs w:val="18"/>
              </w:rPr>
              <w:t xml:space="preserve">La valoración de competencias tendrá como plazo máximo de </w:t>
            </w:r>
            <w:r w:rsidRPr="001D71E5">
              <w:rPr>
                <w:rFonts w:ascii="Verdana" w:hAnsi="Verdana"/>
                <w:bCs/>
                <w:color w:val="000000" w:themeColor="text1"/>
                <w:sz w:val="18"/>
                <w:szCs w:val="18"/>
              </w:rPr>
              <w:lastRenderedPageBreak/>
              <w:t xml:space="preserve">realización el 15 de febrero, por parte de los responsables (superior jerárquico y designados), y se realizará a través de formulario en línea que incluirá todos los ítems establecidos en el formato </w:t>
            </w:r>
            <w:r w:rsidR="009A30CE" w:rsidRPr="001D71E5">
              <w:rPr>
                <w:rFonts w:ascii="Verdana" w:hAnsi="Verdana"/>
                <w:w w:val="105"/>
                <w:sz w:val="18"/>
                <w:szCs w:val="18"/>
              </w:rPr>
              <w:t>FC-FM-06</w:t>
            </w:r>
            <w:r w:rsidR="0028761A" w:rsidRPr="001D71E5">
              <w:rPr>
                <w:rFonts w:ascii="Verdana" w:hAnsi="Verdana"/>
                <w:w w:val="105"/>
                <w:sz w:val="18"/>
                <w:szCs w:val="18"/>
              </w:rPr>
              <w:t>3</w:t>
            </w:r>
            <w:r w:rsidR="009A30CE" w:rsidRPr="001D71E5">
              <w:rPr>
                <w:rFonts w:ascii="Verdana" w:hAnsi="Verdana"/>
                <w:w w:val="105"/>
                <w:sz w:val="18"/>
                <w:szCs w:val="18"/>
              </w:rPr>
              <w:t xml:space="preserve"> </w:t>
            </w:r>
            <w:r w:rsidRPr="001D71E5">
              <w:rPr>
                <w:rFonts w:ascii="Verdana" w:hAnsi="Verdana"/>
                <w:bCs/>
                <w:color w:val="000000" w:themeColor="text1"/>
                <w:sz w:val="18"/>
                <w:szCs w:val="18"/>
              </w:rPr>
              <w:t xml:space="preserve">Valoración de Competencias, cuyo </w:t>
            </w:r>
            <w:proofErr w:type="gramStart"/>
            <w:r w:rsidRPr="001D71E5">
              <w:rPr>
                <w:rFonts w:ascii="Verdana" w:hAnsi="Verdana"/>
                <w:bCs/>
                <w:color w:val="000000" w:themeColor="text1"/>
                <w:sz w:val="18"/>
                <w:szCs w:val="18"/>
              </w:rPr>
              <w:t>link</w:t>
            </w:r>
            <w:proofErr w:type="gramEnd"/>
            <w:r w:rsidRPr="001D71E5">
              <w:rPr>
                <w:rFonts w:ascii="Verdana" w:hAnsi="Verdana"/>
                <w:bCs/>
                <w:color w:val="000000" w:themeColor="text1"/>
                <w:sz w:val="18"/>
                <w:szCs w:val="18"/>
              </w:rPr>
              <w:t xml:space="preserve"> será enviado por el Grupo de Talento Humano a los participantes designados por el superior jerárquico. </w:t>
            </w:r>
          </w:p>
          <w:p w14:paraId="7D6D44A7" w14:textId="0C0C0C22" w:rsidR="007B558E" w:rsidRPr="001D71E5" w:rsidRDefault="007B558E" w:rsidP="001D71E5">
            <w:pPr>
              <w:pStyle w:val="TableParagraph"/>
              <w:rPr>
                <w:rFonts w:ascii="Verdana" w:hAnsi="Verdana"/>
                <w:bCs/>
                <w:color w:val="000000" w:themeColor="text1"/>
                <w:sz w:val="18"/>
                <w:szCs w:val="18"/>
              </w:rPr>
            </w:pPr>
          </w:p>
          <w:p w14:paraId="3712B0BF" w14:textId="2E2CE3AE" w:rsidR="007B558E" w:rsidRPr="001D71E5" w:rsidRDefault="007B558E" w:rsidP="00967977">
            <w:pPr>
              <w:pStyle w:val="TableParagraph"/>
              <w:jc w:val="both"/>
              <w:rPr>
                <w:rFonts w:ascii="Verdana" w:hAnsi="Verdana"/>
                <w:w w:val="105"/>
                <w:sz w:val="18"/>
                <w:szCs w:val="18"/>
              </w:rPr>
            </w:pPr>
            <w:r w:rsidRPr="001D71E5">
              <w:rPr>
                <w:rFonts w:ascii="Verdana" w:hAnsi="Verdana"/>
                <w:b/>
                <w:sz w:val="18"/>
                <w:szCs w:val="18"/>
              </w:rPr>
              <w:t>Nota 1:</w:t>
            </w:r>
            <w:r w:rsidRPr="001D71E5">
              <w:rPr>
                <w:rFonts w:ascii="Verdana" w:hAnsi="Verdana"/>
                <w:bCs/>
                <w:sz w:val="18"/>
                <w:szCs w:val="18"/>
              </w:rPr>
              <w:t xml:space="preserve"> La aplicación de ambos formatos se hará conforme a los lineamientos establecidos por el Departamento Administrativo de la Función Pública – DAFP y en el presente procedimiento.</w:t>
            </w:r>
            <w:r w:rsidRPr="001D71E5">
              <w:rPr>
                <w:rFonts w:ascii="Verdana" w:hAnsi="Verdana"/>
                <w:w w:val="105"/>
                <w:sz w:val="18"/>
                <w:szCs w:val="18"/>
              </w:rPr>
              <w:t xml:space="preserve"> </w:t>
            </w:r>
          </w:p>
          <w:p w14:paraId="55435C05" w14:textId="77777777" w:rsidR="007B558E" w:rsidRPr="001D71E5" w:rsidRDefault="007B558E" w:rsidP="00967977">
            <w:pPr>
              <w:pStyle w:val="TableParagraph"/>
              <w:jc w:val="both"/>
              <w:rPr>
                <w:rFonts w:ascii="Verdana" w:hAnsi="Verdana"/>
                <w:w w:val="105"/>
                <w:sz w:val="18"/>
                <w:szCs w:val="18"/>
              </w:rPr>
            </w:pPr>
          </w:p>
          <w:p w14:paraId="238DFDFD" w14:textId="3E698724" w:rsidR="007B558E" w:rsidRPr="001D71E5" w:rsidRDefault="007B558E" w:rsidP="00967977">
            <w:pPr>
              <w:pStyle w:val="TableParagraph"/>
              <w:jc w:val="both"/>
              <w:rPr>
                <w:rFonts w:ascii="Verdana" w:hAnsi="Verdana"/>
                <w:w w:val="105"/>
                <w:sz w:val="18"/>
                <w:szCs w:val="18"/>
              </w:rPr>
            </w:pPr>
            <w:r w:rsidRPr="001D71E5">
              <w:rPr>
                <w:rFonts w:ascii="Verdana" w:hAnsi="Verdana"/>
                <w:b/>
                <w:bCs/>
                <w:w w:val="105"/>
                <w:sz w:val="18"/>
                <w:szCs w:val="18"/>
              </w:rPr>
              <w:t>Nota 2:</w:t>
            </w:r>
            <w:r w:rsidRPr="001D71E5">
              <w:rPr>
                <w:rFonts w:ascii="Verdana" w:hAnsi="Verdana"/>
                <w:w w:val="105"/>
                <w:sz w:val="18"/>
                <w:szCs w:val="18"/>
              </w:rPr>
              <w:t xml:space="preserve"> El formato consolidado de la valoración de competencias, será enviado por el Grupo de Talento Humano al Superior Jerárquico, para el registro de los comentarios de retroalimentación pertinentes, y respectivas firmas. </w:t>
            </w:r>
          </w:p>
          <w:p w14:paraId="1AAA2301" w14:textId="77777777" w:rsidR="007B558E" w:rsidRPr="001D71E5" w:rsidRDefault="007B558E" w:rsidP="00967977">
            <w:pPr>
              <w:pStyle w:val="TableParagraph"/>
              <w:jc w:val="both"/>
              <w:rPr>
                <w:rFonts w:ascii="Verdana" w:hAnsi="Verdana"/>
                <w:w w:val="105"/>
                <w:sz w:val="18"/>
                <w:szCs w:val="18"/>
              </w:rPr>
            </w:pPr>
          </w:p>
          <w:p w14:paraId="7A28EE35" w14:textId="4814FEE8" w:rsidR="007B558E" w:rsidRPr="001D71E5" w:rsidRDefault="007B558E" w:rsidP="00967977">
            <w:pPr>
              <w:pStyle w:val="TableParagraph"/>
              <w:jc w:val="both"/>
              <w:rPr>
                <w:rFonts w:ascii="Verdana" w:hAnsi="Verdana"/>
                <w:bCs/>
                <w:sz w:val="18"/>
                <w:szCs w:val="18"/>
              </w:rPr>
            </w:pPr>
            <w:r w:rsidRPr="001D71E5">
              <w:rPr>
                <w:rFonts w:ascii="Verdana" w:hAnsi="Verdana"/>
                <w:b/>
                <w:sz w:val="18"/>
                <w:szCs w:val="18"/>
              </w:rPr>
              <w:t>Tiempo:</w:t>
            </w:r>
            <w:r w:rsidRPr="001D71E5">
              <w:rPr>
                <w:rFonts w:ascii="Verdana" w:hAnsi="Verdana"/>
                <w:bCs/>
                <w:sz w:val="18"/>
                <w:szCs w:val="18"/>
              </w:rPr>
              <w:t xml:space="preserve"> Cuatro (4) semanas</w:t>
            </w:r>
          </w:p>
          <w:p w14:paraId="574AC604" w14:textId="77777777" w:rsidR="007B558E" w:rsidRPr="001D71E5" w:rsidRDefault="007B558E" w:rsidP="001D71E5">
            <w:pPr>
              <w:pStyle w:val="TableParagraph"/>
              <w:rPr>
                <w:rFonts w:ascii="Verdana" w:hAnsi="Verdana"/>
                <w:sz w:val="18"/>
                <w:szCs w:val="18"/>
              </w:rPr>
            </w:pPr>
          </w:p>
        </w:tc>
        <w:tc>
          <w:tcPr>
            <w:tcW w:w="2091" w:type="dxa"/>
            <w:gridSpan w:val="2"/>
            <w:vAlign w:val="center"/>
          </w:tcPr>
          <w:p w14:paraId="4B45CB1E" w14:textId="77777777" w:rsidR="007B558E" w:rsidRPr="001D71E5" w:rsidRDefault="007B558E" w:rsidP="001D71E5">
            <w:pPr>
              <w:pStyle w:val="TableParagraph"/>
              <w:ind w:left="435" w:right="135"/>
              <w:rPr>
                <w:rFonts w:ascii="Verdana" w:hAnsi="Verdana"/>
                <w:w w:val="105"/>
                <w:sz w:val="18"/>
                <w:szCs w:val="18"/>
              </w:rPr>
            </w:pPr>
          </w:p>
          <w:p w14:paraId="56CE7B0C" w14:textId="009F5837" w:rsidR="007B558E" w:rsidRPr="001D71E5" w:rsidRDefault="009A30CE" w:rsidP="00967977">
            <w:pPr>
              <w:pStyle w:val="TableParagraph"/>
              <w:ind w:right="135"/>
              <w:jc w:val="center"/>
              <w:rPr>
                <w:rFonts w:ascii="Verdana" w:hAnsi="Verdana"/>
                <w:bCs/>
                <w:sz w:val="18"/>
                <w:szCs w:val="18"/>
              </w:rPr>
            </w:pPr>
            <w:r w:rsidRPr="001D71E5">
              <w:rPr>
                <w:rFonts w:ascii="Verdana" w:hAnsi="Verdana"/>
                <w:w w:val="105"/>
                <w:sz w:val="18"/>
                <w:szCs w:val="18"/>
              </w:rPr>
              <w:t>FC-FM-06</w:t>
            </w:r>
            <w:r w:rsidR="0028761A" w:rsidRPr="001D71E5">
              <w:rPr>
                <w:rFonts w:ascii="Verdana" w:hAnsi="Verdana"/>
                <w:w w:val="105"/>
                <w:sz w:val="18"/>
                <w:szCs w:val="18"/>
              </w:rPr>
              <w:t>2</w:t>
            </w:r>
            <w:r w:rsidRPr="001D71E5">
              <w:rPr>
                <w:rFonts w:ascii="Verdana" w:hAnsi="Verdana"/>
                <w:w w:val="105"/>
                <w:sz w:val="18"/>
                <w:szCs w:val="18"/>
              </w:rPr>
              <w:t xml:space="preserve"> </w:t>
            </w:r>
            <w:r w:rsidR="007B558E" w:rsidRPr="001D71E5">
              <w:rPr>
                <w:rFonts w:ascii="Verdana" w:hAnsi="Verdana"/>
                <w:bCs/>
                <w:sz w:val="18"/>
                <w:szCs w:val="18"/>
              </w:rPr>
              <w:t xml:space="preserve">Concertación Seguimiento-Retroalimentación y Evaluación de los Compromisos </w:t>
            </w:r>
            <w:r w:rsidR="007B558E" w:rsidRPr="001D71E5">
              <w:rPr>
                <w:rFonts w:ascii="Verdana" w:hAnsi="Verdana"/>
                <w:bCs/>
                <w:sz w:val="18"/>
                <w:szCs w:val="18"/>
              </w:rPr>
              <w:lastRenderedPageBreak/>
              <w:t>Gerenciales</w:t>
            </w:r>
          </w:p>
          <w:p w14:paraId="78BC256C" w14:textId="77777777" w:rsidR="007B558E" w:rsidRPr="001D71E5" w:rsidRDefault="007B558E" w:rsidP="001D71E5">
            <w:pPr>
              <w:pStyle w:val="TableParagraph"/>
              <w:ind w:right="135"/>
              <w:rPr>
                <w:rFonts w:ascii="Verdana" w:hAnsi="Verdana"/>
                <w:bCs/>
                <w:sz w:val="18"/>
                <w:szCs w:val="18"/>
              </w:rPr>
            </w:pPr>
          </w:p>
          <w:p w14:paraId="6A9B72E6" w14:textId="7C07E0C3" w:rsidR="007B558E" w:rsidRPr="001D71E5" w:rsidRDefault="009A30CE" w:rsidP="00967977">
            <w:pPr>
              <w:pStyle w:val="TableParagraph"/>
              <w:ind w:right="135"/>
              <w:jc w:val="center"/>
              <w:rPr>
                <w:rFonts w:ascii="Verdana" w:hAnsi="Verdana"/>
                <w:w w:val="105"/>
                <w:sz w:val="18"/>
                <w:szCs w:val="18"/>
              </w:rPr>
            </w:pPr>
            <w:r w:rsidRPr="001D71E5">
              <w:rPr>
                <w:rFonts w:ascii="Verdana" w:hAnsi="Verdana"/>
                <w:w w:val="105"/>
                <w:sz w:val="18"/>
                <w:szCs w:val="18"/>
              </w:rPr>
              <w:t>FC-FM-06</w:t>
            </w:r>
            <w:r w:rsidR="0028761A" w:rsidRPr="001D71E5">
              <w:rPr>
                <w:rFonts w:ascii="Verdana" w:hAnsi="Verdana"/>
                <w:w w:val="105"/>
                <w:sz w:val="18"/>
                <w:szCs w:val="18"/>
              </w:rPr>
              <w:t>3</w:t>
            </w:r>
            <w:r w:rsidRPr="001D71E5">
              <w:rPr>
                <w:rFonts w:ascii="Verdana" w:hAnsi="Verdana"/>
                <w:w w:val="105"/>
                <w:sz w:val="18"/>
                <w:szCs w:val="18"/>
              </w:rPr>
              <w:t xml:space="preserve"> </w:t>
            </w:r>
            <w:r w:rsidR="007B558E" w:rsidRPr="001D71E5">
              <w:rPr>
                <w:rFonts w:ascii="Verdana" w:hAnsi="Verdana"/>
                <w:bCs/>
                <w:color w:val="000000" w:themeColor="text1"/>
                <w:sz w:val="18"/>
                <w:szCs w:val="18"/>
              </w:rPr>
              <w:t>Valoración de Competencias</w:t>
            </w:r>
          </w:p>
        </w:tc>
      </w:tr>
      <w:tr w:rsidR="007B558E" w:rsidRPr="00726430" w14:paraId="249669E0" w14:textId="77777777" w:rsidTr="00967977">
        <w:trPr>
          <w:trHeight w:val="6797"/>
        </w:trPr>
        <w:tc>
          <w:tcPr>
            <w:tcW w:w="709" w:type="dxa"/>
            <w:vAlign w:val="center"/>
          </w:tcPr>
          <w:p w14:paraId="41DB8D16" w14:textId="508DA806" w:rsidR="007B558E" w:rsidRPr="001D71E5" w:rsidRDefault="007B558E" w:rsidP="001D71E5">
            <w:pPr>
              <w:pStyle w:val="TableParagraph"/>
              <w:ind w:left="30"/>
              <w:rPr>
                <w:rFonts w:ascii="Verdana" w:hAnsi="Verdana"/>
                <w:b/>
                <w:bCs/>
                <w:w w:val="104"/>
                <w:sz w:val="18"/>
                <w:szCs w:val="18"/>
              </w:rPr>
            </w:pPr>
            <w:r w:rsidRPr="001D71E5">
              <w:rPr>
                <w:rFonts w:ascii="Verdana" w:hAnsi="Verdana"/>
                <w:b/>
                <w:bCs/>
                <w:w w:val="104"/>
                <w:sz w:val="18"/>
                <w:szCs w:val="18"/>
              </w:rPr>
              <w:lastRenderedPageBreak/>
              <w:t>5</w:t>
            </w:r>
          </w:p>
        </w:tc>
        <w:tc>
          <w:tcPr>
            <w:tcW w:w="1559" w:type="dxa"/>
            <w:vAlign w:val="center"/>
          </w:tcPr>
          <w:p w14:paraId="1EC04E46" w14:textId="2A009ADD" w:rsidR="007B558E" w:rsidRPr="001D71E5" w:rsidRDefault="007B558E" w:rsidP="00967977">
            <w:pPr>
              <w:pStyle w:val="TableParagraph"/>
              <w:tabs>
                <w:tab w:val="left" w:pos="833"/>
                <w:tab w:val="left" w:pos="931"/>
              </w:tabs>
              <w:ind w:left="34" w:right="1"/>
              <w:jc w:val="both"/>
              <w:rPr>
                <w:rFonts w:ascii="Verdana" w:hAnsi="Verdana"/>
                <w:w w:val="105"/>
                <w:sz w:val="18"/>
                <w:szCs w:val="18"/>
              </w:rPr>
            </w:pPr>
            <w:r w:rsidRPr="001D71E5">
              <w:rPr>
                <w:rFonts w:ascii="Verdana" w:hAnsi="Verdana"/>
                <w:bCs/>
                <w:sz w:val="18"/>
                <w:szCs w:val="18"/>
              </w:rPr>
              <w:t>(H) Consolidar la evaluación final del acuerdo de gestión</w:t>
            </w:r>
          </w:p>
        </w:tc>
        <w:tc>
          <w:tcPr>
            <w:tcW w:w="2552" w:type="dxa"/>
            <w:vAlign w:val="center"/>
          </w:tcPr>
          <w:p w14:paraId="52879FA2" w14:textId="22BE8A80" w:rsidR="007B558E" w:rsidRPr="001D71E5" w:rsidRDefault="007B558E" w:rsidP="00967977">
            <w:pPr>
              <w:pStyle w:val="TableParagraph"/>
              <w:tabs>
                <w:tab w:val="left" w:pos="802"/>
              </w:tabs>
              <w:ind w:left="34" w:right="5"/>
              <w:jc w:val="center"/>
              <w:rPr>
                <w:rFonts w:ascii="Verdana" w:hAnsi="Verdana"/>
                <w:sz w:val="18"/>
                <w:szCs w:val="18"/>
              </w:rPr>
            </w:pPr>
            <w:r w:rsidRPr="001D71E5">
              <w:rPr>
                <w:rFonts w:ascii="Verdana" w:hAnsi="Verdana"/>
                <w:bCs/>
                <w:sz w:val="18"/>
                <w:szCs w:val="18"/>
              </w:rPr>
              <w:t>Profesional Especializado del Grupo Talento Humano</w:t>
            </w:r>
          </w:p>
        </w:tc>
        <w:tc>
          <w:tcPr>
            <w:tcW w:w="2410" w:type="dxa"/>
            <w:vAlign w:val="center"/>
          </w:tcPr>
          <w:p w14:paraId="36B9A1E6" w14:textId="366A0AE6" w:rsidR="007B558E" w:rsidRPr="001D71E5" w:rsidRDefault="007B558E" w:rsidP="00967977">
            <w:pPr>
              <w:pStyle w:val="TableParagraph"/>
              <w:jc w:val="both"/>
              <w:rPr>
                <w:rFonts w:ascii="Verdana" w:hAnsi="Verdana"/>
                <w:bCs/>
                <w:color w:val="000000" w:themeColor="text1"/>
                <w:sz w:val="18"/>
                <w:szCs w:val="18"/>
              </w:rPr>
            </w:pPr>
            <w:r w:rsidRPr="001D71E5">
              <w:rPr>
                <w:rFonts w:ascii="Verdana" w:hAnsi="Verdana"/>
                <w:color w:val="000000" w:themeColor="text1"/>
                <w:sz w:val="18"/>
                <w:szCs w:val="18"/>
              </w:rPr>
              <w:t xml:space="preserve">Realizar la consolidación de la evaluación final del acuerdo de gestión, aplicando el formato </w:t>
            </w:r>
            <w:r w:rsidR="009A30CE" w:rsidRPr="001D71E5">
              <w:rPr>
                <w:rFonts w:ascii="Verdana" w:hAnsi="Verdana"/>
                <w:w w:val="105"/>
                <w:sz w:val="18"/>
                <w:szCs w:val="18"/>
              </w:rPr>
              <w:t>FC-FM-06</w:t>
            </w:r>
            <w:r w:rsidR="0028761A" w:rsidRPr="001D71E5">
              <w:rPr>
                <w:rFonts w:ascii="Verdana" w:hAnsi="Verdana"/>
                <w:w w:val="105"/>
                <w:sz w:val="18"/>
                <w:szCs w:val="18"/>
              </w:rPr>
              <w:t>4</w:t>
            </w:r>
            <w:r w:rsidR="009A30CE" w:rsidRPr="001D71E5">
              <w:rPr>
                <w:rFonts w:ascii="Verdana" w:hAnsi="Verdana"/>
                <w:w w:val="105"/>
                <w:sz w:val="18"/>
                <w:szCs w:val="18"/>
              </w:rPr>
              <w:t xml:space="preserve"> </w:t>
            </w:r>
            <w:r w:rsidRPr="001D71E5">
              <w:rPr>
                <w:rFonts w:ascii="Verdana" w:hAnsi="Verdana"/>
                <w:bCs/>
                <w:color w:val="000000" w:themeColor="text1"/>
                <w:sz w:val="18"/>
                <w:szCs w:val="18"/>
              </w:rPr>
              <w:t>Consolidación de Evaluación de Acuerdo de Gestión y retroalimentación, el cual es remitido a los superiores jerárquicos, para retroalimentación y firmas respectivas.</w:t>
            </w:r>
          </w:p>
          <w:p w14:paraId="73C21D88" w14:textId="77777777" w:rsidR="007B558E" w:rsidRPr="001D71E5" w:rsidRDefault="007B558E" w:rsidP="00967977">
            <w:pPr>
              <w:pStyle w:val="TableParagraph"/>
              <w:jc w:val="both"/>
              <w:rPr>
                <w:rFonts w:ascii="Verdana" w:hAnsi="Verdana"/>
                <w:bCs/>
                <w:color w:val="000000" w:themeColor="text1"/>
                <w:sz w:val="18"/>
                <w:szCs w:val="18"/>
              </w:rPr>
            </w:pPr>
          </w:p>
          <w:p w14:paraId="0A26F7F9" w14:textId="4ECE0DB0" w:rsidR="007B558E" w:rsidRPr="001D71E5" w:rsidRDefault="007B558E" w:rsidP="00967977">
            <w:pPr>
              <w:pStyle w:val="TableParagraph"/>
              <w:jc w:val="both"/>
              <w:rPr>
                <w:rFonts w:ascii="Verdana" w:hAnsi="Verdana"/>
                <w:bCs/>
                <w:sz w:val="18"/>
                <w:szCs w:val="18"/>
              </w:rPr>
            </w:pPr>
            <w:r w:rsidRPr="001D71E5">
              <w:rPr>
                <w:rFonts w:ascii="Verdana" w:hAnsi="Verdana"/>
                <w:bCs/>
                <w:sz w:val="18"/>
                <w:szCs w:val="18"/>
              </w:rPr>
              <w:t xml:space="preserve">El acuerdo de gestión deberá ser evaluado dentro de los tres meses, luego de finalizada la vigencia. </w:t>
            </w:r>
          </w:p>
          <w:p w14:paraId="1403CB99" w14:textId="77777777" w:rsidR="007B558E" w:rsidRPr="001D71E5" w:rsidRDefault="007B558E" w:rsidP="00967977">
            <w:pPr>
              <w:pStyle w:val="TableParagraph"/>
              <w:jc w:val="both"/>
              <w:rPr>
                <w:rFonts w:ascii="Verdana" w:hAnsi="Verdana"/>
                <w:bCs/>
                <w:sz w:val="18"/>
                <w:szCs w:val="18"/>
              </w:rPr>
            </w:pPr>
          </w:p>
          <w:p w14:paraId="70A672A3" w14:textId="047B2361" w:rsidR="007B558E" w:rsidRPr="001D71E5" w:rsidRDefault="007B558E" w:rsidP="00967977">
            <w:pPr>
              <w:pStyle w:val="TableParagraph"/>
              <w:jc w:val="both"/>
              <w:rPr>
                <w:rFonts w:ascii="Verdana" w:hAnsi="Verdana"/>
                <w:bCs/>
                <w:sz w:val="18"/>
                <w:szCs w:val="18"/>
              </w:rPr>
            </w:pPr>
            <w:r w:rsidRPr="001D71E5">
              <w:rPr>
                <w:rFonts w:ascii="Verdana" w:hAnsi="Verdana"/>
                <w:bCs/>
                <w:sz w:val="18"/>
                <w:szCs w:val="18"/>
              </w:rPr>
              <w:t>El gerente público podrá interponer recurso de reposición dentro de los cinco (05) días hábiles siguientes a la fecha de notificación del respectivo seguimiento semestral o la evaluación final ante el superior jerárquico.</w:t>
            </w:r>
          </w:p>
          <w:p w14:paraId="2533EEFD" w14:textId="77777777" w:rsidR="004C57CA" w:rsidRPr="001D71E5" w:rsidRDefault="004C57CA" w:rsidP="00967977">
            <w:pPr>
              <w:pStyle w:val="TableParagraph"/>
              <w:jc w:val="both"/>
              <w:rPr>
                <w:rFonts w:ascii="Verdana" w:hAnsi="Verdana"/>
                <w:bCs/>
                <w:sz w:val="18"/>
                <w:szCs w:val="18"/>
              </w:rPr>
            </w:pPr>
          </w:p>
          <w:p w14:paraId="20DDB0E5" w14:textId="48F612F5" w:rsidR="004C57CA" w:rsidRPr="001D71E5" w:rsidRDefault="00FB1659" w:rsidP="00967977">
            <w:pPr>
              <w:pStyle w:val="TableParagraph"/>
              <w:jc w:val="both"/>
              <w:rPr>
                <w:rFonts w:ascii="Verdana" w:hAnsi="Verdana"/>
                <w:bCs/>
                <w:sz w:val="18"/>
                <w:szCs w:val="18"/>
              </w:rPr>
            </w:pPr>
            <w:r w:rsidRPr="001D71E5">
              <w:rPr>
                <w:rFonts w:ascii="Verdana" w:hAnsi="Verdana"/>
                <w:bCs/>
                <w:sz w:val="18"/>
                <w:szCs w:val="18"/>
              </w:rPr>
              <w:t xml:space="preserve">En caso del recurso de reposición el superior jerárquico conocerá y decidirá; en el recurso de apelación </w:t>
            </w:r>
            <w:r w:rsidR="009D3A0A" w:rsidRPr="001D71E5">
              <w:rPr>
                <w:rFonts w:ascii="Verdana" w:hAnsi="Verdana"/>
                <w:bCs/>
                <w:sz w:val="18"/>
                <w:szCs w:val="18"/>
              </w:rPr>
              <w:t xml:space="preserve">el superior jerárquico del evaluador será quien conocerá y decidirá. </w:t>
            </w:r>
          </w:p>
          <w:p w14:paraId="00230E49" w14:textId="77777777" w:rsidR="009D3A0A" w:rsidRPr="001D71E5" w:rsidRDefault="009D3A0A" w:rsidP="00967977">
            <w:pPr>
              <w:pStyle w:val="TableParagraph"/>
              <w:jc w:val="both"/>
              <w:rPr>
                <w:rFonts w:ascii="Verdana" w:hAnsi="Verdana"/>
                <w:bCs/>
                <w:sz w:val="18"/>
                <w:szCs w:val="18"/>
              </w:rPr>
            </w:pPr>
          </w:p>
          <w:p w14:paraId="0A59089C" w14:textId="2D0F07C0" w:rsidR="007B558E" w:rsidRPr="001D71E5" w:rsidRDefault="009D3A0A" w:rsidP="00967977">
            <w:pPr>
              <w:pStyle w:val="TableParagraph"/>
              <w:jc w:val="both"/>
              <w:rPr>
                <w:rFonts w:ascii="Verdana" w:hAnsi="Verdana"/>
                <w:bCs/>
                <w:sz w:val="18"/>
                <w:szCs w:val="18"/>
              </w:rPr>
            </w:pPr>
            <w:r w:rsidRPr="001D71E5">
              <w:rPr>
                <w:rFonts w:ascii="Verdana" w:hAnsi="Verdana"/>
                <w:bCs/>
                <w:sz w:val="18"/>
                <w:szCs w:val="18"/>
              </w:rPr>
              <w:t xml:space="preserve">Para el trámite y decisión de los recursos se aplicará lo dispuesto en el Código de Procedimiento Administrativo y de lo Contencioso Administrativo, o las normas que </w:t>
            </w:r>
            <w:r w:rsidR="003B4A47" w:rsidRPr="001D71E5">
              <w:rPr>
                <w:rFonts w:ascii="Verdana" w:hAnsi="Verdana"/>
                <w:bCs/>
                <w:sz w:val="18"/>
                <w:szCs w:val="18"/>
              </w:rPr>
              <w:t>lo adicionen o sustituyan.</w:t>
            </w:r>
          </w:p>
          <w:p w14:paraId="5929F0A5" w14:textId="77777777" w:rsidR="003B4A47" w:rsidRPr="001D71E5" w:rsidRDefault="003B4A47" w:rsidP="00967977">
            <w:pPr>
              <w:pStyle w:val="TableParagraph"/>
              <w:jc w:val="both"/>
              <w:rPr>
                <w:rFonts w:ascii="Verdana" w:hAnsi="Verdana"/>
                <w:bCs/>
                <w:color w:val="000000" w:themeColor="text1"/>
                <w:sz w:val="18"/>
                <w:szCs w:val="18"/>
              </w:rPr>
            </w:pPr>
          </w:p>
          <w:p w14:paraId="2711772A" w14:textId="59CA9E5A" w:rsidR="007B558E" w:rsidRPr="001D71E5" w:rsidRDefault="007B558E" w:rsidP="00967977">
            <w:pPr>
              <w:pStyle w:val="TableParagraph"/>
              <w:jc w:val="both"/>
              <w:rPr>
                <w:rFonts w:ascii="Verdana" w:hAnsi="Verdana"/>
                <w:bCs/>
                <w:color w:val="000000" w:themeColor="text1"/>
                <w:sz w:val="18"/>
                <w:szCs w:val="18"/>
              </w:rPr>
            </w:pPr>
            <w:r w:rsidRPr="001D71E5">
              <w:rPr>
                <w:rFonts w:ascii="Verdana" w:hAnsi="Verdana"/>
                <w:b/>
                <w:color w:val="000000" w:themeColor="text1"/>
                <w:sz w:val="18"/>
                <w:szCs w:val="18"/>
              </w:rPr>
              <w:t>Nota 1:</w:t>
            </w:r>
            <w:r w:rsidRPr="001D71E5">
              <w:rPr>
                <w:rFonts w:ascii="Verdana" w:hAnsi="Verdana"/>
                <w:bCs/>
                <w:color w:val="000000" w:themeColor="text1"/>
                <w:sz w:val="18"/>
                <w:szCs w:val="18"/>
              </w:rPr>
              <w:t xml:space="preserve"> La evaluación consolidada se </w:t>
            </w:r>
            <w:r w:rsidRPr="001D71E5">
              <w:rPr>
                <w:rFonts w:ascii="Verdana" w:hAnsi="Verdana"/>
                <w:bCs/>
                <w:color w:val="000000" w:themeColor="text1"/>
                <w:sz w:val="18"/>
                <w:szCs w:val="18"/>
              </w:rPr>
              <w:lastRenderedPageBreak/>
              <w:t>constituye en insumo para la elaboración del informe anual de acuerdos de gestión.</w:t>
            </w:r>
          </w:p>
          <w:p w14:paraId="185EAB84" w14:textId="02E6A2AD" w:rsidR="007B558E" w:rsidRPr="001D71E5" w:rsidRDefault="007B558E" w:rsidP="001D71E5">
            <w:pPr>
              <w:pStyle w:val="TableParagraph"/>
              <w:rPr>
                <w:rFonts w:ascii="Verdana" w:hAnsi="Verdana"/>
                <w:bCs/>
                <w:color w:val="000000" w:themeColor="text1"/>
                <w:sz w:val="18"/>
                <w:szCs w:val="18"/>
              </w:rPr>
            </w:pPr>
          </w:p>
          <w:p w14:paraId="1D3A8338" w14:textId="07D3B35B" w:rsidR="007B558E" w:rsidRPr="001D71E5" w:rsidRDefault="007B558E" w:rsidP="00AF2298">
            <w:pPr>
              <w:pStyle w:val="TableParagraph"/>
              <w:jc w:val="both"/>
              <w:rPr>
                <w:rFonts w:ascii="Verdana" w:hAnsi="Verdana"/>
                <w:bCs/>
                <w:color w:val="000000" w:themeColor="text1"/>
                <w:sz w:val="18"/>
                <w:szCs w:val="18"/>
              </w:rPr>
            </w:pPr>
            <w:r w:rsidRPr="001D71E5">
              <w:rPr>
                <w:rFonts w:ascii="Verdana" w:hAnsi="Verdana"/>
                <w:b/>
                <w:color w:val="000000" w:themeColor="text1"/>
                <w:sz w:val="18"/>
                <w:szCs w:val="18"/>
              </w:rPr>
              <w:t>Nota 2:</w:t>
            </w:r>
            <w:r w:rsidRPr="001D71E5">
              <w:rPr>
                <w:rFonts w:ascii="Verdana" w:hAnsi="Verdana"/>
                <w:bCs/>
                <w:color w:val="000000" w:themeColor="text1"/>
                <w:sz w:val="18"/>
                <w:szCs w:val="18"/>
              </w:rPr>
              <w:t xml:space="preserve"> La aplicación del formato se hará conforme a los lineamientos establecidos por el Departamento Administrativo de la Función Pública – DAFP </w:t>
            </w:r>
            <w:r w:rsidRPr="001D71E5">
              <w:rPr>
                <w:rFonts w:ascii="Verdana" w:hAnsi="Verdana"/>
                <w:bCs/>
                <w:sz w:val="18"/>
                <w:szCs w:val="18"/>
              </w:rPr>
              <w:t>y en el presente procedimiento</w:t>
            </w:r>
            <w:r w:rsidRPr="001D71E5">
              <w:rPr>
                <w:rFonts w:ascii="Verdana" w:hAnsi="Verdana"/>
                <w:bCs/>
                <w:color w:val="000000" w:themeColor="text1"/>
                <w:sz w:val="18"/>
                <w:szCs w:val="18"/>
              </w:rPr>
              <w:t>.</w:t>
            </w:r>
          </w:p>
          <w:p w14:paraId="64FB7168" w14:textId="77777777" w:rsidR="007B558E" w:rsidRPr="001D71E5" w:rsidRDefault="007B558E" w:rsidP="001D71E5">
            <w:pPr>
              <w:pStyle w:val="TableParagraph"/>
              <w:rPr>
                <w:rFonts w:ascii="Verdana" w:hAnsi="Verdana"/>
                <w:bCs/>
                <w:color w:val="000000" w:themeColor="text1"/>
                <w:sz w:val="18"/>
                <w:szCs w:val="18"/>
              </w:rPr>
            </w:pPr>
          </w:p>
          <w:p w14:paraId="4713B747" w14:textId="0F5B8720" w:rsidR="007B558E" w:rsidRPr="001D71E5" w:rsidRDefault="007B558E" w:rsidP="001D71E5">
            <w:pPr>
              <w:pStyle w:val="TableParagraph"/>
              <w:rPr>
                <w:rFonts w:ascii="Verdana" w:hAnsi="Verdana"/>
                <w:bCs/>
                <w:color w:val="000000" w:themeColor="text1"/>
                <w:sz w:val="18"/>
                <w:szCs w:val="18"/>
              </w:rPr>
            </w:pPr>
            <w:r w:rsidRPr="001D71E5">
              <w:rPr>
                <w:rFonts w:ascii="Verdana" w:hAnsi="Verdana"/>
                <w:b/>
                <w:color w:val="000000" w:themeColor="text1"/>
                <w:sz w:val="18"/>
                <w:szCs w:val="18"/>
              </w:rPr>
              <w:t>Tiempo:</w:t>
            </w:r>
            <w:r w:rsidRPr="001D71E5">
              <w:rPr>
                <w:rFonts w:ascii="Verdana" w:hAnsi="Verdana"/>
                <w:bCs/>
                <w:color w:val="000000" w:themeColor="text1"/>
                <w:sz w:val="18"/>
                <w:szCs w:val="18"/>
              </w:rPr>
              <w:t xml:space="preserve"> Dos (2) semanas</w:t>
            </w:r>
          </w:p>
          <w:p w14:paraId="5E575AE3" w14:textId="77777777" w:rsidR="007B558E" w:rsidRPr="001D71E5" w:rsidRDefault="007B558E" w:rsidP="001D71E5">
            <w:pPr>
              <w:pStyle w:val="TableParagraph"/>
              <w:rPr>
                <w:rFonts w:ascii="Verdana" w:hAnsi="Verdana"/>
                <w:color w:val="000000" w:themeColor="text1"/>
                <w:sz w:val="18"/>
                <w:szCs w:val="18"/>
              </w:rPr>
            </w:pPr>
            <w:r w:rsidRPr="001D71E5">
              <w:rPr>
                <w:rFonts w:ascii="Verdana" w:hAnsi="Verdana"/>
                <w:color w:val="000000" w:themeColor="text1"/>
                <w:sz w:val="18"/>
                <w:szCs w:val="18"/>
              </w:rPr>
              <w:t xml:space="preserve"> </w:t>
            </w:r>
          </w:p>
          <w:p w14:paraId="2E92EFA1" w14:textId="7FB85E33" w:rsidR="007B558E" w:rsidRPr="001D71E5" w:rsidRDefault="007B558E" w:rsidP="001D71E5">
            <w:pPr>
              <w:pStyle w:val="TableParagraph"/>
              <w:ind w:left="28" w:right="-2"/>
              <w:rPr>
                <w:rFonts w:ascii="Verdana" w:hAnsi="Verdana"/>
                <w:b/>
                <w:color w:val="000000" w:themeColor="text1"/>
                <w:sz w:val="18"/>
                <w:szCs w:val="18"/>
              </w:rPr>
            </w:pPr>
            <w:r w:rsidRPr="001D71E5">
              <w:rPr>
                <w:rFonts w:ascii="Verdana" w:hAnsi="Verdana"/>
                <w:b/>
                <w:color w:val="000000" w:themeColor="text1"/>
                <w:sz w:val="18"/>
                <w:szCs w:val="18"/>
              </w:rPr>
              <w:t xml:space="preserve">Nota 3: </w:t>
            </w:r>
          </w:p>
          <w:p w14:paraId="06B340F4" w14:textId="0BBAB178" w:rsidR="007B558E" w:rsidRPr="001D71E5" w:rsidRDefault="007B558E" w:rsidP="00967977">
            <w:pPr>
              <w:pStyle w:val="TableParagraph"/>
              <w:jc w:val="both"/>
              <w:rPr>
                <w:rFonts w:ascii="Verdana" w:hAnsi="Verdana"/>
                <w:color w:val="000000" w:themeColor="text1"/>
                <w:sz w:val="18"/>
                <w:szCs w:val="18"/>
              </w:rPr>
            </w:pPr>
            <w:r w:rsidRPr="001D71E5">
              <w:rPr>
                <w:rFonts w:ascii="Verdana" w:hAnsi="Verdana"/>
                <w:color w:val="000000" w:themeColor="text1"/>
                <w:w w:val="105"/>
                <w:sz w:val="18"/>
                <w:szCs w:val="18"/>
              </w:rPr>
              <w:t>En caso de obtener un resultado consolidado inferior a 80, se continúa con la actividad 6, si no, finaliza el ciclo de evaluación del periodo por parte del evaluador y el superior jerárquico.</w:t>
            </w:r>
          </w:p>
        </w:tc>
        <w:tc>
          <w:tcPr>
            <w:tcW w:w="2091" w:type="dxa"/>
            <w:gridSpan w:val="2"/>
            <w:vAlign w:val="center"/>
          </w:tcPr>
          <w:p w14:paraId="545F0C1B" w14:textId="77777777" w:rsidR="007B558E" w:rsidRPr="001D71E5" w:rsidRDefault="007B558E" w:rsidP="001D71E5">
            <w:pPr>
              <w:pStyle w:val="TableParagraph"/>
              <w:ind w:left="435" w:right="135"/>
              <w:rPr>
                <w:rFonts w:ascii="Verdana" w:hAnsi="Verdana"/>
                <w:bCs/>
                <w:color w:val="000000" w:themeColor="text1"/>
                <w:sz w:val="18"/>
                <w:szCs w:val="18"/>
              </w:rPr>
            </w:pPr>
          </w:p>
          <w:p w14:paraId="25CF810C" w14:textId="38C69C4F" w:rsidR="007B558E" w:rsidRPr="001D71E5" w:rsidRDefault="009A30CE" w:rsidP="00967977">
            <w:pPr>
              <w:pStyle w:val="TableParagraph"/>
              <w:ind w:right="135"/>
              <w:jc w:val="center"/>
              <w:rPr>
                <w:rFonts w:ascii="Verdana" w:hAnsi="Verdana"/>
                <w:bCs/>
                <w:color w:val="000000" w:themeColor="text1"/>
                <w:sz w:val="18"/>
                <w:szCs w:val="18"/>
                <w:highlight w:val="yellow"/>
              </w:rPr>
            </w:pPr>
            <w:r w:rsidRPr="001D71E5">
              <w:rPr>
                <w:rFonts w:ascii="Verdana" w:hAnsi="Verdana"/>
                <w:w w:val="105"/>
                <w:sz w:val="18"/>
                <w:szCs w:val="18"/>
              </w:rPr>
              <w:t>FC-FM-06</w:t>
            </w:r>
            <w:r w:rsidR="0028761A" w:rsidRPr="001D71E5">
              <w:rPr>
                <w:rFonts w:ascii="Verdana" w:hAnsi="Verdana"/>
                <w:w w:val="105"/>
                <w:sz w:val="18"/>
                <w:szCs w:val="18"/>
              </w:rPr>
              <w:t>4</w:t>
            </w:r>
            <w:r w:rsidRPr="001D71E5">
              <w:rPr>
                <w:rFonts w:ascii="Verdana" w:hAnsi="Verdana"/>
                <w:w w:val="105"/>
                <w:sz w:val="18"/>
                <w:szCs w:val="18"/>
              </w:rPr>
              <w:t xml:space="preserve"> </w:t>
            </w:r>
            <w:r w:rsidR="007B558E" w:rsidRPr="001D71E5">
              <w:rPr>
                <w:rFonts w:ascii="Verdana" w:hAnsi="Verdana"/>
                <w:bCs/>
                <w:color w:val="000000" w:themeColor="text1"/>
                <w:sz w:val="18"/>
                <w:szCs w:val="18"/>
              </w:rPr>
              <w:t>Consolida</w:t>
            </w:r>
            <w:r w:rsidR="0028761A" w:rsidRPr="001D71E5">
              <w:rPr>
                <w:rFonts w:ascii="Verdana" w:hAnsi="Verdana"/>
                <w:bCs/>
                <w:color w:val="000000" w:themeColor="text1"/>
                <w:sz w:val="18"/>
                <w:szCs w:val="18"/>
              </w:rPr>
              <w:t>ción</w:t>
            </w:r>
            <w:r w:rsidR="007B558E" w:rsidRPr="001D71E5">
              <w:rPr>
                <w:rFonts w:ascii="Verdana" w:hAnsi="Verdana"/>
                <w:bCs/>
                <w:color w:val="000000" w:themeColor="text1"/>
                <w:sz w:val="18"/>
                <w:szCs w:val="18"/>
              </w:rPr>
              <w:t xml:space="preserve"> de Evaluación del Acuerdo de Gestión y Retroalimentación</w:t>
            </w:r>
          </w:p>
        </w:tc>
      </w:tr>
      <w:tr w:rsidR="007B558E" w:rsidRPr="00726430" w14:paraId="03045EDD" w14:textId="77777777" w:rsidTr="0028761A">
        <w:trPr>
          <w:trHeight w:val="798"/>
        </w:trPr>
        <w:tc>
          <w:tcPr>
            <w:tcW w:w="709" w:type="dxa"/>
            <w:vAlign w:val="center"/>
          </w:tcPr>
          <w:p w14:paraId="6EE66E99" w14:textId="77777777" w:rsidR="007B558E" w:rsidRPr="001D71E5" w:rsidRDefault="007B558E" w:rsidP="001D71E5">
            <w:pPr>
              <w:pStyle w:val="TableParagraph"/>
              <w:rPr>
                <w:rFonts w:ascii="Verdana" w:hAnsi="Verdana"/>
                <w:b/>
                <w:sz w:val="18"/>
                <w:szCs w:val="18"/>
              </w:rPr>
            </w:pPr>
          </w:p>
          <w:p w14:paraId="192DE117" w14:textId="77777777" w:rsidR="007B558E" w:rsidRPr="001D71E5" w:rsidRDefault="007B558E" w:rsidP="001D71E5">
            <w:pPr>
              <w:pStyle w:val="TableParagraph"/>
              <w:rPr>
                <w:rFonts w:ascii="Verdana" w:hAnsi="Verdana"/>
                <w:b/>
                <w:sz w:val="18"/>
                <w:szCs w:val="18"/>
              </w:rPr>
            </w:pPr>
          </w:p>
          <w:p w14:paraId="1020EC6D" w14:textId="77777777" w:rsidR="007B558E" w:rsidRPr="001D71E5" w:rsidRDefault="007B558E" w:rsidP="001D71E5">
            <w:pPr>
              <w:pStyle w:val="TableParagraph"/>
              <w:rPr>
                <w:rFonts w:ascii="Verdana" w:hAnsi="Verdana"/>
                <w:b/>
                <w:sz w:val="18"/>
                <w:szCs w:val="18"/>
              </w:rPr>
            </w:pPr>
          </w:p>
          <w:p w14:paraId="5A1AC67F" w14:textId="77777777" w:rsidR="007B558E" w:rsidRPr="001D71E5" w:rsidRDefault="007B558E" w:rsidP="001D71E5">
            <w:pPr>
              <w:pStyle w:val="TableParagraph"/>
              <w:rPr>
                <w:rFonts w:ascii="Verdana" w:hAnsi="Verdana"/>
                <w:b/>
                <w:sz w:val="18"/>
                <w:szCs w:val="18"/>
              </w:rPr>
            </w:pPr>
          </w:p>
          <w:p w14:paraId="1A051FFD" w14:textId="570F32A1" w:rsidR="007B558E" w:rsidRPr="001D71E5" w:rsidRDefault="007B558E" w:rsidP="001D71E5">
            <w:pPr>
              <w:pStyle w:val="TableParagraph"/>
              <w:ind w:left="30"/>
              <w:rPr>
                <w:rFonts w:ascii="Verdana" w:hAnsi="Verdana"/>
                <w:b/>
                <w:bCs/>
                <w:w w:val="104"/>
                <w:sz w:val="18"/>
                <w:szCs w:val="18"/>
              </w:rPr>
            </w:pPr>
            <w:r w:rsidRPr="001D71E5">
              <w:rPr>
                <w:rFonts w:ascii="Verdana" w:hAnsi="Verdana"/>
                <w:b/>
                <w:bCs/>
                <w:w w:val="104"/>
                <w:sz w:val="18"/>
                <w:szCs w:val="18"/>
              </w:rPr>
              <w:t>6</w:t>
            </w:r>
          </w:p>
        </w:tc>
        <w:tc>
          <w:tcPr>
            <w:tcW w:w="1559" w:type="dxa"/>
            <w:vAlign w:val="center"/>
          </w:tcPr>
          <w:p w14:paraId="6FBF2BB6" w14:textId="3DF65006" w:rsidR="007B558E" w:rsidRPr="001D71E5" w:rsidRDefault="007B558E" w:rsidP="001D71E5">
            <w:pPr>
              <w:pStyle w:val="TableParagraph"/>
              <w:tabs>
                <w:tab w:val="left" w:pos="802"/>
              </w:tabs>
              <w:ind w:left="34" w:right="5"/>
              <w:rPr>
                <w:rFonts w:ascii="Verdana" w:hAnsi="Verdana"/>
                <w:w w:val="105"/>
                <w:sz w:val="18"/>
                <w:szCs w:val="18"/>
              </w:rPr>
            </w:pPr>
            <w:r w:rsidRPr="001D71E5">
              <w:rPr>
                <w:rFonts w:ascii="Verdana" w:hAnsi="Verdana"/>
                <w:w w:val="105"/>
                <w:sz w:val="18"/>
                <w:szCs w:val="18"/>
              </w:rPr>
              <w:t>(A) Elaborar plan</w:t>
            </w:r>
            <w:r w:rsidRPr="001D71E5">
              <w:rPr>
                <w:rFonts w:ascii="Verdana" w:hAnsi="Verdana"/>
                <w:w w:val="105"/>
                <w:sz w:val="18"/>
                <w:szCs w:val="18"/>
              </w:rPr>
              <w:tab/>
              <w:t xml:space="preserve">de mejoramiento </w:t>
            </w:r>
          </w:p>
          <w:p w14:paraId="51A8DC1D" w14:textId="4834D183" w:rsidR="007B558E" w:rsidRPr="001D71E5" w:rsidRDefault="007B558E" w:rsidP="001D71E5">
            <w:pPr>
              <w:pStyle w:val="TableParagraph"/>
              <w:tabs>
                <w:tab w:val="left" w:pos="833"/>
                <w:tab w:val="left" w:pos="931"/>
              </w:tabs>
              <w:ind w:left="34" w:right="1"/>
              <w:rPr>
                <w:rFonts w:ascii="Verdana" w:hAnsi="Verdana"/>
                <w:w w:val="105"/>
                <w:sz w:val="18"/>
                <w:szCs w:val="18"/>
              </w:rPr>
            </w:pPr>
          </w:p>
        </w:tc>
        <w:tc>
          <w:tcPr>
            <w:tcW w:w="2552" w:type="dxa"/>
            <w:vAlign w:val="center"/>
          </w:tcPr>
          <w:p w14:paraId="13FCE0D4" w14:textId="77777777" w:rsidR="007B558E" w:rsidRPr="001D71E5" w:rsidRDefault="007B558E" w:rsidP="001D71E5">
            <w:pPr>
              <w:pStyle w:val="TableParagraph"/>
              <w:rPr>
                <w:rFonts w:ascii="Verdana" w:hAnsi="Verdana"/>
                <w:b/>
                <w:sz w:val="18"/>
                <w:szCs w:val="18"/>
              </w:rPr>
            </w:pPr>
          </w:p>
          <w:p w14:paraId="56112F02" w14:textId="5809C9A2" w:rsidR="007B558E" w:rsidRPr="001D71E5" w:rsidRDefault="007B558E" w:rsidP="00967977">
            <w:pPr>
              <w:pStyle w:val="TableParagraph"/>
              <w:tabs>
                <w:tab w:val="left" w:pos="802"/>
              </w:tabs>
              <w:ind w:left="34" w:right="5"/>
              <w:jc w:val="center"/>
              <w:rPr>
                <w:rFonts w:ascii="Verdana" w:hAnsi="Verdana"/>
                <w:bCs/>
                <w:sz w:val="18"/>
                <w:szCs w:val="18"/>
              </w:rPr>
            </w:pPr>
            <w:r w:rsidRPr="001D71E5">
              <w:rPr>
                <w:rFonts w:ascii="Verdana" w:hAnsi="Verdana"/>
                <w:w w:val="105"/>
                <w:sz w:val="18"/>
                <w:szCs w:val="18"/>
              </w:rPr>
              <w:t>Gerentes Públicos y Superiores Jerárquicos</w:t>
            </w:r>
          </w:p>
        </w:tc>
        <w:tc>
          <w:tcPr>
            <w:tcW w:w="2410" w:type="dxa"/>
            <w:vAlign w:val="center"/>
          </w:tcPr>
          <w:p w14:paraId="63A1F6FC" w14:textId="7B520BB6" w:rsidR="007B558E" w:rsidRPr="001D71E5" w:rsidRDefault="007B558E" w:rsidP="00967977">
            <w:pPr>
              <w:pStyle w:val="TableParagraph"/>
              <w:ind w:left="28"/>
              <w:jc w:val="both"/>
              <w:rPr>
                <w:rFonts w:ascii="Verdana" w:hAnsi="Verdana"/>
                <w:color w:val="000000" w:themeColor="text1"/>
                <w:w w:val="105"/>
                <w:sz w:val="18"/>
                <w:szCs w:val="18"/>
              </w:rPr>
            </w:pPr>
            <w:r w:rsidRPr="001D71E5">
              <w:rPr>
                <w:rFonts w:ascii="Verdana" w:hAnsi="Verdana"/>
                <w:color w:val="000000" w:themeColor="text1"/>
                <w:w w:val="105"/>
                <w:sz w:val="18"/>
                <w:szCs w:val="18"/>
              </w:rPr>
              <w:t xml:space="preserve">Establecer un plan de mejoramiento cuando el gerente público obtenga una calificación igual o inferior al ochenta por ciento (80%), utilizando el formato </w:t>
            </w:r>
            <w:r w:rsidR="009A30CE" w:rsidRPr="001D71E5">
              <w:rPr>
                <w:rFonts w:ascii="Verdana" w:hAnsi="Verdana"/>
                <w:w w:val="105"/>
                <w:sz w:val="18"/>
                <w:szCs w:val="18"/>
              </w:rPr>
              <w:t>FC-FM-06</w:t>
            </w:r>
            <w:r w:rsidR="0028761A" w:rsidRPr="001D71E5">
              <w:rPr>
                <w:rFonts w:ascii="Verdana" w:hAnsi="Verdana"/>
                <w:w w:val="105"/>
                <w:sz w:val="18"/>
                <w:szCs w:val="18"/>
              </w:rPr>
              <w:t>5</w:t>
            </w:r>
            <w:r w:rsidR="009A30CE" w:rsidRPr="001D71E5">
              <w:rPr>
                <w:rFonts w:ascii="Verdana" w:hAnsi="Verdana"/>
                <w:w w:val="105"/>
                <w:sz w:val="18"/>
                <w:szCs w:val="18"/>
              </w:rPr>
              <w:t xml:space="preserve"> </w:t>
            </w:r>
            <w:r w:rsidRPr="001D71E5">
              <w:rPr>
                <w:rFonts w:ascii="Verdana" w:hAnsi="Verdana"/>
                <w:color w:val="000000" w:themeColor="text1"/>
                <w:w w:val="105"/>
                <w:sz w:val="18"/>
                <w:szCs w:val="18"/>
              </w:rPr>
              <w:t>Plan</w:t>
            </w:r>
            <w:r w:rsidRPr="001D71E5">
              <w:rPr>
                <w:rFonts w:ascii="Verdana" w:hAnsi="Verdana"/>
                <w:color w:val="000000" w:themeColor="text1"/>
                <w:spacing w:val="-5"/>
                <w:w w:val="105"/>
                <w:sz w:val="18"/>
                <w:szCs w:val="18"/>
              </w:rPr>
              <w:t xml:space="preserve"> </w:t>
            </w:r>
            <w:r w:rsidRPr="001D71E5">
              <w:rPr>
                <w:rFonts w:ascii="Verdana" w:hAnsi="Verdana"/>
                <w:color w:val="000000" w:themeColor="text1"/>
                <w:w w:val="105"/>
                <w:sz w:val="18"/>
                <w:szCs w:val="18"/>
              </w:rPr>
              <w:t>de</w:t>
            </w:r>
            <w:r w:rsidRPr="001D71E5">
              <w:rPr>
                <w:rFonts w:ascii="Verdana" w:hAnsi="Verdana"/>
                <w:color w:val="000000" w:themeColor="text1"/>
                <w:spacing w:val="-6"/>
                <w:w w:val="105"/>
                <w:sz w:val="18"/>
                <w:szCs w:val="18"/>
              </w:rPr>
              <w:t xml:space="preserve"> </w:t>
            </w:r>
            <w:r w:rsidRPr="001D71E5">
              <w:rPr>
                <w:rFonts w:ascii="Verdana" w:hAnsi="Verdana"/>
                <w:color w:val="000000" w:themeColor="text1"/>
                <w:w w:val="105"/>
                <w:sz w:val="18"/>
                <w:szCs w:val="18"/>
              </w:rPr>
              <w:t>mejoramiento individual</w:t>
            </w:r>
          </w:p>
          <w:p w14:paraId="578D1F93" w14:textId="77777777" w:rsidR="007B558E" w:rsidRPr="001D71E5" w:rsidRDefault="007B558E" w:rsidP="001D71E5">
            <w:pPr>
              <w:pStyle w:val="TableParagraph"/>
              <w:ind w:left="28"/>
              <w:rPr>
                <w:rFonts w:ascii="Verdana" w:hAnsi="Verdana"/>
                <w:color w:val="000000" w:themeColor="text1"/>
                <w:w w:val="105"/>
                <w:sz w:val="18"/>
                <w:szCs w:val="18"/>
              </w:rPr>
            </w:pPr>
          </w:p>
          <w:p w14:paraId="5C01382C" w14:textId="77777777" w:rsidR="007B558E" w:rsidRPr="001D71E5" w:rsidRDefault="007B558E" w:rsidP="001D71E5">
            <w:pPr>
              <w:pStyle w:val="TableParagraph"/>
              <w:rPr>
                <w:rFonts w:ascii="Verdana" w:hAnsi="Verdana"/>
                <w:bCs/>
                <w:color w:val="000000" w:themeColor="text1"/>
                <w:sz w:val="18"/>
                <w:szCs w:val="18"/>
              </w:rPr>
            </w:pPr>
            <w:r w:rsidRPr="001D71E5">
              <w:rPr>
                <w:rFonts w:ascii="Verdana" w:hAnsi="Verdana"/>
                <w:b/>
                <w:color w:val="000000" w:themeColor="text1"/>
                <w:sz w:val="18"/>
                <w:szCs w:val="18"/>
              </w:rPr>
              <w:t>Tiempo:</w:t>
            </w:r>
            <w:r w:rsidRPr="001D71E5">
              <w:rPr>
                <w:rFonts w:ascii="Verdana" w:hAnsi="Verdana"/>
                <w:bCs/>
                <w:color w:val="000000" w:themeColor="text1"/>
                <w:sz w:val="18"/>
                <w:szCs w:val="18"/>
              </w:rPr>
              <w:t xml:space="preserve"> Dos (2) semanas</w:t>
            </w:r>
          </w:p>
          <w:p w14:paraId="35D4CDCC" w14:textId="77777777" w:rsidR="007B558E" w:rsidRPr="001D71E5" w:rsidRDefault="007B558E" w:rsidP="001D71E5">
            <w:pPr>
              <w:pStyle w:val="TableParagraph"/>
              <w:ind w:left="28"/>
              <w:rPr>
                <w:rFonts w:ascii="Verdana" w:hAnsi="Verdana"/>
                <w:color w:val="000000" w:themeColor="text1"/>
                <w:w w:val="105"/>
                <w:sz w:val="18"/>
                <w:szCs w:val="18"/>
              </w:rPr>
            </w:pPr>
          </w:p>
          <w:p w14:paraId="3FE7CE78" w14:textId="77777777" w:rsidR="007B558E" w:rsidRPr="001D71E5" w:rsidRDefault="007B558E" w:rsidP="00967977">
            <w:pPr>
              <w:pStyle w:val="TableParagraph"/>
              <w:jc w:val="both"/>
              <w:rPr>
                <w:rFonts w:ascii="Verdana" w:hAnsi="Verdana"/>
                <w:color w:val="000000" w:themeColor="text1"/>
                <w:w w:val="105"/>
                <w:sz w:val="18"/>
                <w:szCs w:val="18"/>
              </w:rPr>
            </w:pPr>
            <w:r w:rsidRPr="001D71E5">
              <w:rPr>
                <w:rFonts w:ascii="Verdana" w:hAnsi="Verdana"/>
                <w:color w:val="000000" w:themeColor="text1"/>
                <w:w w:val="105"/>
                <w:sz w:val="18"/>
                <w:szCs w:val="18"/>
              </w:rPr>
              <w:t xml:space="preserve">Para elaborar el plan de mejoramiento, el superior jerárquico revisará la evaluación final del Gerente Público e identificará áreas de mejora en </w:t>
            </w:r>
            <w:r w:rsidRPr="001D71E5">
              <w:rPr>
                <w:rFonts w:ascii="Verdana" w:hAnsi="Verdana"/>
                <w:color w:val="000000" w:themeColor="text1"/>
                <w:w w:val="105"/>
                <w:sz w:val="18"/>
                <w:szCs w:val="18"/>
              </w:rPr>
              <w:lastRenderedPageBreak/>
              <w:t>habilidades y comportamientos. Se definirán tres comportamientos principales y las evidencias requeridas, estableciendo acciones de mejora a desarrollar por el evaluado en un periodo no mayor a seis meses, durante el cual se valorará el progreso y se dará retroalimentación.</w:t>
            </w:r>
          </w:p>
          <w:p w14:paraId="3AE8B6BF" w14:textId="77777777" w:rsidR="007B558E" w:rsidRPr="001D71E5" w:rsidRDefault="007B558E" w:rsidP="00967977">
            <w:pPr>
              <w:pStyle w:val="TableParagraph"/>
              <w:jc w:val="both"/>
              <w:rPr>
                <w:rFonts w:ascii="Verdana" w:hAnsi="Verdana"/>
                <w:color w:val="000000" w:themeColor="text1"/>
                <w:w w:val="105"/>
                <w:sz w:val="18"/>
                <w:szCs w:val="18"/>
              </w:rPr>
            </w:pPr>
          </w:p>
          <w:p w14:paraId="35279B63" w14:textId="09364950" w:rsidR="007B558E" w:rsidRPr="001D71E5" w:rsidRDefault="007B558E" w:rsidP="00967977">
            <w:pPr>
              <w:pStyle w:val="TableParagraph"/>
              <w:jc w:val="both"/>
              <w:rPr>
                <w:rFonts w:ascii="Verdana" w:hAnsi="Verdana"/>
                <w:color w:val="000000" w:themeColor="text1"/>
                <w:w w:val="105"/>
                <w:sz w:val="18"/>
                <w:szCs w:val="18"/>
              </w:rPr>
            </w:pPr>
            <w:r w:rsidRPr="001D71E5">
              <w:rPr>
                <w:rFonts w:ascii="Verdana" w:hAnsi="Verdana"/>
                <w:color w:val="000000" w:themeColor="text1"/>
                <w:w w:val="105"/>
                <w:sz w:val="18"/>
                <w:szCs w:val="18"/>
              </w:rPr>
              <w:t xml:space="preserve">Este plan deberá suscribirse a más tardar dentro del mes siguiente a la fecha de consolidación de la evaluación final, y deberá entregarse al Grupo de Talento Humano. </w:t>
            </w:r>
          </w:p>
          <w:p w14:paraId="4B80F61D" w14:textId="77777777" w:rsidR="007B558E" w:rsidRPr="001D71E5" w:rsidRDefault="007B558E" w:rsidP="00967977">
            <w:pPr>
              <w:pStyle w:val="TableParagraph"/>
              <w:jc w:val="both"/>
              <w:rPr>
                <w:rFonts w:ascii="Verdana" w:hAnsi="Verdana"/>
                <w:color w:val="000000" w:themeColor="text1"/>
                <w:w w:val="105"/>
                <w:sz w:val="18"/>
                <w:szCs w:val="18"/>
              </w:rPr>
            </w:pPr>
          </w:p>
          <w:p w14:paraId="2D6E8583" w14:textId="413ABA20" w:rsidR="007B558E" w:rsidRPr="001D71E5" w:rsidRDefault="007B558E" w:rsidP="00967977">
            <w:pPr>
              <w:pStyle w:val="TableParagraph"/>
              <w:jc w:val="both"/>
              <w:rPr>
                <w:rFonts w:ascii="Verdana" w:hAnsi="Verdana"/>
                <w:color w:val="000000" w:themeColor="text1"/>
                <w:w w:val="105"/>
                <w:sz w:val="18"/>
                <w:szCs w:val="18"/>
              </w:rPr>
            </w:pPr>
            <w:r w:rsidRPr="001D71E5">
              <w:rPr>
                <w:rFonts w:ascii="Verdana" w:hAnsi="Verdana"/>
                <w:color w:val="000000" w:themeColor="text1"/>
                <w:w w:val="105"/>
                <w:sz w:val="18"/>
                <w:szCs w:val="18"/>
              </w:rPr>
              <w:t xml:space="preserve">El superior jerárquico deberá realizar seguimiento trimestral al cumplimiento de las acciones de mejora pactadas, soporte del cual se enviará al Grupo Talento Humano, el formato </w:t>
            </w:r>
            <w:r w:rsidR="009A30CE" w:rsidRPr="001D71E5">
              <w:rPr>
                <w:rFonts w:ascii="Verdana" w:hAnsi="Verdana"/>
                <w:w w:val="105"/>
                <w:sz w:val="18"/>
                <w:szCs w:val="18"/>
              </w:rPr>
              <w:t>FC-FM-06</w:t>
            </w:r>
            <w:r w:rsidR="0028761A" w:rsidRPr="001D71E5">
              <w:rPr>
                <w:rFonts w:ascii="Verdana" w:hAnsi="Verdana"/>
                <w:w w:val="105"/>
                <w:sz w:val="18"/>
                <w:szCs w:val="18"/>
              </w:rPr>
              <w:t>6</w:t>
            </w:r>
            <w:r w:rsidR="009A30CE" w:rsidRPr="001D71E5">
              <w:rPr>
                <w:rFonts w:ascii="Verdana" w:hAnsi="Verdana"/>
                <w:w w:val="105"/>
                <w:sz w:val="18"/>
                <w:szCs w:val="18"/>
              </w:rPr>
              <w:t xml:space="preserve"> </w:t>
            </w:r>
            <w:r w:rsidRPr="001D71E5">
              <w:rPr>
                <w:rFonts w:ascii="Verdana" w:hAnsi="Verdana"/>
                <w:color w:val="000000" w:themeColor="text1"/>
                <w:w w:val="105"/>
                <w:sz w:val="18"/>
                <w:szCs w:val="18"/>
              </w:rPr>
              <w:t>Seguimiento al plan de mejoramiento.</w:t>
            </w:r>
          </w:p>
          <w:p w14:paraId="0404B74E" w14:textId="77777777" w:rsidR="007B558E" w:rsidRPr="001D71E5" w:rsidRDefault="007B558E" w:rsidP="00967977">
            <w:pPr>
              <w:pStyle w:val="TableParagraph"/>
              <w:jc w:val="both"/>
              <w:rPr>
                <w:rFonts w:ascii="Verdana" w:hAnsi="Verdana"/>
                <w:color w:val="000000" w:themeColor="text1"/>
                <w:w w:val="105"/>
                <w:sz w:val="18"/>
                <w:szCs w:val="18"/>
              </w:rPr>
            </w:pPr>
          </w:p>
          <w:p w14:paraId="43F8CE1A" w14:textId="77777777" w:rsidR="007B558E" w:rsidRPr="001D71E5" w:rsidRDefault="007B558E" w:rsidP="00967977">
            <w:pPr>
              <w:pStyle w:val="TableParagraph"/>
              <w:jc w:val="both"/>
              <w:rPr>
                <w:rFonts w:ascii="Verdana" w:hAnsi="Verdana"/>
                <w:bCs/>
                <w:color w:val="000000" w:themeColor="text1"/>
                <w:sz w:val="18"/>
                <w:szCs w:val="18"/>
              </w:rPr>
            </w:pPr>
            <w:r w:rsidRPr="00967977">
              <w:rPr>
                <w:rFonts w:ascii="Verdana" w:hAnsi="Verdana"/>
                <w:b/>
                <w:color w:val="000000" w:themeColor="text1"/>
                <w:sz w:val="18"/>
                <w:szCs w:val="18"/>
              </w:rPr>
              <w:t>Tiempo:</w:t>
            </w:r>
            <w:r w:rsidRPr="001D71E5">
              <w:rPr>
                <w:rFonts w:ascii="Verdana" w:hAnsi="Verdana"/>
                <w:bCs/>
                <w:color w:val="000000" w:themeColor="text1"/>
                <w:sz w:val="18"/>
                <w:szCs w:val="18"/>
              </w:rPr>
              <w:t xml:space="preserve"> Dos (2) semanas</w:t>
            </w:r>
          </w:p>
          <w:p w14:paraId="376219FA" w14:textId="791ABE3C" w:rsidR="007B558E" w:rsidRPr="001D71E5" w:rsidRDefault="007B558E" w:rsidP="001D71E5">
            <w:pPr>
              <w:pStyle w:val="TableParagraph"/>
              <w:rPr>
                <w:rFonts w:ascii="Verdana" w:hAnsi="Verdana"/>
                <w:color w:val="000000" w:themeColor="text1"/>
                <w:sz w:val="18"/>
                <w:szCs w:val="18"/>
              </w:rPr>
            </w:pPr>
          </w:p>
        </w:tc>
        <w:tc>
          <w:tcPr>
            <w:tcW w:w="2091" w:type="dxa"/>
            <w:gridSpan w:val="2"/>
            <w:vAlign w:val="center"/>
          </w:tcPr>
          <w:p w14:paraId="3B07A013" w14:textId="77777777" w:rsidR="007B558E" w:rsidRPr="001D71E5" w:rsidRDefault="007B558E" w:rsidP="001D71E5">
            <w:pPr>
              <w:pStyle w:val="TableParagraph"/>
              <w:rPr>
                <w:rFonts w:ascii="Verdana" w:hAnsi="Verdana"/>
                <w:b/>
                <w:color w:val="000000" w:themeColor="text1"/>
                <w:sz w:val="18"/>
                <w:szCs w:val="18"/>
              </w:rPr>
            </w:pPr>
          </w:p>
          <w:p w14:paraId="2E94D092" w14:textId="77777777" w:rsidR="007B558E" w:rsidRPr="001D71E5" w:rsidRDefault="007B558E" w:rsidP="001D71E5">
            <w:pPr>
              <w:pStyle w:val="TableParagraph"/>
              <w:rPr>
                <w:rFonts w:ascii="Verdana" w:hAnsi="Verdana"/>
                <w:b/>
                <w:color w:val="000000" w:themeColor="text1"/>
                <w:sz w:val="18"/>
                <w:szCs w:val="18"/>
              </w:rPr>
            </w:pPr>
          </w:p>
          <w:p w14:paraId="1E123873" w14:textId="77777777" w:rsidR="007B558E" w:rsidRPr="001D71E5" w:rsidRDefault="007B558E" w:rsidP="001D71E5">
            <w:pPr>
              <w:pStyle w:val="TableParagraph"/>
              <w:ind w:left="28"/>
              <w:rPr>
                <w:rFonts w:ascii="Verdana" w:hAnsi="Verdana"/>
                <w:color w:val="000000" w:themeColor="text1"/>
                <w:w w:val="105"/>
                <w:sz w:val="18"/>
                <w:szCs w:val="18"/>
              </w:rPr>
            </w:pPr>
          </w:p>
          <w:p w14:paraId="3C0C4B3A" w14:textId="77777777" w:rsidR="007B558E" w:rsidRPr="001D71E5" w:rsidRDefault="007B558E" w:rsidP="001D71E5">
            <w:pPr>
              <w:pStyle w:val="TableParagraph"/>
              <w:ind w:left="28"/>
              <w:rPr>
                <w:rFonts w:ascii="Verdana" w:hAnsi="Verdana"/>
                <w:color w:val="000000" w:themeColor="text1"/>
                <w:w w:val="105"/>
                <w:sz w:val="18"/>
                <w:szCs w:val="18"/>
              </w:rPr>
            </w:pPr>
          </w:p>
          <w:p w14:paraId="3EAEB36E" w14:textId="77777777" w:rsidR="007B558E" w:rsidRPr="001D71E5" w:rsidRDefault="007B558E" w:rsidP="001D71E5">
            <w:pPr>
              <w:pStyle w:val="TableParagraph"/>
              <w:ind w:left="28"/>
              <w:rPr>
                <w:rFonts w:ascii="Verdana" w:hAnsi="Verdana"/>
                <w:color w:val="000000" w:themeColor="text1"/>
                <w:w w:val="105"/>
                <w:sz w:val="18"/>
                <w:szCs w:val="18"/>
              </w:rPr>
            </w:pPr>
          </w:p>
          <w:p w14:paraId="4F26681D" w14:textId="77777777" w:rsidR="007B558E" w:rsidRPr="001D71E5" w:rsidRDefault="007B558E" w:rsidP="001D71E5">
            <w:pPr>
              <w:pStyle w:val="TableParagraph"/>
              <w:ind w:left="28"/>
              <w:rPr>
                <w:rFonts w:ascii="Verdana" w:hAnsi="Verdana"/>
                <w:color w:val="000000" w:themeColor="text1"/>
                <w:w w:val="105"/>
                <w:sz w:val="18"/>
                <w:szCs w:val="18"/>
              </w:rPr>
            </w:pPr>
          </w:p>
          <w:p w14:paraId="0F75029F" w14:textId="77777777" w:rsidR="007B558E" w:rsidRPr="001D71E5" w:rsidRDefault="007B558E" w:rsidP="001D71E5">
            <w:pPr>
              <w:pStyle w:val="TableParagraph"/>
              <w:ind w:left="28"/>
              <w:rPr>
                <w:rFonts w:ascii="Verdana" w:hAnsi="Verdana"/>
                <w:color w:val="000000" w:themeColor="text1"/>
                <w:w w:val="105"/>
                <w:sz w:val="18"/>
                <w:szCs w:val="18"/>
              </w:rPr>
            </w:pPr>
          </w:p>
          <w:p w14:paraId="16F23853" w14:textId="77777777" w:rsidR="007B558E" w:rsidRPr="001D71E5" w:rsidRDefault="007B558E" w:rsidP="001D71E5">
            <w:pPr>
              <w:pStyle w:val="TableParagraph"/>
              <w:ind w:left="28"/>
              <w:rPr>
                <w:rFonts w:ascii="Verdana" w:hAnsi="Verdana"/>
                <w:color w:val="000000" w:themeColor="text1"/>
                <w:w w:val="105"/>
                <w:sz w:val="18"/>
                <w:szCs w:val="18"/>
              </w:rPr>
            </w:pPr>
          </w:p>
          <w:p w14:paraId="65678238" w14:textId="77777777" w:rsidR="007B558E" w:rsidRPr="001D71E5" w:rsidRDefault="007B558E" w:rsidP="001D71E5">
            <w:pPr>
              <w:pStyle w:val="TableParagraph"/>
              <w:ind w:left="28"/>
              <w:rPr>
                <w:rFonts w:ascii="Verdana" w:hAnsi="Verdana"/>
                <w:color w:val="000000" w:themeColor="text1"/>
                <w:w w:val="105"/>
                <w:sz w:val="18"/>
                <w:szCs w:val="18"/>
              </w:rPr>
            </w:pPr>
          </w:p>
          <w:p w14:paraId="4EFB95C7" w14:textId="0D99CD43" w:rsidR="007B558E" w:rsidRPr="001D71E5" w:rsidRDefault="009A30CE" w:rsidP="00967977">
            <w:pPr>
              <w:pStyle w:val="TableParagraph"/>
              <w:ind w:left="28"/>
              <w:jc w:val="center"/>
              <w:rPr>
                <w:rFonts w:ascii="Verdana" w:hAnsi="Verdana"/>
                <w:color w:val="000000" w:themeColor="text1"/>
                <w:w w:val="105"/>
                <w:sz w:val="18"/>
                <w:szCs w:val="18"/>
              </w:rPr>
            </w:pPr>
            <w:r w:rsidRPr="001D71E5">
              <w:rPr>
                <w:rFonts w:ascii="Verdana" w:hAnsi="Verdana"/>
                <w:w w:val="105"/>
                <w:sz w:val="18"/>
                <w:szCs w:val="18"/>
              </w:rPr>
              <w:t>FC-FM-06</w:t>
            </w:r>
            <w:r w:rsidR="0028761A" w:rsidRPr="001D71E5">
              <w:rPr>
                <w:rFonts w:ascii="Verdana" w:hAnsi="Verdana"/>
                <w:w w:val="105"/>
                <w:sz w:val="18"/>
                <w:szCs w:val="18"/>
              </w:rPr>
              <w:t>5</w:t>
            </w:r>
            <w:r w:rsidRPr="001D71E5">
              <w:rPr>
                <w:rFonts w:ascii="Verdana" w:hAnsi="Verdana"/>
                <w:w w:val="105"/>
                <w:sz w:val="18"/>
                <w:szCs w:val="18"/>
              </w:rPr>
              <w:t xml:space="preserve"> </w:t>
            </w:r>
            <w:r w:rsidR="007B558E" w:rsidRPr="001D71E5">
              <w:rPr>
                <w:rFonts w:ascii="Verdana" w:hAnsi="Verdana"/>
                <w:color w:val="000000" w:themeColor="text1"/>
                <w:w w:val="105"/>
                <w:sz w:val="18"/>
                <w:szCs w:val="18"/>
              </w:rPr>
              <w:t>Plan</w:t>
            </w:r>
            <w:r w:rsidR="007B558E" w:rsidRPr="001D71E5">
              <w:rPr>
                <w:rFonts w:ascii="Verdana" w:hAnsi="Verdana"/>
                <w:color w:val="000000" w:themeColor="text1"/>
                <w:spacing w:val="-5"/>
                <w:w w:val="105"/>
                <w:sz w:val="18"/>
                <w:szCs w:val="18"/>
              </w:rPr>
              <w:t xml:space="preserve"> </w:t>
            </w:r>
            <w:r w:rsidR="007B558E" w:rsidRPr="001D71E5">
              <w:rPr>
                <w:rFonts w:ascii="Verdana" w:hAnsi="Verdana"/>
                <w:color w:val="000000" w:themeColor="text1"/>
                <w:w w:val="105"/>
                <w:sz w:val="18"/>
                <w:szCs w:val="18"/>
              </w:rPr>
              <w:t>de</w:t>
            </w:r>
            <w:r w:rsidR="007B558E" w:rsidRPr="001D71E5">
              <w:rPr>
                <w:rFonts w:ascii="Verdana" w:hAnsi="Verdana"/>
                <w:color w:val="000000" w:themeColor="text1"/>
                <w:spacing w:val="-6"/>
                <w:w w:val="105"/>
                <w:sz w:val="18"/>
                <w:szCs w:val="18"/>
              </w:rPr>
              <w:t xml:space="preserve"> </w:t>
            </w:r>
            <w:r w:rsidR="007B558E" w:rsidRPr="001D71E5">
              <w:rPr>
                <w:rFonts w:ascii="Verdana" w:hAnsi="Verdana"/>
                <w:color w:val="000000" w:themeColor="text1"/>
                <w:w w:val="105"/>
                <w:sz w:val="18"/>
                <w:szCs w:val="18"/>
              </w:rPr>
              <w:t>mejoramiento individual</w:t>
            </w:r>
          </w:p>
          <w:p w14:paraId="24ADE1AA" w14:textId="77777777" w:rsidR="007B558E" w:rsidRPr="001D71E5" w:rsidRDefault="007B558E" w:rsidP="00967977">
            <w:pPr>
              <w:pStyle w:val="TableParagraph"/>
              <w:ind w:left="28"/>
              <w:jc w:val="center"/>
              <w:rPr>
                <w:rFonts w:ascii="Verdana" w:hAnsi="Verdana"/>
                <w:color w:val="000000" w:themeColor="text1"/>
                <w:w w:val="105"/>
                <w:sz w:val="18"/>
                <w:szCs w:val="18"/>
              </w:rPr>
            </w:pPr>
          </w:p>
          <w:p w14:paraId="3DB6FF97" w14:textId="7EF3E8F7" w:rsidR="007B558E" w:rsidRPr="001D71E5" w:rsidRDefault="009A30CE" w:rsidP="00967977">
            <w:pPr>
              <w:pStyle w:val="TableParagraph"/>
              <w:jc w:val="center"/>
              <w:rPr>
                <w:rFonts w:ascii="Verdana" w:hAnsi="Verdana"/>
                <w:color w:val="000000" w:themeColor="text1"/>
                <w:w w:val="105"/>
                <w:sz w:val="18"/>
                <w:szCs w:val="18"/>
              </w:rPr>
            </w:pPr>
            <w:r w:rsidRPr="001D71E5">
              <w:rPr>
                <w:rFonts w:ascii="Verdana" w:hAnsi="Verdana"/>
                <w:w w:val="105"/>
                <w:sz w:val="18"/>
                <w:szCs w:val="18"/>
              </w:rPr>
              <w:t>FC-FM-06</w:t>
            </w:r>
            <w:r w:rsidR="0028761A" w:rsidRPr="001D71E5">
              <w:rPr>
                <w:rFonts w:ascii="Verdana" w:hAnsi="Verdana"/>
                <w:w w:val="105"/>
                <w:sz w:val="18"/>
                <w:szCs w:val="18"/>
              </w:rPr>
              <w:t>6</w:t>
            </w:r>
            <w:r w:rsidRPr="001D71E5">
              <w:rPr>
                <w:rFonts w:ascii="Verdana" w:hAnsi="Verdana"/>
                <w:w w:val="105"/>
                <w:sz w:val="18"/>
                <w:szCs w:val="18"/>
              </w:rPr>
              <w:t xml:space="preserve"> </w:t>
            </w:r>
            <w:r w:rsidR="007B558E" w:rsidRPr="001D71E5">
              <w:rPr>
                <w:rFonts w:ascii="Verdana" w:hAnsi="Verdana"/>
                <w:color w:val="000000" w:themeColor="text1"/>
                <w:w w:val="105"/>
                <w:sz w:val="18"/>
                <w:szCs w:val="18"/>
              </w:rPr>
              <w:t>Seguimiento plan</w:t>
            </w:r>
            <w:r w:rsidR="007B558E" w:rsidRPr="001D71E5">
              <w:rPr>
                <w:rFonts w:ascii="Verdana" w:hAnsi="Verdana"/>
                <w:color w:val="000000" w:themeColor="text1"/>
                <w:spacing w:val="-5"/>
                <w:w w:val="105"/>
                <w:sz w:val="18"/>
                <w:szCs w:val="18"/>
              </w:rPr>
              <w:t xml:space="preserve"> </w:t>
            </w:r>
            <w:r w:rsidR="007B558E" w:rsidRPr="001D71E5">
              <w:rPr>
                <w:rFonts w:ascii="Verdana" w:hAnsi="Verdana"/>
                <w:color w:val="000000" w:themeColor="text1"/>
                <w:w w:val="105"/>
                <w:sz w:val="18"/>
                <w:szCs w:val="18"/>
              </w:rPr>
              <w:t>de</w:t>
            </w:r>
            <w:r w:rsidR="007B558E" w:rsidRPr="001D71E5">
              <w:rPr>
                <w:rFonts w:ascii="Verdana" w:hAnsi="Verdana"/>
                <w:color w:val="000000" w:themeColor="text1"/>
                <w:spacing w:val="-6"/>
                <w:w w:val="105"/>
                <w:sz w:val="18"/>
                <w:szCs w:val="18"/>
              </w:rPr>
              <w:t xml:space="preserve"> </w:t>
            </w:r>
            <w:r w:rsidR="007B558E" w:rsidRPr="001D71E5">
              <w:rPr>
                <w:rFonts w:ascii="Verdana" w:hAnsi="Verdana"/>
                <w:color w:val="000000" w:themeColor="text1"/>
                <w:w w:val="105"/>
                <w:sz w:val="18"/>
                <w:szCs w:val="18"/>
              </w:rPr>
              <w:t>mejoramiento individual</w:t>
            </w:r>
          </w:p>
          <w:p w14:paraId="30780C9D" w14:textId="77777777" w:rsidR="007B558E" w:rsidRPr="001D71E5" w:rsidRDefault="007B558E" w:rsidP="00967977">
            <w:pPr>
              <w:pStyle w:val="TableParagraph"/>
              <w:ind w:left="28"/>
              <w:jc w:val="center"/>
              <w:rPr>
                <w:rFonts w:ascii="Verdana" w:hAnsi="Verdana"/>
                <w:color w:val="000000" w:themeColor="text1"/>
                <w:w w:val="105"/>
                <w:sz w:val="18"/>
                <w:szCs w:val="18"/>
              </w:rPr>
            </w:pPr>
          </w:p>
          <w:p w14:paraId="498B6090" w14:textId="396F2CE9" w:rsidR="007B558E" w:rsidRPr="001D71E5" w:rsidRDefault="007B558E" w:rsidP="001D71E5">
            <w:pPr>
              <w:pStyle w:val="TableParagraph"/>
              <w:ind w:left="435" w:right="135"/>
              <w:rPr>
                <w:rFonts w:ascii="Verdana" w:hAnsi="Verdana"/>
                <w:bCs/>
                <w:color w:val="000000" w:themeColor="text1"/>
                <w:sz w:val="18"/>
                <w:szCs w:val="18"/>
              </w:rPr>
            </w:pPr>
          </w:p>
        </w:tc>
      </w:tr>
      <w:tr w:rsidR="00C528A8" w:rsidRPr="00726430" w14:paraId="2CAF4CFB" w14:textId="77777777" w:rsidTr="0028761A">
        <w:trPr>
          <w:gridAfter w:val="2"/>
          <w:wAfter w:w="2091" w:type="dxa"/>
          <w:trHeight w:val="130"/>
        </w:trPr>
        <w:tc>
          <w:tcPr>
            <w:tcW w:w="7230" w:type="dxa"/>
            <w:gridSpan w:val="4"/>
            <w:vAlign w:val="center"/>
          </w:tcPr>
          <w:p w14:paraId="6E68270F" w14:textId="42BCBE64" w:rsidR="00C528A8" w:rsidRPr="001D71E5" w:rsidRDefault="00C528A8" w:rsidP="001D71E5">
            <w:pPr>
              <w:pStyle w:val="TableParagraph"/>
              <w:jc w:val="center"/>
              <w:rPr>
                <w:rFonts w:ascii="Verdana" w:hAnsi="Verdana"/>
                <w:b/>
                <w:color w:val="000000" w:themeColor="text1"/>
                <w:sz w:val="18"/>
                <w:szCs w:val="18"/>
              </w:rPr>
            </w:pPr>
            <w:r w:rsidRPr="001D71E5">
              <w:rPr>
                <w:rFonts w:ascii="Verdana" w:hAnsi="Verdana"/>
                <w:b/>
                <w:color w:val="000000" w:themeColor="text1"/>
                <w:sz w:val="18"/>
                <w:szCs w:val="18"/>
              </w:rPr>
              <w:t>INFORME FINAL</w:t>
            </w:r>
          </w:p>
        </w:tc>
      </w:tr>
      <w:tr w:rsidR="00935B2E" w:rsidRPr="00726430" w14:paraId="463D808A" w14:textId="77777777" w:rsidTr="0028761A">
        <w:trPr>
          <w:trHeight w:val="798"/>
        </w:trPr>
        <w:tc>
          <w:tcPr>
            <w:tcW w:w="709" w:type="dxa"/>
          </w:tcPr>
          <w:p w14:paraId="70AC284B" w14:textId="04B8DCDF" w:rsidR="00935B2E" w:rsidRPr="001D71E5" w:rsidRDefault="00935B2E" w:rsidP="001D71E5">
            <w:pPr>
              <w:pStyle w:val="TableParagraph"/>
              <w:rPr>
                <w:rFonts w:ascii="Verdana" w:hAnsi="Verdana"/>
                <w:b/>
                <w:sz w:val="18"/>
                <w:szCs w:val="18"/>
              </w:rPr>
            </w:pPr>
            <w:r w:rsidRPr="001D71E5">
              <w:rPr>
                <w:rFonts w:ascii="Verdana" w:hAnsi="Verdana"/>
                <w:b/>
                <w:bCs/>
                <w:w w:val="104"/>
                <w:sz w:val="18"/>
                <w:szCs w:val="18"/>
              </w:rPr>
              <w:t>7</w:t>
            </w:r>
          </w:p>
        </w:tc>
        <w:tc>
          <w:tcPr>
            <w:tcW w:w="1559" w:type="dxa"/>
          </w:tcPr>
          <w:p w14:paraId="1792B8DD" w14:textId="42FE076A" w:rsidR="00935B2E" w:rsidRPr="001D71E5" w:rsidRDefault="00935B2E" w:rsidP="00967977">
            <w:pPr>
              <w:pStyle w:val="TableParagraph"/>
              <w:tabs>
                <w:tab w:val="left" w:pos="392"/>
                <w:tab w:val="left" w:pos="855"/>
                <w:tab w:val="left" w:pos="901"/>
              </w:tabs>
              <w:ind w:left="34" w:right="1"/>
              <w:jc w:val="both"/>
              <w:rPr>
                <w:rFonts w:ascii="Verdana" w:hAnsi="Verdana"/>
                <w:w w:val="105"/>
                <w:sz w:val="18"/>
                <w:szCs w:val="18"/>
              </w:rPr>
            </w:pPr>
            <w:r w:rsidRPr="001D71E5">
              <w:rPr>
                <w:rFonts w:ascii="Verdana" w:hAnsi="Verdana"/>
                <w:color w:val="000000" w:themeColor="text1"/>
                <w:w w:val="105"/>
                <w:sz w:val="18"/>
                <w:szCs w:val="18"/>
              </w:rPr>
              <w:t>(H) Realizar informe anual</w:t>
            </w:r>
          </w:p>
        </w:tc>
        <w:tc>
          <w:tcPr>
            <w:tcW w:w="2552" w:type="dxa"/>
          </w:tcPr>
          <w:p w14:paraId="72CAB440" w14:textId="266F5463" w:rsidR="00935B2E" w:rsidRPr="001D71E5" w:rsidRDefault="00935B2E" w:rsidP="00967977">
            <w:pPr>
              <w:pStyle w:val="TableParagraph"/>
              <w:jc w:val="center"/>
              <w:rPr>
                <w:rFonts w:ascii="Verdana" w:hAnsi="Verdana"/>
                <w:b/>
                <w:sz w:val="18"/>
                <w:szCs w:val="18"/>
              </w:rPr>
            </w:pPr>
            <w:r w:rsidRPr="001D71E5">
              <w:rPr>
                <w:rFonts w:ascii="Verdana" w:hAnsi="Verdana"/>
                <w:bCs/>
                <w:color w:val="000000" w:themeColor="text1"/>
                <w:sz w:val="18"/>
                <w:szCs w:val="18"/>
              </w:rPr>
              <w:t>Profesional Especializado del Grupo Talento Humano</w:t>
            </w:r>
          </w:p>
        </w:tc>
        <w:tc>
          <w:tcPr>
            <w:tcW w:w="2410" w:type="dxa"/>
          </w:tcPr>
          <w:p w14:paraId="18051C81" w14:textId="1BA78466" w:rsidR="00935B2E" w:rsidRPr="001D71E5" w:rsidRDefault="00935B2E" w:rsidP="00967977">
            <w:pPr>
              <w:pStyle w:val="TableParagraph"/>
              <w:jc w:val="both"/>
              <w:rPr>
                <w:rFonts w:ascii="Verdana" w:hAnsi="Verdana"/>
                <w:color w:val="000000" w:themeColor="text1"/>
                <w:w w:val="105"/>
                <w:sz w:val="18"/>
                <w:szCs w:val="18"/>
              </w:rPr>
            </w:pPr>
            <w:r w:rsidRPr="001D71E5">
              <w:rPr>
                <w:rFonts w:ascii="Verdana" w:hAnsi="Verdana"/>
                <w:color w:val="000000" w:themeColor="text1"/>
                <w:w w:val="105"/>
                <w:sz w:val="18"/>
                <w:szCs w:val="18"/>
              </w:rPr>
              <w:t>Elaborar el informe anual del resultado de la evaluación de los acuerdos de gestión durante el segundo trimestre de cada vigencia, empleando el formato GD-FM-0</w:t>
            </w:r>
            <w:r w:rsidR="0028761A" w:rsidRPr="001D71E5">
              <w:rPr>
                <w:rFonts w:ascii="Verdana" w:hAnsi="Verdana"/>
                <w:color w:val="000000" w:themeColor="text1"/>
                <w:w w:val="105"/>
                <w:sz w:val="18"/>
                <w:szCs w:val="18"/>
              </w:rPr>
              <w:t>03</w:t>
            </w:r>
            <w:r w:rsidRPr="001D71E5">
              <w:rPr>
                <w:rFonts w:ascii="Verdana" w:hAnsi="Verdana"/>
                <w:color w:val="000000" w:themeColor="text1"/>
                <w:w w:val="105"/>
                <w:sz w:val="18"/>
                <w:szCs w:val="18"/>
              </w:rPr>
              <w:t xml:space="preserve">, este documento se publicará en la página web del Ministerio. </w:t>
            </w:r>
          </w:p>
          <w:p w14:paraId="17233FBB" w14:textId="77777777" w:rsidR="00935B2E" w:rsidRPr="001D71E5" w:rsidRDefault="00935B2E" w:rsidP="001D71E5">
            <w:pPr>
              <w:pStyle w:val="TableParagraph"/>
              <w:rPr>
                <w:rFonts w:ascii="Verdana" w:hAnsi="Verdana"/>
                <w:color w:val="000000" w:themeColor="text1"/>
                <w:w w:val="105"/>
                <w:sz w:val="18"/>
                <w:szCs w:val="18"/>
              </w:rPr>
            </w:pPr>
          </w:p>
          <w:p w14:paraId="6571DD67" w14:textId="3E50AB9F" w:rsidR="00935B2E" w:rsidRPr="001D71E5" w:rsidRDefault="00935B2E" w:rsidP="001D71E5">
            <w:pPr>
              <w:pStyle w:val="TableParagraph"/>
              <w:rPr>
                <w:rFonts w:ascii="Verdana" w:hAnsi="Verdana"/>
                <w:color w:val="000000" w:themeColor="text1"/>
                <w:w w:val="105"/>
                <w:sz w:val="18"/>
                <w:szCs w:val="18"/>
              </w:rPr>
            </w:pPr>
            <w:r w:rsidRPr="001D71E5">
              <w:rPr>
                <w:rFonts w:ascii="Verdana" w:hAnsi="Verdana"/>
                <w:color w:val="000000" w:themeColor="text1"/>
                <w:w w:val="105"/>
                <w:sz w:val="18"/>
                <w:szCs w:val="18"/>
              </w:rPr>
              <w:t>Tiempo: Un (1) mes</w:t>
            </w:r>
          </w:p>
        </w:tc>
        <w:tc>
          <w:tcPr>
            <w:tcW w:w="2091" w:type="dxa"/>
            <w:gridSpan w:val="2"/>
          </w:tcPr>
          <w:p w14:paraId="5C47B6D2" w14:textId="5D61FB23" w:rsidR="00935B2E" w:rsidRPr="001D71E5" w:rsidRDefault="00935B2E" w:rsidP="00967977">
            <w:pPr>
              <w:pStyle w:val="TableParagraph"/>
              <w:jc w:val="center"/>
              <w:rPr>
                <w:rFonts w:ascii="Verdana" w:hAnsi="Verdana"/>
                <w:b/>
                <w:color w:val="000000" w:themeColor="text1"/>
                <w:sz w:val="18"/>
                <w:szCs w:val="18"/>
              </w:rPr>
            </w:pPr>
            <w:r w:rsidRPr="001D71E5">
              <w:rPr>
                <w:rFonts w:ascii="Verdana" w:hAnsi="Verdana"/>
                <w:color w:val="000000" w:themeColor="text1"/>
                <w:sz w:val="18"/>
                <w:szCs w:val="18"/>
              </w:rPr>
              <w:lastRenderedPageBreak/>
              <w:t>GD-FM-0</w:t>
            </w:r>
            <w:r w:rsidR="0028761A" w:rsidRPr="001D71E5">
              <w:rPr>
                <w:rFonts w:ascii="Verdana" w:hAnsi="Verdana"/>
                <w:color w:val="000000" w:themeColor="text1"/>
                <w:sz w:val="18"/>
                <w:szCs w:val="18"/>
              </w:rPr>
              <w:t>03</w:t>
            </w:r>
            <w:r w:rsidRPr="001D71E5">
              <w:rPr>
                <w:rFonts w:ascii="Verdana" w:hAnsi="Verdana"/>
                <w:color w:val="000000" w:themeColor="text1"/>
                <w:sz w:val="18"/>
                <w:szCs w:val="18"/>
              </w:rPr>
              <w:t xml:space="preserve"> Informe</w:t>
            </w:r>
          </w:p>
        </w:tc>
      </w:tr>
      <w:tr w:rsidR="00C528A8" w:rsidRPr="00726430" w14:paraId="334E28AE" w14:textId="77777777" w:rsidTr="0028761A">
        <w:trPr>
          <w:gridAfter w:val="2"/>
          <w:wAfter w:w="2091" w:type="dxa"/>
          <w:trHeight w:val="47"/>
        </w:trPr>
        <w:tc>
          <w:tcPr>
            <w:tcW w:w="7230" w:type="dxa"/>
            <w:gridSpan w:val="4"/>
            <w:vAlign w:val="center"/>
          </w:tcPr>
          <w:p w14:paraId="7445C2C6" w14:textId="34D172FE" w:rsidR="00C528A8" w:rsidRPr="00726430" w:rsidRDefault="00C528A8" w:rsidP="001D71E5">
            <w:pPr>
              <w:pStyle w:val="TableParagraph"/>
              <w:jc w:val="center"/>
              <w:rPr>
                <w:rFonts w:ascii="Verdana" w:hAnsi="Verdana"/>
                <w:b/>
                <w:color w:val="000000" w:themeColor="text1"/>
              </w:rPr>
            </w:pPr>
            <w:r w:rsidRPr="00726430">
              <w:rPr>
                <w:rFonts w:ascii="Verdana" w:hAnsi="Verdana"/>
                <w:b/>
                <w:color w:val="000000" w:themeColor="text1"/>
              </w:rPr>
              <w:t>ACCIONES DE MEJORA</w:t>
            </w:r>
          </w:p>
        </w:tc>
      </w:tr>
      <w:tr w:rsidR="00C528A8" w:rsidRPr="00726430" w14:paraId="607D620E" w14:textId="77777777" w:rsidTr="0028761A">
        <w:trPr>
          <w:trHeight w:val="798"/>
        </w:trPr>
        <w:tc>
          <w:tcPr>
            <w:tcW w:w="709" w:type="dxa"/>
            <w:vAlign w:val="center"/>
          </w:tcPr>
          <w:p w14:paraId="364229BA" w14:textId="48246CF7" w:rsidR="00C528A8" w:rsidRPr="001D71E5" w:rsidRDefault="00C528A8" w:rsidP="001D71E5">
            <w:pPr>
              <w:pStyle w:val="TableParagraph"/>
              <w:jc w:val="center"/>
              <w:rPr>
                <w:rFonts w:ascii="Verdana" w:hAnsi="Verdana"/>
                <w:b/>
                <w:sz w:val="18"/>
                <w:szCs w:val="18"/>
              </w:rPr>
            </w:pPr>
            <w:r w:rsidRPr="001D71E5">
              <w:rPr>
                <w:rFonts w:ascii="Verdana" w:hAnsi="Verdana"/>
                <w:b/>
                <w:sz w:val="18"/>
                <w:szCs w:val="18"/>
              </w:rPr>
              <w:t>8</w:t>
            </w:r>
          </w:p>
        </w:tc>
        <w:tc>
          <w:tcPr>
            <w:tcW w:w="1559" w:type="dxa"/>
            <w:vAlign w:val="center"/>
          </w:tcPr>
          <w:p w14:paraId="234783BD" w14:textId="38751FF0" w:rsidR="00C528A8" w:rsidRPr="001D71E5" w:rsidRDefault="00C528A8" w:rsidP="001D71E5">
            <w:pPr>
              <w:pStyle w:val="TableParagraph"/>
              <w:tabs>
                <w:tab w:val="left" w:pos="392"/>
                <w:tab w:val="left" w:pos="855"/>
                <w:tab w:val="left" w:pos="901"/>
              </w:tabs>
              <w:ind w:left="34" w:right="1"/>
              <w:rPr>
                <w:rFonts w:ascii="Verdana" w:hAnsi="Verdana"/>
                <w:w w:val="105"/>
                <w:sz w:val="18"/>
                <w:szCs w:val="18"/>
              </w:rPr>
            </w:pPr>
            <w:r w:rsidRPr="001D71E5">
              <w:rPr>
                <w:rFonts w:ascii="Verdana" w:hAnsi="Verdana"/>
                <w:w w:val="105"/>
                <w:sz w:val="18"/>
                <w:szCs w:val="18"/>
              </w:rPr>
              <w:t>(A) Establecer las acciones de mejora necesarias.</w:t>
            </w:r>
          </w:p>
        </w:tc>
        <w:tc>
          <w:tcPr>
            <w:tcW w:w="2552" w:type="dxa"/>
            <w:vAlign w:val="center"/>
          </w:tcPr>
          <w:p w14:paraId="0995A1DC" w14:textId="00571CB9" w:rsidR="00C528A8" w:rsidRPr="001D71E5" w:rsidRDefault="00C528A8" w:rsidP="00967977">
            <w:pPr>
              <w:pStyle w:val="TableParagraph"/>
              <w:jc w:val="center"/>
              <w:rPr>
                <w:rFonts w:ascii="Verdana" w:hAnsi="Verdana"/>
                <w:b/>
                <w:sz w:val="18"/>
                <w:szCs w:val="18"/>
              </w:rPr>
            </w:pPr>
            <w:r w:rsidRPr="001D71E5">
              <w:rPr>
                <w:rFonts w:ascii="Verdana" w:hAnsi="Verdana"/>
                <w:w w:val="105"/>
                <w:sz w:val="18"/>
                <w:szCs w:val="18"/>
              </w:rPr>
              <w:t>Coordinador (a) Grupo Talento Humano</w:t>
            </w:r>
          </w:p>
        </w:tc>
        <w:tc>
          <w:tcPr>
            <w:tcW w:w="2410" w:type="dxa"/>
            <w:vAlign w:val="center"/>
          </w:tcPr>
          <w:p w14:paraId="4C6F313D" w14:textId="7B394CD2" w:rsidR="00C528A8" w:rsidRPr="001D71E5" w:rsidRDefault="00C528A8" w:rsidP="00967977">
            <w:pPr>
              <w:pStyle w:val="TableParagraph"/>
              <w:ind w:left="28"/>
              <w:jc w:val="both"/>
              <w:rPr>
                <w:rFonts w:ascii="Verdana" w:hAnsi="Verdana"/>
                <w:color w:val="000000" w:themeColor="text1"/>
                <w:w w:val="105"/>
                <w:sz w:val="18"/>
                <w:szCs w:val="18"/>
              </w:rPr>
            </w:pPr>
            <w:r w:rsidRPr="001D71E5">
              <w:rPr>
                <w:rFonts w:ascii="Verdana" w:hAnsi="Verdana"/>
                <w:w w:val="105"/>
                <w:sz w:val="18"/>
                <w:szCs w:val="18"/>
              </w:rPr>
              <w:t>Identificar, crear y gestionar las acciones necesarias para el mejoramiento continuo del procedimiento, de acuerdo con los lineamientos establecidos en la Guía de acciones de mejora.</w:t>
            </w:r>
            <w:r w:rsidRPr="001D71E5">
              <w:rPr>
                <w:rFonts w:ascii="Verdana" w:hAnsi="Verdana"/>
                <w:w w:val="105"/>
                <w:sz w:val="18"/>
                <w:szCs w:val="18"/>
              </w:rPr>
              <w:br/>
            </w:r>
            <w:r w:rsidRPr="001D71E5">
              <w:rPr>
                <w:rFonts w:ascii="Verdana" w:hAnsi="Verdana"/>
                <w:w w:val="105"/>
                <w:sz w:val="18"/>
                <w:szCs w:val="18"/>
              </w:rPr>
              <w:br/>
              <w:t>Tiempo: De acuerdo con la fuente que genere la acción</w:t>
            </w:r>
          </w:p>
        </w:tc>
        <w:tc>
          <w:tcPr>
            <w:tcW w:w="2091" w:type="dxa"/>
            <w:gridSpan w:val="2"/>
            <w:vAlign w:val="center"/>
          </w:tcPr>
          <w:p w14:paraId="60C0D377" w14:textId="4EEBD640" w:rsidR="00C528A8" w:rsidRPr="001D71E5" w:rsidRDefault="00C528A8" w:rsidP="001D71E5">
            <w:pPr>
              <w:pStyle w:val="TableParagraph"/>
              <w:rPr>
                <w:rFonts w:ascii="Verdana" w:hAnsi="Verdana"/>
                <w:b/>
                <w:color w:val="000000" w:themeColor="text1"/>
                <w:sz w:val="18"/>
                <w:szCs w:val="18"/>
              </w:rPr>
            </w:pPr>
            <w:r w:rsidRPr="001D71E5">
              <w:rPr>
                <w:rFonts w:ascii="Verdana" w:hAnsi="Verdana"/>
                <w:w w:val="105"/>
                <w:sz w:val="18"/>
                <w:szCs w:val="18"/>
              </w:rPr>
              <w:t>Acciones de mejora</w:t>
            </w:r>
          </w:p>
        </w:tc>
      </w:tr>
    </w:tbl>
    <w:p w14:paraId="7CE5804A" w14:textId="7D99C173" w:rsidR="00CA76B1" w:rsidRPr="00726430" w:rsidRDefault="00CA76B1" w:rsidP="001D71E5">
      <w:pPr>
        <w:pStyle w:val="Textoindependiente"/>
        <w:rPr>
          <w:w w:val="105"/>
          <w:sz w:val="22"/>
          <w:szCs w:val="22"/>
        </w:rPr>
      </w:pPr>
    </w:p>
    <w:p w14:paraId="0B77A4CD" w14:textId="77777777" w:rsidR="00CA76B1" w:rsidRPr="00726430" w:rsidRDefault="00CA76B1" w:rsidP="001D71E5">
      <w:pPr>
        <w:pStyle w:val="Textoindependiente"/>
        <w:ind w:left="249"/>
        <w:rPr>
          <w:w w:val="105"/>
          <w:sz w:val="22"/>
          <w:szCs w:val="22"/>
        </w:rPr>
      </w:pPr>
    </w:p>
    <w:tbl>
      <w:tblPr>
        <w:tblW w:w="5271" w:type="pct"/>
        <w:jc w:val="center"/>
        <w:tblCellSpacing w:w="15" w:type="dxa"/>
        <w:tblCellMar>
          <w:top w:w="15" w:type="dxa"/>
          <w:left w:w="15" w:type="dxa"/>
          <w:bottom w:w="15" w:type="dxa"/>
          <w:right w:w="15" w:type="dxa"/>
        </w:tblCellMar>
        <w:tblLook w:val="04A0" w:firstRow="1" w:lastRow="0" w:firstColumn="1" w:lastColumn="0" w:noHBand="0" w:noVBand="1"/>
      </w:tblPr>
      <w:tblGrid>
        <w:gridCol w:w="9831"/>
      </w:tblGrid>
      <w:tr w:rsidR="00E25F15" w:rsidRPr="00726430" w14:paraId="2CA9844D" w14:textId="77777777" w:rsidTr="001D71E5">
        <w:trPr>
          <w:tblCellSpacing w:w="15" w:type="dxa"/>
          <w:jc w:val="center"/>
        </w:trPr>
        <w:tc>
          <w:tcPr>
            <w:tcW w:w="4969" w:type="pct"/>
            <w:vAlign w:val="center"/>
            <w:hideMark/>
          </w:tcPr>
          <w:p w14:paraId="10A1BE6A" w14:textId="127BA30E" w:rsidR="00E25F15" w:rsidRPr="00726430" w:rsidRDefault="0028761A" w:rsidP="001D71E5">
            <w:pPr>
              <w:tabs>
                <w:tab w:val="left" w:pos="284"/>
              </w:tabs>
              <w:ind w:left="249"/>
              <w:rPr>
                <w:rFonts w:ascii="Verdana" w:eastAsia="Times New Roman" w:hAnsi="Verdana" w:cs="Arial"/>
                <w:b/>
                <w:color w:val="000000"/>
                <w:lang w:eastAsia="es-CO"/>
              </w:rPr>
            </w:pPr>
            <w:r>
              <w:rPr>
                <w:rFonts w:ascii="Verdana" w:eastAsia="Times New Roman" w:hAnsi="Verdana" w:cs="Arial"/>
                <w:b/>
                <w:color w:val="000000"/>
                <w:lang w:eastAsia="es-CO"/>
              </w:rPr>
              <w:t>7</w:t>
            </w:r>
            <w:r w:rsidR="00E25F15" w:rsidRPr="00726430">
              <w:rPr>
                <w:rFonts w:ascii="Verdana" w:eastAsia="Times New Roman" w:hAnsi="Verdana" w:cs="Arial"/>
                <w:b/>
                <w:color w:val="000000"/>
                <w:lang w:eastAsia="es-CO"/>
              </w:rPr>
              <w:t>. FORMATOS DEL PROCEDIMIENTO</w:t>
            </w:r>
          </w:p>
          <w:p w14:paraId="281290F9" w14:textId="77777777" w:rsidR="00E25F15" w:rsidRPr="00726430" w:rsidRDefault="00E25F15" w:rsidP="001D71E5">
            <w:pPr>
              <w:jc w:val="center"/>
              <w:rPr>
                <w:rFonts w:ascii="Verdana" w:eastAsia="Times New Roman" w:hAnsi="Verdana" w:cs="Arial"/>
                <w:color w:val="000000"/>
                <w:lang w:eastAsia="es-CO"/>
              </w:rPr>
            </w:pPr>
          </w:p>
          <w:tbl>
            <w:tblPr>
              <w:tblStyle w:val="Tablaconcuadrcula"/>
              <w:tblW w:w="0" w:type="auto"/>
              <w:tblLook w:val="04A0" w:firstRow="1" w:lastRow="0" w:firstColumn="1" w:lastColumn="0" w:noHBand="0" w:noVBand="1"/>
            </w:tblPr>
            <w:tblGrid>
              <w:gridCol w:w="558"/>
              <w:gridCol w:w="1951"/>
              <w:gridCol w:w="7222"/>
            </w:tblGrid>
            <w:tr w:rsidR="00E25F15" w:rsidRPr="00726430" w14:paraId="23721FEF" w14:textId="77777777" w:rsidTr="001D71E5">
              <w:tc>
                <w:tcPr>
                  <w:tcW w:w="0" w:type="auto"/>
                  <w:hideMark/>
                </w:tcPr>
                <w:p w14:paraId="6B50573A" w14:textId="77777777" w:rsidR="00E25F15" w:rsidRPr="001D71E5" w:rsidRDefault="00E25F15" w:rsidP="001D71E5">
                  <w:pPr>
                    <w:jc w:val="center"/>
                    <w:rPr>
                      <w:rFonts w:ascii="Verdana" w:eastAsia="Times New Roman" w:hAnsi="Verdana" w:cs="Arial"/>
                      <w:b/>
                      <w:bCs/>
                      <w:sz w:val="18"/>
                      <w:szCs w:val="18"/>
                      <w:lang w:eastAsia="es-CO"/>
                    </w:rPr>
                  </w:pPr>
                  <w:r w:rsidRPr="001D71E5">
                    <w:rPr>
                      <w:rFonts w:ascii="Verdana" w:eastAsia="Times New Roman" w:hAnsi="Verdana" w:cs="Arial"/>
                      <w:b/>
                      <w:bCs/>
                      <w:sz w:val="18"/>
                      <w:szCs w:val="18"/>
                      <w:lang w:eastAsia="es-CO"/>
                    </w:rPr>
                    <w:t>No.</w:t>
                  </w:r>
                </w:p>
              </w:tc>
              <w:tc>
                <w:tcPr>
                  <w:tcW w:w="0" w:type="auto"/>
                  <w:hideMark/>
                </w:tcPr>
                <w:p w14:paraId="042F43CF" w14:textId="33BA86C6" w:rsidR="00E25F15" w:rsidRPr="001D71E5" w:rsidRDefault="00E25F15" w:rsidP="001D71E5">
                  <w:pPr>
                    <w:jc w:val="center"/>
                    <w:rPr>
                      <w:rFonts w:ascii="Verdana" w:eastAsia="Times New Roman" w:hAnsi="Verdana" w:cs="Arial"/>
                      <w:b/>
                      <w:bCs/>
                      <w:sz w:val="18"/>
                      <w:szCs w:val="18"/>
                      <w:lang w:eastAsia="es-CO"/>
                    </w:rPr>
                  </w:pPr>
                  <w:r w:rsidRPr="001D71E5">
                    <w:rPr>
                      <w:rFonts w:ascii="Verdana" w:eastAsia="Times New Roman" w:hAnsi="Verdana" w:cs="Arial"/>
                      <w:b/>
                      <w:bCs/>
                      <w:sz w:val="18"/>
                      <w:szCs w:val="18"/>
                      <w:lang w:eastAsia="es-CO"/>
                    </w:rPr>
                    <w:t>C</w:t>
                  </w:r>
                  <w:r w:rsidR="00F23381" w:rsidRPr="001D71E5">
                    <w:rPr>
                      <w:rFonts w:ascii="Verdana" w:eastAsia="Times New Roman" w:hAnsi="Verdana" w:cs="Arial"/>
                      <w:b/>
                      <w:bCs/>
                      <w:sz w:val="18"/>
                      <w:szCs w:val="18"/>
                      <w:lang w:eastAsia="es-CO"/>
                    </w:rPr>
                    <w:t>Ó</w:t>
                  </w:r>
                  <w:r w:rsidRPr="001D71E5">
                    <w:rPr>
                      <w:rFonts w:ascii="Verdana" w:eastAsia="Times New Roman" w:hAnsi="Verdana" w:cs="Arial"/>
                      <w:b/>
                      <w:bCs/>
                      <w:sz w:val="18"/>
                      <w:szCs w:val="18"/>
                      <w:lang w:eastAsia="es-CO"/>
                    </w:rPr>
                    <w:t xml:space="preserve">DIGO </w:t>
                  </w:r>
                </w:p>
              </w:tc>
              <w:tc>
                <w:tcPr>
                  <w:tcW w:w="0" w:type="auto"/>
                  <w:hideMark/>
                </w:tcPr>
                <w:p w14:paraId="244919DE" w14:textId="77777777" w:rsidR="00E25F15" w:rsidRPr="001D71E5" w:rsidRDefault="00E25F15" w:rsidP="001D71E5">
                  <w:pPr>
                    <w:jc w:val="center"/>
                    <w:rPr>
                      <w:rFonts w:ascii="Verdana" w:eastAsia="Times New Roman" w:hAnsi="Verdana" w:cs="Arial"/>
                      <w:b/>
                      <w:bCs/>
                      <w:sz w:val="18"/>
                      <w:szCs w:val="18"/>
                      <w:lang w:eastAsia="es-CO"/>
                    </w:rPr>
                  </w:pPr>
                  <w:r w:rsidRPr="001D71E5">
                    <w:rPr>
                      <w:rFonts w:ascii="Verdana" w:eastAsia="Times New Roman" w:hAnsi="Verdana" w:cs="Arial"/>
                      <w:b/>
                      <w:bCs/>
                      <w:sz w:val="18"/>
                      <w:szCs w:val="18"/>
                      <w:lang w:eastAsia="es-CO"/>
                    </w:rPr>
                    <w:t>NOMBRE DEL FORMATO</w:t>
                  </w:r>
                </w:p>
              </w:tc>
            </w:tr>
            <w:tr w:rsidR="00E25F15" w:rsidRPr="00726430" w14:paraId="276C0F71" w14:textId="77777777" w:rsidTr="001D71E5">
              <w:tc>
                <w:tcPr>
                  <w:tcW w:w="0" w:type="auto"/>
                  <w:vAlign w:val="center"/>
                </w:tcPr>
                <w:p w14:paraId="6C3FD5D5" w14:textId="77777777" w:rsidR="00E25F15" w:rsidRPr="001D71E5" w:rsidRDefault="00E25F15" w:rsidP="001D71E5">
                  <w:pPr>
                    <w:jc w:val="center"/>
                    <w:rPr>
                      <w:rFonts w:ascii="Verdana" w:eastAsia="Times New Roman" w:hAnsi="Verdana" w:cs="Arial"/>
                      <w:sz w:val="18"/>
                      <w:szCs w:val="18"/>
                      <w:lang w:eastAsia="es-CO"/>
                    </w:rPr>
                  </w:pPr>
                  <w:r w:rsidRPr="001D71E5">
                    <w:rPr>
                      <w:rFonts w:ascii="Verdana" w:hAnsi="Verdana" w:cs="Calibri"/>
                      <w:color w:val="000000"/>
                      <w:sz w:val="18"/>
                      <w:szCs w:val="18"/>
                    </w:rPr>
                    <w:t>1</w:t>
                  </w:r>
                </w:p>
              </w:tc>
              <w:tc>
                <w:tcPr>
                  <w:tcW w:w="0" w:type="auto"/>
                  <w:vAlign w:val="center"/>
                </w:tcPr>
                <w:p w14:paraId="67FB4D8E" w14:textId="247057F1" w:rsidR="00E25F15" w:rsidRPr="001D71E5" w:rsidRDefault="00E25F15" w:rsidP="001D71E5">
                  <w:pPr>
                    <w:jc w:val="center"/>
                    <w:rPr>
                      <w:rFonts w:ascii="Verdana" w:eastAsia="Times New Roman" w:hAnsi="Verdana" w:cs="Arial"/>
                      <w:color w:val="000000"/>
                      <w:sz w:val="18"/>
                      <w:szCs w:val="18"/>
                      <w:lang w:eastAsia="es-CO"/>
                    </w:rPr>
                  </w:pPr>
                  <w:r w:rsidRPr="001D71E5">
                    <w:rPr>
                      <w:rFonts w:ascii="Verdana" w:eastAsia="Verdana" w:hAnsi="Verdana" w:cs="Verdana"/>
                      <w:sz w:val="18"/>
                      <w:szCs w:val="18"/>
                    </w:rPr>
                    <w:t>GD-FM-0</w:t>
                  </w:r>
                  <w:r w:rsidR="0028761A" w:rsidRPr="001D71E5">
                    <w:rPr>
                      <w:rFonts w:ascii="Verdana" w:eastAsia="Verdana" w:hAnsi="Verdana" w:cs="Verdana"/>
                      <w:sz w:val="18"/>
                      <w:szCs w:val="18"/>
                    </w:rPr>
                    <w:t>04</w:t>
                  </w:r>
                </w:p>
              </w:tc>
              <w:tc>
                <w:tcPr>
                  <w:tcW w:w="0" w:type="auto"/>
                  <w:vAlign w:val="center"/>
                </w:tcPr>
                <w:p w14:paraId="2EDB201F" w14:textId="7936C330"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Registro de asistencia</w:t>
                  </w:r>
                </w:p>
              </w:tc>
            </w:tr>
            <w:tr w:rsidR="00E25F15" w:rsidRPr="00726430" w14:paraId="470D54CE" w14:textId="77777777" w:rsidTr="001D71E5">
              <w:tc>
                <w:tcPr>
                  <w:tcW w:w="0" w:type="auto"/>
                  <w:vAlign w:val="center"/>
                </w:tcPr>
                <w:p w14:paraId="77993525" w14:textId="77777777" w:rsidR="00E25F15" w:rsidRPr="001D71E5" w:rsidRDefault="00E25F15" w:rsidP="001D71E5">
                  <w:pPr>
                    <w:jc w:val="center"/>
                    <w:rPr>
                      <w:rFonts w:ascii="Verdana" w:eastAsia="Times New Roman" w:hAnsi="Verdana" w:cs="Arial"/>
                      <w:sz w:val="18"/>
                      <w:szCs w:val="18"/>
                      <w:lang w:eastAsia="es-CO"/>
                    </w:rPr>
                  </w:pPr>
                  <w:r w:rsidRPr="001D71E5">
                    <w:rPr>
                      <w:rFonts w:ascii="Verdana" w:hAnsi="Verdana" w:cs="Calibri"/>
                      <w:color w:val="000000"/>
                      <w:sz w:val="18"/>
                      <w:szCs w:val="18"/>
                    </w:rPr>
                    <w:t>2</w:t>
                  </w:r>
                </w:p>
              </w:tc>
              <w:tc>
                <w:tcPr>
                  <w:tcW w:w="0" w:type="auto"/>
                  <w:vAlign w:val="center"/>
                </w:tcPr>
                <w:p w14:paraId="4B98B724" w14:textId="3FC05EA9" w:rsidR="00E25F15" w:rsidRPr="001D71E5" w:rsidRDefault="00E25F15" w:rsidP="001D71E5">
                  <w:pPr>
                    <w:jc w:val="center"/>
                    <w:rPr>
                      <w:rFonts w:ascii="Verdana" w:eastAsia="Times New Roman" w:hAnsi="Verdana" w:cs="Arial"/>
                      <w:color w:val="000000"/>
                      <w:sz w:val="18"/>
                      <w:szCs w:val="18"/>
                      <w:lang w:eastAsia="es-CO"/>
                    </w:rPr>
                  </w:pPr>
                  <w:r w:rsidRPr="001D71E5">
                    <w:rPr>
                      <w:rFonts w:ascii="Verdana" w:eastAsia="Verdana" w:hAnsi="Verdana" w:cs="Verdana"/>
                      <w:sz w:val="18"/>
                      <w:szCs w:val="18"/>
                    </w:rPr>
                    <w:t>GD-FM-0</w:t>
                  </w:r>
                  <w:r w:rsidR="0028761A" w:rsidRPr="001D71E5">
                    <w:rPr>
                      <w:rFonts w:ascii="Verdana" w:eastAsia="Verdana" w:hAnsi="Verdana" w:cs="Verdana"/>
                      <w:sz w:val="18"/>
                      <w:szCs w:val="18"/>
                    </w:rPr>
                    <w:t>03</w:t>
                  </w:r>
                </w:p>
              </w:tc>
              <w:tc>
                <w:tcPr>
                  <w:tcW w:w="0" w:type="auto"/>
                  <w:vAlign w:val="center"/>
                </w:tcPr>
                <w:p w14:paraId="3CB6ACBB" w14:textId="79B1EC43"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Informe</w:t>
                  </w:r>
                </w:p>
              </w:tc>
            </w:tr>
            <w:tr w:rsidR="00E25F15" w:rsidRPr="00726430" w14:paraId="6CC554FB" w14:textId="77777777" w:rsidTr="001D71E5">
              <w:tc>
                <w:tcPr>
                  <w:tcW w:w="0" w:type="auto"/>
                  <w:vAlign w:val="center"/>
                </w:tcPr>
                <w:p w14:paraId="7BDCC6A3" w14:textId="2D7984BA" w:rsidR="00E25F15"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3</w:t>
                  </w:r>
                </w:p>
              </w:tc>
              <w:tc>
                <w:tcPr>
                  <w:tcW w:w="0" w:type="auto"/>
                  <w:vAlign w:val="center"/>
                </w:tcPr>
                <w:p w14:paraId="5FBD52F3" w14:textId="53A366AD" w:rsidR="00E25F15" w:rsidRPr="001D71E5" w:rsidRDefault="00E25F15" w:rsidP="001D71E5">
                  <w:pPr>
                    <w:jc w:val="center"/>
                    <w:rPr>
                      <w:rFonts w:ascii="Verdana" w:eastAsia="Times New Roman" w:hAnsi="Verdana" w:cs="Arial"/>
                      <w:color w:val="000000"/>
                      <w:sz w:val="18"/>
                      <w:szCs w:val="18"/>
                      <w:highlight w:val="yellow"/>
                      <w:lang w:eastAsia="es-CO"/>
                    </w:rPr>
                  </w:pPr>
                  <w:r w:rsidRPr="001D71E5">
                    <w:rPr>
                      <w:rFonts w:ascii="Verdana" w:eastAsia="Verdana" w:hAnsi="Verdana" w:cs="Verdana"/>
                      <w:sz w:val="18"/>
                      <w:szCs w:val="18"/>
                    </w:rPr>
                    <w:t>No aplica</w:t>
                  </w:r>
                </w:p>
              </w:tc>
              <w:tc>
                <w:tcPr>
                  <w:tcW w:w="0" w:type="auto"/>
                  <w:vAlign w:val="center"/>
                </w:tcPr>
                <w:p w14:paraId="7D24184E" w14:textId="3EA6E2C6"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Archivo documento PDF con el resultado de la concertación</w:t>
                  </w:r>
                </w:p>
              </w:tc>
            </w:tr>
            <w:tr w:rsidR="00E25F15" w:rsidRPr="00726430" w14:paraId="53B1A459" w14:textId="77777777" w:rsidTr="001D71E5">
              <w:tc>
                <w:tcPr>
                  <w:tcW w:w="0" w:type="auto"/>
                  <w:vAlign w:val="center"/>
                </w:tcPr>
                <w:p w14:paraId="695A09B5" w14:textId="29E5AADD" w:rsidR="00E25F15"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4</w:t>
                  </w:r>
                </w:p>
              </w:tc>
              <w:tc>
                <w:tcPr>
                  <w:tcW w:w="0" w:type="auto"/>
                  <w:vAlign w:val="center"/>
                </w:tcPr>
                <w:p w14:paraId="3E334D94" w14:textId="23569D4C" w:rsidR="00E25F15" w:rsidRPr="001D71E5" w:rsidRDefault="00E25F15" w:rsidP="001D71E5">
                  <w:pPr>
                    <w:jc w:val="center"/>
                    <w:rPr>
                      <w:rFonts w:ascii="Verdana" w:eastAsia="Times New Roman" w:hAnsi="Verdana" w:cs="Arial"/>
                      <w:color w:val="000000"/>
                      <w:sz w:val="18"/>
                      <w:szCs w:val="18"/>
                      <w:lang w:eastAsia="es-CO"/>
                    </w:rPr>
                  </w:pPr>
                  <w:r w:rsidRPr="001D71E5">
                    <w:rPr>
                      <w:rFonts w:ascii="Verdana" w:eastAsia="Verdana" w:hAnsi="Verdana" w:cs="Verdana"/>
                      <w:sz w:val="18"/>
                      <w:szCs w:val="18"/>
                    </w:rPr>
                    <w:t>No aplica</w:t>
                  </w:r>
                </w:p>
              </w:tc>
              <w:tc>
                <w:tcPr>
                  <w:tcW w:w="0" w:type="auto"/>
                  <w:vAlign w:val="center"/>
                </w:tcPr>
                <w:p w14:paraId="51340506" w14:textId="4CDD3E81"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Memorias de la Presentación</w:t>
                  </w:r>
                </w:p>
              </w:tc>
            </w:tr>
            <w:tr w:rsidR="00E25F15" w:rsidRPr="00726430" w14:paraId="2EDDC3FB" w14:textId="77777777" w:rsidTr="001D71E5">
              <w:tc>
                <w:tcPr>
                  <w:tcW w:w="0" w:type="auto"/>
                  <w:vAlign w:val="center"/>
                </w:tcPr>
                <w:p w14:paraId="60FADD1F" w14:textId="6AD8AB36" w:rsidR="00E25F15"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5</w:t>
                  </w:r>
                </w:p>
              </w:tc>
              <w:tc>
                <w:tcPr>
                  <w:tcW w:w="0" w:type="auto"/>
                  <w:vAlign w:val="center"/>
                </w:tcPr>
                <w:p w14:paraId="1301D298" w14:textId="5EB3C928" w:rsidR="00E25F15" w:rsidRPr="001D71E5" w:rsidRDefault="00E25F15" w:rsidP="001D71E5">
                  <w:pPr>
                    <w:jc w:val="center"/>
                    <w:rPr>
                      <w:rFonts w:ascii="Verdana" w:eastAsia="Times New Roman" w:hAnsi="Verdana" w:cs="Arial"/>
                      <w:color w:val="000000"/>
                      <w:sz w:val="18"/>
                      <w:szCs w:val="18"/>
                      <w:lang w:eastAsia="es-CO"/>
                    </w:rPr>
                  </w:pPr>
                  <w:r w:rsidRPr="001D71E5">
                    <w:rPr>
                      <w:rFonts w:ascii="Verdana" w:eastAsia="Verdana" w:hAnsi="Verdana" w:cs="Verdana"/>
                      <w:sz w:val="18"/>
                      <w:szCs w:val="18"/>
                    </w:rPr>
                    <w:t>No aplica</w:t>
                  </w:r>
                </w:p>
              </w:tc>
              <w:tc>
                <w:tcPr>
                  <w:tcW w:w="0" w:type="auto"/>
                  <w:vAlign w:val="center"/>
                </w:tcPr>
                <w:p w14:paraId="47F8CD03" w14:textId="3238EBC2"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Registro de seguimiento en la plataforma de EDL (Electrónico)</w:t>
                  </w:r>
                </w:p>
              </w:tc>
            </w:tr>
            <w:tr w:rsidR="00E25F15" w:rsidRPr="00726430" w14:paraId="766FC88E" w14:textId="77777777" w:rsidTr="001D71E5">
              <w:tc>
                <w:tcPr>
                  <w:tcW w:w="0" w:type="auto"/>
                  <w:vAlign w:val="center"/>
                </w:tcPr>
                <w:p w14:paraId="0CB45080" w14:textId="152D2909" w:rsidR="00E25F15"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6</w:t>
                  </w:r>
                </w:p>
              </w:tc>
              <w:tc>
                <w:tcPr>
                  <w:tcW w:w="0" w:type="auto"/>
                  <w:vAlign w:val="center"/>
                </w:tcPr>
                <w:p w14:paraId="7C80E995" w14:textId="4CB93E5A" w:rsidR="00E25F15" w:rsidRPr="001D71E5" w:rsidRDefault="00E25F15" w:rsidP="001D71E5">
                  <w:pPr>
                    <w:jc w:val="center"/>
                    <w:rPr>
                      <w:rFonts w:ascii="Verdana" w:eastAsia="Times New Roman" w:hAnsi="Verdana" w:cs="Arial"/>
                      <w:color w:val="000000"/>
                      <w:sz w:val="18"/>
                      <w:szCs w:val="18"/>
                      <w:lang w:eastAsia="es-CO"/>
                    </w:rPr>
                  </w:pPr>
                  <w:r w:rsidRPr="001D71E5">
                    <w:rPr>
                      <w:rFonts w:ascii="Verdana" w:eastAsia="Verdana" w:hAnsi="Verdana" w:cs="Verdana"/>
                      <w:sz w:val="18"/>
                      <w:szCs w:val="18"/>
                    </w:rPr>
                    <w:t>No aplica</w:t>
                  </w:r>
                </w:p>
              </w:tc>
              <w:tc>
                <w:tcPr>
                  <w:tcW w:w="0" w:type="auto"/>
                  <w:vAlign w:val="center"/>
                </w:tcPr>
                <w:p w14:paraId="788DE3F9" w14:textId="7999EA78"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 xml:space="preserve">Registro sistema de gestión documental </w:t>
                  </w:r>
                </w:p>
              </w:tc>
            </w:tr>
            <w:tr w:rsidR="00E25F15" w:rsidRPr="00726430" w14:paraId="2DA82131" w14:textId="77777777" w:rsidTr="001D71E5">
              <w:tc>
                <w:tcPr>
                  <w:tcW w:w="0" w:type="auto"/>
                  <w:vAlign w:val="center"/>
                </w:tcPr>
                <w:p w14:paraId="396DEE97" w14:textId="008BFFD6" w:rsidR="00E25F15"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7</w:t>
                  </w:r>
                </w:p>
              </w:tc>
              <w:tc>
                <w:tcPr>
                  <w:tcW w:w="0" w:type="auto"/>
                  <w:vAlign w:val="center"/>
                </w:tcPr>
                <w:p w14:paraId="4966EC33" w14:textId="20C4ED64" w:rsidR="00E25F15" w:rsidRPr="001D71E5" w:rsidRDefault="00E25F15" w:rsidP="001D71E5">
                  <w:pPr>
                    <w:jc w:val="center"/>
                    <w:rPr>
                      <w:rFonts w:ascii="Verdana" w:eastAsia="Times New Roman" w:hAnsi="Verdana" w:cs="Arial"/>
                      <w:color w:val="000000"/>
                      <w:sz w:val="18"/>
                      <w:szCs w:val="18"/>
                      <w:highlight w:val="yellow"/>
                      <w:lang w:eastAsia="es-CO"/>
                    </w:rPr>
                  </w:pPr>
                  <w:r w:rsidRPr="001D71E5">
                    <w:rPr>
                      <w:rFonts w:ascii="Verdana" w:eastAsia="Verdana" w:hAnsi="Verdana" w:cs="Verdana"/>
                      <w:sz w:val="18"/>
                      <w:szCs w:val="18"/>
                    </w:rPr>
                    <w:t>Aplica según formato empleado</w:t>
                  </w:r>
                </w:p>
              </w:tc>
              <w:tc>
                <w:tcPr>
                  <w:tcW w:w="0" w:type="auto"/>
                  <w:vAlign w:val="center"/>
                </w:tcPr>
                <w:p w14:paraId="0C803619" w14:textId="3DD3C91B"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Evaluaciones parciales en físico</w:t>
                  </w:r>
                </w:p>
              </w:tc>
            </w:tr>
            <w:tr w:rsidR="00E25F15" w:rsidRPr="00726430" w14:paraId="060E205D" w14:textId="77777777" w:rsidTr="001D71E5">
              <w:tc>
                <w:tcPr>
                  <w:tcW w:w="0" w:type="auto"/>
                  <w:vAlign w:val="center"/>
                </w:tcPr>
                <w:p w14:paraId="260E32EA" w14:textId="15E265C0" w:rsidR="00E25F15"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8</w:t>
                  </w:r>
                </w:p>
              </w:tc>
              <w:tc>
                <w:tcPr>
                  <w:tcW w:w="0" w:type="auto"/>
                  <w:vAlign w:val="center"/>
                </w:tcPr>
                <w:p w14:paraId="09C3F3E2" w14:textId="00D6D7FF" w:rsidR="00E25F15" w:rsidRPr="001D71E5" w:rsidRDefault="00E25F15" w:rsidP="001D71E5">
                  <w:pPr>
                    <w:jc w:val="center"/>
                    <w:rPr>
                      <w:rFonts w:ascii="Verdana" w:eastAsia="Times New Roman" w:hAnsi="Verdana" w:cs="Arial"/>
                      <w:color w:val="000000"/>
                      <w:sz w:val="18"/>
                      <w:szCs w:val="18"/>
                      <w:lang w:eastAsia="es-CO"/>
                    </w:rPr>
                  </w:pPr>
                  <w:r w:rsidRPr="001D71E5">
                    <w:rPr>
                      <w:rFonts w:ascii="Verdana" w:eastAsia="Verdana" w:hAnsi="Verdana" w:cs="Verdana"/>
                      <w:sz w:val="18"/>
                      <w:szCs w:val="18"/>
                    </w:rPr>
                    <w:t>No aplica</w:t>
                  </w:r>
                </w:p>
              </w:tc>
              <w:tc>
                <w:tcPr>
                  <w:tcW w:w="0" w:type="auto"/>
                  <w:vAlign w:val="center"/>
                </w:tcPr>
                <w:p w14:paraId="3D6FD368" w14:textId="4D28F42E"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Formatos generados en la Plataforma EDL (Electrónicos)</w:t>
                  </w:r>
                </w:p>
              </w:tc>
            </w:tr>
            <w:tr w:rsidR="00E25F15" w:rsidRPr="00726430" w14:paraId="25FC1DA1" w14:textId="77777777" w:rsidTr="001D71E5">
              <w:tc>
                <w:tcPr>
                  <w:tcW w:w="0" w:type="auto"/>
                  <w:vAlign w:val="center"/>
                </w:tcPr>
                <w:p w14:paraId="66FC529F" w14:textId="29662249" w:rsidR="00E25F15"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9</w:t>
                  </w:r>
                </w:p>
              </w:tc>
              <w:tc>
                <w:tcPr>
                  <w:tcW w:w="0" w:type="auto"/>
                  <w:vAlign w:val="center"/>
                </w:tcPr>
                <w:p w14:paraId="78FA787F" w14:textId="372C5870" w:rsidR="00E25F15" w:rsidRPr="001D71E5" w:rsidRDefault="00E25F15" w:rsidP="001D71E5">
                  <w:pPr>
                    <w:jc w:val="center"/>
                    <w:rPr>
                      <w:rFonts w:ascii="Verdana" w:eastAsia="Times New Roman" w:hAnsi="Verdana" w:cs="Arial"/>
                      <w:color w:val="000000"/>
                      <w:sz w:val="18"/>
                      <w:szCs w:val="18"/>
                      <w:highlight w:val="yellow"/>
                      <w:lang w:eastAsia="es-CO"/>
                    </w:rPr>
                  </w:pPr>
                  <w:r w:rsidRPr="001D71E5">
                    <w:rPr>
                      <w:rFonts w:ascii="Verdana" w:eastAsia="Verdana" w:hAnsi="Verdana" w:cs="Verdana"/>
                      <w:sz w:val="18"/>
                      <w:szCs w:val="18"/>
                    </w:rPr>
                    <w:t>No aplica</w:t>
                  </w:r>
                </w:p>
              </w:tc>
              <w:tc>
                <w:tcPr>
                  <w:tcW w:w="0" w:type="auto"/>
                  <w:vAlign w:val="center"/>
                </w:tcPr>
                <w:p w14:paraId="3BED9F11" w14:textId="3B4989D1" w:rsidR="00E25F15" w:rsidRPr="001D71E5" w:rsidRDefault="00E25F15" w:rsidP="001D71E5">
                  <w:pPr>
                    <w:rPr>
                      <w:rFonts w:ascii="Verdana" w:eastAsia="Times New Roman" w:hAnsi="Verdana" w:cs="Arial"/>
                      <w:color w:val="000000" w:themeColor="text1"/>
                      <w:sz w:val="18"/>
                      <w:szCs w:val="18"/>
                      <w:lang w:eastAsia="es-CO"/>
                    </w:rPr>
                  </w:pPr>
                  <w:r w:rsidRPr="001D71E5">
                    <w:rPr>
                      <w:rFonts w:ascii="Verdana" w:eastAsia="Verdana" w:hAnsi="Verdana" w:cs="Verdana"/>
                      <w:sz w:val="18"/>
                      <w:szCs w:val="18"/>
                    </w:rPr>
                    <w:t>Evaluación anual definitiva o Evaluación Definitiva Periodo de Prueba, Evaluación Extraordinaria en PDF generadas desde la plataforma EDL (Electrónicos)</w:t>
                  </w:r>
                </w:p>
              </w:tc>
            </w:tr>
            <w:tr w:rsidR="0041323A" w:rsidRPr="00726430" w14:paraId="6CC52FB2" w14:textId="77777777" w:rsidTr="001D71E5">
              <w:tc>
                <w:tcPr>
                  <w:tcW w:w="0" w:type="auto"/>
                  <w:vAlign w:val="center"/>
                </w:tcPr>
                <w:p w14:paraId="7CF634C5" w14:textId="400FEA27" w:rsidR="0041323A"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10</w:t>
                  </w:r>
                </w:p>
              </w:tc>
              <w:tc>
                <w:tcPr>
                  <w:tcW w:w="0" w:type="auto"/>
                  <w:vAlign w:val="center"/>
                </w:tcPr>
                <w:p w14:paraId="0C53644E" w14:textId="5590F34F" w:rsidR="0041323A" w:rsidRPr="001D71E5" w:rsidRDefault="0041323A" w:rsidP="001D71E5">
                  <w:pPr>
                    <w:jc w:val="center"/>
                    <w:rPr>
                      <w:rFonts w:ascii="Verdana" w:eastAsia="Verdana" w:hAnsi="Verdana" w:cs="Verdana"/>
                      <w:sz w:val="18"/>
                      <w:szCs w:val="18"/>
                    </w:rPr>
                  </w:pPr>
                  <w:r w:rsidRPr="001D71E5">
                    <w:rPr>
                      <w:rFonts w:ascii="Verdana" w:eastAsia="Verdana" w:hAnsi="Verdana" w:cs="Verdana"/>
                      <w:sz w:val="18"/>
                      <w:szCs w:val="18"/>
                    </w:rPr>
                    <w:t>FC-FM-06</w:t>
                  </w:r>
                  <w:r w:rsidR="0028761A" w:rsidRPr="001D71E5">
                    <w:rPr>
                      <w:rFonts w:ascii="Verdana" w:eastAsia="Verdana" w:hAnsi="Verdana" w:cs="Verdana"/>
                      <w:sz w:val="18"/>
                      <w:szCs w:val="18"/>
                    </w:rPr>
                    <w:t>2</w:t>
                  </w:r>
                </w:p>
              </w:tc>
              <w:tc>
                <w:tcPr>
                  <w:tcW w:w="0" w:type="auto"/>
                  <w:vAlign w:val="center"/>
                </w:tcPr>
                <w:p w14:paraId="763BBCC1" w14:textId="051899AD" w:rsidR="0041323A" w:rsidRPr="001D71E5" w:rsidRDefault="0041323A" w:rsidP="001D71E5">
                  <w:pPr>
                    <w:rPr>
                      <w:rFonts w:ascii="Verdana" w:eastAsia="Verdana" w:hAnsi="Verdana" w:cs="Verdana"/>
                      <w:sz w:val="18"/>
                      <w:szCs w:val="18"/>
                    </w:rPr>
                  </w:pPr>
                  <w:r w:rsidRPr="001D71E5">
                    <w:rPr>
                      <w:rFonts w:ascii="Verdana" w:eastAsia="Verdana" w:hAnsi="Verdana" w:cs="Verdana"/>
                      <w:sz w:val="18"/>
                      <w:szCs w:val="18"/>
                    </w:rPr>
                    <w:t xml:space="preserve">Concertación, Seguimiento-Retroalimentación y Evaluación de Compromisos Gerenciales   </w:t>
                  </w:r>
                </w:p>
              </w:tc>
            </w:tr>
            <w:tr w:rsidR="0041323A" w:rsidRPr="00726430" w14:paraId="545A5FCD" w14:textId="77777777" w:rsidTr="001D71E5">
              <w:tc>
                <w:tcPr>
                  <w:tcW w:w="0" w:type="auto"/>
                  <w:vAlign w:val="center"/>
                </w:tcPr>
                <w:p w14:paraId="05A58A49" w14:textId="57A477FF" w:rsidR="0041323A"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11</w:t>
                  </w:r>
                </w:p>
              </w:tc>
              <w:tc>
                <w:tcPr>
                  <w:tcW w:w="0" w:type="auto"/>
                  <w:vAlign w:val="center"/>
                </w:tcPr>
                <w:p w14:paraId="3AB6D5F5" w14:textId="1C1BDE8F" w:rsidR="0041323A" w:rsidRPr="001D71E5" w:rsidRDefault="0041323A" w:rsidP="001D71E5">
                  <w:pPr>
                    <w:jc w:val="center"/>
                    <w:rPr>
                      <w:rFonts w:ascii="Verdana" w:eastAsia="Verdana" w:hAnsi="Verdana" w:cs="Verdana"/>
                      <w:sz w:val="18"/>
                      <w:szCs w:val="18"/>
                    </w:rPr>
                  </w:pPr>
                  <w:r w:rsidRPr="001D71E5">
                    <w:rPr>
                      <w:rFonts w:ascii="Verdana" w:eastAsia="Verdana" w:hAnsi="Verdana" w:cs="Verdana"/>
                      <w:sz w:val="18"/>
                      <w:szCs w:val="18"/>
                    </w:rPr>
                    <w:t>FC-FM-06</w:t>
                  </w:r>
                  <w:r w:rsidR="0028761A" w:rsidRPr="001D71E5">
                    <w:rPr>
                      <w:rFonts w:ascii="Verdana" w:eastAsia="Verdana" w:hAnsi="Verdana" w:cs="Verdana"/>
                      <w:sz w:val="18"/>
                      <w:szCs w:val="18"/>
                    </w:rPr>
                    <w:t>3</w:t>
                  </w:r>
                </w:p>
              </w:tc>
              <w:tc>
                <w:tcPr>
                  <w:tcW w:w="0" w:type="auto"/>
                  <w:vAlign w:val="center"/>
                </w:tcPr>
                <w:p w14:paraId="133ADDC4" w14:textId="01F03C4E" w:rsidR="0041323A" w:rsidRPr="001D71E5" w:rsidRDefault="0041323A" w:rsidP="001D71E5">
                  <w:pPr>
                    <w:rPr>
                      <w:rFonts w:ascii="Verdana" w:eastAsia="Verdana" w:hAnsi="Verdana" w:cs="Verdana"/>
                      <w:sz w:val="18"/>
                      <w:szCs w:val="18"/>
                    </w:rPr>
                  </w:pPr>
                  <w:r w:rsidRPr="001D71E5">
                    <w:rPr>
                      <w:rFonts w:ascii="Verdana" w:eastAsia="Verdana" w:hAnsi="Verdana" w:cs="Verdana"/>
                      <w:sz w:val="18"/>
                      <w:szCs w:val="18"/>
                    </w:rPr>
                    <w:t>Valoración Competencias Comportamentales</w:t>
                  </w:r>
                </w:p>
              </w:tc>
            </w:tr>
            <w:tr w:rsidR="0041323A" w:rsidRPr="00726430" w14:paraId="7EBA57A9" w14:textId="77777777" w:rsidTr="001D71E5">
              <w:tc>
                <w:tcPr>
                  <w:tcW w:w="0" w:type="auto"/>
                  <w:vAlign w:val="center"/>
                </w:tcPr>
                <w:p w14:paraId="624A6F0C" w14:textId="159DFDC8" w:rsidR="0041323A"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12</w:t>
                  </w:r>
                </w:p>
              </w:tc>
              <w:tc>
                <w:tcPr>
                  <w:tcW w:w="0" w:type="auto"/>
                  <w:vAlign w:val="center"/>
                </w:tcPr>
                <w:p w14:paraId="5C92FCF2" w14:textId="4EC8CB6A" w:rsidR="0041323A" w:rsidRPr="001D71E5" w:rsidRDefault="0041323A" w:rsidP="001D71E5">
                  <w:pPr>
                    <w:jc w:val="center"/>
                    <w:rPr>
                      <w:rFonts w:ascii="Verdana" w:eastAsia="Verdana" w:hAnsi="Verdana" w:cs="Verdana"/>
                      <w:sz w:val="18"/>
                      <w:szCs w:val="18"/>
                    </w:rPr>
                  </w:pPr>
                  <w:r w:rsidRPr="001D71E5">
                    <w:rPr>
                      <w:rFonts w:ascii="Verdana" w:eastAsia="Verdana" w:hAnsi="Verdana" w:cs="Verdana"/>
                      <w:sz w:val="18"/>
                      <w:szCs w:val="18"/>
                    </w:rPr>
                    <w:t>FC-FM-06</w:t>
                  </w:r>
                  <w:r w:rsidR="0028761A" w:rsidRPr="001D71E5">
                    <w:rPr>
                      <w:rFonts w:ascii="Verdana" w:eastAsia="Verdana" w:hAnsi="Verdana" w:cs="Verdana"/>
                      <w:sz w:val="18"/>
                      <w:szCs w:val="18"/>
                    </w:rPr>
                    <w:t>4</w:t>
                  </w:r>
                </w:p>
              </w:tc>
              <w:tc>
                <w:tcPr>
                  <w:tcW w:w="0" w:type="auto"/>
                  <w:vAlign w:val="center"/>
                </w:tcPr>
                <w:p w14:paraId="0DFEB033" w14:textId="38826648" w:rsidR="0041323A" w:rsidRPr="001D71E5" w:rsidRDefault="0041323A" w:rsidP="001D71E5">
                  <w:pPr>
                    <w:rPr>
                      <w:rFonts w:ascii="Verdana" w:eastAsia="Verdana" w:hAnsi="Verdana" w:cs="Verdana"/>
                      <w:sz w:val="18"/>
                      <w:szCs w:val="18"/>
                    </w:rPr>
                  </w:pPr>
                  <w:r w:rsidRPr="001D71E5">
                    <w:rPr>
                      <w:rFonts w:ascii="Verdana" w:eastAsia="Verdana" w:hAnsi="Verdana" w:cs="Verdana"/>
                      <w:sz w:val="18"/>
                      <w:szCs w:val="18"/>
                    </w:rPr>
                    <w:t xml:space="preserve">Consolidación de Evaluación del Acuerdo de Gestión y Retroalimentación </w:t>
                  </w:r>
                </w:p>
              </w:tc>
            </w:tr>
            <w:tr w:rsidR="0041323A" w:rsidRPr="00726430" w14:paraId="07A9E418" w14:textId="77777777" w:rsidTr="001D71E5">
              <w:tc>
                <w:tcPr>
                  <w:tcW w:w="0" w:type="auto"/>
                  <w:vAlign w:val="center"/>
                </w:tcPr>
                <w:p w14:paraId="4C19469D" w14:textId="2EB86D7B" w:rsidR="0041323A"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13</w:t>
                  </w:r>
                </w:p>
              </w:tc>
              <w:tc>
                <w:tcPr>
                  <w:tcW w:w="0" w:type="auto"/>
                  <w:vAlign w:val="center"/>
                </w:tcPr>
                <w:p w14:paraId="00B6C5BD" w14:textId="48ADC359" w:rsidR="0041323A" w:rsidRPr="001D71E5" w:rsidRDefault="0041323A" w:rsidP="001D71E5">
                  <w:pPr>
                    <w:jc w:val="center"/>
                    <w:rPr>
                      <w:rFonts w:ascii="Verdana" w:eastAsia="Verdana" w:hAnsi="Verdana" w:cs="Verdana"/>
                      <w:sz w:val="18"/>
                      <w:szCs w:val="18"/>
                    </w:rPr>
                  </w:pPr>
                  <w:r w:rsidRPr="001D71E5">
                    <w:rPr>
                      <w:rFonts w:ascii="Verdana" w:eastAsia="Verdana" w:hAnsi="Verdana" w:cs="Verdana"/>
                      <w:sz w:val="18"/>
                      <w:szCs w:val="18"/>
                    </w:rPr>
                    <w:t>FC-FM-06</w:t>
                  </w:r>
                  <w:r w:rsidR="0028761A" w:rsidRPr="001D71E5">
                    <w:rPr>
                      <w:rFonts w:ascii="Verdana" w:eastAsia="Verdana" w:hAnsi="Verdana" w:cs="Verdana"/>
                      <w:sz w:val="18"/>
                      <w:szCs w:val="18"/>
                    </w:rPr>
                    <w:t>5</w:t>
                  </w:r>
                </w:p>
              </w:tc>
              <w:tc>
                <w:tcPr>
                  <w:tcW w:w="0" w:type="auto"/>
                  <w:vAlign w:val="center"/>
                </w:tcPr>
                <w:p w14:paraId="7ECC88D2" w14:textId="67E63C82" w:rsidR="0041323A" w:rsidRPr="001D71E5" w:rsidRDefault="0041323A" w:rsidP="001D71E5">
                  <w:pPr>
                    <w:rPr>
                      <w:rFonts w:ascii="Verdana" w:eastAsia="Verdana" w:hAnsi="Verdana" w:cs="Verdana"/>
                      <w:sz w:val="18"/>
                      <w:szCs w:val="18"/>
                    </w:rPr>
                  </w:pPr>
                  <w:r w:rsidRPr="001D71E5">
                    <w:rPr>
                      <w:rFonts w:ascii="Verdana" w:eastAsia="Verdana" w:hAnsi="Verdana" w:cs="Verdana"/>
                      <w:sz w:val="18"/>
                      <w:szCs w:val="18"/>
                    </w:rPr>
                    <w:t>Plan de mejoramiento individual</w:t>
                  </w:r>
                </w:p>
              </w:tc>
            </w:tr>
            <w:tr w:rsidR="0041323A" w:rsidRPr="00726430" w14:paraId="54BB3BD5" w14:textId="77777777" w:rsidTr="001D71E5">
              <w:tc>
                <w:tcPr>
                  <w:tcW w:w="0" w:type="auto"/>
                  <w:vAlign w:val="center"/>
                </w:tcPr>
                <w:p w14:paraId="6514DE76" w14:textId="449FC169" w:rsidR="0041323A" w:rsidRPr="001D71E5" w:rsidRDefault="0041323A" w:rsidP="001D71E5">
                  <w:pPr>
                    <w:jc w:val="center"/>
                    <w:rPr>
                      <w:rFonts w:ascii="Verdana" w:hAnsi="Verdana" w:cs="Arial"/>
                      <w:color w:val="000000"/>
                      <w:sz w:val="18"/>
                      <w:szCs w:val="18"/>
                    </w:rPr>
                  </w:pPr>
                  <w:r w:rsidRPr="001D71E5">
                    <w:rPr>
                      <w:rFonts w:ascii="Verdana" w:hAnsi="Verdana" w:cs="Arial"/>
                      <w:color w:val="000000"/>
                      <w:sz w:val="18"/>
                      <w:szCs w:val="18"/>
                    </w:rPr>
                    <w:t>14</w:t>
                  </w:r>
                </w:p>
              </w:tc>
              <w:tc>
                <w:tcPr>
                  <w:tcW w:w="0" w:type="auto"/>
                  <w:vAlign w:val="center"/>
                </w:tcPr>
                <w:p w14:paraId="6CA73DFD" w14:textId="2B27CB29" w:rsidR="0041323A" w:rsidRPr="001D71E5" w:rsidRDefault="0041323A" w:rsidP="001D71E5">
                  <w:pPr>
                    <w:jc w:val="center"/>
                    <w:rPr>
                      <w:rFonts w:ascii="Verdana" w:eastAsia="Verdana" w:hAnsi="Verdana" w:cs="Verdana"/>
                      <w:sz w:val="18"/>
                      <w:szCs w:val="18"/>
                    </w:rPr>
                  </w:pPr>
                  <w:r w:rsidRPr="001D71E5">
                    <w:rPr>
                      <w:rFonts w:ascii="Verdana" w:eastAsia="Verdana" w:hAnsi="Verdana" w:cs="Verdana"/>
                      <w:sz w:val="18"/>
                      <w:szCs w:val="18"/>
                    </w:rPr>
                    <w:t>FC-FM-06</w:t>
                  </w:r>
                  <w:r w:rsidR="0028761A" w:rsidRPr="001D71E5">
                    <w:rPr>
                      <w:rFonts w:ascii="Verdana" w:eastAsia="Verdana" w:hAnsi="Verdana" w:cs="Verdana"/>
                      <w:sz w:val="18"/>
                      <w:szCs w:val="18"/>
                    </w:rPr>
                    <w:t>6</w:t>
                  </w:r>
                </w:p>
              </w:tc>
              <w:tc>
                <w:tcPr>
                  <w:tcW w:w="0" w:type="auto"/>
                  <w:vAlign w:val="center"/>
                </w:tcPr>
                <w:p w14:paraId="67020D0B" w14:textId="6674B686" w:rsidR="0041323A" w:rsidRPr="001D71E5" w:rsidRDefault="0041323A" w:rsidP="001D71E5">
                  <w:pPr>
                    <w:rPr>
                      <w:rFonts w:ascii="Verdana" w:eastAsia="Verdana" w:hAnsi="Verdana" w:cs="Verdana"/>
                      <w:sz w:val="18"/>
                      <w:szCs w:val="18"/>
                    </w:rPr>
                  </w:pPr>
                  <w:r w:rsidRPr="001D71E5">
                    <w:rPr>
                      <w:rFonts w:ascii="Verdana" w:eastAsia="Verdana" w:hAnsi="Verdana" w:cs="Verdana"/>
                      <w:sz w:val="18"/>
                      <w:szCs w:val="18"/>
                    </w:rPr>
                    <w:t>Seguimiento plan de mejoramiento individual</w:t>
                  </w:r>
                </w:p>
              </w:tc>
            </w:tr>
          </w:tbl>
          <w:p w14:paraId="540963C8" w14:textId="77777777" w:rsidR="00E25F15" w:rsidRPr="00726430" w:rsidRDefault="00E25F15" w:rsidP="001D71E5">
            <w:pPr>
              <w:jc w:val="center"/>
              <w:rPr>
                <w:rFonts w:ascii="Verdana" w:eastAsia="Times New Roman" w:hAnsi="Verdana" w:cs="Arial"/>
                <w:color w:val="000000"/>
                <w:lang w:eastAsia="es-CO"/>
              </w:rPr>
            </w:pPr>
          </w:p>
          <w:p w14:paraId="0745D5A3" w14:textId="77777777" w:rsidR="00E25F15" w:rsidRDefault="00E25F15" w:rsidP="001D71E5">
            <w:pPr>
              <w:jc w:val="center"/>
              <w:rPr>
                <w:rFonts w:ascii="Verdana" w:eastAsia="Times New Roman" w:hAnsi="Verdana" w:cs="Arial"/>
                <w:color w:val="000000"/>
                <w:lang w:eastAsia="es-CO"/>
              </w:rPr>
            </w:pPr>
          </w:p>
          <w:p w14:paraId="55999675" w14:textId="77777777" w:rsidR="001D71E5" w:rsidRPr="00726430" w:rsidRDefault="001D71E5" w:rsidP="001D71E5">
            <w:pPr>
              <w:jc w:val="center"/>
              <w:rPr>
                <w:rFonts w:ascii="Verdana" w:eastAsia="Times New Roman" w:hAnsi="Verdana" w:cs="Arial"/>
                <w:color w:val="000000"/>
                <w:lang w:eastAsia="es-CO"/>
              </w:rPr>
            </w:pPr>
          </w:p>
          <w:p w14:paraId="08E695FC" w14:textId="77777777" w:rsidR="00E25F15" w:rsidRDefault="00E25F15" w:rsidP="001D71E5">
            <w:pPr>
              <w:jc w:val="center"/>
              <w:rPr>
                <w:rFonts w:ascii="Verdana" w:eastAsia="Times New Roman" w:hAnsi="Verdana" w:cs="Arial"/>
                <w:color w:val="000000"/>
                <w:lang w:eastAsia="es-CO"/>
              </w:rPr>
            </w:pPr>
          </w:p>
          <w:p w14:paraId="49B2A3B0" w14:textId="77777777" w:rsidR="001D71E5" w:rsidRDefault="001D71E5" w:rsidP="001D71E5">
            <w:pPr>
              <w:jc w:val="center"/>
              <w:rPr>
                <w:rFonts w:ascii="Verdana" w:eastAsia="Times New Roman" w:hAnsi="Verdana" w:cs="Arial"/>
                <w:color w:val="000000"/>
                <w:lang w:eastAsia="es-CO"/>
              </w:rPr>
            </w:pPr>
          </w:p>
          <w:p w14:paraId="06BA9DF9" w14:textId="77777777" w:rsidR="001D71E5" w:rsidRDefault="001D71E5" w:rsidP="001D71E5">
            <w:pPr>
              <w:jc w:val="center"/>
              <w:rPr>
                <w:rFonts w:ascii="Verdana" w:eastAsia="Times New Roman" w:hAnsi="Verdana" w:cs="Arial"/>
                <w:color w:val="000000"/>
                <w:lang w:eastAsia="es-CO"/>
              </w:rPr>
            </w:pPr>
          </w:p>
          <w:p w14:paraId="1C724505" w14:textId="77777777" w:rsidR="001D71E5" w:rsidRPr="00726430" w:rsidRDefault="001D71E5" w:rsidP="001D71E5">
            <w:pPr>
              <w:jc w:val="center"/>
              <w:rPr>
                <w:rFonts w:ascii="Verdana" w:eastAsia="Times New Roman" w:hAnsi="Verdana" w:cs="Arial"/>
                <w:color w:val="000000"/>
                <w:lang w:eastAsia="es-CO"/>
              </w:rPr>
            </w:pPr>
          </w:p>
          <w:p w14:paraId="1D2189DC" w14:textId="0C9BCC56" w:rsidR="00E25F15" w:rsidRDefault="00E25F15" w:rsidP="001D71E5">
            <w:pPr>
              <w:pStyle w:val="Prrafodelista"/>
              <w:widowControl/>
              <w:numPr>
                <w:ilvl w:val="0"/>
                <w:numId w:val="18"/>
              </w:numPr>
              <w:autoSpaceDE/>
              <w:autoSpaceDN/>
              <w:contextualSpacing/>
              <w:jc w:val="both"/>
              <w:rPr>
                <w:rFonts w:eastAsia="Times New Roman" w:cs="Arial"/>
                <w:b/>
                <w:color w:val="000000"/>
                <w:lang w:eastAsia="es-CO"/>
              </w:rPr>
            </w:pPr>
            <w:r w:rsidRPr="00F23381">
              <w:rPr>
                <w:rFonts w:eastAsia="Times New Roman" w:cs="Arial"/>
                <w:b/>
                <w:color w:val="000000"/>
                <w:lang w:eastAsia="es-CO"/>
              </w:rPr>
              <w:lastRenderedPageBreak/>
              <w:t>HISTORIAL DE CAMBIOS</w:t>
            </w:r>
          </w:p>
          <w:p w14:paraId="7F00D3BA" w14:textId="77777777" w:rsidR="001D71E5" w:rsidRPr="00F23381" w:rsidRDefault="001D71E5" w:rsidP="001D71E5">
            <w:pPr>
              <w:pStyle w:val="Prrafodelista"/>
              <w:widowControl/>
              <w:autoSpaceDE/>
              <w:autoSpaceDN/>
              <w:ind w:left="720" w:firstLine="0"/>
              <w:contextualSpacing/>
              <w:jc w:val="both"/>
              <w:rPr>
                <w:rFonts w:eastAsia="Times New Roman" w:cs="Arial"/>
                <w:b/>
                <w:color w:val="000000"/>
                <w:lang w:eastAsia="es-CO"/>
              </w:rPr>
            </w:pPr>
          </w:p>
          <w:p w14:paraId="2AB286E1" w14:textId="77777777" w:rsidR="00E25F15" w:rsidRPr="00726430" w:rsidRDefault="00E25F15" w:rsidP="001D71E5">
            <w:pPr>
              <w:jc w:val="center"/>
              <w:rPr>
                <w:rFonts w:ascii="Verdana" w:eastAsia="Times New Roman" w:hAnsi="Verdana" w:cs="Arial"/>
                <w:color w:val="000000"/>
                <w:lang w:eastAsia="es-CO"/>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154"/>
              <w:gridCol w:w="6801"/>
            </w:tblGrid>
            <w:tr w:rsidR="00E25F15" w:rsidRPr="00726430" w14:paraId="5B777EAB" w14:textId="77777777" w:rsidTr="001D71E5">
              <w:trPr>
                <w:trHeight w:val="100"/>
                <w:tblHeader/>
              </w:trPr>
              <w:tc>
                <w:tcPr>
                  <w:tcW w:w="1542" w:type="dxa"/>
                  <w:shd w:val="clear" w:color="auto" w:fill="BFBFBF" w:themeFill="background1" w:themeFillShade="BF"/>
                  <w:tcMar>
                    <w:top w:w="57" w:type="dxa"/>
                    <w:left w:w="113" w:type="dxa"/>
                    <w:bottom w:w="57" w:type="dxa"/>
                  </w:tcMar>
                  <w:vAlign w:val="center"/>
                </w:tcPr>
                <w:p w14:paraId="1DED23EE" w14:textId="77777777" w:rsidR="00E25F15" w:rsidRPr="001D71E5" w:rsidRDefault="00E25F15" w:rsidP="001D71E5">
                  <w:pPr>
                    <w:jc w:val="center"/>
                    <w:rPr>
                      <w:rFonts w:ascii="Verdana" w:hAnsi="Verdana" w:cs="Arial"/>
                      <w:b/>
                      <w:sz w:val="18"/>
                      <w:szCs w:val="18"/>
                    </w:rPr>
                  </w:pPr>
                  <w:r w:rsidRPr="001D71E5">
                    <w:rPr>
                      <w:rFonts w:ascii="Verdana" w:hAnsi="Verdana" w:cs="Arial"/>
                      <w:b/>
                      <w:sz w:val="18"/>
                      <w:szCs w:val="18"/>
                    </w:rPr>
                    <w:t>FECHA</w:t>
                  </w:r>
                </w:p>
              </w:tc>
              <w:tc>
                <w:tcPr>
                  <w:tcW w:w="0" w:type="auto"/>
                  <w:shd w:val="clear" w:color="auto" w:fill="BFBFBF" w:themeFill="background1" w:themeFillShade="BF"/>
                  <w:tcMar>
                    <w:top w:w="57" w:type="dxa"/>
                    <w:left w:w="113" w:type="dxa"/>
                    <w:bottom w:w="57" w:type="dxa"/>
                  </w:tcMar>
                  <w:vAlign w:val="center"/>
                </w:tcPr>
                <w:p w14:paraId="2D883229" w14:textId="77777777" w:rsidR="00E25F15" w:rsidRPr="001D71E5" w:rsidRDefault="00E25F15" w:rsidP="001D71E5">
                  <w:pPr>
                    <w:jc w:val="center"/>
                    <w:rPr>
                      <w:rFonts w:ascii="Verdana" w:hAnsi="Verdana" w:cs="Arial"/>
                      <w:b/>
                      <w:sz w:val="18"/>
                      <w:szCs w:val="18"/>
                    </w:rPr>
                  </w:pPr>
                  <w:r w:rsidRPr="001D71E5">
                    <w:rPr>
                      <w:rFonts w:ascii="Verdana" w:hAnsi="Verdana" w:cs="Arial"/>
                      <w:b/>
                      <w:sz w:val="18"/>
                      <w:szCs w:val="18"/>
                    </w:rPr>
                    <w:t>VERSIÓN</w:t>
                  </w:r>
                </w:p>
              </w:tc>
              <w:tc>
                <w:tcPr>
                  <w:tcW w:w="6801" w:type="dxa"/>
                  <w:shd w:val="clear" w:color="auto" w:fill="BFBFBF" w:themeFill="background1" w:themeFillShade="BF"/>
                  <w:tcMar>
                    <w:top w:w="57" w:type="dxa"/>
                    <w:left w:w="113" w:type="dxa"/>
                    <w:bottom w:w="57" w:type="dxa"/>
                  </w:tcMar>
                  <w:vAlign w:val="center"/>
                </w:tcPr>
                <w:p w14:paraId="5CF91A6C" w14:textId="77777777" w:rsidR="00E25F15" w:rsidRPr="001D71E5" w:rsidRDefault="00E25F15" w:rsidP="001D71E5">
                  <w:pPr>
                    <w:jc w:val="center"/>
                    <w:rPr>
                      <w:rFonts w:ascii="Verdana" w:hAnsi="Verdana" w:cs="Arial"/>
                      <w:b/>
                      <w:sz w:val="18"/>
                      <w:szCs w:val="18"/>
                    </w:rPr>
                  </w:pPr>
                  <w:r w:rsidRPr="001D71E5">
                    <w:rPr>
                      <w:rFonts w:ascii="Verdana" w:hAnsi="Verdana" w:cs="Arial"/>
                      <w:b/>
                      <w:sz w:val="18"/>
                      <w:szCs w:val="18"/>
                    </w:rPr>
                    <w:t>DESCRIPCIÓN DEL CAMBIO</w:t>
                  </w:r>
                </w:p>
              </w:tc>
            </w:tr>
            <w:tr w:rsidR="00E25F15" w:rsidRPr="00726430" w14:paraId="5671651A" w14:textId="77777777" w:rsidTr="001D71E5">
              <w:trPr>
                <w:trHeight w:val="300"/>
              </w:trPr>
              <w:tc>
                <w:tcPr>
                  <w:tcW w:w="1542" w:type="dxa"/>
                  <w:tcMar>
                    <w:top w:w="57" w:type="dxa"/>
                    <w:left w:w="113" w:type="dxa"/>
                    <w:bottom w:w="57" w:type="dxa"/>
                  </w:tcMar>
                  <w:vAlign w:val="center"/>
                </w:tcPr>
                <w:p w14:paraId="1243535F" w14:textId="71DA6434" w:rsidR="00E25F15" w:rsidRPr="001D71E5" w:rsidRDefault="00F23381" w:rsidP="001D71E5">
                  <w:pPr>
                    <w:jc w:val="center"/>
                    <w:rPr>
                      <w:rFonts w:ascii="Verdana" w:hAnsi="Verdana" w:cs="Arial"/>
                      <w:sz w:val="18"/>
                      <w:szCs w:val="18"/>
                    </w:rPr>
                  </w:pPr>
                  <w:r w:rsidRPr="001D71E5">
                    <w:rPr>
                      <w:rFonts w:ascii="Verdana" w:hAnsi="Verdana" w:cs="Arial"/>
                      <w:sz w:val="18"/>
                      <w:szCs w:val="18"/>
                    </w:rPr>
                    <w:t>12</w:t>
                  </w:r>
                  <w:r w:rsidR="00E25F15" w:rsidRPr="001D71E5">
                    <w:rPr>
                      <w:rFonts w:ascii="Verdana" w:hAnsi="Verdana" w:cs="Arial"/>
                      <w:sz w:val="18"/>
                      <w:szCs w:val="18"/>
                    </w:rPr>
                    <w:t>/</w:t>
                  </w:r>
                  <w:r w:rsidRPr="001D71E5">
                    <w:rPr>
                      <w:rFonts w:ascii="Verdana" w:hAnsi="Verdana" w:cs="Arial"/>
                      <w:sz w:val="18"/>
                      <w:szCs w:val="18"/>
                    </w:rPr>
                    <w:t>06</w:t>
                  </w:r>
                  <w:r w:rsidR="00E25F15" w:rsidRPr="001D71E5">
                    <w:rPr>
                      <w:rFonts w:ascii="Verdana" w:hAnsi="Verdana" w:cs="Arial"/>
                      <w:sz w:val="18"/>
                      <w:szCs w:val="18"/>
                    </w:rPr>
                    <w:t>/202</w:t>
                  </w:r>
                  <w:r w:rsidRPr="001D71E5">
                    <w:rPr>
                      <w:rFonts w:ascii="Verdana" w:hAnsi="Verdana" w:cs="Arial"/>
                      <w:sz w:val="18"/>
                      <w:szCs w:val="18"/>
                    </w:rPr>
                    <w:t>6</w:t>
                  </w:r>
                </w:p>
              </w:tc>
              <w:tc>
                <w:tcPr>
                  <w:tcW w:w="0" w:type="auto"/>
                  <w:tcMar>
                    <w:top w:w="57" w:type="dxa"/>
                    <w:left w:w="113" w:type="dxa"/>
                    <w:bottom w:w="57" w:type="dxa"/>
                  </w:tcMar>
                  <w:vAlign w:val="center"/>
                </w:tcPr>
                <w:p w14:paraId="3BE2108B" w14:textId="77777777" w:rsidR="00E25F15" w:rsidRPr="001D71E5" w:rsidRDefault="00E25F15" w:rsidP="001D71E5">
                  <w:pPr>
                    <w:jc w:val="center"/>
                    <w:rPr>
                      <w:rFonts w:ascii="Verdana" w:hAnsi="Verdana" w:cs="Arial"/>
                      <w:sz w:val="18"/>
                      <w:szCs w:val="18"/>
                    </w:rPr>
                  </w:pPr>
                  <w:r w:rsidRPr="001D71E5">
                    <w:rPr>
                      <w:rFonts w:ascii="Verdana" w:hAnsi="Verdana" w:cs="Arial"/>
                      <w:sz w:val="18"/>
                      <w:szCs w:val="18"/>
                    </w:rPr>
                    <w:t>0</w:t>
                  </w:r>
                </w:p>
              </w:tc>
              <w:tc>
                <w:tcPr>
                  <w:tcW w:w="6801" w:type="dxa"/>
                  <w:tcMar>
                    <w:top w:w="57" w:type="dxa"/>
                    <w:left w:w="113" w:type="dxa"/>
                    <w:bottom w:w="57" w:type="dxa"/>
                  </w:tcMar>
                  <w:vAlign w:val="center"/>
                </w:tcPr>
                <w:p w14:paraId="6AA184B4" w14:textId="77777777" w:rsidR="00E25F15" w:rsidRPr="001D71E5" w:rsidRDefault="00E25F15" w:rsidP="001D71E5">
                  <w:pPr>
                    <w:jc w:val="both"/>
                    <w:rPr>
                      <w:rFonts w:ascii="Verdana" w:hAnsi="Verdana" w:cs="Arial"/>
                      <w:sz w:val="18"/>
                      <w:szCs w:val="18"/>
                    </w:rPr>
                  </w:pPr>
                  <w:r w:rsidRPr="001D71E5">
                    <w:rPr>
                      <w:rFonts w:ascii="Verdana" w:hAnsi="Verdana" w:cs="Arial"/>
                      <w:sz w:val="18"/>
                      <w:szCs w:val="18"/>
                    </w:rPr>
                    <w:t>Primera versión del documento para el nuevo Mapa de procesos.</w:t>
                  </w:r>
                </w:p>
                <w:p w14:paraId="5FB569FB" w14:textId="1ECD09DC" w:rsidR="00E25F15" w:rsidRPr="001D71E5" w:rsidRDefault="00E25F15" w:rsidP="001D71E5">
                  <w:pPr>
                    <w:jc w:val="both"/>
                    <w:rPr>
                      <w:rFonts w:ascii="Verdana" w:hAnsi="Verdana" w:cs="Arial"/>
                      <w:sz w:val="18"/>
                      <w:szCs w:val="18"/>
                    </w:rPr>
                  </w:pPr>
                  <w:r w:rsidRPr="001D71E5">
                    <w:rPr>
                      <w:rFonts w:ascii="Verdana" w:hAnsi="Verdana" w:cs="Arial"/>
                      <w:sz w:val="18"/>
                      <w:szCs w:val="18"/>
                    </w:rPr>
                    <w:t>Código anterior: TH-PR-044</w:t>
                  </w:r>
                  <w:r w:rsidR="00A86307" w:rsidRPr="001D71E5">
                    <w:rPr>
                      <w:rFonts w:ascii="Verdana" w:hAnsi="Verdana" w:cs="Arial"/>
                      <w:sz w:val="18"/>
                      <w:szCs w:val="18"/>
                    </w:rPr>
                    <w:t>.</w:t>
                  </w:r>
                  <w:r w:rsidR="00F23381" w:rsidRPr="001D71E5">
                    <w:rPr>
                      <w:rFonts w:ascii="Verdana" w:hAnsi="Verdana" w:cs="Arial"/>
                      <w:sz w:val="18"/>
                      <w:szCs w:val="18"/>
                    </w:rPr>
                    <w:t xml:space="preserve"> V0</w:t>
                  </w:r>
                  <w:r w:rsidR="006F1927" w:rsidRPr="001D71E5">
                    <w:rPr>
                      <w:rFonts w:ascii="Verdana" w:hAnsi="Verdana" w:cs="Arial"/>
                      <w:sz w:val="18"/>
                      <w:szCs w:val="18"/>
                    </w:rPr>
                    <w:t>0.</w:t>
                  </w:r>
                </w:p>
                <w:p w14:paraId="674329DB" w14:textId="77777777" w:rsidR="00A86307" w:rsidRPr="001D71E5" w:rsidRDefault="00A86307" w:rsidP="001D71E5">
                  <w:pPr>
                    <w:jc w:val="both"/>
                    <w:rPr>
                      <w:rFonts w:ascii="Verdana" w:hAnsi="Verdana" w:cs="Arial"/>
                      <w:sz w:val="18"/>
                      <w:szCs w:val="18"/>
                    </w:rPr>
                  </w:pPr>
                </w:p>
                <w:p w14:paraId="516CCFEC" w14:textId="045CF07A" w:rsidR="00A86307" w:rsidRPr="001D71E5" w:rsidRDefault="00A86307" w:rsidP="001D71E5">
                  <w:pPr>
                    <w:jc w:val="both"/>
                    <w:rPr>
                      <w:rFonts w:ascii="Verdana" w:hAnsi="Verdana" w:cs="Arial"/>
                      <w:sz w:val="18"/>
                      <w:szCs w:val="18"/>
                    </w:rPr>
                  </w:pPr>
                  <w:r w:rsidRPr="001D71E5">
                    <w:rPr>
                      <w:rFonts w:ascii="Verdana" w:hAnsi="Verdana" w:cs="Arial"/>
                      <w:sz w:val="18"/>
                      <w:szCs w:val="18"/>
                    </w:rPr>
                    <w:t>Autorizada la migración por medio de correo electrónico de acuerdo con la versión vigente en ISOlución.</w:t>
                  </w:r>
                </w:p>
              </w:tc>
            </w:tr>
          </w:tbl>
          <w:p w14:paraId="4C607F13" w14:textId="77777777" w:rsidR="00E25F15" w:rsidRPr="00726430" w:rsidRDefault="00E25F15" w:rsidP="001D71E5">
            <w:pPr>
              <w:jc w:val="center"/>
              <w:rPr>
                <w:rFonts w:ascii="Verdana" w:eastAsia="Times New Roman" w:hAnsi="Verdana" w:cs="Arial"/>
                <w:color w:val="000000"/>
                <w:lang w:eastAsia="es-CO"/>
              </w:rPr>
            </w:pPr>
          </w:p>
          <w:p w14:paraId="2CF7D512" w14:textId="77777777" w:rsidR="00E25F15" w:rsidRDefault="00E25F15" w:rsidP="001D71E5">
            <w:pPr>
              <w:jc w:val="center"/>
              <w:rPr>
                <w:rFonts w:ascii="Verdana" w:eastAsia="Times New Roman" w:hAnsi="Verdana" w:cs="Arial"/>
                <w:color w:val="000000"/>
                <w:lang w:eastAsia="es-CO"/>
              </w:rPr>
            </w:pPr>
          </w:p>
          <w:p w14:paraId="27037945" w14:textId="77777777" w:rsidR="001D71E5" w:rsidRPr="00726430" w:rsidRDefault="001D71E5" w:rsidP="001D71E5">
            <w:pPr>
              <w:jc w:val="center"/>
              <w:rPr>
                <w:rFonts w:ascii="Verdana" w:eastAsia="Times New Roman" w:hAnsi="Verdana" w:cs="Arial"/>
                <w:color w:val="000000"/>
                <w:lang w:eastAsia="es-CO"/>
              </w:rPr>
            </w:pPr>
          </w:p>
          <w:p w14:paraId="3F799292" w14:textId="255AA9C1" w:rsidR="00F23381" w:rsidRDefault="00F23381" w:rsidP="001D71E5">
            <w:pPr>
              <w:widowControl/>
              <w:autoSpaceDE/>
              <w:autoSpaceDN/>
              <w:jc w:val="both"/>
              <w:rPr>
                <w:rFonts w:ascii="Verdana" w:eastAsia="Times New Roman" w:hAnsi="Verdana" w:cs="Arial"/>
                <w:b/>
                <w:color w:val="000000"/>
                <w:lang w:eastAsia="es-CO"/>
              </w:rPr>
            </w:pPr>
            <w:r>
              <w:rPr>
                <w:rFonts w:ascii="Verdana" w:eastAsia="Times New Roman" w:hAnsi="Verdana" w:cs="Arial"/>
                <w:b/>
                <w:color w:val="000000"/>
                <w:lang w:eastAsia="es-CO"/>
              </w:rPr>
              <w:t xml:space="preserve"> </w:t>
            </w:r>
            <w:r w:rsidR="00E25F15" w:rsidRPr="00726430">
              <w:rPr>
                <w:rFonts w:ascii="Verdana" w:eastAsia="Times New Roman" w:hAnsi="Verdana" w:cs="Arial"/>
                <w:b/>
                <w:color w:val="000000"/>
                <w:lang w:eastAsia="es-CO"/>
              </w:rPr>
              <w:t>FLUJO DE APROBACIÓN</w:t>
            </w:r>
          </w:p>
          <w:p w14:paraId="6B6CB4F9" w14:textId="77777777" w:rsidR="001D71E5" w:rsidRPr="00726430" w:rsidRDefault="001D71E5" w:rsidP="001D71E5">
            <w:pPr>
              <w:widowControl/>
              <w:autoSpaceDE/>
              <w:autoSpaceDN/>
              <w:jc w:val="both"/>
              <w:rPr>
                <w:rFonts w:ascii="Verdana" w:eastAsia="Times New Roman" w:hAnsi="Verdana" w:cs="Arial"/>
                <w:b/>
                <w:color w:val="000000"/>
                <w:lang w:eastAsia="es-CO"/>
              </w:rPr>
            </w:pPr>
          </w:p>
          <w:p w14:paraId="37BEC572" w14:textId="77777777" w:rsidR="00E25F15" w:rsidRPr="00726430" w:rsidRDefault="00E25F15" w:rsidP="001D71E5">
            <w:pPr>
              <w:rPr>
                <w:rFonts w:ascii="Verdana" w:eastAsia="Times New Roman" w:hAnsi="Verdana" w:cs="Arial"/>
                <w:color w:val="000000"/>
                <w:lang w:eastAsia="es-CO"/>
              </w:rPr>
            </w:pPr>
          </w:p>
        </w:tc>
      </w:tr>
    </w:tbl>
    <w:tbl>
      <w:tblPr>
        <w:tblStyle w:val="Tablaconcuadrcula"/>
        <w:tblW w:w="5174" w:type="pct"/>
        <w:tblInd w:w="-147" w:type="dxa"/>
        <w:tblLayout w:type="fixed"/>
        <w:tblLook w:val="06A0" w:firstRow="1" w:lastRow="0" w:firstColumn="1" w:lastColumn="0" w:noHBand="1" w:noVBand="1"/>
      </w:tblPr>
      <w:tblGrid>
        <w:gridCol w:w="1566"/>
        <w:gridCol w:w="1136"/>
        <w:gridCol w:w="985"/>
        <w:gridCol w:w="1272"/>
        <w:gridCol w:w="1124"/>
        <w:gridCol w:w="1134"/>
        <w:gridCol w:w="1124"/>
        <w:gridCol w:w="1299"/>
      </w:tblGrid>
      <w:tr w:rsidR="00A86307" w:rsidRPr="00726430" w14:paraId="4EE38EE3" w14:textId="77777777" w:rsidTr="00D10720">
        <w:trPr>
          <w:trHeight w:val="300"/>
        </w:trPr>
        <w:tc>
          <w:tcPr>
            <w:tcW w:w="1401" w:type="pct"/>
            <w:gridSpan w:val="2"/>
            <w:shd w:val="clear" w:color="auto" w:fill="BFBFBF" w:themeFill="background1" w:themeFillShade="BF"/>
            <w:vAlign w:val="center"/>
          </w:tcPr>
          <w:p w14:paraId="0D44AC87" w14:textId="77777777" w:rsidR="00A86307" w:rsidRPr="001D71E5" w:rsidRDefault="00A86307" w:rsidP="001D71E5">
            <w:pPr>
              <w:jc w:val="center"/>
              <w:rPr>
                <w:rFonts w:ascii="Verdana" w:hAnsi="Verdana"/>
                <w:b/>
                <w:bCs/>
                <w:sz w:val="16"/>
                <w:szCs w:val="16"/>
              </w:rPr>
            </w:pPr>
            <w:r w:rsidRPr="001D71E5">
              <w:rPr>
                <w:rFonts w:ascii="Verdana" w:hAnsi="Verdana"/>
                <w:b/>
                <w:bCs/>
                <w:sz w:val="16"/>
                <w:szCs w:val="16"/>
              </w:rPr>
              <w:t>ELABORÓ</w:t>
            </w:r>
          </w:p>
        </w:tc>
        <w:tc>
          <w:tcPr>
            <w:tcW w:w="1171" w:type="pct"/>
            <w:gridSpan w:val="2"/>
            <w:shd w:val="clear" w:color="auto" w:fill="BFBFBF" w:themeFill="background1" w:themeFillShade="BF"/>
            <w:vAlign w:val="center"/>
          </w:tcPr>
          <w:p w14:paraId="1E9B6CFE" w14:textId="77777777" w:rsidR="00A86307" w:rsidRPr="001D71E5" w:rsidRDefault="00A86307" w:rsidP="001D71E5">
            <w:pPr>
              <w:jc w:val="center"/>
              <w:rPr>
                <w:rFonts w:ascii="Verdana" w:hAnsi="Verdana"/>
                <w:b/>
                <w:bCs/>
                <w:sz w:val="16"/>
                <w:szCs w:val="16"/>
              </w:rPr>
            </w:pPr>
            <w:r w:rsidRPr="001D71E5">
              <w:rPr>
                <w:rFonts w:ascii="Verdana" w:hAnsi="Verdana"/>
                <w:b/>
                <w:bCs/>
                <w:sz w:val="16"/>
                <w:szCs w:val="16"/>
              </w:rPr>
              <w:t>APOYO OAPS</w:t>
            </w:r>
          </w:p>
        </w:tc>
        <w:tc>
          <w:tcPr>
            <w:tcW w:w="1171" w:type="pct"/>
            <w:gridSpan w:val="2"/>
            <w:shd w:val="clear" w:color="auto" w:fill="BFBFBF" w:themeFill="background1" w:themeFillShade="BF"/>
            <w:vAlign w:val="center"/>
          </w:tcPr>
          <w:p w14:paraId="4BB11DB8" w14:textId="77777777" w:rsidR="00A86307" w:rsidRPr="001D71E5" w:rsidRDefault="00A86307" w:rsidP="001D71E5">
            <w:pPr>
              <w:jc w:val="center"/>
              <w:rPr>
                <w:rFonts w:ascii="Verdana" w:hAnsi="Verdana"/>
                <w:b/>
                <w:bCs/>
                <w:sz w:val="16"/>
                <w:szCs w:val="16"/>
              </w:rPr>
            </w:pPr>
            <w:r w:rsidRPr="001D71E5">
              <w:rPr>
                <w:rFonts w:ascii="Verdana" w:hAnsi="Verdana"/>
                <w:b/>
                <w:bCs/>
                <w:sz w:val="16"/>
                <w:szCs w:val="16"/>
              </w:rPr>
              <w:t>REVISÓ</w:t>
            </w:r>
          </w:p>
        </w:tc>
        <w:tc>
          <w:tcPr>
            <w:tcW w:w="1257" w:type="pct"/>
            <w:gridSpan w:val="2"/>
            <w:shd w:val="clear" w:color="auto" w:fill="BFBFBF" w:themeFill="background1" w:themeFillShade="BF"/>
            <w:vAlign w:val="center"/>
          </w:tcPr>
          <w:p w14:paraId="64CE06B1" w14:textId="77777777" w:rsidR="00A86307" w:rsidRPr="001D71E5" w:rsidRDefault="00A86307" w:rsidP="001D71E5">
            <w:pPr>
              <w:jc w:val="center"/>
              <w:rPr>
                <w:rFonts w:ascii="Verdana" w:hAnsi="Verdana"/>
                <w:b/>
                <w:bCs/>
                <w:sz w:val="16"/>
                <w:szCs w:val="16"/>
              </w:rPr>
            </w:pPr>
            <w:r w:rsidRPr="001D71E5">
              <w:rPr>
                <w:rFonts w:ascii="Verdana" w:hAnsi="Verdana"/>
                <w:b/>
                <w:bCs/>
                <w:sz w:val="16"/>
                <w:szCs w:val="16"/>
              </w:rPr>
              <w:t>APROBÓ</w:t>
            </w:r>
          </w:p>
        </w:tc>
      </w:tr>
      <w:tr w:rsidR="00A86307" w:rsidRPr="00726430" w14:paraId="70C21901" w14:textId="77777777" w:rsidTr="00D10720">
        <w:trPr>
          <w:trHeight w:val="813"/>
        </w:trPr>
        <w:tc>
          <w:tcPr>
            <w:tcW w:w="812" w:type="pct"/>
            <w:vAlign w:val="center"/>
          </w:tcPr>
          <w:p w14:paraId="0AED8B76" w14:textId="77777777" w:rsidR="00A86307" w:rsidRPr="001D71E5" w:rsidRDefault="00A86307" w:rsidP="001D71E5">
            <w:pPr>
              <w:rPr>
                <w:rFonts w:ascii="Verdana" w:hAnsi="Verdana"/>
                <w:sz w:val="16"/>
                <w:szCs w:val="16"/>
              </w:rPr>
            </w:pPr>
            <w:r w:rsidRPr="001D71E5">
              <w:rPr>
                <w:rFonts w:ascii="Verdana" w:hAnsi="Verdana"/>
                <w:sz w:val="16"/>
                <w:szCs w:val="16"/>
              </w:rPr>
              <w:t>Nombre:</w:t>
            </w:r>
          </w:p>
        </w:tc>
        <w:tc>
          <w:tcPr>
            <w:tcW w:w="589" w:type="pct"/>
            <w:vAlign w:val="center"/>
          </w:tcPr>
          <w:p w14:paraId="560BDE0C" w14:textId="77777777" w:rsidR="00A86307" w:rsidRPr="001D71E5" w:rsidRDefault="00A86307" w:rsidP="001D71E5">
            <w:pPr>
              <w:rPr>
                <w:rFonts w:ascii="Verdana" w:hAnsi="Verdana"/>
                <w:sz w:val="16"/>
                <w:szCs w:val="16"/>
              </w:rPr>
            </w:pPr>
            <w:r w:rsidRPr="001D71E5">
              <w:rPr>
                <w:rFonts w:ascii="Verdana" w:hAnsi="Verdana"/>
                <w:sz w:val="16"/>
                <w:szCs w:val="16"/>
              </w:rPr>
              <w:t>Rodrigo Antonio Jiménez</w:t>
            </w:r>
          </w:p>
        </w:tc>
        <w:tc>
          <w:tcPr>
            <w:tcW w:w="511" w:type="pct"/>
            <w:vAlign w:val="center"/>
          </w:tcPr>
          <w:p w14:paraId="20524455" w14:textId="77777777" w:rsidR="00A86307" w:rsidRPr="001D71E5" w:rsidRDefault="00A86307" w:rsidP="001D71E5">
            <w:pPr>
              <w:rPr>
                <w:rFonts w:ascii="Verdana" w:hAnsi="Verdana"/>
                <w:sz w:val="16"/>
                <w:szCs w:val="16"/>
              </w:rPr>
            </w:pPr>
            <w:r w:rsidRPr="001D71E5">
              <w:rPr>
                <w:rFonts w:ascii="Verdana" w:hAnsi="Verdana"/>
                <w:sz w:val="16"/>
                <w:szCs w:val="16"/>
              </w:rPr>
              <w:t>Nombre:</w:t>
            </w:r>
          </w:p>
        </w:tc>
        <w:tc>
          <w:tcPr>
            <w:tcW w:w="660" w:type="pct"/>
            <w:vAlign w:val="center"/>
          </w:tcPr>
          <w:p w14:paraId="0F143FC8" w14:textId="77777777" w:rsidR="00A86307" w:rsidRPr="001D71E5" w:rsidRDefault="00A86307" w:rsidP="001D71E5">
            <w:pPr>
              <w:rPr>
                <w:rFonts w:ascii="Verdana" w:hAnsi="Verdana"/>
                <w:sz w:val="16"/>
                <w:szCs w:val="16"/>
              </w:rPr>
            </w:pPr>
            <w:r w:rsidRPr="001D71E5">
              <w:rPr>
                <w:rFonts w:ascii="Verdana" w:hAnsi="Verdana"/>
                <w:sz w:val="16"/>
                <w:szCs w:val="16"/>
              </w:rPr>
              <w:t>Carolina Huertas</w:t>
            </w:r>
          </w:p>
        </w:tc>
        <w:tc>
          <w:tcPr>
            <w:tcW w:w="583" w:type="pct"/>
            <w:vAlign w:val="center"/>
          </w:tcPr>
          <w:p w14:paraId="16DF9966" w14:textId="77777777" w:rsidR="00A86307" w:rsidRPr="001D71E5" w:rsidRDefault="00A86307" w:rsidP="001D71E5">
            <w:pPr>
              <w:rPr>
                <w:rFonts w:ascii="Verdana" w:hAnsi="Verdana"/>
                <w:sz w:val="16"/>
                <w:szCs w:val="16"/>
              </w:rPr>
            </w:pPr>
            <w:r w:rsidRPr="001D71E5">
              <w:rPr>
                <w:rFonts w:ascii="Verdana" w:hAnsi="Verdana"/>
                <w:sz w:val="16"/>
                <w:szCs w:val="16"/>
              </w:rPr>
              <w:t>Nombre:</w:t>
            </w:r>
          </w:p>
        </w:tc>
        <w:tc>
          <w:tcPr>
            <w:tcW w:w="588" w:type="pct"/>
            <w:vAlign w:val="center"/>
          </w:tcPr>
          <w:p w14:paraId="1B0CAB4F" w14:textId="77777777" w:rsidR="00A86307" w:rsidRPr="001D71E5" w:rsidRDefault="00A86307" w:rsidP="001D71E5">
            <w:pPr>
              <w:rPr>
                <w:rFonts w:ascii="Verdana" w:hAnsi="Verdana"/>
                <w:color w:val="000000" w:themeColor="text1"/>
                <w:sz w:val="16"/>
                <w:szCs w:val="16"/>
                <w:lang w:val="pt-BR" w:eastAsia="es-CO"/>
              </w:rPr>
            </w:pPr>
            <w:r w:rsidRPr="001D71E5">
              <w:rPr>
                <w:rFonts w:ascii="Verdana" w:hAnsi="Verdana"/>
                <w:sz w:val="16"/>
                <w:szCs w:val="16"/>
              </w:rPr>
              <w:t>Rodrigo Antonio Jiménez</w:t>
            </w:r>
          </w:p>
        </w:tc>
        <w:tc>
          <w:tcPr>
            <w:tcW w:w="583" w:type="pct"/>
            <w:vAlign w:val="center"/>
          </w:tcPr>
          <w:p w14:paraId="5014B397" w14:textId="77777777" w:rsidR="00A86307" w:rsidRPr="001D71E5" w:rsidRDefault="00A86307" w:rsidP="001D71E5">
            <w:pPr>
              <w:rPr>
                <w:rFonts w:ascii="Verdana" w:hAnsi="Verdana"/>
                <w:sz w:val="16"/>
                <w:szCs w:val="16"/>
              </w:rPr>
            </w:pPr>
            <w:r w:rsidRPr="001D71E5">
              <w:rPr>
                <w:rFonts w:ascii="Verdana" w:hAnsi="Verdana"/>
                <w:sz w:val="16"/>
                <w:szCs w:val="16"/>
              </w:rPr>
              <w:t>Nombre:</w:t>
            </w:r>
          </w:p>
        </w:tc>
        <w:tc>
          <w:tcPr>
            <w:tcW w:w="674" w:type="pct"/>
            <w:vAlign w:val="center"/>
          </w:tcPr>
          <w:p w14:paraId="453A830B" w14:textId="77777777" w:rsidR="00A86307" w:rsidRPr="001D71E5" w:rsidRDefault="00A86307" w:rsidP="001D71E5">
            <w:pPr>
              <w:rPr>
                <w:rFonts w:ascii="Verdana" w:hAnsi="Verdana"/>
                <w:sz w:val="16"/>
                <w:szCs w:val="16"/>
              </w:rPr>
            </w:pPr>
            <w:r w:rsidRPr="001D71E5">
              <w:rPr>
                <w:rFonts w:ascii="Verdana" w:hAnsi="Verdana"/>
                <w:sz w:val="16"/>
                <w:szCs w:val="16"/>
              </w:rPr>
              <w:t>Janeth Pilar Rodríguez Guerrero</w:t>
            </w:r>
          </w:p>
        </w:tc>
      </w:tr>
      <w:tr w:rsidR="00A86307" w:rsidRPr="00726430" w14:paraId="171A61F5" w14:textId="77777777" w:rsidTr="00D10720">
        <w:trPr>
          <w:trHeight w:val="518"/>
        </w:trPr>
        <w:tc>
          <w:tcPr>
            <w:tcW w:w="812" w:type="pct"/>
            <w:vAlign w:val="center"/>
          </w:tcPr>
          <w:p w14:paraId="0E8CAF35" w14:textId="77777777" w:rsidR="00A86307" w:rsidRPr="001D71E5" w:rsidRDefault="00A86307" w:rsidP="001D71E5">
            <w:pPr>
              <w:jc w:val="center"/>
              <w:rPr>
                <w:rFonts w:ascii="Verdana" w:hAnsi="Verdana"/>
                <w:sz w:val="16"/>
                <w:szCs w:val="16"/>
              </w:rPr>
            </w:pPr>
            <w:r w:rsidRPr="001D71E5">
              <w:rPr>
                <w:rFonts w:ascii="Verdana" w:hAnsi="Verdana"/>
                <w:sz w:val="16"/>
                <w:szCs w:val="16"/>
              </w:rPr>
              <w:t>Cargo:</w:t>
            </w:r>
          </w:p>
          <w:p w14:paraId="61463DA9" w14:textId="77777777" w:rsidR="00F23381" w:rsidRPr="001D71E5" w:rsidRDefault="00F23381" w:rsidP="001D71E5">
            <w:pPr>
              <w:jc w:val="center"/>
              <w:rPr>
                <w:rFonts w:ascii="Verdana" w:hAnsi="Verdana"/>
                <w:sz w:val="16"/>
                <w:szCs w:val="16"/>
              </w:rPr>
            </w:pPr>
          </w:p>
        </w:tc>
        <w:tc>
          <w:tcPr>
            <w:tcW w:w="589" w:type="pct"/>
            <w:vAlign w:val="center"/>
          </w:tcPr>
          <w:p w14:paraId="5EB877CD" w14:textId="77777777" w:rsidR="00A86307" w:rsidRPr="001D71E5" w:rsidRDefault="00A86307" w:rsidP="001D71E5">
            <w:pPr>
              <w:rPr>
                <w:rFonts w:ascii="Verdana" w:hAnsi="Verdana"/>
                <w:sz w:val="16"/>
                <w:szCs w:val="16"/>
              </w:rPr>
            </w:pPr>
            <w:r w:rsidRPr="001D71E5">
              <w:rPr>
                <w:rFonts w:ascii="Verdana" w:hAnsi="Verdana"/>
                <w:sz w:val="16"/>
                <w:szCs w:val="16"/>
              </w:rPr>
              <w:t>Asesor de Talento Humano</w:t>
            </w:r>
          </w:p>
        </w:tc>
        <w:tc>
          <w:tcPr>
            <w:tcW w:w="511" w:type="pct"/>
            <w:vAlign w:val="center"/>
          </w:tcPr>
          <w:p w14:paraId="65D8D387" w14:textId="77777777" w:rsidR="00A86307" w:rsidRPr="001D71E5" w:rsidRDefault="00A86307" w:rsidP="001D71E5">
            <w:pPr>
              <w:rPr>
                <w:rFonts w:ascii="Verdana" w:hAnsi="Verdana"/>
                <w:sz w:val="16"/>
                <w:szCs w:val="16"/>
              </w:rPr>
            </w:pPr>
            <w:r w:rsidRPr="001D71E5">
              <w:rPr>
                <w:rFonts w:ascii="Verdana" w:hAnsi="Verdana"/>
                <w:sz w:val="16"/>
                <w:szCs w:val="16"/>
              </w:rPr>
              <w:t>Cargo:</w:t>
            </w:r>
          </w:p>
        </w:tc>
        <w:tc>
          <w:tcPr>
            <w:tcW w:w="660" w:type="pct"/>
            <w:vAlign w:val="center"/>
          </w:tcPr>
          <w:p w14:paraId="4A37DD00" w14:textId="77777777" w:rsidR="00A86307" w:rsidRPr="001D71E5" w:rsidRDefault="00A86307" w:rsidP="001D71E5">
            <w:pPr>
              <w:rPr>
                <w:rFonts w:ascii="Verdana" w:hAnsi="Verdana"/>
                <w:sz w:val="16"/>
                <w:szCs w:val="16"/>
              </w:rPr>
            </w:pPr>
            <w:r w:rsidRPr="001D71E5">
              <w:rPr>
                <w:rFonts w:ascii="Verdana" w:hAnsi="Verdana"/>
                <w:sz w:val="16"/>
                <w:szCs w:val="16"/>
              </w:rPr>
              <w:t>Profesional Universitario</w:t>
            </w:r>
          </w:p>
        </w:tc>
        <w:tc>
          <w:tcPr>
            <w:tcW w:w="583" w:type="pct"/>
            <w:vAlign w:val="center"/>
          </w:tcPr>
          <w:p w14:paraId="5C26259C" w14:textId="77777777" w:rsidR="00A86307" w:rsidRPr="001D71E5" w:rsidRDefault="00A86307" w:rsidP="001D71E5">
            <w:pPr>
              <w:rPr>
                <w:rFonts w:ascii="Verdana" w:hAnsi="Verdana"/>
                <w:sz w:val="16"/>
                <w:szCs w:val="16"/>
              </w:rPr>
            </w:pPr>
            <w:r w:rsidRPr="001D71E5">
              <w:rPr>
                <w:rFonts w:ascii="Verdana" w:hAnsi="Verdana"/>
                <w:sz w:val="16"/>
                <w:szCs w:val="16"/>
              </w:rPr>
              <w:t>Cargo:</w:t>
            </w:r>
          </w:p>
        </w:tc>
        <w:tc>
          <w:tcPr>
            <w:tcW w:w="588" w:type="pct"/>
            <w:vAlign w:val="center"/>
          </w:tcPr>
          <w:p w14:paraId="3E7DBEFE" w14:textId="77777777" w:rsidR="00A86307" w:rsidRPr="001D71E5" w:rsidRDefault="00A86307" w:rsidP="001D71E5">
            <w:pPr>
              <w:rPr>
                <w:rFonts w:ascii="Verdana" w:hAnsi="Verdana"/>
                <w:sz w:val="16"/>
                <w:szCs w:val="16"/>
              </w:rPr>
            </w:pPr>
            <w:r w:rsidRPr="001D71E5">
              <w:rPr>
                <w:rFonts w:ascii="Verdana" w:hAnsi="Verdana"/>
                <w:sz w:val="16"/>
                <w:szCs w:val="16"/>
              </w:rPr>
              <w:t>Asesor de Talento Humano</w:t>
            </w:r>
          </w:p>
        </w:tc>
        <w:tc>
          <w:tcPr>
            <w:tcW w:w="583" w:type="pct"/>
            <w:vAlign w:val="center"/>
          </w:tcPr>
          <w:p w14:paraId="7914F0A2" w14:textId="77777777" w:rsidR="00A86307" w:rsidRPr="001D71E5" w:rsidRDefault="00A86307" w:rsidP="001D71E5">
            <w:pPr>
              <w:rPr>
                <w:rFonts w:ascii="Verdana" w:hAnsi="Verdana"/>
                <w:sz w:val="16"/>
                <w:szCs w:val="16"/>
              </w:rPr>
            </w:pPr>
            <w:r w:rsidRPr="001D71E5">
              <w:rPr>
                <w:rFonts w:ascii="Verdana" w:hAnsi="Verdana"/>
                <w:sz w:val="16"/>
                <w:szCs w:val="16"/>
              </w:rPr>
              <w:t>Cargo:</w:t>
            </w:r>
          </w:p>
        </w:tc>
        <w:tc>
          <w:tcPr>
            <w:tcW w:w="674" w:type="pct"/>
            <w:vAlign w:val="center"/>
          </w:tcPr>
          <w:p w14:paraId="3360794E" w14:textId="77777777" w:rsidR="00A86307" w:rsidRPr="001D71E5" w:rsidRDefault="00A86307" w:rsidP="001D71E5">
            <w:pPr>
              <w:rPr>
                <w:rFonts w:ascii="Verdana" w:hAnsi="Verdana"/>
                <w:sz w:val="16"/>
                <w:szCs w:val="16"/>
              </w:rPr>
            </w:pPr>
            <w:r w:rsidRPr="001D71E5">
              <w:rPr>
                <w:rFonts w:ascii="Verdana" w:hAnsi="Verdana"/>
                <w:sz w:val="16"/>
                <w:szCs w:val="16"/>
              </w:rPr>
              <w:t>Coordinadora (E) de Talento Humano</w:t>
            </w:r>
          </w:p>
        </w:tc>
      </w:tr>
    </w:tbl>
    <w:p w14:paraId="63F7E352" w14:textId="5EFAFAC7" w:rsidR="00CA76B1" w:rsidRPr="00726430" w:rsidRDefault="00CA76B1" w:rsidP="001D71E5">
      <w:pPr>
        <w:ind w:left="102" w:right="116"/>
        <w:rPr>
          <w:rFonts w:ascii="Verdana" w:hAnsi="Verdana"/>
        </w:rPr>
      </w:pPr>
    </w:p>
    <w:sectPr w:rsidR="00CA76B1" w:rsidRPr="00726430" w:rsidSect="001D71E5">
      <w:headerReference w:type="default" r:id="rId13"/>
      <w:footerReference w:type="default" r:id="rId14"/>
      <w:pgSz w:w="12240" w:h="15840"/>
      <w:pgMar w:top="1457" w:right="1457" w:bottom="1457" w:left="1457" w:header="794" w:footer="2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8AF3" w14:textId="77777777" w:rsidR="00374727" w:rsidRDefault="00374727">
      <w:r>
        <w:separator/>
      </w:r>
    </w:p>
  </w:endnote>
  <w:endnote w:type="continuationSeparator" w:id="0">
    <w:p w14:paraId="07F9259D" w14:textId="77777777" w:rsidR="00374727" w:rsidRDefault="0037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721B" w14:textId="4233EFAC" w:rsidR="00B6754E" w:rsidRDefault="00B6754E" w:rsidP="00CD26A4">
    <w:pPr>
      <w:pStyle w:val="Textoindependiente"/>
      <w:ind w:right="1"/>
      <w:jc w:val="center"/>
      <w:rPr>
        <w:spacing w:val="-2"/>
      </w:rPr>
    </w:pPr>
  </w:p>
  <w:p w14:paraId="12E4767F" w14:textId="77777777" w:rsidR="00DF28BC" w:rsidRPr="00666AB9" w:rsidRDefault="00DF28BC" w:rsidP="00DF28BC">
    <w:pPr>
      <w:tabs>
        <w:tab w:val="center" w:pos="4550"/>
        <w:tab w:val="left" w:pos="5818"/>
      </w:tabs>
      <w:ind w:right="260"/>
      <w:jc w:val="center"/>
      <w:rPr>
        <w:rFonts w:ascii="Verdana" w:hAnsi="Verdana"/>
        <w:b/>
        <w:sz w:val="14"/>
        <w:szCs w:val="14"/>
      </w:rPr>
    </w:pPr>
    <w:r w:rsidRPr="00666AB9">
      <w:rPr>
        <w:rFonts w:ascii="Verdana" w:hAnsi="Verdana"/>
        <w:b/>
        <w:sz w:val="14"/>
        <w:szCs w:val="14"/>
      </w:rPr>
      <w:t>DOCUMENTO CONTROLADO</w:t>
    </w:r>
  </w:p>
  <w:p w14:paraId="61A2A4ED" w14:textId="77777777" w:rsidR="00DF28BC" w:rsidRPr="00666AB9" w:rsidRDefault="00DF28BC" w:rsidP="00DF28BC">
    <w:pPr>
      <w:tabs>
        <w:tab w:val="center" w:pos="4550"/>
        <w:tab w:val="left" w:pos="5818"/>
      </w:tabs>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79DFA2E" w14:textId="77777777" w:rsidR="00DF28BC" w:rsidRPr="00666AB9" w:rsidRDefault="00DF28BC" w:rsidP="00DF28BC">
    <w:pPr>
      <w:tabs>
        <w:tab w:val="center" w:pos="4550"/>
        <w:tab w:val="left" w:pos="5818"/>
      </w:tabs>
      <w:ind w:right="260"/>
      <w:jc w:val="center"/>
      <w:rPr>
        <w:rFonts w:ascii="Verdana" w:hAnsi="Verdana"/>
        <w:sz w:val="14"/>
        <w:szCs w:val="14"/>
      </w:rPr>
    </w:pPr>
  </w:p>
  <w:p w14:paraId="429387A2" w14:textId="77777777" w:rsidR="00DF28BC" w:rsidRPr="00666AB9" w:rsidRDefault="00DF28BC" w:rsidP="00DF28BC">
    <w:pPr>
      <w:tabs>
        <w:tab w:val="center" w:pos="4550"/>
        <w:tab w:val="left" w:pos="5818"/>
      </w:tabs>
      <w:ind w:right="260"/>
      <w:jc w:val="right"/>
      <w:rPr>
        <w:rFonts w:ascii="Verdana" w:hAnsi="Verdana"/>
        <w:sz w:val="14"/>
        <w:szCs w:val="14"/>
      </w:rPr>
    </w:pPr>
    <w:r w:rsidRPr="00666AB9">
      <w:rPr>
        <w:rFonts w:ascii="Verdana" w:hAnsi="Verdana"/>
        <w:spacing w:val="60"/>
        <w:sz w:val="14"/>
        <w:szCs w:val="14"/>
      </w:rPr>
      <w:t>Página</w:t>
    </w:r>
    <w:r w:rsidRPr="00666AB9">
      <w:rPr>
        <w:rFonts w:ascii="Verdana" w:hAnsi="Verdana"/>
        <w:sz w:val="14"/>
        <w:szCs w:val="14"/>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Pr>
        <w:rFonts w:ascii="Verdana" w:hAnsi="Verdana"/>
        <w:sz w:val="14"/>
        <w:szCs w:val="14"/>
      </w:rPr>
      <w:t>2</w:t>
    </w:r>
    <w:r w:rsidRPr="00666AB9">
      <w:rPr>
        <w:rFonts w:ascii="Verdana" w:hAnsi="Verdana"/>
        <w:sz w:val="14"/>
        <w:szCs w:val="14"/>
      </w:rPr>
      <w:fldChar w:fldCharType="end"/>
    </w:r>
    <w:r w:rsidRPr="00666AB9">
      <w:rPr>
        <w:rFonts w:ascii="Verdana" w:hAnsi="Verdana"/>
        <w:sz w:val="14"/>
        <w:szCs w:val="14"/>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Pr>
        <w:rFonts w:ascii="Verdana" w:hAnsi="Verdana"/>
        <w:sz w:val="14"/>
        <w:szCs w:val="14"/>
      </w:rPr>
      <w:t>7</w:t>
    </w:r>
    <w:r w:rsidRPr="00666AB9">
      <w:rPr>
        <w:rFonts w:ascii="Verdana" w:hAnsi="Verdana"/>
        <w:sz w:val="14"/>
        <w:szCs w:val="14"/>
      </w:rPr>
      <w:fldChar w:fldCharType="end"/>
    </w:r>
  </w:p>
  <w:p w14:paraId="32C430ED" w14:textId="5B0E1B47" w:rsidR="00CD26A4" w:rsidRPr="00CD26A4" w:rsidRDefault="00CD26A4" w:rsidP="00CD26A4">
    <w:pPr>
      <w:pStyle w:val="Piedepgina"/>
    </w:pPr>
  </w:p>
  <w:p w14:paraId="3194C42C" w14:textId="4755845A" w:rsidR="00CA76B1" w:rsidRDefault="00CA76B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5952" w14:textId="77777777" w:rsidR="00374727" w:rsidRDefault="00374727">
      <w:r>
        <w:separator/>
      </w:r>
    </w:p>
  </w:footnote>
  <w:footnote w:type="continuationSeparator" w:id="0">
    <w:p w14:paraId="5AE7E7B5" w14:textId="77777777" w:rsidR="00374727" w:rsidRDefault="0037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3ED0" w14:textId="28D62E40" w:rsidR="00CA76B1" w:rsidRDefault="00CA76B1">
    <w:pPr>
      <w:pStyle w:val="Textoindependiente"/>
      <w:spacing w:line="14" w:lineRule="auto"/>
      <w:rPr>
        <w:sz w:val="20"/>
      </w:rPr>
    </w:pPr>
  </w:p>
  <w:p w14:paraId="793FC512" w14:textId="77777777" w:rsidR="007C1307" w:rsidRDefault="007C1307">
    <w:pPr>
      <w:pStyle w:val="Textoindependiente"/>
      <w:spacing w:line="14" w:lineRule="auto"/>
      <w:rPr>
        <w:sz w:val="20"/>
      </w:rPr>
    </w:pPr>
  </w:p>
  <w:p w14:paraId="0475BCAD" w14:textId="77777777" w:rsidR="007C1307" w:rsidRDefault="007C1307">
    <w:pPr>
      <w:pStyle w:val="Textoindependiente"/>
      <w:spacing w:line="14" w:lineRule="auto"/>
      <w:rPr>
        <w:sz w:val="20"/>
      </w:rPr>
    </w:pPr>
  </w:p>
  <w:p w14:paraId="61523E06" w14:textId="77777777" w:rsidR="007C1307" w:rsidRDefault="007C1307">
    <w:pPr>
      <w:pStyle w:val="Textoindependiente"/>
      <w:spacing w:line="14" w:lineRule="auto"/>
      <w:rPr>
        <w:sz w:val="20"/>
      </w:rPr>
    </w:pPr>
  </w:p>
  <w:p w14:paraId="6120AEBB" w14:textId="77777777" w:rsidR="007C1307" w:rsidRDefault="007C1307">
    <w:pPr>
      <w:pStyle w:val="Textoindependiente"/>
      <w:spacing w:line="14" w:lineRule="auto"/>
      <w:rPr>
        <w:sz w:val="20"/>
      </w:rPr>
    </w:pPr>
  </w:p>
  <w:p w14:paraId="420D9E24" w14:textId="77777777" w:rsidR="007C1307" w:rsidRDefault="007C1307">
    <w:pPr>
      <w:pStyle w:val="Textoindependiente"/>
      <w:spacing w:line="14" w:lineRule="auto"/>
      <w:rPr>
        <w:sz w:val="20"/>
      </w:rPr>
    </w:pPr>
  </w:p>
  <w:p w14:paraId="7280FB5C" w14:textId="77777777" w:rsidR="007C1307" w:rsidRDefault="007C1307">
    <w:pPr>
      <w:pStyle w:val="Textoindependiente"/>
      <w:spacing w:line="14" w:lineRule="auto"/>
      <w:rPr>
        <w:sz w:val="20"/>
      </w:rPr>
    </w:pPr>
  </w:p>
  <w:p w14:paraId="50F11EFA" w14:textId="77777777" w:rsidR="007C1307" w:rsidRDefault="007C1307">
    <w:pPr>
      <w:pStyle w:val="Textoindependiente"/>
      <w:spacing w:line="14" w:lineRule="auto"/>
      <w:rPr>
        <w:sz w:val="20"/>
      </w:rPr>
    </w:pPr>
  </w:p>
  <w:p w14:paraId="54A2D905" w14:textId="77777777" w:rsidR="00DF28BC" w:rsidRDefault="00DF28BC">
    <w:pPr>
      <w:pStyle w:val="Textoindependiente"/>
      <w:spacing w:line="14" w:lineRule="auto"/>
      <w:rPr>
        <w:sz w:val="20"/>
      </w:rPr>
    </w:pPr>
  </w:p>
  <w:p w14:paraId="0B05DBE0" w14:textId="77777777" w:rsidR="00DF28BC" w:rsidRDefault="00DF28BC">
    <w:pPr>
      <w:pStyle w:val="Textoindependiente"/>
      <w:spacing w:line="14"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043"/>
      <w:gridCol w:w="1407"/>
      <w:gridCol w:w="1129"/>
      <w:gridCol w:w="1269"/>
      <w:gridCol w:w="1267"/>
      <w:gridCol w:w="1545"/>
    </w:tblGrid>
    <w:tr w:rsidR="00DF28BC" w14:paraId="132A7450" w14:textId="77777777" w:rsidTr="00726430">
      <w:trPr>
        <w:trHeight w:val="422"/>
      </w:trPr>
      <w:tc>
        <w:tcPr>
          <w:tcW w:w="889" w:type="pct"/>
          <w:vMerge w:val="restart"/>
          <w:tcBorders>
            <w:top w:val="single" w:sz="4" w:space="0" w:color="auto"/>
            <w:left w:val="single" w:sz="4" w:space="0" w:color="auto"/>
            <w:bottom w:val="single" w:sz="4" w:space="0" w:color="auto"/>
            <w:right w:val="single" w:sz="4" w:space="0" w:color="auto"/>
          </w:tcBorders>
          <w:noWrap/>
          <w:vAlign w:val="center"/>
        </w:tcPr>
        <w:p w14:paraId="6101C4B3" w14:textId="77777777" w:rsidR="00DF28BC" w:rsidRDefault="00DF28BC" w:rsidP="00DF28BC">
          <w:pPr>
            <w:rPr>
              <w:rFonts w:ascii="Arial" w:hAnsi="Arial" w:cs="Arial"/>
              <w:sz w:val="20"/>
              <w:szCs w:val="20"/>
              <w:lang w:eastAsia="es-CO"/>
            </w:rPr>
          </w:pPr>
          <w:r>
            <w:rPr>
              <w:noProof/>
              <w:lang w:eastAsia="es-CO"/>
            </w:rPr>
            <w:drawing>
              <wp:anchor distT="0" distB="0" distL="114300" distR="114300" simplePos="0" relativeHeight="251659264" behindDoc="0" locked="0" layoutInCell="1" allowOverlap="1" wp14:anchorId="325F8777" wp14:editId="66BA01AC">
                <wp:simplePos x="0" y="0"/>
                <wp:positionH relativeFrom="column">
                  <wp:posOffset>-29210</wp:posOffset>
                </wp:positionH>
                <wp:positionV relativeFrom="paragraph">
                  <wp:posOffset>20320</wp:posOffset>
                </wp:positionV>
                <wp:extent cx="975360" cy="592455"/>
                <wp:effectExtent l="0" t="0" r="0" b="0"/>
                <wp:wrapNone/>
                <wp:docPr id="194421784" name="Imagen 194421784"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1784" name="Imagen 194421784" descr="Imagen que contiene Diagra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9245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pct"/>
          <w:gridSpan w:val="6"/>
          <w:tcBorders>
            <w:top w:val="single" w:sz="4" w:space="0" w:color="auto"/>
            <w:left w:val="single" w:sz="4" w:space="0" w:color="auto"/>
            <w:bottom w:val="single" w:sz="4" w:space="0" w:color="auto"/>
            <w:right w:val="single" w:sz="4" w:space="0" w:color="auto"/>
          </w:tcBorders>
          <w:shd w:val="clear" w:color="auto" w:fill="AEAAAA"/>
          <w:vAlign w:val="center"/>
          <w:hideMark/>
        </w:tcPr>
        <w:p w14:paraId="1BE3F493" w14:textId="47EC7051" w:rsidR="00DF28BC" w:rsidRPr="001D71E5" w:rsidRDefault="00DF28BC" w:rsidP="00DF28BC">
          <w:pPr>
            <w:jc w:val="center"/>
            <w:rPr>
              <w:rFonts w:ascii="Verdana" w:hAnsi="Verdana" w:cs="Arial"/>
              <w:b/>
              <w:bCs/>
              <w:color w:val="000000"/>
              <w:sz w:val="18"/>
              <w:szCs w:val="18"/>
              <w:lang w:eastAsia="es-CO"/>
            </w:rPr>
          </w:pPr>
          <w:bookmarkStart w:id="0" w:name="RANGE!D1"/>
          <w:r w:rsidRPr="001D71E5">
            <w:rPr>
              <w:rFonts w:ascii="Verdana" w:hAnsi="Verdana" w:cs="Arial"/>
              <w:b/>
              <w:bCs/>
              <w:color w:val="000000"/>
              <w:sz w:val="18"/>
              <w:szCs w:val="18"/>
              <w:lang w:eastAsia="es-CO"/>
            </w:rPr>
            <w:t>Proceso</w:t>
          </w:r>
          <w:r w:rsidR="00726430" w:rsidRPr="001D71E5">
            <w:rPr>
              <w:rFonts w:ascii="Verdana" w:hAnsi="Verdana" w:cs="Arial"/>
              <w:b/>
              <w:bCs/>
              <w:color w:val="000000"/>
              <w:sz w:val="18"/>
              <w:szCs w:val="18"/>
              <w:lang w:eastAsia="es-CO"/>
            </w:rPr>
            <w:t>:</w:t>
          </w:r>
          <w:r w:rsidRPr="001D71E5">
            <w:rPr>
              <w:rFonts w:ascii="Verdana" w:hAnsi="Verdana" w:cs="Arial"/>
              <w:b/>
              <w:bCs/>
              <w:color w:val="000000"/>
              <w:sz w:val="18"/>
              <w:szCs w:val="18"/>
              <w:lang w:eastAsia="es-CO"/>
            </w:rPr>
            <w:t xml:space="preserve"> Fortalecimiento y Capacidades Humanas</w:t>
          </w:r>
          <w:bookmarkEnd w:id="0"/>
        </w:p>
      </w:tc>
    </w:tr>
    <w:tr w:rsidR="00DF28BC" w14:paraId="3ED577FC" w14:textId="77777777" w:rsidTr="00726430">
      <w:trPr>
        <w:trHeight w:val="544"/>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5EBCCA6C" w14:textId="77777777" w:rsidR="00DF28BC" w:rsidRDefault="00DF28BC" w:rsidP="00DF28BC">
          <w:pPr>
            <w:rPr>
              <w:rFonts w:ascii="Arial" w:hAnsi="Arial" w:cs="Arial"/>
              <w:sz w:val="20"/>
              <w:szCs w:val="20"/>
              <w:lang w:eastAsia="es-CO"/>
            </w:rPr>
          </w:pPr>
        </w:p>
      </w:tc>
      <w:tc>
        <w:tcPr>
          <w:tcW w:w="4111" w:type="pct"/>
          <w:gridSpan w:val="6"/>
          <w:tcBorders>
            <w:top w:val="single" w:sz="4" w:space="0" w:color="auto"/>
            <w:left w:val="single" w:sz="4" w:space="0" w:color="auto"/>
            <w:bottom w:val="single" w:sz="4" w:space="0" w:color="auto"/>
            <w:right w:val="single" w:sz="4" w:space="0" w:color="auto"/>
          </w:tcBorders>
          <w:vAlign w:val="center"/>
          <w:hideMark/>
        </w:tcPr>
        <w:p w14:paraId="0BAE7544" w14:textId="0A5F5EA6" w:rsidR="00DF28BC" w:rsidRPr="001D71E5" w:rsidRDefault="00DF28BC" w:rsidP="00DF28BC">
          <w:pPr>
            <w:jc w:val="center"/>
            <w:rPr>
              <w:rFonts w:ascii="Verdana" w:hAnsi="Verdana" w:cs="Arial"/>
              <w:b/>
              <w:bCs/>
              <w:color w:val="000000"/>
              <w:sz w:val="24"/>
              <w:szCs w:val="24"/>
              <w:lang w:eastAsia="es-CO"/>
            </w:rPr>
          </w:pPr>
          <w:r w:rsidRPr="001D71E5">
            <w:rPr>
              <w:rFonts w:ascii="Verdana" w:hAnsi="Verdana"/>
              <w:b/>
              <w:sz w:val="24"/>
              <w:szCs w:val="24"/>
            </w:rPr>
            <w:t>EVALUACIÓN DE LOS ACUERDOS DE GESTIÓN</w:t>
          </w:r>
        </w:p>
      </w:tc>
    </w:tr>
    <w:tr w:rsidR="00DF28BC" w14:paraId="21B1859C" w14:textId="77777777" w:rsidTr="001D71E5">
      <w:trPr>
        <w:trHeight w:val="281"/>
      </w:trPr>
      <w:tc>
        <w:tcPr>
          <w:tcW w:w="889" w:type="pct"/>
          <w:vMerge/>
          <w:tcBorders>
            <w:top w:val="single" w:sz="4" w:space="0" w:color="auto"/>
            <w:left w:val="single" w:sz="4" w:space="0" w:color="auto"/>
            <w:bottom w:val="single" w:sz="4" w:space="0" w:color="auto"/>
            <w:right w:val="single" w:sz="4" w:space="0" w:color="auto"/>
          </w:tcBorders>
          <w:vAlign w:val="center"/>
          <w:hideMark/>
        </w:tcPr>
        <w:p w14:paraId="1E68E6ED" w14:textId="77777777" w:rsidR="00DF28BC" w:rsidRDefault="00DF28BC" w:rsidP="00DF28BC">
          <w:pPr>
            <w:rPr>
              <w:rFonts w:ascii="Arial" w:hAnsi="Arial" w:cs="Arial"/>
              <w:sz w:val="20"/>
              <w:szCs w:val="20"/>
              <w:lang w:eastAsia="es-CO"/>
            </w:rPr>
          </w:pPr>
        </w:p>
      </w:tc>
      <w:tc>
        <w:tcPr>
          <w:tcW w:w="560"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396FC68C" w14:textId="77777777" w:rsidR="00DF28BC" w:rsidRPr="001D71E5" w:rsidRDefault="00DF28BC" w:rsidP="00DF28BC">
          <w:pPr>
            <w:rPr>
              <w:rFonts w:ascii="Verdana" w:hAnsi="Verdana" w:cs="Arial"/>
              <w:b/>
              <w:bCs/>
              <w:color w:val="000000"/>
              <w:sz w:val="16"/>
              <w:szCs w:val="16"/>
              <w:lang w:eastAsia="es-CO"/>
            </w:rPr>
          </w:pPr>
          <w:r w:rsidRPr="001D71E5">
            <w:rPr>
              <w:rFonts w:ascii="Verdana" w:hAnsi="Verdana" w:cs="Arial"/>
              <w:b/>
              <w:bCs/>
              <w:color w:val="000000"/>
              <w:sz w:val="16"/>
              <w:szCs w:val="16"/>
              <w:lang w:eastAsia="es-CO"/>
            </w:rPr>
            <w:t>Código:</w:t>
          </w:r>
        </w:p>
      </w:tc>
      <w:tc>
        <w:tcPr>
          <w:tcW w:w="755" w:type="pct"/>
          <w:tcBorders>
            <w:top w:val="single" w:sz="4" w:space="0" w:color="auto"/>
            <w:left w:val="single" w:sz="4" w:space="0" w:color="auto"/>
            <w:bottom w:val="single" w:sz="4" w:space="0" w:color="auto"/>
            <w:right w:val="single" w:sz="4" w:space="0" w:color="auto"/>
          </w:tcBorders>
          <w:vAlign w:val="center"/>
          <w:hideMark/>
        </w:tcPr>
        <w:p w14:paraId="1020C865" w14:textId="54EE6C3F" w:rsidR="00DF28BC" w:rsidRPr="001D71E5" w:rsidRDefault="00DF28BC" w:rsidP="00DF28BC">
          <w:pPr>
            <w:rPr>
              <w:rFonts w:ascii="Verdana" w:hAnsi="Verdana" w:cs="Arial"/>
              <w:color w:val="000000"/>
              <w:sz w:val="16"/>
              <w:szCs w:val="16"/>
              <w:lang w:eastAsia="es-CO"/>
            </w:rPr>
          </w:pPr>
          <w:r w:rsidRPr="001D71E5">
            <w:rPr>
              <w:rFonts w:ascii="Verdana" w:hAnsi="Verdana" w:cs="Arial"/>
              <w:color w:val="000000"/>
              <w:sz w:val="16"/>
              <w:szCs w:val="16"/>
              <w:lang w:eastAsia="es-CO"/>
            </w:rPr>
            <w:t>FC-PR-</w:t>
          </w:r>
          <w:r w:rsidR="009A30CE" w:rsidRPr="001D71E5">
            <w:rPr>
              <w:rFonts w:ascii="Verdana" w:hAnsi="Verdana" w:cs="Arial"/>
              <w:color w:val="000000"/>
              <w:sz w:val="16"/>
              <w:szCs w:val="16"/>
              <w:lang w:eastAsia="es-CO"/>
            </w:rPr>
            <w:t>017</w:t>
          </w:r>
        </w:p>
      </w:tc>
      <w:tc>
        <w:tcPr>
          <w:tcW w:w="606"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54B494DF" w14:textId="77777777" w:rsidR="00DF28BC" w:rsidRPr="001D71E5" w:rsidRDefault="00DF28BC" w:rsidP="00DF28BC">
          <w:pPr>
            <w:rPr>
              <w:rFonts w:ascii="Verdana" w:hAnsi="Verdana" w:cs="Arial"/>
              <w:b/>
              <w:bCs/>
              <w:color w:val="000000"/>
              <w:sz w:val="16"/>
              <w:szCs w:val="16"/>
              <w:lang w:eastAsia="es-CO"/>
            </w:rPr>
          </w:pPr>
          <w:r w:rsidRPr="001D71E5">
            <w:rPr>
              <w:rFonts w:ascii="Verdana" w:hAnsi="Verdana" w:cs="Arial"/>
              <w:b/>
              <w:bCs/>
              <w:color w:val="000000"/>
              <w:sz w:val="16"/>
              <w:szCs w:val="16"/>
              <w:lang w:eastAsia="es-CO"/>
            </w:rPr>
            <w:t>Versión:</w:t>
          </w:r>
        </w:p>
      </w:tc>
      <w:tc>
        <w:tcPr>
          <w:tcW w:w="681" w:type="pct"/>
          <w:tcBorders>
            <w:top w:val="single" w:sz="4" w:space="0" w:color="auto"/>
            <w:left w:val="single" w:sz="4" w:space="0" w:color="auto"/>
            <w:bottom w:val="single" w:sz="4" w:space="0" w:color="auto"/>
            <w:right w:val="single" w:sz="4" w:space="0" w:color="auto"/>
          </w:tcBorders>
          <w:vAlign w:val="center"/>
          <w:hideMark/>
        </w:tcPr>
        <w:p w14:paraId="2EC0021C" w14:textId="0D88B286" w:rsidR="00DF28BC" w:rsidRPr="001D71E5" w:rsidRDefault="00DF28BC" w:rsidP="00726430">
          <w:pPr>
            <w:jc w:val="center"/>
            <w:rPr>
              <w:rFonts w:ascii="Verdana" w:hAnsi="Verdana" w:cs="Arial"/>
              <w:color w:val="000000"/>
              <w:sz w:val="16"/>
              <w:szCs w:val="16"/>
              <w:lang w:eastAsia="es-CO"/>
            </w:rPr>
          </w:pPr>
          <w:bookmarkStart w:id="1" w:name="RANGE!G2"/>
          <w:bookmarkStart w:id="2" w:name="RANGE!G3"/>
          <w:bookmarkEnd w:id="1"/>
          <w:r w:rsidRPr="001D71E5">
            <w:rPr>
              <w:rFonts w:ascii="Verdana" w:hAnsi="Verdana" w:cs="Arial"/>
              <w:color w:val="000000"/>
              <w:sz w:val="16"/>
              <w:szCs w:val="16"/>
              <w:lang w:eastAsia="es-CO"/>
            </w:rPr>
            <w:t>0</w:t>
          </w:r>
          <w:bookmarkEnd w:id="2"/>
          <w:r w:rsidR="001D71E5">
            <w:rPr>
              <w:rFonts w:ascii="Verdana" w:hAnsi="Verdana" w:cs="Arial"/>
              <w:color w:val="000000"/>
              <w:sz w:val="16"/>
              <w:szCs w:val="16"/>
              <w:lang w:eastAsia="es-CO"/>
            </w:rPr>
            <w:t>0</w:t>
          </w:r>
        </w:p>
      </w:tc>
      <w:tc>
        <w:tcPr>
          <w:tcW w:w="680" w:type="pct"/>
          <w:tcBorders>
            <w:top w:val="single" w:sz="4" w:space="0" w:color="auto"/>
            <w:left w:val="single" w:sz="4" w:space="0" w:color="auto"/>
            <w:bottom w:val="single" w:sz="4" w:space="0" w:color="auto"/>
            <w:right w:val="single" w:sz="4" w:space="0" w:color="auto"/>
          </w:tcBorders>
          <w:shd w:val="clear" w:color="auto" w:fill="AEAAAA"/>
          <w:vAlign w:val="center"/>
          <w:hideMark/>
        </w:tcPr>
        <w:p w14:paraId="171DB082" w14:textId="77777777" w:rsidR="00DF28BC" w:rsidRPr="001D71E5" w:rsidRDefault="00DF28BC" w:rsidP="00DF28BC">
          <w:pPr>
            <w:rPr>
              <w:rFonts w:ascii="Verdana" w:hAnsi="Verdana" w:cs="Arial"/>
              <w:b/>
              <w:bCs/>
              <w:color w:val="000000"/>
              <w:sz w:val="16"/>
              <w:szCs w:val="16"/>
              <w:lang w:eastAsia="es-CO"/>
            </w:rPr>
          </w:pPr>
          <w:bookmarkStart w:id="3" w:name="RANGE!H3"/>
          <w:r w:rsidRPr="001D71E5">
            <w:rPr>
              <w:rFonts w:ascii="Verdana" w:hAnsi="Verdana" w:cs="Arial"/>
              <w:b/>
              <w:bCs/>
              <w:color w:val="000000"/>
              <w:sz w:val="16"/>
              <w:szCs w:val="16"/>
              <w:lang w:eastAsia="es-CO"/>
            </w:rPr>
            <w:t>Fecha:</w:t>
          </w:r>
          <w:bookmarkEnd w:id="3"/>
        </w:p>
      </w:tc>
      <w:tc>
        <w:tcPr>
          <w:tcW w:w="829" w:type="pct"/>
          <w:tcBorders>
            <w:top w:val="single" w:sz="4" w:space="0" w:color="auto"/>
            <w:left w:val="single" w:sz="4" w:space="0" w:color="auto"/>
            <w:bottom w:val="single" w:sz="4" w:space="0" w:color="auto"/>
            <w:right w:val="single" w:sz="4" w:space="0" w:color="auto"/>
          </w:tcBorders>
          <w:vAlign w:val="center"/>
          <w:hideMark/>
        </w:tcPr>
        <w:p w14:paraId="690937E0" w14:textId="41CE362A" w:rsidR="00DF28BC" w:rsidRPr="001D71E5" w:rsidRDefault="00726430" w:rsidP="00726430">
          <w:pPr>
            <w:jc w:val="center"/>
            <w:rPr>
              <w:rFonts w:ascii="Verdana" w:hAnsi="Verdana" w:cs="Arial"/>
              <w:color w:val="000000"/>
              <w:sz w:val="16"/>
              <w:szCs w:val="16"/>
              <w:lang w:eastAsia="es-CO"/>
            </w:rPr>
          </w:pPr>
          <w:r w:rsidRPr="001D71E5">
            <w:rPr>
              <w:rFonts w:ascii="Verdana" w:hAnsi="Verdana" w:cs="Arial"/>
              <w:color w:val="000000"/>
              <w:sz w:val="16"/>
              <w:szCs w:val="16"/>
              <w:lang w:eastAsia="es-CO"/>
            </w:rPr>
            <w:t>12</w:t>
          </w:r>
          <w:r w:rsidR="00DF28BC" w:rsidRPr="001D71E5">
            <w:rPr>
              <w:rFonts w:ascii="Verdana" w:hAnsi="Verdana" w:cs="Arial"/>
              <w:color w:val="000000"/>
              <w:sz w:val="16"/>
              <w:szCs w:val="16"/>
              <w:lang w:eastAsia="es-CO"/>
            </w:rPr>
            <w:t>/</w:t>
          </w:r>
          <w:r w:rsidRPr="001D71E5">
            <w:rPr>
              <w:rFonts w:ascii="Verdana" w:hAnsi="Verdana" w:cs="Arial"/>
              <w:color w:val="000000"/>
              <w:sz w:val="16"/>
              <w:szCs w:val="16"/>
              <w:lang w:eastAsia="es-CO"/>
            </w:rPr>
            <w:t>06</w:t>
          </w:r>
          <w:r w:rsidR="00DF28BC" w:rsidRPr="001D71E5">
            <w:rPr>
              <w:rFonts w:ascii="Verdana" w:hAnsi="Verdana" w:cs="Arial"/>
              <w:color w:val="000000"/>
              <w:sz w:val="16"/>
              <w:szCs w:val="16"/>
              <w:lang w:eastAsia="es-CO"/>
            </w:rPr>
            <w:t>/202</w:t>
          </w:r>
          <w:r w:rsidRPr="001D71E5">
            <w:rPr>
              <w:rFonts w:ascii="Verdana" w:hAnsi="Verdana" w:cs="Arial"/>
              <w:color w:val="000000"/>
              <w:sz w:val="16"/>
              <w:szCs w:val="16"/>
              <w:lang w:eastAsia="es-CO"/>
            </w:rPr>
            <w:t>6</w:t>
          </w:r>
        </w:p>
      </w:tc>
    </w:tr>
  </w:tbl>
  <w:p w14:paraId="2CCF9CB9" w14:textId="77777777" w:rsidR="0028761A" w:rsidRDefault="0028761A">
    <w:pPr>
      <w:pStyle w:val="Textoindependiente"/>
      <w:spacing w:line="14" w:lineRule="auto"/>
      <w:rPr>
        <w:sz w:val="20"/>
      </w:rPr>
    </w:pPr>
  </w:p>
  <w:p w14:paraId="5375F2F3" w14:textId="77777777" w:rsidR="0028761A" w:rsidRDefault="0028761A">
    <w:pPr>
      <w:pStyle w:val="Textoindependiente"/>
      <w:spacing w:line="14" w:lineRule="auto"/>
      <w:rPr>
        <w:sz w:val="20"/>
      </w:rPr>
    </w:pPr>
  </w:p>
  <w:p w14:paraId="77EEE890" w14:textId="77777777" w:rsidR="0028761A" w:rsidRDefault="0028761A">
    <w:pPr>
      <w:pStyle w:val="Textoindependiente"/>
      <w:spacing w:line="14" w:lineRule="auto"/>
      <w:rPr>
        <w:sz w:val="20"/>
      </w:rPr>
    </w:pPr>
  </w:p>
  <w:p w14:paraId="3CEC010B" w14:textId="77777777" w:rsidR="0028761A" w:rsidRDefault="0028761A">
    <w:pPr>
      <w:pStyle w:val="Textoindependiente"/>
      <w:spacing w:line="14" w:lineRule="auto"/>
      <w:rPr>
        <w:sz w:val="20"/>
      </w:rPr>
    </w:pPr>
  </w:p>
  <w:p w14:paraId="69125B5E" w14:textId="77777777" w:rsidR="0028761A" w:rsidRDefault="0028761A">
    <w:pPr>
      <w:pStyle w:val="Textoindependiente"/>
      <w:spacing w:line="14" w:lineRule="auto"/>
      <w:rPr>
        <w:sz w:val="20"/>
      </w:rPr>
    </w:pPr>
  </w:p>
  <w:p w14:paraId="66FF4B35" w14:textId="77777777" w:rsidR="0028761A" w:rsidRDefault="0028761A">
    <w:pPr>
      <w:pStyle w:val="Textoindependiente"/>
      <w:spacing w:line="14" w:lineRule="auto"/>
      <w:rPr>
        <w:sz w:val="20"/>
      </w:rPr>
    </w:pPr>
  </w:p>
  <w:p w14:paraId="57E42001" w14:textId="77777777" w:rsidR="0028761A" w:rsidRDefault="0028761A">
    <w:pPr>
      <w:pStyle w:val="Textoindependiente"/>
      <w:spacing w:line="14" w:lineRule="auto"/>
      <w:rPr>
        <w:sz w:val="20"/>
      </w:rPr>
    </w:pPr>
  </w:p>
  <w:p w14:paraId="2E2852EC" w14:textId="77777777" w:rsidR="0028761A" w:rsidRDefault="0028761A">
    <w:pPr>
      <w:pStyle w:val="Textoindependiente"/>
      <w:spacing w:line="14" w:lineRule="auto"/>
      <w:rPr>
        <w:sz w:val="20"/>
      </w:rPr>
    </w:pPr>
  </w:p>
  <w:p w14:paraId="508DDDE8" w14:textId="77777777" w:rsidR="0028761A" w:rsidRDefault="0028761A">
    <w:pPr>
      <w:pStyle w:val="Textoindependiente"/>
      <w:spacing w:line="14" w:lineRule="auto"/>
      <w:rPr>
        <w:sz w:val="20"/>
      </w:rPr>
    </w:pPr>
  </w:p>
  <w:p w14:paraId="6BCA9D04" w14:textId="77777777" w:rsidR="0028761A" w:rsidRDefault="0028761A">
    <w:pPr>
      <w:pStyle w:val="Textoindependiente"/>
      <w:spacing w:line="14" w:lineRule="auto"/>
      <w:rPr>
        <w:sz w:val="20"/>
      </w:rPr>
    </w:pPr>
  </w:p>
  <w:p w14:paraId="4E40DEFC" w14:textId="77777777" w:rsidR="0028761A" w:rsidRDefault="0028761A">
    <w:pPr>
      <w:pStyle w:val="Textoindependiente"/>
      <w:spacing w:line="14" w:lineRule="auto"/>
      <w:rPr>
        <w:sz w:val="20"/>
      </w:rPr>
    </w:pPr>
  </w:p>
  <w:p w14:paraId="78810909" w14:textId="77777777" w:rsidR="0028761A" w:rsidRDefault="0028761A">
    <w:pPr>
      <w:pStyle w:val="Textoindependiente"/>
      <w:spacing w:line="14" w:lineRule="auto"/>
      <w:rPr>
        <w:sz w:val="20"/>
      </w:rPr>
    </w:pPr>
  </w:p>
  <w:p w14:paraId="28C83666" w14:textId="77777777" w:rsidR="0028761A" w:rsidRDefault="0028761A">
    <w:pPr>
      <w:pStyle w:val="Textoindependiente"/>
      <w:spacing w:line="14" w:lineRule="auto"/>
      <w:rPr>
        <w:sz w:val="20"/>
      </w:rPr>
    </w:pPr>
  </w:p>
  <w:p w14:paraId="3C81B108" w14:textId="77777777" w:rsidR="0028761A" w:rsidRDefault="0028761A">
    <w:pPr>
      <w:pStyle w:val="Textoindependiente"/>
      <w:spacing w:line="14" w:lineRule="auto"/>
      <w:rPr>
        <w:sz w:val="20"/>
      </w:rPr>
    </w:pPr>
  </w:p>
  <w:p w14:paraId="577E0FAF" w14:textId="77777777" w:rsidR="0028761A" w:rsidRDefault="0028761A">
    <w:pPr>
      <w:pStyle w:val="Textoindependiente"/>
      <w:spacing w:line="14" w:lineRule="auto"/>
      <w:rPr>
        <w:sz w:val="20"/>
      </w:rPr>
    </w:pPr>
  </w:p>
  <w:p w14:paraId="3B806769" w14:textId="77777777" w:rsidR="0028761A" w:rsidRDefault="0028761A">
    <w:pPr>
      <w:pStyle w:val="Textoindependiente"/>
      <w:spacing w:line="14" w:lineRule="auto"/>
      <w:rPr>
        <w:sz w:val="20"/>
      </w:rPr>
    </w:pPr>
  </w:p>
  <w:p w14:paraId="0E2185A5" w14:textId="77777777" w:rsidR="0028761A" w:rsidRDefault="0028761A">
    <w:pPr>
      <w:pStyle w:val="Textoindependiente"/>
      <w:spacing w:line="14" w:lineRule="auto"/>
      <w:rPr>
        <w:sz w:val="20"/>
      </w:rPr>
    </w:pPr>
  </w:p>
  <w:p w14:paraId="7B0186D3" w14:textId="77777777" w:rsidR="00F23381" w:rsidRDefault="00F23381">
    <w:pPr>
      <w:pStyle w:val="Textoindependiente"/>
      <w:spacing w:line="14" w:lineRule="auto"/>
      <w:rPr>
        <w:sz w:val="20"/>
      </w:rPr>
    </w:pPr>
  </w:p>
  <w:p w14:paraId="486D19EE" w14:textId="77777777" w:rsidR="00F23381" w:rsidRDefault="00F23381">
    <w:pPr>
      <w:pStyle w:val="Textoindependiente"/>
      <w:spacing w:line="14" w:lineRule="auto"/>
      <w:rPr>
        <w:sz w:val="20"/>
      </w:rPr>
    </w:pPr>
  </w:p>
  <w:p w14:paraId="1704C604" w14:textId="77777777" w:rsidR="00F23381" w:rsidRDefault="00F23381">
    <w:pPr>
      <w:pStyle w:val="Textoindependiente"/>
      <w:spacing w:line="14" w:lineRule="auto"/>
      <w:rPr>
        <w:sz w:val="20"/>
      </w:rPr>
    </w:pPr>
  </w:p>
  <w:p w14:paraId="0C365FA9" w14:textId="77777777" w:rsidR="0028761A" w:rsidRDefault="0028761A">
    <w:pPr>
      <w:pStyle w:val="Textoindependiente"/>
      <w:spacing w:line="14" w:lineRule="auto"/>
      <w:rPr>
        <w:sz w:val="20"/>
      </w:rPr>
    </w:pPr>
  </w:p>
  <w:p w14:paraId="36C1D830" w14:textId="77777777" w:rsidR="0028761A" w:rsidRDefault="0028761A">
    <w:pPr>
      <w:pStyle w:val="Textoindependiente"/>
      <w:spacing w:line="14" w:lineRule="auto"/>
      <w:rPr>
        <w:sz w:val="20"/>
      </w:rPr>
    </w:pPr>
  </w:p>
  <w:p w14:paraId="2BD4A1AD" w14:textId="77777777" w:rsidR="0028761A" w:rsidRDefault="0028761A">
    <w:pPr>
      <w:pStyle w:val="Textoindependiente"/>
      <w:spacing w:line="14" w:lineRule="auto"/>
      <w:rPr>
        <w:sz w:val="20"/>
      </w:rPr>
    </w:pPr>
  </w:p>
  <w:p w14:paraId="3B2BE2BC" w14:textId="77777777" w:rsidR="0028761A" w:rsidRDefault="0028761A">
    <w:pPr>
      <w:pStyle w:val="Textoindependiente"/>
      <w:spacing w:line="14" w:lineRule="auto"/>
      <w:rPr>
        <w:sz w:val="20"/>
      </w:rPr>
    </w:pPr>
  </w:p>
  <w:p w14:paraId="075FC515" w14:textId="77777777" w:rsidR="0028761A" w:rsidRDefault="0028761A">
    <w:pPr>
      <w:pStyle w:val="Textoindependiente"/>
      <w:spacing w:line="14" w:lineRule="auto"/>
      <w:rPr>
        <w:sz w:val="20"/>
      </w:rPr>
    </w:pPr>
  </w:p>
  <w:p w14:paraId="0FA125C9" w14:textId="77777777" w:rsidR="007C1307" w:rsidRDefault="007C1307">
    <w:pPr>
      <w:pStyle w:val="Textoindependiente"/>
      <w:spacing w:line="14" w:lineRule="auto"/>
      <w:rPr>
        <w:sz w:val="20"/>
      </w:rPr>
    </w:pPr>
  </w:p>
  <w:p w14:paraId="2E85E73D" w14:textId="77777777" w:rsidR="007C1307" w:rsidRDefault="007C1307">
    <w:pPr>
      <w:pStyle w:val="Textoindependiente"/>
      <w:spacing w:line="14" w:lineRule="auto"/>
      <w:rPr>
        <w:sz w:val="20"/>
      </w:rPr>
    </w:pPr>
  </w:p>
  <w:p w14:paraId="71A4F415" w14:textId="77777777" w:rsidR="007C1307" w:rsidRDefault="007C130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ullet="t">
        <v:imagedata r:id="rId1" o:title=""/>
      </v:shape>
    </w:pict>
  </w:numPicBullet>
  <w:abstractNum w:abstractNumId="0" w15:restartNumberingAfterBreak="0">
    <w:nsid w:val="00F72BA6"/>
    <w:multiLevelType w:val="hybridMultilevel"/>
    <w:tmpl w:val="655A8778"/>
    <w:lvl w:ilvl="0" w:tplc="040A0001">
      <w:start w:val="1"/>
      <w:numFmt w:val="bullet"/>
      <w:lvlText w:val=""/>
      <w:lvlJc w:val="left"/>
      <w:pPr>
        <w:ind w:left="752" w:hanging="360"/>
      </w:pPr>
      <w:rPr>
        <w:rFonts w:ascii="Symbol" w:hAnsi="Symbol" w:hint="default"/>
      </w:rPr>
    </w:lvl>
    <w:lvl w:ilvl="1" w:tplc="040A0003" w:tentative="1">
      <w:start w:val="1"/>
      <w:numFmt w:val="bullet"/>
      <w:lvlText w:val="o"/>
      <w:lvlJc w:val="left"/>
      <w:pPr>
        <w:ind w:left="1472" w:hanging="360"/>
      </w:pPr>
      <w:rPr>
        <w:rFonts w:ascii="Courier New" w:hAnsi="Courier New" w:cs="Courier New" w:hint="default"/>
      </w:rPr>
    </w:lvl>
    <w:lvl w:ilvl="2" w:tplc="040A0005" w:tentative="1">
      <w:start w:val="1"/>
      <w:numFmt w:val="bullet"/>
      <w:lvlText w:val=""/>
      <w:lvlJc w:val="left"/>
      <w:pPr>
        <w:ind w:left="2192" w:hanging="360"/>
      </w:pPr>
      <w:rPr>
        <w:rFonts w:ascii="Wingdings" w:hAnsi="Wingdings" w:hint="default"/>
      </w:rPr>
    </w:lvl>
    <w:lvl w:ilvl="3" w:tplc="040A0001" w:tentative="1">
      <w:start w:val="1"/>
      <w:numFmt w:val="bullet"/>
      <w:lvlText w:val=""/>
      <w:lvlJc w:val="left"/>
      <w:pPr>
        <w:ind w:left="2912" w:hanging="360"/>
      </w:pPr>
      <w:rPr>
        <w:rFonts w:ascii="Symbol" w:hAnsi="Symbol" w:hint="default"/>
      </w:rPr>
    </w:lvl>
    <w:lvl w:ilvl="4" w:tplc="040A0003" w:tentative="1">
      <w:start w:val="1"/>
      <w:numFmt w:val="bullet"/>
      <w:lvlText w:val="o"/>
      <w:lvlJc w:val="left"/>
      <w:pPr>
        <w:ind w:left="3632" w:hanging="360"/>
      </w:pPr>
      <w:rPr>
        <w:rFonts w:ascii="Courier New" w:hAnsi="Courier New" w:cs="Courier New" w:hint="default"/>
      </w:rPr>
    </w:lvl>
    <w:lvl w:ilvl="5" w:tplc="040A0005" w:tentative="1">
      <w:start w:val="1"/>
      <w:numFmt w:val="bullet"/>
      <w:lvlText w:val=""/>
      <w:lvlJc w:val="left"/>
      <w:pPr>
        <w:ind w:left="4352" w:hanging="360"/>
      </w:pPr>
      <w:rPr>
        <w:rFonts w:ascii="Wingdings" w:hAnsi="Wingdings" w:hint="default"/>
      </w:rPr>
    </w:lvl>
    <w:lvl w:ilvl="6" w:tplc="040A0001" w:tentative="1">
      <w:start w:val="1"/>
      <w:numFmt w:val="bullet"/>
      <w:lvlText w:val=""/>
      <w:lvlJc w:val="left"/>
      <w:pPr>
        <w:ind w:left="5072" w:hanging="360"/>
      </w:pPr>
      <w:rPr>
        <w:rFonts w:ascii="Symbol" w:hAnsi="Symbol" w:hint="default"/>
      </w:rPr>
    </w:lvl>
    <w:lvl w:ilvl="7" w:tplc="040A0003" w:tentative="1">
      <w:start w:val="1"/>
      <w:numFmt w:val="bullet"/>
      <w:lvlText w:val="o"/>
      <w:lvlJc w:val="left"/>
      <w:pPr>
        <w:ind w:left="5792" w:hanging="360"/>
      </w:pPr>
      <w:rPr>
        <w:rFonts w:ascii="Courier New" w:hAnsi="Courier New" w:cs="Courier New" w:hint="default"/>
      </w:rPr>
    </w:lvl>
    <w:lvl w:ilvl="8" w:tplc="040A0005" w:tentative="1">
      <w:start w:val="1"/>
      <w:numFmt w:val="bullet"/>
      <w:lvlText w:val=""/>
      <w:lvlJc w:val="left"/>
      <w:pPr>
        <w:ind w:left="6512" w:hanging="360"/>
      </w:pPr>
      <w:rPr>
        <w:rFonts w:ascii="Wingdings" w:hAnsi="Wingdings" w:hint="default"/>
      </w:rPr>
    </w:lvl>
  </w:abstractNum>
  <w:abstractNum w:abstractNumId="1" w15:restartNumberingAfterBreak="0">
    <w:nsid w:val="01E55405"/>
    <w:multiLevelType w:val="hybridMultilevel"/>
    <w:tmpl w:val="2B9EB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7520AD7"/>
    <w:multiLevelType w:val="hybridMultilevel"/>
    <w:tmpl w:val="05886C06"/>
    <w:lvl w:ilvl="0" w:tplc="C4E895AA">
      <w:start w:val="1"/>
      <w:numFmt w:val="bullet"/>
      <w:lvlText w:val=""/>
      <w:lvlPicBulletId w:val="0"/>
      <w:lvlJc w:val="left"/>
      <w:pPr>
        <w:tabs>
          <w:tab w:val="num" w:pos="720"/>
        </w:tabs>
        <w:ind w:left="720" w:hanging="360"/>
      </w:pPr>
      <w:rPr>
        <w:rFonts w:ascii="Symbol" w:hAnsi="Symbol" w:hint="default"/>
      </w:rPr>
    </w:lvl>
    <w:lvl w:ilvl="1" w:tplc="285A4CF2" w:tentative="1">
      <w:start w:val="1"/>
      <w:numFmt w:val="bullet"/>
      <w:lvlText w:val=""/>
      <w:lvlJc w:val="left"/>
      <w:pPr>
        <w:tabs>
          <w:tab w:val="num" w:pos="1440"/>
        </w:tabs>
        <w:ind w:left="1440" w:hanging="360"/>
      </w:pPr>
      <w:rPr>
        <w:rFonts w:ascii="Symbol" w:hAnsi="Symbol" w:hint="default"/>
      </w:rPr>
    </w:lvl>
    <w:lvl w:ilvl="2" w:tplc="487E8BD6" w:tentative="1">
      <w:start w:val="1"/>
      <w:numFmt w:val="bullet"/>
      <w:lvlText w:val=""/>
      <w:lvlJc w:val="left"/>
      <w:pPr>
        <w:tabs>
          <w:tab w:val="num" w:pos="2160"/>
        </w:tabs>
        <w:ind w:left="2160" w:hanging="360"/>
      </w:pPr>
      <w:rPr>
        <w:rFonts w:ascii="Symbol" w:hAnsi="Symbol" w:hint="default"/>
      </w:rPr>
    </w:lvl>
    <w:lvl w:ilvl="3" w:tplc="09D6D9CE" w:tentative="1">
      <w:start w:val="1"/>
      <w:numFmt w:val="bullet"/>
      <w:lvlText w:val=""/>
      <w:lvlJc w:val="left"/>
      <w:pPr>
        <w:tabs>
          <w:tab w:val="num" w:pos="2880"/>
        </w:tabs>
        <w:ind w:left="2880" w:hanging="360"/>
      </w:pPr>
      <w:rPr>
        <w:rFonts w:ascii="Symbol" w:hAnsi="Symbol" w:hint="default"/>
      </w:rPr>
    </w:lvl>
    <w:lvl w:ilvl="4" w:tplc="779ADCF8" w:tentative="1">
      <w:start w:val="1"/>
      <w:numFmt w:val="bullet"/>
      <w:lvlText w:val=""/>
      <w:lvlJc w:val="left"/>
      <w:pPr>
        <w:tabs>
          <w:tab w:val="num" w:pos="3600"/>
        </w:tabs>
        <w:ind w:left="3600" w:hanging="360"/>
      </w:pPr>
      <w:rPr>
        <w:rFonts w:ascii="Symbol" w:hAnsi="Symbol" w:hint="default"/>
      </w:rPr>
    </w:lvl>
    <w:lvl w:ilvl="5" w:tplc="AEF6993A" w:tentative="1">
      <w:start w:val="1"/>
      <w:numFmt w:val="bullet"/>
      <w:lvlText w:val=""/>
      <w:lvlJc w:val="left"/>
      <w:pPr>
        <w:tabs>
          <w:tab w:val="num" w:pos="4320"/>
        </w:tabs>
        <w:ind w:left="4320" w:hanging="360"/>
      </w:pPr>
      <w:rPr>
        <w:rFonts w:ascii="Symbol" w:hAnsi="Symbol" w:hint="default"/>
      </w:rPr>
    </w:lvl>
    <w:lvl w:ilvl="6" w:tplc="E872DF88" w:tentative="1">
      <w:start w:val="1"/>
      <w:numFmt w:val="bullet"/>
      <w:lvlText w:val=""/>
      <w:lvlJc w:val="left"/>
      <w:pPr>
        <w:tabs>
          <w:tab w:val="num" w:pos="5040"/>
        </w:tabs>
        <w:ind w:left="5040" w:hanging="360"/>
      </w:pPr>
      <w:rPr>
        <w:rFonts w:ascii="Symbol" w:hAnsi="Symbol" w:hint="default"/>
      </w:rPr>
    </w:lvl>
    <w:lvl w:ilvl="7" w:tplc="0A6ADA28" w:tentative="1">
      <w:start w:val="1"/>
      <w:numFmt w:val="bullet"/>
      <w:lvlText w:val=""/>
      <w:lvlJc w:val="left"/>
      <w:pPr>
        <w:tabs>
          <w:tab w:val="num" w:pos="5760"/>
        </w:tabs>
        <w:ind w:left="5760" w:hanging="360"/>
      </w:pPr>
      <w:rPr>
        <w:rFonts w:ascii="Symbol" w:hAnsi="Symbol" w:hint="default"/>
      </w:rPr>
    </w:lvl>
    <w:lvl w:ilvl="8" w:tplc="D96E0A5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894973"/>
    <w:multiLevelType w:val="hybridMultilevel"/>
    <w:tmpl w:val="2D44031A"/>
    <w:lvl w:ilvl="0" w:tplc="7C9CE3D4">
      <w:start w:val="1"/>
      <w:numFmt w:val="decimal"/>
      <w:lvlText w:val="%1."/>
      <w:lvlJc w:val="left"/>
      <w:pPr>
        <w:ind w:left="448" w:hanging="199"/>
        <w:jc w:val="right"/>
      </w:pPr>
      <w:rPr>
        <w:rFonts w:hint="default"/>
        <w:w w:val="104"/>
        <w:lang w:val="es-ES" w:eastAsia="en-US" w:bidi="ar-SA"/>
      </w:rPr>
    </w:lvl>
    <w:lvl w:ilvl="1" w:tplc="E2683D9E">
      <w:numFmt w:val="bullet"/>
      <w:lvlText w:val="•"/>
      <w:lvlJc w:val="left"/>
      <w:pPr>
        <w:ind w:left="1526" w:hanging="199"/>
      </w:pPr>
      <w:rPr>
        <w:rFonts w:hint="default"/>
        <w:lang w:val="es-ES" w:eastAsia="en-US" w:bidi="ar-SA"/>
      </w:rPr>
    </w:lvl>
    <w:lvl w:ilvl="2" w:tplc="22405CC6">
      <w:numFmt w:val="bullet"/>
      <w:lvlText w:val="•"/>
      <w:lvlJc w:val="left"/>
      <w:pPr>
        <w:ind w:left="2612" w:hanging="199"/>
      </w:pPr>
      <w:rPr>
        <w:rFonts w:hint="default"/>
        <w:lang w:val="es-ES" w:eastAsia="en-US" w:bidi="ar-SA"/>
      </w:rPr>
    </w:lvl>
    <w:lvl w:ilvl="3" w:tplc="AD2A9344">
      <w:numFmt w:val="bullet"/>
      <w:lvlText w:val="•"/>
      <w:lvlJc w:val="left"/>
      <w:pPr>
        <w:ind w:left="3698" w:hanging="199"/>
      </w:pPr>
      <w:rPr>
        <w:rFonts w:hint="default"/>
        <w:lang w:val="es-ES" w:eastAsia="en-US" w:bidi="ar-SA"/>
      </w:rPr>
    </w:lvl>
    <w:lvl w:ilvl="4" w:tplc="FEB8943E">
      <w:numFmt w:val="bullet"/>
      <w:lvlText w:val="•"/>
      <w:lvlJc w:val="left"/>
      <w:pPr>
        <w:ind w:left="4784" w:hanging="199"/>
      </w:pPr>
      <w:rPr>
        <w:rFonts w:hint="default"/>
        <w:lang w:val="es-ES" w:eastAsia="en-US" w:bidi="ar-SA"/>
      </w:rPr>
    </w:lvl>
    <w:lvl w:ilvl="5" w:tplc="77125728">
      <w:numFmt w:val="bullet"/>
      <w:lvlText w:val="•"/>
      <w:lvlJc w:val="left"/>
      <w:pPr>
        <w:ind w:left="5870" w:hanging="199"/>
      </w:pPr>
      <w:rPr>
        <w:rFonts w:hint="default"/>
        <w:lang w:val="es-ES" w:eastAsia="en-US" w:bidi="ar-SA"/>
      </w:rPr>
    </w:lvl>
    <w:lvl w:ilvl="6" w:tplc="058073F6">
      <w:numFmt w:val="bullet"/>
      <w:lvlText w:val="•"/>
      <w:lvlJc w:val="left"/>
      <w:pPr>
        <w:ind w:left="6956" w:hanging="199"/>
      </w:pPr>
      <w:rPr>
        <w:rFonts w:hint="default"/>
        <w:lang w:val="es-ES" w:eastAsia="en-US" w:bidi="ar-SA"/>
      </w:rPr>
    </w:lvl>
    <w:lvl w:ilvl="7" w:tplc="383CD760">
      <w:numFmt w:val="bullet"/>
      <w:lvlText w:val="•"/>
      <w:lvlJc w:val="left"/>
      <w:pPr>
        <w:ind w:left="8042" w:hanging="199"/>
      </w:pPr>
      <w:rPr>
        <w:rFonts w:hint="default"/>
        <w:lang w:val="es-ES" w:eastAsia="en-US" w:bidi="ar-SA"/>
      </w:rPr>
    </w:lvl>
    <w:lvl w:ilvl="8" w:tplc="090EC2D8">
      <w:numFmt w:val="bullet"/>
      <w:lvlText w:val="•"/>
      <w:lvlJc w:val="left"/>
      <w:pPr>
        <w:ind w:left="9128" w:hanging="199"/>
      </w:pPr>
      <w:rPr>
        <w:rFonts w:hint="default"/>
        <w:lang w:val="es-ES" w:eastAsia="en-US" w:bidi="ar-SA"/>
      </w:rPr>
    </w:lvl>
  </w:abstractNum>
  <w:abstractNum w:abstractNumId="4" w15:restartNumberingAfterBreak="0">
    <w:nsid w:val="0CC1770A"/>
    <w:multiLevelType w:val="multilevel"/>
    <w:tmpl w:val="317A8390"/>
    <w:lvl w:ilvl="0">
      <w:start w:val="7"/>
      <w:numFmt w:val="decimal"/>
      <w:lvlText w:val="%1"/>
      <w:lvlJc w:val="left"/>
      <w:pPr>
        <w:ind w:left="360" w:hanging="360"/>
      </w:pPr>
      <w:rPr>
        <w:rFonts w:hint="default"/>
      </w:rPr>
    </w:lvl>
    <w:lvl w:ilvl="1">
      <w:start w:val="3"/>
      <w:numFmt w:val="decimal"/>
      <w:lvlText w:val="%1.%2"/>
      <w:lvlJc w:val="left"/>
      <w:pPr>
        <w:ind w:left="609" w:hanging="360"/>
      </w:pPr>
      <w:rPr>
        <w:rFonts w:hint="default"/>
      </w:rPr>
    </w:lvl>
    <w:lvl w:ilvl="2">
      <w:start w:val="1"/>
      <w:numFmt w:val="decimal"/>
      <w:lvlText w:val="%1.%2.%3"/>
      <w:lvlJc w:val="left"/>
      <w:pPr>
        <w:ind w:left="858" w:hanging="36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1716" w:hanging="72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574" w:hanging="1080"/>
      </w:pPr>
      <w:rPr>
        <w:rFonts w:hint="default"/>
      </w:rPr>
    </w:lvl>
    <w:lvl w:ilvl="7">
      <w:start w:val="1"/>
      <w:numFmt w:val="decimal"/>
      <w:lvlText w:val="%1.%2.%3.%4.%5.%6.%7.%8"/>
      <w:lvlJc w:val="left"/>
      <w:pPr>
        <w:ind w:left="2823" w:hanging="1080"/>
      </w:pPr>
      <w:rPr>
        <w:rFonts w:hint="default"/>
      </w:rPr>
    </w:lvl>
    <w:lvl w:ilvl="8">
      <w:start w:val="1"/>
      <w:numFmt w:val="decimal"/>
      <w:lvlText w:val="%1.%2.%3.%4.%5.%6.%7.%8.%9"/>
      <w:lvlJc w:val="left"/>
      <w:pPr>
        <w:ind w:left="3432" w:hanging="1440"/>
      </w:pPr>
      <w:rPr>
        <w:rFonts w:hint="default"/>
      </w:rPr>
    </w:lvl>
  </w:abstractNum>
  <w:abstractNum w:abstractNumId="5" w15:restartNumberingAfterBreak="0">
    <w:nsid w:val="0E4D4893"/>
    <w:multiLevelType w:val="hybridMultilevel"/>
    <w:tmpl w:val="C3007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69367E"/>
    <w:multiLevelType w:val="hybridMultilevel"/>
    <w:tmpl w:val="C3D8D318"/>
    <w:lvl w:ilvl="0" w:tplc="E962167A">
      <w:start w:val="7"/>
      <w:numFmt w:val="decimal"/>
      <w:lvlText w:val="%1."/>
      <w:lvlJc w:val="left"/>
      <w:pPr>
        <w:ind w:left="720" w:hanging="360"/>
      </w:pPr>
      <w:rPr>
        <w:rFonts w:eastAsia="Arial MT" w:cs="Arial MT"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9B44D3"/>
    <w:multiLevelType w:val="hybridMultilevel"/>
    <w:tmpl w:val="07C0D130"/>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3A3499"/>
    <w:multiLevelType w:val="hybridMultilevel"/>
    <w:tmpl w:val="3C74A27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8419A7"/>
    <w:multiLevelType w:val="hybridMultilevel"/>
    <w:tmpl w:val="4A9CB8B4"/>
    <w:lvl w:ilvl="0" w:tplc="B7EA1852">
      <w:start w:val="16"/>
      <w:numFmt w:val="bullet"/>
      <w:lvlText w:val="-"/>
      <w:lvlJc w:val="left"/>
      <w:pPr>
        <w:ind w:left="435" w:hanging="360"/>
      </w:pPr>
      <w:rPr>
        <w:rFonts w:ascii="Arial MT" w:eastAsia="Arial MT" w:hAnsi="Arial MT" w:cs="Arial MT" w:hint="default"/>
      </w:rPr>
    </w:lvl>
    <w:lvl w:ilvl="1" w:tplc="040A0003" w:tentative="1">
      <w:start w:val="1"/>
      <w:numFmt w:val="bullet"/>
      <w:lvlText w:val="o"/>
      <w:lvlJc w:val="left"/>
      <w:pPr>
        <w:ind w:left="1155" w:hanging="360"/>
      </w:pPr>
      <w:rPr>
        <w:rFonts w:ascii="Courier New" w:hAnsi="Courier New" w:cs="Courier New" w:hint="default"/>
      </w:rPr>
    </w:lvl>
    <w:lvl w:ilvl="2" w:tplc="040A0005" w:tentative="1">
      <w:start w:val="1"/>
      <w:numFmt w:val="bullet"/>
      <w:lvlText w:val=""/>
      <w:lvlJc w:val="left"/>
      <w:pPr>
        <w:ind w:left="1875" w:hanging="360"/>
      </w:pPr>
      <w:rPr>
        <w:rFonts w:ascii="Wingdings" w:hAnsi="Wingdings" w:hint="default"/>
      </w:rPr>
    </w:lvl>
    <w:lvl w:ilvl="3" w:tplc="040A0001" w:tentative="1">
      <w:start w:val="1"/>
      <w:numFmt w:val="bullet"/>
      <w:lvlText w:val=""/>
      <w:lvlJc w:val="left"/>
      <w:pPr>
        <w:ind w:left="2595" w:hanging="360"/>
      </w:pPr>
      <w:rPr>
        <w:rFonts w:ascii="Symbol" w:hAnsi="Symbol" w:hint="default"/>
      </w:rPr>
    </w:lvl>
    <w:lvl w:ilvl="4" w:tplc="040A0003" w:tentative="1">
      <w:start w:val="1"/>
      <w:numFmt w:val="bullet"/>
      <w:lvlText w:val="o"/>
      <w:lvlJc w:val="left"/>
      <w:pPr>
        <w:ind w:left="3315" w:hanging="360"/>
      </w:pPr>
      <w:rPr>
        <w:rFonts w:ascii="Courier New" w:hAnsi="Courier New" w:cs="Courier New" w:hint="default"/>
      </w:rPr>
    </w:lvl>
    <w:lvl w:ilvl="5" w:tplc="040A0005" w:tentative="1">
      <w:start w:val="1"/>
      <w:numFmt w:val="bullet"/>
      <w:lvlText w:val=""/>
      <w:lvlJc w:val="left"/>
      <w:pPr>
        <w:ind w:left="4035" w:hanging="360"/>
      </w:pPr>
      <w:rPr>
        <w:rFonts w:ascii="Wingdings" w:hAnsi="Wingdings" w:hint="default"/>
      </w:rPr>
    </w:lvl>
    <w:lvl w:ilvl="6" w:tplc="040A0001" w:tentative="1">
      <w:start w:val="1"/>
      <w:numFmt w:val="bullet"/>
      <w:lvlText w:val=""/>
      <w:lvlJc w:val="left"/>
      <w:pPr>
        <w:ind w:left="4755" w:hanging="360"/>
      </w:pPr>
      <w:rPr>
        <w:rFonts w:ascii="Symbol" w:hAnsi="Symbol" w:hint="default"/>
      </w:rPr>
    </w:lvl>
    <w:lvl w:ilvl="7" w:tplc="040A0003" w:tentative="1">
      <w:start w:val="1"/>
      <w:numFmt w:val="bullet"/>
      <w:lvlText w:val="o"/>
      <w:lvlJc w:val="left"/>
      <w:pPr>
        <w:ind w:left="5475" w:hanging="360"/>
      </w:pPr>
      <w:rPr>
        <w:rFonts w:ascii="Courier New" w:hAnsi="Courier New" w:cs="Courier New" w:hint="default"/>
      </w:rPr>
    </w:lvl>
    <w:lvl w:ilvl="8" w:tplc="040A0005" w:tentative="1">
      <w:start w:val="1"/>
      <w:numFmt w:val="bullet"/>
      <w:lvlText w:val=""/>
      <w:lvlJc w:val="left"/>
      <w:pPr>
        <w:ind w:left="6195" w:hanging="360"/>
      </w:pPr>
      <w:rPr>
        <w:rFonts w:ascii="Wingdings" w:hAnsi="Wingdings" w:hint="default"/>
      </w:rPr>
    </w:lvl>
  </w:abstractNum>
  <w:abstractNum w:abstractNumId="10" w15:restartNumberingAfterBreak="0">
    <w:nsid w:val="31F77D3A"/>
    <w:multiLevelType w:val="hybridMultilevel"/>
    <w:tmpl w:val="F4283784"/>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533AD2"/>
    <w:multiLevelType w:val="hybridMultilevel"/>
    <w:tmpl w:val="1DC6B32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8A30DCA"/>
    <w:multiLevelType w:val="hybridMultilevel"/>
    <w:tmpl w:val="6C5A5414"/>
    <w:lvl w:ilvl="0" w:tplc="040A0001">
      <w:start w:val="1"/>
      <w:numFmt w:val="bullet"/>
      <w:lvlText w:val=""/>
      <w:lvlJc w:val="left"/>
      <w:pPr>
        <w:ind w:left="748" w:hanging="360"/>
      </w:pPr>
      <w:rPr>
        <w:rFonts w:ascii="Symbol" w:hAnsi="Symbol" w:hint="default"/>
      </w:rPr>
    </w:lvl>
    <w:lvl w:ilvl="1" w:tplc="040A0003" w:tentative="1">
      <w:start w:val="1"/>
      <w:numFmt w:val="bullet"/>
      <w:lvlText w:val="o"/>
      <w:lvlJc w:val="left"/>
      <w:pPr>
        <w:ind w:left="1468" w:hanging="360"/>
      </w:pPr>
      <w:rPr>
        <w:rFonts w:ascii="Courier New" w:hAnsi="Courier New" w:cs="Courier New" w:hint="default"/>
      </w:rPr>
    </w:lvl>
    <w:lvl w:ilvl="2" w:tplc="040A0005" w:tentative="1">
      <w:start w:val="1"/>
      <w:numFmt w:val="bullet"/>
      <w:lvlText w:val=""/>
      <w:lvlJc w:val="left"/>
      <w:pPr>
        <w:ind w:left="2188" w:hanging="360"/>
      </w:pPr>
      <w:rPr>
        <w:rFonts w:ascii="Wingdings" w:hAnsi="Wingdings" w:hint="default"/>
      </w:rPr>
    </w:lvl>
    <w:lvl w:ilvl="3" w:tplc="040A0001" w:tentative="1">
      <w:start w:val="1"/>
      <w:numFmt w:val="bullet"/>
      <w:lvlText w:val=""/>
      <w:lvlJc w:val="left"/>
      <w:pPr>
        <w:ind w:left="2908" w:hanging="360"/>
      </w:pPr>
      <w:rPr>
        <w:rFonts w:ascii="Symbol" w:hAnsi="Symbol" w:hint="default"/>
      </w:rPr>
    </w:lvl>
    <w:lvl w:ilvl="4" w:tplc="040A0003" w:tentative="1">
      <w:start w:val="1"/>
      <w:numFmt w:val="bullet"/>
      <w:lvlText w:val="o"/>
      <w:lvlJc w:val="left"/>
      <w:pPr>
        <w:ind w:left="3628" w:hanging="360"/>
      </w:pPr>
      <w:rPr>
        <w:rFonts w:ascii="Courier New" w:hAnsi="Courier New" w:cs="Courier New" w:hint="default"/>
      </w:rPr>
    </w:lvl>
    <w:lvl w:ilvl="5" w:tplc="040A0005" w:tentative="1">
      <w:start w:val="1"/>
      <w:numFmt w:val="bullet"/>
      <w:lvlText w:val=""/>
      <w:lvlJc w:val="left"/>
      <w:pPr>
        <w:ind w:left="4348" w:hanging="360"/>
      </w:pPr>
      <w:rPr>
        <w:rFonts w:ascii="Wingdings" w:hAnsi="Wingdings" w:hint="default"/>
      </w:rPr>
    </w:lvl>
    <w:lvl w:ilvl="6" w:tplc="040A0001" w:tentative="1">
      <w:start w:val="1"/>
      <w:numFmt w:val="bullet"/>
      <w:lvlText w:val=""/>
      <w:lvlJc w:val="left"/>
      <w:pPr>
        <w:ind w:left="5068" w:hanging="360"/>
      </w:pPr>
      <w:rPr>
        <w:rFonts w:ascii="Symbol" w:hAnsi="Symbol" w:hint="default"/>
      </w:rPr>
    </w:lvl>
    <w:lvl w:ilvl="7" w:tplc="040A0003" w:tentative="1">
      <w:start w:val="1"/>
      <w:numFmt w:val="bullet"/>
      <w:lvlText w:val="o"/>
      <w:lvlJc w:val="left"/>
      <w:pPr>
        <w:ind w:left="5788" w:hanging="360"/>
      </w:pPr>
      <w:rPr>
        <w:rFonts w:ascii="Courier New" w:hAnsi="Courier New" w:cs="Courier New" w:hint="default"/>
      </w:rPr>
    </w:lvl>
    <w:lvl w:ilvl="8" w:tplc="040A0005" w:tentative="1">
      <w:start w:val="1"/>
      <w:numFmt w:val="bullet"/>
      <w:lvlText w:val=""/>
      <w:lvlJc w:val="left"/>
      <w:pPr>
        <w:ind w:left="6508" w:hanging="360"/>
      </w:pPr>
      <w:rPr>
        <w:rFonts w:ascii="Wingdings" w:hAnsi="Wingdings" w:hint="default"/>
      </w:rPr>
    </w:lvl>
  </w:abstractNum>
  <w:abstractNum w:abstractNumId="13" w15:restartNumberingAfterBreak="0">
    <w:nsid w:val="567E790D"/>
    <w:multiLevelType w:val="hybridMultilevel"/>
    <w:tmpl w:val="3790012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B157F8A"/>
    <w:multiLevelType w:val="hybridMultilevel"/>
    <w:tmpl w:val="DD56D750"/>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74EC5560"/>
    <w:multiLevelType w:val="multilevel"/>
    <w:tmpl w:val="4B58E02E"/>
    <w:lvl w:ilvl="0">
      <w:start w:val="1"/>
      <w:numFmt w:val="decimal"/>
      <w:lvlText w:val="%1."/>
      <w:lvlJc w:val="left"/>
      <w:pPr>
        <w:ind w:left="318" w:hanging="176"/>
      </w:pPr>
      <w:rPr>
        <w:rFonts w:ascii="Verdana" w:eastAsia="Arial" w:hAnsi="Verdana" w:cs="Arial" w:hint="default"/>
        <w:b/>
        <w:bCs/>
        <w:color w:val="auto"/>
        <w:w w:val="98"/>
        <w:sz w:val="22"/>
        <w:szCs w:val="22"/>
        <w:lang w:val="es-ES" w:eastAsia="en-US" w:bidi="ar-SA"/>
      </w:rPr>
    </w:lvl>
    <w:lvl w:ilvl="1">
      <w:start w:val="1"/>
      <w:numFmt w:val="decimal"/>
      <w:lvlText w:val="%1.%2"/>
      <w:lvlJc w:val="left"/>
      <w:pPr>
        <w:ind w:left="590" w:hanging="313"/>
      </w:pPr>
      <w:rPr>
        <w:rFonts w:ascii="Verdana" w:eastAsia="Verdana" w:hAnsi="Verdana" w:cs="Verdana" w:hint="default"/>
        <w:b/>
        <w:bCs/>
        <w:color w:val="000000" w:themeColor="text1"/>
        <w:w w:val="104"/>
        <w:sz w:val="16"/>
        <w:szCs w:val="16"/>
        <w:lang w:val="es-ES" w:eastAsia="en-US" w:bidi="ar-SA"/>
      </w:rPr>
    </w:lvl>
    <w:lvl w:ilvl="2">
      <w:numFmt w:val="bullet"/>
      <w:lvlText w:val="•"/>
      <w:lvlJc w:val="left"/>
      <w:pPr>
        <w:ind w:left="1782" w:hanging="313"/>
      </w:pPr>
      <w:rPr>
        <w:rFonts w:hint="default"/>
        <w:lang w:val="es-ES" w:eastAsia="en-US" w:bidi="ar-SA"/>
      </w:rPr>
    </w:lvl>
    <w:lvl w:ilvl="3">
      <w:numFmt w:val="bullet"/>
      <w:lvlText w:val="•"/>
      <w:lvlJc w:val="left"/>
      <w:pPr>
        <w:ind w:left="2975" w:hanging="313"/>
      </w:pPr>
      <w:rPr>
        <w:rFonts w:hint="default"/>
        <w:lang w:val="es-ES" w:eastAsia="en-US" w:bidi="ar-SA"/>
      </w:rPr>
    </w:lvl>
    <w:lvl w:ilvl="4">
      <w:numFmt w:val="bullet"/>
      <w:lvlText w:val="•"/>
      <w:lvlJc w:val="left"/>
      <w:pPr>
        <w:ind w:left="4169" w:hanging="313"/>
      </w:pPr>
      <w:rPr>
        <w:rFonts w:hint="default"/>
        <w:lang w:val="es-ES" w:eastAsia="en-US" w:bidi="ar-SA"/>
      </w:rPr>
    </w:lvl>
    <w:lvl w:ilvl="5">
      <w:numFmt w:val="bullet"/>
      <w:lvlText w:val="•"/>
      <w:lvlJc w:val="left"/>
      <w:pPr>
        <w:ind w:left="5362" w:hanging="313"/>
      </w:pPr>
      <w:rPr>
        <w:rFonts w:hint="default"/>
        <w:lang w:val="es-ES" w:eastAsia="en-US" w:bidi="ar-SA"/>
      </w:rPr>
    </w:lvl>
    <w:lvl w:ilvl="6">
      <w:numFmt w:val="bullet"/>
      <w:lvlText w:val="•"/>
      <w:lvlJc w:val="left"/>
      <w:pPr>
        <w:ind w:left="6555" w:hanging="313"/>
      </w:pPr>
      <w:rPr>
        <w:rFonts w:hint="default"/>
        <w:lang w:val="es-ES" w:eastAsia="en-US" w:bidi="ar-SA"/>
      </w:rPr>
    </w:lvl>
    <w:lvl w:ilvl="7">
      <w:numFmt w:val="bullet"/>
      <w:lvlText w:val="•"/>
      <w:lvlJc w:val="left"/>
      <w:pPr>
        <w:ind w:left="7749" w:hanging="313"/>
      </w:pPr>
      <w:rPr>
        <w:rFonts w:hint="default"/>
        <w:lang w:val="es-ES" w:eastAsia="en-US" w:bidi="ar-SA"/>
      </w:rPr>
    </w:lvl>
    <w:lvl w:ilvl="8">
      <w:numFmt w:val="bullet"/>
      <w:lvlText w:val="•"/>
      <w:lvlJc w:val="left"/>
      <w:pPr>
        <w:ind w:left="8942" w:hanging="313"/>
      </w:pPr>
      <w:rPr>
        <w:rFonts w:hint="default"/>
        <w:lang w:val="es-ES" w:eastAsia="en-US" w:bidi="ar-SA"/>
      </w:rPr>
    </w:lvl>
  </w:abstractNum>
  <w:abstractNum w:abstractNumId="17" w15:restartNumberingAfterBreak="0">
    <w:nsid w:val="75DC582D"/>
    <w:multiLevelType w:val="hybridMultilevel"/>
    <w:tmpl w:val="DDAA7E86"/>
    <w:lvl w:ilvl="0" w:tplc="BADE60E6">
      <w:start w:val="1"/>
      <w:numFmt w:val="lowerLetter"/>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num w:numId="1" w16cid:durableId="1283459472">
    <w:abstractNumId w:val="3"/>
  </w:num>
  <w:num w:numId="2" w16cid:durableId="367149377">
    <w:abstractNumId w:val="16"/>
  </w:num>
  <w:num w:numId="3" w16cid:durableId="1173955461">
    <w:abstractNumId w:val="11"/>
  </w:num>
  <w:num w:numId="4" w16cid:durableId="1370372648">
    <w:abstractNumId w:val="14"/>
  </w:num>
  <w:num w:numId="5" w16cid:durableId="392000654">
    <w:abstractNumId w:val="5"/>
  </w:num>
  <w:num w:numId="6" w16cid:durableId="1917669711">
    <w:abstractNumId w:val="9"/>
  </w:num>
  <w:num w:numId="7" w16cid:durableId="1947076081">
    <w:abstractNumId w:val="12"/>
  </w:num>
  <w:num w:numId="8" w16cid:durableId="1849976490">
    <w:abstractNumId w:val="1"/>
  </w:num>
  <w:num w:numId="9" w16cid:durableId="2146659526">
    <w:abstractNumId w:val="0"/>
  </w:num>
  <w:num w:numId="10" w16cid:durableId="1074010906">
    <w:abstractNumId w:val="2"/>
  </w:num>
  <w:num w:numId="11" w16cid:durableId="1975522092">
    <w:abstractNumId w:val="4"/>
  </w:num>
  <w:num w:numId="12" w16cid:durableId="12147500">
    <w:abstractNumId w:val="6"/>
  </w:num>
  <w:num w:numId="13" w16cid:durableId="1810707958">
    <w:abstractNumId w:val="17"/>
  </w:num>
  <w:num w:numId="14" w16cid:durableId="411320108">
    <w:abstractNumId w:val="15"/>
  </w:num>
  <w:num w:numId="15" w16cid:durableId="318654689">
    <w:abstractNumId w:val="8"/>
  </w:num>
  <w:num w:numId="16" w16cid:durableId="2008703746">
    <w:abstractNumId w:val="13"/>
  </w:num>
  <w:num w:numId="17" w16cid:durableId="1196577016">
    <w:abstractNumId w:val="7"/>
  </w:num>
  <w:num w:numId="18" w16cid:durableId="836502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6B1"/>
    <w:rsid w:val="00000108"/>
    <w:rsid w:val="000020EB"/>
    <w:rsid w:val="00002139"/>
    <w:rsid w:val="0000335A"/>
    <w:rsid w:val="00006B72"/>
    <w:rsid w:val="00010E12"/>
    <w:rsid w:val="000127F6"/>
    <w:rsid w:val="00013014"/>
    <w:rsid w:val="0001671B"/>
    <w:rsid w:val="00016FFC"/>
    <w:rsid w:val="00025D88"/>
    <w:rsid w:val="000302C9"/>
    <w:rsid w:val="00042B20"/>
    <w:rsid w:val="00043997"/>
    <w:rsid w:val="00052078"/>
    <w:rsid w:val="00060FDA"/>
    <w:rsid w:val="000624DB"/>
    <w:rsid w:val="00066D0D"/>
    <w:rsid w:val="00066E79"/>
    <w:rsid w:val="000675E5"/>
    <w:rsid w:val="00071BE9"/>
    <w:rsid w:val="00073AD6"/>
    <w:rsid w:val="000744D3"/>
    <w:rsid w:val="000744EF"/>
    <w:rsid w:val="000813AB"/>
    <w:rsid w:val="000847E0"/>
    <w:rsid w:val="00086FE2"/>
    <w:rsid w:val="00091E93"/>
    <w:rsid w:val="00093B62"/>
    <w:rsid w:val="00094B6D"/>
    <w:rsid w:val="000953C9"/>
    <w:rsid w:val="000A289B"/>
    <w:rsid w:val="000A3715"/>
    <w:rsid w:val="000A58B1"/>
    <w:rsid w:val="000A5B14"/>
    <w:rsid w:val="000B20FC"/>
    <w:rsid w:val="000B4418"/>
    <w:rsid w:val="000B5FE3"/>
    <w:rsid w:val="000B7365"/>
    <w:rsid w:val="000C218D"/>
    <w:rsid w:val="000D127C"/>
    <w:rsid w:val="000D1901"/>
    <w:rsid w:val="000D799B"/>
    <w:rsid w:val="000E24BC"/>
    <w:rsid w:val="000E30E8"/>
    <w:rsid w:val="000E381E"/>
    <w:rsid w:val="000E7090"/>
    <w:rsid w:val="000E7668"/>
    <w:rsid w:val="000F018B"/>
    <w:rsid w:val="000F098A"/>
    <w:rsid w:val="000F2288"/>
    <w:rsid w:val="000F53C3"/>
    <w:rsid w:val="0010194D"/>
    <w:rsid w:val="00103835"/>
    <w:rsid w:val="0010399B"/>
    <w:rsid w:val="00103B34"/>
    <w:rsid w:val="001047AD"/>
    <w:rsid w:val="001117BB"/>
    <w:rsid w:val="001143E5"/>
    <w:rsid w:val="00116122"/>
    <w:rsid w:val="0011772D"/>
    <w:rsid w:val="00117A9D"/>
    <w:rsid w:val="00121729"/>
    <w:rsid w:val="00123AA1"/>
    <w:rsid w:val="001247A4"/>
    <w:rsid w:val="001258A8"/>
    <w:rsid w:val="00126B56"/>
    <w:rsid w:val="001308EF"/>
    <w:rsid w:val="00132952"/>
    <w:rsid w:val="00134B8F"/>
    <w:rsid w:val="00135B26"/>
    <w:rsid w:val="00135DEC"/>
    <w:rsid w:val="00140271"/>
    <w:rsid w:val="00144EFC"/>
    <w:rsid w:val="00154D23"/>
    <w:rsid w:val="00155FDB"/>
    <w:rsid w:val="00157C7A"/>
    <w:rsid w:val="001602C5"/>
    <w:rsid w:val="00163357"/>
    <w:rsid w:val="001648BE"/>
    <w:rsid w:val="0017091E"/>
    <w:rsid w:val="001731A9"/>
    <w:rsid w:val="001738CB"/>
    <w:rsid w:val="00180407"/>
    <w:rsid w:val="00183393"/>
    <w:rsid w:val="00183FD9"/>
    <w:rsid w:val="0018536A"/>
    <w:rsid w:val="001869C9"/>
    <w:rsid w:val="00190CFF"/>
    <w:rsid w:val="00194D6D"/>
    <w:rsid w:val="001A552D"/>
    <w:rsid w:val="001B4629"/>
    <w:rsid w:val="001B5FC3"/>
    <w:rsid w:val="001C1558"/>
    <w:rsid w:val="001C74A7"/>
    <w:rsid w:val="001D3C99"/>
    <w:rsid w:val="001D6A5C"/>
    <w:rsid w:val="001D71E5"/>
    <w:rsid w:val="001E03B1"/>
    <w:rsid w:val="001E247A"/>
    <w:rsid w:val="001E4184"/>
    <w:rsid w:val="001E60D3"/>
    <w:rsid w:val="00202250"/>
    <w:rsid w:val="00211256"/>
    <w:rsid w:val="00211573"/>
    <w:rsid w:val="00211D7C"/>
    <w:rsid w:val="0021201B"/>
    <w:rsid w:val="00215025"/>
    <w:rsid w:val="0021559D"/>
    <w:rsid w:val="002238B7"/>
    <w:rsid w:val="002248B2"/>
    <w:rsid w:val="00226BE0"/>
    <w:rsid w:val="00230AE1"/>
    <w:rsid w:val="0023250B"/>
    <w:rsid w:val="00232E79"/>
    <w:rsid w:val="002350D7"/>
    <w:rsid w:val="00236A75"/>
    <w:rsid w:val="002415FC"/>
    <w:rsid w:val="002422A5"/>
    <w:rsid w:val="0024408A"/>
    <w:rsid w:val="0024444A"/>
    <w:rsid w:val="002446B9"/>
    <w:rsid w:val="002449C8"/>
    <w:rsid w:val="002516CE"/>
    <w:rsid w:val="00251F17"/>
    <w:rsid w:val="00253A3C"/>
    <w:rsid w:val="00254C20"/>
    <w:rsid w:val="00257CBC"/>
    <w:rsid w:val="00260813"/>
    <w:rsid w:val="00264976"/>
    <w:rsid w:val="0026795C"/>
    <w:rsid w:val="00267FC5"/>
    <w:rsid w:val="0027128D"/>
    <w:rsid w:val="00272C03"/>
    <w:rsid w:val="0027466D"/>
    <w:rsid w:val="00276116"/>
    <w:rsid w:val="0028093A"/>
    <w:rsid w:val="0028282F"/>
    <w:rsid w:val="00282ED5"/>
    <w:rsid w:val="002834FC"/>
    <w:rsid w:val="0028761A"/>
    <w:rsid w:val="00292D81"/>
    <w:rsid w:val="002954DF"/>
    <w:rsid w:val="00295790"/>
    <w:rsid w:val="00295D44"/>
    <w:rsid w:val="002965A4"/>
    <w:rsid w:val="002A1D5A"/>
    <w:rsid w:val="002A4556"/>
    <w:rsid w:val="002A6125"/>
    <w:rsid w:val="002A6BAD"/>
    <w:rsid w:val="002A7346"/>
    <w:rsid w:val="002A7483"/>
    <w:rsid w:val="002B0A5F"/>
    <w:rsid w:val="002C1371"/>
    <w:rsid w:val="002C5F35"/>
    <w:rsid w:val="002C72BB"/>
    <w:rsid w:val="002D23BC"/>
    <w:rsid w:val="002D2FE5"/>
    <w:rsid w:val="002D4482"/>
    <w:rsid w:val="002D5D19"/>
    <w:rsid w:val="002D691D"/>
    <w:rsid w:val="002E17F3"/>
    <w:rsid w:val="002E2698"/>
    <w:rsid w:val="002E31FB"/>
    <w:rsid w:val="002E5325"/>
    <w:rsid w:val="002E5A2B"/>
    <w:rsid w:val="002E7F78"/>
    <w:rsid w:val="002F0DE0"/>
    <w:rsid w:val="002F64A8"/>
    <w:rsid w:val="002F73A3"/>
    <w:rsid w:val="002F73F8"/>
    <w:rsid w:val="003007EA"/>
    <w:rsid w:val="00300910"/>
    <w:rsid w:val="0030092D"/>
    <w:rsid w:val="00302B96"/>
    <w:rsid w:val="003049E1"/>
    <w:rsid w:val="0030626D"/>
    <w:rsid w:val="003070AB"/>
    <w:rsid w:val="0031172E"/>
    <w:rsid w:val="00312835"/>
    <w:rsid w:val="00313AE3"/>
    <w:rsid w:val="003207BA"/>
    <w:rsid w:val="003223C0"/>
    <w:rsid w:val="00323ED9"/>
    <w:rsid w:val="00324636"/>
    <w:rsid w:val="00325D17"/>
    <w:rsid w:val="003264EC"/>
    <w:rsid w:val="00334856"/>
    <w:rsid w:val="00337558"/>
    <w:rsid w:val="00337DBC"/>
    <w:rsid w:val="00341A95"/>
    <w:rsid w:val="003516CD"/>
    <w:rsid w:val="00353DCB"/>
    <w:rsid w:val="003561CF"/>
    <w:rsid w:val="00356A3C"/>
    <w:rsid w:val="00356BCF"/>
    <w:rsid w:val="00357647"/>
    <w:rsid w:val="00357CE9"/>
    <w:rsid w:val="00360901"/>
    <w:rsid w:val="00361CFA"/>
    <w:rsid w:val="00363606"/>
    <w:rsid w:val="003648F1"/>
    <w:rsid w:val="00367322"/>
    <w:rsid w:val="00367390"/>
    <w:rsid w:val="0037069F"/>
    <w:rsid w:val="003722C3"/>
    <w:rsid w:val="00374727"/>
    <w:rsid w:val="0038152F"/>
    <w:rsid w:val="0038341E"/>
    <w:rsid w:val="003840E1"/>
    <w:rsid w:val="00384AEE"/>
    <w:rsid w:val="00385206"/>
    <w:rsid w:val="003917D1"/>
    <w:rsid w:val="0039310E"/>
    <w:rsid w:val="00393964"/>
    <w:rsid w:val="00394D98"/>
    <w:rsid w:val="00395862"/>
    <w:rsid w:val="00396262"/>
    <w:rsid w:val="003A29CD"/>
    <w:rsid w:val="003A2ADF"/>
    <w:rsid w:val="003A3B87"/>
    <w:rsid w:val="003A4D5F"/>
    <w:rsid w:val="003A4F5D"/>
    <w:rsid w:val="003B0BAA"/>
    <w:rsid w:val="003B1DAC"/>
    <w:rsid w:val="003B2B05"/>
    <w:rsid w:val="003B4A47"/>
    <w:rsid w:val="003B767A"/>
    <w:rsid w:val="003B790C"/>
    <w:rsid w:val="003C0934"/>
    <w:rsid w:val="003C0E8C"/>
    <w:rsid w:val="003C4E19"/>
    <w:rsid w:val="003C6D80"/>
    <w:rsid w:val="003D04C2"/>
    <w:rsid w:val="003D110B"/>
    <w:rsid w:val="003D1661"/>
    <w:rsid w:val="003D3B6D"/>
    <w:rsid w:val="003D64CB"/>
    <w:rsid w:val="003E164B"/>
    <w:rsid w:val="003E51B5"/>
    <w:rsid w:val="003E747E"/>
    <w:rsid w:val="003F10BE"/>
    <w:rsid w:val="003F2DB6"/>
    <w:rsid w:val="004041B7"/>
    <w:rsid w:val="00412FAA"/>
    <w:rsid w:val="0041323A"/>
    <w:rsid w:val="0041451E"/>
    <w:rsid w:val="00415221"/>
    <w:rsid w:val="00415A2C"/>
    <w:rsid w:val="00417278"/>
    <w:rsid w:val="004176E4"/>
    <w:rsid w:val="00424F99"/>
    <w:rsid w:val="00424FA3"/>
    <w:rsid w:val="004267F3"/>
    <w:rsid w:val="00427143"/>
    <w:rsid w:val="0043518B"/>
    <w:rsid w:val="00437AA4"/>
    <w:rsid w:val="004402DB"/>
    <w:rsid w:val="00440D09"/>
    <w:rsid w:val="00443B50"/>
    <w:rsid w:val="004456C9"/>
    <w:rsid w:val="00451626"/>
    <w:rsid w:val="00455277"/>
    <w:rsid w:val="00455A33"/>
    <w:rsid w:val="0046429C"/>
    <w:rsid w:val="00464694"/>
    <w:rsid w:val="00464C0D"/>
    <w:rsid w:val="004655A5"/>
    <w:rsid w:val="00471F14"/>
    <w:rsid w:val="00474BD6"/>
    <w:rsid w:val="00475AFD"/>
    <w:rsid w:val="00476039"/>
    <w:rsid w:val="004810A5"/>
    <w:rsid w:val="00483997"/>
    <w:rsid w:val="00485532"/>
    <w:rsid w:val="004859F2"/>
    <w:rsid w:val="00487F22"/>
    <w:rsid w:val="00494462"/>
    <w:rsid w:val="004A1027"/>
    <w:rsid w:val="004A38FF"/>
    <w:rsid w:val="004A433E"/>
    <w:rsid w:val="004A7C3A"/>
    <w:rsid w:val="004B0A03"/>
    <w:rsid w:val="004B1C5A"/>
    <w:rsid w:val="004B1D8E"/>
    <w:rsid w:val="004B6651"/>
    <w:rsid w:val="004C0115"/>
    <w:rsid w:val="004C4087"/>
    <w:rsid w:val="004C57CA"/>
    <w:rsid w:val="004C59E1"/>
    <w:rsid w:val="004C727B"/>
    <w:rsid w:val="004D0E21"/>
    <w:rsid w:val="004D39A0"/>
    <w:rsid w:val="004D5208"/>
    <w:rsid w:val="004D6424"/>
    <w:rsid w:val="004E1B2D"/>
    <w:rsid w:val="004E2C10"/>
    <w:rsid w:val="004E6906"/>
    <w:rsid w:val="004E69AF"/>
    <w:rsid w:val="004F0281"/>
    <w:rsid w:val="004F0D81"/>
    <w:rsid w:val="004F10F5"/>
    <w:rsid w:val="004F2CF1"/>
    <w:rsid w:val="004F4995"/>
    <w:rsid w:val="004F4C39"/>
    <w:rsid w:val="005019A6"/>
    <w:rsid w:val="00501D29"/>
    <w:rsid w:val="005040CE"/>
    <w:rsid w:val="00520B75"/>
    <w:rsid w:val="005222C3"/>
    <w:rsid w:val="00524F3E"/>
    <w:rsid w:val="005314CB"/>
    <w:rsid w:val="0053259B"/>
    <w:rsid w:val="00534662"/>
    <w:rsid w:val="00534753"/>
    <w:rsid w:val="00534CC2"/>
    <w:rsid w:val="005355D6"/>
    <w:rsid w:val="00537CB9"/>
    <w:rsid w:val="005405E9"/>
    <w:rsid w:val="005427F9"/>
    <w:rsid w:val="00544330"/>
    <w:rsid w:val="005446BE"/>
    <w:rsid w:val="00546362"/>
    <w:rsid w:val="00546A8A"/>
    <w:rsid w:val="00550D5E"/>
    <w:rsid w:val="00552B1E"/>
    <w:rsid w:val="005532A1"/>
    <w:rsid w:val="00553D50"/>
    <w:rsid w:val="00555B00"/>
    <w:rsid w:val="00556735"/>
    <w:rsid w:val="00557A2B"/>
    <w:rsid w:val="005656B8"/>
    <w:rsid w:val="00566EE7"/>
    <w:rsid w:val="00567040"/>
    <w:rsid w:val="00567E4E"/>
    <w:rsid w:val="0057055F"/>
    <w:rsid w:val="005740E2"/>
    <w:rsid w:val="0057593F"/>
    <w:rsid w:val="00581D26"/>
    <w:rsid w:val="005850B4"/>
    <w:rsid w:val="005855EB"/>
    <w:rsid w:val="00586631"/>
    <w:rsid w:val="005878F9"/>
    <w:rsid w:val="0059062B"/>
    <w:rsid w:val="0059217C"/>
    <w:rsid w:val="00594FB3"/>
    <w:rsid w:val="0059725F"/>
    <w:rsid w:val="005A07E1"/>
    <w:rsid w:val="005A3B73"/>
    <w:rsid w:val="005A57CC"/>
    <w:rsid w:val="005B55D4"/>
    <w:rsid w:val="005B74E0"/>
    <w:rsid w:val="005C2036"/>
    <w:rsid w:val="005D1D15"/>
    <w:rsid w:val="005D5283"/>
    <w:rsid w:val="005D7412"/>
    <w:rsid w:val="005E65CF"/>
    <w:rsid w:val="005E75FF"/>
    <w:rsid w:val="005F044F"/>
    <w:rsid w:val="005F0860"/>
    <w:rsid w:val="005F0D7F"/>
    <w:rsid w:val="005F1747"/>
    <w:rsid w:val="005F4781"/>
    <w:rsid w:val="005F608E"/>
    <w:rsid w:val="006043F7"/>
    <w:rsid w:val="006059C4"/>
    <w:rsid w:val="00611A97"/>
    <w:rsid w:val="006167BA"/>
    <w:rsid w:val="006169FC"/>
    <w:rsid w:val="006174A0"/>
    <w:rsid w:val="00617628"/>
    <w:rsid w:val="00621ADB"/>
    <w:rsid w:val="00624711"/>
    <w:rsid w:val="006260F9"/>
    <w:rsid w:val="00630B44"/>
    <w:rsid w:val="00635F21"/>
    <w:rsid w:val="00640555"/>
    <w:rsid w:val="006435F4"/>
    <w:rsid w:val="0064742E"/>
    <w:rsid w:val="00651357"/>
    <w:rsid w:val="0065288F"/>
    <w:rsid w:val="00655967"/>
    <w:rsid w:val="00655B1D"/>
    <w:rsid w:val="00664FF6"/>
    <w:rsid w:val="00665283"/>
    <w:rsid w:val="00666A29"/>
    <w:rsid w:val="00676920"/>
    <w:rsid w:val="006770BD"/>
    <w:rsid w:val="00682D8E"/>
    <w:rsid w:val="0068384A"/>
    <w:rsid w:val="00684873"/>
    <w:rsid w:val="0069202A"/>
    <w:rsid w:val="0069542E"/>
    <w:rsid w:val="006964C3"/>
    <w:rsid w:val="006B257A"/>
    <w:rsid w:val="006B6595"/>
    <w:rsid w:val="006C00C0"/>
    <w:rsid w:val="006C2957"/>
    <w:rsid w:val="006C3223"/>
    <w:rsid w:val="006C3CBF"/>
    <w:rsid w:val="006C4D66"/>
    <w:rsid w:val="006C57AC"/>
    <w:rsid w:val="006C76F0"/>
    <w:rsid w:val="006D068D"/>
    <w:rsid w:val="006D0834"/>
    <w:rsid w:val="006D6339"/>
    <w:rsid w:val="006E4AA9"/>
    <w:rsid w:val="006F155C"/>
    <w:rsid w:val="006F1927"/>
    <w:rsid w:val="006F2A17"/>
    <w:rsid w:val="00702D3C"/>
    <w:rsid w:val="00703900"/>
    <w:rsid w:val="007065CB"/>
    <w:rsid w:val="00711D6D"/>
    <w:rsid w:val="00714536"/>
    <w:rsid w:val="00720615"/>
    <w:rsid w:val="00721A46"/>
    <w:rsid w:val="00723ABC"/>
    <w:rsid w:val="00723FA0"/>
    <w:rsid w:val="00724F77"/>
    <w:rsid w:val="00725B38"/>
    <w:rsid w:val="00726430"/>
    <w:rsid w:val="00726649"/>
    <w:rsid w:val="00727BE1"/>
    <w:rsid w:val="0073067A"/>
    <w:rsid w:val="00740187"/>
    <w:rsid w:val="00741EB5"/>
    <w:rsid w:val="0074354A"/>
    <w:rsid w:val="00744568"/>
    <w:rsid w:val="00744FCE"/>
    <w:rsid w:val="007451E3"/>
    <w:rsid w:val="007451EE"/>
    <w:rsid w:val="007468F4"/>
    <w:rsid w:val="00746EED"/>
    <w:rsid w:val="00747211"/>
    <w:rsid w:val="00753E5F"/>
    <w:rsid w:val="007540B7"/>
    <w:rsid w:val="00764E47"/>
    <w:rsid w:val="00765468"/>
    <w:rsid w:val="00767577"/>
    <w:rsid w:val="007746FF"/>
    <w:rsid w:val="00774A17"/>
    <w:rsid w:val="007760A0"/>
    <w:rsid w:val="00776A55"/>
    <w:rsid w:val="007827E0"/>
    <w:rsid w:val="00784B43"/>
    <w:rsid w:val="00784FD5"/>
    <w:rsid w:val="0078518F"/>
    <w:rsid w:val="00786C7A"/>
    <w:rsid w:val="00787D58"/>
    <w:rsid w:val="00787E1A"/>
    <w:rsid w:val="00790CF3"/>
    <w:rsid w:val="00792916"/>
    <w:rsid w:val="007A7874"/>
    <w:rsid w:val="007B040D"/>
    <w:rsid w:val="007B558E"/>
    <w:rsid w:val="007B6A0F"/>
    <w:rsid w:val="007B6DC7"/>
    <w:rsid w:val="007B7ADB"/>
    <w:rsid w:val="007C1307"/>
    <w:rsid w:val="007C247A"/>
    <w:rsid w:val="007C4402"/>
    <w:rsid w:val="007C497A"/>
    <w:rsid w:val="007C66B3"/>
    <w:rsid w:val="007C6F1C"/>
    <w:rsid w:val="007D0F23"/>
    <w:rsid w:val="007D2A3B"/>
    <w:rsid w:val="007D4F7A"/>
    <w:rsid w:val="007D5BEB"/>
    <w:rsid w:val="007D652A"/>
    <w:rsid w:val="007E0E4A"/>
    <w:rsid w:val="007E2442"/>
    <w:rsid w:val="007E74C2"/>
    <w:rsid w:val="007E7E79"/>
    <w:rsid w:val="007F18B8"/>
    <w:rsid w:val="007F6FB3"/>
    <w:rsid w:val="00806864"/>
    <w:rsid w:val="00811CF9"/>
    <w:rsid w:val="008146A8"/>
    <w:rsid w:val="0082211A"/>
    <w:rsid w:val="0082484B"/>
    <w:rsid w:val="00826F89"/>
    <w:rsid w:val="008272A2"/>
    <w:rsid w:val="00833F10"/>
    <w:rsid w:val="00834378"/>
    <w:rsid w:val="00841817"/>
    <w:rsid w:val="00843526"/>
    <w:rsid w:val="008473E6"/>
    <w:rsid w:val="008523A4"/>
    <w:rsid w:val="0085798A"/>
    <w:rsid w:val="008636D0"/>
    <w:rsid w:val="00863728"/>
    <w:rsid w:val="008661B6"/>
    <w:rsid w:val="0086699D"/>
    <w:rsid w:val="0087679D"/>
    <w:rsid w:val="00883023"/>
    <w:rsid w:val="00883E57"/>
    <w:rsid w:val="00884E00"/>
    <w:rsid w:val="00885E46"/>
    <w:rsid w:val="00886E22"/>
    <w:rsid w:val="0089524B"/>
    <w:rsid w:val="00895F34"/>
    <w:rsid w:val="00897234"/>
    <w:rsid w:val="00897BDA"/>
    <w:rsid w:val="008A3F4B"/>
    <w:rsid w:val="008B018B"/>
    <w:rsid w:val="008B0329"/>
    <w:rsid w:val="008B3661"/>
    <w:rsid w:val="008B3671"/>
    <w:rsid w:val="008B5507"/>
    <w:rsid w:val="008B69CE"/>
    <w:rsid w:val="008B722B"/>
    <w:rsid w:val="008C0022"/>
    <w:rsid w:val="008C0F35"/>
    <w:rsid w:val="008C4CB3"/>
    <w:rsid w:val="008C5A2E"/>
    <w:rsid w:val="008C7261"/>
    <w:rsid w:val="008C7DD4"/>
    <w:rsid w:val="008D0E17"/>
    <w:rsid w:val="008D5F7E"/>
    <w:rsid w:val="008D766E"/>
    <w:rsid w:val="008E0BB7"/>
    <w:rsid w:val="008E2256"/>
    <w:rsid w:val="008F117D"/>
    <w:rsid w:val="008F6948"/>
    <w:rsid w:val="008F7099"/>
    <w:rsid w:val="008F74FD"/>
    <w:rsid w:val="00900147"/>
    <w:rsid w:val="009001DD"/>
    <w:rsid w:val="00900929"/>
    <w:rsid w:val="00903BAD"/>
    <w:rsid w:val="0092049C"/>
    <w:rsid w:val="0092181C"/>
    <w:rsid w:val="00923490"/>
    <w:rsid w:val="0092596A"/>
    <w:rsid w:val="009276D4"/>
    <w:rsid w:val="00931013"/>
    <w:rsid w:val="00932833"/>
    <w:rsid w:val="009359E0"/>
    <w:rsid w:val="00935B2E"/>
    <w:rsid w:val="00936225"/>
    <w:rsid w:val="00940FF1"/>
    <w:rsid w:val="0095664C"/>
    <w:rsid w:val="00961719"/>
    <w:rsid w:val="00966D55"/>
    <w:rsid w:val="0096726B"/>
    <w:rsid w:val="009672D6"/>
    <w:rsid w:val="00967977"/>
    <w:rsid w:val="00967A26"/>
    <w:rsid w:val="0097333A"/>
    <w:rsid w:val="00973DEF"/>
    <w:rsid w:val="00976404"/>
    <w:rsid w:val="009771AC"/>
    <w:rsid w:val="00982733"/>
    <w:rsid w:val="009839C1"/>
    <w:rsid w:val="00983BB0"/>
    <w:rsid w:val="00983FA9"/>
    <w:rsid w:val="009842B7"/>
    <w:rsid w:val="00984608"/>
    <w:rsid w:val="00987DB5"/>
    <w:rsid w:val="0099148E"/>
    <w:rsid w:val="00993C8E"/>
    <w:rsid w:val="0099692E"/>
    <w:rsid w:val="009974FD"/>
    <w:rsid w:val="009A0050"/>
    <w:rsid w:val="009A1288"/>
    <w:rsid w:val="009A188C"/>
    <w:rsid w:val="009A30CE"/>
    <w:rsid w:val="009B2985"/>
    <w:rsid w:val="009B475A"/>
    <w:rsid w:val="009C2DFB"/>
    <w:rsid w:val="009C4D4A"/>
    <w:rsid w:val="009C66CF"/>
    <w:rsid w:val="009C68D4"/>
    <w:rsid w:val="009C6DE0"/>
    <w:rsid w:val="009D3A0A"/>
    <w:rsid w:val="009D3A37"/>
    <w:rsid w:val="009D44F0"/>
    <w:rsid w:val="009D594C"/>
    <w:rsid w:val="009D6432"/>
    <w:rsid w:val="009D7EC0"/>
    <w:rsid w:val="009E0A9D"/>
    <w:rsid w:val="00A0124C"/>
    <w:rsid w:val="00A01759"/>
    <w:rsid w:val="00A01C32"/>
    <w:rsid w:val="00A03280"/>
    <w:rsid w:val="00A048A0"/>
    <w:rsid w:val="00A04F85"/>
    <w:rsid w:val="00A0565F"/>
    <w:rsid w:val="00A05F81"/>
    <w:rsid w:val="00A103DA"/>
    <w:rsid w:val="00A149C6"/>
    <w:rsid w:val="00A16379"/>
    <w:rsid w:val="00A214A7"/>
    <w:rsid w:val="00A2193D"/>
    <w:rsid w:val="00A22655"/>
    <w:rsid w:val="00A22B6B"/>
    <w:rsid w:val="00A22DA3"/>
    <w:rsid w:val="00A24D27"/>
    <w:rsid w:val="00A31B3B"/>
    <w:rsid w:val="00A32613"/>
    <w:rsid w:val="00A42FB9"/>
    <w:rsid w:val="00A431F4"/>
    <w:rsid w:val="00A5026F"/>
    <w:rsid w:val="00A522CC"/>
    <w:rsid w:val="00A5248D"/>
    <w:rsid w:val="00A52547"/>
    <w:rsid w:val="00A54025"/>
    <w:rsid w:val="00A5549B"/>
    <w:rsid w:val="00A6074D"/>
    <w:rsid w:val="00A6222D"/>
    <w:rsid w:val="00A63756"/>
    <w:rsid w:val="00A67C06"/>
    <w:rsid w:val="00A71FC1"/>
    <w:rsid w:val="00A72A74"/>
    <w:rsid w:val="00A72E67"/>
    <w:rsid w:val="00A849DC"/>
    <w:rsid w:val="00A86307"/>
    <w:rsid w:val="00A86ABF"/>
    <w:rsid w:val="00A8740F"/>
    <w:rsid w:val="00A94A8B"/>
    <w:rsid w:val="00AA07F0"/>
    <w:rsid w:val="00AA4C24"/>
    <w:rsid w:val="00AA6164"/>
    <w:rsid w:val="00AA64FB"/>
    <w:rsid w:val="00AB2F47"/>
    <w:rsid w:val="00AB67CB"/>
    <w:rsid w:val="00AB731E"/>
    <w:rsid w:val="00AC0C28"/>
    <w:rsid w:val="00AC0CED"/>
    <w:rsid w:val="00AC21AC"/>
    <w:rsid w:val="00AC6720"/>
    <w:rsid w:val="00AD0D5F"/>
    <w:rsid w:val="00AD1836"/>
    <w:rsid w:val="00AD3820"/>
    <w:rsid w:val="00AD3FD1"/>
    <w:rsid w:val="00AD4BF6"/>
    <w:rsid w:val="00AD4E13"/>
    <w:rsid w:val="00AE06A4"/>
    <w:rsid w:val="00AE1D48"/>
    <w:rsid w:val="00AE5EDA"/>
    <w:rsid w:val="00AF11EB"/>
    <w:rsid w:val="00AF2298"/>
    <w:rsid w:val="00AF59A5"/>
    <w:rsid w:val="00AF6FEE"/>
    <w:rsid w:val="00B00082"/>
    <w:rsid w:val="00B06F40"/>
    <w:rsid w:val="00B1000D"/>
    <w:rsid w:val="00B10C2B"/>
    <w:rsid w:val="00B139D4"/>
    <w:rsid w:val="00B14226"/>
    <w:rsid w:val="00B1560D"/>
    <w:rsid w:val="00B171A5"/>
    <w:rsid w:val="00B20359"/>
    <w:rsid w:val="00B22105"/>
    <w:rsid w:val="00B264DB"/>
    <w:rsid w:val="00B26B45"/>
    <w:rsid w:val="00B316F9"/>
    <w:rsid w:val="00B31CD9"/>
    <w:rsid w:val="00B323D7"/>
    <w:rsid w:val="00B335C2"/>
    <w:rsid w:val="00B407E9"/>
    <w:rsid w:val="00B40BBB"/>
    <w:rsid w:val="00B437C1"/>
    <w:rsid w:val="00B46DFB"/>
    <w:rsid w:val="00B4792F"/>
    <w:rsid w:val="00B50980"/>
    <w:rsid w:val="00B52923"/>
    <w:rsid w:val="00B5462D"/>
    <w:rsid w:val="00B552AA"/>
    <w:rsid w:val="00B55C42"/>
    <w:rsid w:val="00B5638A"/>
    <w:rsid w:val="00B578BA"/>
    <w:rsid w:val="00B6038C"/>
    <w:rsid w:val="00B614A7"/>
    <w:rsid w:val="00B63BC5"/>
    <w:rsid w:val="00B6439E"/>
    <w:rsid w:val="00B6624A"/>
    <w:rsid w:val="00B6754E"/>
    <w:rsid w:val="00B7119F"/>
    <w:rsid w:val="00B742B4"/>
    <w:rsid w:val="00B7550A"/>
    <w:rsid w:val="00B816F2"/>
    <w:rsid w:val="00B8412F"/>
    <w:rsid w:val="00B907CD"/>
    <w:rsid w:val="00B93CB7"/>
    <w:rsid w:val="00B966FA"/>
    <w:rsid w:val="00BA05D0"/>
    <w:rsid w:val="00BA2902"/>
    <w:rsid w:val="00BA30FC"/>
    <w:rsid w:val="00BA3147"/>
    <w:rsid w:val="00BA327E"/>
    <w:rsid w:val="00BB2DCE"/>
    <w:rsid w:val="00BB34FF"/>
    <w:rsid w:val="00BB377F"/>
    <w:rsid w:val="00BB3ED3"/>
    <w:rsid w:val="00BC096F"/>
    <w:rsid w:val="00BC1035"/>
    <w:rsid w:val="00BC41EB"/>
    <w:rsid w:val="00BD0BBD"/>
    <w:rsid w:val="00BD1F8F"/>
    <w:rsid w:val="00BD4C40"/>
    <w:rsid w:val="00BD538F"/>
    <w:rsid w:val="00BD59B0"/>
    <w:rsid w:val="00BF14C9"/>
    <w:rsid w:val="00BF1858"/>
    <w:rsid w:val="00BF18ED"/>
    <w:rsid w:val="00BF5186"/>
    <w:rsid w:val="00BF6625"/>
    <w:rsid w:val="00BF6EF6"/>
    <w:rsid w:val="00C00A99"/>
    <w:rsid w:val="00C05A32"/>
    <w:rsid w:val="00C061C3"/>
    <w:rsid w:val="00C07F16"/>
    <w:rsid w:val="00C107CA"/>
    <w:rsid w:val="00C10EFA"/>
    <w:rsid w:val="00C11782"/>
    <w:rsid w:val="00C11FED"/>
    <w:rsid w:val="00C12017"/>
    <w:rsid w:val="00C1212B"/>
    <w:rsid w:val="00C126BA"/>
    <w:rsid w:val="00C13467"/>
    <w:rsid w:val="00C159A2"/>
    <w:rsid w:val="00C20D27"/>
    <w:rsid w:val="00C25147"/>
    <w:rsid w:val="00C25997"/>
    <w:rsid w:val="00C267DD"/>
    <w:rsid w:val="00C26A39"/>
    <w:rsid w:val="00C31113"/>
    <w:rsid w:val="00C3239A"/>
    <w:rsid w:val="00C32571"/>
    <w:rsid w:val="00C35262"/>
    <w:rsid w:val="00C362DA"/>
    <w:rsid w:val="00C36B8E"/>
    <w:rsid w:val="00C40C01"/>
    <w:rsid w:val="00C40FE1"/>
    <w:rsid w:val="00C43521"/>
    <w:rsid w:val="00C43667"/>
    <w:rsid w:val="00C44D82"/>
    <w:rsid w:val="00C50320"/>
    <w:rsid w:val="00C5182C"/>
    <w:rsid w:val="00C52532"/>
    <w:rsid w:val="00C528A8"/>
    <w:rsid w:val="00C53651"/>
    <w:rsid w:val="00C54E6B"/>
    <w:rsid w:val="00C57303"/>
    <w:rsid w:val="00C60769"/>
    <w:rsid w:val="00C614D6"/>
    <w:rsid w:val="00C619CF"/>
    <w:rsid w:val="00C62BA1"/>
    <w:rsid w:val="00C64147"/>
    <w:rsid w:val="00C65751"/>
    <w:rsid w:val="00C6575D"/>
    <w:rsid w:val="00C7148D"/>
    <w:rsid w:val="00C72A68"/>
    <w:rsid w:val="00C75A7E"/>
    <w:rsid w:val="00C77B05"/>
    <w:rsid w:val="00C81075"/>
    <w:rsid w:val="00C8667A"/>
    <w:rsid w:val="00C8668D"/>
    <w:rsid w:val="00C9109F"/>
    <w:rsid w:val="00C925D3"/>
    <w:rsid w:val="00C93904"/>
    <w:rsid w:val="00C939AA"/>
    <w:rsid w:val="00C95FC6"/>
    <w:rsid w:val="00C9706F"/>
    <w:rsid w:val="00CA0F1E"/>
    <w:rsid w:val="00CA56E7"/>
    <w:rsid w:val="00CA76B1"/>
    <w:rsid w:val="00CB15F0"/>
    <w:rsid w:val="00CB1628"/>
    <w:rsid w:val="00CB1AC2"/>
    <w:rsid w:val="00CB248E"/>
    <w:rsid w:val="00CB7D15"/>
    <w:rsid w:val="00CC1630"/>
    <w:rsid w:val="00CC1661"/>
    <w:rsid w:val="00CC4EC1"/>
    <w:rsid w:val="00CD014A"/>
    <w:rsid w:val="00CD26A4"/>
    <w:rsid w:val="00CD4AE4"/>
    <w:rsid w:val="00CD77E6"/>
    <w:rsid w:val="00CE507F"/>
    <w:rsid w:val="00CE53EC"/>
    <w:rsid w:val="00CE6669"/>
    <w:rsid w:val="00CF1077"/>
    <w:rsid w:val="00CF3CD3"/>
    <w:rsid w:val="00CF5233"/>
    <w:rsid w:val="00D0692B"/>
    <w:rsid w:val="00D077B4"/>
    <w:rsid w:val="00D10720"/>
    <w:rsid w:val="00D10AB4"/>
    <w:rsid w:val="00D169F8"/>
    <w:rsid w:val="00D16A1D"/>
    <w:rsid w:val="00D23FBD"/>
    <w:rsid w:val="00D27806"/>
    <w:rsid w:val="00D27FFC"/>
    <w:rsid w:val="00D36854"/>
    <w:rsid w:val="00D36A5E"/>
    <w:rsid w:val="00D37FD7"/>
    <w:rsid w:val="00D41998"/>
    <w:rsid w:val="00D446F5"/>
    <w:rsid w:val="00D45D92"/>
    <w:rsid w:val="00D45F41"/>
    <w:rsid w:val="00D470E4"/>
    <w:rsid w:val="00D52598"/>
    <w:rsid w:val="00D528D9"/>
    <w:rsid w:val="00D5492B"/>
    <w:rsid w:val="00D574C4"/>
    <w:rsid w:val="00D60D6D"/>
    <w:rsid w:val="00D60E55"/>
    <w:rsid w:val="00D612F7"/>
    <w:rsid w:val="00D6277B"/>
    <w:rsid w:val="00D64173"/>
    <w:rsid w:val="00D65883"/>
    <w:rsid w:val="00D6684D"/>
    <w:rsid w:val="00D66EA4"/>
    <w:rsid w:val="00D71B6D"/>
    <w:rsid w:val="00D72E6C"/>
    <w:rsid w:val="00D7443B"/>
    <w:rsid w:val="00D74F4F"/>
    <w:rsid w:val="00D75F67"/>
    <w:rsid w:val="00D76333"/>
    <w:rsid w:val="00D839B0"/>
    <w:rsid w:val="00D85DBB"/>
    <w:rsid w:val="00D91505"/>
    <w:rsid w:val="00D92C68"/>
    <w:rsid w:val="00D94F1A"/>
    <w:rsid w:val="00D954F7"/>
    <w:rsid w:val="00DA4AA7"/>
    <w:rsid w:val="00DA582C"/>
    <w:rsid w:val="00DA634D"/>
    <w:rsid w:val="00DA7CF9"/>
    <w:rsid w:val="00DB20EC"/>
    <w:rsid w:val="00DB4AE3"/>
    <w:rsid w:val="00DB4C98"/>
    <w:rsid w:val="00DB556A"/>
    <w:rsid w:val="00DB732F"/>
    <w:rsid w:val="00DB7D4A"/>
    <w:rsid w:val="00DC01E5"/>
    <w:rsid w:val="00DC31D7"/>
    <w:rsid w:val="00DC3DE6"/>
    <w:rsid w:val="00DC49D9"/>
    <w:rsid w:val="00DC61F6"/>
    <w:rsid w:val="00DC69C2"/>
    <w:rsid w:val="00DC6D0F"/>
    <w:rsid w:val="00DD2A21"/>
    <w:rsid w:val="00DD471C"/>
    <w:rsid w:val="00DD70B0"/>
    <w:rsid w:val="00DE42A2"/>
    <w:rsid w:val="00DE4A7B"/>
    <w:rsid w:val="00DE6A31"/>
    <w:rsid w:val="00DF0ECB"/>
    <w:rsid w:val="00DF15F1"/>
    <w:rsid w:val="00DF28BC"/>
    <w:rsid w:val="00DF458F"/>
    <w:rsid w:val="00DF48CE"/>
    <w:rsid w:val="00DF7E0C"/>
    <w:rsid w:val="00E052EF"/>
    <w:rsid w:val="00E06492"/>
    <w:rsid w:val="00E072B0"/>
    <w:rsid w:val="00E11E59"/>
    <w:rsid w:val="00E12358"/>
    <w:rsid w:val="00E13605"/>
    <w:rsid w:val="00E159C8"/>
    <w:rsid w:val="00E20068"/>
    <w:rsid w:val="00E206C3"/>
    <w:rsid w:val="00E20DD8"/>
    <w:rsid w:val="00E216A8"/>
    <w:rsid w:val="00E23B5E"/>
    <w:rsid w:val="00E258DF"/>
    <w:rsid w:val="00E25F15"/>
    <w:rsid w:val="00E32CE5"/>
    <w:rsid w:val="00E33450"/>
    <w:rsid w:val="00E334B4"/>
    <w:rsid w:val="00E34F90"/>
    <w:rsid w:val="00E43B56"/>
    <w:rsid w:val="00E4788B"/>
    <w:rsid w:val="00E548B7"/>
    <w:rsid w:val="00E6216F"/>
    <w:rsid w:val="00E66210"/>
    <w:rsid w:val="00E66335"/>
    <w:rsid w:val="00E666B8"/>
    <w:rsid w:val="00E66804"/>
    <w:rsid w:val="00E67DAB"/>
    <w:rsid w:val="00E70274"/>
    <w:rsid w:val="00E70355"/>
    <w:rsid w:val="00E71B4D"/>
    <w:rsid w:val="00E72D0E"/>
    <w:rsid w:val="00E72DE8"/>
    <w:rsid w:val="00E7358D"/>
    <w:rsid w:val="00E73ACC"/>
    <w:rsid w:val="00E75256"/>
    <w:rsid w:val="00E76DD6"/>
    <w:rsid w:val="00E7727C"/>
    <w:rsid w:val="00E90B20"/>
    <w:rsid w:val="00E911F1"/>
    <w:rsid w:val="00E91875"/>
    <w:rsid w:val="00E93769"/>
    <w:rsid w:val="00E93AB7"/>
    <w:rsid w:val="00E975F1"/>
    <w:rsid w:val="00EA2001"/>
    <w:rsid w:val="00EA6AC7"/>
    <w:rsid w:val="00EB30ED"/>
    <w:rsid w:val="00EB433C"/>
    <w:rsid w:val="00EB4565"/>
    <w:rsid w:val="00EB4CA4"/>
    <w:rsid w:val="00EB5F06"/>
    <w:rsid w:val="00EC3533"/>
    <w:rsid w:val="00EC437A"/>
    <w:rsid w:val="00EC4C7B"/>
    <w:rsid w:val="00ED0DCD"/>
    <w:rsid w:val="00ED3D5D"/>
    <w:rsid w:val="00ED4021"/>
    <w:rsid w:val="00ED41C8"/>
    <w:rsid w:val="00ED4871"/>
    <w:rsid w:val="00ED554E"/>
    <w:rsid w:val="00ED6084"/>
    <w:rsid w:val="00EE262E"/>
    <w:rsid w:val="00EF016D"/>
    <w:rsid w:val="00EF58F8"/>
    <w:rsid w:val="00EF70E9"/>
    <w:rsid w:val="00F003C7"/>
    <w:rsid w:val="00F10853"/>
    <w:rsid w:val="00F108CC"/>
    <w:rsid w:val="00F10EAE"/>
    <w:rsid w:val="00F12B36"/>
    <w:rsid w:val="00F150AE"/>
    <w:rsid w:val="00F163AC"/>
    <w:rsid w:val="00F16A67"/>
    <w:rsid w:val="00F172BF"/>
    <w:rsid w:val="00F17F32"/>
    <w:rsid w:val="00F21F65"/>
    <w:rsid w:val="00F23381"/>
    <w:rsid w:val="00F24448"/>
    <w:rsid w:val="00F262F4"/>
    <w:rsid w:val="00F2692B"/>
    <w:rsid w:val="00F34B71"/>
    <w:rsid w:val="00F4254B"/>
    <w:rsid w:val="00F45E77"/>
    <w:rsid w:val="00F50F00"/>
    <w:rsid w:val="00F55107"/>
    <w:rsid w:val="00F56BE7"/>
    <w:rsid w:val="00F5767E"/>
    <w:rsid w:val="00F60FA6"/>
    <w:rsid w:val="00F612D3"/>
    <w:rsid w:val="00F61915"/>
    <w:rsid w:val="00F64684"/>
    <w:rsid w:val="00F82D0F"/>
    <w:rsid w:val="00F8606A"/>
    <w:rsid w:val="00F8741C"/>
    <w:rsid w:val="00F96E95"/>
    <w:rsid w:val="00FA157A"/>
    <w:rsid w:val="00FA365A"/>
    <w:rsid w:val="00FA7DDC"/>
    <w:rsid w:val="00FB1659"/>
    <w:rsid w:val="00FB2D49"/>
    <w:rsid w:val="00FB390B"/>
    <w:rsid w:val="00FB3AD5"/>
    <w:rsid w:val="00FB4E9A"/>
    <w:rsid w:val="00FB7094"/>
    <w:rsid w:val="00FB7F3D"/>
    <w:rsid w:val="00FC12DA"/>
    <w:rsid w:val="00FC169E"/>
    <w:rsid w:val="00FC22E6"/>
    <w:rsid w:val="00FC668C"/>
    <w:rsid w:val="00FC7CF3"/>
    <w:rsid w:val="00FD566F"/>
    <w:rsid w:val="00FE0A93"/>
    <w:rsid w:val="00FE2ECF"/>
    <w:rsid w:val="00FE4690"/>
    <w:rsid w:val="00FE67B2"/>
    <w:rsid w:val="00FF0B10"/>
    <w:rsid w:val="00FF1E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19C7B"/>
  <w15:docId w15:val="{C7CDFFA4-9467-4E69-AACB-26A1D6B4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89" w:hanging="177"/>
      <w:outlineLvl w:val="0"/>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14"/>
      <w:szCs w:val="14"/>
    </w:rPr>
  </w:style>
  <w:style w:type="paragraph" w:styleId="Prrafodelista">
    <w:name w:val="List Paragraph"/>
    <w:basedOn w:val="Normal"/>
    <w:uiPriority w:val="34"/>
    <w:qFormat/>
    <w:pPr>
      <w:ind w:left="561" w:hanging="313"/>
    </w:pPr>
    <w:rPr>
      <w:rFonts w:ascii="Verdana" w:eastAsia="Verdana" w:hAnsi="Verdana" w:cs="Verdana"/>
    </w:r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6169FC"/>
    <w:rPr>
      <w:sz w:val="16"/>
      <w:szCs w:val="16"/>
    </w:rPr>
  </w:style>
  <w:style w:type="paragraph" w:styleId="Textocomentario">
    <w:name w:val="annotation text"/>
    <w:basedOn w:val="Normal"/>
    <w:link w:val="TextocomentarioCar"/>
    <w:uiPriority w:val="99"/>
    <w:unhideWhenUsed/>
    <w:rsid w:val="006169FC"/>
    <w:rPr>
      <w:sz w:val="20"/>
      <w:szCs w:val="20"/>
    </w:rPr>
  </w:style>
  <w:style w:type="character" w:customStyle="1" w:styleId="TextocomentarioCar">
    <w:name w:val="Texto comentario Car"/>
    <w:basedOn w:val="Fuentedeprrafopredeter"/>
    <w:link w:val="Textocomentario"/>
    <w:uiPriority w:val="99"/>
    <w:rsid w:val="006169FC"/>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169FC"/>
    <w:rPr>
      <w:b/>
      <w:bCs/>
    </w:rPr>
  </w:style>
  <w:style w:type="character" w:customStyle="1" w:styleId="AsuntodelcomentarioCar">
    <w:name w:val="Asunto del comentario Car"/>
    <w:basedOn w:val="TextocomentarioCar"/>
    <w:link w:val="Asuntodelcomentario"/>
    <w:uiPriority w:val="99"/>
    <w:semiHidden/>
    <w:rsid w:val="006169FC"/>
    <w:rPr>
      <w:rFonts w:ascii="Arial MT" w:eastAsia="Arial MT" w:hAnsi="Arial MT" w:cs="Arial MT"/>
      <w:b/>
      <w:bCs/>
      <w:sz w:val="20"/>
      <w:szCs w:val="20"/>
      <w:lang w:val="es-ES"/>
    </w:rPr>
  </w:style>
  <w:style w:type="paragraph" w:styleId="Encabezado">
    <w:name w:val="header"/>
    <w:basedOn w:val="Normal"/>
    <w:link w:val="EncabezadoCar"/>
    <w:uiPriority w:val="99"/>
    <w:unhideWhenUsed/>
    <w:rsid w:val="00BA05D0"/>
    <w:pPr>
      <w:tabs>
        <w:tab w:val="center" w:pos="4419"/>
        <w:tab w:val="right" w:pos="8838"/>
      </w:tabs>
    </w:pPr>
  </w:style>
  <w:style w:type="character" w:customStyle="1" w:styleId="EncabezadoCar">
    <w:name w:val="Encabezado Car"/>
    <w:basedOn w:val="Fuentedeprrafopredeter"/>
    <w:link w:val="Encabezado"/>
    <w:uiPriority w:val="99"/>
    <w:rsid w:val="00BA05D0"/>
    <w:rPr>
      <w:rFonts w:ascii="Arial MT" w:eastAsia="Arial MT" w:hAnsi="Arial MT" w:cs="Arial MT"/>
      <w:lang w:val="es-ES"/>
    </w:rPr>
  </w:style>
  <w:style w:type="paragraph" w:styleId="Piedepgina">
    <w:name w:val="footer"/>
    <w:basedOn w:val="Normal"/>
    <w:link w:val="PiedepginaCar"/>
    <w:uiPriority w:val="99"/>
    <w:unhideWhenUsed/>
    <w:rsid w:val="00BA05D0"/>
    <w:pPr>
      <w:tabs>
        <w:tab w:val="center" w:pos="4419"/>
        <w:tab w:val="right" w:pos="8838"/>
      </w:tabs>
    </w:pPr>
  </w:style>
  <w:style w:type="character" w:customStyle="1" w:styleId="PiedepginaCar">
    <w:name w:val="Pie de página Car"/>
    <w:basedOn w:val="Fuentedeprrafopredeter"/>
    <w:link w:val="Piedepgina"/>
    <w:uiPriority w:val="99"/>
    <w:rsid w:val="00BA05D0"/>
    <w:rPr>
      <w:rFonts w:ascii="Arial MT" w:eastAsia="Arial MT" w:hAnsi="Arial MT" w:cs="Arial MT"/>
      <w:lang w:val="es-ES"/>
    </w:rPr>
  </w:style>
  <w:style w:type="paragraph" w:styleId="Revisin">
    <w:name w:val="Revision"/>
    <w:hidden/>
    <w:uiPriority w:val="99"/>
    <w:semiHidden/>
    <w:rsid w:val="00D75F67"/>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740187"/>
    <w:rPr>
      <w:rFonts w:ascii="Times New Roman" w:hAnsi="Times New Roman" w:cs="Times New Roman"/>
      <w:sz w:val="24"/>
      <w:szCs w:val="24"/>
    </w:rPr>
  </w:style>
  <w:style w:type="table" w:styleId="Tablaconcuadrcula">
    <w:name w:val="Table Grid"/>
    <w:basedOn w:val="Tablanormal"/>
    <w:uiPriority w:val="59"/>
    <w:rsid w:val="007C1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2572">
      <w:bodyDiv w:val="1"/>
      <w:marLeft w:val="0"/>
      <w:marRight w:val="0"/>
      <w:marTop w:val="0"/>
      <w:marBottom w:val="0"/>
      <w:divBdr>
        <w:top w:val="none" w:sz="0" w:space="0" w:color="auto"/>
        <w:left w:val="none" w:sz="0" w:space="0" w:color="auto"/>
        <w:bottom w:val="none" w:sz="0" w:space="0" w:color="auto"/>
        <w:right w:val="none" w:sz="0" w:space="0" w:color="auto"/>
      </w:divBdr>
    </w:div>
    <w:div w:id="583345956">
      <w:bodyDiv w:val="1"/>
      <w:marLeft w:val="0"/>
      <w:marRight w:val="0"/>
      <w:marTop w:val="0"/>
      <w:marBottom w:val="0"/>
      <w:divBdr>
        <w:top w:val="none" w:sz="0" w:space="0" w:color="auto"/>
        <w:left w:val="none" w:sz="0" w:space="0" w:color="auto"/>
        <w:bottom w:val="none" w:sz="0" w:space="0" w:color="auto"/>
        <w:right w:val="none" w:sz="0" w:space="0" w:color="auto"/>
      </w:divBdr>
      <w:divsChild>
        <w:div w:id="1525632590">
          <w:marLeft w:val="0"/>
          <w:marRight w:val="0"/>
          <w:marTop w:val="0"/>
          <w:marBottom w:val="0"/>
          <w:divBdr>
            <w:top w:val="none" w:sz="0" w:space="0" w:color="auto"/>
            <w:left w:val="none" w:sz="0" w:space="0" w:color="auto"/>
            <w:bottom w:val="none" w:sz="0" w:space="0" w:color="auto"/>
            <w:right w:val="none" w:sz="0" w:space="0" w:color="auto"/>
          </w:divBdr>
          <w:divsChild>
            <w:div w:id="1083454216">
              <w:marLeft w:val="0"/>
              <w:marRight w:val="0"/>
              <w:marTop w:val="0"/>
              <w:marBottom w:val="0"/>
              <w:divBdr>
                <w:top w:val="none" w:sz="0" w:space="0" w:color="auto"/>
                <w:left w:val="none" w:sz="0" w:space="0" w:color="auto"/>
                <w:bottom w:val="none" w:sz="0" w:space="0" w:color="auto"/>
                <w:right w:val="none" w:sz="0" w:space="0" w:color="auto"/>
              </w:divBdr>
              <w:divsChild>
                <w:div w:id="1328483554">
                  <w:marLeft w:val="0"/>
                  <w:marRight w:val="0"/>
                  <w:marTop w:val="0"/>
                  <w:marBottom w:val="0"/>
                  <w:divBdr>
                    <w:top w:val="none" w:sz="0" w:space="0" w:color="auto"/>
                    <w:left w:val="none" w:sz="0" w:space="0" w:color="auto"/>
                    <w:bottom w:val="none" w:sz="0" w:space="0" w:color="auto"/>
                    <w:right w:val="none" w:sz="0" w:space="0" w:color="auto"/>
                  </w:divBdr>
                  <w:divsChild>
                    <w:div w:id="9762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67216">
      <w:bodyDiv w:val="1"/>
      <w:marLeft w:val="0"/>
      <w:marRight w:val="0"/>
      <w:marTop w:val="0"/>
      <w:marBottom w:val="0"/>
      <w:divBdr>
        <w:top w:val="none" w:sz="0" w:space="0" w:color="auto"/>
        <w:left w:val="none" w:sz="0" w:space="0" w:color="auto"/>
        <w:bottom w:val="none" w:sz="0" w:space="0" w:color="auto"/>
        <w:right w:val="none" w:sz="0" w:space="0" w:color="auto"/>
      </w:divBdr>
    </w:div>
    <w:div w:id="746263393">
      <w:bodyDiv w:val="1"/>
      <w:marLeft w:val="0"/>
      <w:marRight w:val="0"/>
      <w:marTop w:val="0"/>
      <w:marBottom w:val="0"/>
      <w:divBdr>
        <w:top w:val="none" w:sz="0" w:space="0" w:color="auto"/>
        <w:left w:val="none" w:sz="0" w:space="0" w:color="auto"/>
        <w:bottom w:val="none" w:sz="0" w:space="0" w:color="auto"/>
        <w:right w:val="none" w:sz="0" w:space="0" w:color="auto"/>
      </w:divBdr>
      <w:divsChild>
        <w:div w:id="1283415998">
          <w:marLeft w:val="0"/>
          <w:marRight w:val="0"/>
          <w:marTop w:val="0"/>
          <w:marBottom w:val="0"/>
          <w:divBdr>
            <w:top w:val="none" w:sz="0" w:space="0" w:color="auto"/>
            <w:left w:val="none" w:sz="0" w:space="0" w:color="auto"/>
            <w:bottom w:val="none" w:sz="0" w:space="0" w:color="auto"/>
            <w:right w:val="none" w:sz="0" w:space="0" w:color="auto"/>
          </w:divBdr>
        </w:div>
      </w:divsChild>
    </w:div>
    <w:div w:id="1028485020">
      <w:bodyDiv w:val="1"/>
      <w:marLeft w:val="0"/>
      <w:marRight w:val="0"/>
      <w:marTop w:val="0"/>
      <w:marBottom w:val="0"/>
      <w:divBdr>
        <w:top w:val="none" w:sz="0" w:space="0" w:color="auto"/>
        <w:left w:val="none" w:sz="0" w:space="0" w:color="auto"/>
        <w:bottom w:val="none" w:sz="0" w:space="0" w:color="auto"/>
        <w:right w:val="none" w:sz="0" w:space="0" w:color="auto"/>
      </w:divBdr>
    </w:div>
    <w:div w:id="1076436652">
      <w:bodyDiv w:val="1"/>
      <w:marLeft w:val="0"/>
      <w:marRight w:val="0"/>
      <w:marTop w:val="0"/>
      <w:marBottom w:val="0"/>
      <w:divBdr>
        <w:top w:val="none" w:sz="0" w:space="0" w:color="auto"/>
        <w:left w:val="none" w:sz="0" w:space="0" w:color="auto"/>
        <w:bottom w:val="none" w:sz="0" w:space="0" w:color="auto"/>
        <w:right w:val="none" w:sz="0" w:space="0" w:color="auto"/>
      </w:divBdr>
    </w:div>
    <w:div w:id="1343779585">
      <w:bodyDiv w:val="1"/>
      <w:marLeft w:val="0"/>
      <w:marRight w:val="0"/>
      <w:marTop w:val="0"/>
      <w:marBottom w:val="0"/>
      <w:divBdr>
        <w:top w:val="none" w:sz="0" w:space="0" w:color="auto"/>
        <w:left w:val="none" w:sz="0" w:space="0" w:color="auto"/>
        <w:bottom w:val="none" w:sz="0" w:space="0" w:color="auto"/>
        <w:right w:val="none" w:sz="0" w:space="0" w:color="auto"/>
      </w:divBdr>
    </w:div>
    <w:div w:id="1387877741">
      <w:bodyDiv w:val="1"/>
      <w:marLeft w:val="0"/>
      <w:marRight w:val="0"/>
      <w:marTop w:val="0"/>
      <w:marBottom w:val="0"/>
      <w:divBdr>
        <w:top w:val="none" w:sz="0" w:space="0" w:color="auto"/>
        <w:left w:val="none" w:sz="0" w:space="0" w:color="auto"/>
        <w:bottom w:val="none" w:sz="0" w:space="0" w:color="auto"/>
        <w:right w:val="none" w:sz="0" w:space="0" w:color="auto"/>
      </w:divBdr>
    </w:div>
    <w:div w:id="1657997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454D0C-3BED-4355-AD07-00B6A3BDCD30}">
  <ds:schemaRefs>
    <ds:schemaRef ds:uri="http://schemas.openxmlformats.org/officeDocument/2006/bibliography"/>
  </ds:schemaRefs>
</ds:datastoreItem>
</file>

<file path=customXml/itemProps2.xml><?xml version="1.0" encoding="utf-8"?>
<ds:datastoreItem xmlns:ds="http://schemas.openxmlformats.org/officeDocument/2006/customXml" ds:itemID="{DF582295-55F6-4C00-BA43-755347C9B3F2}">
  <ds:schemaRefs>
    <ds:schemaRef ds:uri="http://schemas.microsoft.com/sharepoint/v3/contenttype/forms"/>
  </ds:schemaRefs>
</ds:datastoreItem>
</file>

<file path=customXml/itemProps3.xml><?xml version="1.0" encoding="utf-8"?>
<ds:datastoreItem xmlns:ds="http://schemas.openxmlformats.org/officeDocument/2006/customXml" ds:itemID="{730005F3-396E-4C6F-A585-732EE033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2FDEF-C519-4E36-AEAD-4A89D37652F6}">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2525</Words>
  <Characters>13893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Amparo Betancourt Hernandez</dc:creator>
  <cp:lastModifiedBy>Zulma Rubiela Garzón Novoa</cp:lastModifiedBy>
  <cp:revision>8</cp:revision>
  <cp:lastPrinted>2026-06-10T18:59:00Z</cp:lastPrinted>
  <dcterms:created xsi:type="dcterms:W3CDTF">2026-06-04T17:27:00Z</dcterms:created>
  <dcterms:modified xsi:type="dcterms:W3CDTF">2026-06-10T19:00:00Z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Mozilla/5.0 (Macintosh; Intel Mac OS X 10_15_7) AppleWebKit/537.36 (KHTML, like Gecko) Chrome/116.0.0.0 Safari/537.36</vt:lpwstr>
  </property>
  <property fmtid="{D5CDD505-2E9C-101B-9397-08002B2CF9AE}" pid="4" name="LastSaved">
    <vt:filetime>2024-04-12T00:00:00Z</vt:filetime>
  </property>
  <property fmtid="{D5CDD505-2E9C-101B-9397-08002B2CF9AE}" pid="5" name="ContentTypeId">
    <vt:lpwstr>0x0101007C15C5B009B1164492E50DD4602ABF18</vt:lpwstr>
  </property>
</Properties>
</file>