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4A77B9" w:rsidRDefault="00F05E25" w:rsidP="4F8B75BB">
      <w:pPr>
        <w:spacing w:after="0" w:line="240" w:lineRule="auto"/>
        <w:jc w:val="both"/>
        <w:rPr>
          <w:rFonts w:ascii="Verdana" w:hAnsi="Verdana" w:cs="Arial"/>
          <w:b/>
          <w:bCs/>
        </w:rPr>
      </w:pPr>
      <w:bookmarkStart w:id="0" w:name="_Toc126147374"/>
      <w:bookmarkStart w:id="1" w:name="_Toc126301040"/>
    </w:p>
    <w:p w14:paraId="78E06833" w14:textId="09193701" w:rsidR="00EA0826" w:rsidRPr="004A77B9" w:rsidRDefault="00EA0826" w:rsidP="003033FD">
      <w:pPr>
        <w:numPr>
          <w:ilvl w:val="0"/>
          <w:numId w:val="14"/>
        </w:numPr>
        <w:spacing w:after="0" w:line="240" w:lineRule="auto"/>
        <w:ind w:left="0" w:firstLine="0"/>
        <w:jc w:val="both"/>
        <w:rPr>
          <w:rFonts w:ascii="Verdana" w:hAnsi="Verdana" w:cs="Arial"/>
          <w:b/>
        </w:rPr>
      </w:pPr>
      <w:bookmarkStart w:id="2" w:name="_Toc181004292"/>
      <w:r w:rsidRPr="004A77B9">
        <w:rPr>
          <w:rFonts w:ascii="Verdana" w:hAnsi="Verdana" w:cs="Arial"/>
          <w:b/>
        </w:rPr>
        <w:t>OBJETIVO</w:t>
      </w:r>
      <w:bookmarkEnd w:id="0"/>
      <w:bookmarkEnd w:id="1"/>
      <w:bookmarkEnd w:id="2"/>
    </w:p>
    <w:p w14:paraId="2DAF827B" w14:textId="77777777" w:rsidR="00EA0826" w:rsidRPr="004A77B9" w:rsidRDefault="00EA0826" w:rsidP="003033FD">
      <w:pPr>
        <w:spacing w:after="0" w:line="240" w:lineRule="auto"/>
        <w:jc w:val="both"/>
        <w:rPr>
          <w:rFonts w:ascii="Verdana" w:hAnsi="Verdana" w:cs="Arial"/>
        </w:rPr>
      </w:pPr>
      <w:bookmarkStart w:id="3" w:name="_Toc126147375"/>
      <w:bookmarkStart w:id="4" w:name="_Toc126301041"/>
      <w:bookmarkStart w:id="5" w:name="_Toc181004293"/>
    </w:p>
    <w:p w14:paraId="41E0CA8E" w14:textId="730AD319" w:rsidR="003D7AC2" w:rsidRPr="006A2E59" w:rsidRDefault="003D7AC2" w:rsidP="004A77B9">
      <w:pPr>
        <w:spacing w:after="0" w:line="240" w:lineRule="auto"/>
        <w:jc w:val="both"/>
        <w:rPr>
          <w:rFonts w:ascii="Verdana" w:eastAsia="Times New Roman" w:hAnsi="Verdana" w:cs="Times New Roman"/>
          <w:lang w:eastAsia="es-CO"/>
        </w:rPr>
      </w:pPr>
      <w:r w:rsidRPr="003D7AC2">
        <w:rPr>
          <w:rFonts w:ascii="Verdana" w:eastAsia="Times New Roman" w:hAnsi="Verdana" w:cs="Times New Roman"/>
          <w:lang w:eastAsia="es-CO"/>
        </w:rPr>
        <w:t>Establecer las directrices para la solicitud, trámite, legalización de las comisiones de estudio al interior y exterior del país, así como, el cumplimiento de las obligaciones en el marco del convenio que se suscribe entre el Ministerio de Comercio, Industria y Turismo y los servidores públicos. </w:t>
      </w:r>
    </w:p>
    <w:p w14:paraId="42E6EE2F" w14:textId="77777777" w:rsidR="003033FD" w:rsidRPr="004A77B9" w:rsidRDefault="003033FD" w:rsidP="004A77B9">
      <w:pPr>
        <w:spacing w:after="0" w:line="240" w:lineRule="auto"/>
        <w:jc w:val="both"/>
        <w:rPr>
          <w:rFonts w:ascii="Verdana" w:hAnsi="Verdana" w:cs="Arial"/>
        </w:rPr>
      </w:pPr>
    </w:p>
    <w:p w14:paraId="412D6946" w14:textId="77777777" w:rsidR="00EA0826" w:rsidRPr="004A77B9" w:rsidRDefault="00EA0826" w:rsidP="004A77B9">
      <w:pPr>
        <w:numPr>
          <w:ilvl w:val="0"/>
          <w:numId w:val="14"/>
        </w:numPr>
        <w:spacing w:after="0" w:line="240" w:lineRule="auto"/>
        <w:ind w:left="0" w:firstLine="0"/>
        <w:jc w:val="both"/>
        <w:rPr>
          <w:rFonts w:ascii="Verdana" w:hAnsi="Verdana" w:cs="Arial"/>
          <w:b/>
        </w:rPr>
      </w:pPr>
      <w:r w:rsidRPr="004A77B9">
        <w:rPr>
          <w:rFonts w:ascii="Verdana" w:hAnsi="Verdana" w:cs="Arial"/>
          <w:b/>
        </w:rPr>
        <w:t>ALCANCE</w:t>
      </w:r>
      <w:bookmarkEnd w:id="3"/>
      <w:bookmarkEnd w:id="4"/>
      <w:bookmarkEnd w:id="5"/>
    </w:p>
    <w:p w14:paraId="062C6BF0" w14:textId="77777777" w:rsidR="00EA0826" w:rsidRPr="004A77B9" w:rsidRDefault="00EA0826" w:rsidP="004A77B9">
      <w:pPr>
        <w:spacing w:after="0" w:line="240" w:lineRule="auto"/>
        <w:jc w:val="both"/>
        <w:rPr>
          <w:rFonts w:ascii="Verdana" w:hAnsi="Verdana" w:cs="Arial"/>
          <w:b/>
        </w:rPr>
      </w:pPr>
    </w:p>
    <w:p w14:paraId="704464C9" w14:textId="77777777" w:rsidR="003D7AC2" w:rsidRDefault="003D7AC2" w:rsidP="004A77B9">
      <w:pPr>
        <w:spacing w:after="0" w:line="240" w:lineRule="auto"/>
        <w:jc w:val="both"/>
        <w:rPr>
          <w:rFonts w:ascii="Verdana" w:eastAsia="Times New Roman" w:hAnsi="Verdana" w:cs="Times New Roman"/>
          <w:lang w:eastAsia="es-CO"/>
        </w:rPr>
      </w:pPr>
      <w:r w:rsidRPr="003D7AC2">
        <w:rPr>
          <w:rFonts w:ascii="Verdana" w:eastAsia="Times New Roman" w:hAnsi="Verdana" w:cs="Times New Roman"/>
          <w:lang w:eastAsia="es-CO"/>
        </w:rPr>
        <w:t>Inicia con la solicitud de comisión de estudios al interior o exterior del país, y finaliza con la entrega de soportes de la comisión de estudios, en el marco del convenio suscrito entre el Ministerio de Comercio, Industria y Turismo y los servidores públicos.</w:t>
      </w:r>
    </w:p>
    <w:p w14:paraId="134B9626" w14:textId="1FAF45BB" w:rsidR="003D7AC2" w:rsidRPr="006A2E59" w:rsidRDefault="003D7AC2" w:rsidP="004A77B9">
      <w:pPr>
        <w:spacing w:after="0" w:line="240" w:lineRule="auto"/>
        <w:jc w:val="both"/>
        <w:rPr>
          <w:rFonts w:ascii="Verdana" w:eastAsia="Times New Roman" w:hAnsi="Verdana" w:cs="Times New Roman"/>
          <w:lang w:eastAsia="es-CO"/>
        </w:rPr>
      </w:pPr>
      <w:r w:rsidRPr="003D7AC2">
        <w:rPr>
          <w:rFonts w:ascii="Verdana" w:eastAsia="Times New Roman" w:hAnsi="Verdana" w:cs="Times New Roman"/>
          <w:lang w:eastAsia="es-CO"/>
        </w:rPr>
        <w:br/>
        <w:t>Las directrices establecidas en este procedimiento aplican a todos los servidores públicos del Ministerio de Comercio, Industria y Turismo.</w:t>
      </w:r>
    </w:p>
    <w:p w14:paraId="2F05E3E3" w14:textId="77777777" w:rsidR="00EA0826" w:rsidRPr="004A77B9" w:rsidRDefault="00EA0826" w:rsidP="004A77B9">
      <w:pPr>
        <w:spacing w:after="0" w:line="240" w:lineRule="auto"/>
        <w:jc w:val="both"/>
        <w:rPr>
          <w:rFonts w:ascii="Verdana" w:hAnsi="Verdana" w:cs="Arial"/>
          <w:b/>
        </w:rPr>
      </w:pPr>
    </w:p>
    <w:p w14:paraId="2375D6A3" w14:textId="3E95B7AB" w:rsidR="00E32749" w:rsidRPr="004A77B9" w:rsidRDefault="00E32749" w:rsidP="004A77B9">
      <w:pPr>
        <w:numPr>
          <w:ilvl w:val="0"/>
          <w:numId w:val="14"/>
        </w:numPr>
        <w:spacing w:after="0" w:line="240" w:lineRule="auto"/>
        <w:ind w:left="0" w:firstLine="0"/>
        <w:jc w:val="both"/>
        <w:rPr>
          <w:rFonts w:ascii="Verdana" w:hAnsi="Verdana" w:cs="Arial"/>
          <w:b/>
          <w:bCs/>
        </w:rPr>
      </w:pPr>
      <w:bookmarkStart w:id="6" w:name="_Toc517861172"/>
      <w:r w:rsidRPr="004A77B9">
        <w:rPr>
          <w:rFonts w:ascii="Verdana" w:hAnsi="Verdana" w:cs="Arial"/>
          <w:b/>
          <w:bCs/>
        </w:rPr>
        <w:t>DEFINICIONES Y</w:t>
      </w:r>
      <w:r w:rsidR="7103B17B" w:rsidRPr="004A77B9">
        <w:rPr>
          <w:rFonts w:ascii="Verdana" w:hAnsi="Verdana" w:cs="Arial"/>
          <w:b/>
          <w:bCs/>
        </w:rPr>
        <w:t xml:space="preserve"> SIGLAS</w:t>
      </w:r>
    </w:p>
    <w:p w14:paraId="2212D13B" w14:textId="1ADE3136" w:rsidR="003D7AC2" w:rsidRDefault="002A12A7" w:rsidP="003D7AC2">
      <w:pPr>
        <w:spacing w:after="0" w:line="240" w:lineRule="auto"/>
        <w:rPr>
          <w:rFonts w:ascii="Verdana" w:hAnsi="Verdana" w:cs="Arial"/>
        </w:rPr>
      </w:pPr>
      <w:r w:rsidRPr="004A77B9">
        <w:rPr>
          <w:rFonts w:ascii="Verdana" w:eastAsia="Times New Roman" w:hAnsi="Verdana" w:cs="Times New Roman"/>
          <w:lang w:eastAsia="es-CO"/>
        </w:rPr>
        <w:br/>
      </w:r>
    </w:p>
    <w:p w14:paraId="4FD9EAD9" w14:textId="77777777" w:rsidR="003D7AC2" w:rsidRDefault="003D7AC2" w:rsidP="003D7AC2">
      <w:pPr>
        <w:spacing w:after="0" w:line="240" w:lineRule="auto"/>
        <w:jc w:val="both"/>
        <w:rPr>
          <w:rFonts w:ascii="Verdana" w:eastAsia="Times New Roman" w:hAnsi="Verdana" w:cs="Times New Roman"/>
          <w:lang w:eastAsia="es-CO"/>
        </w:rPr>
      </w:pPr>
      <w:r w:rsidRPr="003D7AC2">
        <w:rPr>
          <w:rFonts w:ascii="Verdana" w:eastAsia="Times New Roman" w:hAnsi="Verdana" w:cs="Times New Roman"/>
          <w:lang w:eastAsia="es-CO"/>
        </w:rPr>
        <w:t>AUTORIZACIÓN DE COMISIÓN</w:t>
      </w:r>
      <w:r>
        <w:rPr>
          <w:rFonts w:ascii="Verdana" w:eastAsia="Times New Roman" w:hAnsi="Verdana" w:cs="Times New Roman"/>
          <w:lang w:eastAsia="es-CO"/>
        </w:rPr>
        <w:t>:</w:t>
      </w:r>
    </w:p>
    <w:p w14:paraId="45AD83BD" w14:textId="250CA874" w:rsidR="003D7AC2" w:rsidRDefault="003D7AC2" w:rsidP="003D7AC2">
      <w:pPr>
        <w:spacing w:after="0" w:line="240" w:lineRule="auto"/>
        <w:jc w:val="both"/>
        <w:rPr>
          <w:rFonts w:ascii="Verdana" w:eastAsia="Times New Roman" w:hAnsi="Verdana" w:cs="Times New Roman"/>
          <w:lang w:eastAsia="es-CO"/>
        </w:rPr>
      </w:pPr>
      <w:r w:rsidRPr="003D7AC2">
        <w:rPr>
          <w:rFonts w:ascii="Verdana" w:eastAsia="Times New Roman" w:hAnsi="Verdana" w:cs="Times New Roman"/>
          <w:lang w:eastAsia="es-CO"/>
        </w:rPr>
        <w:br/>
      </w:r>
      <w:r w:rsidRPr="003D7AC2">
        <w:rPr>
          <w:rFonts w:ascii="Verdana" w:eastAsia="Times New Roman" w:hAnsi="Verdana" w:cs="Times New Roman"/>
          <w:lang w:eastAsia="es-CO"/>
        </w:rPr>
        <w:br/>
        <w:t>CERTIFICADO DE DISPONIBILIDAD PRESUPUESTAL (C.D.P)</w:t>
      </w:r>
      <w:r>
        <w:rPr>
          <w:rFonts w:ascii="Verdana" w:eastAsia="Times New Roman" w:hAnsi="Verdana" w:cs="Times New Roman"/>
          <w:lang w:eastAsia="es-CO"/>
        </w:rPr>
        <w:t>:</w:t>
      </w:r>
      <w:r w:rsidR="0008472C">
        <w:rPr>
          <w:rFonts w:ascii="Verdana" w:eastAsia="Times New Roman" w:hAnsi="Verdana" w:cs="Times New Roman"/>
          <w:lang w:eastAsia="es-CO"/>
        </w:rPr>
        <w:t xml:space="preserve"> </w:t>
      </w:r>
      <w:r w:rsidR="0008472C" w:rsidRPr="0008472C">
        <w:rPr>
          <w:rFonts w:ascii="Verdana" w:eastAsia="Times New Roman" w:hAnsi="Verdana" w:cs="Times New Roman"/>
          <w:lang w:eastAsia="es-CO"/>
        </w:rPr>
        <w:t>Documento expedido por el jefe de presupuesto o por quien haga sus veces, con el cual se garantiza la existencia de apropiación presupuestal disponible y libre de afectación para la asunción de compromisos con cargo al presupuesto de la respectiva vigencia fiscal.</w:t>
      </w:r>
    </w:p>
    <w:p w14:paraId="0734B9D2" w14:textId="7019A20F" w:rsidR="003D7AC2" w:rsidRDefault="003D7AC2" w:rsidP="003D7AC2">
      <w:pPr>
        <w:spacing w:after="0" w:line="240" w:lineRule="auto"/>
        <w:jc w:val="both"/>
        <w:rPr>
          <w:rFonts w:ascii="Verdana" w:eastAsia="Times New Roman" w:hAnsi="Verdana" w:cs="Times New Roman"/>
          <w:lang w:eastAsia="es-CO"/>
        </w:rPr>
      </w:pPr>
      <w:r w:rsidRPr="003D7AC2">
        <w:rPr>
          <w:rFonts w:ascii="Verdana" w:eastAsia="Times New Roman" w:hAnsi="Verdana" w:cs="Times New Roman"/>
          <w:lang w:eastAsia="es-CO"/>
        </w:rPr>
        <w:br/>
      </w:r>
      <w:r w:rsidRPr="003D7AC2">
        <w:rPr>
          <w:rFonts w:ascii="Verdana" w:eastAsia="Times New Roman" w:hAnsi="Verdana" w:cs="Times New Roman"/>
          <w:lang w:eastAsia="es-CO"/>
        </w:rPr>
        <w:br/>
        <w:t>COMISIÓN</w:t>
      </w:r>
      <w:r>
        <w:rPr>
          <w:rFonts w:ascii="Verdana" w:eastAsia="Times New Roman" w:hAnsi="Verdana" w:cs="Times New Roman"/>
          <w:lang w:eastAsia="es-CO"/>
        </w:rPr>
        <w:t>:</w:t>
      </w:r>
      <w:r w:rsidR="0008472C" w:rsidRPr="0008472C">
        <w:rPr>
          <w:rFonts w:ascii="Arial" w:hAnsi="Arial" w:cs="Arial"/>
          <w:color w:val="666666"/>
          <w:sz w:val="20"/>
          <w:szCs w:val="20"/>
          <w:shd w:val="clear" w:color="auto" w:fill="FFFFFF"/>
        </w:rPr>
        <w:t xml:space="preserve"> </w:t>
      </w:r>
      <w:r w:rsidR="0008472C" w:rsidRPr="0008472C">
        <w:rPr>
          <w:rFonts w:ascii="Verdana" w:eastAsia="Times New Roman" w:hAnsi="Verdana" w:cs="Times New Roman"/>
          <w:lang w:eastAsia="es-CO"/>
        </w:rPr>
        <w:t>Las Comisiones de Estudio sólo podrán conferirse para recibir capacitación, adiestramiento o perfeccionamiento en el ejercicio de las funciones propias del empleo de que es titular, o en relación con los servicios a cargo de que es titular, o en relación con los servicios a cargo del organismo donde se halle vinculado el empleado.</w:t>
      </w:r>
    </w:p>
    <w:p w14:paraId="594658FD" w14:textId="77777777" w:rsidR="003D7AC2" w:rsidRDefault="003D7AC2" w:rsidP="003D7AC2">
      <w:pPr>
        <w:spacing w:after="0" w:line="240" w:lineRule="auto"/>
        <w:jc w:val="both"/>
        <w:rPr>
          <w:rFonts w:ascii="Verdana" w:eastAsia="Times New Roman" w:hAnsi="Verdana" w:cs="Times New Roman"/>
          <w:lang w:eastAsia="es-CO"/>
        </w:rPr>
      </w:pPr>
      <w:r w:rsidRPr="003D7AC2">
        <w:rPr>
          <w:rFonts w:ascii="Verdana" w:eastAsia="Times New Roman" w:hAnsi="Verdana" w:cs="Times New Roman"/>
          <w:lang w:eastAsia="es-CO"/>
        </w:rPr>
        <w:br/>
      </w:r>
      <w:r w:rsidRPr="003D7AC2">
        <w:rPr>
          <w:rFonts w:ascii="Verdana" w:eastAsia="Times New Roman" w:hAnsi="Verdana" w:cs="Times New Roman"/>
          <w:lang w:eastAsia="es-CO"/>
        </w:rPr>
        <w:br/>
        <w:t>COMISIÓN DE ESTUDIOS</w:t>
      </w:r>
      <w:r>
        <w:rPr>
          <w:rFonts w:ascii="Verdana" w:eastAsia="Times New Roman" w:hAnsi="Verdana" w:cs="Times New Roman"/>
          <w:lang w:eastAsia="es-CO"/>
        </w:rPr>
        <w:t xml:space="preserve">: </w:t>
      </w:r>
      <w:r w:rsidRPr="003D7AC2">
        <w:rPr>
          <w:rFonts w:ascii="Verdana" w:eastAsia="Times New Roman" w:hAnsi="Verdana" w:cs="Times New Roman"/>
          <w:lang w:eastAsia="es-CO"/>
        </w:rPr>
        <w:t>Las Comisiones de Estudio sólo podrán conferirse para recibir capacitación, adiestramiento o perfeccionamiento en el ejercicio de las funciones propias del empleo de que es titular, o en relación con los servicios a cargo de que es titular, o en relación con los servicios a cargo del organismo donde se halle vinculado el empleado.</w:t>
      </w:r>
      <w:r w:rsidRPr="003D7AC2">
        <w:rPr>
          <w:rFonts w:ascii="Verdana" w:eastAsia="Times New Roman" w:hAnsi="Verdana" w:cs="Times New Roman"/>
          <w:lang w:eastAsia="es-CO"/>
        </w:rPr>
        <w:br/>
      </w:r>
      <w:r w:rsidRPr="003D7AC2">
        <w:rPr>
          <w:rFonts w:ascii="Verdana" w:eastAsia="Times New Roman" w:hAnsi="Verdana" w:cs="Times New Roman"/>
          <w:lang w:eastAsia="es-CO"/>
        </w:rPr>
        <w:br/>
        <w:t>ENCARGO</w:t>
      </w:r>
      <w:r>
        <w:rPr>
          <w:rFonts w:ascii="Verdana" w:eastAsia="Times New Roman" w:hAnsi="Verdana" w:cs="Times New Roman"/>
          <w:lang w:eastAsia="es-CO"/>
        </w:rPr>
        <w:t xml:space="preserve">: </w:t>
      </w:r>
      <w:r w:rsidRPr="003D7AC2">
        <w:rPr>
          <w:rFonts w:ascii="Verdana" w:eastAsia="Times New Roman" w:hAnsi="Verdana" w:cs="Times New Roman"/>
          <w:lang w:eastAsia="es-CO"/>
        </w:rPr>
        <w:t>esta situación se presenta cuando se designa temporalmente a un empleado para asumir, total o parcialmente, las funciones de otro empleo vacante, por falta temporal o definitiva de su titular, desvinculándose, o no, de las propias de su cargo</w:t>
      </w:r>
      <w:r>
        <w:rPr>
          <w:rFonts w:ascii="Verdana" w:eastAsia="Times New Roman" w:hAnsi="Verdana" w:cs="Times New Roman"/>
          <w:lang w:eastAsia="es-CO"/>
        </w:rPr>
        <w:t>.</w:t>
      </w:r>
    </w:p>
    <w:p w14:paraId="150012C2" w14:textId="7AD0B8F9" w:rsidR="00E32749" w:rsidRPr="003D7AC2" w:rsidRDefault="003D7AC2" w:rsidP="003D7AC2">
      <w:pPr>
        <w:spacing w:after="0" w:line="240" w:lineRule="auto"/>
        <w:jc w:val="both"/>
        <w:rPr>
          <w:rFonts w:ascii="Verdana" w:hAnsi="Verdana" w:cs="Arial"/>
        </w:rPr>
      </w:pPr>
      <w:r w:rsidRPr="003D7AC2">
        <w:rPr>
          <w:rFonts w:ascii="Verdana" w:hAnsi="Verdana"/>
          <w:b/>
          <w:bCs/>
          <w:color w:val="000000"/>
        </w:rPr>
        <w:t> </w:t>
      </w:r>
      <w:r w:rsidR="006A2E59" w:rsidRPr="003D7AC2">
        <w:rPr>
          <w:rFonts w:ascii="Verdana" w:hAnsi="Verdana" w:cs="Arial"/>
        </w:rPr>
        <w:br/>
      </w:r>
    </w:p>
    <w:p w14:paraId="7FEBD60E" w14:textId="77777777" w:rsidR="006A2E59" w:rsidRPr="006A2E59" w:rsidRDefault="006A2E59" w:rsidP="006A2E59">
      <w:pPr>
        <w:spacing w:after="0" w:line="240" w:lineRule="auto"/>
        <w:rPr>
          <w:rFonts w:ascii="Verdana" w:eastAsia="Times New Roman" w:hAnsi="Verdana" w:cs="Times New Roman"/>
          <w:bCs/>
          <w:lang w:eastAsia="es-CO"/>
        </w:rPr>
      </w:pPr>
    </w:p>
    <w:p w14:paraId="60B74033" w14:textId="23684AC9" w:rsidR="00EA0826" w:rsidRPr="004A77B9" w:rsidRDefault="00E32749" w:rsidP="003033FD">
      <w:pPr>
        <w:numPr>
          <w:ilvl w:val="0"/>
          <w:numId w:val="14"/>
        </w:numPr>
        <w:spacing w:after="0" w:line="240" w:lineRule="auto"/>
        <w:ind w:left="0" w:firstLine="0"/>
        <w:jc w:val="both"/>
        <w:rPr>
          <w:rFonts w:ascii="Verdana" w:hAnsi="Verdana" w:cs="Arial"/>
          <w:b/>
        </w:rPr>
      </w:pPr>
      <w:bookmarkStart w:id="7" w:name="_Toc126143692"/>
      <w:bookmarkStart w:id="8" w:name="_Toc126144694"/>
      <w:bookmarkStart w:id="9" w:name="_Toc126144876"/>
      <w:bookmarkStart w:id="10" w:name="_Toc126144946"/>
      <w:bookmarkStart w:id="11" w:name="_Toc126147376"/>
      <w:bookmarkStart w:id="12" w:name="_Toc126301042"/>
      <w:bookmarkEnd w:id="6"/>
      <w:r w:rsidRPr="004A77B9">
        <w:rPr>
          <w:rFonts w:ascii="Verdana" w:hAnsi="Verdana" w:cs="Arial"/>
          <w:b/>
        </w:rPr>
        <w:lastRenderedPageBreak/>
        <w:t>GENERALIDADES</w:t>
      </w:r>
      <w:r w:rsidR="00D102FF" w:rsidRPr="004A77B9">
        <w:rPr>
          <w:rFonts w:ascii="Verdana" w:hAnsi="Verdana" w:cs="Arial"/>
          <w:b/>
        </w:rPr>
        <w:t xml:space="preserve"> </w:t>
      </w:r>
    </w:p>
    <w:p w14:paraId="564B400F" w14:textId="77777777" w:rsidR="00C71896" w:rsidRPr="003D7AC2" w:rsidRDefault="00C71896" w:rsidP="003033FD">
      <w:pPr>
        <w:spacing w:after="0" w:line="240" w:lineRule="auto"/>
        <w:jc w:val="both"/>
        <w:rPr>
          <w:rFonts w:ascii="Verdana" w:eastAsia="Times New Roman" w:hAnsi="Verdana" w:cs="Times New Roman"/>
          <w:lang w:eastAsia="es-CO"/>
        </w:rPr>
      </w:pPr>
    </w:p>
    <w:p w14:paraId="45BD2291" w14:textId="4025B9B6" w:rsidR="006A2E59" w:rsidRPr="003D7AC2" w:rsidRDefault="003D7AC2" w:rsidP="003D7AC2">
      <w:pPr>
        <w:spacing w:after="0" w:line="240" w:lineRule="auto"/>
        <w:jc w:val="both"/>
        <w:rPr>
          <w:rFonts w:ascii="Verdana" w:eastAsia="Times New Roman" w:hAnsi="Verdana" w:cs="Times New Roman"/>
          <w:b/>
          <w:lang w:eastAsia="es-CO"/>
        </w:rPr>
      </w:pPr>
      <w:r>
        <w:rPr>
          <w:rFonts w:ascii="Verdana" w:eastAsia="Times New Roman" w:hAnsi="Verdana" w:cs="Times New Roman"/>
          <w:b/>
          <w:lang w:eastAsia="es-CO"/>
        </w:rPr>
        <w:t xml:space="preserve">4.1 </w:t>
      </w:r>
      <w:r w:rsidRPr="003D7AC2">
        <w:rPr>
          <w:rFonts w:ascii="Verdana" w:eastAsia="Times New Roman" w:hAnsi="Verdana" w:cs="Times New Roman"/>
          <w:b/>
          <w:lang w:eastAsia="es-CO"/>
        </w:rPr>
        <w:t>Normatividad aplicable</w:t>
      </w:r>
    </w:p>
    <w:p w14:paraId="025250FD" w14:textId="6ED89DD9" w:rsidR="003D7AC2" w:rsidRDefault="003D7AC2" w:rsidP="003D7AC2">
      <w:pPr>
        <w:spacing w:after="0" w:line="240" w:lineRule="auto"/>
        <w:jc w:val="both"/>
        <w:rPr>
          <w:rFonts w:ascii="Verdana" w:eastAsia="Times New Roman" w:hAnsi="Verdana" w:cs="Times New Roman"/>
          <w:lang w:eastAsia="es-CO"/>
        </w:rPr>
      </w:pPr>
      <w:r w:rsidRPr="6F0A1A27">
        <w:rPr>
          <w:rFonts w:ascii="Verdana" w:eastAsia="Times New Roman" w:hAnsi="Verdana" w:cs="Times New Roman"/>
          <w:lang w:eastAsia="es-CO"/>
        </w:rPr>
        <w:t> Decreto 1083 de 2015 "Por medio del cual se expide el Decreto Único Reglamentario del Sector de Función Pública"</w:t>
      </w:r>
    </w:p>
    <w:p w14:paraId="47D2420F" w14:textId="2AF9B388" w:rsidR="003D7AC2" w:rsidRPr="003D7AC2" w:rsidRDefault="003D7AC2" w:rsidP="003D7AC2">
      <w:pPr>
        <w:spacing w:after="0" w:line="240" w:lineRule="auto"/>
        <w:jc w:val="both"/>
        <w:rPr>
          <w:rFonts w:ascii="Verdana" w:eastAsia="Times New Roman" w:hAnsi="Verdana" w:cs="Times New Roman"/>
          <w:lang w:eastAsia="es-CO"/>
        </w:rPr>
      </w:pPr>
      <w:r w:rsidRPr="003D7AC2">
        <w:rPr>
          <w:rFonts w:ascii="Verdana" w:eastAsia="Times New Roman" w:hAnsi="Verdana" w:cs="Times New Roman"/>
          <w:lang w:eastAsia="es-CO"/>
        </w:rPr>
        <w:br/>
      </w:r>
    </w:p>
    <w:p w14:paraId="48693609" w14:textId="784A9D25" w:rsidR="003D7AC2" w:rsidRDefault="003D7AC2" w:rsidP="003D7AC2">
      <w:pPr>
        <w:spacing w:after="0" w:line="240" w:lineRule="auto"/>
        <w:jc w:val="both"/>
        <w:rPr>
          <w:rFonts w:ascii="Verdana" w:eastAsia="Times New Roman" w:hAnsi="Verdana" w:cs="Times New Roman"/>
          <w:lang w:eastAsia="es-CO"/>
        </w:rPr>
      </w:pPr>
      <w:r w:rsidRPr="27AD933B">
        <w:rPr>
          <w:rFonts w:ascii="Verdana" w:eastAsia="Times New Roman" w:hAnsi="Verdana" w:cs="Times New Roman"/>
          <w:lang w:eastAsia="es-CO"/>
        </w:rPr>
        <w:t xml:space="preserve"> Decreto 1338 de 2015 "Por el cual se delegan unas funciones en </w:t>
      </w:r>
      <w:bookmarkStart w:id="13" w:name="_Int_bQULe4di"/>
      <w:r w:rsidRPr="27AD933B">
        <w:rPr>
          <w:rFonts w:ascii="Verdana" w:eastAsia="Times New Roman" w:hAnsi="Verdana" w:cs="Times New Roman"/>
          <w:lang w:eastAsia="es-CO"/>
        </w:rPr>
        <w:t>Ministros</w:t>
      </w:r>
      <w:bookmarkEnd w:id="13"/>
      <w:r w:rsidRPr="27AD933B">
        <w:rPr>
          <w:rFonts w:ascii="Verdana" w:eastAsia="Times New Roman" w:hAnsi="Verdana" w:cs="Times New Roman"/>
          <w:lang w:eastAsia="es-CO"/>
        </w:rPr>
        <w:t xml:space="preserve"> y </w:t>
      </w:r>
      <w:bookmarkStart w:id="14" w:name="_Int_HqyNJ3kU"/>
      <w:r w:rsidRPr="27AD933B">
        <w:rPr>
          <w:rFonts w:ascii="Verdana" w:eastAsia="Times New Roman" w:hAnsi="Verdana" w:cs="Times New Roman"/>
          <w:lang w:eastAsia="es-CO"/>
        </w:rPr>
        <w:t>Directores</w:t>
      </w:r>
      <w:bookmarkEnd w:id="14"/>
      <w:r w:rsidRPr="27AD933B">
        <w:rPr>
          <w:rFonts w:ascii="Verdana" w:eastAsia="Times New Roman" w:hAnsi="Verdana" w:cs="Times New Roman"/>
          <w:lang w:eastAsia="es-CO"/>
        </w:rPr>
        <w:t xml:space="preserve"> de Departamentos Administrativos"</w:t>
      </w:r>
    </w:p>
    <w:p w14:paraId="5B001F75" w14:textId="3D22F542" w:rsidR="003D7AC2" w:rsidRDefault="003D7AC2" w:rsidP="003D7AC2">
      <w:pPr>
        <w:spacing w:after="0" w:line="240" w:lineRule="auto"/>
        <w:jc w:val="both"/>
        <w:rPr>
          <w:rFonts w:ascii="Verdana" w:eastAsia="Times New Roman" w:hAnsi="Verdana" w:cs="Times New Roman"/>
          <w:lang w:eastAsia="es-CO"/>
        </w:rPr>
      </w:pPr>
      <w:r>
        <w:br/>
      </w:r>
      <w:r w:rsidRPr="6F0A1A27">
        <w:rPr>
          <w:rFonts w:ascii="Verdana" w:eastAsia="Times New Roman" w:hAnsi="Verdana" w:cs="Times New Roman"/>
          <w:lang w:eastAsia="es-CO"/>
        </w:rPr>
        <w:t> Decreto 648 de 2017 "Por el cual se modifica y adiciona el Decreto 1083 de 2015, Reglamentario Único del Sector de la Función Pública"</w:t>
      </w:r>
    </w:p>
    <w:p w14:paraId="314F1FB0" w14:textId="4791DEAA" w:rsidR="003D7AC2" w:rsidRPr="003D7AC2" w:rsidRDefault="003D7AC2" w:rsidP="003D7AC2">
      <w:pPr>
        <w:spacing w:after="0" w:line="240" w:lineRule="auto"/>
        <w:jc w:val="both"/>
        <w:rPr>
          <w:rFonts w:ascii="Verdana" w:eastAsia="Times New Roman" w:hAnsi="Verdana" w:cs="Times New Roman"/>
          <w:lang w:eastAsia="es-CO"/>
        </w:rPr>
      </w:pPr>
      <w:r>
        <w:br/>
      </w:r>
      <w:r w:rsidRPr="6F0A1A27">
        <w:rPr>
          <w:rFonts w:ascii="Verdana" w:eastAsia="Times New Roman" w:hAnsi="Verdana" w:cs="Times New Roman"/>
          <w:lang w:eastAsia="es-CO"/>
        </w:rPr>
        <w:t> Decreto 444 de 2023 "Por el cual se establece el Plan de Austeridad del Gasto 2023 para los órganos que hacen parte del Presupuesto General de la Nación"</w:t>
      </w:r>
    </w:p>
    <w:p w14:paraId="4DFC98C1" w14:textId="794834BE" w:rsidR="00DA19DE" w:rsidRPr="003D7AC2" w:rsidRDefault="006A2E59" w:rsidP="003033FD">
      <w:pPr>
        <w:spacing w:after="0" w:line="240" w:lineRule="auto"/>
        <w:jc w:val="both"/>
        <w:rPr>
          <w:rFonts w:ascii="Verdana" w:eastAsia="Times New Roman" w:hAnsi="Verdana" w:cs="Times New Roman"/>
          <w:lang w:eastAsia="es-CO"/>
        </w:rPr>
      </w:pPr>
      <w:r w:rsidRPr="003D7AC2">
        <w:rPr>
          <w:rFonts w:ascii="Verdana" w:eastAsia="Times New Roman" w:hAnsi="Verdana" w:cs="Times New Roman"/>
          <w:lang w:eastAsia="es-CO"/>
        </w:rPr>
        <w:br/>
      </w:r>
    </w:p>
    <w:p w14:paraId="719937DA" w14:textId="0FCFAB0E" w:rsidR="003D7AC2" w:rsidRPr="003D7AC2" w:rsidRDefault="003D7AC2" w:rsidP="003033FD">
      <w:pPr>
        <w:spacing w:after="0" w:line="240" w:lineRule="auto"/>
        <w:jc w:val="both"/>
        <w:rPr>
          <w:rFonts w:ascii="Verdana" w:eastAsia="Times New Roman" w:hAnsi="Verdana" w:cs="Times New Roman"/>
          <w:b/>
          <w:lang w:eastAsia="es-CO"/>
        </w:rPr>
      </w:pPr>
      <w:r w:rsidRPr="003D7AC2">
        <w:rPr>
          <w:rFonts w:ascii="Verdana" w:eastAsia="Times New Roman" w:hAnsi="Verdana" w:cs="Times New Roman"/>
          <w:b/>
          <w:lang w:eastAsia="es-CO"/>
        </w:rPr>
        <w:t>4.2 Generalidades del procedimiento</w:t>
      </w:r>
    </w:p>
    <w:p w14:paraId="1E00AB0C" w14:textId="77777777" w:rsidR="003D7AC2" w:rsidRPr="003D7AC2" w:rsidRDefault="003D7AC2" w:rsidP="003033FD">
      <w:pPr>
        <w:spacing w:after="0" w:line="240" w:lineRule="auto"/>
        <w:jc w:val="both"/>
        <w:rPr>
          <w:rFonts w:ascii="Verdana" w:eastAsia="Times New Roman" w:hAnsi="Verdana" w:cs="Times New Roman"/>
          <w:lang w:eastAsia="es-CO"/>
        </w:rPr>
      </w:pPr>
    </w:p>
    <w:p w14:paraId="519D9C5B" w14:textId="77777777" w:rsidR="003D7AC2" w:rsidRPr="003D7AC2" w:rsidRDefault="003D7AC2" w:rsidP="003D7AC2">
      <w:pPr>
        <w:spacing w:after="0" w:line="240" w:lineRule="auto"/>
        <w:jc w:val="both"/>
        <w:rPr>
          <w:rFonts w:ascii="Verdana" w:eastAsia="Times New Roman" w:hAnsi="Verdana" w:cs="Times New Roman"/>
          <w:lang w:eastAsia="es-CO"/>
        </w:rPr>
      </w:pPr>
      <w:r w:rsidRPr="003D7AC2">
        <w:rPr>
          <w:rFonts w:ascii="Verdana" w:eastAsia="Times New Roman" w:hAnsi="Verdana" w:cs="Times New Roman"/>
          <w:lang w:eastAsia="es-CO"/>
        </w:rPr>
        <w:t>  Conforme a la delegación efectuada por el Ministro a la Secretaria General a través de la Resolución No. 2649 del 16 de noviembre de 2006, es la(el) Secretaria(o) General la(el) funcionaria(o) competente para conferir mediante acto administrativo las comisiones de estudio, tanto al interior como al exterior del país a los servidores que desempeñan empleos de la planta de personal del Ministerio de Comercio, Industria y Turismo, lo anterior, con excepción de las comisiones de estudio solicitadas por el Ministro, los Viceministros y la(el) misma(o) Secretaria(o) General, las cuales, deberán ser conferidas por el Presidente de la República a través de Decreto.</w:t>
      </w:r>
      <w:r w:rsidRPr="003D7AC2">
        <w:rPr>
          <w:rFonts w:ascii="Verdana" w:eastAsia="Times New Roman" w:hAnsi="Verdana" w:cs="Times New Roman"/>
          <w:lang w:eastAsia="es-CO"/>
        </w:rPr>
        <w:br/>
      </w:r>
      <w:r w:rsidRPr="003D7AC2">
        <w:rPr>
          <w:rFonts w:ascii="Verdana" w:eastAsia="Times New Roman" w:hAnsi="Verdana" w:cs="Times New Roman"/>
          <w:lang w:eastAsia="es-CO"/>
        </w:rPr>
        <w:br/>
        <w:t>Todas las solicitudes de autorizaciones de comisiones al exterior deben ser registradas y solicitadas por el Ministerio de Comercio, Industria y Turismo a través del Sistema de Gestión de Comisiones, establecido para tal fin, a más tardar cinco días calendario antes de la fecha del inicio de dicha comisión. Para ello las entidades serán las responsables de planificar y tramitar con antelación las solicitudes.</w:t>
      </w:r>
      <w:r w:rsidRPr="003D7AC2">
        <w:rPr>
          <w:rFonts w:ascii="Verdana" w:eastAsia="Times New Roman" w:hAnsi="Verdana" w:cs="Times New Roman"/>
          <w:lang w:eastAsia="es-CO"/>
        </w:rPr>
        <w:br/>
      </w:r>
      <w:r w:rsidRPr="003D7AC2">
        <w:rPr>
          <w:rFonts w:ascii="Verdana" w:eastAsia="Times New Roman" w:hAnsi="Verdana" w:cs="Times New Roman"/>
          <w:lang w:eastAsia="es-CO"/>
        </w:rPr>
        <w:br/>
        <w:t>El Ministerio de Comercio Industria y Turismo es responsable de evaluar la necesidad y pertinencia de las comisiones al exterior de sus funcionarios, así como de las entidades adscritas y vinculadas y de solicitar su autorización, previa aprobación el ministro o de su delegado.</w:t>
      </w:r>
      <w:r w:rsidRPr="003D7AC2">
        <w:rPr>
          <w:rFonts w:ascii="Verdana" w:eastAsia="Times New Roman" w:hAnsi="Verdana" w:cs="Times New Roman"/>
          <w:lang w:eastAsia="es-CO"/>
        </w:rPr>
        <w:br/>
      </w:r>
      <w:r w:rsidRPr="003D7AC2">
        <w:rPr>
          <w:rFonts w:ascii="Verdana" w:eastAsia="Times New Roman" w:hAnsi="Verdana" w:cs="Times New Roman"/>
          <w:lang w:eastAsia="es-CO"/>
        </w:rPr>
        <w:br/>
        <w:t>Para el trámite de las solicitudes de comisiones al exterior, se debe anexar los siguientes documentos:</w:t>
      </w:r>
    </w:p>
    <w:p w14:paraId="268440BA" w14:textId="64D001E2" w:rsidR="003D7AC2" w:rsidRPr="003D7AC2" w:rsidRDefault="003D7AC2" w:rsidP="27AD933B">
      <w:pPr>
        <w:pStyle w:val="Prrafodelista"/>
        <w:numPr>
          <w:ilvl w:val="0"/>
          <w:numId w:val="3"/>
        </w:numPr>
        <w:spacing w:after="0" w:line="240" w:lineRule="auto"/>
        <w:jc w:val="both"/>
        <w:rPr>
          <w:rFonts w:ascii="Verdana" w:eastAsia="Times New Roman" w:hAnsi="Verdana" w:cs="Times New Roman"/>
          <w:lang w:eastAsia="es-CO"/>
        </w:rPr>
      </w:pPr>
      <w:r w:rsidRPr="27AD933B">
        <w:rPr>
          <w:rFonts w:ascii="Verdana" w:eastAsia="Times New Roman" w:hAnsi="Verdana" w:cs="Times New Roman"/>
          <w:lang w:eastAsia="es-CO"/>
        </w:rPr>
        <w:t>Certificación laboral con funciones y remuneración</w:t>
      </w:r>
    </w:p>
    <w:p w14:paraId="3AB3E81A" w14:textId="7ABD6241" w:rsidR="003D7AC2" w:rsidRPr="003D7AC2" w:rsidRDefault="59578CE5" w:rsidP="27AD933B">
      <w:pPr>
        <w:pStyle w:val="Prrafodelista"/>
        <w:numPr>
          <w:ilvl w:val="0"/>
          <w:numId w:val="3"/>
        </w:numPr>
        <w:spacing w:after="0" w:line="240" w:lineRule="auto"/>
        <w:jc w:val="both"/>
        <w:rPr>
          <w:rFonts w:ascii="Verdana" w:eastAsia="Times New Roman" w:hAnsi="Verdana" w:cs="Times New Roman"/>
          <w:lang w:eastAsia="es-CO"/>
        </w:rPr>
      </w:pPr>
      <w:r w:rsidRPr="27AD933B">
        <w:rPr>
          <w:rFonts w:ascii="Verdana" w:eastAsia="Times New Roman" w:hAnsi="Verdana" w:cs="Times New Roman"/>
          <w:lang w:eastAsia="es-CO"/>
        </w:rPr>
        <w:t>F</w:t>
      </w:r>
      <w:r w:rsidR="003D7AC2" w:rsidRPr="27AD933B">
        <w:rPr>
          <w:rFonts w:ascii="Verdana" w:eastAsia="Times New Roman" w:hAnsi="Verdana" w:cs="Times New Roman"/>
          <w:lang w:eastAsia="es-CO"/>
        </w:rPr>
        <w:t>ormato de solicitud</w:t>
      </w:r>
    </w:p>
    <w:p w14:paraId="22DC00B1" w14:textId="789DB4E5" w:rsidR="003D7AC2" w:rsidRPr="003D7AC2" w:rsidRDefault="003D7AC2" w:rsidP="27AD933B">
      <w:pPr>
        <w:pStyle w:val="Prrafodelista"/>
        <w:numPr>
          <w:ilvl w:val="0"/>
          <w:numId w:val="3"/>
        </w:numPr>
        <w:spacing w:after="0" w:line="240" w:lineRule="auto"/>
        <w:jc w:val="both"/>
        <w:rPr>
          <w:rFonts w:ascii="Verdana" w:eastAsia="Times New Roman" w:hAnsi="Verdana" w:cs="Times New Roman"/>
          <w:lang w:eastAsia="es-CO"/>
        </w:rPr>
      </w:pPr>
      <w:r w:rsidRPr="27AD933B">
        <w:rPr>
          <w:rFonts w:ascii="Verdana" w:eastAsia="Times New Roman" w:hAnsi="Verdana" w:cs="Times New Roman"/>
          <w:lang w:eastAsia="es-CO"/>
        </w:rPr>
        <w:t>Invitación y agenda (traducida al español cuando sea enviada en otro idioma)</w:t>
      </w:r>
    </w:p>
    <w:p w14:paraId="5714937F" w14:textId="4F8402EC" w:rsidR="003D7AC2" w:rsidRDefault="003D7AC2" w:rsidP="27AD933B">
      <w:pPr>
        <w:pStyle w:val="Prrafodelista"/>
        <w:numPr>
          <w:ilvl w:val="0"/>
          <w:numId w:val="3"/>
        </w:numPr>
        <w:spacing w:after="0" w:line="240" w:lineRule="auto"/>
        <w:jc w:val="both"/>
        <w:rPr>
          <w:rFonts w:ascii="Verdana" w:eastAsia="Times New Roman" w:hAnsi="Verdana" w:cs="Times New Roman"/>
          <w:lang w:eastAsia="es-CO"/>
        </w:rPr>
      </w:pPr>
      <w:r w:rsidRPr="27AD933B">
        <w:rPr>
          <w:rFonts w:ascii="Verdana" w:eastAsia="Times New Roman" w:hAnsi="Verdana" w:cs="Times New Roman"/>
          <w:lang w:eastAsia="es-CO"/>
        </w:rPr>
        <w:t>Evaluación del desempeño para el caso de las comisiones de estudios</w:t>
      </w:r>
    </w:p>
    <w:p w14:paraId="7A4277E0" w14:textId="6801C796" w:rsidR="003D7AC2" w:rsidRDefault="003D7AC2" w:rsidP="27AD933B">
      <w:pPr>
        <w:pStyle w:val="Prrafodelista"/>
        <w:numPr>
          <w:ilvl w:val="0"/>
          <w:numId w:val="3"/>
        </w:numPr>
        <w:spacing w:after="0" w:line="240" w:lineRule="auto"/>
        <w:jc w:val="both"/>
        <w:rPr>
          <w:rFonts w:ascii="Verdana" w:eastAsia="Times New Roman" w:hAnsi="Verdana" w:cs="Times New Roman"/>
          <w:lang w:eastAsia="es-CO"/>
        </w:rPr>
      </w:pPr>
      <w:r w:rsidRPr="27AD933B">
        <w:rPr>
          <w:rFonts w:ascii="Verdana" w:eastAsia="Times New Roman" w:hAnsi="Verdana" w:cs="Times New Roman"/>
          <w:lang w:eastAsia="es-CO"/>
        </w:rPr>
        <w:t>Los demás anexos que se consideren importantes y relevantes para el trámite</w:t>
      </w:r>
    </w:p>
    <w:p w14:paraId="3DCC1972" w14:textId="77777777" w:rsidR="003D7AC2" w:rsidRDefault="003D7AC2" w:rsidP="003D7AC2">
      <w:pPr>
        <w:spacing w:after="0" w:line="240" w:lineRule="auto"/>
        <w:jc w:val="both"/>
        <w:rPr>
          <w:rFonts w:ascii="Verdana" w:eastAsia="Times New Roman" w:hAnsi="Verdana" w:cs="Times New Roman"/>
          <w:lang w:eastAsia="es-CO"/>
        </w:rPr>
      </w:pPr>
      <w:r w:rsidRPr="003D7AC2">
        <w:rPr>
          <w:rFonts w:ascii="Verdana" w:eastAsia="Times New Roman" w:hAnsi="Verdana" w:cs="Times New Roman"/>
          <w:lang w:eastAsia="es-CO"/>
        </w:rPr>
        <w:lastRenderedPageBreak/>
        <w:br/>
      </w:r>
      <w:r w:rsidRPr="003D7AC2">
        <w:rPr>
          <w:rFonts w:ascii="Verdana" w:eastAsia="Times New Roman" w:hAnsi="Verdana" w:cs="Times New Roman"/>
          <w:lang w:eastAsia="es-CO"/>
        </w:rPr>
        <w:br/>
        <w:t>Se debe tener en cuenta que una vez aprobada la comisión deben cumplirse las obligaciones del empleado en la comisión de estudios contenida en el artículo 2.2.5.5.33 del Decreto 1083 de 2015, modificado por e l artículo 1º del Decreto 648 de 2017</w:t>
      </w:r>
      <w:r>
        <w:rPr>
          <w:rFonts w:ascii="Verdana" w:eastAsia="Times New Roman" w:hAnsi="Verdana" w:cs="Times New Roman"/>
          <w:lang w:eastAsia="es-CO"/>
        </w:rPr>
        <w:t>.</w:t>
      </w:r>
    </w:p>
    <w:p w14:paraId="3DFD47A0" w14:textId="3CF2343A" w:rsidR="003D7AC2" w:rsidRDefault="003D7AC2" w:rsidP="003D7AC2">
      <w:pPr>
        <w:spacing w:after="0" w:line="240" w:lineRule="auto"/>
        <w:jc w:val="both"/>
        <w:rPr>
          <w:rFonts w:ascii="Verdana" w:eastAsia="Times New Roman" w:hAnsi="Verdana" w:cs="Times New Roman"/>
          <w:lang w:eastAsia="es-CO"/>
        </w:rPr>
      </w:pPr>
      <w:r>
        <w:br/>
      </w:r>
      <w:r w:rsidRPr="27AD933B">
        <w:rPr>
          <w:rFonts w:ascii="Verdana" w:eastAsia="Times New Roman" w:hAnsi="Verdana" w:cs="Times New Roman"/>
          <w:lang w:eastAsia="es-CO"/>
        </w:rPr>
        <w:t>Se debe dar estricto cumplimiento a lo dispuesto en los artículos 6,7, 8, 9 y 10 del Decreto 199 de 2024 por el cual se establece el Plan de Austeridad del Gasto, en relación con la prelación de encuentros virtuales, el suministro de tiquetes, reconocimiento de viáticos, delegaciones oficiales y autorización previa al trámite de comisiones al exterior.</w:t>
      </w:r>
    </w:p>
    <w:p w14:paraId="373FEDAD" w14:textId="29DEF4DB" w:rsidR="0008472C" w:rsidRDefault="003D7AC2" w:rsidP="003D7AC2">
      <w:pPr>
        <w:spacing w:after="0" w:line="240" w:lineRule="auto"/>
        <w:jc w:val="both"/>
        <w:rPr>
          <w:rFonts w:ascii="Verdana" w:eastAsia="Times New Roman" w:hAnsi="Verdana" w:cs="Times New Roman"/>
          <w:lang w:eastAsia="es-CO"/>
        </w:rPr>
      </w:pPr>
      <w:r w:rsidRPr="003D7AC2">
        <w:rPr>
          <w:rFonts w:ascii="Verdana" w:eastAsia="Times New Roman" w:hAnsi="Verdana" w:cs="Times New Roman"/>
          <w:lang w:eastAsia="es-CO"/>
        </w:rPr>
        <w:br/>
        <w:t>Cuando la comisión de servicios al exterior genere a la entidad viáticos correspondientes al alojamiento, manutención y transportes internos del comisionado, se deberán adoptar medidas necesarias para garantizar la austeridad del gasto, por ejemplo, disminuyendo el porcentaje de reconocimiento del valor de los viáticos y el número de asistentes al evento</w:t>
      </w:r>
      <w:r w:rsidR="0008472C">
        <w:rPr>
          <w:rFonts w:ascii="Verdana" w:eastAsia="Times New Roman" w:hAnsi="Verdana" w:cs="Times New Roman"/>
          <w:lang w:eastAsia="es-CO"/>
        </w:rPr>
        <w:t>.</w:t>
      </w:r>
    </w:p>
    <w:p w14:paraId="696442BC" w14:textId="77777777" w:rsidR="0008472C" w:rsidRDefault="003D7AC2" w:rsidP="003D7AC2">
      <w:pPr>
        <w:spacing w:after="0" w:line="240" w:lineRule="auto"/>
        <w:jc w:val="both"/>
        <w:rPr>
          <w:rFonts w:ascii="Verdana" w:eastAsia="Times New Roman" w:hAnsi="Verdana" w:cs="Times New Roman"/>
          <w:lang w:eastAsia="es-CO"/>
        </w:rPr>
      </w:pPr>
      <w:r w:rsidRPr="003D7AC2">
        <w:rPr>
          <w:rFonts w:ascii="Verdana" w:eastAsia="Times New Roman" w:hAnsi="Verdana" w:cs="Times New Roman"/>
          <w:lang w:eastAsia="es-CO"/>
        </w:rPr>
        <w:br/>
        <w:t>En consonancia con el principio de austeridad del gasto y las necesidades del servicio, quien solicite una comisión al exterior debe justificar clara y razonablemente la necesidad de asistir acompañado de un funcionario o más a un mismo evento internacional.</w:t>
      </w:r>
    </w:p>
    <w:p w14:paraId="4EDB8653" w14:textId="77777777" w:rsidR="0008472C" w:rsidRDefault="003D7AC2" w:rsidP="003D7AC2">
      <w:pPr>
        <w:spacing w:after="0" w:line="240" w:lineRule="auto"/>
        <w:jc w:val="both"/>
        <w:rPr>
          <w:rFonts w:ascii="Verdana" w:eastAsia="Times New Roman" w:hAnsi="Verdana" w:cs="Times New Roman"/>
          <w:lang w:eastAsia="es-CO"/>
        </w:rPr>
      </w:pPr>
      <w:r w:rsidRPr="003D7AC2">
        <w:rPr>
          <w:rFonts w:ascii="Verdana" w:eastAsia="Times New Roman" w:hAnsi="Verdana" w:cs="Times New Roman"/>
          <w:lang w:eastAsia="es-CO"/>
        </w:rPr>
        <w:br/>
        <w:t>Las comisiones para cumplir compromisos en representación del Gobierno colombiano, con organismos o entidades internacionales de las cuales Colombia haga parte, deberán comunicarse previo a su autorización, al Ministerio de Relaciones Exteriores de Colombia, con el fin de actualizar coordinadamente en el exterior y mejorar la gestión diplomática del Gobierno</w:t>
      </w:r>
      <w:r w:rsidR="0008472C">
        <w:rPr>
          <w:rFonts w:ascii="Verdana" w:eastAsia="Times New Roman" w:hAnsi="Verdana" w:cs="Times New Roman"/>
          <w:lang w:eastAsia="es-CO"/>
        </w:rPr>
        <w:t>.</w:t>
      </w:r>
    </w:p>
    <w:p w14:paraId="3E6CCF1B" w14:textId="77777777" w:rsidR="0008472C" w:rsidRDefault="003D7AC2" w:rsidP="003D7AC2">
      <w:pPr>
        <w:spacing w:after="0" w:line="240" w:lineRule="auto"/>
        <w:jc w:val="both"/>
        <w:rPr>
          <w:rFonts w:ascii="Verdana" w:eastAsia="Times New Roman" w:hAnsi="Verdana" w:cs="Times New Roman"/>
          <w:lang w:eastAsia="es-CO"/>
        </w:rPr>
      </w:pPr>
      <w:r w:rsidRPr="003D7AC2">
        <w:rPr>
          <w:rFonts w:ascii="Verdana" w:eastAsia="Times New Roman" w:hAnsi="Verdana" w:cs="Times New Roman"/>
          <w:lang w:eastAsia="es-CO"/>
        </w:rPr>
        <w:br/>
        <w:t>Todas las entidades deberán remitir bimestralmente al jefe de despacho presidencial, la relación de las comisiones otorgadas al exterior del país y el valor pagado por ellas con cargo al Tesoro público</w:t>
      </w:r>
      <w:r w:rsidR="0008472C">
        <w:rPr>
          <w:rFonts w:ascii="Verdana" w:eastAsia="Times New Roman" w:hAnsi="Verdana" w:cs="Times New Roman"/>
          <w:lang w:eastAsia="es-CO"/>
        </w:rPr>
        <w:t>.</w:t>
      </w:r>
    </w:p>
    <w:p w14:paraId="3305AD49" w14:textId="77777777" w:rsidR="0008472C" w:rsidRDefault="003D7AC2" w:rsidP="003D7AC2">
      <w:pPr>
        <w:spacing w:after="0" w:line="240" w:lineRule="auto"/>
        <w:jc w:val="both"/>
        <w:rPr>
          <w:rFonts w:ascii="Verdana" w:eastAsia="Times New Roman" w:hAnsi="Verdana" w:cs="Times New Roman"/>
          <w:lang w:eastAsia="es-CO"/>
        </w:rPr>
      </w:pPr>
      <w:r w:rsidRPr="003D7AC2">
        <w:rPr>
          <w:rFonts w:ascii="Verdana" w:eastAsia="Times New Roman" w:hAnsi="Verdana" w:cs="Times New Roman"/>
          <w:lang w:eastAsia="es-CO"/>
        </w:rPr>
        <w:br/>
        <w:t>No se podrán tramitar solicitudes de comisión cuyos gastos sean sufragados por particulares con intereses en la gestión.</w:t>
      </w:r>
    </w:p>
    <w:p w14:paraId="0F3EFE7D" w14:textId="77777777" w:rsidR="0008472C" w:rsidRDefault="003D7AC2" w:rsidP="003D7AC2">
      <w:pPr>
        <w:spacing w:after="0" w:line="240" w:lineRule="auto"/>
        <w:jc w:val="both"/>
        <w:rPr>
          <w:rFonts w:ascii="Verdana" w:eastAsia="Times New Roman" w:hAnsi="Verdana" w:cs="Times New Roman"/>
          <w:lang w:eastAsia="es-CO"/>
        </w:rPr>
      </w:pPr>
      <w:r w:rsidRPr="003D7AC2">
        <w:rPr>
          <w:rFonts w:ascii="Verdana" w:eastAsia="Times New Roman" w:hAnsi="Verdana" w:cs="Times New Roman"/>
          <w:lang w:eastAsia="es-CO"/>
        </w:rPr>
        <w:br/>
        <w:t>Cuando la comisión sea para atender invitación de Gobiernos Extranjeros u organismos internacionales, a la solicitud de autorización se acompañará la correspondiente invitación con la discriminación de los gastos que serán sufragados.</w:t>
      </w:r>
    </w:p>
    <w:p w14:paraId="2CE1F501" w14:textId="1B791F2F" w:rsidR="003D7AC2" w:rsidRDefault="003D7AC2" w:rsidP="003D7AC2">
      <w:pPr>
        <w:spacing w:after="0" w:line="240" w:lineRule="auto"/>
        <w:jc w:val="both"/>
        <w:rPr>
          <w:rFonts w:ascii="Verdana" w:hAnsi="Verdana" w:cs="Arial"/>
          <w:b/>
          <w:sz w:val="20"/>
          <w:szCs w:val="20"/>
        </w:rPr>
      </w:pPr>
      <w:r w:rsidRPr="003D7AC2">
        <w:rPr>
          <w:rFonts w:ascii="Verdana" w:eastAsia="Times New Roman" w:hAnsi="Verdana" w:cs="Times New Roman"/>
          <w:sz w:val="20"/>
          <w:szCs w:val="20"/>
          <w:lang w:eastAsia="es-CO"/>
        </w:rPr>
        <w:t> </w:t>
      </w:r>
    </w:p>
    <w:p w14:paraId="1AAEA0C9" w14:textId="77777777" w:rsidR="003D7AC2" w:rsidRPr="00F75DE6" w:rsidRDefault="003D7AC2" w:rsidP="003033FD">
      <w:pPr>
        <w:spacing w:after="0" w:line="240" w:lineRule="auto"/>
        <w:jc w:val="both"/>
        <w:rPr>
          <w:rFonts w:ascii="Verdana" w:hAnsi="Verdana" w:cs="Arial"/>
          <w:b/>
          <w:sz w:val="20"/>
          <w:szCs w:val="20"/>
        </w:rPr>
      </w:pPr>
    </w:p>
    <w:p w14:paraId="2F654669" w14:textId="77777777" w:rsidR="00666AB9" w:rsidRPr="00F75DE6" w:rsidRDefault="00DA19DE" w:rsidP="618C038B">
      <w:pPr>
        <w:numPr>
          <w:ilvl w:val="0"/>
          <w:numId w:val="14"/>
        </w:numPr>
        <w:spacing w:after="0" w:line="240" w:lineRule="auto"/>
        <w:ind w:left="0" w:firstLine="0"/>
        <w:jc w:val="both"/>
        <w:rPr>
          <w:rFonts w:ascii="Verdana" w:eastAsia="Arial" w:hAnsi="Verdana" w:cs="Arial"/>
          <w:b/>
          <w:bCs/>
          <w:sz w:val="19"/>
          <w:szCs w:val="19"/>
        </w:rPr>
      </w:pPr>
      <w:r w:rsidRPr="00F75DE6">
        <w:rPr>
          <w:rFonts w:ascii="Verdana" w:hAnsi="Verdana" w:cs="Arial"/>
          <w:b/>
          <w:bCs/>
          <w:sz w:val="20"/>
          <w:szCs w:val="20"/>
        </w:rPr>
        <w:t>DIAGRAMA DE FLUJO</w:t>
      </w:r>
      <w:r w:rsidR="546C4893" w:rsidRPr="00F75DE6">
        <w:rPr>
          <w:rFonts w:ascii="Verdana" w:hAnsi="Verdana" w:cs="Arial"/>
          <w:b/>
          <w:bCs/>
          <w:sz w:val="20"/>
          <w:szCs w:val="20"/>
        </w:rPr>
        <w:t xml:space="preserve"> </w:t>
      </w:r>
    </w:p>
    <w:p w14:paraId="2A845339" w14:textId="4D131239" w:rsidR="00E32749" w:rsidRPr="00F75DE6" w:rsidRDefault="2E1845F4" w:rsidP="00666AB9">
      <w:pPr>
        <w:spacing w:after="0" w:line="240" w:lineRule="auto"/>
        <w:ind w:firstLine="708"/>
        <w:jc w:val="both"/>
        <w:rPr>
          <w:rFonts w:ascii="Verdana" w:hAnsi="Verdana" w:cs="Arial"/>
          <w:bCs/>
          <w:sz w:val="16"/>
          <w:szCs w:val="16"/>
        </w:rPr>
      </w:pPr>
      <w:r w:rsidRPr="00F75DE6">
        <w:rPr>
          <w:rFonts w:ascii="Verdana" w:hAnsi="Verdana" w:cs="Arial"/>
          <w:bCs/>
          <w:sz w:val="16"/>
          <w:szCs w:val="16"/>
        </w:rPr>
        <w:t>(</w:t>
      </w:r>
      <w:r w:rsidR="00666AB9" w:rsidRPr="00F75DE6">
        <w:rPr>
          <w:rFonts w:ascii="Verdana" w:hAnsi="Verdana" w:cs="Arial"/>
          <w:bCs/>
          <w:sz w:val="16"/>
          <w:szCs w:val="16"/>
        </w:rPr>
        <w:t>A</w:t>
      </w:r>
      <w:r w:rsidR="23555441" w:rsidRPr="00F75DE6">
        <w:rPr>
          <w:rFonts w:ascii="Verdana" w:hAnsi="Verdana" w:cs="Arial"/>
          <w:bCs/>
          <w:sz w:val="16"/>
          <w:szCs w:val="16"/>
        </w:rPr>
        <w:t xml:space="preserve"> </w:t>
      </w:r>
      <w:proofErr w:type="gramStart"/>
      <w:r w:rsidR="23555441" w:rsidRPr="00F75DE6">
        <w:rPr>
          <w:rFonts w:ascii="Verdana" w:hAnsi="Verdana" w:cs="Arial"/>
          <w:bCs/>
          <w:sz w:val="16"/>
          <w:szCs w:val="16"/>
        </w:rPr>
        <w:t>continuación</w:t>
      </w:r>
      <w:proofErr w:type="gramEnd"/>
      <w:r w:rsidRPr="00F75DE6">
        <w:rPr>
          <w:rFonts w:ascii="Verdana" w:hAnsi="Verdana" w:cs="Arial"/>
          <w:bCs/>
          <w:sz w:val="16"/>
          <w:szCs w:val="16"/>
        </w:rPr>
        <w:t xml:space="preserve"> se visualiza de manera gráfica y secuencial las actividades descritas en el numeral 6)</w:t>
      </w:r>
    </w:p>
    <w:p w14:paraId="434D4EC3" w14:textId="77777777" w:rsidR="00920345" w:rsidRPr="00F75DE6" w:rsidRDefault="00920345" w:rsidP="00666AB9">
      <w:pPr>
        <w:spacing w:after="0" w:line="240" w:lineRule="auto"/>
        <w:ind w:firstLine="708"/>
        <w:jc w:val="both"/>
        <w:rPr>
          <w:rFonts w:ascii="Verdana" w:hAnsi="Verdana" w:cs="Arial"/>
          <w:bCs/>
          <w:sz w:val="16"/>
          <w:szCs w:val="16"/>
        </w:rPr>
      </w:pPr>
    </w:p>
    <w:p w14:paraId="07D377E5" w14:textId="77777777" w:rsidR="00920345" w:rsidRPr="00F75DE6" w:rsidRDefault="00920345" w:rsidP="00666AB9">
      <w:pPr>
        <w:spacing w:after="0" w:line="240" w:lineRule="auto"/>
        <w:ind w:firstLine="708"/>
        <w:jc w:val="both"/>
        <w:rPr>
          <w:rFonts w:ascii="Verdana" w:hAnsi="Verdana" w:cs="Arial"/>
          <w:bCs/>
          <w:sz w:val="16"/>
          <w:szCs w:val="16"/>
        </w:rPr>
      </w:pPr>
    </w:p>
    <w:p w14:paraId="3F33BC62" w14:textId="7019EB85" w:rsidR="00920345" w:rsidRPr="00F75DE6" w:rsidRDefault="0008472C" w:rsidP="006A2E59">
      <w:pPr>
        <w:spacing w:after="0" w:line="240" w:lineRule="auto"/>
        <w:ind w:firstLine="708"/>
        <w:jc w:val="center"/>
        <w:rPr>
          <w:rFonts w:ascii="Verdana" w:hAnsi="Verdana" w:cs="Arial"/>
          <w:b/>
          <w:bCs/>
          <w:sz w:val="16"/>
          <w:szCs w:val="16"/>
        </w:rPr>
      </w:pPr>
      <w:r>
        <w:rPr>
          <w:rFonts w:ascii="Verdana" w:hAnsi="Verdana" w:cs="Arial"/>
          <w:b/>
          <w:bCs/>
          <w:noProof/>
          <w:sz w:val="16"/>
          <w:szCs w:val="16"/>
          <w:lang w:eastAsia="es-CO"/>
        </w:rPr>
        <w:lastRenderedPageBreak/>
        <w:drawing>
          <wp:inline distT="0" distB="0" distL="0" distR="0" wp14:anchorId="2D6D3E16" wp14:editId="00CD2081">
            <wp:extent cx="1603836" cy="7729268"/>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uj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6096" cy="7740158"/>
                    </a:xfrm>
                    <a:prstGeom prst="rect">
                      <a:avLst/>
                    </a:prstGeom>
                  </pic:spPr>
                </pic:pic>
              </a:graphicData>
            </a:graphic>
          </wp:inline>
        </w:drawing>
      </w:r>
    </w:p>
    <w:p w14:paraId="33F0025B" w14:textId="4579A7C1" w:rsidR="00920345" w:rsidRPr="00F75DE6" w:rsidRDefault="00920345" w:rsidP="00920345">
      <w:pPr>
        <w:spacing w:after="0" w:line="240" w:lineRule="auto"/>
        <w:jc w:val="both"/>
        <w:rPr>
          <w:rFonts w:ascii="Verdana" w:hAnsi="Verdana" w:cs="Arial"/>
          <w:bCs/>
          <w:sz w:val="16"/>
          <w:szCs w:val="16"/>
        </w:rPr>
      </w:pPr>
    </w:p>
    <w:p w14:paraId="6FAF021A" w14:textId="77777777" w:rsidR="00666AB9" w:rsidRPr="00F75DE6" w:rsidRDefault="00EA0826" w:rsidP="618C038B">
      <w:pPr>
        <w:numPr>
          <w:ilvl w:val="0"/>
          <w:numId w:val="14"/>
        </w:numPr>
        <w:spacing w:after="0" w:line="240" w:lineRule="auto"/>
        <w:ind w:left="0" w:firstLine="0"/>
        <w:jc w:val="both"/>
        <w:rPr>
          <w:rFonts w:ascii="Verdana" w:eastAsia="Arial" w:hAnsi="Verdana" w:cs="Arial"/>
          <w:b/>
          <w:bCs/>
          <w:sz w:val="21"/>
          <w:szCs w:val="21"/>
        </w:rPr>
      </w:pPr>
      <w:bookmarkStart w:id="15" w:name="ZZZ0038"/>
      <w:bookmarkStart w:id="16" w:name="_Toc126301044"/>
      <w:bookmarkStart w:id="17" w:name="_Toc181004297"/>
      <w:bookmarkEnd w:id="7"/>
      <w:bookmarkEnd w:id="8"/>
      <w:bookmarkEnd w:id="9"/>
      <w:bookmarkEnd w:id="10"/>
      <w:bookmarkEnd w:id="11"/>
      <w:bookmarkEnd w:id="12"/>
      <w:bookmarkEnd w:id="15"/>
      <w:r w:rsidRPr="00F75DE6">
        <w:rPr>
          <w:rFonts w:ascii="Verdana" w:hAnsi="Verdana" w:cs="Arial"/>
          <w:b/>
          <w:bCs/>
          <w:sz w:val="20"/>
          <w:szCs w:val="20"/>
        </w:rPr>
        <w:t>DESCRIPCIÓN</w:t>
      </w:r>
      <w:bookmarkEnd w:id="16"/>
      <w:bookmarkEnd w:id="17"/>
      <w:r w:rsidR="00D102FF" w:rsidRPr="00F75DE6">
        <w:rPr>
          <w:rFonts w:ascii="Verdana" w:hAnsi="Verdana" w:cs="Arial"/>
          <w:b/>
          <w:bCs/>
          <w:sz w:val="20"/>
          <w:szCs w:val="20"/>
        </w:rPr>
        <w:t xml:space="preserve"> DE ACTIVIDADES</w:t>
      </w:r>
      <w:r w:rsidR="369878EE" w:rsidRPr="00F75DE6">
        <w:rPr>
          <w:rFonts w:ascii="Verdana" w:hAnsi="Verdana" w:cs="Arial"/>
          <w:b/>
          <w:bCs/>
          <w:sz w:val="20"/>
          <w:szCs w:val="20"/>
        </w:rPr>
        <w:t xml:space="preserve"> </w:t>
      </w:r>
    </w:p>
    <w:p w14:paraId="7940B6E5" w14:textId="5F5E4730" w:rsidR="00EA0826" w:rsidRDefault="369878EE" w:rsidP="6F0A1A27">
      <w:pPr>
        <w:spacing w:after="0" w:line="240" w:lineRule="auto"/>
        <w:ind w:firstLine="708"/>
        <w:jc w:val="both"/>
        <w:rPr>
          <w:rFonts w:ascii="Verdana" w:hAnsi="Verdana" w:cs="Arial"/>
          <w:sz w:val="16"/>
          <w:szCs w:val="16"/>
        </w:rPr>
      </w:pPr>
      <w:r w:rsidRPr="6F0A1A27">
        <w:rPr>
          <w:rFonts w:ascii="Verdana" w:hAnsi="Verdana" w:cs="Arial"/>
          <w:sz w:val="16"/>
          <w:szCs w:val="16"/>
        </w:rPr>
        <w:t>(</w:t>
      </w:r>
      <w:r w:rsidR="00666AB9" w:rsidRPr="6F0A1A27">
        <w:rPr>
          <w:rFonts w:ascii="Verdana" w:hAnsi="Verdana" w:cs="Arial"/>
          <w:sz w:val="16"/>
          <w:szCs w:val="16"/>
        </w:rPr>
        <w:t>A</w:t>
      </w:r>
      <w:r w:rsidR="77BF8195" w:rsidRPr="6F0A1A27">
        <w:rPr>
          <w:rFonts w:ascii="Verdana" w:hAnsi="Verdana" w:cs="Arial"/>
          <w:sz w:val="16"/>
          <w:szCs w:val="16"/>
        </w:rPr>
        <w:t xml:space="preserve"> </w:t>
      </w:r>
      <w:r w:rsidR="4E287C62" w:rsidRPr="6F0A1A27">
        <w:rPr>
          <w:rFonts w:ascii="Verdana" w:hAnsi="Verdana" w:cs="Arial"/>
          <w:sz w:val="16"/>
          <w:szCs w:val="16"/>
        </w:rPr>
        <w:t>continuación,</w:t>
      </w:r>
      <w:r w:rsidR="77BF8195" w:rsidRPr="6F0A1A27">
        <w:rPr>
          <w:rFonts w:ascii="Verdana" w:hAnsi="Verdana" w:cs="Arial"/>
          <w:sz w:val="16"/>
          <w:szCs w:val="16"/>
        </w:rPr>
        <w:t xml:space="preserve"> </w:t>
      </w:r>
      <w:r w:rsidR="6D71946D" w:rsidRPr="6F0A1A27">
        <w:rPr>
          <w:rFonts w:ascii="Verdana" w:hAnsi="Verdana" w:cs="Arial"/>
          <w:sz w:val="16"/>
          <w:szCs w:val="16"/>
        </w:rPr>
        <w:t xml:space="preserve">se detallan </w:t>
      </w:r>
      <w:r w:rsidRPr="6F0A1A27">
        <w:rPr>
          <w:rFonts w:ascii="Verdana" w:hAnsi="Verdana" w:cs="Arial"/>
          <w:sz w:val="16"/>
          <w:szCs w:val="16"/>
        </w:rPr>
        <w:t xml:space="preserve">las actividades </w:t>
      </w:r>
      <w:r w:rsidR="11F1AFF7" w:rsidRPr="6F0A1A27">
        <w:rPr>
          <w:rFonts w:ascii="Verdana" w:hAnsi="Verdana" w:cs="Arial"/>
          <w:sz w:val="16"/>
          <w:szCs w:val="16"/>
        </w:rPr>
        <w:t xml:space="preserve">graficadas </w:t>
      </w:r>
      <w:r w:rsidRPr="6F0A1A27">
        <w:rPr>
          <w:rFonts w:ascii="Verdana" w:hAnsi="Verdana" w:cs="Arial"/>
          <w:sz w:val="16"/>
          <w:szCs w:val="16"/>
        </w:rPr>
        <w:t xml:space="preserve">en el </w:t>
      </w:r>
      <w:r w:rsidR="3FE88C3E" w:rsidRPr="6F0A1A27">
        <w:rPr>
          <w:rFonts w:ascii="Verdana" w:hAnsi="Verdana" w:cs="Arial"/>
          <w:sz w:val="16"/>
          <w:szCs w:val="16"/>
        </w:rPr>
        <w:t>numeral 5</w:t>
      </w:r>
      <w:r w:rsidRPr="6F0A1A27">
        <w:rPr>
          <w:rFonts w:ascii="Verdana" w:hAnsi="Verdana" w:cs="Arial"/>
          <w:sz w:val="16"/>
          <w:szCs w:val="16"/>
        </w:rPr>
        <w:t>)</w:t>
      </w:r>
    </w:p>
    <w:p w14:paraId="6DA66915" w14:textId="77777777" w:rsidR="0008472C" w:rsidRDefault="0008472C" w:rsidP="00A623D4">
      <w:pPr>
        <w:spacing w:after="0" w:line="240" w:lineRule="auto"/>
        <w:jc w:val="both"/>
        <w:rPr>
          <w:rFonts w:ascii="Verdana" w:hAnsi="Verdana" w:cs="Arial"/>
          <w:bCs/>
          <w:sz w:val="16"/>
          <w:szCs w:val="16"/>
        </w:rPr>
      </w:pPr>
    </w:p>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10735"/>
      </w:tblGrid>
      <w:tr w:rsidR="0008472C" w:rsidRPr="0008472C" w14:paraId="125D8104" w14:textId="77777777" w:rsidTr="27AD933B">
        <w:trPr>
          <w:tblCellSpacing w:w="15" w:type="dxa"/>
          <w:jc w:val="center"/>
        </w:trPr>
        <w:tc>
          <w:tcPr>
            <w:tcW w:w="0" w:type="auto"/>
            <w:vAlign w:val="center"/>
            <w:hideMark/>
          </w:tcPr>
          <w:tbl>
            <w:tblPr>
              <w:tblStyle w:val="Tablaconcuadrcula"/>
              <w:tblW w:w="10635" w:type="dxa"/>
              <w:tblLook w:val="04A0" w:firstRow="1" w:lastRow="0" w:firstColumn="1" w:lastColumn="0" w:noHBand="0" w:noVBand="1"/>
            </w:tblPr>
            <w:tblGrid>
              <w:gridCol w:w="601"/>
              <w:gridCol w:w="1713"/>
              <w:gridCol w:w="2135"/>
              <w:gridCol w:w="3960"/>
              <w:gridCol w:w="2226"/>
            </w:tblGrid>
            <w:tr w:rsidR="009207D1" w:rsidRPr="009207D1" w14:paraId="5EB5142C" w14:textId="77777777" w:rsidTr="27AD933B">
              <w:trPr>
                <w:trHeight w:val="358"/>
                <w:tblHeader/>
              </w:trPr>
              <w:tc>
                <w:tcPr>
                  <w:tcW w:w="600" w:type="dxa"/>
                  <w:vAlign w:val="center"/>
                  <w:hideMark/>
                </w:tcPr>
                <w:p w14:paraId="66E8F034" w14:textId="3871DA76" w:rsidR="009207D1" w:rsidRPr="009207D1" w:rsidRDefault="009207D1" w:rsidP="009207D1">
                  <w:pPr>
                    <w:jc w:val="center"/>
                    <w:rPr>
                      <w:rFonts w:ascii="Verdana" w:eastAsia="Times New Roman" w:hAnsi="Verdana" w:cs="Arial"/>
                      <w:b/>
                      <w:bCs/>
                      <w:color w:val="000000"/>
                      <w:sz w:val="18"/>
                      <w:szCs w:val="18"/>
                      <w:lang w:eastAsia="es-CO"/>
                    </w:rPr>
                  </w:pPr>
                  <w:r w:rsidRPr="009207D1">
                    <w:rPr>
                      <w:rFonts w:ascii="Verdana" w:eastAsia="Times New Roman" w:hAnsi="Verdana" w:cs="Arial"/>
                      <w:b/>
                      <w:bCs/>
                      <w:color w:val="000000"/>
                      <w:sz w:val="18"/>
                      <w:szCs w:val="18"/>
                      <w:lang w:eastAsia="es-CO"/>
                    </w:rPr>
                    <w:t>No.</w:t>
                  </w:r>
                </w:p>
              </w:tc>
              <w:tc>
                <w:tcPr>
                  <w:tcW w:w="1725" w:type="dxa"/>
                  <w:vAlign w:val="center"/>
                </w:tcPr>
                <w:p w14:paraId="3D74CBBE" w14:textId="70D60E57" w:rsidR="009207D1" w:rsidRPr="0008472C" w:rsidRDefault="009207D1" w:rsidP="009207D1">
                  <w:pPr>
                    <w:jc w:val="center"/>
                    <w:rPr>
                      <w:rFonts w:ascii="Verdana" w:eastAsia="Times New Roman" w:hAnsi="Verdana" w:cs="Arial"/>
                      <w:b/>
                      <w:bCs/>
                      <w:color w:val="000000"/>
                      <w:sz w:val="18"/>
                      <w:szCs w:val="18"/>
                      <w:lang w:eastAsia="es-CO"/>
                    </w:rPr>
                  </w:pPr>
                  <w:r w:rsidRPr="009207D1">
                    <w:rPr>
                      <w:rFonts w:ascii="Verdana" w:eastAsia="Times New Roman" w:hAnsi="Verdana" w:cs="Arial"/>
                      <w:b/>
                      <w:bCs/>
                      <w:color w:val="000000"/>
                      <w:sz w:val="18"/>
                      <w:szCs w:val="18"/>
                      <w:lang w:eastAsia="es-CO"/>
                    </w:rPr>
                    <w:t>ACTIVIDAD</w:t>
                  </w:r>
                </w:p>
              </w:tc>
              <w:tc>
                <w:tcPr>
                  <w:tcW w:w="2145" w:type="dxa"/>
                  <w:vAlign w:val="center"/>
                  <w:hideMark/>
                </w:tcPr>
                <w:p w14:paraId="44B91143" w14:textId="7B800C54" w:rsidR="009207D1" w:rsidRPr="0008472C" w:rsidRDefault="009207D1" w:rsidP="009207D1">
                  <w:pPr>
                    <w:jc w:val="center"/>
                    <w:rPr>
                      <w:rFonts w:ascii="Verdana" w:eastAsia="Times New Roman" w:hAnsi="Verdana" w:cs="Arial"/>
                      <w:b/>
                      <w:bCs/>
                      <w:color w:val="000000"/>
                      <w:sz w:val="18"/>
                      <w:szCs w:val="18"/>
                      <w:lang w:eastAsia="es-CO"/>
                    </w:rPr>
                  </w:pPr>
                  <w:r w:rsidRPr="0008472C">
                    <w:rPr>
                      <w:rFonts w:ascii="Verdana" w:eastAsia="Times New Roman" w:hAnsi="Verdana" w:cs="Arial"/>
                      <w:b/>
                      <w:bCs/>
                      <w:color w:val="000000"/>
                      <w:sz w:val="18"/>
                      <w:szCs w:val="18"/>
                      <w:lang w:eastAsia="es-CO"/>
                    </w:rPr>
                    <w:t>RESPONSABLE</w:t>
                  </w:r>
                  <w:r w:rsidRPr="009207D1">
                    <w:rPr>
                      <w:rFonts w:ascii="Verdana" w:eastAsia="Times New Roman" w:hAnsi="Verdana" w:cs="Arial"/>
                      <w:b/>
                      <w:bCs/>
                      <w:color w:val="000000"/>
                      <w:sz w:val="18"/>
                      <w:szCs w:val="18"/>
                      <w:lang w:eastAsia="es-CO"/>
                    </w:rPr>
                    <w:t>(S)</w:t>
                  </w:r>
                </w:p>
              </w:tc>
              <w:tc>
                <w:tcPr>
                  <w:tcW w:w="4125" w:type="dxa"/>
                  <w:vAlign w:val="center"/>
                  <w:hideMark/>
                </w:tcPr>
                <w:p w14:paraId="20036D45" w14:textId="32AD5F25" w:rsidR="009207D1" w:rsidRPr="0008472C" w:rsidRDefault="009207D1" w:rsidP="009207D1">
                  <w:pPr>
                    <w:jc w:val="center"/>
                    <w:rPr>
                      <w:rFonts w:ascii="Verdana" w:eastAsia="Times New Roman" w:hAnsi="Verdana" w:cs="Arial"/>
                      <w:b/>
                      <w:bCs/>
                      <w:color w:val="000000"/>
                      <w:sz w:val="18"/>
                      <w:szCs w:val="18"/>
                      <w:lang w:eastAsia="es-CO"/>
                    </w:rPr>
                  </w:pPr>
                  <w:r w:rsidRPr="009207D1">
                    <w:rPr>
                      <w:rFonts w:ascii="Verdana" w:eastAsia="Times New Roman" w:hAnsi="Verdana" w:cs="Arial"/>
                      <w:b/>
                      <w:bCs/>
                      <w:color w:val="000000"/>
                      <w:sz w:val="18"/>
                      <w:szCs w:val="18"/>
                      <w:lang w:eastAsia="es-CO"/>
                    </w:rPr>
                    <w:t>OBSERVACIONES</w:t>
                  </w:r>
                </w:p>
              </w:tc>
              <w:tc>
                <w:tcPr>
                  <w:tcW w:w="2040" w:type="dxa"/>
                  <w:vAlign w:val="center"/>
                  <w:hideMark/>
                </w:tcPr>
                <w:p w14:paraId="3E83BB4B" w14:textId="5593E900" w:rsidR="009207D1" w:rsidRPr="0008472C" w:rsidRDefault="009207D1" w:rsidP="009207D1">
                  <w:pPr>
                    <w:jc w:val="center"/>
                    <w:rPr>
                      <w:rFonts w:ascii="Verdana" w:eastAsia="Times New Roman" w:hAnsi="Verdana" w:cs="Arial"/>
                      <w:b/>
                      <w:bCs/>
                      <w:color w:val="000000"/>
                      <w:sz w:val="18"/>
                      <w:szCs w:val="18"/>
                      <w:lang w:eastAsia="es-CO"/>
                    </w:rPr>
                  </w:pPr>
                  <w:r w:rsidRPr="009207D1">
                    <w:rPr>
                      <w:rFonts w:ascii="Verdana" w:eastAsia="Times New Roman" w:hAnsi="Verdana" w:cs="Arial"/>
                      <w:b/>
                      <w:bCs/>
                      <w:color w:val="000000"/>
                      <w:sz w:val="18"/>
                      <w:szCs w:val="18"/>
                      <w:lang w:eastAsia="es-CO"/>
                    </w:rPr>
                    <w:t>EVIDENCIA</w:t>
                  </w:r>
                </w:p>
              </w:tc>
            </w:tr>
            <w:tr w:rsidR="009207D1" w:rsidRPr="009207D1" w14:paraId="2A6F0904" w14:textId="77777777" w:rsidTr="27AD933B">
              <w:trPr>
                <w:trHeight w:val="1560"/>
              </w:trPr>
              <w:tc>
                <w:tcPr>
                  <w:tcW w:w="600" w:type="dxa"/>
                  <w:vAlign w:val="center"/>
                  <w:hideMark/>
                </w:tcPr>
                <w:tbl>
                  <w:tblPr>
                    <w:tblW w:w="385" w:type="dxa"/>
                    <w:jc w:val="center"/>
                    <w:tblCellSpacing w:w="15" w:type="dxa"/>
                    <w:tblCellMar>
                      <w:top w:w="15" w:type="dxa"/>
                      <w:left w:w="15" w:type="dxa"/>
                      <w:bottom w:w="15" w:type="dxa"/>
                      <w:right w:w="15" w:type="dxa"/>
                    </w:tblCellMar>
                    <w:tblLook w:val="04A0" w:firstRow="1" w:lastRow="0" w:firstColumn="1" w:lastColumn="0" w:noHBand="0" w:noVBand="1"/>
                  </w:tblPr>
                  <w:tblGrid>
                    <w:gridCol w:w="385"/>
                  </w:tblGrid>
                  <w:tr w:rsidR="009207D1" w:rsidRPr="0008472C" w14:paraId="14A47027" w14:textId="77777777" w:rsidTr="27AD933B">
                    <w:trPr>
                      <w:trHeight w:val="300"/>
                      <w:tblCellSpacing w:w="15" w:type="dxa"/>
                      <w:jc w:val="center"/>
                    </w:trPr>
                    <w:tc>
                      <w:tcPr>
                        <w:tcW w:w="385" w:type="dxa"/>
                        <w:vAlign w:val="center"/>
                        <w:hideMark/>
                      </w:tcPr>
                      <w:p w14:paraId="4B945597" w14:textId="77777777" w:rsidR="7CDF566E" w:rsidRDefault="7CDF566E" w:rsidP="27AD933B">
                        <w:pPr>
                          <w:spacing w:after="0" w:line="240" w:lineRule="auto"/>
                          <w:jc w:val="center"/>
                          <w:rPr>
                            <w:rFonts w:ascii="Verdana" w:eastAsia="Times New Roman" w:hAnsi="Verdana" w:cs="Arial"/>
                            <w:color w:val="000000" w:themeColor="text1"/>
                            <w:sz w:val="18"/>
                            <w:szCs w:val="18"/>
                            <w:lang w:eastAsia="es-CO"/>
                          </w:rPr>
                        </w:pPr>
                        <w:r w:rsidRPr="27AD933B">
                          <w:rPr>
                            <w:rFonts w:ascii="Verdana" w:eastAsia="Times New Roman" w:hAnsi="Verdana" w:cs="Arial"/>
                            <w:color w:val="000000" w:themeColor="text1"/>
                            <w:sz w:val="18"/>
                            <w:szCs w:val="18"/>
                            <w:lang w:eastAsia="es-CO"/>
                          </w:rPr>
                          <w:t>1</w:t>
                        </w:r>
                      </w:p>
                    </w:tc>
                  </w:tr>
                </w:tbl>
                <w:p w14:paraId="036F4A09" w14:textId="77777777" w:rsidR="009207D1" w:rsidRPr="0008472C" w:rsidRDefault="009207D1" w:rsidP="27AD933B">
                  <w:pPr>
                    <w:jc w:val="center"/>
                    <w:rPr>
                      <w:rFonts w:ascii="Verdana" w:eastAsia="Times New Roman" w:hAnsi="Verdana" w:cs="Arial"/>
                      <w:color w:val="000000"/>
                      <w:sz w:val="18"/>
                      <w:szCs w:val="18"/>
                      <w:lang w:eastAsia="es-CO"/>
                    </w:rPr>
                  </w:pPr>
                </w:p>
              </w:tc>
              <w:tc>
                <w:tcPr>
                  <w:tcW w:w="1725" w:type="dxa"/>
                  <w:vAlign w:val="center"/>
                  <w:hideMark/>
                </w:tcPr>
                <w:p w14:paraId="5F77E1C8" w14:textId="77777777" w:rsidR="009207D1" w:rsidRPr="0008472C" w:rsidRDefault="009207D1" w:rsidP="009207D1">
                  <w:pPr>
                    <w:rPr>
                      <w:rFonts w:ascii="Verdana" w:eastAsia="Times New Roman" w:hAnsi="Verdana" w:cs="Arial"/>
                      <w:color w:val="000000"/>
                      <w:sz w:val="18"/>
                      <w:szCs w:val="18"/>
                      <w:lang w:eastAsia="es-CO"/>
                    </w:rPr>
                  </w:pPr>
                  <w:r w:rsidRPr="0008472C">
                    <w:rPr>
                      <w:rFonts w:ascii="Verdana" w:eastAsia="Times New Roman" w:hAnsi="Verdana" w:cs="Arial"/>
                      <w:color w:val="000000"/>
                      <w:sz w:val="18"/>
                      <w:szCs w:val="18"/>
                      <w:lang w:eastAsia="es-CO"/>
                    </w:rPr>
                    <w:t>(H) Recibir solicitud de comisión de estudios y soportes.</w:t>
                  </w:r>
                </w:p>
              </w:tc>
              <w:tc>
                <w:tcPr>
                  <w:tcW w:w="2145" w:type="dxa"/>
                  <w:vAlign w:val="center"/>
                  <w:hideMark/>
                </w:tcPr>
                <w:p w14:paraId="151D9D6F"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Servidor público solicitante de comisión de estudios.</w:t>
                  </w:r>
                </w:p>
              </w:tc>
              <w:tc>
                <w:tcPr>
                  <w:tcW w:w="4125" w:type="dxa"/>
                  <w:vAlign w:val="center"/>
                  <w:hideMark/>
                </w:tcPr>
                <w:p w14:paraId="66E4EA40" w14:textId="77777777" w:rsidR="009207D1" w:rsidRPr="0008472C" w:rsidRDefault="7CDF566E" w:rsidP="27AD933B">
                  <w:pPr>
                    <w:jc w:val="both"/>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Radicar la solicitud de comisión de estudios con los respectivos soportes (ver numeral 4.2 Generalidades del procedimiento)</w:t>
                  </w:r>
                  <w:r w:rsidR="009207D1">
                    <w:br/>
                  </w:r>
                  <w:r w:rsidR="009207D1">
                    <w:br/>
                  </w:r>
                  <w:r w:rsidRPr="27AD933B">
                    <w:rPr>
                      <w:rFonts w:ascii="Verdana" w:eastAsia="Times New Roman" w:hAnsi="Verdana" w:cs="Arial"/>
                      <w:b/>
                      <w:bCs/>
                      <w:color w:val="000000" w:themeColor="text1"/>
                      <w:sz w:val="18"/>
                      <w:szCs w:val="18"/>
                      <w:lang w:eastAsia="es-CO"/>
                    </w:rPr>
                    <w:t>Tiempo:</w:t>
                  </w:r>
                  <w:r w:rsidRPr="27AD933B">
                    <w:rPr>
                      <w:rFonts w:ascii="Verdana" w:eastAsia="Times New Roman" w:hAnsi="Verdana" w:cs="Arial"/>
                      <w:color w:val="000000" w:themeColor="text1"/>
                      <w:sz w:val="18"/>
                      <w:szCs w:val="18"/>
                      <w:lang w:eastAsia="es-CO"/>
                    </w:rPr>
                    <w:t> 1 día</w:t>
                  </w:r>
                </w:p>
              </w:tc>
              <w:tc>
                <w:tcPr>
                  <w:tcW w:w="2040" w:type="dxa"/>
                  <w:vAlign w:val="center"/>
                  <w:hideMark/>
                </w:tcPr>
                <w:p w14:paraId="76FB86CB"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Oficio solicitando la respectiva comisión.</w:t>
                  </w:r>
                </w:p>
              </w:tc>
            </w:tr>
            <w:tr w:rsidR="009207D1" w:rsidRPr="009207D1" w14:paraId="65362988" w14:textId="77777777" w:rsidTr="27AD933B">
              <w:trPr>
                <w:trHeight w:val="4800"/>
              </w:trPr>
              <w:tc>
                <w:tcPr>
                  <w:tcW w:w="600" w:type="dxa"/>
                  <w:vAlign w:val="center"/>
                  <w:hideMark/>
                </w:tcPr>
                <w:tbl>
                  <w:tblPr>
                    <w:tblW w:w="385" w:type="dxa"/>
                    <w:jc w:val="center"/>
                    <w:tblCellSpacing w:w="15" w:type="dxa"/>
                    <w:tblCellMar>
                      <w:top w:w="15" w:type="dxa"/>
                      <w:left w:w="15" w:type="dxa"/>
                      <w:bottom w:w="15" w:type="dxa"/>
                      <w:right w:w="15" w:type="dxa"/>
                    </w:tblCellMar>
                    <w:tblLook w:val="04A0" w:firstRow="1" w:lastRow="0" w:firstColumn="1" w:lastColumn="0" w:noHBand="0" w:noVBand="1"/>
                  </w:tblPr>
                  <w:tblGrid>
                    <w:gridCol w:w="385"/>
                  </w:tblGrid>
                  <w:tr w:rsidR="009207D1" w:rsidRPr="0008472C" w14:paraId="42CF316A" w14:textId="77777777" w:rsidTr="27AD933B">
                    <w:trPr>
                      <w:trHeight w:val="300"/>
                      <w:tblCellSpacing w:w="15" w:type="dxa"/>
                      <w:jc w:val="center"/>
                    </w:trPr>
                    <w:tc>
                      <w:tcPr>
                        <w:tcW w:w="385" w:type="dxa"/>
                        <w:vAlign w:val="center"/>
                        <w:hideMark/>
                      </w:tcPr>
                      <w:p w14:paraId="6E5EB83F" w14:textId="77777777" w:rsidR="7CDF566E" w:rsidRDefault="7CDF566E" w:rsidP="27AD933B">
                        <w:pPr>
                          <w:spacing w:after="0" w:line="240" w:lineRule="auto"/>
                          <w:jc w:val="center"/>
                          <w:rPr>
                            <w:rFonts w:ascii="Verdana" w:eastAsia="Times New Roman" w:hAnsi="Verdana" w:cs="Arial"/>
                            <w:color w:val="000000" w:themeColor="text1"/>
                            <w:sz w:val="18"/>
                            <w:szCs w:val="18"/>
                            <w:lang w:eastAsia="es-CO"/>
                          </w:rPr>
                        </w:pPr>
                        <w:r w:rsidRPr="27AD933B">
                          <w:rPr>
                            <w:rFonts w:ascii="Verdana" w:eastAsia="Times New Roman" w:hAnsi="Verdana" w:cs="Arial"/>
                            <w:color w:val="000000" w:themeColor="text1"/>
                            <w:sz w:val="18"/>
                            <w:szCs w:val="18"/>
                            <w:lang w:eastAsia="es-CO"/>
                          </w:rPr>
                          <w:t>2</w:t>
                        </w:r>
                      </w:p>
                    </w:tc>
                  </w:tr>
                </w:tbl>
                <w:p w14:paraId="21A77D83" w14:textId="77777777" w:rsidR="009207D1" w:rsidRPr="0008472C" w:rsidRDefault="009207D1" w:rsidP="27AD933B">
                  <w:pPr>
                    <w:jc w:val="center"/>
                    <w:rPr>
                      <w:rFonts w:ascii="Verdana" w:eastAsia="Times New Roman" w:hAnsi="Verdana" w:cs="Arial"/>
                      <w:color w:val="000000"/>
                      <w:sz w:val="18"/>
                      <w:szCs w:val="18"/>
                      <w:lang w:eastAsia="es-CO"/>
                    </w:rPr>
                  </w:pPr>
                </w:p>
              </w:tc>
              <w:tc>
                <w:tcPr>
                  <w:tcW w:w="1725" w:type="dxa"/>
                  <w:vAlign w:val="center"/>
                  <w:hideMark/>
                </w:tcPr>
                <w:p w14:paraId="3186C170" w14:textId="77777777" w:rsidR="009207D1" w:rsidRPr="0008472C" w:rsidRDefault="009207D1" w:rsidP="009207D1">
                  <w:pPr>
                    <w:rPr>
                      <w:rFonts w:ascii="Verdana" w:eastAsia="Times New Roman" w:hAnsi="Verdana" w:cs="Arial"/>
                      <w:color w:val="000000"/>
                      <w:sz w:val="18"/>
                      <w:szCs w:val="18"/>
                      <w:lang w:eastAsia="es-CO"/>
                    </w:rPr>
                  </w:pPr>
                  <w:r w:rsidRPr="0008472C">
                    <w:rPr>
                      <w:rFonts w:ascii="Verdana" w:eastAsia="Times New Roman" w:hAnsi="Verdana" w:cs="Arial"/>
                      <w:color w:val="000000"/>
                      <w:sz w:val="18"/>
                      <w:szCs w:val="18"/>
                      <w:lang w:eastAsia="es-CO"/>
                    </w:rPr>
                    <w:t>(H) Verificar cumplimiento de requisitos de ley.</w:t>
                  </w:r>
                </w:p>
              </w:tc>
              <w:tc>
                <w:tcPr>
                  <w:tcW w:w="2145" w:type="dxa"/>
                  <w:vAlign w:val="center"/>
                  <w:hideMark/>
                </w:tcPr>
                <w:p w14:paraId="19B7BE08"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Profesional del grupo de Talento Humano.</w:t>
                  </w:r>
                </w:p>
              </w:tc>
              <w:tc>
                <w:tcPr>
                  <w:tcW w:w="4125" w:type="dxa"/>
                  <w:vAlign w:val="center"/>
                  <w:hideMark/>
                </w:tcPr>
                <w:p w14:paraId="1AB9530F" w14:textId="77777777" w:rsidR="009207D1" w:rsidRPr="0008472C" w:rsidRDefault="7CDF566E" w:rsidP="27AD933B">
                  <w:pPr>
                    <w:jc w:val="both"/>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Revisar el cumplimiento de los requisitos establecidos en la normativa vigente y determinar si el/la solicitante tiene derecho a la comisión de estudios.</w:t>
                  </w:r>
                  <w:r w:rsidR="009207D1">
                    <w:br/>
                  </w:r>
                  <w:r w:rsidR="009207D1">
                    <w:br/>
                  </w:r>
                  <w:r w:rsidRPr="27AD933B">
                    <w:rPr>
                      <w:rFonts w:ascii="Verdana" w:eastAsia="Times New Roman" w:hAnsi="Verdana" w:cs="Arial"/>
                      <w:b/>
                      <w:bCs/>
                      <w:color w:val="000000" w:themeColor="text1"/>
                      <w:sz w:val="18"/>
                      <w:szCs w:val="18"/>
                      <w:lang w:eastAsia="es-CO"/>
                    </w:rPr>
                    <w:t>Nota 1:</w:t>
                  </w:r>
                  <w:r w:rsidRPr="27AD933B">
                    <w:rPr>
                      <w:rFonts w:ascii="Verdana" w:eastAsia="Times New Roman" w:hAnsi="Verdana" w:cs="Arial"/>
                      <w:color w:val="000000" w:themeColor="text1"/>
                      <w:sz w:val="18"/>
                      <w:szCs w:val="18"/>
                      <w:lang w:eastAsia="es-CO"/>
                    </w:rPr>
                    <w:t> Si el solicitante cumple con los requisitos para acceder a la comisión de estudio, elabora Correo electrónico informando sobre el cumplimiento de estos y lo envía al Coordinador de Talento Humano</w:t>
                  </w:r>
                  <w:r w:rsidR="009207D1">
                    <w:br/>
                  </w:r>
                  <w:r w:rsidR="009207D1">
                    <w:br/>
                  </w:r>
                  <w:r w:rsidRPr="27AD933B">
                    <w:rPr>
                      <w:rFonts w:ascii="Verdana" w:eastAsia="Times New Roman" w:hAnsi="Verdana" w:cs="Arial"/>
                      <w:b/>
                      <w:bCs/>
                      <w:color w:val="000000" w:themeColor="text1"/>
                      <w:sz w:val="18"/>
                      <w:szCs w:val="18"/>
                      <w:lang w:eastAsia="es-CO"/>
                    </w:rPr>
                    <w:t>Nota 2:</w:t>
                  </w:r>
                  <w:r w:rsidRPr="27AD933B">
                    <w:rPr>
                      <w:rFonts w:ascii="Verdana" w:eastAsia="Times New Roman" w:hAnsi="Verdana" w:cs="Arial"/>
                      <w:color w:val="000000" w:themeColor="text1"/>
                      <w:sz w:val="18"/>
                      <w:szCs w:val="18"/>
                      <w:lang w:eastAsia="es-CO"/>
                    </w:rPr>
                    <w:t> Si no cumple con los requisitos para acceder a la comisión de estudio, elabora Correo electrónico informando sobre los motivos del rechazo de la solicitud y lo remite al coordinador de talento Humano</w:t>
                  </w:r>
                  <w:r w:rsidR="009207D1">
                    <w:br/>
                  </w:r>
                  <w:r w:rsidR="009207D1">
                    <w:br/>
                  </w:r>
                  <w:r w:rsidRPr="27AD933B">
                    <w:rPr>
                      <w:rFonts w:ascii="Verdana" w:eastAsia="Times New Roman" w:hAnsi="Verdana" w:cs="Arial"/>
                      <w:b/>
                      <w:bCs/>
                      <w:color w:val="000000" w:themeColor="text1"/>
                      <w:sz w:val="18"/>
                      <w:szCs w:val="18"/>
                      <w:lang w:eastAsia="es-CO"/>
                    </w:rPr>
                    <w:t>Tiempo:</w:t>
                  </w:r>
                  <w:r w:rsidRPr="27AD933B">
                    <w:rPr>
                      <w:rFonts w:ascii="Verdana" w:eastAsia="Times New Roman" w:hAnsi="Verdana" w:cs="Arial"/>
                      <w:color w:val="000000" w:themeColor="text1"/>
                      <w:sz w:val="18"/>
                      <w:szCs w:val="18"/>
                      <w:lang w:eastAsia="es-CO"/>
                    </w:rPr>
                    <w:t> 1 día</w:t>
                  </w:r>
                </w:p>
              </w:tc>
              <w:tc>
                <w:tcPr>
                  <w:tcW w:w="2040" w:type="dxa"/>
                  <w:vAlign w:val="center"/>
                  <w:hideMark/>
                </w:tcPr>
                <w:p w14:paraId="52B42D2E"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Correo electrónico informando sobre el cumplimiento de los requisitos o motivo del rechazo.</w:t>
                  </w:r>
                </w:p>
              </w:tc>
            </w:tr>
            <w:tr w:rsidR="009207D1" w:rsidRPr="009207D1" w14:paraId="309BF63D" w14:textId="77777777" w:rsidTr="27AD933B">
              <w:tc>
                <w:tcPr>
                  <w:tcW w:w="600" w:type="dxa"/>
                  <w:vAlign w:val="center"/>
                  <w:hideMark/>
                </w:tcPr>
                <w:tbl>
                  <w:tblPr>
                    <w:tblW w:w="385" w:type="dxa"/>
                    <w:jc w:val="center"/>
                    <w:tblCellSpacing w:w="15" w:type="dxa"/>
                    <w:tblCellMar>
                      <w:top w:w="15" w:type="dxa"/>
                      <w:left w:w="15" w:type="dxa"/>
                      <w:bottom w:w="15" w:type="dxa"/>
                      <w:right w:w="15" w:type="dxa"/>
                    </w:tblCellMar>
                    <w:tblLook w:val="04A0" w:firstRow="1" w:lastRow="0" w:firstColumn="1" w:lastColumn="0" w:noHBand="0" w:noVBand="1"/>
                  </w:tblPr>
                  <w:tblGrid>
                    <w:gridCol w:w="385"/>
                  </w:tblGrid>
                  <w:tr w:rsidR="009207D1" w:rsidRPr="0008472C" w14:paraId="2F640A05" w14:textId="77777777" w:rsidTr="27AD933B">
                    <w:trPr>
                      <w:trHeight w:val="300"/>
                      <w:tblCellSpacing w:w="15" w:type="dxa"/>
                      <w:jc w:val="center"/>
                    </w:trPr>
                    <w:tc>
                      <w:tcPr>
                        <w:tcW w:w="385" w:type="dxa"/>
                        <w:vAlign w:val="center"/>
                        <w:hideMark/>
                      </w:tcPr>
                      <w:p w14:paraId="71E66956" w14:textId="77777777" w:rsidR="7CDF566E" w:rsidRDefault="7CDF566E" w:rsidP="27AD933B">
                        <w:pPr>
                          <w:spacing w:after="0" w:line="240" w:lineRule="auto"/>
                          <w:jc w:val="center"/>
                          <w:rPr>
                            <w:rFonts w:ascii="Verdana" w:eastAsia="Times New Roman" w:hAnsi="Verdana" w:cs="Arial"/>
                            <w:color w:val="000000" w:themeColor="text1"/>
                            <w:sz w:val="18"/>
                            <w:szCs w:val="18"/>
                            <w:lang w:eastAsia="es-CO"/>
                          </w:rPr>
                        </w:pPr>
                        <w:r w:rsidRPr="27AD933B">
                          <w:rPr>
                            <w:rFonts w:ascii="Verdana" w:eastAsia="Times New Roman" w:hAnsi="Verdana" w:cs="Arial"/>
                            <w:color w:val="000000" w:themeColor="text1"/>
                            <w:sz w:val="18"/>
                            <w:szCs w:val="18"/>
                            <w:lang w:eastAsia="es-CO"/>
                          </w:rPr>
                          <w:t>3</w:t>
                        </w:r>
                      </w:p>
                    </w:tc>
                  </w:tr>
                </w:tbl>
                <w:p w14:paraId="2BE12C5F" w14:textId="77777777" w:rsidR="009207D1" w:rsidRPr="0008472C" w:rsidRDefault="009207D1" w:rsidP="27AD933B">
                  <w:pPr>
                    <w:jc w:val="center"/>
                    <w:rPr>
                      <w:rFonts w:ascii="Verdana" w:eastAsia="Times New Roman" w:hAnsi="Verdana" w:cs="Arial"/>
                      <w:color w:val="000000"/>
                      <w:sz w:val="18"/>
                      <w:szCs w:val="18"/>
                      <w:lang w:eastAsia="es-CO"/>
                    </w:rPr>
                  </w:pPr>
                </w:p>
              </w:tc>
              <w:tc>
                <w:tcPr>
                  <w:tcW w:w="1725" w:type="dxa"/>
                  <w:vAlign w:val="center"/>
                  <w:hideMark/>
                </w:tcPr>
                <w:p w14:paraId="78700815" w14:textId="77777777" w:rsidR="009207D1" w:rsidRPr="0008472C" w:rsidRDefault="009207D1" w:rsidP="009207D1">
                  <w:pPr>
                    <w:rPr>
                      <w:rFonts w:ascii="Verdana" w:eastAsia="Times New Roman" w:hAnsi="Verdana" w:cs="Arial"/>
                      <w:color w:val="000000"/>
                      <w:sz w:val="18"/>
                      <w:szCs w:val="18"/>
                      <w:lang w:eastAsia="es-CO"/>
                    </w:rPr>
                  </w:pPr>
                  <w:r w:rsidRPr="0008472C">
                    <w:rPr>
                      <w:rFonts w:ascii="Verdana" w:eastAsia="Times New Roman" w:hAnsi="Verdana" w:cs="Arial"/>
                      <w:color w:val="000000"/>
                      <w:sz w:val="18"/>
                      <w:szCs w:val="18"/>
                      <w:lang w:eastAsia="es-CO"/>
                    </w:rPr>
                    <w:t>(V) Verificar concepto y notificar a solicitante.</w:t>
                  </w:r>
                </w:p>
              </w:tc>
              <w:tc>
                <w:tcPr>
                  <w:tcW w:w="2145" w:type="dxa"/>
                  <w:vAlign w:val="center"/>
                  <w:hideMark/>
                </w:tcPr>
                <w:p w14:paraId="7CF30A15"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Coordinador grupo de talento Humano</w:t>
                  </w:r>
                </w:p>
              </w:tc>
              <w:tc>
                <w:tcPr>
                  <w:tcW w:w="4125" w:type="dxa"/>
                  <w:vAlign w:val="center"/>
                  <w:hideMark/>
                </w:tcPr>
                <w:p w14:paraId="530DDB86" w14:textId="77777777" w:rsidR="009207D1" w:rsidRPr="0008472C" w:rsidRDefault="7CDF566E" w:rsidP="27AD933B">
                  <w:pPr>
                    <w:spacing w:after="240"/>
                    <w:jc w:val="both"/>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Recibir correo y hacer verificación del concepto de aceptación o rechazo de solicitud de comisión de estudios</w:t>
                  </w:r>
                  <w:r w:rsidR="009207D1">
                    <w:br/>
                  </w:r>
                  <w:r w:rsidR="009207D1">
                    <w:br/>
                  </w:r>
                  <w:r w:rsidRPr="27AD933B">
                    <w:rPr>
                      <w:rFonts w:ascii="Verdana" w:eastAsia="Times New Roman" w:hAnsi="Verdana" w:cs="Arial"/>
                      <w:color w:val="000000" w:themeColor="text1"/>
                      <w:sz w:val="18"/>
                      <w:szCs w:val="18"/>
                      <w:lang w:eastAsia="es-CO"/>
                    </w:rPr>
                    <w:t>Si el concepto es adecuado, envía correo a funcionario solicitante con copia a responsable del área o dependencia.</w:t>
                  </w:r>
                  <w:r w:rsidR="009207D1">
                    <w:br/>
                  </w:r>
                  <w:r w:rsidR="009207D1">
                    <w:br/>
                  </w:r>
                  <w:r w:rsidRPr="27AD933B">
                    <w:rPr>
                      <w:rFonts w:ascii="Verdana" w:eastAsia="Times New Roman" w:hAnsi="Verdana" w:cs="Arial"/>
                      <w:color w:val="000000" w:themeColor="text1"/>
                      <w:sz w:val="18"/>
                      <w:szCs w:val="18"/>
                      <w:lang w:eastAsia="es-CO"/>
                    </w:rPr>
                    <w:t>Si encuentra errores o presenta dudas, solicita al profesional de talento humano que evaluó la solicitud aclaraciones o, devuelve correo con comentarios para revisión y ajustes.</w:t>
                  </w:r>
                  <w:r w:rsidR="009207D1">
                    <w:br/>
                  </w:r>
                  <w:r w:rsidR="009207D1">
                    <w:br/>
                  </w:r>
                  <w:r w:rsidRPr="27AD933B">
                    <w:rPr>
                      <w:rFonts w:ascii="Verdana" w:eastAsia="Times New Roman" w:hAnsi="Verdana" w:cs="Arial"/>
                      <w:b/>
                      <w:bCs/>
                      <w:color w:val="000000" w:themeColor="text1"/>
                      <w:sz w:val="18"/>
                      <w:szCs w:val="18"/>
                      <w:lang w:eastAsia="es-CO"/>
                    </w:rPr>
                    <w:t>Tiempo:</w:t>
                  </w:r>
                  <w:r w:rsidRPr="27AD933B">
                    <w:rPr>
                      <w:rFonts w:ascii="Verdana" w:eastAsia="Times New Roman" w:hAnsi="Verdana" w:cs="Arial"/>
                      <w:color w:val="000000" w:themeColor="text1"/>
                      <w:sz w:val="18"/>
                      <w:szCs w:val="18"/>
                      <w:lang w:eastAsia="es-CO"/>
                    </w:rPr>
                    <w:t> 1 día</w:t>
                  </w:r>
                </w:p>
              </w:tc>
              <w:tc>
                <w:tcPr>
                  <w:tcW w:w="2040" w:type="dxa"/>
                  <w:vAlign w:val="center"/>
                  <w:hideMark/>
                </w:tcPr>
                <w:p w14:paraId="55AB8862"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Correo electrónico al servidor público con concepto de aceptación de solicitud de comisión/Correo electrónico con comentarios para revisión y ajustes.</w:t>
                  </w:r>
                </w:p>
              </w:tc>
            </w:tr>
            <w:tr w:rsidR="009207D1" w:rsidRPr="009207D1" w14:paraId="41B5D594" w14:textId="77777777" w:rsidTr="27AD933B">
              <w:trPr>
                <w:trHeight w:val="5655"/>
              </w:trPr>
              <w:tc>
                <w:tcPr>
                  <w:tcW w:w="600" w:type="dxa"/>
                  <w:vAlign w:val="center"/>
                  <w:hideMark/>
                </w:tcPr>
                <w:tbl>
                  <w:tblPr>
                    <w:tblW w:w="385" w:type="dxa"/>
                    <w:jc w:val="center"/>
                    <w:tblCellSpacing w:w="15" w:type="dxa"/>
                    <w:tblCellMar>
                      <w:top w:w="15" w:type="dxa"/>
                      <w:left w:w="15" w:type="dxa"/>
                      <w:bottom w:w="15" w:type="dxa"/>
                      <w:right w:w="15" w:type="dxa"/>
                    </w:tblCellMar>
                    <w:tblLook w:val="04A0" w:firstRow="1" w:lastRow="0" w:firstColumn="1" w:lastColumn="0" w:noHBand="0" w:noVBand="1"/>
                  </w:tblPr>
                  <w:tblGrid>
                    <w:gridCol w:w="385"/>
                  </w:tblGrid>
                  <w:tr w:rsidR="009207D1" w:rsidRPr="0008472C" w14:paraId="3D1047C9" w14:textId="77777777" w:rsidTr="27AD933B">
                    <w:trPr>
                      <w:trHeight w:val="300"/>
                      <w:tblCellSpacing w:w="15" w:type="dxa"/>
                      <w:jc w:val="center"/>
                    </w:trPr>
                    <w:tc>
                      <w:tcPr>
                        <w:tcW w:w="385" w:type="dxa"/>
                        <w:vAlign w:val="center"/>
                        <w:hideMark/>
                      </w:tcPr>
                      <w:p w14:paraId="0B6F049A" w14:textId="77777777" w:rsidR="7CDF566E" w:rsidRDefault="7CDF566E" w:rsidP="27AD933B">
                        <w:pPr>
                          <w:spacing w:after="0" w:line="240" w:lineRule="auto"/>
                          <w:jc w:val="center"/>
                          <w:rPr>
                            <w:rFonts w:ascii="Verdana" w:eastAsia="Times New Roman" w:hAnsi="Verdana" w:cs="Arial"/>
                            <w:color w:val="000000" w:themeColor="text1"/>
                            <w:sz w:val="18"/>
                            <w:szCs w:val="18"/>
                            <w:lang w:eastAsia="es-CO"/>
                          </w:rPr>
                        </w:pPr>
                        <w:r w:rsidRPr="27AD933B">
                          <w:rPr>
                            <w:rFonts w:ascii="Verdana" w:eastAsia="Times New Roman" w:hAnsi="Verdana" w:cs="Arial"/>
                            <w:color w:val="000000" w:themeColor="text1"/>
                            <w:sz w:val="18"/>
                            <w:szCs w:val="18"/>
                            <w:lang w:eastAsia="es-CO"/>
                          </w:rPr>
                          <w:lastRenderedPageBreak/>
                          <w:t>4</w:t>
                        </w:r>
                      </w:p>
                    </w:tc>
                  </w:tr>
                </w:tbl>
                <w:p w14:paraId="349EBA92" w14:textId="77777777" w:rsidR="009207D1" w:rsidRPr="0008472C" w:rsidRDefault="009207D1" w:rsidP="27AD933B">
                  <w:pPr>
                    <w:jc w:val="center"/>
                    <w:rPr>
                      <w:rFonts w:ascii="Verdana" w:eastAsia="Times New Roman" w:hAnsi="Verdana" w:cs="Arial"/>
                      <w:color w:val="000000"/>
                      <w:sz w:val="18"/>
                      <w:szCs w:val="18"/>
                      <w:lang w:eastAsia="es-CO"/>
                    </w:rPr>
                  </w:pPr>
                </w:p>
              </w:tc>
              <w:tc>
                <w:tcPr>
                  <w:tcW w:w="1725" w:type="dxa"/>
                  <w:vAlign w:val="center"/>
                  <w:hideMark/>
                </w:tcPr>
                <w:p w14:paraId="486830A1" w14:textId="77777777" w:rsidR="009207D1" w:rsidRPr="0008472C" w:rsidRDefault="009207D1" w:rsidP="009207D1">
                  <w:pPr>
                    <w:rPr>
                      <w:rFonts w:ascii="Verdana" w:eastAsia="Times New Roman" w:hAnsi="Verdana" w:cs="Arial"/>
                      <w:color w:val="000000"/>
                      <w:sz w:val="18"/>
                      <w:szCs w:val="18"/>
                      <w:lang w:eastAsia="es-CO"/>
                    </w:rPr>
                  </w:pPr>
                  <w:r w:rsidRPr="0008472C">
                    <w:rPr>
                      <w:rFonts w:ascii="Verdana" w:eastAsia="Times New Roman" w:hAnsi="Verdana" w:cs="Arial"/>
                      <w:color w:val="000000"/>
                      <w:sz w:val="18"/>
                      <w:szCs w:val="18"/>
                      <w:lang w:eastAsia="es-CO"/>
                    </w:rPr>
                    <w:t>(H) Dar viabilidad a la solicitud de comisión de estudios.</w:t>
                  </w:r>
                </w:p>
              </w:tc>
              <w:tc>
                <w:tcPr>
                  <w:tcW w:w="2145" w:type="dxa"/>
                  <w:vAlign w:val="center"/>
                  <w:hideMark/>
                </w:tcPr>
                <w:p w14:paraId="601E762A"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Responsable de la dependencia</w:t>
                  </w:r>
                </w:p>
              </w:tc>
              <w:tc>
                <w:tcPr>
                  <w:tcW w:w="4125" w:type="dxa"/>
                  <w:vAlign w:val="center"/>
                  <w:hideMark/>
                </w:tcPr>
                <w:p w14:paraId="4A57678D" w14:textId="77777777" w:rsidR="009207D1" w:rsidRPr="0008472C" w:rsidRDefault="7CDF566E" w:rsidP="27AD933B">
                  <w:pPr>
                    <w:jc w:val="both"/>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Recibir correo de aprobación o rechazo de la solicitud y verificar si la comisión de estudios tiene relación con el ejercicio de las funciones propias de las responsabilidades a cargo el solicitante, o con los servicios o competencias a cargo del Ministerio.</w:t>
                  </w:r>
                  <w:r w:rsidR="009207D1">
                    <w:br/>
                  </w:r>
                  <w:r w:rsidR="009207D1">
                    <w:br/>
                  </w:r>
                  <w:r w:rsidRPr="27AD933B">
                    <w:rPr>
                      <w:rFonts w:ascii="Verdana" w:eastAsia="Times New Roman" w:hAnsi="Verdana" w:cs="Arial"/>
                      <w:color w:val="000000" w:themeColor="text1"/>
                      <w:sz w:val="18"/>
                      <w:szCs w:val="18"/>
                      <w:lang w:eastAsia="es-CO"/>
                    </w:rPr>
                    <w:t>Si la solicitud cumple con lo anterior, enviar correo al Coordinador del grupo de Talento Humano con copia al profesional de Talento humano indicando que la comisión cuenta con su aval, para continuar con lo señalado por la actividad No. 5.</w:t>
                  </w:r>
                  <w:r w:rsidR="009207D1">
                    <w:br/>
                  </w:r>
                  <w:r w:rsidR="009207D1">
                    <w:br/>
                  </w:r>
                  <w:r w:rsidRPr="27AD933B">
                    <w:rPr>
                      <w:rFonts w:ascii="Verdana" w:eastAsia="Times New Roman" w:hAnsi="Verdana" w:cs="Arial"/>
                      <w:color w:val="000000" w:themeColor="text1"/>
                      <w:sz w:val="18"/>
                      <w:szCs w:val="18"/>
                      <w:lang w:eastAsia="es-CO"/>
                    </w:rPr>
                    <w:t>Si la solicitud no es pertinente, el responsable del área enviar correo a Coordinador del grupo de Talento Humano con copia al profesional de Talento y solicitante, informando la determinación en cuyo caso, el procedimiento finaliza.</w:t>
                  </w:r>
                  <w:r w:rsidR="009207D1">
                    <w:br/>
                  </w:r>
                  <w:r w:rsidR="009207D1">
                    <w:br/>
                  </w:r>
                  <w:r w:rsidRPr="27AD933B">
                    <w:rPr>
                      <w:rFonts w:ascii="Verdana" w:eastAsia="Times New Roman" w:hAnsi="Verdana" w:cs="Arial"/>
                      <w:b/>
                      <w:bCs/>
                      <w:color w:val="000000" w:themeColor="text1"/>
                      <w:sz w:val="18"/>
                      <w:szCs w:val="18"/>
                      <w:lang w:eastAsia="es-CO"/>
                    </w:rPr>
                    <w:t>Tiempo:</w:t>
                  </w:r>
                  <w:r w:rsidRPr="27AD933B">
                    <w:rPr>
                      <w:rFonts w:ascii="Verdana" w:eastAsia="Times New Roman" w:hAnsi="Verdana" w:cs="Arial"/>
                      <w:color w:val="000000" w:themeColor="text1"/>
                      <w:sz w:val="18"/>
                      <w:szCs w:val="18"/>
                      <w:lang w:eastAsia="es-CO"/>
                    </w:rPr>
                    <w:t> 1 día</w:t>
                  </w:r>
                </w:p>
              </w:tc>
              <w:tc>
                <w:tcPr>
                  <w:tcW w:w="2040" w:type="dxa"/>
                  <w:vAlign w:val="center"/>
                  <w:hideMark/>
                </w:tcPr>
                <w:p w14:paraId="162C6F48"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Correo electrónico con la aprobación o rechazo de la solicitud.</w:t>
                  </w:r>
                </w:p>
              </w:tc>
            </w:tr>
            <w:tr w:rsidR="009207D1" w:rsidRPr="009207D1" w14:paraId="10468401" w14:textId="77777777" w:rsidTr="27AD933B">
              <w:trPr>
                <w:trHeight w:val="4455"/>
              </w:trPr>
              <w:tc>
                <w:tcPr>
                  <w:tcW w:w="600" w:type="dxa"/>
                  <w:vAlign w:val="center"/>
                  <w:hideMark/>
                </w:tcPr>
                <w:tbl>
                  <w:tblPr>
                    <w:tblW w:w="385" w:type="dxa"/>
                    <w:jc w:val="center"/>
                    <w:tblCellSpacing w:w="15" w:type="dxa"/>
                    <w:tblCellMar>
                      <w:top w:w="15" w:type="dxa"/>
                      <w:left w:w="15" w:type="dxa"/>
                      <w:bottom w:w="15" w:type="dxa"/>
                      <w:right w:w="15" w:type="dxa"/>
                    </w:tblCellMar>
                    <w:tblLook w:val="04A0" w:firstRow="1" w:lastRow="0" w:firstColumn="1" w:lastColumn="0" w:noHBand="0" w:noVBand="1"/>
                  </w:tblPr>
                  <w:tblGrid>
                    <w:gridCol w:w="385"/>
                  </w:tblGrid>
                  <w:tr w:rsidR="009207D1" w:rsidRPr="0008472C" w14:paraId="10EB8C3A" w14:textId="77777777" w:rsidTr="27AD933B">
                    <w:trPr>
                      <w:trHeight w:val="300"/>
                      <w:tblCellSpacing w:w="15" w:type="dxa"/>
                      <w:jc w:val="center"/>
                    </w:trPr>
                    <w:tc>
                      <w:tcPr>
                        <w:tcW w:w="385" w:type="dxa"/>
                        <w:vAlign w:val="center"/>
                        <w:hideMark/>
                      </w:tcPr>
                      <w:p w14:paraId="69A242DA" w14:textId="77777777" w:rsidR="7CDF566E" w:rsidRDefault="7CDF566E" w:rsidP="27AD933B">
                        <w:pPr>
                          <w:spacing w:after="0" w:line="240" w:lineRule="auto"/>
                          <w:jc w:val="center"/>
                          <w:rPr>
                            <w:rFonts w:ascii="Verdana" w:eastAsia="Times New Roman" w:hAnsi="Verdana" w:cs="Arial"/>
                            <w:color w:val="000000" w:themeColor="text1"/>
                            <w:sz w:val="18"/>
                            <w:szCs w:val="18"/>
                            <w:lang w:eastAsia="es-CO"/>
                          </w:rPr>
                        </w:pPr>
                        <w:r w:rsidRPr="27AD933B">
                          <w:rPr>
                            <w:rFonts w:ascii="Verdana" w:eastAsia="Times New Roman" w:hAnsi="Verdana" w:cs="Arial"/>
                            <w:color w:val="000000" w:themeColor="text1"/>
                            <w:sz w:val="18"/>
                            <w:szCs w:val="18"/>
                            <w:lang w:eastAsia="es-CO"/>
                          </w:rPr>
                          <w:t>5</w:t>
                        </w:r>
                      </w:p>
                    </w:tc>
                  </w:tr>
                </w:tbl>
                <w:p w14:paraId="376F372E" w14:textId="77777777" w:rsidR="009207D1" w:rsidRPr="0008472C" w:rsidRDefault="009207D1" w:rsidP="27AD933B">
                  <w:pPr>
                    <w:jc w:val="center"/>
                    <w:rPr>
                      <w:rFonts w:ascii="Verdana" w:eastAsia="Times New Roman" w:hAnsi="Verdana" w:cs="Arial"/>
                      <w:color w:val="000000"/>
                      <w:sz w:val="18"/>
                      <w:szCs w:val="18"/>
                      <w:lang w:eastAsia="es-CO"/>
                    </w:rPr>
                  </w:pPr>
                </w:p>
              </w:tc>
              <w:tc>
                <w:tcPr>
                  <w:tcW w:w="1725" w:type="dxa"/>
                  <w:vAlign w:val="center"/>
                  <w:hideMark/>
                </w:tcPr>
                <w:p w14:paraId="40A4BCB2" w14:textId="77777777" w:rsidR="009207D1" w:rsidRPr="0008472C" w:rsidRDefault="009207D1" w:rsidP="009207D1">
                  <w:pPr>
                    <w:rPr>
                      <w:rFonts w:ascii="Verdana" w:eastAsia="Times New Roman" w:hAnsi="Verdana" w:cs="Arial"/>
                      <w:color w:val="000000"/>
                      <w:sz w:val="18"/>
                      <w:szCs w:val="18"/>
                      <w:lang w:eastAsia="es-CO"/>
                    </w:rPr>
                  </w:pPr>
                  <w:r w:rsidRPr="0008472C">
                    <w:rPr>
                      <w:rFonts w:ascii="Verdana" w:eastAsia="Times New Roman" w:hAnsi="Verdana" w:cs="Arial"/>
                      <w:color w:val="000000"/>
                      <w:sz w:val="18"/>
                      <w:szCs w:val="18"/>
                      <w:lang w:eastAsia="es-CO"/>
                    </w:rPr>
                    <w:t>(H) Verificar concepto y notificar a solicitante.</w:t>
                  </w:r>
                </w:p>
              </w:tc>
              <w:tc>
                <w:tcPr>
                  <w:tcW w:w="2145" w:type="dxa"/>
                  <w:vAlign w:val="center"/>
                  <w:hideMark/>
                </w:tcPr>
                <w:p w14:paraId="0AE7E277"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Coordinador de talento Humano</w:t>
                  </w:r>
                </w:p>
              </w:tc>
              <w:tc>
                <w:tcPr>
                  <w:tcW w:w="4125" w:type="dxa"/>
                  <w:vAlign w:val="center"/>
                  <w:hideMark/>
                </w:tcPr>
                <w:p w14:paraId="60172BDE" w14:textId="77777777" w:rsidR="009207D1" w:rsidRPr="0008472C" w:rsidRDefault="009207D1" w:rsidP="009207D1">
                  <w:pPr>
                    <w:spacing w:after="240"/>
                    <w:rPr>
                      <w:rFonts w:ascii="Verdana" w:eastAsia="Times New Roman" w:hAnsi="Verdana" w:cs="Arial"/>
                      <w:color w:val="000000"/>
                      <w:sz w:val="18"/>
                      <w:szCs w:val="18"/>
                      <w:lang w:eastAsia="es-CO"/>
                    </w:rPr>
                  </w:pPr>
                  <w:r w:rsidRPr="0008472C">
                    <w:rPr>
                      <w:rFonts w:ascii="Verdana" w:eastAsia="Times New Roman" w:hAnsi="Verdana" w:cs="Arial"/>
                      <w:color w:val="000000"/>
                      <w:sz w:val="18"/>
                      <w:szCs w:val="18"/>
                      <w:lang w:eastAsia="es-CO"/>
                    </w:rPr>
                    <w:t>Recibir correo de responsable del área y procede así:</w:t>
                  </w:r>
                </w:p>
                <w:p w14:paraId="73FADB75" w14:textId="0DB828F8" w:rsidR="009207D1" w:rsidRPr="0008472C" w:rsidRDefault="3313F839" w:rsidP="27AD933B">
                  <w:pPr>
                    <w:pStyle w:val="Prrafodelista"/>
                    <w:numPr>
                      <w:ilvl w:val="0"/>
                      <w:numId w:val="2"/>
                    </w:numPr>
                    <w:ind w:left="180" w:hanging="180"/>
                    <w:jc w:val="both"/>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Verificar aval de aceptación o rechazo de solicitud de comisión de estudios.</w:t>
                  </w:r>
                </w:p>
                <w:p w14:paraId="79C20259" w14:textId="79C9E2EE" w:rsidR="009207D1" w:rsidRPr="0008472C" w:rsidRDefault="3313F839" w:rsidP="27AD933B">
                  <w:pPr>
                    <w:pStyle w:val="Prrafodelista"/>
                    <w:numPr>
                      <w:ilvl w:val="0"/>
                      <w:numId w:val="2"/>
                    </w:numPr>
                    <w:ind w:left="180" w:hanging="180"/>
                    <w:jc w:val="both"/>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Confirmar con el profesional del área si tiene conocimiento del correo, con lo cual el profesional completa todos los soportes del caso para archivo. O si cuenta con el aval del responsable del área, para preparación y envío de correo con soportes para aprobación.</w:t>
                  </w:r>
                </w:p>
                <w:p w14:paraId="16EA3FCF" w14:textId="11E69E11" w:rsidR="009207D1" w:rsidRPr="0008472C" w:rsidRDefault="3313F839" w:rsidP="27AD933B">
                  <w:pPr>
                    <w:pStyle w:val="Prrafodelista"/>
                    <w:numPr>
                      <w:ilvl w:val="0"/>
                      <w:numId w:val="2"/>
                    </w:numPr>
                    <w:ind w:left="180" w:hanging="180"/>
                    <w:jc w:val="both"/>
                  </w:pPr>
                  <w:r w:rsidRPr="27AD933B">
                    <w:rPr>
                      <w:rFonts w:ascii="Verdana" w:eastAsia="Times New Roman" w:hAnsi="Verdana" w:cs="Arial"/>
                      <w:color w:val="000000" w:themeColor="text1"/>
                      <w:sz w:val="18"/>
                      <w:szCs w:val="18"/>
                      <w:lang w:eastAsia="es-CO"/>
                    </w:rPr>
                    <w:t xml:space="preserve">Recibir correo con soportes del profesional y enviar a Secretaría General (Despachos de viceministro o Despacho de </w:t>
                  </w:r>
                  <w:bookmarkStart w:id="18" w:name="_Int_CFnxCZZm"/>
                  <w:r w:rsidRPr="27AD933B">
                    <w:rPr>
                      <w:rFonts w:ascii="Verdana" w:eastAsia="Times New Roman" w:hAnsi="Verdana" w:cs="Arial"/>
                      <w:color w:val="000000" w:themeColor="text1"/>
                      <w:sz w:val="18"/>
                      <w:szCs w:val="18"/>
                      <w:lang w:eastAsia="es-CO"/>
                    </w:rPr>
                    <w:t>Ministro</w:t>
                  </w:r>
                  <w:bookmarkEnd w:id="18"/>
                  <w:r w:rsidRPr="27AD933B">
                    <w:rPr>
                      <w:rFonts w:ascii="Verdana" w:eastAsia="Times New Roman" w:hAnsi="Verdana" w:cs="Arial"/>
                      <w:color w:val="000000" w:themeColor="text1"/>
                      <w:sz w:val="18"/>
                      <w:szCs w:val="18"/>
                      <w:lang w:eastAsia="es-CO"/>
                    </w:rPr>
                    <w:t>)</w:t>
                  </w:r>
                  <w:r w:rsidR="009207D1">
                    <w:br/>
                  </w:r>
                </w:p>
                <w:p w14:paraId="22E11170" w14:textId="0E77D212" w:rsidR="009207D1" w:rsidRPr="0008472C" w:rsidRDefault="3313F839" w:rsidP="27AD933B">
                  <w:pPr>
                    <w:pStyle w:val="Prrafodelista"/>
                    <w:ind w:left="180" w:hanging="180"/>
                    <w:jc w:val="both"/>
                    <w:rPr>
                      <w:rFonts w:ascii="Verdana" w:eastAsia="Times New Roman" w:hAnsi="Verdana" w:cs="Arial"/>
                      <w:color w:val="000000"/>
                      <w:sz w:val="18"/>
                      <w:szCs w:val="18"/>
                      <w:lang w:eastAsia="es-CO"/>
                    </w:rPr>
                  </w:pPr>
                  <w:r w:rsidRPr="27AD933B">
                    <w:rPr>
                      <w:rFonts w:ascii="Verdana" w:eastAsia="Times New Roman" w:hAnsi="Verdana" w:cs="Arial"/>
                      <w:b/>
                      <w:bCs/>
                      <w:color w:val="000000" w:themeColor="text1"/>
                      <w:sz w:val="18"/>
                      <w:szCs w:val="18"/>
                      <w:lang w:eastAsia="es-CO"/>
                    </w:rPr>
                    <w:t>Tiempo:</w:t>
                  </w:r>
                  <w:r w:rsidRPr="27AD933B">
                    <w:rPr>
                      <w:rFonts w:ascii="Verdana" w:eastAsia="Times New Roman" w:hAnsi="Verdana" w:cs="Arial"/>
                      <w:color w:val="000000" w:themeColor="text1"/>
                      <w:sz w:val="18"/>
                      <w:szCs w:val="18"/>
                      <w:lang w:eastAsia="es-CO"/>
                    </w:rPr>
                    <w:t> 1 día</w:t>
                  </w:r>
                </w:p>
              </w:tc>
              <w:tc>
                <w:tcPr>
                  <w:tcW w:w="2040" w:type="dxa"/>
                  <w:vAlign w:val="center"/>
                  <w:hideMark/>
                </w:tcPr>
                <w:p w14:paraId="2F66A7F7"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Correo electrónico de notificación de aval de aceptación o rechazo de solicitud de comisión de estudios</w:t>
                  </w:r>
                </w:p>
              </w:tc>
            </w:tr>
            <w:tr w:rsidR="009207D1" w:rsidRPr="009207D1" w14:paraId="323BDCCA" w14:textId="77777777" w:rsidTr="27AD933B">
              <w:trPr>
                <w:trHeight w:val="8100"/>
              </w:trPr>
              <w:tc>
                <w:tcPr>
                  <w:tcW w:w="600" w:type="dxa"/>
                  <w:vAlign w:val="center"/>
                  <w:hideMark/>
                </w:tcPr>
                <w:tbl>
                  <w:tblPr>
                    <w:tblW w:w="385" w:type="dxa"/>
                    <w:jc w:val="center"/>
                    <w:tblCellSpacing w:w="15" w:type="dxa"/>
                    <w:tblCellMar>
                      <w:top w:w="15" w:type="dxa"/>
                      <w:left w:w="15" w:type="dxa"/>
                      <w:bottom w:w="15" w:type="dxa"/>
                      <w:right w:w="15" w:type="dxa"/>
                    </w:tblCellMar>
                    <w:tblLook w:val="04A0" w:firstRow="1" w:lastRow="0" w:firstColumn="1" w:lastColumn="0" w:noHBand="0" w:noVBand="1"/>
                  </w:tblPr>
                  <w:tblGrid>
                    <w:gridCol w:w="385"/>
                  </w:tblGrid>
                  <w:tr w:rsidR="009207D1" w:rsidRPr="0008472C" w14:paraId="6166DA15" w14:textId="77777777" w:rsidTr="27AD933B">
                    <w:trPr>
                      <w:trHeight w:val="300"/>
                      <w:tblCellSpacing w:w="15" w:type="dxa"/>
                      <w:jc w:val="center"/>
                    </w:trPr>
                    <w:tc>
                      <w:tcPr>
                        <w:tcW w:w="385" w:type="dxa"/>
                        <w:vAlign w:val="center"/>
                        <w:hideMark/>
                      </w:tcPr>
                      <w:p w14:paraId="2830562E" w14:textId="77777777" w:rsidR="7CDF566E" w:rsidRDefault="7CDF566E" w:rsidP="27AD933B">
                        <w:pPr>
                          <w:spacing w:after="0" w:line="240" w:lineRule="auto"/>
                          <w:jc w:val="center"/>
                          <w:rPr>
                            <w:rFonts w:ascii="Verdana" w:eastAsia="Times New Roman" w:hAnsi="Verdana" w:cs="Arial"/>
                            <w:color w:val="000000" w:themeColor="text1"/>
                            <w:sz w:val="18"/>
                            <w:szCs w:val="18"/>
                            <w:lang w:eastAsia="es-CO"/>
                          </w:rPr>
                        </w:pPr>
                        <w:r w:rsidRPr="27AD933B">
                          <w:rPr>
                            <w:rFonts w:ascii="Verdana" w:eastAsia="Times New Roman" w:hAnsi="Verdana" w:cs="Arial"/>
                            <w:color w:val="000000" w:themeColor="text1"/>
                            <w:sz w:val="18"/>
                            <w:szCs w:val="18"/>
                            <w:lang w:eastAsia="es-CO"/>
                          </w:rPr>
                          <w:lastRenderedPageBreak/>
                          <w:t>6</w:t>
                        </w:r>
                      </w:p>
                    </w:tc>
                  </w:tr>
                </w:tbl>
                <w:p w14:paraId="41C93A62" w14:textId="77777777" w:rsidR="009207D1" w:rsidRPr="0008472C" w:rsidRDefault="009207D1" w:rsidP="27AD933B">
                  <w:pPr>
                    <w:jc w:val="center"/>
                    <w:rPr>
                      <w:rFonts w:ascii="Verdana" w:eastAsia="Times New Roman" w:hAnsi="Verdana" w:cs="Arial"/>
                      <w:color w:val="000000"/>
                      <w:sz w:val="18"/>
                      <w:szCs w:val="18"/>
                      <w:lang w:eastAsia="es-CO"/>
                    </w:rPr>
                  </w:pPr>
                </w:p>
              </w:tc>
              <w:tc>
                <w:tcPr>
                  <w:tcW w:w="1725" w:type="dxa"/>
                  <w:vAlign w:val="center"/>
                  <w:hideMark/>
                </w:tcPr>
                <w:p w14:paraId="5FD1AAE0" w14:textId="77777777" w:rsidR="009207D1" w:rsidRPr="0008472C" w:rsidRDefault="009207D1" w:rsidP="009207D1">
                  <w:pPr>
                    <w:rPr>
                      <w:rFonts w:ascii="Verdana" w:eastAsia="Times New Roman" w:hAnsi="Verdana" w:cs="Arial"/>
                      <w:color w:val="000000"/>
                      <w:sz w:val="18"/>
                      <w:szCs w:val="18"/>
                      <w:lang w:eastAsia="es-CO"/>
                    </w:rPr>
                  </w:pPr>
                  <w:r w:rsidRPr="0008472C">
                    <w:rPr>
                      <w:rFonts w:ascii="Verdana" w:eastAsia="Times New Roman" w:hAnsi="Verdana" w:cs="Arial"/>
                      <w:color w:val="000000"/>
                      <w:sz w:val="18"/>
                      <w:szCs w:val="18"/>
                      <w:lang w:eastAsia="es-CO"/>
                    </w:rPr>
                    <w:t>(H) Aprobar la comisión de estudios.</w:t>
                  </w:r>
                </w:p>
              </w:tc>
              <w:tc>
                <w:tcPr>
                  <w:tcW w:w="2145" w:type="dxa"/>
                  <w:vAlign w:val="center"/>
                  <w:hideMark/>
                </w:tcPr>
                <w:p w14:paraId="09953516" w14:textId="77777777" w:rsidR="009207D1" w:rsidRPr="0008472C" w:rsidRDefault="7CDF566E" w:rsidP="27AD933B">
                  <w:pPr>
                    <w:spacing w:after="240"/>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Secretaría General, Despachos de viceministro - Despacho de ministro</w:t>
                  </w:r>
                </w:p>
              </w:tc>
              <w:tc>
                <w:tcPr>
                  <w:tcW w:w="4125" w:type="dxa"/>
                  <w:vAlign w:val="center"/>
                  <w:hideMark/>
                </w:tcPr>
                <w:p w14:paraId="08411695" w14:textId="77777777" w:rsidR="009207D1" w:rsidRPr="0008472C" w:rsidRDefault="009207D1" w:rsidP="009207D1">
                  <w:pPr>
                    <w:spacing w:after="240"/>
                    <w:rPr>
                      <w:rFonts w:ascii="Verdana" w:eastAsia="Times New Roman" w:hAnsi="Verdana" w:cs="Arial"/>
                      <w:color w:val="000000"/>
                      <w:sz w:val="18"/>
                      <w:szCs w:val="18"/>
                      <w:lang w:eastAsia="es-CO"/>
                    </w:rPr>
                  </w:pPr>
                  <w:r w:rsidRPr="0008472C">
                    <w:rPr>
                      <w:rFonts w:ascii="Verdana" w:eastAsia="Times New Roman" w:hAnsi="Verdana" w:cs="Arial"/>
                      <w:color w:val="000000"/>
                      <w:sz w:val="18"/>
                      <w:szCs w:val="18"/>
                      <w:lang w:eastAsia="es-CO"/>
                    </w:rPr>
                    <w:t>Recibir correo de solicitud de aprobación de comisión con soportes y procede así:</w:t>
                  </w:r>
                </w:p>
                <w:p w14:paraId="36C7A49E" w14:textId="705AC54E" w:rsidR="009207D1" w:rsidRPr="0008472C" w:rsidRDefault="3313F839" w:rsidP="27AD933B">
                  <w:pPr>
                    <w:pStyle w:val="Prrafodelista"/>
                    <w:numPr>
                      <w:ilvl w:val="0"/>
                      <w:numId w:val="1"/>
                    </w:numPr>
                    <w:spacing w:after="240"/>
                    <w:ind w:left="180" w:hanging="180"/>
                    <w:jc w:val="both"/>
                    <w:rPr>
                      <w:rFonts w:ascii="Verdana" w:eastAsia="Times New Roman" w:hAnsi="Verdana" w:cs="Arial"/>
                      <w:color w:val="000000" w:themeColor="text1"/>
                      <w:sz w:val="18"/>
                      <w:szCs w:val="18"/>
                      <w:lang w:eastAsia="es-CO"/>
                    </w:rPr>
                  </w:pPr>
                  <w:r w:rsidRPr="27AD933B">
                    <w:rPr>
                      <w:rFonts w:ascii="Verdana" w:eastAsia="Times New Roman" w:hAnsi="Verdana" w:cs="Arial"/>
                      <w:color w:val="000000" w:themeColor="text1"/>
                      <w:sz w:val="18"/>
                      <w:szCs w:val="18"/>
                      <w:lang w:eastAsia="es-CO"/>
                    </w:rPr>
                    <w:t>Verificar que la información cuente con evidencias de revisión y aprobación de la comisión de estudios por parte de Coordinador de Talento Humano y de responsable de la dependencia.</w:t>
                  </w:r>
                </w:p>
                <w:p w14:paraId="426F1B23" w14:textId="02ADD70E" w:rsidR="009207D1" w:rsidRPr="0008472C" w:rsidRDefault="3313F839" w:rsidP="27AD933B">
                  <w:pPr>
                    <w:pStyle w:val="Prrafodelista"/>
                    <w:numPr>
                      <w:ilvl w:val="0"/>
                      <w:numId w:val="1"/>
                    </w:numPr>
                    <w:spacing w:after="240"/>
                    <w:ind w:left="180" w:hanging="180"/>
                    <w:jc w:val="both"/>
                    <w:rPr>
                      <w:rFonts w:ascii="Verdana" w:eastAsia="Times New Roman" w:hAnsi="Verdana" w:cs="Arial"/>
                      <w:color w:val="000000" w:themeColor="text1"/>
                      <w:sz w:val="18"/>
                      <w:szCs w:val="18"/>
                      <w:lang w:eastAsia="es-CO"/>
                    </w:rPr>
                  </w:pPr>
                  <w:r w:rsidRPr="27AD933B">
                    <w:rPr>
                      <w:rFonts w:ascii="Verdana" w:eastAsia="Times New Roman" w:hAnsi="Verdana" w:cs="Arial"/>
                      <w:color w:val="000000" w:themeColor="text1"/>
                      <w:sz w:val="18"/>
                      <w:szCs w:val="18"/>
                      <w:lang w:eastAsia="es-CO"/>
                    </w:rPr>
                    <w:t>Revisar que la información y los soportes se encuentren completos y correspondan con los requisitos de Ley.</w:t>
                  </w:r>
                </w:p>
                <w:p w14:paraId="6908F29C" w14:textId="410F9833" w:rsidR="009207D1" w:rsidRPr="0008472C" w:rsidRDefault="3313F839" w:rsidP="27AD933B">
                  <w:pPr>
                    <w:pStyle w:val="Prrafodelista"/>
                    <w:numPr>
                      <w:ilvl w:val="0"/>
                      <w:numId w:val="1"/>
                    </w:numPr>
                    <w:spacing w:after="240"/>
                    <w:ind w:left="180" w:hanging="180"/>
                    <w:jc w:val="both"/>
                    <w:rPr>
                      <w:rFonts w:ascii="Verdana" w:eastAsia="Times New Roman" w:hAnsi="Verdana" w:cs="Arial"/>
                      <w:color w:val="000000" w:themeColor="text1"/>
                      <w:sz w:val="18"/>
                      <w:szCs w:val="18"/>
                      <w:lang w:eastAsia="es-CO"/>
                    </w:rPr>
                  </w:pPr>
                  <w:r w:rsidRPr="27AD933B">
                    <w:rPr>
                      <w:rFonts w:ascii="Verdana" w:eastAsia="Times New Roman" w:hAnsi="Verdana" w:cs="Arial"/>
                      <w:color w:val="000000" w:themeColor="text1"/>
                      <w:sz w:val="18"/>
                      <w:szCs w:val="18"/>
                      <w:lang w:eastAsia="es-CO"/>
                    </w:rPr>
                    <w:t>Si identifica errores o inconvenientes devuelve la solicitud al Coordinador de Talento Humano para los ajustes del caso.</w:t>
                  </w:r>
                </w:p>
                <w:p w14:paraId="10AA0729" w14:textId="595D5DD4" w:rsidR="009207D1" w:rsidRPr="0008472C" w:rsidRDefault="7CDF566E" w:rsidP="27AD933B">
                  <w:pPr>
                    <w:pStyle w:val="Prrafodelista"/>
                    <w:numPr>
                      <w:ilvl w:val="0"/>
                      <w:numId w:val="1"/>
                    </w:numPr>
                    <w:spacing w:after="240"/>
                    <w:ind w:left="180" w:hanging="180"/>
                    <w:jc w:val="both"/>
                    <w:rPr>
                      <w:rFonts w:ascii="Verdana" w:eastAsia="Times New Roman" w:hAnsi="Verdana" w:cs="Arial"/>
                      <w:color w:val="000000" w:themeColor="text1"/>
                      <w:sz w:val="18"/>
                      <w:szCs w:val="18"/>
                      <w:lang w:eastAsia="es-CO"/>
                    </w:rPr>
                  </w:pPr>
                  <w:r w:rsidRPr="27AD933B">
                    <w:rPr>
                      <w:rFonts w:ascii="Verdana" w:eastAsia="Times New Roman" w:hAnsi="Verdana" w:cs="Arial"/>
                      <w:color w:val="000000" w:themeColor="text1"/>
                      <w:sz w:val="18"/>
                      <w:szCs w:val="18"/>
                      <w:lang w:eastAsia="es-CO"/>
                    </w:rPr>
                    <w:t>Si la información se encuentra conforme, solicita la aprobación de la comisión de estudios al Despacho del Viceministerio, según corresponda, y al Despacho del Ministro.</w:t>
                  </w:r>
                </w:p>
                <w:p w14:paraId="1EAF4F70" w14:textId="30A3EAA9" w:rsidR="009207D1" w:rsidRPr="0008472C" w:rsidRDefault="009207D1" w:rsidP="27AD933B">
                  <w:pPr>
                    <w:pStyle w:val="Prrafodelista"/>
                    <w:spacing w:after="240"/>
                    <w:ind w:left="180" w:hanging="180"/>
                    <w:jc w:val="both"/>
                    <w:rPr>
                      <w:rFonts w:ascii="Verdana" w:eastAsia="Times New Roman" w:hAnsi="Verdana" w:cs="Arial"/>
                      <w:b/>
                      <w:bCs/>
                      <w:color w:val="000000" w:themeColor="text1"/>
                      <w:sz w:val="18"/>
                      <w:szCs w:val="18"/>
                      <w:lang w:eastAsia="es-CO"/>
                    </w:rPr>
                  </w:pPr>
                </w:p>
                <w:p w14:paraId="495AAFE0" w14:textId="6D99CB07" w:rsidR="009207D1" w:rsidRPr="0008472C" w:rsidRDefault="7CDF566E" w:rsidP="27AD933B">
                  <w:pPr>
                    <w:pStyle w:val="Prrafodelista"/>
                    <w:spacing w:after="240"/>
                    <w:ind w:left="0"/>
                    <w:jc w:val="both"/>
                    <w:rPr>
                      <w:rFonts w:ascii="Verdana" w:eastAsia="Times New Roman" w:hAnsi="Verdana" w:cs="Arial"/>
                      <w:color w:val="000000" w:themeColor="text1"/>
                      <w:sz w:val="18"/>
                      <w:szCs w:val="18"/>
                      <w:lang w:eastAsia="es-CO"/>
                    </w:rPr>
                  </w:pPr>
                  <w:r w:rsidRPr="27AD933B">
                    <w:rPr>
                      <w:rFonts w:ascii="Verdana" w:eastAsia="Times New Roman" w:hAnsi="Verdana" w:cs="Arial"/>
                      <w:b/>
                      <w:bCs/>
                      <w:color w:val="000000" w:themeColor="text1"/>
                      <w:sz w:val="18"/>
                      <w:szCs w:val="18"/>
                      <w:lang w:eastAsia="es-CO"/>
                    </w:rPr>
                    <w:t>Nota 1</w:t>
                  </w:r>
                  <w:r w:rsidRPr="27AD933B">
                    <w:rPr>
                      <w:rFonts w:ascii="Verdana" w:eastAsia="Times New Roman" w:hAnsi="Verdana" w:cs="Arial"/>
                      <w:color w:val="000000" w:themeColor="text1"/>
                      <w:sz w:val="18"/>
                      <w:szCs w:val="18"/>
                      <w:lang w:eastAsia="es-CO"/>
                    </w:rPr>
                    <w:t>. Si la solicitud es aprobada, el Despacho respectivo deberá informar que la misma cuenta con su autorización, tanto a la Secretaría General como al Coordinador de Talento Humano, y se continúa con lo señalado por la actividad No. 7.</w:t>
                  </w:r>
                  <w:r w:rsidR="009207D1">
                    <w:br/>
                  </w:r>
                  <w:r w:rsidR="009207D1">
                    <w:br/>
                  </w:r>
                  <w:r w:rsidRPr="27AD933B">
                    <w:rPr>
                      <w:rFonts w:ascii="Verdana" w:eastAsia="Times New Roman" w:hAnsi="Verdana" w:cs="Arial"/>
                      <w:b/>
                      <w:bCs/>
                      <w:color w:val="000000" w:themeColor="text1"/>
                      <w:sz w:val="18"/>
                      <w:szCs w:val="18"/>
                      <w:lang w:eastAsia="es-CO"/>
                    </w:rPr>
                    <w:t>Nota 2</w:t>
                  </w:r>
                  <w:r w:rsidRPr="27AD933B">
                    <w:rPr>
                      <w:rFonts w:ascii="Verdana" w:eastAsia="Times New Roman" w:hAnsi="Verdana" w:cs="Arial"/>
                      <w:color w:val="000000" w:themeColor="text1"/>
                      <w:sz w:val="18"/>
                      <w:szCs w:val="18"/>
                      <w:lang w:eastAsia="es-CO"/>
                    </w:rPr>
                    <w:t>. Si la solicitud no es aprobada, el Despacho respectivo deberá indicarle al solicitante las razones por las cuales no se aprueba la comisión, en cuyo caso, el procedimiento finaliza.</w:t>
                  </w:r>
                </w:p>
                <w:p w14:paraId="6A71E37B" w14:textId="4E9B67D7" w:rsidR="009207D1" w:rsidRPr="0008472C" w:rsidRDefault="009207D1" w:rsidP="27AD933B">
                  <w:pPr>
                    <w:pStyle w:val="Prrafodelista"/>
                    <w:spacing w:after="240"/>
                    <w:ind w:left="180" w:hanging="180"/>
                    <w:jc w:val="both"/>
                    <w:rPr>
                      <w:rFonts w:ascii="Verdana" w:eastAsia="Times New Roman" w:hAnsi="Verdana" w:cs="Arial"/>
                      <w:b/>
                      <w:bCs/>
                      <w:color w:val="000000" w:themeColor="text1"/>
                      <w:sz w:val="18"/>
                      <w:szCs w:val="18"/>
                      <w:lang w:eastAsia="es-CO"/>
                    </w:rPr>
                  </w:pPr>
                </w:p>
                <w:p w14:paraId="1D36F2D6" w14:textId="2025EA52" w:rsidR="009207D1" w:rsidRPr="0008472C" w:rsidRDefault="7CDF566E" w:rsidP="27AD933B">
                  <w:pPr>
                    <w:pStyle w:val="Prrafodelista"/>
                    <w:spacing w:after="240"/>
                    <w:ind w:left="180" w:hanging="180"/>
                    <w:jc w:val="both"/>
                    <w:rPr>
                      <w:rFonts w:ascii="Verdana" w:eastAsia="Times New Roman" w:hAnsi="Verdana" w:cs="Arial"/>
                      <w:color w:val="000000"/>
                      <w:sz w:val="18"/>
                      <w:szCs w:val="18"/>
                      <w:lang w:eastAsia="es-CO"/>
                    </w:rPr>
                  </w:pPr>
                  <w:r w:rsidRPr="27AD933B">
                    <w:rPr>
                      <w:rFonts w:ascii="Verdana" w:eastAsia="Times New Roman" w:hAnsi="Verdana" w:cs="Arial"/>
                      <w:b/>
                      <w:bCs/>
                      <w:color w:val="000000" w:themeColor="text1"/>
                      <w:sz w:val="18"/>
                      <w:szCs w:val="18"/>
                      <w:lang w:eastAsia="es-CO"/>
                    </w:rPr>
                    <w:t>Tiempo:</w:t>
                  </w:r>
                  <w:r w:rsidRPr="27AD933B">
                    <w:rPr>
                      <w:rFonts w:ascii="Verdana" w:eastAsia="Times New Roman" w:hAnsi="Verdana" w:cs="Arial"/>
                      <w:color w:val="000000" w:themeColor="text1"/>
                      <w:sz w:val="18"/>
                      <w:szCs w:val="18"/>
                      <w:lang w:eastAsia="es-CO"/>
                    </w:rPr>
                    <w:t> 1 día</w:t>
                  </w:r>
                </w:p>
              </w:tc>
              <w:tc>
                <w:tcPr>
                  <w:tcW w:w="2040" w:type="dxa"/>
                  <w:vAlign w:val="center"/>
                  <w:hideMark/>
                </w:tcPr>
                <w:p w14:paraId="600EC8D7"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Correo electrónico solicitando ajustes o, solicitando la aprobación de la comisión de estudios.</w:t>
                  </w:r>
                </w:p>
              </w:tc>
            </w:tr>
            <w:tr w:rsidR="009207D1" w:rsidRPr="009207D1" w14:paraId="4297F0F3" w14:textId="77777777" w:rsidTr="27AD933B">
              <w:trPr>
                <w:trHeight w:val="2715"/>
              </w:trPr>
              <w:tc>
                <w:tcPr>
                  <w:tcW w:w="600" w:type="dxa"/>
                  <w:vAlign w:val="center"/>
                  <w:hideMark/>
                </w:tcPr>
                <w:tbl>
                  <w:tblPr>
                    <w:tblW w:w="385" w:type="dxa"/>
                    <w:jc w:val="center"/>
                    <w:tblCellSpacing w:w="15" w:type="dxa"/>
                    <w:tblCellMar>
                      <w:top w:w="15" w:type="dxa"/>
                      <w:left w:w="15" w:type="dxa"/>
                      <w:bottom w:w="15" w:type="dxa"/>
                      <w:right w:w="15" w:type="dxa"/>
                    </w:tblCellMar>
                    <w:tblLook w:val="04A0" w:firstRow="1" w:lastRow="0" w:firstColumn="1" w:lastColumn="0" w:noHBand="0" w:noVBand="1"/>
                  </w:tblPr>
                  <w:tblGrid>
                    <w:gridCol w:w="385"/>
                  </w:tblGrid>
                  <w:tr w:rsidR="009207D1" w:rsidRPr="0008472C" w14:paraId="12B09B9E" w14:textId="77777777" w:rsidTr="27AD933B">
                    <w:trPr>
                      <w:trHeight w:val="300"/>
                      <w:tblCellSpacing w:w="15" w:type="dxa"/>
                      <w:jc w:val="center"/>
                    </w:trPr>
                    <w:tc>
                      <w:tcPr>
                        <w:tcW w:w="385" w:type="dxa"/>
                        <w:vAlign w:val="center"/>
                        <w:hideMark/>
                      </w:tcPr>
                      <w:p w14:paraId="22758D0B" w14:textId="77777777" w:rsidR="7CDF566E" w:rsidRDefault="7CDF566E" w:rsidP="27AD933B">
                        <w:pPr>
                          <w:spacing w:after="0" w:line="240" w:lineRule="auto"/>
                          <w:jc w:val="center"/>
                          <w:rPr>
                            <w:rFonts w:ascii="Verdana" w:eastAsia="Times New Roman" w:hAnsi="Verdana" w:cs="Arial"/>
                            <w:color w:val="000000" w:themeColor="text1"/>
                            <w:sz w:val="18"/>
                            <w:szCs w:val="18"/>
                            <w:lang w:eastAsia="es-CO"/>
                          </w:rPr>
                        </w:pPr>
                        <w:r w:rsidRPr="27AD933B">
                          <w:rPr>
                            <w:rFonts w:ascii="Verdana" w:eastAsia="Times New Roman" w:hAnsi="Verdana" w:cs="Arial"/>
                            <w:color w:val="000000" w:themeColor="text1"/>
                            <w:sz w:val="18"/>
                            <w:szCs w:val="18"/>
                            <w:lang w:eastAsia="es-CO"/>
                          </w:rPr>
                          <w:t>7</w:t>
                        </w:r>
                      </w:p>
                    </w:tc>
                  </w:tr>
                </w:tbl>
                <w:p w14:paraId="1C4EADDB" w14:textId="77777777" w:rsidR="009207D1" w:rsidRPr="0008472C" w:rsidRDefault="009207D1" w:rsidP="27AD933B">
                  <w:pPr>
                    <w:jc w:val="center"/>
                    <w:rPr>
                      <w:rFonts w:ascii="Verdana" w:eastAsia="Times New Roman" w:hAnsi="Verdana" w:cs="Arial"/>
                      <w:color w:val="000000"/>
                      <w:sz w:val="18"/>
                      <w:szCs w:val="18"/>
                      <w:lang w:eastAsia="es-CO"/>
                    </w:rPr>
                  </w:pPr>
                </w:p>
              </w:tc>
              <w:tc>
                <w:tcPr>
                  <w:tcW w:w="1725" w:type="dxa"/>
                  <w:vAlign w:val="center"/>
                  <w:hideMark/>
                </w:tcPr>
                <w:p w14:paraId="1170598B" w14:textId="77777777" w:rsidR="009207D1" w:rsidRPr="0008472C" w:rsidRDefault="009207D1" w:rsidP="009207D1">
                  <w:pPr>
                    <w:rPr>
                      <w:rFonts w:ascii="Verdana" w:eastAsia="Times New Roman" w:hAnsi="Verdana" w:cs="Arial"/>
                      <w:color w:val="000000"/>
                      <w:sz w:val="18"/>
                      <w:szCs w:val="18"/>
                      <w:lang w:eastAsia="es-CO"/>
                    </w:rPr>
                  </w:pPr>
                  <w:r w:rsidRPr="0008472C">
                    <w:rPr>
                      <w:rFonts w:ascii="Verdana" w:eastAsia="Times New Roman" w:hAnsi="Verdana" w:cs="Arial"/>
                      <w:color w:val="000000"/>
                      <w:sz w:val="18"/>
                      <w:szCs w:val="18"/>
                      <w:lang w:eastAsia="es-CO"/>
                    </w:rPr>
                    <w:t>(H) Autorizar la comisión de estudios.</w:t>
                  </w:r>
                </w:p>
              </w:tc>
              <w:tc>
                <w:tcPr>
                  <w:tcW w:w="2145" w:type="dxa"/>
                  <w:vAlign w:val="center"/>
                  <w:hideMark/>
                </w:tcPr>
                <w:p w14:paraId="1E27D8B4" w14:textId="77777777" w:rsidR="009207D1" w:rsidRPr="0008472C" w:rsidRDefault="7CDF566E" w:rsidP="27AD933B">
                  <w:pPr>
                    <w:spacing w:after="240"/>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Servidor y/o contratista responsable del área de Talento Humano, jefe del área de Talento Humano, Servidor y/o contratista responsable del GIT de Pasajes y Viáticos</w:t>
                  </w:r>
                  <w:r w:rsidR="009207D1">
                    <w:br/>
                  </w:r>
                </w:p>
              </w:tc>
              <w:tc>
                <w:tcPr>
                  <w:tcW w:w="4125" w:type="dxa"/>
                  <w:vAlign w:val="center"/>
                  <w:hideMark/>
                </w:tcPr>
                <w:p w14:paraId="0EDF6AAC" w14:textId="0E09D39C" w:rsidR="009207D1" w:rsidRPr="0008472C" w:rsidRDefault="7CDF566E" w:rsidP="27AD933B">
                  <w:pPr>
                    <w:jc w:val="both"/>
                    <w:rPr>
                      <w:rFonts w:ascii="Verdana" w:eastAsia="Times New Roman" w:hAnsi="Verdana" w:cs="Arial"/>
                      <w:color w:val="000000" w:themeColor="text1"/>
                      <w:sz w:val="18"/>
                      <w:szCs w:val="18"/>
                      <w:lang w:eastAsia="es-CO"/>
                    </w:rPr>
                  </w:pPr>
                  <w:r w:rsidRPr="27AD933B">
                    <w:rPr>
                      <w:rFonts w:ascii="Verdana" w:eastAsia="Times New Roman" w:hAnsi="Verdana" w:cs="Arial"/>
                      <w:color w:val="000000" w:themeColor="text1"/>
                      <w:sz w:val="18"/>
                      <w:szCs w:val="18"/>
                      <w:lang w:eastAsia="es-CO"/>
                    </w:rPr>
                    <w:t>El Ministerio realizará los trámites pertinentes para que el Departamento Administrativo de la Presidencia de la República autorice la comisión de estudios al exterior.</w:t>
                  </w:r>
                </w:p>
                <w:p w14:paraId="5796B700" w14:textId="2063C42E" w:rsidR="009207D1" w:rsidRPr="0008472C" w:rsidRDefault="009207D1" w:rsidP="27AD933B">
                  <w:pPr>
                    <w:jc w:val="both"/>
                    <w:rPr>
                      <w:rFonts w:ascii="Verdana" w:eastAsia="Times New Roman" w:hAnsi="Verdana" w:cs="Arial"/>
                      <w:color w:val="000000" w:themeColor="text1"/>
                      <w:sz w:val="18"/>
                      <w:szCs w:val="18"/>
                      <w:lang w:eastAsia="es-CO"/>
                    </w:rPr>
                  </w:pPr>
                  <w:r>
                    <w:br/>
                  </w:r>
                  <w:r w:rsidR="7CDF566E" w:rsidRPr="27AD933B">
                    <w:rPr>
                      <w:rFonts w:ascii="Verdana" w:eastAsia="Times New Roman" w:hAnsi="Verdana" w:cs="Arial"/>
                      <w:b/>
                      <w:bCs/>
                      <w:color w:val="000000" w:themeColor="text1"/>
                      <w:sz w:val="18"/>
                      <w:szCs w:val="18"/>
                      <w:lang w:eastAsia="es-CO"/>
                    </w:rPr>
                    <w:t>Nota 1:</w:t>
                  </w:r>
                  <w:r w:rsidR="7CDF566E" w:rsidRPr="27AD933B">
                    <w:rPr>
                      <w:rFonts w:ascii="Verdana" w:eastAsia="Times New Roman" w:hAnsi="Verdana" w:cs="Arial"/>
                      <w:color w:val="000000" w:themeColor="text1"/>
                      <w:sz w:val="18"/>
                      <w:szCs w:val="18"/>
                      <w:lang w:eastAsia="es-CO"/>
                    </w:rPr>
                    <w:t> En caso de tratarse de una comisión de estudios al interior, se omitirá esta actividad, y en su lugar, se procederá con la expedición del acto administrativo respectivo, señalado en la actividad No. 8.</w:t>
                  </w:r>
                  <w:r>
                    <w:br/>
                  </w:r>
                  <w:r>
                    <w:br/>
                  </w:r>
                  <w:r w:rsidR="7CDF566E" w:rsidRPr="27AD933B">
                    <w:rPr>
                      <w:rFonts w:ascii="Verdana" w:eastAsia="Times New Roman" w:hAnsi="Verdana" w:cs="Arial"/>
                      <w:b/>
                      <w:bCs/>
                      <w:color w:val="000000" w:themeColor="text1"/>
                      <w:sz w:val="18"/>
                      <w:szCs w:val="18"/>
                      <w:lang w:eastAsia="es-CO"/>
                    </w:rPr>
                    <w:t>Nota 2:</w:t>
                  </w:r>
                  <w:r w:rsidR="7CDF566E" w:rsidRPr="27AD933B">
                    <w:rPr>
                      <w:rFonts w:ascii="Verdana" w:eastAsia="Times New Roman" w:hAnsi="Verdana" w:cs="Arial"/>
                      <w:color w:val="000000" w:themeColor="text1"/>
                      <w:sz w:val="18"/>
                      <w:szCs w:val="18"/>
                      <w:lang w:eastAsia="es-CO"/>
                    </w:rPr>
                    <w:t> Si la solicitud de comisión de estudios al exterior es autorizada por el DAPRE, se continúa con lo señalado por la actividad No. 8.</w:t>
                  </w:r>
                  <w:r>
                    <w:br/>
                  </w:r>
                  <w:r>
                    <w:lastRenderedPageBreak/>
                    <w:br/>
                  </w:r>
                  <w:r w:rsidR="7CDF566E" w:rsidRPr="27AD933B">
                    <w:rPr>
                      <w:rFonts w:ascii="Verdana" w:eastAsia="Times New Roman" w:hAnsi="Verdana" w:cs="Arial"/>
                      <w:b/>
                      <w:bCs/>
                      <w:color w:val="000000" w:themeColor="text1"/>
                      <w:sz w:val="18"/>
                      <w:szCs w:val="18"/>
                      <w:lang w:eastAsia="es-CO"/>
                    </w:rPr>
                    <w:t>Nota 3:</w:t>
                  </w:r>
                  <w:r w:rsidR="7CDF566E" w:rsidRPr="27AD933B">
                    <w:rPr>
                      <w:rFonts w:ascii="Verdana" w:eastAsia="Times New Roman" w:hAnsi="Verdana" w:cs="Arial"/>
                      <w:color w:val="000000" w:themeColor="text1"/>
                      <w:sz w:val="18"/>
                      <w:szCs w:val="18"/>
                      <w:lang w:eastAsia="es-CO"/>
                    </w:rPr>
                    <w:t> Si la solicitud de comisión de estudios al exterior no es autorizada por el DAPRE, el área de Talento Humano procederá a informarle al solicitante, en cuyo caso, el procedimiento finaliza.</w:t>
                  </w:r>
                  <w:r>
                    <w:br/>
                  </w:r>
                </w:p>
                <w:p w14:paraId="1E5E4D9D" w14:textId="4F9E413F" w:rsidR="009207D1" w:rsidRPr="0008472C" w:rsidRDefault="7CDF566E" w:rsidP="27AD933B">
                  <w:pPr>
                    <w:jc w:val="both"/>
                    <w:rPr>
                      <w:rFonts w:ascii="Verdana" w:eastAsia="Times New Roman" w:hAnsi="Verdana" w:cs="Arial"/>
                      <w:color w:val="000000"/>
                      <w:sz w:val="18"/>
                      <w:szCs w:val="18"/>
                      <w:lang w:eastAsia="es-CO"/>
                    </w:rPr>
                  </w:pPr>
                  <w:r w:rsidRPr="27AD933B">
                    <w:rPr>
                      <w:rFonts w:ascii="Verdana" w:eastAsia="Times New Roman" w:hAnsi="Verdana" w:cs="Arial"/>
                      <w:b/>
                      <w:bCs/>
                      <w:color w:val="000000" w:themeColor="text1"/>
                      <w:sz w:val="18"/>
                      <w:szCs w:val="18"/>
                      <w:lang w:eastAsia="es-CO"/>
                    </w:rPr>
                    <w:t>Tiempo:</w:t>
                  </w:r>
                  <w:r w:rsidRPr="27AD933B">
                    <w:rPr>
                      <w:rFonts w:ascii="Verdana" w:eastAsia="Times New Roman" w:hAnsi="Verdana" w:cs="Arial"/>
                      <w:color w:val="000000" w:themeColor="text1"/>
                      <w:sz w:val="18"/>
                      <w:szCs w:val="18"/>
                      <w:lang w:eastAsia="es-CO"/>
                    </w:rPr>
                    <w:t> 1 día</w:t>
                  </w:r>
                </w:p>
              </w:tc>
              <w:tc>
                <w:tcPr>
                  <w:tcW w:w="2040" w:type="dxa"/>
                  <w:vAlign w:val="center"/>
                  <w:hideMark/>
                </w:tcPr>
                <w:p w14:paraId="22D438E8"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lastRenderedPageBreak/>
                    <w:t>Correo Electrónico autorización de la comisión de estudios expedida por el DAPRE/Memorando, informando que la comisión de estudios no fue autorizada por el DAPRE.</w:t>
                  </w:r>
                </w:p>
              </w:tc>
            </w:tr>
            <w:tr w:rsidR="009207D1" w:rsidRPr="009207D1" w14:paraId="2627B898" w14:textId="77777777" w:rsidTr="27AD933B">
              <w:trPr>
                <w:trHeight w:val="2775"/>
              </w:trPr>
              <w:tc>
                <w:tcPr>
                  <w:tcW w:w="600" w:type="dxa"/>
                  <w:vAlign w:val="center"/>
                  <w:hideMark/>
                </w:tcPr>
                <w:tbl>
                  <w:tblPr>
                    <w:tblW w:w="385" w:type="dxa"/>
                    <w:jc w:val="center"/>
                    <w:tblCellSpacing w:w="15" w:type="dxa"/>
                    <w:tblCellMar>
                      <w:top w:w="15" w:type="dxa"/>
                      <w:left w:w="15" w:type="dxa"/>
                      <w:bottom w:w="15" w:type="dxa"/>
                      <w:right w:w="15" w:type="dxa"/>
                    </w:tblCellMar>
                    <w:tblLook w:val="04A0" w:firstRow="1" w:lastRow="0" w:firstColumn="1" w:lastColumn="0" w:noHBand="0" w:noVBand="1"/>
                  </w:tblPr>
                  <w:tblGrid>
                    <w:gridCol w:w="385"/>
                  </w:tblGrid>
                  <w:tr w:rsidR="009207D1" w:rsidRPr="0008472C" w14:paraId="4768A437" w14:textId="77777777" w:rsidTr="27AD933B">
                    <w:trPr>
                      <w:trHeight w:val="300"/>
                      <w:tblCellSpacing w:w="15" w:type="dxa"/>
                      <w:jc w:val="center"/>
                    </w:trPr>
                    <w:tc>
                      <w:tcPr>
                        <w:tcW w:w="385" w:type="dxa"/>
                        <w:vAlign w:val="center"/>
                        <w:hideMark/>
                      </w:tcPr>
                      <w:p w14:paraId="530023C2" w14:textId="77777777" w:rsidR="7CDF566E" w:rsidRDefault="7CDF566E" w:rsidP="27AD933B">
                        <w:pPr>
                          <w:spacing w:after="0" w:line="240" w:lineRule="auto"/>
                          <w:jc w:val="center"/>
                          <w:rPr>
                            <w:rFonts w:ascii="Verdana" w:eastAsia="Times New Roman" w:hAnsi="Verdana" w:cs="Arial"/>
                            <w:color w:val="000000" w:themeColor="text1"/>
                            <w:sz w:val="18"/>
                            <w:szCs w:val="18"/>
                            <w:lang w:eastAsia="es-CO"/>
                          </w:rPr>
                        </w:pPr>
                        <w:r w:rsidRPr="27AD933B">
                          <w:rPr>
                            <w:rFonts w:ascii="Verdana" w:eastAsia="Times New Roman" w:hAnsi="Verdana" w:cs="Arial"/>
                            <w:color w:val="000000" w:themeColor="text1"/>
                            <w:sz w:val="18"/>
                            <w:szCs w:val="18"/>
                            <w:lang w:eastAsia="es-CO"/>
                          </w:rPr>
                          <w:t>8</w:t>
                        </w:r>
                      </w:p>
                    </w:tc>
                  </w:tr>
                </w:tbl>
                <w:p w14:paraId="1470AA8C" w14:textId="77777777" w:rsidR="009207D1" w:rsidRPr="0008472C" w:rsidRDefault="009207D1" w:rsidP="27AD933B">
                  <w:pPr>
                    <w:jc w:val="center"/>
                    <w:rPr>
                      <w:rFonts w:ascii="Verdana" w:eastAsia="Times New Roman" w:hAnsi="Verdana" w:cs="Arial"/>
                      <w:color w:val="000000"/>
                      <w:sz w:val="18"/>
                      <w:szCs w:val="18"/>
                      <w:lang w:eastAsia="es-CO"/>
                    </w:rPr>
                  </w:pPr>
                </w:p>
              </w:tc>
              <w:tc>
                <w:tcPr>
                  <w:tcW w:w="1725" w:type="dxa"/>
                  <w:vAlign w:val="center"/>
                  <w:hideMark/>
                </w:tcPr>
                <w:p w14:paraId="414B8B29" w14:textId="77777777" w:rsidR="009207D1" w:rsidRPr="0008472C" w:rsidRDefault="009207D1" w:rsidP="009207D1">
                  <w:pPr>
                    <w:rPr>
                      <w:rFonts w:ascii="Verdana" w:eastAsia="Times New Roman" w:hAnsi="Verdana" w:cs="Arial"/>
                      <w:color w:val="000000"/>
                      <w:sz w:val="18"/>
                      <w:szCs w:val="18"/>
                      <w:lang w:eastAsia="es-CO"/>
                    </w:rPr>
                  </w:pPr>
                  <w:r w:rsidRPr="0008472C">
                    <w:rPr>
                      <w:rFonts w:ascii="Verdana" w:eastAsia="Times New Roman" w:hAnsi="Verdana" w:cs="Arial"/>
                      <w:color w:val="000000"/>
                      <w:sz w:val="18"/>
                      <w:szCs w:val="18"/>
                      <w:lang w:eastAsia="es-CO"/>
                    </w:rPr>
                    <w:t>(H) Proyectar acto administrativo confiriendo la comisión de estudios tanto al interior del país como al exterior.</w:t>
                  </w:r>
                </w:p>
              </w:tc>
              <w:tc>
                <w:tcPr>
                  <w:tcW w:w="2145" w:type="dxa"/>
                  <w:vAlign w:val="center"/>
                  <w:hideMark/>
                </w:tcPr>
                <w:p w14:paraId="0A26769E"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Profesional Talento Humano</w:t>
                  </w:r>
                </w:p>
              </w:tc>
              <w:tc>
                <w:tcPr>
                  <w:tcW w:w="4125" w:type="dxa"/>
                  <w:vAlign w:val="center"/>
                  <w:hideMark/>
                </w:tcPr>
                <w:p w14:paraId="4803C5DF" w14:textId="3DEAEE8F" w:rsidR="009207D1" w:rsidRPr="0008472C" w:rsidRDefault="7CDF566E" w:rsidP="27AD933B">
                  <w:pPr>
                    <w:jc w:val="both"/>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Proyectar acto administrativo confiriendo la comisión de estudios tanto al interior del país como al exterior y lo entrega al Coordinador</w:t>
                  </w:r>
                  <w:r w:rsidR="013A6A01" w:rsidRPr="27AD933B">
                    <w:rPr>
                      <w:rFonts w:ascii="Verdana" w:eastAsia="Times New Roman" w:hAnsi="Verdana" w:cs="Arial"/>
                      <w:color w:val="000000" w:themeColor="text1"/>
                      <w:sz w:val="18"/>
                      <w:szCs w:val="18"/>
                      <w:lang w:eastAsia="es-CO"/>
                    </w:rPr>
                    <w:t xml:space="preserve"> </w:t>
                  </w:r>
                  <w:r w:rsidRPr="27AD933B">
                    <w:rPr>
                      <w:rFonts w:ascii="Verdana" w:eastAsia="Times New Roman" w:hAnsi="Verdana" w:cs="Arial"/>
                      <w:color w:val="000000" w:themeColor="text1"/>
                      <w:sz w:val="18"/>
                      <w:szCs w:val="18"/>
                      <w:lang w:eastAsia="es-CO"/>
                    </w:rPr>
                    <w:t>(a) Grupo Talento Humano.</w:t>
                  </w:r>
                  <w:r w:rsidR="009207D1">
                    <w:br/>
                  </w:r>
                  <w:r w:rsidR="009207D1">
                    <w:br/>
                  </w:r>
                  <w:r w:rsidRPr="27AD933B">
                    <w:rPr>
                      <w:rFonts w:ascii="Verdana" w:eastAsia="Times New Roman" w:hAnsi="Verdana" w:cs="Arial"/>
                      <w:b/>
                      <w:bCs/>
                      <w:color w:val="000000" w:themeColor="text1"/>
                      <w:sz w:val="18"/>
                      <w:szCs w:val="18"/>
                      <w:lang w:eastAsia="es-CO"/>
                    </w:rPr>
                    <w:t>Nota</w:t>
                  </w:r>
                  <w:r w:rsidRPr="27AD933B">
                    <w:rPr>
                      <w:rFonts w:ascii="Verdana" w:eastAsia="Times New Roman" w:hAnsi="Verdana" w:cs="Arial"/>
                      <w:color w:val="000000" w:themeColor="text1"/>
                      <w:sz w:val="18"/>
                      <w:szCs w:val="18"/>
                      <w:lang w:eastAsia="es-CO"/>
                    </w:rPr>
                    <w:t>. la comisión de estudios se confiere siempre y cuando ésta última se encuentre previamente autorizada por el DAPRE.</w:t>
                  </w:r>
                  <w:r w:rsidR="009207D1">
                    <w:br/>
                  </w:r>
                  <w:r w:rsidR="009207D1">
                    <w:br/>
                  </w:r>
                  <w:r w:rsidRPr="27AD933B">
                    <w:rPr>
                      <w:rFonts w:ascii="Verdana" w:eastAsia="Times New Roman" w:hAnsi="Verdana" w:cs="Arial"/>
                      <w:b/>
                      <w:bCs/>
                      <w:color w:val="000000" w:themeColor="text1"/>
                      <w:sz w:val="18"/>
                      <w:szCs w:val="18"/>
                      <w:lang w:eastAsia="es-CO"/>
                    </w:rPr>
                    <w:t>Tiempo:</w:t>
                  </w:r>
                  <w:r w:rsidRPr="27AD933B">
                    <w:rPr>
                      <w:rFonts w:ascii="Verdana" w:eastAsia="Times New Roman" w:hAnsi="Verdana" w:cs="Arial"/>
                      <w:color w:val="000000" w:themeColor="text1"/>
                      <w:sz w:val="18"/>
                      <w:szCs w:val="18"/>
                      <w:lang w:eastAsia="es-CO"/>
                    </w:rPr>
                    <w:t> 1 día</w:t>
                  </w:r>
                </w:p>
              </w:tc>
              <w:tc>
                <w:tcPr>
                  <w:tcW w:w="2040" w:type="dxa"/>
                  <w:vAlign w:val="center"/>
                  <w:hideMark/>
                </w:tcPr>
                <w:p w14:paraId="53CACD02"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Proyecto de acto administrativo.</w:t>
                  </w:r>
                </w:p>
              </w:tc>
            </w:tr>
            <w:tr w:rsidR="009207D1" w:rsidRPr="009207D1" w14:paraId="2970805D" w14:textId="77777777" w:rsidTr="27AD933B">
              <w:trPr>
                <w:trHeight w:val="3660"/>
              </w:trPr>
              <w:tc>
                <w:tcPr>
                  <w:tcW w:w="600" w:type="dxa"/>
                  <w:vAlign w:val="center"/>
                  <w:hideMark/>
                </w:tcPr>
                <w:tbl>
                  <w:tblPr>
                    <w:tblW w:w="385" w:type="dxa"/>
                    <w:jc w:val="center"/>
                    <w:tblCellSpacing w:w="15" w:type="dxa"/>
                    <w:tblCellMar>
                      <w:top w:w="15" w:type="dxa"/>
                      <w:left w:w="15" w:type="dxa"/>
                      <w:bottom w:w="15" w:type="dxa"/>
                      <w:right w:w="15" w:type="dxa"/>
                    </w:tblCellMar>
                    <w:tblLook w:val="04A0" w:firstRow="1" w:lastRow="0" w:firstColumn="1" w:lastColumn="0" w:noHBand="0" w:noVBand="1"/>
                  </w:tblPr>
                  <w:tblGrid>
                    <w:gridCol w:w="385"/>
                  </w:tblGrid>
                  <w:tr w:rsidR="009207D1" w:rsidRPr="0008472C" w14:paraId="27B04528" w14:textId="77777777" w:rsidTr="27AD933B">
                    <w:trPr>
                      <w:trHeight w:val="300"/>
                      <w:tblCellSpacing w:w="15" w:type="dxa"/>
                      <w:jc w:val="center"/>
                    </w:trPr>
                    <w:tc>
                      <w:tcPr>
                        <w:tcW w:w="385" w:type="dxa"/>
                        <w:vAlign w:val="center"/>
                        <w:hideMark/>
                      </w:tcPr>
                      <w:p w14:paraId="4DCC0A34" w14:textId="77777777" w:rsidR="7CDF566E" w:rsidRDefault="7CDF566E" w:rsidP="27AD933B">
                        <w:pPr>
                          <w:spacing w:after="0" w:line="240" w:lineRule="auto"/>
                          <w:jc w:val="center"/>
                          <w:rPr>
                            <w:rFonts w:ascii="Verdana" w:eastAsia="Times New Roman" w:hAnsi="Verdana" w:cs="Arial"/>
                            <w:color w:val="000000" w:themeColor="text1"/>
                            <w:sz w:val="18"/>
                            <w:szCs w:val="18"/>
                            <w:lang w:eastAsia="es-CO"/>
                          </w:rPr>
                        </w:pPr>
                        <w:r w:rsidRPr="27AD933B">
                          <w:rPr>
                            <w:rFonts w:ascii="Verdana" w:eastAsia="Times New Roman" w:hAnsi="Verdana" w:cs="Arial"/>
                            <w:color w:val="000000" w:themeColor="text1"/>
                            <w:sz w:val="18"/>
                            <w:szCs w:val="18"/>
                            <w:lang w:eastAsia="es-CO"/>
                          </w:rPr>
                          <w:t>9</w:t>
                        </w:r>
                      </w:p>
                    </w:tc>
                  </w:tr>
                </w:tbl>
                <w:p w14:paraId="3059E853" w14:textId="77777777" w:rsidR="009207D1" w:rsidRPr="0008472C" w:rsidRDefault="009207D1" w:rsidP="27AD933B">
                  <w:pPr>
                    <w:jc w:val="center"/>
                    <w:rPr>
                      <w:rFonts w:ascii="Verdana" w:eastAsia="Times New Roman" w:hAnsi="Verdana" w:cs="Arial"/>
                      <w:color w:val="000000"/>
                      <w:sz w:val="18"/>
                      <w:szCs w:val="18"/>
                      <w:lang w:eastAsia="es-CO"/>
                    </w:rPr>
                  </w:pPr>
                </w:p>
              </w:tc>
              <w:tc>
                <w:tcPr>
                  <w:tcW w:w="1725" w:type="dxa"/>
                  <w:vAlign w:val="center"/>
                  <w:hideMark/>
                </w:tcPr>
                <w:p w14:paraId="04327500" w14:textId="77777777" w:rsidR="009207D1" w:rsidRPr="0008472C" w:rsidRDefault="009207D1" w:rsidP="009207D1">
                  <w:pPr>
                    <w:rPr>
                      <w:rFonts w:ascii="Verdana" w:eastAsia="Times New Roman" w:hAnsi="Verdana" w:cs="Arial"/>
                      <w:color w:val="000000"/>
                      <w:sz w:val="18"/>
                      <w:szCs w:val="18"/>
                      <w:lang w:eastAsia="es-CO"/>
                    </w:rPr>
                  </w:pPr>
                  <w:r w:rsidRPr="0008472C">
                    <w:rPr>
                      <w:rFonts w:ascii="Verdana" w:eastAsia="Times New Roman" w:hAnsi="Verdana" w:cs="Arial"/>
                      <w:color w:val="000000"/>
                      <w:sz w:val="18"/>
                      <w:szCs w:val="18"/>
                      <w:lang w:eastAsia="es-CO"/>
                    </w:rPr>
                    <w:t>(V) Verificar acto administrativo.</w:t>
                  </w:r>
                </w:p>
              </w:tc>
              <w:tc>
                <w:tcPr>
                  <w:tcW w:w="2145" w:type="dxa"/>
                  <w:vAlign w:val="center"/>
                  <w:hideMark/>
                </w:tcPr>
                <w:p w14:paraId="1EBF20FF"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Coordinador(a) Grupo Talento Humano.</w:t>
                  </w:r>
                </w:p>
              </w:tc>
              <w:tc>
                <w:tcPr>
                  <w:tcW w:w="4125" w:type="dxa"/>
                  <w:vAlign w:val="center"/>
                  <w:hideMark/>
                </w:tcPr>
                <w:p w14:paraId="2D354718" w14:textId="77777777" w:rsidR="009207D1" w:rsidRPr="0008472C" w:rsidRDefault="7CDF566E" w:rsidP="27AD933B">
                  <w:pPr>
                    <w:jc w:val="both"/>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Verificar que el proyecto de acto administrativo corresponda con la solicitud de comisión de estudio y lo entrega al secretario general para revisión y Visto Bueno.</w:t>
                  </w:r>
                  <w:r w:rsidR="009207D1">
                    <w:br/>
                  </w:r>
                  <w:r w:rsidR="009207D1">
                    <w:br/>
                  </w:r>
                  <w:r w:rsidRPr="27AD933B">
                    <w:rPr>
                      <w:rFonts w:ascii="Verdana" w:eastAsia="Times New Roman" w:hAnsi="Verdana" w:cs="Arial"/>
                      <w:b/>
                      <w:bCs/>
                      <w:color w:val="000000" w:themeColor="text1"/>
                      <w:sz w:val="18"/>
                      <w:szCs w:val="18"/>
                      <w:lang w:eastAsia="es-CO"/>
                    </w:rPr>
                    <w:t>Nota:</w:t>
                  </w:r>
                  <w:r w:rsidRPr="27AD933B">
                    <w:rPr>
                      <w:rFonts w:ascii="Verdana" w:eastAsia="Times New Roman" w:hAnsi="Verdana" w:cs="Arial"/>
                      <w:color w:val="000000" w:themeColor="text1"/>
                      <w:sz w:val="18"/>
                      <w:szCs w:val="18"/>
                      <w:lang w:eastAsia="es-CO"/>
                    </w:rPr>
                    <w:t xml:space="preserve"> El secretario general revisa acto administrativo, da Visto Bueno y lo entrega al </w:t>
                  </w:r>
                  <w:bookmarkStart w:id="19" w:name="_Int_fT15juHb"/>
                  <w:r w:rsidRPr="27AD933B">
                    <w:rPr>
                      <w:rFonts w:ascii="Verdana" w:eastAsia="Times New Roman" w:hAnsi="Verdana" w:cs="Arial"/>
                      <w:color w:val="000000" w:themeColor="text1"/>
                      <w:sz w:val="18"/>
                      <w:szCs w:val="18"/>
                      <w:lang w:eastAsia="es-CO"/>
                    </w:rPr>
                    <w:t>Ministro</w:t>
                  </w:r>
                  <w:bookmarkEnd w:id="19"/>
                  <w:r w:rsidRPr="27AD933B">
                    <w:rPr>
                      <w:rFonts w:ascii="Verdana" w:eastAsia="Times New Roman" w:hAnsi="Verdana" w:cs="Arial"/>
                      <w:color w:val="000000" w:themeColor="text1"/>
                      <w:sz w:val="18"/>
                      <w:szCs w:val="18"/>
                      <w:lang w:eastAsia="es-CO"/>
                    </w:rPr>
                    <w:t xml:space="preserve"> para revisión y firma, con lo cual regresa a Secretaría General para numeración, archivo correspondiente y envío de copia digital al Profesional de Talento Humano.</w:t>
                  </w:r>
                  <w:r w:rsidR="009207D1">
                    <w:br/>
                  </w:r>
                  <w:r w:rsidR="009207D1">
                    <w:br/>
                  </w:r>
                  <w:r w:rsidRPr="27AD933B">
                    <w:rPr>
                      <w:rFonts w:ascii="Verdana" w:eastAsia="Times New Roman" w:hAnsi="Verdana" w:cs="Arial"/>
                      <w:b/>
                      <w:bCs/>
                      <w:color w:val="000000" w:themeColor="text1"/>
                      <w:sz w:val="18"/>
                      <w:szCs w:val="18"/>
                      <w:lang w:eastAsia="es-CO"/>
                    </w:rPr>
                    <w:t>Tiempo:</w:t>
                  </w:r>
                  <w:r w:rsidRPr="27AD933B">
                    <w:rPr>
                      <w:rFonts w:ascii="Verdana" w:eastAsia="Times New Roman" w:hAnsi="Verdana" w:cs="Arial"/>
                      <w:color w:val="000000" w:themeColor="text1"/>
                      <w:sz w:val="18"/>
                      <w:szCs w:val="18"/>
                      <w:lang w:eastAsia="es-CO"/>
                    </w:rPr>
                    <w:t> 1 día</w:t>
                  </w:r>
                </w:p>
              </w:tc>
              <w:tc>
                <w:tcPr>
                  <w:tcW w:w="2040" w:type="dxa"/>
                  <w:vAlign w:val="center"/>
                  <w:hideMark/>
                </w:tcPr>
                <w:p w14:paraId="6FF51D43"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Resolución aprobada.</w:t>
                  </w:r>
                </w:p>
              </w:tc>
            </w:tr>
            <w:tr w:rsidR="009207D1" w:rsidRPr="009207D1" w14:paraId="65058770" w14:textId="77777777" w:rsidTr="27AD933B">
              <w:trPr>
                <w:trHeight w:val="2355"/>
              </w:trPr>
              <w:tc>
                <w:tcPr>
                  <w:tcW w:w="600" w:type="dxa"/>
                  <w:vAlign w:val="center"/>
                  <w:hideMark/>
                </w:tcPr>
                <w:tbl>
                  <w:tblPr>
                    <w:tblW w:w="366" w:type="dxa"/>
                    <w:jc w:val="center"/>
                    <w:tblCellSpacing w:w="15" w:type="dxa"/>
                    <w:tblCellMar>
                      <w:top w:w="15" w:type="dxa"/>
                      <w:left w:w="15" w:type="dxa"/>
                      <w:bottom w:w="15" w:type="dxa"/>
                      <w:right w:w="15" w:type="dxa"/>
                    </w:tblCellMar>
                    <w:tblLook w:val="04A0" w:firstRow="1" w:lastRow="0" w:firstColumn="1" w:lastColumn="0" w:noHBand="0" w:noVBand="1"/>
                  </w:tblPr>
                  <w:tblGrid>
                    <w:gridCol w:w="366"/>
                  </w:tblGrid>
                  <w:tr w:rsidR="009207D1" w:rsidRPr="0008472C" w14:paraId="5A2BEB4C" w14:textId="77777777" w:rsidTr="27AD933B">
                    <w:trPr>
                      <w:trHeight w:val="300"/>
                      <w:tblCellSpacing w:w="15" w:type="dxa"/>
                      <w:jc w:val="center"/>
                    </w:trPr>
                    <w:tc>
                      <w:tcPr>
                        <w:tcW w:w="366" w:type="dxa"/>
                        <w:vAlign w:val="center"/>
                        <w:hideMark/>
                      </w:tcPr>
                      <w:p w14:paraId="0173FFE0" w14:textId="754D399E" w:rsidR="101C7C1F" w:rsidRDefault="101C7C1F" w:rsidP="27AD933B">
                        <w:pPr>
                          <w:spacing w:after="0" w:line="240" w:lineRule="auto"/>
                          <w:rPr>
                            <w:rFonts w:ascii="Verdana" w:eastAsia="Times New Roman" w:hAnsi="Verdana" w:cs="Arial"/>
                            <w:color w:val="000000" w:themeColor="text1"/>
                            <w:sz w:val="18"/>
                            <w:szCs w:val="18"/>
                            <w:lang w:eastAsia="es-CO"/>
                          </w:rPr>
                        </w:pPr>
                        <w:r w:rsidRPr="27AD933B">
                          <w:rPr>
                            <w:rFonts w:ascii="Verdana" w:eastAsia="Times New Roman" w:hAnsi="Verdana" w:cs="Arial"/>
                            <w:color w:val="000000" w:themeColor="text1"/>
                            <w:sz w:val="18"/>
                            <w:szCs w:val="18"/>
                            <w:lang w:eastAsia="es-CO"/>
                          </w:rPr>
                          <w:t>10</w:t>
                        </w:r>
                      </w:p>
                    </w:tc>
                  </w:tr>
                </w:tbl>
                <w:p w14:paraId="61EEA1EB" w14:textId="77777777" w:rsidR="009207D1" w:rsidRPr="0008472C" w:rsidRDefault="009207D1" w:rsidP="27AD933B">
                  <w:pPr>
                    <w:jc w:val="center"/>
                    <w:rPr>
                      <w:rFonts w:ascii="Verdana" w:eastAsia="Times New Roman" w:hAnsi="Verdana" w:cs="Arial"/>
                      <w:color w:val="000000"/>
                      <w:sz w:val="18"/>
                      <w:szCs w:val="18"/>
                      <w:lang w:eastAsia="es-CO"/>
                    </w:rPr>
                  </w:pPr>
                </w:p>
              </w:tc>
              <w:tc>
                <w:tcPr>
                  <w:tcW w:w="1725" w:type="dxa"/>
                  <w:vAlign w:val="center"/>
                  <w:hideMark/>
                </w:tcPr>
                <w:p w14:paraId="1AC69B7A" w14:textId="77777777" w:rsidR="009207D1" w:rsidRPr="0008472C" w:rsidRDefault="009207D1" w:rsidP="009207D1">
                  <w:pPr>
                    <w:spacing w:after="240"/>
                    <w:rPr>
                      <w:rFonts w:ascii="Verdana" w:eastAsia="Times New Roman" w:hAnsi="Verdana" w:cs="Arial"/>
                      <w:color w:val="000000"/>
                      <w:sz w:val="18"/>
                      <w:szCs w:val="18"/>
                      <w:lang w:eastAsia="es-CO"/>
                    </w:rPr>
                  </w:pPr>
                  <w:r w:rsidRPr="0008472C">
                    <w:rPr>
                      <w:rFonts w:ascii="Verdana" w:eastAsia="Times New Roman" w:hAnsi="Verdana" w:cs="Arial"/>
                      <w:color w:val="000000"/>
                      <w:sz w:val="18"/>
                      <w:szCs w:val="18"/>
                      <w:lang w:eastAsia="es-CO"/>
                    </w:rPr>
                    <w:t>(H) Proyectar y suscripción convenio.</w:t>
                  </w:r>
                </w:p>
              </w:tc>
              <w:tc>
                <w:tcPr>
                  <w:tcW w:w="2145" w:type="dxa"/>
                  <w:vAlign w:val="center"/>
                  <w:hideMark/>
                </w:tcPr>
                <w:p w14:paraId="50474866" w14:textId="447B2F4B" w:rsidR="009207D1" w:rsidRPr="0008472C" w:rsidRDefault="7CDF566E" w:rsidP="27AD933B">
                  <w:pPr>
                    <w:spacing w:after="240"/>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Profesional Talento Humano, Servidor público solicitante o Secretaria</w:t>
                  </w:r>
                  <w:r w:rsidR="2E784D25" w:rsidRPr="27AD933B">
                    <w:rPr>
                      <w:rFonts w:ascii="Verdana" w:eastAsia="Times New Roman" w:hAnsi="Verdana" w:cs="Arial"/>
                      <w:color w:val="000000" w:themeColor="text1"/>
                      <w:sz w:val="18"/>
                      <w:szCs w:val="18"/>
                      <w:lang w:eastAsia="es-CO"/>
                    </w:rPr>
                    <w:t xml:space="preserve"> </w:t>
                  </w:r>
                  <w:r w:rsidRPr="27AD933B">
                    <w:rPr>
                      <w:rFonts w:ascii="Verdana" w:eastAsia="Times New Roman" w:hAnsi="Verdana" w:cs="Arial"/>
                      <w:color w:val="000000" w:themeColor="text1"/>
                      <w:sz w:val="18"/>
                      <w:szCs w:val="18"/>
                      <w:lang w:eastAsia="es-CO"/>
                    </w:rPr>
                    <w:t>(o) General</w:t>
                  </w:r>
                </w:p>
              </w:tc>
              <w:tc>
                <w:tcPr>
                  <w:tcW w:w="4125" w:type="dxa"/>
                  <w:vAlign w:val="center"/>
                  <w:hideMark/>
                </w:tcPr>
                <w:p w14:paraId="016DA68C" w14:textId="1FFBFB17" w:rsidR="009207D1" w:rsidRPr="0008472C" w:rsidRDefault="7CDF566E" w:rsidP="27AD933B">
                  <w:pPr>
                    <w:spacing w:after="240"/>
                    <w:jc w:val="both"/>
                  </w:pPr>
                  <w:r w:rsidRPr="27AD933B">
                    <w:rPr>
                      <w:rFonts w:ascii="Verdana" w:eastAsia="Times New Roman" w:hAnsi="Verdana" w:cs="Arial"/>
                      <w:color w:val="000000" w:themeColor="text1"/>
                      <w:sz w:val="18"/>
                      <w:szCs w:val="18"/>
                      <w:lang w:eastAsia="es-CO"/>
                    </w:rPr>
                    <w:t>Proyectar convenio en el que se señalan las obligaciones del servidor al que se le confirió comisión de estudios tanto al interior del país como al exterior, entre otros aspectos.</w:t>
                  </w:r>
                  <w:r w:rsidR="009207D1">
                    <w:br/>
                  </w:r>
                  <w:r w:rsidR="009207D1">
                    <w:br/>
                  </w:r>
                  <w:r w:rsidRPr="27AD933B">
                    <w:rPr>
                      <w:rFonts w:ascii="Verdana" w:eastAsia="Times New Roman" w:hAnsi="Verdana" w:cs="Arial"/>
                      <w:color w:val="000000" w:themeColor="text1"/>
                      <w:sz w:val="18"/>
                      <w:szCs w:val="18"/>
                      <w:lang w:eastAsia="es-CO"/>
                    </w:rPr>
                    <w:t>Revisar y suscribir el convenio, en los términos allí señalados.</w:t>
                  </w:r>
                  <w:r w:rsidR="009207D1">
                    <w:br/>
                  </w:r>
                  <w:r w:rsidR="009207D1">
                    <w:br/>
                  </w:r>
                  <w:r w:rsidRPr="27AD933B">
                    <w:rPr>
                      <w:rFonts w:ascii="Verdana" w:eastAsia="Times New Roman" w:hAnsi="Verdana" w:cs="Arial"/>
                      <w:b/>
                      <w:bCs/>
                      <w:color w:val="000000" w:themeColor="text1"/>
                      <w:sz w:val="18"/>
                      <w:szCs w:val="18"/>
                      <w:lang w:eastAsia="es-CO"/>
                    </w:rPr>
                    <w:t>Tiempo:</w:t>
                  </w:r>
                  <w:r w:rsidRPr="27AD933B">
                    <w:rPr>
                      <w:rFonts w:ascii="Verdana" w:eastAsia="Times New Roman" w:hAnsi="Verdana" w:cs="Arial"/>
                      <w:color w:val="000000" w:themeColor="text1"/>
                      <w:sz w:val="18"/>
                      <w:szCs w:val="18"/>
                      <w:lang w:eastAsia="es-CO"/>
                    </w:rPr>
                    <w:t> 1 día</w:t>
                  </w:r>
                </w:p>
              </w:tc>
              <w:tc>
                <w:tcPr>
                  <w:tcW w:w="2040" w:type="dxa"/>
                  <w:vAlign w:val="center"/>
                  <w:hideMark/>
                </w:tcPr>
                <w:p w14:paraId="669B0B18"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Convenio.</w:t>
                  </w:r>
                </w:p>
              </w:tc>
            </w:tr>
            <w:tr w:rsidR="009207D1" w:rsidRPr="009207D1" w14:paraId="2E27D045" w14:textId="77777777" w:rsidTr="27AD933B">
              <w:trPr>
                <w:trHeight w:val="2205"/>
              </w:trPr>
              <w:tc>
                <w:tcPr>
                  <w:tcW w:w="600" w:type="dxa"/>
                  <w:vAlign w:val="center"/>
                  <w:hideMark/>
                </w:tcPr>
                <w:tbl>
                  <w:tblPr>
                    <w:tblW w:w="385" w:type="dxa"/>
                    <w:jc w:val="center"/>
                    <w:tblCellSpacing w:w="15" w:type="dxa"/>
                    <w:tblCellMar>
                      <w:top w:w="15" w:type="dxa"/>
                      <w:left w:w="15" w:type="dxa"/>
                      <w:bottom w:w="15" w:type="dxa"/>
                      <w:right w:w="15" w:type="dxa"/>
                    </w:tblCellMar>
                    <w:tblLook w:val="04A0" w:firstRow="1" w:lastRow="0" w:firstColumn="1" w:lastColumn="0" w:noHBand="0" w:noVBand="1"/>
                  </w:tblPr>
                  <w:tblGrid>
                    <w:gridCol w:w="385"/>
                  </w:tblGrid>
                  <w:tr w:rsidR="009207D1" w:rsidRPr="0008472C" w14:paraId="07FDEFE0" w14:textId="77777777" w:rsidTr="27AD933B">
                    <w:trPr>
                      <w:trHeight w:val="300"/>
                      <w:tblCellSpacing w:w="15" w:type="dxa"/>
                      <w:jc w:val="center"/>
                    </w:trPr>
                    <w:tc>
                      <w:tcPr>
                        <w:tcW w:w="385" w:type="dxa"/>
                        <w:vAlign w:val="center"/>
                        <w:hideMark/>
                      </w:tcPr>
                      <w:p w14:paraId="7AAADD6F" w14:textId="77777777" w:rsidR="7CDF566E" w:rsidRDefault="7CDF566E" w:rsidP="27AD933B">
                        <w:pPr>
                          <w:spacing w:after="0" w:line="240" w:lineRule="auto"/>
                          <w:rPr>
                            <w:rFonts w:ascii="Verdana" w:eastAsia="Times New Roman" w:hAnsi="Verdana" w:cs="Arial"/>
                            <w:color w:val="000000" w:themeColor="text1"/>
                            <w:sz w:val="18"/>
                            <w:szCs w:val="18"/>
                            <w:lang w:eastAsia="es-CO"/>
                          </w:rPr>
                        </w:pPr>
                        <w:r w:rsidRPr="27AD933B">
                          <w:rPr>
                            <w:rFonts w:ascii="Verdana" w:eastAsia="Times New Roman" w:hAnsi="Verdana" w:cs="Arial"/>
                            <w:color w:val="000000" w:themeColor="text1"/>
                            <w:sz w:val="18"/>
                            <w:szCs w:val="18"/>
                            <w:lang w:eastAsia="es-CO"/>
                          </w:rPr>
                          <w:lastRenderedPageBreak/>
                          <w:t>11</w:t>
                        </w:r>
                      </w:p>
                    </w:tc>
                  </w:tr>
                </w:tbl>
                <w:p w14:paraId="33E8244A" w14:textId="77777777" w:rsidR="009207D1" w:rsidRPr="0008472C" w:rsidRDefault="009207D1" w:rsidP="27AD933B">
                  <w:pPr>
                    <w:jc w:val="center"/>
                    <w:rPr>
                      <w:rFonts w:ascii="Verdana" w:eastAsia="Times New Roman" w:hAnsi="Verdana" w:cs="Arial"/>
                      <w:color w:val="000000"/>
                      <w:sz w:val="18"/>
                      <w:szCs w:val="18"/>
                      <w:lang w:eastAsia="es-CO"/>
                    </w:rPr>
                  </w:pPr>
                </w:p>
              </w:tc>
              <w:tc>
                <w:tcPr>
                  <w:tcW w:w="1725" w:type="dxa"/>
                  <w:vAlign w:val="center"/>
                  <w:hideMark/>
                </w:tcPr>
                <w:p w14:paraId="6BC50266" w14:textId="77777777" w:rsidR="009207D1" w:rsidRPr="0008472C" w:rsidRDefault="009207D1" w:rsidP="009207D1">
                  <w:pPr>
                    <w:spacing w:after="240"/>
                    <w:rPr>
                      <w:rFonts w:ascii="Verdana" w:eastAsia="Times New Roman" w:hAnsi="Verdana" w:cs="Arial"/>
                      <w:color w:val="000000"/>
                      <w:sz w:val="18"/>
                      <w:szCs w:val="18"/>
                      <w:lang w:eastAsia="es-CO"/>
                    </w:rPr>
                  </w:pPr>
                  <w:r w:rsidRPr="0008472C">
                    <w:rPr>
                      <w:rFonts w:ascii="Verdana" w:eastAsia="Times New Roman" w:hAnsi="Verdana" w:cs="Arial"/>
                      <w:color w:val="000000"/>
                      <w:sz w:val="18"/>
                      <w:szCs w:val="18"/>
                      <w:lang w:eastAsia="es-CO"/>
                    </w:rPr>
                    <w:t>(H) Tramitar, suscribir y aprobar póliza de garantía de cumplimiento que ampare las obligaciones señaladas en el convenio.</w:t>
                  </w:r>
                </w:p>
              </w:tc>
              <w:tc>
                <w:tcPr>
                  <w:tcW w:w="2145" w:type="dxa"/>
                  <w:vAlign w:val="center"/>
                  <w:hideMark/>
                </w:tcPr>
                <w:p w14:paraId="7FF9E2E2" w14:textId="77777777" w:rsidR="009207D1" w:rsidRPr="0008472C" w:rsidRDefault="7CDF566E" w:rsidP="27AD933B">
                  <w:pPr>
                    <w:spacing w:after="240"/>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Servidor público solicitante, Profesional responsable del área de Contratos o Jefe del área de Contratos</w:t>
                  </w:r>
                </w:p>
              </w:tc>
              <w:tc>
                <w:tcPr>
                  <w:tcW w:w="4125" w:type="dxa"/>
                  <w:vAlign w:val="center"/>
                  <w:hideMark/>
                </w:tcPr>
                <w:p w14:paraId="06F704E1" w14:textId="25E37075" w:rsidR="009207D1" w:rsidRPr="0008472C" w:rsidRDefault="7CDF566E" w:rsidP="27AD933B">
                  <w:pPr>
                    <w:spacing w:after="240"/>
                    <w:jc w:val="both"/>
                  </w:pPr>
                  <w:r w:rsidRPr="27AD933B">
                    <w:rPr>
                      <w:rFonts w:ascii="Verdana" w:eastAsia="Times New Roman" w:hAnsi="Verdana" w:cs="Arial"/>
                      <w:color w:val="000000" w:themeColor="text1"/>
                      <w:sz w:val="18"/>
                      <w:szCs w:val="18"/>
                      <w:lang w:eastAsia="es-CO"/>
                    </w:rPr>
                    <w:t>Tramitar, suscribir y aprobar póliza de garantía de cumplimiento con una aseguradora que ampare las obligaciones acordadas en el convenio.</w:t>
                  </w:r>
                  <w:r w:rsidR="009207D1">
                    <w:br/>
                  </w:r>
                  <w:r w:rsidR="009207D1">
                    <w:br/>
                  </w:r>
                  <w:r w:rsidRPr="27AD933B">
                    <w:rPr>
                      <w:rFonts w:ascii="Verdana" w:eastAsia="Times New Roman" w:hAnsi="Verdana" w:cs="Arial"/>
                      <w:color w:val="000000" w:themeColor="text1"/>
                      <w:sz w:val="18"/>
                      <w:szCs w:val="18"/>
                      <w:lang w:eastAsia="es-CO"/>
                    </w:rPr>
                    <w:t>Validar la vigencia de la póliza de garantía de cumplimiento, y proceder con su respectiva aprobación.</w:t>
                  </w:r>
                  <w:r w:rsidR="009207D1">
                    <w:br/>
                  </w:r>
                  <w:r w:rsidR="009207D1">
                    <w:br/>
                  </w:r>
                  <w:r w:rsidRPr="27AD933B">
                    <w:rPr>
                      <w:rFonts w:ascii="Verdana" w:eastAsia="Times New Roman" w:hAnsi="Verdana" w:cs="Arial"/>
                      <w:b/>
                      <w:bCs/>
                      <w:color w:val="000000" w:themeColor="text1"/>
                      <w:sz w:val="18"/>
                      <w:szCs w:val="18"/>
                      <w:lang w:eastAsia="es-CO"/>
                    </w:rPr>
                    <w:t>Tiempo:</w:t>
                  </w:r>
                  <w:r w:rsidRPr="27AD933B">
                    <w:rPr>
                      <w:rFonts w:ascii="Verdana" w:eastAsia="Times New Roman" w:hAnsi="Verdana" w:cs="Arial"/>
                      <w:color w:val="000000" w:themeColor="text1"/>
                      <w:sz w:val="18"/>
                      <w:szCs w:val="18"/>
                      <w:lang w:eastAsia="es-CO"/>
                    </w:rPr>
                    <w:t> 1 día</w:t>
                  </w:r>
                </w:p>
              </w:tc>
              <w:tc>
                <w:tcPr>
                  <w:tcW w:w="2040" w:type="dxa"/>
                  <w:vAlign w:val="center"/>
                  <w:hideMark/>
                </w:tcPr>
                <w:p w14:paraId="4D82CE0E"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Póliza de garantía de cumplimiento/Soporte aprobación póliza de garantía de cumplimiento.</w:t>
                  </w:r>
                </w:p>
              </w:tc>
            </w:tr>
            <w:tr w:rsidR="009207D1" w:rsidRPr="009207D1" w14:paraId="480DBDA5" w14:textId="77777777" w:rsidTr="27AD933B">
              <w:trPr>
                <w:trHeight w:val="2265"/>
              </w:trPr>
              <w:tc>
                <w:tcPr>
                  <w:tcW w:w="600" w:type="dxa"/>
                  <w:vAlign w:val="center"/>
                  <w:hideMark/>
                </w:tcPr>
                <w:tbl>
                  <w:tblPr>
                    <w:tblW w:w="385" w:type="dxa"/>
                    <w:tblCellSpacing w:w="15" w:type="dxa"/>
                    <w:tblCellMar>
                      <w:top w:w="15" w:type="dxa"/>
                      <w:left w:w="15" w:type="dxa"/>
                      <w:bottom w:w="15" w:type="dxa"/>
                      <w:right w:w="15" w:type="dxa"/>
                    </w:tblCellMar>
                    <w:tblLook w:val="04A0" w:firstRow="1" w:lastRow="0" w:firstColumn="1" w:lastColumn="0" w:noHBand="0" w:noVBand="1"/>
                  </w:tblPr>
                  <w:tblGrid>
                    <w:gridCol w:w="385"/>
                  </w:tblGrid>
                  <w:tr w:rsidR="009207D1" w:rsidRPr="0008472C" w14:paraId="4C7B041A" w14:textId="77777777" w:rsidTr="27AD933B">
                    <w:trPr>
                      <w:trHeight w:val="300"/>
                      <w:tblCellSpacing w:w="15" w:type="dxa"/>
                    </w:trPr>
                    <w:tc>
                      <w:tcPr>
                        <w:tcW w:w="385" w:type="dxa"/>
                        <w:vAlign w:val="center"/>
                        <w:hideMark/>
                      </w:tcPr>
                      <w:p w14:paraId="332FD13E" w14:textId="77777777" w:rsidR="7CDF566E" w:rsidRDefault="7CDF566E" w:rsidP="27AD933B">
                        <w:pPr>
                          <w:spacing w:after="0" w:line="240" w:lineRule="auto"/>
                          <w:rPr>
                            <w:rFonts w:ascii="Verdana" w:eastAsia="Times New Roman" w:hAnsi="Verdana" w:cs="Arial"/>
                            <w:color w:val="000000" w:themeColor="text1"/>
                            <w:sz w:val="18"/>
                            <w:szCs w:val="18"/>
                            <w:lang w:eastAsia="es-CO"/>
                          </w:rPr>
                        </w:pPr>
                        <w:r w:rsidRPr="27AD933B">
                          <w:rPr>
                            <w:rFonts w:ascii="Verdana" w:eastAsia="Times New Roman" w:hAnsi="Verdana" w:cs="Arial"/>
                            <w:color w:val="000000" w:themeColor="text1"/>
                            <w:sz w:val="18"/>
                            <w:szCs w:val="18"/>
                            <w:lang w:eastAsia="es-CO"/>
                          </w:rPr>
                          <w:t>12</w:t>
                        </w:r>
                      </w:p>
                    </w:tc>
                  </w:tr>
                </w:tbl>
                <w:p w14:paraId="26592559" w14:textId="77777777" w:rsidR="009207D1" w:rsidRPr="0008472C" w:rsidRDefault="009207D1" w:rsidP="009207D1">
                  <w:pPr>
                    <w:rPr>
                      <w:rFonts w:ascii="Verdana" w:eastAsia="Times New Roman" w:hAnsi="Verdana" w:cs="Arial"/>
                      <w:color w:val="000000"/>
                      <w:sz w:val="18"/>
                      <w:szCs w:val="18"/>
                      <w:lang w:eastAsia="es-CO"/>
                    </w:rPr>
                  </w:pPr>
                </w:p>
              </w:tc>
              <w:tc>
                <w:tcPr>
                  <w:tcW w:w="1725" w:type="dxa"/>
                  <w:vAlign w:val="center"/>
                  <w:hideMark/>
                </w:tcPr>
                <w:p w14:paraId="44FAA13F" w14:textId="77777777" w:rsidR="009207D1" w:rsidRPr="0008472C" w:rsidRDefault="009207D1" w:rsidP="009207D1">
                  <w:pPr>
                    <w:rPr>
                      <w:rFonts w:ascii="Verdana" w:eastAsia="Times New Roman" w:hAnsi="Verdana" w:cs="Arial"/>
                      <w:color w:val="000000"/>
                      <w:sz w:val="18"/>
                      <w:szCs w:val="18"/>
                      <w:lang w:eastAsia="es-CO"/>
                    </w:rPr>
                  </w:pPr>
                  <w:r w:rsidRPr="0008472C">
                    <w:rPr>
                      <w:rFonts w:ascii="Verdana" w:eastAsia="Times New Roman" w:hAnsi="Verdana" w:cs="Arial"/>
                      <w:color w:val="000000"/>
                      <w:sz w:val="18"/>
                      <w:szCs w:val="18"/>
                      <w:lang w:eastAsia="es-CO"/>
                    </w:rPr>
                    <w:t>(H) Entregar soportes de la comisión de estudios.</w:t>
                  </w:r>
                </w:p>
              </w:tc>
              <w:tc>
                <w:tcPr>
                  <w:tcW w:w="2145" w:type="dxa"/>
                  <w:vAlign w:val="center"/>
                  <w:hideMark/>
                </w:tcPr>
                <w:p w14:paraId="5E08C686"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Servidor(a) comisionado</w:t>
                  </w:r>
                </w:p>
              </w:tc>
              <w:tc>
                <w:tcPr>
                  <w:tcW w:w="4125" w:type="dxa"/>
                  <w:vAlign w:val="center"/>
                  <w:hideMark/>
                </w:tcPr>
                <w:p w14:paraId="678D11A9" w14:textId="77777777" w:rsidR="009207D1" w:rsidRPr="0008472C" w:rsidRDefault="7CDF566E" w:rsidP="27AD933B">
                  <w:pPr>
                    <w:jc w:val="both"/>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Al vencimiento de la comisión y en el término que señale el convenio suscrito, presentar al Profesional de Talento Humano, los respectivos soportes y certificaciones que acrediten los estudios adelantados, así como el informe de la comisión presentada al jefe inmediato.</w:t>
                  </w:r>
                  <w:r w:rsidR="009207D1">
                    <w:br/>
                  </w:r>
                  <w:r w:rsidR="009207D1">
                    <w:br/>
                  </w:r>
                  <w:r w:rsidRPr="27AD933B">
                    <w:rPr>
                      <w:rFonts w:ascii="Verdana" w:eastAsia="Times New Roman" w:hAnsi="Verdana" w:cs="Arial"/>
                      <w:b/>
                      <w:bCs/>
                      <w:color w:val="000000" w:themeColor="text1"/>
                      <w:sz w:val="18"/>
                      <w:szCs w:val="18"/>
                      <w:lang w:eastAsia="es-CO"/>
                    </w:rPr>
                    <w:t>Tiempo:</w:t>
                  </w:r>
                  <w:r w:rsidRPr="27AD933B">
                    <w:rPr>
                      <w:rFonts w:ascii="Verdana" w:eastAsia="Times New Roman" w:hAnsi="Verdana" w:cs="Arial"/>
                      <w:color w:val="000000" w:themeColor="text1"/>
                      <w:sz w:val="18"/>
                      <w:szCs w:val="18"/>
                      <w:lang w:eastAsia="es-CO"/>
                    </w:rPr>
                    <w:t> 1 día</w:t>
                  </w:r>
                </w:p>
              </w:tc>
              <w:tc>
                <w:tcPr>
                  <w:tcW w:w="2040" w:type="dxa"/>
                  <w:vAlign w:val="center"/>
                  <w:hideMark/>
                </w:tcPr>
                <w:p w14:paraId="29EB6EFE" w14:textId="77777777" w:rsidR="009207D1" w:rsidRPr="0008472C" w:rsidRDefault="009207D1" w:rsidP="009207D1">
                  <w:pPr>
                    <w:rPr>
                      <w:rFonts w:ascii="Verdana" w:eastAsia="Times New Roman" w:hAnsi="Verdana" w:cs="Arial"/>
                      <w:color w:val="000000"/>
                      <w:sz w:val="18"/>
                      <w:szCs w:val="18"/>
                      <w:lang w:eastAsia="es-CO"/>
                    </w:rPr>
                  </w:pPr>
                  <w:r w:rsidRPr="0008472C">
                    <w:rPr>
                      <w:rFonts w:ascii="Verdana" w:eastAsia="Times New Roman" w:hAnsi="Verdana" w:cs="Arial"/>
                      <w:color w:val="000000"/>
                      <w:sz w:val="18"/>
                      <w:szCs w:val="18"/>
                      <w:lang w:eastAsia="es-CO"/>
                    </w:rPr>
                    <w:t>Soportes certificados de estudio e informe de la comisión.</w:t>
                  </w:r>
                </w:p>
              </w:tc>
            </w:tr>
            <w:tr w:rsidR="009207D1" w:rsidRPr="009207D1" w14:paraId="7203CEE7" w14:textId="77777777" w:rsidTr="27AD933B">
              <w:tc>
                <w:tcPr>
                  <w:tcW w:w="600" w:type="dxa"/>
                  <w:vAlign w:val="center"/>
                  <w:hideMark/>
                </w:tcPr>
                <w:tbl>
                  <w:tblPr>
                    <w:tblW w:w="385" w:type="dxa"/>
                    <w:tblCellSpacing w:w="15" w:type="dxa"/>
                    <w:tblCellMar>
                      <w:top w:w="15" w:type="dxa"/>
                      <w:left w:w="15" w:type="dxa"/>
                      <w:bottom w:w="15" w:type="dxa"/>
                      <w:right w:w="15" w:type="dxa"/>
                    </w:tblCellMar>
                    <w:tblLook w:val="04A0" w:firstRow="1" w:lastRow="0" w:firstColumn="1" w:lastColumn="0" w:noHBand="0" w:noVBand="1"/>
                  </w:tblPr>
                  <w:tblGrid>
                    <w:gridCol w:w="385"/>
                  </w:tblGrid>
                  <w:tr w:rsidR="009207D1" w:rsidRPr="0008472C" w14:paraId="3C5026E5" w14:textId="77777777" w:rsidTr="27AD933B">
                    <w:trPr>
                      <w:trHeight w:val="300"/>
                      <w:tblCellSpacing w:w="15" w:type="dxa"/>
                    </w:trPr>
                    <w:tc>
                      <w:tcPr>
                        <w:tcW w:w="385" w:type="dxa"/>
                        <w:vAlign w:val="center"/>
                        <w:hideMark/>
                      </w:tcPr>
                      <w:p w14:paraId="474BA6F0" w14:textId="77777777" w:rsidR="7CDF566E" w:rsidRDefault="7CDF566E" w:rsidP="27AD933B">
                        <w:pPr>
                          <w:spacing w:after="0" w:line="240" w:lineRule="auto"/>
                          <w:rPr>
                            <w:rFonts w:ascii="Verdana" w:eastAsia="Times New Roman" w:hAnsi="Verdana" w:cs="Arial"/>
                            <w:color w:val="000000" w:themeColor="text1"/>
                            <w:sz w:val="18"/>
                            <w:szCs w:val="18"/>
                            <w:lang w:eastAsia="es-CO"/>
                          </w:rPr>
                        </w:pPr>
                        <w:r w:rsidRPr="27AD933B">
                          <w:rPr>
                            <w:rFonts w:ascii="Verdana" w:eastAsia="Times New Roman" w:hAnsi="Verdana" w:cs="Arial"/>
                            <w:color w:val="000000" w:themeColor="text1"/>
                            <w:sz w:val="18"/>
                            <w:szCs w:val="18"/>
                            <w:lang w:eastAsia="es-CO"/>
                          </w:rPr>
                          <w:t>13</w:t>
                        </w:r>
                      </w:p>
                    </w:tc>
                  </w:tr>
                </w:tbl>
                <w:p w14:paraId="69F0F3A2" w14:textId="77777777" w:rsidR="009207D1" w:rsidRPr="0008472C" w:rsidRDefault="009207D1" w:rsidP="009207D1">
                  <w:pPr>
                    <w:rPr>
                      <w:rFonts w:ascii="Verdana" w:eastAsia="Times New Roman" w:hAnsi="Verdana" w:cs="Arial"/>
                      <w:color w:val="000000"/>
                      <w:sz w:val="18"/>
                      <w:szCs w:val="18"/>
                      <w:lang w:eastAsia="es-CO"/>
                    </w:rPr>
                  </w:pPr>
                </w:p>
              </w:tc>
              <w:tc>
                <w:tcPr>
                  <w:tcW w:w="1725" w:type="dxa"/>
                  <w:vAlign w:val="center"/>
                  <w:hideMark/>
                </w:tcPr>
                <w:p w14:paraId="5BBF82E3" w14:textId="77777777" w:rsidR="009207D1" w:rsidRPr="0008472C" w:rsidRDefault="009207D1" w:rsidP="009207D1">
                  <w:pPr>
                    <w:rPr>
                      <w:rFonts w:ascii="Verdana" w:eastAsia="Times New Roman" w:hAnsi="Verdana" w:cs="Arial"/>
                      <w:color w:val="000000"/>
                      <w:sz w:val="18"/>
                      <w:szCs w:val="18"/>
                      <w:lang w:eastAsia="es-CO"/>
                    </w:rPr>
                  </w:pPr>
                  <w:r w:rsidRPr="0008472C">
                    <w:rPr>
                      <w:rFonts w:ascii="Verdana" w:eastAsia="Times New Roman" w:hAnsi="Verdana" w:cs="Arial"/>
                      <w:color w:val="000000"/>
                      <w:sz w:val="18"/>
                      <w:szCs w:val="18"/>
                      <w:lang w:eastAsia="es-CO"/>
                    </w:rPr>
                    <w:t>(A) Establecer las acciones necesarias para el mejoramiento continuo del proceso.</w:t>
                  </w:r>
                </w:p>
              </w:tc>
              <w:tc>
                <w:tcPr>
                  <w:tcW w:w="2145" w:type="dxa"/>
                  <w:vAlign w:val="center"/>
                  <w:hideMark/>
                </w:tcPr>
                <w:p w14:paraId="5D0D3407" w14:textId="77777777" w:rsidR="009207D1" w:rsidRPr="0008472C" w:rsidRDefault="7CDF566E" w:rsidP="27AD933B">
                  <w:pPr>
                    <w:jc w:val="center"/>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Coordinador(a) Grupo Talento Humano</w:t>
                  </w:r>
                </w:p>
              </w:tc>
              <w:tc>
                <w:tcPr>
                  <w:tcW w:w="4125" w:type="dxa"/>
                  <w:vAlign w:val="center"/>
                  <w:hideMark/>
                </w:tcPr>
                <w:p w14:paraId="1A0543AA" w14:textId="690E5115" w:rsidR="009207D1" w:rsidRPr="0008472C" w:rsidRDefault="7CDF566E" w:rsidP="27AD933B">
                  <w:pPr>
                    <w:jc w:val="both"/>
                    <w:rPr>
                      <w:rFonts w:ascii="Verdana" w:eastAsia="Times New Roman" w:hAnsi="Verdana" w:cs="Arial"/>
                      <w:color w:val="000000"/>
                      <w:sz w:val="18"/>
                      <w:szCs w:val="18"/>
                      <w:lang w:eastAsia="es-CO"/>
                    </w:rPr>
                  </w:pPr>
                  <w:r w:rsidRPr="27AD933B">
                    <w:rPr>
                      <w:rFonts w:ascii="Verdana" w:eastAsia="Times New Roman" w:hAnsi="Verdana" w:cs="Arial"/>
                      <w:color w:val="000000" w:themeColor="text1"/>
                      <w:sz w:val="18"/>
                      <w:szCs w:val="18"/>
                      <w:lang w:eastAsia="es-CO"/>
                    </w:rPr>
                    <w:t>Las acciones de mejora se realizan de acuerdo con los lineamientos establecidos en el procedimiento</w:t>
                  </w:r>
                  <w:r w:rsidR="69089761" w:rsidRPr="27AD933B">
                    <w:rPr>
                      <w:rFonts w:ascii="Verdana" w:eastAsia="Times New Roman" w:hAnsi="Verdana" w:cs="Arial"/>
                      <w:color w:val="000000" w:themeColor="text1"/>
                      <w:sz w:val="18"/>
                      <w:szCs w:val="18"/>
                      <w:lang w:eastAsia="es-CO"/>
                    </w:rPr>
                    <w:t>.</w:t>
                  </w:r>
                  <w:r w:rsidR="009207D1">
                    <w:br/>
                  </w:r>
                  <w:r w:rsidR="009207D1">
                    <w:br/>
                  </w:r>
                  <w:r w:rsidRPr="27AD933B">
                    <w:rPr>
                      <w:rFonts w:ascii="Verdana" w:eastAsia="Times New Roman" w:hAnsi="Verdana" w:cs="Arial"/>
                      <w:b/>
                      <w:bCs/>
                      <w:color w:val="000000" w:themeColor="text1"/>
                      <w:sz w:val="18"/>
                      <w:szCs w:val="18"/>
                      <w:lang w:eastAsia="es-CO"/>
                    </w:rPr>
                    <w:t>Tiempo:</w:t>
                  </w:r>
                  <w:r w:rsidRPr="27AD933B">
                    <w:rPr>
                      <w:rFonts w:ascii="Verdana" w:eastAsia="Times New Roman" w:hAnsi="Verdana" w:cs="Arial"/>
                      <w:color w:val="000000" w:themeColor="text1"/>
                      <w:sz w:val="18"/>
                      <w:szCs w:val="18"/>
                      <w:lang w:eastAsia="es-CO"/>
                    </w:rPr>
                    <w:t> 1 día</w:t>
                  </w:r>
                </w:p>
              </w:tc>
              <w:tc>
                <w:tcPr>
                  <w:tcW w:w="2040" w:type="dxa"/>
                  <w:vAlign w:val="center"/>
                  <w:hideMark/>
                </w:tcPr>
                <w:p w14:paraId="57019025" w14:textId="77777777" w:rsidR="009207D1" w:rsidRPr="0008472C" w:rsidRDefault="009207D1" w:rsidP="009207D1">
                  <w:pPr>
                    <w:rPr>
                      <w:rFonts w:ascii="Verdana" w:eastAsia="Times New Roman" w:hAnsi="Verdana" w:cs="Arial"/>
                      <w:color w:val="000000"/>
                      <w:sz w:val="18"/>
                      <w:szCs w:val="18"/>
                      <w:lang w:eastAsia="es-CO"/>
                    </w:rPr>
                  </w:pPr>
                  <w:r w:rsidRPr="0008472C">
                    <w:rPr>
                      <w:rFonts w:ascii="Verdana" w:eastAsia="Times New Roman" w:hAnsi="Verdana" w:cs="Arial"/>
                      <w:color w:val="000000"/>
                      <w:sz w:val="18"/>
                      <w:szCs w:val="18"/>
                      <w:lang w:eastAsia="es-CO"/>
                    </w:rPr>
                    <w:t>Acciones de mejora</w:t>
                  </w:r>
                </w:p>
              </w:tc>
            </w:tr>
          </w:tbl>
          <w:p w14:paraId="1F0B803A" w14:textId="7405D5CD" w:rsidR="0008472C" w:rsidRPr="0008472C" w:rsidRDefault="0008472C" w:rsidP="27AD933B">
            <w:pPr>
              <w:spacing w:after="0" w:line="240" w:lineRule="auto"/>
              <w:jc w:val="center"/>
              <w:rPr>
                <w:rFonts w:ascii="Arial" w:eastAsia="Times New Roman" w:hAnsi="Arial" w:cs="Arial"/>
                <w:color w:val="000000" w:themeColor="text1"/>
                <w:sz w:val="18"/>
                <w:szCs w:val="18"/>
                <w:lang w:eastAsia="es-CO"/>
              </w:rPr>
            </w:pPr>
          </w:p>
          <w:p w14:paraId="1725709A" w14:textId="0369C773" w:rsidR="0008472C" w:rsidRPr="0008472C" w:rsidRDefault="0008472C" w:rsidP="0008472C">
            <w:pPr>
              <w:spacing w:after="0" w:line="240" w:lineRule="auto"/>
              <w:jc w:val="center"/>
              <w:rPr>
                <w:rFonts w:ascii="Arial" w:eastAsia="Times New Roman" w:hAnsi="Arial" w:cs="Arial"/>
                <w:color w:val="000000"/>
                <w:sz w:val="18"/>
                <w:szCs w:val="18"/>
                <w:lang w:eastAsia="es-CO"/>
              </w:rPr>
            </w:pPr>
          </w:p>
        </w:tc>
      </w:tr>
    </w:tbl>
    <w:p w14:paraId="206A5B82" w14:textId="0D6C69A3" w:rsidR="7F1AE148" w:rsidRPr="00F75DE6" w:rsidRDefault="7F1AE148" w:rsidP="27AD933B">
      <w:pPr>
        <w:pStyle w:val="Prrafodelista"/>
        <w:numPr>
          <w:ilvl w:val="0"/>
          <w:numId w:val="14"/>
        </w:numPr>
        <w:spacing w:after="0" w:line="240" w:lineRule="auto"/>
        <w:jc w:val="both"/>
        <w:rPr>
          <w:rFonts w:ascii="Verdana" w:eastAsia="Verdana" w:hAnsi="Verdana" w:cs="Verdana"/>
          <w:b/>
          <w:bCs/>
          <w:sz w:val="20"/>
          <w:szCs w:val="20"/>
        </w:rPr>
      </w:pPr>
      <w:r w:rsidRPr="27AD933B">
        <w:rPr>
          <w:rFonts w:ascii="Verdana" w:eastAsia="Verdana" w:hAnsi="Verdana" w:cs="Verdana"/>
          <w:b/>
          <w:bCs/>
          <w:sz w:val="20"/>
          <w:szCs w:val="20"/>
        </w:rPr>
        <w:lastRenderedPageBreak/>
        <w:t>FORMATOS DEL PROCEDIMIENTO</w:t>
      </w:r>
    </w:p>
    <w:p w14:paraId="664792D9" w14:textId="7AD530A5" w:rsidR="172D2D76" w:rsidRPr="00F75DE6" w:rsidRDefault="172D2D76" w:rsidP="27AD933B">
      <w:pPr>
        <w:spacing w:after="0" w:line="240" w:lineRule="auto"/>
        <w:rPr>
          <w:rFonts w:ascii="Verdana" w:eastAsia="Verdana" w:hAnsi="Verdana" w:cs="Verdana"/>
        </w:rPr>
      </w:pPr>
    </w:p>
    <w:tbl>
      <w:tblPr>
        <w:tblStyle w:val="Tablaconcuadrcula"/>
        <w:tblW w:w="4991" w:type="pct"/>
        <w:tblLook w:val="04A0" w:firstRow="1" w:lastRow="0" w:firstColumn="1" w:lastColumn="0" w:noHBand="0" w:noVBand="1"/>
      </w:tblPr>
      <w:tblGrid>
        <w:gridCol w:w="987"/>
        <w:gridCol w:w="1984"/>
        <w:gridCol w:w="7800"/>
      </w:tblGrid>
      <w:tr w:rsidR="00F75DE6" w:rsidRPr="00F75DE6" w14:paraId="1128E562" w14:textId="77777777" w:rsidTr="27AD933B">
        <w:tc>
          <w:tcPr>
            <w:tcW w:w="458" w:type="pct"/>
            <w:hideMark/>
          </w:tcPr>
          <w:p w14:paraId="37553757" w14:textId="50EACC9E" w:rsidR="005A277C" w:rsidRPr="00F75DE6" w:rsidRDefault="5783D61B" w:rsidP="27AD933B">
            <w:pPr>
              <w:jc w:val="center"/>
              <w:rPr>
                <w:rFonts w:ascii="Verdana" w:eastAsia="Verdana" w:hAnsi="Verdana" w:cs="Verdana"/>
                <w:b/>
                <w:bCs/>
                <w:sz w:val="16"/>
                <w:szCs w:val="16"/>
                <w:lang w:eastAsia="es-CO"/>
              </w:rPr>
            </w:pPr>
            <w:r w:rsidRPr="27AD933B">
              <w:rPr>
                <w:rFonts w:ascii="Verdana" w:eastAsia="Verdana" w:hAnsi="Verdana" w:cs="Verdana"/>
                <w:b/>
                <w:bCs/>
                <w:sz w:val="16"/>
                <w:szCs w:val="16"/>
                <w:lang w:eastAsia="es-CO"/>
              </w:rPr>
              <w:t>No.</w:t>
            </w:r>
          </w:p>
        </w:tc>
        <w:tc>
          <w:tcPr>
            <w:tcW w:w="921" w:type="pct"/>
            <w:hideMark/>
          </w:tcPr>
          <w:p w14:paraId="5B38D9A6" w14:textId="67E2C02D" w:rsidR="005A277C" w:rsidRPr="00F75DE6" w:rsidRDefault="5783D61B" w:rsidP="27AD933B">
            <w:pPr>
              <w:jc w:val="center"/>
              <w:rPr>
                <w:rFonts w:ascii="Verdana" w:eastAsia="Verdana" w:hAnsi="Verdana" w:cs="Verdana"/>
                <w:b/>
                <w:bCs/>
                <w:sz w:val="16"/>
                <w:szCs w:val="16"/>
                <w:lang w:eastAsia="es-CO"/>
              </w:rPr>
            </w:pPr>
            <w:r w:rsidRPr="27AD933B">
              <w:rPr>
                <w:rFonts w:ascii="Verdana" w:eastAsia="Verdana" w:hAnsi="Verdana" w:cs="Verdana"/>
                <w:b/>
                <w:bCs/>
                <w:sz w:val="16"/>
                <w:szCs w:val="16"/>
                <w:lang w:eastAsia="es-CO"/>
              </w:rPr>
              <w:t xml:space="preserve">CODIGO </w:t>
            </w:r>
          </w:p>
        </w:tc>
        <w:tc>
          <w:tcPr>
            <w:tcW w:w="3621" w:type="pct"/>
            <w:hideMark/>
          </w:tcPr>
          <w:p w14:paraId="2F02955D" w14:textId="140949E9" w:rsidR="005A277C" w:rsidRPr="00F75DE6" w:rsidRDefault="5783D61B" w:rsidP="27AD933B">
            <w:pPr>
              <w:jc w:val="center"/>
              <w:rPr>
                <w:rFonts w:ascii="Verdana" w:eastAsia="Verdana" w:hAnsi="Verdana" w:cs="Verdana"/>
                <w:b/>
                <w:bCs/>
                <w:sz w:val="16"/>
                <w:szCs w:val="16"/>
                <w:lang w:eastAsia="es-CO"/>
              </w:rPr>
            </w:pPr>
            <w:r w:rsidRPr="27AD933B">
              <w:rPr>
                <w:rFonts w:ascii="Verdana" w:eastAsia="Verdana" w:hAnsi="Verdana" w:cs="Verdana"/>
                <w:b/>
                <w:bCs/>
                <w:sz w:val="16"/>
                <w:szCs w:val="16"/>
                <w:lang w:eastAsia="es-CO"/>
              </w:rPr>
              <w:t>NOMBRE DEL FORMATO</w:t>
            </w:r>
          </w:p>
        </w:tc>
      </w:tr>
      <w:tr w:rsidR="004A1986" w:rsidRPr="00F75DE6" w14:paraId="6D27577E" w14:textId="77777777" w:rsidTr="27AD933B">
        <w:tc>
          <w:tcPr>
            <w:tcW w:w="458" w:type="pct"/>
            <w:vAlign w:val="center"/>
          </w:tcPr>
          <w:p w14:paraId="68F496D9" w14:textId="2EEFF40B" w:rsidR="004A1986" w:rsidRPr="00F75DE6" w:rsidRDefault="00515B95" w:rsidP="27AD933B">
            <w:pPr>
              <w:jc w:val="center"/>
              <w:rPr>
                <w:rFonts w:ascii="Verdana" w:eastAsia="Verdana" w:hAnsi="Verdana" w:cs="Verdana"/>
                <w:sz w:val="16"/>
                <w:szCs w:val="16"/>
                <w:lang w:eastAsia="es-CO"/>
              </w:rPr>
            </w:pPr>
            <w:r w:rsidRPr="27AD933B">
              <w:rPr>
                <w:rFonts w:ascii="Verdana" w:eastAsia="Verdana" w:hAnsi="Verdana" w:cs="Verdana"/>
                <w:color w:val="000000" w:themeColor="text1"/>
                <w:sz w:val="18"/>
                <w:szCs w:val="18"/>
              </w:rPr>
              <w:t>1</w:t>
            </w:r>
          </w:p>
        </w:tc>
        <w:tc>
          <w:tcPr>
            <w:tcW w:w="921" w:type="pct"/>
            <w:vAlign w:val="center"/>
          </w:tcPr>
          <w:p w14:paraId="0A4BF028" w14:textId="76A5CD16" w:rsidR="004A1986" w:rsidRPr="00C950E0" w:rsidRDefault="7499830B" w:rsidP="27AD933B">
            <w:pPr>
              <w:jc w:val="center"/>
              <w:rPr>
                <w:rFonts w:ascii="Verdana" w:eastAsia="Verdana" w:hAnsi="Verdana" w:cs="Verdana"/>
                <w:color w:val="000000" w:themeColor="text1"/>
                <w:sz w:val="18"/>
                <w:szCs w:val="18"/>
              </w:rPr>
            </w:pPr>
            <w:r w:rsidRPr="27AD933B">
              <w:rPr>
                <w:rFonts w:ascii="Verdana" w:eastAsia="Verdana" w:hAnsi="Verdana" w:cs="Verdana"/>
                <w:color w:val="000000" w:themeColor="text1"/>
                <w:sz w:val="18"/>
                <w:szCs w:val="18"/>
              </w:rPr>
              <w:t>No Aplica</w:t>
            </w:r>
          </w:p>
        </w:tc>
        <w:tc>
          <w:tcPr>
            <w:tcW w:w="3621" w:type="pct"/>
            <w:vAlign w:val="center"/>
          </w:tcPr>
          <w:p w14:paraId="1E48E289" w14:textId="1E0D0E49" w:rsidR="004A1986" w:rsidRPr="00C950E0" w:rsidRDefault="00515B95" w:rsidP="27AD933B">
            <w:pPr>
              <w:rPr>
                <w:rFonts w:ascii="Verdana" w:eastAsia="Verdana" w:hAnsi="Verdana" w:cs="Verdana"/>
                <w:sz w:val="16"/>
                <w:szCs w:val="16"/>
                <w:lang w:eastAsia="es-CO"/>
              </w:rPr>
            </w:pPr>
            <w:r w:rsidRPr="27AD933B">
              <w:rPr>
                <w:rFonts w:ascii="Verdana" w:eastAsia="Verdana" w:hAnsi="Verdana" w:cs="Verdana"/>
                <w:color w:val="000000" w:themeColor="text1"/>
                <w:sz w:val="18"/>
                <w:szCs w:val="18"/>
              </w:rPr>
              <w:t>Oficios</w:t>
            </w:r>
          </w:p>
        </w:tc>
      </w:tr>
      <w:tr w:rsidR="004A1986" w:rsidRPr="00F75DE6" w14:paraId="06F67D35" w14:textId="77777777" w:rsidTr="27AD933B">
        <w:tc>
          <w:tcPr>
            <w:tcW w:w="458" w:type="pct"/>
            <w:vAlign w:val="center"/>
          </w:tcPr>
          <w:p w14:paraId="19545FAE" w14:textId="41ABE25E" w:rsidR="004A1986" w:rsidRPr="00F75DE6" w:rsidRDefault="00515B95" w:rsidP="27AD933B">
            <w:pPr>
              <w:jc w:val="center"/>
              <w:rPr>
                <w:rFonts w:ascii="Verdana" w:eastAsia="Verdana" w:hAnsi="Verdana" w:cs="Verdana"/>
                <w:sz w:val="16"/>
                <w:szCs w:val="16"/>
                <w:lang w:eastAsia="es-CO"/>
              </w:rPr>
            </w:pPr>
            <w:r w:rsidRPr="27AD933B">
              <w:rPr>
                <w:rFonts w:ascii="Verdana" w:eastAsia="Verdana" w:hAnsi="Verdana" w:cs="Verdana"/>
                <w:color w:val="000000" w:themeColor="text1"/>
                <w:sz w:val="18"/>
                <w:szCs w:val="18"/>
              </w:rPr>
              <w:t>2</w:t>
            </w:r>
          </w:p>
        </w:tc>
        <w:tc>
          <w:tcPr>
            <w:tcW w:w="921" w:type="pct"/>
            <w:vAlign w:val="center"/>
          </w:tcPr>
          <w:p w14:paraId="54E7670F" w14:textId="1A547BEA" w:rsidR="004A1986" w:rsidRPr="00C950E0" w:rsidRDefault="6CAAAB3C" w:rsidP="27AD933B">
            <w:pPr>
              <w:jc w:val="center"/>
              <w:rPr>
                <w:rFonts w:ascii="Verdana" w:eastAsia="Verdana" w:hAnsi="Verdana" w:cs="Verdana"/>
                <w:color w:val="000000" w:themeColor="text1"/>
                <w:sz w:val="18"/>
                <w:szCs w:val="18"/>
              </w:rPr>
            </w:pPr>
            <w:r w:rsidRPr="27AD933B">
              <w:rPr>
                <w:rFonts w:ascii="Verdana" w:eastAsia="Verdana" w:hAnsi="Verdana" w:cs="Verdana"/>
                <w:color w:val="000000" w:themeColor="text1"/>
                <w:sz w:val="18"/>
                <w:szCs w:val="18"/>
              </w:rPr>
              <w:t>No Aplica</w:t>
            </w:r>
          </w:p>
        </w:tc>
        <w:tc>
          <w:tcPr>
            <w:tcW w:w="3621" w:type="pct"/>
            <w:vAlign w:val="center"/>
          </w:tcPr>
          <w:p w14:paraId="4C6983EA" w14:textId="25F55641" w:rsidR="004A1986" w:rsidRPr="00C950E0" w:rsidRDefault="00515B95" w:rsidP="27AD933B">
            <w:pPr>
              <w:rPr>
                <w:rFonts w:ascii="Verdana" w:eastAsia="Verdana" w:hAnsi="Verdana" w:cs="Verdana"/>
                <w:sz w:val="16"/>
                <w:szCs w:val="16"/>
                <w:lang w:eastAsia="es-CO"/>
              </w:rPr>
            </w:pPr>
            <w:r w:rsidRPr="27AD933B">
              <w:rPr>
                <w:rFonts w:ascii="Verdana" w:eastAsia="Verdana" w:hAnsi="Verdana" w:cs="Verdana"/>
                <w:color w:val="000000" w:themeColor="text1"/>
                <w:sz w:val="18"/>
                <w:szCs w:val="18"/>
              </w:rPr>
              <w:t>Memorando</w:t>
            </w:r>
          </w:p>
        </w:tc>
      </w:tr>
      <w:tr w:rsidR="004A1986" w:rsidRPr="00F75DE6" w14:paraId="627E76FA" w14:textId="77777777" w:rsidTr="27AD933B">
        <w:tc>
          <w:tcPr>
            <w:tcW w:w="458" w:type="pct"/>
            <w:vAlign w:val="center"/>
          </w:tcPr>
          <w:p w14:paraId="392DFB86" w14:textId="67073708" w:rsidR="004A1986" w:rsidRPr="00F75DE6" w:rsidRDefault="00515B95" w:rsidP="27AD933B">
            <w:pPr>
              <w:jc w:val="center"/>
              <w:rPr>
                <w:rFonts w:ascii="Verdana" w:eastAsia="Verdana" w:hAnsi="Verdana" w:cs="Verdana"/>
                <w:sz w:val="16"/>
                <w:szCs w:val="16"/>
                <w:lang w:eastAsia="es-CO"/>
              </w:rPr>
            </w:pPr>
            <w:r w:rsidRPr="27AD933B">
              <w:rPr>
                <w:rFonts w:ascii="Verdana" w:eastAsia="Verdana" w:hAnsi="Verdana" w:cs="Verdana"/>
                <w:color w:val="000000" w:themeColor="text1"/>
                <w:sz w:val="18"/>
                <w:szCs w:val="18"/>
              </w:rPr>
              <w:t>3</w:t>
            </w:r>
          </w:p>
        </w:tc>
        <w:tc>
          <w:tcPr>
            <w:tcW w:w="921" w:type="pct"/>
            <w:vAlign w:val="center"/>
          </w:tcPr>
          <w:p w14:paraId="34171008" w14:textId="1AD7263E" w:rsidR="004A1986" w:rsidRPr="00F75DE6" w:rsidRDefault="00515B95" w:rsidP="27AD933B">
            <w:pPr>
              <w:jc w:val="center"/>
              <w:rPr>
                <w:rFonts w:ascii="Verdana" w:eastAsia="Verdana" w:hAnsi="Verdana" w:cs="Verdana"/>
                <w:sz w:val="16"/>
                <w:szCs w:val="16"/>
                <w:lang w:eastAsia="es-CO"/>
              </w:rPr>
            </w:pPr>
            <w:r w:rsidRPr="27AD933B">
              <w:rPr>
                <w:rFonts w:ascii="Verdana" w:eastAsia="Verdana" w:hAnsi="Verdana" w:cs="Verdana"/>
                <w:color w:val="000000" w:themeColor="text1"/>
                <w:sz w:val="18"/>
                <w:szCs w:val="18"/>
              </w:rPr>
              <w:t>No Aplica</w:t>
            </w:r>
          </w:p>
        </w:tc>
        <w:tc>
          <w:tcPr>
            <w:tcW w:w="3621" w:type="pct"/>
            <w:vAlign w:val="center"/>
          </w:tcPr>
          <w:p w14:paraId="73CEE044" w14:textId="08EF068E" w:rsidR="004A1986" w:rsidRPr="000C1F19" w:rsidRDefault="137D6999" w:rsidP="27AD933B">
            <w:pPr>
              <w:rPr>
                <w:rFonts w:ascii="Verdana" w:eastAsia="Verdana" w:hAnsi="Verdana" w:cs="Verdana"/>
                <w:sz w:val="16"/>
                <w:szCs w:val="16"/>
                <w:lang w:eastAsia="es-CO"/>
              </w:rPr>
            </w:pPr>
            <w:r w:rsidRPr="27AD933B">
              <w:rPr>
                <w:rFonts w:ascii="Verdana" w:eastAsia="Verdana" w:hAnsi="Verdana" w:cs="Verdana"/>
                <w:color w:val="000000" w:themeColor="text1"/>
                <w:sz w:val="18"/>
                <w:szCs w:val="18"/>
              </w:rPr>
              <w:t xml:space="preserve">Resolución </w:t>
            </w:r>
          </w:p>
        </w:tc>
      </w:tr>
      <w:tr w:rsidR="004A1986" w:rsidRPr="00F75DE6" w14:paraId="54DF2EA2" w14:textId="77777777" w:rsidTr="27AD933B">
        <w:tc>
          <w:tcPr>
            <w:tcW w:w="458" w:type="pct"/>
            <w:vAlign w:val="center"/>
          </w:tcPr>
          <w:p w14:paraId="28A752C7" w14:textId="7DD4FE56" w:rsidR="004A1986" w:rsidRPr="00F75DE6" w:rsidRDefault="00515B95" w:rsidP="27AD933B">
            <w:pPr>
              <w:jc w:val="center"/>
              <w:rPr>
                <w:rFonts w:ascii="Verdana" w:eastAsia="Verdana" w:hAnsi="Verdana" w:cs="Verdana"/>
                <w:sz w:val="16"/>
                <w:szCs w:val="16"/>
                <w:lang w:eastAsia="es-CO"/>
              </w:rPr>
            </w:pPr>
            <w:r w:rsidRPr="27AD933B">
              <w:rPr>
                <w:rFonts w:ascii="Verdana" w:eastAsia="Verdana" w:hAnsi="Verdana" w:cs="Verdana"/>
                <w:color w:val="000000" w:themeColor="text1"/>
                <w:sz w:val="18"/>
                <w:szCs w:val="18"/>
              </w:rPr>
              <w:t>4</w:t>
            </w:r>
          </w:p>
        </w:tc>
        <w:tc>
          <w:tcPr>
            <w:tcW w:w="921" w:type="pct"/>
            <w:vAlign w:val="center"/>
          </w:tcPr>
          <w:p w14:paraId="361F5CBB" w14:textId="6F2E1CDB" w:rsidR="004A1986" w:rsidRPr="00F75DE6" w:rsidRDefault="00515B95" w:rsidP="27AD933B">
            <w:pPr>
              <w:jc w:val="center"/>
              <w:rPr>
                <w:rFonts w:ascii="Verdana" w:eastAsia="Verdana" w:hAnsi="Verdana" w:cs="Verdana"/>
                <w:sz w:val="16"/>
                <w:szCs w:val="16"/>
                <w:lang w:eastAsia="es-CO"/>
              </w:rPr>
            </w:pPr>
            <w:r w:rsidRPr="27AD933B">
              <w:rPr>
                <w:rFonts w:ascii="Verdana" w:eastAsia="Verdana" w:hAnsi="Verdana" w:cs="Verdana"/>
                <w:color w:val="000000" w:themeColor="text1"/>
                <w:sz w:val="18"/>
                <w:szCs w:val="18"/>
              </w:rPr>
              <w:t>No Aplica</w:t>
            </w:r>
          </w:p>
        </w:tc>
        <w:tc>
          <w:tcPr>
            <w:tcW w:w="3621" w:type="pct"/>
            <w:vAlign w:val="center"/>
          </w:tcPr>
          <w:p w14:paraId="6C3553DD" w14:textId="08592E27" w:rsidR="004A1986" w:rsidRPr="000C1F19" w:rsidRDefault="137D6999" w:rsidP="27AD933B">
            <w:pPr>
              <w:rPr>
                <w:rFonts w:ascii="Verdana" w:eastAsia="Verdana" w:hAnsi="Verdana" w:cs="Verdana"/>
                <w:sz w:val="16"/>
                <w:szCs w:val="16"/>
                <w:lang w:eastAsia="es-CO"/>
              </w:rPr>
            </w:pPr>
            <w:r w:rsidRPr="27AD933B">
              <w:rPr>
                <w:rFonts w:ascii="Verdana" w:eastAsia="Verdana" w:hAnsi="Verdana" w:cs="Verdana"/>
                <w:color w:val="000000" w:themeColor="text1"/>
                <w:sz w:val="18"/>
                <w:szCs w:val="18"/>
              </w:rPr>
              <w:t>Convenio</w:t>
            </w:r>
          </w:p>
        </w:tc>
      </w:tr>
      <w:tr w:rsidR="004A1986" w:rsidRPr="00F75DE6" w14:paraId="06A95D9D" w14:textId="77777777" w:rsidTr="27AD933B">
        <w:tc>
          <w:tcPr>
            <w:tcW w:w="458" w:type="pct"/>
            <w:vAlign w:val="center"/>
          </w:tcPr>
          <w:p w14:paraId="110CE5AE" w14:textId="7D87A3B1" w:rsidR="004A1986" w:rsidRPr="00F75DE6" w:rsidRDefault="00515B95" w:rsidP="27AD933B">
            <w:pPr>
              <w:jc w:val="center"/>
              <w:rPr>
                <w:rFonts w:ascii="Verdana" w:eastAsia="Verdana" w:hAnsi="Verdana" w:cs="Verdana"/>
                <w:sz w:val="16"/>
                <w:szCs w:val="16"/>
                <w:lang w:eastAsia="es-CO"/>
              </w:rPr>
            </w:pPr>
            <w:r w:rsidRPr="27AD933B">
              <w:rPr>
                <w:rFonts w:ascii="Verdana" w:eastAsia="Verdana" w:hAnsi="Verdana" w:cs="Verdana"/>
                <w:color w:val="000000" w:themeColor="text1"/>
                <w:sz w:val="18"/>
                <w:szCs w:val="18"/>
              </w:rPr>
              <w:t>5</w:t>
            </w:r>
          </w:p>
        </w:tc>
        <w:tc>
          <w:tcPr>
            <w:tcW w:w="921" w:type="pct"/>
            <w:vAlign w:val="center"/>
          </w:tcPr>
          <w:p w14:paraId="36D3FC1C" w14:textId="579FC286" w:rsidR="004A1986" w:rsidRPr="00F75DE6" w:rsidRDefault="00515B95" w:rsidP="27AD933B">
            <w:pPr>
              <w:jc w:val="center"/>
              <w:rPr>
                <w:rFonts w:ascii="Verdana" w:eastAsia="Verdana" w:hAnsi="Verdana" w:cs="Verdana"/>
                <w:sz w:val="16"/>
                <w:szCs w:val="16"/>
                <w:lang w:eastAsia="es-CO"/>
              </w:rPr>
            </w:pPr>
            <w:r w:rsidRPr="27AD933B">
              <w:rPr>
                <w:rFonts w:ascii="Verdana" w:eastAsia="Verdana" w:hAnsi="Verdana" w:cs="Verdana"/>
                <w:color w:val="000000" w:themeColor="text1"/>
                <w:sz w:val="18"/>
                <w:szCs w:val="18"/>
              </w:rPr>
              <w:t>No Aplica</w:t>
            </w:r>
          </w:p>
        </w:tc>
        <w:tc>
          <w:tcPr>
            <w:tcW w:w="3621" w:type="pct"/>
            <w:vAlign w:val="center"/>
          </w:tcPr>
          <w:p w14:paraId="7D7B84FA" w14:textId="1335FCBE" w:rsidR="004A1986" w:rsidRPr="000C1F19" w:rsidRDefault="00515B95" w:rsidP="27AD933B">
            <w:pPr>
              <w:rPr>
                <w:rFonts w:ascii="Verdana" w:eastAsia="Verdana" w:hAnsi="Verdana" w:cs="Verdana"/>
                <w:sz w:val="16"/>
                <w:szCs w:val="16"/>
                <w:lang w:eastAsia="es-CO"/>
              </w:rPr>
            </w:pPr>
            <w:r w:rsidRPr="27AD933B">
              <w:rPr>
                <w:rFonts w:ascii="Verdana" w:eastAsia="Verdana" w:hAnsi="Verdana" w:cs="Verdana"/>
                <w:color w:val="000000" w:themeColor="text1"/>
                <w:sz w:val="18"/>
                <w:szCs w:val="18"/>
              </w:rPr>
              <w:t>Correo electrónico</w:t>
            </w:r>
          </w:p>
        </w:tc>
      </w:tr>
      <w:tr w:rsidR="004A1986" w:rsidRPr="00F75DE6" w14:paraId="0BFD818D" w14:textId="77777777" w:rsidTr="27AD933B">
        <w:tc>
          <w:tcPr>
            <w:tcW w:w="458" w:type="pct"/>
            <w:vAlign w:val="center"/>
          </w:tcPr>
          <w:p w14:paraId="2A790E01" w14:textId="55DB0A93" w:rsidR="004A1986" w:rsidRPr="00F75DE6" w:rsidRDefault="00515B95" w:rsidP="27AD933B">
            <w:pPr>
              <w:jc w:val="center"/>
              <w:rPr>
                <w:rFonts w:ascii="Verdana" w:eastAsia="Verdana" w:hAnsi="Verdana" w:cs="Verdana"/>
                <w:sz w:val="16"/>
                <w:szCs w:val="16"/>
                <w:lang w:eastAsia="es-CO"/>
              </w:rPr>
            </w:pPr>
            <w:r w:rsidRPr="27AD933B">
              <w:rPr>
                <w:rFonts w:ascii="Verdana" w:eastAsia="Verdana" w:hAnsi="Verdana" w:cs="Verdana"/>
                <w:color w:val="000000" w:themeColor="text1"/>
                <w:sz w:val="18"/>
                <w:szCs w:val="18"/>
              </w:rPr>
              <w:t>6</w:t>
            </w:r>
          </w:p>
        </w:tc>
        <w:tc>
          <w:tcPr>
            <w:tcW w:w="921" w:type="pct"/>
            <w:vAlign w:val="center"/>
          </w:tcPr>
          <w:p w14:paraId="011AF829" w14:textId="4F31887C" w:rsidR="004A1986" w:rsidRPr="00F75DE6" w:rsidRDefault="00515B95" w:rsidP="27AD933B">
            <w:pPr>
              <w:jc w:val="center"/>
              <w:rPr>
                <w:rFonts w:ascii="Verdana" w:eastAsia="Verdana" w:hAnsi="Verdana" w:cs="Verdana"/>
                <w:sz w:val="16"/>
                <w:szCs w:val="16"/>
                <w:lang w:eastAsia="es-CO"/>
              </w:rPr>
            </w:pPr>
            <w:r w:rsidRPr="27AD933B">
              <w:rPr>
                <w:rFonts w:ascii="Verdana" w:eastAsia="Verdana" w:hAnsi="Verdana" w:cs="Verdana"/>
                <w:color w:val="000000" w:themeColor="text1"/>
                <w:sz w:val="18"/>
                <w:szCs w:val="18"/>
              </w:rPr>
              <w:t>No Aplica</w:t>
            </w:r>
          </w:p>
        </w:tc>
        <w:tc>
          <w:tcPr>
            <w:tcW w:w="3621" w:type="pct"/>
            <w:vAlign w:val="center"/>
          </w:tcPr>
          <w:p w14:paraId="02AEEE6D" w14:textId="0A7BF1B0" w:rsidR="004A1986" w:rsidRPr="000C1F19" w:rsidRDefault="137D6999" w:rsidP="27AD933B">
            <w:pPr>
              <w:rPr>
                <w:rFonts w:ascii="Verdana" w:eastAsia="Verdana" w:hAnsi="Verdana" w:cs="Verdana"/>
                <w:sz w:val="16"/>
                <w:szCs w:val="16"/>
                <w:lang w:eastAsia="es-CO"/>
              </w:rPr>
            </w:pPr>
            <w:r w:rsidRPr="27AD933B">
              <w:rPr>
                <w:rFonts w:ascii="Verdana" w:eastAsia="Verdana" w:hAnsi="Verdana" w:cs="Verdana"/>
                <w:color w:val="000000" w:themeColor="text1"/>
                <w:sz w:val="18"/>
                <w:szCs w:val="18"/>
              </w:rPr>
              <w:t>Póliza</w:t>
            </w:r>
          </w:p>
        </w:tc>
      </w:tr>
    </w:tbl>
    <w:p w14:paraId="2D62CA79" w14:textId="77777777" w:rsidR="003033FD" w:rsidRPr="00F75DE6" w:rsidRDefault="003033FD" w:rsidP="27AD933B">
      <w:pPr>
        <w:spacing w:after="0" w:line="240" w:lineRule="auto"/>
        <w:rPr>
          <w:rFonts w:ascii="Verdana" w:eastAsia="Verdana" w:hAnsi="Verdana" w:cs="Verdana"/>
        </w:rPr>
      </w:pPr>
    </w:p>
    <w:p w14:paraId="15CD9BAE" w14:textId="7014FA3D" w:rsidR="27AD933B" w:rsidRDefault="27AD933B" w:rsidP="27AD933B">
      <w:pPr>
        <w:spacing w:after="0" w:line="240" w:lineRule="auto"/>
        <w:rPr>
          <w:rFonts w:ascii="Verdana" w:eastAsia="Verdana" w:hAnsi="Verdana" w:cs="Verdana"/>
        </w:rPr>
      </w:pPr>
    </w:p>
    <w:p w14:paraId="22091644" w14:textId="7F6E1FA8" w:rsidR="00EA0826" w:rsidRPr="00F75DE6" w:rsidRDefault="00EA0826" w:rsidP="27AD933B">
      <w:pPr>
        <w:numPr>
          <w:ilvl w:val="0"/>
          <w:numId w:val="14"/>
        </w:numPr>
        <w:spacing w:after="0" w:line="240" w:lineRule="auto"/>
        <w:jc w:val="both"/>
        <w:rPr>
          <w:rFonts w:ascii="Verdana" w:eastAsia="Verdana" w:hAnsi="Verdana" w:cs="Verdana"/>
          <w:b/>
          <w:bCs/>
          <w:sz w:val="20"/>
          <w:szCs w:val="20"/>
        </w:rPr>
      </w:pPr>
      <w:r w:rsidRPr="27AD933B">
        <w:rPr>
          <w:rFonts w:ascii="Verdana" w:eastAsia="Verdana" w:hAnsi="Verdana" w:cs="Verdana"/>
          <w:b/>
          <w:bCs/>
          <w:sz w:val="20"/>
          <w:szCs w:val="20"/>
        </w:rPr>
        <w:t>HISTORIAL DE CAMBIOS</w:t>
      </w:r>
    </w:p>
    <w:p w14:paraId="0A283FF2" w14:textId="77777777" w:rsidR="00BA58FB" w:rsidRPr="00F75DE6" w:rsidRDefault="00BA58FB" w:rsidP="27AD933B">
      <w:pPr>
        <w:spacing w:after="0" w:line="240" w:lineRule="auto"/>
        <w:ind w:left="360"/>
        <w:jc w:val="both"/>
        <w:rPr>
          <w:rFonts w:ascii="Verdana" w:eastAsia="Verdana" w:hAnsi="Verdana" w:cs="Verdana"/>
          <w:b/>
          <w:bCs/>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F75DE6" w:rsidRPr="00F75DE6" w14:paraId="1154EF14" w14:textId="77777777" w:rsidTr="27AD933B">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F75DE6" w:rsidRDefault="00EA0826" w:rsidP="27AD933B">
            <w:pPr>
              <w:spacing w:after="0" w:line="240" w:lineRule="auto"/>
              <w:jc w:val="center"/>
              <w:rPr>
                <w:rFonts w:ascii="Verdana" w:eastAsia="Verdana" w:hAnsi="Verdana" w:cs="Verdana"/>
                <w:b/>
                <w:bCs/>
                <w:sz w:val="16"/>
                <w:szCs w:val="16"/>
              </w:rPr>
            </w:pPr>
            <w:r w:rsidRPr="27AD933B">
              <w:rPr>
                <w:rFonts w:ascii="Verdana" w:eastAsia="Verdana" w:hAnsi="Verdana" w:cs="Verdana"/>
                <w:b/>
                <w:bCs/>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F75DE6" w:rsidRDefault="00EA0826" w:rsidP="27AD933B">
            <w:pPr>
              <w:spacing w:after="0" w:line="240" w:lineRule="auto"/>
              <w:jc w:val="center"/>
              <w:rPr>
                <w:rFonts w:ascii="Verdana" w:eastAsia="Verdana" w:hAnsi="Verdana" w:cs="Verdana"/>
                <w:b/>
                <w:bCs/>
                <w:sz w:val="16"/>
                <w:szCs w:val="16"/>
              </w:rPr>
            </w:pPr>
            <w:r w:rsidRPr="27AD933B">
              <w:rPr>
                <w:rFonts w:ascii="Verdana" w:eastAsia="Verdana" w:hAnsi="Verdana" w:cs="Verdana"/>
                <w:b/>
                <w:bCs/>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F75DE6" w:rsidRDefault="00EA0826" w:rsidP="27AD933B">
            <w:pPr>
              <w:spacing w:after="0" w:line="240" w:lineRule="auto"/>
              <w:jc w:val="center"/>
              <w:rPr>
                <w:rFonts w:ascii="Verdana" w:eastAsia="Verdana" w:hAnsi="Verdana" w:cs="Verdana"/>
                <w:b/>
                <w:bCs/>
                <w:sz w:val="16"/>
                <w:szCs w:val="16"/>
              </w:rPr>
            </w:pPr>
            <w:r w:rsidRPr="27AD933B">
              <w:rPr>
                <w:rFonts w:ascii="Verdana" w:eastAsia="Verdana" w:hAnsi="Verdana" w:cs="Verdana"/>
                <w:b/>
                <w:bCs/>
                <w:sz w:val="16"/>
                <w:szCs w:val="16"/>
              </w:rPr>
              <w:t>DESCRIPCIÓN DEL CAMBIO</w:t>
            </w:r>
          </w:p>
        </w:tc>
      </w:tr>
      <w:tr w:rsidR="00F75DE6" w:rsidRPr="00F75DE6" w14:paraId="4E619D77" w14:textId="77777777" w:rsidTr="27AD933B">
        <w:trPr>
          <w:trHeight w:val="300"/>
        </w:trPr>
        <w:tc>
          <w:tcPr>
            <w:tcW w:w="1418" w:type="dxa"/>
            <w:tcMar>
              <w:top w:w="57" w:type="dxa"/>
              <w:left w:w="113" w:type="dxa"/>
              <w:bottom w:w="57" w:type="dxa"/>
            </w:tcMar>
            <w:vAlign w:val="center"/>
          </w:tcPr>
          <w:p w14:paraId="02647CAE" w14:textId="12DC730E" w:rsidR="00EA0826" w:rsidRPr="00F75DE6" w:rsidRDefault="59991300" w:rsidP="27AD933B">
            <w:pPr>
              <w:spacing w:after="0" w:line="240" w:lineRule="auto"/>
              <w:jc w:val="center"/>
              <w:rPr>
                <w:rFonts w:ascii="Verdana" w:eastAsia="Verdana" w:hAnsi="Verdana" w:cs="Verdana"/>
                <w:sz w:val="16"/>
                <w:szCs w:val="16"/>
              </w:rPr>
            </w:pPr>
            <w:r w:rsidRPr="27AD933B">
              <w:rPr>
                <w:rFonts w:ascii="Verdana" w:eastAsia="Verdana" w:hAnsi="Verdana" w:cs="Verdana"/>
                <w:sz w:val="16"/>
                <w:szCs w:val="16"/>
              </w:rPr>
              <w:t>12/06/2026</w:t>
            </w:r>
          </w:p>
        </w:tc>
        <w:tc>
          <w:tcPr>
            <w:tcW w:w="1134" w:type="dxa"/>
            <w:tcMar>
              <w:top w:w="57" w:type="dxa"/>
              <w:left w:w="113" w:type="dxa"/>
              <w:bottom w:w="57" w:type="dxa"/>
            </w:tcMar>
            <w:vAlign w:val="center"/>
          </w:tcPr>
          <w:p w14:paraId="640FCB58" w14:textId="577ED829" w:rsidR="00EA0826" w:rsidRPr="00F75DE6" w:rsidRDefault="42D86353" w:rsidP="27AD933B">
            <w:pPr>
              <w:spacing w:after="0" w:line="240" w:lineRule="auto"/>
              <w:jc w:val="center"/>
              <w:rPr>
                <w:rFonts w:ascii="Verdana" w:eastAsia="Verdana" w:hAnsi="Verdana" w:cs="Verdana"/>
                <w:sz w:val="16"/>
                <w:szCs w:val="16"/>
              </w:rPr>
            </w:pPr>
            <w:r w:rsidRPr="27AD933B">
              <w:rPr>
                <w:rFonts w:ascii="Verdana" w:eastAsia="Verdana" w:hAnsi="Verdana" w:cs="Verdana"/>
                <w:sz w:val="16"/>
                <w:szCs w:val="16"/>
              </w:rPr>
              <w:t>0</w:t>
            </w:r>
          </w:p>
        </w:tc>
        <w:tc>
          <w:tcPr>
            <w:tcW w:w="8221" w:type="dxa"/>
            <w:tcMar>
              <w:top w:w="57" w:type="dxa"/>
              <w:left w:w="113" w:type="dxa"/>
              <w:bottom w:w="57" w:type="dxa"/>
            </w:tcMar>
            <w:vAlign w:val="center"/>
          </w:tcPr>
          <w:p w14:paraId="4F389B87" w14:textId="77777777" w:rsidR="00EA0826" w:rsidRPr="00F75DE6" w:rsidRDefault="5783D61B" w:rsidP="27AD933B">
            <w:pPr>
              <w:spacing w:after="0" w:line="240" w:lineRule="auto"/>
              <w:jc w:val="both"/>
              <w:rPr>
                <w:rFonts w:ascii="Verdana" w:eastAsia="Verdana" w:hAnsi="Verdana" w:cs="Verdana"/>
                <w:sz w:val="16"/>
                <w:szCs w:val="16"/>
              </w:rPr>
            </w:pPr>
            <w:r w:rsidRPr="27AD933B">
              <w:rPr>
                <w:rFonts w:ascii="Verdana" w:eastAsia="Verdana" w:hAnsi="Verdana" w:cs="Verdana"/>
                <w:sz w:val="16"/>
                <w:szCs w:val="16"/>
              </w:rPr>
              <w:t>Primera versión del documento para el nuevo Mapa de procesos.</w:t>
            </w:r>
          </w:p>
          <w:p w14:paraId="5C06D006" w14:textId="572E2CCA" w:rsidR="005A277C" w:rsidRDefault="5783D61B" w:rsidP="27AD933B">
            <w:pPr>
              <w:spacing w:after="0" w:line="240" w:lineRule="auto"/>
              <w:jc w:val="both"/>
              <w:rPr>
                <w:rFonts w:ascii="Verdana" w:eastAsia="Verdana" w:hAnsi="Verdana" w:cs="Verdana"/>
                <w:sz w:val="16"/>
                <w:szCs w:val="16"/>
              </w:rPr>
            </w:pPr>
            <w:r w:rsidRPr="27AD933B">
              <w:rPr>
                <w:rFonts w:ascii="Verdana" w:eastAsia="Verdana" w:hAnsi="Verdana" w:cs="Verdana"/>
                <w:sz w:val="16"/>
                <w:szCs w:val="16"/>
              </w:rPr>
              <w:t>Código anterior: TH-PR-0</w:t>
            </w:r>
            <w:r w:rsidR="0008472C" w:rsidRPr="27AD933B">
              <w:rPr>
                <w:rFonts w:ascii="Verdana" w:eastAsia="Verdana" w:hAnsi="Verdana" w:cs="Verdana"/>
                <w:sz w:val="16"/>
                <w:szCs w:val="16"/>
              </w:rPr>
              <w:t>38</w:t>
            </w:r>
            <w:r w:rsidR="10B8D427" w:rsidRPr="27AD933B">
              <w:rPr>
                <w:rFonts w:ascii="Verdana" w:eastAsia="Verdana" w:hAnsi="Verdana" w:cs="Verdana"/>
                <w:sz w:val="16"/>
                <w:szCs w:val="16"/>
              </w:rPr>
              <w:t>.</w:t>
            </w:r>
            <w:r w:rsidR="26815E17" w:rsidRPr="27AD933B">
              <w:rPr>
                <w:rFonts w:ascii="Verdana" w:eastAsia="Verdana" w:hAnsi="Verdana" w:cs="Verdana"/>
                <w:sz w:val="16"/>
                <w:szCs w:val="16"/>
              </w:rPr>
              <w:t xml:space="preserve"> V0</w:t>
            </w:r>
          </w:p>
          <w:p w14:paraId="71BAC9E4" w14:textId="77777777" w:rsidR="0000683B" w:rsidRDefault="0000683B" w:rsidP="27AD933B">
            <w:pPr>
              <w:spacing w:after="0" w:line="240" w:lineRule="auto"/>
              <w:jc w:val="both"/>
              <w:rPr>
                <w:rFonts w:ascii="Verdana" w:eastAsia="Verdana" w:hAnsi="Verdana" w:cs="Verdana"/>
                <w:sz w:val="16"/>
                <w:szCs w:val="16"/>
              </w:rPr>
            </w:pPr>
          </w:p>
          <w:p w14:paraId="4CF8C849" w14:textId="7E33B8B6" w:rsidR="0000683B" w:rsidRPr="00F75DE6" w:rsidRDefault="10B8D427" w:rsidP="27AD933B">
            <w:pPr>
              <w:spacing w:after="0" w:line="240" w:lineRule="auto"/>
              <w:jc w:val="both"/>
              <w:rPr>
                <w:rFonts w:ascii="Verdana" w:eastAsia="Verdana" w:hAnsi="Verdana" w:cs="Verdana"/>
                <w:sz w:val="16"/>
                <w:szCs w:val="16"/>
              </w:rPr>
            </w:pPr>
            <w:r w:rsidRPr="27AD933B">
              <w:rPr>
                <w:rFonts w:ascii="Verdana" w:eastAsia="Verdana" w:hAnsi="Verdana" w:cs="Verdana"/>
                <w:sz w:val="16"/>
                <w:szCs w:val="16"/>
              </w:rPr>
              <w:t>Autorizada la migración por medio de correo electrónico de acuerdo con la versión vigente en ISOlución.</w:t>
            </w:r>
          </w:p>
        </w:tc>
      </w:tr>
    </w:tbl>
    <w:p w14:paraId="78D98ADD" w14:textId="5AF97CBF" w:rsidR="27AD933B" w:rsidRDefault="27AD933B" w:rsidP="27AD933B">
      <w:pPr>
        <w:spacing w:after="0" w:line="240" w:lineRule="auto"/>
        <w:ind w:right="-232"/>
        <w:jc w:val="both"/>
        <w:rPr>
          <w:rFonts w:ascii="Verdana" w:eastAsia="Verdana" w:hAnsi="Verdana" w:cs="Verdana"/>
          <w:b/>
          <w:bCs/>
          <w:sz w:val="18"/>
          <w:szCs w:val="18"/>
        </w:rPr>
      </w:pPr>
    </w:p>
    <w:p w14:paraId="3A747C6F" w14:textId="77777777" w:rsidR="000D211F" w:rsidRDefault="000D211F" w:rsidP="27AD933B">
      <w:pPr>
        <w:spacing w:after="0" w:line="240" w:lineRule="auto"/>
        <w:ind w:right="-232"/>
        <w:jc w:val="both"/>
        <w:rPr>
          <w:rFonts w:ascii="Verdana" w:eastAsia="Verdana" w:hAnsi="Verdana" w:cs="Verdana"/>
          <w:b/>
          <w:bCs/>
          <w:sz w:val="18"/>
          <w:szCs w:val="18"/>
        </w:rPr>
      </w:pPr>
    </w:p>
    <w:p w14:paraId="3B1928A0" w14:textId="77777777" w:rsidR="000D211F" w:rsidRDefault="000D211F" w:rsidP="27AD933B">
      <w:pPr>
        <w:spacing w:after="0" w:line="240" w:lineRule="auto"/>
        <w:ind w:right="-232"/>
        <w:jc w:val="both"/>
        <w:rPr>
          <w:rFonts w:ascii="Verdana" w:eastAsia="Verdana" w:hAnsi="Verdana" w:cs="Verdana"/>
          <w:b/>
          <w:bCs/>
          <w:sz w:val="18"/>
          <w:szCs w:val="18"/>
        </w:rPr>
      </w:pPr>
    </w:p>
    <w:p w14:paraId="3E163C75" w14:textId="77777777" w:rsidR="000D211F" w:rsidRDefault="000D211F" w:rsidP="27AD933B">
      <w:pPr>
        <w:spacing w:after="0" w:line="240" w:lineRule="auto"/>
        <w:ind w:right="-232"/>
        <w:jc w:val="both"/>
        <w:rPr>
          <w:rFonts w:ascii="Verdana" w:eastAsia="Verdana" w:hAnsi="Verdana" w:cs="Verdana"/>
          <w:b/>
          <w:bCs/>
          <w:sz w:val="18"/>
          <w:szCs w:val="18"/>
        </w:rPr>
      </w:pPr>
    </w:p>
    <w:p w14:paraId="6542B9B5" w14:textId="77777777" w:rsidR="000D211F" w:rsidRDefault="000D211F" w:rsidP="27AD933B">
      <w:pPr>
        <w:spacing w:after="0" w:line="240" w:lineRule="auto"/>
        <w:ind w:right="-232"/>
        <w:jc w:val="both"/>
        <w:rPr>
          <w:rFonts w:ascii="Verdana" w:eastAsia="Verdana" w:hAnsi="Verdana" w:cs="Verdana"/>
          <w:b/>
          <w:bCs/>
          <w:sz w:val="18"/>
          <w:szCs w:val="18"/>
        </w:rPr>
      </w:pPr>
    </w:p>
    <w:p w14:paraId="05720684" w14:textId="0D506902" w:rsidR="00EA0826" w:rsidRPr="00F75DE6" w:rsidRDefault="6DEDE460" w:rsidP="27AD933B">
      <w:pPr>
        <w:numPr>
          <w:ilvl w:val="0"/>
          <w:numId w:val="14"/>
        </w:numPr>
        <w:spacing w:after="0" w:line="240" w:lineRule="auto"/>
        <w:jc w:val="both"/>
        <w:rPr>
          <w:rFonts w:ascii="Verdana" w:eastAsia="Verdana" w:hAnsi="Verdana" w:cs="Verdana"/>
          <w:b/>
          <w:bCs/>
          <w:sz w:val="20"/>
          <w:szCs w:val="20"/>
        </w:rPr>
      </w:pPr>
      <w:r w:rsidRPr="27AD933B">
        <w:rPr>
          <w:rFonts w:ascii="Verdana" w:eastAsia="Verdana" w:hAnsi="Verdana" w:cs="Verdana"/>
          <w:b/>
          <w:bCs/>
          <w:sz w:val="20"/>
          <w:szCs w:val="20"/>
        </w:rPr>
        <w:lastRenderedPageBreak/>
        <w:t xml:space="preserve">FLUJO DE </w:t>
      </w:r>
      <w:r w:rsidR="00EA0826" w:rsidRPr="27AD933B">
        <w:rPr>
          <w:rFonts w:ascii="Verdana" w:eastAsia="Verdana" w:hAnsi="Verdana" w:cs="Verdana"/>
          <w:b/>
          <w:bCs/>
          <w:sz w:val="20"/>
          <w:szCs w:val="20"/>
        </w:rPr>
        <w:t>APROBACIÓN</w:t>
      </w:r>
    </w:p>
    <w:p w14:paraId="350C18D7" w14:textId="7A12D633" w:rsidR="172D2D76" w:rsidRDefault="172D2D76" w:rsidP="27AD933B">
      <w:pPr>
        <w:spacing w:after="0" w:line="240" w:lineRule="auto"/>
        <w:rPr>
          <w:rFonts w:ascii="Verdana" w:eastAsia="Verdana" w:hAnsi="Verdana" w:cs="Verdana"/>
          <w:sz w:val="18"/>
          <w:szCs w:val="18"/>
        </w:rPr>
      </w:pPr>
    </w:p>
    <w:tbl>
      <w:tblPr>
        <w:tblStyle w:val="Tablaconcuadrcula"/>
        <w:tblW w:w="5000" w:type="pct"/>
        <w:tblLayout w:type="fixed"/>
        <w:tblLook w:val="06A0" w:firstRow="1" w:lastRow="0" w:firstColumn="1" w:lastColumn="0" w:noHBand="1" w:noVBand="1"/>
      </w:tblPr>
      <w:tblGrid>
        <w:gridCol w:w="1132"/>
        <w:gridCol w:w="1288"/>
        <w:gridCol w:w="1385"/>
        <w:gridCol w:w="1562"/>
        <w:gridCol w:w="1211"/>
        <w:gridCol w:w="1213"/>
        <w:gridCol w:w="1040"/>
        <w:gridCol w:w="1959"/>
      </w:tblGrid>
      <w:tr w:rsidR="0000683B" w:rsidRPr="00555086" w14:paraId="44CD33DF" w14:textId="77777777" w:rsidTr="27AD933B">
        <w:trPr>
          <w:trHeight w:val="300"/>
        </w:trPr>
        <w:tc>
          <w:tcPr>
            <w:tcW w:w="1121" w:type="pct"/>
            <w:gridSpan w:val="2"/>
            <w:shd w:val="clear" w:color="auto" w:fill="BFBFBF" w:themeFill="background1" w:themeFillShade="BF"/>
            <w:vAlign w:val="center"/>
          </w:tcPr>
          <w:p w14:paraId="1DD5D667" w14:textId="77777777" w:rsidR="0000683B" w:rsidRPr="00555086" w:rsidRDefault="10B8D427" w:rsidP="27AD933B">
            <w:pPr>
              <w:jc w:val="center"/>
              <w:rPr>
                <w:rFonts w:ascii="Verdana" w:eastAsia="Verdana" w:hAnsi="Verdana" w:cs="Verdana"/>
                <w:b/>
                <w:bCs/>
                <w:sz w:val="18"/>
                <w:szCs w:val="18"/>
              </w:rPr>
            </w:pPr>
            <w:r w:rsidRPr="27AD933B">
              <w:rPr>
                <w:rFonts w:ascii="Verdana" w:eastAsia="Verdana" w:hAnsi="Verdana" w:cs="Verdana"/>
                <w:b/>
                <w:bCs/>
                <w:sz w:val="18"/>
                <w:szCs w:val="18"/>
              </w:rPr>
              <w:t>ELABORÓ</w:t>
            </w:r>
          </w:p>
        </w:tc>
        <w:tc>
          <w:tcPr>
            <w:tcW w:w="1366" w:type="pct"/>
            <w:gridSpan w:val="2"/>
            <w:shd w:val="clear" w:color="auto" w:fill="BFBFBF" w:themeFill="background1" w:themeFillShade="BF"/>
            <w:vAlign w:val="center"/>
          </w:tcPr>
          <w:p w14:paraId="2F8EF114" w14:textId="77777777" w:rsidR="0000683B" w:rsidRPr="00555086" w:rsidRDefault="10B8D427" w:rsidP="27AD933B">
            <w:pPr>
              <w:jc w:val="center"/>
              <w:rPr>
                <w:rFonts w:ascii="Verdana" w:eastAsia="Verdana" w:hAnsi="Verdana" w:cs="Verdana"/>
                <w:b/>
                <w:bCs/>
                <w:sz w:val="18"/>
                <w:szCs w:val="18"/>
              </w:rPr>
            </w:pPr>
            <w:r w:rsidRPr="27AD933B">
              <w:rPr>
                <w:rFonts w:ascii="Verdana" w:eastAsia="Verdana" w:hAnsi="Verdana" w:cs="Verdana"/>
                <w:b/>
                <w:bCs/>
                <w:sz w:val="18"/>
                <w:szCs w:val="18"/>
              </w:rPr>
              <w:t>APOYO OAPS</w:t>
            </w:r>
          </w:p>
        </w:tc>
        <w:tc>
          <w:tcPr>
            <w:tcW w:w="1123" w:type="pct"/>
            <w:gridSpan w:val="2"/>
            <w:shd w:val="clear" w:color="auto" w:fill="BFBFBF" w:themeFill="background1" w:themeFillShade="BF"/>
            <w:vAlign w:val="center"/>
          </w:tcPr>
          <w:p w14:paraId="19C366EE" w14:textId="77777777" w:rsidR="0000683B" w:rsidRPr="00555086" w:rsidRDefault="10B8D427" w:rsidP="27AD933B">
            <w:pPr>
              <w:jc w:val="center"/>
              <w:rPr>
                <w:rFonts w:ascii="Verdana" w:eastAsia="Verdana" w:hAnsi="Verdana" w:cs="Verdana"/>
                <w:b/>
                <w:bCs/>
                <w:sz w:val="18"/>
                <w:szCs w:val="18"/>
              </w:rPr>
            </w:pPr>
            <w:r w:rsidRPr="27AD933B">
              <w:rPr>
                <w:rFonts w:ascii="Verdana" w:eastAsia="Verdana" w:hAnsi="Verdana" w:cs="Verdana"/>
                <w:b/>
                <w:bCs/>
                <w:sz w:val="18"/>
                <w:szCs w:val="18"/>
              </w:rPr>
              <w:t>REVISÓ</w:t>
            </w:r>
          </w:p>
        </w:tc>
        <w:tc>
          <w:tcPr>
            <w:tcW w:w="1390" w:type="pct"/>
            <w:gridSpan w:val="2"/>
            <w:shd w:val="clear" w:color="auto" w:fill="BFBFBF" w:themeFill="background1" w:themeFillShade="BF"/>
            <w:vAlign w:val="center"/>
          </w:tcPr>
          <w:p w14:paraId="78508A0E" w14:textId="77777777" w:rsidR="0000683B" w:rsidRPr="00555086" w:rsidRDefault="10B8D427" w:rsidP="27AD933B">
            <w:pPr>
              <w:jc w:val="center"/>
              <w:rPr>
                <w:rFonts w:ascii="Verdana" w:eastAsia="Verdana" w:hAnsi="Verdana" w:cs="Verdana"/>
                <w:b/>
                <w:bCs/>
                <w:sz w:val="18"/>
                <w:szCs w:val="18"/>
              </w:rPr>
            </w:pPr>
            <w:r w:rsidRPr="27AD933B">
              <w:rPr>
                <w:rFonts w:ascii="Verdana" w:eastAsia="Verdana" w:hAnsi="Verdana" w:cs="Verdana"/>
                <w:b/>
                <w:bCs/>
                <w:sz w:val="18"/>
                <w:szCs w:val="18"/>
              </w:rPr>
              <w:t>APROBÓ</w:t>
            </w:r>
          </w:p>
        </w:tc>
      </w:tr>
      <w:tr w:rsidR="0000683B" w:rsidRPr="00555086" w14:paraId="413624BE" w14:textId="77777777" w:rsidTr="27AD933B">
        <w:trPr>
          <w:trHeight w:val="300"/>
        </w:trPr>
        <w:tc>
          <w:tcPr>
            <w:tcW w:w="524" w:type="pct"/>
            <w:vAlign w:val="center"/>
          </w:tcPr>
          <w:p w14:paraId="0F4BC45C" w14:textId="77777777" w:rsidR="0000683B" w:rsidRPr="00555086" w:rsidRDefault="10B8D427" w:rsidP="27AD933B">
            <w:pPr>
              <w:rPr>
                <w:rFonts w:ascii="Verdana" w:eastAsia="Verdana" w:hAnsi="Verdana" w:cs="Verdana"/>
                <w:sz w:val="16"/>
                <w:szCs w:val="16"/>
              </w:rPr>
            </w:pPr>
            <w:r w:rsidRPr="27AD933B">
              <w:rPr>
                <w:rFonts w:ascii="Verdana" w:eastAsia="Verdana" w:hAnsi="Verdana" w:cs="Verdana"/>
                <w:sz w:val="16"/>
                <w:szCs w:val="16"/>
              </w:rPr>
              <w:t>Nombre:</w:t>
            </w:r>
          </w:p>
        </w:tc>
        <w:tc>
          <w:tcPr>
            <w:tcW w:w="597" w:type="pct"/>
            <w:vAlign w:val="center"/>
          </w:tcPr>
          <w:p w14:paraId="68B8C8CC" w14:textId="77777777" w:rsidR="0000683B" w:rsidRPr="00555086" w:rsidRDefault="10B8D427" w:rsidP="27AD933B">
            <w:pPr>
              <w:rPr>
                <w:rFonts w:ascii="Verdana" w:eastAsia="Verdana" w:hAnsi="Verdana" w:cs="Verdana"/>
                <w:sz w:val="16"/>
                <w:szCs w:val="16"/>
              </w:rPr>
            </w:pPr>
            <w:r w:rsidRPr="27AD933B">
              <w:rPr>
                <w:rFonts w:ascii="Verdana" w:eastAsia="Verdana" w:hAnsi="Verdana" w:cs="Verdana"/>
                <w:sz w:val="16"/>
                <w:szCs w:val="16"/>
              </w:rPr>
              <w:t>Rodrigo Antonio Jiménez</w:t>
            </w:r>
          </w:p>
        </w:tc>
        <w:tc>
          <w:tcPr>
            <w:tcW w:w="642" w:type="pct"/>
            <w:vAlign w:val="center"/>
          </w:tcPr>
          <w:p w14:paraId="13FC2FF9" w14:textId="77777777" w:rsidR="0000683B" w:rsidRPr="00555086" w:rsidRDefault="10B8D427" w:rsidP="27AD933B">
            <w:pPr>
              <w:rPr>
                <w:rFonts w:ascii="Verdana" w:eastAsia="Verdana" w:hAnsi="Verdana" w:cs="Verdana"/>
                <w:sz w:val="16"/>
                <w:szCs w:val="16"/>
              </w:rPr>
            </w:pPr>
            <w:r w:rsidRPr="27AD933B">
              <w:rPr>
                <w:rFonts w:ascii="Verdana" w:eastAsia="Verdana" w:hAnsi="Verdana" w:cs="Verdana"/>
                <w:sz w:val="16"/>
                <w:szCs w:val="16"/>
              </w:rPr>
              <w:t>Nombre:</w:t>
            </w:r>
          </w:p>
        </w:tc>
        <w:tc>
          <w:tcPr>
            <w:tcW w:w="724" w:type="pct"/>
            <w:vAlign w:val="center"/>
          </w:tcPr>
          <w:p w14:paraId="4CC93295" w14:textId="77777777" w:rsidR="0000683B" w:rsidRPr="00555086" w:rsidRDefault="10B8D427" w:rsidP="27AD933B">
            <w:pPr>
              <w:rPr>
                <w:rFonts w:ascii="Verdana" w:eastAsia="Verdana" w:hAnsi="Verdana" w:cs="Verdana"/>
                <w:sz w:val="16"/>
                <w:szCs w:val="16"/>
              </w:rPr>
            </w:pPr>
            <w:r w:rsidRPr="27AD933B">
              <w:rPr>
                <w:rFonts w:ascii="Verdana" w:eastAsia="Verdana" w:hAnsi="Verdana" w:cs="Verdana"/>
                <w:sz w:val="16"/>
                <w:szCs w:val="16"/>
              </w:rPr>
              <w:t>Carolina Huertas</w:t>
            </w:r>
          </w:p>
        </w:tc>
        <w:tc>
          <w:tcPr>
            <w:tcW w:w="561" w:type="pct"/>
            <w:vAlign w:val="center"/>
          </w:tcPr>
          <w:p w14:paraId="5DA650C6" w14:textId="77777777" w:rsidR="0000683B" w:rsidRPr="00555086" w:rsidRDefault="10B8D427" w:rsidP="27AD933B">
            <w:pPr>
              <w:rPr>
                <w:rFonts w:ascii="Verdana" w:eastAsia="Verdana" w:hAnsi="Verdana" w:cs="Verdana"/>
                <w:sz w:val="16"/>
                <w:szCs w:val="16"/>
              </w:rPr>
            </w:pPr>
            <w:r w:rsidRPr="27AD933B">
              <w:rPr>
                <w:rFonts w:ascii="Verdana" w:eastAsia="Verdana" w:hAnsi="Verdana" w:cs="Verdana"/>
                <w:sz w:val="16"/>
                <w:szCs w:val="16"/>
              </w:rPr>
              <w:t>Nombre:</w:t>
            </w:r>
          </w:p>
        </w:tc>
        <w:tc>
          <w:tcPr>
            <w:tcW w:w="562" w:type="pct"/>
            <w:vAlign w:val="center"/>
          </w:tcPr>
          <w:p w14:paraId="5075A32E" w14:textId="77777777" w:rsidR="0000683B" w:rsidRPr="00555086" w:rsidRDefault="10B8D427" w:rsidP="27AD933B">
            <w:pPr>
              <w:rPr>
                <w:rFonts w:ascii="Verdana" w:eastAsia="Verdana" w:hAnsi="Verdana" w:cs="Verdana"/>
                <w:color w:val="000000" w:themeColor="text1"/>
                <w:sz w:val="16"/>
                <w:szCs w:val="16"/>
                <w:lang w:val="pt-BR" w:eastAsia="es-CO"/>
              </w:rPr>
            </w:pPr>
            <w:r w:rsidRPr="27AD933B">
              <w:rPr>
                <w:rFonts w:ascii="Verdana" w:eastAsia="Verdana" w:hAnsi="Verdana" w:cs="Verdana"/>
                <w:sz w:val="16"/>
                <w:szCs w:val="16"/>
              </w:rPr>
              <w:t>Rodrigo Antonio Jiménez</w:t>
            </w:r>
          </w:p>
        </w:tc>
        <w:tc>
          <w:tcPr>
            <w:tcW w:w="482" w:type="pct"/>
            <w:vAlign w:val="center"/>
          </w:tcPr>
          <w:p w14:paraId="4C020117" w14:textId="77777777" w:rsidR="0000683B" w:rsidRPr="00555086" w:rsidRDefault="10B8D427" w:rsidP="27AD933B">
            <w:pPr>
              <w:rPr>
                <w:rFonts w:ascii="Verdana" w:eastAsia="Verdana" w:hAnsi="Verdana" w:cs="Verdana"/>
                <w:sz w:val="16"/>
                <w:szCs w:val="16"/>
              </w:rPr>
            </w:pPr>
            <w:r w:rsidRPr="27AD933B">
              <w:rPr>
                <w:rFonts w:ascii="Verdana" w:eastAsia="Verdana" w:hAnsi="Verdana" w:cs="Verdana"/>
                <w:sz w:val="16"/>
                <w:szCs w:val="16"/>
              </w:rPr>
              <w:t>Nombre:</w:t>
            </w:r>
          </w:p>
        </w:tc>
        <w:tc>
          <w:tcPr>
            <w:tcW w:w="908" w:type="pct"/>
            <w:vAlign w:val="center"/>
          </w:tcPr>
          <w:p w14:paraId="03F09FFB" w14:textId="77777777" w:rsidR="0000683B" w:rsidRPr="00555086" w:rsidRDefault="10B8D427" w:rsidP="27AD933B">
            <w:pPr>
              <w:rPr>
                <w:rFonts w:ascii="Verdana" w:eastAsia="Verdana" w:hAnsi="Verdana" w:cs="Verdana"/>
                <w:sz w:val="16"/>
                <w:szCs w:val="16"/>
              </w:rPr>
            </w:pPr>
            <w:r w:rsidRPr="27AD933B">
              <w:rPr>
                <w:rFonts w:ascii="Verdana" w:eastAsia="Verdana" w:hAnsi="Verdana" w:cs="Verdana"/>
                <w:sz w:val="16"/>
                <w:szCs w:val="16"/>
              </w:rPr>
              <w:t>Janeth Pilar Rodríguez Guerrero</w:t>
            </w:r>
          </w:p>
        </w:tc>
      </w:tr>
      <w:tr w:rsidR="0000683B" w:rsidRPr="00555086" w14:paraId="4F9B19D4" w14:textId="77777777" w:rsidTr="27AD933B">
        <w:trPr>
          <w:trHeight w:val="300"/>
        </w:trPr>
        <w:tc>
          <w:tcPr>
            <w:tcW w:w="524" w:type="pct"/>
            <w:vAlign w:val="center"/>
          </w:tcPr>
          <w:p w14:paraId="552C6E94" w14:textId="77777777" w:rsidR="0000683B" w:rsidRPr="00555086" w:rsidRDefault="10B8D427" w:rsidP="27AD933B">
            <w:pPr>
              <w:rPr>
                <w:rFonts w:ascii="Verdana" w:eastAsia="Verdana" w:hAnsi="Verdana" w:cs="Verdana"/>
                <w:sz w:val="16"/>
                <w:szCs w:val="16"/>
              </w:rPr>
            </w:pPr>
            <w:r w:rsidRPr="27AD933B">
              <w:rPr>
                <w:rFonts w:ascii="Verdana" w:eastAsia="Verdana" w:hAnsi="Verdana" w:cs="Verdana"/>
                <w:sz w:val="16"/>
                <w:szCs w:val="16"/>
              </w:rPr>
              <w:t>Cargo:</w:t>
            </w:r>
          </w:p>
        </w:tc>
        <w:tc>
          <w:tcPr>
            <w:tcW w:w="597" w:type="pct"/>
            <w:vAlign w:val="center"/>
          </w:tcPr>
          <w:p w14:paraId="249B10A3" w14:textId="77777777" w:rsidR="0000683B" w:rsidRPr="00555086" w:rsidRDefault="10B8D427" w:rsidP="27AD933B">
            <w:pPr>
              <w:rPr>
                <w:rFonts w:ascii="Verdana" w:eastAsia="Verdana" w:hAnsi="Verdana" w:cs="Verdana"/>
                <w:sz w:val="16"/>
                <w:szCs w:val="16"/>
              </w:rPr>
            </w:pPr>
            <w:r w:rsidRPr="27AD933B">
              <w:rPr>
                <w:rFonts w:ascii="Verdana" w:eastAsia="Verdana" w:hAnsi="Verdana" w:cs="Verdana"/>
                <w:sz w:val="16"/>
                <w:szCs w:val="16"/>
              </w:rPr>
              <w:t>Asesor de Talento Humano</w:t>
            </w:r>
          </w:p>
        </w:tc>
        <w:tc>
          <w:tcPr>
            <w:tcW w:w="642" w:type="pct"/>
            <w:vAlign w:val="center"/>
          </w:tcPr>
          <w:p w14:paraId="6BDA1421" w14:textId="77777777" w:rsidR="0000683B" w:rsidRPr="00555086" w:rsidRDefault="10B8D427" w:rsidP="27AD933B">
            <w:pPr>
              <w:rPr>
                <w:rFonts w:ascii="Verdana" w:eastAsia="Verdana" w:hAnsi="Verdana" w:cs="Verdana"/>
                <w:sz w:val="16"/>
                <w:szCs w:val="16"/>
              </w:rPr>
            </w:pPr>
            <w:r w:rsidRPr="27AD933B">
              <w:rPr>
                <w:rFonts w:ascii="Verdana" w:eastAsia="Verdana" w:hAnsi="Verdana" w:cs="Verdana"/>
                <w:sz w:val="16"/>
                <w:szCs w:val="16"/>
              </w:rPr>
              <w:t>Cargo:</w:t>
            </w:r>
          </w:p>
        </w:tc>
        <w:tc>
          <w:tcPr>
            <w:tcW w:w="724" w:type="pct"/>
            <w:vAlign w:val="center"/>
          </w:tcPr>
          <w:p w14:paraId="28432ACE" w14:textId="77777777" w:rsidR="0000683B" w:rsidRPr="00555086" w:rsidRDefault="10B8D427" w:rsidP="27AD933B">
            <w:pPr>
              <w:rPr>
                <w:rFonts w:ascii="Verdana" w:eastAsia="Verdana" w:hAnsi="Verdana" w:cs="Verdana"/>
                <w:sz w:val="16"/>
                <w:szCs w:val="16"/>
              </w:rPr>
            </w:pPr>
            <w:r w:rsidRPr="27AD933B">
              <w:rPr>
                <w:rFonts w:ascii="Verdana" w:eastAsia="Verdana" w:hAnsi="Verdana" w:cs="Verdana"/>
                <w:sz w:val="16"/>
                <w:szCs w:val="16"/>
              </w:rPr>
              <w:t>Profesional Universitario</w:t>
            </w:r>
          </w:p>
        </w:tc>
        <w:tc>
          <w:tcPr>
            <w:tcW w:w="561" w:type="pct"/>
            <w:vAlign w:val="center"/>
          </w:tcPr>
          <w:p w14:paraId="33CDDB35" w14:textId="77777777" w:rsidR="0000683B" w:rsidRPr="00555086" w:rsidRDefault="10B8D427" w:rsidP="27AD933B">
            <w:pPr>
              <w:rPr>
                <w:rFonts w:ascii="Verdana" w:eastAsia="Verdana" w:hAnsi="Verdana" w:cs="Verdana"/>
                <w:sz w:val="16"/>
                <w:szCs w:val="16"/>
              </w:rPr>
            </w:pPr>
            <w:r w:rsidRPr="27AD933B">
              <w:rPr>
                <w:rFonts w:ascii="Verdana" w:eastAsia="Verdana" w:hAnsi="Verdana" w:cs="Verdana"/>
                <w:sz w:val="16"/>
                <w:szCs w:val="16"/>
              </w:rPr>
              <w:t>Cargo:</w:t>
            </w:r>
          </w:p>
        </w:tc>
        <w:tc>
          <w:tcPr>
            <w:tcW w:w="562" w:type="pct"/>
            <w:vAlign w:val="center"/>
          </w:tcPr>
          <w:p w14:paraId="7B5F46D5" w14:textId="77777777" w:rsidR="0000683B" w:rsidRPr="00555086" w:rsidRDefault="10B8D427" w:rsidP="27AD933B">
            <w:pPr>
              <w:rPr>
                <w:rFonts w:ascii="Verdana" w:eastAsia="Verdana" w:hAnsi="Verdana" w:cs="Verdana"/>
                <w:sz w:val="16"/>
                <w:szCs w:val="16"/>
              </w:rPr>
            </w:pPr>
            <w:r w:rsidRPr="27AD933B">
              <w:rPr>
                <w:rFonts w:ascii="Verdana" w:eastAsia="Verdana" w:hAnsi="Verdana" w:cs="Verdana"/>
                <w:sz w:val="16"/>
                <w:szCs w:val="16"/>
              </w:rPr>
              <w:t>Asesor de Talento Humano</w:t>
            </w:r>
          </w:p>
        </w:tc>
        <w:tc>
          <w:tcPr>
            <w:tcW w:w="482" w:type="pct"/>
            <w:vAlign w:val="center"/>
          </w:tcPr>
          <w:p w14:paraId="112D5DA1" w14:textId="77777777" w:rsidR="0000683B" w:rsidRPr="00555086" w:rsidRDefault="10B8D427" w:rsidP="27AD933B">
            <w:pPr>
              <w:rPr>
                <w:rFonts w:ascii="Verdana" w:eastAsia="Verdana" w:hAnsi="Verdana" w:cs="Verdana"/>
                <w:sz w:val="16"/>
                <w:szCs w:val="16"/>
              </w:rPr>
            </w:pPr>
            <w:r w:rsidRPr="27AD933B">
              <w:rPr>
                <w:rFonts w:ascii="Verdana" w:eastAsia="Verdana" w:hAnsi="Verdana" w:cs="Verdana"/>
                <w:sz w:val="16"/>
                <w:szCs w:val="16"/>
              </w:rPr>
              <w:t>Cargo:</w:t>
            </w:r>
          </w:p>
        </w:tc>
        <w:tc>
          <w:tcPr>
            <w:tcW w:w="908" w:type="pct"/>
            <w:vAlign w:val="center"/>
          </w:tcPr>
          <w:p w14:paraId="146DB3E5" w14:textId="77777777" w:rsidR="0000683B" w:rsidRPr="00555086" w:rsidRDefault="10B8D427" w:rsidP="27AD933B">
            <w:pPr>
              <w:rPr>
                <w:rFonts w:ascii="Verdana" w:eastAsia="Verdana" w:hAnsi="Verdana" w:cs="Verdana"/>
                <w:sz w:val="16"/>
                <w:szCs w:val="16"/>
              </w:rPr>
            </w:pPr>
            <w:r w:rsidRPr="27AD933B">
              <w:rPr>
                <w:rFonts w:ascii="Verdana" w:eastAsia="Verdana" w:hAnsi="Verdana" w:cs="Verdana"/>
                <w:sz w:val="16"/>
                <w:szCs w:val="16"/>
              </w:rPr>
              <w:t>Coordinadora (E) de Talento Humano</w:t>
            </w:r>
          </w:p>
        </w:tc>
      </w:tr>
    </w:tbl>
    <w:p w14:paraId="2B1DAECF" w14:textId="0F448530" w:rsidR="172D2D76" w:rsidRPr="00F75DE6" w:rsidRDefault="172D2D76">
      <w:pPr>
        <w:rPr>
          <w:rFonts w:ascii="Verdana" w:hAnsi="Verdana"/>
        </w:rPr>
      </w:pPr>
    </w:p>
    <w:p w14:paraId="12787E50" w14:textId="75C72F7D" w:rsidR="172D2D76" w:rsidRPr="00F75DE6" w:rsidRDefault="172D2D76" w:rsidP="172D2D76">
      <w:pPr>
        <w:spacing w:after="0" w:line="240" w:lineRule="auto"/>
        <w:rPr>
          <w:rFonts w:ascii="Verdana" w:hAnsi="Verdana"/>
          <w:sz w:val="18"/>
          <w:szCs w:val="18"/>
        </w:rPr>
      </w:pPr>
    </w:p>
    <w:sectPr w:rsidR="172D2D76" w:rsidRPr="00F75DE6" w:rsidSect="00920345">
      <w:headerReference w:type="default" r:id="rId12"/>
      <w:footerReference w:type="default" r:id="rId13"/>
      <w:pgSz w:w="12240" w:h="15840"/>
      <w:pgMar w:top="1843"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EDAC" w14:textId="77777777" w:rsidR="008D725A" w:rsidRDefault="008D725A" w:rsidP="00FF09A0">
      <w:pPr>
        <w:spacing w:after="0" w:line="240" w:lineRule="auto"/>
      </w:pPr>
      <w:r>
        <w:separator/>
      </w:r>
    </w:p>
  </w:endnote>
  <w:endnote w:type="continuationSeparator" w:id="0">
    <w:p w14:paraId="61A00D11" w14:textId="77777777" w:rsidR="008D725A" w:rsidRDefault="008D725A"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851DE8" w:rsidRPr="00851DE8">
      <w:rPr>
        <w:rFonts w:ascii="Verdana" w:hAnsi="Verdana"/>
        <w:noProof/>
        <w:sz w:val="14"/>
        <w:szCs w:val="14"/>
        <w:lang w:val="es-ES"/>
      </w:rPr>
      <w:t>9</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851DE8" w:rsidRPr="00851DE8">
      <w:rPr>
        <w:rFonts w:ascii="Verdana" w:hAnsi="Verdana"/>
        <w:noProof/>
        <w:sz w:val="14"/>
        <w:szCs w:val="14"/>
        <w:lang w:val="es-ES"/>
      </w:rPr>
      <w:t>9</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CC39" w14:textId="77777777" w:rsidR="008D725A" w:rsidRDefault="008D725A" w:rsidP="00FF09A0">
      <w:pPr>
        <w:spacing w:after="0" w:line="240" w:lineRule="auto"/>
      </w:pPr>
      <w:r>
        <w:separator/>
      </w:r>
    </w:p>
  </w:footnote>
  <w:footnote w:type="continuationSeparator" w:id="0">
    <w:p w14:paraId="582B6B91" w14:textId="77777777" w:rsidR="008D725A" w:rsidRDefault="008D725A"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27AD933B">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0CC240ED">
                <wp:simplePos x="0" y="0"/>
                <wp:positionH relativeFrom="column">
                  <wp:posOffset>-19050</wp:posOffset>
                </wp:positionH>
                <wp:positionV relativeFrom="paragraph">
                  <wp:posOffset>-161925</wp:posOffset>
                </wp:positionV>
                <wp:extent cx="974577" cy="595541"/>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74577" cy="595541"/>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229F9958" w:rsidR="618C038B" w:rsidRPr="00666AB9" w:rsidRDefault="618C038B" w:rsidP="002A12A7">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sidR="002A12A7">
            <w:rPr>
              <w:rFonts w:ascii="Verdana" w:eastAsia="Arial" w:hAnsi="Verdana" w:cs="Arial"/>
              <w:b/>
              <w:color w:val="000000" w:themeColor="text1"/>
              <w:sz w:val="18"/>
              <w:szCs w:val="18"/>
            </w:rPr>
            <w:t>Fortalecimiento y Capacidades Humanas</w:t>
          </w:r>
        </w:p>
      </w:tc>
    </w:tr>
    <w:tr w:rsidR="618C038B" w:rsidRPr="00666AB9" w14:paraId="2E987635" w14:textId="77777777" w:rsidTr="27AD933B">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1591E7EE" w:rsidR="003D7AC2" w:rsidRPr="00666AB9" w:rsidRDefault="003D7AC2" w:rsidP="618C038B">
          <w:pPr>
            <w:spacing w:after="0"/>
            <w:jc w:val="center"/>
            <w:rPr>
              <w:rFonts w:ascii="Verdana" w:eastAsia="Arial" w:hAnsi="Verdana" w:cs="Arial"/>
              <w:b/>
              <w:bCs/>
              <w:color w:val="000000" w:themeColor="text1"/>
              <w:sz w:val="24"/>
              <w:szCs w:val="24"/>
            </w:rPr>
          </w:pPr>
          <w:r w:rsidRPr="003D7AC2">
            <w:rPr>
              <w:rFonts w:ascii="Verdana" w:eastAsia="Arial" w:hAnsi="Verdana" w:cs="Arial"/>
              <w:b/>
              <w:bCs/>
              <w:color w:val="000000" w:themeColor="text1"/>
              <w:sz w:val="24"/>
              <w:szCs w:val="24"/>
            </w:rPr>
            <w:t>SOLICITUD TRÁMITE Y LEGALIZACIÓN DE COMISIONES DE ESTUDIO</w:t>
          </w:r>
        </w:p>
      </w:tc>
    </w:tr>
    <w:tr w:rsidR="00666AB9" w:rsidRPr="00666AB9" w14:paraId="3D9C8ACF" w14:textId="77777777" w:rsidTr="27AD933B">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14ED3C57" w:rsidR="618C038B" w:rsidRPr="00666AB9" w:rsidRDefault="00D85514"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FC-PR-00</w:t>
          </w:r>
          <w:r w:rsidR="0000683B">
            <w:rPr>
              <w:rFonts w:ascii="Verdana" w:eastAsia="Arial" w:hAnsi="Verdana" w:cs="Arial"/>
              <w:color w:val="000000" w:themeColor="text1"/>
              <w:sz w:val="16"/>
              <w:szCs w:val="16"/>
            </w:rPr>
            <w:t>8</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A28AECB" w:rsidR="618C038B" w:rsidRPr="00666AB9" w:rsidRDefault="002A12A7"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61F9AE35" w:rsidR="618C038B" w:rsidRPr="00666AB9" w:rsidRDefault="27AD933B" w:rsidP="27AD933B">
          <w:pPr>
            <w:spacing w:after="0"/>
          </w:pPr>
          <w:r w:rsidRPr="27AD933B">
            <w:rPr>
              <w:rFonts w:ascii="Verdana" w:eastAsia="Arial" w:hAnsi="Verdana" w:cs="Arial"/>
              <w:color w:val="000000" w:themeColor="text1"/>
              <w:sz w:val="16"/>
              <w:szCs w:val="16"/>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intelligence2.xml><?xml version="1.0" encoding="utf-8"?>
<int2:intelligence xmlns:int2="http://schemas.microsoft.com/office/intelligence/2020/intelligence" xmlns:oel="http://schemas.microsoft.com/office/2019/extlst">
  <int2:observations>
    <int2:bookmark int2:bookmarkName="_Int_fT15juHb" int2:invalidationBookmarkName="" int2:hashCode="y/Clw2Acfb4JZn" int2:id="UWZ2zzxv">
      <int2:state int2:value="Rejected" int2:type="gram"/>
    </int2:bookmark>
    <int2:bookmark int2:bookmarkName="_Int_CFnxCZZm" int2:invalidationBookmarkName="" int2:hashCode="y/Clw2Acfb4JZn" int2:id="6cqi6rnx">
      <int2:state int2:value="Rejected" int2:type="gram"/>
    </int2:bookmark>
    <int2:bookmark int2:bookmarkName="_Int_HqyNJ3kU" int2:invalidationBookmarkName="" int2:hashCode="HqYLEEZjqfCBKX" int2:id="AhfFM26Z">
      <int2:state int2:value="Rejected" int2:type="gram"/>
    </int2:bookmark>
    <int2:bookmark int2:bookmarkName="_Int_bQULe4di" int2:invalidationBookmarkName="" int2:hashCode="fJ+E8BD6RSLB9e" int2:id="u6hwExF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803783C"/>
    <w:multiLevelType w:val="hybridMultilevel"/>
    <w:tmpl w:val="4F247832"/>
    <w:lvl w:ilvl="0" w:tplc="8A043088">
      <w:start w:val="1"/>
      <w:numFmt w:val="bullet"/>
      <w:lvlText w:val=""/>
      <w:lvlJc w:val="left"/>
      <w:pPr>
        <w:ind w:left="720" w:hanging="360"/>
      </w:pPr>
      <w:rPr>
        <w:rFonts w:ascii="Symbol" w:hAnsi="Symbol" w:hint="default"/>
      </w:rPr>
    </w:lvl>
    <w:lvl w:ilvl="1" w:tplc="3204526A">
      <w:start w:val="1"/>
      <w:numFmt w:val="bullet"/>
      <w:lvlText w:val="o"/>
      <w:lvlJc w:val="left"/>
      <w:pPr>
        <w:ind w:left="1440" w:hanging="360"/>
      </w:pPr>
      <w:rPr>
        <w:rFonts w:ascii="Courier New" w:hAnsi="Courier New" w:hint="default"/>
      </w:rPr>
    </w:lvl>
    <w:lvl w:ilvl="2" w:tplc="23B2A76A">
      <w:start w:val="1"/>
      <w:numFmt w:val="bullet"/>
      <w:lvlText w:val=""/>
      <w:lvlJc w:val="left"/>
      <w:pPr>
        <w:ind w:left="2160" w:hanging="360"/>
      </w:pPr>
      <w:rPr>
        <w:rFonts w:ascii="Wingdings" w:hAnsi="Wingdings" w:hint="default"/>
      </w:rPr>
    </w:lvl>
    <w:lvl w:ilvl="3" w:tplc="1CE4B666">
      <w:start w:val="1"/>
      <w:numFmt w:val="bullet"/>
      <w:lvlText w:val=""/>
      <w:lvlJc w:val="left"/>
      <w:pPr>
        <w:ind w:left="2880" w:hanging="360"/>
      </w:pPr>
      <w:rPr>
        <w:rFonts w:ascii="Symbol" w:hAnsi="Symbol" w:hint="default"/>
      </w:rPr>
    </w:lvl>
    <w:lvl w:ilvl="4" w:tplc="E0B2B6A0">
      <w:start w:val="1"/>
      <w:numFmt w:val="bullet"/>
      <w:lvlText w:val="o"/>
      <w:lvlJc w:val="left"/>
      <w:pPr>
        <w:ind w:left="3600" w:hanging="360"/>
      </w:pPr>
      <w:rPr>
        <w:rFonts w:ascii="Courier New" w:hAnsi="Courier New" w:hint="default"/>
      </w:rPr>
    </w:lvl>
    <w:lvl w:ilvl="5" w:tplc="B9C684FA">
      <w:start w:val="1"/>
      <w:numFmt w:val="bullet"/>
      <w:lvlText w:val=""/>
      <w:lvlJc w:val="left"/>
      <w:pPr>
        <w:ind w:left="4320" w:hanging="360"/>
      </w:pPr>
      <w:rPr>
        <w:rFonts w:ascii="Wingdings" w:hAnsi="Wingdings" w:hint="default"/>
      </w:rPr>
    </w:lvl>
    <w:lvl w:ilvl="6" w:tplc="0792B50E">
      <w:start w:val="1"/>
      <w:numFmt w:val="bullet"/>
      <w:lvlText w:val=""/>
      <w:lvlJc w:val="left"/>
      <w:pPr>
        <w:ind w:left="5040" w:hanging="360"/>
      </w:pPr>
      <w:rPr>
        <w:rFonts w:ascii="Symbol" w:hAnsi="Symbol" w:hint="default"/>
      </w:rPr>
    </w:lvl>
    <w:lvl w:ilvl="7" w:tplc="7696F24A">
      <w:start w:val="1"/>
      <w:numFmt w:val="bullet"/>
      <w:lvlText w:val="o"/>
      <w:lvlJc w:val="left"/>
      <w:pPr>
        <w:ind w:left="5760" w:hanging="360"/>
      </w:pPr>
      <w:rPr>
        <w:rFonts w:ascii="Courier New" w:hAnsi="Courier New" w:hint="default"/>
      </w:rPr>
    </w:lvl>
    <w:lvl w:ilvl="8" w:tplc="AA04DC44">
      <w:start w:val="1"/>
      <w:numFmt w:val="bullet"/>
      <w:lvlText w:val=""/>
      <w:lvlJc w:val="left"/>
      <w:pPr>
        <w:ind w:left="6480" w:hanging="360"/>
      </w:pPr>
      <w:rPr>
        <w:rFonts w:ascii="Wingdings" w:hAnsi="Wingdings" w:hint="default"/>
      </w:rPr>
    </w:lvl>
  </w:abstractNum>
  <w:abstractNum w:abstractNumId="3"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2B1271"/>
    <w:multiLevelType w:val="hybridMultilevel"/>
    <w:tmpl w:val="3D6CA3AE"/>
    <w:lvl w:ilvl="0" w:tplc="E684ED70">
      <w:start w:val="1"/>
      <w:numFmt w:val="bullet"/>
      <w:lvlText w:val=""/>
      <w:lvlJc w:val="left"/>
      <w:pPr>
        <w:ind w:left="720" w:hanging="360"/>
      </w:pPr>
      <w:rPr>
        <w:rFonts w:ascii="Symbol" w:hAnsi="Symbol" w:hint="default"/>
      </w:rPr>
    </w:lvl>
    <w:lvl w:ilvl="1" w:tplc="87228F4E">
      <w:start w:val="1"/>
      <w:numFmt w:val="bullet"/>
      <w:lvlText w:val="o"/>
      <w:lvlJc w:val="left"/>
      <w:pPr>
        <w:ind w:left="1440" w:hanging="360"/>
      </w:pPr>
      <w:rPr>
        <w:rFonts w:ascii="Courier New" w:hAnsi="Courier New" w:hint="default"/>
      </w:rPr>
    </w:lvl>
    <w:lvl w:ilvl="2" w:tplc="4DC4EB24">
      <w:start w:val="1"/>
      <w:numFmt w:val="bullet"/>
      <w:lvlText w:val=""/>
      <w:lvlJc w:val="left"/>
      <w:pPr>
        <w:ind w:left="2160" w:hanging="360"/>
      </w:pPr>
      <w:rPr>
        <w:rFonts w:ascii="Wingdings" w:hAnsi="Wingdings" w:hint="default"/>
      </w:rPr>
    </w:lvl>
    <w:lvl w:ilvl="3" w:tplc="73529DFC">
      <w:start w:val="1"/>
      <w:numFmt w:val="bullet"/>
      <w:lvlText w:val=""/>
      <w:lvlJc w:val="left"/>
      <w:pPr>
        <w:ind w:left="2880" w:hanging="360"/>
      </w:pPr>
      <w:rPr>
        <w:rFonts w:ascii="Symbol" w:hAnsi="Symbol" w:hint="default"/>
      </w:rPr>
    </w:lvl>
    <w:lvl w:ilvl="4" w:tplc="622CBA06">
      <w:start w:val="1"/>
      <w:numFmt w:val="bullet"/>
      <w:lvlText w:val="o"/>
      <w:lvlJc w:val="left"/>
      <w:pPr>
        <w:ind w:left="3600" w:hanging="360"/>
      </w:pPr>
      <w:rPr>
        <w:rFonts w:ascii="Courier New" w:hAnsi="Courier New" w:hint="default"/>
      </w:rPr>
    </w:lvl>
    <w:lvl w:ilvl="5" w:tplc="2CDAF284">
      <w:start w:val="1"/>
      <w:numFmt w:val="bullet"/>
      <w:lvlText w:val=""/>
      <w:lvlJc w:val="left"/>
      <w:pPr>
        <w:ind w:left="4320" w:hanging="360"/>
      </w:pPr>
      <w:rPr>
        <w:rFonts w:ascii="Wingdings" w:hAnsi="Wingdings" w:hint="default"/>
      </w:rPr>
    </w:lvl>
    <w:lvl w:ilvl="6" w:tplc="676E3F24">
      <w:start w:val="1"/>
      <w:numFmt w:val="bullet"/>
      <w:lvlText w:val=""/>
      <w:lvlJc w:val="left"/>
      <w:pPr>
        <w:ind w:left="5040" w:hanging="360"/>
      </w:pPr>
      <w:rPr>
        <w:rFonts w:ascii="Symbol" w:hAnsi="Symbol" w:hint="default"/>
      </w:rPr>
    </w:lvl>
    <w:lvl w:ilvl="7" w:tplc="9894FA06">
      <w:start w:val="1"/>
      <w:numFmt w:val="bullet"/>
      <w:lvlText w:val="o"/>
      <w:lvlJc w:val="left"/>
      <w:pPr>
        <w:ind w:left="5760" w:hanging="360"/>
      </w:pPr>
      <w:rPr>
        <w:rFonts w:ascii="Courier New" w:hAnsi="Courier New" w:hint="default"/>
      </w:rPr>
    </w:lvl>
    <w:lvl w:ilvl="8" w:tplc="3994638A">
      <w:start w:val="1"/>
      <w:numFmt w:val="bullet"/>
      <w:lvlText w:val=""/>
      <w:lvlJc w:val="left"/>
      <w:pPr>
        <w:ind w:left="6480" w:hanging="360"/>
      </w:pPr>
      <w:rPr>
        <w:rFonts w:ascii="Wingdings" w:hAnsi="Wingdings" w:hint="default"/>
      </w:rPr>
    </w:lvl>
  </w:abstractNum>
  <w:abstractNum w:abstractNumId="11" w15:restartNumberingAfterBreak="0">
    <w:nsid w:val="728120FC"/>
    <w:multiLevelType w:val="multilevel"/>
    <w:tmpl w:val="CC428A42"/>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 w15:restartNumberingAfterBreak="0">
    <w:nsid w:val="79FDF4BE"/>
    <w:multiLevelType w:val="hybridMultilevel"/>
    <w:tmpl w:val="B5C84B56"/>
    <w:lvl w:ilvl="0" w:tplc="A4189F8C">
      <w:start w:val="1"/>
      <w:numFmt w:val="bullet"/>
      <w:lvlText w:val=""/>
      <w:lvlJc w:val="left"/>
      <w:pPr>
        <w:ind w:left="720" w:hanging="360"/>
      </w:pPr>
      <w:rPr>
        <w:rFonts w:ascii="Symbol" w:hAnsi="Symbol" w:hint="default"/>
      </w:rPr>
    </w:lvl>
    <w:lvl w:ilvl="1" w:tplc="70529B92">
      <w:start w:val="1"/>
      <w:numFmt w:val="bullet"/>
      <w:lvlText w:val="o"/>
      <w:lvlJc w:val="left"/>
      <w:pPr>
        <w:ind w:left="1440" w:hanging="360"/>
      </w:pPr>
      <w:rPr>
        <w:rFonts w:ascii="Courier New" w:hAnsi="Courier New" w:hint="default"/>
      </w:rPr>
    </w:lvl>
    <w:lvl w:ilvl="2" w:tplc="C00C44A2">
      <w:start w:val="1"/>
      <w:numFmt w:val="bullet"/>
      <w:lvlText w:val=""/>
      <w:lvlJc w:val="left"/>
      <w:pPr>
        <w:ind w:left="2160" w:hanging="360"/>
      </w:pPr>
      <w:rPr>
        <w:rFonts w:ascii="Wingdings" w:hAnsi="Wingdings" w:hint="default"/>
      </w:rPr>
    </w:lvl>
    <w:lvl w:ilvl="3" w:tplc="81EA97C2">
      <w:start w:val="1"/>
      <w:numFmt w:val="bullet"/>
      <w:lvlText w:val=""/>
      <w:lvlJc w:val="left"/>
      <w:pPr>
        <w:ind w:left="2880" w:hanging="360"/>
      </w:pPr>
      <w:rPr>
        <w:rFonts w:ascii="Symbol" w:hAnsi="Symbol" w:hint="default"/>
      </w:rPr>
    </w:lvl>
    <w:lvl w:ilvl="4" w:tplc="8EBA0EEC">
      <w:start w:val="1"/>
      <w:numFmt w:val="bullet"/>
      <w:lvlText w:val="o"/>
      <w:lvlJc w:val="left"/>
      <w:pPr>
        <w:ind w:left="3600" w:hanging="360"/>
      </w:pPr>
      <w:rPr>
        <w:rFonts w:ascii="Courier New" w:hAnsi="Courier New" w:hint="default"/>
      </w:rPr>
    </w:lvl>
    <w:lvl w:ilvl="5" w:tplc="F4F63462">
      <w:start w:val="1"/>
      <w:numFmt w:val="bullet"/>
      <w:lvlText w:val=""/>
      <w:lvlJc w:val="left"/>
      <w:pPr>
        <w:ind w:left="4320" w:hanging="360"/>
      </w:pPr>
      <w:rPr>
        <w:rFonts w:ascii="Wingdings" w:hAnsi="Wingdings" w:hint="default"/>
      </w:rPr>
    </w:lvl>
    <w:lvl w:ilvl="6" w:tplc="16F2997E">
      <w:start w:val="1"/>
      <w:numFmt w:val="bullet"/>
      <w:lvlText w:val=""/>
      <w:lvlJc w:val="left"/>
      <w:pPr>
        <w:ind w:left="5040" w:hanging="360"/>
      </w:pPr>
      <w:rPr>
        <w:rFonts w:ascii="Symbol" w:hAnsi="Symbol" w:hint="default"/>
      </w:rPr>
    </w:lvl>
    <w:lvl w:ilvl="7" w:tplc="F54AD1D8">
      <w:start w:val="1"/>
      <w:numFmt w:val="bullet"/>
      <w:lvlText w:val="o"/>
      <w:lvlJc w:val="left"/>
      <w:pPr>
        <w:ind w:left="5760" w:hanging="360"/>
      </w:pPr>
      <w:rPr>
        <w:rFonts w:ascii="Courier New" w:hAnsi="Courier New" w:hint="default"/>
      </w:rPr>
    </w:lvl>
    <w:lvl w:ilvl="8" w:tplc="D97AD2DE">
      <w:start w:val="1"/>
      <w:numFmt w:val="bullet"/>
      <w:lvlText w:val=""/>
      <w:lvlJc w:val="left"/>
      <w:pPr>
        <w:ind w:left="6480" w:hanging="360"/>
      </w:pPr>
      <w:rPr>
        <w:rFonts w:ascii="Wingdings" w:hAnsi="Wingdings" w:hint="default"/>
      </w:rPr>
    </w:lvl>
  </w:abstractNum>
  <w:abstractNum w:abstractNumId="13"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74881424">
    <w:abstractNumId w:val="12"/>
  </w:num>
  <w:num w:numId="2" w16cid:durableId="65080562">
    <w:abstractNumId w:val="10"/>
  </w:num>
  <w:num w:numId="3" w16cid:durableId="612175808">
    <w:abstractNumId w:val="2"/>
  </w:num>
  <w:num w:numId="4" w16cid:durableId="1198931128">
    <w:abstractNumId w:val="14"/>
  </w:num>
  <w:num w:numId="5" w16cid:durableId="554661629">
    <w:abstractNumId w:val="5"/>
  </w:num>
  <w:num w:numId="6" w16cid:durableId="1445492002">
    <w:abstractNumId w:val="1"/>
  </w:num>
  <w:num w:numId="7" w16cid:durableId="2027515038">
    <w:abstractNumId w:val="8"/>
  </w:num>
  <w:num w:numId="8" w16cid:durableId="684357460">
    <w:abstractNumId w:val="13"/>
  </w:num>
  <w:num w:numId="9" w16cid:durableId="180974414">
    <w:abstractNumId w:val="3"/>
  </w:num>
  <w:num w:numId="10" w16cid:durableId="1675374714">
    <w:abstractNumId w:val="0"/>
  </w:num>
  <w:num w:numId="11" w16cid:durableId="1432774756">
    <w:abstractNumId w:val="4"/>
  </w:num>
  <w:num w:numId="12" w16cid:durableId="1699814276">
    <w:abstractNumId w:val="9"/>
  </w:num>
  <w:num w:numId="13" w16cid:durableId="1977947788">
    <w:abstractNumId w:val="6"/>
  </w:num>
  <w:num w:numId="14" w16cid:durableId="1419791673">
    <w:abstractNumId w:val="11"/>
  </w:num>
  <w:num w:numId="15" w16cid:durableId="2938285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683B"/>
    <w:rsid w:val="0008472C"/>
    <w:rsid w:val="000A2C78"/>
    <w:rsid w:val="000A6C04"/>
    <w:rsid w:val="000B4925"/>
    <w:rsid w:val="000B497A"/>
    <w:rsid w:val="000C1F19"/>
    <w:rsid w:val="000D211F"/>
    <w:rsid w:val="000E5FFE"/>
    <w:rsid w:val="000F78EA"/>
    <w:rsid w:val="0019715F"/>
    <w:rsid w:val="001E7211"/>
    <w:rsid w:val="00223AA5"/>
    <w:rsid w:val="00237C40"/>
    <w:rsid w:val="0024300F"/>
    <w:rsid w:val="0024690F"/>
    <w:rsid w:val="002609A3"/>
    <w:rsid w:val="0026414F"/>
    <w:rsid w:val="00274A63"/>
    <w:rsid w:val="00291CA0"/>
    <w:rsid w:val="002931C7"/>
    <w:rsid w:val="002A0289"/>
    <w:rsid w:val="002A12A7"/>
    <w:rsid w:val="002C3BD4"/>
    <w:rsid w:val="002D7402"/>
    <w:rsid w:val="002E6474"/>
    <w:rsid w:val="002F5FEB"/>
    <w:rsid w:val="00300460"/>
    <w:rsid w:val="00301C99"/>
    <w:rsid w:val="003033FD"/>
    <w:rsid w:val="00313C84"/>
    <w:rsid w:val="003545C9"/>
    <w:rsid w:val="003644BD"/>
    <w:rsid w:val="003823B7"/>
    <w:rsid w:val="003B7177"/>
    <w:rsid w:val="003D7AC2"/>
    <w:rsid w:val="003F1A82"/>
    <w:rsid w:val="00403988"/>
    <w:rsid w:val="00416D2C"/>
    <w:rsid w:val="00433137"/>
    <w:rsid w:val="004A1986"/>
    <w:rsid w:val="004A3BE9"/>
    <w:rsid w:val="004A77B9"/>
    <w:rsid w:val="004B7F25"/>
    <w:rsid w:val="005034CA"/>
    <w:rsid w:val="005036A0"/>
    <w:rsid w:val="00515B95"/>
    <w:rsid w:val="00533D9F"/>
    <w:rsid w:val="00535FDD"/>
    <w:rsid w:val="00573D13"/>
    <w:rsid w:val="005832CD"/>
    <w:rsid w:val="00584585"/>
    <w:rsid w:val="005A0CE9"/>
    <w:rsid w:val="005A277C"/>
    <w:rsid w:val="005A6B66"/>
    <w:rsid w:val="005B5CEB"/>
    <w:rsid w:val="005B6577"/>
    <w:rsid w:val="005E25C7"/>
    <w:rsid w:val="005F3247"/>
    <w:rsid w:val="006165B0"/>
    <w:rsid w:val="006169FD"/>
    <w:rsid w:val="006456A3"/>
    <w:rsid w:val="00646F7B"/>
    <w:rsid w:val="0066027D"/>
    <w:rsid w:val="00666AB9"/>
    <w:rsid w:val="006A2E59"/>
    <w:rsid w:val="006B1F16"/>
    <w:rsid w:val="006C52F0"/>
    <w:rsid w:val="006D1AB7"/>
    <w:rsid w:val="006E1279"/>
    <w:rsid w:val="007124C9"/>
    <w:rsid w:val="00713034"/>
    <w:rsid w:val="0072655E"/>
    <w:rsid w:val="00747263"/>
    <w:rsid w:val="00752651"/>
    <w:rsid w:val="007758F6"/>
    <w:rsid w:val="0079608A"/>
    <w:rsid w:val="007B4E62"/>
    <w:rsid w:val="007C3D27"/>
    <w:rsid w:val="007C4B85"/>
    <w:rsid w:val="008034D9"/>
    <w:rsid w:val="00823BA1"/>
    <w:rsid w:val="00834B36"/>
    <w:rsid w:val="00851DE8"/>
    <w:rsid w:val="0087001D"/>
    <w:rsid w:val="00874AE0"/>
    <w:rsid w:val="0088FB30"/>
    <w:rsid w:val="00895E24"/>
    <w:rsid w:val="008974F0"/>
    <w:rsid w:val="008B0C34"/>
    <w:rsid w:val="008B22B6"/>
    <w:rsid w:val="008D725A"/>
    <w:rsid w:val="008F0A6E"/>
    <w:rsid w:val="00920345"/>
    <w:rsid w:val="009207D1"/>
    <w:rsid w:val="00925745"/>
    <w:rsid w:val="0093090C"/>
    <w:rsid w:val="0093479D"/>
    <w:rsid w:val="00940BA8"/>
    <w:rsid w:val="00944BE9"/>
    <w:rsid w:val="00970821"/>
    <w:rsid w:val="00971C19"/>
    <w:rsid w:val="009721B4"/>
    <w:rsid w:val="009A0A14"/>
    <w:rsid w:val="009A384B"/>
    <w:rsid w:val="009B0F77"/>
    <w:rsid w:val="009C21BB"/>
    <w:rsid w:val="009C583C"/>
    <w:rsid w:val="009D16B3"/>
    <w:rsid w:val="009D19DD"/>
    <w:rsid w:val="009D2340"/>
    <w:rsid w:val="009E4885"/>
    <w:rsid w:val="00A202A6"/>
    <w:rsid w:val="00A25FFD"/>
    <w:rsid w:val="00A32148"/>
    <w:rsid w:val="00A623D4"/>
    <w:rsid w:val="00A770ED"/>
    <w:rsid w:val="00A808A4"/>
    <w:rsid w:val="00AD62FA"/>
    <w:rsid w:val="00AE72D1"/>
    <w:rsid w:val="00AF3BAE"/>
    <w:rsid w:val="00B07EC5"/>
    <w:rsid w:val="00B2097D"/>
    <w:rsid w:val="00B37A7C"/>
    <w:rsid w:val="00B511BC"/>
    <w:rsid w:val="00B679FA"/>
    <w:rsid w:val="00B723E6"/>
    <w:rsid w:val="00B838E7"/>
    <w:rsid w:val="00BA58FB"/>
    <w:rsid w:val="00BB4EAC"/>
    <w:rsid w:val="00BE04F8"/>
    <w:rsid w:val="00C209A4"/>
    <w:rsid w:val="00C62130"/>
    <w:rsid w:val="00C71896"/>
    <w:rsid w:val="00C823B2"/>
    <w:rsid w:val="00C950E0"/>
    <w:rsid w:val="00CA776F"/>
    <w:rsid w:val="00CB2B45"/>
    <w:rsid w:val="00CC1290"/>
    <w:rsid w:val="00D102FF"/>
    <w:rsid w:val="00D27F6A"/>
    <w:rsid w:val="00D30510"/>
    <w:rsid w:val="00D4353B"/>
    <w:rsid w:val="00D85514"/>
    <w:rsid w:val="00D8671B"/>
    <w:rsid w:val="00D92507"/>
    <w:rsid w:val="00D93511"/>
    <w:rsid w:val="00DA19DE"/>
    <w:rsid w:val="00E143A7"/>
    <w:rsid w:val="00E20EEE"/>
    <w:rsid w:val="00E32749"/>
    <w:rsid w:val="00E75BA3"/>
    <w:rsid w:val="00E87A9C"/>
    <w:rsid w:val="00EA0826"/>
    <w:rsid w:val="00EE608D"/>
    <w:rsid w:val="00EF4DED"/>
    <w:rsid w:val="00F05E25"/>
    <w:rsid w:val="00F05FFD"/>
    <w:rsid w:val="00F1461B"/>
    <w:rsid w:val="00F62291"/>
    <w:rsid w:val="00F74146"/>
    <w:rsid w:val="00F75DE6"/>
    <w:rsid w:val="00F91859"/>
    <w:rsid w:val="00FF09A0"/>
    <w:rsid w:val="013A6A01"/>
    <w:rsid w:val="0141875A"/>
    <w:rsid w:val="014FAF26"/>
    <w:rsid w:val="03025665"/>
    <w:rsid w:val="06C3AAEF"/>
    <w:rsid w:val="0880E997"/>
    <w:rsid w:val="0977F4EA"/>
    <w:rsid w:val="0CC7CF51"/>
    <w:rsid w:val="101C7C1F"/>
    <w:rsid w:val="10B8D427"/>
    <w:rsid w:val="10C65368"/>
    <w:rsid w:val="113211A5"/>
    <w:rsid w:val="119F100B"/>
    <w:rsid w:val="11F1AFF7"/>
    <w:rsid w:val="1287F7B8"/>
    <w:rsid w:val="137D6999"/>
    <w:rsid w:val="13A2FD8B"/>
    <w:rsid w:val="13B72850"/>
    <w:rsid w:val="14885C67"/>
    <w:rsid w:val="172D2D76"/>
    <w:rsid w:val="174343CD"/>
    <w:rsid w:val="1950B524"/>
    <w:rsid w:val="1A21EA47"/>
    <w:rsid w:val="1A3A234F"/>
    <w:rsid w:val="1A590D47"/>
    <w:rsid w:val="1B1E02CE"/>
    <w:rsid w:val="1D083A95"/>
    <w:rsid w:val="2073227B"/>
    <w:rsid w:val="229EEC18"/>
    <w:rsid w:val="230151B9"/>
    <w:rsid w:val="23555441"/>
    <w:rsid w:val="23A16594"/>
    <w:rsid w:val="26815E17"/>
    <w:rsid w:val="26F0876D"/>
    <w:rsid w:val="27207E49"/>
    <w:rsid w:val="2768B74F"/>
    <w:rsid w:val="27AD933B"/>
    <w:rsid w:val="289671C6"/>
    <w:rsid w:val="28C2383C"/>
    <w:rsid w:val="29302830"/>
    <w:rsid w:val="2AB5E17C"/>
    <w:rsid w:val="2E1845F4"/>
    <w:rsid w:val="2E784D25"/>
    <w:rsid w:val="30C6FC70"/>
    <w:rsid w:val="315AF3EA"/>
    <w:rsid w:val="31A8E527"/>
    <w:rsid w:val="3313F839"/>
    <w:rsid w:val="3444C5BD"/>
    <w:rsid w:val="34DFD2F2"/>
    <w:rsid w:val="36336C7C"/>
    <w:rsid w:val="36605729"/>
    <w:rsid w:val="369878EE"/>
    <w:rsid w:val="36C72CCB"/>
    <w:rsid w:val="37E5A332"/>
    <w:rsid w:val="385D623A"/>
    <w:rsid w:val="394CAF00"/>
    <w:rsid w:val="39C29B63"/>
    <w:rsid w:val="3AD30AD1"/>
    <w:rsid w:val="3BF364D1"/>
    <w:rsid w:val="3E3B516F"/>
    <w:rsid w:val="3E3F23B5"/>
    <w:rsid w:val="3F2B98A1"/>
    <w:rsid w:val="3FE88C3E"/>
    <w:rsid w:val="41E4975F"/>
    <w:rsid w:val="42D86353"/>
    <w:rsid w:val="430F6792"/>
    <w:rsid w:val="4583C37A"/>
    <w:rsid w:val="45A2EE5F"/>
    <w:rsid w:val="45D7DC52"/>
    <w:rsid w:val="46DE58CB"/>
    <w:rsid w:val="4A3C9590"/>
    <w:rsid w:val="4BCA8EFC"/>
    <w:rsid w:val="4C492A46"/>
    <w:rsid w:val="4C6208AE"/>
    <w:rsid w:val="4CB23A88"/>
    <w:rsid w:val="4CFF98E9"/>
    <w:rsid w:val="4E287C62"/>
    <w:rsid w:val="4E796A5D"/>
    <w:rsid w:val="4F8B75BB"/>
    <w:rsid w:val="51ED941C"/>
    <w:rsid w:val="546C4893"/>
    <w:rsid w:val="54A06F63"/>
    <w:rsid w:val="5531B35A"/>
    <w:rsid w:val="5783D61B"/>
    <w:rsid w:val="5847038A"/>
    <w:rsid w:val="58693431"/>
    <w:rsid w:val="589AA9A9"/>
    <w:rsid w:val="59559A9C"/>
    <w:rsid w:val="59578CE5"/>
    <w:rsid w:val="5965D629"/>
    <w:rsid w:val="59988627"/>
    <w:rsid w:val="59991300"/>
    <w:rsid w:val="59B35B97"/>
    <w:rsid w:val="5C7A4201"/>
    <w:rsid w:val="5D77A161"/>
    <w:rsid w:val="5F315C4B"/>
    <w:rsid w:val="61243E7E"/>
    <w:rsid w:val="618C038B"/>
    <w:rsid w:val="62B7A90C"/>
    <w:rsid w:val="62BEEB88"/>
    <w:rsid w:val="635B5BBB"/>
    <w:rsid w:val="6633B530"/>
    <w:rsid w:val="684BBE75"/>
    <w:rsid w:val="69089761"/>
    <w:rsid w:val="692A7D21"/>
    <w:rsid w:val="69897072"/>
    <w:rsid w:val="6A4AC7BD"/>
    <w:rsid w:val="6B8E22EF"/>
    <w:rsid w:val="6C7C55B0"/>
    <w:rsid w:val="6CAAAB3C"/>
    <w:rsid w:val="6D2411D6"/>
    <w:rsid w:val="6D71946D"/>
    <w:rsid w:val="6DEDE460"/>
    <w:rsid w:val="6F0A1A27"/>
    <w:rsid w:val="70B2DB52"/>
    <w:rsid w:val="7103B17B"/>
    <w:rsid w:val="722FB441"/>
    <w:rsid w:val="728BA3A4"/>
    <w:rsid w:val="73A33F36"/>
    <w:rsid w:val="7499830B"/>
    <w:rsid w:val="7603FC21"/>
    <w:rsid w:val="765BC137"/>
    <w:rsid w:val="765F2E73"/>
    <w:rsid w:val="77BF8195"/>
    <w:rsid w:val="795795E1"/>
    <w:rsid w:val="7AC0ADDA"/>
    <w:rsid w:val="7CDF566E"/>
    <w:rsid w:val="7DCF395F"/>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7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31070596">
      <w:bodyDiv w:val="1"/>
      <w:marLeft w:val="0"/>
      <w:marRight w:val="0"/>
      <w:marTop w:val="0"/>
      <w:marBottom w:val="0"/>
      <w:divBdr>
        <w:top w:val="none" w:sz="0" w:space="0" w:color="auto"/>
        <w:left w:val="none" w:sz="0" w:space="0" w:color="auto"/>
        <w:bottom w:val="none" w:sz="0" w:space="0" w:color="auto"/>
        <w:right w:val="none" w:sz="0" w:space="0" w:color="auto"/>
      </w:divBdr>
      <w:divsChild>
        <w:div w:id="977877058">
          <w:marLeft w:val="0"/>
          <w:marRight w:val="0"/>
          <w:marTop w:val="0"/>
          <w:marBottom w:val="0"/>
          <w:divBdr>
            <w:top w:val="none" w:sz="0" w:space="0" w:color="auto"/>
            <w:left w:val="none" w:sz="0" w:space="0" w:color="auto"/>
            <w:bottom w:val="none" w:sz="0" w:space="0" w:color="auto"/>
            <w:right w:val="none" w:sz="0" w:space="0" w:color="auto"/>
          </w:divBdr>
        </w:div>
        <w:div w:id="1243025116">
          <w:marLeft w:val="0"/>
          <w:marRight w:val="0"/>
          <w:marTop w:val="0"/>
          <w:marBottom w:val="0"/>
          <w:divBdr>
            <w:top w:val="none" w:sz="0" w:space="0" w:color="auto"/>
            <w:left w:val="none" w:sz="0" w:space="0" w:color="auto"/>
            <w:bottom w:val="none" w:sz="0" w:space="0" w:color="auto"/>
            <w:right w:val="none" w:sz="0" w:space="0" w:color="auto"/>
          </w:divBdr>
        </w:div>
        <w:div w:id="329791490">
          <w:marLeft w:val="0"/>
          <w:marRight w:val="0"/>
          <w:marTop w:val="0"/>
          <w:marBottom w:val="0"/>
          <w:divBdr>
            <w:top w:val="none" w:sz="0" w:space="0" w:color="auto"/>
            <w:left w:val="none" w:sz="0" w:space="0" w:color="auto"/>
            <w:bottom w:val="none" w:sz="0" w:space="0" w:color="auto"/>
            <w:right w:val="none" w:sz="0" w:space="0" w:color="auto"/>
          </w:divBdr>
        </w:div>
        <w:div w:id="727457925">
          <w:marLeft w:val="0"/>
          <w:marRight w:val="0"/>
          <w:marTop w:val="0"/>
          <w:marBottom w:val="0"/>
          <w:divBdr>
            <w:top w:val="none" w:sz="0" w:space="0" w:color="auto"/>
            <w:left w:val="none" w:sz="0" w:space="0" w:color="auto"/>
            <w:bottom w:val="none" w:sz="0" w:space="0" w:color="auto"/>
            <w:right w:val="none" w:sz="0" w:space="0" w:color="auto"/>
          </w:divBdr>
        </w:div>
        <w:div w:id="265187874">
          <w:marLeft w:val="0"/>
          <w:marRight w:val="0"/>
          <w:marTop w:val="0"/>
          <w:marBottom w:val="0"/>
          <w:divBdr>
            <w:top w:val="none" w:sz="0" w:space="0" w:color="auto"/>
            <w:left w:val="none" w:sz="0" w:space="0" w:color="auto"/>
            <w:bottom w:val="none" w:sz="0" w:space="0" w:color="auto"/>
            <w:right w:val="none" w:sz="0" w:space="0" w:color="auto"/>
          </w:divBdr>
        </w:div>
        <w:div w:id="680009801">
          <w:marLeft w:val="0"/>
          <w:marRight w:val="0"/>
          <w:marTop w:val="0"/>
          <w:marBottom w:val="0"/>
          <w:divBdr>
            <w:top w:val="none" w:sz="0" w:space="0" w:color="auto"/>
            <w:left w:val="none" w:sz="0" w:space="0" w:color="auto"/>
            <w:bottom w:val="none" w:sz="0" w:space="0" w:color="auto"/>
            <w:right w:val="none" w:sz="0" w:space="0" w:color="auto"/>
          </w:divBdr>
        </w:div>
        <w:div w:id="570425515">
          <w:marLeft w:val="0"/>
          <w:marRight w:val="0"/>
          <w:marTop w:val="0"/>
          <w:marBottom w:val="0"/>
          <w:divBdr>
            <w:top w:val="none" w:sz="0" w:space="0" w:color="auto"/>
            <w:left w:val="none" w:sz="0" w:space="0" w:color="auto"/>
            <w:bottom w:val="none" w:sz="0" w:space="0" w:color="auto"/>
            <w:right w:val="none" w:sz="0" w:space="0" w:color="auto"/>
          </w:divBdr>
        </w:div>
        <w:div w:id="769860283">
          <w:marLeft w:val="0"/>
          <w:marRight w:val="0"/>
          <w:marTop w:val="0"/>
          <w:marBottom w:val="0"/>
          <w:divBdr>
            <w:top w:val="none" w:sz="0" w:space="0" w:color="auto"/>
            <w:left w:val="none" w:sz="0" w:space="0" w:color="auto"/>
            <w:bottom w:val="none" w:sz="0" w:space="0" w:color="auto"/>
            <w:right w:val="none" w:sz="0" w:space="0" w:color="auto"/>
          </w:divBdr>
        </w:div>
        <w:div w:id="1708487179">
          <w:marLeft w:val="0"/>
          <w:marRight w:val="0"/>
          <w:marTop w:val="0"/>
          <w:marBottom w:val="0"/>
          <w:divBdr>
            <w:top w:val="none" w:sz="0" w:space="0" w:color="auto"/>
            <w:left w:val="none" w:sz="0" w:space="0" w:color="auto"/>
            <w:bottom w:val="none" w:sz="0" w:space="0" w:color="auto"/>
            <w:right w:val="none" w:sz="0" w:space="0" w:color="auto"/>
          </w:divBdr>
        </w:div>
        <w:div w:id="675809690">
          <w:marLeft w:val="0"/>
          <w:marRight w:val="0"/>
          <w:marTop w:val="0"/>
          <w:marBottom w:val="0"/>
          <w:divBdr>
            <w:top w:val="none" w:sz="0" w:space="0" w:color="auto"/>
            <w:left w:val="none" w:sz="0" w:space="0" w:color="auto"/>
            <w:bottom w:val="none" w:sz="0" w:space="0" w:color="auto"/>
            <w:right w:val="none" w:sz="0" w:space="0" w:color="auto"/>
          </w:divBdr>
        </w:div>
        <w:div w:id="1762679154">
          <w:marLeft w:val="0"/>
          <w:marRight w:val="0"/>
          <w:marTop w:val="0"/>
          <w:marBottom w:val="0"/>
          <w:divBdr>
            <w:top w:val="none" w:sz="0" w:space="0" w:color="auto"/>
            <w:left w:val="none" w:sz="0" w:space="0" w:color="auto"/>
            <w:bottom w:val="none" w:sz="0" w:space="0" w:color="auto"/>
            <w:right w:val="none" w:sz="0" w:space="0" w:color="auto"/>
          </w:divBdr>
        </w:div>
        <w:div w:id="399325407">
          <w:marLeft w:val="0"/>
          <w:marRight w:val="0"/>
          <w:marTop w:val="0"/>
          <w:marBottom w:val="0"/>
          <w:divBdr>
            <w:top w:val="none" w:sz="0" w:space="0" w:color="auto"/>
            <w:left w:val="none" w:sz="0" w:space="0" w:color="auto"/>
            <w:bottom w:val="none" w:sz="0" w:space="0" w:color="auto"/>
            <w:right w:val="none" w:sz="0" w:space="0" w:color="auto"/>
          </w:divBdr>
        </w:div>
        <w:div w:id="1706979197">
          <w:marLeft w:val="0"/>
          <w:marRight w:val="0"/>
          <w:marTop w:val="0"/>
          <w:marBottom w:val="0"/>
          <w:divBdr>
            <w:top w:val="none" w:sz="0" w:space="0" w:color="auto"/>
            <w:left w:val="none" w:sz="0" w:space="0" w:color="auto"/>
            <w:bottom w:val="none" w:sz="0" w:space="0" w:color="auto"/>
            <w:right w:val="none" w:sz="0" w:space="0" w:color="auto"/>
          </w:divBdr>
        </w:div>
        <w:div w:id="710300206">
          <w:marLeft w:val="0"/>
          <w:marRight w:val="0"/>
          <w:marTop w:val="0"/>
          <w:marBottom w:val="0"/>
          <w:divBdr>
            <w:top w:val="none" w:sz="0" w:space="0" w:color="auto"/>
            <w:left w:val="none" w:sz="0" w:space="0" w:color="auto"/>
            <w:bottom w:val="none" w:sz="0" w:space="0" w:color="auto"/>
            <w:right w:val="none" w:sz="0" w:space="0" w:color="auto"/>
          </w:divBdr>
        </w:div>
        <w:div w:id="1597976102">
          <w:marLeft w:val="0"/>
          <w:marRight w:val="0"/>
          <w:marTop w:val="0"/>
          <w:marBottom w:val="0"/>
          <w:divBdr>
            <w:top w:val="none" w:sz="0" w:space="0" w:color="auto"/>
            <w:left w:val="none" w:sz="0" w:space="0" w:color="auto"/>
            <w:bottom w:val="none" w:sz="0" w:space="0" w:color="auto"/>
            <w:right w:val="none" w:sz="0" w:space="0" w:color="auto"/>
          </w:divBdr>
        </w:div>
        <w:div w:id="279188313">
          <w:marLeft w:val="0"/>
          <w:marRight w:val="0"/>
          <w:marTop w:val="0"/>
          <w:marBottom w:val="0"/>
          <w:divBdr>
            <w:top w:val="none" w:sz="0" w:space="0" w:color="auto"/>
            <w:left w:val="none" w:sz="0" w:space="0" w:color="auto"/>
            <w:bottom w:val="none" w:sz="0" w:space="0" w:color="auto"/>
            <w:right w:val="none" w:sz="0" w:space="0" w:color="auto"/>
          </w:divBdr>
        </w:div>
        <w:div w:id="1172793169">
          <w:marLeft w:val="0"/>
          <w:marRight w:val="0"/>
          <w:marTop w:val="0"/>
          <w:marBottom w:val="0"/>
          <w:divBdr>
            <w:top w:val="none" w:sz="0" w:space="0" w:color="auto"/>
            <w:left w:val="none" w:sz="0" w:space="0" w:color="auto"/>
            <w:bottom w:val="none" w:sz="0" w:space="0" w:color="auto"/>
            <w:right w:val="none" w:sz="0" w:space="0" w:color="auto"/>
          </w:divBdr>
        </w:div>
        <w:div w:id="1082797201">
          <w:marLeft w:val="0"/>
          <w:marRight w:val="0"/>
          <w:marTop w:val="0"/>
          <w:marBottom w:val="0"/>
          <w:divBdr>
            <w:top w:val="none" w:sz="0" w:space="0" w:color="auto"/>
            <w:left w:val="none" w:sz="0" w:space="0" w:color="auto"/>
            <w:bottom w:val="none" w:sz="0" w:space="0" w:color="auto"/>
            <w:right w:val="none" w:sz="0" w:space="0" w:color="auto"/>
          </w:divBdr>
        </w:div>
        <w:div w:id="1448113759">
          <w:marLeft w:val="0"/>
          <w:marRight w:val="0"/>
          <w:marTop w:val="0"/>
          <w:marBottom w:val="0"/>
          <w:divBdr>
            <w:top w:val="none" w:sz="0" w:space="0" w:color="auto"/>
            <w:left w:val="none" w:sz="0" w:space="0" w:color="auto"/>
            <w:bottom w:val="none" w:sz="0" w:space="0" w:color="auto"/>
            <w:right w:val="none" w:sz="0" w:space="0" w:color="auto"/>
          </w:divBdr>
        </w:div>
        <w:div w:id="878082861">
          <w:marLeft w:val="0"/>
          <w:marRight w:val="0"/>
          <w:marTop w:val="0"/>
          <w:marBottom w:val="0"/>
          <w:divBdr>
            <w:top w:val="none" w:sz="0" w:space="0" w:color="auto"/>
            <w:left w:val="none" w:sz="0" w:space="0" w:color="auto"/>
            <w:bottom w:val="none" w:sz="0" w:space="0" w:color="auto"/>
            <w:right w:val="none" w:sz="0" w:space="0" w:color="auto"/>
          </w:divBdr>
        </w:div>
        <w:div w:id="353845180">
          <w:marLeft w:val="0"/>
          <w:marRight w:val="0"/>
          <w:marTop w:val="0"/>
          <w:marBottom w:val="0"/>
          <w:divBdr>
            <w:top w:val="none" w:sz="0" w:space="0" w:color="auto"/>
            <w:left w:val="none" w:sz="0" w:space="0" w:color="auto"/>
            <w:bottom w:val="none" w:sz="0" w:space="0" w:color="auto"/>
            <w:right w:val="none" w:sz="0" w:space="0" w:color="auto"/>
          </w:divBdr>
        </w:div>
        <w:div w:id="517432304">
          <w:marLeft w:val="0"/>
          <w:marRight w:val="0"/>
          <w:marTop w:val="0"/>
          <w:marBottom w:val="0"/>
          <w:divBdr>
            <w:top w:val="none" w:sz="0" w:space="0" w:color="auto"/>
            <w:left w:val="none" w:sz="0" w:space="0" w:color="auto"/>
            <w:bottom w:val="none" w:sz="0" w:space="0" w:color="auto"/>
            <w:right w:val="none" w:sz="0" w:space="0" w:color="auto"/>
          </w:divBdr>
        </w:div>
        <w:div w:id="538053064">
          <w:marLeft w:val="0"/>
          <w:marRight w:val="0"/>
          <w:marTop w:val="0"/>
          <w:marBottom w:val="0"/>
          <w:divBdr>
            <w:top w:val="none" w:sz="0" w:space="0" w:color="auto"/>
            <w:left w:val="none" w:sz="0" w:space="0" w:color="auto"/>
            <w:bottom w:val="none" w:sz="0" w:space="0" w:color="auto"/>
            <w:right w:val="none" w:sz="0" w:space="0" w:color="auto"/>
          </w:divBdr>
        </w:div>
        <w:div w:id="1344630692">
          <w:marLeft w:val="0"/>
          <w:marRight w:val="0"/>
          <w:marTop w:val="0"/>
          <w:marBottom w:val="0"/>
          <w:divBdr>
            <w:top w:val="none" w:sz="0" w:space="0" w:color="auto"/>
            <w:left w:val="none" w:sz="0" w:space="0" w:color="auto"/>
            <w:bottom w:val="none" w:sz="0" w:space="0" w:color="auto"/>
            <w:right w:val="none" w:sz="0" w:space="0" w:color="auto"/>
          </w:divBdr>
        </w:div>
        <w:div w:id="58485817">
          <w:marLeft w:val="0"/>
          <w:marRight w:val="0"/>
          <w:marTop w:val="0"/>
          <w:marBottom w:val="0"/>
          <w:divBdr>
            <w:top w:val="none" w:sz="0" w:space="0" w:color="auto"/>
            <w:left w:val="none" w:sz="0" w:space="0" w:color="auto"/>
            <w:bottom w:val="none" w:sz="0" w:space="0" w:color="auto"/>
            <w:right w:val="none" w:sz="0" w:space="0" w:color="auto"/>
          </w:divBdr>
        </w:div>
        <w:div w:id="1942373715">
          <w:marLeft w:val="0"/>
          <w:marRight w:val="0"/>
          <w:marTop w:val="0"/>
          <w:marBottom w:val="0"/>
          <w:divBdr>
            <w:top w:val="none" w:sz="0" w:space="0" w:color="auto"/>
            <w:left w:val="none" w:sz="0" w:space="0" w:color="auto"/>
            <w:bottom w:val="none" w:sz="0" w:space="0" w:color="auto"/>
            <w:right w:val="none" w:sz="0" w:space="0" w:color="auto"/>
          </w:divBdr>
        </w:div>
        <w:div w:id="446198358">
          <w:marLeft w:val="0"/>
          <w:marRight w:val="0"/>
          <w:marTop w:val="0"/>
          <w:marBottom w:val="0"/>
          <w:divBdr>
            <w:top w:val="none" w:sz="0" w:space="0" w:color="auto"/>
            <w:left w:val="none" w:sz="0" w:space="0" w:color="auto"/>
            <w:bottom w:val="none" w:sz="0" w:space="0" w:color="auto"/>
            <w:right w:val="none" w:sz="0" w:space="0" w:color="auto"/>
          </w:divBdr>
        </w:div>
        <w:div w:id="162279458">
          <w:marLeft w:val="0"/>
          <w:marRight w:val="0"/>
          <w:marTop w:val="0"/>
          <w:marBottom w:val="0"/>
          <w:divBdr>
            <w:top w:val="none" w:sz="0" w:space="0" w:color="auto"/>
            <w:left w:val="none" w:sz="0" w:space="0" w:color="auto"/>
            <w:bottom w:val="none" w:sz="0" w:space="0" w:color="auto"/>
            <w:right w:val="none" w:sz="0" w:space="0" w:color="auto"/>
          </w:divBdr>
        </w:div>
        <w:div w:id="466093717">
          <w:marLeft w:val="0"/>
          <w:marRight w:val="0"/>
          <w:marTop w:val="0"/>
          <w:marBottom w:val="0"/>
          <w:divBdr>
            <w:top w:val="none" w:sz="0" w:space="0" w:color="auto"/>
            <w:left w:val="none" w:sz="0" w:space="0" w:color="auto"/>
            <w:bottom w:val="none" w:sz="0" w:space="0" w:color="auto"/>
            <w:right w:val="none" w:sz="0" w:space="0" w:color="auto"/>
          </w:divBdr>
        </w:div>
        <w:div w:id="354816423">
          <w:marLeft w:val="0"/>
          <w:marRight w:val="0"/>
          <w:marTop w:val="0"/>
          <w:marBottom w:val="0"/>
          <w:divBdr>
            <w:top w:val="none" w:sz="0" w:space="0" w:color="auto"/>
            <w:left w:val="none" w:sz="0" w:space="0" w:color="auto"/>
            <w:bottom w:val="none" w:sz="0" w:space="0" w:color="auto"/>
            <w:right w:val="none" w:sz="0" w:space="0" w:color="auto"/>
          </w:divBdr>
        </w:div>
        <w:div w:id="1174999449">
          <w:marLeft w:val="0"/>
          <w:marRight w:val="0"/>
          <w:marTop w:val="0"/>
          <w:marBottom w:val="0"/>
          <w:divBdr>
            <w:top w:val="none" w:sz="0" w:space="0" w:color="auto"/>
            <w:left w:val="none" w:sz="0" w:space="0" w:color="auto"/>
            <w:bottom w:val="none" w:sz="0" w:space="0" w:color="auto"/>
            <w:right w:val="none" w:sz="0" w:space="0" w:color="auto"/>
          </w:divBdr>
        </w:div>
        <w:div w:id="416102687">
          <w:marLeft w:val="0"/>
          <w:marRight w:val="0"/>
          <w:marTop w:val="0"/>
          <w:marBottom w:val="0"/>
          <w:divBdr>
            <w:top w:val="none" w:sz="0" w:space="0" w:color="auto"/>
            <w:left w:val="none" w:sz="0" w:space="0" w:color="auto"/>
            <w:bottom w:val="none" w:sz="0" w:space="0" w:color="auto"/>
            <w:right w:val="none" w:sz="0" w:space="0" w:color="auto"/>
          </w:divBdr>
        </w:div>
        <w:div w:id="1812285015">
          <w:marLeft w:val="0"/>
          <w:marRight w:val="0"/>
          <w:marTop w:val="0"/>
          <w:marBottom w:val="0"/>
          <w:divBdr>
            <w:top w:val="none" w:sz="0" w:space="0" w:color="auto"/>
            <w:left w:val="none" w:sz="0" w:space="0" w:color="auto"/>
            <w:bottom w:val="none" w:sz="0" w:space="0" w:color="auto"/>
            <w:right w:val="none" w:sz="0" w:space="0" w:color="auto"/>
          </w:divBdr>
        </w:div>
        <w:div w:id="309680074">
          <w:marLeft w:val="0"/>
          <w:marRight w:val="0"/>
          <w:marTop w:val="0"/>
          <w:marBottom w:val="0"/>
          <w:divBdr>
            <w:top w:val="none" w:sz="0" w:space="0" w:color="auto"/>
            <w:left w:val="none" w:sz="0" w:space="0" w:color="auto"/>
            <w:bottom w:val="none" w:sz="0" w:space="0" w:color="auto"/>
            <w:right w:val="none" w:sz="0" w:space="0" w:color="auto"/>
          </w:divBdr>
        </w:div>
        <w:div w:id="1902518326">
          <w:marLeft w:val="0"/>
          <w:marRight w:val="0"/>
          <w:marTop w:val="0"/>
          <w:marBottom w:val="0"/>
          <w:divBdr>
            <w:top w:val="none" w:sz="0" w:space="0" w:color="auto"/>
            <w:left w:val="none" w:sz="0" w:space="0" w:color="auto"/>
            <w:bottom w:val="none" w:sz="0" w:space="0" w:color="auto"/>
            <w:right w:val="none" w:sz="0" w:space="0" w:color="auto"/>
          </w:divBdr>
        </w:div>
        <w:div w:id="952832901">
          <w:marLeft w:val="0"/>
          <w:marRight w:val="0"/>
          <w:marTop w:val="0"/>
          <w:marBottom w:val="0"/>
          <w:divBdr>
            <w:top w:val="none" w:sz="0" w:space="0" w:color="auto"/>
            <w:left w:val="none" w:sz="0" w:space="0" w:color="auto"/>
            <w:bottom w:val="none" w:sz="0" w:space="0" w:color="auto"/>
            <w:right w:val="none" w:sz="0" w:space="0" w:color="auto"/>
          </w:divBdr>
        </w:div>
        <w:div w:id="1713846375">
          <w:marLeft w:val="0"/>
          <w:marRight w:val="0"/>
          <w:marTop w:val="0"/>
          <w:marBottom w:val="0"/>
          <w:divBdr>
            <w:top w:val="none" w:sz="0" w:space="0" w:color="auto"/>
            <w:left w:val="none" w:sz="0" w:space="0" w:color="auto"/>
            <w:bottom w:val="none" w:sz="0" w:space="0" w:color="auto"/>
            <w:right w:val="none" w:sz="0" w:space="0" w:color="auto"/>
          </w:divBdr>
        </w:div>
        <w:div w:id="1560482923">
          <w:marLeft w:val="0"/>
          <w:marRight w:val="0"/>
          <w:marTop w:val="0"/>
          <w:marBottom w:val="0"/>
          <w:divBdr>
            <w:top w:val="none" w:sz="0" w:space="0" w:color="auto"/>
            <w:left w:val="none" w:sz="0" w:space="0" w:color="auto"/>
            <w:bottom w:val="none" w:sz="0" w:space="0" w:color="auto"/>
            <w:right w:val="none" w:sz="0" w:space="0" w:color="auto"/>
          </w:divBdr>
        </w:div>
        <w:div w:id="1789395147">
          <w:marLeft w:val="0"/>
          <w:marRight w:val="0"/>
          <w:marTop w:val="0"/>
          <w:marBottom w:val="0"/>
          <w:divBdr>
            <w:top w:val="none" w:sz="0" w:space="0" w:color="auto"/>
            <w:left w:val="none" w:sz="0" w:space="0" w:color="auto"/>
            <w:bottom w:val="none" w:sz="0" w:space="0" w:color="auto"/>
            <w:right w:val="none" w:sz="0" w:space="0" w:color="auto"/>
          </w:divBdr>
        </w:div>
        <w:div w:id="2071416215">
          <w:marLeft w:val="0"/>
          <w:marRight w:val="0"/>
          <w:marTop w:val="0"/>
          <w:marBottom w:val="0"/>
          <w:divBdr>
            <w:top w:val="none" w:sz="0" w:space="0" w:color="auto"/>
            <w:left w:val="none" w:sz="0" w:space="0" w:color="auto"/>
            <w:bottom w:val="none" w:sz="0" w:space="0" w:color="auto"/>
            <w:right w:val="none" w:sz="0" w:space="0" w:color="auto"/>
          </w:divBdr>
        </w:div>
        <w:div w:id="978877991">
          <w:marLeft w:val="0"/>
          <w:marRight w:val="0"/>
          <w:marTop w:val="0"/>
          <w:marBottom w:val="0"/>
          <w:divBdr>
            <w:top w:val="none" w:sz="0" w:space="0" w:color="auto"/>
            <w:left w:val="none" w:sz="0" w:space="0" w:color="auto"/>
            <w:bottom w:val="none" w:sz="0" w:space="0" w:color="auto"/>
            <w:right w:val="none" w:sz="0" w:space="0" w:color="auto"/>
          </w:divBdr>
        </w:div>
        <w:div w:id="1305281274">
          <w:marLeft w:val="0"/>
          <w:marRight w:val="0"/>
          <w:marTop w:val="0"/>
          <w:marBottom w:val="0"/>
          <w:divBdr>
            <w:top w:val="none" w:sz="0" w:space="0" w:color="auto"/>
            <w:left w:val="none" w:sz="0" w:space="0" w:color="auto"/>
            <w:bottom w:val="none" w:sz="0" w:space="0" w:color="auto"/>
            <w:right w:val="none" w:sz="0" w:space="0" w:color="auto"/>
          </w:divBdr>
        </w:div>
        <w:div w:id="1043751671">
          <w:marLeft w:val="0"/>
          <w:marRight w:val="0"/>
          <w:marTop w:val="0"/>
          <w:marBottom w:val="0"/>
          <w:divBdr>
            <w:top w:val="none" w:sz="0" w:space="0" w:color="auto"/>
            <w:left w:val="none" w:sz="0" w:space="0" w:color="auto"/>
            <w:bottom w:val="none" w:sz="0" w:space="0" w:color="auto"/>
            <w:right w:val="none" w:sz="0" w:space="0" w:color="auto"/>
          </w:divBdr>
        </w:div>
        <w:div w:id="1203903752">
          <w:marLeft w:val="0"/>
          <w:marRight w:val="0"/>
          <w:marTop w:val="0"/>
          <w:marBottom w:val="0"/>
          <w:divBdr>
            <w:top w:val="none" w:sz="0" w:space="0" w:color="auto"/>
            <w:left w:val="none" w:sz="0" w:space="0" w:color="auto"/>
            <w:bottom w:val="none" w:sz="0" w:space="0" w:color="auto"/>
            <w:right w:val="none" w:sz="0" w:space="0" w:color="auto"/>
          </w:divBdr>
        </w:div>
        <w:div w:id="1300845773">
          <w:marLeft w:val="0"/>
          <w:marRight w:val="0"/>
          <w:marTop w:val="0"/>
          <w:marBottom w:val="0"/>
          <w:divBdr>
            <w:top w:val="none" w:sz="0" w:space="0" w:color="auto"/>
            <w:left w:val="none" w:sz="0" w:space="0" w:color="auto"/>
            <w:bottom w:val="none" w:sz="0" w:space="0" w:color="auto"/>
            <w:right w:val="none" w:sz="0" w:space="0" w:color="auto"/>
          </w:divBdr>
        </w:div>
        <w:div w:id="1564869491">
          <w:marLeft w:val="0"/>
          <w:marRight w:val="0"/>
          <w:marTop w:val="0"/>
          <w:marBottom w:val="0"/>
          <w:divBdr>
            <w:top w:val="none" w:sz="0" w:space="0" w:color="auto"/>
            <w:left w:val="none" w:sz="0" w:space="0" w:color="auto"/>
            <w:bottom w:val="none" w:sz="0" w:space="0" w:color="auto"/>
            <w:right w:val="none" w:sz="0" w:space="0" w:color="auto"/>
          </w:divBdr>
        </w:div>
        <w:div w:id="1308125918">
          <w:marLeft w:val="0"/>
          <w:marRight w:val="0"/>
          <w:marTop w:val="0"/>
          <w:marBottom w:val="0"/>
          <w:divBdr>
            <w:top w:val="none" w:sz="0" w:space="0" w:color="auto"/>
            <w:left w:val="none" w:sz="0" w:space="0" w:color="auto"/>
            <w:bottom w:val="none" w:sz="0" w:space="0" w:color="auto"/>
            <w:right w:val="none" w:sz="0" w:space="0" w:color="auto"/>
          </w:divBdr>
        </w:div>
        <w:div w:id="1844082097">
          <w:marLeft w:val="0"/>
          <w:marRight w:val="0"/>
          <w:marTop w:val="0"/>
          <w:marBottom w:val="0"/>
          <w:divBdr>
            <w:top w:val="none" w:sz="0" w:space="0" w:color="auto"/>
            <w:left w:val="none" w:sz="0" w:space="0" w:color="auto"/>
            <w:bottom w:val="none" w:sz="0" w:space="0" w:color="auto"/>
            <w:right w:val="none" w:sz="0" w:space="0" w:color="auto"/>
          </w:divBdr>
        </w:div>
        <w:div w:id="890191168">
          <w:marLeft w:val="0"/>
          <w:marRight w:val="0"/>
          <w:marTop w:val="0"/>
          <w:marBottom w:val="0"/>
          <w:divBdr>
            <w:top w:val="none" w:sz="0" w:space="0" w:color="auto"/>
            <w:left w:val="none" w:sz="0" w:space="0" w:color="auto"/>
            <w:bottom w:val="none" w:sz="0" w:space="0" w:color="auto"/>
            <w:right w:val="none" w:sz="0" w:space="0" w:color="auto"/>
          </w:divBdr>
        </w:div>
        <w:div w:id="1244149363">
          <w:marLeft w:val="0"/>
          <w:marRight w:val="0"/>
          <w:marTop w:val="0"/>
          <w:marBottom w:val="0"/>
          <w:divBdr>
            <w:top w:val="none" w:sz="0" w:space="0" w:color="auto"/>
            <w:left w:val="none" w:sz="0" w:space="0" w:color="auto"/>
            <w:bottom w:val="none" w:sz="0" w:space="0" w:color="auto"/>
            <w:right w:val="none" w:sz="0" w:space="0" w:color="auto"/>
          </w:divBdr>
        </w:div>
        <w:div w:id="1788045938">
          <w:marLeft w:val="0"/>
          <w:marRight w:val="0"/>
          <w:marTop w:val="0"/>
          <w:marBottom w:val="0"/>
          <w:divBdr>
            <w:top w:val="none" w:sz="0" w:space="0" w:color="auto"/>
            <w:left w:val="none" w:sz="0" w:space="0" w:color="auto"/>
            <w:bottom w:val="none" w:sz="0" w:space="0" w:color="auto"/>
            <w:right w:val="none" w:sz="0" w:space="0" w:color="auto"/>
          </w:divBdr>
        </w:div>
        <w:div w:id="1056779795">
          <w:marLeft w:val="0"/>
          <w:marRight w:val="0"/>
          <w:marTop w:val="0"/>
          <w:marBottom w:val="0"/>
          <w:divBdr>
            <w:top w:val="none" w:sz="0" w:space="0" w:color="auto"/>
            <w:left w:val="none" w:sz="0" w:space="0" w:color="auto"/>
            <w:bottom w:val="none" w:sz="0" w:space="0" w:color="auto"/>
            <w:right w:val="none" w:sz="0" w:space="0" w:color="auto"/>
          </w:divBdr>
        </w:div>
        <w:div w:id="296571142">
          <w:marLeft w:val="0"/>
          <w:marRight w:val="0"/>
          <w:marTop w:val="0"/>
          <w:marBottom w:val="0"/>
          <w:divBdr>
            <w:top w:val="none" w:sz="0" w:space="0" w:color="auto"/>
            <w:left w:val="none" w:sz="0" w:space="0" w:color="auto"/>
            <w:bottom w:val="none" w:sz="0" w:space="0" w:color="auto"/>
            <w:right w:val="none" w:sz="0" w:space="0" w:color="auto"/>
          </w:divBdr>
        </w:div>
        <w:div w:id="1870796025">
          <w:marLeft w:val="0"/>
          <w:marRight w:val="0"/>
          <w:marTop w:val="0"/>
          <w:marBottom w:val="0"/>
          <w:divBdr>
            <w:top w:val="none" w:sz="0" w:space="0" w:color="auto"/>
            <w:left w:val="none" w:sz="0" w:space="0" w:color="auto"/>
            <w:bottom w:val="none" w:sz="0" w:space="0" w:color="auto"/>
            <w:right w:val="none" w:sz="0" w:space="0" w:color="auto"/>
          </w:divBdr>
        </w:div>
        <w:div w:id="553468669">
          <w:marLeft w:val="0"/>
          <w:marRight w:val="0"/>
          <w:marTop w:val="0"/>
          <w:marBottom w:val="0"/>
          <w:divBdr>
            <w:top w:val="none" w:sz="0" w:space="0" w:color="auto"/>
            <w:left w:val="none" w:sz="0" w:space="0" w:color="auto"/>
            <w:bottom w:val="none" w:sz="0" w:space="0" w:color="auto"/>
            <w:right w:val="none" w:sz="0" w:space="0" w:color="auto"/>
          </w:divBdr>
        </w:div>
        <w:div w:id="1992564836">
          <w:marLeft w:val="0"/>
          <w:marRight w:val="0"/>
          <w:marTop w:val="0"/>
          <w:marBottom w:val="0"/>
          <w:divBdr>
            <w:top w:val="none" w:sz="0" w:space="0" w:color="auto"/>
            <w:left w:val="none" w:sz="0" w:space="0" w:color="auto"/>
            <w:bottom w:val="none" w:sz="0" w:space="0" w:color="auto"/>
            <w:right w:val="none" w:sz="0" w:space="0" w:color="auto"/>
          </w:divBdr>
        </w:div>
        <w:div w:id="450050014">
          <w:marLeft w:val="0"/>
          <w:marRight w:val="0"/>
          <w:marTop w:val="0"/>
          <w:marBottom w:val="0"/>
          <w:divBdr>
            <w:top w:val="none" w:sz="0" w:space="0" w:color="auto"/>
            <w:left w:val="none" w:sz="0" w:space="0" w:color="auto"/>
            <w:bottom w:val="none" w:sz="0" w:space="0" w:color="auto"/>
            <w:right w:val="none" w:sz="0" w:space="0" w:color="auto"/>
          </w:divBdr>
        </w:div>
        <w:div w:id="1258707671">
          <w:marLeft w:val="0"/>
          <w:marRight w:val="0"/>
          <w:marTop w:val="0"/>
          <w:marBottom w:val="0"/>
          <w:divBdr>
            <w:top w:val="none" w:sz="0" w:space="0" w:color="auto"/>
            <w:left w:val="none" w:sz="0" w:space="0" w:color="auto"/>
            <w:bottom w:val="none" w:sz="0" w:space="0" w:color="auto"/>
            <w:right w:val="none" w:sz="0" w:space="0" w:color="auto"/>
          </w:divBdr>
        </w:div>
        <w:div w:id="141123644">
          <w:marLeft w:val="0"/>
          <w:marRight w:val="0"/>
          <w:marTop w:val="0"/>
          <w:marBottom w:val="0"/>
          <w:divBdr>
            <w:top w:val="none" w:sz="0" w:space="0" w:color="auto"/>
            <w:left w:val="none" w:sz="0" w:space="0" w:color="auto"/>
            <w:bottom w:val="none" w:sz="0" w:space="0" w:color="auto"/>
            <w:right w:val="none" w:sz="0" w:space="0" w:color="auto"/>
          </w:divBdr>
        </w:div>
        <w:div w:id="119610601">
          <w:marLeft w:val="0"/>
          <w:marRight w:val="0"/>
          <w:marTop w:val="0"/>
          <w:marBottom w:val="0"/>
          <w:divBdr>
            <w:top w:val="none" w:sz="0" w:space="0" w:color="auto"/>
            <w:left w:val="none" w:sz="0" w:space="0" w:color="auto"/>
            <w:bottom w:val="none" w:sz="0" w:space="0" w:color="auto"/>
            <w:right w:val="none" w:sz="0" w:space="0" w:color="auto"/>
          </w:divBdr>
        </w:div>
        <w:div w:id="772478750">
          <w:marLeft w:val="0"/>
          <w:marRight w:val="0"/>
          <w:marTop w:val="0"/>
          <w:marBottom w:val="0"/>
          <w:divBdr>
            <w:top w:val="none" w:sz="0" w:space="0" w:color="auto"/>
            <w:left w:val="none" w:sz="0" w:space="0" w:color="auto"/>
            <w:bottom w:val="none" w:sz="0" w:space="0" w:color="auto"/>
            <w:right w:val="none" w:sz="0" w:space="0" w:color="auto"/>
          </w:divBdr>
        </w:div>
        <w:div w:id="1624577352">
          <w:marLeft w:val="0"/>
          <w:marRight w:val="0"/>
          <w:marTop w:val="0"/>
          <w:marBottom w:val="0"/>
          <w:divBdr>
            <w:top w:val="none" w:sz="0" w:space="0" w:color="auto"/>
            <w:left w:val="none" w:sz="0" w:space="0" w:color="auto"/>
            <w:bottom w:val="none" w:sz="0" w:space="0" w:color="auto"/>
            <w:right w:val="none" w:sz="0" w:space="0" w:color="auto"/>
          </w:divBdr>
        </w:div>
        <w:div w:id="2013991940">
          <w:marLeft w:val="0"/>
          <w:marRight w:val="0"/>
          <w:marTop w:val="0"/>
          <w:marBottom w:val="0"/>
          <w:divBdr>
            <w:top w:val="none" w:sz="0" w:space="0" w:color="auto"/>
            <w:left w:val="none" w:sz="0" w:space="0" w:color="auto"/>
            <w:bottom w:val="none" w:sz="0" w:space="0" w:color="auto"/>
            <w:right w:val="none" w:sz="0" w:space="0" w:color="auto"/>
          </w:divBdr>
        </w:div>
        <w:div w:id="1647666253">
          <w:marLeft w:val="0"/>
          <w:marRight w:val="0"/>
          <w:marTop w:val="0"/>
          <w:marBottom w:val="0"/>
          <w:divBdr>
            <w:top w:val="none" w:sz="0" w:space="0" w:color="auto"/>
            <w:left w:val="none" w:sz="0" w:space="0" w:color="auto"/>
            <w:bottom w:val="none" w:sz="0" w:space="0" w:color="auto"/>
            <w:right w:val="none" w:sz="0" w:space="0" w:color="auto"/>
          </w:divBdr>
        </w:div>
        <w:div w:id="79110041">
          <w:marLeft w:val="0"/>
          <w:marRight w:val="0"/>
          <w:marTop w:val="0"/>
          <w:marBottom w:val="0"/>
          <w:divBdr>
            <w:top w:val="none" w:sz="0" w:space="0" w:color="auto"/>
            <w:left w:val="none" w:sz="0" w:space="0" w:color="auto"/>
            <w:bottom w:val="none" w:sz="0" w:space="0" w:color="auto"/>
            <w:right w:val="none" w:sz="0" w:space="0" w:color="auto"/>
          </w:divBdr>
        </w:div>
        <w:div w:id="841773293">
          <w:marLeft w:val="0"/>
          <w:marRight w:val="0"/>
          <w:marTop w:val="0"/>
          <w:marBottom w:val="0"/>
          <w:divBdr>
            <w:top w:val="none" w:sz="0" w:space="0" w:color="auto"/>
            <w:left w:val="none" w:sz="0" w:space="0" w:color="auto"/>
            <w:bottom w:val="none" w:sz="0" w:space="0" w:color="auto"/>
            <w:right w:val="none" w:sz="0" w:space="0" w:color="auto"/>
          </w:divBdr>
        </w:div>
        <w:div w:id="1813981452">
          <w:marLeft w:val="0"/>
          <w:marRight w:val="0"/>
          <w:marTop w:val="0"/>
          <w:marBottom w:val="0"/>
          <w:divBdr>
            <w:top w:val="none" w:sz="0" w:space="0" w:color="auto"/>
            <w:left w:val="none" w:sz="0" w:space="0" w:color="auto"/>
            <w:bottom w:val="none" w:sz="0" w:space="0" w:color="auto"/>
            <w:right w:val="none" w:sz="0" w:space="0" w:color="auto"/>
          </w:divBdr>
        </w:div>
        <w:div w:id="1052315447">
          <w:marLeft w:val="0"/>
          <w:marRight w:val="0"/>
          <w:marTop w:val="0"/>
          <w:marBottom w:val="0"/>
          <w:divBdr>
            <w:top w:val="none" w:sz="0" w:space="0" w:color="auto"/>
            <w:left w:val="none" w:sz="0" w:space="0" w:color="auto"/>
            <w:bottom w:val="none" w:sz="0" w:space="0" w:color="auto"/>
            <w:right w:val="none" w:sz="0" w:space="0" w:color="auto"/>
          </w:divBdr>
        </w:div>
        <w:div w:id="1190529240">
          <w:marLeft w:val="0"/>
          <w:marRight w:val="0"/>
          <w:marTop w:val="0"/>
          <w:marBottom w:val="0"/>
          <w:divBdr>
            <w:top w:val="none" w:sz="0" w:space="0" w:color="auto"/>
            <w:left w:val="none" w:sz="0" w:space="0" w:color="auto"/>
            <w:bottom w:val="none" w:sz="0" w:space="0" w:color="auto"/>
            <w:right w:val="none" w:sz="0" w:space="0" w:color="auto"/>
          </w:divBdr>
        </w:div>
        <w:div w:id="1575512494">
          <w:marLeft w:val="0"/>
          <w:marRight w:val="0"/>
          <w:marTop w:val="0"/>
          <w:marBottom w:val="0"/>
          <w:divBdr>
            <w:top w:val="none" w:sz="0" w:space="0" w:color="auto"/>
            <w:left w:val="none" w:sz="0" w:space="0" w:color="auto"/>
            <w:bottom w:val="none" w:sz="0" w:space="0" w:color="auto"/>
            <w:right w:val="none" w:sz="0" w:space="0" w:color="auto"/>
          </w:divBdr>
        </w:div>
        <w:div w:id="1698313935">
          <w:marLeft w:val="0"/>
          <w:marRight w:val="0"/>
          <w:marTop w:val="0"/>
          <w:marBottom w:val="0"/>
          <w:divBdr>
            <w:top w:val="none" w:sz="0" w:space="0" w:color="auto"/>
            <w:left w:val="none" w:sz="0" w:space="0" w:color="auto"/>
            <w:bottom w:val="none" w:sz="0" w:space="0" w:color="auto"/>
            <w:right w:val="none" w:sz="0" w:space="0" w:color="auto"/>
          </w:divBdr>
        </w:div>
        <w:div w:id="1150488127">
          <w:marLeft w:val="0"/>
          <w:marRight w:val="0"/>
          <w:marTop w:val="0"/>
          <w:marBottom w:val="0"/>
          <w:divBdr>
            <w:top w:val="none" w:sz="0" w:space="0" w:color="auto"/>
            <w:left w:val="none" w:sz="0" w:space="0" w:color="auto"/>
            <w:bottom w:val="none" w:sz="0" w:space="0" w:color="auto"/>
            <w:right w:val="none" w:sz="0" w:space="0" w:color="auto"/>
          </w:divBdr>
        </w:div>
        <w:div w:id="225918245">
          <w:marLeft w:val="0"/>
          <w:marRight w:val="0"/>
          <w:marTop w:val="0"/>
          <w:marBottom w:val="0"/>
          <w:divBdr>
            <w:top w:val="none" w:sz="0" w:space="0" w:color="auto"/>
            <w:left w:val="none" w:sz="0" w:space="0" w:color="auto"/>
            <w:bottom w:val="none" w:sz="0" w:space="0" w:color="auto"/>
            <w:right w:val="none" w:sz="0" w:space="0" w:color="auto"/>
          </w:divBdr>
        </w:div>
        <w:div w:id="1437016174">
          <w:marLeft w:val="0"/>
          <w:marRight w:val="0"/>
          <w:marTop w:val="0"/>
          <w:marBottom w:val="0"/>
          <w:divBdr>
            <w:top w:val="none" w:sz="0" w:space="0" w:color="auto"/>
            <w:left w:val="none" w:sz="0" w:space="0" w:color="auto"/>
            <w:bottom w:val="none" w:sz="0" w:space="0" w:color="auto"/>
            <w:right w:val="none" w:sz="0" w:space="0" w:color="auto"/>
          </w:divBdr>
        </w:div>
      </w:divsChild>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037969338">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472092833">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17002888">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48928584">
      <w:bodyDiv w:val="1"/>
      <w:marLeft w:val="0"/>
      <w:marRight w:val="0"/>
      <w:marTop w:val="0"/>
      <w:marBottom w:val="0"/>
      <w:divBdr>
        <w:top w:val="none" w:sz="0" w:space="0" w:color="auto"/>
        <w:left w:val="none" w:sz="0" w:space="0" w:color="auto"/>
        <w:bottom w:val="none" w:sz="0" w:space="0" w:color="auto"/>
        <w:right w:val="none" w:sz="0" w:space="0" w:color="auto"/>
      </w:divBdr>
      <w:divsChild>
        <w:div w:id="1556038746">
          <w:marLeft w:val="0"/>
          <w:marRight w:val="0"/>
          <w:marTop w:val="0"/>
          <w:marBottom w:val="0"/>
          <w:divBdr>
            <w:top w:val="none" w:sz="0" w:space="0" w:color="auto"/>
            <w:left w:val="none" w:sz="0" w:space="0" w:color="auto"/>
            <w:bottom w:val="none" w:sz="0" w:space="0" w:color="auto"/>
            <w:right w:val="none" w:sz="0" w:space="0" w:color="auto"/>
          </w:divBdr>
        </w:div>
        <w:div w:id="1080709507">
          <w:marLeft w:val="0"/>
          <w:marRight w:val="0"/>
          <w:marTop w:val="0"/>
          <w:marBottom w:val="0"/>
          <w:divBdr>
            <w:top w:val="none" w:sz="0" w:space="0" w:color="auto"/>
            <w:left w:val="none" w:sz="0" w:space="0" w:color="auto"/>
            <w:bottom w:val="none" w:sz="0" w:space="0" w:color="auto"/>
            <w:right w:val="none" w:sz="0" w:space="0" w:color="auto"/>
          </w:divBdr>
        </w:div>
        <w:div w:id="577254214">
          <w:marLeft w:val="0"/>
          <w:marRight w:val="0"/>
          <w:marTop w:val="0"/>
          <w:marBottom w:val="0"/>
          <w:divBdr>
            <w:top w:val="none" w:sz="0" w:space="0" w:color="auto"/>
            <w:left w:val="none" w:sz="0" w:space="0" w:color="auto"/>
            <w:bottom w:val="none" w:sz="0" w:space="0" w:color="auto"/>
            <w:right w:val="none" w:sz="0" w:space="0" w:color="auto"/>
          </w:divBdr>
        </w:div>
        <w:div w:id="181747200">
          <w:marLeft w:val="0"/>
          <w:marRight w:val="0"/>
          <w:marTop w:val="0"/>
          <w:marBottom w:val="0"/>
          <w:divBdr>
            <w:top w:val="none" w:sz="0" w:space="0" w:color="auto"/>
            <w:left w:val="none" w:sz="0" w:space="0" w:color="auto"/>
            <w:bottom w:val="none" w:sz="0" w:space="0" w:color="auto"/>
            <w:right w:val="none" w:sz="0" w:space="0" w:color="auto"/>
          </w:divBdr>
        </w:div>
        <w:div w:id="637296808">
          <w:marLeft w:val="0"/>
          <w:marRight w:val="0"/>
          <w:marTop w:val="0"/>
          <w:marBottom w:val="0"/>
          <w:divBdr>
            <w:top w:val="none" w:sz="0" w:space="0" w:color="auto"/>
            <w:left w:val="none" w:sz="0" w:space="0" w:color="auto"/>
            <w:bottom w:val="none" w:sz="0" w:space="0" w:color="auto"/>
            <w:right w:val="none" w:sz="0" w:space="0" w:color="auto"/>
          </w:divBdr>
        </w:div>
        <w:div w:id="557323229">
          <w:marLeft w:val="0"/>
          <w:marRight w:val="0"/>
          <w:marTop w:val="0"/>
          <w:marBottom w:val="0"/>
          <w:divBdr>
            <w:top w:val="none" w:sz="0" w:space="0" w:color="auto"/>
            <w:left w:val="none" w:sz="0" w:space="0" w:color="auto"/>
            <w:bottom w:val="none" w:sz="0" w:space="0" w:color="auto"/>
            <w:right w:val="none" w:sz="0" w:space="0" w:color="auto"/>
          </w:divBdr>
        </w:div>
        <w:div w:id="390006834">
          <w:marLeft w:val="0"/>
          <w:marRight w:val="0"/>
          <w:marTop w:val="0"/>
          <w:marBottom w:val="0"/>
          <w:divBdr>
            <w:top w:val="none" w:sz="0" w:space="0" w:color="auto"/>
            <w:left w:val="none" w:sz="0" w:space="0" w:color="auto"/>
            <w:bottom w:val="none" w:sz="0" w:space="0" w:color="auto"/>
            <w:right w:val="none" w:sz="0" w:space="0" w:color="auto"/>
          </w:divBdr>
        </w:div>
        <w:div w:id="1690135968">
          <w:marLeft w:val="0"/>
          <w:marRight w:val="0"/>
          <w:marTop w:val="0"/>
          <w:marBottom w:val="0"/>
          <w:divBdr>
            <w:top w:val="none" w:sz="0" w:space="0" w:color="auto"/>
            <w:left w:val="none" w:sz="0" w:space="0" w:color="auto"/>
            <w:bottom w:val="none" w:sz="0" w:space="0" w:color="auto"/>
            <w:right w:val="none" w:sz="0" w:space="0" w:color="auto"/>
          </w:divBdr>
        </w:div>
        <w:div w:id="1188446395">
          <w:marLeft w:val="0"/>
          <w:marRight w:val="0"/>
          <w:marTop w:val="0"/>
          <w:marBottom w:val="0"/>
          <w:divBdr>
            <w:top w:val="none" w:sz="0" w:space="0" w:color="auto"/>
            <w:left w:val="none" w:sz="0" w:space="0" w:color="auto"/>
            <w:bottom w:val="none" w:sz="0" w:space="0" w:color="auto"/>
            <w:right w:val="none" w:sz="0" w:space="0" w:color="auto"/>
          </w:divBdr>
        </w:div>
        <w:div w:id="1768035501">
          <w:marLeft w:val="0"/>
          <w:marRight w:val="0"/>
          <w:marTop w:val="0"/>
          <w:marBottom w:val="0"/>
          <w:divBdr>
            <w:top w:val="none" w:sz="0" w:space="0" w:color="auto"/>
            <w:left w:val="none" w:sz="0" w:space="0" w:color="auto"/>
            <w:bottom w:val="none" w:sz="0" w:space="0" w:color="auto"/>
            <w:right w:val="none" w:sz="0" w:space="0" w:color="auto"/>
          </w:divBdr>
        </w:div>
        <w:div w:id="1088233401">
          <w:marLeft w:val="0"/>
          <w:marRight w:val="0"/>
          <w:marTop w:val="0"/>
          <w:marBottom w:val="0"/>
          <w:divBdr>
            <w:top w:val="none" w:sz="0" w:space="0" w:color="auto"/>
            <w:left w:val="none" w:sz="0" w:space="0" w:color="auto"/>
            <w:bottom w:val="none" w:sz="0" w:space="0" w:color="auto"/>
            <w:right w:val="none" w:sz="0" w:space="0" w:color="auto"/>
          </w:divBdr>
        </w:div>
        <w:div w:id="276059240">
          <w:marLeft w:val="0"/>
          <w:marRight w:val="0"/>
          <w:marTop w:val="0"/>
          <w:marBottom w:val="0"/>
          <w:divBdr>
            <w:top w:val="none" w:sz="0" w:space="0" w:color="auto"/>
            <w:left w:val="none" w:sz="0" w:space="0" w:color="auto"/>
            <w:bottom w:val="none" w:sz="0" w:space="0" w:color="auto"/>
            <w:right w:val="none" w:sz="0" w:space="0" w:color="auto"/>
          </w:divBdr>
        </w:div>
        <w:div w:id="707529291">
          <w:marLeft w:val="0"/>
          <w:marRight w:val="0"/>
          <w:marTop w:val="0"/>
          <w:marBottom w:val="0"/>
          <w:divBdr>
            <w:top w:val="none" w:sz="0" w:space="0" w:color="auto"/>
            <w:left w:val="none" w:sz="0" w:space="0" w:color="auto"/>
            <w:bottom w:val="none" w:sz="0" w:space="0" w:color="auto"/>
            <w:right w:val="none" w:sz="0" w:space="0" w:color="auto"/>
          </w:divBdr>
        </w:div>
        <w:div w:id="1039162641">
          <w:marLeft w:val="0"/>
          <w:marRight w:val="0"/>
          <w:marTop w:val="0"/>
          <w:marBottom w:val="0"/>
          <w:divBdr>
            <w:top w:val="none" w:sz="0" w:space="0" w:color="auto"/>
            <w:left w:val="none" w:sz="0" w:space="0" w:color="auto"/>
            <w:bottom w:val="none" w:sz="0" w:space="0" w:color="auto"/>
            <w:right w:val="none" w:sz="0" w:space="0" w:color="auto"/>
          </w:divBdr>
        </w:div>
        <w:div w:id="1808473381">
          <w:marLeft w:val="0"/>
          <w:marRight w:val="0"/>
          <w:marTop w:val="0"/>
          <w:marBottom w:val="0"/>
          <w:divBdr>
            <w:top w:val="none" w:sz="0" w:space="0" w:color="auto"/>
            <w:left w:val="none" w:sz="0" w:space="0" w:color="auto"/>
            <w:bottom w:val="none" w:sz="0" w:space="0" w:color="auto"/>
            <w:right w:val="none" w:sz="0" w:space="0" w:color="auto"/>
          </w:divBdr>
        </w:div>
        <w:div w:id="476604937">
          <w:marLeft w:val="0"/>
          <w:marRight w:val="0"/>
          <w:marTop w:val="0"/>
          <w:marBottom w:val="0"/>
          <w:divBdr>
            <w:top w:val="none" w:sz="0" w:space="0" w:color="auto"/>
            <w:left w:val="none" w:sz="0" w:space="0" w:color="auto"/>
            <w:bottom w:val="none" w:sz="0" w:space="0" w:color="auto"/>
            <w:right w:val="none" w:sz="0" w:space="0" w:color="auto"/>
          </w:divBdr>
        </w:div>
        <w:div w:id="2134253920">
          <w:marLeft w:val="0"/>
          <w:marRight w:val="0"/>
          <w:marTop w:val="0"/>
          <w:marBottom w:val="0"/>
          <w:divBdr>
            <w:top w:val="none" w:sz="0" w:space="0" w:color="auto"/>
            <w:left w:val="none" w:sz="0" w:space="0" w:color="auto"/>
            <w:bottom w:val="none" w:sz="0" w:space="0" w:color="auto"/>
            <w:right w:val="none" w:sz="0" w:space="0" w:color="auto"/>
          </w:divBdr>
        </w:div>
        <w:div w:id="544365623">
          <w:marLeft w:val="0"/>
          <w:marRight w:val="0"/>
          <w:marTop w:val="0"/>
          <w:marBottom w:val="0"/>
          <w:divBdr>
            <w:top w:val="none" w:sz="0" w:space="0" w:color="auto"/>
            <w:left w:val="none" w:sz="0" w:space="0" w:color="auto"/>
            <w:bottom w:val="none" w:sz="0" w:space="0" w:color="auto"/>
            <w:right w:val="none" w:sz="0" w:space="0" w:color="auto"/>
          </w:divBdr>
        </w:div>
        <w:div w:id="1441216777">
          <w:marLeft w:val="0"/>
          <w:marRight w:val="0"/>
          <w:marTop w:val="0"/>
          <w:marBottom w:val="0"/>
          <w:divBdr>
            <w:top w:val="none" w:sz="0" w:space="0" w:color="auto"/>
            <w:left w:val="none" w:sz="0" w:space="0" w:color="auto"/>
            <w:bottom w:val="none" w:sz="0" w:space="0" w:color="auto"/>
            <w:right w:val="none" w:sz="0" w:space="0" w:color="auto"/>
          </w:divBdr>
        </w:div>
        <w:div w:id="703755182">
          <w:marLeft w:val="0"/>
          <w:marRight w:val="0"/>
          <w:marTop w:val="0"/>
          <w:marBottom w:val="0"/>
          <w:divBdr>
            <w:top w:val="none" w:sz="0" w:space="0" w:color="auto"/>
            <w:left w:val="none" w:sz="0" w:space="0" w:color="auto"/>
            <w:bottom w:val="none" w:sz="0" w:space="0" w:color="auto"/>
            <w:right w:val="none" w:sz="0" w:space="0" w:color="auto"/>
          </w:divBdr>
        </w:div>
        <w:div w:id="97793105">
          <w:marLeft w:val="0"/>
          <w:marRight w:val="0"/>
          <w:marTop w:val="0"/>
          <w:marBottom w:val="0"/>
          <w:divBdr>
            <w:top w:val="none" w:sz="0" w:space="0" w:color="auto"/>
            <w:left w:val="none" w:sz="0" w:space="0" w:color="auto"/>
            <w:bottom w:val="none" w:sz="0" w:space="0" w:color="auto"/>
            <w:right w:val="none" w:sz="0" w:space="0" w:color="auto"/>
          </w:divBdr>
        </w:div>
        <w:div w:id="466553174">
          <w:marLeft w:val="0"/>
          <w:marRight w:val="0"/>
          <w:marTop w:val="0"/>
          <w:marBottom w:val="0"/>
          <w:divBdr>
            <w:top w:val="none" w:sz="0" w:space="0" w:color="auto"/>
            <w:left w:val="none" w:sz="0" w:space="0" w:color="auto"/>
            <w:bottom w:val="none" w:sz="0" w:space="0" w:color="auto"/>
            <w:right w:val="none" w:sz="0" w:space="0" w:color="auto"/>
          </w:divBdr>
        </w:div>
        <w:div w:id="883565060">
          <w:marLeft w:val="0"/>
          <w:marRight w:val="0"/>
          <w:marTop w:val="0"/>
          <w:marBottom w:val="0"/>
          <w:divBdr>
            <w:top w:val="none" w:sz="0" w:space="0" w:color="auto"/>
            <w:left w:val="none" w:sz="0" w:space="0" w:color="auto"/>
            <w:bottom w:val="none" w:sz="0" w:space="0" w:color="auto"/>
            <w:right w:val="none" w:sz="0" w:space="0" w:color="auto"/>
          </w:divBdr>
        </w:div>
        <w:div w:id="395470745">
          <w:marLeft w:val="0"/>
          <w:marRight w:val="0"/>
          <w:marTop w:val="0"/>
          <w:marBottom w:val="0"/>
          <w:divBdr>
            <w:top w:val="none" w:sz="0" w:space="0" w:color="auto"/>
            <w:left w:val="none" w:sz="0" w:space="0" w:color="auto"/>
            <w:bottom w:val="none" w:sz="0" w:space="0" w:color="auto"/>
            <w:right w:val="none" w:sz="0" w:space="0" w:color="auto"/>
          </w:divBdr>
        </w:div>
        <w:div w:id="2075083935">
          <w:marLeft w:val="0"/>
          <w:marRight w:val="0"/>
          <w:marTop w:val="0"/>
          <w:marBottom w:val="0"/>
          <w:divBdr>
            <w:top w:val="none" w:sz="0" w:space="0" w:color="auto"/>
            <w:left w:val="none" w:sz="0" w:space="0" w:color="auto"/>
            <w:bottom w:val="none" w:sz="0" w:space="0" w:color="auto"/>
            <w:right w:val="none" w:sz="0" w:space="0" w:color="auto"/>
          </w:divBdr>
        </w:div>
        <w:div w:id="1542328010">
          <w:marLeft w:val="0"/>
          <w:marRight w:val="0"/>
          <w:marTop w:val="0"/>
          <w:marBottom w:val="0"/>
          <w:divBdr>
            <w:top w:val="none" w:sz="0" w:space="0" w:color="auto"/>
            <w:left w:val="none" w:sz="0" w:space="0" w:color="auto"/>
            <w:bottom w:val="none" w:sz="0" w:space="0" w:color="auto"/>
            <w:right w:val="none" w:sz="0" w:space="0" w:color="auto"/>
          </w:divBdr>
        </w:div>
        <w:div w:id="1618416264">
          <w:marLeft w:val="0"/>
          <w:marRight w:val="0"/>
          <w:marTop w:val="0"/>
          <w:marBottom w:val="0"/>
          <w:divBdr>
            <w:top w:val="none" w:sz="0" w:space="0" w:color="auto"/>
            <w:left w:val="none" w:sz="0" w:space="0" w:color="auto"/>
            <w:bottom w:val="none" w:sz="0" w:space="0" w:color="auto"/>
            <w:right w:val="none" w:sz="0" w:space="0" w:color="auto"/>
          </w:divBdr>
        </w:div>
        <w:div w:id="1937133002">
          <w:marLeft w:val="0"/>
          <w:marRight w:val="0"/>
          <w:marTop w:val="0"/>
          <w:marBottom w:val="0"/>
          <w:divBdr>
            <w:top w:val="none" w:sz="0" w:space="0" w:color="auto"/>
            <w:left w:val="none" w:sz="0" w:space="0" w:color="auto"/>
            <w:bottom w:val="none" w:sz="0" w:space="0" w:color="auto"/>
            <w:right w:val="none" w:sz="0" w:space="0" w:color="auto"/>
          </w:divBdr>
        </w:div>
        <w:div w:id="1509711830">
          <w:marLeft w:val="0"/>
          <w:marRight w:val="0"/>
          <w:marTop w:val="0"/>
          <w:marBottom w:val="0"/>
          <w:divBdr>
            <w:top w:val="none" w:sz="0" w:space="0" w:color="auto"/>
            <w:left w:val="none" w:sz="0" w:space="0" w:color="auto"/>
            <w:bottom w:val="none" w:sz="0" w:space="0" w:color="auto"/>
            <w:right w:val="none" w:sz="0" w:space="0" w:color="auto"/>
          </w:divBdr>
        </w:div>
        <w:div w:id="1288045691">
          <w:marLeft w:val="0"/>
          <w:marRight w:val="0"/>
          <w:marTop w:val="0"/>
          <w:marBottom w:val="0"/>
          <w:divBdr>
            <w:top w:val="none" w:sz="0" w:space="0" w:color="auto"/>
            <w:left w:val="none" w:sz="0" w:space="0" w:color="auto"/>
            <w:bottom w:val="none" w:sz="0" w:space="0" w:color="auto"/>
            <w:right w:val="none" w:sz="0" w:space="0" w:color="auto"/>
          </w:divBdr>
        </w:div>
        <w:div w:id="1922333165">
          <w:marLeft w:val="0"/>
          <w:marRight w:val="0"/>
          <w:marTop w:val="0"/>
          <w:marBottom w:val="0"/>
          <w:divBdr>
            <w:top w:val="none" w:sz="0" w:space="0" w:color="auto"/>
            <w:left w:val="none" w:sz="0" w:space="0" w:color="auto"/>
            <w:bottom w:val="none" w:sz="0" w:space="0" w:color="auto"/>
            <w:right w:val="none" w:sz="0" w:space="0" w:color="auto"/>
          </w:divBdr>
        </w:div>
        <w:div w:id="888997231">
          <w:marLeft w:val="0"/>
          <w:marRight w:val="0"/>
          <w:marTop w:val="0"/>
          <w:marBottom w:val="0"/>
          <w:divBdr>
            <w:top w:val="none" w:sz="0" w:space="0" w:color="auto"/>
            <w:left w:val="none" w:sz="0" w:space="0" w:color="auto"/>
            <w:bottom w:val="none" w:sz="0" w:space="0" w:color="auto"/>
            <w:right w:val="none" w:sz="0" w:space="0" w:color="auto"/>
          </w:divBdr>
        </w:div>
        <w:div w:id="1995723280">
          <w:marLeft w:val="0"/>
          <w:marRight w:val="0"/>
          <w:marTop w:val="0"/>
          <w:marBottom w:val="0"/>
          <w:divBdr>
            <w:top w:val="none" w:sz="0" w:space="0" w:color="auto"/>
            <w:left w:val="none" w:sz="0" w:space="0" w:color="auto"/>
            <w:bottom w:val="none" w:sz="0" w:space="0" w:color="auto"/>
            <w:right w:val="none" w:sz="0" w:space="0" w:color="auto"/>
          </w:divBdr>
        </w:div>
        <w:div w:id="1028216534">
          <w:marLeft w:val="0"/>
          <w:marRight w:val="0"/>
          <w:marTop w:val="0"/>
          <w:marBottom w:val="0"/>
          <w:divBdr>
            <w:top w:val="none" w:sz="0" w:space="0" w:color="auto"/>
            <w:left w:val="none" w:sz="0" w:space="0" w:color="auto"/>
            <w:bottom w:val="none" w:sz="0" w:space="0" w:color="auto"/>
            <w:right w:val="none" w:sz="0" w:space="0" w:color="auto"/>
          </w:divBdr>
        </w:div>
        <w:div w:id="1876430313">
          <w:marLeft w:val="0"/>
          <w:marRight w:val="0"/>
          <w:marTop w:val="0"/>
          <w:marBottom w:val="0"/>
          <w:divBdr>
            <w:top w:val="none" w:sz="0" w:space="0" w:color="auto"/>
            <w:left w:val="none" w:sz="0" w:space="0" w:color="auto"/>
            <w:bottom w:val="none" w:sz="0" w:space="0" w:color="auto"/>
            <w:right w:val="none" w:sz="0" w:space="0" w:color="auto"/>
          </w:divBdr>
        </w:div>
        <w:div w:id="623198650">
          <w:marLeft w:val="0"/>
          <w:marRight w:val="0"/>
          <w:marTop w:val="0"/>
          <w:marBottom w:val="0"/>
          <w:divBdr>
            <w:top w:val="none" w:sz="0" w:space="0" w:color="auto"/>
            <w:left w:val="none" w:sz="0" w:space="0" w:color="auto"/>
            <w:bottom w:val="none" w:sz="0" w:space="0" w:color="auto"/>
            <w:right w:val="none" w:sz="0" w:space="0" w:color="auto"/>
          </w:divBdr>
        </w:div>
        <w:div w:id="684599392">
          <w:marLeft w:val="0"/>
          <w:marRight w:val="0"/>
          <w:marTop w:val="0"/>
          <w:marBottom w:val="0"/>
          <w:divBdr>
            <w:top w:val="none" w:sz="0" w:space="0" w:color="auto"/>
            <w:left w:val="none" w:sz="0" w:space="0" w:color="auto"/>
            <w:bottom w:val="none" w:sz="0" w:space="0" w:color="auto"/>
            <w:right w:val="none" w:sz="0" w:space="0" w:color="auto"/>
          </w:divBdr>
        </w:div>
        <w:div w:id="2102483490">
          <w:marLeft w:val="0"/>
          <w:marRight w:val="0"/>
          <w:marTop w:val="0"/>
          <w:marBottom w:val="0"/>
          <w:divBdr>
            <w:top w:val="none" w:sz="0" w:space="0" w:color="auto"/>
            <w:left w:val="none" w:sz="0" w:space="0" w:color="auto"/>
            <w:bottom w:val="none" w:sz="0" w:space="0" w:color="auto"/>
            <w:right w:val="none" w:sz="0" w:space="0" w:color="auto"/>
          </w:divBdr>
        </w:div>
        <w:div w:id="1677340181">
          <w:marLeft w:val="0"/>
          <w:marRight w:val="0"/>
          <w:marTop w:val="0"/>
          <w:marBottom w:val="0"/>
          <w:divBdr>
            <w:top w:val="none" w:sz="0" w:space="0" w:color="auto"/>
            <w:left w:val="none" w:sz="0" w:space="0" w:color="auto"/>
            <w:bottom w:val="none" w:sz="0" w:space="0" w:color="auto"/>
            <w:right w:val="none" w:sz="0" w:space="0" w:color="auto"/>
          </w:divBdr>
        </w:div>
        <w:div w:id="1622372460">
          <w:marLeft w:val="0"/>
          <w:marRight w:val="0"/>
          <w:marTop w:val="0"/>
          <w:marBottom w:val="0"/>
          <w:divBdr>
            <w:top w:val="none" w:sz="0" w:space="0" w:color="auto"/>
            <w:left w:val="none" w:sz="0" w:space="0" w:color="auto"/>
            <w:bottom w:val="none" w:sz="0" w:space="0" w:color="auto"/>
            <w:right w:val="none" w:sz="0" w:space="0" w:color="auto"/>
          </w:divBdr>
        </w:div>
        <w:div w:id="221601691">
          <w:marLeft w:val="0"/>
          <w:marRight w:val="0"/>
          <w:marTop w:val="0"/>
          <w:marBottom w:val="0"/>
          <w:divBdr>
            <w:top w:val="none" w:sz="0" w:space="0" w:color="auto"/>
            <w:left w:val="none" w:sz="0" w:space="0" w:color="auto"/>
            <w:bottom w:val="none" w:sz="0" w:space="0" w:color="auto"/>
            <w:right w:val="none" w:sz="0" w:space="0" w:color="auto"/>
          </w:divBdr>
        </w:div>
        <w:div w:id="357434250">
          <w:marLeft w:val="0"/>
          <w:marRight w:val="0"/>
          <w:marTop w:val="0"/>
          <w:marBottom w:val="0"/>
          <w:divBdr>
            <w:top w:val="none" w:sz="0" w:space="0" w:color="auto"/>
            <w:left w:val="none" w:sz="0" w:space="0" w:color="auto"/>
            <w:bottom w:val="none" w:sz="0" w:space="0" w:color="auto"/>
            <w:right w:val="none" w:sz="0" w:space="0" w:color="auto"/>
          </w:divBdr>
        </w:div>
        <w:div w:id="1488595754">
          <w:marLeft w:val="0"/>
          <w:marRight w:val="0"/>
          <w:marTop w:val="0"/>
          <w:marBottom w:val="0"/>
          <w:divBdr>
            <w:top w:val="none" w:sz="0" w:space="0" w:color="auto"/>
            <w:left w:val="none" w:sz="0" w:space="0" w:color="auto"/>
            <w:bottom w:val="none" w:sz="0" w:space="0" w:color="auto"/>
            <w:right w:val="none" w:sz="0" w:space="0" w:color="auto"/>
          </w:divBdr>
        </w:div>
        <w:div w:id="165637284">
          <w:marLeft w:val="0"/>
          <w:marRight w:val="0"/>
          <w:marTop w:val="0"/>
          <w:marBottom w:val="0"/>
          <w:divBdr>
            <w:top w:val="none" w:sz="0" w:space="0" w:color="auto"/>
            <w:left w:val="none" w:sz="0" w:space="0" w:color="auto"/>
            <w:bottom w:val="none" w:sz="0" w:space="0" w:color="auto"/>
            <w:right w:val="none" w:sz="0" w:space="0" w:color="auto"/>
          </w:divBdr>
        </w:div>
        <w:div w:id="1798328125">
          <w:marLeft w:val="0"/>
          <w:marRight w:val="0"/>
          <w:marTop w:val="0"/>
          <w:marBottom w:val="0"/>
          <w:divBdr>
            <w:top w:val="none" w:sz="0" w:space="0" w:color="auto"/>
            <w:left w:val="none" w:sz="0" w:space="0" w:color="auto"/>
            <w:bottom w:val="none" w:sz="0" w:space="0" w:color="auto"/>
            <w:right w:val="none" w:sz="0" w:space="0" w:color="auto"/>
          </w:divBdr>
        </w:div>
        <w:div w:id="606470634">
          <w:marLeft w:val="0"/>
          <w:marRight w:val="0"/>
          <w:marTop w:val="0"/>
          <w:marBottom w:val="0"/>
          <w:divBdr>
            <w:top w:val="none" w:sz="0" w:space="0" w:color="auto"/>
            <w:left w:val="none" w:sz="0" w:space="0" w:color="auto"/>
            <w:bottom w:val="none" w:sz="0" w:space="0" w:color="auto"/>
            <w:right w:val="none" w:sz="0" w:space="0" w:color="auto"/>
          </w:divBdr>
        </w:div>
        <w:div w:id="1940679364">
          <w:marLeft w:val="0"/>
          <w:marRight w:val="0"/>
          <w:marTop w:val="0"/>
          <w:marBottom w:val="0"/>
          <w:divBdr>
            <w:top w:val="none" w:sz="0" w:space="0" w:color="auto"/>
            <w:left w:val="none" w:sz="0" w:space="0" w:color="auto"/>
            <w:bottom w:val="none" w:sz="0" w:space="0" w:color="auto"/>
            <w:right w:val="none" w:sz="0" w:space="0" w:color="auto"/>
          </w:divBdr>
        </w:div>
        <w:div w:id="151070749">
          <w:marLeft w:val="0"/>
          <w:marRight w:val="0"/>
          <w:marTop w:val="0"/>
          <w:marBottom w:val="0"/>
          <w:divBdr>
            <w:top w:val="none" w:sz="0" w:space="0" w:color="auto"/>
            <w:left w:val="none" w:sz="0" w:space="0" w:color="auto"/>
            <w:bottom w:val="none" w:sz="0" w:space="0" w:color="auto"/>
            <w:right w:val="none" w:sz="0" w:space="0" w:color="auto"/>
          </w:divBdr>
        </w:div>
        <w:div w:id="1879202262">
          <w:marLeft w:val="0"/>
          <w:marRight w:val="0"/>
          <w:marTop w:val="0"/>
          <w:marBottom w:val="0"/>
          <w:divBdr>
            <w:top w:val="none" w:sz="0" w:space="0" w:color="auto"/>
            <w:left w:val="none" w:sz="0" w:space="0" w:color="auto"/>
            <w:bottom w:val="none" w:sz="0" w:space="0" w:color="auto"/>
            <w:right w:val="none" w:sz="0" w:space="0" w:color="auto"/>
          </w:divBdr>
        </w:div>
        <w:div w:id="708263610">
          <w:marLeft w:val="0"/>
          <w:marRight w:val="0"/>
          <w:marTop w:val="0"/>
          <w:marBottom w:val="0"/>
          <w:divBdr>
            <w:top w:val="none" w:sz="0" w:space="0" w:color="auto"/>
            <w:left w:val="none" w:sz="0" w:space="0" w:color="auto"/>
            <w:bottom w:val="none" w:sz="0" w:space="0" w:color="auto"/>
            <w:right w:val="none" w:sz="0" w:space="0" w:color="auto"/>
          </w:divBdr>
        </w:div>
        <w:div w:id="192117616">
          <w:marLeft w:val="0"/>
          <w:marRight w:val="0"/>
          <w:marTop w:val="0"/>
          <w:marBottom w:val="0"/>
          <w:divBdr>
            <w:top w:val="none" w:sz="0" w:space="0" w:color="auto"/>
            <w:left w:val="none" w:sz="0" w:space="0" w:color="auto"/>
            <w:bottom w:val="none" w:sz="0" w:space="0" w:color="auto"/>
            <w:right w:val="none" w:sz="0" w:space="0" w:color="auto"/>
          </w:divBdr>
        </w:div>
        <w:div w:id="370225637">
          <w:marLeft w:val="0"/>
          <w:marRight w:val="0"/>
          <w:marTop w:val="0"/>
          <w:marBottom w:val="0"/>
          <w:divBdr>
            <w:top w:val="none" w:sz="0" w:space="0" w:color="auto"/>
            <w:left w:val="none" w:sz="0" w:space="0" w:color="auto"/>
            <w:bottom w:val="none" w:sz="0" w:space="0" w:color="auto"/>
            <w:right w:val="none" w:sz="0" w:space="0" w:color="auto"/>
          </w:divBdr>
        </w:div>
        <w:div w:id="876624423">
          <w:marLeft w:val="0"/>
          <w:marRight w:val="0"/>
          <w:marTop w:val="0"/>
          <w:marBottom w:val="0"/>
          <w:divBdr>
            <w:top w:val="none" w:sz="0" w:space="0" w:color="auto"/>
            <w:left w:val="none" w:sz="0" w:space="0" w:color="auto"/>
            <w:bottom w:val="none" w:sz="0" w:space="0" w:color="auto"/>
            <w:right w:val="none" w:sz="0" w:space="0" w:color="auto"/>
          </w:divBdr>
        </w:div>
      </w:divsChild>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78EB3-BDDA-400B-A501-D9BBB81C4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79417-856F-4D2E-AA1A-FF186EB86B5E}">
  <ds:schemaRefs>
    <ds:schemaRef ds:uri="http://schemas.openxmlformats.org/officeDocument/2006/bibliography"/>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2484</Words>
  <Characters>13664</Characters>
  <Application>Microsoft Office Word</Application>
  <DocSecurity>0</DocSecurity>
  <Lines>113</Lines>
  <Paragraphs>32</Paragraphs>
  <ScaleCrop>false</ScaleCrop>
  <Company>Ministerio de Hacienda y Crédito Público</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Zulma Rubiela Garzón Novoa - Cont</cp:lastModifiedBy>
  <cp:revision>70</cp:revision>
  <dcterms:created xsi:type="dcterms:W3CDTF">2023-11-22T13:12:00Z</dcterms:created>
  <dcterms:modified xsi:type="dcterms:W3CDTF">2026-06-09T14:34:00Z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