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4A77B9" w:rsidRDefault="00F05E25" w:rsidP="4F8B75BB">
      <w:pPr>
        <w:spacing w:after="0" w:line="240" w:lineRule="auto"/>
        <w:jc w:val="both"/>
        <w:rPr>
          <w:rFonts w:ascii="Verdana" w:hAnsi="Verdana" w:cs="Arial"/>
          <w:b/>
          <w:bCs/>
        </w:rPr>
      </w:pPr>
      <w:bookmarkStart w:id="0" w:name="_Toc126147374"/>
      <w:bookmarkStart w:id="1" w:name="_Toc126301040"/>
    </w:p>
    <w:p w14:paraId="78E06833" w14:textId="09193701" w:rsidR="00EA0826" w:rsidRPr="004A77B9" w:rsidRDefault="00EA0826" w:rsidP="003033FD">
      <w:pPr>
        <w:numPr>
          <w:ilvl w:val="0"/>
          <w:numId w:val="11"/>
        </w:numPr>
        <w:spacing w:after="0" w:line="240" w:lineRule="auto"/>
        <w:ind w:left="0" w:firstLine="0"/>
        <w:jc w:val="both"/>
        <w:rPr>
          <w:rFonts w:ascii="Verdana" w:hAnsi="Verdana" w:cs="Arial"/>
          <w:b/>
        </w:rPr>
      </w:pPr>
      <w:bookmarkStart w:id="2" w:name="_Toc181004292"/>
      <w:r w:rsidRPr="004A77B9">
        <w:rPr>
          <w:rFonts w:ascii="Verdana" w:hAnsi="Verdana" w:cs="Arial"/>
          <w:b/>
        </w:rPr>
        <w:t>OBJETIVO</w:t>
      </w:r>
      <w:bookmarkEnd w:id="0"/>
      <w:bookmarkEnd w:id="1"/>
      <w:bookmarkEnd w:id="2"/>
    </w:p>
    <w:p w14:paraId="2DAF827B" w14:textId="77777777" w:rsidR="00EA0826" w:rsidRPr="004A77B9" w:rsidRDefault="00EA0826" w:rsidP="003033FD">
      <w:pPr>
        <w:spacing w:after="0" w:line="240" w:lineRule="auto"/>
        <w:jc w:val="both"/>
        <w:rPr>
          <w:rFonts w:ascii="Verdana" w:hAnsi="Verdana" w:cs="Arial"/>
        </w:rPr>
      </w:pPr>
      <w:bookmarkStart w:id="3" w:name="_Toc126147375"/>
      <w:bookmarkStart w:id="4" w:name="_Toc126301041"/>
      <w:bookmarkStart w:id="5" w:name="_Toc181004293"/>
    </w:p>
    <w:p w14:paraId="4C1F3EB0" w14:textId="40927A18" w:rsidR="00D05690" w:rsidRPr="006A2E59" w:rsidRDefault="00D05690" w:rsidP="004A77B9">
      <w:pPr>
        <w:spacing w:after="0" w:line="240" w:lineRule="auto"/>
        <w:jc w:val="both"/>
        <w:rPr>
          <w:rFonts w:ascii="Verdana" w:eastAsia="Times New Roman" w:hAnsi="Verdana" w:cs="Times New Roman"/>
          <w:lang w:eastAsia="es-CO"/>
        </w:rPr>
      </w:pPr>
      <w:r w:rsidRPr="00D05690">
        <w:rPr>
          <w:rFonts w:ascii="Verdana" w:eastAsia="Times New Roman" w:hAnsi="Verdana" w:cs="Times New Roman"/>
          <w:lang w:eastAsia="es-CO"/>
        </w:rPr>
        <w:t>Realizar la liquidación y el pago oportuno de los honorarios de los miembros del Consejo Técnico de la Contaduría Pública, que acorde con el Decreto 691 de 2010 y la Resolución No. 2407 de 2012 se pagarán con cargo a los recursos destinados para tal fin y administrados y ejecutados por el Ministerio de Comercio, Industria y Turismo. </w:t>
      </w:r>
    </w:p>
    <w:p w14:paraId="42E6EE2F" w14:textId="77777777" w:rsidR="003033FD" w:rsidRPr="004A77B9" w:rsidRDefault="003033FD" w:rsidP="004A77B9">
      <w:pPr>
        <w:spacing w:after="0" w:line="240" w:lineRule="auto"/>
        <w:jc w:val="both"/>
        <w:rPr>
          <w:rFonts w:ascii="Verdana" w:hAnsi="Verdana" w:cs="Arial"/>
        </w:rPr>
      </w:pPr>
    </w:p>
    <w:p w14:paraId="412D6946" w14:textId="77777777" w:rsidR="00EA0826" w:rsidRPr="004A77B9" w:rsidRDefault="00EA0826" w:rsidP="004A77B9">
      <w:pPr>
        <w:numPr>
          <w:ilvl w:val="0"/>
          <w:numId w:val="11"/>
        </w:numPr>
        <w:spacing w:after="0" w:line="240" w:lineRule="auto"/>
        <w:ind w:left="0" w:firstLine="0"/>
        <w:jc w:val="both"/>
        <w:rPr>
          <w:rFonts w:ascii="Verdana" w:hAnsi="Verdana" w:cs="Arial"/>
          <w:b/>
        </w:rPr>
      </w:pPr>
      <w:r w:rsidRPr="004A77B9">
        <w:rPr>
          <w:rFonts w:ascii="Verdana" w:hAnsi="Verdana" w:cs="Arial"/>
          <w:b/>
        </w:rPr>
        <w:t>ALCANCE</w:t>
      </w:r>
      <w:bookmarkEnd w:id="3"/>
      <w:bookmarkEnd w:id="4"/>
      <w:bookmarkEnd w:id="5"/>
    </w:p>
    <w:p w14:paraId="062C6BF0" w14:textId="77777777" w:rsidR="00EA0826" w:rsidRPr="004A77B9" w:rsidRDefault="00EA0826" w:rsidP="004A77B9">
      <w:pPr>
        <w:spacing w:after="0" w:line="240" w:lineRule="auto"/>
        <w:jc w:val="both"/>
        <w:rPr>
          <w:rFonts w:ascii="Verdana" w:hAnsi="Verdana" w:cs="Arial"/>
          <w:b/>
        </w:rPr>
      </w:pPr>
    </w:p>
    <w:p w14:paraId="444177AA" w14:textId="5F2E6707" w:rsidR="00D05690" w:rsidRPr="00096D89" w:rsidRDefault="00D05690" w:rsidP="00D05690">
      <w:pPr>
        <w:spacing w:after="0" w:line="240" w:lineRule="auto"/>
        <w:jc w:val="both"/>
        <w:rPr>
          <w:rFonts w:ascii="Verdana" w:eastAsia="Times New Roman" w:hAnsi="Verdana" w:cs="Times New Roman"/>
          <w:lang w:eastAsia="es-CO"/>
        </w:rPr>
      </w:pPr>
      <w:r w:rsidRPr="00D05690">
        <w:rPr>
          <w:rFonts w:ascii="Verdana" w:eastAsia="Times New Roman" w:hAnsi="Verdana" w:cs="Times New Roman"/>
          <w:lang w:eastAsia="es-CO"/>
        </w:rPr>
        <w:t>Este procedimiento aplica para los miembros del Consejo Técnico de la Contaduría Pública e inicia con la preparación del presupuesto anual de gastos de honorarios para la siguiente vigencia y finaliza con el cargue de la documentación correspondiente en la plataforma para radicar en Central de Cuentas. </w:t>
      </w:r>
    </w:p>
    <w:p w14:paraId="58A77F65" w14:textId="77777777" w:rsidR="00096D89" w:rsidRPr="006A2E59" w:rsidRDefault="00096D89" w:rsidP="004A77B9">
      <w:pPr>
        <w:spacing w:after="0" w:line="240" w:lineRule="auto"/>
        <w:jc w:val="both"/>
        <w:rPr>
          <w:rFonts w:ascii="Verdana" w:eastAsia="Times New Roman" w:hAnsi="Verdana" w:cs="Times New Roman"/>
          <w:lang w:eastAsia="es-CO"/>
        </w:rPr>
      </w:pPr>
    </w:p>
    <w:p w14:paraId="2F05E3E3" w14:textId="77777777" w:rsidR="00EA0826" w:rsidRPr="004A77B9" w:rsidRDefault="00EA0826" w:rsidP="004A77B9">
      <w:pPr>
        <w:spacing w:after="0" w:line="240" w:lineRule="auto"/>
        <w:jc w:val="both"/>
        <w:rPr>
          <w:rFonts w:ascii="Verdana" w:hAnsi="Verdana" w:cs="Arial"/>
          <w:b/>
        </w:rPr>
      </w:pPr>
    </w:p>
    <w:p w14:paraId="2375D6A3" w14:textId="3E95B7AB" w:rsidR="00E32749" w:rsidRPr="004A77B9" w:rsidRDefault="00E32749" w:rsidP="004A77B9">
      <w:pPr>
        <w:numPr>
          <w:ilvl w:val="0"/>
          <w:numId w:val="11"/>
        </w:numPr>
        <w:spacing w:after="0" w:line="240" w:lineRule="auto"/>
        <w:ind w:left="0" w:firstLine="0"/>
        <w:jc w:val="both"/>
        <w:rPr>
          <w:rFonts w:ascii="Verdana" w:hAnsi="Verdana" w:cs="Arial"/>
          <w:b/>
          <w:bCs/>
        </w:rPr>
      </w:pPr>
      <w:bookmarkStart w:id="6" w:name="_Toc517861172"/>
      <w:r w:rsidRPr="004A77B9">
        <w:rPr>
          <w:rFonts w:ascii="Verdana" w:hAnsi="Verdana" w:cs="Arial"/>
          <w:b/>
          <w:bCs/>
        </w:rPr>
        <w:t>DEFINICIONES Y</w:t>
      </w:r>
      <w:r w:rsidR="7103B17B" w:rsidRPr="004A77B9">
        <w:rPr>
          <w:rFonts w:ascii="Verdana" w:hAnsi="Verdana" w:cs="Arial"/>
          <w:b/>
          <w:bCs/>
        </w:rPr>
        <w:t xml:space="preserve"> SIGLAS</w:t>
      </w:r>
    </w:p>
    <w:p w14:paraId="40DFFE7F" w14:textId="77777777" w:rsidR="00D05690" w:rsidRDefault="002A12A7" w:rsidP="00D05690">
      <w:pPr>
        <w:spacing w:after="0" w:line="240" w:lineRule="auto"/>
        <w:jc w:val="both"/>
        <w:rPr>
          <w:rFonts w:ascii="Verdana" w:eastAsia="Times New Roman" w:hAnsi="Verdana" w:cs="Times New Roman"/>
          <w:lang w:eastAsia="es-CO"/>
        </w:rPr>
      </w:pPr>
      <w:r w:rsidRPr="004A77B9">
        <w:rPr>
          <w:rFonts w:ascii="Verdana" w:eastAsia="Times New Roman" w:hAnsi="Verdana" w:cs="Times New Roman"/>
          <w:lang w:eastAsia="es-CO"/>
        </w:rPr>
        <w:br/>
      </w:r>
      <w:r w:rsidR="00D05690" w:rsidRPr="00D05690">
        <w:rPr>
          <w:rFonts w:ascii="Verdana" w:eastAsia="Times New Roman" w:hAnsi="Verdana" w:cs="Times New Roman"/>
          <w:lang w:eastAsia="es-CO"/>
        </w:rPr>
        <w:t>CTCP</w:t>
      </w:r>
      <w:r w:rsidR="00D05690">
        <w:rPr>
          <w:rFonts w:ascii="Verdana" w:eastAsia="Times New Roman" w:hAnsi="Verdana" w:cs="Times New Roman"/>
          <w:lang w:eastAsia="es-CO"/>
        </w:rPr>
        <w:t>: Consejo Técnico de la Contaduría Pública.</w:t>
      </w:r>
    </w:p>
    <w:p w14:paraId="7586999E" w14:textId="77777777" w:rsidR="00D05690" w:rsidRDefault="00D05690" w:rsidP="00D05690">
      <w:pPr>
        <w:spacing w:after="0" w:line="240" w:lineRule="auto"/>
        <w:jc w:val="both"/>
        <w:rPr>
          <w:rFonts w:ascii="Verdana" w:eastAsia="Times New Roman" w:hAnsi="Verdana" w:cs="Times New Roman"/>
          <w:lang w:eastAsia="es-CO"/>
        </w:rPr>
      </w:pPr>
      <w:r w:rsidRPr="00D05690">
        <w:rPr>
          <w:rFonts w:ascii="Verdana" w:eastAsia="Times New Roman" w:hAnsi="Verdana" w:cs="Times New Roman"/>
          <w:lang w:eastAsia="es-CO"/>
        </w:rPr>
        <w:br/>
        <w:t>PAC: Plan Anual de Caja. Este corresponde a la disponibilidad de recursos asignados mensualmente para cubrir la demanda de pagos de la entidad. Este rubro es asignado por el Ministerio de Hacienda.</w:t>
      </w:r>
    </w:p>
    <w:p w14:paraId="150012C2" w14:textId="41A360DC" w:rsidR="00E32749" w:rsidRPr="00D05690" w:rsidRDefault="00D05690" w:rsidP="00D05690">
      <w:pPr>
        <w:spacing w:after="0" w:line="240" w:lineRule="auto"/>
        <w:jc w:val="both"/>
        <w:rPr>
          <w:rFonts w:ascii="Verdana" w:eastAsia="Times New Roman" w:hAnsi="Verdana" w:cs="Times New Roman"/>
          <w:lang w:eastAsia="es-CO"/>
        </w:rPr>
      </w:pPr>
      <w:r>
        <w:br/>
      </w:r>
      <w:r w:rsidRPr="302706C6">
        <w:rPr>
          <w:rFonts w:ascii="Verdana" w:eastAsia="Times New Roman" w:hAnsi="Verdana" w:cs="Times New Roman"/>
          <w:lang w:eastAsia="es-CO"/>
        </w:rPr>
        <w:t xml:space="preserve">RP (Registro presupuestal): Es la operación presupuestal mediante la cual se perfecciona el compromiso y se afecta en forma definitiva la apropiación, garantizando que ésta no sea desviada a ningún otro fin. En </w:t>
      </w:r>
      <w:r w:rsidR="2D220903" w:rsidRPr="302706C6">
        <w:rPr>
          <w:rFonts w:ascii="Verdana" w:eastAsia="Times New Roman" w:hAnsi="Verdana" w:cs="Times New Roman"/>
          <w:lang w:eastAsia="es-CO"/>
        </w:rPr>
        <w:t>esta</w:t>
      </w:r>
      <w:r w:rsidRPr="302706C6">
        <w:rPr>
          <w:rFonts w:ascii="Verdana" w:eastAsia="Times New Roman" w:hAnsi="Verdana" w:cs="Times New Roman"/>
          <w:lang w:eastAsia="es-CO"/>
        </w:rPr>
        <w:t xml:space="preserve"> operación se debe indicar claramente el valor y el plazo de las prestaciones contenidas en el acto administrativo, </w:t>
      </w:r>
      <w:r w:rsidR="738850D2" w:rsidRPr="302706C6">
        <w:rPr>
          <w:rFonts w:ascii="Verdana" w:eastAsia="Times New Roman" w:hAnsi="Verdana" w:cs="Times New Roman"/>
          <w:lang w:eastAsia="es-CO"/>
        </w:rPr>
        <w:t>esta</w:t>
      </w:r>
      <w:r w:rsidRPr="302706C6">
        <w:rPr>
          <w:rFonts w:ascii="Verdana" w:eastAsia="Times New Roman" w:hAnsi="Verdana" w:cs="Times New Roman"/>
          <w:lang w:eastAsia="es-CO"/>
        </w:rPr>
        <w:t xml:space="preserve"> operación es un requisito de perfeccionamiento del acto administrativo, de conformidad con lo previsto artículo 71 del Decreto-ley 111 de 1996.</w:t>
      </w:r>
    </w:p>
    <w:p w14:paraId="7FEBD60E" w14:textId="77777777" w:rsidR="006A2E59" w:rsidRPr="006A2E59" w:rsidRDefault="006A2E59" w:rsidP="006A2E59">
      <w:pPr>
        <w:spacing w:after="0" w:line="240" w:lineRule="auto"/>
        <w:rPr>
          <w:rFonts w:ascii="Verdana" w:eastAsia="Times New Roman" w:hAnsi="Verdana" w:cs="Times New Roman"/>
          <w:bCs/>
          <w:lang w:eastAsia="es-CO"/>
        </w:rPr>
      </w:pPr>
    </w:p>
    <w:p w14:paraId="60B74033" w14:textId="23684AC9" w:rsidR="00EA0826" w:rsidRPr="004A77B9" w:rsidRDefault="00E32749" w:rsidP="003033FD">
      <w:pPr>
        <w:numPr>
          <w:ilvl w:val="0"/>
          <w:numId w:val="11"/>
        </w:numPr>
        <w:spacing w:after="0" w:line="240" w:lineRule="auto"/>
        <w:ind w:left="0" w:firstLine="0"/>
        <w:jc w:val="both"/>
        <w:rPr>
          <w:rFonts w:ascii="Verdana" w:hAnsi="Verdana" w:cs="Arial"/>
          <w:b/>
        </w:rPr>
      </w:pPr>
      <w:bookmarkStart w:id="7" w:name="_Toc126143692"/>
      <w:bookmarkStart w:id="8" w:name="_Toc126144694"/>
      <w:bookmarkStart w:id="9" w:name="_Toc126144876"/>
      <w:bookmarkStart w:id="10" w:name="_Toc126144946"/>
      <w:bookmarkStart w:id="11" w:name="_Toc126147376"/>
      <w:bookmarkStart w:id="12" w:name="_Toc126301042"/>
      <w:bookmarkEnd w:id="6"/>
      <w:r w:rsidRPr="004A77B9">
        <w:rPr>
          <w:rFonts w:ascii="Verdana" w:hAnsi="Verdana" w:cs="Arial"/>
          <w:b/>
        </w:rPr>
        <w:t>GENERALIDADES</w:t>
      </w:r>
      <w:r w:rsidR="00D102FF" w:rsidRPr="004A77B9">
        <w:rPr>
          <w:rFonts w:ascii="Verdana" w:hAnsi="Verdana" w:cs="Arial"/>
          <w:b/>
        </w:rPr>
        <w:t xml:space="preserve"> </w:t>
      </w:r>
    </w:p>
    <w:p w14:paraId="564B400F" w14:textId="77777777" w:rsidR="00C71896" w:rsidRPr="004A77B9" w:rsidRDefault="00C71896" w:rsidP="003033FD">
      <w:pPr>
        <w:spacing w:after="0" w:line="240" w:lineRule="auto"/>
        <w:jc w:val="both"/>
        <w:rPr>
          <w:rFonts w:ascii="Verdana" w:hAnsi="Verdana" w:cs="Arial"/>
          <w:b/>
        </w:rPr>
      </w:pPr>
    </w:p>
    <w:p w14:paraId="19845BD6" w14:textId="77777777" w:rsidR="00D05690" w:rsidRDefault="00D05690" w:rsidP="00D05690">
      <w:pPr>
        <w:spacing w:after="0" w:line="240" w:lineRule="auto"/>
        <w:jc w:val="both"/>
        <w:rPr>
          <w:rFonts w:ascii="Verdana" w:eastAsia="Times New Roman" w:hAnsi="Verdana" w:cs="Times New Roman"/>
          <w:lang w:eastAsia="es-CO"/>
        </w:rPr>
      </w:pPr>
      <w:r w:rsidRPr="00D05690">
        <w:rPr>
          <w:rFonts w:ascii="Verdana" w:eastAsia="Times New Roman" w:hAnsi="Verdana" w:cs="Times New Roman"/>
          <w:lang w:eastAsia="es-CO"/>
        </w:rPr>
        <w:t>El Decreto 691 de 2010 en su artículo 7 indica lo siguiente: "HONORARIOS DE LOS MIEMBROS DEL CONSEJO TÉCNICO DE LA CONTADURÍA PÚBLICA. Los miembros del Consejo Técnico de la Contaduría Pública percibirán los honorarios que les fije el Ministerio de Comercio, Industria y Turismo, de conformidad con el presupuesto asignado para su funcionamiento en el Presupuesto General de la Nación".</w:t>
      </w:r>
    </w:p>
    <w:p w14:paraId="59C92EB5" w14:textId="449A3B0D" w:rsidR="00117D56" w:rsidRDefault="00D05690" w:rsidP="00D05690">
      <w:pPr>
        <w:spacing w:after="0" w:line="240" w:lineRule="auto"/>
        <w:jc w:val="both"/>
        <w:rPr>
          <w:rFonts w:ascii="Verdana" w:eastAsia="Times New Roman" w:hAnsi="Verdana" w:cs="Times New Roman"/>
          <w:lang w:eastAsia="es-CO"/>
        </w:rPr>
      </w:pPr>
      <w:r w:rsidRPr="00D05690">
        <w:rPr>
          <w:rFonts w:ascii="Verdana" w:eastAsia="Times New Roman" w:hAnsi="Verdana" w:cs="Times New Roman"/>
          <w:lang w:eastAsia="es-CO"/>
        </w:rPr>
        <w:br/>
        <w:t>La Resolución No. 2407 del 20 de junio de 2012 en su artículo 1, indica que los honorarios se incrementarán en el mismo porcentaje de incremento fijado anualmente por el Gobierno Nacional para las asignaciones básicas mensuales de los empleados públicos de la Rama Ejecutiva del Poder Público del Orden Nacional.</w:t>
      </w:r>
    </w:p>
    <w:p w14:paraId="6BD835B7" w14:textId="77777777" w:rsidR="00D05690" w:rsidRDefault="00D05690" w:rsidP="00D05690">
      <w:pPr>
        <w:spacing w:after="0" w:line="240" w:lineRule="auto"/>
        <w:jc w:val="both"/>
        <w:rPr>
          <w:rFonts w:ascii="Verdana" w:eastAsia="Times New Roman" w:hAnsi="Verdana" w:cs="Times New Roman"/>
          <w:lang w:eastAsia="es-CO"/>
        </w:rPr>
      </w:pPr>
    </w:p>
    <w:p w14:paraId="60919F12" w14:textId="77777777" w:rsidR="00D05690" w:rsidRPr="00D05690" w:rsidRDefault="00D05690" w:rsidP="00D05690">
      <w:pPr>
        <w:spacing w:after="0" w:line="240" w:lineRule="auto"/>
        <w:jc w:val="both"/>
        <w:rPr>
          <w:rFonts w:ascii="Verdana" w:eastAsia="Times New Roman" w:hAnsi="Verdana" w:cs="Times New Roman"/>
          <w:lang w:eastAsia="es-CO"/>
        </w:rPr>
      </w:pPr>
    </w:p>
    <w:p w14:paraId="2F654669" w14:textId="365E7599" w:rsidR="00666AB9" w:rsidRPr="00D05690" w:rsidRDefault="00DA19DE" w:rsidP="00D05690">
      <w:pPr>
        <w:pStyle w:val="Prrafodelista"/>
        <w:numPr>
          <w:ilvl w:val="0"/>
          <w:numId w:val="11"/>
        </w:numPr>
        <w:spacing w:after="0" w:line="240" w:lineRule="auto"/>
        <w:rPr>
          <w:rFonts w:ascii="Verdana" w:eastAsia="Arial" w:hAnsi="Verdana" w:cs="Arial"/>
          <w:b/>
          <w:bCs/>
        </w:rPr>
      </w:pPr>
      <w:r w:rsidRPr="00D05690">
        <w:rPr>
          <w:rFonts w:ascii="Verdana" w:hAnsi="Verdana" w:cs="Arial"/>
          <w:b/>
          <w:bCs/>
        </w:rPr>
        <w:lastRenderedPageBreak/>
        <w:t>DIAGRAMA DE FLUJO</w:t>
      </w:r>
      <w:r w:rsidR="546C4893" w:rsidRPr="00D05690">
        <w:rPr>
          <w:rFonts w:ascii="Verdana" w:hAnsi="Verdana" w:cs="Arial"/>
          <w:b/>
          <w:bCs/>
        </w:rPr>
        <w:t xml:space="preserve"> </w:t>
      </w:r>
    </w:p>
    <w:p w14:paraId="2A845339" w14:textId="4D131239" w:rsidR="00E32749" w:rsidRPr="00F75DE6" w:rsidRDefault="2E1845F4" w:rsidP="00666AB9">
      <w:pPr>
        <w:spacing w:after="0" w:line="240" w:lineRule="auto"/>
        <w:ind w:firstLine="708"/>
        <w:jc w:val="both"/>
        <w:rPr>
          <w:rFonts w:ascii="Verdana" w:hAnsi="Verdana" w:cs="Arial"/>
          <w:bCs/>
          <w:sz w:val="16"/>
          <w:szCs w:val="16"/>
        </w:rPr>
      </w:pPr>
      <w:r w:rsidRPr="00F75DE6">
        <w:rPr>
          <w:rFonts w:ascii="Verdana" w:hAnsi="Verdana" w:cs="Arial"/>
          <w:bCs/>
          <w:sz w:val="16"/>
          <w:szCs w:val="16"/>
        </w:rPr>
        <w:t>(</w:t>
      </w:r>
      <w:r w:rsidR="00666AB9" w:rsidRPr="00F75DE6">
        <w:rPr>
          <w:rFonts w:ascii="Verdana" w:hAnsi="Verdana" w:cs="Arial"/>
          <w:bCs/>
          <w:sz w:val="16"/>
          <w:szCs w:val="16"/>
        </w:rPr>
        <w:t>A</w:t>
      </w:r>
      <w:r w:rsidR="23555441" w:rsidRPr="00F75DE6">
        <w:rPr>
          <w:rFonts w:ascii="Verdana" w:hAnsi="Verdana" w:cs="Arial"/>
          <w:bCs/>
          <w:sz w:val="16"/>
          <w:szCs w:val="16"/>
        </w:rPr>
        <w:t xml:space="preserve"> continuación</w:t>
      </w:r>
      <w:r w:rsidRPr="00F75DE6">
        <w:rPr>
          <w:rFonts w:ascii="Verdana" w:hAnsi="Verdana" w:cs="Arial"/>
          <w:bCs/>
          <w:sz w:val="16"/>
          <w:szCs w:val="16"/>
        </w:rPr>
        <w:t xml:space="preserve"> se visualiza de manera gráfica y secuencial las actividades descritas en el numeral 6)</w:t>
      </w:r>
    </w:p>
    <w:p w14:paraId="38049AB3" w14:textId="782F2CC5" w:rsidR="00D05690" w:rsidRPr="00F75DE6" w:rsidRDefault="00D05690" w:rsidP="00B33452">
      <w:pPr>
        <w:jc w:val="center"/>
        <w:rPr>
          <w:rFonts w:ascii="Verdana" w:hAnsi="Verdana" w:cs="Arial"/>
          <w:bCs/>
          <w:sz w:val="16"/>
          <w:szCs w:val="16"/>
        </w:rPr>
      </w:pPr>
      <w:r>
        <w:rPr>
          <w:rFonts w:ascii="Verdana" w:hAnsi="Verdana" w:cs="Arial"/>
          <w:bCs/>
          <w:noProof/>
          <w:sz w:val="16"/>
          <w:szCs w:val="16"/>
          <w:lang w:eastAsia="es-CO"/>
        </w:rPr>
        <w:drawing>
          <wp:inline distT="0" distB="0" distL="0" distR="0" wp14:anchorId="44D58C1C" wp14:editId="448FE5A8">
            <wp:extent cx="2636093" cy="7192645"/>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ujo.png"/>
                    <pic:cNvPicPr/>
                  </pic:nvPicPr>
                  <pic:blipFill>
                    <a:blip r:embed="rId11">
                      <a:extLst>
                        <a:ext uri="{28A0092B-C50C-407E-A947-70E740481C1C}">
                          <a14:useLocalDpi xmlns:a14="http://schemas.microsoft.com/office/drawing/2010/main" val="0"/>
                        </a:ext>
                      </a:extLst>
                    </a:blip>
                    <a:stretch>
                      <a:fillRect/>
                    </a:stretch>
                  </pic:blipFill>
                  <pic:spPr>
                    <a:xfrm>
                      <a:off x="0" y="0"/>
                      <a:ext cx="2637362" cy="7196108"/>
                    </a:xfrm>
                    <a:prstGeom prst="rect">
                      <a:avLst/>
                    </a:prstGeom>
                  </pic:spPr>
                </pic:pic>
              </a:graphicData>
            </a:graphic>
          </wp:inline>
        </w:drawing>
      </w:r>
    </w:p>
    <w:p w14:paraId="6FAF021A" w14:textId="77777777" w:rsidR="00666AB9" w:rsidRPr="00F75DE6" w:rsidRDefault="00EA0826" w:rsidP="618C038B">
      <w:pPr>
        <w:numPr>
          <w:ilvl w:val="0"/>
          <w:numId w:val="11"/>
        </w:numPr>
        <w:spacing w:after="0" w:line="240" w:lineRule="auto"/>
        <w:ind w:left="0" w:firstLine="0"/>
        <w:jc w:val="both"/>
        <w:rPr>
          <w:rFonts w:ascii="Verdana" w:eastAsia="Arial" w:hAnsi="Verdana" w:cs="Arial"/>
          <w:b/>
          <w:bCs/>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F75DE6">
        <w:rPr>
          <w:rFonts w:ascii="Verdana" w:hAnsi="Verdana" w:cs="Arial"/>
          <w:b/>
          <w:bCs/>
          <w:sz w:val="20"/>
          <w:szCs w:val="20"/>
        </w:rPr>
        <w:lastRenderedPageBreak/>
        <w:t>DESCRIPCIÓN</w:t>
      </w:r>
      <w:bookmarkEnd w:id="14"/>
      <w:bookmarkEnd w:id="15"/>
      <w:r w:rsidR="00D102FF" w:rsidRPr="00F75DE6">
        <w:rPr>
          <w:rFonts w:ascii="Verdana" w:hAnsi="Verdana" w:cs="Arial"/>
          <w:b/>
          <w:bCs/>
          <w:sz w:val="20"/>
          <w:szCs w:val="20"/>
        </w:rPr>
        <w:t xml:space="preserve"> DE ACTIVIDADES</w:t>
      </w:r>
      <w:r w:rsidR="369878EE" w:rsidRPr="00F75DE6">
        <w:rPr>
          <w:rFonts w:ascii="Verdana" w:hAnsi="Verdana" w:cs="Arial"/>
          <w:b/>
          <w:bCs/>
          <w:sz w:val="20"/>
          <w:szCs w:val="20"/>
        </w:rPr>
        <w:t xml:space="preserve"> </w:t>
      </w:r>
    </w:p>
    <w:p w14:paraId="7940B6E5" w14:textId="3929E921" w:rsidR="00EA0826" w:rsidRPr="00F75DE6" w:rsidRDefault="369878EE" w:rsidP="00666AB9">
      <w:pPr>
        <w:spacing w:after="0" w:line="240" w:lineRule="auto"/>
        <w:ind w:firstLine="708"/>
        <w:jc w:val="both"/>
        <w:rPr>
          <w:rFonts w:ascii="Verdana" w:hAnsi="Verdana" w:cs="Arial"/>
          <w:bCs/>
          <w:sz w:val="16"/>
          <w:szCs w:val="16"/>
        </w:rPr>
      </w:pPr>
      <w:r w:rsidRPr="00F75DE6">
        <w:rPr>
          <w:rFonts w:ascii="Verdana" w:hAnsi="Verdana" w:cs="Arial"/>
          <w:bCs/>
          <w:sz w:val="16"/>
          <w:szCs w:val="16"/>
        </w:rPr>
        <w:t>(</w:t>
      </w:r>
      <w:r w:rsidR="00666AB9" w:rsidRPr="00F75DE6">
        <w:rPr>
          <w:rFonts w:ascii="Verdana" w:hAnsi="Verdana" w:cs="Arial"/>
          <w:bCs/>
          <w:sz w:val="16"/>
          <w:szCs w:val="16"/>
        </w:rPr>
        <w:t>A</w:t>
      </w:r>
      <w:r w:rsidR="77BF8195" w:rsidRPr="00F75DE6">
        <w:rPr>
          <w:rFonts w:ascii="Verdana" w:hAnsi="Verdana" w:cs="Arial"/>
          <w:bCs/>
          <w:sz w:val="16"/>
          <w:szCs w:val="16"/>
        </w:rPr>
        <w:t xml:space="preserve"> continuación </w:t>
      </w:r>
      <w:r w:rsidR="6D71946D" w:rsidRPr="00F75DE6">
        <w:rPr>
          <w:rFonts w:ascii="Verdana" w:hAnsi="Verdana" w:cs="Arial"/>
          <w:bCs/>
          <w:sz w:val="16"/>
          <w:szCs w:val="16"/>
        </w:rPr>
        <w:t xml:space="preserve">se detallan </w:t>
      </w:r>
      <w:r w:rsidRPr="00F75DE6">
        <w:rPr>
          <w:rFonts w:ascii="Verdana" w:hAnsi="Verdana" w:cs="Arial"/>
          <w:bCs/>
          <w:sz w:val="16"/>
          <w:szCs w:val="16"/>
        </w:rPr>
        <w:t xml:space="preserve">las actividades </w:t>
      </w:r>
      <w:r w:rsidR="11F1AFF7" w:rsidRPr="00F75DE6">
        <w:rPr>
          <w:rFonts w:ascii="Verdana" w:hAnsi="Verdana" w:cs="Arial"/>
          <w:bCs/>
          <w:sz w:val="16"/>
          <w:szCs w:val="16"/>
        </w:rPr>
        <w:t xml:space="preserve">graficadas </w:t>
      </w:r>
      <w:r w:rsidRPr="00F75DE6">
        <w:rPr>
          <w:rFonts w:ascii="Verdana" w:hAnsi="Verdana" w:cs="Arial"/>
          <w:bCs/>
          <w:sz w:val="16"/>
          <w:szCs w:val="16"/>
        </w:rPr>
        <w:t xml:space="preserve">en el </w:t>
      </w:r>
      <w:r w:rsidR="3FE88C3E" w:rsidRPr="00F75DE6">
        <w:rPr>
          <w:rFonts w:ascii="Verdana" w:hAnsi="Verdana" w:cs="Arial"/>
          <w:bCs/>
          <w:sz w:val="16"/>
          <w:szCs w:val="16"/>
        </w:rPr>
        <w:t>numeral 5</w:t>
      </w:r>
      <w:r w:rsidRPr="00F75DE6">
        <w:rPr>
          <w:rFonts w:ascii="Verdana" w:hAnsi="Verdana" w:cs="Arial"/>
          <w:bCs/>
          <w:sz w:val="16"/>
          <w:szCs w:val="16"/>
        </w:rPr>
        <w:t>)</w:t>
      </w:r>
    </w:p>
    <w:p w14:paraId="31F9CC76" w14:textId="77777777" w:rsidR="00DA19DE" w:rsidRDefault="00DA19DE" w:rsidP="003033FD">
      <w:pPr>
        <w:spacing w:after="0" w:line="240" w:lineRule="auto"/>
        <w:jc w:val="both"/>
        <w:rPr>
          <w:rFonts w:ascii="Verdana" w:hAnsi="Verdana" w:cs="Arial"/>
          <w:b/>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800"/>
      </w:tblGrid>
      <w:tr w:rsidR="00D05690" w:rsidRPr="00D05690" w14:paraId="0069DE2B" w14:textId="77777777" w:rsidTr="302706C6">
        <w:trPr>
          <w:tblCellSpacing w:w="15" w:type="dxa"/>
          <w:jc w:val="center"/>
        </w:trPr>
        <w:tc>
          <w:tcPr>
            <w:tcW w:w="0" w:type="auto"/>
            <w:vAlign w:val="center"/>
            <w:hideMark/>
          </w:tcPr>
          <w:p w14:paraId="6DEB8C14" w14:textId="6BFA9DF8" w:rsidR="00D05690" w:rsidRPr="00D05690" w:rsidRDefault="00D05690" w:rsidP="00D05690">
            <w:pPr>
              <w:spacing w:after="0" w:line="240" w:lineRule="auto"/>
              <w:rPr>
                <w:rFonts w:ascii="Arial" w:eastAsia="Times New Roman" w:hAnsi="Arial" w:cs="Arial"/>
                <w:b/>
                <w:bCs/>
                <w:color w:val="000000"/>
                <w:sz w:val="21"/>
                <w:szCs w:val="21"/>
                <w:lang w:eastAsia="es-CO"/>
              </w:rPr>
            </w:pPr>
          </w:p>
        </w:tc>
      </w:tr>
      <w:tr w:rsidR="00D05690" w:rsidRPr="00D05690" w14:paraId="065242CD" w14:textId="77777777" w:rsidTr="302706C6">
        <w:trPr>
          <w:tblCellSpacing w:w="15" w:type="dxa"/>
          <w:jc w:val="center"/>
        </w:trPr>
        <w:tc>
          <w:tcPr>
            <w:tcW w:w="0" w:type="auto"/>
            <w:vAlign w:val="center"/>
            <w:hideMark/>
          </w:tcPr>
          <w:tbl>
            <w:tblPr>
              <w:tblStyle w:val="Tablaconcuadrcula"/>
              <w:tblW w:w="10720" w:type="dxa"/>
              <w:tblLook w:val="04A0" w:firstRow="1" w:lastRow="0" w:firstColumn="1" w:lastColumn="0" w:noHBand="0" w:noVBand="1"/>
            </w:tblPr>
            <w:tblGrid>
              <w:gridCol w:w="558"/>
              <w:gridCol w:w="1833"/>
              <w:gridCol w:w="2684"/>
              <w:gridCol w:w="4099"/>
              <w:gridCol w:w="1546"/>
            </w:tblGrid>
            <w:tr w:rsidR="00D05690" w:rsidRPr="00D05690" w14:paraId="6E60666F" w14:textId="77777777" w:rsidTr="302706C6">
              <w:tc>
                <w:tcPr>
                  <w:tcW w:w="240" w:type="pct"/>
                  <w:vAlign w:val="center"/>
                  <w:hideMark/>
                </w:tcPr>
                <w:p w14:paraId="4FB6B8C7" w14:textId="74757EAB" w:rsidR="00D05690" w:rsidRPr="00D05690" w:rsidRDefault="00D05690" w:rsidP="00D05690">
                  <w:pPr>
                    <w:jc w:val="center"/>
                    <w:rPr>
                      <w:rFonts w:ascii="Arial" w:eastAsia="Times New Roman" w:hAnsi="Arial" w:cs="Arial"/>
                      <w:b/>
                      <w:bCs/>
                      <w:color w:val="000000"/>
                      <w:sz w:val="21"/>
                      <w:szCs w:val="21"/>
                      <w:lang w:eastAsia="es-CO"/>
                    </w:rPr>
                  </w:pPr>
                  <w:r w:rsidRPr="00B33452">
                    <w:rPr>
                      <w:rFonts w:ascii="Verdana" w:eastAsia="Times New Roman" w:hAnsi="Verdana" w:cs="Arial"/>
                      <w:b/>
                      <w:bCs/>
                      <w:color w:val="000000"/>
                      <w:sz w:val="18"/>
                      <w:szCs w:val="18"/>
                      <w:lang w:eastAsia="es-CO"/>
                    </w:rPr>
                    <w:t>No.</w:t>
                  </w:r>
                </w:p>
              </w:tc>
              <w:tc>
                <w:tcPr>
                  <w:tcW w:w="860" w:type="pct"/>
                  <w:vAlign w:val="center"/>
                </w:tcPr>
                <w:p w14:paraId="787CD7AF" w14:textId="6424701A" w:rsidR="00D05690" w:rsidRPr="00D05690" w:rsidRDefault="00D05690" w:rsidP="00D05690">
                  <w:pPr>
                    <w:jc w:val="center"/>
                    <w:rPr>
                      <w:rFonts w:ascii="Arial" w:eastAsia="Times New Roman" w:hAnsi="Arial" w:cs="Arial"/>
                      <w:b/>
                      <w:bCs/>
                      <w:color w:val="000000"/>
                      <w:sz w:val="21"/>
                      <w:szCs w:val="21"/>
                      <w:lang w:eastAsia="es-CO"/>
                    </w:rPr>
                  </w:pPr>
                  <w:r w:rsidRPr="00B33452">
                    <w:rPr>
                      <w:rFonts w:ascii="Verdana" w:eastAsia="Times New Roman" w:hAnsi="Verdana" w:cs="Arial"/>
                      <w:b/>
                      <w:bCs/>
                      <w:color w:val="000000"/>
                      <w:sz w:val="18"/>
                      <w:szCs w:val="18"/>
                      <w:lang w:eastAsia="es-CO"/>
                    </w:rPr>
                    <w:t>ACTIVIDAD</w:t>
                  </w:r>
                </w:p>
              </w:tc>
              <w:tc>
                <w:tcPr>
                  <w:tcW w:w="1257" w:type="pct"/>
                  <w:vAlign w:val="center"/>
                  <w:hideMark/>
                </w:tcPr>
                <w:p w14:paraId="686B3A07" w14:textId="067696CE" w:rsidR="00D05690" w:rsidRPr="00D05690" w:rsidRDefault="00D05690" w:rsidP="00D05690">
                  <w:pPr>
                    <w:jc w:val="center"/>
                    <w:rPr>
                      <w:rFonts w:ascii="Arial" w:eastAsia="Times New Roman" w:hAnsi="Arial" w:cs="Arial"/>
                      <w:b/>
                      <w:bCs/>
                      <w:color w:val="000000"/>
                      <w:sz w:val="21"/>
                      <w:szCs w:val="21"/>
                      <w:lang w:eastAsia="es-CO"/>
                    </w:rPr>
                  </w:pPr>
                  <w:r w:rsidRPr="00B33452">
                    <w:rPr>
                      <w:rFonts w:ascii="Verdana" w:eastAsia="Times New Roman" w:hAnsi="Verdana" w:cs="Arial"/>
                      <w:b/>
                      <w:bCs/>
                      <w:color w:val="000000"/>
                      <w:sz w:val="18"/>
                      <w:szCs w:val="18"/>
                      <w:lang w:eastAsia="es-CO"/>
                    </w:rPr>
                    <w:t>RESPONSABLE</w:t>
                  </w:r>
                </w:p>
              </w:tc>
              <w:tc>
                <w:tcPr>
                  <w:tcW w:w="1917" w:type="pct"/>
                  <w:vAlign w:val="center"/>
                  <w:hideMark/>
                </w:tcPr>
                <w:p w14:paraId="6D204452" w14:textId="79FA0FAC" w:rsidR="00D05690" w:rsidRPr="00D05690" w:rsidRDefault="00D05690" w:rsidP="00D05690">
                  <w:pPr>
                    <w:jc w:val="center"/>
                    <w:rPr>
                      <w:rFonts w:ascii="Arial" w:eastAsia="Times New Roman" w:hAnsi="Arial" w:cs="Arial"/>
                      <w:b/>
                      <w:bCs/>
                      <w:color w:val="000000"/>
                      <w:sz w:val="21"/>
                      <w:szCs w:val="21"/>
                      <w:lang w:eastAsia="es-CO"/>
                    </w:rPr>
                  </w:pPr>
                  <w:r w:rsidRPr="00B33452">
                    <w:rPr>
                      <w:rFonts w:ascii="Verdana" w:eastAsia="Times New Roman" w:hAnsi="Verdana" w:cs="Arial"/>
                      <w:b/>
                      <w:bCs/>
                      <w:color w:val="000000"/>
                      <w:sz w:val="18"/>
                      <w:szCs w:val="18"/>
                      <w:lang w:eastAsia="es-CO"/>
                    </w:rPr>
                    <w:t>OBSERVACIONES</w:t>
                  </w:r>
                </w:p>
              </w:tc>
              <w:tc>
                <w:tcPr>
                  <w:tcW w:w="726" w:type="pct"/>
                  <w:vAlign w:val="center"/>
                  <w:hideMark/>
                </w:tcPr>
                <w:p w14:paraId="09E9EE1C" w14:textId="4D6302C0" w:rsidR="00D05690" w:rsidRPr="00D05690" w:rsidRDefault="00D05690" w:rsidP="00D05690">
                  <w:pPr>
                    <w:jc w:val="center"/>
                    <w:rPr>
                      <w:rFonts w:ascii="Arial" w:eastAsia="Times New Roman" w:hAnsi="Arial" w:cs="Arial"/>
                      <w:b/>
                      <w:bCs/>
                      <w:color w:val="000000"/>
                      <w:sz w:val="21"/>
                      <w:szCs w:val="21"/>
                      <w:lang w:eastAsia="es-CO"/>
                    </w:rPr>
                  </w:pPr>
                  <w:r w:rsidRPr="00B33452">
                    <w:rPr>
                      <w:rFonts w:ascii="Verdana" w:eastAsia="Times New Roman" w:hAnsi="Verdana" w:cs="Arial"/>
                      <w:b/>
                      <w:bCs/>
                      <w:color w:val="000000"/>
                      <w:sz w:val="18"/>
                      <w:szCs w:val="18"/>
                      <w:lang w:eastAsia="es-CO"/>
                    </w:rPr>
                    <w:t>EVIDENCIA</w:t>
                  </w:r>
                </w:p>
              </w:tc>
            </w:tr>
            <w:tr w:rsidR="00D05690" w:rsidRPr="00D05690" w14:paraId="0BD69732" w14:textId="77777777" w:rsidTr="302706C6">
              <w:trPr>
                <w:trHeight w:val="2235"/>
              </w:trPr>
              <w:tc>
                <w:tcPr>
                  <w:tcW w:w="24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261"/>
                  </w:tblGrid>
                  <w:tr w:rsidR="00D05690" w:rsidRPr="00D05690" w14:paraId="726D92C8" w14:textId="77777777">
                    <w:trPr>
                      <w:tblCellSpacing w:w="15" w:type="dxa"/>
                    </w:trPr>
                    <w:tc>
                      <w:tcPr>
                        <w:tcW w:w="15" w:type="dxa"/>
                        <w:vAlign w:val="center"/>
                        <w:hideMark/>
                      </w:tcPr>
                      <w:p w14:paraId="0346AE5C" w14:textId="77777777" w:rsidR="00D05690" w:rsidRPr="00D05690" w:rsidRDefault="00D05690" w:rsidP="00D05690">
                        <w:pPr>
                          <w:spacing w:after="0" w:line="240" w:lineRule="auto"/>
                          <w:rPr>
                            <w:rFonts w:ascii="Arial" w:eastAsia="Times New Roman" w:hAnsi="Arial" w:cs="Arial"/>
                            <w:b/>
                            <w:bCs/>
                            <w:color w:val="000000"/>
                            <w:sz w:val="21"/>
                            <w:szCs w:val="21"/>
                            <w:lang w:eastAsia="es-CO"/>
                          </w:rPr>
                        </w:pPr>
                      </w:p>
                    </w:tc>
                    <w:tc>
                      <w:tcPr>
                        <w:tcW w:w="5000" w:type="pct"/>
                        <w:vAlign w:val="center"/>
                        <w:hideMark/>
                      </w:tcPr>
                      <w:p w14:paraId="499BA09D" w14:textId="77777777" w:rsidR="00D05690" w:rsidRPr="00D05690" w:rsidRDefault="00D05690" w:rsidP="00D05690">
                        <w:pPr>
                          <w:spacing w:after="0" w:line="240" w:lineRule="auto"/>
                          <w:rPr>
                            <w:rFonts w:ascii="Arial" w:eastAsia="Times New Roman" w:hAnsi="Arial" w:cs="Arial"/>
                            <w:color w:val="000000"/>
                            <w:sz w:val="18"/>
                            <w:szCs w:val="18"/>
                            <w:lang w:eastAsia="es-CO"/>
                          </w:rPr>
                        </w:pPr>
                        <w:r w:rsidRPr="00D05690">
                          <w:rPr>
                            <w:rFonts w:ascii="Arial" w:eastAsia="Times New Roman" w:hAnsi="Arial" w:cs="Arial"/>
                            <w:color w:val="000000"/>
                            <w:sz w:val="18"/>
                            <w:szCs w:val="18"/>
                            <w:lang w:eastAsia="es-CO"/>
                          </w:rPr>
                          <w:t>1</w:t>
                        </w:r>
                      </w:p>
                    </w:tc>
                  </w:tr>
                </w:tbl>
                <w:p w14:paraId="70A4FB23" w14:textId="77777777" w:rsidR="00D05690" w:rsidRPr="00D05690" w:rsidRDefault="00D05690" w:rsidP="00D05690">
                  <w:pPr>
                    <w:rPr>
                      <w:rFonts w:ascii="Arial" w:eastAsia="Times New Roman" w:hAnsi="Arial" w:cs="Arial"/>
                      <w:color w:val="000000"/>
                      <w:sz w:val="18"/>
                      <w:szCs w:val="18"/>
                      <w:lang w:eastAsia="es-CO"/>
                    </w:rPr>
                  </w:pPr>
                </w:p>
              </w:tc>
              <w:tc>
                <w:tcPr>
                  <w:tcW w:w="860" w:type="pct"/>
                  <w:vAlign w:val="center"/>
                  <w:hideMark/>
                </w:tcPr>
                <w:p w14:paraId="044370EB" w14:textId="77777777" w:rsidR="00D05690" w:rsidRPr="00D05690" w:rsidRDefault="00D05690" w:rsidP="00D05690">
                  <w:pPr>
                    <w:rPr>
                      <w:rFonts w:ascii="Arial" w:eastAsia="Times New Roman" w:hAnsi="Arial" w:cs="Arial"/>
                      <w:color w:val="000000"/>
                      <w:sz w:val="18"/>
                      <w:szCs w:val="18"/>
                      <w:lang w:eastAsia="es-CO"/>
                    </w:rPr>
                  </w:pPr>
                  <w:r w:rsidRPr="00D05690">
                    <w:rPr>
                      <w:rFonts w:ascii="Arial" w:eastAsia="Times New Roman" w:hAnsi="Arial" w:cs="Arial"/>
                      <w:color w:val="000000"/>
                      <w:sz w:val="18"/>
                      <w:szCs w:val="18"/>
                      <w:lang w:eastAsia="es-CO"/>
                    </w:rPr>
                    <w:t>(P) Preparar el presupuesto de gastos.</w:t>
                  </w:r>
                </w:p>
              </w:tc>
              <w:tc>
                <w:tcPr>
                  <w:tcW w:w="1257" w:type="pct"/>
                  <w:vAlign w:val="center"/>
                  <w:hideMark/>
                </w:tcPr>
                <w:p w14:paraId="2A4F9CF2" w14:textId="77777777" w:rsidR="00D05690" w:rsidRPr="00D05690" w:rsidRDefault="00D05690" w:rsidP="00D05690">
                  <w:pPr>
                    <w:rPr>
                      <w:rFonts w:ascii="Arial" w:eastAsia="Times New Roman" w:hAnsi="Arial" w:cs="Arial"/>
                      <w:color w:val="000000"/>
                      <w:sz w:val="18"/>
                      <w:szCs w:val="18"/>
                      <w:lang w:eastAsia="es-CO"/>
                    </w:rPr>
                  </w:pPr>
                  <w:r w:rsidRPr="00D05690">
                    <w:rPr>
                      <w:rFonts w:ascii="Arial" w:eastAsia="Times New Roman" w:hAnsi="Arial" w:cs="Arial"/>
                      <w:color w:val="000000"/>
                      <w:sz w:val="18"/>
                      <w:szCs w:val="18"/>
                      <w:lang w:eastAsia="es-CO"/>
                    </w:rPr>
                    <w:t>Profesional especializado de la Dirección de Regulación.</w:t>
                  </w:r>
                </w:p>
              </w:tc>
              <w:tc>
                <w:tcPr>
                  <w:tcW w:w="1917" w:type="pct"/>
                  <w:vAlign w:val="center"/>
                  <w:hideMark/>
                </w:tcPr>
                <w:p w14:paraId="2841EB31" w14:textId="77777777" w:rsidR="00D05690" w:rsidRPr="00D05690" w:rsidRDefault="00D05690" w:rsidP="302706C6">
                  <w:pPr>
                    <w:jc w:val="both"/>
                    <w:rPr>
                      <w:rFonts w:ascii="Arial" w:eastAsia="Times New Roman" w:hAnsi="Arial" w:cs="Arial"/>
                      <w:color w:val="000000"/>
                      <w:sz w:val="18"/>
                      <w:szCs w:val="18"/>
                      <w:lang w:eastAsia="es-CO"/>
                    </w:rPr>
                  </w:pPr>
                  <w:r w:rsidRPr="302706C6">
                    <w:rPr>
                      <w:rFonts w:ascii="Arial" w:eastAsia="Times New Roman" w:hAnsi="Arial" w:cs="Arial"/>
                      <w:color w:val="000000" w:themeColor="text1"/>
                      <w:sz w:val="18"/>
                      <w:szCs w:val="18"/>
                      <w:lang w:eastAsia="es-CO"/>
                    </w:rPr>
                    <w:t>Elaborar el anteproyecto de presupuesto de la siguiente vigencia fiscal de los honorarios del CTCP el cual se debe remitir por medio de memorando al Grupo de Administrativa, Grupo que maneja los recursos de Gastos Generales.</w:t>
                  </w:r>
                  <w:r>
                    <w:br/>
                  </w:r>
                  <w:r>
                    <w:br/>
                  </w:r>
                  <w:r w:rsidRPr="302706C6">
                    <w:rPr>
                      <w:rFonts w:ascii="Arial" w:eastAsia="Times New Roman" w:hAnsi="Arial" w:cs="Arial"/>
                      <w:b/>
                      <w:bCs/>
                      <w:color w:val="000000" w:themeColor="text1"/>
                      <w:sz w:val="18"/>
                      <w:szCs w:val="18"/>
                      <w:lang w:eastAsia="es-CO"/>
                    </w:rPr>
                    <w:t>Tiempo:</w:t>
                  </w:r>
                  <w:r w:rsidRPr="302706C6">
                    <w:rPr>
                      <w:rFonts w:ascii="Arial" w:eastAsia="Times New Roman" w:hAnsi="Arial" w:cs="Arial"/>
                      <w:color w:val="000000" w:themeColor="text1"/>
                      <w:sz w:val="18"/>
                      <w:szCs w:val="18"/>
                      <w:lang w:eastAsia="es-CO"/>
                    </w:rPr>
                    <w:t> (10) días</w:t>
                  </w:r>
                </w:p>
              </w:tc>
              <w:tc>
                <w:tcPr>
                  <w:tcW w:w="726" w:type="pct"/>
                  <w:vAlign w:val="center"/>
                  <w:hideMark/>
                </w:tcPr>
                <w:p w14:paraId="03E88F85" w14:textId="77777777" w:rsidR="00D05690" w:rsidRPr="00D05690" w:rsidRDefault="00D05690" w:rsidP="302706C6">
                  <w:pPr>
                    <w:jc w:val="center"/>
                    <w:rPr>
                      <w:rFonts w:ascii="Arial" w:eastAsia="Times New Roman" w:hAnsi="Arial" w:cs="Arial"/>
                      <w:color w:val="000000"/>
                      <w:sz w:val="18"/>
                      <w:szCs w:val="18"/>
                      <w:lang w:eastAsia="es-CO"/>
                    </w:rPr>
                  </w:pPr>
                  <w:r w:rsidRPr="302706C6">
                    <w:rPr>
                      <w:rFonts w:ascii="Arial" w:eastAsia="Times New Roman" w:hAnsi="Arial" w:cs="Arial"/>
                      <w:color w:val="000000" w:themeColor="text1"/>
                      <w:sz w:val="18"/>
                      <w:szCs w:val="18"/>
                      <w:lang w:eastAsia="es-CO"/>
                    </w:rPr>
                    <w:t>Memorando, anteproyecto, solicitud de recursos anteproyecto de presupuesto gastos generales y correos electrónicos.</w:t>
                  </w:r>
                </w:p>
              </w:tc>
            </w:tr>
            <w:tr w:rsidR="00D05690" w:rsidRPr="00D05690" w14:paraId="5017D208" w14:textId="77777777" w:rsidTr="302706C6">
              <w:trPr>
                <w:trHeight w:val="2415"/>
              </w:trPr>
              <w:tc>
                <w:tcPr>
                  <w:tcW w:w="24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261"/>
                  </w:tblGrid>
                  <w:tr w:rsidR="00D05690" w:rsidRPr="00D05690" w14:paraId="4677C20E" w14:textId="77777777">
                    <w:trPr>
                      <w:tblCellSpacing w:w="15" w:type="dxa"/>
                    </w:trPr>
                    <w:tc>
                      <w:tcPr>
                        <w:tcW w:w="15" w:type="dxa"/>
                        <w:vAlign w:val="center"/>
                        <w:hideMark/>
                      </w:tcPr>
                      <w:p w14:paraId="4272FD48" w14:textId="77777777" w:rsidR="00D05690" w:rsidRPr="00D05690" w:rsidRDefault="00D05690" w:rsidP="00D05690">
                        <w:pPr>
                          <w:spacing w:after="0" w:line="240" w:lineRule="auto"/>
                          <w:rPr>
                            <w:rFonts w:ascii="Arial" w:eastAsia="Times New Roman" w:hAnsi="Arial" w:cs="Arial"/>
                            <w:color w:val="000000"/>
                            <w:sz w:val="18"/>
                            <w:szCs w:val="18"/>
                            <w:lang w:eastAsia="es-CO"/>
                          </w:rPr>
                        </w:pPr>
                      </w:p>
                    </w:tc>
                    <w:tc>
                      <w:tcPr>
                        <w:tcW w:w="5000" w:type="pct"/>
                        <w:vAlign w:val="center"/>
                        <w:hideMark/>
                      </w:tcPr>
                      <w:p w14:paraId="506B7BC3" w14:textId="77777777" w:rsidR="00D05690" w:rsidRPr="00D05690" w:rsidRDefault="00D05690" w:rsidP="00D05690">
                        <w:pPr>
                          <w:spacing w:after="0" w:line="240" w:lineRule="auto"/>
                          <w:rPr>
                            <w:rFonts w:ascii="Arial" w:eastAsia="Times New Roman" w:hAnsi="Arial" w:cs="Arial"/>
                            <w:color w:val="000000"/>
                            <w:sz w:val="18"/>
                            <w:szCs w:val="18"/>
                            <w:lang w:eastAsia="es-CO"/>
                          </w:rPr>
                        </w:pPr>
                        <w:r w:rsidRPr="00D05690">
                          <w:rPr>
                            <w:rFonts w:ascii="Arial" w:eastAsia="Times New Roman" w:hAnsi="Arial" w:cs="Arial"/>
                            <w:color w:val="000000"/>
                            <w:sz w:val="18"/>
                            <w:szCs w:val="18"/>
                            <w:lang w:eastAsia="es-CO"/>
                          </w:rPr>
                          <w:t>2</w:t>
                        </w:r>
                      </w:p>
                    </w:tc>
                  </w:tr>
                </w:tbl>
                <w:p w14:paraId="7B5C613C" w14:textId="77777777" w:rsidR="00D05690" w:rsidRPr="00D05690" w:rsidRDefault="00D05690" w:rsidP="00D05690">
                  <w:pPr>
                    <w:rPr>
                      <w:rFonts w:ascii="Arial" w:eastAsia="Times New Roman" w:hAnsi="Arial" w:cs="Arial"/>
                      <w:color w:val="000000"/>
                      <w:sz w:val="18"/>
                      <w:szCs w:val="18"/>
                      <w:lang w:eastAsia="es-CO"/>
                    </w:rPr>
                  </w:pPr>
                </w:p>
              </w:tc>
              <w:tc>
                <w:tcPr>
                  <w:tcW w:w="860" w:type="pct"/>
                  <w:vAlign w:val="center"/>
                  <w:hideMark/>
                </w:tcPr>
                <w:p w14:paraId="220B25F2" w14:textId="77777777" w:rsidR="00D05690" w:rsidRPr="00D05690" w:rsidRDefault="00D05690" w:rsidP="00D05690">
                  <w:pPr>
                    <w:rPr>
                      <w:rFonts w:ascii="Arial" w:eastAsia="Times New Roman" w:hAnsi="Arial" w:cs="Arial"/>
                      <w:color w:val="000000"/>
                      <w:sz w:val="18"/>
                      <w:szCs w:val="18"/>
                      <w:lang w:eastAsia="es-CO"/>
                    </w:rPr>
                  </w:pPr>
                  <w:r w:rsidRPr="00D05690">
                    <w:rPr>
                      <w:rFonts w:ascii="Arial" w:eastAsia="Times New Roman" w:hAnsi="Arial" w:cs="Arial"/>
                      <w:color w:val="000000"/>
                      <w:sz w:val="18"/>
                      <w:szCs w:val="18"/>
                      <w:lang w:eastAsia="es-CO"/>
                    </w:rPr>
                    <w:t>(P) Programar el PAC (Programa Anualizado de Caja)</w:t>
                  </w:r>
                </w:p>
              </w:tc>
              <w:tc>
                <w:tcPr>
                  <w:tcW w:w="1257" w:type="pct"/>
                  <w:vAlign w:val="center"/>
                  <w:hideMark/>
                </w:tcPr>
                <w:p w14:paraId="20BB852A" w14:textId="77777777" w:rsidR="00D05690" w:rsidRPr="00D05690" w:rsidRDefault="00D05690" w:rsidP="00D05690">
                  <w:pPr>
                    <w:rPr>
                      <w:rFonts w:ascii="Arial" w:eastAsia="Times New Roman" w:hAnsi="Arial" w:cs="Arial"/>
                      <w:color w:val="000000"/>
                      <w:sz w:val="18"/>
                      <w:szCs w:val="18"/>
                      <w:lang w:eastAsia="es-CO"/>
                    </w:rPr>
                  </w:pPr>
                  <w:r w:rsidRPr="00D05690">
                    <w:rPr>
                      <w:rFonts w:ascii="Arial" w:eastAsia="Times New Roman" w:hAnsi="Arial" w:cs="Arial"/>
                      <w:color w:val="000000"/>
                      <w:sz w:val="18"/>
                      <w:szCs w:val="18"/>
                      <w:lang w:eastAsia="es-CO"/>
                    </w:rPr>
                    <w:t>Profesional especializado de Grupo de Talento Humano - GTH</w:t>
                  </w:r>
                </w:p>
              </w:tc>
              <w:tc>
                <w:tcPr>
                  <w:tcW w:w="1917" w:type="pct"/>
                  <w:vAlign w:val="center"/>
                  <w:hideMark/>
                </w:tcPr>
                <w:p w14:paraId="25462D68" w14:textId="77777777" w:rsidR="00D05690" w:rsidRPr="00D05690" w:rsidRDefault="00D05690" w:rsidP="302706C6">
                  <w:pPr>
                    <w:jc w:val="both"/>
                    <w:rPr>
                      <w:rFonts w:ascii="Arial" w:eastAsia="Times New Roman" w:hAnsi="Arial" w:cs="Arial"/>
                      <w:color w:val="000000"/>
                      <w:sz w:val="18"/>
                      <w:szCs w:val="18"/>
                      <w:lang w:eastAsia="es-CO"/>
                    </w:rPr>
                  </w:pPr>
                  <w:r w:rsidRPr="302706C6">
                    <w:rPr>
                      <w:rFonts w:ascii="Arial" w:eastAsia="Times New Roman" w:hAnsi="Arial" w:cs="Arial"/>
                      <w:color w:val="000000" w:themeColor="text1"/>
                      <w:sz w:val="18"/>
                      <w:szCs w:val="18"/>
                      <w:lang w:eastAsia="es-CO"/>
                    </w:rPr>
                    <w:t>Proyectar los recursos que se van a ejecutar en el mes siguiente, conforme al cronograma del PAC y los recursos utilizados en el mes anterior.</w:t>
                  </w:r>
                  <w:r>
                    <w:br/>
                  </w:r>
                  <w:r>
                    <w:br/>
                  </w:r>
                  <w:r w:rsidRPr="302706C6">
                    <w:rPr>
                      <w:rFonts w:ascii="Arial" w:eastAsia="Times New Roman" w:hAnsi="Arial" w:cs="Arial"/>
                      <w:b/>
                      <w:bCs/>
                      <w:color w:val="000000" w:themeColor="text1"/>
                      <w:sz w:val="18"/>
                      <w:szCs w:val="18"/>
                      <w:lang w:eastAsia="es-CO"/>
                    </w:rPr>
                    <w:t>Nota</w:t>
                  </w:r>
                  <w:r w:rsidRPr="302706C6">
                    <w:rPr>
                      <w:rFonts w:ascii="Arial" w:eastAsia="Times New Roman" w:hAnsi="Arial" w:cs="Arial"/>
                      <w:color w:val="000000" w:themeColor="text1"/>
                      <w:sz w:val="18"/>
                      <w:szCs w:val="18"/>
                      <w:lang w:eastAsia="es-CO"/>
                    </w:rPr>
                    <w:t> El PAC del CTCP debe estar incluido en el PAC mensual del Grupo de Talento Humano</w:t>
                  </w:r>
                  <w:r>
                    <w:br/>
                  </w:r>
                  <w:r>
                    <w:br/>
                  </w:r>
                  <w:r w:rsidRPr="302706C6">
                    <w:rPr>
                      <w:rFonts w:ascii="Arial" w:eastAsia="Times New Roman" w:hAnsi="Arial" w:cs="Arial"/>
                      <w:b/>
                      <w:bCs/>
                      <w:color w:val="000000" w:themeColor="text1"/>
                      <w:sz w:val="18"/>
                      <w:szCs w:val="18"/>
                      <w:lang w:eastAsia="es-CO"/>
                    </w:rPr>
                    <w:t>Tiempo:</w:t>
                  </w:r>
                  <w:r w:rsidRPr="302706C6">
                    <w:rPr>
                      <w:rFonts w:ascii="Arial" w:eastAsia="Times New Roman" w:hAnsi="Arial" w:cs="Arial"/>
                      <w:color w:val="000000" w:themeColor="text1"/>
                      <w:sz w:val="18"/>
                      <w:szCs w:val="18"/>
                      <w:lang w:eastAsia="es-CO"/>
                    </w:rPr>
                    <w:t> 1 día. Durante los últimos cinco (5) días del mes</w:t>
                  </w:r>
                </w:p>
              </w:tc>
              <w:tc>
                <w:tcPr>
                  <w:tcW w:w="726" w:type="pct"/>
                  <w:vAlign w:val="center"/>
                  <w:hideMark/>
                </w:tcPr>
                <w:p w14:paraId="1048B36B" w14:textId="77777777" w:rsidR="00D05690" w:rsidRPr="00D05690" w:rsidRDefault="00D05690" w:rsidP="302706C6">
                  <w:pPr>
                    <w:jc w:val="center"/>
                    <w:rPr>
                      <w:rFonts w:ascii="Arial" w:eastAsia="Times New Roman" w:hAnsi="Arial" w:cs="Arial"/>
                      <w:color w:val="000000"/>
                      <w:sz w:val="18"/>
                      <w:szCs w:val="18"/>
                      <w:lang w:eastAsia="es-CO"/>
                    </w:rPr>
                  </w:pPr>
                  <w:r w:rsidRPr="302706C6">
                    <w:rPr>
                      <w:rFonts w:ascii="Arial" w:eastAsia="Times New Roman" w:hAnsi="Arial" w:cs="Arial"/>
                      <w:color w:val="000000" w:themeColor="text1"/>
                      <w:sz w:val="18"/>
                      <w:szCs w:val="18"/>
                      <w:lang w:eastAsia="es-CO"/>
                    </w:rPr>
                    <w:t>Correos electrónicos informando programación del PAC.</w:t>
                  </w:r>
                </w:p>
              </w:tc>
            </w:tr>
            <w:tr w:rsidR="00D05690" w:rsidRPr="00D05690" w14:paraId="63F80A8B" w14:textId="77777777" w:rsidTr="302706C6">
              <w:trPr>
                <w:trHeight w:val="2340"/>
              </w:trPr>
              <w:tc>
                <w:tcPr>
                  <w:tcW w:w="24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261"/>
                  </w:tblGrid>
                  <w:tr w:rsidR="00D05690" w:rsidRPr="00D05690" w14:paraId="2C09FC15" w14:textId="77777777">
                    <w:trPr>
                      <w:tblCellSpacing w:w="15" w:type="dxa"/>
                    </w:trPr>
                    <w:tc>
                      <w:tcPr>
                        <w:tcW w:w="15" w:type="dxa"/>
                        <w:vAlign w:val="center"/>
                        <w:hideMark/>
                      </w:tcPr>
                      <w:p w14:paraId="3CE165A8" w14:textId="77777777" w:rsidR="00D05690" w:rsidRPr="00D05690" w:rsidRDefault="00D05690" w:rsidP="00D05690">
                        <w:pPr>
                          <w:spacing w:after="0" w:line="240" w:lineRule="auto"/>
                          <w:rPr>
                            <w:rFonts w:ascii="Arial" w:eastAsia="Times New Roman" w:hAnsi="Arial" w:cs="Arial"/>
                            <w:color w:val="000000"/>
                            <w:sz w:val="18"/>
                            <w:szCs w:val="18"/>
                            <w:lang w:eastAsia="es-CO"/>
                          </w:rPr>
                        </w:pPr>
                      </w:p>
                    </w:tc>
                    <w:tc>
                      <w:tcPr>
                        <w:tcW w:w="5000" w:type="pct"/>
                        <w:vAlign w:val="center"/>
                        <w:hideMark/>
                      </w:tcPr>
                      <w:p w14:paraId="2E05B553" w14:textId="77777777" w:rsidR="00D05690" w:rsidRPr="00D05690" w:rsidRDefault="00D05690" w:rsidP="00D05690">
                        <w:pPr>
                          <w:spacing w:after="0" w:line="240" w:lineRule="auto"/>
                          <w:rPr>
                            <w:rFonts w:ascii="Arial" w:eastAsia="Times New Roman" w:hAnsi="Arial" w:cs="Arial"/>
                            <w:color w:val="000000"/>
                            <w:sz w:val="18"/>
                            <w:szCs w:val="18"/>
                            <w:lang w:eastAsia="es-CO"/>
                          </w:rPr>
                        </w:pPr>
                        <w:r w:rsidRPr="00D05690">
                          <w:rPr>
                            <w:rFonts w:ascii="Arial" w:eastAsia="Times New Roman" w:hAnsi="Arial" w:cs="Arial"/>
                            <w:color w:val="000000"/>
                            <w:sz w:val="18"/>
                            <w:szCs w:val="18"/>
                            <w:lang w:eastAsia="es-CO"/>
                          </w:rPr>
                          <w:t>3</w:t>
                        </w:r>
                      </w:p>
                    </w:tc>
                  </w:tr>
                </w:tbl>
                <w:p w14:paraId="16187DAF" w14:textId="77777777" w:rsidR="00D05690" w:rsidRPr="00D05690" w:rsidRDefault="00D05690" w:rsidP="00D05690">
                  <w:pPr>
                    <w:rPr>
                      <w:rFonts w:ascii="Arial" w:eastAsia="Times New Roman" w:hAnsi="Arial" w:cs="Arial"/>
                      <w:color w:val="000000"/>
                      <w:sz w:val="18"/>
                      <w:szCs w:val="18"/>
                      <w:lang w:eastAsia="es-CO"/>
                    </w:rPr>
                  </w:pPr>
                </w:p>
              </w:tc>
              <w:tc>
                <w:tcPr>
                  <w:tcW w:w="860" w:type="pct"/>
                  <w:vAlign w:val="center"/>
                  <w:hideMark/>
                </w:tcPr>
                <w:p w14:paraId="449A6410" w14:textId="77777777" w:rsidR="00D05690" w:rsidRPr="00D05690" w:rsidRDefault="00D05690" w:rsidP="00D05690">
                  <w:pPr>
                    <w:rPr>
                      <w:rFonts w:ascii="Arial" w:eastAsia="Times New Roman" w:hAnsi="Arial" w:cs="Arial"/>
                      <w:color w:val="000000"/>
                      <w:sz w:val="18"/>
                      <w:szCs w:val="18"/>
                      <w:lang w:eastAsia="es-CO"/>
                    </w:rPr>
                  </w:pPr>
                  <w:r w:rsidRPr="00D05690">
                    <w:rPr>
                      <w:rFonts w:ascii="Arial" w:eastAsia="Times New Roman" w:hAnsi="Arial" w:cs="Arial"/>
                      <w:color w:val="000000"/>
                      <w:sz w:val="18"/>
                      <w:szCs w:val="18"/>
                      <w:lang w:eastAsia="es-CO"/>
                    </w:rPr>
                    <w:t>(H) Recibir las novedades y documentos soporte.</w:t>
                  </w:r>
                </w:p>
              </w:tc>
              <w:tc>
                <w:tcPr>
                  <w:tcW w:w="1257" w:type="pct"/>
                  <w:vAlign w:val="center"/>
                  <w:hideMark/>
                </w:tcPr>
                <w:p w14:paraId="71FD8A35" w14:textId="77777777" w:rsidR="00D05690" w:rsidRPr="00D05690" w:rsidRDefault="00D05690" w:rsidP="00D05690">
                  <w:pPr>
                    <w:rPr>
                      <w:rFonts w:ascii="Arial" w:eastAsia="Times New Roman" w:hAnsi="Arial" w:cs="Arial"/>
                      <w:color w:val="000000"/>
                      <w:sz w:val="18"/>
                      <w:szCs w:val="18"/>
                      <w:lang w:eastAsia="es-CO"/>
                    </w:rPr>
                  </w:pPr>
                  <w:r w:rsidRPr="00D05690">
                    <w:rPr>
                      <w:rFonts w:ascii="Arial" w:eastAsia="Times New Roman" w:hAnsi="Arial" w:cs="Arial"/>
                      <w:color w:val="000000"/>
                      <w:sz w:val="18"/>
                      <w:szCs w:val="18"/>
                      <w:lang w:eastAsia="es-CO"/>
                    </w:rPr>
                    <w:t>Profesional y/o técnico del equipo de nómina del Grupo Talento Humano - GTH</w:t>
                  </w:r>
                </w:p>
              </w:tc>
              <w:tc>
                <w:tcPr>
                  <w:tcW w:w="1917" w:type="pct"/>
                  <w:vAlign w:val="center"/>
                  <w:hideMark/>
                </w:tcPr>
                <w:p w14:paraId="31E0A7C6" w14:textId="77777777" w:rsidR="00D05690" w:rsidRPr="00D05690" w:rsidRDefault="00D05690" w:rsidP="302706C6">
                  <w:pPr>
                    <w:spacing w:after="240"/>
                    <w:jc w:val="both"/>
                    <w:rPr>
                      <w:rFonts w:ascii="Arial" w:eastAsia="Times New Roman" w:hAnsi="Arial" w:cs="Arial"/>
                      <w:color w:val="000000"/>
                      <w:sz w:val="18"/>
                      <w:szCs w:val="18"/>
                      <w:lang w:eastAsia="es-CO"/>
                    </w:rPr>
                  </w:pPr>
                  <w:r w:rsidRPr="302706C6">
                    <w:rPr>
                      <w:rFonts w:ascii="Arial" w:eastAsia="Times New Roman" w:hAnsi="Arial" w:cs="Arial"/>
                      <w:color w:val="000000" w:themeColor="text1"/>
                      <w:sz w:val="18"/>
                      <w:szCs w:val="18"/>
                      <w:lang w:eastAsia="es-CO"/>
                    </w:rPr>
                    <w:t>Verificar que las novedades presentadas y los soportes recibidos esté correctos para gestionar.</w:t>
                  </w:r>
                  <w:r>
                    <w:br/>
                  </w:r>
                  <w:r>
                    <w:br/>
                  </w:r>
                  <w:r w:rsidRPr="302706C6">
                    <w:rPr>
                      <w:rFonts w:ascii="Arial" w:eastAsia="Times New Roman" w:hAnsi="Arial" w:cs="Arial"/>
                      <w:color w:val="000000" w:themeColor="text1"/>
                      <w:sz w:val="18"/>
                      <w:szCs w:val="18"/>
                      <w:lang w:eastAsia="es-CO"/>
                    </w:rPr>
                    <w:t>Si identifica faltantes o información de novedades incorrecta o soportes que no corresponden, devuelve a profesional de talento humano para ajustes, de lo contrario continúa con la actividad 4.</w:t>
                  </w:r>
                  <w:r>
                    <w:br/>
                  </w:r>
                  <w:r>
                    <w:br/>
                  </w:r>
                  <w:r w:rsidRPr="302706C6">
                    <w:rPr>
                      <w:rFonts w:ascii="Arial" w:eastAsia="Times New Roman" w:hAnsi="Arial" w:cs="Arial"/>
                      <w:b/>
                      <w:bCs/>
                      <w:color w:val="000000" w:themeColor="text1"/>
                      <w:sz w:val="18"/>
                      <w:szCs w:val="18"/>
                      <w:lang w:eastAsia="es-CO"/>
                    </w:rPr>
                    <w:t>Tiempo:</w:t>
                  </w:r>
                  <w:r w:rsidRPr="302706C6">
                    <w:rPr>
                      <w:rFonts w:ascii="Arial" w:eastAsia="Times New Roman" w:hAnsi="Arial" w:cs="Arial"/>
                      <w:color w:val="000000" w:themeColor="text1"/>
                      <w:sz w:val="18"/>
                      <w:szCs w:val="18"/>
                      <w:lang w:eastAsia="es-CO"/>
                    </w:rPr>
                    <w:t> 1 Día.</w:t>
                  </w:r>
                </w:p>
              </w:tc>
              <w:tc>
                <w:tcPr>
                  <w:tcW w:w="726" w:type="pct"/>
                  <w:vAlign w:val="center"/>
                  <w:hideMark/>
                </w:tcPr>
                <w:p w14:paraId="12911C51" w14:textId="77777777" w:rsidR="00D05690" w:rsidRPr="00D05690" w:rsidRDefault="00D05690" w:rsidP="302706C6">
                  <w:pPr>
                    <w:jc w:val="center"/>
                    <w:rPr>
                      <w:rFonts w:ascii="Arial" w:eastAsia="Times New Roman" w:hAnsi="Arial" w:cs="Arial"/>
                      <w:color w:val="000000"/>
                      <w:sz w:val="18"/>
                      <w:szCs w:val="18"/>
                      <w:lang w:eastAsia="es-CO"/>
                    </w:rPr>
                  </w:pPr>
                  <w:r w:rsidRPr="302706C6">
                    <w:rPr>
                      <w:rFonts w:ascii="Arial" w:eastAsia="Times New Roman" w:hAnsi="Arial" w:cs="Arial"/>
                      <w:color w:val="000000" w:themeColor="text1"/>
                      <w:sz w:val="18"/>
                      <w:szCs w:val="18"/>
                      <w:lang w:eastAsia="es-CO"/>
                    </w:rPr>
                    <w:t>Cuenta de cobro, certificación de actividades y pago de aportes a la seguridad social.</w:t>
                  </w:r>
                </w:p>
              </w:tc>
            </w:tr>
            <w:tr w:rsidR="00D05690" w:rsidRPr="00D05690" w14:paraId="40BE1714" w14:textId="77777777" w:rsidTr="302706C6">
              <w:trPr>
                <w:trHeight w:val="2220"/>
              </w:trPr>
              <w:tc>
                <w:tcPr>
                  <w:tcW w:w="24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261"/>
                  </w:tblGrid>
                  <w:tr w:rsidR="00D05690" w:rsidRPr="00D05690" w14:paraId="1516B6CC" w14:textId="77777777">
                    <w:trPr>
                      <w:tblCellSpacing w:w="15" w:type="dxa"/>
                    </w:trPr>
                    <w:tc>
                      <w:tcPr>
                        <w:tcW w:w="15" w:type="dxa"/>
                        <w:vAlign w:val="center"/>
                        <w:hideMark/>
                      </w:tcPr>
                      <w:p w14:paraId="3DB95C66" w14:textId="77777777" w:rsidR="00D05690" w:rsidRPr="00D05690" w:rsidRDefault="00D05690" w:rsidP="00D05690">
                        <w:pPr>
                          <w:spacing w:after="0" w:line="240" w:lineRule="auto"/>
                          <w:rPr>
                            <w:rFonts w:ascii="Arial" w:eastAsia="Times New Roman" w:hAnsi="Arial" w:cs="Arial"/>
                            <w:color w:val="000000"/>
                            <w:sz w:val="18"/>
                            <w:szCs w:val="18"/>
                            <w:lang w:eastAsia="es-CO"/>
                          </w:rPr>
                        </w:pPr>
                      </w:p>
                    </w:tc>
                    <w:tc>
                      <w:tcPr>
                        <w:tcW w:w="5000" w:type="pct"/>
                        <w:vAlign w:val="center"/>
                        <w:hideMark/>
                      </w:tcPr>
                      <w:p w14:paraId="0B1A9019" w14:textId="77777777" w:rsidR="00D05690" w:rsidRPr="00D05690" w:rsidRDefault="00D05690" w:rsidP="00D05690">
                        <w:pPr>
                          <w:spacing w:after="0" w:line="240" w:lineRule="auto"/>
                          <w:rPr>
                            <w:rFonts w:ascii="Arial" w:eastAsia="Times New Roman" w:hAnsi="Arial" w:cs="Arial"/>
                            <w:color w:val="000000"/>
                            <w:sz w:val="18"/>
                            <w:szCs w:val="18"/>
                            <w:lang w:eastAsia="es-CO"/>
                          </w:rPr>
                        </w:pPr>
                        <w:r w:rsidRPr="00D05690">
                          <w:rPr>
                            <w:rFonts w:ascii="Arial" w:eastAsia="Times New Roman" w:hAnsi="Arial" w:cs="Arial"/>
                            <w:color w:val="000000"/>
                            <w:sz w:val="18"/>
                            <w:szCs w:val="18"/>
                            <w:lang w:eastAsia="es-CO"/>
                          </w:rPr>
                          <w:t>4</w:t>
                        </w:r>
                      </w:p>
                    </w:tc>
                  </w:tr>
                </w:tbl>
                <w:p w14:paraId="236F6DED" w14:textId="77777777" w:rsidR="00D05690" w:rsidRPr="00D05690" w:rsidRDefault="00D05690" w:rsidP="00D05690">
                  <w:pPr>
                    <w:rPr>
                      <w:rFonts w:ascii="Arial" w:eastAsia="Times New Roman" w:hAnsi="Arial" w:cs="Arial"/>
                      <w:color w:val="000000"/>
                      <w:sz w:val="18"/>
                      <w:szCs w:val="18"/>
                      <w:lang w:eastAsia="es-CO"/>
                    </w:rPr>
                  </w:pPr>
                </w:p>
              </w:tc>
              <w:tc>
                <w:tcPr>
                  <w:tcW w:w="860" w:type="pct"/>
                  <w:vAlign w:val="center"/>
                  <w:hideMark/>
                </w:tcPr>
                <w:p w14:paraId="04D8F152" w14:textId="77777777" w:rsidR="00D05690" w:rsidRPr="00D05690" w:rsidRDefault="00D05690" w:rsidP="00D05690">
                  <w:pPr>
                    <w:rPr>
                      <w:rFonts w:ascii="Arial" w:eastAsia="Times New Roman" w:hAnsi="Arial" w:cs="Arial"/>
                      <w:color w:val="000000"/>
                      <w:sz w:val="18"/>
                      <w:szCs w:val="18"/>
                      <w:lang w:eastAsia="es-CO"/>
                    </w:rPr>
                  </w:pPr>
                  <w:r w:rsidRPr="00D05690">
                    <w:rPr>
                      <w:rFonts w:ascii="Arial" w:eastAsia="Times New Roman" w:hAnsi="Arial" w:cs="Arial"/>
                      <w:color w:val="000000"/>
                      <w:sz w:val="18"/>
                      <w:szCs w:val="18"/>
                      <w:lang w:eastAsia="es-CO"/>
                    </w:rPr>
                    <w:t>(H) Liquidar los honorarios y sus deducciones y verificarlos.</w:t>
                  </w:r>
                </w:p>
              </w:tc>
              <w:tc>
                <w:tcPr>
                  <w:tcW w:w="1257" w:type="pct"/>
                  <w:vAlign w:val="center"/>
                  <w:hideMark/>
                </w:tcPr>
                <w:p w14:paraId="11AE9090" w14:textId="77777777" w:rsidR="00D05690" w:rsidRPr="00D05690" w:rsidRDefault="00D05690" w:rsidP="00D05690">
                  <w:pPr>
                    <w:rPr>
                      <w:rFonts w:ascii="Arial" w:eastAsia="Times New Roman" w:hAnsi="Arial" w:cs="Arial"/>
                      <w:color w:val="000000"/>
                      <w:sz w:val="18"/>
                      <w:szCs w:val="18"/>
                      <w:lang w:eastAsia="es-CO"/>
                    </w:rPr>
                  </w:pPr>
                  <w:r w:rsidRPr="00D05690">
                    <w:rPr>
                      <w:rFonts w:ascii="Arial" w:eastAsia="Times New Roman" w:hAnsi="Arial" w:cs="Arial"/>
                      <w:color w:val="000000"/>
                      <w:sz w:val="18"/>
                      <w:szCs w:val="18"/>
                      <w:lang w:eastAsia="es-CO"/>
                    </w:rPr>
                    <w:t>Profesional y/o técnico del equipo de nómina del Grupo Talento Humano - GTH</w:t>
                  </w:r>
                </w:p>
              </w:tc>
              <w:tc>
                <w:tcPr>
                  <w:tcW w:w="1917" w:type="pct"/>
                  <w:vAlign w:val="center"/>
                  <w:hideMark/>
                </w:tcPr>
                <w:p w14:paraId="3FCA0F15" w14:textId="77777777" w:rsidR="00D05690" w:rsidRPr="00D05690" w:rsidRDefault="00D05690" w:rsidP="302706C6">
                  <w:pPr>
                    <w:jc w:val="both"/>
                    <w:rPr>
                      <w:rFonts w:ascii="Arial" w:eastAsia="Times New Roman" w:hAnsi="Arial" w:cs="Arial"/>
                      <w:color w:val="000000"/>
                      <w:sz w:val="18"/>
                      <w:szCs w:val="18"/>
                      <w:lang w:eastAsia="es-CO"/>
                    </w:rPr>
                  </w:pPr>
                  <w:r w:rsidRPr="302706C6">
                    <w:rPr>
                      <w:rFonts w:ascii="Arial" w:eastAsia="Times New Roman" w:hAnsi="Arial" w:cs="Arial"/>
                      <w:color w:val="000000" w:themeColor="text1"/>
                      <w:sz w:val="18"/>
                      <w:szCs w:val="18"/>
                      <w:lang w:eastAsia="es-CO"/>
                    </w:rPr>
                    <w:t>Verificar que los honorarios estén correctamente liquidados, al igual que las deducciones</w:t>
                  </w:r>
                  <w:r>
                    <w:br/>
                  </w:r>
                  <w:r>
                    <w:br/>
                  </w:r>
                  <w:r w:rsidRPr="302706C6">
                    <w:rPr>
                      <w:rFonts w:ascii="Arial" w:eastAsia="Times New Roman" w:hAnsi="Arial" w:cs="Arial"/>
                      <w:color w:val="000000" w:themeColor="text1"/>
                      <w:sz w:val="18"/>
                      <w:szCs w:val="18"/>
                      <w:lang w:eastAsia="es-CO"/>
                    </w:rPr>
                    <w:t>Si la información no está bien liquidada devuelve para ajustes, de lo contrario continúa con la actividad 5.</w:t>
                  </w:r>
                  <w:r>
                    <w:br/>
                  </w:r>
                  <w:r>
                    <w:br/>
                  </w:r>
                  <w:r w:rsidRPr="302706C6">
                    <w:rPr>
                      <w:rFonts w:ascii="Arial" w:eastAsia="Times New Roman" w:hAnsi="Arial" w:cs="Arial"/>
                      <w:b/>
                      <w:bCs/>
                      <w:color w:val="000000" w:themeColor="text1"/>
                      <w:sz w:val="18"/>
                      <w:szCs w:val="18"/>
                      <w:lang w:eastAsia="es-CO"/>
                    </w:rPr>
                    <w:t>Tiempo:</w:t>
                  </w:r>
                  <w:r w:rsidRPr="302706C6">
                    <w:rPr>
                      <w:rFonts w:ascii="Arial" w:eastAsia="Times New Roman" w:hAnsi="Arial" w:cs="Arial"/>
                      <w:color w:val="000000" w:themeColor="text1"/>
                      <w:sz w:val="18"/>
                      <w:szCs w:val="18"/>
                      <w:lang w:eastAsia="es-CO"/>
                    </w:rPr>
                    <w:t> 1 Día</w:t>
                  </w:r>
                </w:p>
              </w:tc>
              <w:tc>
                <w:tcPr>
                  <w:tcW w:w="726" w:type="pct"/>
                  <w:vAlign w:val="center"/>
                  <w:hideMark/>
                </w:tcPr>
                <w:p w14:paraId="45B16009" w14:textId="77777777" w:rsidR="00D05690" w:rsidRPr="00D05690" w:rsidRDefault="00D05690" w:rsidP="302706C6">
                  <w:pPr>
                    <w:jc w:val="center"/>
                    <w:rPr>
                      <w:rFonts w:ascii="Arial" w:eastAsia="Times New Roman" w:hAnsi="Arial" w:cs="Arial"/>
                      <w:color w:val="000000"/>
                      <w:sz w:val="18"/>
                      <w:szCs w:val="18"/>
                      <w:lang w:eastAsia="es-CO"/>
                    </w:rPr>
                  </w:pPr>
                  <w:r w:rsidRPr="302706C6">
                    <w:rPr>
                      <w:rFonts w:ascii="Arial" w:eastAsia="Times New Roman" w:hAnsi="Arial" w:cs="Arial"/>
                      <w:color w:val="000000" w:themeColor="text1"/>
                      <w:sz w:val="18"/>
                      <w:szCs w:val="18"/>
                      <w:lang w:eastAsia="es-CO"/>
                    </w:rPr>
                    <w:t>Cuadro Excel con honorarios y deducciones liquidadas.</w:t>
                  </w:r>
                </w:p>
              </w:tc>
            </w:tr>
            <w:tr w:rsidR="00D05690" w:rsidRPr="00D05690" w14:paraId="5796C30D" w14:textId="77777777" w:rsidTr="302706C6">
              <w:trPr>
                <w:trHeight w:val="690"/>
              </w:trPr>
              <w:tc>
                <w:tcPr>
                  <w:tcW w:w="24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261"/>
                  </w:tblGrid>
                  <w:tr w:rsidR="00D05690" w:rsidRPr="00D05690" w14:paraId="57B215E4" w14:textId="77777777">
                    <w:trPr>
                      <w:tblCellSpacing w:w="15" w:type="dxa"/>
                    </w:trPr>
                    <w:tc>
                      <w:tcPr>
                        <w:tcW w:w="15" w:type="dxa"/>
                        <w:vAlign w:val="center"/>
                        <w:hideMark/>
                      </w:tcPr>
                      <w:p w14:paraId="578843FD" w14:textId="77777777" w:rsidR="00D05690" w:rsidRPr="00D05690" w:rsidRDefault="00D05690" w:rsidP="00D05690">
                        <w:pPr>
                          <w:spacing w:after="0" w:line="240" w:lineRule="auto"/>
                          <w:rPr>
                            <w:rFonts w:ascii="Arial" w:eastAsia="Times New Roman" w:hAnsi="Arial" w:cs="Arial"/>
                            <w:color w:val="000000"/>
                            <w:sz w:val="18"/>
                            <w:szCs w:val="18"/>
                            <w:lang w:eastAsia="es-CO"/>
                          </w:rPr>
                        </w:pPr>
                      </w:p>
                    </w:tc>
                    <w:tc>
                      <w:tcPr>
                        <w:tcW w:w="5000" w:type="pct"/>
                        <w:vAlign w:val="center"/>
                        <w:hideMark/>
                      </w:tcPr>
                      <w:p w14:paraId="21A52611" w14:textId="77777777" w:rsidR="00D05690" w:rsidRPr="00D05690" w:rsidRDefault="00D05690" w:rsidP="00D05690">
                        <w:pPr>
                          <w:spacing w:after="0" w:line="240" w:lineRule="auto"/>
                          <w:rPr>
                            <w:rFonts w:ascii="Arial" w:eastAsia="Times New Roman" w:hAnsi="Arial" w:cs="Arial"/>
                            <w:color w:val="000000"/>
                            <w:sz w:val="18"/>
                            <w:szCs w:val="18"/>
                            <w:lang w:eastAsia="es-CO"/>
                          </w:rPr>
                        </w:pPr>
                        <w:r w:rsidRPr="00D05690">
                          <w:rPr>
                            <w:rFonts w:ascii="Arial" w:eastAsia="Times New Roman" w:hAnsi="Arial" w:cs="Arial"/>
                            <w:color w:val="000000"/>
                            <w:sz w:val="18"/>
                            <w:szCs w:val="18"/>
                            <w:lang w:eastAsia="es-CO"/>
                          </w:rPr>
                          <w:t>5</w:t>
                        </w:r>
                      </w:p>
                    </w:tc>
                  </w:tr>
                </w:tbl>
                <w:p w14:paraId="65FEC31D" w14:textId="77777777" w:rsidR="00D05690" w:rsidRPr="00D05690" w:rsidRDefault="00D05690" w:rsidP="00D05690">
                  <w:pPr>
                    <w:rPr>
                      <w:rFonts w:ascii="Arial" w:eastAsia="Times New Roman" w:hAnsi="Arial" w:cs="Arial"/>
                      <w:color w:val="000000"/>
                      <w:sz w:val="18"/>
                      <w:szCs w:val="18"/>
                      <w:lang w:eastAsia="es-CO"/>
                    </w:rPr>
                  </w:pPr>
                </w:p>
              </w:tc>
              <w:tc>
                <w:tcPr>
                  <w:tcW w:w="860" w:type="pct"/>
                  <w:vAlign w:val="center"/>
                  <w:hideMark/>
                </w:tcPr>
                <w:p w14:paraId="79900FF7" w14:textId="77777777" w:rsidR="00D05690" w:rsidRPr="00D05690" w:rsidRDefault="00D05690" w:rsidP="00D05690">
                  <w:pPr>
                    <w:rPr>
                      <w:rFonts w:ascii="Arial" w:eastAsia="Times New Roman" w:hAnsi="Arial" w:cs="Arial"/>
                      <w:color w:val="000000"/>
                      <w:sz w:val="18"/>
                      <w:szCs w:val="18"/>
                      <w:lang w:eastAsia="es-CO"/>
                    </w:rPr>
                  </w:pPr>
                  <w:r w:rsidRPr="00D05690">
                    <w:rPr>
                      <w:rFonts w:ascii="Arial" w:eastAsia="Times New Roman" w:hAnsi="Arial" w:cs="Arial"/>
                      <w:color w:val="000000"/>
                      <w:sz w:val="18"/>
                      <w:szCs w:val="18"/>
                      <w:lang w:eastAsia="es-CO"/>
                    </w:rPr>
                    <w:t>(H) Elaborar el resumen de los honorarios del mes y remitir a firma.</w:t>
                  </w:r>
                </w:p>
              </w:tc>
              <w:tc>
                <w:tcPr>
                  <w:tcW w:w="1257" w:type="pct"/>
                  <w:vAlign w:val="center"/>
                  <w:hideMark/>
                </w:tcPr>
                <w:p w14:paraId="26C16E2B" w14:textId="77777777" w:rsidR="00D05690" w:rsidRPr="00D05690" w:rsidRDefault="00D05690" w:rsidP="00D05690">
                  <w:pPr>
                    <w:rPr>
                      <w:rFonts w:ascii="Arial" w:eastAsia="Times New Roman" w:hAnsi="Arial" w:cs="Arial"/>
                      <w:color w:val="000000"/>
                      <w:sz w:val="18"/>
                      <w:szCs w:val="18"/>
                      <w:lang w:eastAsia="es-CO"/>
                    </w:rPr>
                  </w:pPr>
                  <w:r w:rsidRPr="00D05690">
                    <w:rPr>
                      <w:rFonts w:ascii="Arial" w:eastAsia="Times New Roman" w:hAnsi="Arial" w:cs="Arial"/>
                      <w:color w:val="000000"/>
                      <w:sz w:val="18"/>
                      <w:szCs w:val="18"/>
                      <w:lang w:eastAsia="es-CO"/>
                    </w:rPr>
                    <w:t>Profesional y/o técnico del equipo de nómina del Grupo Talento Humano - GTH</w:t>
                  </w:r>
                </w:p>
              </w:tc>
              <w:tc>
                <w:tcPr>
                  <w:tcW w:w="1917" w:type="pct"/>
                  <w:vAlign w:val="center"/>
                  <w:hideMark/>
                </w:tcPr>
                <w:p w14:paraId="19B1BC10" w14:textId="058EA15F" w:rsidR="00D05690" w:rsidRPr="00D05690" w:rsidRDefault="00D05690" w:rsidP="302706C6">
                  <w:pPr>
                    <w:jc w:val="both"/>
                    <w:rPr>
                      <w:rFonts w:ascii="Arial" w:eastAsia="Times New Roman" w:hAnsi="Arial" w:cs="Arial"/>
                      <w:color w:val="000000"/>
                      <w:sz w:val="18"/>
                      <w:szCs w:val="18"/>
                      <w:lang w:eastAsia="es-CO"/>
                    </w:rPr>
                  </w:pPr>
                  <w:r w:rsidRPr="302706C6">
                    <w:rPr>
                      <w:rFonts w:ascii="Arial" w:eastAsia="Times New Roman" w:hAnsi="Arial" w:cs="Arial"/>
                      <w:color w:val="000000" w:themeColor="text1"/>
                      <w:sz w:val="18"/>
                      <w:szCs w:val="18"/>
                      <w:lang w:eastAsia="es-CO"/>
                    </w:rPr>
                    <w:t>Realizar el resumen de la sumatoria de los honorarios devengados y las deducciones correspondientes y lo entrega al Coordinador del Grupo de Talento Humano para su revisión y firma</w:t>
                  </w:r>
                  <w:r>
                    <w:br/>
                  </w:r>
                  <w:r w:rsidRPr="302706C6">
                    <w:rPr>
                      <w:rFonts w:ascii="Arial" w:eastAsia="Times New Roman" w:hAnsi="Arial" w:cs="Arial"/>
                      <w:b/>
                      <w:bCs/>
                      <w:color w:val="000000" w:themeColor="text1"/>
                      <w:sz w:val="18"/>
                      <w:szCs w:val="18"/>
                      <w:lang w:eastAsia="es-CO"/>
                    </w:rPr>
                    <w:t>Tiempo:</w:t>
                  </w:r>
                  <w:r w:rsidRPr="302706C6">
                    <w:rPr>
                      <w:rFonts w:ascii="Arial" w:eastAsia="Times New Roman" w:hAnsi="Arial" w:cs="Arial"/>
                      <w:color w:val="000000" w:themeColor="text1"/>
                      <w:sz w:val="18"/>
                      <w:szCs w:val="18"/>
                      <w:lang w:eastAsia="es-CO"/>
                    </w:rPr>
                    <w:t> 1 día</w:t>
                  </w:r>
                </w:p>
              </w:tc>
              <w:tc>
                <w:tcPr>
                  <w:tcW w:w="726" w:type="pct"/>
                  <w:vAlign w:val="center"/>
                  <w:hideMark/>
                </w:tcPr>
                <w:p w14:paraId="52887253" w14:textId="77777777" w:rsidR="00D05690" w:rsidRPr="00D05690" w:rsidRDefault="00D05690" w:rsidP="302706C6">
                  <w:pPr>
                    <w:jc w:val="center"/>
                    <w:rPr>
                      <w:rFonts w:ascii="Arial" w:eastAsia="Times New Roman" w:hAnsi="Arial" w:cs="Arial"/>
                      <w:color w:val="000000"/>
                      <w:sz w:val="18"/>
                      <w:szCs w:val="18"/>
                      <w:lang w:eastAsia="es-CO"/>
                    </w:rPr>
                  </w:pPr>
                  <w:r w:rsidRPr="302706C6">
                    <w:rPr>
                      <w:rFonts w:ascii="Arial" w:eastAsia="Times New Roman" w:hAnsi="Arial" w:cs="Arial"/>
                      <w:color w:val="000000" w:themeColor="text1"/>
                      <w:sz w:val="18"/>
                      <w:szCs w:val="18"/>
                      <w:lang w:eastAsia="es-CO"/>
                    </w:rPr>
                    <w:t>Cuadro Resumen firmado.</w:t>
                  </w:r>
                </w:p>
              </w:tc>
            </w:tr>
            <w:tr w:rsidR="00D05690" w:rsidRPr="00D05690" w14:paraId="0E6E1A41" w14:textId="77777777" w:rsidTr="302706C6">
              <w:trPr>
                <w:trHeight w:val="1320"/>
              </w:trPr>
              <w:tc>
                <w:tcPr>
                  <w:tcW w:w="24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261"/>
                  </w:tblGrid>
                  <w:tr w:rsidR="00D05690" w:rsidRPr="00D05690" w14:paraId="22022852" w14:textId="77777777">
                    <w:trPr>
                      <w:tblCellSpacing w:w="15" w:type="dxa"/>
                    </w:trPr>
                    <w:tc>
                      <w:tcPr>
                        <w:tcW w:w="15" w:type="dxa"/>
                        <w:vAlign w:val="center"/>
                        <w:hideMark/>
                      </w:tcPr>
                      <w:p w14:paraId="4DC5AEF3" w14:textId="77777777" w:rsidR="00D05690" w:rsidRPr="00D05690" w:rsidRDefault="00D05690" w:rsidP="00D05690">
                        <w:pPr>
                          <w:spacing w:after="0" w:line="240" w:lineRule="auto"/>
                          <w:rPr>
                            <w:rFonts w:ascii="Arial" w:eastAsia="Times New Roman" w:hAnsi="Arial" w:cs="Arial"/>
                            <w:color w:val="000000"/>
                            <w:sz w:val="18"/>
                            <w:szCs w:val="18"/>
                            <w:lang w:eastAsia="es-CO"/>
                          </w:rPr>
                        </w:pPr>
                      </w:p>
                    </w:tc>
                    <w:tc>
                      <w:tcPr>
                        <w:tcW w:w="5000" w:type="pct"/>
                        <w:vAlign w:val="center"/>
                        <w:hideMark/>
                      </w:tcPr>
                      <w:p w14:paraId="33D58954" w14:textId="77777777" w:rsidR="00D05690" w:rsidRPr="00D05690" w:rsidRDefault="00D05690" w:rsidP="00D05690">
                        <w:pPr>
                          <w:spacing w:after="0" w:line="240" w:lineRule="auto"/>
                          <w:rPr>
                            <w:rFonts w:ascii="Arial" w:eastAsia="Times New Roman" w:hAnsi="Arial" w:cs="Arial"/>
                            <w:color w:val="000000"/>
                            <w:sz w:val="18"/>
                            <w:szCs w:val="18"/>
                            <w:lang w:eastAsia="es-CO"/>
                          </w:rPr>
                        </w:pPr>
                        <w:r w:rsidRPr="00D05690">
                          <w:rPr>
                            <w:rFonts w:ascii="Arial" w:eastAsia="Times New Roman" w:hAnsi="Arial" w:cs="Arial"/>
                            <w:color w:val="000000"/>
                            <w:sz w:val="18"/>
                            <w:szCs w:val="18"/>
                            <w:lang w:eastAsia="es-CO"/>
                          </w:rPr>
                          <w:t>6</w:t>
                        </w:r>
                      </w:p>
                    </w:tc>
                  </w:tr>
                </w:tbl>
                <w:p w14:paraId="47D18C3C" w14:textId="77777777" w:rsidR="00D05690" w:rsidRPr="00D05690" w:rsidRDefault="00D05690" w:rsidP="00D05690">
                  <w:pPr>
                    <w:rPr>
                      <w:rFonts w:ascii="Arial" w:eastAsia="Times New Roman" w:hAnsi="Arial" w:cs="Arial"/>
                      <w:color w:val="000000"/>
                      <w:sz w:val="18"/>
                      <w:szCs w:val="18"/>
                      <w:lang w:eastAsia="es-CO"/>
                    </w:rPr>
                  </w:pPr>
                </w:p>
              </w:tc>
              <w:tc>
                <w:tcPr>
                  <w:tcW w:w="860" w:type="pct"/>
                  <w:vAlign w:val="center"/>
                  <w:hideMark/>
                </w:tcPr>
                <w:p w14:paraId="4CFDA759" w14:textId="77777777" w:rsidR="00D05690" w:rsidRPr="00D05690" w:rsidRDefault="00D05690" w:rsidP="00D05690">
                  <w:pPr>
                    <w:rPr>
                      <w:rFonts w:ascii="Arial" w:eastAsia="Times New Roman" w:hAnsi="Arial" w:cs="Arial"/>
                      <w:color w:val="000000"/>
                      <w:sz w:val="18"/>
                      <w:szCs w:val="18"/>
                      <w:lang w:eastAsia="es-CO"/>
                    </w:rPr>
                  </w:pPr>
                  <w:r w:rsidRPr="00D05690">
                    <w:rPr>
                      <w:rFonts w:ascii="Arial" w:eastAsia="Times New Roman" w:hAnsi="Arial" w:cs="Arial"/>
                      <w:color w:val="000000"/>
                      <w:sz w:val="18"/>
                      <w:szCs w:val="18"/>
                      <w:lang w:eastAsia="es-CO"/>
                    </w:rPr>
                    <w:t>(H) Solicitar el RP.</w:t>
                  </w:r>
                </w:p>
              </w:tc>
              <w:tc>
                <w:tcPr>
                  <w:tcW w:w="1257" w:type="pct"/>
                  <w:vAlign w:val="center"/>
                  <w:hideMark/>
                </w:tcPr>
                <w:p w14:paraId="3A09DB19" w14:textId="77777777" w:rsidR="00D05690" w:rsidRPr="00D05690" w:rsidRDefault="00D05690" w:rsidP="00D05690">
                  <w:pPr>
                    <w:rPr>
                      <w:rFonts w:ascii="Arial" w:eastAsia="Times New Roman" w:hAnsi="Arial" w:cs="Arial"/>
                      <w:color w:val="000000"/>
                      <w:sz w:val="18"/>
                      <w:szCs w:val="18"/>
                      <w:lang w:eastAsia="es-CO"/>
                    </w:rPr>
                  </w:pPr>
                  <w:r w:rsidRPr="00D05690">
                    <w:rPr>
                      <w:rFonts w:ascii="Arial" w:eastAsia="Times New Roman" w:hAnsi="Arial" w:cs="Arial"/>
                      <w:color w:val="000000"/>
                      <w:sz w:val="18"/>
                      <w:szCs w:val="18"/>
                      <w:lang w:eastAsia="es-CO"/>
                    </w:rPr>
                    <w:t>Profesional y/o técnico del equipo de nómina del Grupo Talento Humano - GTH</w:t>
                  </w:r>
                </w:p>
              </w:tc>
              <w:tc>
                <w:tcPr>
                  <w:tcW w:w="1917" w:type="pct"/>
                  <w:vAlign w:val="center"/>
                  <w:hideMark/>
                </w:tcPr>
                <w:p w14:paraId="21EEB488" w14:textId="77777777" w:rsidR="00D05690" w:rsidRPr="00D05690" w:rsidRDefault="00D05690" w:rsidP="302706C6">
                  <w:pPr>
                    <w:jc w:val="both"/>
                    <w:rPr>
                      <w:rFonts w:ascii="Arial" w:eastAsia="Times New Roman" w:hAnsi="Arial" w:cs="Arial"/>
                      <w:color w:val="000000"/>
                      <w:sz w:val="18"/>
                      <w:szCs w:val="18"/>
                      <w:lang w:eastAsia="es-CO"/>
                    </w:rPr>
                  </w:pPr>
                  <w:r w:rsidRPr="302706C6">
                    <w:rPr>
                      <w:rFonts w:ascii="Arial" w:eastAsia="Times New Roman" w:hAnsi="Arial" w:cs="Arial"/>
                      <w:color w:val="000000" w:themeColor="text1"/>
                      <w:sz w:val="18"/>
                      <w:szCs w:val="18"/>
                      <w:lang w:eastAsia="es-CO"/>
                    </w:rPr>
                    <w:t>Solicitar mediante correo electrónico los RP para la obligación correspondiente, al Grupo de Presupuesto.</w:t>
                  </w:r>
                  <w:r>
                    <w:br/>
                  </w:r>
                  <w:r>
                    <w:br/>
                  </w:r>
                  <w:r w:rsidRPr="302706C6">
                    <w:rPr>
                      <w:rFonts w:ascii="Arial" w:eastAsia="Times New Roman" w:hAnsi="Arial" w:cs="Arial"/>
                      <w:b/>
                      <w:bCs/>
                      <w:color w:val="000000" w:themeColor="text1"/>
                      <w:sz w:val="18"/>
                      <w:szCs w:val="18"/>
                      <w:lang w:eastAsia="es-CO"/>
                    </w:rPr>
                    <w:t>Tiempo:</w:t>
                  </w:r>
                  <w:r w:rsidRPr="302706C6">
                    <w:rPr>
                      <w:rFonts w:ascii="Arial" w:eastAsia="Times New Roman" w:hAnsi="Arial" w:cs="Arial"/>
                      <w:color w:val="000000" w:themeColor="text1"/>
                      <w:sz w:val="18"/>
                      <w:szCs w:val="18"/>
                      <w:lang w:eastAsia="es-CO"/>
                    </w:rPr>
                    <w:t> 1 día</w:t>
                  </w:r>
                </w:p>
              </w:tc>
              <w:tc>
                <w:tcPr>
                  <w:tcW w:w="726" w:type="pct"/>
                  <w:vAlign w:val="center"/>
                  <w:hideMark/>
                </w:tcPr>
                <w:p w14:paraId="5D909341" w14:textId="77777777" w:rsidR="00D05690" w:rsidRPr="00D05690" w:rsidRDefault="00D05690" w:rsidP="302706C6">
                  <w:pPr>
                    <w:jc w:val="center"/>
                    <w:rPr>
                      <w:rFonts w:ascii="Arial" w:eastAsia="Times New Roman" w:hAnsi="Arial" w:cs="Arial"/>
                      <w:color w:val="000000"/>
                      <w:sz w:val="18"/>
                      <w:szCs w:val="18"/>
                      <w:lang w:eastAsia="es-CO"/>
                    </w:rPr>
                  </w:pPr>
                  <w:r w:rsidRPr="302706C6">
                    <w:rPr>
                      <w:rFonts w:ascii="Arial" w:eastAsia="Times New Roman" w:hAnsi="Arial" w:cs="Arial"/>
                      <w:color w:val="000000" w:themeColor="text1"/>
                      <w:sz w:val="18"/>
                      <w:szCs w:val="18"/>
                      <w:lang w:eastAsia="es-CO"/>
                    </w:rPr>
                    <w:t>Correos electrónicos.</w:t>
                  </w:r>
                </w:p>
              </w:tc>
            </w:tr>
            <w:tr w:rsidR="00D05690" w:rsidRPr="00D05690" w14:paraId="7FA89144" w14:textId="77777777" w:rsidTr="302706C6">
              <w:trPr>
                <w:trHeight w:val="1125"/>
              </w:trPr>
              <w:tc>
                <w:tcPr>
                  <w:tcW w:w="24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261"/>
                  </w:tblGrid>
                  <w:tr w:rsidR="00D05690" w:rsidRPr="00D05690" w14:paraId="7E520F17" w14:textId="77777777">
                    <w:trPr>
                      <w:tblCellSpacing w:w="15" w:type="dxa"/>
                    </w:trPr>
                    <w:tc>
                      <w:tcPr>
                        <w:tcW w:w="15" w:type="dxa"/>
                        <w:vAlign w:val="center"/>
                        <w:hideMark/>
                      </w:tcPr>
                      <w:p w14:paraId="30F1E9D5" w14:textId="77777777" w:rsidR="00D05690" w:rsidRPr="00D05690" w:rsidRDefault="00D05690" w:rsidP="00D05690">
                        <w:pPr>
                          <w:spacing w:after="0" w:line="240" w:lineRule="auto"/>
                          <w:rPr>
                            <w:rFonts w:ascii="Arial" w:eastAsia="Times New Roman" w:hAnsi="Arial" w:cs="Arial"/>
                            <w:color w:val="000000"/>
                            <w:sz w:val="18"/>
                            <w:szCs w:val="18"/>
                            <w:lang w:eastAsia="es-CO"/>
                          </w:rPr>
                        </w:pPr>
                      </w:p>
                    </w:tc>
                    <w:tc>
                      <w:tcPr>
                        <w:tcW w:w="5000" w:type="pct"/>
                        <w:vAlign w:val="center"/>
                        <w:hideMark/>
                      </w:tcPr>
                      <w:p w14:paraId="4BA46F63" w14:textId="77777777" w:rsidR="00D05690" w:rsidRPr="00D05690" w:rsidRDefault="00D05690" w:rsidP="00D05690">
                        <w:pPr>
                          <w:spacing w:after="0" w:line="240" w:lineRule="auto"/>
                          <w:rPr>
                            <w:rFonts w:ascii="Arial" w:eastAsia="Times New Roman" w:hAnsi="Arial" w:cs="Arial"/>
                            <w:color w:val="000000"/>
                            <w:sz w:val="18"/>
                            <w:szCs w:val="18"/>
                            <w:lang w:eastAsia="es-CO"/>
                          </w:rPr>
                        </w:pPr>
                        <w:r w:rsidRPr="00D05690">
                          <w:rPr>
                            <w:rFonts w:ascii="Arial" w:eastAsia="Times New Roman" w:hAnsi="Arial" w:cs="Arial"/>
                            <w:color w:val="000000"/>
                            <w:sz w:val="18"/>
                            <w:szCs w:val="18"/>
                            <w:lang w:eastAsia="es-CO"/>
                          </w:rPr>
                          <w:t>7</w:t>
                        </w:r>
                      </w:p>
                    </w:tc>
                  </w:tr>
                </w:tbl>
                <w:p w14:paraId="2D19D54D" w14:textId="77777777" w:rsidR="00D05690" w:rsidRPr="00D05690" w:rsidRDefault="00D05690" w:rsidP="00D05690">
                  <w:pPr>
                    <w:rPr>
                      <w:rFonts w:ascii="Arial" w:eastAsia="Times New Roman" w:hAnsi="Arial" w:cs="Arial"/>
                      <w:color w:val="000000"/>
                      <w:sz w:val="18"/>
                      <w:szCs w:val="18"/>
                      <w:lang w:eastAsia="es-CO"/>
                    </w:rPr>
                  </w:pPr>
                </w:p>
              </w:tc>
              <w:tc>
                <w:tcPr>
                  <w:tcW w:w="860" w:type="pct"/>
                  <w:vAlign w:val="center"/>
                  <w:hideMark/>
                </w:tcPr>
                <w:p w14:paraId="5318ACD5" w14:textId="77777777" w:rsidR="00D05690" w:rsidRPr="00D05690" w:rsidRDefault="00D05690" w:rsidP="00D05690">
                  <w:pPr>
                    <w:rPr>
                      <w:rFonts w:ascii="Arial" w:eastAsia="Times New Roman" w:hAnsi="Arial" w:cs="Arial"/>
                      <w:color w:val="000000"/>
                      <w:sz w:val="18"/>
                      <w:szCs w:val="18"/>
                      <w:lang w:eastAsia="es-CO"/>
                    </w:rPr>
                  </w:pPr>
                  <w:r w:rsidRPr="00D05690">
                    <w:rPr>
                      <w:rFonts w:ascii="Arial" w:eastAsia="Times New Roman" w:hAnsi="Arial" w:cs="Arial"/>
                      <w:color w:val="000000"/>
                      <w:sz w:val="18"/>
                      <w:szCs w:val="18"/>
                      <w:lang w:eastAsia="es-CO"/>
                    </w:rPr>
                    <w:t>(H) Expedir RP</w:t>
                  </w:r>
                </w:p>
              </w:tc>
              <w:tc>
                <w:tcPr>
                  <w:tcW w:w="1257" w:type="pct"/>
                  <w:vAlign w:val="center"/>
                  <w:hideMark/>
                </w:tcPr>
                <w:p w14:paraId="74AB5A9E" w14:textId="77777777" w:rsidR="00D05690" w:rsidRPr="00D05690" w:rsidRDefault="00D05690" w:rsidP="00D05690">
                  <w:pPr>
                    <w:rPr>
                      <w:rFonts w:ascii="Arial" w:eastAsia="Times New Roman" w:hAnsi="Arial" w:cs="Arial"/>
                      <w:color w:val="000000"/>
                      <w:sz w:val="18"/>
                      <w:szCs w:val="18"/>
                      <w:lang w:eastAsia="es-CO"/>
                    </w:rPr>
                  </w:pPr>
                  <w:r w:rsidRPr="00D05690">
                    <w:rPr>
                      <w:rFonts w:ascii="Arial" w:eastAsia="Times New Roman" w:hAnsi="Arial" w:cs="Arial"/>
                      <w:color w:val="000000"/>
                      <w:sz w:val="18"/>
                      <w:szCs w:val="18"/>
                      <w:lang w:eastAsia="es-CO"/>
                    </w:rPr>
                    <w:t>Profesional del Grupo de Presupuesto.</w:t>
                  </w:r>
                </w:p>
              </w:tc>
              <w:tc>
                <w:tcPr>
                  <w:tcW w:w="1917" w:type="pct"/>
                  <w:vAlign w:val="center"/>
                  <w:hideMark/>
                </w:tcPr>
                <w:p w14:paraId="277752DB" w14:textId="77777777" w:rsidR="00D05690" w:rsidRPr="00D05690" w:rsidRDefault="00D05690" w:rsidP="302706C6">
                  <w:pPr>
                    <w:jc w:val="both"/>
                    <w:rPr>
                      <w:rFonts w:ascii="Arial" w:eastAsia="Times New Roman" w:hAnsi="Arial" w:cs="Arial"/>
                      <w:color w:val="000000"/>
                      <w:sz w:val="18"/>
                      <w:szCs w:val="18"/>
                      <w:lang w:eastAsia="es-CO"/>
                    </w:rPr>
                  </w:pPr>
                  <w:r w:rsidRPr="302706C6">
                    <w:rPr>
                      <w:rFonts w:ascii="Arial" w:eastAsia="Times New Roman" w:hAnsi="Arial" w:cs="Arial"/>
                      <w:color w:val="000000" w:themeColor="text1"/>
                      <w:sz w:val="18"/>
                      <w:szCs w:val="18"/>
                      <w:lang w:eastAsia="es-CO"/>
                    </w:rPr>
                    <w:t>Expedir los correspondientes RP acorde con los documentos soporte</w:t>
                  </w:r>
                  <w:r>
                    <w:br/>
                  </w:r>
                  <w:r>
                    <w:br/>
                  </w:r>
                  <w:r w:rsidRPr="302706C6">
                    <w:rPr>
                      <w:rFonts w:ascii="Arial" w:eastAsia="Times New Roman" w:hAnsi="Arial" w:cs="Arial"/>
                      <w:b/>
                      <w:bCs/>
                      <w:color w:val="000000" w:themeColor="text1"/>
                      <w:sz w:val="18"/>
                      <w:szCs w:val="18"/>
                      <w:lang w:eastAsia="es-CO"/>
                    </w:rPr>
                    <w:t>Tiempo</w:t>
                  </w:r>
                  <w:r w:rsidRPr="302706C6">
                    <w:rPr>
                      <w:rFonts w:ascii="Arial" w:eastAsia="Times New Roman" w:hAnsi="Arial" w:cs="Arial"/>
                      <w:color w:val="000000" w:themeColor="text1"/>
                      <w:sz w:val="18"/>
                      <w:szCs w:val="18"/>
                      <w:lang w:eastAsia="es-CO"/>
                    </w:rPr>
                    <w:t>: 1 Día</w:t>
                  </w:r>
                </w:p>
              </w:tc>
              <w:tc>
                <w:tcPr>
                  <w:tcW w:w="726" w:type="pct"/>
                  <w:vAlign w:val="center"/>
                  <w:hideMark/>
                </w:tcPr>
                <w:p w14:paraId="27B25661" w14:textId="77777777" w:rsidR="00D05690" w:rsidRPr="00D05690" w:rsidRDefault="00D05690" w:rsidP="302706C6">
                  <w:pPr>
                    <w:jc w:val="center"/>
                    <w:rPr>
                      <w:rFonts w:ascii="Arial" w:eastAsia="Times New Roman" w:hAnsi="Arial" w:cs="Arial"/>
                      <w:color w:val="000000"/>
                      <w:sz w:val="18"/>
                      <w:szCs w:val="18"/>
                      <w:lang w:eastAsia="es-CO"/>
                    </w:rPr>
                  </w:pPr>
                  <w:r w:rsidRPr="302706C6">
                    <w:rPr>
                      <w:rFonts w:ascii="Arial" w:eastAsia="Times New Roman" w:hAnsi="Arial" w:cs="Arial"/>
                      <w:color w:val="000000" w:themeColor="text1"/>
                      <w:sz w:val="18"/>
                      <w:szCs w:val="18"/>
                      <w:lang w:eastAsia="es-CO"/>
                    </w:rPr>
                    <w:t>RP Expedidos y firmados</w:t>
                  </w:r>
                </w:p>
              </w:tc>
            </w:tr>
            <w:tr w:rsidR="00D05690" w:rsidRPr="00D05690" w14:paraId="120A78EB" w14:textId="77777777" w:rsidTr="302706C6">
              <w:tc>
                <w:tcPr>
                  <w:tcW w:w="24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261"/>
                  </w:tblGrid>
                  <w:tr w:rsidR="00D05690" w:rsidRPr="00D05690" w14:paraId="0DE8C615" w14:textId="77777777">
                    <w:trPr>
                      <w:tblCellSpacing w:w="15" w:type="dxa"/>
                    </w:trPr>
                    <w:tc>
                      <w:tcPr>
                        <w:tcW w:w="15" w:type="dxa"/>
                        <w:vAlign w:val="center"/>
                        <w:hideMark/>
                      </w:tcPr>
                      <w:p w14:paraId="00D9C93B" w14:textId="77777777" w:rsidR="00D05690" w:rsidRPr="00D05690" w:rsidRDefault="00D05690" w:rsidP="00D05690">
                        <w:pPr>
                          <w:spacing w:after="0" w:line="240" w:lineRule="auto"/>
                          <w:rPr>
                            <w:rFonts w:ascii="Arial" w:eastAsia="Times New Roman" w:hAnsi="Arial" w:cs="Arial"/>
                            <w:color w:val="000000"/>
                            <w:sz w:val="18"/>
                            <w:szCs w:val="18"/>
                            <w:lang w:eastAsia="es-CO"/>
                          </w:rPr>
                        </w:pPr>
                      </w:p>
                    </w:tc>
                    <w:tc>
                      <w:tcPr>
                        <w:tcW w:w="5000" w:type="pct"/>
                        <w:vAlign w:val="center"/>
                        <w:hideMark/>
                      </w:tcPr>
                      <w:p w14:paraId="3E0982B9" w14:textId="77777777" w:rsidR="00D05690" w:rsidRPr="00D05690" w:rsidRDefault="00D05690" w:rsidP="00D05690">
                        <w:pPr>
                          <w:spacing w:after="0" w:line="240" w:lineRule="auto"/>
                          <w:rPr>
                            <w:rFonts w:ascii="Arial" w:eastAsia="Times New Roman" w:hAnsi="Arial" w:cs="Arial"/>
                            <w:color w:val="000000"/>
                            <w:sz w:val="18"/>
                            <w:szCs w:val="18"/>
                            <w:lang w:eastAsia="es-CO"/>
                          </w:rPr>
                        </w:pPr>
                        <w:r w:rsidRPr="00D05690">
                          <w:rPr>
                            <w:rFonts w:ascii="Arial" w:eastAsia="Times New Roman" w:hAnsi="Arial" w:cs="Arial"/>
                            <w:color w:val="000000"/>
                            <w:sz w:val="18"/>
                            <w:szCs w:val="18"/>
                            <w:lang w:eastAsia="es-CO"/>
                          </w:rPr>
                          <w:t>8</w:t>
                        </w:r>
                      </w:p>
                    </w:tc>
                  </w:tr>
                </w:tbl>
                <w:p w14:paraId="3603CE86" w14:textId="77777777" w:rsidR="00D05690" w:rsidRPr="00D05690" w:rsidRDefault="00D05690" w:rsidP="00D05690">
                  <w:pPr>
                    <w:rPr>
                      <w:rFonts w:ascii="Arial" w:eastAsia="Times New Roman" w:hAnsi="Arial" w:cs="Arial"/>
                      <w:color w:val="000000"/>
                      <w:sz w:val="18"/>
                      <w:szCs w:val="18"/>
                      <w:lang w:eastAsia="es-CO"/>
                    </w:rPr>
                  </w:pPr>
                </w:p>
              </w:tc>
              <w:tc>
                <w:tcPr>
                  <w:tcW w:w="860" w:type="pct"/>
                  <w:vAlign w:val="center"/>
                  <w:hideMark/>
                </w:tcPr>
                <w:p w14:paraId="4B16BBAD" w14:textId="77777777" w:rsidR="00D05690" w:rsidRPr="00D05690" w:rsidRDefault="00D05690" w:rsidP="00D05690">
                  <w:pPr>
                    <w:rPr>
                      <w:rFonts w:ascii="Arial" w:eastAsia="Times New Roman" w:hAnsi="Arial" w:cs="Arial"/>
                      <w:color w:val="000000"/>
                      <w:sz w:val="18"/>
                      <w:szCs w:val="18"/>
                      <w:lang w:eastAsia="es-CO"/>
                    </w:rPr>
                  </w:pPr>
                  <w:r w:rsidRPr="00D05690">
                    <w:rPr>
                      <w:rFonts w:ascii="Arial" w:eastAsia="Times New Roman" w:hAnsi="Arial" w:cs="Arial"/>
                      <w:color w:val="000000"/>
                      <w:sz w:val="18"/>
                      <w:szCs w:val="18"/>
                      <w:lang w:eastAsia="es-CO"/>
                    </w:rPr>
                    <w:t>(H) Radicar en Central de Cuentas.</w:t>
                  </w:r>
                </w:p>
              </w:tc>
              <w:tc>
                <w:tcPr>
                  <w:tcW w:w="1257" w:type="pct"/>
                  <w:vAlign w:val="center"/>
                  <w:hideMark/>
                </w:tcPr>
                <w:p w14:paraId="422AC340" w14:textId="77777777" w:rsidR="00D05690" w:rsidRPr="00D05690" w:rsidRDefault="00D05690" w:rsidP="00D05690">
                  <w:pPr>
                    <w:rPr>
                      <w:rFonts w:ascii="Arial" w:eastAsia="Times New Roman" w:hAnsi="Arial" w:cs="Arial"/>
                      <w:color w:val="000000"/>
                      <w:sz w:val="18"/>
                      <w:szCs w:val="18"/>
                      <w:lang w:eastAsia="es-CO"/>
                    </w:rPr>
                  </w:pPr>
                  <w:r w:rsidRPr="00D05690">
                    <w:rPr>
                      <w:rFonts w:ascii="Arial" w:eastAsia="Times New Roman" w:hAnsi="Arial" w:cs="Arial"/>
                      <w:color w:val="000000"/>
                      <w:sz w:val="18"/>
                      <w:szCs w:val="18"/>
                      <w:lang w:eastAsia="es-CO"/>
                    </w:rPr>
                    <w:t>Profesional y/o técnico del equipo de nómina del Grupo Talento Humano - GTH</w:t>
                  </w:r>
                </w:p>
              </w:tc>
              <w:tc>
                <w:tcPr>
                  <w:tcW w:w="1917" w:type="pct"/>
                  <w:vAlign w:val="center"/>
                  <w:hideMark/>
                </w:tcPr>
                <w:p w14:paraId="47990245" w14:textId="77777777" w:rsidR="00D05690" w:rsidRPr="00D05690" w:rsidRDefault="00D05690" w:rsidP="302706C6">
                  <w:pPr>
                    <w:jc w:val="both"/>
                    <w:rPr>
                      <w:rFonts w:ascii="Arial" w:eastAsia="Times New Roman" w:hAnsi="Arial" w:cs="Arial"/>
                      <w:color w:val="000000"/>
                      <w:sz w:val="18"/>
                      <w:szCs w:val="18"/>
                      <w:lang w:eastAsia="es-CO"/>
                    </w:rPr>
                  </w:pPr>
                  <w:r w:rsidRPr="302706C6">
                    <w:rPr>
                      <w:rFonts w:ascii="Arial" w:eastAsia="Times New Roman" w:hAnsi="Arial" w:cs="Arial"/>
                      <w:color w:val="000000" w:themeColor="text1"/>
                      <w:sz w:val="18"/>
                      <w:szCs w:val="18"/>
                      <w:lang w:eastAsia="es-CO"/>
                    </w:rPr>
                    <w:t>Cargar en la plataforma la documentación correspondiente para radicar en Central de Cuentas</w:t>
                  </w:r>
                  <w:r>
                    <w:br/>
                  </w:r>
                  <w:r>
                    <w:br/>
                  </w:r>
                  <w:r w:rsidRPr="302706C6">
                    <w:rPr>
                      <w:rFonts w:ascii="Arial" w:eastAsia="Times New Roman" w:hAnsi="Arial" w:cs="Arial"/>
                      <w:b/>
                      <w:bCs/>
                      <w:color w:val="000000" w:themeColor="text1"/>
                      <w:sz w:val="18"/>
                      <w:szCs w:val="18"/>
                      <w:lang w:eastAsia="es-CO"/>
                    </w:rPr>
                    <w:t>Tiempo:</w:t>
                  </w:r>
                  <w:r w:rsidRPr="302706C6">
                    <w:rPr>
                      <w:rFonts w:ascii="Arial" w:eastAsia="Times New Roman" w:hAnsi="Arial" w:cs="Arial"/>
                      <w:color w:val="000000" w:themeColor="text1"/>
                      <w:sz w:val="18"/>
                      <w:szCs w:val="18"/>
                      <w:lang w:eastAsia="es-CO"/>
                    </w:rPr>
                    <w:t> 1 Día</w:t>
                  </w:r>
                </w:p>
              </w:tc>
              <w:tc>
                <w:tcPr>
                  <w:tcW w:w="726" w:type="pct"/>
                  <w:vAlign w:val="center"/>
                  <w:hideMark/>
                </w:tcPr>
                <w:p w14:paraId="53F8FCE3" w14:textId="77777777" w:rsidR="00D05690" w:rsidRPr="00D05690" w:rsidRDefault="00D05690" w:rsidP="302706C6">
                  <w:pPr>
                    <w:jc w:val="center"/>
                    <w:rPr>
                      <w:rFonts w:ascii="Arial" w:eastAsia="Times New Roman" w:hAnsi="Arial" w:cs="Arial"/>
                      <w:color w:val="000000"/>
                      <w:sz w:val="18"/>
                      <w:szCs w:val="18"/>
                      <w:lang w:eastAsia="es-CO"/>
                    </w:rPr>
                  </w:pPr>
                  <w:r w:rsidRPr="302706C6">
                    <w:rPr>
                      <w:rFonts w:ascii="Arial" w:eastAsia="Times New Roman" w:hAnsi="Arial" w:cs="Arial"/>
                      <w:color w:val="000000" w:themeColor="text1"/>
                      <w:sz w:val="18"/>
                      <w:szCs w:val="18"/>
                      <w:lang w:eastAsia="es-CO"/>
                    </w:rPr>
                    <w:t>Documentos cargados (Cuentas de cobro, soporte de pago a la seguridad social, RP) y radicados en Central de Cuentas.</w:t>
                  </w:r>
                </w:p>
              </w:tc>
            </w:tr>
          </w:tbl>
          <w:p w14:paraId="36CD8ACA" w14:textId="77777777" w:rsidR="00D05690" w:rsidRPr="00D05690" w:rsidRDefault="00D05690" w:rsidP="00D05690">
            <w:pPr>
              <w:spacing w:after="0" w:line="240" w:lineRule="auto"/>
              <w:jc w:val="center"/>
              <w:rPr>
                <w:rFonts w:ascii="Arial" w:eastAsia="Times New Roman" w:hAnsi="Arial" w:cs="Arial"/>
                <w:color w:val="000000"/>
                <w:sz w:val="18"/>
                <w:szCs w:val="18"/>
                <w:lang w:eastAsia="es-CO"/>
              </w:rPr>
            </w:pPr>
          </w:p>
        </w:tc>
      </w:tr>
    </w:tbl>
    <w:p w14:paraId="3583F873" w14:textId="77777777" w:rsidR="00C209A4" w:rsidRDefault="00C209A4" w:rsidP="172D2D76">
      <w:pPr>
        <w:spacing w:after="0" w:line="240" w:lineRule="auto"/>
        <w:rPr>
          <w:rFonts w:ascii="Verdana" w:hAnsi="Verdana"/>
        </w:rPr>
      </w:pPr>
    </w:p>
    <w:p w14:paraId="206A5B82" w14:textId="7CFC4CCD" w:rsidR="7F1AE148" w:rsidRPr="00F75DE6" w:rsidRDefault="7F1AE148" w:rsidP="00666AB9">
      <w:pPr>
        <w:numPr>
          <w:ilvl w:val="0"/>
          <w:numId w:val="11"/>
        </w:numPr>
        <w:spacing w:after="0" w:line="240" w:lineRule="auto"/>
        <w:ind w:left="0" w:firstLine="0"/>
        <w:jc w:val="both"/>
        <w:rPr>
          <w:rFonts w:ascii="Verdana" w:hAnsi="Verdana" w:cs="Arial"/>
          <w:b/>
          <w:bCs/>
          <w:sz w:val="20"/>
          <w:szCs w:val="20"/>
        </w:rPr>
      </w:pPr>
      <w:r w:rsidRPr="00F75DE6">
        <w:rPr>
          <w:rFonts w:ascii="Verdana" w:hAnsi="Verdana" w:cs="Arial"/>
          <w:b/>
          <w:bCs/>
          <w:sz w:val="20"/>
          <w:szCs w:val="20"/>
        </w:rPr>
        <w:t>FORMATOS DEL PROCEDIMIENTO</w:t>
      </w:r>
    </w:p>
    <w:p w14:paraId="664792D9" w14:textId="7AD530A5" w:rsidR="172D2D76" w:rsidRPr="00F75DE6" w:rsidRDefault="172D2D76" w:rsidP="172D2D76">
      <w:pPr>
        <w:spacing w:after="0" w:line="240" w:lineRule="auto"/>
        <w:rPr>
          <w:rFonts w:ascii="Verdana" w:hAnsi="Verdana"/>
        </w:rPr>
      </w:pPr>
    </w:p>
    <w:tbl>
      <w:tblPr>
        <w:tblStyle w:val="Tablaconcuadrcula"/>
        <w:tblW w:w="4991" w:type="pct"/>
        <w:tblLook w:val="04A0" w:firstRow="1" w:lastRow="0" w:firstColumn="1" w:lastColumn="0" w:noHBand="0" w:noVBand="1"/>
      </w:tblPr>
      <w:tblGrid>
        <w:gridCol w:w="987"/>
        <w:gridCol w:w="1984"/>
        <w:gridCol w:w="7800"/>
      </w:tblGrid>
      <w:tr w:rsidR="00F75DE6" w:rsidRPr="00B67461" w14:paraId="1128E562" w14:textId="77777777" w:rsidTr="005B066A">
        <w:tc>
          <w:tcPr>
            <w:tcW w:w="458" w:type="pct"/>
            <w:hideMark/>
          </w:tcPr>
          <w:p w14:paraId="37553757" w14:textId="50EACC9E" w:rsidR="005A277C" w:rsidRPr="00B67461" w:rsidRDefault="005A277C" w:rsidP="005A277C">
            <w:pPr>
              <w:jc w:val="center"/>
              <w:rPr>
                <w:rFonts w:ascii="Verdana" w:eastAsia="Times New Roman" w:hAnsi="Verdana" w:cs="Arial"/>
                <w:b/>
                <w:bCs/>
                <w:sz w:val="16"/>
                <w:szCs w:val="16"/>
                <w:lang w:eastAsia="es-CO"/>
              </w:rPr>
            </w:pPr>
            <w:r w:rsidRPr="00B67461">
              <w:rPr>
                <w:rFonts w:ascii="Verdana" w:eastAsia="Times New Roman" w:hAnsi="Verdana" w:cs="Arial"/>
                <w:b/>
                <w:bCs/>
                <w:sz w:val="16"/>
                <w:szCs w:val="16"/>
                <w:lang w:eastAsia="es-CO"/>
              </w:rPr>
              <w:t>No.</w:t>
            </w:r>
          </w:p>
        </w:tc>
        <w:tc>
          <w:tcPr>
            <w:tcW w:w="921" w:type="pct"/>
            <w:hideMark/>
          </w:tcPr>
          <w:p w14:paraId="5B38D9A6" w14:textId="30265C15" w:rsidR="005A277C" w:rsidRPr="00B67461" w:rsidRDefault="005A277C" w:rsidP="00996B11">
            <w:pPr>
              <w:jc w:val="center"/>
              <w:rPr>
                <w:rFonts w:ascii="Verdana" w:eastAsia="Times New Roman" w:hAnsi="Verdana" w:cs="Arial"/>
                <w:b/>
                <w:bCs/>
                <w:sz w:val="16"/>
                <w:szCs w:val="16"/>
                <w:lang w:eastAsia="es-CO"/>
              </w:rPr>
            </w:pPr>
            <w:r w:rsidRPr="00B67461">
              <w:rPr>
                <w:rFonts w:ascii="Verdana" w:eastAsia="Times New Roman" w:hAnsi="Verdana" w:cs="Arial"/>
                <w:b/>
                <w:bCs/>
                <w:sz w:val="16"/>
                <w:szCs w:val="16"/>
                <w:lang w:eastAsia="es-CO"/>
              </w:rPr>
              <w:t>C</w:t>
            </w:r>
            <w:r w:rsidR="00996B11" w:rsidRPr="00B67461">
              <w:rPr>
                <w:rFonts w:ascii="Verdana" w:eastAsia="Times New Roman" w:hAnsi="Verdana" w:cs="Arial"/>
                <w:b/>
                <w:bCs/>
                <w:sz w:val="16"/>
                <w:szCs w:val="16"/>
                <w:lang w:eastAsia="es-CO"/>
              </w:rPr>
              <w:t>Ó</w:t>
            </w:r>
            <w:r w:rsidRPr="00B67461">
              <w:rPr>
                <w:rFonts w:ascii="Verdana" w:eastAsia="Times New Roman" w:hAnsi="Verdana" w:cs="Arial"/>
                <w:b/>
                <w:bCs/>
                <w:sz w:val="16"/>
                <w:szCs w:val="16"/>
                <w:lang w:eastAsia="es-CO"/>
              </w:rPr>
              <w:t xml:space="preserve">DIGO </w:t>
            </w:r>
          </w:p>
        </w:tc>
        <w:tc>
          <w:tcPr>
            <w:tcW w:w="3621" w:type="pct"/>
            <w:hideMark/>
          </w:tcPr>
          <w:p w14:paraId="2F02955D" w14:textId="140949E9" w:rsidR="005A277C" w:rsidRPr="00B67461" w:rsidRDefault="005A277C" w:rsidP="005A277C">
            <w:pPr>
              <w:jc w:val="center"/>
              <w:rPr>
                <w:rFonts w:ascii="Verdana" w:eastAsia="Times New Roman" w:hAnsi="Verdana" w:cs="Arial"/>
                <w:b/>
                <w:bCs/>
                <w:sz w:val="16"/>
                <w:szCs w:val="16"/>
                <w:lang w:eastAsia="es-CO"/>
              </w:rPr>
            </w:pPr>
            <w:r w:rsidRPr="00B67461">
              <w:rPr>
                <w:rFonts w:ascii="Verdana" w:eastAsia="Times New Roman" w:hAnsi="Verdana" w:cs="Arial"/>
                <w:b/>
                <w:bCs/>
                <w:sz w:val="16"/>
                <w:szCs w:val="16"/>
                <w:lang w:eastAsia="es-CO"/>
              </w:rPr>
              <w:t>NOMBRE DEL FORMATO</w:t>
            </w:r>
          </w:p>
        </w:tc>
      </w:tr>
      <w:tr w:rsidR="00D05690" w:rsidRPr="00B67461" w14:paraId="6D27577E" w14:textId="77777777" w:rsidTr="005B066A">
        <w:tc>
          <w:tcPr>
            <w:tcW w:w="458" w:type="pct"/>
            <w:vAlign w:val="center"/>
          </w:tcPr>
          <w:p w14:paraId="68F496D9" w14:textId="6D97BE99" w:rsidR="00D05690" w:rsidRPr="00B67461" w:rsidRDefault="00D05690" w:rsidP="00D05690">
            <w:pPr>
              <w:jc w:val="center"/>
              <w:rPr>
                <w:rFonts w:ascii="Verdana" w:eastAsia="Times New Roman" w:hAnsi="Verdana" w:cs="Arial"/>
                <w:sz w:val="16"/>
                <w:szCs w:val="16"/>
                <w:lang w:eastAsia="es-CO"/>
              </w:rPr>
            </w:pPr>
            <w:r w:rsidRPr="00B67461">
              <w:rPr>
                <w:rFonts w:ascii="Verdana" w:hAnsi="Verdana" w:cs="Arial"/>
                <w:color w:val="000000"/>
                <w:sz w:val="18"/>
                <w:szCs w:val="18"/>
              </w:rPr>
              <w:t>1</w:t>
            </w:r>
          </w:p>
        </w:tc>
        <w:tc>
          <w:tcPr>
            <w:tcW w:w="921" w:type="pct"/>
            <w:vAlign w:val="center"/>
          </w:tcPr>
          <w:p w14:paraId="0A4BF028" w14:textId="20F5C199" w:rsidR="00D05690" w:rsidRPr="00B67461" w:rsidRDefault="00D05690" w:rsidP="00D05690">
            <w:pPr>
              <w:jc w:val="center"/>
              <w:rPr>
                <w:rFonts w:ascii="Verdana" w:eastAsia="Times New Roman" w:hAnsi="Verdana" w:cs="Arial"/>
                <w:sz w:val="16"/>
                <w:szCs w:val="16"/>
                <w:highlight w:val="yellow"/>
                <w:lang w:eastAsia="es-CO"/>
              </w:rPr>
            </w:pPr>
            <w:r w:rsidRPr="00B67461">
              <w:rPr>
                <w:rFonts w:ascii="Verdana" w:hAnsi="Verdana" w:cs="Arial"/>
                <w:color w:val="000000"/>
                <w:sz w:val="18"/>
                <w:szCs w:val="18"/>
              </w:rPr>
              <w:t>No Aplica</w:t>
            </w:r>
          </w:p>
        </w:tc>
        <w:tc>
          <w:tcPr>
            <w:tcW w:w="3621" w:type="pct"/>
            <w:vAlign w:val="center"/>
          </w:tcPr>
          <w:p w14:paraId="1E48E289" w14:textId="124680E1" w:rsidR="00D05690" w:rsidRPr="00B67461" w:rsidRDefault="00D05690" w:rsidP="00D05690">
            <w:pPr>
              <w:rPr>
                <w:rFonts w:ascii="Verdana" w:eastAsia="Times New Roman" w:hAnsi="Verdana" w:cs="Arial"/>
                <w:sz w:val="16"/>
                <w:szCs w:val="16"/>
                <w:highlight w:val="yellow"/>
                <w:lang w:eastAsia="es-CO"/>
              </w:rPr>
            </w:pPr>
            <w:r w:rsidRPr="00B67461">
              <w:rPr>
                <w:rFonts w:ascii="Verdana" w:hAnsi="Verdana" w:cs="Arial"/>
                <w:color w:val="000000"/>
                <w:sz w:val="18"/>
                <w:szCs w:val="18"/>
              </w:rPr>
              <w:t>Anteproyecto de presupuesto</w:t>
            </w:r>
          </w:p>
        </w:tc>
      </w:tr>
      <w:tr w:rsidR="00D05690" w:rsidRPr="00B67461" w14:paraId="06F67D35" w14:textId="77777777" w:rsidTr="005B066A">
        <w:tc>
          <w:tcPr>
            <w:tcW w:w="458" w:type="pct"/>
            <w:vAlign w:val="center"/>
          </w:tcPr>
          <w:p w14:paraId="19545FAE" w14:textId="479F8CC5" w:rsidR="00D05690" w:rsidRPr="00B67461" w:rsidRDefault="00D05690" w:rsidP="00D05690">
            <w:pPr>
              <w:jc w:val="center"/>
              <w:rPr>
                <w:rFonts w:ascii="Verdana" w:eastAsia="Times New Roman" w:hAnsi="Verdana" w:cs="Arial"/>
                <w:sz w:val="16"/>
                <w:szCs w:val="16"/>
                <w:lang w:eastAsia="es-CO"/>
              </w:rPr>
            </w:pPr>
            <w:r w:rsidRPr="00B67461">
              <w:rPr>
                <w:rFonts w:ascii="Verdana" w:hAnsi="Verdana" w:cs="Arial"/>
                <w:color w:val="000000"/>
                <w:sz w:val="18"/>
                <w:szCs w:val="18"/>
              </w:rPr>
              <w:t>2</w:t>
            </w:r>
          </w:p>
        </w:tc>
        <w:tc>
          <w:tcPr>
            <w:tcW w:w="921" w:type="pct"/>
            <w:vAlign w:val="center"/>
          </w:tcPr>
          <w:p w14:paraId="54E7670F" w14:textId="3D55E0CD" w:rsidR="00D05690" w:rsidRPr="00B67461" w:rsidRDefault="00D05690" w:rsidP="00D05690">
            <w:pPr>
              <w:jc w:val="center"/>
              <w:rPr>
                <w:rFonts w:ascii="Verdana" w:eastAsia="Times New Roman" w:hAnsi="Verdana" w:cs="Arial"/>
                <w:sz w:val="16"/>
                <w:szCs w:val="16"/>
                <w:highlight w:val="yellow"/>
                <w:lang w:eastAsia="es-CO"/>
              </w:rPr>
            </w:pPr>
            <w:r w:rsidRPr="00B67461">
              <w:rPr>
                <w:rFonts w:ascii="Verdana" w:hAnsi="Verdana" w:cs="Arial"/>
                <w:color w:val="000000"/>
                <w:sz w:val="18"/>
                <w:szCs w:val="18"/>
              </w:rPr>
              <w:t>No Aplica</w:t>
            </w:r>
          </w:p>
        </w:tc>
        <w:tc>
          <w:tcPr>
            <w:tcW w:w="3621" w:type="pct"/>
            <w:vAlign w:val="center"/>
          </w:tcPr>
          <w:p w14:paraId="4C6983EA" w14:textId="1DFE946A" w:rsidR="00D05690" w:rsidRPr="00B67461" w:rsidRDefault="00D05690" w:rsidP="00D05690">
            <w:pPr>
              <w:rPr>
                <w:rFonts w:ascii="Verdana" w:eastAsia="Times New Roman" w:hAnsi="Verdana" w:cs="Arial"/>
                <w:sz w:val="16"/>
                <w:szCs w:val="16"/>
                <w:highlight w:val="yellow"/>
                <w:lang w:eastAsia="es-CO"/>
              </w:rPr>
            </w:pPr>
            <w:r w:rsidRPr="00B67461">
              <w:rPr>
                <w:rFonts w:ascii="Verdana" w:hAnsi="Verdana" w:cs="Arial"/>
                <w:color w:val="000000"/>
                <w:sz w:val="18"/>
                <w:szCs w:val="18"/>
              </w:rPr>
              <w:t>Memorando</w:t>
            </w:r>
          </w:p>
        </w:tc>
      </w:tr>
      <w:tr w:rsidR="00D05690" w:rsidRPr="00B67461" w14:paraId="627E76FA" w14:textId="77777777" w:rsidTr="005B066A">
        <w:tc>
          <w:tcPr>
            <w:tcW w:w="458" w:type="pct"/>
            <w:vAlign w:val="center"/>
          </w:tcPr>
          <w:p w14:paraId="392DFB86" w14:textId="1EB66BC6" w:rsidR="00D05690" w:rsidRPr="00B67461" w:rsidRDefault="00D05690" w:rsidP="00D05690">
            <w:pPr>
              <w:jc w:val="center"/>
              <w:rPr>
                <w:rFonts w:ascii="Verdana" w:eastAsia="Times New Roman" w:hAnsi="Verdana" w:cs="Arial"/>
                <w:sz w:val="16"/>
                <w:szCs w:val="16"/>
                <w:lang w:eastAsia="es-CO"/>
              </w:rPr>
            </w:pPr>
            <w:r w:rsidRPr="00B67461">
              <w:rPr>
                <w:rFonts w:ascii="Verdana" w:hAnsi="Verdana" w:cs="Arial"/>
                <w:color w:val="000000"/>
                <w:sz w:val="18"/>
                <w:szCs w:val="18"/>
              </w:rPr>
              <w:t>3</w:t>
            </w:r>
          </w:p>
        </w:tc>
        <w:tc>
          <w:tcPr>
            <w:tcW w:w="921" w:type="pct"/>
            <w:vAlign w:val="center"/>
          </w:tcPr>
          <w:p w14:paraId="34171008" w14:textId="646C1B16" w:rsidR="00D05690" w:rsidRPr="00B67461" w:rsidRDefault="00D05690" w:rsidP="00D05690">
            <w:pPr>
              <w:jc w:val="center"/>
              <w:rPr>
                <w:rFonts w:ascii="Verdana" w:eastAsia="Times New Roman" w:hAnsi="Verdana" w:cs="Arial"/>
                <w:sz w:val="16"/>
                <w:szCs w:val="16"/>
                <w:highlight w:val="yellow"/>
                <w:lang w:eastAsia="es-CO"/>
              </w:rPr>
            </w:pPr>
            <w:r w:rsidRPr="00B67461">
              <w:rPr>
                <w:rFonts w:ascii="Verdana" w:hAnsi="Verdana" w:cs="Arial"/>
                <w:color w:val="000000"/>
                <w:sz w:val="18"/>
                <w:szCs w:val="18"/>
              </w:rPr>
              <w:t>No Aplica</w:t>
            </w:r>
          </w:p>
        </w:tc>
        <w:tc>
          <w:tcPr>
            <w:tcW w:w="3621" w:type="pct"/>
            <w:vAlign w:val="center"/>
          </w:tcPr>
          <w:p w14:paraId="73CEE044" w14:textId="2791306D" w:rsidR="00D05690" w:rsidRPr="00B67461" w:rsidRDefault="00D05690" w:rsidP="00D05690">
            <w:pPr>
              <w:rPr>
                <w:rFonts w:ascii="Verdana" w:eastAsia="Times New Roman" w:hAnsi="Verdana" w:cs="Arial"/>
                <w:sz w:val="16"/>
                <w:szCs w:val="16"/>
                <w:highlight w:val="yellow"/>
                <w:lang w:eastAsia="es-CO"/>
              </w:rPr>
            </w:pPr>
            <w:r w:rsidRPr="00B67461">
              <w:rPr>
                <w:rFonts w:ascii="Verdana" w:hAnsi="Verdana" w:cs="Arial"/>
                <w:color w:val="000000"/>
                <w:sz w:val="18"/>
                <w:szCs w:val="18"/>
              </w:rPr>
              <w:t>Solicitud de recursos anteproyecto de presupuesto gastos generales</w:t>
            </w:r>
          </w:p>
        </w:tc>
      </w:tr>
      <w:tr w:rsidR="00D05690" w:rsidRPr="00B67461" w14:paraId="54DF2EA2" w14:textId="77777777" w:rsidTr="005B066A">
        <w:tc>
          <w:tcPr>
            <w:tcW w:w="458" w:type="pct"/>
            <w:vAlign w:val="center"/>
          </w:tcPr>
          <w:p w14:paraId="28A752C7" w14:textId="58D03800" w:rsidR="00D05690" w:rsidRPr="00B67461" w:rsidRDefault="00D05690" w:rsidP="00D05690">
            <w:pPr>
              <w:jc w:val="center"/>
              <w:rPr>
                <w:rFonts w:ascii="Verdana" w:eastAsia="Times New Roman" w:hAnsi="Verdana" w:cs="Arial"/>
                <w:sz w:val="16"/>
                <w:szCs w:val="16"/>
                <w:lang w:eastAsia="es-CO"/>
              </w:rPr>
            </w:pPr>
            <w:r w:rsidRPr="00B67461">
              <w:rPr>
                <w:rFonts w:ascii="Verdana" w:hAnsi="Verdana" w:cs="Arial"/>
                <w:color w:val="000000"/>
                <w:sz w:val="18"/>
                <w:szCs w:val="18"/>
              </w:rPr>
              <w:t>4</w:t>
            </w:r>
          </w:p>
        </w:tc>
        <w:tc>
          <w:tcPr>
            <w:tcW w:w="921" w:type="pct"/>
            <w:vAlign w:val="center"/>
          </w:tcPr>
          <w:p w14:paraId="361F5CBB" w14:textId="148E4F05" w:rsidR="00D05690" w:rsidRPr="00B67461" w:rsidRDefault="00D05690" w:rsidP="00D05690">
            <w:pPr>
              <w:jc w:val="center"/>
              <w:rPr>
                <w:rFonts w:ascii="Verdana" w:eastAsia="Times New Roman" w:hAnsi="Verdana" w:cs="Arial"/>
                <w:sz w:val="16"/>
                <w:szCs w:val="16"/>
                <w:highlight w:val="yellow"/>
                <w:lang w:eastAsia="es-CO"/>
              </w:rPr>
            </w:pPr>
            <w:r w:rsidRPr="00B67461">
              <w:rPr>
                <w:rFonts w:ascii="Verdana" w:hAnsi="Verdana" w:cs="Arial"/>
                <w:color w:val="000000"/>
                <w:sz w:val="18"/>
                <w:szCs w:val="18"/>
              </w:rPr>
              <w:t>No Aplica</w:t>
            </w:r>
          </w:p>
        </w:tc>
        <w:tc>
          <w:tcPr>
            <w:tcW w:w="3621" w:type="pct"/>
            <w:vAlign w:val="center"/>
          </w:tcPr>
          <w:p w14:paraId="6C3553DD" w14:textId="163AF8F8" w:rsidR="00D05690" w:rsidRPr="00B67461" w:rsidRDefault="00D05690" w:rsidP="00D05690">
            <w:pPr>
              <w:rPr>
                <w:rFonts w:ascii="Verdana" w:eastAsia="Times New Roman" w:hAnsi="Verdana" w:cs="Arial"/>
                <w:sz w:val="16"/>
                <w:szCs w:val="16"/>
                <w:highlight w:val="yellow"/>
                <w:lang w:eastAsia="es-CO"/>
              </w:rPr>
            </w:pPr>
            <w:r w:rsidRPr="00B67461">
              <w:rPr>
                <w:rFonts w:ascii="Verdana" w:hAnsi="Verdana" w:cs="Arial"/>
                <w:color w:val="000000"/>
                <w:sz w:val="18"/>
                <w:szCs w:val="18"/>
              </w:rPr>
              <w:t>Cuenta de cobro</w:t>
            </w:r>
          </w:p>
        </w:tc>
      </w:tr>
      <w:tr w:rsidR="00D05690" w:rsidRPr="00B67461" w14:paraId="06A95D9D" w14:textId="77777777" w:rsidTr="005B066A">
        <w:tc>
          <w:tcPr>
            <w:tcW w:w="458" w:type="pct"/>
            <w:vAlign w:val="center"/>
          </w:tcPr>
          <w:p w14:paraId="110CE5AE" w14:textId="692AAB6F" w:rsidR="00D05690" w:rsidRPr="00B67461" w:rsidRDefault="00D05690" w:rsidP="00D05690">
            <w:pPr>
              <w:jc w:val="center"/>
              <w:rPr>
                <w:rFonts w:ascii="Verdana" w:eastAsia="Times New Roman" w:hAnsi="Verdana" w:cs="Arial"/>
                <w:sz w:val="16"/>
                <w:szCs w:val="16"/>
                <w:lang w:eastAsia="es-CO"/>
              </w:rPr>
            </w:pPr>
            <w:r w:rsidRPr="00B67461">
              <w:rPr>
                <w:rFonts w:ascii="Verdana" w:hAnsi="Verdana" w:cs="Arial"/>
                <w:color w:val="000000"/>
                <w:sz w:val="18"/>
                <w:szCs w:val="18"/>
              </w:rPr>
              <w:t>5</w:t>
            </w:r>
          </w:p>
        </w:tc>
        <w:tc>
          <w:tcPr>
            <w:tcW w:w="921" w:type="pct"/>
            <w:vAlign w:val="center"/>
          </w:tcPr>
          <w:p w14:paraId="36D3FC1C" w14:textId="7D9CE42B" w:rsidR="00D05690" w:rsidRPr="00B67461" w:rsidRDefault="00D05690" w:rsidP="00D05690">
            <w:pPr>
              <w:jc w:val="center"/>
              <w:rPr>
                <w:rFonts w:ascii="Verdana" w:eastAsia="Times New Roman" w:hAnsi="Verdana" w:cs="Arial"/>
                <w:sz w:val="16"/>
                <w:szCs w:val="16"/>
                <w:highlight w:val="yellow"/>
                <w:lang w:eastAsia="es-CO"/>
              </w:rPr>
            </w:pPr>
            <w:r w:rsidRPr="00B67461">
              <w:rPr>
                <w:rFonts w:ascii="Verdana" w:hAnsi="Verdana" w:cs="Arial"/>
                <w:color w:val="000000"/>
                <w:sz w:val="18"/>
                <w:szCs w:val="18"/>
              </w:rPr>
              <w:t>No Aplica</w:t>
            </w:r>
          </w:p>
        </w:tc>
        <w:tc>
          <w:tcPr>
            <w:tcW w:w="3621" w:type="pct"/>
            <w:vAlign w:val="center"/>
          </w:tcPr>
          <w:p w14:paraId="7D7B84FA" w14:textId="61E4DFA9" w:rsidR="00D05690" w:rsidRPr="00B67461" w:rsidRDefault="00D05690" w:rsidP="00D05690">
            <w:pPr>
              <w:rPr>
                <w:rFonts w:ascii="Verdana" w:eastAsia="Times New Roman" w:hAnsi="Verdana" w:cs="Arial"/>
                <w:sz w:val="16"/>
                <w:szCs w:val="16"/>
                <w:highlight w:val="yellow"/>
                <w:lang w:eastAsia="es-CO"/>
              </w:rPr>
            </w:pPr>
            <w:r w:rsidRPr="00B67461">
              <w:rPr>
                <w:rFonts w:ascii="Verdana" w:hAnsi="Verdana" w:cs="Arial"/>
                <w:color w:val="000000"/>
                <w:sz w:val="18"/>
                <w:szCs w:val="18"/>
              </w:rPr>
              <w:t>Certificación de actividades</w:t>
            </w:r>
          </w:p>
        </w:tc>
      </w:tr>
      <w:tr w:rsidR="00D05690" w:rsidRPr="00B67461" w14:paraId="0BFD818D" w14:textId="77777777" w:rsidTr="005B066A">
        <w:tc>
          <w:tcPr>
            <w:tcW w:w="458" w:type="pct"/>
            <w:vAlign w:val="center"/>
          </w:tcPr>
          <w:p w14:paraId="2A790E01" w14:textId="5ABB8B2A" w:rsidR="00D05690" w:rsidRPr="00B67461" w:rsidRDefault="00D05690" w:rsidP="00D05690">
            <w:pPr>
              <w:jc w:val="center"/>
              <w:rPr>
                <w:rFonts w:ascii="Verdana" w:eastAsia="Times New Roman" w:hAnsi="Verdana" w:cs="Arial"/>
                <w:sz w:val="16"/>
                <w:szCs w:val="16"/>
                <w:lang w:eastAsia="es-CO"/>
              </w:rPr>
            </w:pPr>
            <w:r w:rsidRPr="00B67461">
              <w:rPr>
                <w:rFonts w:ascii="Verdana" w:hAnsi="Verdana" w:cs="Arial"/>
                <w:color w:val="000000"/>
                <w:sz w:val="18"/>
                <w:szCs w:val="18"/>
              </w:rPr>
              <w:t>6</w:t>
            </w:r>
          </w:p>
        </w:tc>
        <w:tc>
          <w:tcPr>
            <w:tcW w:w="921" w:type="pct"/>
            <w:vAlign w:val="center"/>
          </w:tcPr>
          <w:p w14:paraId="011AF829" w14:textId="31173C9C" w:rsidR="00D05690" w:rsidRPr="00B67461" w:rsidRDefault="00D05690" w:rsidP="00D05690">
            <w:pPr>
              <w:jc w:val="center"/>
              <w:rPr>
                <w:rFonts w:ascii="Verdana" w:eastAsia="Times New Roman" w:hAnsi="Verdana" w:cs="Arial"/>
                <w:sz w:val="16"/>
                <w:szCs w:val="16"/>
                <w:highlight w:val="yellow"/>
                <w:lang w:eastAsia="es-CO"/>
              </w:rPr>
            </w:pPr>
            <w:r w:rsidRPr="00B67461">
              <w:rPr>
                <w:rFonts w:ascii="Verdana" w:hAnsi="Verdana" w:cs="Arial"/>
                <w:color w:val="000000"/>
                <w:sz w:val="18"/>
                <w:szCs w:val="18"/>
              </w:rPr>
              <w:t>No Aplica</w:t>
            </w:r>
          </w:p>
        </w:tc>
        <w:tc>
          <w:tcPr>
            <w:tcW w:w="3621" w:type="pct"/>
            <w:vAlign w:val="center"/>
          </w:tcPr>
          <w:p w14:paraId="02AEEE6D" w14:textId="49F4B4DD" w:rsidR="00D05690" w:rsidRPr="00B67461" w:rsidRDefault="00D05690" w:rsidP="00D05690">
            <w:pPr>
              <w:rPr>
                <w:rFonts w:ascii="Verdana" w:eastAsia="Times New Roman" w:hAnsi="Verdana" w:cs="Arial"/>
                <w:sz w:val="16"/>
                <w:szCs w:val="16"/>
                <w:highlight w:val="yellow"/>
                <w:lang w:eastAsia="es-CO"/>
              </w:rPr>
            </w:pPr>
            <w:r w:rsidRPr="00B67461">
              <w:rPr>
                <w:rFonts w:ascii="Verdana" w:hAnsi="Verdana" w:cs="Arial"/>
                <w:color w:val="000000"/>
                <w:sz w:val="18"/>
                <w:szCs w:val="18"/>
              </w:rPr>
              <w:t>Cuadro Excel con honorarios y deducciones liquidadas</w:t>
            </w:r>
          </w:p>
        </w:tc>
      </w:tr>
      <w:tr w:rsidR="00D05690" w:rsidRPr="00B67461" w14:paraId="67842F80" w14:textId="77777777" w:rsidTr="005B066A">
        <w:tc>
          <w:tcPr>
            <w:tcW w:w="458" w:type="pct"/>
            <w:vAlign w:val="center"/>
          </w:tcPr>
          <w:p w14:paraId="3072C889" w14:textId="4BCB565B" w:rsidR="00D05690" w:rsidRPr="00B67461" w:rsidRDefault="00D05690" w:rsidP="00D05690">
            <w:pPr>
              <w:jc w:val="center"/>
              <w:rPr>
                <w:rFonts w:ascii="Verdana" w:hAnsi="Verdana" w:cs="Arial"/>
                <w:color w:val="000000"/>
                <w:sz w:val="16"/>
                <w:szCs w:val="16"/>
              </w:rPr>
            </w:pPr>
            <w:r w:rsidRPr="00B67461">
              <w:rPr>
                <w:rFonts w:ascii="Verdana" w:hAnsi="Verdana" w:cs="Arial"/>
                <w:color w:val="000000"/>
                <w:sz w:val="18"/>
                <w:szCs w:val="18"/>
              </w:rPr>
              <w:t>1</w:t>
            </w:r>
          </w:p>
        </w:tc>
        <w:tc>
          <w:tcPr>
            <w:tcW w:w="921" w:type="pct"/>
            <w:vAlign w:val="center"/>
          </w:tcPr>
          <w:p w14:paraId="3E83EEC9" w14:textId="2C35A86B" w:rsidR="00D05690" w:rsidRPr="00B67461" w:rsidRDefault="00D05690" w:rsidP="00D05690">
            <w:pPr>
              <w:jc w:val="center"/>
              <w:rPr>
                <w:rFonts w:ascii="Verdana" w:eastAsia="Times New Roman" w:hAnsi="Verdana" w:cs="Arial"/>
                <w:sz w:val="16"/>
                <w:szCs w:val="16"/>
                <w:highlight w:val="yellow"/>
                <w:lang w:eastAsia="es-CO"/>
              </w:rPr>
            </w:pPr>
            <w:r w:rsidRPr="00B67461">
              <w:rPr>
                <w:rFonts w:ascii="Verdana" w:hAnsi="Verdana" w:cs="Arial"/>
                <w:color w:val="000000"/>
                <w:sz w:val="18"/>
                <w:szCs w:val="18"/>
              </w:rPr>
              <w:t>No Aplica</w:t>
            </w:r>
          </w:p>
        </w:tc>
        <w:tc>
          <w:tcPr>
            <w:tcW w:w="3621" w:type="pct"/>
            <w:vAlign w:val="center"/>
          </w:tcPr>
          <w:p w14:paraId="666C65A4" w14:textId="690A9D68" w:rsidR="00D05690" w:rsidRPr="00B67461" w:rsidRDefault="00D05690" w:rsidP="00D05690">
            <w:pPr>
              <w:rPr>
                <w:rFonts w:ascii="Verdana" w:eastAsia="Times New Roman" w:hAnsi="Verdana" w:cs="Arial"/>
                <w:sz w:val="16"/>
                <w:szCs w:val="16"/>
                <w:highlight w:val="yellow"/>
                <w:lang w:eastAsia="es-CO"/>
              </w:rPr>
            </w:pPr>
            <w:r w:rsidRPr="00B67461">
              <w:rPr>
                <w:rFonts w:ascii="Verdana" w:hAnsi="Verdana" w:cs="Arial"/>
                <w:color w:val="000000"/>
                <w:sz w:val="18"/>
                <w:szCs w:val="18"/>
              </w:rPr>
              <w:t>Anteproyecto de presupuesto</w:t>
            </w:r>
          </w:p>
        </w:tc>
      </w:tr>
    </w:tbl>
    <w:p w14:paraId="2D62CA79" w14:textId="77777777" w:rsidR="003033FD" w:rsidRPr="00F75DE6" w:rsidRDefault="003033FD" w:rsidP="302706C6">
      <w:pPr>
        <w:spacing w:after="0" w:line="240" w:lineRule="auto"/>
        <w:rPr>
          <w:rFonts w:ascii="Verdana" w:hAnsi="Verdana"/>
          <w:sz w:val="24"/>
          <w:szCs w:val="24"/>
        </w:rPr>
      </w:pPr>
    </w:p>
    <w:p w14:paraId="22091644" w14:textId="7F6E1FA8" w:rsidR="00EA0826" w:rsidRPr="00F75DE6" w:rsidRDefault="00EA0826" w:rsidP="302706C6">
      <w:pPr>
        <w:numPr>
          <w:ilvl w:val="0"/>
          <w:numId w:val="11"/>
        </w:numPr>
        <w:spacing w:after="0" w:line="240" w:lineRule="auto"/>
        <w:jc w:val="both"/>
        <w:rPr>
          <w:rFonts w:ascii="Verdana" w:hAnsi="Verdana" w:cs="Arial"/>
          <w:b/>
          <w:bCs/>
          <w:sz w:val="20"/>
          <w:szCs w:val="20"/>
        </w:rPr>
      </w:pPr>
      <w:r w:rsidRPr="302706C6">
        <w:rPr>
          <w:rFonts w:ascii="Verdana" w:hAnsi="Verdana" w:cs="Arial"/>
          <w:b/>
          <w:bCs/>
          <w:sz w:val="20"/>
          <w:szCs w:val="20"/>
        </w:rPr>
        <w:t>HISTORIAL DE CAMBIOS</w:t>
      </w:r>
    </w:p>
    <w:p w14:paraId="0A283FF2" w14:textId="77777777" w:rsidR="00BA58FB" w:rsidRPr="00F75DE6"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F75DE6" w:rsidRPr="00F75DE6" w14:paraId="1154EF14" w14:textId="77777777" w:rsidTr="302706C6">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F75DE6" w:rsidRDefault="00EA0826" w:rsidP="003033FD">
            <w:pPr>
              <w:spacing w:after="0" w:line="240" w:lineRule="auto"/>
              <w:jc w:val="center"/>
              <w:rPr>
                <w:rFonts w:ascii="Verdana" w:hAnsi="Verdana" w:cs="Arial"/>
                <w:b/>
                <w:sz w:val="16"/>
                <w:szCs w:val="16"/>
              </w:rPr>
            </w:pPr>
            <w:r w:rsidRPr="00F75DE6">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F75DE6" w:rsidRDefault="00EA0826" w:rsidP="003033FD">
            <w:pPr>
              <w:spacing w:after="0" w:line="240" w:lineRule="auto"/>
              <w:jc w:val="center"/>
              <w:rPr>
                <w:rFonts w:ascii="Verdana" w:hAnsi="Verdana" w:cs="Arial"/>
                <w:b/>
                <w:sz w:val="16"/>
                <w:szCs w:val="16"/>
              </w:rPr>
            </w:pPr>
            <w:r w:rsidRPr="00F75DE6">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F75DE6" w:rsidRDefault="00EA0826" w:rsidP="003033FD">
            <w:pPr>
              <w:spacing w:after="0" w:line="240" w:lineRule="auto"/>
              <w:jc w:val="center"/>
              <w:rPr>
                <w:rFonts w:ascii="Verdana" w:hAnsi="Verdana" w:cs="Arial"/>
                <w:b/>
                <w:sz w:val="16"/>
                <w:szCs w:val="16"/>
              </w:rPr>
            </w:pPr>
            <w:r w:rsidRPr="00F75DE6">
              <w:rPr>
                <w:rFonts w:ascii="Verdana" w:hAnsi="Verdana" w:cs="Arial"/>
                <w:b/>
                <w:sz w:val="16"/>
                <w:szCs w:val="16"/>
              </w:rPr>
              <w:t>DESCRIPCIÓN DEL CAMBIO</w:t>
            </w:r>
          </w:p>
        </w:tc>
      </w:tr>
      <w:tr w:rsidR="00F75DE6" w:rsidRPr="00F75DE6" w14:paraId="4E619D77" w14:textId="77777777" w:rsidTr="302706C6">
        <w:trPr>
          <w:trHeight w:val="300"/>
        </w:trPr>
        <w:tc>
          <w:tcPr>
            <w:tcW w:w="1418" w:type="dxa"/>
            <w:tcMar>
              <w:top w:w="57" w:type="dxa"/>
              <w:left w:w="113" w:type="dxa"/>
              <w:bottom w:w="57" w:type="dxa"/>
            </w:tcMar>
            <w:vAlign w:val="center"/>
          </w:tcPr>
          <w:p w14:paraId="02647CAE" w14:textId="57320F02" w:rsidR="00EA0826" w:rsidRPr="00FB3357" w:rsidRDefault="6778A8DB" w:rsidP="302706C6">
            <w:pPr>
              <w:spacing w:after="0" w:line="240" w:lineRule="auto"/>
              <w:jc w:val="center"/>
              <w:rPr>
                <w:rFonts w:ascii="Verdana" w:hAnsi="Verdana" w:cs="Arial"/>
                <w:sz w:val="16"/>
                <w:szCs w:val="16"/>
              </w:rPr>
            </w:pPr>
            <w:r w:rsidRPr="302706C6">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F75DE6" w:rsidRDefault="00BA58FB" w:rsidP="003033FD">
            <w:pPr>
              <w:spacing w:after="0" w:line="240" w:lineRule="auto"/>
              <w:jc w:val="center"/>
              <w:rPr>
                <w:rFonts w:ascii="Verdana" w:hAnsi="Verdana" w:cs="Arial"/>
                <w:sz w:val="16"/>
                <w:szCs w:val="16"/>
              </w:rPr>
            </w:pPr>
            <w:r w:rsidRPr="00F75DE6">
              <w:rPr>
                <w:rFonts w:ascii="Verdana" w:hAnsi="Verdana" w:cs="Arial"/>
                <w:sz w:val="16"/>
                <w:szCs w:val="16"/>
              </w:rPr>
              <w:t>0</w:t>
            </w:r>
          </w:p>
        </w:tc>
        <w:tc>
          <w:tcPr>
            <w:tcW w:w="8221" w:type="dxa"/>
            <w:tcMar>
              <w:top w:w="57" w:type="dxa"/>
              <w:left w:w="113" w:type="dxa"/>
              <w:bottom w:w="57" w:type="dxa"/>
            </w:tcMar>
            <w:vAlign w:val="center"/>
          </w:tcPr>
          <w:p w14:paraId="4F389B87" w14:textId="77777777" w:rsidR="00EA0826" w:rsidRPr="00F75DE6" w:rsidRDefault="005A277C" w:rsidP="005A277C">
            <w:pPr>
              <w:spacing w:after="0" w:line="240" w:lineRule="auto"/>
              <w:jc w:val="both"/>
              <w:rPr>
                <w:rFonts w:ascii="Verdana" w:hAnsi="Verdana" w:cs="Arial"/>
                <w:sz w:val="16"/>
                <w:szCs w:val="16"/>
              </w:rPr>
            </w:pPr>
            <w:r w:rsidRPr="00F75DE6">
              <w:rPr>
                <w:rFonts w:ascii="Verdana" w:hAnsi="Verdana" w:cs="Arial"/>
                <w:sz w:val="16"/>
                <w:szCs w:val="16"/>
              </w:rPr>
              <w:t>Primera versión del documento para el nuevo Mapa de procesos.</w:t>
            </w:r>
          </w:p>
          <w:p w14:paraId="0AE26446" w14:textId="46D9EF7E" w:rsidR="005A277C" w:rsidRDefault="61134195" w:rsidP="00D05690">
            <w:pPr>
              <w:spacing w:after="0" w:line="240" w:lineRule="auto"/>
              <w:jc w:val="both"/>
              <w:rPr>
                <w:rFonts w:ascii="Verdana" w:hAnsi="Verdana" w:cs="Arial"/>
                <w:sz w:val="16"/>
                <w:szCs w:val="16"/>
              </w:rPr>
            </w:pPr>
            <w:r w:rsidRPr="302706C6">
              <w:rPr>
                <w:rFonts w:ascii="Verdana" w:hAnsi="Verdana" w:cs="Arial"/>
                <w:sz w:val="16"/>
                <w:szCs w:val="16"/>
              </w:rPr>
              <w:t>Código anterior: TH-PR-0</w:t>
            </w:r>
            <w:r w:rsidR="721461F7" w:rsidRPr="302706C6">
              <w:rPr>
                <w:rFonts w:ascii="Verdana" w:hAnsi="Verdana" w:cs="Arial"/>
                <w:sz w:val="16"/>
                <w:szCs w:val="16"/>
              </w:rPr>
              <w:t>3</w:t>
            </w:r>
            <w:r w:rsidR="00D05690" w:rsidRPr="302706C6">
              <w:rPr>
                <w:rFonts w:ascii="Verdana" w:hAnsi="Verdana" w:cs="Arial"/>
                <w:sz w:val="16"/>
                <w:szCs w:val="16"/>
              </w:rPr>
              <w:t>9</w:t>
            </w:r>
            <w:r w:rsidR="6D97DED5" w:rsidRPr="302706C6">
              <w:rPr>
                <w:rFonts w:ascii="Verdana" w:hAnsi="Verdana" w:cs="Arial"/>
                <w:sz w:val="16"/>
                <w:szCs w:val="16"/>
              </w:rPr>
              <w:t>.</w:t>
            </w:r>
            <w:r w:rsidR="07A0C00B" w:rsidRPr="302706C6">
              <w:rPr>
                <w:rFonts w:ascii="Verdana" w:hAnsi="Verdana" w:cs="Arial"/>
                <w:sz w:val="16"/>
                <w:szCs w:val="16"/>
              </w:rPr>
              <w:t xml:space="preserve"> V0</w:t>
            </w:r>
          </w:p>
          <w:p w14:paraId="2E33F6C2" w14:textId="77777777" w:rsidR="00FB3357" w:rsidRDefault="00FB3357" w:rsidP="00D05690">
            <w:pPr>
              <w:spacing w:after="0" w:line="240" w:lineRule="auto"/>
              <w:jc w:val="both"/>
              <w:rPr>
                <w:rFonts w:ascii="Verdana" w:hAnsi="Verdana" w:cs="Arial"/>
                <w:sz w:val="16"/>
                <w:szCs w:val="16"/>
              </w:rPr>
            </w:pPr>
          </w:p>
          <w:p w14:paraId="4CF8C849" w14:textId="1A8E3BDB" w:rsidR="00FB3357" w:rsidRPr="00F75DE6" w:rsidRDefault="00FB3357" w:rsidP="00D05690">
            <w:pPr>
              <w:spacing w:after="0" w:line="240" w:lineRule="auto"/>
              <w:jc w:val="both"/>
              <w:rPr>
                <w:rFonts w:ascii="Verdana" w:hAnsi="Verdana" w:cs="Arial"/>
                <w:sz w:val="16"/>
                <w:szCs w:val="16"/>
              </w:rPr>
            </w:pPr>
            <w:r w:rsidRPr="0089587B">
              <w:rPr>
                <w:rFonts w:ascii="Verdana" w:hAnsi="Verdana" w:cs="Arial"/>
                <w:sz w:val="16"/>
                <w:szCs w:val="16"/>
              </w:rPr>
              <w:t>Autorizada la migración por medio de correo electrónico de acuerdo con la versión vigente en ISOlución.</w:t>
            </w:r>
          </w:p>
        </w:tc>
      </w:tr>
    </w:tbl>
    <w:p w14:paraId="428F1053" w14:textId="77777777" w:rsidR="00EA0826" w:rsidRPr="00F75DE6" w:rsidRDefault="00EA0826" w:rsidP="172D2D76">
      <w:pPr>
        <w:spacing w:after="0" w:line="240" w:lineRule="auto"/>
        <w:ind w:right="-232"/>
        <w:jc w:val="both"/>
        <w:rPr>
          <w:rFonts w:ascii="Verdana" w:hAnsi="Verdana" w:cs="Arial"/>
          <w:b/>
          <w:bCs/>
          <w:sz w:val="18"/>
          <w:szCs w:val="18"/>
        </w:rPr>
      </w:pPr>
    </w:p>
    <w:p w14:paraId="58870452" w14:textId="52C0CD34" w:rsidR="302706C6" w:rsidRDefault="302706C6" w:rsidP="302706C6">
      <w:pPr>
        <w:spacing w:after="0" w:line="240" w:lineRule="auto"/>
        <w:ind w:right="-232"/>
        <w:jc w:val="both"/>
        <w:rPr>
          <w:rFonts w:ascii="Verdana" w:hAnsi="Verdana" w:cs="Arial"/>
          <w:b/>
          <w:bCs/>
          <w:sz w:val="18"/>
          <w:szCs w:val="18"/>
        </w:rPr>
      </w:pPr>
    </w:p>
    <w:p w14:paraId="5F5D3A33" w14:textId="70058670" w:rsidR="302706C6" w:rsidRDefault="302706C6" w:rsidP="302706C6">
      <w:pPr>
        <w:spacing w:after="0" w:line="240" w:lineRule="auto"/>
        <w:ind w:right="-232"/>
        <w:jc w:val="both"/>
        <w:rPr>
          <w:rFonts w:ascii="Verdana" w:hAnsi="Verdana" w:cs="Arial"/>
          <w:b/>
          <w:bCs/>
          <w:sz w:val="18"/>
          <w:szCs w:val="18"/>
        </w:rPr>
      </w:pPr>
    </w:p>
    <w:p w14:paraId="05720684" w14:textId="0D506902" w:rsidR="00EA0826" w:rsidRPr="00F75DE6" w:rsidRDefault="6DEDE460" w:rsidP="302706C6">
      <w:pPr>
        <w:numPr>
          <w:ilvl w:val="0"/>
          <w:numId w:val="11"/>
        </w:numPr>
        <w:spacing w:after="0" w:line="240" w:lineRule="auto"/>
        <w:jc w:val="both"/>
        <w:rPr>
          <w:rFonts w:ascii="Verdana" w:hAnsi="Verdana" w:cs="Arial"/>
          <w:b/>
          <w:bCs/>
          <w:sz w:val="20"/>
          <w:szCs w:val="20"/>
        </w:rPr>
      </w:pPr>
      <w:r w:rsidRPr="302706C6">
        <w:rPr>
          <w:rFonts w:ascii="Verdana" w:hAnsi="Verdana" w:cs="Arial"/>
          <w:b/>
          <w:bCs/>
          <w:sz w:val="20"/>
          <w:szCs w:val="20"/>
        </w:rPr>
        <w:t xml:space="preserve">FLUJO DE </w:t>
      </w:r>
      <w:r w:rsidR="00EA0826" w:rsidRPr="302706C6">
        <w:rPr>
          <w:rFonts w:ascii="Verdana" w:hAnsi="Verdana" w:cs="Arial"/>
          <w:b/>
          <w:bCs/>
          <w:sz w:val="20"/>
          <w:szCs w:val="20"/>
        </w:rPr>
        <w:t>APROBACIÓN</w:t>
      </w:r>
    </w:p>
    <w:p w14:paraId="350C18D7" w14:textId="7A12D633" w:rsidR="172D2D76" w:rsidRPr="00F75DE6" w:rsidRDefault="172D2D76" w:rsidP="172D2D76">
      <w:pPr>
        <w:spacing w:after="0" w:line="240" w:lineRule="auto"/>
        <w:rPr>
          <w:rFonts w:ascii="Verdana" w:hAnsi="Verdana"/>
          <w:sz w:val="18"/>
          <w:szCs w:val="18"/>
        </w:rPr>
      </w:pPr>
    </w:p>
    <w:tbl>
      <w:tblPr>
        <w:tblStyle w:val="Tablaconcuadrcula"/>
        <w:tblW w:w="5000" w:type="pct"/>
        <w:tblLayout w:type="fixed"/>
        <w:tblLook w:val="06A0" w:firstRow="1" w:lastRow="0" w:firstColumn="1" w:lastColumn="0" w:noHBand="1" w:noVBand="1"/>
      </w:tblPr>
      <w:tblGrid>
        <w:gridCol w:w="1134"/>
        <w:gridCol w:w="1288"/>
        <w:gridCol w:w="1385"/>
        <w:gridCol w:w="1562"/>
        <w:gridCol w:w="1211"/>
        <w:gridCol w:w="1213"/>
        <w:gridCol w:w="1040"/>
        <w:gridCol w:w="1957"/>
      </w:tblGrid>
      <w:tr w:rsidR="00FB3357" w:rsidRPr="00B67461" w14:paraId="63B23DF2" w14:textId="77777777" w:rsidTr="002D5CA1">
        <w:trPr>
          <w:trHeight w:val="300"/>
        </w:trPr>
        <w:tc>
          <w:tcPr>
            <w:tcW w:w="1121" w:type="pct"/>
            <w:gridSpan w:val="2"/>
            <w:shd w:val="clear" w:color="auto" w:fill="BFBFBF" w:themeFill="background1" w:themeFillShade="BF"/>
            <w:vAlign w:val="center"/>
          </w:tcPr>
          <w:p w14:paraId="41A7A4B5" w14:textId="77777777" w:rsidR="00FB3357" w:rsidRPr="00B67461" w:rsidRDefault="00FB3357" w:rsidP="002D5CA1">
            <w:pPr>
              <w:jc w:val="center"/>
              <w:rPr>
                <w:rFonts w:ascii="Verdana" w:hAnsi="Verdana"/>
                <w:b/>
                <w:bCs/>
                <w:sz w:val="18"/>
                <w:szCs w:val="18"/>
              </w:rPr>
            </w:pPr>
            <w:r w:rsidRPr="00B67461">
              <w:rPr>
                <w:rFonts w:ascii="Verdana" w:hAnsi="Verdana"/>
                <w:b/>
                <w:bCs/>
                <w:sz w:val="18"/>
                <w:szCs w:val="18"/>
              </w:rPr>
              <w:t>ELABORÓ</w:t>
            </w:r>
          </w:p>
        </w:tc>
        <w:tc>
          <w:tcPr>
            <w:tcW w:w="1366" w:type="pct"/>
            <w:gridSpan w:val="2"/>
            <w:shd w:val="clear" w:color="auto" w:fill="BFBFBF" w:themeFill="background1" w:themeFillShade="BF"/>
            <w:vAlign w:val="center"/>
          </w:tcPr>
          <w:p w14:paraId="57668CFE" w14:textId="77777777" w:rsidR="00FB3357" w:rsidRPr="00B67461" w:rsidRDefault="00FB3357" w:rsidP="002D5CA1">
            <w:pPr>
              <w:jc w:val="center"/>
              <w:rPr>
                <w:rFonts w:ascii="Verdana" w:hAnsi="Verdana"/>
                <w:b/>
                <w:bCs/>
                <w:sz w:val="18"/>
                <w:szCs w:val="18"/>
              </w:rPr>
            </w:pPr>
            <w:r w:rsidRPr="00B67461">
              <w:rPr>
                <w:rFonts w:ascii="Verdana" w:hAnsi="Verdana"/>
                <w:b/>
                <w:bCs/>
                <w:sz w:val="18"/>
                <w:szCs w:val="18"/>
              </w:rPr>
              <w:t>APOYO OAPS</w:t>
            </w:r>
          </w:p>
        </w:tc>
        <w:tc>
          <w:tcPr>
            <w:tcW w:w="1123" w:type="pct"/>
            <w:gridSpan w:val="2"/>
            <w:shd w:val="clear" w:color="auto" w:fill="BFBFBF" w:themeFill="background1" w:themeFillShade="BF"/>
            <w:vAlign w:val="center"/>
          </w:tcPr>
          <w:p w14:paraId="143BD2EE" w14:textId="77777777" w:rsidR="00FB3357" w:rsidRPr="00B67461" w:rsidRDefault="00FB3357" w:rsidP="002D5CA1">
            <w:pPr>
              <w:jc w:val="center"/>
              <w:rPr>
                <w:rFonts w:ascii="Verdana" w:hAnsi="Verdana"/>
                <w:b/>
                <w:bCs/>
                <w:sz w:val="18"/>
                <w:szCs w:val="18"/>
              </w:rPr>
            </w:pPr>
            <w:r w:rsidRPr="00B67461">
              <w:rPr>
                <w:rFonts w:ascii="Verdana" w:hAnsi="Verdana"/>
                <w:b/>
                <w:bCs/>
                <w:sz w:val="18"/>
                <w:szCs w:val="18"/>
              </w:rPr>
              <w:t>REVISÓ</w:t>
            </w:r>
          </w:p>
        </w:tc>
        <w:tc>
          <w:tcPr>
            <w:tcW w:w="1390" w:type="pct"/>
            <w:gridSpan w:val="2"/>
            <w:shd w:val="clear" w:color="auto" w:fill="BFBFBF" w:themeFill="background1" w:themeFillShade="BF"/>
            <w:vAlign w:val="center"/>
          </w:tcPr>
          <w:p w14:paraId="5617A217" w14:textId="77777777" w:rsidR="00FB3357" w:rsidRPr="00B67461" w:rsidRDefault="00FB3357" w:rsidP="002D5CA1">
            <w:pPr>
              <w:jc w:val="center"/>
              <w:rPr>
                <w:rFonts w:ascii="Verdana" w:hAnsi="Verdana"/>
                <w:b/>
                <w:bCs/>
                <w:sz w:val="18"/>
                <w:szCs w:val="18"/>
              </w:rPr>
            </w:pPr>
            <w:r w:rsidRPr="00B67461">
              <w:rPr>
                <w:rFonts w:ascii="Verdana" w:hAnsi="Verdana"/>
                <w:b/>
                <w:bCs/>
                <w:sz w:val="18"/>
                <w:szCs w:val="18"/>
              </w:rPr>
              <w:t>APROBÓ</w:t>
            </w:r>
          </w:p>
        </w:tc>
      </w:tr>
      <w:tr w:rsidR="00FB3357" w:rsidRPr="00B67461" w14:paraId="78E72DFF" w14:textId="77777777" w:rsidTr="00FB3357">
        <w:trPr>
          <w:trHeight w:val="300"/>
        </w:trPr>
        <w:tc>
          <w:tcPr>
            <w:tcW w:w="525" w:type="pct"/>
            <w:vAlign w:val="center"/>
          </w:tcPr>
          <w:p w14:paraId="47FF54D7" w14:textId="77777777" w:rsidR="00FB3357" w:rsidRPr="00B67461" w:rsidRDefault="00FB3357" w:rsidP="002D5CA1">
            <w:pPr>
              <w:rPr>
                <w:rFonts w:ascii="Verdana" w:hAnsi="Verdana"/>
                <w:sz w:val="14"/>
                <w:szCs w:val="14"/>
              </w:rPr>
            </w:pPr>
            <w:r w:rsidRPr="00B67461">
              <w:rPr>
                <w:rFonts w:ascii="Verdana" w:hAnsi="Verdana"/>
                <w:sz w:val="14"/>
                <w:szCs w:val="14"/>
              </w:rPr>
              <w:t>Nombre:</w:t>
            </w:r>
          </w:p>
        </w:tc>
        <w:tc>
          <w:tcPr>
            <w:tcW w:w="597" w:type="pct"/>
            <w:vAlign w:val="center"/>
          </w:tcPr>
          <w:p w14:paraId="29669379" w14:textId="77777777" w:rsidR="00FB3357" w:rsidRPr="00B67461" w:rsidRDefault="00FB3357" w:rsidP="002D5CA1">
            <w:pPr>
              <w:rPr>
                <w:rFonts w:ascii="Verdana" w:hAnsi="Verdana"/>
                <w:sz w:val="14"/>
                <w:szCs w:val="14"/>
              </w:rPr>
            </w:pPr>
            <w:r w:rsidRPr="00B67461">
              <w:rPr>
                <w:rFonts w:ascii="Verdana" w:hAnsi="Verdana"/>
                <w:sz w:val="14"/>
                <w:szCs w:val="14"/>
              </w:rPr>
              <w:t>Rodrigo Antonio Jiménez</w:t>
            </w:r>
          </w:p>
        </w:tc>
        <w:tc>
          <w:tcPr>
            <w:tcW w:w="642" w:type="pct"/>
            <w:vAlign w:val="center"/>
          </w:tcPr>
          <w:p w14:paraId="5F345ADA" w14:textId="77777777" w:rsidR="00FB3357" w:rsidRPr="00B67461" w:rsidRDefault="00FB3357" w:rsidP="002D5CA1">
            <w:pPr>
              <w:rPr>
                <w:rFonts w:ascii="Verdana" w:hAnsi="Verdana"/>
                <w:sz w:val="14"/>
                <w:szCs w:val="14"/>
              </w:rPr>
            </w:pPr>
            <w:r w:rsidRPr="00B67461">
              <w:rPr>
                <w:rFonts w:ascii="Verdana" w:hAnsi="Verdana"/>
                <w:sz w:val="14"/>
                <w:szCs w:val="14"/>
              </w:rPr>
              <w:t>Nombre:</w:t>
            </w:r>
          </w:p>
        </w:tc>
        <w:tc>
          <w:tcPr>
            <w:tcW w:w="724" w:type="pct"/>
            <w:vAlign w:val="center"/>
          </w:tcPr>
          <w:p w14:paraId="768E4B7D" w14:textId="77777777" w:rsidR="00FB3357" w:rsidRPr="00B67461" w:rsidRDefault="00FB3357" w:rsidP="002D5CA1">
            <w:pPr>
              <w:rPr>
                <w:rFonts w:ascii="Verdana" w:hAnsi="Verdana"/>
                <w:sz w:val="14"/>
                <w:szCs w:val="14"/>
              </w:rPr>
            </w:pPr>
            <w:r w:rsidRPr="00B67461">
              <w:rPr>
                <w:rFonts w:ascii="Verdana" w:hAnsi="Verdana"/>
                <w:sz w:val="14"/>
                <w:szCs w:val="14"/>
              </w:rPr>
              <w:t>Carolina Huertas</w:t>
            </w:r>
          </w:p>
        </w:tc>
        <w:tc>
          <w:tcPr>
            <w:tcW w:w="561" w:type="pct"/>
            <w:vAlign w:val="center"/>
          </w:tcPr>
          <w:p w14:paraId="4BF2E2A3" w14:textId="77777777" w:rsidR="00FB3357" w:rsidRPr="00B67461" w:rsidRDefault="00FB3357" w:rsidP="002D5CA1">
            <w:pPr>
              <w:rPr>
                <w:rFonts w:ascii="Verdana" w:hAnsi="Verdana"/>
                <w:sz w:val="14"/>
                <w:szCs w:val="14"/>
              </w:rPr>
            </w:pPr>
            <w:r w:rsidRPr="00B67461">
              <w:rPr>
                <w:rFonts w:ascii="Verdana" w:hAnsi="Verdana"/>
                <w:sz w:val="14"/>
                <w:szCs w:val="14"/>
              </w:rPr>
              <w:t>Nombre:</w:t>
            </w:r>
          </w:p>
        </w:tc>
        <w:tc>
          <w:tcPr>
            <w:tcW w:w="562" w:type="pct"/>
            <w:vAlign w:val="center"/>
          </w:tcPr>
          <w:p w14:paraId="3FED542B" w14:textId="77777777" w:rsidR="00FB3357" w:rsidRPr="00B67461" w:rsidRDefault="00FB3357" w:rsidP="002D5CA1">
            <w:pPr>
              <w:rPr>
                <w:rFonts w:ascii="Verdana" w:hAnsi="Verdana"/>
                <w:color w:val="000000" w:themeColor="text1"/>
                <w:sz w:val="14"/>
                <w:szCs w:val="14"/>
                <w:lang w:val="pt-BR" w:eastAsia="es-CO"/>
              </w:rPr>
            </w:pPr>
            <w:r w:rsidRPr="00B67461">
              <w:rPr>
                <w:rFonts w:ascii="Verdana" w:hAnsi="Verdana"/>
                <w:sz w:val="14"/>
                <w:szCs w:val="14"/>
              </w:rPr>
              <w:t>Rodrigo Antonio Jiménez</w:t>
            </w:r>
          </w:p>
        </w:tc>
        <w:tc>
          <w:tcPr>
            <w:tcW w:w="482" w:type="pct"/>
            <w:vAlign w:val="center"/>
          </w:tcPr>
          <w:p w14:paraId="0EC2BE01" w14:textId="77777777" w:rsidR="00FB3357" w:rsidRPr="00B67461" w:rsidRDefault="00FB3357" w:rsidP="002D5CA1">
            <w:pPr>
              <w:rPr>
                <w:rFonts w:ascii="Verdana" w:hAnsi="Verdana"/>
                <w:sz w:val="14"/>
                <w:szCs w:val="14"/>
              </w:rPr>
            </w:pPr>
            <w:r w:rsidRPr="00B67461">
              <w:rPr>
                <w:rFonts w:ascii="Verdana" w:hAnsi="Verdana"/>
                <w:sz w:val="14"/>
                <w:szCs w:val="14"/>
              </w:rPr>
              <w:t>Nombre:</w:t>
            </w:r>
          </w:p>
        </w:tc>
        <w:tc>
          <w:tcPr>
            <w:tcW w:w="908" w:type="pct"/>
            <w:vAlign w:val="center"/>
          </w:tcPr>
          <w:p w14:paraId="5FFFF1AC" w14:textId="77777777" w:rsidR="00FB3357" w:rsidRPr="00B67461" w:rsidRDefault="00FB3357" w:rsidP="002D5CA1">
            <w:pPr>
              <w:rPr>
                <w:rFonts w:ascii="Verdana" w:hAnsi="Verdana"/>
                <w:sz w:val="14"/>
                <w:szCs w:val="14"/>
              </w:rPr>
            </w:pPr>
            <w:r w:rsidRPr="00B67461">
              <w:rPr>
                <w:rFonts w:ascii="Verdana" w:hAnsi="Verdana"/>
                <w:sz w:val="14"/>
                <w:szCs w:val="14"/>
              </w:rPr>
              <w:t>Janeth Pilar Rodríguez Guerrero</w:t>
            </w:r>
          </w:p>
        </w:tc>
      </w:tr>
      <w:tr w:rsidR="00FB3357" w:rsidRPr="00B67461" w14:paraId="753B67C4" w14:textId="77777777" w:rsidTr="00FB3357">
        <w:trPr>
          <w:trHeight w:val="300"/>
        </w:trPr>
        <w:tc>
          <w:tcPr>
            <w:tcW w:w="525" w:type="pct"/>
            <w:vAlign w:val="center"/>
          </w:tcPr>
          <w:p w14:paraId="57DC79A9" w14:textId="77777777" w:rsidR="00FB3357" w:rsidRPr="00B67461" w:rsidRDefault="00FB3357" w:rsidP="002D5CA1">
            <w:pPr>
              <w:rPr>
                <w:rFonts w:ascii="Verdana" w:hAnsi="Verdana"/>
                <w:sz w:val="14"/>
                <w:szCs w:val="14"/>
              </w:rPr>
            </w:pPr>
            <w:r w:rsidRPr="00B67461">
              <w:rPr>
                <w:rFonts w:ascii="Verdana" w:hAnsi="Verdana"/>
                <w:sz w:val="14"/>
                <w:szCs w:val="14"/>
              </w:rPr>
              <w:t>Cargo:</w:t>
            </w:r>
          </w:p>
        </w:tc>
        <w:tc>
          <w:tcPr>
            <w:tcW w:w="597" w:type="pct"/>
            <w:vAlign w:val="center"/>
          </w:tcPr>
          <w:p w14:paraId="40342322" w14:textId="77777777" w:rsidR="00FB3357" w:rsidRPr="00B67461" w:rsidRDefault="00FB3357" w:rsidP="002D5CA1">
            <w:pPr>
              <w:rPr>
                <w:rFonts w:ascii="Verdana" w:hAnsi="Verdana"/>
                <w:sz w:val="14"/>
                <w:szCs w:val="14"/>
              </w:rPr>
            </w:pPr>
            <w:r w:rsidRPr="00B67461">
              <w:rPr>
                <w:rFonts w:ascii="Verdana" w:hAnsi="Verdana"/>
                <w:sz w:val="14"/>
                <w:szCs w:val="14"/>
              </w:rPr>
              <w:t>Asesor de Talento Humano</w:t>
            </w:r>
          </w:p>
        </w:tc>
        <w:tc>
          <w:tcPr>
            <w:tcW w:w="642" w:type="pct"/>
            <w:vAlign w:val="center"/>
          </w:tcPr>
          <w:p w14:paraId="2B34A7EB" w14:textId="77777777" w:rsidR="00FB3357" w:rsidRPr="00B67461" w:rsidRDefault="00FB3357" w:rsidP="002D5CA1">
            <w:pPr>
              <w:rPr>
                <w:rFonts w:ascii="Verdana" w:hAnsi="Verdana"/>
                <w:sz w:val="14"/>
                <w:szCs w:val="14"/>
              </w:rPr>
            </w:pPr>
            <w:r w:rsidRPr="00B67461">
              <w:rPr>
                <w:rFonts w:ascii="Verdana" w:hAnsi="Verdana"/>
                <w:sz w:val="14"/>
                <w:szCs w:val="14"/>
              </w:rPr>
              <w:t>Cargo:</w:t>
            </w:r>
          </w:p>
        </w:tc>
        <w:tc>
          <w:tcPr>
            <w:tcW w:w="724" w:type="pct"/>
            <w:vAlign w:val="center"/>
          </w:tcPr>
          <w:p w14:paraId="1E1AB0AC" w14:textId="77777777" w:rsidR="00FB3357" w:rsidRPr="00B67461" w:rsidRDefault="00FB3357" w:rsidP="002D5CA1">
            <w:pPr>
              <w:rPr>
                <w:rFonts w:ascii="Verdana" w:hAnsi="Verdana"/>
                <w:sz w:val="14"/>
                <w:szCs w:val="14"/>
              </w:rPr>
            </w:pPr>
            <w:r w:rsidRPr="00B67461">
              <w:rPr>
                <w:rFonts w:ascii="Verdana" w:hAnsi="Verdana"/>
                <w:sz w:val="14"/>
                <w:szCs w:val="14"/>
              </w:rPr>
              <w:t>Profesional Universitario</w:t>
            </w:r>
          </w:p>
        </w:tc>
        <w:tc>
          <w:tcPr>
            <w:tcW w:w="561" w:type="pct"/>
            <w:vAlign w:val="center"/>
          </w:tcPr>
          <w:p w14:paraId="00F88936" w14:textId="77777777" w:rsidR="00FB3357" w:rsidRPr="00B67461" w:rsidRDefault="00FB3357" w:rsidP="002D5CA1">
            <w:pPr>
              <w:rPr>
                <w:rFonts w:ascii="Verdana" w:hAnsi="Verdana"/>
                <w:sz w:val="14"/>
                <w:szCs w:val="14"/>
              </w:rPr>
            </w:pPr>
            <w:r w:rsidRPr="00B67461">
              <w:rPr>
                <w:rFonts w:ascii="Verdana" w:hAnsi="Verdana"/>
                <w:sz w:val="14"/>
                <w:szCs w:val="14"/>
              </w:rPr>
              <w:t>Cargo:</w:t>
            </w:r>
          </w:p>
        </w:tc>
        <w:tc>
          <w:tcPr>
            <w:tcW w:w="562" w:type="pct"/>
            <w:vAlign w:val="center"/>
          </w:tcPr>
          <w:p w14:paraId="59B47E1C" w14:textId="77777777" w:rsidR="00FB3357" w:rsidRPr="00B67461" w:rsidRDefault="00FB3357" w:rsidP="002D5CA1">
            <w:pPr>
              <w:rPr>
                <w:rFonts w:ascii="Verdana" w:hAnsi="Verdana"/>
                <w:sz w:val="14"/>
                <w:szCs w:val="14"/>
              </w:rPr>
            </w:pPr>
            <w:r w:rsidRPr="00B67461">
              <w:rPr>
                <w:rFonts w:ascii="Verdana" w:hAnsi="Verdana"/>
                <w:sz w:val="14"/>
                <w:szCs w:val="14"/>
              </w:rPr>
              <w:t>Asesor de Talento Humano</w:t>
            </w:r>
          </w:p>
        </w:tc>
        <w:tc>
          <w:tcPr>
            <w:tcW w:w="482" w:type="pct"/>
            <w:vAlign w:val="center"/>
          </w:tcPr>
          <w:p w14:paraId="7C56D96D" w14:textId="77777777" w:rsidR="00FB3357" w:rsidRPr="00B67461" w:rsidRDefault="00FB3357" w:rsidP="002D5CA1">
            <w:pPr>
              <w:rPr>
                <w:rFonts w:ascii="Verdana" w:hAnsi="Verdana"/>
                <w:sz w:val="14"/>
                <w:szCs w:val="14"/>
              </w:rPr>
            </w:pPr>
            <w:r w:rsidRPr="00B67461">
              <w:rPr>
                <w:rFonts w:ascii="Verdana" w:hAnsi="Verdana"/>
                <w:sz w:val="14"/>
                <w:szCs w:val="14"/>
              </w:rPr>
              <w:t>Cargo:</w:t>
            </w:r>
          </w:p>
        </w:tc>
        <w:tc>
          <w:tcPr>
            <w:tcW w:w="908" w:type="pct"/>
            <w:vAlign w:val="center"/>
          </w:tcPr>
          <w:p w14:paraId="2AE02D6D" w14:textId="77777777" w:rsidR="00FB3357" w:rsidRPr="00B67461" w:rsidRDefault="00FB3357" w:rsidP="002D5CA1">
            <w:pPr>
              <w:rPr>
                <w:rFonts w:ascii="Verdana" w:hAnsi="Verdana"/>
                <w:sz w:val="14"/>
                <w:szCs w:val="14"/>
              </w:rPr>
            </w:pPr>
            <w:r w:rsidRPr="00B67461">
              <w:rPr>
                <w:rFonts w:ascii="Verdana" w:hAnsi="Verdana"/>
                <w:sz w:val="14"/>
                <w:szCs w:val="14"/>
              </w:rPr>
              <w:t>Coordinadora (E) de Talento Humano</w:t>
            </w:r>
          </w:p>
        </w:tc>
      </w:tr>
    </w:tbl>
    <w:p w14:paraId="12787E50" w14:textId="75C72F7D" w:rsidR="172D2D76" w:rsidRPr="00F75DE6" w:rsidRDefault="172D2D76" w:rsidP="172D2D76">
      <w:pPr>
        <w:spacing w:after="0" w:line="240" w:lineRule="auto"/>
        <w:rPr>
          <w:rFonts w:ascii="Verdana" w:hAnsi="Verdana"/>
          <w:sz w:val="18"/>
          <w:szCs w:val="18"/>
        </w:rPr>
      </w:pPr>
    </w:p>
    <w:sectPr w:rsidR="172D2D76" w:rsidRPr="00F75DE6" w:rsidSect="00920345">
      <w:headerReference w:type="default" r:id="rId12"/>
      <w:footerReference w:type="default" r:id="rId13"/>
      <w:pgSz w:w="12240" w:h="15840"/>
      <w:pgMar w:top="1843"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0172E" w14:textId="77777777" w:rsidR="00F7603D" w:rsidRDefault="00F7603D" w:rsidP="00FF09A0">
      <w:pPr>
        <w:spacing w:after="0" w:line="240" w:lineRule="auto"/>
      </w:pPr>
      <w:r>
        <w:separator/>
      </w:r>
    </w:p>
  </w:endnote>
  <w:endnote w:type="continuationSeparator" w:id="0">
    <w:p w14:paraId="5EE16722" w14:textId="77777777" w:rsidR="00F7603D" w:rsidRDefault="00F7603D"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D05690" w:rsidRPr="00D05690">
      <w:rPr>
        <w:rFonts w:ascii="Verdana" w:hAnsi="Verdana"/>
        <w:noProof/>
        <w:sz w:val="14"/>
        <w:szCs w:val="14"/>
        <w:lang w:val="es-ES"/>
      </w:rPr>
      <w:t>4</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D05690" w:rsidRPr="00D05690">
      <w:rPr>
        <w:rFonts w:ascii="Verdana" w:hAnsi="Verdana"/>
        <w:noProof/>
        <w:sz w:val="14"/>
        <w:szCs w:val="14"/>
        <w:lang w:val="es-ES"/>
      </w:rPr>
      <w:t>4</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5A3FD" w14:textId="77777777" w:rsidR="00F7603D" w:rsidRDefault="00F7603D" w:rsidP="00FF09A0">
      <w:pPr>
        <w:spacing w:after="0" w:line="240" w:lineRule="auto"/>
      </w:pPr>
      <w:r>
        <w:separator/>
      </w:r>
    </w:p>
  </w:footnote>
  <w:footnote w:type="continuationSeparator" w:id="0">
    <w:p w14:paraId="6CC3C5AB" w14:textId="77777777" w:rsidR="00F7603D" w:rsidRDefault="00F7603D"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302706C6">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6959D3DD">
                <wp:simplePos x="0" y="0"/>
                <wp:positionH relativeFrom="column">
                  <wp:posOffset>-38100</wp:posOffset>
                </wp:positionH>
                <wp:positionV relativeFrom="paragraph">
                  <wp:posOffset>-133350</wp:posOffset>
                </wp:positionV>
                <wp:extent cx="1020445" cy="623570"/>
                <wp:effectExtent l="0" t="0" r="8255"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20445" cy="62357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229F9958" w:rsidR="618C038B" w:rsidRPr="00666AB9" w:rsidRDefault="618C038B" w:rsidP="002A12A7">
          <w:pPr>
            <w:spacing w:after="0"/>
            <w:jc w:val="center"/>
            <w:rPr>
              <w:rFonts w:ascii="Verdana" w:hAnsi="Verdana"/>
            </w:rPr>
          </w:pPr>
          <w:r w:rsidRPr="00666AB9">
            <w:rPr>
              <w:rFonts w:ascii="Verdana" w:eastAsia="Arial" w:hAnsi="Verdana" w:cs="Arial"/>
              <w:b/>
              <w:bCs/>
              <w:color w:val="000000" w:themeColor="text1"/>
              <w:sz w:val="18"/>
              <w:szCs w:val="18"/>
            </w:rPr>
            <w:t>Proceso</w:t>
          </w:r>
          <w:r w:rsidRPr="00666AB9">
            <w:rPr>
              <w:rFonts w:ascii="Verdana" w:eastAsia="Arial" w:hAnsi="Verdana" w:cs="Arial"/>
              <w:color w:val="000000" w:themeColor="text1"/>
              <w:sz w:val="18"/>
              <w:szCs w:val="18"/>
            </w:rPr>
            <w:t xml:space="preserve"> </w:t>
          </w:r>
          <w:r w:rsidR="002A12A7">
            <w:rPr>
              <w:rFonts w:ascii="Verdana" w:eastAsia="Arial" w:hAnsi="Verdana" w:cs="Arial"/>
              <w:b/>
              <w:color w:val="000000" w:themeColor="text1"/>
              <w:sz w:val="18"/>
              <w:szCs w:val="18"/>
            </w:rPr>
            <w:t>Fortalecimiento y Capacidades Humanas</w:t>
          </w:r>
        </w:p>
      </w:tc>
    </w:tr>
    <w:tr w:rsidR="618C038B" w:rsidRPr="00666AB9" w14:paraId="2E987635" w14:textId="77777777" w:rsidTr="302706C6">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0545A155" w:rsidR="00D05690" w:rsidRPr="00666AB9" w:rsidRDefault="00D05690" w:rsidP="618C038B">
          <w:pPr>
            <w:spacing w:after="0"/>
            <w:jc w:val="center"/>
            <w:rPr>
              <w:rFonts w:ascii="Verdana" w:eastAsia="Arial" w:hAnsi="Verdana" w:cs="Arial"/>
              <w:b/>
              <w:bCs/>
              <w:color w:val="000000" w:themeColor="text1"/>
              <w:sz w:val="24"/>
              <w:szCs w:val="24"/>
            </w:rPr>
          </w:pPr>
          <w:r w:rsidRPr="00D05690">
            <w:rPr>
              <w:rFonts w:ascii="Verdana" w:eastAsia="Arial" w:hAnsi="Verdana" w:cs="Arial"/>
              <w:b/>
              <w:bCs/>
              <w:color w:val="000000" w:themeColor="text1"/>
              <w:sz w:val="24"/>
              <w:szCs w:val="24"/>
            </w:rPr>
            <w:t>PAGO DE HONORARIOS DEL CONSEJO TÉCNICO DE LA CONTADURÍA PÚBLICA</w:t>
          </w:r>
        </w:p>
      </w:tc>
    </w:tr>
    <w:tr w:rsidR="00666AB9" w:rsidRPr="00666AB9" w14:paraId="3D9C8ACF" w14:textId="77777777" w:rsidTr="302706C6">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21F8C0B3" w:rsidR="618C038B" w:rsidRPr="00666AB9" w:rsidRDefault="00D85514"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FC-PR-00</w:t>
          </w:r>
          <w:r w:rsidR="00FB3357">
            <w:rPr>
              <w:rFonts w:ascii="Verdana" w:eastAsia="Arial" w:hAnsi="Verdana" w:cs="Arial"/>
              <w:color w:val="000000" w:themeColor="text1"/>
              <w:sz w:val="16"/>
              <w:szCs w:val="16"/>
            </w:rPr>
            <w:t>5</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A28AECB" w:rsidR="618C038B" w:rsidRPr="00666AB9" w:rsidRDefault="002A12A7"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04B9CD97" w:rsidR="618C038B" w:rsidRPr="00FB3357" w:rsidRDefault="302706C6" w:rsidP="302706C6">
          <w:pPr>
            <w:spacing w:after="0"/>
            <w:rPr>
              <w:rFonts w:ascii="Verdana" w:eastAsia="Arial" w:hAnsi="Verdana" w:cs="Arial"/>
              <w:sz w:val="16"/>
              <w:szCs w:val="16"/>
            </w:rPr>
          </w:pPr>
          <w:r w:rsidRPr="302706C6">
            <w:rPr>
              <w:rFonts w:ascii="Verdana" w:eastAsia="Arial" w:hAnsi="Verdana" w:cs="Arial"/>
              <w:sz w:val="16"/>
              <w:szCs w:val="16"/>
            </w:rPr>
            <w:t>12/062026</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7"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28120FC"/>
    <w:multiLevelType w:val="multilevel"/>
    <w:tmpl w:val="0C382E50"/>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0"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8941810">
    <w:abstractNumId w:val="11"/>
  </w:num>
  <w:num w:numId="2" w16cid:durableId="655837370">
    <w:abstractNumId w:val="4"/>
  </w:num>
  <w:num w:numId="3" w16cid:durableId="10843888">
    <w:abstractNumId w:val="1"/>
  </w:num>
  <w:num w:numId="4" w16cid:durableId="1990790852">
    <w:abstractNumId w:val="7"/>
  </w:num>
  <w:num w:numId="5" w16cid:durableId="1646470417">
    <w:abstractNumId w:val="10"/>
  </w:num>
  <w:num w:numId="6" w16cid:durableId="288098790">
    <w:abstractNumId w:val="2"/>
  </w:num>
  <w:num w:numId="7" w16cid:durableId="975256336">
    <w:abstractNumId w:val="0"/>
  </w:num>
  <w:num w:numId="8" w16cid:durableId="633828393">
    <w:abstractNumId w:val="3"/>
  </w:num>
  <w:num w:numId="9" w16cid:durableId="371927961">
    <w:abstractNumId w:val="8"/>
  </w:num>
  <w:num w:numId="10" w16cid:durableId="1330597039">
    <w:abstractNumId w:val="5"/>
  </w:num>
  <w:num w:numId="11" w16cid:durableId="213081651">
    <w:abstractNumId w:val="9"/>
  </w:num>
  <w:num w:numId="12" w16cid:durableId="7112287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0" w:nlCheck="1" w:checkStyle="0"/>
  <w:activeWritingStyle w:appName="MSWord" w:lang="es-CO" w:vendorID="64" w:dllVersion="0"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96D89"/>
    <w:rsid w:val="000A2C78"/>
    <w:rsid w:val="000A6C04"/>
    <w:rsid w:val="000B4925"/>
    <w:rsid w:val="000B497A"/>
    <w:rsid w:val="000C1872"/>
    <w:rsid w:val="000C1F19"/>
    <w:rsid w:val="000E5FFE"/>
    <w:rsid w:val="000F3B9B"/>
    <w:rsid w:val="000F78EA"/>
    <w:rsid w:val="00117D56"/>
    <w:rsid w:val="0019715F"/>
    <w:rsid w:val="001B492E"/>
    <w:rsid w:val="001E7211"/>
    <w:rsid w:val="00223AA5"/>
    <w:rsid w:val="00237C40"/>
    <w:rsid w:val="0024300F"/>
    <w:rsid w:val="0024690F"/>
    <w:rsid w:val="002609A3"/>
    <w:rsid w:val="0026414F"/>
    <w:rsid w:val="00274A63"/>
    <w:rsid w:val="00291CA0"/>
    <w:rsid w:val="002931C7"/>
    <w:rsid w:val="00293B03"/>
    <w:rsid w:val="002A0289"/>
    <w:rsid w:val="002A12A7"/>
    <w:rsid w:val="002C3BD4"/>
    <w:rsid w:val="002D7402"/>
    <w:rsid w:val="002E6474"/>
    <w:rsid w:val="002F5FEB"/>
    <w:rsid w:val="00300460"/>
    <w:rsid w:val="00301C99"/>
    <w:rsid w:val="003033FD"/>
    <w:rsid w:val="00313C84"/>
    <w:rsid w:val="00317835"/>
    <w:rsid w:val="00320360"/>
    <w:rsid w:val="003545C9"/>
    <w:rsid w:val="003644BD"/>
    <w:rsid w:val="003823B7"/>
    <w:rsid w:val="003B7177"/>
    <w:rsid w:val="003F1A82"/>
    <w:rsid w:val="00403988"/>
    <w:rsid w:val="00416D2C"/>
    <w:rsid w:val="00433137"/>
    <w:rsid w:val="004662F5"/>
    <w:rsid w:val="004769C8"/>
    <w:rsid w:val="004A1986"/>
    <w:rsid w:val="004A3BE9"/>
    <w:rsid w:val="004A77B9"/>
    <w:rsid w:val="004B7F25"/>
    <w:rsid w:val="005034CA"/>
    <w:rsid w:val="00533D9F"/>
    <w:rsid w:val="00535FDD"/>
    <w:rsid w:val="00573D13"/>
    <w:rsid w:val="005832CD"/>
    <w:rsid w:val="00584585"/>
    <w:rsid w:val="005A0CE9"/>
    <w:rsid w:val="005A277C"/>
    <w:rsid w:val="005A6B66"/>
    <w:rsid w:val="005B066A"/>
    <w:rsid w:val="005B1D31"/>
    <w:rsid w:val="005B5CEB"/>
    <w:rsid w:val="005B6577"/>
    <w:rsid w:val="005E25C7"/>
    <w:rsid w:val="005F3247"/>
    <w:rsid w:val="006165B0"/>
    <w:rsid w:val="006169FD"/>
    <w:rsid w:val="006456A3"/>
    <w:rsid w:val="00646F7B"/>
    <w:rsid w:val="00654F04"/>
    <w:rsid w:val="0066027D"/>
    <w:rsid w:val="00666AB9"/>
    <w:rsid w:val="00670215"/>
    <w:rsid w:val="006A2E59"/>
    <w:rsid w:val="006B1F16"/>
    <w:rsid w:val="006C52F0"/>
    <w:rsid w:val="006C566C"/>
    <w:rsid w:val="006D1AB7"/>
    <w:rsid w:val="006E1279"/>
    <w:rsid w:val="007124C9"/>
    <w:rsid w:val="00712E80"/>
    <w:rsid w:val="00713034"/>
    <w:rsid w:val="0072655E"/>
    <w:rsid w:val="00747263"/>
    <w:rsid w:val="007758F6"/>
    <w:rsid w:val="0079608A"/>
    <w:rsid w:val="007B4E62"/>
    <w:rsid w:val="007C3D27"/>
    <w:rsid w:val="007C4B85"/>
    <w:rsid w:val="008034D9"/>
    <w:rsid w:val="00823BA1"/>
    <w:rsid w:val="00834B36"/>
    <w:rsid w:val="0087001D"/>
    <w:rsid w:val="00874AE0"/>
    <w:rsid w:val="00895E24"/>
    <w:rsid w:val="008974F0"/>
    <w:rsid w:val="008B0C34"/>
    <w:rsid w:val="008B22B6"/>
    <w:rsid w:val="008F0A6E"/>
    <w:rsid w:val="00920345"/>
    <w:rsid w:val="00925745"/>
    <w:rsid w:val="0093090C"/>
    <w:rsid w:val="0093479D"/>
    <w:rsid w:val="00940BA8"/>
    <w:rsid w:val="00944BE9"/>
    <w:rsid w:val="00970821"/>
    <w:rsid w:val="00971C19"/>
    <w:rsid w:val="009721B4"/>
    <w:rsid w:val="00996B11"/>
    <w:rsid w:val="009A0A14"/>
    <w:rsid w:val="009A384B"/>
    <w:rsid w:val="009B0F77"/>
    <w:rsid w:val="009C21BB"/>
    <w:rsid w:val="009C583C"/>
    <w:rsid w:val="009D16B3"/>
    <w:rsid w:val="009D19DD"/>
    <w:rsid w:val="009D2340"/>
    <w:rsid w:val="009E4885"/>
    <w:rsid w:val="00A202A6"/>
    <w:rsid w:val="00A25FFD"/>
    <w:rsid w:val="00A32148"/>
    <w:rsid w:val="00A770ED"/>
    <w:rsid w:val="00A808A4"/>
    <w:rsid w:val="00AD62FA"/>
    <w:rsid w:val="00AD703E"/>
    <w:rsid w:val="00AE72D1"/>
    <w:rsid w:val="00AF3BAE"/>
    <w:rsid w:val="00B07EC5"/>
    <w:rsid w:val="00B2097D"/>
    <w:rsid w:val="00B33452"/>
    <w:rsid w:val="00B37A7C"/>
    <w:rsid w:val="00B511BC"/>
    <w:rsid w:val="00B67461"/>
    <w:rsid w:val="00B679FA"/>
    <w:rsid w:val="00B838E7"/>
    <w:rsid w:val="00BA58FB"/>
    <w:rsid w:val="00BB4EAC"/>
    <w:rsid w:val="00BE04F8"/>
    <w:rsid w:val="00C209A4"/>
    <w:rsid w:val="00C62130"/>
    <w:rsid w:val="00C71896"/>
    <w:rsid w:val="00C823B2"/>
    <w:rsid w:val="00CA776F"/>
    <w:rsid w:val="00CB2B45"/>
    <w:rsid w:val="00CC1290"/>
    <w:rsid w:val="00D05690"/>
    <w:rsid w:val="00D102FF"/>
    <w:rsid w:val="00D2671D"/>
    <w:rsid w:val="00D27F6A"/>
    <w:rsid w:val="00D30510"/>
    <w:rsid w:val="00D40C47"/>
    <w:rsid w:val="00D4353B"/>
    <w:rsid w:val="00D73C64"/>
    <w:rsid w:val="00D85514"/>
    <w:rsid w:val="00D8671B"/>
    <w:rsid w:val="00D92507"/>
    <w:rsid w:val="00D93511"/>
    <w:rsid w:val="00DA19DE"/>
    <w:rsid w:val="00E143A7"/>
    <w:rsid w:val="00E20EEE"/>
    <w:rsid w:val="00E32749"/>
    <w:rsid w:val="00E75BA3"/>
    <w:rsid w:val="00E87A9C"/>
    <w:rsid w:val="00EA0826"/>
    <w:rsid w:val="00EE608D"/>
    <w:rsid w:val="00EF4DED"/>
    <w:rsid w:val="00F05E25"/>
    <w:rsid w:val="00F05FFD"/>
    <w:rsid w:val="00F1461B"/>
    <w:rsid w:val="00F62291"/>
    <w:rsid w:val="00F74146"/>
    <w:rsid w:val="00F75DE6"/>
    <w:rsid w:val="00F7603D"/>
    <w:rsid w:val="00F91859"/>
    <w:rsid w:val="00FB3357"/>
    <w:rsid w:val="00FD33B0"/>
    <w:rsid w:val="00FF09A0"/>
    <w:rsid w:val="03025665"/>
    <w:rsid w:val="06C3AAEF"/>
    <w:rsid w:val="07A0C00B"/>
    <w:rsid w:val="113211A5"/>
    <w:rsid w:val="11F1AFF7"/>
    <w:rsid w:val="14885C67"/>
    <w:rsid w:val="172D2D76"/>
    <w:rsid w:val="1950B524"/>
    <w:rsid w:val="1A21EA47"/>
    <w:rsid w:val="1A3A234F"/>
    <w:rsid w:val="1B1E02CE"/>
    <w:rsid w:val="1D083A95"/>
    <w:rsid w:val="229EEC18"/>
    <w:rsid w:val="23555441"/>
    <w:rsid w:val="24714B35"/>
    <w:rsid w:val="2768B74F"/>
    <w:rsid w:val="289671C6"/>
    <w:rsid w:val="28C2383C"/>
    <w:rsid w:val="29302830"/>
    <w:rsid w:val="2D220903"/>
    <w:rsid w:val="2E1845F4"/>
    <w:rsid w:val="302706C6"/>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2C3107D"/>
    <w:rsid w:val="546C4893"/>
    <w:rsid w:val="54A06F63"/>
    <w:rsid w:val="5847038A"/>
    <w:rsid w:val="59559A9C"/>
    <w:rsid w:val="5965D629"/>
    <w:rsid w:val="5C7A4201"/>
    <w:rsid w:val="5D77A161"/>
    <w:rsid w:val="5F315C4B"/>
    <w:rsid w:val="61134195"/>
    <w:rsid w:val="61243E7E"/>
    <w:rsid w:val="618C038B"/>
    <w:rsid w:val="62B7A90C"/>
    <w:rsid w:val="635B5BBB"/>
    <w:rsid w:val="6633B530"/>
    <w:rsid w:val="6778A8DB"/>
    <w:rsid w:val="684BBE75"/>
    <w:rsid w:val="692A7D21"/>
    <w:rsid w:val="69897072"/>
    <w:rsid w:val="6A4AC7BD"/>
    <w:rsid w:val="6B8E22EF"/>
    <w:rsid w:val="6C7C55B0"/>
    <w:rsid w:val="6D2411D6"/>
    <w:rsid w:val="6D71946D"/>
    <w:rsid w:val="6D97DED5"/>
    <w:rsid w:val="6DEDE460"/>
    <w:rsid w:val="7103B17B"/>
    <w:rsid w:val="715829CB"/>
    <w:rsid w:val="721461F7"/>
    <w:rsid w:val="722FB441"/>
    <w:rsid w:val="738850D2"/>
    <w:rsid w:val="74B9FC09"/>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customStyle="1" w:styleId="uv3um">
    <w:name w:val="uv3um"/>
    <w:basedOn w:val="Fuentedeprrafopredeter"/>
    <w:rsid w:val="00D2671D"/>
  </w:style>
  <w:style w:type="table" w:styleId="Tablaconcuadrculaclara">
    <w:name w:val="Grid Table Light"/>
    <w:basedOn w:val="Tablanormal"/>
    <w:uiPriority w:val="40"/>
    <w:rsid w:val="00D0569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D0569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97718067">
      <w:bodyDiv w:val="1"/>
      <w:marLeft w:val="0"/>
      <w:marRight w:val="0"/>
      <w:marTop w:val="0"/>
      <w:marBottom w:val="0"/>
      <w:divBdr>
        <w:top w:val="none" w:sz="0" w:space="0" w:color="auto"/>
        <w:left w:val="none" w:sz="0" w:space="0" w:color="auto"/>
        <w:bottom w:val="none" w:sz="0" w:space="0" w:color="auto"/>
        <w:right w:val="none" w:sz="0" w:space="0" w:color="auto"/>
      </w:divBdr>
      <w:divsChild>
        <w:div w:id="1268077693">
          <w:marLeft w:val="0"/>
          <w:marRight w:val="0"/>
          <w:marTop w:val="0"/>
          <w:marBottom w:val="0"/>
          <w:divBdr>
            <w:top w:val="none" w:sz="0" w:space="0" w:color="auto"/>
            <w:left w:val="none" w:sz="0" w:space="0" w:color="auto"/>
            <w:bottom w:val="none" w:sz="0" w:space="0" w:color="auto"/>
            <w:right w:val="none" w:sz="0" w:space="0" w:color="auto"/>
          </w:divBdr>
        </w:div>
      </w:divsChild>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02739454">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31070596">
      <w:bodyDiv w:val="1"/>
      <w:marLeft w:val="0"/>
      <w:marRight w:val="0"/>
      <w:marTop w:val="0"/>
      <w:marBottom w:val="0"/>
      <w:divBdr>
        <w:top w:val="none" w:sz="0" w:space="0" w:color="auto"/>
        <w:left w:val="none" w:sz="0" w:space="0" w:color="auto"/>
        <w:bottom w:val="none" w:sz="0" w:space="0" w:color="auto"/>
        <w:right w:val="none" w:sz="0" w:space="0" w:color="auto"/>
      </w:divBdr>
      <w:divsChild>
        <w:div w:id="977877058">
          <w:marLeft w:val="0"/>
          <w:marRight w:val="0"/>
          <w:marTop w:val="0"/>
          <w:marBottom w:val="0"/>
          <w:divBdr>
            <w:top w:val="none" w:sz="0" w:space="0" w:color="auto"/>
            <w:left w:val="none" w:sz="0" w:space="0" w:color="auto"/>
            <w:bottom w:val="none" w:sz="0" w:space="0" w:color="auto"/>
            <w:right w:val="none" w:sz="0" w:space="0" w:color="auto"/>
          </w:divBdr>
        </w:div>
        <w:div w:id="1243025116">
          <w:marLeft w:val="0"/>
          <w:marRight w:val="0"/>
          <w:marTop w:val="0"/>
          <w:marBottom w:val="0"/>
          <w:divBdr>
            <w:top w:val="none" w:sz="0" w:space="0" w:color="auto"/>
            <w:left w:val="none" w:sz="0" w:space="0" w:color="auto"/>
            <w:bottom w:val="none" w:sz="0" w:space="0" w:color="auto"/>
            <w:right w:val="none" w:sz="0" w:space="0" w:color="auto"/>
          </w:divBdr>
        </w:div>
        <w:div w:id="329791490">
          <w:marLeft w:val="0"/>
          <w:marRight w:val="0"/>
          <w:marTop w:val="0"/>
          <w:marBottom w:val="0"/>
          <w:divBdr>
            <w:top w:val="none" w:sz="0" w:space="0" w:color="auto"/>
            <w:left w:val="none" w:sz="0" w:space="0" w:color="auto"/>
            <w:bottom w:val="none" w:sz="0" w:space="0" w:color="auto"/>
            <w:right w:val="none" w:sz="0" w:space="0" w:color="auto"/>
          </w:divBdr>
        </w:div>
        <w:div w:id="727457925">
          <w:marLeft w:val="0"/>
          <w:marRight w:val="0"/>
          <w:marTop w:val="0"/>
          <w:marBottom w:val="0"/>
          <w:divBdr>
            <w:top w:val="none" w:sz="0" w:space="0" w:color="auto"/>
            <w:left w:val="none" w:sz="0" w:space="0" w:color="auto"/>
            <w:bottom w:val="none" w:sz="0" w:space="0" w:color="auto"/>
            <w:right w:val="none" w:sz="0" w:space="0" w:color="auto"/>
          </w:divBdr>
        </w:div>
        <w:div w:id="265187874">
          <w:marLeft w:val="0"/>
          <w:marRight w:val="0"/>
          <w:marTop w:val="0"/>
          <w:marBottom w:val="0"/>
          <w:divBdr>
            <w:top w:val="none" w:sz="0" w:space="0" w:color="auto"/>
            <w:left w:val="none" w:sz="0" w:space="0" w:color="auto"/>
            <w:bottom w:val="none" w:sz="0" w:space="0" w:color="auto"/>
            <w:right w:val="none" w:sz="0" w:space="0" w:color="auto"/>
          </w:divBdr>
        </w:div>
        <w:div w:id="680009801">
          <w:marLeft w:val="0"/>
          <w:marRight w:val="0"/>
          <w:marTop w:val="0"/>
          <w:marBottom w:val="0"/>
          <w:divBdr>
            <w:top w:val="none" w:sz="0" w:space="0" w:color="auto"/>
            <w:left w:val="none" w:sz="0" w:space="0" w:color="auto"/>
            <w:bottom w:val="none" w:sz="0" w:space="0" w:color="auto"/>
            <w:right w:val="none" w:sz="0" w:space="0" w:color="auto"/>
          </w:divBdr>
        </w:div>
        <w:div w:id="570425515">
          <w:marLeft w:val="0"/>
          <w:marRight w:val="0"/>
          <w:marTop w:val="0"/>
          <w:marBottom w:val="0"/>
          <w:divBdr>
            <w:top w:val="none" w:sz="0" w:space="0" w:color="auto"/>
            <w:left w:val="none" w:sz="0" w:space="0" w:color="auto"/>
            <w:bottom w:val="none" w:sz="0" w:space="0" w:color="auto"/>
            <w:right w:val="none" w:sz="0" w:space="0" w:color="auto"/>
          </w:divBdr>
        </w:div>
        <w:div w:id="769860283">
          <w:marLeft w:val="0"/>
          <w:marRight w:val="0"/>
          <w:marTop w:val="0"/>
          <w:marBottom w:val="0"/>
          <w:divBdr>
            <w:top w:val="none" w:sz="0" w:space="0" w:color="auto"/>
            <w:left w:val="none" w:sz="0" w:space="0" w:color="auto"/>
            <w:bottom w:val="none" w:sz="0" w:space="0" w:color="auto"/>
            <w:right w:val="none" w:sz="0" w:space="0" w:color="auto"/>
          </w:divBdr>
        </w:div>
        <w:div w:id="1708487179">
          <w:marLeft w:val="0"/>
          <w:marRight w:val="0"/>
          <w:marTop w:val="0"/>
          <w:marBottom w:val="0"/>
          <w:divBdr>
            <w:top w:val="none" w:sz="0" w:space="0" w:color="auto"/>
            <w:left w:val="none" w:sz="0" w:space="0" w:color="auto"/>
            <w:bottom w:val="none" w:sz="0" w:space="0" w:color="auto"/>
            <w:right w:val="none" w:sz="0" w:space="0" w:color="auto"/>
          </w:divBdr>
        </w:div>
        <w:div w:id="675809690">
          <w:marLeft w:val="0"/>
          <w:marRight w:val="0"/>
          <w:marTop w:val="0"/>
          <w:marBottom w:val="0"/>
          <w:divBdr>
            <w:top w:val="none" w:sz="0" w:space="0" w:color="auto"/>
            <w:left w:val="none" w:sz="0" w:space="0" w:color="auto"/>
            <w:bottom w:val="none" w:sz="0" w:space="0" w:color="auto"/>
            <w:right w:val="none" w:sz="0" w:space="0" w:color="auto"/>
          </w:divBdr>
        </w:div>
        <w:div w:id="1762679154">
          <w:marLeft w:val="0"/>
          <w:marRight w:val="0"/>
          <w:marTop w:val="0"/>
          <w:marBottom w:val="0"/>
          <w:divBdr>
            <w:top w:val="none" w:sz="0" w:space="0" w:color="auto"/>
            <w:left w:val="none" w:sz="0" w:space="0" w:color="auto"/>
            <w:bottom w:val="none" w:sz="0" w:space="0" w:color="auto"/>
            <w:right w:val="none" w:sz="0" w:space="0" w:color="auto"/>
          </w:divBdr>
        </w:div>
        <w:div w:id="399325407">
          <w:marLeft w:val="0"/>
          <w:marRight w:val="0"/>
          <w:marTop w:val="0"/>
          <w:marBottom w:val="0"/>
          <w:divBdr>
            <w:top w:val="none" w:sz="0" w:space="0" w:color="auto"/>
            <w:left w:val="none" w:sz="0" w:space="0" w:color="auto"/>
            <w:bottom w:val="none" w:sz="0" w:space="0" w:color="auto"/>
            <w:right w:val="none" w:sz="0" w:space="0" w:color="auto"/>
          </w:divBdr>
        </w:div>
        <w:div w:id="1706979197">
          <w:marLeft w:val="0"/>
          <w:marRight w:val="0"/>
          <w:marTop w:val="0"/>
          <w:marBottom w:val="0"/>
          <w:divBdr>
            <w:top w:val="none" w:sz="0" w:space="0" w:color="auto"/>
            <w:left w:val="none" w:sz="0" w:space="0" w:color="auto"/>
            <w:bottom w:val="none" w:sz="0" w:space="0" w:color="auto"/>
            <w:right w:val="none" w:sz="0" w:space="0" w:color="auto"/>
          </w:divBdr>
        </w:div>
        <w:div w:id="710300206">
          <w:marLeft w:val="0"/>
          <w:marRight w:val="0"/>
          <w:marTop w:val="0"/>
          <w:marBottom w:val="0"/>
          <w:divBdr>
            <w:top w:val="none" w:sz="0" w:space="0" w:color="auto"/>
            <w:left w:val="none" w:sz="0" w:space="0" w:color="auto"/>
            <w:bottom w:val="none" w:sz="0" w:space="0" w:color="auto"/>
            <w:right w:val="none" w:sz="0" w:space="0" w:color="auto"/>
          </w:divBdr>
        </w:div>
        <w:div w:id="1597976102">
          <w:marLeft w:val="0"/>
          <w:marRight w:val="0"/>
          <w:marTop w:val="0"/>
          <w:marBottom w:val="0"/>
          <w:divBdr>
            <w:top w:val="none" w:sz="0" w:space="0" w:color="auto"/>
            <w:left w:val="none" w:sz="0" w:space="0" w:color="auto"/>
            <w:bottom w:val="none" w:sz="0" w:space="0" w:color="auto"/>
            <w:right w:val="none" w:sz="0" w:space="0" w:color="auto"/>
          </w:divBdr>
        </w:div>
        <w:div w:id="279188313">
          <w:marLeft w:val="0"/>
          <w:marRight w:val="0"/>
          <w:marTop w:val="0"/>
          <w:marBottom w:val="0"/>
          <w:divBdr>
            <w:top w:val="none" w:sz="0" w:space="0" w:color="auto"/>
            <w:left w:val="none" w:sz="0" w:space="0" w:color="auto"/>
            <w:bottom w:val="none" w:sz="0" w:space="0" w:color="auto"/>
            <w:right w:val="none" w:sz="0" w:space="0" w:color="auto"/>
          </w:divBdr>
        </w:div>
        <w:div w:id="1172793169">
          <w:marLeft w:val="0"/>
          <w:marRight w:val="0"/>
          <w:marTop w:val="0"/>
          <w:marBottom w:val="0"/>
          <w:divBdr>
            <w:top w:val="none" w:sz="0" w:space="0" w:color="auto"/>
            <w:left w:val="none" w:sz="0" w:space="0" w:color="auto"/>
            <w:bottom w:val="none" w:sz="0" w:space="0" w:color="auto"/>
            <w:right w:val="none" w:sz="0" w:space="0" w:color="auto"/>
          </w:divBdr>
        </w:div>
        <w:div w:id="1082797201">
          <w:marLeft w:val="0"/>
          <w:marRight w:val="0"/>
          <w:marTop w:val="0"/>
          <w:marBottom w:val="0"/>
          <w:divBdr>
            <w:top w:val="none" w:sz="0" w:space="0" w:color="auto"/>
            <w:left w:val="none" w:sz="0" w:space="0" w:color="auto"/>
            <w:bottom w:val="none" w:sz="0" w:space="0" w:color="auto"/>
            <w:right w:val="none" w:sz="0" w:space="0" w:color="auto"/>
          </w:divBdr>
        </w:div>
        <w:div w:id="1448113759">
          <w:marLeft w:val="0"/>
          <w:marRight w:val="0"/>
          <w:marTop w:val="0"/>
          <w:marBottom w:val="0"/>
          <w:divBdr>
            <w:top w:val="none" w:sz="0" w:space="0" w:color="auto"/>
            <w:left w:val="none" w:sz="0" w:space="0" w:color="auto"/>
            <w:bottom w:val="none" w:sz="0" w:space="0" w:color="auto"/>
            <w:right w:val="none" w:sz="0" w:space="0" w:color="auto"/>
          </w:divBdr>
        </w:div>
        <w:div w:id="878082861">
          <w:marLeft w:val="0"/>
          <w:marRight w:val="0"/>
          <w:marTop w:val="0"/>
          <w:marBottom w:val="0"/>
          <w:divBdr>
            <w:top w:val="none" w:sz="0" w:space="0" w:color="auto"/>
            <w:left w:val="none" w:sz="0" w:space="0" w:color="auto"/>
            <w:bottom w:val="none" w:sz="0" w:space="0" w:color="auto"/>
            <w:right w:val="none" w:sz="0" w:space="0" w:color="auto"/>
          </w:divBdr>
        </w:div>
        <w:div w:id="353845180">
          <w:marLeft w:val="0"/>
          <w:marRight w:val="0"/>
          <w:marTop w:val="0"/>
          <w:marBottom w:val="0"/>
          <w:divBdr>
            <w:top w:val="none" w:sz="0" w:space="0" w:color="auto"/>
            <w:left w:val="none" w:sz="0" w:space="0" w:color="auto"/>
            <w:bottom w:val="none" w:sz="0" w:space="0" w:color="auto"/>
            <w:right w:val="none" w:sz="0" w:space="0" w:color="auto"/>
          </w:divBdr>
        </w:div>
        <w:div w:id="517432304">
          <w:marLeft w:val="0"/>
          <w:marRight w:val="0"/>
          <w:marTop w:val="0"/>
          <w:marBottom w:val="0"/>
          <w:divBdr>
            <w:top w:val="none" w:sz="0" w:space="0" w:color="auto"/>
            <w:left w:val="none" w:sz="0" w:space="0" w:color="auto"/>
            <w:bottom w:val="none" w:sz="0" w:space="0" w:color="auto"/>
            <w:right w:val="none" w:sz="0" w:space="0" w:color="auto"/>
          </w:divBdr>
        </w:div>
        <w:div w:id="538053064">
          <w:marLeft w:val="0"/>
          <w:marRight w:val="0"/>
          <w:marTop w:val="0"/>
          <w:marBottom w:val="0"/>
          <w:divBdr>
            <w:top w:val="none" w:sz="0" w:space="0" w:color="auto"/>
            <w:left w:val="none" w:sz="0" w:space="0" w:color="auto"/>
            <w:bottom w:val="none" w:sz="0" w:space="0" w:color="auto"/>
            <w:right w:val="none" w:sz="0" w:space="0" w:color="auto"/>
          </w:divBdr>
        </w:div>
        <w:div w:id="1344630692">
          <w:marLeft w:val="0"/>
          <w:marRight w:val="0"/>
          <w:marTop w:val="0"/>
          <w:marBottom w:val="0"/>
          <w:divBdr>
            <w:top w:val="none" w:sz="0" w:space="0" w:color="auto"/>
            <w:left w:val="none" w:sz="0" w:space="0" w:color="auto"/>
            <w:bottom w:val="none" w:sz="0" w:space="0" w:color="auto"/>
            <w:right w:val="none" w:sz="0" w:space="0" w:color="auto"/>
          </w:divBdr>
        </w:div>
        <w:div w:id="58485817">
          <w:marLeft w:val="0"/>
          <w:marRight w:val="0"/>
          <w:marTop w:val="0"/>
          <w:marBottom w:val="0"/>
          <w:divBdr>
            <w:top w:val="none" w:sz="0" w:space="0" w:color="auto"/>
            <w:left w:val="none" w:sz="0" w:space="0" w:color="auto"/>
            <w:bottom w:val="none" w:sz="0" w:space="0" w:color="auto"/>
            <w:right w:val="none" w:sz="0" w:space="0" w:color="auto"/>
          </w:divBdr>
        </w:div>
        <w:div w:id="1942373715">
          <w:marLeft w:val="0"/>
          <w:marRight w:val="0"/>
          <w:marTop w:val="0"/>
          <w:marBottom w:val="0"/>
          <w:divBdr>
            <w:top w:val="none" w:sz="0" w:space="0" w:color="auto"/>
            <w:left w:val="none" w:sz="0" w:space="0" w:color="auto"/>
            <w:bottom w:val="none" w:sz="0" w:space="0" w:color="auto"/>
            <w:right w:val="none" w:sz="0" w:space="0" w:color="auto"/>
          </w:divBdr>
        </w:div>
        <w:div w:id="446198358">
          <w:marLeft w:val="0"/>
          <w:marRight w:val="0"/>
          <w:marTop w:val="0"/>
          <w:marBottom w:val="0"/>
          <w:divBdr>
            <w:top w:val="none" w:sz="0" w:space="0" w:color="auto"/>
            <w:left w:val="none" w:sz="0" w:space="0" w:color="auto"/>
            <w:bottom w:val="none" w:sz="0" w:space="0" w:color="auto"/>
            <w:right w:val="none" w:sz="0" w:space="0" w:color="auto"/>
          </w:divBdr>
        </w:div>
        <w:div w:id="162279458">
          <w:marLeft w:val="0"/>
          <w:marRight w:val="0"/>
          <w:marTop w:val="0"/>
          <w:marBottom w:val="0"/>
          <w:divBdr>
            <w:top w:val="none" w:sz="0" w:space="0" w:color="auto"/>
            <w:left w:val="none" w:sz="0" w:space="0" w:color="auto"/>
            <w:bottom w:val="none" w:sz="0" w:space="0" w:color="auto"/>
            <w:right w:val="none" w:sz="0" w:space="0" w:color="auto"/>
          </w:divBdr>
        </w:div>
        <w:div w:id="466093717">
          <w:marLeft w:val="0"/>
          <w:marRight w:val="0"/>
          <w:marTop w:val="0"/>
          <w:marBottom w:val="0"/>
          <w:divBdr>
            <w:top w:val="none" w:sz="0" w:space="0" w:color="auto"/>
            <w:left w:val="none" w:sz="0" w:space="0" w:color="auto"/>
            <w:bottom w:val="none" w:sz="0" w:space="0" w:color="auto"/>
            <w:right w:val="none" w:sz="0" w:space="0" w:color="auto"/>
          </w:divBdr>
        </w:div>
        <w:div w:id="354816423">
          <w:marLeft w:val="0"/>
          <w:marRight w:val="0"/>
          <w:marTop w:val="0"/>
          <w:marBottom w:val="0"/>
          <w:divBdr>
            <w:top w:val="none" w:sz="0" w:space="0" w:color="auto"/>
            <w:left w:val="none" w:sz="0" w:space="0" w:color="auto"/>
            <w:bottom w:val="none" w:sz="0" w:space="0" w:color="auto"/>
            <w:right w:val="none" w:sz="0" w:space="0" w:color="auto"/>
          </w:divBdr>
        </w:div>
        <w:div w:id="1174999449">
          <w:marLeft w:val="0"/>
          <w:marRight w:val="0"/>
          <w:marTop w:val="0"/>
          <w:marBottom w:val="0"/>
          <w:divBdr>
            <w:top w:val="none" w:sz="0" w:space="0" w:color="auto"/>
            <w:left w:val="none" w:sz="0" w:space="0" w:color="auto"/>
            <w:bottom w:val="none" w:sz="0" w:space="0" w:color="auto"/>
            <w:right w:val="none" w:sz="0" w:space="0" w:color="auto"/>
          </w:divBdr>
        </w:div>
        <w:div w:id="416102687">
          <w:marLeft w:val="0"/>
          <w:marRight w:val="0"/>
          <w:marTop w:val="0"/>
          <w:marBottom w:val="0"/>
          <w:divBdr>
            <w:top w:val="none" w:sz="0" w:space="0" w:color="auto"/>
            <w:left w:val="none" w:sz="0" w:space="0" w:color="auto"/>
            <w:bottom w:val="none" w:sz="0" w:space="0" w:color="auto"/>
            <w:right w:val="none" w:sz="0" w:space="0" w:color="auto"/>
          </w:divBdr>
        </w:div>
        <w:div w:id="1812285015">
          <w:marLeft w:val="0"/>
          <w:marRight w:val="0"/>
          <w:marTop w:val="0"/>
          <w:marBottom w:val="0"/>
          <w:divBdr>
            <w:top w:val="none" w:sz="0" w:space="0" w:color="auto"/>
            <w:left w:val="none" w:sz="0" w:space="0" w:color="auto"/>
            <w:bottom w:val="none" w:sz="0" w:space="0" w:color="auto"/>
            <w:right w:val="none" w:sz="0" w:space="0" w:color="auto"/>
          </w:divBdr>
        </w:div>
        <w:div w:id="309680074">
          <w:marLeft w:val="0"/>
          <w:marRight w:val="0"/>
          <w:marTop w:val="0"/>
          <w:marBottom w:val="0"/>
          <w:divBdr>
            <w:top w:val="none" w:sz="0" w:space="0" w:color="auto"/>
            <w:left w:val="none" w:sz="0" w:space="0" w:color="auto"/>
            <w:bottom w:val="none" w:sz="0" w:space="0" w:color="auto"/>
            <w:right w:val="none" w:sz="0" w:space="0" w:color="auto"/>
          </w:divBdr>
        </w:div>
        <w:div w:id="1902518326">
          <w:marLeft w:val="0"/>
          <w:marRight w:val="0"/>
          <w:marTop w:val="0"/>
          <w:marBottom w:val="0"/>
          <w:divBdr>
            <w:top w:val="none" w:sz="0" w:space="0" w:color="auto"/>
            <w:left w:val="none" w:sz="0" w:space="0" w:color="auto"/>
            <w:bottom w:val="none" w:sz="0" w:space="0" w:color="auto"/>
            <w:right w:val="none" w:sz="0" w:space="0" w:color="auto"/>
          </w:divBdr>
        </w:div>
        <w:div w:id="952832901">
          <w:marLeft w:val="0"/>
          <w:marRight w:val="0"/>
          <w:marTop w:val="0"/>
          <w:marBottom w:val="0"/>
          <w:divBdr>
            <w:top w:val="none" w:sz="0" w:space="0" w:color="auto"/>
            <w:left w:val="none" w:sz="0" w:space="0" w:color="auto"/>
            <w:bottom w:val="none" w:sz="0" w:space="0" w:color="auto"/>
            <w:right w:val="none" w:sz="0" w:space="0" w:color="auto"/>
          </w:divBdr>
        </w:div>
        <w:div w:id="1713846375">
          <w:marLeft w:val="0"/>
          <w:marRight w:val="0"/>
          <w:marTop w:val="0"/>
          <w:marBottom w:val="0"/>
          <w:divBdr>
            <w:top w:val="none" w:sz="0" w:space="0" w:color="auto"/>
            <w:left w:val="none" w:sz="0" w:space="0" w:color="auto"/>
            <w:bottom w:val="none" w:sz="0" w:space="0" w:color="auto"/>
            <w:right w:val="none" w:sz="0" w:space="0" w:color="auto"/>
          </w:divBdr>
        </w:div>
        <w:div w:id="1560482923">
          <w:marLeft w:val="0"/>
          <w:marRight w:val="0"/>
          <w:marTop w:val="0"/>
          <w:marBottom w:val="0"/>
          <w:divBdr>
            <w:top w:val="none" w:sz="0" w:space="0" w:color="auto"/>
            <w:left w:val="none" w:sz="0" w:space="0" w:color="auto"/>
            <w:bottom w:val="none" w:sz="0" w:space="0" w:color="auto"/>
            <w:right w:val="none" w:sz="0" w:space="0" w:color="auto"/>
          </w:divBdr>
        </w:div>
        <w:div w:id="1789395147">
          <w:marLeft w:val="0"/>
          <w:marRight w:val="0"/>
          <w:marTop w:val="0"/>
          <w:marBottom w:val="0"/>
          <w:divBdr>
            <w:top w:val="none" w:sz="0" w:space="0" w:color="auto"/>
            <w:left w:val="none" w:sz="0" w:space="0" w:color="auto"/>
            <w:bottom w:val="none" w:sz="0" w:space="0" w:color="auto"/>
            <w:right w:val="none" w:sz="0" w:space="0" w:color="auto"/>
          </w:divBdr>
        </w:div>
        <w:div w:id="2071416215">
          <w:marLeft w:val="0"/>
          <w:marRight w:val="0"/>
          <w:marTop w:val="0"/>
          <w:marBottom w:val="0"/>
          <w:divBdr>
            <w:top w:val="none" w:sz="0" w:space="0" w:color="auto"/>
            <w:left w:val="none" w:sz="0" w:space="0" w:color="auto"/>
            <w:bottom w:val="none" w:sz="0" w:space="0" w:color="auto"/>
            <w:right w:val="none" w:sz="0" w:space="0" w:color="auto"/>
          </w:divBdr>
        </w:div>
        <w:div w:id="978877991">
          <w:marLeft w:val="0"/>
          <w:marRight w:val="0"/>
          <w:marTop w:val="0"/>
          <w:marBottom w:val="0"/>
          <w:divBdr>
            <w:top w:val="none" w:sz="0" w:space="0" w:color="auto"/>
            <w:left w:val="none" w:sz="0" w:space="0" w:color="auto"/>
            <w:bottom w:val="none" w:sz="0" w:space="0" w:color="auto"/>
            <w:right w:val="none" w:sz="0" w:space="0" w:color="auto"/>
          </w:divBdr>
        </w:div>
        <w:div w:id="1305281274">
          <w:marLeft w:val="0"/>
          <w:marRight w:val="0"/>
          <w:marTop w:val="0"/>
          <w:marBottom w:val="0"/>
          <w:divBdr>
            <w:top w:val="none" w:sz="0" w:space="0" w:color="auto"/>
            <w:left w:val="none" w:sz="0" w:space="0" w:color="auto"/>
            <w:bottom w:val="none" w:sz="0" w:space="0" w:color="auto"/>
            <w:right w:val="none" w:sz="0" w:space="0" w:color="auto"/>
          </w:divBdr>
        </w:div>
        <w:div w:id="1043751671">
          <w:marLeft w:val="0"/>
          <w:marRight w:val="0"/>
          <w:marTop w:val="0"/>
          <w:marBottom w:val="0"/>
          <w:divBdr>
            <w:top w:val="none" w:sz="0" w:space="0" w:color="auto"/>
            <w:left w:val="none" w:sz="0" w:space="0" w:color="auto"/>
            <w:bottom w:val="none" w:sz="0" w:space="0" w:color="auto"/>
            <w:right w:val="none" w:sz="0" w:space="0" w:color="auto"/>
          </w:divBdr>
        </w:div>
        <w:div w:id="1203903752">
          <w:marLeft w:val="0"/>
          <w:marRight w:val="0"/>
          <w:marTop w:val="0"/>
          <w:marBottom w:val="0"/>
          <w:divBdr>
            <w:top w:val="none" w:sz="0" w:space="0" w:color="auto"/>
            <w:left w:val="none" w:sz="0" w:space="0" w:color="auto"/>
            <w:bottom w:val="none" w:sz="0" w:space="0" w:color="auto"/>
            <w:right w:val="none" w:sz="0" w:space="0" w:color="auto"/>
          </w:divBdr>
        </w:div>
        <w:div w:id="1300845773">
          <w:marLeft w:val="0"/>
          <w:marRight w:val="0"/>
          <w:marTop w:val="0"/>
          <w:marBottom w:val="0"/>
          <w:divBdr>
            <w:top w:val="none" w:sz="0" w:space="0" w:color="auto"/>
            <w:left w:val="none" w:sz="0" w:space="0" w:color="auto"/>
            <w:bottom w:val="none" w:sz="0" w:space="0" w:color="auto"/>
            <w:right w:val="none" w:sz="0" w:space="0" w:color="auto"/>
          </w:divBdr>
        </w:div>
        <w:div w:id="1564869491">
          <w:marLeft w:val="0"/>
          <w:marRight w:val="0"/>
          <w:marTop w:val="0"/>
          <w:marBottom w:val="0"/>
          <w:divBdr>
            <w:top w:val="none" w:sz="0" w:space="0" w:color="auto"/>
            <w:left w:val="none" w:sz="0" w:space="0" w:color="auto"/>
            <w:bottom w:val="none" w:sz="0" w:space="0" w:color="auto"/>
            <w:right w:val="none" w:sz="0" w:space="0" w:color="auto"/>
          </w:divBdr>
        </w:div>
        <w:div w:id="1308125918">
          <w:marLeft w:val="0"/>
          <w:marRight w:val="0"/>
          <w:marTop w:val="0"/>
          <w:marBottom w:val="0"/>
          <w:divBdr>
            <w:top w:val="none" w:sz="0" w:space="0" w:color="auto"/>
            <w:left w:val="none" w:sz="0" w:space="0" w:color="auto"/>
            <w:bottom w:val="none" w:sz="0" w:space="0" w:color="auto"/>
            <w:right w:val="none" w:sz="0" w:space="0" w:color="auto"/>
          </w:divBdr>
        </w:div>
        <w:div w:id="1844082097">
          <w:marLeft w:val="0"/>
          <w:marRight w:val="0"/>
          <w:marTop w:val="0"/>
          <w:marBottom w:val="0"/>
          <w:divBdr>
            <w:top w:val="none" w:sz="0" w:space="0" w:color="auto"/>
            <w:left w:val="none" w:sz="0" w:space="0" w:color="auto"/>
            <w:bottom w:val="none" w:sz="0" w:space="0" w:color="auto"/>
            <w:right w:val="none" w:sz="0" w:space="0" w:color="auto"/>
          </w:divBdr>
        </w:div>
        <w:div w:id="890191168">
          <w:marLeft w:val="0"/>
          <w:marRight w:val="0"/>
          <w:marTop w:val="0"/>
          <w:marBottom w:val="0"/>
          <w:divBdr>
            <w:top w:val="none" w:sz="0" w:space="0" w:color="auto"/>
            <w:left w:val="none" w:sz="0" w:space="0" w:color="auto"/>
            <w:bottom w:val="none" w:sz="0" w:space="0" w:color="auto"/>
            <w:right w:val="none" w:sz="0" w:space="0" w:color="auto"/>
          </w:divBdr>
        </w:div>
        <w:div w:id="1244149363">
          <w:marLeft w:val="0"/>
          <w:marRight w:val="0"/>
          <w:marTop w:val="0"/>
          <w:marBottom w:val="0"/>
          <w:divBdr>
            <w:top w:val="none" w:sz="0" w:space="0" w:color="auto"/>
            <w:left w:val="none" w:sz="0" w:space="0" w:color="auto"/>
            <w:bottom w:val="none" w:sz="0" w:space="0" w:color="auto"/>
            <w:right w:val="none" w:sz="0" w:space="0" w:color="auto"/>
          </w:divBdr>
        </w:div>
        <w:div w:id="1788045938">
          <w:marLeft w:val="0"/>
          <w:marRight w:val="0"/>
          <w:marTop w:val="0"/>
          <w:marBottom w:val="0"/>
          <w:divBdr>
            <w:top w:val="none" w:sz="0" w:space="0" w:color="auto"/>
            <w:left w:val="none" w:sz="0" w:space="0" w:color="auto"/>
            <w:bottom w:val="none" w:sz="0" w:space="0" w:color="auto"/>
            <w:right w:val="none" w:sz="0" w:space="0" w:color="auto"/>
          </w:divBdr>
        </w:div>
        <w:div w:id="1056779795">
          <w:marLeft w:val="0"/>
          <w:marRight w:val="0"/>
          <w:marTop w:val="0"/>
          <w:marBottom w:val="0"/>
          <w:divBdr>
            <w:top w:val="none" w:sz="0" w:space="0" w:color="auto"/>
            <w:left w:val="none" w:sz="0" w:space="0" w:color="auto"/>
            <w:bottom w:val="none" w:sz="0" w:space="0" w:color="auto"/>
            <w:right w:val="none" w:sz="0" w:space="0" w:color="auto"/>
          </w:divBdr>
        </w:div>
        <w:div w:id="296571142">
          <w:marLeft w:val="0"/>
          <w:marRight w:val="0"/>
          <w:marTop w:val="0"/>
          <w:marBottom w:val="0"/>
          <w:divBdr>
            <w:top w:val="none" w:sz="0" w:space="0" w:color="auto"/>
            <w:left w:val="none" w:sz="0" w:space="0" w:color="auto"/>
            <w:bottom w:val="none" w:sz="0" w:space="0" w:color="auto"/>
            <w:right w:val="none" w:sz="0" w:space="0" w:color="auto"/>
          </w:divBdr>
        </w:div>
        <w:div w:id="1870796025">
          <w:marLeft w:val="0"/>
          <w:marRight w:val="0"/>
          <w:marTop w:val="0"/>
          <w:marBottom w:val="0"/>
          <w:divBdr>
            <w:top w:val="none" w:sz="0" w:space="0" w:color="auto"/>
            <w:left w:val="none" w:sz="0" w:space="0" w:color="auto"/>
            <w:bottom w:val="none" w:sz="0" w:space="0" w:color="auto"/>
            <w:right w:val="none" w:sz="0" w:space="0" w:color="auto"/>
          </w:divBdr>
        </w:div>
        <w:div w:id="553468669">
          <w:marLeft w:val="0"/>
          <w:marRight w:val="0"/>
          <w:marTop w:val="0"/>
          <w:marBottom w:val="0"/>
          <w:divBdr>
            <w:top w:val="none" w:sz="0" w:space="0" w:color="auto"/>
            <w:left w:val="none" w:sz="0" w:space="0" w:color="auto"/>
            <w:bottom w:val="none" w:sz="0" w:space="0" w:color="auto"/>
            <w:right w:val="none" w:sz="0" w:space="0" w:color="auto"/>
          </w:divBdr>
        </w:div>
        <w:div w:id="1992564836">
          <w:marLeft w:val="0"/>
          <w:marRight w:val="0"/>
          <w:marTop w:val="0"/>
          <w:marBottom w:val="0"/>
          <w:divBdr>
            <w:top w:val="none" w:sz="0" w:space="0" w:color="auto"/>
            <w:left w:val="none" w:sz="0" w:space="0" w:color="auto"/>
            <w:bottom w:val="none" w:sz="0" w:space="0" w:color="auto"/>
            <w:right w:val="none" w:sz="0" w:space="0" w:color="auto"/>
          </w:divBdr>
        </w:div>
        <w:div w:id="450050014">
          <w:marLeft w:val="0"/>
          <w:marRight w:val="0"/>
          <w:marTop w:val="0"/>
          <w:marBottom w:val="0"/>
          <w:divBdr>
            <w:top w:val="none" w:sz="0" w:space="0" w:color="auto"/>
            <w:left w:val="none" w:sz="0" w:space="0" w:color="auto"/>
            <w:bottom w:val="none" w:sz="0" w:space="0" w:color="auto"/>
            <w:right w:val="none" w:sz="0" w:space="0" w:color="auto"/>
          </w:divBdr>
        </w:div>
        <w:div w:id="1258707671">
          <w:marLeft w:val="0"/>
          <w:marRight w:val="0"/>
          <w:marTop w:val="0"/>
          <w:marBottom w:val="0"/>
          <w:divBdr>
            <w:top w:val="none" w:sz="0" w:space="0" w:color="auto"/>
            <w:left w:val="none" w:sz="0" w:space="0" w:color="auto"/>
            <w:bottom w:val="none" w:sz="0" w:space="0" w:color="auto"/>
            <w:right w:val="none" w:sz="0" w:space="0" w:color="auto"/>
          </w:divBdr>
        </w:div>
        <w:div w:id="141123644">
          <w:marLeft w:val="0"/>
          <w:marRight w:val="0"/>
          <w:marTop w:val="0"/>
          <w:marBottom w:val="0"/>
          <w:divBdr>
            <w:top w:val="none" w:sz="0" w:space="0" w:color="auto"/>
            <w:left w:val="none" w:sz="0" w:space="0" w:color="auto"/>
            <w:bottom w:val="none" w:sz="0" w:space="0" w:color="auto"/>
            <w:right w:val="none" w:sz="0" w:space="0" w:color="auto"/>
          </w:divBdr>
        </w:div>
        <w:div w:id="119610601">
          <w:marLeft w:val="0"/>
          <w:marRight w:val="0"/>
          <w:marTop w:val="0"/>
          <w:marBottom w:val="0"/>
          <w:divBdr>
            <w:top w:val="none" w:sz="0" w:space="0" w:color="auto"/>
            <w:left w:val="none" w:sz="0" w:space="0" w:color="auto"/>
            <w:bottom w:val="none" w:sz="0" w:space="0" w:color="auto"/>
            <w:right w:val="none" w:sz="0" w:space="0" w:color="auto"/>
          </w:divBdr>
        </w:div>
        <w:div w:id="772478750">
          <w:marLeft w:val="0"/>
          <w:marRight w:val="0"/>
          <w:marTop w:val="0"/>
          <w:marBottom w:val="0"/>
          <w:divBdr>
            <w:top w:val="none" w:sz="0" w:space="0" w:color="auto"/>
            <w:left w:val="none" w:sz="0" w:space="0" w:color="auto"/>
            <w:bottom w:val="none" w:sz="0" w:space="0" w:color="auto"/>
            <w:right w:val="none" w:sz="0" w:space="0" w:color="auto"/>
          </w:divBdr>
        </w:div>
        <w:div w:id="1624577352">
          <w:marLeft w:val="0"/>
          <w:marRight w:val="0"/>
          <w:marTop w:val="0"/>
          <w:marBottom w:val="0"/>
          <w:divBdr>
            <w:top w:val="none" w:sz="0" w:space="0" w:color="auto"/>
            <w:left w:val="none" w:sz="0" w:space="0" w:color="auto"/>
            <w:bottom w:val="none" w:sz="0" w:space="0" w:color="auto"/>
            <w:right w:val="none" w:sz="0" w:space="0" w:color="auto"/>
          </w:divBdr>
        </w:div>
        <w:div w:id="2013991940">
          <w:marLeft w:val="0"/>
          <w:marRight w:val="0"/>
          <w:marTop w:val="0"/>
          <w:marBottom w:val="0"/>
          <w:divBdr>
            <w:top w:val="none" w:sz="0" w:space="0" w:color="auto"/>
            <w:left w:val="none" w:sz="0" w:space="0" w:color="auto"/>
            <w:bottom w:val="none" w:sz="0" w:space="0" w:color="auto"/>
            <w:right w:val="none" w:sz="0" w:space="0" w:color="auto"/>
          </w:divBdr>
        </w:div>
        <w:div w:id="1647666253">
          <w:marLeft w:val="0"/>
          <w:marRight w:val="0"/>
          <w:marTop w:val="0"/>
          <w:marBottom w:val="0"/>
          <w:divBdr>
            <w:top w:val="none" w:sz="0" w:space="0" w:color="auto"/>
            <w:left w:val="none" w:sz="0" w:space="0" w:color="auto"/>
            <w:bottom w:val="none" w:sz="0" w:space="0" w:color="auto"/>
            <w:right w:val="none" w:sz="0" w:space="0" w:color="auto"/>
          </w:divBdr>
        </w:div>
        <w:div w:id="79110041">
          <w:marLeft w:val="0"/>
          <w:marRight w:val="0"/>
          <w:marTop w:val="0"/>
          <w:marBottom w:val="0"/>
          <w:divBdr>
            <w:top w:val="none" w:sz="0" w:space="0" w:color="auto"/>
            <w:left w:val="none" w:sz="0" w:space="0" w:color="auto"/>
            <w:bottom w:val="none" w:sz="0" w:space="0" w:color="auto"/>
            <w:right w:val="none" w:sz="0" w:space="0" w:color="auto"/>
          </w:divBdr>
        </w:div>
        <w:div w:id="841773293">
          <w:marLeft w:val="0"/>
          <w:marRight w:val="0"/>
          <w:marTop w:val="0"/>
          <w:marBottom w:val="0"/>
          <w:divBdr>
            <w:top w:val="none" w:sz="0" w:space="0" w:color="auto"/>
            <w:left w:val="none" w:sz="0" w:space="0" w:color="auto"/>
            <w:bottom w:val="none" w:sz="0" w:space="0" w:color="auto"/>
            <w:right w:val="none" w:sz="0" w:space="0" w:color="auto"/>
          </w:divBdr>
        </w:div>
        <w:div w:id="1813981452">
          <w:marLeft w:val="0"/>
          <w:marRight w:val="0"/>
          <w:marTop w:val="0"/>
          <w:marBottom w:val="0"/>
          <w:divBdr>
            <w:top w:val="none" w:sz="0" w:space="0" w:color="auto"/>
            <w:left w:val="none" w:sz="0" w:space="0" w:color="auto"/>
            <w:bottom w:val="none" w:sz="0" w:space="0" w:color="auto"/>
            <w:right w:val="none" w:sz="0" w:space="0" w:color="auto"/>
          </w:divBdr>
        </w:div>
        <w:div w:id="1052315447">
          <w:marLeft w:val="0"/>
          <w:marRight w:val="0"/>
          <w:marTop w:val="0"/>
          <w:marBottom w:val="0"/>
          <w:divBdr>
            <w:top w:val="none" w:sz="0" w:space="0" w:color="auto"/>
            <w:left w:val="none" w:sz="0" w:space="0" w:color="auto"/>
            <w:bottom w:val="none" w:sz="0" w:space="0" w:color="auto"/>
            <w:right w:val="none" w:sz="0" w:space="0" w:color="auto"/>
          </w:divBdr>
        </w:div>
        <w:div w:id="1190529240">
          <w:marLeft w:val="0"/>
          <w:marRight w:val="0"/>
          <w:marTop w:val="0"/>
          <w:marBottom w:val="0"/>
          <w:divBdr>
            <w:top w:val="none" w:sz="0" w:space="0" w:color="auto"/>
            <w:left w:val="none" w:sz="0" w:space="0" w:color="auto"/>
            <w:bottom w:val="none" w:sz="0" w:space="0" w:color="auto"/>
            <w:right w:val="none" w:sz="0" w:space="0" w:color="auto"/>
          </w:divBdr>
        </w:div>
        <w:div w:id="1575512494">
          <w:marLeft w:val="0"/>
          <w:marRight w:val="0"/>
          <w:marTop w:val="0"/>
          <w:marBottom w:val="0"/>
          <w:divBdr>
            <w:top w:val="none" w:sz="0" w:space="0" w:color="auto"/>
            <w:left w:val="none" w:sz="0" w:space="0" w:color="auto"/>
            <w:bottom w:val="none" w:sz="0" w:space="0" w:color="auto"/>
            <w:right w:val="none" w:sz="0" w:space="0" w:color="auto"/>
          </w:divBdr>
        </w:div>
        <w:div w:id="1698313935">
          <w:marLeft w:val="0"/>
          <w:marRight w:val="0"/>
          <w:marTop w:val="0"/>
          <w:marBottom w:val="0"/>
          <w:divBdr>
            <w:top w:val="none" w:sz="0" w:space="0" w:color="auto"/>
            <w:left w:val="none" w:sz="0" w:space="0" w:color="auto"/>
            <w:bottom w:val="none" w:sz="0" w:space="0" w:color="auto"/>
            <w:right w:val="none" w:sz="0" w:space="0" w:color="auto"/>
          </w:divBdr>
        </w:div>
        <w:div w:id="1150488127">
          <w:marLeft w:val="0"/>
          <w:marRight w:val="0"/>
          <w:marTop w:val="0"/>
          <w:marBottom w:val="0"/>
          <w:divBdr>
            <w:top w:val="none" w:sz="0" w:space="0" w:color="auto"/>
            <w:left w:val="none" w:sz="0" w:space="0" w:color="auto"/>
            <w:bottom w:val="none" w:sz="0" w:space="0" w:color="auto"/>
            <w:right w:val="none" w:sz="0" w:space="0" w:color="auto"/>
          </w:divBdr>
        </w:div>
        <w:div w:id="225918245">
          <w:marLeft w:val="0"/>
          <w:marRight w:val="0"/>
          <w:marTop w:val="0"/>
          <w:marBottom w:val="0"/>
          <w:divBdr>
            <w:top w:val="none" w:sz="0" w:space="0" w:color="auto"/>
            <w:left w:val="none" w:sz="0" w:space="0" w:color="auto"/>
            <w:bottom w:val="none" w:sz="0" w:space="0" w:color="auto"/>
            <w:right w:val="none" w:sz="0" w:space="0" w:color="auto"/>
          </w:divBdr>
        </w:div>
        <w:div w:id="1437016174">
          <w:marLeft w:val="0"/>
          <w:marRight w:val="0"/>
          <w:marTop w:val="0"/>
          <w:marBottom w:val="0"/>
          <w:divBdr>
            <w:top w:val="none" w:sz="0" w:space="0" w:color="auto"/>
            <w:left w:val="none" w:sz="0" w:space="0" w:color="auto"/>
            <w:bottom w:val="none" w:sz="0" w:space="0" w:color="auto"/>
            <w:right w:val="none" w:sz="0" w:space="0" w:color="auto"/>
          </w:divBdr>
        </w:div>
      </w:divsChild>
    </w:div>
    <w:div w:id="831607888">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931939221">
      <w:bodyDiv w:val="1"/>
      <w:marLeft w:val="0"/>
      <w:marRight w:val="0"/>
      <w:marTop w:val="0"/>
      <w:marBottom w:val="0"/>
      <w:divBdr>
        <w:top w:val="none" w:sz="0" w:space="0" w:color="auto"/>
        <w:left w:val="none" w:sz="0" w:space="0" w:color="auto"/>
        <w:bottom w:val="none" w:sz="0" w:space="0" w:color="auto"/>
        <w:right w:val="none" w:sz="0" w:space="0" w:color="auto"/>
      </w:divBdr>
      <w:divsChild>
        <w:div w:id="165629702">
          <w:marLeft w:val="0"/>
          <w:marRight w:val="0"/>
          <w:marTop w:val="0"/>
          <w:marBottom w:val="0"/>
          <w:divBdr>
            <w:top w:val="none" w:sz="0" w:space="0" w:color="auto"/>
            <w:left w:val="none" w:sz="0" w:space="0" w:color="auto"/>
            <w:bottom w:val="none" w:sz="0" w:space="0" w:color="auto"/>
            <w:right w:val="none" w:sz="0" w:space="0" w:color="auto"/>
          </w:divBdr>
        </w:div>
        <w:div w:id="1793358701">
          <w:marLeft w:val="0"/>
          <w:marRight w:val="0"/>
          <w:marTop w:val="0"/>
          <w:marBottom w:val="0"/>
          <w:divBdr>
            <w:top w:val="none" w:sz="0" w:space="0" w:color="auto"/>
            <w:left w:val="none" w:sz="0" w:space="0" w:color="auto"/>
            <w:bottom w:val="none" w:sz="0" w:space="0" w:color="auto"/>
            <w:right w:val="none" w:sz="0" w:space="0" w:color="auto"/>
          </w:divBdr>
        </w:div>
        <w:div w:id="1110857181">
          <w:marLeft w:val="0"/>
          <w:marRight w:val="0"/>
          <w:marTop w:val="0"/>
          <w:marBottom w:val="0"/>
          <w:divBdr>
            <w:top w:val="none" w:sz="0" w:space="0" w:color="auto"/>
            <w:left w:val="none" w:sz="0" w:space="0" w:color="auto"/>
            <w:bottom w:val="none" w:sz="0" w:space="0" w:color="auto"/>
            <w:right w:val="none" w:sz="0" w:space="0" w:color="auto"/>
          </w:divBdr>
        </w:div>
        <w:div w:id="379520775">
          <w:marLeft w:val="0"/>
          <w:marRight w:val="0"/>
          <w:marTop w:val="0"/>
          <w:marBottom w:val="0"/>
          <w:divBdr>
            <w:top w:val="none" w:sz="0" w:space="0" w:color="auto"/>
            <w:left w:val="none" w:sz="0" w:space="0" w:color="auto"/>
            <w:bottom w:val="none" w:sz="0" w:space="0" w:color="auto"/>
            <w:right w:val="none" w:sz="0" w:space="0" w:color="auto"/>
          </w:divBdr>
        </w:div>
        <w:div w:id="675038286">
          <w:marLeft w:val="0"/>
          <w:marRight w:val="0"/>
          <w:marTop w:val="0"/>
          <w:marBottom w:val="0"/>
          <w:divBdr>
            <w:top w:val="none" w:sz="0" w:space="0" w:color="auto"/>
            <w:left w:val="none" w:sz="0" w:space="0" w:color="auto"/>
            <w:bottom w:val="none" w:sz="0" w:space="0" w:color="auto"/>
            <w:right w:val="none" w:sz="0" w:space="0" w:color="auto"/>
          </w:divBdr>
        </w:div>
        <w:div w:id="1367556930">
          <w:marLeft w:val="0"/>
          <w:marRight w:val="0"/>
          <w:marTop w:val="0"/>
          <w:marBottom w:val="0"/>
          <w:divBdr>
            <w:top w:val="none" w:sz="0" w:space="0" w:color="auto"/>
            <w:left w:val="none" w:sz="0" w:space="0" w:color="auto"/>
            <w:bottom w:val="none" w:sz="0" w:space="0" w:color="auto"/>
            <w:right w:val="none" w:sz="0" w:space="0" w:color="auto"/>
          </w:divBdr>
        </w:div>
        <w:div w:id="1387602912">
          <w:marLeft w:val="0"/>
          <w:marRight w:val="0"/>
          <w:marTop w:val="0"/>
          <w:marBottom w:val="0"/>
          <w:divBdr>
            <w:top w:val="none" w:sz="0" w:space="0" w:color="auto"/>
            <w:left w:val="none" w:sz="0" w:space="0" w:color="auto"/>
            <w:bottom w:val="none" w:sz="0" w:space="0" w:color="auto"/>
            <w:right w:val="none" w:sz="0" w:space="0" w:color="auto"/>
          </w:divBdr>
        </w:div>
        <w:div w:id="1385593236">
          <w:marLeft w:val="0"/>
          <w:marRight w:val="0"/>
          <w:marTop w:val="0"/>
          <w:marBottom w:val="0"/>
          <w:divBdr>
            <w:top w:val="none" w:sz="0" w:space="0" w:color="auto"/>
            <w:left w:val="none" w:sz="0" w:space="0" w:color="auto"/>
            <w:bottom w:val="none" w:sz="0" w:space="0" w:color="auto"/>
            <w:right w:val="none" w:sz="0" w:space="0" w:color="auto"/>
          </w:divBdr>
        </w:div>
        <w:div w:id="1170486853">
          <w:marLeft w:val="0"/>
          <w:marRight w:val="0"/>
          <w:marTop w:val="0"/>
          <w:marBottom w:val="0"/>
          <w:divBdr>
            <w:top w:val="none" w:sz="0" w:space="0" w:color="auto"/>
            <w:left w:val="none" w:sz="0" w:space="0" w:color="auto"/>
            <w:bottom w:val="none" w:sz="0" w:space="0" w:color="auto"/>
            <w:right w:val="none" w:sz="0" w:space="0" w:color="auto"/>
          </w:divBdr>
        </w:div>
        <w:div w:id="2119710991">
          <w:marLeft w:val="0"/>
          <w:marRight w:val="0"/>
          <w:marTop w:val="0"/>
          <w:marBottom w:val="0"/>
          <w:divBdr>
            <w:top w:val="none" w:sz="0" w:space="0" w:color="auto"/>
            <w:left w:val="none" w:sz="0" w:space="0" w:color="auto"/>
            <w:bottom w:val="none" w:sz="0" w:space="0" w:color="auto"/>
            <w:right w:val="none" w:sz="0" w:space="0" w:color="auto"/>
          </w:divBdr>
        </w:div>
        <w:div w:id="466319030">
          <w:marLeft w:val="0"/>
          <w:marRight w:val="0"/>
          <w:marTop w:val="0"/>
          <w:marBottom w:val="0"/>
          <w:divBdr>
            <w:top w:val="none" w:sz="0" w:space="0" w:color="auto"/>
            <w:left w:val="none" w:sz="0" w:space="0" w:color="auto"/>
            <w:bottom w:val="none" w:sz="0" w:space="0" w:color="auto"/>
            <w:right w:val="none" w:sz="0" w:space="0" w:color="auto"/>
          </w:divBdr>
        </w:div>
        <w:div w:id="1172187217">
          <w:marLeft w:val="0"/>
          <w:marRight w:val="0"/>
          <w:marTop w:val="0"/>
          <w:marBottom w:val="0"/>
          <w:divBdr>
            <w:top w:val="none" w:sz="0" w:space="0" w:color="auto"/>
            <w:left w:val="none" w:sz="0" w:space="0" w:color="auto"/>
            <w:bottom w:val="none" w:sz="0" w:space="0" w:color="auto"/>
            <w:right w:val="none" w:sz="0" w:space="0" w:color="auto"/>
          </w:divBdr>
        </w:div>
        <w:div w:id="879243228">
          <w:marLeft w:val="0"/>
          <w:marRight w:val="0"/>
          <w:marTop w:val="0"/>
          <w:marBottom w:val="0"/>
          <w:divBdr>
            <w:top w:val="none" w:sz="0" w:space="0" w:color="auto"/>
            <w:left w:val="none" w:sz="0" w:space="0" w:color="auto"/>
            <w:bottom w:val="none" w:sz="0" w:space="0" w:color="auto"/>
            <w:right w:val="none" w:sz="0" w:space="0" w:color="auto"/>
          </w:divBdr>
        </w:div>
        <w:div w:id="919556749">
          <w:marLeft w:val="0"/>
          <w:marRight w:val="0"/>
          <w:marTop w:val="0"/>
          <w:marBottom w:val="0"/>
          <w:divBdr>
            <w:top w:val="none" w:sz="0" w:space="0" w:color="auto"/>
            <w:left w:val="none" w:sz="0" w:space="0" w:color="auto"/>
            <w:bottom w:val="none" w:sz="0" w:space="0" w:color="auto"/>
            <w:right w:val="none" w:sz="0" w:space="0" w:color="auto"/>
          </w:divBdr>
        </w:div>
        <w:div w:id="86538884">
          <w:marLeft w:val="0"/>
          <w:marRight w:val="0"/>
          <w:marTop w:val="0"/>
          <w:marBottom w:val="0"/>
          <w:divBdr>
            <w:top w:val="none" w:sz="0" w:space="0" w:color="auto"/>
            <w:left w:val="none" w:sz="0" w:space="0" w:color="auto"/>
            <w:bottom w:val="none" w:sz="0" w:space="0" w:color="auto"/>
            <w:right w:val="none" w:sz="0" w:space="0" w:color="auto"/>
          </w:divBdr>
        </w:div>
        <w:div w:id="1472018259">
          <w:marLeft w:val="0"/>
          <w:marRight w:val="0"/>
          <w:marTop w:val="0"/>
          <w:marBottom w:val="0"/>
          <w:divBdr>
            <w:top w:val="none" w:sz="0" w:space="0" w:color="auto"/>
            <w:left w:val="none" w:sz="0" w:space="0" w:color="auto"/>
            <w:bottom w:val="none" w:sz="0" w:space="0" w:color="auto"/>
            <w:right w:val="none" w:sz="0" w:space="0" w:color="auto"/>
          </w:divBdr>
        </w:div>
        <w:div w:id="162622528">
          <w:marLeft w:val="0"/>
          <w:marRight w:val="0"/>
          <w:marTop w:val="0"/>
          <w:marBottom w:val="0"/>
          <w:divBdr>
            <w:top w:val="none" w:sz="0" w:space="0" w:color="auto"/>
            <w:left w:val="none" w:sz="0" w:space="0" w:color="auto"/>
            <w:bottom w:val="none" w:sz="0" w:space="0" w:color="auto"/>
            <w:right w:val="none" w:sz="0" w:space="0" w:color="auto"/>
          </w:divBdr>
        </w:div>
        <w:div w:id="1360740471">
          <w:marLeft w:val="0"/>
          <w:marRight w:val="0"/>
          <w:marTop w:val="0"/>
          <w:marBottom w:val="0"/>
          <w:divBdr>
            <w:top w:val="none" w:sz="0" w:space="0" w:color="auto"/>
            <w:left w:val="none" w:sz="0" w:space="0" w:color="auto"/>
            <w:bottom w:val="none" w:sz="0" w:space="0" w:color="auto"/>
            <w:right w:val="none" w:sz="0" w:space="0" w:color="auto"/>
          </w:divBdr>
        </w:div>
        <w:div w:id="615063304">
          <w:marLeft w:val="0"/>
          <w:marRight w:val="0"/>
          <w:marTop w:val="0"/>
          <w:marBottom w:val="0"/>
          <w:divBdr>
            <w:top w:val="none" w:sz="0" w:space="0" w:color="auto"/>
            <w:left w:val="none" w:sz="0" w:space="0" w:color="auto"/>
            <w:bottom w:val="none" w:sz="0" w:space="0" w:color="auto"/>
            <w:right w:val="none" w:sz="0" w:space="0" w:color="auto"/>
          </w:divBdr>
        </w:div>
        <w:div w:id="2134513773">
          <w:marLeft w:val="0"/>
          <w:marRight w:val="0"/>
          <w:marTop w:val="0"/>
          <w:marBottom w:val="0"/>
          <w:divBdr>
            <w:top w:val="none" w:sz="0" w:space="0" w:color="auto"/>
            <w:left w:val="none" w:sz="0" w:space="0" w:color="auto"/>
            <w:bottom w:val="none" w:sz="0" w:space="0" w:color="auto"/>
            <w:right w:val="none" w:sz="0" w:space="0" w:color="auto"/>
          </w:divBdr>
        </w:div>
        <w:div w:id="792792541">
          <w:marLeft w:val="0"/>
          <w:marRight w:val="0"/>
          <w:marTop w:val="0"/>
          <w:marBottom w:val="0"/>
          <w:divBdr>
            <w:top w:val="none" w:sz="0" w:space="0" w:color="auto"/>
            <w:left w:val="none" w:sz="0" w:space="0" w:color="auto"/>
            <w:bottom w:val="none" w:sz="0" w:space="0" w:color="auto"/>
            <w:right w:val="none" w:sz="0" w:space="0" w:color="auto"/>
          </w:divBdr>
        </w:div>
        <w:div w:id="561523867">
          <w:marLeft w:val="0"/>
          <w:marRight w:val="0"/>
          <w:marTop w:val="0"/>
          <w:marBottom w:val="0"/>
          <w:divBdr>
            <w:top w:val="none" w:sz="0" w:space="0" w:color="auto"/>
            <w:left w:val="none" w:sz="0" w:space="0" w:color="auto"/>
            <w:bottom w:val="none" w:sz="0" w:space="0" w:color="auto"/>
            <w:right w:val="none" w:sz="0" w:space="0" w:color="auto"/>
          </w:divBdr>
        </w:div>
        <w:div w:id="1582565687">
          <w:marLeft w:val="0"/>
          <w:marRight w:val="0"/>
          <w:marTop w:val="0"/>
          <w:marBottom w:val="0"/>
          <w:divBdr>
            <w:top w:val="none" w:sz="0" w:space="0" w:color="auto"/>
            <w:left w:val="none" w:sz="0" w:space="0" w:color="auto"/>
            <w:bottom w:val="none" w:sz="0" w:space="0" w:color="auto"/>
            <w:right w:val="none" w:sz="0" w:space="0" w:color="auto"/>
          </w:divBdr>
        </w:div>
        <w:div w:id="230123937">
          <w:marLeft w:val="0"/>
          <w:marRight w:val="0"/>
          <w:marTop w:val="0"/>
          <w:marBottom w:val="0"/>
          <w:divBdr>
            <w:top w:val="none" w:sz="0" w:space="0" w:color="auto"/>
            <w:left w:val="none" w:sz="0" w:space="0" w:color="auto"/>
            <w:bottom w:val="none" w:sz="0" w:space="0" w:color="auto"/>
            <w:right w:val="none" w:sz="0" w:space="0" w:color="auto"/>
          </w:divBdr>
        </w:div>
        <w:div w:id="1938979361">
          <w:marLeft w:val="0"/>
          <w:marRight w:val="0"/>
          <w:marTop w:val="0"/>
          <w:marBottom w:val="0"/>
          <w:divBdr>
            <w:top w:val="none" w:sz="0" w:space="0" w:color="auto"/>
            <w:left w:val="none" w:sz="0" w:space="0" w:color="auto"/>
            <w:bottom w:val="none" w:sz="0" w:space="0" w:color="auto"/>
            <w:right w:val="none" w:sz="0" w:space="0" w:color="auto"/>
          </w:divBdr>
        </w:div>
        <w:div w:id="773673859">
          <w:marLeft w:val="0"/>
          <w:marRight w:val="0"/>
          <w:marTop w:val="0"/>
          <w:marBottom w:val="0"/>
          <w:divBdr>
            <w:top w:val="none" w:sz="0" w:space="0" w:color="auto"/>
            <w:left w:val="none" w:sz="0" w:space="0" w:color="auto"/>
            <w:bottom w:val="none" w:sz="0" w:space="0" w:color="auto"/>
            <w:right w:val="none" w:sz="0" w:space="0" w:color="auto"/>
          </w:divBdr>
        </w:div>
        <w:div w:id="1922595476">
          <w:marLeft w:val="0"/>
          <w:marRight w:val="0"/>
          <w:marTop w:val="0"/>
          <w:marBottom w:val="0"/>
          <w:divBdr>
            <w:top w:val="none" w:sz="0" w:space="0" w:color="auto"/>
            <w:left w:val="none" w:sz="0" w:space="0" w:color="auto"/>
            <w:bottom w:val="none" w:sz="0" w:space="0" w:color="auto"/>
            <w:right w:val="none" w:sz="0" w:space="0" w:color="auto"/>
          </w:divBdr>
        </w:div>
        <w:div w:id="1041445538">
          <w:marLeft w:val="0"/>
          <w:marRight w:val="0"/>
          <w:marTop w:val="0"/>
          <w:marBottom w:val="0"/>
          <w:divBdr>
            <w:top w:val="none" w:sz="0" w:space="0" w:color="auto"/>
            <w:left w:val="none" w:sz="0" w:space="0" w:color="auto"/>
            <w:bottom w:val="none" w:sz="0" w:space="0" w:color="auto"/>
            <w:right w:val="none" w:sz="0" w:space="0" w:color="auto"/>
          </w:divBdr>
        </w:div>
        <w:div w:id="347293240">
          <w:marLeft w:val="0"/>
          <w:marRight w:val="0"/>
          <w:marTop w:val="0"/>
          <w:marBottom w:val="0"/>
          <w:divBdr>
            <w:top w:val="none" w:sz="0" w:space="0" w:color="auto"/>
            <w:left w:val="none" w:sz="0" w:space="0" w:color="auto"/>
            <w:bottom w:val="none" w:sz="0" w:space="0" w:color="auto"/>
            <w:right w:val="none" w:sz="0" w:space="0" w:color="auto"/>
          </w:divBdr>
        </w:div>
        <w:div w:id="61297293">
          <w:marLeft w:val="0"/>
          <w:marRight w:val="0"/>
          <w:marTop w:val="0"/>
          <w:marBottom w:val="0"/>
          <w:divBdr>
            <w:top w:val="none" w:sz="0" w:space="0" w:color="auto"/>
            <w:left w:val="none" w:sz="0" w:space="0" w:color="auto"/>
            <w:bottom w:val="none" w:sz="0" w:space="0" w:color="auto"/>
            <w:right w:val="none" w:sz="0" w:space="0" w:color="auto"/>
          </w:divBdr>
        </w:div>
        <w:div w:id="43212111">
          <w:marLeft w:val="0"/>
          <w:marRight w:val="0"/>
          <w:marTop w:val="0"/>
          <w:marBottom w:val="0"/>
          <w:divBdr>
            <w:top w:val="none" w:sz="0" w:space="0" w:color="auto"/>
            <w:left w:val="none" w:sz="0" w:space="0" w:color="auto"/>
            <w:bottom w:val="none" w:sz="0" w:space="0" w:color="auto"/>
            <w:right w:val="none" w:sz="0" w:space="0" w:color="auto"/>
          </w:divBdr>
        </w:div>
        <w:div w:id="964384948">
          <w:marLeft w:val="0"/>
          <w:marRight w:val="0"/>
          <w:marTop w:val="0"/>
          <w:marBottom w:val="0"/>
          <w:divBdr>
            <w:top w:val="none" w:sz="0" w:space="0" w:color="auto"/>
            <w:left w:val="none" w:sz="0" w:space="0" w:color="auto"/>
            <w:bottom w:val="none" w:sz="0" w:space="0" w:color="auto"/>
            <w:right w:val="none" w:sz="0" w:space="0" w:color="auto"/>
          </w:divBdr>
        </w:div>
        <w:div w:id="278144917">
          <w:marLeft w:val="0"/>
          <w:marRight w:val="0"/>
          <w:marTop w:val="0"/>
          <w:marBottom w:val="0"/>
          <w:divBdr>
            <w:top w:val="none" w:sz="0" w:space="0" w:color="auto"/>
            <w:left w:val="none" w:sz="0" w:space="0" w:color="auto"/>
            <w:bottom w:val="none" w:sz="0" w:space="0" w:color="auto"/>
            <w:right w:val="none" w:sz="0" w:space="0" w:color="auto"/>
          </w:divBdr>
        </w:div>
        <w:div w:id="570233693">
          <w:marLeft w:val="0"/>
          <w:marRight w:val="0"/>
          <w:marTop w:val="0"/>
          <w:marBottom w:val="0"/>
          <w:divBdr>
            <w:top w:val="none" w:sz="0" w:space="0" w:color="auto"/>
            <w:left w:val="none" w:sz="0" w:space="0" w:color="auto"/>
            <w:bottom w:val="none" w:sz="0" w:space="0" w:color="auto"/>
            <w:right w:val="none" w:sz="0" w:space="0" w:color="auto"/>
          </w:divBdr>
        </w:div>
        <w:div w:id="1984003536">
          <w:marLeft w:val="0"/>
          <w:marRight w:val="0"/>
          <w:marTop w:val="0"/>
          <w:marBottom w:val="0"/>
          <w:divBdr>
            <w:top w:val="none" w:sz="0" w:space="0" w:color="auto"/>
            <w:left w:val="none" w:sz="0" w:space="0" w:color="auto"/>
            <w:bottom w:val="none" w:sz="0" w:space="0" w:color="auto"/>
            <w:right w:val="none" w:sz="0" w:space="0" w:color="auto"/>
          </w:divBdr>
        </w:div>
        <w:div w:id="1240359798">
          <w:marLeft w:val="0"/>
          <w:marRight w:val="0"/>
          <w:marTop w:val="0"/>
          <w:marBottom w:val="0"/>
          <w:divBdr>
            <w:top w:val="none" w:sz="0" w:space="0" w:color="auto"/>
            <w:left w:val="none" w:sz="0" w:space="0" w:color="auto"/>
            <w:bottom w:val="none" w:sz="0" w:space="0" w:color="auto"/>
            <w:right w:val="none" w:sz="0" w:space="0" w:color="auto"/>
          </w:divBdr>
        </w:div>
        <w:div w:id="1385256171">
          <w:marLeft w:val="0"/>
          <w:marRight w:val="0"/>
          <w:marTop w:val="0"/>
          <w:marBottom w:val="0"/>
          <w:divBdr>
            <w:top w:val="none" w:sz="0" w:space="0" w:color="auto"/>
            <w:left w:val="none" w:sz="0" w:space="0" w:color="auto"/>
            <w:bottom w:val="none" w:sz="0" w:space="0" w:color="auto"/>
            <w:right w:val="none" w:sz="0" w:space="0" w:color="auto"/>
          </w:divBdr>
        </w:div>
        <w:div w:id="633751431">
          <w:marLeft w:val="0"/>
          <w:marRight w:val="0"/>
          <w:marTop w:val="0"/>
          <w:marBottom w:val="0"/>
          <w:divBdr>
            <w:top w:val="none" w:sz="0" w:space="0" w:color="auto"/>
            <w:left w:val="none" w:sz="0" w:space="0" w:color="auto"/>
            <w:bottom w:val="none" w:sz="0" w:space="0" w:color="auto"/>
            <w:right w:val="none" w:sz="0" w:space="0" w:color="auto"/>
          </w:divBdr>
        </w:div>
        <w:div w:id="914633563">
          <w:marLeft w:val="0"/>
          <w:marRight w:val="0"/>
          <w:marTop w:val="0"/>
          <w:marBottom w:val="0"/>
          <w:divBdr>
            <w:top w:val="none" w:sz="0" w:space="0" w:color="auto"/>
            <w:left w:val="none" w:sz="0" w:space="0" w:color="auto"/>
            <w:bottom w:val="none" w:sz="0" w:space="0" w:color="auto"/>
            <w:right w:val="none" w:sz="0" w:space="0" w:color="auto"/>
          </w:divBdr>
        </w:div>
        <w:div w:id="1313366373">
          <w:marLeft w:val="0"/>
          <w:marRight w:val="0"/>
          <w:marTop w:val="0"/>
          <w:marBottom w:val="0"/>
          <w:divBdr>
            <w:top w:val="none" w:sz="0" w:space="0" w:color="auto"/>
            <w:left w:val="none" w:sz="0" w:space="0" w:color="auto"/>
            <w:bottom w:val="none" w:sz="0" w:space="0" w:color="auto"/>
            <w:right w:val="none" w:sz="0" w:space="0" w:color="auto"/>
          </w:divBdr>
        </w:div>
        <w:div w:id="77676875">
          <w:marLeft w:val="0"/>
          <w:marRight w:val="0"/>
          <w:marTop w:val="0"/>
          <w:marBottom w:val="0"/>
          <w:divBdr>
            <w:top w:val="none" w:sz="0" w:space="0" w:color="auto"/>
            <w:left w:val="none" w:sz="0" w:space="0" w:color="auto"/>
            <w:bottom w:val="none" w:sz="0" w:space="0" w:color="auto"/>
            <w:right w:val="none" w:sz="0" w:space="0" w:color="auto"/>
          </w:divBdr>
        </w:div>
        <w:div w:id="808209411">
          <w:marLeft w:val="0"/>
          <w:marRight w:val="0"/>
          <w:marTop w:val="0"/>
          <w:marBottom w:val="0"/>
          <w:divBdr>
            <w:top w:val="none" w:sz="0" w:space="0" w:color="auto"/>
            <w:left w:val="none" w:sz="0" w:space="0" w:color="auto"/>
            <w:bottom w:val="none" w:sz="0" w:space="0" w:color="auto"/>
            <w:right w:val="none" w:sz="0" w:space="0" w:color="auto"/>
          </w:divBdr>
        </w:div>
        <w:div w:id="615058869">
          <w:marLeft w:val="0"/>
          <w:marRight w:val="0"/>
          <w:marTop w:val="0"/>
          <w:marBottom w:val="0"/>
          <w:divBdr>
            <w:top w:val="none" w:sz="0" w:space="0" w:color="auto"/>
            <w:left w:val="none" w:sz="0" w:space="0" w:color="auto"/>
            <w:bottom w:val="none" w:sz="0" w:space="0" w:color="auto"/>
            <w:right w:val="none" w:sz="0" w:space="0" w:color="auto"/>
          </w:divBdr>
        </w:div>
        <w:div w:id="1896237669">
          <w:marLeft w:val="0"/>
          <w:marRight w:val="0"/>
          <w:marTop w:val="0"/>
          <w:marBottom w:val="0"/>
          <w:divBdr>
            <w:top w:val="none" w:sz="0" w:space="0" w:color="auto"/>
            <w:left w:val="none" w:sz="0" w:space="0" w:color="auto"/>
            <w:bottom w:val="none" w:sz="0" w:space="0" w:color="auto"/>
            <w:right w:val="none" w:sz="0" w:space="0" w:color="auto"/>
          </w:divBdr>
        </w:div>
        <w:div w:id="413284291">
          <w:marLeft w:val="0"/>
          <w:marRight w:val="0"/>
          <w:marTop w:val="0"/>
          <w:marBottom w:val="0"/>
          <w:divBdr>
            <w:top w:val="none" w:sz="0" w:space="0" w:color="auto"/>
            <w:left w:val="none" w:sz="0" w:space="0" w:color="auto"/>
            <w:bottom w:val="none" w:sz="0" w:space="0" w:color="auto"/>
            <w:right w:val="none" w:sz="0" w:space="0" w:color="auto"/>
          </w:divBdr>
        </w:div>
        <w:div w:id="1470053878">
          <w:marLeft w:val="0"/>
          <w:marRight w:val="0"/>
          <w:marTop w:val="0"/>
          <w:marBottom w:val="0"/>
          <w:divBdr>
            <w:top w:val="none" w:sz="0" w:space="0" w:color="auto"/>
            <w:left w:val="none" w:sz="0" w:space="0" w:color="auto"/>
            <w:bottom w:val="none" w:sz="0" w:space="0" w:color="auto"/>
            <w:right w:val="none" w:sz="0" w:space="0" w:color="auto"/>
          </w:divBdr>
        </w:div>
        <w:div w:id="662707429">
          <w:marLeft w:val="0"/>
          <w:marRight w:val="0"/>
          <w:marTop w:val="0"/>
          <w:marBottom w:val="0"/>
          <w:divBdr>
            <w:top w:val="none" w:sz="0" w:space="0" w:color="auto"/>
            <w:left w:val="none" w:sz="0" w:space="0" w:color="auto"/>
            <w:bottom w:val="none" w:sz="0" w:space="0" w:color="auto"/>
            <w:right w:val="none" w:sz="0" w:space="0" w:color="auto"/>
          </w:divBdr>
        </w:div>
        <w:div w:id="276758997">
          <w:marLeft w:val="0"/>
          <w:marRight w:val="0"/>
          <w:marTop w:val="0"/>
          <w:marBottom w:val="0"/>
          <w:divBdr>
            <w:top w:val="none" w:sz="0" w:space="0" w:color="auto"/>
            <w:left w:val="none" w:sz="0" w:space="0" w:color="auto"/>
            <w:bottom w:val="none" w:sz="0" w:space="0" w:color="auto"/>
            <w:right w:val="none" w:sz="0" w:space="0" w:color="auto"/>
          </w:divBdr>
        </w:div>
        <w:div w:id="1492872372">
          <w:marLeft w:val="0"/>
          <w:marRight w:val="0"/>
          <w:marTop w:val="0"/>
          <w:marBottom w:val="0"/>
          <w:divBdr>
            <w:top w:val="none" w:sz="0" w:space="0" w:color="auto"/>
            <w:left w:val="none" w:sz="0" w:space="0" w:color="auto"/>
            <w:bottom w:val="none" w:sz="0" w:space="0" w:color="auto"/>
            <w:right w:val="none" w:sz="0" w:space="0" w:color="auto"/>
          </w:divBdr>
        </w:div>
        <w:div w:id="1579973452">
          <w:marLeft w:val="0"/>
          <w:marRight w:val="0"/>
          <w:marTop w:val="0"/>
          <w:marBottom w:val="0"/>
          <w:divBdr>
            <w:top w:val="none" w:sz="0" w:space="0" w:color="auto"/>
            <w:left w:val="none" w:sz="0" w:space="0" w:color="auto"/>
            <w:bottom w:val="none" w:sz="0" w:space="0" w:color="auto"/>
            <w:right w:val="none" w:sz="0" w:space="0" w:color="auto"/>
          </w:divBdr>
        </w:div>
        <w:div w:id="803888639">
          <w:marLeft w:val="0"/>
          <w:marRight w:val="0"/>
          <w:marTop w:val="0"/>
          <w:marBottom w:val="0"/>
          <w:divBdr>
            <w:top w:val="none" w:sz="0" w:space="0" w:color="auto"/>
            <w:left w:val="none" w:sz="0" w:space="0" w:color="auto"/>
            <w:bottom w:val="none" w:sz="0" w:space="0" w:color="auto"/>
            <w:right w:val="none" w:sz="0" w:space="0" w:color="auto"/>
          </w:divBdr>
        </w:div>
        <w:div w:id="413817119">
          <w:marLeft w:val="0"/>
          <w:marRight w:val="0"/>
          <w:marTop w:val="0"/>
          <w:marBottom w:val="0"/>
          <w:divBdr>
            <w:top w:val="none" w:sz="0" w:space="0" w:color="auto"/>
            <w:left w:val="none" w:sz="0" w:space="0" w:color="auto"/>
            <w:bottom w:val="none" w:sz="0" w:space="0" w:color="auto"/>
            <w:right w:val="none" w:sz="0" w:space="0" w:color="auto"/>
          </w:divBdr>
        </w:div>
        <w:div w:id="518087372">
          <w:marLeft w:val="0"/>
          <w:marRight w:val="0"/>
          <w:marTop w:val="0"/>
          <w:marBottom w:val="0"/>
          <w:divBdr>
            <w:top w:val="none" w:sz="0" w:space="0" w:color="auto"/>
            <w:left w:val="none" w:sz="0" w:space="0" w:color="auto"/>
            <w:bottom w:val="none" w:sz="0" w:space="0" w:color="auto"/>
            <w:right w:val="none" w:sz="0" w:space="0" w:color="auto"/>
          </w:divBdr>
        </w:div>
        <w:div w:id="1870223044">
          <w:marLeft w:val="0"/>
          <w:marRight w:val="0"/>
          <w:marTop w:val="0"/>
          <w:marBottom w:val="0"/>
          <w:divBdr>
            <w:top w:val="none" w:sz="0" w:space="0" w:color="auto"/>
            <w:left w:val="none" w:sz="0" w:space="0" w:color="auto"/>
            <w:bottom w:val="none" w:sz="0" w:space="0" w:color="auto"/>
            <w:right w:val="none" w:sz="0" w:space="0" w:color="auto"/>
          </w:divBdr>
        </w:div>
        <w:div w:id="1377581464">
          <w:marLeft w:val="0"/>
          <w:marRight w:val="0"/>
          <w:marTop w:val="0"/>
          <w:marBottom w:val="0"/>
          <w:divBdr>
            <w:top w:val="none" w:sz="0" w:space="0" w:color="auto"/>
            <w:left w:val="none" w:sz="0" w:space="0" w:color="auto"/>
            <w:bottom w:val="none" w:sz="0" w:space="0" w:color="auto"/>
            <w:right w:val="none" w:sz="0" w:space="0" w:color="auto"/>
          </w:divBdr>
        </w:div>
        <w:div w:id="199558846">
          <w:marLeft w:val="0"/>
          <w:marRight w:val="0"/>
          <w:marTop w:val="0"/>
          <w:marBottom w:val="0"/>
          <w:divBdr>
            <w:top w:val="none" w:sz="0" w:space="0" w:color="auto"/>
            <w:left w:val="none" w:sz="0" w:space="0" w:color="auto"/>
            <w:bottom w:val="none" w:sz="0" w:space="0" w:color="auto"/>
            <w:right w:val="none" w:sz="0" w:space="0" w:color="auto"/>
          </w:divBdr>
        </w:div>
        <w:div w:id="609161735">
          <w:marLeft w:val="0"/>
          <w:marRight w:val="0"/>
          <w:marTop w:val="0"/>
          <w:marBottom w:val="0"/>
          <w:divBdr>
            <w:top w:val="none" w:sz="0" w:space="0" w:color="auto"/>
            <w:left w:val="none" w:sz="0" w:space="0" w:color="auto"/>
            <w:bottom w:val="none" w:sz="0" w:space="0" w:color="auto"/>
            <w:right w:val="none" w:sz="0" w:space="0" w:color="auto"/>
          </w:divBdr>
        </w:div>
        <w:div w:id="1446844436">
          <w:marLeft w:val="0"/>
          <w:marRight w:val="0"/>
          <w:marTop w:val="0"/>
          <w:marBottom w:val="0"/>
          <w:divBdr>
            <w:top w:val="none" w:sz="0" w:space="0" w:color="auto"/>
            <w:left w:val="none" w:sz="0" w:space="0" w:color="auto"/>
            <w:bottom w:val="none" w:sz="0" w:space="0" w:color="auto"/>
            <w:right w:val="none" w:sz="0" w:space="0" w:color="auto"/>
          </w:divBdr>
        </w:div>
        <w:div w:id="1444955371">
          <w:marLeft w:val="0"/>
          <w:marRight w:val="0"/>
          <w:marTop w:val="0"/>
          <w:marBottom w:val="0"/>
          <w:divBdr>
            <w:top w:val="none" w:sz="0" w:space="0" w:color="auto"/>
            <w:left w:val="none" w:sz="0" w:space="0" w:color="auto"/>
            <w:bottom w:val="none" w:sz="0" w:space="0" w:color="auto"/>
            <w:right w:val="none" w:sz="0" w:space="0" w:color="auto"/>
          </w:divBdr>
        </w:div>
        <w:div w:id="1976376388">
          <w:marLeft w:val="0"/>
          <w:marRight w:val="0"/>
          <w:marTop w:val="0"/>
          <w:marBottom w:val="0"/>
          <w:divBdr>
            <w:top w:val="none" w:sz="0" w:space="0" w:color="auto"/>
            <w:left w:val="none" w:sz="0" w:space="0" w:color="auto"/>
            <w:bottom w:val="none" w:sz="0" w:space="0" w:color="auto"/>
            <w:right w:val="none" w:sz="0" w:space="0" w:color="auto"/>
          </w:divBdr>
        </w:div>
        <w:div w:id="1684241863">
          <w:marLeft w:val="0"/>
          <w:marRight w:val="0"/>
          <w:marTop w:val="0"/>
          <w:marBottom w:val="0"/>
          <w:divBdr>
            <w:top w:val="none" w:sz="0" w:space="0" w:color="auto"/>
            <w:left w:val="none" w:sz="0" w:space="0" w:color="auto"/>
            <w:bottom w:val="none" w:sz="0" w:space="0" w:color="auto"/>
            <w:right w:val="none" w:sz="0" w:space="0" w:color="auto"/>
          </w:divBdr>
        </w:div>
        <w:div w:id="1535266694">
          <w:marLeft w:val="0"/>
          <w:marRight w:val="0"/>
          <w:marTop w:val="0"/>
          <w:marBottom w:val="0"/>
          <w:divBdr>
            <w:top w:val="none" w:sz="0" w:space="0" w:color="auto"/>
            <w:left w:val="none" w:sz="0" w:space="0" w:color="auto"/>
            <w:bottom w:val="none" w:sz="0" w:space="0" w:color="auto"/>
            <w:right w:val="none" w:sz="0" w:space="0" w:color="auto"/>
          </w:divBdr>
        </w:div>
        <w:div w:id="1815490253">
          <w:marLeft w:val="0"/>
          <w:marRight w:val="0"/>
          <w:marTop w:val="0"/>
          <w:marBottom w:val="0"/>
          <w:divBdr>
            <w:top w:val="none" w:sz="0" w:space="0" w:color="auto"/>
            <w:left w:val="none" w:sz="0" w:space="0" w:color="auto"/>
            <w:bottom w:val="none" w:sz="0" w:space="0" w:color="auto"/>
            <w:right w:val="none" w:sz="0" w:space="0" w:color="auto"/>
          </w:divBdr>
        </w:div>
        <w:div w:id="151331955">
          <w:marLeft w:val="0"/>
          <w:marRight w:val="0"/>
          <w:marTop w:val="0"/>
          <w:marBottom w:val="0"/>
          <w:divBdr>
            <w:top w:val="none" w:sz="0" w:space="0" w:color="auto"/>
            <w:left w:val="none" w:sz="0" w:space="0" w:color="auto"/>
            <w:bottom w:val="none" w:sz="0" w:space="0" w:color="auto"/>
            <w:right w:val="none" w:sz="0" w:space="0" w:color="auto"/>
          </w:divBdr>
        </w:div>
        <w:div w:id="1830904110">
          <w:marLeft w:val="0"/>
          <w:marRight w:val="0"/>
          <w:marTop w:val="0"/>
          <w:marBottom w:val="0"/>
          <w:divBdr>
            <w:top w:val="none" w:sz="0" w:space="0" w:color="auto"/>
            <w:left w:val="none" w:sz="0" w:space="0" w:color="auto"/>
            <w:bottom w:val="none" w:sz="0" w:space="0" w:color="auto"/>
            <w:right w:val="none" w:sz="0" w:space="0" w:color="auto"/>
          </w:divBdr>
        </w:div>
      </w:divsChild>
    </w:div>
    <w:div w:id="941110620">
      <w:bodyDiv w:val="1"/>
      <w:marLeft w:val="0"/>
      <w:marRight w:val="0"/>
      <w:marTop w:val="0"/>
      <w:marBottom w:val="0"/>
      <w:divBdr>
        <w:top w:val="none" w:sz="0" w:space="0" w:color="auto"/>
        <w:left w:val="none" w:sz="0" w:space="0" w:color="auto"/>
        <w:bottom w:val="none" w:sz="0" w:space="0" w:color="auto"/>
        <w:right w:val="none" w:sz="0" w:space="0" w:color="auto"/>
      </w:divBdr>
      <w:divsChild>
        <w:div w:id="1906328685">
          <w:marLeft w:val="0"/>
          <w:marRight w:val="0"/>
          <w:marTop w:val="0"/>
          <w:marBottom w:val="0"/>
          <w:divBdr>
            <w:top w:val="none" w:sz="0" w:space="0" w:color="auto"/>
            <w:left w:val="none" w:sz="0" w:space="0" w:color="auto"/>
            <w:bottom w:val="none" w:sz="0" w:space="0" w:color="auto"/>
            <w:right w:val="none" w:sz="0" w:space="0" w:color="auto"/>
          </w:divBdr>
        </w:div>
        <w:div w:id="1345326693">
          <w:marLeft w:val="0"/>
          <w:marRight w:val="0"/>
          <w:marTop w:val="0"/>
          <w:marBottom w:val="0"/>
          <w:divBdr>
            <w:top w:val="none" w:sz="0" w:space="0" w:color="auto"/>
            <w:left w:val="none" w:sz="0" w:space="0" w:color="auto"/>
            <w:bottom w:val="none" w:sz="0" w:space="0" w:color="auto"/>
            <w:right w:val="none" w:sz="0" w:space="0" w:color="auto"/>
          </w:divBdr>
        </w:div>
        <w:div w:id="1304459548">
          <w:marLeft w:val="0"/>
          <w:marRight w:val="0"/>
          <w:marTop w:val="0"/>
          <w:marBottom w:val="0"/>
          <w:divBdr>
            <w:top w:val="none" w:sz="0" w:space="0" w:color="auto"/>
            <w:left w:val="none" w:sz="0" w:space="0" w:color="auto"/>
            <w:bottom w:val="none" w:sz="0" w:space="0" w:color="auto"/>
            <w:right w:val="none" w:sz="0" w:space="0" w:color="auto"/>
          </w:divBdr>
        </w:div>
        <w:div w:id="1597520445">
          <w:marLeft w:val="0"/>
          <w:marRight w:val="0"/>
          <w:marTop w:val="0"/>
          <w:marBottom w:val="0"/>
          <w:divBdr>
            <w:top w:val="none" w:sz="0" w:space="0" w:color="auto"/>
            <w:left w:val="none" w:sz="0" w:space="0" w:color="auto"/>
            <w:bottom w:val="none" w:sz="0" w:space="0" w:color="auto"/>
            <w:right w:val="none" w:sz="0" w:space="0" w:color="auto"/>
          </w:divBdr>
        </w:div>
        <w:div w:id="1145466289">
          <w:marLeft w:val="0"/>
          <w:marRight w:val="0"/>
          <w:marTop w:val="0"/>
          <w:marBottom w:val="0"/>
          <w:divBdr>
            <w:top w:val="none" w:sz="0" w:space="0" w:color="auto"/>
            <w:left w:val="none" w:sz="0" w:space="0" w:color="auto"/>
            <w:bottom w:val="none" w:sz="0" w:space="0" w:color="auto"/>
            <w:right w:val="none" w:sz="0" w:space="0" w:color="auto"/>
          </w:divBdr>
        </w:div>
        <w:div w:id="683551263">
          <w:marLeft w:val="0"/>
          <w:marRight w:val="0"/>
          <w:marTop w:val="0"/>
          <w:marBottom w:val="0"/>
          <w:divBdr>
            <w:top w:val="none" w:sz="0" w:space="0" w:color="auto"/>
            <w:left w:val="none" w:sz="0" w:space="0" w:color="auto"/>
            <w:bottom w:val="none" w:sz="0" w:space="0" w:color="auto"/>
            <w:right w:val="none" w:sz="0" w:space="0" w:color="auto"/>
          </w:divBdr>
        </w:div>
        <w:div w:id="26876177">
          <w:marLeft w:val="0"/>
          <w:marRight w:val="0"/>
          <w:marTop w:val="0"/>
          <w:marBottom w:val="0"/>
          <w:divBdr>
            <w:top w:val="none" w:sz="0" w:space="0" w:color="auto"/>
            <w:left w:val="none" w:sz="0" w:space="0" w:color="auto"/>
            <w:bottom w:val="none" w:sz="0" w:space="0" w:color="auto"/>
            <w:right w:val="none" w:sz="0" w:space="0" w:color="auto"/>
          </w:divBdr>
        </w:div>
        <w:div w:id="789014210">
          <w:marLeft w:val="0"/>
          <w:marRight w:val="0"/>
          <w:marTop w:val="0"/>
          <w:marBottom w:val="0"/>
          <w:divBdr>
            <w:top w:val="none" w:sz="0" w:space="0" w:color="auto"/>
            <w:left w:val="none" w:sz="0" w:space="0" w:color="auto"/>
            <w:bottom w:val="none" w:sz="0" w:space="0" w:color="auto"/>
            <w:right w:val="none" w:sz="0" w:space="0" w:color="auto"/>
          </w:divBdr>
        </w:div>
        <w:div w:id="1036656712">
          <w:marLeft w:val="0"/>
          <w:marRight w:val="0"/>
          <w:marTop w:val="0"/>
          <w:marBottom w:val="0"/>
          <w:divBdr>
            <w:top w:val="none" w:sz="0" w:space="0" w:color="auto"/>
            <w:left w:val="none" w:sz="0" w:space="0" w:color="auto"/>
            <w:bottom w:val="none" w:sz="0" w:space="0" w:color="auto"/>
            <w:right w:val="none" w:sz="0" w:space="0" w:color="auto"/>
          </w:divBdr>
        </w:div>
        <w:div w:id="1695644306">
          <w:marLeft w:val="0"/>
          <w:marRight w:val="0"/>
          <w:marTop w:val="0"/>
          <w:marBottom w:val="0"/>
          <w:divBdr>
            <w:top w:val="none" w:sz="0" w:space="0" w:color="auto"/>
            <w:left w:val="none" w:sz="0" w:space="0" w:color="auto"/>
            <w:bottom w:val="none" w:sz="0" w:space="0" w:color="auto"/>
            <w:right w:val="none" w:sz="0" w:space="0" w:color="auto"/>
          </w:divBdr>
        </w:div>
        <w:div w:id="1846632277">
          <w:marLeft w:val="0"/>
          <w:marRight w:val="0"/>
          <w:marTop w:val="0"/>
          <w:marBottom w:val="0"/>
          <w:divBdr>
            <w:top w:val="none" w:sz="0" w:space="0" w:color="auto"/>
            <w:left w:val="none" w:sz="0" w:space="0" w:color="auto"/>
            <w:bottom w:val="none" w:sz="0" w:space="0" w:color="auto"/>
            <w:right w:val="none" w:sz="0" w:space="0" w:color="auto"/>
          </w:divBdr>
        </w:div>
        <w:div w:id="1375348000">
          <w:marLeft w:val="0"/>
          <w:marRight w:val="0"/>
          <w:marTop w:val="0"/>
          <w:marBottom w:val="0"/>
          <w:divBdr>
            <w:top w:val="none" w:sz="0" w:space="0" w:color="auto"/>
            <w:left w:val="none" w:sz="0" w:space="0" w:color="auto"/>
            <w:bottom w:val="none" w:sz="0" w:space="0" w:color="auto"/>
            <w:right w:val="none" w:sz="0" w:space="0" w:color="auto"/>
          </w:divBdr>
        </w:div>
        <w:div w:id="1067459636">
          <w:marLeft w:val="0"/>
          <w:marRight w:val="0"/>
          <w:marTop w:val="0"/>
          <w:marBottom w:val="0"/>
          <w:divBdr>
            <w:top w:val="none" w:sz="0" w:space="0" w:color="auto"/>
            <w:left w:val="none" w:sz="0" w:space="0" w:color="auto"/>
            <w:bottom w:val="none" w:sz="0" w:space="0" w:color="auto"/>
            <w:right w:val="none" w:sz="0" w:space="0" w:color="auto"/>
          </w:divBdr>
        </w:div>
        <w:div w:id="1992709734">
          <w:marLeft w:val="0"/>
          <w:marRight w:val="0"/>
          <w:marTop w:val="0"/>
          <w:marBottom w:val="0"/>
          <w:divBdr>
            <w:top w:val="none" w:sz="0" w:space="0" w:color="auto"/>
            <w:left w:val="none" w:sz="0" w:space="0" w:color="auto"/>
            <w:bottom w:val="none" w:sz="0" w:space="0" w:color="auto"/>
            <w:right w:val="none" w:sz="0" w:space="0" w:color="auto"/>
          </w:divBdr>
        </w:div>
        <w:div w:id="546138707">
          <w:marLeft w:val="0"/>
          <w:marRight w:val="0"/>
          <w:marTop w:val="0"/>
          <w:marBottom w:val="0"/>
          <w:divBdr>
            <w:top w:val="none" w:sz="0" w:space="0" w:color="auto"/>
            <w:left w:val="none" w:sz="0" w:space="0" w:color="auto"/>
            <w:bottom w:val="none" w:sz="0" w:space="0" w:color="auto"/>
            <w:right w:val="none" w:sz="0" w:space="0" w:color="auto"/>
          </w:divBdr>
        </w:div>
        <w:div w:id="657072440">
          <w:marLeft w:val="0"/>
          <w:marRight w:val="0"/>
          <w:marTop w:val="0"/>
          <w:marBottom w:val="0"/>
          <w:divBdr>
            <w:top w:val="none" w:sz="0" w:space="0" w:color="auto"/>
            <w:left w:val="none" w:sz="0" w:space="0" w:color="auto"/>
            <w:bottom w:val="none" w:sz="0" w:space="0" w:color="auto"/>
            <w:right w:val="none" w:sz="0" w:space="0" w:color="auto"/>
          </w:divBdr>
        </w:div>
        <w:div w:id="1721519214">
          <w:marLeft w:val="0"/>
          <w:marRight w:val="0"/>
          <w:marTop w:val="0"/>
          <w:marBottom w:val="0"/>
          <w:divBdr>
            <w:top w:val="none" w:sz="0" w:space="0" w:color="auto"/>
            <w:left w:val="none" w:sz="0" w:space="0" w:color="auto"/>
            <w:bottom w:val="none" w:sz="0" w:space="0" w:color="auto"/>
            <w:right w:val="none" w:sz="0" w:space="0" w:color="auto"/>
          </w:divBdr>
        </w:div>
        <w:div w:id="1442382969">
          <w:marLeft w:val="0"/>
          <w:marRight w:val="0"/>
          <w:marTop w:val="0"/>
          <w:marBottom w:val="0"/>
          <w:divBdr>
            <w:top w:val="none" w:sz="0" w:space="0" w:color="auto"/>
            <w:left w:val="none" w:sz="0" w:space="0" w:color="auto"/>
            <w:bottom w:val="none" w:sz="0" w:space="0" w:color="auto"/>
            <w:right w:val="none" w:sz="0" w:space="0" w:color="auto"/>
          </w:divBdr>
        </w:div>
        <w:div w:id="717323107">
          <w:marLeft w:val="0"/>
          <w:marRight w:val="0"/>
          <w:marTop w:val="0"/>
          <w:marBottom w:val="0"/>
          <w:divBdr>
            <w:top w:val="none" w:sz="0" w:space="0" w:color="auto"/>
            <w:left w:val="none" w:sz="0" w:space="0" w:color="auto"/>
            <w:bottom w:val="none" w:sz="0" w:space="0" w:color="auto"/>
            <w:right w:val="none" w:sz="0" w:space="0" w:color="auto"/>
          </w:divBdr>
        </w:div>
        <w:div w:id="567230508">
          <w:marLeft w:val="0"/>
          <w:marRight w:val="0"/>
          <w:marTop w:val="0"/>
          <w:marBottom w:val="0"/>
          <w:divBdr>
            <w:top w:val="none" w:sz="0" w:space="0" w:color="auto"/>
            <w:left w:val="none" w:sz="0" w:space="0" w:color="auto"/>
            <w:bottom w:val="none" w:sz="0" w:space="0" w:color="auto"/>
            <w:right w:val="none" w:sz="0" w:space="0" w:color="auto"/>
          </w:divBdr>
        </w:div>
        <w:div w:id="1888372099">
          <w:marLeft w:val="0"/>
          <w:marRight w:val="0"/>
          <w:marTop w:val="0"/>
          <w:marBottom w:val="0"/>
          <w:divBdr>
            <w:top w:val="none" w:sz="0" w:space="0" w:color="auto"/>
            <w:left w:val="none" w:sz="0" w:space="0" w:color="auto"/>
            <w:bottom w:val="none" w:sz="0" w:space="0" w:color="auto"/>
            <w:right w:val="none" w:sz="0" w:space="0" w:color="auto"/>
          </w:divBdr>
        </w:div>
        <w:div w:id="718549240">
          <w:marLeft w:val="0"/>
          <w:marRight w:val="0"/>
          <w:marTop w:val="0"/>
          <w:marBottom w:val="0"/>
          <w:divBdr>
            <w:top w:val="none" w:sz="0" w:space="0" w:color="auto"/>
            <w:left w:val="none" w:sz="0" w:space="0" w:color="auto"/>
            <w:bottom w:val="none" w:sz="0" w:space="0" w:color="auto"/>
            <w:right w:val="none" w:sz="0" w:space="0" w:color="auto"/>
          </w:divBdr>
        </w:div>
        <w:div w:id="898979918">
          <w:marLeft w:val="0"/>
          <w:marRight w:val="0"/>
          <w:marTop w:val="0"/>
          <w:marBottom w:val="0"/>
          <w:divBdr>
            <w:top w:val="none" w:sz="0" w:space="0" w:color="auto"/>
            <w:left w:val="none" w:sz="0" w:space="0" w:color="auto"/>
            <w:bottom w:val="none" w:sz="0" w:space="0" w:color="auto"/>
            <w:right w:val="none" w:sz="0" w:space="0" w:color="auto"/>
          </w:divBdr>
        </w:div>
        <w:div w:id="967197598">
          <w:marLeft w:val="0"/>
          <w:marRight w:val="0"/>
          <w:marTop w:val="0"/>
          <w:marBottom w:val="0"/>
          <w:divBdr>
            <w:top w:val="none" w:sz="0" w:space="0" w:color="auto"/>
            <w:left w:val="none" w:sz="0" w:space="0" w:color="auto"/>
            <w:bottom w:val="none" w:sz="0" w:space="0" w:color="auto"/>
            <w:right w:val="none" w:sz="0" w:space="0" w:color="auto"/>
          </w:divBdr>
        </w:div>
        <w:div w:id="304049901">
          <w:marLeft w:val="0"/>
          <w:marRight w:val="0"/>
          <w:marTop w:val="0"/>
          <w:marBottom w:val="0"/>
          <w:divBdr>
            <w:top w:val="none" w:sz="0" w:space="0" w:color="auto"/>
            <w:left w:val="none" w:sz="0" w:space="0" w:color="auto"/>
            <w:bottom w:val="none" w:sz="0" w:space="0" w:color="auto"/>
            <w:right w:val="none" w:sz="0" w:space="0" w:color="auto"/>
          </w:divBdr>
        </w:div>
        <w:div w:id="59796732">
          <w:marLeft w:val="0"/>
          <w:marRight w:val="0"/>
          <w:marTop w:val="0"/>
          <w:marBottom w:val="0"/>
          <w:divBdr>
            <w:top w:val="none" w:sz="0" w:space="0" w:color="auto"/>
            <w:left w:val="none" w:sz="0" w:space="0" w:color="auto"/>
            <w:bottom w:val="none" w:sz="0" w:space="0" w:color="auto"/>
            <w:right w:val="none" w:sz="0" w:space="0" w:color="auto"/>
          </w:divBdr>
        </w:div>
        <w:div w:id="824665084">
          <w:marLeft w:val="0"/>
          <w:marRight w:val="0"/>
          <w:marTop w:val="0"/>
          <w:marBottom w:val="0"/>
          <w:divBdr>
            <w:top w:val="none" w:sz="0" w:space="0" w:color="auto"/>
            <w:left w:val="none" w:sz="0" w:space="0" w:color="auto"/>
            <w:bottom w:val="none" w:sz="0" w:space="0" w:color="auto"/>
            <w:right w:val="none" w:sz="0" w:space="0" w:color="auto"/>
          </w:divBdr>
        </w:div>
        <w:div w:id="1424303910">
          <w:marLeft w:val="0"/>
          <w:marRight w:val="0"/>
          <w:marTop w:val="0"/>
          <w:marBottom w:val="0"/>
          <w:divBdr>
            <w:top w:val="none" w:sz="0" w:space="0" w:color="auto"/>
            <w:left w:val="none" w:sz="0" w:space="0" w:color="auto"/>
            <w:bottom w:val="none" w:sz="0" w:space="0" w:color="auto"/>
            <w:right w:val="none" w:sz="0" w:space="0" w:color="auto"/>
          </w:divBdr>
        </w:div>
        <w:div w:id="1654724559">
          <w:marLeft w:val="0"/>
          <w:marRight w:val="0"/>
          <w:marTop w:val="0"/>
          <w:marBottom w:val="0"/>
          <w:divBdr>
            <w:top w:val="none" w:sz="0" w:space="0" w:color="auto"/>
            <w:left w:val="none" w:sz="0" w:space="0" w:color="auto"/>
            <w:bottom w:val="none" w:sz="0" w:space="0" w:color="auto"/>
            <w:right w:val="none" w:sz="0" w:space="0" w:color="auto"/>
          </w:divBdr>
        </w:div>
        <w:div w:id="262495606">
          <w:marLeft w:val="0"/>
          <w:marRight w:val="0"/>
          <w:marTop w:val="0"/>
          <w:marBottom w:val="0"/>
          <w:divBdr>
            <w:top w:val="none" w:sz="0" w:space="0" w:color="auto"/>
            <w:left w:val="none" w:sz="0" w:space="0" w:color="auto"/>
            <w:bottom w:val="none" w:sz="0" w:space="0" w:color="auto"/>
            <w:right w:val="none" w:sz="0" w:space="0" w:color="auto"/>
          </w:divBdr>
        </w:div>
        <w:div w:id="563637743">
          <w:marLeft w:val="0"/>
          <w:marRight w:val="0"/>
          <w:marTop w:val="0"/>
          <w:marBottom w:val="0"/>
          <w:divBdr>
            <w:top w:val="none" w:sz="0" w:space="0" w:color="auto"/>
            <w:left w:val="none" w:sz="0" w:space="0" w:color="auto"/>
            <w:bottom w:val="none" w:sz="0" w:space="0" w:color="auto"/>
            <w:right w:val="none" w:sz="0" w:space="0" w:color="auto"/>
          </w:divBdr>
        </w:div>
        <w:div w:id="412358515">
          <w:marLeft w:val="0"/>
          <w:marRight w:val="0"/>
          <w:marTop w:val="0"/>
          <w:marBottom w:val="0"/>
          <w:divBdr>
            <w:top w:val="none" w:sz="0" w:space="0" w:color="auto"/>
            <w:left w:val="none" w:sz="0" w:space="0" w:color="auto"/>
            <w:bottom w:val="none" w:sz="0" w:space="0" w:color="auto"/>
            <w:right w:val="none" w:sz="0" w:space="0" w:color="auto"/>
          </w:divBdr>
        </w:div>
        <w:div w:id="545876014">
          <w:marLeft w:val="0"/>
          <w:marRight w:val="0"/>
          <w:marTop w:val="0"/>
          <w:marBottom w:val="0"/>
          <w:divBdr>
            <w:top w:val="none" w:sz="0" w:space="0" w:color="auto"/>
            <w:left w:val="none" w:sz="0" w:space="0" w:color="auto"/>
            <w:bottom w:val="none" w:sz="0" w:space="0" w:color="auto"/>
            <w:right w:val="none" w:sz="0" w:space="0" w:color="auto"/>
          </w:divBdr>
        </w:div>
      </w:divsChild>
    </w:div>
    <w:div w:id="1004429679">
      <w:bodyDiv w:val="1"/>
      <w:marLeft w:val="0"/>
      <w:marRight w:val="0"/>
      <w:marTop w:val="0"/>
      <w:marBottom w:val="0"/>
      <w:divBdr>
        <w:top w:val="none" w:sz="0" w:space="0" w:color="auto"/>
        <w:left w:val="none" w:sz="0" w:space="0" w:color="auto"/>
        <w:bottom w:val="none" w:sz="0" w:space="0" w:color="auto"/>
        <w:right w:val="none" w:sz="0" w:space="0" w:color="auto"/>
      </w:divBdr>
      <w:divsChild>
        <w:div w:id="1082602427">
          <w:marLeft w:val="0"/>
          <w:marRight w:val="0"/>
          <w:marTop w:val="0"/>
          <w:marBottom w:val="0"/>
          <w:divBdr>
            <w:top w:val="none" w:sz="0" w:space="0" w:color="auto"/>
            <w:left w:val="none" w:sz="0" w:space="0" w:color="auto"/>
            <w:bottom w:val="none" w:sz="0" w:space="0" w:color="auto"/>
            <w:right w:val="none" w:sz="0" w:space="0" w:color="auto"/>
          </w:divBdr>
        </w:div>
      </w:divsChild>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472092833">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782068914">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848130751">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2.xml><?xml version="1.0" encoding="utf-8"?>
<ds:datastoreItem xmlns:ds="http://schemas.openxmlformats.org/officeDocument/2006/customXml" ds:itemID="{B4CD5E83-72C3-4270-8B54-5FEC93CCB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4.xml><?xml version="1.0" encoding="utf-8"?>
<ds:datastoreItem xmlns:ds="http://schemas.openxmlformats.org/officeDocument/2006/customXml" ds:itemID="{0185EBE4-09F4-41D9-A1B6-41D5FF70F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981</Words>
  <Characters>5399</Characters>
  <Application>Microsoft Office Word</Application>
  <DocSecurity>0</DocSecurity>
  <Lines>44</Lines>
  <Paragraphs>12</Paragraphs>
  <ScaleCrop>false</ScaleCrop>
  <Company>Ministerio de Hacienda y Crédito Público</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Zulma Rubiela Garzón Novoa - Cont</cp:lastModifiedBy>
  <cp:revision>79</cp:revision>
  <dcterms:created xsi:type="dcterms:W3CDTF">2023-11-22T13:12:00Z</dcterms:created>
  <dcterms:modified xsi:type="dcterms:W3CDTF">2026-06-09T14:14:00Z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