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Default="00F05E25" w:rsidP="4F8B75BB">
      <w:pPr>
        <w:spacing w:after="0" w:line="240" w:lineRule="auto"/>
        <w:jc w:val="both"/>
        <w:rPr>
          <w:rFonts w:ascii="Verdana" w:hAnsi="Verdana" w:cs="Arial"/>
          <w:b/>
          <w:bCs/>
          <w:lang w:val="es-ES_tradnl"/>
        </w:rPr>
      </w:pPr>
      <w:bookmarkStart w:id="0" w:name="_Toc126147374"/>
      <w:bookmarkStart w:id="1" w:name="_Toc126301040"/>
    </w:p>
    <w:p w14:paraId="05E9E676" w14:textId="77777777" w:rsidR="000F53F6" w:rsidRPr="00C90DF1" w:rsidRDefault="000F53F6" w:rsidP="4F8B75BB">
      <w:pPr>
        <w:spacing w:after="0" w:line="240" w:lineRule="auto"/>
        <w:jc w:val="both"/>
        <w:rPr>
          <w:rFonts w:ascii="Verdana" w:hAnsi="Verdana" w:cs="Arial"/>
          <w:b/>
          <w:bCs/>
          <w:lang w:val="es-ES_tradnl"/>
        </w:rPr>
      </w:pPr>
    </w:p>
    <w:p w14:paraId="78E06833" w14:textId="09193701" w:rsidR="00EA0826" w:rsidRPr="00C90DF1" w:rsidRDefault="00EA0826" w:rsidP="000F53F6">
      <w:pPr>
        <w:numPr>
          <w:ilvl w:val="0"/>
          <w:numId w:val="11"/>
        </w:numPr>
        <w:spacing w:after="0" w:line="360" w:lineRule="auto"/>
        <w:ind w:left="0" w:firstLine="0"/>
        <w:jc w:val="both"/>
        <w:rPr>
          <w:rFonts w:ascii="Verdana" w:hAnsi="Verdana" w:cs="Arial"/>
          <w:b/>
          <w:lang w:val="es-ES_tradnl"/>
        </w:rPr>
      </w:pPr>
      <w:bookmarkStart w:id="2" w:name="_Toc181004292"/>
      <w:r w:rsidRPr="00C90DF1">
        <w:rPr>
          <w:rFonts w:ascii="Verdana" w:hAnsi="Verdana" w:cs="Arial"/>
          <w:b/>
          <w:lang w:val="es-ES_tradnl"/>
        </w:rPr>
        <w:t>OBJETIVO</w:t>
      </w:r>
      <w:bookmarkEnd w:id="0"/>
      <w:bookmarkEnd w:id="1"/>
      <w:bookmarkEnd w:id="2"/>
    </w:p>
    <w:p w14:paraId="2DAF827B" w14:textId="77777777" w:rsidR="00EA0826" w:rsidRPr="00C90DF1" w:rsidRDefault="00EA0826" w:rsidP="000F53F6">
      <w:pPr>
        <w:spacing w:after="0" w:line="360" w:lineRule="auto"/>
        <w:jc w:val="both"/>
        <w:rPr>
          <w:rFonts w:ascii="Verdana" w:hAnsi="Verdana" w:cs="Arial"/>
          <w:lang w:val="es-ES_tradnl"/>
        </w:rPr>
      </w:pPr>
      <w:bookmarkStart w:id="3" w:name="_Toc126147375"/>
      <w:bookmarkStart w:id="4" w:name="_Toc126301041"/>
      <w:bookmarkStart w:id="5" w:name="_Toc181004293"/>
    </w:p>
    <w:p w14:paraId="17F6A43D" w14:textId="77777777" w:rsidR="005A0CD0" w:rsidRDefault="005A0CD0" w:rsidP="000F53F6">
      <w:pPr>
        <w:spacing w:after="0" w:line="360" w:lineRule="auto"/>
        <w:jc w:val="both"/>
        <w:rPr>
          <w:rFonts w:ascii="Verdana" w:eastAsia="Times New Roman" w:hAnsi="Verdana" w:cs="Times New Roman"/>
          <w:lang w:eastAsia="es-CO"/>
        </w:rPr>
      </w:pPr>
      <w:r>
        <w:rPr>
          <w:rFonts w:ascii="Verdana" w:eastAsia="Times New Roman" w:hAnsi="Verdana" w:cs="Times New Roman"/>
          <w:lang w:eastAsia="es-CO"/>
        </w:rPr>
        <w:t>Establecer el procedimiento para proveer</w:t>
      </w:r>
      <w:r w:rsidRPr="00FF24DA">
        <w:rPr>
          <w:rFonts w:ascii="Verdana" w:eastAsia="Times New Roman" w:hAnsi="Verdana" w:cs="Times New Roman"/>
          <w:lang w:eastAsia="es-CO"/>
        </w:rPr>
        <w:t xml:space="preserve"> las vacantes temporales y definitivas de </w:t>
      </w:r>
      <w:r>
        <w:rPr>
          <w:rFonts w:ascii="Verdana" w:eastAsia="Times New Roman" w:hAnsi="Verdana" w:cs="Times New Roman"/>
          <w:lang w:eastAsia="es-CO"/>
        </w:rPr>
        <w:t xml:space="preserve">empleos públicos de </w:t>
      </w:r>
      <w:r w:rsidRPr="00FF24DA">
        <w:rPr>
          <w:rFonts w:ascii="Verdana" w:eastAsia="Times New Roman" w:hAnsi="Verdana" w:cs="Times New Roman"/>
          <w:lang w:eastAsia="es-CO"/>
        </w:rPr>
        <w:t xml:space="preserve">carrera administrativa, así como las vacantes definitivas de </w:t>
      </w:r>
      <w:r>
        <w:rPr>
          <w:rFonts w:ascii="Verdana" w:eastAsia="Times New Roman" w:hAnsi="Verdana" w:cs="Times New Roman"/>
          <w:lang w:eastAsia="es-CO"/>
        </w:rPr>
        <w:t xml:space="preserve">empleos de </w:t>
      </w:r>
      <w:r w:rsidRPr="00FF24DA">
        <w:rPr>
          <w:rFonts w:ascii="Verdana" w:eastAsia="Times New Roman" w:hAnsi="Verdana" w:cs="Times New Roman"/>
          <w:lang w:eastAsia="es-CO"/>
        </w:rPr>
        <w:t>libre nombramiento y remoción, para garantizar el cumplimiento de l</w:t>
      </w:r>
      <w:r>
        <w:rPr>
          <w:rFonts w:ascii="Verdana" w:eastAsia="Times New Roman" w:hAnsi="Verdana" w:cs="Times New Roman"/>
          <w:lang w:eastAsia="es-CO"/>
        </w:rPr>
        <w:t xml:space="preserve">as normas legales y reglamentarias en función pública. </w:t>
      </w:r>
      <w:r w:rsidRPr="004A77B9">
        <w:rPr>
          <w:rFonts w:ascii="Verdana" w:eastAsia="Times New Roman" w:hAnsi="Verdana" w:cs="Times New Roman"/>
          <w:lang w:eastAsia="es-CO"/>
        </w:rPr>
        <w:t> </w:t>
      </w:r>
    </w:p>
    <w:p w14:paraId="305B98C4" w14:textId="77777777" w:rsidR="000F53F6" w:rsidRDefault="000F53F6" w:rsidP="000F53F6">
      <w:pPr>
        <w:spacing w:after="0" w:line="360" w:lineRule="auto"/>
        <w:jc w:val="both"/>
        <w:rPr>
          <w:rFonts w:ascii="Verdana" w:eastAsia="Times New Roman" w:hAnsi="Verdana" w:cs="Times New Roman"/>
          <w:lang w:eastAsia="es-CO"/>
        </w:rPr>
      </w:pPr>
    </w:p>
    <w:p w14:paraId="7DCAF651" w14:textId="77777777" w:rsidR="00FF24DA" w:rsidRPr="00C90DF1" w:rsidRDefault="00FF24DA" w:rsidP="000F53F6">
      <w:pPr>
        <w:spacing w:after="0" w:line="360" w:lineRule="auto"/>
        <w:jc w:val="both"/>
        <w:rPr>
          <w:rFonts w:ascii="Verdana" w:hAnsi="Verdana" w:cs="Arial"/>
          <w:lang w:val="es-ES_tradnl"/>
        </w:rPr>
      </w:pPr>
    </w:p>
    <w:p w14:paraId="412D6946" w14:textId="77777777" w:rsidR="00EA0826" w:rsidRPr="00C90DF1" w:rsidRDefault="00EA0826" w:rsidP="000F53F6">
      <w:pPr>
        <w:numPr>
          <w:ilvl w:val="0"/>
          <w:numId w:val="11"/>
        </w:numPr>
        <w:spacing w:after="0" w:line="360" w:lineRule="auto"/>
        <w:ind w:left="0" w:firstLine="0"/>
        <w:jc w:val="both"/>
        <w:rPr>
          <w:rFonts w:ascii="Verdana" w:hAnsi="Verdana" w:cs="Arial"/>
          <w:b/>
          <w:lang w:val="es-ES_tradnl"/>
        </w:rPr>
      </w:pPr>
      <w:r w:rsidRPr="00C90DF1">
        <w:rPr>
          <w:rFonts w:ascii="Verdana" w:hAnsi="Verdana" w:cs="Arial"/>
          <w:b/>
          <w:lang w:val="es-ES_tradnl"/>
        </w:rPr>
        <w:t>ALCANCE</w:t>
      </w:r>
      <w:bookmarkEnd w:id="3"/>
      <w:bookmarkEnd w:id="4"/>
      <w:bookmarkEnd w:id="5"/>
    </w:p>
    <w:p w14:paraId="062C6BF0" w14:textId="77777777" w:rsidR="00EA0826" w:rsidRPr="00C90DF1" w:rsidRDefault="00EA0826" w:rsidP="000F53F6">
      <w:pPr>
        <w:spacing w:after="0" w:line="360" w:lineRule="auto"/>
        <w:jc w:val="both"/>
        <w:rPr>
          <w:rFonts w:ascii="Verdana" w:hAnsi="Verdana" w:cs="Arial"/>
          <w:b/>
          <w:lang w:val="es-ES_tradnl"/>
        </w:rPr>
      </w:pPr>
    </w:p>
    <w:p w14:paraId="79286367" w14:textId="77777777"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Este procedimiento aplica para la vinculación de los funcionarios del Ministerio de Comercio, Industria y Turismo de carrera administrativa, provisionales, y de libre nombramiento y remoción.</w:t>
      </w:r>
    </w:p>
    <w:p w14:paraId="1D7A5DA2"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2F05E3E3" w14:textId="7A66C306" w:rsidR="00EA0826"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Inicia con la formalización del plan anual de vacantes del Ministerio de Comercio, Industria y Turismo y termina con la conformación de la historia laboral del nuevo colaborador.</w:t>
      </w:r>
    </w:p>
    <w:p w14:paraId="5355FC6C" w14:textId="77777777" w:rsidR="000F53F6" w:rsidRPr="00C90DF1" w:rsidRDefault="000F53F6" w:rsidP="000F53F6">
      <w:pPr>
        <w:spacing w:after="0" w:line="360" w:lineRule="auto"/>
        <w:jc w:val="both"/>
        <w:rPr>
          <w:rFonts w:ascii="Verdana" w:eastAsia="Times New Roman" w:hAnsi="Verdana" w:cs="Times New Roman"/>
          <w:lang w:val="es-ES_tradnl" w:eastAsia="es-CO"/>
        </w:rPr>
      </w:pPr>
    </w:p>
    <w:p w14:paraId="754B4669" w14:textId="77777777" w:rsidR="00FF24DA" w:rsidRPr="00C90DF1" w:rsidRDefault="00FF24DA" w:rsidP="000F53F6">
      <w:pPr>
        <w:spacing w:after="0" w:line="360" w:lineRule="auto"/>
        <w:jc w:val="both"/>
        <w:rPr>
          <w:rFonts w:ascii="Verdana" w:hAnsi="Verdana" w:cs="Arial"/>
          <w:b/>
          <w:lang w:val="es-ES_tradnl"/>
        </w:rPr>
      </w:pPr>
    </w:p>
    <w:p w14:paraId="2375D6A3" w14:textId="3E95B7AB" w:rsidR="00E32749" w:rsidRPr="00C90DF1" w:rsidRDefault="00E32749" w:rsidP="000F53F6">
      <w:pPr>
        <w:numPr>
          <w:ilvl w:val="0"/>
          <w:numId w:val="11"/>
        </w:numPr>
        <w:spacing w:after="0" w:line="360" w:lineRule="auto"/>
        <w:ind w:left="0" w:firstLine="0"/>
        <w:jc w:val="both"/>
        <w:rPr>
          <w:rFonts w:ascii="Verdana" w:hAnsi="Verdana" w:cs="Arial"/>
          <w:b/>
          <w:bCs/>
          <w:lang w:val="es-ES_tradnl"/>
        </w:rPr>
      </w:pPr>
      <w:bookmarkStart w:id="6" w:name="_Toc517861172"/>
      <w:r w:rsidRPr="00C90DF1">
        <w:rPr>
          <w:rFonts w:ascii="Verdana" w:hAnsi="Verdana" w:cs="Arial"/>
          <w:b/>
          <w:bCs/>
          <w:lang w:val="es-ES_tradnl"/>
        </w:rPr>
        <w:t>DEFINICIONES Y</w:t>
      </w:r>
      <w:r w:rsidR="7103B17B" w:rsidRPr="00C90DF1">
        <w:rPr>
          <w:rFonts w:ascii="Verdana" w:hAnsi="Verdana" w:cs="Arial"/>
          <w:b/>
          <w:bCs/>
          <w:lang w:val="es-ES_tradnl"/>
        </w:rPr>
        <w:t xml:space="preserve"> SIGLAS</w:t>
      </w:r>
    </w:p>
    <w:p w14:paraId="2E046E31" w14:textId="01FC87BB" w:rsidR="005A0CD0" w:rsidRPr="00FF24DA" w:rsidRDefault="002A12A7" w:rsidP="000F53F6">
      <w:pPr>
        <w:spacing w:after="0" w:line="360" w:lineRule="auto"/>
        <w:jc w:val="both"/>
        <w:rPr>
          <w:rFonts w:ascii="Verdana" w:hAnsi="Verdana" w:cs="Arial"/>
        </w:rPr>
      </w:pPr>
      <w:r w:rsidRPr="00C90DF1">
        <w:rPr>
          <w:rFonts w:ascii="Verdana" w:eastAsia="Times New Roman" w:hAnsi="Verdana" w:cs="Times New Roman"/>
          <w:lang w:val="es-ES_tradnl" w:eastAsia="es-CO"/>
        </w:rPr>
        <w:br/>
      </w:r>
      <w:r w:rsidR="00FF24DA" w:rsidRPr="00C90DF1">
        <w:rPr>
          <w:rFonts w:ascii="Verdana" w:hAnsi="Verdana" w:cs="Arial"/>
          <w:lang w:val="es-ES_tradnl"/>
        </w:rPr>
        <w:t>CARRERA ADMINISTRATIVA: Sistema técnico de administración de personal basado en el mérito, mediante el cual se seleccionan, desarrollan y retienen los servidores públicos en empleos de carácter permanente.</w:t>
      </w:r>
      <w:r w:rsidR="005A0CD0">
        <w:rPr>
          <w:rFonts w:ascii="Verdana" w:hAnsi="Verdana" w:cs="Arial"/>
          <w:lang w:val="es-ES_tradnl"/>
        </w:rPr>
        <w:t xml:space="preserve">  </w:t>
      </w:r>
      <w:r w:rsidR="005A0CD0">
        <w:rPr>
          <w:rFonts w:ascii="Verdana" w:hAnsi="Verdana" w:cs="Arial"/>
        </w:rPr>
        <w:t xml:space="preserve">La fórmula de ingreso es el concurso de méritos y la estabilidad en el empleo es el derecho más importante de la relación jurídico – laboral. Constituye la regla general en el ordenamiento jurídico colombiano, por lo que sólo puede ser excepcionado mediante normas con rango de ley. </w:t>
      </w:r>
    </w:p>
    <w:p w14:paraId="6F458156" w14:textId="137942CD" w:rsidR="00FF24DA" w:rsidRPr="00C90DF1" w:rsidRDefault="00FF24DA" w:rsidP="000F53F6">
      <w:pPr>
        <w:spacing w:after="0" w:line="360" w:lineRule="auto"/>
        <w:jc w:val="both"/>
        <w:rPr>
          <w:rFonts w:ascii="Verdana" w:hAnsi="Verdana" w:cs="Arial"/>
          <w:lang w:val="es-ES_tradnl"/>
        </w:rPr>
      </w:pPr>
    </w:p>
    <w:p w14:paraId="09099429" w14:textId="77777777" w:rsidR="000F53F6" w:rsidRDefault="000F53F6" w:rsidP="000F53F6">
      <w:pPr>
        <w:spacing w:after="0" w:line="360" w:lineRule="auto"/>
        <w:jc w:val="both"/>
        <w:rPr>
          <w:rFonts w:ascii="Verdana" w:hAnsi="Verdana" w:cs="Arial"/>
          <w:lang w:val="es-ES_tradnl"/>
        </w:rPr>
      </w:pPr>
    </w:p>
    <w:p w14:paraId="51DB708E" w14:textId="77777777" w:rsidR="000F53F6" w:rsidRDefault="000F53F6" w:rsidP="000F53F6">
      <w:pPr>
        <w:spacing w:after="0" w:line="360" w:lineRule="auto"/>
        <w:jc w:val="both"/>
        <w:rPr>
          <w:rFonts w:ascii="Verdana" w:hAnsi="Verdana" w:cs="Arial"/>
          <w:lang w:val="es-ES_tradnl"/>
        </w:rPr>
      </w:pPr>
    </w:p>
    <w:p w14:paraId="2B12248C" w14:textId="6A79E760" w:rsidR="005A0CD0" w:rsidRPr="00FF24DA" w:rsidRDefault="00FF24DA" w:rsidP="000F53F6">
      <w:pPr>
        <w:spacing w:after="0" w:line="360" w:lineRule="auto"/>
        <w:jc w:val="both"/>
        <w:rPr>
          <w:rFonts w:ascii="Verdana" w:hAnsi="Verdana" w:cs="Arial"/>
        </w:rPr>
      </w:pPr>
      <w:r w:rsidRPr="00C90DF1">
        <w:rPr>
          <w:rFonts w:ascii="Verdana" w:hAnsi="Verdana" w:cs="Arial"/>
          <w:lang w:val="es-ES_tradnl"/>
        </w:rPr>
        <w:t xml:space="preserve">CNSC (COMISIÓN NACIONAL DEL SERVICIO CIVIL): Organismo autónomo del Estado colombiano encargado de administrar y vigilar el cumplimiento de las normas que regulan el mérito en el ingreso, permanencia y ascenso en los empleos </w:t>
      </w:r>
      <w:r w:rsidR="005A0CD0" w:rsidRPr="00FF24DA">
        <w:rPr>
          <w:rFonts w:ascii="Verdana" w:hAnsi="Verdana" w:cs="Arial"/>
        </w:rPr>
        <w:t>públicos</w:t>
      </w:r>
      <w:r w:rsidR="005A0CD0">
        <w:rPr>
          <w:rFonts w:ascii="Verdana" w:hAnsi="Verdana" w:cs="Arial"/>
        </w:rPr>
        <w:t xml:space="preserve"> de carrera administrativa</w:t>
      </w:r>
      <w:r w:rsidR="005A0CD0" w:rsidRPr="00FF24DA">
        <w:rPr>
          <w:rFonts w:ascii="Verdana" w:hAnsi="Verdana" w:cs="Arial"/>
        </w:rPr>
        <w:t>.</w:t>
      </w:r>
    </w:p>
    <w:p w14:paraId="30A38E71" w14:textId="77777777" w:rsidR="00FF24DA" w:rsidRPr="00C90DF1" w:rsidRDefault="00FF24DA" w:rsidP="000F53F6">
      <w:pPr>
        <w:spacing w:after="0" w:line="360" w:lineRule="auto"/>
        <w:jc w:val="both"/>
        <w:rPr>
          <w:rFonts w:ascii="Verdana" w:hAnsi="Verdana" w:cs="Arial"/>
          <w:lang w:val="es-ES_tradnl"/>
        </w:rPr>
      </w:pPr>
    </w:p>
    <w:p w14:paraId="4E532931" w14:textId="67602267" w:rsidR="005A0CD0" w:rsidRPr="00FF24DA" w:rsidRDefault="00FF24DA" w:rsidP="000F53F6">
      <w:pPr>
        <w:spacing w:after="0" w:line="360" w:lineRule="auto"/>
        <w:jc w:val="both"/>
        <w:rPr>
          <w:rFonts w:ascii="Verdana" w:hAnsi="Verdana" w:cs="Arial"/>
        </w:rPr>
      </w:pPr>
      <w:r w:rsidRPr="00C90DF1">
        <w:rPr>
          <w:rFonts w:ascii="Verdana" w:hAnsi="Verdana" w:cs="Arial"/>
          <w:lang w:val="es-ES_tradnl"/>
        </w:rPr>
        <w:t xml:space="preserve">EMPLEO PÚBLICO: </w:t>
      </w:r>
      <w:r w:rsidR="005A0CD0" w:rsidRPr="00FF24DA">
        <w:rPr>
          <w:rFonts w:ascii="Verdana" w:hAnsi="Verdana" w:cs="Arial"/>
        </w:rPr>
        <w:t>Conjunto de funciones</w:t>
      </w:r>
      <w:r w:rsidR="005A0CD0">
        <w:rPr>
          <w:rFonts w:ascii="Verdana" w:hAnsi="Verdana" w:cs="Arial"/>
        </w:rPr>
        <w:t>, competencias profesionales y responsabilidades</w:t>
      </w:r>
      <w:r w:rsidR="005A0CD0" w:rsidRPr="00FF24DA">
        <w:rPr>
          <w:rFonts w:ascii="Verdana" w:hAnsi="Verdana" w:cs="Arial"/>
        </w:rPr>
        <w:t xml:space="preserve"> asignadas a una persona </w:t>
      </w:r>
      <w:r w:rsidR="005A0CD0">
        <w:rPr>
          <w:rFonts w:ascii="Verdana" w:hAnsi="Verdana" w:cs="Arial"/>
        </w:rPr>
        <w:t xml:space="preserve">natural </w:t>
      </w:r>
      <w:r w:rsidR="005A0CD0" w:rsidRPr="00FF24DA">
        <w:rPr>
          <w:rFonts w:ascii="Verdana" w:hAnsi="Verdana" w:cs="Arial"/>
        </w:rPr>
        <w:t>en una entidad del Estado</w:t>
      </w:r>
      <w:r w:rsidR="005A0CD0">
        <w:rPr>
          <w:rFonts w:ascii="Verdana" w:hAnsi="Verdana" w:cs="Arial"/>
        </w:rPr>
        <w:t xml:space="preserve"> para el cumplimiento de sus fines misionales. </w:t>
      </w:r>
    </w:p>
    <w:p w14:paraId="27F38F16" w14:textId="3A78FB72" w:rsidR="00FF24DA" w:rsidRPr="00C90DF1" w:rsidRDefault="00FF24DA" w:rsidP="000F53F6">
      <w:pPr>
        <w:spacing w:after="0" w:line="360" w:lineRule="auto"/>
        <w:jc w:val="both"/>
        <w:rPr>
          <w:rFonts w:ascii="Verdana" w:hAnsi="Verdana" w:cs="Arial"/>
          <w:lang w:val="es-ES_tradnl"/>
        </w:rPr>
      </w:pPr>
    </w:p>
    <w:p w14:paraId="6C2300B1" w14:textId="4BB6FCC9" w:rsidR="00FF24DA" w:rsidRDefault="00FF24DA" w:rsidP="000F53F6">
      <w:pPr>
        <w:spacing w:after="0" w:line="360" w:lineRule="auto"/>
        <w:jc w:val="both"/>
        <w:rPr>
          <w:rFonts w:ascii="Verdana" w:hAnsi="Verdana" w:cs="Arial"/>
        </w:rPr>
      </w:pPr>
      <w:r w:rsidRPr="00C90DF1">
        <w:rPr>
          <w:rFonts w:ascii="Verdana" w:hAnsi="Verdana" w:cs="Arial"/>
          <w:lang w:val="es-ES_tradnl"/>
        </w:rPr>
        <w:t xml:space="preserve">ENCARGO: </w:t>
      </w:r>
      <w:r w:rsidR="005A0CD0">
        <w:rPr>
          <w:rFonts w:ascii="Verdana" w:hAnsi="Verdana" w:cs="Arial"/>
        </w:rPr>
        <w:t>Forma de provisión temporal para llenar vacancias temporales o definitivas. Constituye también un movimiento de personal que se da de manera vertical al recaer en empleos de superior jerarquía. De igual forma, constituye una situación administrativa que se mantiene mientras el empleo es provisto de manera definitiva o finaliza la situación administrativa del titular de empleo.</w:t>
      </w:r>
    </w:p>
    <w:p w14:paraId="460C9B43" w14:textId="77777777" w:rsidR="005A0CD0" w:rsidRPr="00C90DF1" w:rsidRDefault="005A0CD0" w:rsidP="00FF24DA">
      <w:pPr>
        <w:spacing w:after="0" w:line="240" w:lineRule="auto"/>
        <w:jc w:val="both"/>
        <w:rPr>
          <w:rFonts w:ascii="Verdana" w:hAnsi="Verdana" w:cs="Arial"/>
          <w:lang w:val="es-ES_tradnl"/>
        </w:rPr>
      </w:pPr>
    </w:p>
    <w:p w14:paraId="3CAD084A" w14:textId="77777777" w:rsidR="000F53F6" w:rsidRDefault="000F53F6" w:rsidP="005A0CD0">
      <w:pPr>
        <w:spacing w:after="0" w:line="240" w:lineRule="auto"/>
        <w:jc w:val="both"/>
        <w:rPr>
          <w:rFonts w:ascii="Verdana" w:hAnsi="Verdana" w:cs="Arial"/>
          <w:lang w:val="es-ES_tradnl"/>
        </w:rPr>
      </w:pPr>
    </w:p>
    <w:p w14:paraId="5B384323" w14:textId="77777777" w:rsidR="000F53F6" w:rsidRDefault="000F53F6" w:rsidP="005A0CD0">
      <w:pPr>
        <w:spacing w:after="0" w:line="240" w:lineRule="auto"/>
        <w:jc w:val="both"/>
        <w:rPr>
          <w:rFonts w:ascii="Verdana" w:hAnsi="Verdana" w:cs="Arial"/>
          <w:lang w:val="es-ES_tradnl"/>
        </w:rPr>
      </w:pPr>
    </w:p>
    <w:p w14:paraId="0E8F6094" w14:textId="5523D892" w:rsidR="000F53F6" w:rsidRDefault="00FF24DA" w:rsidP="000F53F6">
      <w:pPr>
        <w:spacing w:after="0" w:line="360" w:lineRule="auto"/>
        <w:jc w:val="both"/>
        <w:rPr>
          <w:rFonts w:ascii="Verdana" w:hAnsi="Verdana" w:cs="Arial"/>
        </w:rPr>
      </w:pPr>
      <w:r w:rsidRPr="00C90DF1">
        <w:rPr>
          <w:rFonts w:ascii="Verdana" w:hAnsi="Verdana" w:cs="Arial"/>
          <w:lang w:val="es-ES_tradnl"/>
        </w:rPr>
        <w:t xml:space="preserve">LIBRE NOMBRAMIENTO Y REMOCIÓN: </w:t>
      </w:r>
      <w:r w:rsidR="005A0CD0" w:rsidRPr="00FF24DA">
        <w:rPr>
          <w:rFonts w:ascii="Verdana" w:hAnsi="Verdana" w:cs="Arial"/>
        </w:rPr>
        <w:t>Modalidad de vinculación mediante la cual la autoridad nominadora puede designar y remover discrecionalmente a un servidor público de su cargo, dentro del marco legal.</w:t>
      </w:r>
      <w:r w:rsidR="005A0CD0">
        <w:rPr>
          <w:rFonts w:ascii="Verdana" w:hAnsi="Verdana" w:cs="Arial"/>
        </w:rPr>
        <w:t xml:space="preserve"> Los empleos de libre nombramiento y </w:t>
      </w:r>
    </w:p>
    <w:p w14:paraId="0BF94071" w14:textId="77777777" w:rsidR="000F53F6" w:rsidRDefault="000F53F6" w:rsidP="000F53F6">
      <w:pPr>
        <w:spacing w:after="0" w:line="360" w:lineRule="auto"/>
        <w:jc w:val="both"/>
        <w:rPr>
          <w:rFonts w:ascii="Verdana" w:hAnsi="Verdana" w:cs="Arial"/>
        </w:rPr>
      </w:pPr>
    </w:p>
    <w:p w14:paraId="415CD5A3" w14:textId="2D78BD0C" w:rsidR="005A0CD0" w:rsidRPr="00FF24DA" w:rsidRDefault="005A0CD0" w:rsidP="000F53F6">
      <w:pPr>
        <w:spacing w:after="0" w:line="360" w:lineRule="auto"/>
        <w:jc w:val="both"/>
        <w:rPr>
          <w:rFonts w:ascii="Verdana" w:hAnsi="Verdana" w:cs="Arial"/>
        </w:rPr>
      </w:pPr>
      <w:r>
        <w:rPr>
          <w:rFonts w:ascii="Verdana" w:hAnsi="Verdana" w:cs="Arial"/>
        </w:rPr>
        <w:t xml:space="preserve">remoción constituyen una excepción a la carrera administrativa, por lo que se encuentran caso por caso delimitados en normas con rango de ley. </w:t>
      </w:r>
    </w:p>
    <w:p w14:paraId="204B39B3" w14:textId="27AD6087" w:rsidR="00FF24DA" w:rsidRPr="00C90DF1" w:rsidRDefault="00FF24DA" w:rsidP="000F53F6">
      <w:pPr>
        <w:spacing w:after="0" w:line="360" w:lineRule="auto"/>
        <w:jc w:val="both"/>
        <w:rPr>
          <w:rFonts w:ascii="Verdana" w:hAnsi="Verdana" w:cs="Arial"/>
          <w:lang w:val="es-ES_tradnl"/>
        </w:rPr>
      </w:pPr>
    </w:p>
    <w:p w14:paraId="02F094A8" w14:textId="07248D3E" w:rsidR="00FF24DA" w:rsidRPr="00C90DF1" w:rsidRDefault="00FF24DA" w:rsidP="000F53F6">
      <w:pPr>
        <w:spacing w:after="0" w:line="360" w:lineRule="auto"/>
        <w:jc w:val="both"/>
        <w:rPr>
          <w:rFonts w:ascii="Verdana" w:hAnsi="Verdana" w:cs="Arial"/>
          <w:lang w:val="es-ES_tradnl"/>
        </w:rPr>
      </w:pPr>
      <w:r w:rsidRPr="00C90DF1">
        <w:rPr>
          <w:rFonts w:ascii="Verdana" w:hAnsi="Verdana" w:cs="Arial"/>
          <w:lang w:val="es-ES_tradnl"/>
        </w:rPr>
        <w:t>NOMBRAMIENTO: Acto administrativo mediante el cual se designa a una persona para desempeñar un empleo público, en cualquiera de las modalidades legales establecidas.</w:t>
      </w:r>
    </w:p>
    <w:p w14:paraId="11F535FB" w14:textId="77777777" w:rsidR="00FF24DA" w:rsidRPr="00C90DF1" w:rsidRDefault="00FF24DA" w:rsidP="000F53F6">
      <w:pPr>
        <w:spacing w:after="0" w:line="360" w:lineRule="auto"/>
        <w:jc w:val="both"/>
        <w:rPr>
          <w:rFonts w:ascii="Verdana" w:hAnsi="Verdana" w:cs="Arial"/>
          <w:lang w:val="es-ES_tradnl"/>
        </w:rPr>
      </w:pPr>
    </w:p>
    <w:p w14:paraId="174CF1DB" w14:textId="77777777" w:rsidR="000F53F6" w:rsidRDefault="00FF24DA" w:rsidP="000F53F6">
      <w:pPr>
        <w:spacing w:after="0" w:line="360" w:lineRule="auto"/>
        <w:jc w:val="both"/>
        <w:rPr>
          <w:rFonts w:ascii="Verdana" w:hAnsi="Verdana" w:cs="Arial"/>
        </w:rPr>
      </w:pPr>
      <w:r w:rsidRPr="00C90DF1">
        <w:rPr>
          <w:rFonts w:ascii="Verdana" w:hAnsi="Verdana" w:cs="Arial"/>
          <w:lang w:val="es-ES_tradnl"/>
        </w:rPr>
        <w:t xml:space="preserve">NOMBRAMIENTO PROVISIONAL: </w:t>
      </w:r>
      <w:r w:rsidR="005A0CD0">
        <w:rPr>
          <w:rFonts w:ascii="Verdana" w:hAnsi="Verdana" w:cs="Arial"/>
        </w:rPr>
        <w:t>Forma de provisión temporal de</w:t>
      </w:r>
      <w:r w:rsidR="005A0CD0" w:rsidRPr="00FF24DA">
        <w:rPr>
          <w:rFonts w:ascii="Verdana" w:hAnsi="Verdana" w:cs="Arial"/>
        </w:rPr>
        <w:t xml:space="preserve"> un empleo de carrera</w:t>
      </w:r>
      <w:r w:rsidR="005A0CD0">
        <w:rPr>
          <w:rFonts w:ascii="Verdana" w:hAnsi="Verdana" w:cs="Arial"/>
        </w:rPr>
        <w:t xml:space="preserve"> que se encuentra vacante de manera transitoria o definitiva</w:t>
      </w:r>
      <w:r w:rsidR="005A0CD0" w:rsidRPr="00FF24DA">
        <w:rPr>
          <w:rFonts w:ascii="Verdana" w:hAnsi="Verdana" w:cs="Arial"/>
        </w:rPr>
        <w:t xml:space="preserve"> mientras </w:t>
      </w:r>
      <w:r w:rsidR="005A0CD0">
        <w:rPr>
          <w:rFonts w:ascii="Verdana" w:hAnsi="Verdana" w:cs="Arial"/>
        </w:rPr>
        <w:t xml:space="preserve">finaliza </w:t>
      </w:r>
    </w:p>
    <w:p w14:paraId="27242F7F" w14:textId="77777777" w:rsidR="000F53F6" w:rsidRDefault="000F53F6" w:rsidP="000F53F6">
      <w:pPr>
        <w:spacing w:after="0" w:line="360" w:lineRule="auto"/>
        <w:jc w:val="both"/>
        <w:rPr>
          <w:rFonts w:ascii="Verdana" w:hAnsi="Verdana" w:cs="Arial"/>
        </w:rPr>
      </w:pPr>
    </w:p>
    <w:p w14:paraId="0949A640" w14:textId="7DE72284" w:rsidR="005A0CD0" w:rsidRPr="00FF24DA" w:rsidRDefault="005A0CD0" w:rsidP="000F53F6">
      <w:pPr>
        <w:spacing w:after="0" w:line="360" w:lineRule="auto"/>
        <w:jc w:val="both"/>
        <w:rPr>
          <w:rFonts w:ascii="Verdana" w:hAnsi="Verdana" w:cs="Arial"/>
        </w:rPr>
      </w:pPr>
      <w:r>
        <w:rPr>
          <w:rFonts w:ascii="Verdana" w:hAnsi="Verdana" w:cs="Arial"/>
        </w:rPr>
        <w:t xml:space="preserve">la situación administrativa en la que se encuentra el empleado o </w:t>
      </w:r>
      <w:r w:rsidRPr="00FF24DA">
        <w:rPr>
          <w:rFonts w:ascii="Verdana" w:hAnsi="Verdana" w:cs="Arial"/>
        </w:rPr>
        <w:t>se realiza el concurso de méritos para su provisión definitiva.</w:t>
      </w:r>
    </w:p>
    <w:p w14:paraId="43649FF0" w14:textId="55005855" w:rsidR="00FF24DA" w:rsidRPr="00C90DF1" w:rsidRDefault="00FF24DA" w:rsidP="000F53F6">
      <w:pPr>
        <w:spacing w:after="0" w:line="360" w:lineRule="auto"/>
        <w:jc w:val="both"/>
        <w:rPr>
          <w:rFonts w:ascii="Verdana" w:hAnsi="Verdana" w:cs="Arial"/>
          <w:lang w:val="es-ES_tradnl"/>
        </w:rPr>
      </w:pPr>
    </w:p>
    <w:p w14:paraId="717887CF" w14:textId="00F14805" w:rsidR="00FF24DA" w:rsidRPr="00C90DF1" w:rsidRDefault="00FF24DA" w:rsidP="000F53F6">
      <w:pPr>
        <w:spacing w:after="0" w:line="360" w:lineRule="auto"/>
        <w:jc w:val="both"/>
        <w:rPr>
          <w:rFonts w:ascii="Verdana" w:hAnsi="Verdana" w:cs="Arial"/>
          <w:lang w:val="es-ES_tradnl"/>
        </w:rPr>
      </w:pPr>
      <w:r w:rsidRPr="00C90DF1">
        <w:rPr>
          <w:rFonts w:ascii="Verdana" w:hAnsi="Verdana" w:cs="Arial"/>
          <w:lang w:val="es-ES_tradnl"/>
        </w:rPr>
        <w:t>OFERTA PÚBLICA DE EMPLEOS DE CARRERA (OPEC): Conjunto de vacantes de empleos de carrera administrativa que una entidad pública reporta y publica a través del SIMO, administrado por la CNSC, para ser provistos mediante concursos de mérito.</w:t>
      </w:r>
    </w:p>
    <w:p w14:paraId="0F7B8A73" w14:textId="77777777" w:rsidR="00FF24DA" w:rsidRPr="00C90DF1" w:rsidRDefault="00FF24DA" w:rsidP="00FF24DA">
      <w:pPr>
        <w:spacing w:after="0" w:line="240" w:lineRule="auto"/>
        <w:jc w:val="both"/>
        <w:rPr>
          <w:rFonts w:ascii="Verdana" w:hAnsi="Verdana" w:cs="Arial"/>
          <w:lang w:val="es-ES_tradnl"/>
        </w:rPr>
      </w:pPr>
    </w:p>
    <w:p w14:paraId="4A97DC97" w14:textId="2B717D88" w:rsidR="00FF24DA" w:rsidRDefault="00FF24DA" w:rsidP="00FF24DA">
      <w:pPr>
        <w:spacing w:after="0" w:line="240" w:lineRule="auto"/>
        <w:jc w:val="both"/>
        <w:rPr>
          <w:rFonts w:ascii="Verdana" w:hAnsi="Verdana" w:cs="Arial"/>
          <w:lang w:val="es-ES_tradnl"/>
        </w:rPr>
      </w:pPr>
      <w:r w:rsidRPr="00C90DF1">
        <w:rPr>
          <w:rFonts w:ascii="Verdana" w:hAnsi="Verdana" w:cs="Arial"/>
          <w:lang w:val="es-ES_tradnl"/>
        </w:rPr>
        <w:t>POSESIÓN: Acto mediante el cual el servidor público acepta formalmente el empleo para el que fue nombrado, comprometiéndose a cumplir sus funciones con sujeción a la ley</w:t>
      </w:r>
      <w:r w:rsidR="000F53F6">
        <w:rPr>
          <w:rFonts w:ascii="Verdana" w:hAnsi="Verdana" w:cs="Arial"/>
          <w:lang w:val="es-ES_tradnl"/>
        </w:rPr>
        <w:t>.</w:t>
      </w:r>
    </w:p>
    <w:p w14:paraId="0CDBDBBC" w14:textId="77777777" w:rsidR="000F53F6" w:rsidRDefault="000F53F6" w:rsidP="00FF24DA">
      <w:pPr>
        <w:spacing w:after="0" w:line="240" w:lineRule="auto"/>
        <w:jc w:val="both"/>
        <w:rPr>
          <w:rFonts w:ascii="Verdana" w:hAnsi="Verdana" w:cs="Arial"/>
          <w:lang w:val="es-ES_tradnl"/>
        </w:rPr>
      </w:pPr>
    </w:p>
    <w:p w14:paraId="42D5E0E7" w14:textId="77777777" w:rsidR="001A28E5" w:rsidRPr="00C90DF1" w:rsidRDefault="001A28E5" w:rsidP="00FF24DA">
      <w:pPr>
        <w:spacing w:after="0" w:line="240" w:lineRule="auto"/>
        <w:jc w:val="both"/>
        <w:rPr>
          <w:rFonts w:ascii="Verdana" w:hAnsi="Verdana" w:cs="Arial"/>
          <w:lang w:val="es-ES_tradnl"/>
        </w:rPr>
      </w:pPr>
    </w:p>
    <w:p w14:paraId="150012C2" w14:textId="77777777" w:rsidR="00E32749" w:rsidRPr="00C90DF1" w:rsidRDefault="00E32749" w:rsidP="004A77B9">
      <w:pPr>
        <w:spacing w:after="0" w:line="240" w:lineRule="auto"/>
        <w:jc w:val="both"/>
        <w:rPr>
          <w:rFonts w:ascii="Verdana" w:hAnsi="Verdana" w:cs="Arial"/>
          <w:b/>
          <w:lang w:val="es-ES_tradnl"/>
        </w:rPr>
      </w:pPr>
    </w:p>
    <w:p w14:paraId="60B74033" w14:textId="23684AC9" w:rsidR="00EA0826" w:rsidRPr="00C90DF1" w:rsidRDefault="00E32749" w:rsidP="000F53F6">
      <w:pPr>
        <w:numPr>
          <w:ilvl w:val="0"/>
          <w:numId w:val="11"/>
        </w:numPr>
        <w:spacing w:after="0" w:line="360" w:lineRule="auto"/>
        <w:ind w:left="0" w:firstLine="0"/>
        <w:jc w:val="both"/>
        <w:rPr>
          <w:rFonts w:ascii="Verdana" w:hAnsi="Verdana" w:cs="Arial"/>
          <w:b/>
          <w:lang w:val="es-ES_tradnl"/>
        </w:rPr>
      </w:pPr>
      <w:bookmarkStart w:id="7" w:name="_Toc126143692"/>
      <w:bookmarkStart w:id="8" w:name="_Toc126144694"/>
      <w:bookmarkStart w:id="9" w:name="_Toc126144876"/>
      <w:bookmarkStart w:id="10" w:name="_Toc126144946"/>
      <w:bookmarkStart w:id="11" w:name="_Toc126147376"/>
      <w:bookmarkStart w:id="12" w:name="_Toc126301042"/>
      <w:bookmarkEnd w:id="6"/>
      <w:r w:rsidRPr="00C90DF1">
        <w:rPr>
          <w:rFonts w:ascii="Verdana" w:hAnsi="Verdana" w:cs="Arial"/>
          <w:b/>
          <w:lang w:val="es-ES_tradnl"/>
        </w:rPr>
        <w:t>GENERALIDADES</w:t>
      </w:r>
      <w:r w:rsidR="00D102FF" w:rsidRPr="00C90DF1">
        <w:rPr>
          <w:rFonts w:ascii="Verdana" w:hAnsi="Verdana" w:cs="Arial"/>
          <w:b/>
          <w:lang w:val="es-ES_tradnl"/>
        </w:rPr>
        <w:t xml:space="preserve"> </w:t>
      </w:r>
    </w:p>
    <w:p w14:paraId="564B400F" w14:textId="77777777" w:rsidR="00C71896" w:rsidRPr="00C90DF1" w:rsidRDefault="00C71896" w:rsidP="000F53F6">
      <w:pPr>
        <w:spacing w:after="0" w:line="360" w:lineRule="auto"/>
        <w:jc w:val="both"/>
        <w:rPr>
          <w:rFonts w:ascii="Verdana" w:hAnsi="Verdana" w:cs="Arial"/>
          <w:b/>
          <w:lang w:val="es-ES_tradnl"/>
        </w:rPr>
      </w:pPr>
    </w:p>
    <w:p w14:paraId="23598B49" w14:textId="77777777"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Las condiciones generales del procedimiento están dadas por la Constitución Política y la ley, que reconoce como empleos públicos los de carrera, los de libre nombramiento y remoción, los de período fijo y los temporales (Art. 1, Ley 909 de 2004).</w:t>
      </w:r>
    </w:p>
    <w:p w14:paraId="565A7940"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3D41234C" w14:textId="77777777"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En lo relacionado con la administración de personal, aplica lo previsto en el Decreto 210 de 2003, “Por el cual se determinan los objetivos y la estructura orgánica del Ministerio de Comercio, Industria y Turismo”.</w:t>
      </w:r>
    </w:p>
    <w:p w14:paraId="25D717FA"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06F3E1CC" w14:textId="77777777"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Este procedimiento comprende la vinculación y desvinculación de servidores públicos de carrera. Los nombramientos podrán ser ordinarios, en período de prueba, en ascenso o en provisionalidad, mientras que los empleos de libre nombramiento y remoción se proveerán mediante nombramiento ordinario (Art. 23, Ley 909 de 2004).</w:t>
      </w:r>
    </w:p>
    <w:p w14:paraId="1EC1C8B9"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47135ECF" w14:textId="77777777" w:rsidR="000F53F6" w:rsidRDefault="000F53F6" w:rsidP="000F53F6">
      <w:pPr>
        <w:spacing w:after="0" w:line="360" w:lineRule="auto"/>
        <w:jc w:val="both"/>
        <w:rPr>
          <w:rFonts w:ascii="Verdana" w:eastAsia="Times New Roman" w:hAnsi="Verdana" w:cs="Times New Roman"/>
          <w:lang w:val="es-ES_tradnl" w:eastAsia="es-CO"/>
        </w:rPr>
      </w:pPr>
    </w:p>
    <w:p w14:paraId="38A4EE76" w14:textId="77777777" w:rsidR="000F53F6" w:rsidRDefault="000F53F6" w:rsidP="000F53F6">
      <w:pPr>
        <w:spacing w:after="0" w:line="360" w:lineRule="auto"/>
        <w:jc w:val="both"/>
        <w:rPr>
          <w:rFonts w:ascii="Verdana" w:eastAsia="Times New Roman" w:hAnsi="Verdana" w:cs="Times New Roman"/>
          <w:lang w:val="es-ES_tradnl" w:eastAsia="es-CO"/>
        </w:rPr>
      </w:pPr>
    </w:p>
    <w:p w14:paraId="5529F1A6" w14:textId="4D28FDFF"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De conformidad con el artículo 24 de la misma ley, modificado por la Ley 1960 de 2019, mientras se surte el proceso de selección para proveer empleos de carrera administrativa, los servidores con derechos de carrera podrán ser encargados en dichos cargos, siempre que acrediten los requisitos previstos para su ejercicio.</w:t>
      </w:r>
    </w:p>
    <w:p w14:paraId="6C975699"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45286364" w14:textId="77777777"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Por su parte, el artículo 41 establece las causales de retiro del servicio público, entre ellas: la insubsistencia del nombramiento en empleos de libre nombramiento y remoción; la evaluación no satisfactoria del desempeño en un empleo de carrera; la renuncia regularmente aceptada; el reconocimiento de la pensión de jubilación o vejez; la invalidez absoluta; la edad de retiro forzoso; la destitución como consecuencia de proceso disciplinario; la vacancia del empleo por abandono; la revocatoria del nombramiento por no acreditar los requisitos exigidos; la orden o decisión judicial; la supresión del empleo; la muerte; y las demás previstas en la Constitución Política y la ley, así como en las normas que las modifiquen, adicionen o sustituyan.</w:t>
      </w:r>
    </w:p>
    <w:p w14:paraId="735A93E7"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3979D75C" w14:textId="77777777" w:rsidR="00FF24DA" w:rsidRPr="00C90DF1"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Posteriormente, el Decreto Único Reglamentario 1083 de 2015 compiló las disposiciones aplicables en materia de empleo público y gestión del talento humano, siendo modificado y adicionado por el Decreto 648 de 2017, que fortaleció el Sistema de Gestión del Talento Humano con un enfoque en competencias laborales y desarrollo de los servidores del Estado.</w:t>
      </w:r>
    </w:p>
    <w:p w14:paraId="28348214" w14:textId="77777777" w:rsidR="00FF24DA" w:rsidRPr="00C90DF1" w:rsidRDefault="00FF24DA" w:rsidP="000F53F6">
      <w:pPr>
        <w:spacing w:after="0" w:line="360" w:lineRule="auto"/>
        <w:jc w:val="both"/>
        <w:rPr>
          <w:rFonts w:ascii="Verdana" w:eastAsia="Times New Roman" w:hAnsi="Verdana" w:cs="Times New Roman"/>
          <w:lang w:val="es-ES_tradnl" w:eastAsia="es-CO"/>
        </w:rPr>
      </w:pPr>
    </w:p>
    <w:p w14:paraId="6FDEDA2D" w14:textId="2416DF7D" w:rsidR="00E30165" w:rsidRDefault="00FF24DA" w:rsidP="000F53F6">
      <w:pPr>
        <w:spacing w:after="0" w:line="360" w:lineRule="auto"/>
        <w:jc w:val="both"/>
        <w:rPr>
          <w:rFonts w:ascii="Verdana" w:eastAsia="Times New Roman" w:hAnsi="Verdana" w:cs="Times New Roman"/>
          <w:lang w:val="es-ES_tradnl" w:eastAsia="es-CO"/>
        </w:rPr>
      </w:pPr>
      <w:r w:rsidRPr="00C90DF1">
        <w:rPr>
          <w:rFonts w:ascii="Verdana" w:eastAsia="Times New Roman" w:hAnsi="Verdana" w:cs="Times New Roman"/>
          <w:lang w:val="es-ES_tradnl" w:eastAsia="es-CO"/>
        </w:rPr>
        <w:t>En conclusión, este procedimiento se encuentra regulado por la Ley 909 de 2004, la Ley 1960 de 2019, el Decreto 210 de 2003, el Decreto 1083 de 2015, el Decreto 648 de 2017, y por todas aquellas normas de administración de personal que se encuentren vigentes, así como las que las modifiquen, adicionen o sustituyan.</w:t>
      </w:r>
    </w:p>
    <w:p w14:paraId="5A7E0B2F" w14:textId="77777777" w:rsidR="001A28E5" w:rsidRDefault="001A28E5" w:rsidP="000F53F6">
      <w:pPr>
        <w:spacing w:after="0" w:line="360" w:lineRule="auto"/>
        <w:jc w:val="both"/>
        <w:rPr>
          <w:rFonts w:ascii="Verdana" w:eastAsia="Times New Roman" w:hAnsi="Verdana" w:cs="Times New Roman"/>
          <w:lang w:val="es-ES_tradnl" w:eastAsia="es-CO"/>
        </w:rPr>
      </w:pPr>
    </w:p>
    <w:p w14:paraId="7F825549" w14:textId="77777777" w:rsidR="001A28E5" w:rsidRDefault="001A28E5" w:rsidP="000F53F6">
      <w:pPr>
        <w:spacing w:after="0" w:line="360" w:lineRule="auto"/>
        <w:jc w:val="both"/>
        <w:rPr>
          <w:rFonts w:ascii="Verdana" w:eastAsia="Times New Roman" w:hAnsi="Verdana" w:cs="Times New Roman"/>
          <w:lang w:val="es-ES_tradnl" w:eastAsia="es-CO"/>
        </w:rPr>
      </w:pPr>
    </w:p>
    <w:p w14:paraId="7995B7B2" w14:textId="77777777" w:rsidR="001A28E5" w:rsidRPr="00311DA0" w:rsidRDefault="001A28E5" w:rsidP="000F53F6">
      <w:pPr>
        <w:spacing w:after="0" w:line="360" w:lineRule="auto"/>
        <w:jc w:val="both"/>
        <w:rPr>
          <w:rFonts w:ascii="Verdana" w:eastAsia="Times New Roman" w:hAnsi="Verdana" w:cs="Times New Roman"/>
          <w:lang w:val="es-ES_tradnl" w:eastAsia="es-CO"/>
        </w:rPr>
      </w:pPr>
    </w:p>
    <w:p w14:paraId="5364E1A3" w14:textId="77777777" w:rsidR="00E30165" w:rsidRPr="00C90DF1" w:rsidRDefault="00E30165" w:rsidP="000F53F6">
      <w:pPr>
        <w:spacing w:after="0" w:line="360" w:lineRule="auto"/>
        <w:jc w:val="both"/>
        <w:rPr>
          <w:rFonts w:ascii="Verdana" w:hAnsi="Verdana" w:cs="Arial"/>
          <w:b/>
          <w:sz w:val="20"/>
          <w:szCs w:val="20"/>
          <w:lang w:val="es-ES_tradnl"/>
        </w:rPr>
      </w:pPr>
    </w:p>
    <w:p w14:paraId="44E40317" w14:textId="7A19FDDA" w:rsidR="000F53F6" w:rsidRDefault="00DA19DE" w:rsidP="001A28E5">
      <w:pPr>
        <w:numPr>
          <w:ilvl w:val="0"/>
          <w:numId w:val="11"/>
        </w:numPr>
        <w:spacing w:after="0" w:line="360" w:lineRule="auto"/>
        <w:ind w:left="0" w:firstLine="0"/>
        <w:jc w:val="both"/>
        <w:rPr>
          <w:rFonts w:ascii="Verdana" w:eastAsia="Arial" w:hAnsi="Verdana" w:cs="Arial"/>
          <w:b/>
          <w:bCs/>
          <w:lang w:val="es-ES_tradnl"/>
        </w:rPr>
      </w:pPr>
      <w:r w:rsidRPr="000F53F6">
        <w:rPr>
          <w:rFonts w:ascii="Verdana" w:hAnsi="Verdana" w:cs="Arial"/>
          <w:b/>
          <w:bCs/>
          <w:lang w:val="es-ES_tradnl"/>
        </w:rPr>
        <w:t>DIAGRAMA DE FLUJO</w:t>
      </w:r>
      <w:r w:rsidR="546C4893" w:rsidRPr="000F53F6">
        <w:rPr>
          <w:rFonts w:ascii="Verdana" w:hAnsi="Verdana" w:cs="Arial"/>
          <w:b/>
          <w:bCs/>
          <w:lang w:val="es-ES_tradnl"/>
        </w:rPr>
        <w:t xml:space="preserve"> </w:t>
      </w:r>
    </w:p>
    <w:p w14:paraId="2A845339" w14:textId="21D35EAE" w:rsidR="00E32749" w:rsidRPr="000F53F6" w:rsidRDefault="2E1845F4" w:rsidP="001A28E5">
      <w:pPr>
        <w:spacing w:after="0" w:line="360" w:lineRule="auto"/>
        <w:jc w:val="both"/>
        <w:rPr>
          <w:rFonts w:ascii="Verdana" w:hAnsi="Verdana" w:cs="Arial"/>
          <w:lang w:val="es-ES"/>
        </w:rPr>
      </w:pPr>
      <w:r w:rsidRPr="000F53F6">
        <w:rPr>
          <w:rFonts w:ascii="Verdana" w:hAnsi="Verdana" w:cs="Arial"/>
          <w:lang w:val="es-ES"/>
        </w:rPr>
        <w:t>(</w:t>
      </w:r>
      <w:r w:rsidR="00666AB9" w:rsidRPr="000F53F6">
        <w:rPr>
          <w:rFonts w:ascii="Verdana" w:hAnsi="Verdana" w:cs="Arial"/>
          <w:lang w:val="es-ES"/>
        </w:rPr>
        <w:t>A</w:t>
      </w:r>
      <w:r w:rsidR="23555441" w:rsidRPr="000F53F6">
        <w:rPr>
          <w:rFonts w:ascii="Verdana" w:hAnsi="Verdana" w:cs="Arial"/>
          <w:lang w:val="es-ES"/>
        </w:rPr>
        <w:t xml:space="preserve"> continuación</w:t>
      </w:r>
      <w:r w:rsidR="000F53F6" w:rsidRPr="000F53F6">
        <w:rPr>
          <w:rFonts w:ascii="Verdana" w:hAnsi="Verdana" w:cs="Arial"/>
          <w:lang w:val="es-ES"/>
        </w:rPr>
        <w:t>,</w:t>
      </w:r>
      <w:r w:rsidRPr="000F53F6">
        <w:rPr>
          <w:rFonts w:ascii="Verdana" w:hAnsi="Verdana" w:cs="Arial"/>
          <w:lang w:val="es-ES"/>
        </w:rPr>
        <w:t xml:space="preserve"> se visualiza de manera gráfica y secuencial las actividades descritas en el numeral 6)</w:t>
      </w:r>
    </w:p>
    <w:p w14:paraId="07D377E5" w14:textId="67DD566C" w:rsidR="00920345" w:rsidRPr="00C90DF1" w:rsidRDefault="00920345" w:rsidP="000F53F6">
      <w:pPr>
        <w:spacing w:after="0" w:line="360" w:lineRule="auto"/>
        <w:ind w:firstLine="708"/>
        <w:jc w:val="both"/>
        <w:rPr>
          <w:rFonts w:ascii="Verdana" w:hAnsi="Verdana" w:cs="Arial"/>
          <w:bCs/>
          <w:sz w:val="16"/>
          <w:szCs w:val="16"/>
          <w:lang w:val="es-ES_tradnl"/>
        </w:rPr>
      </w:pPr>
    </w:p>
    <w:p w14:paraId="2B7A9083" w14:textId="56899A23" w:rsidR="00920345" w:rsidRPr="00C90DF1" w:rsidRDefault="00920345" w:rsidP="00433137">
      <w:pPr>
        <w:spacing w:after="0" w:line="240" w:lineRule="auto"/>
        <w:jc w:val="center"/>
        <w:rPr>
          <w:rFonts w:ascii="Verdana" w:eastAsia="Arial" w:hAnsi="Verdana" w:cs="Arial"/>
          <w:bCs/>
          <w:sz w:val="16"/>
          <w:szCs w:val="16"/>
          <w:lang w:val="es-ES_tradnl"/>
        </w:rPr>
      </w:pPr>
    </w:p>
    <w:p w14:paraId="5F80A709" w14:textId="532ECCC6" w:rsidR="000F53F6" w:rsidRDefault="001A28E5" w:rsidP="003033FD">
      <w:pPr>
        <w:spacing w:after="0" w:line="240" w:lineRule="auto"/>
        <w:jc w:val="both"/>
        <w:rPr>
          <w:rFonts w:ascii="Verdana" w:hAnsi="Verdana" w:cs="Arial"/>
          <w:b/>
          <w:sz w:val="20"/>
          <w:szCs w:val="20"/>
          <w:lang w:val="es-ES_tradnl"/>
        </w:rPr>
      </w:pPr>
      <w:r>
        <w:rPr>
          <w:rFonts w:ascii="Verdana" w:eastAsia="Arial" w:hAnsi="Verdana" w:cs="Arial"/>
          <w:bCs/>
          <w:noProof/>
          <w:sz w:val="16"/>
          <w:szCs w:val="16"/>
          <w:lang w:eastAsia="es-CO"/>
        </w:rPr>
        <w:drawing>
          <wp:anchor distT="0" distB="0" distL="114300" distR="114300" simplePos="0" relativeHeight="251658240" behindDoc="0" locked="0" layoutInCell="1" allowOverlap="1" wp14:anchorId="00613D5B" wp14:editId="59589C99">
            <wp:simplePos x="0" y="0"/>
            <wp:positionH relativeFrom="margin">
              <wp:posOffset>-383540</wp:posOffset>
            </wp:positionH>
            <wp:positionV relativeFrom="paragraph">
              <wp:posOffset>234315</wp:posOffset>
            </wp:positionV>
            <wp:extent cx="6715760" cy="4438650"/>
            <wp:effectExtent l="0" t="0" r="889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tuaciones administrativas de ingres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5760" cy="4438650"/>
                    </a:xfrm>
                    <a:prstGeom prst="rect">
                      <a:avLst/>
                    </a:prstGeom>
                  </pic:spPr>
                </pic:pic>
              </a:graphicData>
            </a:graphic>
            <wp14:sizeRelH relativeFrom="margin">
              <wp14:pctWidth>0</wp14:pctWidth>
            </wp14:sizeRelH>
            <wp14:sizeRelV relativeFrom="margin">
              <wp14:pctHeight>0</wp14:pctHeight>
            </wp14:sizeRelV>
          </wp:anchor>
        </w:drawing>
      </w:r>
    </w:p>
    <w:p w14:paraId="32EF75CD" w14:textId="3C2FF7E1" w:rsidR="003033FD" w:rsidRDefault="003033FD" w:rsidP="003033FD">
      <w:pPr>
        <w:spacing w:after="0" w:line="240" w:lineRule="auto"/>
        <w:jc w:val="both"/>
        <w:rPr>
          <w:rFonts w:ascii="Verdana" w:hAnsi="Verdana" w:cs="Arial"/>
          <w:b/>
          <w:sz w:val="20"/>
          <w:szCs w:val="20"/>
          <w:lang w:val="es-ES_tradnl"/>
        </w:rPr>
      </w:pPr>
    </w:p>
    <w:p w14:paraId="454D4382" w14:textId="7B6E57E4" w:rsidR="000F53F6" w:rsidRDefault="000F53F6" w:rsidP="003033FD">
      <w:pPr>
        <w:spacing w:after="0" w:line="240" w:lineRule="auto"/>
        <w:jc w:val="both"/>
        <w:rPr>
          <w:rFonts w:ascii="Verdana" w:hAnsi="Verdana" w:cs="Arial"/>
          <w:b/>
          <w:sz w:val="20"/>
          <w:szCs w:val="20"/>
          <w:lang w:val="es-ES_tradnl"/>
        </w:rPr>
      </w:pPr>
    </w:p>
    <w:p w14:paraId="6440AD7A" w14:textId="77777777" w:rsidR="000F53F6" w:rsidRDefault="000F53F6" w:rsidP="003033FD">
      <w:pPr>
        <w:spacing w:after="0" w:line="240" w:lineRule="auto"/>
        <w:jc w:val="both"/>
        <w:rPr>
          <w:rFonts w:ascii="Verdana" w:hAnsi="Verdana" w:cs="Arial"/>
          <w:b/>
          <w:sz w:val="20"/>
          <w:szCs w:val="20"/>
          <w:lang w:val="es-ES_tradnl"/>
        </w:rPr>
      </w:pPr>
    </w:p>
    <w:p w14:paraId="552EF89C" w14:textId="77777777" w:rsidR="001A28E5" w:rsidRPr="00C90DF1" w:rsidRDefault="001A28E5" w:rsidP="003033FD">
      <w:pPr>
        <w:spacing w:after="0" w:line="240" w:lineRule="auto"/>
        <w:jc w:val="both"/>
        <w:rPr>
          <w:rFonts w:ascii="Verdana" w:hAnsi="Verdana" w:cs="Arial"/>
          <w:b/>
          <w:sz w:val="20"/>
          <w:szCs w:val="20"/>
          <w:lang w:val="es-ES_tradnl"/>
        </w:rPr>
      </w:pPr>
    </w:p>
    <w:p w14:paraId="6FAF021A" w14:textId="77777777" w:rsidR="00666AB9" w:rsidRPr="00C35C20" w:rsidRDefault="00EA0826" w:rsidP="001A28E5">
      <w:pPr>
        <w:numPr>
          <w:ilvl w:val="0"/>
          <w:numId w:val="11"/>
        </w:numPr>
        <w:spacing w:after="0" w:line="360" w:lineRule="auto"/>
        <w:ind w:left="0" w:firstLine="0"/>
        <w:jc w:val="both"/>
        <w:rPr>
          <w:rFonts w:ascii="Verdana" w:eastAsia="Arial" w:hAnsi="Verdana" w:cs="Arial"/>
          <w:b/>
          <w:bCs/>
          <w:lang w:val="es-ES_tradnl"/>
        </w:rPr>
      </w:pPr>
      <w:bookmarkStart w:id="13" w:name="ZZZ0038"/>
      <w:bookmarkStart w:id="14" w:name="_Toc126301044"/>
      <w:bookmarkStart w:id="15" w:name="_Toc181004297"/>
      <w:bookmarkEnd w:id="7"/>
      <w:bookmarkEnd w:id="8"/>
      <w:bookmarkEnd w:id="9"/>
      <w:bookmarkEnd w:id="10"/>
      <w:bookmarkEnd w:id="11"/>
      <w:bookmarkEnd w:id="12"/>
      <w:bookmarkEnd w:id="13"/>
      <w:r w:rsidRPr="000F53F6">
        <w:rPr>
          <w:rFonts w:ascii="Verdana" w:hAnsi="Verdana" w:cs="Arial"/>
          <w:b/>
          <w:bCs/>
          <w:lang w:val="es-ES_tradnl"/>
        </w:rPr>
        <w:t>DESCRIPCIÓN</w:t>
      </w:r>
      <w:bookmarkEnd w:id="14"/>
      <w:bookmarkEnd w:id="15"/>
      <w:r w:rsidR="00D102FF" w:rsidRPr="000F53F6">
        <w:rPr>
          <w:rFonts w:ascii="Verdana" w:hAnsi="Verdana" w:cs="Arial"/>
          <w:b/>
          <w:bCs/>
          <w:lang w:val="es-ES_tradnl"/>
        </w:rPr>
        <w:t xml:space="preserve"> DE ACTIVIDADES</w:t>
      </w:r>
      <w:r w:rsidR="369878EE" w:rsidRPr="000F53F6">
        <w:rPr>
          <w:rFonts w:ascii="Verdana" w:hAnsi="Verdana" w:cs="Arial"/>
          <w:b/>
          <w:bCs/>
          <w:lang w:val="es-ES_tradnl"/>
        </w:rPr>
        <w:t xml:space="preserve"> </w:t>
      </w:r>
    </w:p>
    <w:p w14:paraId="7940B6E5" w14:textId="1B1EB682" w:rsidR="00EA0826" w:rsidRPr="000F53F6" w:rsidRDefault="369878EE" w:rsidP="001A28E5">
      <w:pPr>
        <w:spacing w:after="0" w:line="360" w:lineRule="auto"/>
        <w:ind w:firstLine="708"/>
        <w:jc w:val="both"/>
        <w:rPr>
          <w:rFonts w:ascii="Verdana" w:hAnsi="Verdana" w:cs="Arial"/>
          <w:bCs/>
          <w:lang w:val="es-ES_tradnl"/>
        </w:rPr>
      </w:pPr>
      <w:r w:rsidRPr="000F53F6">
        <w:rPr>
          <w:rFonts w:ascii="Verdana" w:hAnsi="Verdana" w:cs="Arial"/>
          <w:bCs/>
          <w:lang w:val="es-ES_tradnl"/>
        </w:rPr>
        <w:t>(</w:t>
      </w:r>
      <w:r w:rsidR="00666AB9" w:rsidRPr="000F53F6">
        <w:rPr>
          <w:rFonts w:ascii="Verdana" w:hAnsi="Verdana" w:cs="Arial"/>
          <w:bCs/>
          <w:lang w:val="es-ES_tradnl"/>
        </w:rPr>
        <w:t>A</w:t>
      </w:r>
      <w:r w:rsidR="77BF8195" w:rsidRPr="000F53F6">
        <w:rPr>
          <w:rFonts w:ascii="Verdana" w:hAnsi="Verdana" w:cs="Arial"/>
          <w:bCs/>
          <w:lang w:val="es-ES_tradnl"/>
        </w:rPr>
        <w:t xml:space="preserve"> continuación</w:t>
      </w:r>
      <w:r w:rsidR="000F53F6" w:rsidRPr="000F53F6">
        <w:rPr>
          <w:rFonts w:ascii="Verdana" w:hAnsi="Verdana" w:cs="Arial"/>
          <w:bCs/>
          <w:lang w:val="es-ES_tradnl"/>
        </w:rPr>
        <w:t>,</w:t>
      </w:r>
      <w:r w:rsidR="77BF8195" w:rsidRPr="000F53F6">
        <w:rPr>
          <w:rFonts w:ascii="Verdana" w:hAnsi="Verdana" w:cs="Arial"/>
          <w:bCs/>
          <w:lang w:val="es-ES_tradnl"/>
        </w:rPr>
        <w:t xml:space="preserve"> </w:t>
      </w:r>
      <w:r w:rsidR="6D71946D" w:rsidRPr="000F53F6">
        <w:rPr>
          <w:rFonts w:ascii="Verdana" w:hAnsi="Verdana" w:cs="Arial"/>
          <w:bCs/>
          <w:lang w:val="es-ES_tradnl"/>
        </w:rPr>
        <w:t xml:space="preserve">se detallan </w:t>
      </w:r>
      <w:r w:rsidRPr="000F53F6">
        <w:rPr>
          <w:rFonts w:ascii="Verdana" w:hAnsi="Verdana" w:cs="Arial"/>
          <w:bCs/>
          <w:lang w:val="es-ES_tradnl"/>
        </w:rPr>
        <w:t xml:space="preserve">las actividades </w:t>
      </w:r>
      <w:r w:rsidR="11F1AFF7" w:rsidRPr="000F53F6">
        <w:rPr>
          <w:rFonts w:ascii="Verdana" w:hAnsi="Verdana" w:cs="Arial"/>
          <w:bCs/>
          <w:lang w:val="es-ES_tradnl"/>
        </w:rPr>
        <w:t xml:space="preserve">graficadas </w:t>
      </w:r>
      <w:r w:rsidRPr="000F53F6">
        <w:rPr>
          <w:rFonts w:ascii="Verdana" w:hAnsi="Verdana" w:cs="Arial"/>
          <w:bCs/>
          <w:lang w:val="es-ES_tradnl"/>
        </w:rPr>
        <w:t xml:space="preserve">en el </w:t>
      </w:r>
      <w:r w:rsidR="3FE88C3E" w:rsidRPr="000F53F6">
        <w:rPr>
          <w:rFonts w:ascii="Verdana" w:hAnsi="Verdana" w:cs="Arial"/>
          <w:bCs/>
          <w:lang w:val="es-ES_tradnl"/>
        </w:rPr>
        <w:t>numeral 5</w:t>
      </w:r>
      <w:r w:rsidRPr="000F53F6">
        <w:rPr>
          <w:rFonts w:ascii="Verdana" w:hAnsi="Verdana" w:cs="Arial"/>
          <w:bCs/>
          <w:lang w:val="es-ES_tradnl"/>
        </w:rPr>
        <w:t>)</w:t>
      </w:r>
    </w:p>
    <w:p w14:paraId="31F9CC76" w14:textId="77777777" w:rsidR="00DA19DE" w:rsidRPr="00C90DF1" w:rsidRDefault="00DA19DE" w:rsidP="000F53F6">
      <w:pPr>
        <w:spacing w:after="0" w:line="360" w:lineRule="auto"/>
        <w:jc w:val="both"/>
        <w:rPr>
          <w:rFonts w:ascii="Verdana" w:hAnsi="Verdana" w:cs="Arial"/>
          <w:b/>
          <w:sz w:val="20"/>
          <w:szCs w:val="20"/>
          <w:lang w:val="es-ES_tradnl"/>
        </w:rPr>
      </w:pPr>
    </w:p>
    <w:tbl>
      <w:tblPr>
        <w:tblStyle w:val="Tablaconcuadrcula"/>
        <w:tblW w:w="5250" w:type="pct"/>
        <w:tblInd w:w="-289" w:type="dxa"/>
        <w:tblLayout w:type="fixed"/>
        <w:tblLook w:val="04A0" w:firstRow="1" w:lastRow="0" w:firstColumn="1" w:lastColumn="0" w:noHBand="0" w:noVBand="1"/>
      </w:tblPr>
      <w:tblGrid>
        <w:gridCol w:w="994"/>
        <w:gridCol w:w="1698"/>
        <w:gridCol w:w="2553"/>
        <w:gridCol w:w="2676"/>
        <w:gridCol w:w="1861"/>
      </w:tblGrid>
      <w:tr w:rsidR="000F53F6" w:rsidRPr="00C90DF1" w14:paraId="3A879032" w14:textId="77777777" w:rsidTr="001A28E5">
        <w:trPr>
          <w:tblHeader/>
        </w:trPr>
        <w:tc>
          <w:tcPr>
            <w:tcW w:w="508" w:type="pct"/>
            <w:vAlign w:val="center"/>
          </w:tcPr>
          <w:p w14:paraId="68BA5C47" w14:textId="1D3E21A8" w:rsidR="000F53F6" w:rsidRPr="001A28E5" w:rsidRDefault="000F53F6" w:rsidP="000F53F6">
            <w:pPr>
              <w:spacing w:line="360" w:lineRule="auto"/>
              <w:rPr>
                <w:rFonts w:ascii="Verdana" w:eastAsia="Times New Roman" w:hAnsi="Verdana" w:cs="Arial"/>
                <w:b/>
                <w:bCs/>
                <w:lang w:val="es-ES_tradnl" w:eastAsia="es-CO"/>
              </w:rPr>
            </w:pPr>
            <w:r w:rsidRPr="001A28E5">
              <w:rPr>
                <w:rFonts w:ascii="Verdana" w:eastAsia="Times New Roman" w:hAnsi="Verdana" w:cs="Arial"/>
                <w:b/>
                <w:bCs/>
                <w:lang w:val="es-ES_tradnl" w:eastAsia="es-CO"/>
              </w:rPr>
              <w:lastRenderedPageBreak/>
              <w:t>No.</w:t>
            </w:r>
          </w:p>
        </w:tc>
        <w:tc>
          <w:tcPr>
            <w:tcW w:w="868" w:type="pct"/>
            <w:vAlign w:val="center"/>
          </w:tcPr>
          <w:p w14:paraId="5072FAF1" w14:textId="739DE0BA" w:rsidR="000F53F6" w:rsidRPr="001A28E5" w:rsidRDefault="000F53F6"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ACTIVIDAD</w:t>
            </w:r>
          </w:p>
        </w:tc>
        <w:tc>
          <w:tcPr>
            <w:tcW w:w="1305" w:type="pct"/>
            <w:vAlign w:val="center"/>
          </w:tcPr>
          <w:p w14:paraId="6611BFA6" w14:textId="0AC33057" w:rsidR="000F53F6" w:rsidRPr="001A28E5" w:rsidRDefault="000F53F6"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RESPONSABLE (S)</w:t>
            </w:r>
          </w:p>
        </w:tc>
        <w:tc>
          <w:tcPr>
            <w:tcW w:w="1368" w:type="pct"/>
            <w:vAlign w:val="center"/>
          </w:tcPr>
          <w:p w14:paraId="51F223D0" w14:textId="7D223B50" w:rsidR="000F53F6" w:rsidRPr="001A28E5" w:rsidRDefault="000F53F6"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OBSERVACIONES</w:t>
            </w:r>
          </w:p>
        </w:tc>
        <w:tc>
          <w:tcPr>
            <w:tcW w:w="950" w:type="pct"/>
            <w:vAlign w:val="center"/>
          </w:tcPr>
          <w:p w14:paraId="5154BA9A" w14:textId="6F2D30D6" w:rsidR="000F53F6" w:rsidRPr="001A28E5" w:rsidRDefault="000F53F6"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EVIDENCIA</w:t>
            </w:r>
            <w:r w:rsidR="001A28E5">
              <w:rPr>
                <w:rFonts w:ascii="Verdana" w:eastAsia="Times New Roman" w:hAnsi="Verdana" w:cs="Arial"/>
                <w:b/>
                <w:bCs/>
                <w:lang w:val="es-ES_tradnl" w:eastAsia="es-CO"/>
              </w:rPr>
              <w:t>S</w:t>
            </w:r>
          </w:p>
        </w:tc>
      </w:tr>
      <w:tr w:rsidR="00F75DE6" w:rsidRPr="00C90DF1" w14:paraId="42FD121D" w14:textId="77777777" w:rsidTr="001A28E5">
        <w:tc>
          <w:tcPr>
            <w:tcW w:w="508" w:type="pct"/>
            <w:vAlign w:val="center"/>
            <w:hideMark/>
          </w:tcPr>
          <w:p w14:paraId="57DBCBCD" w14:textId="77777777" w:rsidR="00C209A4" w:rsidRPr="001A28E5" w:rsidRDefault="00C209A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w:t>
            </w:r>
          </w:p>
        </w:tc>
        <w:tc>
          <w:tcPr>
            <w:tcW w:w="868" w:type="pct"/>
            <w:vAlign w:val="center"/>
            <w:hideMark/>
          </w:tcPr>
          <w:p w14:paraId="262657D5" w14:textId="2BC85FB6" w:rsidR="00C209A4" w:rsidRPr="001A28E5" w:rsidRDefault="00FF24D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(P) Elaborar, aprobar y publicar el Plan Anual De Vacantes</w:t>
            </w:r>
          </w:p>
        </w:tc>
        <w:tc>
          <w:tcPr>
            <w:tcW w:w="1305" w:type="pct"/>
            <w:vAlign w:val="center"/>
            <w:hideMark/>
          </w:tcPr>
          <w:p w14:paraId="5624CF16" w14:textId="77777777" w:rsidR="00FF24DA" w:rsidRPr="001A28E5" w:rsidRDefault="00FF24DA" w:rsidP="000F53F6">
            <w:pPr>
              <w:spacing w:line="360" w:lineRule="auto"/>
              <w:jc w:val="center"/>
              <w:rPr>
                <w:rFonts w:ascii="Verdana" w:eastAsia="Times New Roman" w:hAnsi="Verdana" w:cs="Arial"/>
                <w:lang w:val="es-ES_tradnl" w:eastAsia="es-CO"/>
              </w:rPr>
            </w:pPr>
          </w:p>
          <w:p w14:paraId="4D4D8B83" w14:textId="68747120" w:rsidR="00FF24DA"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32EE11CF" w14:textId="77777777" w:rsidR="00FF24DA" w:rsidRPr="001A28E5" w:rsidRDefault="00FF24DA" w:rsidP="000F53F6">
            <w:pPr>
              <w:spacing w:line="360" w:lineRule="auto"/>
              <w:jc w:val="center"/>
              <w:rPr>
                <w:rFonts w:ascii="Verdana" w:eastAsia="Times New Roman" w:hAnsi="Verdana" w:cs="Arial"/>
                <w:lang w:val="es-ES_tradnl" w:eastAsia="es-CO"/>
              </w:rPr>
            </w:pPr>
          </w:p>
          <w:p w14:paraId="1741898B" w14:textId="77777777" w:rsidR="00C209A4"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(Grupo situaciones Administrativas)</w:t>
            </w:r>
          </w:p>
          <w:p w14:paraId="2804507C" w14:textId="722DF748" w:rsidR="00FF24DA" w:rsidRPr="001A28E5" w:rsidRDefault="00FF24DA" w:rsidP="000F53F6">
            <w:pPr>
              <w:spacing w:line="360" w:lineRule="auto"/>
              <w:jc w:val="center"/>
              <w:rPr>
                <w:rFonts w:ascii="Verdana" w:eastAsia="Times New Roman" w:hAnsi="Verdana" w:cs="Arial"/>
                <w:lang w:val="es-ES_tradnl" w:eastAsia="es-CO"/>
              </w:rPr>
            </w:pPr>
          </w:p>
        </w:tc>
        <w:tc>
          <w:tcPr>
            <w:tcW w:w="1368" w:type="pct"/>
            <w:vAlign w:val="center"/>
            <w:hideMark/>
          </w:tcPr>
          <w:p w14:paraId="571F5CDE" w14:textId="3A65C2E6" w:rsidR="00FF24DA" w:rsidRPr="001A28E5" w:rsidRDefault="00766394"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 xml:space="preserve">Elaborar </w:t>
            </w:r>
            <w:r w:rsidR="00CF77AB" w:rsidRPr="001A28E5">
              <w:rPr>
                <w:rFonts w:ascii="Verdana" w:eastAsia="Times New Roman" w:hAnsi="Verdana" w:cs="Arial"/>
                <w:lang w:val="es-ES_tradnl" w:eastAsia="es-CO"/>
              </w:rPr>
              <w:t>e</w:t>
            </w:r>
            <w:r w:rsidR="00FF24DA" w:rsidRPr="001A28E5">
              <w:rPr>
                <w:rFonts w:ascii="Verdana" w:eastAsia="Times New Roman" w:hAnsi="Verdana" w:cs="Arial"/>
                <w:lang w:val="es-ES_tradnl" w:eastAsia="es-CO"/>
              </w:rPr>
              <w:t>l Plan Anual de Vacantes (PAV) al inicio de cada vigencia,</w:t>
            </w:r>
            <w:r w:rsidR="00146C9E" w:rsidRPr="001A28E5">
              <w:rPr>
                <w:rFonts w:ascii="Verdana" w:eastAsia="Times New Roman" w:hAnsi="Verdana" w:cs="Arial"/>
                <w:lang w:val="es-ES_tradnl" w:eastAsia="es-CO"/>
              </w:rPr>
              <w:t xml:space="preserve"> y someterlo a </w:t>
            </w:r>
            <w:r w:rsidR="00FF24DA" w:rsidRPr="001A28E5">
              <w:rPr>
                <w:rFonts w:ascii="Verdana" w:eastAsia="Times New Roman" w:hAnsi="Verdana" w:cs="Arial"/>
                <w:lang w:val="es-ES_tradnl" w:eastAsia="es-CO"/>
              </w:rPr>
              <w:t>aproba</w:t>
            </w:r>
            <w:r w:rsidR="00146C9E" w:rsidRPr="001A28E5">
              <w:rPr>
                <w:rFonts w:ascii="Verdana" w:eastAsia="Times New Roman" w:hAnsi="Verdana" w:cs="Arial"/>
                <w:lang w:val="es-ES_tradnl" w:eastAsia="es-CO"/>
              </w:rPr>
              <w:t>ción</w:t>
            </w:r>
            <w:r w:rsidR="00FF24DA" w:rsidRPr="001A28E5">
              <w:rPr>
                <w:rFonts w:ascii="Verdana" w:eastAsia="Times New Roman" w:hAnsi="Verdana" w:cs="Arial"/>
                <w:lang w:val="es-ES_tradnl" w:eastAsia="es-CO"/>
              </w:rPr>
              <w:t xml:space="preserve"> por el Comité Institucional de Gestión y Desempeño</w:t>
            </w:r>
            <w:r w:rsidR="00146C9E" w:rsidRPr="001A28E5">
              <w:rPr>
                <w:rFonts w:ascii="Verdana" w:eastAsia="Times New Roman" w:hAnsi="Verdana" w:cs="Arial"/>
                <w:lang w:val="es-ES_tradnl" w:eastAsia="es-CO"/>
              </w:rPr>
              <w:t xml:space="preserve">, el cual debe </w:t>
            </w:r>
            <w:r w:rsidR="000F53F6" w:rsidRPr="001A28E5">
              <w:rPr>
                <w:rFonts w:ascii="Verdana" w:eastAsia="Times New Roman" w:hAnsi="Verdana" w:cs="Arial"/>
                <w:lang w:val="es-ES_tradnl" w:eastAsia="es-CO"/>
              </w:rPr>
              <w:t>ser publicado</w:t>
            </w:r>
            <w:r w:rsidR="00FF24DA" w:rsidRPr="001A28E5">
              <w:rPr>
                <w:rFonts w:ascii="Verdana" w:eastAsia="Times New Roman" w:hAnsi="Verdana" w:cs="Arial"/>
                <w:lang w:val="es-ES_tradnl" w:eastAsia="es-CO"/>
              </w:rPr>
              <w:t xml:space="preserve"> en la página web institucional, a más tardar el 31 de enero, en cumplimiento de lo establecido en el artículo 2.2.5.3.1 del Decreto 1083 de 2015 y el artículo 2.2.22.3.14 del Decreto 612 de 2018.</w:t>
            </w:r>
          </w:p>
          <w:p w14:paraId="04D45B1D" w14:textId="579650F9" w:rsidR="00C209A4" w:rsidRPr="001A28E5" w:rsidRDefault="00C209A4"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br/>
            </w:r>
            <w:r w:rsidR="00834B36" w:rsidRPr="001A28E5">
              <w:rPr>
                <w:rFonts w:ascii="Verdana" w:eastAsia="Times New Roman" w:hAnsi="Verdana" w:cs="Arial"/>
                <w:b/>
                <w:lang w:val="es-ES_tradnl" w:eastAsia="es-CO"/>
              </w:rPr>
              <w:t xml:space="preserve">Tiempo: </w:t>
            </w:r>
            <w:r w:rsidR="001418C3" w:rsidRPr="001A28E5">
              <w:rPr>
                <w:rFonts w:ascii="Verdana" w:eastAsia="Times New Roman" w:hAnsi="Verdana" w:cs="Arial"/>
                <w:bCs/>
                <w:lang w:val="es-ES_tradnl" w:eastAsia="es-CO"/>
              </w:rPr>
              <w:t>1 semana</w:t>
            </w:r>
          </w:p>
          <w:p w14:paraId="10E9AEEE" w14:textId="77777777" w:rsidR="00FF24DA" w:rsidRPr="001A28E5" w:rsidRDefault="00FF24DA" w:rsidP="000F53F6">
            <w:pPr>
              <w:spacing w:line="360" w:lineRule="auto"/>
              <w:jc w:val="both"/>
              <w:rPr>
                <w:rFonts w:ascii="Verdana" w:eastAsia="Times New Roman" w:hAnsi="Verdana" w:cs="Arial"/>
                <w:lang w:val="es-ES_tradnl" w:eastAsia="es-CO"/>
              </w:rPr>
            </w:pPr>
          </w:p>
          <w:p w14:paraId="363C77A6" w14:textId="77777777" w:rsidR="00FF24DA" w:rsidRPr="001A28E5" w:rsidRDefault="00FF24DA" w:rsidP="000F53F6">
            <w:pPr>
              <w:spacing w:line="360" w:lineRule="auto"/>
              <w:jc w:val="both"/>
              <w:rPr>
                <w:rFonts w:ascii="Verdana" w:eastAsia="Times New Roman" w:hAnsi="Verdana" w:cs="Arial"/>
                <w:lang w:val="es-ES_tradnl" w:eastAsia="es-CO"/>
              </w:rPr>
            </w:pPr>
          </w:p>
          <w:p w14:paraId="4890712C" w14:textId="199A7FA3" w:rsidR="00FF24DA" w:rsidRPr="001A28E5" w:rsidRDefault="00FF24DA" w:rsidP="000F53F6">
            <w:pPr>
              <w:spacing w:line="360" w:lineRule="auto"/>
              <w:jc w:val="both"/>
              <w:rPr>
                <w:rFonts w:ascii="Verdana" w:eastAsia="Times New Roman" w:hAnsi="Verdana" w:cs="Arial"/>
                <w:lang w:val="es-ES_tradnl" w:eastAsia="es-CO"/>
              </w:rPr>
            </w:pPr>
          </w:p>
        </w:tc>
        <w:tc>
          <w:tcPr>
            <w:tcW w:w="950" w:type="pct"/>
            <w:vAlign w:val="center"/>
            <w:hideMark/>
          </w:tcPr>
          <w:p w14:paraId="42048890" w14:textId="77777777" w:rsidR="00EE0CCE" w:rsidRPr="00EE0CCE" w:rsidRDefault="00EE0CCE" w:rsidP="00EE0CCE">
            <w:pPr>
              <w:spacing w:line="360" w:lineRule="auto"/>
              <w:jc w:val="center"/>
              <w:rPr>
                <w:rFonts w:ascii="Verdana" w:hAnsi="Verdana" w:cs="Arial"/>
              </w:rPr>
            </w:pPr>
            <w:r w:rsidRPr="00EE0CCE">
              <w:rPr>
                <w:rFonts w:ascii="Verdana" w:hAnsi="Verdana" w:cs="Arial"/>
              </w:rPr>
              <w:t>FC-DR-003</w:t>
            </w:r>
          </w:p>
          <w:p w14:paraId="3CEFF5D7" w14:textId="5BD185C6" w:rsidR="00FF24DA"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Plan anual de vacantes – actualizado</w:t>
            </w:r>
          </w:p>
          <w:p w14:paraId="5CB6FFE9" w14:textId="77777777" w:rsidR="00FF24DA" w:rsidRPr="001A28E5" w:rsidRDefault="00FF24DA" w:rsidP="000F53F6">
            <w:pPr>
              <w:spacing w:line="360" w:lineRule="auto"/>
              <w:jc w:val="center"/>
              <w:rPr>
                <w:rFonts w:ascii="Verdana" w:eastAsia="Times New Roman" w:hAnsi="Verdana" w:cs="Arial"/>
                <w:lang w:val="es-ES_tradnl" w:eastAsia="es-CO"/>
              </w:rPr>
            </w:pPr>
          </w:p>
          <w:p w14:paraId="685293CD" w14:textId="6D0F9868" w:rsidR="00FF24DA"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 xml:space="preserve">Evidencia de la publicación del documento </w:t>
            </w:r>
            <w:r w:rsidR="00D2645D" w:rsidRPr="001A28E5">
              <w:rPr>
                <w:rFonts w:ascii="Verdana" w:eastAsia="Times New Roman" w:hAnsi="Verdana" w:cs="Arial"/>
                <w:lang w:val="es-ES_tradnl" w:eastAsia="es-CO"/>
              </w:rPr>
              <w:t>FC</w:t>
            </w:r>
            <w:r w:rsidRPr="001A28E5">
              <w:rPr>
                <w:rFonts w:ascii="Verdana" w:eastAsia="Times New Roman" w:hAnsi="Verdana" w:cs="Arial"/>
                <w:lang w:val="es-ES_tradnl" w:eastAsia="es-CO"/>
              </w:rPr>
              <w:t>-DR-0</w:t>
            </w:r>
            <w:r w:rsidR="00D2645D" w:rsidRPr="001A28E5">
              <w:rPr>
                <w:rFonts w:ascii="Verdana" w:eastAsia="Times New Roman" w:hAnsi="Verdana" w:cs="Arial"/>
                <w:lang w:val="es-ES_tradnl" w:eastAsia="es-CO"/>
              </w:rPr>
              <w:t>03</w:t>
            </w:r>
            <w:r w:rsidRPr="001A28E5">
              <w:rPr>
                <w:rFonts w:ascii="Verdana" w:eastAsia="Times New Roman" w:hAnsi="Verdana" w:cs="Arial"/>
                <w:lang w:val="es-ES_tradnl" w:eastAsia="es-CO"/>
              </w:rPr>
              <w:t xml:space="preserve"> Plan Anual de Vacantes en la página WEB del MinCIT</w:t>
            </w:r>
          </w:p>
        </w:tc>
      </w:tr>
      <w:tr w:rsidR="00F75DE6" w:rsidRPr="00C90DF1" w14:paraId="69EDD09D" w14:textId="77777777" w:rsidTr="001A28E5">
        <w:tc>
          <w:tcPr>
            <w:tcW w:w="508" w:type="pct"/>
            <w:vAlign w:val="center"/>
            <w:hideMark/>
          </w:tcPr>
          <w:p w14:paraId="01ACB8EE" w14:textId="77777777" w:rsidR="00C209A4" w:rsidRPr="001A28E5" w:rsidRDefault="00C209A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w:t>
            </w:r>
          </w:p>
        </w:tc>
        <w:tc>
          <w:tcPr>
            <w:tcW w:w="868" w:type="pct"/>
            <w:vAlign w:val="center"/>
            <w:hideMark/>
          </w:tcPr>
          <w:p w14:paraId="5A3F467F" w14:textId="4F12BA77" w:rsidR="00C209A4" w:rsidRPr="001A28E5" w:rsidRDefault="00C209A4"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w:t>
            </w:r>
            <w:r w:rsidR="00FF24DA" w:rsidRPr="001A28E5">
              <w:rPr>
                <w:rFonts w:ascii="Verdana" w:eastAsia="Times New Roman" w:hAnsi="Verdana" w:cs="Arial"/>
                <w:lang w:val="es-ES_tradnl" w:eastAsia="es-CO"/>
              </w:rPr>
              <w:t>H) Actualizar y publicar vacantes</w:t>
            </w:r>
          </w:p>
        </w:tc>
        <w:tc>
          <w:tcPr>
            <w:tcW w:w="1305" w:type="pct"/>
            <w:vAlign w:val="center"/>
            <w:hideMark/>
          </w:tcPr>
          <w:p w14:paraId="15651485" w14:textId="77777777" w:rsidR="00FF24DA"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61D0FCDE" w14:textId="77777777" w:rsidR="00FF24DA" w:rsidRPr="001A28E5" w:rsidRDefault="00FF24DA" w:rsidP="000F53F6">
            <w:pPr>
              <w:spacing w:line="360" w:lineRule="auto"/>
              <w:jc w:val="center"/>
              <w:rPr>
                <w:rFonts w:ascii="Verdana" w:eastAsia="Times New Roman" w:hAnsi="Verdana" w:cs="Arial"/>
                <w:lang w:val="es-ES_tradnl" w:eastAsia="es-CO"/>
              </w:rPr>
            </w:pPr>
          </w:p>
          <w:p w14:paraId="48804D48" w14:textId="2981C696" w:rsidR="00C209A4"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(Grupo situaciones Administrativas)</w:t>
            </w:r>
          </w:p>
        </w:tc>
        <w:tc>
          <w:tcPr>
            <w:tcW w:w="1368" w:type="pct"/>
            <w:vAlign w:val="center"/>
            <w:hideMark/>
          </w:tcPr>
          <w:p w14:paraId="177D9E1D" w14:textId="58342E8D" w:rsidR="00FF24DA" w:rsidRPr="001A28E5" w:rsidRDefault="00FF24DA"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 xml:space="preserve">Identificar y actualizar mensualmente el cuadro de vacantes del Plan Anual de Vacantes (PAV), con base en la información </w:t>
            </w:r>
            <w:r w:rsidRPr="001A28E5">
              <w:rPr>
                <w:rFonts w:ascii="Verdana" w:eastAsia="Times New Roman" w:hAnsi="Verdana" w:cs="Arial"/>
                <w:lang w:val="es-ES_tradnl" w:eastAsia="es-CO"/>
              </w:rPr>
              <w:lastRenderedPageBreak/>
              <w:t>registrada en la base de datos institucional que administra la planta de personal del Ministerio. Esta actualización deberá reflejar las novedades originadas por cualquiera de las causales de retiro del servicio, clasificando las vacantes como definitivas o temporales, según corresponda.</w:t>
            </w:r>
          </w:p>
          <w:p w14:paraId="492788A4" w14:textId="77777777" w:rsidR="00FF24DA" w:rsidRPr="001A28E5" w:rsidRDefault="00FF24DA" w:rsidP="000F53F6">
            <w:pPr>
              <w:spacing w:line="360" w:lineRule="auto"/>
              <w:jc w:val="both"/>
              <w:rPr>
                <w:rFonts w:ascii="Verdana" w:eastAsia="Times New Roman" w:hAnsi="Verdana" w:cs="Arial"/>
                <w:lang w:val="es-ES_tradnl" w:eastAsia="es-CO"/>
              </w:rPr>
            </w:pPr>
          </w:p>
          <w:p w14:paraId="1405A996" w14:textId="77777777" w:rsidR="00FF24DA" w:rsidRPr="001A28E5" w:rsidRDefault="00FF24DA"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 xml:space="preserve">Las vacantes definitivas que se proyecten para provisión mediante encargo deberán ser previamente publicadas en la Oferta Pública de Empleos de Carrera (OPEC), a través del Sistema de Apoyo para la Igualdad, el Mérito y la </w:t>
            </w:r>
            <w:r w:rsidRPr="001A28E5">
              <w:rPr>
                <w:rFonts w:ascii="Verdana" w:eastAsia="Times New Roman" w:hAnsi="Verdana" w:cs="Arial"/>
                <w:lang w:val="es-ES_tradnl" w:eastAsia="es-CO"/>
              </w:rPr>
              <w:lastRenderedPageBreak/>
              <w:t>Oportunidad – SIMO, administrado por la Comisión Nacional del Servicio Civil – CNSC.</w:t>
            </w:r>
          </w:p>
          <w:p w14:paraId="7D219726" w14:textId="0C00BC37" w:rsidR="00C209A4" w:rsidRPr="001A28E5" w:rsidRDefault="00C209A4"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br/>
            </w:r>
            <w:r w:rsidR="00834B36" w:rsidRPr="001A28E5">
              <w:rPr>
                <w:rFonts w:ascii="Verdana" w:eastAsia="Times New Roman" w:hAnsi="Verdana" w:cs="Arial"/>
                <w:b/>
                <w:lang w:val="es-ES_tradnl" w:eastAsia="es-CO"/>
              </w:rPr>
              <w:t xml:space="preserve">Tiempo: </w:t>
            </w:r>
            <w:r w:rsidR="009E6784" w:rsidRPr="001A28E5">
              <w:rPr>
                <w:rFonts w:ascii="Verdana" w:eastAsia="Times New Roman" w:hAnsi="Verdana" w:cs="Arial"/>
                <w:bCs/>
                <w:lang w:val="es-ES_tradnl" w:eastAsia="es-CO"/>
              </w:rPr>
              <w:t>Permanente</w:t>
            </w:r>
          </w:p>
        </w:tc>
        <w:tc>
          <w:tcPr>
            <w:tcW w:w="950" w:type="pct"/>
            <w:vAlign w:val="center"/>
            <w:hideMark/>
          </w:tcPr>
          <w:p w14:paraId="0CB07E66" w14:textId="3324B979" w:rsidR="00C209A4"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 xml:space="preserve">Base de datos de la planta de personal, actualizada con el registro de novedades </w:t>
            </w:r>
            <w:r w:rsidRPr="001A28E5">
              <w:rPr>
                <w:rFonts w:ascii="Verdana" w:eastAsia="Times New Roman" w:hAnsi="Verdana" w:cs="Arial"/>
                <w:lang w:val="es-ES_tradnl" w:eastAsia="es-CO"/>
              </w:rPr>
              <w:lastRenderedPageBreak/>
              <w:t>mensuales y la correspondiente identificación y clasificación de las vacantes como definitivas o temporales.</w:t>
            </w:r>
          </w:p>
        </w:tc>
      </w:tr>
      <w:tr w:rsidR="00FF24DA" w:rsidRPr="00C90DF1" w14:paraId="55544236" w14:textId="77777777" w:rsidTr="001A28E5">
        <w:tc>
          <w:tcPr>
            <w:tcW w:w="5000" w:type="pct"/>
            <w:gridSpan w:val="5"/>
            <w:vAlign w:val="center"/>
          </w:tcPr>
          <w:p w14:paraId="5CF8F177" w14:textId="6C2FDF7A" w:rsidR="009E2E97" w:rsidRPr="001A28E5" w:rsidRDefault="00FF24DA" w:rsidP="000F53F6">
            <w:pPr>
              <w:spacing w:line="360" w:lineRule="auto"/>
              <w:rPr>
                <w:rFonts w:ascii="Verdana" w:eastAsia="Times New Roman" w:hAnsi="Verdana" w:cs="Arial"/>
                <w:color w:val="000000"/>
                <w:lang w:val="es-ES_tradnl" w:eastAsia="es-CO"/>
              </w:rPr>
            </w:pPr>
            <w:r w:rsidRPr="001A28E5">
              <w:rPr>
                <w:rFonts w:ascii="Verdana" w:eastAsia="Times New Roman" w:hAnsi="Verdana" w:cs="Arial"/>
                <w:b/>
                <w:color w:val="000000"/>
                <w:lang w:val="es-ES_tradnl" w:eastAsia="es-CO"/>
              </w:rPr>
              <w:lastRenderedPageBreak/>
              <w:t>NOTA:</w:t>
            </w:r>
            <w:r w:rsidRPr="001A28E5">
              <w:rPr>
                <w:rFonts w:ascii="Verdana" w:eastAsia="Times New Roman" w:hAnsi="Verdana" w:cs="Arial"/>
                <w:color w:val="000000"/>
                <w:lang w:val="es-ES_tradnl" w:eastAsia="es-CO"/>
              </w:rPr>
              <w:t xml:space="preserve"> Dependiendo de la naturaleza de la vacante identificada, se deberá continuar con la actividad correspondiente del procedimiento: si se trata de un empleo de carrera administrativa, se continúa en la actividad No. 3; si corresponde a un empleo de libre nombramiento y remoción, en la actividad No.14; si la provisión será mediante encargo, en la actividad No. 19; y si se trata de un nombramiento provisional, en la actividad No. 2</w:t>
            </w:r>
            <w:r w:rsidR="001175AF" w:rsidRPr="001A28E5">
              <w:rPr>
                <w:rFonts w:ascii="Verdana" w:eastAsia="Times New Roman" w:hAnsi="Verdana" w:cs="Arial"/>
                <w:color w:val="000000"/>
                <w:lang w:val="es-ES_tradnl" w:eastAsia="es-CO"/>
              </w:rPr>
              <w:t>5.</w:t>
            </w:r>
          </w:p>
        </w:tc>
      </w:tr>
      <w:tr w:rsidR="00FF24DA" w:rsidRPr="00C30AF3" w14:paraId="3F5936A9" w14:textId="77777777" w:rsidTr="001A28E5">
        <w:trPr>
          <w:trHeight w:val="56"/>
        </w:trPr>
        <w:tc>
          <w:tcPr>
            <w:tcW w:w="5000" w:type="pct"/>
            <w:gridSpan w:val="5"/>
            <w:vAlign w:val="center"/>
          </w:tcPr>
          <w:p w14:paraId="4414CB09" w14:textId="77777777" w:rsidR="00FF24DA" w:rsidRPr="001A28E5" w:rsidRDefault="00FF24DA" w:rsidP="000F53F6">
            <w:pPr>
              <w:spacing w:line="360" w:lineRule="auto"/>
              <w:rPr>
                <w:rFonts w:ascii="Verdana" w:eastAsia="Times New Roman" w:hAnsi="Verdana" w:cs="Arial"/>
                <w:b/>
                <w:bCs/>
                <w:color w:val="000000"/>
                <w:lang w:val="es-ES_tradnl" w:eastAsia="es-CO"/>
              </w:rPr>
            </w:pPr>
          </w:p>
          <w:p w14:paraId="4FBE59AB" w14:textId="77777777" w:rsidR="00FF24DA" w:rsidRPr="001A28E5" w:rsidRDefault="00FF24DA" w:rsidP="000F53F6">
            <w:pPr>
              <w:spacing w:line="360" w:lineRule="auto"/>
              <w:rPr>
                <w:rFonts w:ascii="Verdana" w:eastAsia="Times New Roman" w:hAnsi="Verdana" w:cs="Arial"/>
                <w:b/>
                <w:bCs/>
                <w:color w:val="000000"/>
                <w:lang w:val="pt-BR" w:eastAsia="es-CO"/>
              </w:rPr>
            </w:pPr>
            <w:r w:rsidRPr="001A28E5">
              <w:rPr>
                <w:rFonts w:ascii="Verdana" w:eastAsia="Times New Roman" w:hAnsi="Verdana" w:cs="Arial"/>
                <w:b/>
                <w:bCs/>
                <w:color w:val="000000"/>
                <w:lang w:val="pt-BR" w:eastAsia="es-CO"/>
              </w:rPr>
              <w:t>PARTE I - PROVEER CARGOS DE CARRERA ADMINISTRATIVA</w:t>
            </w:r>
          </w:p>
          <w:p w14:paraId="3FE495F2" w14:textId="392E663B" w:rsidR="00FF24DA" w:rsidRPr="001A28E5" w:rsidRDefault="00FF24DA" w:rsidP="000F53F6">
            <w:pPr>
              <w:spacing w:line="360" w:lineRule="auto"/>
              <w:rPr>
                <w:rFonts w:ascii="Verdana" w:eastAsia="Times New Roman" w:hAnsi="Verdana" w:cs="Arial"/>
                <w:b/>
                <w:color w:val="000000"/>
                <w:lang w:val="pt-BR" w:eastAsia="es-CO"/>
              </w:rPr>
            </w:pPr>
          </w:p>
        </w:tc>
      </w:tr>
      <w:tr w:rsidR="00F75DE6" w:rsidRPr="00C90DF1" w14:paraId="05FEA4B8" w14:textId="77777777" w:rsidTr="001A28E5">
        <w:tc>
          <w:tcPr>
            <w:tcW w:w="508" w:type="pct"/>
            <w:vAlign w:val="center"/>
            <w:hideMark/>
          </w:tcPr>
          <w:p w14:paraId="636914C3" w14:textId="77777777" w:rsidR="00C209A4" w:rsidRPr="001A28E5" w:rsidRDefault="00C209A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3</w:t>
            </w:r>
          </w:p>
        </w:tc>
        <w:tc>
          <w:tcPr>
            <w:tcW w:w="868" w:type="pct"/>
            <w:vAlign w:val="center"/>
            <w:hideMark/>
          </w:tcPr>
          <w:p w14:paraId="514E7519" w14:textId="650F3984" w:rsidR="00C209A4" w:rsidRPr="001A28E5" w:rsidRDefault="00FF24D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Reportar empleos vacantes a la CNSC e iniciar proceso para convocatoria</w:t>
            </w:r>
          </w:p>
        </w:tc>
        <w:tc>
          <w:tcPr>
            <w:tcW w:w="1305" w:type="pct"/>
            <w:vAlign w:val="center"/>
            <w:hideMark/>
          </w:tcPr>
          <w:p w14:paraId="0A21D645" w14:textId="77777777" w:rsidR="00FF24DA"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4F25C83E" w14:textId="77777777" w:rsidR="00FF24DA" w:rsidRPr="001A28E5" w:rsidRDefault="00FF24DA" w:rsidP="000F53F6">
            <w:pPr>
              <w:spacing w:line="360" w:lineRule="auto"/>
              <w:jc w:val="center"/>
              <w:rPr>
                <w:rFonts w:ascii="Verdana" w:eastAsia="Times New Roman" w:hAnsi="Verdana" w:cs="Arial"/>
                <w:lang w:val="es-ES_tradnl" w:eastAsia="es-CO"/>
              </w:rPr>
            </w:pPr>
          </w:p>
          <w:p w14:paraId="777FCEAF" w14:textId="77777777" w:rsidR="00FF24DA" w:rsidRPr="001A28E5" w:rsidRDefault="00FF24DA" w:rsidP="000F53F6">
            <w:pPr>
              <w:spacing w:line="360" w:lineRule="auto"/>
              <w:jc w:val="center"/>
              <w:rPr>
                <w:rFonts w:ascii="Verdana" w:eastAsia="Times New Roman" w:hAnsi="Verdana" w:cs="Arial"/>
                <w:lang w:val="es-ES_tradnl" w:eastAsia="es-CO"/>
              </w:rPr>
            </w:pPr>
          </w:p>
          <w:p w14:paraId="49EF2E60" w14:textId="7D28F972" w:rsidR="00C209A4" w:rsidRPr="001A28E5" w:rsidRDefault="00FF24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Secretaría General</w:t>
            </w:r>
          </w:p>
        </w:tc>
        <w:tc>
          <w:tcPr>
            <w:tcW w:w="1368" w:type="pct"/>
            <w:vAlign w:val="center"/>
            <w:hideMark/>
          </w:tcPr>
          <w:p w14:paraId="66252A0A" w14:textId="77777777" w:rsidR="00FF24DA" w:rsidRPr="001A28E5" w:rsidRDefault="00FF24DA"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 xml:space="preserve">Revisar en la planta de personal del Ministerio, las vacantes a proveer. Se remiten a la CNSC, donde se procede a elaborar un Acuerdo para establecer el procedimiento y trámites para la convocatoria del concurso de méritos en modalidad abierto o ascenso para </w:t>
            </w:r>
            <w:r w:rsidRPr="001A28E5">
              <w:rPr>
                <w:rFonts w:ascii="Verdana" w:eastAsia="Times New Roman" w:hAnsi="Verdana" w:cs="Arial"/>
                <w:lang w:val="es-ES_tradnl" w:eastAsia="es-CO"/>
              </w:rPr>
              <w:lastRenderedPageBreak/>
              <w:t>proveer las vacantes definitivas de la planta de personal pertenecientes al Sistema General de Carrera Administrativa de la entidad. Una vez establecido el Acuerdo, la CNSC procede a publicar la convocatoria respectiva.</w:t>
            </w:r>
          </w:p>
          <w:p w14:paraId="77D30119" w14:textId="6787443C" w:rsidR="00C209A4" w:rsidRPr="001A28E5" w:rsidRDefault="00C209A4"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br/>
            </w:r>
            <w:r w:rsidRPr="001A28E5">
              <w:rPr>
                <w:rFonts w:ascii="Verdana" w:eastAsia="Times New Roman" w:hAnsi="Verdana" w:cs="Arial"/>
                <w:lang w:val="es-ES_tradnl" w:eastAsia="es-CO"/>
              </w:rPr>
              <w:br/>
            </w:r>
            <w:r w:rsidR="00834B36" w:rsidRPr="001A28E5">
              <w:rPr>
                <w:rFonts w:ascii="Verdana" w:eastAsia="Times New Roman" w:hAnsi="Verdana" w:cs="Arial"/>
                <w:b/>
                <w:lang w:val="es-ES_tradnl" w:eastAsia="es-CO"/>
              </w:rPr>
              <w:t xml:space="preserve">Tiempo: </w:t>
            </w:r>
            <w:r w:rsidR="00EB2903" w:rsidRPr="001A28E5">
              <w:rPr>
                <w:rFonts w:ascii="Verdana" w:eastAsia="Times New Roman" w:hAnsi="Verdana" w:cs="Arial"/>
                <w:b/>
                <w:lang w:val="es-ES_tradnl" w:eastAsia="es-CO"/>
              </w:rPr>
              <w:t>1 día</w:t>
            </w:r>
          </w:p>
        </w:tc>
        <w:tc>
          <w:tcPr>
            <w:tcW w:w="950" w:type="pct"/>
            <w:vAlign w:val="center"/>
            <w:hideMark/>
          </w:tcPr>
          <w:p w14:paraId="35A1C24E" w14:textId="722BCC85" w:rsidR="00C209A4"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 xml:space="preserve">Soporte del reporte efectuado a la CNSC a través de las herramientas dispuestas para tal fin, como el aplicativo Oferta Pública de Empleos de Carrera – OPEC, o el </w:t>
            </w:r>
            <w:r w:rsidRPr="001A28E5">
              <w:rPr>
                <w:rFonts w:ascii="Verdana" w:eastAsia="Times New Roman" w:hAnsi="Verdana" w:cs="Arial"/>
                <w:lang w:val="es-ES_tradnl" w:eastAsia="es-CO"/>
              </w:rPr>
              <w:lastRenderedPageBreak/>
              <w:t>sistema que haga sus veces.</w:t>
            </w:r>
          </w:p>
          <w:p w14:paraId="5E4A8BAE" w14:textId="77777777" w:rsidR="00E55B1A" w:rsidRPr="001A28E5" w:rsidRDefault="00E55B1A" w:rsidP="000F53F6">
            <w:pPr>
              <w:spacing w:line="360" w:lineRule="auto"/>
              <w:jc w:val="center"/>
              <w:rPr>
                <w:rFonts w:ascii="Verdana" w:eastAsia="Times New Roman" w:hAnsi="Verdana" w:cs="Arial"/>
                <w:lang w:val="es-ES_tradnl" w:eastAsia="es-CO"/>
              </w:rPr>
            </w:pPr>
          </w:p>
          <w:p w14:paraId="533A26E8" w14:textId="77777777"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(oficios de remisión, correos electrónicos y/o constancias generadas por la plataforma utilizada)</w:t>
            </w:r>
          </w:p>
          <w:p w14:paraId="78F36872" w14:textId="77777777" w:rsidR="00E55B1A" w:rsidRPr="001A28E5" w:rsidRDefault="00E55B1A" w:rsidP="000F53F6">
            <w:pPr>
              <w:spacing w:line="360" w:lineRule="auto"/>
              <w:jc w:val="center"/>
              <w:rPr>
                <w:rFonts w:ascii="Verdana" w:eastAsia="Times New Roman" w:hAnsi="Verdana" w:cs="Arial"/>
                <w:lang w:val="es-ES_tradnl" w:eastAsia="es-CO"/>
              </w:rPr>
            </w:pPr>
          </w:p>
          <w:p w14:paraId="74DE0F52" w14:textId="446B2F10"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Acuerdo CNSC</w:t>
            </w:r>
          </w:p>
        </w:tc>
      </w:tr>
      <w:tr w:rsidR="00F75DE6" w:rsidRPr="00C90DF1" w14:paraId="58CD6635" w14:textId="77777777" w:rsidTr="001A28E5">
        <w:tc>
          <w:tcPr>
            <w:tcW w:w="508" w:type="pct"/>
            <w:vAlign w:val="center"/>
            <w:hideMark/>
          </w:tcPr>
          <w:p w14:paraId="1501D7ED" w14:textId="77777777" w:rsidR="00C209A4" w:rsidRPr="001A28E5" w:rsidRDefault="00C209A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4</w:t>
            </w:r>
          </w:p>
        </w:tc>
        <w:tc>
          <w:tcPr>
            <w:tcW w:w="868" w:type="pct"/>
            <w:vAlign w:val="center"/>
            <w:hideMark/>
          </w:tcPr>
          <w:p w14:paraId="02C5519A" w14:textId="236097ED" w:rsidR="00C209A4" w:rsidRPr="001A28E5" w:rsidRDefault="00E55B1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Revisar cumplimiento de requisitos por parte de los elegibles</w:t>
            </w:r>
          </w:p>
        </w:tc>
        <w:tc>
          <w:tcPr>
            <w:tcW w:w="1305" w:type="pct"/>
            <w:vAlign w:val="center"/>
            <w:hideMark/>
          </w:tcPr>
          <w:p w14:paraId="66D844C1" w14:textId="3F503AC2" w:rsidR="00C209A4"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Comisión de personal</w:t>
            </w:r>
          </w:p>
        </w:tc>
        <w:tc>
          <w:tcPr>
            <w:tcW w:w="1368" w:type="pct"/>
            <w:vAlign w:val="center"/>
            <w:hideMark/>
          </w:tcPr>
          <w:p w14:paraId="68DC5A01" w14:textId="1E2EF65C" w:rsidR="00E55B1A" w:rsidRPr="001A28E5" w:rsidRDefault="001175AF"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 xml:space="preserve">Revisar </w:t>
            </w:r>
            <w:r w:rsidR="00E55B1A" w:rsidRPr="001A28E5">
              <w:rPr>
                <w:rFonts w:ascii="Verdana" w:eastAsia="Times New Roman" w:hAnsi="Verdana" w:cs="Arial"/>
                <w:lang w:val="es-ES_tradnl" w:eastAsia="es-CO"/>
              </w:rPr>
              <w:t xml:space="preserve">el cumplimiento de requisitos de los elegibles, </w:t>
            </w:r>
            <w:r w:rsidR="00D678E6" w:rsidRPr="001A28E5">
              <w:rPr>
                <w:rFonts w:ascii="Verdana" w:eastAsia="Times New Roman" w:hAnsi="Verdana" w:cs="Arial"/>
                <w:lang w:val="es-ES_tradnl" w:eastAsia="es-CO"/>
              </w:rPr>
              <w:t xml:space="preserve">después de </w:t>
            </w:r>
            <w:r w:rsidRPr="001A28E5">
              <w:rPr>
                <w:rFonts w:ascii="Verdana" w:eastAsia="Times New Roman" w:hAnsi="Verdana" w:cs="Arial"/>
                <w:lang w:val="es-ES_tradnl" w:eastAsia="es-CO"/>
              </w:rPr>
              <w:t xml:space="preserve">que la </w:t>
            </w:r>
            <w:r w:rsidR="00D678E6" w:rsidRPr="001A28E5">
              <w:rPr>
                <w:rFonts w:ascii="Verdana" w:eastAsia="Times New Roman" w:hAnsi="Verdana" w:cs="Arial"/>
                <w:lang w:val="es-ES_tradnl" w:eastAsia="es-CO"/>
              </w:rPr>
              <w:t>Comisión Nacional del Servicio Civil</w:t>
            </w:r>
            <w:r w:rsidRPr="001A28E5">
              <w:rPr>
                <w:rFonts w:ascii="Verdana" w:eastAsia="Times New Roman" w:hAnsi="Verdana" w:cs="Arial"/>
                <w:lang w:val="es-ES_tradnl" w:eastAsia="es-CO"/>
              </w:rPr>
              <w:t xml:space="preserve"> publique la lista de elegibles definitiva, al terminar la convocatoria. </w:t>
            </w:r>
            <w:r w:rsidR="00D678E6" w:rsidRPr="001A28E5">
              <w:rPr>
                <w:rFonts w:ascii="Verdana" w:eastAsia="Times New Roman" w:hAnsi="Verdana" w:cs="Arial"/>
                <w:lang w:val="es-ES_tradnl" w:eastAsia="es-CO"/>
              </w:rPr>
              <w:t xml:space="preserve">Esta actividad se realiza </w:t>
            </w:r>
            <w:r w:rsidR="00E55B1A" w:rsidRPr="001A28E5">
              <w:rPr>
                <w:rFonts w:ascii="Verdana" w:eastAsia="Times New Roman" w:hAnsi="Verdana" w:cs="Arial"/>
                <w:lang w:val="es-ES_tradnl" w:eastAsia="es-CO"/>
              </w:rPr>
              <w:t xml:space="preserve">en los cinco (5) días </w:t>
            </w:r>
            <w:r w:rsidR="00E55B1A" w:rsidRPr="001A28E5">
              <w:rPr>
                <w:rFonts w:ascii="Verdana" w:eastAsia="Times New Roman" w:hAnsi="Verdana" w:cs="Arial"/>
                <w:lang w:val="es-ES_tradnl" w:eastAsia="es-CO"/>
              </w:rPr>
              <w:lastRenderedPageBreak/>
              <w:t>siguientes a la publicación.</w:t>
            </w:r>
          </w:p>
          <w:p w14:paraId="3665FEDD" w14:textId="77777777" w:rsidR="00D678E6" w:rsidRPr="001A28E5" w:rsidRDefault="00D678E6" w:rsidP="000F53F6">
            <w:pPr>
              <w:spacing w:line="360" w:lineRule="auto"/>
              <w:jc w:val="both"/>
              <w:rPr>
                <w:rFonts w:ascii="Verdana" w:eastAsia="Times New Roman" w:hAnsi="Verdana" w:cs="Arial"/>
                <w:lang w:val="es-ES_tradnl" w:eastAsia="es-CO"/>
              </w:rPr>
            </w:pPr>
          </w:p>
          <w:p w14:paraId="11D288B8" w14:textId="6CA785C9" w:rsidR="00C209A4" w:rsidRPr="001A28E5" w:rsidRDefault="00834B36"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b/>
                <w:lang w:val="es-ES_tradnl" w:eastAsia="es-CO"/>
              </w:rPr>
              <w:t xml:space="preserve">Tiempo: </w:t>
            </w:r>
            <w:r w:rsidR="00EB2903" w:rsidRPr="001A28E5">
              <w:rPr>
                <w:rFonts w:ascii="Verdana" w:eastAsia="Times New Roman" w:hAnsi="Verdana" w:cs="Arial"/>
                <w:b/>
                <w:lang w:val="es-ES_tradnl" w:eastAsia="es-CO"/>
              </w:rPr>
              <w:t>1 día</w:t>
            </w:r>
          </w:p>
        </w:tc>
        <w:tc>
          <w:tcPr>
            <w:tcW w:w="950" w:type="pct"/>
            <w:vAlign w:val="center"/>
            <w:hideMark/>
          </w:tcPr>
          <w:p w14:paraId="404B651A" w14:textId="04178859"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Resolución conformando listas de elegibles – CNSC</w:t>
            </w:r>
          </w:p>
          <w:p w14:paraId="27727010" w14:textId="77777777" w:rsidR="00E55B1A" w:rsidRPr="001A28E5" w:rsidRDefault="00E55B1A" w:rsidP="000F53F6">
            <w:pPr>
              <w:spacing w:line="360" w:lineRule="auto"/>
              <w:jc w:val="center"/>
              <w:rPr>
                <w:rFonts w:ascii="Verdana" w:eastAsia="Times New Roman" w:hAnsi="Verdana" w:cs="Arial"/>
                <w:lang w:val="es-ES_tradnl" w:eastAsia="es-CO"/>
              </w:rPr>
            </w:pPr>
          </w:p>
          <w:p w14:paraId="54D3B4D6" w14:textId="08E3D64A"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Soporte de ve</w:t>
            </w:r>
            <w:r w:rsidR="001175AF" w:rsidRPr="001A28E5">
              <w:rPr>
                <w:rFonts w:ascii="Verdana" w:eastAsia="Times New Roman" w:hAnsi="Verdana" w:cs="Arial"/>
                <w:lang w:val="es-ES_tradnl" w:eastAsia="es-CO"/>
              </w:rPr>
              <w:t>rificación de requisitos mínimos</w:t>
            </w:r>
          </w:p>
        </w:tc>
      </w:tr>
      <w:tr w:rsidR="00E55B1A" w:rsidRPr="00C90DF1" w14:paraId="705F7826" w14:textId="77777777" w:rsidTr="001A28E5">
        <w:tc>
          <w:tcPr>
            <w:tcW w:w="508" w:type="pct"/>
            <w:vAlign w:val="center"/>
          </w:tcPr>
          <w:p w14:paraId="3BCFBBD0" w14:textId="4061E65E"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5</w:t>
            </w:r>
          </w:p>
        </w:tc>
        <w:tc>
          <w:tcPr>
            <w:tcW w:w="868" w:type="pct"/>
            <w:vAlign w:val="center"/>
          </w:tcPr>
          <w:p w14:paraId="7FD8EF51" w14:textId="77777777" w:rsidR="00E55B1A" w:rsidRPr="001A28E5" w:rsidRDefault="00E55B1A" w:rsidP="000F53F6">
            <w:pPr>
              <w:spacing w:line="360" w:lineRule="auto"/>
              <w:rPr>
                <w:rFonts w:ascii="Verdana" w:eastAsia="Times New Roman" w:hAnsi="Verdana" w:cs="Arial"/>
                <w:lang w:val="es-ES_tradnl" w:eastAsia="es-CO"/>
              </w:rPr>
            </w:pPr>
          </w:p>
          <w:p w14:paraId="79216C4F" w14:textId="124518E6" w:rsidR="00E55B1A" w:rsidRPr="001A28E5" w:rsidRDefault="00E55B1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Solicitar la exclusión de los elegibles que no cumplen requisitos mínimos</w:t>
            </w:r>
          </w:p>
          <w:p w14:paraId="2B64ECC3" w14:textId="3213B77A" w:rsidR="00E55B1A" w:rsidRPr="001A28E5" w:rsidRDefault="00E55B1A" w:rsidP="000F53F6">
            <w:pPr>
              <w:spacing w:line="360" w:lineRule="auto"/>
              <w:rPr>
                <w:rFonts w:ascii="Verdana" w:eastAsia="Times New Roman" w:hAnsi="Verdana" w:cs="Arial"/>
                <w:lang w:val="es-ES_tradnl" w:eastAsia="es-CO"/>
              </w:rPr>
            </w:pPr>
          </w:p>
        </w:tc>
        <w:tc>
          <w:tcPr>
            <w:tcW w:w="1305" w:type="pct"/>
            <w:vAlign w:val="center"/>
          </w:tcPr>
          <w:p w14:paraId="59DBB248" w14:textId="48D1E5F9"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Comisión de personal</w:t>
            </w:r>
          </w:p>
        </w:tc>
        <w:tc>
          <w:tcPr>
            <w:tcW w:w="1368" w:type="pct"/>
            <w:vAlign w:val="center"/>
          </w:tcPr>
          <w:p w14:paraId="3584C140" w14:textId="5EE3732A" w:rsidR="00E55B1A" w:rsidRPr="001A28E5" w:rsidRDefault="00CC542E"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Informar a la Comisión Nacional del Servicio Civil para lo de su competencia</w:t>
            </w:r>
            <w:r w:rsidR="00555523" w:rsidRPr="001A28E5">
              <w:rPr>
                <w:rFonts w:ascii="Verdana" w:eastAsia="Times New Roman" w:hAnsi="Verdana" w:cs="Arial"/>
                <w:lang w:val="es-ES_tradnl" w:eastAsia="es-CO"/>
              </w:rPr>
              <w:t>, u</w:t>
            </w:r>
            <w:r w:rsidR="00E55B1A" w:rsidRPr="001A28E5">
              <w:rPr>
                <w:rFonts w:ascii="Verdana" w:eastAsia="Times New Roman" w:hAnsi="Verdana" w:cs="Arial"/>
                <w:lang w:val="es-ES_tradnl" w:eastAsia="es-CO"/>
              </w:rPr>
              <w:t>na vez se constate que los elegibles no cumplen requisitos mínimos de estudio o experiencia.</w:t>
            </w:r>
          </w:p>
          <w:p w14:paraId="632AE633" w14:textId="77777777" w:rsidR="00BF6AB5" w:rsidRPr="001A28E5" w:rsidRDefault="00BF6AB5" w:rsidP="000F53F6">
            <w:pPr>
              <w:spacing w:line="360" w:lineRule="auto"/>
              <w:jc w:val="both"/>
              <w:rPr>
                <w:rFonts w:ascii="Verdana" w:eastAsia="Times New Roman" w:hAnsi="Verdana" w:cs="Arial"/>
                <w:lang w:val="es-ES_tradnl" w:eastAsia="es-CO"/>
              </w:rPr>
            </w:pPr>
          </w:p>
          <w:p w14:paraId="5C534BE5" w14:textId="3CA4A0B3" w:rsidR="00E55B1A" w:rsidRPr="001A28E5" w:rsidRDefault="00E55B1A"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b/>
                <w:lang w:val="es-ES_tradnl" w:eastAsia="es-CO"/>
              </w:rPr>
              <w:t xml:space="preserve">Tiempo: </w:t>
            </w:r>
            <w:r w:rsidR="00EB2903" w:rsidRPr="001A28E5">
              <w:rPr>
                <w:rFonts w:ascii="Verdana" w:eastAsia="Times New Roman" w:hAnsi="Verdana" w:cs="Arial"/>
                <w:b/>
                <w:lang w:val="es-ES_tradnl" w:eastAsia="es-CO"/>
              </w:rPr>
              <w:t>1 día</w:t>
            </w:r>
          </w:p>
        </w:tc>
        <w:tc>
          <w:tcPr>
            <w:tcW w:w="950" w:type="pct"/>
            <w:vAlign w:val="center"/>
          </w:tcPr>
          <w:p w14:paraId="029384EF" w14:textId="116926BC"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Comunicación enviada a la CNSC</w:t>
            </w:r>
          </w:p>
        </w:tc>
      </w:tr>
      <w:tr w:rsidR="00E55B1A" w:rsidRPr="00C90DF1" w14:paraId="08B9CFA7" w14:textId="77777777" w:rsidTr="001A28E5">
        <w:tc>
          <w:tcPr>
            <w:tcW w:w="508" w:type="pct"/>
            <w:vAlign w:val="center"/>
          </w:tcPr>
          <w:p w14:paraId="7C21F7AF" w14:textId="4AF905CB"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6</w:t>
            </w:r>
          </w:p>
        </w:tc>
        <w:tc>
          <w:tcPr>
            <w:tcW w:w="868" w:type="pct"/>
            <w:vAlign w:val="center"/>
          </w:tcPr>
          <w:p w14:paraId="0F3B9206" w14:textId="77777777" w:rsidR="00E55B1A" w:rsidRPr="001A28E5" w:rsidRDefault="00E55B1A" w:rsidP="000F53F6">
            <w:pPr>
              <w:spacing w:line="360" w:lineRule="auto"/>
              <w:rPr>
                <w:rFonts w:ascii="Verdana" w:eastAsia="Times New Roman" w:hAnsi="Verdana" w:cs="Arial"/>
                <w:lang w:val="es-ES_tradnl" w:eastAsia="es-CO"/>
              </w:rPr>
            </w:pPr>
          </w:p>
          <w:p w14:paraId="1CB08D4A" w14:textId="3C2915F1" w:rsidR="00E55B1A" w:rsidRPr="001A28E5" w:rsidRDefault="00E55B1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Expedir el acto administrativo de nombramiento en periodo de prueba</w:t>
            </w:r>
          </w:p>
          <w:p w14:paraId="3E27F779" w14:textId="5CBEAEC2" w:rsidR="00E55B1A" w:rsidRPr="001A28E5" w:rsidRDefault="00E55B1A" w:rsidP="000F53F6">
            <w:pPr>
              <w:spacing w:line="360" w:lineRule="auto"/>
              <w:rPr>
                <w:rFonts w:ascii="Verdana" w:eastAsia="Times New Roman" w:hAnsi="Verdana" w:cs="Arial"/>
                <w:lang w:val="es-ES_tradnl" w:eastAsia="es-CO"/>
              </w:rPr>
            </w:pPr>
          </w:p>
        </w:tc>
        <w:tc>
          <w:tcPr>
            <w:tcW w:w="1305" w:type="pct"/>
            <w:vAlign w:val="center"/>
          </w:tcPr>
          <w:p w14:paraId="1E4DC363" w14:textId="28F033EF"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7FCE296F" w14:textId="77777777" w:rsidR="00E55B1A" w:rsidRPr="001A28E5" w:rsidRDefault="002263F5"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lang w:val="es-ES_tradnl" w:eastAsia="es-CO"/>
              </w:rPr>
              <w:t xml:space="preserve">Publicar </w:t>
            </w:r>
            <w:r w:rsidR="007363EF" w:rsidRPr="001A28E5">
              <w:rPr>
                <w:rFonts w:ascii="Verdana" w:eastAsia="Times New Roman" w:hAnsi="Verdana" w:cs="Arial"/>
                <w:lang w:val="es-ES_tradnl" w:eastAsia="es-CO"/>
              </w:rPr>
              <w:t xml:space="preserve">la firmeza de la lista de elegibles por parte de </w:t>
            </w:r>
            <w:r w:rsidR="00E55B1A" w:rsidRPr="001A28E5">
              <w:rPr>
                <w:rFonts w:ascii="Verdana" w:eastAsia="Times New Roman" w:hAnsi="Verdana" w:cs="Arial"/>
                <w:lang w:val="es-ES_tradnl" w:eastAsia="es-CO"/>
              </w:rPr>
              <w:t>La CNSC en la página web, y el Ministerio a través del Grupo de Talento Humano</w:t>
            </w:r>
            <w:r w:rsidR="007744DC" w:rsidRPr="001A28E5">
              <w:rPr>
                <w:rFonts w:ascii="Verdana" w:eastAsia="Times New Roman" w:hAnsi="Verdana" w:cs="Arial"/>
                <w:lang w:val="es-ES_tradnl" w:eastAsia="es-CO"/>
              </w:rPr>
              <w:t>,</w:t>
            </w:r>
            <w:r w:rsidR="00E55B1A" w:rsidRPr="001A28E5">
              <w:rPr>
                <w:rFonts w:ascii="Verdana" w:eastAsia="Times New Roman" w:hAnsi="Verdana" w:cs="Arial"/>
                <w:lang w:val="es-ES_tradnl" w:eastAsia="es-CO"/>
              </w:rPr>
              <w:t xml:space="preserve"> elabora resolución de nombramiento en periodo de prueba.</w:t>
            </w:r>
          </w:p>
          <w:p w14:paraId="231891A5" w14:textId="77777777" w:rsidR="00BF6AB5" w:rsidRPr="001A28E5" w:rsidRDefault="00BF6AB5" w:rsidP="000F53F6">
            <w:pPr>
              <w:spacing w:line="360" w:lineRule="auto"/>
              <w:jc w:val="both"/>
              <w:rPr>
                <w:rFonts w:ascii="Verdana" w:eastAsia="Times New Roman" w:hAnsi="Verdana" w:cs="Arial"/>
                <w:lang w:val="es-ES_tradnl" w:eastAsia="es-CO"/>
              </w:rPr>
            </w:pPr>
          </w:p>
          <w:p w14:paraId="284D6C0E" w14:textId="015447BB" w:rsidR="00BF6AB5" w:rsidRPr="001A28E5" w:rsidRDefault="00BF6AB5" w:rsidP="000F53F6">
            <w:pPr>
              <w:spacing w:line="360" w:lineRule="auto"/>
              <w:jc w:val="both"/>
              <w:rPr>
                <w:rFonts w:ascii="Verdana" w:eastAsia="Times New Roman" w:hAnsi="Verdana" w:cs="Arial"/>
                <w:b/>
                <w:lang w:val="es-ES_tradnl" w:eastAsia="es-CO"/>
              </w:rPr>
            </w:pPr>
            <w:r w:rsidRPr="001A28E5">
              <w:rPr>
                <w:rFonts w:ascii="Verdana" w:eastAsia="Times New Roman" w:hAnsi="Verdana" w:cs="Arial"/>
                <w:b/>
                <w:lang w:val="es-ES_tradnl" w:eastAsia="es-CO"/>
              </w:rPr>
              <w:t xml:space="preserve">Tiempo: </w:t>
            </w:r>
            <w:r w:rsidR="00224127" w:rsidRPr="001A28E5">
              <w:rPr>
                <w:rFonts w:ascii="Verdana" w:eastAsia="Times New Roman" w:hAnsi="Verdana" w:cs="Arial"/>
                <w:b/>
                <w:lang w:val="es-ES_tradnl" w:eastAsia="es-CO"/>
              </w:rPr>
              <w:t>1 día</w:t>
            </w:r>
          </w:p>
        </w:tc>
        <w:tc>
          <w:tcPr>
            <w:tcW w:w="950" w:type="pct"/>
            <w:vAlign w:val="center"/>
          </w:tcPr>
          <w:p w14:paraId="3D372CAD" w14:textId="726294F2"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Publicación CNSC y resolución de nombramiento</w:t>
            </w:r>
          </w:p>
        </w:tc>
      </w:tr>
      <w:tr w:rsidR="00E55B1A" w:rsidRPr="00C90DF1" w14:paraId="2FB73AAD" w14:textId="77777777" w:rsidTr="001A28E5">
        <w:tc>
          <w:tcPr>
            <w:tcW w:w="508" w:type="pct"/>
            <w:vAlign w:val="center"/>
          </w:tcPr>
          <w:p w14:paraId="069BE628" w14:textId="4E601C94"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7</w:t>
            </w:r>
          </w:p>
        </w:tc>
        <w:tc>
          <w:tcPr>
            <w:tcW w:w="868" w:type="pct"/>
            <w:vAlign w:val="center"/>
          </w:tcPr>
          <w:p w14:paraId="25D9518B" w14:textId="1DCEB46A" w:rsidR="00E55B1A" w:rsidRPr="001A28E5" w:rsidRDefault="00E55B1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 xml:space="preserve">(H) Comunicar el </w:t>
            </w:r>
            <w:r w:rsidRPr="001A28E5">
              <w:rPr>
                <w:rFonts w:ascii="Verdana" w:eastAsia="Times New Roman" w:hAnsi="Verdana" w:cs="Arial"/>
                <w:lang w:val="es-ES_tradnl" w:eastAsia="es-CO"/>
              </w:rPr>
              <w:lastRenderedPageBreak/>
              <w:t>acto administrativo de nombramiento en periodo de prueba</w:t>
            </w:r>
          </w:p>
        </w:tc>
        <w:tc>
          <w:tcPr>
            <w:tcW w:w="1305" w:type="pct"/>
            <w:vAlign w:val="center"/>
          </w:tcPr>
          <w:p w14:paraId="1D1A0023" w14:textId="603D6219"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Coordinación Talento Humano</w:t>
            </w:r>
          </w:p>
        </w:tc>
        <w:tc>
          <w:tcPr>
            <w:tcW w:w="1368" w:type="pct"/>
            <w:vAlign w:val="center"/>
          </w:tcPr>
          <w:p w14:paraId="1D520247" w14:textId="3E834A82" w:rsidR="00E55B1A" w:rsidRPr="001A28E5" w:rsidRDefault="007744DC"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Comunicar</w:t>
            </w:r>
            <w:r w:rsidR="00E55B1A" w:rsidRPr="001A28E5">
              <w:rPr>
                <w:rFonts w:ascii="Verdana" w:eastAsia="Times New Roman" w:hAnsi="Verdana" w:cs="Arial"/>
                <w:bCs/>
                <w:lang w:val="es-ES_tradnl" w:eastAsia="es-CO"/>
              </w:rPr>
              <w:t xml:space="preserve"> al elegible, indicándole que tiene </w:t>
            </w:r>
            <w:r w:rsidR="00E55B1A" w:rsidRPr="001A28E5">
              <w:rPr>
                <w:rFonts w:ascii="Verdana" w:eastAsia="Times New Roman" w:hAnsi="Verdana" w:cs="Arial"/>
                <w:bCs/>
                <w:lang w:val="es-ES_tradnl" w:eastAsia="es-CO"/>
              </w:rPr>
              <w:lastRenderedPageBreak/>
              <w:t>diez días hábiles para aceptar o rechazar el nombramiento.</w:t>
            </w:r>
          </w:p>
          <w:p w14:paraId="6E2E2918" w14:textId="69B17AB3" w:rsidR="00E55B1A" w:rsidRPr="001A28E5" w:rsidRDefault="00E55B1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Si el elegible no acepta, o no se comunica dentro de los términos legales, se expide la resolución derogando el nombramiento y se les comunica a los interesados. Asimismo, se reporta la novedad a la CNSC para autorizar la lista de elegibles y nombrar en periodo de prueba al siguiente elegible en la lista, si lo hay. </w:t>
            </w:r>
          </w:p>
          <w:p w14:paraId="0041544F" w14:textId="77777777" w:rsidR="00BF6AB5" w:rsidRPr="001A28E5" w:rsidRDefault="00BF6AB5" w:rsidP="000F53F6">
            <w:pPr>
              <w:spacing w:line="360" w:lineRule="auto"/>
              <w:jc w:val="both"/>
              <w:rPr>
                <w:rFonts w:ascii="Verdana" w:eastAsia="Times New Roman" w:hAnsi="Verdana" w:cs="Arial"/>
                <w:bCs/>
                <w:lang w:val="es-ES_tradnl" w:eastAsia="es-CO"/>
              </w:rPr>
            </w:pPr>
          </w:p>
          <w:p w14:paraId="11B29649" w14:textId="77777777" w:rsidR="00E55B1A" w:rsidRPr="001A28E5" w:rsidRDefault="00E55B1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Si el elegible acepta, tiene diez (10) días hábiles para posesionarse. </w:t>
            </w:r>
          </w:p>
          <w:p w14:paraId="654C185D" w14:textId="77777777" w:rsidR="00BF6AB5" w:rsidRPr="001A28E5" w:rsidRDefault="00BF6AB5" w:rsidP="000F53F6">
            <w:pPr>
              <w:spacing w:line="360" w:lineRule="auto"/>
              <w:jc w:val="both"/>
              <w:rPr>
                <w:rFonts w:ascii="Verdana" w:eastAsia="Times New Roman" w:hAnsi="Verdana" w:cs="Arial"/>
                <w:bCs/>
                <w:lang w:val="es-ES_tradnl" w:eastAsia="es-CO"/>
              </w:rPr>
            </w:pPr>
          </w:p>
          <w:p w14:paraId="1BD1923E" w14:textId="77777777" w:rsidR="00E55B1A" w:rsidRPr="001A28E5" w:rsidRDefault="00E55B1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El elegible puede solicitar por escrito prórroga para la </w:t>
            </w:r>
            <w:r w:rsidRPr="001A28E5">
              <w:rPr>
                <w:rFonts w:ascii="Verdana" w:eastAsia="Times New Roman" w:hAnsi="Verdana" w:cs="Arial"/>
                <w:bCs/>
                <w:lang w:val="es-ES_tradnl" w:eastAsia="es-CO"/>
              </w:rPr>
              <w:lastRenderedPageBreak/>
              <w:t xml:space="preserve">posesión. Si lo hace, se estudia el caso y se elabora la prórroga, de conformidad con el Decreto 1083 del 2015 articulo 2.2.5.7.1. Esta, se puede conceder hasta por noventa (90) días hábiles más. </w:t>
            </w:r>
          </w:p>
          <w:p w14:paraId="334F946F" w14:textId="77777777" w:rsidR="00BF6AB5" w:rsidRPr="001A28E5" w:rsidRDefault="00BF6AB5" w:rsidP="000F53F6">
            <w:pPr>
              <w:spacing w:line="360" w:lineRule="auto"/>
              <w:jc w:val="both"/>
              <w:rPr>
                <w:rFonts w:ascii="Verdana" w:eastAsia="Times New Roman" w:hAnsi="Verdana" w:cs="Arial"/>
                <w:bCs/>
                <w:lang w:val="es-ES_tradnl" w:eastAsia="es-CO"/>
              </w:rPr>
            </w:pPr>
          </w:p>
          <w:p w14:paraId="78BF9506" w14:textId="3B81D1A1" w:rsidR="00E55B1A" w:rsidRPr="001A28E5" w:rsidRDefault="00E55B1A" w:rsidP="000F53F6">
            <w:pPr>
              <w:spacing w:line="360" w:lineRule="auto"/>
              <w:jc w:val="both"/>
              <w:rPr>
                <w:rFonts w:ascii="Verdana" w:eastAsia="Times New Roman" w:hAnsi="Verdana" w:cs="Arial"/>
                <w:lang w:val="es-ES" w:eastAsia="es-CO"/>
              </w:rPr>
            </w:pPr>
            <w:r w:rsidRPr="001A28E5">
              <w:rPr>
                <w:rFonts w:ascii="Verdana" w:eastAsia="Times New Roman" w:hAnsi="Verdana" w:cs="Arial"/>
                <w:lang w:val="es-ES" w:eastAsia="es-CO"/>
              </w:rPr>
              <w:t xml:space="preserve">Si no se posesiona en el término establecido, se expide la resolución derogando el nombramiento y se </w:t>
            </w:r>
            <w:proofErr w:type="gramStart"/>
            <w:r w:rsidRPr="001A28E5">
              <w:rPr>
                <w:rFonts w:ascii="Verdana" w:eastAsia="Times New Roman" w:hAnsi="Verdana" w:cs="Arial"/>
                <w:lang w:val="es-ES" w:eastAsia="es-CO"/>
              </w:rPr>
              <w:t>le</w:t>
            </w:r>
            <w:proofErr w:type="gramEnd"/>
            <w:r w:rsidR="00BF6AB5" w:rsidRPr="001A28E5">
              <w:rPr>
                <w:rFonts w:ascii="Verdana" w:eastAsia="Times New Roman" w:hAnsi="Verdana" w:cs="Arial"/>
                <w:lang w:val="es-ES" w:eastAsia="es-CO"/>
              </w:rPr>
              <w:t xml:space="preserve"> </w:t>
            </w:r>
            <w:r w:rsidRPr="001A28E5">
              <w:rPr>
                <w:rFonts w:ascii="Verdana" w:eastAsia="Times New Roman" w:hAnsi="Verdana" w:cs="Arial"/>
                <w:lang w:val="es-ES" w:eastAsia="es-CO"/>
              </w:rPr>
              <w:t>comunica a los interesados. Asimismo, se reporta la novedad a la CNSC para autorizar la lista de elegibles y nombrar en periodo de prueba al siguiente elegible en la lista, si lo hay.</w:t>
            </w:r>
          </w:p>
          <w:p w14:paraId="0EFE36BA" w14:textId="77777777" w:rsidR="00BF6AB5" w:rsidRPr="001A28E5" w:rsidRDefault="00BF6AB5" w:rsidP="000F53F6">
            <w:pPr>
              <w:spacing w:line="360" w:lineRule="auto"/>
              <w:jc w:val="both"/>
              <w:rPr>
                <w:rFonts w:ascii="Verdana" w:eastAsia="Times New Roman" w:hAnsi="Verdana" w:cs="Arial"/>
                <w:bCs/>
                <w:lang w:val="es-ES_tradnl" w:eastAsia="es-CO"/>
              </w:rPr>
            </w:pPr>
          </w:p>
          <w:p w14:paraId="098412DD" w14:textId="3BBE86D8" w:rsidR="00E55B1A" w:rsidRPr="001A28E5" w:rsidRDefault="00E55B1A"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b/>
                <w:lang w:val="es-ES_tradnl" w:eastAsia="es-CO"/>
              </w:rPr>
              <w:t>Tiempo:</w:t>
            </w:r>
            <w:r w:rsidR="00EB2903" w:rsidRPr="001A28E5">
              <w:rPr>
                <w:rFonts w:ascii="Verdana" w:eastAsia="Times New Roman" w:hAnsi="Verdana" w:cs="Arial"/>
                <w:b/>
                <w:lang w:val="es-ES_tradnl" w:eastAsia="es-CO"/>
              </w:rPr>
              <w:t xml:space="preserve"> 1 día</w:t>
            </w:r>
          </w:p>
        </w:tc>
        <w:tc>
          <w:tcPr>
            <w:tcW w:w="950" w:type="pct"/>
            <w:vAlign w:val="center"/>
          </w:tcPr>
          <w:p w14:paraId="22C6D65B" w14:textId="77777777"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Comunicación</w:t>
            </w:r>
          </w:p>
          <w:p w14:paraId="2AD45B17" w14:textId="411A20D3"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Resolución derogatoria de nombramiento y reporte de novedad a la CNSC</w:t>
            </w:r>
          </w:p>
        </w:tc>
      </w:tr>
      <w:tr w:rsidR="00E55B1A" w:rsidRPr="00C90DF1" w14:paraId="6B44FC09" w14:textId="77777777" w:rsidTr="001A28E5">
        <w:tc>
          <w:tcPr>
            <w:tcW w:w="508" w:type="pct"/>
            <w:vAlign w:val="center"/>
          </w:tcPr>
          <w:p w14:paraId="5EA2ACF7" w14:textId="58353FD1"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8</w:t>
            </w:r>
          </w:p>
        </w:tc>
        <w:tc>
          <w:tcPr>
            <w:tcW w:w="868" w:type="pct"/>
            <w:vAlign w:val="center"/>
          </w:tcPr>
          <w:p w14:paraId="3BCE077B" w14:textId="77777777" w:rsidR="00E55B1A" w:rsidRPr="001A28E5" w:rsidRDefault="00E55B1A" w:rsidP="000F53F6">
            <w:pPr>
              <w:spacing w:line="360" w:lineRule="auto"/>
              <w:rPr>
                <w:rFonts w:ascii="Verdana" w:eastAsia="Times New Roman" w:hAnsi="Verdana" w:cs="Arial"/>
                <w:lang w:val="es-ES_tradnl" w:eastAsia="es-CO"/>
              </w:rPr>
            </w:pPr>
          </w:p>
          <w:p w14:paraId="60147045" w14:textId="77777777" w:rsidR="00E55B1A" w:rsidRPr="001A28E5" w:rsidRDefault="00E55B1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Solicitar y verificar documentos requeridos para nombramiento y posesión.</w:t>
            </w:r>
          </w:p>
          <w:p w14:paraId="21D257C6" w14:textId="490ABBA8" w:rsidR="00E55B1A" w:rsidRPr="001A28E5" w:rsidRDefault="00E55B1A" w:rsidP="000F53F6">
            <w:pPr>
              <w:spacing w:line="360" w:lineRule="auto"/>
              <w:rPr>
                <w:rFonts w:ascii="Verdana" w:eastAsia="Times New Roman" w:hAnsi="Verdana" w:cs="Arial"/>
                <w:lang w:val="es-ES_tradnl" w:eastAsia="es-CO"/>
              </w:rPr>
            </w:pPr>
          </w:p>
        </w:tc>
        <w:tc>
          <w:tcPr>
            <w:tcW w:w="1305" w:type="pct"/>
            <w:vAlign w:val="center"/>
          </w:tcPr>
          <w:p w14:paraId="1D7E0AD1" w14:textId="1849E484"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48DD4511" w14:textId="259DE97A" w:rsidR="00E55B1A" w:rsidRPr="001A28E5" w:rsidRDefault="007744DC"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Comunicar </w:t>
            </w:r>
            <w:r w:rsidR="00E55B1A" w:rsidRPr="001A28E5">
              <w:rPr>
                <w:rFonts w:ascii="Verdana" w:eastAsia="Times New Roman" w:hAnsi="Verdana" w:cs="Arial"/>
                <w:bCs/>
                <w:lang w:val="es-ES_tradnl" w:eastAsia="es-CO"/>
              </w:rPr>
              <w:t xml:space="preserve">al funcionario de Talento Humano a cargo del SIGEP II, para que le asignen un usuario y contraseña en el SIGEP y se lo </w:t>
            </w:r>
            <w:r w:rsidR="003F4784" w:rsidRPr="001A28E5">
              <w:rPr>
                <w:rFonts w:ascii="Verdana" w:eastAsia="Times New Roman" w:hAnsi="Verdana" w:cs="Arial"/>
                <w:bCs/>
                <w:lang w:val="es-ES_tradnl" w:eastAsia="es-CO"/>
              </w:rPr>
              <w:t>hace saber</w:t>
            </w:r>
            <w:r w:rsidR="00E55B1A" w:rsidRPr="001A28E5">
              <w:rPr>
                <w:rFonts w:ascii="Verdana" w:eastAsia="Times New Roman" w:hAnsi="Verdana" w:cs="Arial"/>
                <w:bCs/>
                <w:lang w:val="es-ES_tradnl" w:eastAsia="es-CO"/>
              </w:rPr>
              <w:t xml:space="preserve"> al elegible o aspirante por correo electrónico, con el fin de que registre su historia laboral con anexos y el formulario único declaración juramentada de bienes y rentas y los demás establecidos en la lista de chequeo. Se debe asegurar la completitud de los requisitos documentales establecidos en el Formato </w:t>
            </w:r>
            <w:r w:rsidR="00D2645D" w:rsidRPr="001A28E5">
              <w:rPr>
                <w:rFonts w:ascii="Verdana" w:eastAsia="Times New Roman" w:hAnsi="Verdana" w:cs="Arial"/>
                <w:bCs/>
                <w:lang w:val="es-ES_tradnl" w:eastAsia="es-CO"/>
              </w:rPr>
              <w:t xml:space="preserve">FC-FM-003 </w:t>
            </w:r>
            <w:r w:rsidR="00E55B1A" w:rsidRPr="001A28E5">
              <w:rPr>
                <w:rFonts w:ascii="Verdana" w:eastAsia="Times New Roman" w:hAnsi="Verdana" w:cs="Arial"/>
                <w:bCs/>
                <w:lang w:val="es-ES_tradnl" w:eastAsia="es-CO"/>
              </w:rPr>
              <w:t>LISTA DE VERIFICACIÓN INGRESO DE PERSONAL previo al acto de posesión</w:t>
            </w:r>
            <w:r w:rsidR="00824FBA" w:rsidRPr="001A28E5">
              <w:rPr>
                <w:rFonts w:ascii="Verdana" w:eastAsia="Times New Roman" w:hAnsi="Verdana" w:cs="Arial"/>
                <w:bCs/>
                <w:lang w:val="es-ES_tradnl" w:eastAsia="es-CO"/>
              </w:rPr>
              <w:t>.</w:t>
            </w:r>
          </w:p>
          <w:p w14:paraId="696CA7B0" w14:textId="77777777" w:rsidR="00824FBA" w:rsidRPr="001A28E5" w:rsidRDefault="00824FBA" w:rsidP="000F53F6">
            <w:pPr>
              <w:spacing w:line="360" w:lineRule="auto"/>
              <w:jc w:val="both"/>
              <w:rPr>
                <w:rFonts w:ascii="Verdana" w:eastAsia="Times New Roman" w:hAnsi="Verdana" w:cs="Arial"/>
                <w:bCs/>
                <w:lang w:val="es-ES_tradnl" w:eastAsia="es-CO"/>
              </w:rPr>
            </w:pPr>
          </w:p>
          <w:p w14:paraId="01CDCE99" w14:textId="460DFF45" w:rsidR="00E55B1A" w:rsidRPr="001A28E5" w:rsidRDefault="00E55B1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NOTA: Se debe verificar, que previo a la posesión, el elegible este afiliado a la ARL</w:t>
            </w:r>
          </w:p>
          <w:p w14:paraId="6468B635" w14:textId="77777777" w:rsidR="00824FBA" w:rsidRPr="001A28E5" w:rsidRDefault="00824FBA" w:rsidP="000F53F6">
            <w:pPr>
              <w:spacing w:line="360" w:lineRule="auto"/>
              <w:jc w:val="both"/>
              <w:rPr>
                <w:rFonts w:ascii="Verdana" w:eastAsia="Times New Roman" w:hAnsi="Verdana" w:cs="Arial"/>
                <w:bCs/>
                <w:lang w:val="es-ES_tradnl" w:eastAsia="es-CO"/>
              </w:rPr>
            </w:pPr>
          </w:p>
          <w:p w14:paraId="0771BD22" w14:textId="126269FD" w:rsidR="00E55B1A" w:rsidRPr="001A28E5" w:rsidRDefault="00E55B1A"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b/>
                <w:lang w:val="es-ES_tradnl" w:eastAsia="es-CO"/>
              </w:rPr>
              <w:t>Tiempo:</w:t>
            </w:r>
            <w:r w:rsidR="00EB2903" w:rsidRPr="001A28E5">
              <w:rPr>
                <w:rFonts w:ascii="Verdana" w:eastAsia="Times New Roman" w:hAnsi="Verdana" w:cs="Arial"/>
                <w:b/>
                <w:lang w:val="es-ES_tradnl" w:eastAsia="es-CO"/>
              </w:rPr>
              <w:t xml:space="preserve"> </w:t>
            </w:r>
            <w:r w:rsidR="00E4332A" w:rsidRPr="001A28E5">
              <w:rPr>
                <w:rFonts w:ascii="Verdana" w:eastAsia="Times New Roman" w:hAnsi="Verdana" w:cs="Arial"/>
                <w:b/>
                <w:lang w:val="es-ES_tradnl" w:eastAsia="es-CO"/>
              </w:rPr>
              <w:t>1 día</w:t>
            </w:r>
          </w:p>
        </w:tc>
        <w:tc>
          <w:tcPr>
            <w:tcW w:w="950" w:type="pct"/>
            <w:vAlign w:val="center"/>
          </w:tcPr>
          <w:p w14:paraId="31718696" w14:textId="2FD31CAC" w:rsidR="00E55B1A" w:rsidRPr="001A28E5" w:rsidRDefault="00D2645D"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FC</w:t>
            </w:r>
            <w:r w:rsidR="00E55B1A" w:rsidRPr="001A28E5">
              <w:rPr>
                <w:rFonts w:ascii="Verdana" w:eastAsia="Times New Roman" w:hAnsi="Verdana" w:cs="Arial"/>
                <w:lang w:val="es-ES_tradnl" w:eastAsia="es-CO"/>
              </w:rPr>
              <w:t>-FM-0</w:t>
            </w:r>
            <w:r w:rsidRPr="001A28E5">
              <w:rPr>
                <w:rFonts w:ascii="Verdana" w:eastAsia="Times New Roman" w:hAnsi="Verdana" w:cs="Arial"/>
                <w:lang w:val="es-ES_tradnl" w:eastAsia="es-CO"/>
              </w:rPr>
              <w:t>03</w:t>
            </w:r>
            <w:r w:rsidR="00E55B1A" w:rsidRPr="001A28E5">
              <w:rPr>
                <w:rFonts w:ascii="Verdana" w:eastAsia="Times New Roman" w:hAnsi="Verdana" w:cs="Arial"/>
                <w:lang w:val="es-ES_tradnl" w:eastAsia="es-CO"/>
              </w:rPr>
              <w:t xml:space="preserve"> </w:t>
            </w:r>
            <w:r w:rsidR="001A28E5" w:rsidRPr="001A28E5">
              <w:rPr>
                <w:rFonts w:ascii="Verdana" w:eastAsia="Times New Roman" w:hAnsi="Verdana" w:cs="Arial"/>
                <w:lang w:val="es-ES_tradnl" w:eastAsia="es-CO"/>
              </w:rPr>
              <w:t>Lista de verificación ingreso de personal</w:t>
            </w:r>
          </w:p>
        </w:tc>
      </w:tr>
      <w:tr w:rsidR="00E55B1A" w:rsidRPr="00C90DF1" w14:paraId="1B9912F0" w14:textId="77777777" w:rsidTr="001A28E5">
        <w:tc>
          <w:tcPr>
            <w:tcW w:w="508" w:type="pct"/>
            <w:vAlign w:val="center"/>
          </w:tcPr>
          <w:p w14:paraId="5410F44F" w14:textId="0869F856"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9</w:t>
            </w:r>
          </w:p>
        </w:tc>
        <w:tc>
          <w:tcPr>
            <w:tcW w:w="868" w:type="pct"/>
            <w:vAlign w:val="center"/>
          </w:tcPr>
          <w:p w14:paraId="297961A7" w14:textId="5044DE43" w:rsidR="00E55B1A" w:rsidRPr="001A28E5" w:rsidRDefault="00E55B1A"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Elaborar el acta de posesión y tomar el juramento al aspirante</w:t>
            </w:r>
          </w:p>
        </w:tc>
        <w:tc>
          <w:tcPr>
            <w:tcW w:w="1305" w:type="pct"/>
            <w:vAlign w:val="center"/>
          </w:tcPr>
          <w:p w14:paraId="798B37EB" w14:textId="77777777" w:rsidR="00E55B1A" w:rsidRPr="001A28E5" w:rsidRDefault="00E55B1A" w:rsidP="000F53F6">
            <w:pPr>
              <w:spacing w:line="360" w:lineRule="auto"/>
              <w:jc w:val="center"/>
              <w:rPr>
                <w:rFonts w:ascii="Verdana" w:eastAsia="Times New Roman" w:hAnsi="Verdana" w:cs="Arial"/>
                <w:lang w:val="es-ES_tradnl" w:eastAsia="es-CO"/>
              </w:rPr>
            </w:pPr>
          </w:p>
          <w:p w14:paraId="6F8A6BC7" w14:textId="4A4FFC34"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2C55A6B5" w14:textId="77777777" w:rsidR="00E55B1A" w:rsidRPr="001A28E5" w:rsidRDefault="00E55B1A" w:rsidP="000F53F6">
            <w:pPr>
              <w:spacing w:line="360" w:lineRule="auto"/>
              <w:jc w:val="center"/>
              <w:rPr>
                <w:rFonts w:ascii="Verdana" w:eastAsia="Times New Roman" w:hAnsi="Verdana" w:cs="Arial"/>
                <w:lang w:val="es-ES_tradnl" w:eastAsia="es-CO"/>
              </w:rPr>
            </w:pPr>
          </w:p>
          <w:p w14:paraId="30A40D2D" w14:textId="6CE93981"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(Grupo situaciones Administrativas)</w:t>
            </w:r>
          </w:p>
        </w:tc>
        <w:tc>
          <w:tcPr>
            <w:tcW w:w="1368" w:type="pct"/>
            <w:vAlign w:val="center"/>
          </w:tcPr>
          <w:p w14:paraId="50538771" w14:textId="35540FD3" w:rsidR="00E55B1A" w:rsidRPr="001A28E5" w:rsidRDefault="00E55B1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Verifica</w:t>
            </w:r>
            <w:r w:rsidR="003F4784" w:rsidRPr="001A28E5">
              <w:rPr>
                <w:rFonts w:ascii="Verdana" w:eastAsia="Times New Roman" w:hAnsi="Verdana" w:cs="Arial"/>
                <w:bCs/>
                <w:lang w:val="es-ES_tradnl" w:eastAsia="es-CO"/>
              </w:rPr>
              <w:t>r</w:t>
            </w:r>
            <w:r w:rsidRPr="001A28E5">
              <w:rPr>
                <w:rFonts w:ascii="Verdana" w:eastAsia="Times New Roman" w:hAnsi="Verdana" w:cs="Arial"/>
                <w:bCs/>
                <w:lang w:val="es-ES_tradnl" w:eastAsia="es-CO"/>
              </w:rPr>
              <w:t xml:space="preserve"> la documentación y confirma</w:t>
            </w:r>
            <w:r w:rsidR="003F4784" w:rsidRPr="001A28E5">
              <w:rPr>
                <w:rFonts w:ascii="Verdana" w:eastAsia="Times New Roman" w:hAnsi="Verdana" w:cs="Arial"/>
                <w:bCs/>
                <w:lang w:val="es-ES_tradnl" w:eastAsia="es-CO"/>
              </w:rPr>
              <w:t>r</w:t>
            </w:r>
            <w:r w:rsidRPr="001A28E5">
              <w:rPr>
                <w:rFonts w:ascii="Verdana" w:eastAsia="Times New Roman" w:hAnsi="Verdana" w:cs="Arial"/>
                <w:bCs/>
                <w:lang w:val="es-ES_tradnl" w:eastAsia="es-CO"/>
              </w:rPr>
              <w:t xml:space="preserve"> su conformidad</w:t>
            </w:r>
            <w:r w:rsidR="003F4784" w:rsidRPr="001A28E5">
              <w:rPr>
                <w:rFonts w:ascii="Verdana" w:eastAsia="Times New Roman" w:hAnsi="Verdana" w:cs="Arial"/>
                <w:bCs/>
                <w:lang w:val="es-ES_tradnl" w:eastAsia="es-CO"/>
              </w:rPr>
              <w:t>. Posteriormente</w:t>
            </w:r>
            <w:r w:rsidRPr="001A28E5">
              <w:rPr>
                <w:rFonts w:ascii="Verdana" w:eastAsia="Times New Roman" w:hAnsi="Verdana" w:cs="Arial"/>
                <w:bCs/>
                <w:lang w:val="es-ES_tradnl" w:eastAsia="es-CO"/>
              </w:rPr>
              <w:t>, elaborar el acta de posesión y realizar el juramento correspondiente, formalizando la vinculación del aspirante como servidor público.</w:t>
            </w:r>
          </w:p>
          <w:p w14:paraId="20230D96" w14:textId="77777777" w:rsidR="00824FBA" w:rsidRPr="001A28E5" w:rsidRDefault="00824FBA" w:rsidP="000F53F6">
            <w:pPr>
              <w:spacing w:line="360" w:lineRule="auto"/>
              <w:jc w:val="both"/>
              <w:rPr>
                <w:rFonts w:ascii="Verdana" w:eastAsia="Times New Roman" w:hAnsi="Verdana" w:cs="Arial"/>
                <w:bCs/>
                <w:lang w:val="es-ES_tradnl" w:eastAsia="es-CO"/>
              </w:rPr>
            </w:pPr>
          </w:p>
          <w:p w14:paraId="209A3218" w14:textId="58407116" w:rsidR="00E55B1A" w:rsidRPr="001A28E5" w:rsidRDefault="004A0FF3" w:rsidP="000F53F6">
            <w:pPr>
              <w:spacing w:line="360" w:lineRule="auto"/>
              <w:jc w:val="both"/>
              <w:rPr>
                <w:rFonts w:ascii="Verdana" w:eastAsia="Times New Roman" w:hAnsi="Verdana" w:cs="Arial"/>
                <w:lang w:val="es-ES_tradnl" w:eastAsia="es-CO"/>
              </w:rPr>
            </w:pPr>
            <w:r w:rsidRPr="001A28E5">
              <w:rPr>
                <w:rFonts w:ascii="Verdana" w:eastAsia="Times New Roman" w:hAnsi="Verdana" w:cs="Arial"/>
                <w:b/>
                <w:lang w:val="es-ES_tradnl" w:eastAsia="es-CO"/>
              </w:rPr>
              <w:t xml:space="preserve">Tiempo: </w:t>
            </w:r>
            <w:r w:rsidR="00AF6D90" w:rsidRPr="001A28E5">
              <w:rPr>
                <w:rFonts w:ascii="Verdana" w:eastAsia="Times New Roman" w:hAnsi="Verdana" w:cs="Arial"/>
                <w:b/>
                <w:lang w:val="es-ES_tradnl" w:eastAsia="es-CO"/>
              </w:rPr>
              <w:t>2 horas</w:t>
            </w:r>
          </w:p>
        </w:tc>
        <w:tc>
          <w:tcPr>
            <w:tcW w:w="950" w:type="pct"/>
            <w:vAlign w:val="center"/>
          </w:tcPr>
          <w:p w14:paraId="53E716BA" w14:textId="77777777" w:rsidR="00E55B1A" w:rsidRPr="001A28E5" w:rsidRDefault="00E55B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Acta de posesión</w:t>
            </w:r>
          </w:p>
          <w:p w14:paraId="568085C7" w14:textId="53590542" w:rsidR="00AD36D0" w:rsidRPr="001A28E5" w:rsidRDefault="00AD36D0" w:rsidP="000F53F6">
            <w:pPr>
              <w:spacing w:line="360" w:lineRule="auto"/>
              <w:jc w:val="center"/>
              <w:rPr>
                <w:rFonts w:ascii="Verdana" w:eastAsia="Times New Roman" w:hAnsi="Verdana" w:cs="Arial"/>
                <w:lang w:val="es-ES_tradnl" w:eastAsia="es-CO"/>
              </w:rPr>
            </w:pPr>
          </w:p>
        </w:tc>
      </w:tr>
      <w:tr w:rsidR="00AD36D0" w:rsidRPr="00C90DF1" w14:paraId="44164960" w14:textId="77777777" w:rsidTr="001A28E5">
        <w:trPr>
          <w:trHeight w:val="423"/>
        </w:trPr>
        <w:tc>
          <w:tcPr>
            <w:tcW w:w="5000" w:type="pct"/>
            <w:gridSpan w:val="5"/>
            <w:vAlign w:val="center"/>
          </w:tcPr>
          <w:p w14:paraId="4E2D8A0F" w14:textId="0BDA2D86" w:rsidR="00AC564C" w:rsidRPr="001A28E5" w:rsidRDefault="00AC564C" w:rsidP="000F53F6">
            <w:pPr>
              <w:spacing w:line="360" w:lineRule="auto"/>
              <w:rPr>
                <w:rFonts w:ascii="Verdana" w:eastAsia="Times New Roman" w:hAnsi="Verdana" w:cs="Arial"/>
                <w:b/>
                <w:bCs/>
                <w:color w:val="000000"/>
                <w:lang w:val="es-ES_tradnl" w:eastAsia="es-CO"/>
              </w:rPr>
            </w:pPr>
            <w:r w:rsidRPr="001A28E5">
              <w:rPr>
                <w:rFonts w:ascii="Verdana" w:eastAsia="Times New Roman" w:hAnsi="Verdana" w:cs="Arial"/>
                <w:b/>
                <w:bCs/>
                <w:color w:val="000000"/>
                <w:lang w:val="es-ES_tradnl" w:eastAsia="es-CO"/>
              </w:rPr>
              <w:t>PARTE II - PROVEER CARGOS DE LIBRE NOMBRAMIENTO Y REMOCIÓN</w:t>
            </w:r>
          </w:p>
        </w:tc>
      </w:tr>
      <w:tr w:rsidR="00AD36D0" w:rsidRPr="00C90DF1" w14:paraId="0831B1F0" w14:textId="77777777" w:rsidTr="001A28E5">
        <w:tc>
          <w:tcPr>
            <w:tcW w:w="508" w:type="pct"/>
            <w:vAlign w:val="center"/>
          </w:tcPr>
          <w:p w14:paraId="0ADA0F83" w14:textId="714687EB"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10</w:t>
            </w:r>
          </w:p>
        </w:tc>
        <w:tc>
          <w:tcPr>
            <w:tcW w:w="868" w:type="pct"/>
            <w:vAlign w:val="center"/>
          </w:tcPr>
          <w:p w14:paraId="6A91DE18" w14:textId="4F42D74B" w:rsidR="00AD36D0" w:rsidRPr="001A28E5" w:rsidRDefault="007E2C7C"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Identificar los candidatos</w:t>
            </w:r>
          </w:p>
        </w:tc>
        <w:tc>
          <w:tcPr>
            <w:tcW w:w="1305" w:type="pct"/>
            <w:vAlign w:val="center"/>
          </w:tcPr>
          <w:p w14:paraId="79021FD3" w14:textId="674A9645" w:rsidR="00AD36D0" w:rsidRPr="001A28E5" w:rsidRDefault="007953AF"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Ministro (a) de Comercio Industria y Turismo</w:t>
            </w:r>
          </w:p>
        </w:tc>
        <w:tc>
          <w:tcPr>
            <w:tcW w:w="1368" w:type="pct"/>
            <w:vAlign w:val="center"/>
          </w:tcPr>
          <w:p w14:paraId="4A14DD56" w14:textId="77777777" w:rsidR="00AD36D0" w:rsidRPr="001A28E5" w:rsidRDefault="0061621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Remitir hojas de vida al Grupo de Talento Humano para la revisión y validación de Cumplimiento de requisitos.</w:t>
            </w:r>
          </w:p>
          <w:p w14:paraId="6A60EAD0" w14:textId="77777777" w:rsidR="00165350" w:rsidRPr="001A28E5" w:rsidRDefault="00165350" w:rsidP="000F53F6">
            <w:pPr>
              <w:spacing w:line="360" w:lineRule="auto"/>
              <w:jc w:val="both"/>
              <w:rPr>
                <w:rFonts w:ascii="Verdana" w:eastAsia="Times New Roman" w:hAnsi="Verdana" w:cs="Arial"/>
                <w:bCs/>
                <w:lang w:val="es-ES_tradnl" w:eastAsia="es-CO"/>
              </w:rPr>
            </w:pPr>
          </w:p>
          <w:p w14:paraId="618BCB13" w14:textId="0CC128BF" w:rsidR="00DE055D" w:rsidRPr="001A28E5" w:rsidRDefault="00DE055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AF6D90" w:rsidRPr="001A28E5">
              <w:rPr>
                <w:rFonts w:ascii="Verdana" w:eastAsia="Times New Roman" w:hAnsi="Verdana" w:cs="Arial"/>
                <w:b/>
                <w:lang w:val="es-ES_tradnl" w:eastAsia="es-CO"/>
              </w:rPr>
              <w:t xml:space="preserve"> 1 día</w:t>
            </w:r>
          </w:p>
        </w:tc>
        <w:tc>
          <w:tcPr>
            <w:tcW w:w="950" w:type="pct"/>
            <w:vAlign w:val="center"/>
          </w:tcPr>
          <w:p w14:paraId="4AFA879F" w14:textId="33B371FF" w:rsidR="00AD36D0" w:rsidRPr="001A28E5" w:rsidRDefault="003721D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No aplica por términos de confidencialidad</w:t>
            </w:r>
          </w:p>
        </w:tc>
      </w:tr>
      <w:tr w:rsidR="00AD36D0" w:rsidRPr="00C90DF1" w14:paraId="31E0CA5F" w14:textId="77777777" w:rsidTr="001A28E5">
        <w:tc>
          <w:tcPr>
            <w:tcW w:w="508" w:type="pct"/>
            <w:vAlign w:val="center"/>
          </w:tcPr>
          <w:p w14:paraId="3476618A" w14:textId="5B387D0D"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11</w:t>
            </w:r>
          </w:p>
        </w:tc>
        <w:tc>
          <w:tcPr>
            <w:tcW w:w="868" w:type="pct"/>
            <w:vAlign w:val="center"/>
          </w:tcPr>
          <w:p w14:paraId="3C88B9E2" w14:textId="34D48867" w:rsidR="00AD36D0" w:rsidRPr="001A28E5" w:rsidRDefault="008D57CF"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Verificar el cumplimiento de los requisitos establecidos para el cargo.</w:t>
            </w:r>
          </w:p>
        </w:tc>
        <w:tc>
          <w:tcPr>
            <w:tcW w:w="1305" w:type="pct"/>
            <w:vAlign w:val="center"/>
          </w:tcPr>
          <w:p w14:paraId="644FE944" w14:textId="6C3A89EF" w:rsidR="00AD36D0" w:rsidRPr="001A28E5" w:rsidRDefault="00A55EFE"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1FBE9C13" w14:textId="23F761A8" w:rsidR="00FB4BA7" w:rsidRPr="001A28E5" w:rsidRDefault="00FB4BA7"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Validar el cumplimiento de los requisitos establecidos en el Manual de Funciones y competencias vigente, registrando los resultados en el formato </w:t>
            </w:r>
            <w:r w:rsidR="00D2645D" w:rsidRPr="001A28E5">
              <w:rPr>
                <w:rFonts w:ascii="Verdana" w:eastAsia="Times New Roman" w:hAnsi="Verdana" w:cs="Arial"/>
                <w:lang w:val="es-ES_tradnl" w:eastAsia="es-CO"/>
              </w:rPr>
              <w:t>FC-FM-010 Estudio de requisitos para nombramiento</w:t>
            </w:r>
            <w:r w:rsidRPr="001A28E5">
              <w:rPr>
                <w:rFonts w:ascii="Verdana" w:eastAsia="Times New Roman" w:hAnsi="Verdana" w:cs="Arial"/>
                <w:bCs/>
                <w:lang w:val="es-ES_tradnl" w:eastAsia="es-CO"/>
              </w:rPr>
              <w:t>.</w:t>
            </w:r>
          </w:p>
          <w:p w14:paraId="231D21B4" w14:textId="77777777" w:rsidR="00165350" w:rsidRPr="001A28E5" w:rsidRDefault="00165350" w:rsidP="000F53F6">
            <w:pPr>
              <w:spacing w:line="360" w:lineRule="auto"/>
              <w:jc w:val="both"/>
              <w:rPr>
                <w:rFonts w:ascii="Verdana" w:eastAsia="Times New Roman" w:hAnsi="Verdana" w:cs="Arial"/>
                <w:bCs/>
                <w:lang w:val="es-ES_tradnl" w:eastAsia="es-CO"/>
              </w:rPr>
            </w:pPr>
          </w:p>
          <w:p w14:paraId="4CB340FD" w14:textId="26A6C6F0" w:rsidR="00FB4BA7" w:rsidRPr="001A28E5" w:rsidRDefault="00FB4BA7"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En caso de no cumplir con los requisitos, se procede a la devolución de la hoja de vida al despacho.</w:t>
            </w:r>
          </w:p>
          <w:p w14:paraId="2FA2BEB3" w14:textId="77777777" w:rsidR="00165350" w:rsidRPr="001A28E5" w:rsidRDefault="00165350" w:rsidP="000F53F6">
            <w:pPr>
              <w:spacing w:line="360" w:lineRule="auto"/>
              <w:jc w:val="both"/>
              <w:rPr>
                <w:rFonts w:ascii="Verdana" w:eastAsia="Times New Roman" w:hAnsi="Verdana" w:cs="Arial"/>
                <w:bCs/>
                <w:lang w:val="es-ES_tradnl" w:eastAsia="es-CO"/>
              </w:rPr>
            </w:pPr>
          </w:p>
          <w:p w14:paraId="578C0BC3" w14:textId="77777777" w:rsidR="00FB4BA7" w:rsidRPr="001A28E5" w:rsidRDefault="00FB4BA7"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En caso de cumplir con los requisitos, se procede a solicitar ante el DAFP la aplicación de pruebas de meritocracia. </w:t>
            </w:r>
          </w:p>
          <w:p w14:paraId="117A975F" w14:textId="77777777" w:rsidR="00165350" w:rsidRPr="001A28E5" w:rsidRDefault="00165350" w:rsidP="000F53F6">
            <w:pPr>
              <w:spacing w:line="360" w:lineRule="auto"/>
              <w:jc w:val="both"/>
              <w:rPr>
                <w:rFonts w:ascii="Verdana" w:eastAsia="Times New Roman" w:hAnsi="Verdana" w:cs="Arial"/>
                <w:bCs/>
                <w:lang w:val="es-ES_tradnl" w:eastAsia="es-CO"/>
              </w:rPr>
            </w:pPr>
          </w:p>
          <w:p w14:paraId="54A6D1DE" w14:textId="77777777" w:rsidR="00AD36D0" w:rsidRPr="001A28E5" w:rsidRDefault="00FB4BA7"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NOTA: Se debe verificar los </w:t>
            </w:r>
            <w:r w:rsidRPr="001A28E5">
              <w:rPr>
                <w:rFonts w:ascii="Verdana" w:eastAsia="Times New Roman" w:hAnsi="Verdana" w:cs="Arial"/>
                <w:bCs/>
                <w:lang w:val="es-ES_tradnl" w:eastAsia="es-CO"/>
              </w:rPr>
              <w:lastRenderedPageBreak/>
              <w:t>antecedentes fiscales, disciplinarios y judiciales del aspirante, previo a la verificación de cumplimiento de requisitos para el cargo.</w:t>
            </w:r>
          </w:p>
          <w:p w14:paraId="270DCFC9" w14:textId="77777777" w:rsidR="00165350" w:rsidRPr="001A28E5" w:rsidRDefault="00165350" w:rsidP="000F53F6">
            <w:pPr>
              <w:spacing w:line="360" w:lineRule="auto"/>
              <w:jc w:val="both"/>
              <w:rPr>
                <w:rFonts w:ascii="Verdana" w:eastAsia="Times New Roman" w:hAnsi="Verdana" w:cs="Arial"/>
                <w:bCs/>
                <w:lang w:val="es-ES_tradnl" w:eastAsia="es-CO"/>
              </w:rPr>
            </w:pPr>
          </w:p>
          <w:p w14:paraId="68B4D18F" w14:textId="1802EB04" w:rsidR="00DE055D" w:rsidRPr="001A28E5" w:rsidRDefault="00DE055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AF6D90" w:rsidRPr="001A28E5">
              <w:rPr>
                <w:rFonts w:ascii="Verdana" w:eastAsia="Times New Roman" w:hAnsi="Verdana" w:cs="Arial"/>
                <w:b/>
                <w:lang w:val="es-ES_tradnl" w:eastAsia="es-CO"/>
              </w:rPr>
              <w:t xml:space="preserve"> </w:t>
            </w:r>
            <w:r w:rsidR="00763F94" w:rsidRPr="001A28E5">
              <w:rPr>
                <w:rFonts w:ascii="Verdana" w:eastAsia="Times New Roman" w:hAnsi="Verdana" w:cs="Arial"/>
                <w:b/>
                <w:lang w:val="es-ES_tradnl" w:eastAsia="es-CO"/>
              </w:rPr>
              <w:t>1 día</w:t>
            </w:r>
          </w:p>
        </w:tc>
        <w:tc>
          <w:tcPr>
            <w:tcW w:w="950" w:type="pct"/>
            <w:vAlign w:val="center"/>
          </w:tcPr>
          <w:p w14:paraId="7BD83E73" w14:textId="444B22AA" w:rsidR="00AD36D0" w:rsidRPr="001A28E5" w:rsidRDefault="00D2645D"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FC</w:t>
            </w:r>
            <w:r w:rsidR="00DE055D" w:rsidRPr="001A28E5">
              <w:rPr>
                <w:rFonts w:ascii="Verdana" w:eastAsia="Times New Roman" w:hAnsi="Verdana" w:cs="Arial"/>
                <w:lang w:val="es-ES_tradnl" w:eastAsia="es-CO"/>
              </w:rPr>
              <w:t>-FM-0</w:t>
            </w:r>
            <w:r w:rsidRPr="001A28E5">
              <w:rPr>
                <w:rFonts w:ascii="Verdana" w:eastAsia="Times New Roman" w:hAnsi="Verdana" w:cs="Arial"/>
                <w:lang w:val="es-ES_tradnl" w:eastAsia="es-CO"/>
              </w:rPr>
              <w:t>10</w:t>
            </w:r>
            <w:r w:rsidR="00DE055D" w:rsidRPr="001A28E5">
              <w:rPr>
                <w:rFonts w:ascii="Verdana" w:eastAsia="Times New Roman" w:hAnsi="Verdana" w:cs="Arial"/>
                <w:lang w:val="es-ES_tradnl" w:eastAsia="es-CO"/>
              </w:rPr>
              <w:t xml:space="preserve"> </w:t>
            </w:r>
            <w:r w:rsidRPr="001A28E5">
              <w:rPr>
                <w:rFonts w:ascii="Verdana" w:eastAsia="Times New Roman" w:hAnsi="Verdana" w:cs="Arial"/>
                <w:lang w:val="es-ES_tradnl" w:eastAsia="es-CO"/>
              </w:rPr>
              <w:t xml:space="preserve">Estudio </w:t>
            </w:r>
            <w:r w:rsidR="00DE055D" w:rsidRPr="001A28E5">
              <w:rPr>
                <w:rFonts w:ascii="Verdana" w:eastAsia="Times New Roman" w:hAnsi="Verdana" w:cs="Arial"/>
                <w:lang w:val="es-ES_tradnl" w:eastAsia="es-CO"/>
              </w:rPr>
              <w:t>de requisitos</w:t>
            </w:r>
            <w:r w:rsidRPr="001A28E5">
              <w:rPr>
                <w:rFonts w:ascii="Verdana" w:eastAsia="Times New Roman" w:hAnsi="Verdana" w:cs="Arial"/>
                <w:lang w:val="es-ES_tradnl" w:eastAsia="es-CO"/>
              </w:rPr>
              <w:t xml:space="preserve"> para nombramiento</w:t>
            </w:r>
          </w:p>
        </w:tc>
      </w:tr>
      <w:tr w:rsidR="00AD36D0" w:rsidRPr="00C90DF1" w14:paraId="4A4BFD26" w14:textId="77777777" w:rsidTr="001A28E5">
        <w:tc>
          <w:tcPr>
            <w:tcW w:w="508" w:type="pct"/>
            <w:vAlign w:val="center"/>
          </w:tcPr>
          <w:p w14:paraId="15433E0A" w14:textId="384848AB"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12</w:t>
            </w:r>
          </w:p>
        </w:tc>
        <w:tc>
          <w:tcPr>
            <w:tcW w:w="868" w:type="pct"/>
            <w:vAlign w:val="center"/>
          </w:tcPr>
          <w:p w14:paraId="4FAFD368" w14:textId="4FB17E5D" w:rsidR="00AD36D0" w:rsidRPr="001A28E5" w:rsidRDefault="00224B3F"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Solicitud de pruebas de meritocracia ante Función Pública</w:t>
            </w:r>
          </w:p>
        </w:tc>
        <w:tc>
          <w:tcPr>
            <w:tcW w:w="1305" w:type="pct"/>
            <w:vAlign w:val="center"/>
          </w:tcPr>
          <w:p w14:paraId="274E2B74" w14:textId="1B3A80A5" w:rsidR="00AD36D0" w:rsidRPr="001A28E5" w:rsidRDefault="004244A2"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429AA7E4" w14:textId="4F626036" w:rsidR="0036625B" w:rsidRPr="001A28E5" w:rsidRDefault="0036625B"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Iniciar el trámite de solicitud de aplicación de pruebas de meritocracia ante el Departamento Administrativo de la Función Pública DAFP, mediante oficio, especificando el nombre del candidato y el cargo.</w:t>
            </w:r>
          </w:p>
          <w:p w14:paraId="25B127B7" w14:textId="77777777" w:rsidR="00E7562C" w:rsidRPr="001A28E5" w:rsidRDefault="00E7562C" w:rsidP="000F53F6">
            <w:pPr>
              <w:spacing w:line="360" w:lineRule="auto"/>
              <w:jc w:val="both"/>
              <w:rPr>
                <w:rFonts w:ascii="Verdana" w:eastAsia="Times New Roman" w:hAnsi="Verdana" w:cs="Arial"/>
                <w:bCs/>
                <w:lang w:val="es-ES_tradnl" w:eastAsia="es-CO"/>
              </w:rPr>
            </w:pPr>
          </w:p>
          <w:p w14:paraId="5869861E" w14:textId="77777777" w:rsidR="00AD36D0" w:rsidRPr="001A28E5" w:rsidRDefault="0036625B"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NOTA: A excepción de los cargos de nivel técnico y asistencial, no es de obligatorio cumplimiento, la presentación de las pruebas.</w:t>
            </w:r>
          </w:p>
          <w:p w14:paraId="184D6DA7" w14:textId="77777777" w:rsidR="00E7562C" w:rsidRPr="001A28E5" w:rsidRDefault="00E7562C" w:rsidP="000F53F6">
            <w:pPr>
              <w:spacing w:line="360" w:lineRule="auto"/>
              <w:jc w:val="both"/>
              <w:rPr>
                <w:rFonts w:ascii="Verdana" w:eastAsia="Times New Roman" w:hAnsi="Verdana" w:cs="Arial"/>
                <w:bCs/>
                <w:lang w:val="es-ES_tradnl" w:eastAsia="es-CO"/>
              </w:rPr>
            </w:pPr>
          </w:p>
          <w:p w14:paraId="7CE5BF7A" w14:textId="4DF14D4A"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6B31CA" w:rsidRPr="001A28E5">
              <w:rPr>
                <w:rFonts w:ascii="Verdana" w:eastAsia="Times New Roman" w:hAnsi="Verdana" w:cs="Arial"/>
                <w:b/>
                <w:lang w:val="es-ES_tradnl" w:eastAsia="es-CO"/>
              </w:rPr>
              <w:t xml:space="preserve"> </w:t>
            </w:r>
            <w:r w:rsidR="00B779BA" w:rsidRPr="001A28E5">
              <w:rPr>
                <w:rFonts w:ascii="Verdana" w:eastAsia="Times New Roman" w:hAnsi="Verdana" w:cs="Arial"/>
                <w:b/>
                <w:lang w:val="es-ES_tradnl" w:eastAsia="es-CO"/>
              </w:rPr>
              <w:t>2 horas</w:t>
            </w:r>
          </w:p>
        </w:tc>
        <w:tc>
          <w:tcPr>
            <w:tcW w:w="950" w:type="pct"/>
            <w:vAlign w:val="center"/>
          </w:tcPr>
          <w:p w14:paraId="14EFB052" w14:textId="78EBF7E9" w:rsidR="00AD36D0" w:rsidRPr="001A28E5" w:rsidRDefault="00C24E02"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color w:val="000000"/>
                <w:lang w:val="es-ES_tradnl" w:eastAsia="es-CO"/>
              </w:rPr>
              <w:lastRenderedPageBreak/>
              <w:t>Oficio Externo</w:t>
            </w:r>
          </w:p>
        </w:tc>
      </w:tr>
      <w:tr w:rsidR="00AD36D0" w:rsidRPr="00C90DF1" w14:paraId="306B2767" w14:textId="77777777" w:rsidTr="001A28E5">
        <w:tc>
          <w:tcPr>
            <w:tcW w:w="508" w:type="pct"/>
            <w:vAlign w:val="center"/>
          </w:tcPr>
          <w:p w14:paraId="7F8794C7" w14:textId="7080B4C6"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13</w:t>
            </w:r>
          </w:p>
        </w:tc>
        <w:tc>
          <w:tcPr>
            <w:tcW w:w="868" w:type="pct"/>
            <w:vAlign w:val="center"/>
          </w:tcPr>
          <w:p w14:paraId="748FCBBF" w14:textId="77777777" w:rsidR="007A43A6" w:rsidRPr="001A28E5" w:rsidRDefault="007A43A6" w:rsidP="000F53F6">
            <w:pPr>
              <w:spacing w:line="360" w:lineRule="auto"/>
              <w:rPr>
                <w:rFonts w:ascii="Verdana" w:eastAsia="Times New Roman" w:hAnsi="Verdana" w:cs="Arial"/>
                <w:lang w:val="es-ES_tradnl" w:eastAsia="es-CO"/>
              </w:rPr>
            </w:pPr>
          </w:p>
          <w:p w14:paraId="49E9754B" w14:textId="77777777" w:rsidR="00AD36D0" w:rsidRPr="001A28E5" w:rsidRDefault="00954AB8"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Registro de Hoja de Vida en el sistema de Presidencia de la República</w:t>
            </w:r>
          </w:p>
          <w:p w14:paraId="0F63936D" w14:textId="45E4C614" w:rsidR="007A43A6" w:rsidRPr="001A28E5" w:rsidRDefault="007A43A6" w:rsidP="000F53F6">
            <w:pPr>
              <w:spacing w:line="360" w:lineRule="auto"/>
              <w:rPr>
                <w:rFonts w:ascii="Verdana" w:eastAsia="Times New Roman" w:hAnsi="Verdana" w:cs="Arial"/>
                <w:lang w:val="es-ES_tradnl" w:eastAsia="es-CO"/>
              </w:rPr>
            </w:pPr>
          </w:p>
        </w:tc>
        <w:tc>
          <w:tcPr>
            <w:tcW w:w="1305" w:type="pct"/>
            <w:vAlign w:val="center"/>
          </w:tcPr>
          <w:p w14:paraId="5411E2CD" w14:textId="77777777" w:rsidR="007A43A6" w:rsidRPr="001A28E5" w:rsidRDefault="007A43A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7A1B7D42" w14:textId="77777777" w:rsidR="00AD36D0" w:rsidRPr="001A28E5" w:rsidRDefault="00AD36D0" w:rsidP="000F53F6">
            <w:pPr>
              <w:spacing w:line="360" w:lineRule="auto"/>
              <w:jc w:val="center"/>
              <w:rPr>
                <w:rFonts w:ascii="Verdana" w:eastAsia="Times New Roman" w:hAnsi="Verdana" w:cs="Arial"/>
                <w:lang w:val="es-ES_tradnl" w:eastAsia="es-CO"/>
              </w:rPr>
            </w:pPr>
          </w:p>
        </w:tc>
        <w:tc>
          <w:tcPr>
            <w:tcW w:w="1368" w:type="pct"/>
            <w:vAlign w:val="center"/>
          </w:tcPr>
          <w:p w14:paraId="4B9AC5E1" w14:textId="76375DB2" w:rsidR="001304C1" w:rsidRPr="001A28E5" w:rsidRDefault="003F4784"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Recibir</w:t>
            </w:r>
            <w:r w:rsidR="001304C1" w:rsidRPr="001A28E5">
              <w:rPr>
                <w:rFonts w:ascii="Verdana" w:eastAsia="Times New Roman" w:hAnsi="Verdana" w:cs="Arial"/>
                <w:bCs/>
                <w:lang w:val="es-ES_tradnl" w:eastAsia="es-CO"/>
              </w:rPr>
              <w:t xml:space="preserve"> los resultados de la aplicación de las pruebas de meritocracia, a partir del estándar establecido por el DAFP, </w:t>
            </w:r>
            <w:r w:rsidRPr="001A28E5">
              <w:rPr>
                <w:rFonts w:ascii="Verdana" w:eastAsia="Times New Roman" w:hAnsi="Verdana" w:cs="Arial"/>
                <w:bCs/>
                <w:lang w:val="es-ES_tradnl" w:eastAsia="es-CO"/>
              </w:rPr>
              <w:t xml:space="preserve">para </w:t>
            </w:r>
            <w:r w:rsidR="001304C1" w:rsidRPr="001A28E5">
              <w:rPr>
                <w:rFonts w:ascii="Verdana" w:eastAsia="Times New Roman" w:hAnsi="Verdana" w:cs="Arial"/>
                <w:bCs/>
                <w:lang w:val="es-ES_tradnl" w:eastAsia="es-CO"/>
              </w:rPr>
              <w:t>establece</w:t>
            </w:r>
            <w:r w:rsidRPr="001A28E5">
              <w:rPr>
                <w:rFonts w:ascii="Verdana" w:eastAsia="Times New Roman" w:hAnsi="Verdana" w:cs="Arial"/>
                <w:bCs/>
                <w:lang w:val="es-ES_tradnl" w:eastAsia="es-CO"/>
              </w:rPr>
              <w:t>r</w:t>
            </w:r>
            <w:r w:rsidR="001304C1" w:rsidRPr="001A28E5">
              <w:rPr>
                <w:rFonts w:ascii="Verdana" w:eastAsia="Times New Roman" w:hAnsi="Verdana" w:cs="Arial"/>
                <w:bCs/>
                <w:lang w:val="es-ES_tradnl" w:eastAsia="es-CO"/>
              </w:rPr>
              <w:t xml:space="preserve"> la viabilidad o no de continuar con el proceso del candidato. </w:t>
            </w:r>
          </w:p>
          <w:p w14:paraId="051F2680" w14:textId="77777777" w:rsidR="005B29DF" w:rsidRPr="001A28E5" w:rsidRDefault="005B29DF" w:rsidP="000F53F6">
            <w:pPr>
              <w:spacing w:line="360" w:lineRule="auto"/>
              <w:jc w:val="both"/>
              <w:rPr>
                <w:rFonts w:ascii="Verdana" w:eastAsia="Times New Roman" w:hAnsi="Verdana" w:cs="Arial"/>
                <w:bCs/>
                <w:lang w:val="es-ES_tradnl" w:eastAsia="es-CO"/>
              </w:rPr>
            </w:pPr>
          </w:p>
          <w:p w14:paraId="7FABD7E2" w14:textId="77777777" w:rsidR="001304C1" w:rsidRPr="001A28E5" w:rsidRDefault="001304C1"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En caso de superar el estándar establecido, se adelanta la solicitud de registro de hoja de vida ante el Sistema dispuesto por la Presidencia de la República.</w:t>
            </w:r>
          </w:p>
          <w:p w14:paraId="1714BD17" w14:textId="77777777" w:rsidR="005B29DF" w:rsidRPr="001A28E5" w:rsidRDefault="005B29DF" w:rsidP="000F53F6">
            <w:pPr>
              <w:spacing w:line="360" w:lineRule="auto"/>
              <w:jc w:val="both"/>
              <w:rPr>
                <w:rFonts w:ascii="Verdana" w:eastAsia="Times New Roman" w:hAnsi="Verdana" w:cs="Arial"/>
                <w:bCs/>
                <w:lang w:val="es-ES_tradnl" w:eastAsia="es-CO"/>
              </w:rPr>
            </w:pPr>
          </w:p>
          <w:p w14:paraId="6293D45E" w14:textId="77777777" w:rsidR="00AD36D0" w:rsidRPr="001A28E5" w:rsidRDefault="001304C1"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Debe aportarse la hoja de vida del SIGEP del candidato con reserva de los datos personales del candidato. Como anexos se adjuntan </w:t>
            </w:r>
            <w:r w:rsidRPr="001A28E5">
              <w:rPr>
                <w:rFonts w:ascii="Verdana" w:eastAsia="Times New Roman" w:hAnsi="Verdana" w:cs="Arial"/>
                <w:bCs/>
                <w:lang w:val="es-ES_tradnl" w:eastAsia="es-CO"/>
              </w:rPr>
              <w:lastRenderedPageBreak/>
              <w:t>las pruebas de meritocracia y los antecedentes de los que trata el punto 15.</w:t>
            </w:r>
          </w:p>
          <w:p w14:paraId="11A6E4DD" w14:textId="77777777" w:rsidR="005B29DF" w:rsidRPr="001A28E5" w:rsidRDefault="005B29DF" w:rsidP="000F53F6">
            <w:pPr>
              <w:spacing w:line="360" w:lineRule="auto"/>
              <w:jc w:val="both"/>
              <w:rPr>
                <w:rFonts w:ascii="Verdana" w:eastAsia="Times New Roman" w:hAnsi="Verdana" w:cs="Arial"/>
                <w:bCs/>
                <w:lang w:val="es-ES_tradnl" w:eastAsia="es-CO"/>
              </w:rPr>
            </w:pPr>
          </w:p>
          <w:p w14:paraId="0BA143D1" w14:textId="44A14A34"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B779BA" w:rsidRPr="001A28E5">
              <w:rPr>
                <w:rFonts w:ascii="Verdana" w:eastAsia="Times New Roman" w:hAnsi="Verdana" w:cs="Arial"/>
                <w:b/>
                <w:lang w:val="es-ES_tradnl" w:eastAsia="es-CO"/>
              </w:rPr>
              <w:t xml:space="preserve"> 1 hora</w:t>
            </w:r>
          </w:p>
        </w:tc>
        <w:tc>
          <w:tcPr>
            <w:tcW w:w="950" w:type="pct"/>
            <w:vAlign w:val="center"/>
          </w:tcPr>
          <w:p w14:paraId="44B35FB3" w14:textId="52E81272" w:rsidR="00AD36D0" w:rsidRPr="001A28E5" w:rsidRDefault="00073CAF"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color w:val="000000"/>
                <w:lang w:val="es-ES_tradnl" w:eastAsia="es-CO"/>
              </w:rPr>
              <w:lastRenderedPageBreak/>
              <w:t>Soporte de la solicitud de registro</w:t>
            </w:r>
          </w:p>
        </w:tc>
      </w:tr>
      <w:tr w:rsidR="00AD36D0" w:rsidRPr="00C90DF1" w14:paraId="788D0418" w14:textId="77777777" w:rsidTr="001A28E5">
        <w:tc>
          <w:tcPr>
            <w:tcW w:w="508" w:type="pct"/>
            <w:vAlign w:val="center"/>
          </w:tcPr>
          <w:p w14:paraId="6F620336" w14:textId="740BE5AE"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14</w:t>
            </w:r>
          </w:p>
        </w:tc>
        <w:tc>
          <w:tcPr>
            <w:tcW w:w="868" w:type="pct"/>
            <w:vAlign w:val="center"/>
          </w:tcPr>
          <w:p w14:paraId="03B421D1" w14:textId="77777777" w:rsidR="00502199" w:rsidRPr="001A28E5" w:rsidRDefault="00502199" w:rsidP="000F53F6">
            <w:pPr>
              <w:spacing w:line="360" w:lineRule="auto"/>
              <w:rPr>
                <w:rFonts w:ascii="Verdana" w:eastAsia="Times New Roman" w:hAnsi="Verdana" w:cs="Arial"/>
                <w:lang w:val="es-ES_tradnl" w:eastAsia="es-CO"/>
              </w:rPr>
            </w:pPr>
          </w:p>
          <w:p w14:paraId="0424D7CE" w14:textId="77777777" w:rsidR="00AD36D0" w:rsidRPr="001A28E5" w:rsidRDefault="00502199"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Publicación Hoja de vida en sistema público de HV de Presidencia de la república y página web del Ministerio de Comercio, Industria y Turismo</w:t>
            </w:r>
          </w:p>
          <w:p w14:paraId="1E221C17" w14:textId="088F7CD1" w:rsidR="00502199" w:rsidRPr="001A28E5" w:rsidRDefault="00502199" w:rsidP="000F53F6">
            <w:pPr>
              <w:spacing w:line="360" w:lineRule="auto"/>
              <w:rPr>
                <w:rFonts w:ascii="Verdana" w:eastAsia="Times New Roman" w:hAnsi="Verdana" w:cs="Arial"/>
                <w:lang w:val="es-ES_tradnl" w:eastAsia="es-CO"/>
              </w:rPr>
            </w:pPr>
          </w:p>
        </w:tc>
        <w:tc>
          <w:tcPr>
            <w:tcW w:w="1305" w:type="pct"/>
            <w:vAlign w:val="center"/>
          </w:tcPr>
          <w:p w14:paraId="0F8408D7" w14:textId="77777777" w:rsidR="00021AF0" w:rsidRPr="001A28E5" w:rsidRDefault="00021AF0"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5753D2FB" w14:textId="77777777" w:rsidR="00021AF0" w:rsidRPr="001A28E5" w:rsidRDefault="00021AF0" w:rsidP="000F53F6">
            <w:pPr>
              <w:spacing w:line="360" w:lineRule="auto"/>
              <w:jc w:val="center"/>
              <w:rPr>
                <w:rFonts w:ascii="Verdana" w:eastAsia="Times New Roman" w:hAnsi="Verdana" w:cs="Arial"/>
                <w:lang w:val="es-ES_tradnl" w:eastAsia="es-CO"/>
              </w:rPr>
            </w:pPr>
          </w:p>
          <w:p w14:paraId="45D1CDD6" w14:textId="77777777" w:rsidR="00021AF0" w:rsidRPr="001A28E5" w:rsidRDefault="00021AF0"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Grupo Comunicaciones</w:t>
            </w:r>
          </w:p>
          <w:p w14:paraId="1D9C605F" w14:textId="1CD25EBD" w:rsidR="00AD36D0" w:rsidRPr="001A28E5" w:rsidRDefault="00021AF0"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ab/>
            </w:r>
          </w:p>
        </w:tc>
        <w:tc>
          <w:tcPr>
            <w:tcW w:w="1368" w:type="pct"/>
            <w:vAlign w:val="center"/>
          </w:tcPr>
          <w:p w14:paraId="25F5802E" w14:textId="05CB9871" w:rsidR="00517013" w:rsidRPr="001A28E5" w:rsidRDefault="003F4784"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Publicar</w:t>
            </w:r>
            <w:r w:rsidR="00517013" w:rsidRPr="001A28E5">
              <w:rPr>
                <w:rFonts w:ascii="Verdana" w:eastAsia="Times New Roman" w:hAnsi="Verdana" w:cs="Arial"/>
                <w:bCs/>
                <w:lang w:val="es-ES_tradnl" w:eastAsia="es-CO"/>
              </w:rPr>
              <w:t xml:space="preserve"> la hoja de vida del candidato en la página de presidencia, durante 3 días calendario, </w:t>
            </w:r>
            <w:r w:rsidRPr="001A28E5">
              <w:rPr>
                <w:rFonts w:ascii="Verdana" w:eastAsia="Times New Roman" w:hAnsi="Verdana" w:cs="Arial"/>
                <w:bCs/>
                <w:lang w:val="es-ES_tradnl" w:eastAsia="es-CO"/>
              </w:rPr>
              <w:t>y</w:t>
            </w:r>
            <w:r w:rsidR="00517013" w:rsidRPr="001A28E5">
              <w:rPr>
                <w:rFonts w:ascii="Verdana" w:eastAsia="Times New Roman" w:hAnsi="Verdana" w:cs="Arial"/>
                <w:bCs/>
                <w:lang w:val="es-ES_tradnl" w:eastAsia="es-CO"/>
              </w:rPr>
              <w:t xml:space="preserve"> procede</w:t>
            </w:r>
            <w:r w:rsidRPr="001A28E5">
              <w:rPr>
                <w:rFonts w:ascii="Verdana" w:eastAsia="Times New Roman" w:hAnsi="Verdana" w:cs="Arial"/>
                <w:bCs/>
                <w:lang w:val="es-ES_tradnl" w:eastAsia="es-CO"/>
              </w:rPr>
              <w:t>r</w:t>
            </w:r>
            <w:r w:rsidR="00517013" w:rsidRPr="001A28E5">
              <w:rPr>
                <w:rFonts w:ascii="Verdana" w:eastAsia="Times New Roman" w:hAnsi="Verdana" w:cs="Arial"/>
                <w:bCs/>
                <w:lang w:val="es-ES_tradnl" w:eastAsia="es-CO"/>
              </w:rPr>
              <w:t xml:space="preserve"> a solicitar ante el grupo de comunicaciones la publicación de </w:t>
            </w:r>
            <w:r w:rsidR="001A28E5" w:rsidRPr="001A28E5">
              <w:rPr>
                <w:rFonts w:ascii="Verdana" w:eastAsia="Times New Roman" w:hAnsi="Verdana" w:cs="Arial"/>
                <w:bCs/>
                <w:lang w:val="es-ES_tradnl" w:eastAsia="es-CO"/>
              </w:rPr>
              <w:t>esta</w:t>
            </w:r>
            <w:r w:rsidR="00517013" w:rsidRPr="001A28E5">
              <w:rPr>
                <w:rFonts w:ascii="Verdana" w:eastAsia="Times New Roman" w:hAnsi="Verdana" w:cs="Arial"/>
                <w:bCs/>
                <w:lang w:val="es-ES_tradnl" w:eastAsia="es-CO"/>
              </w:rPr>
              <w:t xml:space="preserve"> en la página web del Ministerio de Comercio, Industria y Turismo, adjuntando la hoja de vida del SIGEP, garantizando la protección de datos personales, junto con la información del cargo y la dependencia. </w:t>
            </w:r>
          </w:p>
          <w:p w14:paraId="07499D77" w14:textId="77777777" w:rsidR="00030AA8" w:rsidRPr="001A28E5" w:rsidRDefault="00030AA8" w:rsidP="000F53F6">
            <w:pPr>
              <w:spacing w:line="360" w:lineRule="auto"/>
              <w:jc w:val="both"/>
              <w:rPr>
                <w:rFonts w:ascii="Verdana" w:eastAsia="Times New Roman" w:hAnsi="Verdana" w:cs="Arial"/>
                <w:bCs/>
                <w:lang w:val="es-ES_tradnl" w:eastAsia="es-CO"/>
              </w:rPr>
            </w:pPr>
          </w:p>
          <w:p w14:paraId="6ABE102C" w14:textId="441D2DA2" w:rsidR="00517013" w:rsidRPr="001A28E5" w:rsidRDefault="0051701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NOTA: Si no existe novedad alguna frente </w:t>
            </w:r>
            <w:r w:rsidRPr="001A28E5">
              <w:rPr>
                <w:rFonts w:ascii="Verdana" w:eastAsia="Times New Roman" w:hAnsi="Verdana" w:cs="Arial"/>
                <w:bCs/>
                <w:lang w:val="es-ES_tradnl" w:eastAsia="es-CO"/>
              </w:rPr>
              <w:lastRenderedPageBreak/>
              <w:t xml:space="preserve">a la publicación de la hoja de vida en el sistema público de hojas de vida de presidencia, se recibe constancia de </w:t>
            </w:r>
            <w:r w:rsidR="00EE0CCE" w:rsidRPr="001A28E5">
              <w:rPr>
                <w:rFonts w:ascii="Verdana" w:eastAsia="Times New Roman" w:hAnsi="Verdana" w:cs="Arial"/>
                <w:bCs/>
                <w:lang w:val="es-ES_tradnl" w:eastAsia="es-CO"/>
              </w:rPr>
              <w:t>esta</w:t>
            </w:r>
            <w:r w:rsidRPr="001A28E5">
              <w:rPr>
                <w:rFonts w:ascii="Verdana" w:eastAsia="Times New Roman" w:hAnsi="Verdana" w:cs="Arial"/>
                <w:bCs/>
                <w:lang w:val="es-ES_tradnl" w:eastAsia="es-CO"/>
              </w:rPr>
              <w:t>.</w:t>
            </w:r>
          </w:p>
          <w:p w14:paraId="2E2AA2A4" w14:textId="77777777" w:rsidR="00030AA8" w:rsidRPr="001A28E5" w:rsidRDefault="00030AA8" w:rsidP="000F53F6">
            <w:pPr>
              <w:spacing w:line="360" w:lineRule="auto"/>
              <w:jc w:val="both"/>
              <w:rPr>
                <w:rFonts w:ascii="Verdana" w:eastAsia="Times New Roman" w:hAnsi="Verdana" w:cs="Arial"/>
                <w:bCs/>
                <w:lang w:val="es-ES_tradnl" w:eastAsia="es-CO"/>
              </w:rPr>
            </w:pPr>
          </w:p>
          <w:p w14:paraId="64846BEE" w14:textId="77777777" w:rsidR="00AD36D0" w:rsidRPr="001A28E5" w:rsidRDefault="0051701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En caso de existir alguna novedad se devuelve el registro desde presidencia y se inicia este proceso una vez se reciba de nuevo autorización para retomar.</w:t>
            </w:r>
          </w:p>
          <w:p w14:paraId="34AE4133" w14:textId="77777777" w:rsidR="00030AA8" w:rsidRPr="001A28E5" w:rsidRDefault="00030AA8" w:rsidP="000F53F6">
            <w:pPr>
              <w:spacing w:line="360" w:lineRule="auto"/>
              <w:jc w:val="both"/>
              <w:rPr>
                <w:rFonts w:ascii="Verdana" w:eastAsia="Times New Roman" w:hAnsi="Verdana" w:cs="Arial"/>
                <w:bCs/>
                <w:lang w:val="es-ES_tradnl" w:eastAsia="es-CO"/>
              </w:rPr>
            </w:pPr>
          </w:p>
          <w:p w14:paraId="1329D0F7" w14:textId="191ACA02"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B779BA" w:rsidRPr="001A28E5">
              <w:rPr>
                <w:rFonts w:ascii="Verdana" w:eastAsia="Times New Roman" w:hAnsi="Verdana" w:cs="Arial"/>
                <w:b/>
                <w:lang w:val="es-ES_tradnl" w:eastAsia="es-CO"/>
              </w:rPr>
              <w:t xml:space="preserve"> 1 </w:t>
            </w:r>
            <w:r w:rsidR="00A62C7B" w:rsidRPr="001A28E5">
              <w:rPr>
                <w:rFonts w:ascii="Verdana" w:eastAsia="Times New Roman" w:hAnsi="Verdana" w:cs="Arial"/>
                <w:b/>
                <w:lang w:val="es-ES_tradnl" w:eastAsia="es-CO"/>
              </w:rPr>
              <w:t>semana</w:t>
            </w:r>
          </w:p>
        </w:tc>
        <w:tc>
          <w:tcPr>
            <w:tcW w:w="950" w:type="pct"/>
            <w:vAlign w:val="center"/>
          </w:tcPr>
          <w:p w14:paraId="46424CE7" w14:textId="30B45534" w:rsidR="00AD36D0" w:rsidRPr="001A28E5" w:rsidRDefault="00D236DD"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Publicación en el sistema público de hojas de vida de la presidencia y de la página web del Ministerio de Comercio, Industria y Turismo</w:t>
            </w:r>
          </w:p>
        </w:tc>
      </w:tr>
      <w:tr w:rsidR="00AD36D0" w:rsidRPr="00C90DF1" w14:paraId="6EF61D8E" w14:textId="77777777" w:rsidTr="001A28E5">
        <w:tc>
          <w:tcPr>
            <w:tcW w:w="508" w:type="pct"/>
            <w:vAlign w:val="center"/>
          </w:tcPr>
          <w:p w14:paraId="78218D46" w14:textId="05070E27"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15</w:t>
            </w:r>
          </w:p>
        </w:tc>
        <w:tc>
          <w:tcPr>
            <w:tcW w:w="868" w:type="pct"/>
            <w:vAlign w:val="center"/>
          </w:tcPr>
          <w:p w14:paraId="21656565" w14:textId="77777777" w:rsidR="002E07FB" w:rsidRPr="001A28E5" w:rsidRDefault="002E07FB" w:rsidP="000F53F6">
            <w:pPr>
              <w:spacing w:line="360" w:lineRule="auto"/>
              <w:rPr>
                <w:rFonts w:ascii="Verdana" w:eastAsia="Times New Roman" w:hAnsi="Verdana" w:cs="Arial"/>
                <w:lang w:val="es-ES_tradnl" w:eastAsia="es-CO"/>
              </w:rPr>
            </w:pPr>
          </w:p>
          <w:p w14:paraId="0A0975C8" w14:textId="77777777" w:rsidR="00AD36D0" w:rsidRPr="001A28E5" w:rsidRDefault="002E07FB"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Proyectar acto administrativo</w:t>
            </w:r>
          </w:p>
          <w:p w14:paraId="3A35C04C" w14:textId="609724A3" w:rsidR="002E07FB" w:rsidRPr="001A28E5" w:rsidRDefault="002E07FB" w:rsidP="000F53F6">
            <w:pPr>
              <w:spacing w:line="360" w:lineRule="auto"/>
              <w:rPr>
                <w:rFonts w:ascii="Verdana" w:eastAsia="Times New Roman" w:hAnsi="Verdana" w:cs="Arial"/>
                <w:lang w:val="es-ES_tradnl" w:eastAsia="es-CO"/>
              </w:rPr>
            </w:pPr>
          </w:p>
        </w:tc>
        <w:tc>
          <w:tcPr>
            <w:tcW w:w="1305" w:type="pct"/>
            <w:vAlign w:val="center"/>
          </w:tcPr>
          <w:p w14:paraId="3B1F05D7" w14:textId="777CE2D1" w:rsidR="00AD36D0" w:rsidRPr="001A28E5" w:rsidRDefault="00D733EC"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72370558" w14:textId="00A9C4FA" w:rsidR="00A846F2" w:rsidRPr="001A28E5" w:rsidRDefault="004F6175" w:rsidP="000F53F6">
            <w:pPr>
              <w:spacing w:line="360" w:lineRule="auto"/>
              <w:jc w:val="both"/>
              <w:rPr>
                <w:rFonts w:ascii="Verdana" w:eastAsia="Times New Roman" w:hAnsi="Verdana" w:cs="Arial"/>
                <w:lang w:val="es-ES" w:eastAsia="es-CO"/>
              </w:rPr>
            </w:pPr>
            <w:r w:rsidRPr="001A28E5">
              <w:rPr>
                <w:rFonts w:ascii="Verdana" w:eastAsia="Times New Roman" w:hAnsi="Verdana" w:cs="Arial"/>
                <w:lang w:val="es-ES" w:eastAsia="es-CO"/>
              </w:rPr>
              <w:t xml:space="preserve">Proyectar decreto para firma del </w:t>
            </w:r>
            <w:r w:rsidR="001A28E5" w:rsidRPr="001A28E5">
              <w:rPr>
                <w:rFonts w:ascii="Verdana" w:eastAsia="Times New Roman" w:hAnsi="Verdana" w:cs="Arial"/>
                <w:lang w:val="es-ES" w:eastAsia="es-CO"/>
              </w:rPr>
              <w:t>presidente</w:t>
            </w:r>
            <w:r w:rsidRPr="001A28E5">
              <w:rPr>
                <w:rFonts w:ascii="Verdana" w:eastAsia="Times New Roman" w:hAnsi="Verdana" w:cs="Arial"/>
                <w:lang w:val="es-ES" w:eastAsia="es-CO"/>
              </w:rPr>
              <w:t xml:space="preserve"> de la República, d</w:t>
            </w:r>
            <w:r w:rsidR="00A846F2" w:rsidRPr="001A28E5">
              <w:rPr>
                <w:rFonts w:ascii="Verdana" w:eastAsia="Times New Roman" w:hAnsi="Verdana" w:cs="Arial"/>
                <w:lang w:val="es-ES" w:eastAsia="es-CO"/>
              </w:rPr>
              <w:t xml:space="preserve">e tratarse de nombramientos de ministro, viceministros, </w:t>
            </w:r>
            <w:r w:rsidR="000058A6" w:rsidRPr="001A28E5">
              <w:rPr>
                <w:rFonts w:ascii="Verdana" w:eastAsia="Times New Roman" w:hAnsi="Verdana" w:cs="Arial"/>
                <w:lang w:val="es-ES" w:eastAsia="es-CO"/>
              </w:rPr>
              <w:t>secretario general</w:t>
            </w:r>
            <w:r w:rsidR="00A846F2" w:rsidRPr="001A28E5">
              <w:rPr>
                <w:rFonts w:ascii="Verdana" w:eastAsia="Times New Roman" w:hAnsi="Verdana" w:cs="Arial"/>
                <w:lang w:val="es-ES" w:eastAsia="es-CO"/>
              </w:rPr>
              <w:t xml:space="preserve"> y negociador internacional, </w:t>
            </w:r>
            <w:r w:rsidR="001A28E5" w:rsidRPr="001A28E5">
              <w:rPr>
                <w:rFonts w:ascii="Verdana" w:eastAsia="Times New Roman" w:hAnsi="Verdana" w:cs="Arial"/>
                <w:lang w:val="es-ES" w:eastAsia="es-CO"/>
              </w:rPr>
              <w:t>jefe</w:t>
            </w:r>
            <w:r w:rsidR="00A846F2" w:rsidRPr="001A28E5">
              <w:rPr>
                <w:rFonts w:ascii="Verdana" w:eastAsia="Times New Roman" w:hAnsi="Verdana" w:cs="Arial"/>
                <w:lang w:val="es-ES" w:eastAsia="es-CO"/>
              </w:rPr>
              <w:t xml:space="preserve"> oficina de Control Interno y aquellos que </w:t>
            </w:r>
            <w:r w:rsidR="00A846F2" w:rsidRPr="001A28E5">
              <w:rPr>
                <w:rFonts w:ascii="Verdana" w:eastAsia="Times New Roman" w:hAnsi="Verdana" w:cs="Arial"/>
                <w:lang w:val="es-ES" w:eastAsia="es-CO"/>
              </w:rPr>
              <w:lastRenderedPageBreak/>
              <w:t>se requieran por norma</w:t>
            </w:r>
            <w:r w:rsidRPr="001A28E5">
              <w:rPr>
                <w:rFonts w:ascii="Verdana" w:eastAsia="Times New Roman" w:hAnsi="Verdana" w:cs="Arial"/>
                <w:lang w:val="es-ES" w:eastAsia="es-CO"/>
              </w:rPr>
              <w:t>.</w:t>
            </w:r>
          </w:p>
          <w:p w14:paraId="2FEC8DE4" w14:textId="77777777" w:rsidR="00F70DC7" w:rsidRPr="001A28E5" w:rsidRDefault="00F70DC7" w:rsidP="000F53F6">
            <w:pPr>
              <w:spacing w:line="360" w:lineRule="auto"/>
              <w:jc w:val="both"/>
              <w:rPr>
                <w:rFonts w:ascii="Verdana" w:eastAsia="Times New Roman" w:hAnsi="Verdana" w:cs="Arial"/>
                <w:bCs/>
                <w:lang w:val="es-ES_tradnl" w:eastAsia="es-CO"/>
              </w:rPr>
            </w:pPr>
          </w:p>
          <w:p w14:paraId="0DF5CE48" w14:textId="77777777" w:rsidR="00AD36D0" w:rsidRPr="001A28E5" w:rsidRDefault="00A846F2"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Para los demás cargos, se proyecta resolución para firma del ministro.</w:t>
            </w:r>
          </w:p>
          <w:p w14:paraId="210C240B" w14:textId="77777777" w:rsidR="00F70DC7" w:rsidRPr="001A28E5" w:rsidRDefault="00F70DC7" w:rsidP="000F53F6">
            <w:pPr>
              <w:spacing w:line="360" w:lineRule="auto"/>
              <w:jc w:val="both"/>
              <w:rPr>
                <w:rFonts w:ascii="Verdana" w:eastAsia="Times New Roman" w:hAnsi="Verdana" w:cs="Arial"/>
                <w:bCs/>
                <w:lang w:val="es-ES_tradnl" w:eastAsia="es-CO"/>
              </w:rPr>
            </w:pPr>
          </w:p>
          <w:p w14:paraId="302FE7F7" w14:textId="1D3E7E53"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A62C7B" w:rsidRPr="001A28E5">
              <w:rPr>
                <w:rFonts w:ascii="Verdana" w:eastAsia="Times New Roman" w:hAnsi="Verdana" w:cs="Arial"/>
                <w:b/>
                <w:lang w:val="es-ES_tradnl" w:eastAsia="es-CO"/>
              </w:rPr>
              <w:t xml:space="preserve"> 2 horas</w:t>
            </w:r>
          </w:p>
        </w:tc>
        <w:tc>
          <w:tcPr>
            <w:tcW w:w="950" w:type="pct"/>
            <w:vAlign w:val="center"/>
          </w:tcPr>
          <w:p w14:paraId="38E2C6EC" w14:textId="67D4F234" w:rsidR="00AD36D0" w:rsidRPr="001A28E5" w:rsidRDefault="005320AE"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Acto administrativo</w:t>
            </w:r>
          </w:p>
        </w:tc>
      </w:tr>
      <w:tr w:rsidR="00AD36D0" w:rsidRPr="00C90DF1" w14:paraId="54619CD8" w14:textId="77777777" w:rsidTr="001A28E5">
        <w:tc>
          <w:tcPr>
            <w:tcW w:w="508" w:type="pct"/>
            <w:vAlign w:val="center"/>
          </w:tcPr>
          <w:p w14:paraId="304A648A" w14:textId="4C751C54"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16</w:t>
            </w:r>
          </w:p>
        </w:tc>
        <w:tc>
          <w:tcPr>
            <w:tcW w:w="868" w:type="pct"/>
            <w:vAlign w:val="center"/>
          </w:tcPr>
          <w:p w14:paraId="4C64AA0E" w14:textId="77777777" w:rsidR="00B73A68" w:rsidRPr="001A28E5" w:rsidRDefault="00B73A68" w:rsidP="000F53F6">
            <w:pPr>
              <w:spacing w:line="360" w:lineRule="auto"/>
              <w:rPr>
                <w:rFonts w:ascii="Verdana" w:eastAsia="Times New Roman" w:hAnsi="Verdana" w:cs="Arial"/>
                <w:lang w:val="es-ES_tradnl" w:eastAsia="es-CO"/>
              </w:rPr>
            </w:pPr>
          </w:p>
          <w:p w14:paraId="4901C62F" w14:textId="0070FFFD" w:rsidR="00AD36D0" w:rsidRPr="001A28E5" w:rsidRDefault="008E03B6"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 xml:space="preserve">(H) </w:t>
            </w:r>
            <w:r w:rsidR="00B73A68" w:rsidRPr="001A28E5">
              <w:rPr>
                <w:rFonts w:ascii="Verdana" w:eastAsia="Times New Roman" w:hAnsi="Verdana" w:cs="Arial"/>
                <w:lang w:val="es-ES_tradnl" w:eastAsia="es-CO"/>
              </w:rPr>
              <w:t>Comunicar el acto administrativo de nombramiento</w:t>
            </w:r>
          </w:p>
          <w:p w14:paraId="30FFC32C" w14:textId="2641FBC6" w:rsidR="00B73A68" w:rsidRPr="001A28E5" w:rsidRDefault="00B73A68" w:rsidP="000F53F6">
            <w:pPr>
              <w:spacing w:line="360" w:lineRule="auto"/>
              <w:rPr>
                <w:rFonts w:ascii="Verdana" w:eastAsia="Times New Roman" w:hAnsi="Verdana" w:cs="Arial"/>
                <w:lang w:val="es-ES_tradnl" w:eastAsia="es-CO"/>
              </w:rPr>
            </w:pPr>
          </w:p>
        </w:tc>
        <w:tc>
          <w:tcPr>
            <w:tcW w:w="1305" w:type="pct"/>
            <w:vAlign w:val="center"/>
          </w:tcPr>
          <w:p w14:paraId="5EEF3BEF" w14:textId="387BF549" w:rsidR="00AD36D0" w:rsidRPr="001A28E5" w:rsidRDefault="008C1762"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de Talento Humano</w:t>
            </w:r>
          </w:p>
        </w:tc>
        <w:tc>
          <w:tcPr>
            <w:tcW w:w="1368" w:type="pct"/>
            <w:vAlign w:val="center"/>
          </w:tcPr>
          <w:p w14:paraId="29B797E6" w14:textId="1A7752AC" w:rsidR="000D581B" w:rsidRPr="001A28E5" w:rsidRDefault="000D581B"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Comunicar al aspirante al cargo el acto administrativo, </w:t>
            </w:r>
            <w:r w:rsidR="00E5702F" w:rsidRPr="001A28E5">
              <w:rPr>
                <w:rFonts w:ascii="Verdana" w:eastAsia="Times New Roman" w:hAnsi="Verdana" w:cs="Arial"/>
                <w:bCs/>
                <w:lang w:val="es-ES_tradnl" w:eastAsia="es-CO"/>
              </w:rPr>
              <w:t>preferiblemente a</w:t>
            </w:r>
            <w:r w:rsidRPr="001A28E5">
              <w:rPr>
                <w:rFonts w:ascii="Verdana" w:eastAsia="Times New Roman" w:hAnsi="Verdana" w:cs="Arial"/>
                <w:bCs/>
                <w:lang w:val="es-ES_tradnl" w:eastAsia="es-CO"/>
              </w:rPr>
              <w:t xml:space="preserve"> través del gestor documental, indicándole que tiene diez días hábiles para aceptar o rechazar el nombramiento.</w:t>
            </w:r>
          </w:p>
          <w:p w14:paraId="69CF8705" w14:textId="77777777" w:rsidR="00F70DC7" w:rsidRPr="001A28E5" w:rsidRDefault="00F70DC7" w:rsidP="000F53F6">
            <w:pPr>
              <w:spacing w:line="360" w:lineRule="auto"/>
              <w:jc w:val="both"/>
              <w:rPr>
                <w:rFonts w:ascii="Verdana" w:eastAsia="Times New Roman" w:hAnsi="Verdana" w:cs="Arial"/>
                <w:bCs/>
                <w:lang w:val="es-ES_tradnl" w:eastAsia="es-CO"/>
              </w:rPr>
            </w:pPr>
          </w:p>
          <w:p w14:paraId="034B0BF4" w14:textId="722BD5ED" w:rsidR="000D581B" w:rsidRPr="001A28E5" w:rsidRDefault="000D581B" w:rsidP="000F53F6">
            <w:pPr>
              <w:spacing w:line="360" w:lineRule="auto"/>
              <w:jc w:val="both"/>
              <w:rPr>
                <w:rFonts w:ascii="Verdana" w:eastAsia="Times New Roman" w:hAnsi="Verdana" w:cs="Arial"/>
                <w:lang w:val="es-ES" w:eastAsia="es-CO"/>
              </w:rPr>
            </w:pPr>
            <w:r w:rsidRPr="001A28E5">
              <w:rPr>
                <w:rFonts w:ascii="Verdana" w:eastAsia="Times New Roman" w:hAnsi="Verdana" w:cs="Arial"/>
                <w:lang w:val="es-ES" w:eastAsia="es-CO"/>
              </w:rPr>
              <w:t xml:space="preserve">Si el aspirante no acepta, o no se comunica dentro de los términos legales, se expide el acto </w:t>
            </w:r>
            <w:r w:rsidR="00E5702F" w:rsidRPr="001A28E5">
              <w:rPr>
                <w:rFonts w:ascii="Verdana" w:eastAsia="Times New Roman" w:hAnsi="Verdana" w:cs="Arial"/>
                <w:lang w:val="es-ES" w:eastAsia="es-CO"/>
              </w:rPr>
              <w:t>administrativo derogando</w:t>
            </w:r>
            <w:r w:rsidRPr="001A28E5">
              <w:rPr>
                <w:rFonts w:ascii="Verdana" w:eastAsia="Times New Roman" w:hAnsi="Verdana" w:cs="Arial"/>
                <w:lang w:val="es-ES" w:eastAsia="es-CO"/>
              </w:rPr>
              <w:t xml:space="preserve"> el nombramiento y se </w:t>
            </w:r>
            <w:proofErr w:type="gramStart"/>
            <w:r w:rsidRPr="001A28E5">
              <w:rPr>
                <w:rFonts w:ascii="Verdana" w:eastAsia="Times New Roman" w:hAnsi="Verdana" w:cs="Arial"/>
                <w:lang w:val="es-ES" w:eastAsia="es-CO"/>
              </w:rPr>
              <w:t>le</w:t>
            </w:r>
            <w:proofErr w:type="gramEnd"/>
            <w:r w:rsidRPr="001A28E5">
              <w:rPr>
                <w:rFonts w:ascii="Verdana" w:eastAsia="Times New Roman" w:hAnsi="Verdana" w:cs="Arial"/>
                <w:lang w:val="es-ES" w:eastAsia="es-CO"/>
              </w:rPr>
              <w:t xml:space="preserve"> </w:t>
            </w:r>
            <w:r w:rsidRPr="001A28E5">
              <w:rPr>
                <w:rFonts w:ascii="Verdana" w:eastAsia="Times New Roman" w:hAnsi="Verdana" w:cs="Arial"/>
                <w:lang w:val="es-ES" w:eastAsia="es-CO"/>
              </w:rPr>
              <w:lastRenderedPageBreak/>
              <w:t xml:space="preserve">comunica a los interesados. </w:t>
            </w:r>
          </w:p>
          <w:p w14:paraId="597BC087" w14:textId="77777777" w:rsidR="00F70DC7" w:rsidRPr="001A28E5" w:rsidRDefault="00F70DC7" w:rsidP="000F53F6">
            <w:pPr>
              <w:spacing w:line="360" w:lineRule="auto"/>
              <w:jc w:val="both"/>
              <w:rPr>
                <w:rFonts w:ascii="Verdana" w:eastAsia="Times New Roman" w:hAnsi="Verdana" w:cs="Arial"/>
                <w:bCs/>
                <w:lang w:val="es-ES_tradnl" w:eastAsia="es-CO"/>
              </w:rPr>
            </w:pPr>
          </w:p>
          <w:p w14:paraId="7EE2DE84" w14:textId="77777777" w:rsidR="000D581B" w:rsidRPr="001A28E5" w:rsidRDefault="000D581B"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Si el aspirante acepta, tiene diez (10) días hábiles para posesionarse. </w:t>
            </w:r>
          </w:p>
          <w:p w14:paraId="7B95E297" w14:textId="77777777" w:rsidR="00F70DC7" w:rsidRPr="001A28E5" w:rsidRDefault="00F70DC7" w:rsidP="000F53F6">
            <w:pPr>
              <w:spacing w:line="360" w:lineRule="auto"/>
              <w:jc w:val="both"/>
              <w:rPr>
                <w:rFonts w:ascii="Verdana" w:eastAsia="Times New Roman" w:hAnsi="Verdana" w:cs="Arial"/>
                <w:bCs/>
                <w:lang w:val="es-ES_tradnl" w:eastAsia="es-CO"/>
              </w:rPr>
            </w:pPr>
          </w:p>
          <w:p w14:paraId="141941A0" w14:textId="77777777" w:rsidR="000D581B" w:rsidRPr="001A28E5" w:rsidRDefault="000D581B"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El aspirante puede solicitar por escrito prórroga para la posesión. Si lo hace, se estudia el caso y se elabora la prórroga, de conformidad con el Decreto 1083 del 2015 articulo 2.2.5.7.1. Esta, se puede conceder hasta por noventa (90) días hábiles más. </w:t>
            </w:r>
          </w:p>
          <w:p w14:paraId="4022BC1B" w14:textId="77777777" w:rsidR="00F70DC7" w:rsidRPr="001A28E5" w:rsidRDefault="00F70DC7" w:rsidP="000F53F6">
            <w:pPr>
              <w:spacing w:line="360" w:lineRule="auto"/>
              <w:jc w:val="both"/>
              <w:rPr>
                <w:rFonts w:ascii="Verdana" w:eastAsia="Times New Roman" w:hAnsi="Verdana" w:cs="Arial"/>
                <w:bCs/>
                <w:lang w:val="es-ES_tradnl" w:eastAsia="es-CO"/>
              </w:rPr>
            </w:pPr>
          </w:p>
          <w:p w14:paraId="09BEE270" w14:textId="4CDD5E91" w:rsidR="00AD36D0" w:rsidRPr="001A28E5" w:rsidRDefault="000D581B" w:rsidP="000F53F6">
            <w:pPr>
              <w:spacing w:line="360" w:lineRule="auto"/>
              <w:jc w:val="both"/>
              <w:rPr>
                <w:rFonts w:ascii="Verdana" w:eastAsia="Times New Roman" w:hAnsi="Verdana" w:cs="Arial"/>
                <w:lang w:val="es-ES" w:eastAsia="es-CO"/>
              </w:rPr>
            </w:pPr>
            <w:r w:rsidRPr="001A28E5">
              <w:rPr>
                <w:rFonts w:ascii="Verdana" w:eastAsia="Times New Roman" w:hAnsi="Verdana" w:cs="Arial"/>
                <w:lang w:val="es-ES" w:eastAsia="es-CO"/>
              </w:rPr>
              <w:t xml:space="preserve">Si no se posesiona en el término establecido, se expide el acto administrativo derogando el nombramiento y se </w:t>
            </w:r>
            <w:r w:rsidR="001A28E5" w:rsidRPr="001A28E5">
              <w:rPr>
                <w:rFonts w:ascii="Verdana" w:eastAsia="Times New Roman" w:hAnsi="Verdana" w:cs="Arial"/>
                <w:lang w:val="es-ES" w:eastAsia="es-CO"/>
              </w:rPr>
              <w:lastRenderedPageBreak/>
              <w:t>les</w:t>
            </w:r>
            <w:r w:rsidRPr="001A28E5">
              <w:rPr>
                <w:rFonts w:ascii="Verdana" w:eastAsia="Times New Roman" w:hAnsi="Verdana" w:cs="Arial"/>
                <w:lang w:val="es-ES" w:eastAsia="es-CO"/>
              </w:rPr>
              <w:t xml:space="preserve"> comunica a los interesados.</w:t>
            </w:r>
          </w:p>
          <w:p w14:paraId="0F973E64" w14:textId="77777777" w:rsidR="00F70DC7" w:rsidRPr="001A28E5" w:rsidRDefault="00F70DC7" w:rsidP="000F53F6">
            <w:pPr>
              <w:spacing w:line="360" w:lineRule="auto"/>
              <w:jc w:val="both"/>
              <w:rPr>
                <w:rFonts w:ascii="Verdana" w:eastAsia="Times New Roman" w:hAnsi="Verdana" w:cs="Arial"/>
                <w:bCs/>
                <w:lang w:val="es-ES_tradnl" w:eastAsia="es-CO"/>
              </w:rPr>
            </w:pPr>
          </w:p>
          <w:p w14:paraId="1ADB2E92" w14:textId="16FA18FF"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A62C7B" w:rsidRPr="001A28E5">
              <w:rPr>
                <w:rFonts w:ascii="Verdana" w:eastAsia="Times New Roman" w:hAnsi="Verdana" w:cs="Arial"/>
                <w:b/>
                <w:lang w:val="es-ES_tradnl" w:eastAsia="es-CO"/>
              </w:rPr>
              <w:t xml:space="preserve"> 1 hora</w:t>
            </w:r>
          </w:p>
        </w:tc>
        <w:tc>
          <w:tcPr>
            <w:tcW w:w="950" w:type="pct"/>
            <w:vAlign w:val="center"/>
          </w:tcPr>
          <w:p w14:paraId="65965C59" w14:textId="6EAB483A" w:rsidR="00AD36D0" w:rsidRPr="001A28E5" w:rsidRDefault="00E5702F"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Oficio de comunicación nombramiento</w:t>
            </w:r>
          </w:p>
        </w:tc>
      </w:tr>
      <w:tr w:rsidR="00AD36D0" w:rsidRPr="00C90DF1" w14:paraId="38CD0591" w14:textId="77777777" w:rsidTr="001A28E5">
        <w:tc>
          <w:tcPr>
            <w:tcW w:w="508" w:type="pct"/>
            <w:vAlign w:val="center"/>
          </w:tcPr>
          <w:p w14:paraId="3ED5C9EF" w14:textId="2EBD66CA" w:rsidR="00AD36D0" w:rsidRPr="001A28E5" w:rsidRDefault="00DB061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17</w:t>
            </w:r>
          </w:p>
        </w:tc>
        <w:tc>
          <w:tcPr>
            <w:tcW w:w="868" w:type="pct"/>
            <w:vAlign w:val="center"/>
          </w:tcPr>
          <w:p w14:paraId="51926937" w14:textId="77777777" w:rsidR="00F420A5" w:rsidRPr="001A28E5" w:rsidRDefault="00F420A5" w:rsidP="000F53F6">
            <w:pPr>
              <w:spacing w:line="360" w:lineRule="auto"/>
              <w:rPr>
                <w:rFonts w:ascii="Verdana" w:eastAsia="Times New Roman" w:hAnsi="Verdana" w:cs="Arial"/>
                <w:lang w:val="es-ES_tradnl" w:eastAsia="es-CO"/>
              </w:rPr>
            </w:pPr>
          </w:p>
          <w:p w14:paraId="0F99205E" w14:textId="77777777" w:rsidR="00AD36D0" w:rsidRPr="001A28E5" w:rsidRDefault="00F420A5"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Solicitar y verificar documentos requeridos para nombramiento y posesión</w:t>
            </w:r>
          </w:p>
          <w:p w14:paraId="2AB0A553" w14:textId="072FD887" w:rsidR="00F420A5" w:rsidRPr="001A28E5" w:rsidRDefault="00F420A5" w:rsidP="000F53F6">
            <w:pPr>
              <w:spacing w:line="360" w:lineRule="auto"/>
              <w:rPr>
                <w:rFonts w:ascii="Verdana" w:eastAsia="Times New Roman" w:hAnsi="Verdana" w:cs="Arial"/>
                <w:lang w:val="es-ES_tradnl" w:eastAsia="es-CO"/>
              </w:rPr>
            </w:pPr>
          </w:p>
        </w:tc>
        <w:tc>
          <w:tcPr>
            <w:tcW w:w="1305" w:type="pct"/>
            <w:vAlign w:val="center"/>
          </w:tcPr>
          <w:p w14:paraId="55C33047" w14:textId="79E40EC0" w:rsidR="00AD36D0" w:rsidRPr="001A28E5" w:rsidRDefault="009C3D4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de Talento Humano</w:t>
            </w:r>
          </w:p>
        </w:tc>
        <w:tc>
          <w:tcPr>
            <w:tcW w:w="1368" w:type="pct"/>
            <w:vAlign w:val="center"/>
          </w:tcPr>
          <w:p w14:paraId="60842A1F" w14:textId="063AF2CE" w:rsidR="001F078D" w:rsidRPr="001A28E5" w:rsidRDefault="004F6175"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Comunicar</w:t>
            </w:r>
            <w:r w:rsidR="001F078D" w:rsidRPr="001A28E5">
              <w:rPr>
                <w:rFonts w:ascii="Verdana" w:eastAsia="Times New Roman" w:hAnsi="Verdana" w:cs="Arial"/>
                <w:bCs/>
                <w:lang w:val="es-ES_tradnl" w:eastAsia="es-CO"/>
              </w:rPr>
              <w:t xml:space="preserve"> al funcionario de Talento Humano a cargo del SIGEP II, para que le asignen un usuario y contraseña en el SIGEP y se lo comunique al</w:t>
            </w:r>
            <w:r w:rsidR="00D0614B" w:rsidRPr="001A28E5">
              <w:rPr>
                <w:rFonts w:ascii="Verdana" w:eastAsia="Times New Roman" w:hAnsi="Verdana" w:cs="Arial"/>
                <w:bCs/>
                <w:lang w:val="es-ES_tradnl" w:eastAsia="es-CO"/>
              </w:rPr>
              <w:t xml:space="preserve"> </w:t>
            </w:r>
            <w:r w:rsidR="001F078D" w:rsidRPr="001A28E5">
              <w:rPr>
                <w:rFonts w:ascii="Verdana" w:eastAsia="Times New Roman" w:hAnsi="Verdana" w:cs="Arial"/>
                <w:bCs/>
                <w:lang w:val="es-ES_tradnl" w:eastAsia="es-CO"/>
              </w:rPr>
              <w:t xml:space="preserve">aspirante por correo electrónico, con el fin de que registre su historia laboral con anexos y el formulario único declaración juramentada de bienes y rentas y los demás establecidos en la lista de chequeo. Se debe asegurar la completitud de los requisitos documentales establecidos en el Formato </w:t>
            </w:r>
            <w:r w:rsidR="00D2645D" w:rsidRPr="001A28E5">
              <w:rPr>
                <w:rFonts w:ascii="Verdana" w:eastAsia="Times New Roman" w:hAnsi="Verdana" w:cs="Arial"/>
                <w:bCs/>
                <w:lang w:val="es-ES_tradnl" w:eastAsia="es-CO"/>
              </w:rPr>
              <w:t>FC</w:t>
            </w:r>
            <w:r w:rsidR="001F078D" w:rsidRPr="001A28E5">
              <w:rPr>
                <w:rFonts w:ascii="Verdana" w:eastAsia="Times New Roman" w:hAnsi="Verdana" w:cs="Arial"/>
                <w:bCs/>
                <w:lang w:val="es-ES_tradnl" w:eastAsia="es-CO"/>
              </w:rPr>
              <w:t>-FM-0</w:t>
            </w:r>
            <w:r w:rsidR="00D2645D" w:rsidRPr="001A28E5">
              <w:rPr>
                <w:rFonts w:ascii="Verdana" w:eastAsia="Times New Roman" w:hAnsi="Verdana" w:cs="Arial"/>
                <w:bCs/>
                <w:lang w:val="es-ES_tradnl" w:eastAsia="es-CO"/>
              </w:rPr>
              <w:t>03</w:t>
            </w:r>
            <w:r w:rsidR="001F078D" w:rsidRPr="001A28E5">
              <w:rPr>
                <w:rFonts w:ascii="Verdana" w:eastAsia="Times New Roman" w:hAnsi="Verdana" w:cs="Arial"/>
                <w:bCs/>
                <w:lang w:val="es-ES_tradnl" w:eastAsia="es-CO"/>
              </w:rPr>
              <w:t xml:space="preserve"> LISTA DE </w:t>
            </w:r>
            <w:r w:rsidR="001F078D" w:rsidRPr="001A28E5">
              <w:rPr>
                <w:rFonts w:ascii="Verdana" w:eastAsia="Times New Roman" w:hAnsi="Verdana" w:cs="Arial"/>
                <w:bCs/>
                <w:lang w:val="es-ES_tradnl" w:eastAsia="es-CO"/>
              </w:rPr>
              <w:lastRenderedPageBreak/>
              <w:t>VERIFICACIÓN INGRESO DE PERSONAL previo al acto de posesión</w:t>
            </w:r>
            <w:r w:rsidR="00F70DC7" w:rsidRPr="001A28E5">
              <w:rPr>
                <w:rFonts w:ascii="Verdana" w:eastAsia="Times New Roman" w:hAnsi="Verdana" w:cs="Arial"/>
                <w:bCs/>
                <w:lang w:val="es-ES_tradnl" w:eastAsia="es-CO"/>
              </w:rPr>
              <w:t>.</w:t>
            </w:r>
          </w:p>
          <w:p w14:paraId="384128FE" w14:textId="77777777" w:rsidR="00F70DC7" w:rsidRPr="001A28E5" w:rsidRDefault="00F70DC7" w:rsidP="000F53F6">
            <w:pPr>
              <w:spacing w:line="360" w:lineRule="auto"/>
              <w:jc w:val="both"/>
              <w:rPr>
                <w:rFonts w:ascii="Verdana" w:eastAsia="Times New Roman" w:hAnsi="Verdana" w:cs="Arial"/>
                <w:bCs/>
                <w:lang w:val="es-ES_tradnl" w:eastAsia="es-CO"/>
              </w:rPr>
            </w:pPr>
          </w:p>
          <w:p w14:paraId="786E066B" w14:textId="77777777" w:rsidR="00AD36D0" w:rsidRPr="001A28E5" w:rsidRDefault="001F078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NOTA: Se debe verificar, que previo a la posesión, el elegible este afiliado a la ARL</w:t>
            </w:r>
            <w:r w:rsidR="00F70DC7" w:rsidRPr="001A28E5">
              <w:rPr>
                <w:rFonts w:ascii="Verdana" w:eastAsia="Times New Roman" w:hAnsi="Verdana" w:cs="Arial"/>
                <w:bCs/>
                <w:lang w:val="es-ES_tradnl" w:eastAsia="es-CO"/>
              </w:rPr>
              <w:t>.</w:t>
            </w:r>
          </w:p>
          <w:p w14:paraId="276A2650" w14:textId="77777777" w:rsidR="00F70DC7" w:rsidRPr="001A28E5" w:rsidRDefault="00F70DC7" w:rsidP="000F53F6">
            <w:pPr>
              <w:spacing w:line="360" w:lineRule="auto"/>
              <w:jc w:val="both"/>
              <w:rPr>
                <w:rFonts w:ascii="Verdana" w:eastAsia="Times New Roman" w:hAnsi="Verdana" w:cs="Arial"/>
                <w:bCs/>
                <w:lang w:val="es-ES_tradnl" w:eastAsia="es-CO"/>
              </w:rPr>
            </w:pPr>
          </w:p>
          <w:p w14:paraId="3C1FE670" w14:textId="25AE18D9"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A62C7B" w:rsidRPr="001A28E5">
              <w:rPr>
                <w:rFonts w:ascii="Verdana" w:eastAsia="Times New Roman" w:hAnsi="Verdana" w:cs="Arial"/>
                <w:b/>
                <w:lang w:val="es-ES_tradnl" w:eastAsia="es-CO"/>
              </w:rPr>
              <w:t xml:space="preserve"> </w:t>
            </w:r>
            <w:r w:rsidR="00146EB3" w:rsidRPr="001A28E5">
              <w:rPr>
                <w:rFonts w:ascii="Verdana" w:eastAsia="Times New Roman" w:hAnsi="Verdana" w:cs="Arial"/>
                <w:b/>
                <w:lang w:val="es-ES_tradnl" w:eastAsia="es-CO"/>
              </w:rPr>
              <w:t>1 día</w:t>
            </w:r>
          </w:p>
        </w:tc>
        <w:tc>
          <w:tcPr>
            <w:tcW w:w="950" w:type="pct"/>
            <w:vAlign w:val="center"/>
          </w:tcPr>
          <w:p w14:paraId="2ED83DF1" w14:textId="00C9F844" w:rsidR="00AD36D0" w:rsidRPr="001A28E5" w:rsidRDefault="001E500B"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 xml:space="preserve">Formato </w:t>
            </w:r>
            <w:r w:rsidR="00D2645D" w:rsidRPr="001A28E5">
              <w:rPr>
                <w:rFonts w:ascii="Verdana" w:eastAsia="Times New Roman" w:hAnsi="Verdana" w:cs="Arial"/>
                <w:lang w:val="es-ES_tradnl" w:eastAsia="es-CO"/>
              </w:rPr>
              <w:t>FC</w:t>
            </w:r>
            <w:r w:rsidRPr="001A28E5">
              <w:rPr>
                <w:rFonts w:ascii="Verdana" w:eastAsia="Times New Roman" w:hAnsi="Verdana" w:cs="Arial"/>
                <w:lang w:val="es-ES_tradnl" w:eastAsia="es-CO"/>
              </w:rPr>
              <w:t>-FM-0</w:t>
            </w:r>
            <w:r w:rsidR="00D2645D" w:rsidRPr="001A28E5">
              <w:rPr>
                <w:rFonts w:ascii="Verdana" w:eastAsia="Times New Roman" w:hAnsi="Verdana" w:cs="Arial"/>
                <w:lang w:val="es-ES_tradnl" w:eastAsia="es-CO"/>
              </w:rPr>
              <w:t>03</w:t>
            </w:r>
            <w:r w:rsidRPr="001A28E5">
              <w:rPr>
                <w:rFonts w:ascii="Verdana" w:eastAsia="Times New Roman" w:hAnsi="Verdana" w:cs="Arial"/>
                <w:lang w:val="es-ES_tradnl" w:eastAsia="es-CO"/>
              </w:rPr>
              <w:t xml:space="preserve"> L</w:t>
            </w:r>
            <w:r w:rsidR="001A28E5" w:rsidRPr="001A28E5">
              <w:rPr>
                <w:rFonts w:ascii="Verdana" w:eastAsia="Times New Roman" w:hAnsi="Verdana" w:cs="Arial"/>
                <w:lang w:val="es-ES_tradnl" w:eastAsia="es-CO"/>
              </w:rPr>
              <w:t>ista de verificación ingreso de personal</w:t>
            </w:r>
          </w:p>
        </w:tc>
      </w:tr>
      <w:tr w:rsidR="00DB0613" w:rsidRPr="00C90DF1" w14:paraId="32A46302" w14:textId="77777777" w:rsidTr="001A28E5">
        <w:tc>
          <w:tcPr>
            <w:tcW w:w="508" w:type="pct"/>
            <w:vAlign w:val="center"/>
          </w:tcPr>
          <w:p w14:paraId="6C6DF93F" w14:textId="2E4CA5F4" w:rsidR="00DB0613" w:rsidRPr="001A28E5" w:rsidRDefault="00224B3F"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18</w:t>
            </w:r>
          </w:p>
        </w:tc>
        <w:tc>
          <w:tcPr>
            <w:tcW w:w="868" w:type="pct"/>
            <w:vAlign w:val="center"/>
          </w:tcPr>
          <w:p w14:paraId="03E8E2CD" w14:textId="77777777" w:rsidR="00C44E82" w:rsidRPr="001A28E5" w:rsidRDefault="00C44E82" w:rsidP="000F53F6">
            <w:pPr>
              <w:spacing w:line="360" w:lineRule="auto"/>
              <w:rPr>
                <w:rFonts w:ascii="Verdana" w:eastAsia="Times New Roman" w:hAnsi="Verdana" w:cs="Arial"/>
                <w:lang w:val="es-ES_tradnl" w:eastAsia="es-CO"/>
              </w:rPr>
            </w:pPr>
          </w:p>
          <w:p w14:paraId="08EE9F93" w14:textId="77777777" w:rsidR="00DB0613" w:rsidRPr="001A28E5" w:rsidRDefault="00C44E82"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Elaborar el acta de posesión y tomar el juramento al aspirante</w:t>
            </w:r>
          </w:p>
          <w:p w14:paraId="51FFCB30" w14:textId="229D3437" w:rsidR="00C44E82" w:rsidRPr="001A28E5" w:rsidRDefault="00C44E82" w:rsidP="000F53F6">
            <w:pPr>
              <w:spacing w:line="360" w:lineRule="auto"/>
              <w:rPr>
                <w:rFonts w:ascii="Verdana" w:eastAsia="Times New Roman" w:hAnsi="Verdana" w:cs="Arial"/>
                <w:lang w:val="es-ES_tradnl" w:eastAsia="es-CO"/>
              </w:rPr>
            </w:pPr>
          </w:p>
        </w:tc>
        <w:tc>
          <w:tcPr>
            <w:tcW w:w="1305" w:type="pct"/>
            <w:vAlign w:val="center"/>
          </w:tcPr>
          <w:p w14:paraId="5D22E074" w14:textId="31BAF8F9" w:rsidR="00DB0613" w:rsidRPr="001A28E5" w:rsidRDefault="002153D2"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de Talento Humano</w:t>
            </w:r>
          </w:p>
        </w:tc>
        <w:tc>
          <w:tcPr>
            <w:tcW w:w="1368" w:type="pct"/>
            <w:vAlign w:val="center"/>
          </w:tcPr>
          <w:p w14:paraId="7865D826" w14:textId="3C4F7578" w:rsidR="00DB0613" w:rsidRPr="001A28E5" w:rsidRDefault="00514ED7"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Verifica</w:t>
            </w:r>
            <w:r w:rsidR="004F6175" w:rsidRPr="001A28E5">
              <w:rPr>
                <w:rFonts w:ascii="Verdana" w:eastAsia="Times New Roman" w:hAnsi="Verdana" w:cs="Arial"/>
                <w:bCs/>
                <w:lang w:val="es-ES_tradnl" w:eastAsia="es-CO"/>
              </w:rPr>
              <w:t>r</w:t>
            </w:r>
            <w:r w:rsidRPr="001A28E5">
              <w:rPr>
                <w:rFonts w:ascii="Verdana" w:eastAsia="Times New Roman" w:hAnsi="Verdana" w:cs="Arial"/>
                <w:bCs/>
                <w:lang w:val="es-ES_tradnl" w:eastAsia="es-CO"/>
              </w:rPr>
              <w:t xml:space="preserve"> la documentación y confirma</w:t>
            </w:r>
            <w:r w:rsidR="00681D7B" w:rsidRPr="001A28E5">
              <w:rPr>
                <w:rFonts w:ascii="Verdana" w:eastAsia="Times New Roman" w:hAnsi="Verdana" w:cs="Arial"/>
                <w:bCs/>
                <w:lang w:val="es-ES_tradnl" w:eastAsia="es-CO"/>
              </w:rPr>
              <w:t>r</w:t>
            </w:r>
            <w:r w:rsidRPr="001A28E5">
              <w:rPr>
                <w:rFonts w:ascii="Verdana" w:eastAsia="Times New Roman" w:hAnsi="Verdana" w:cs="Arial"/>
                <w:bCs/>
                <w:lang w:val="es-ES_tradnl" w:eastAsia="es-CO"/>
              </w:rPr>
              <w:t xml:space="preserve"> su conformidad</w:t>
            </w:r>
            <w:r w:rsidR="00681D7B" w:rsidRPr="001A28E5">
              <w:rPr>
                <w:rFonts w:ascii="Verdana" w:eastAsia="Times New Roman" w:hAnsi="Verdana" w:cs="Arial"/>
                <w:bCs/>
                <w:lang w:val="es-ES_tradnl" w:eastAsia="es-CO"/>
              </w:rPr>
              <w:t>. Posteriormente,</w:t>
            </w:r>
            <w:r w:rsidRPr="001A28E5">
              <w:rPr>
                <w:rFonts w:ascii="Verdana" w:eastAsia="Times New Roman" w:hAnsi="Verdana" w:cs="Arial"/>
                <w:bCs/>
                <w:lang w:val="es-ES_tradnl" w:eastAsia="es-CO"/>
              </w:rPr>
              <w:t xml:space="preserve"> elaborar el acta de posesión y realizar el juramento correspondiente, formalizando la vinculación del aspirante como servidor público.</w:t>
            </w:r>
          </w:p>
          <w:p w14:paraId="6B31D58E" w14:textId="77777777" w:rsidR="00085581" w:rsidRPr="001A28E5" w:rsidRDefault="00085581" w:rsidP="000F53F6">
            <w:pPr>
              <w:spacing w:line="360" w:lineRule="auto"/>
              <w:jc w:val="both"/>
              <w:rPr>
                <w:rFonts w:ascii="Verdana" w:eastAsia="Times New Roman" w:hAnsi="Verdana" w:cs="Arial"/>
                <w:bCs/>
                <w:lang w:val="es-ES_tradnl" w:eastAsia="es-CO"/>
              </w:rPr>
            </w:pPr>
          </w:p>
          <w:p w14:paraId="1E09B130" w14:textId="73629B35"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146EB3" w:rsidRPr="001A28E5">
              <w:rPr>
                <w:rFonts w:ascii="Verdana" w:eastAsia="Times New Roman" w:hAnsi="Verdana" w:cs="Arial"/>
                <w:b/>
                <w:lang w:val="es-ES_tradnl" w:eastAsia="es-CO"/>
              </w:rPr>
              <w:t xml:space="preserve">  2 horas</w:t>
            </w:r>
          </w:p>
        </w:tc>
        <w:tc>
          <w:tcPr>
            <w:tcW w:w="950" w:type="pct"/>
            <w:vAlign w:val="center"/>
          </w:tcPr>
          <w:p w14:paraId="74DF3941" w14:textId="46BB95DD" w:rsidR="00DB0613" w:rsidRPr="001A28E5" w:rsidRDefault="0027056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Acta de posesión</w:t>
            </w:r>
          </w:p>
        </w:tc>
      </w:tr>
      <w:tr w:rsidR="00270564" w:rsidRPr="00C90DF1" w14:paraId="5FD917A1" w14:textId="77777777" w:rsidTr="001A28E5">
        <w:trPr>
          <w:trHeight w:val="452"/>
        </w:trPr>
        <w:tc>
          <w:tcPr>
            <w:tcW w:w="5000" w:type="pct"/>
            <w:gridSpan w:val="5"/>
            <w:vAlign w:val="center"/>
          </w:tcPr>
          <w:p w14:paraId="73B7738F" w14:textId="1DD78453" w:rsidR="00E37586" w:rsidRPr="001A28E5" w:rsidRDefault="00E37586" w:rsidP="000F53F6">
            <w:pPr>
              <w:spacing w:line="360" w:lineRule="auto"/>
              <w:rPr>
                <w:rFonts w:ascii="Verdana" w:eastAsia="Times New Roman" w:hAnsi="Verdana" w:cs="Arial"/>
                <w:b/>
                <w:bCs/>
                <w:color w:val="000000"/>
                <w:lang w:val="es-ES_tradnl" w:eastAsia="es-CO"/>
              </w:rPr>
            </w:pPr>
            <w:r w:rsidRPr="001A28E5">
              <w:rPr>
                <w:rFonts w:ascii="Verdana" w:eastAsia="Times New Roman" w:hAnsi="Verdana" w:cs="Arial"/>
                <w:b/>
                <w:bCs/>
                <w:color w:val="000000"/>
                <w:lang w:val="es-ES_tradnl" w:eastAsia="es-CO"/>
              </w:rPr>
              <w:t>PARTE III - PROVEER CARGOS MEDIANTE ENCARGO</w:t>
            </w:r>
          </w:p>
        </w:tc>
      </w:tr>
      <w:tr w:rsidR="00DB0613" w:rsidRPr="00C90DF1" w14:paraId="6734EBE5" w14:textId="77777777" w:rsidTr="001A28E5">
        <w:tc>
          <w:tcPr>
            <w:tcW w:w="508" w:type="pct"/>
            <w:vAlign w:val="center"/>
          </w:tcPr>
          <w:p w14:paraId="0EF26F2F" w14:textId="18B47D25" w:rsidR="00DB0613" w:rsidRPr="001A28E5" w:rsidRDefault="00E3758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19</w:t>
            </w:r>
          </w:p>
        </w:tc>
        <w:tc>
          <w:tcPr>
            <w:tcW w:w="868" w:type="pct"/>
            <w:vAlign w:val="center"/>
          </w:tcPr>
          <w:p w14:paraId="0FAE450F" w14:textId="77777777" w:rsidR="005913EC" w:rsidRPr="001A28E5" w:rsidRDefault="005913EC" w:rsidP="000F53F6">
            <w:pPr>
              <w:spacing w:line="360" w:lineRule="auto"/>
              <w:rPr>
                <w:rFonts w:ascii="Verdana" w:eastAsia="Times New Roman" w:hAnsi="Verdana" w:cs="Arial"/>
                <w:lang w:val="es-ES_tradnl" w:eastAsia="es-CO"/>
              </w:rPr>
            </w:pPr>
          </w:p>
          <w:p w14:paraId="0649E9D3" w14:textId="1728B4D6" w:rsidR="005913EC" w:rsidRPr="001A28E5" w:rsidRDefault="005913EC"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(H) Dar aplicación a la GUÍA PARA LA PROVISIÓN POR DERECHO PREFERENCIAL DE ENCARGO DE EMPLEOS DE CARRERA ADMINISTRATIVA</w:t>
            </w:r>
          </w:p>
          <w:p w14:paraId="10869C59" w14:textId="77777777" w:rsidR="00DB0613" w:rsidRPr="001A28E5" w:rsidRDefault="005913EC"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TH-DR-013</w:t>
            </w:r>
          </w:p>
          <w:p w14:paraId="05A00EEE" w14:textId="5C9BED16" w:rsidR="005913EC" w:rsidRPr="001A28E5" w:rsidRDefault="005913EC" w:rsidP="000F53F6">
            <w:pPr>
              <w:spacing w:line="360" w:lineRule="auto"/>
              <w:rPr>
                <w:rFonts w:ascii="Verdana" w:eastAsia="Times New Roman" w:hAnsi="Verdana" w:cs="Arial"/>
                <w:lang w:val="es-ES_tradnl" w:eastAsia="es-CO"/>
              </w:rPr>
            </w:pPr>
          </w:p>
        </w:tc>
        <w:tc>
          <w:tcPr>
            <w:tcW w:w="1305" w:type="pct"/>
            <w:vAlign w:val="center"/>
          </w:tcPr>
          <w:p w14:paraId="20832D34" w14:textId="77777777" w:rsidR="009948A4" w:rsidRPr="001A28E5" w:rsidRDefault="009948A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Coordinación Talento Humano</w:t>
            </w:r>
          </w:p>
          <w:p w14:paraId="6369EF44" w14:textId="77777777" w:rsidR="009948A4" w:rsidRPr="001A28E5" w:rsidRDefault="009948A4" w:rsidP="000F53F6">
            <w:pPr>
              <w:spacing w:line="360" w:lineRule="auto"/>
              <w:jc w:val="center"/>
              <w:rPr>
                <w:rFonts w:ascii="Verdana" w:eastAsia="Times New Roman" w:hAnsi="Verdana" w:cs="Arial"/>
                <w:lang w:val="es-ES_tradnl" w:eastAsia="es-CO"/>
              </w:rPr>
            </w:pPr>
          </w:p>
          <w:p w14:paraId="6869846B" w14:textId="720CF990" w:rsidR="00DB0613" w:rsidRPr="001A28E5" w:rsidRDefault="009948A4"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(Grupo situaciones Administrativas)</w:t>
            </w:r>
          </w:p>
        </w:tc>
        <w:tc>
          <w:tcPr>
            <w:tcW w:w="1368" w:type="pct"/>
            <w:vAlign w:val="center"/>
          </w:tcPr>
          <w:p w14:paraId="15CC98DF" w14:textId="2B5AB588" w:rsidR="00DB0613" w:rsidRPr="001A28E5" w:rsidRDefault="00681D7B" w:rsidP="000F53F6">
            <w:pPr>
              <w:tabs>
                <w:tab w:val="left" w:pos="386"/>
              </w:tabs>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lastRenderedPageBreak/>
              <w:t xml:space="preserve">Aplicar </w:t>
            </w:r>
            <w:r w:rsidR="00D97DE5" w:rsidRPr="001A28E5">
              <w:rPr>
                <w:rFonts w:ascii="Verdana" w:eastAsia="Times New Roman" w:hAnsi="Verdana" w:cs="Arial"/>
                <w:bCs/>
                <w:lang w:val="es-ES_tradnl" w:eastAsia="es-CO"/>
              </w:rPr>
              <w:t>por parte de la entidad, m</w:t>
            </w:r>
            <w:r w:rsidR="00BF0619" w:rsidRPr="001A28E5">
              <w:rPr>
                <w:rFonts w:ascii="Verdana" w:eastAsia="Times New Roman" w:hAnsi="Verdana" w:cs="Arial"/>
                <w:bCs/>
                <w:lang w:val="es-ES_tradnl" w:eastAsia="es-CO"/>
              </w:rPr>
              <w:t xml:space="preserve">ientras se </w:t>
            </w:r>
            <w:r w:rsidR="00BF0619" w:rsidRPr="001A28E5">
              <w:rPr>
                <w:rFonts w:ascii="Verdana" w:eastAsia="Times New Roman" w:hAnsi="Verdana" w:cs="Arial"/>
                <w:bCs/>
                <w:lang w:val="es-ES_tradnl" w:eastAsia="es-CO"/>
              </w:rPr>
              <w:lastRenderedPageBreak/>
              <w:t>adelanta el proceso de convocatoria pública, lo dispuesto en el artículo 24 de la Ley 909 de 2004, modificado por la Ley 1960 de 2019, para la provisión temporal de empleos de carrera administrativa mediante encargo. Este procedimiento se efectuará conforme a lo establecido en la GUÍA PARA LA PROVISIÓN POR DERECHO PREFERENCIAL DE ENCARGO DE EMPLEOS DE CARRERA ADMINISTRATIVA</w:t>
            </w:r>
            <w:r w:rsidR="00085581" w:rsidRPr="001A28E5">
              <w:rPr>
                <w:rFonts w:ascii="Verdana" w:eastAsia="Times New Roman" w:hAnsi="Verdana" w:cs="Arial"/>
                <w:bCs/>
                <w:lang w:val="es-ES_tradnl" w:eastAsia="es-CO"/>
              </w:rPr>
              <w:t xml:space="preserve"> (</w:t>
            </w:r>
            <w:r w:rsidR="00D2645D" w:rsidRPr="001A28E5">
              <w:rPr>
                <w:rFonts w:ascii="Verdana" w:eastAsia="Times New Roman" w:hAnsi="Verdana" w:cs="Arial"/>
                <w:bCs/>
                <w:lang w:val="es-ES_tradnl" w:eastAsia="es-CO"/>
              </w:rPr>
              <w:t>FC</w:t>
            </w:r>
            <w:r w:rsidR="00BF0619" w:rsidRPr="001A28E5">
              <w:rPr>
                <w:rFonts w:ascii="Verdana" w:eastAsia="Times New Roman" w:hAnsi="Verdana" w:cs="Arial"/>
                <w:bCs/>
                <w:lang w:val="es-ES_tradnl" w:eastAsia="es-CO"/>
              </w:rPr>
              <w:t>-DR-0</w:t>
            </w:r>
            <w:r w:rsidR="00D2645D" w:rsidRPr="001A28E5">
              <w:rPr>
                <w:rFonts w:ascii="Verdana" w:eastAsia="Times New Roman" w:hAnsi="Verdana" w:cs="Arial"/>
                <w:bCs/>
                <w:lang w:val="es-ES_tradnl" w:eastAsia="es-CO"/>
              </w:rPr>
              <w:t>11</w:t>
            </w:r>
            <w:r w:rsidR="00085581" w:rsidRPr="001A28E5">
              <w:rPr>
                <w:rFonts w:ascii="Verdana" w:eastAsia="Times New Roman" w:hAnsi="Verdana" w:cs="Arial"/>
                <w:bCs/>
                <w:lang w:val="es-ES_tradnl" w:eastAsia="es-CO"/>
              </w:rPr>
              <w:t>)</w:t>
            </w:r>
            <w:r w:rsidR="00BF0619" w:rsidRPr="001A28E5">
              <w:rPr>
                <w:rFonts w:ascii="Verdana" w:eastAsia="Times New Roman" w:hAnsi="Verdana" w:cs="Arial"/>
                <w:bCs/>
                <w:lang w:val="es-ES_tradnl" w:eastAsia="es-CO"/>
              </w:rPr>
              <w:t xml:space="preserve"> y con base en el ESTUDIO DE ENCARGO PARA LA PROVISIÓN TRANSITORIA DE EMPLEOS </w:t>
            </w:r>
            <w:r w:rsidR="00085581" w:rsidRPr="001A28E5">
              <w:rPr>
                <w:rFonts w:ascii="Verdana" w:eastAsia="Times New Roman" w:hAnsi="Verdana" w:cs="Arial"/>
                <w:bCs/>
                <w:lang w:val="es-ES_tradnl" w:eastAsia="es-CO"/>
              </w:rPr>
              <w:t>(</w:t>
            </w:r>
            <w:r w:rsidR="00D2645D" w:rsidRPr="001A28E5">
              <w:rPr>
                <w:rFonts w:ascii="Verdana" w:eastAsia="Times New Roman" w:hAnsi="Verdana" w:cs="Arial"/>
                <w:bCs/>
                <w:lang w:val="es-ES_tradnl" w:eastAsia="es-CO"/>
              </w:rPr>
              <w:t>FC</w:t>
            </w:r>
            <w:r w:rsidR="00BF0619" w:rsidRPr="001A28E5">
              <w:rPr>
                <w:rFonts w:ascii="Verdana" w:eastAsia="Times New Roman" w:hAnsi="Verdana" w:cs="Arial"/>
                <w:bCs/>
                <w:lang w:val="es-ES_tradnl" w:eastAsia="es-CO"/>
              </w:rPr>
              <w:t>-FM-0</w:t>
            </w:r>
            <w:r w:rsidR="00D2645D" w:rsidRPr="001A28E5">
              <w:rPr>
                <w:rFonts w:ascii="Verdana" w:eastAsia="Times New Roman" w:hAnsi="Verdana" w:cs="Arial"/>
                <w:bCs/>
                <w:lang w:val="es-ES_tradnl" w:eastAsia="es-CO"/>
              </w:rPr>
              <w:t>14</w:t>
            </w:r>
            <w:r w:rsidR="00085581" w:rsidRPr="001A28E5">
              <w:rPr>
                <w:rFonts w:ascii="Verdana" w:eastAsia="Times New Roman" w:hAnsi="Verdana" w:cs="Arial"/>
                <w:bCs/>
                <w:lang w:val="es-ES_tradnl" w:eastAsia="es-CO"/>
              </w:rPr>
              <w:t>)</w:t>
            </w:r>
            <w:r w:rsidR="00BF0619" w:rsidRPr="001A28E5">
              <w:rPr>
                <w:rFonts w:ascii="Verdana" w:eastAsia="Times New Roman" w:hAnsi="Verdana" w:cs="Arial"/>
                <w:bCs/>
                <w:lang w:val="es-ES_tradnl" w:eastAsia="es-CO"/>
              </w:rPr>
              <w:t>.</w:t>
            </w:r>
          </w:p>
          <w:p w14:paraId="194F9703" w14:textId="77777777" w:rsidR="00085581" w:rsidRPr="001A28E5" w:rsidRDefault="00085581" w:rsidP="000F53F6">
            <w:pPr>
              <w:spacing w:line="360" w:lineRule="auto"/>
              <w:jc w:val="both"/>
              <w:rPr>
                <w:rFonts w:ascii="Verdana" w:eastAsia="Times New Roman" w:hAnsi="Verdana" w:cs="Arial"/>
                <w:bCs/>
                <w:lang w:val="es-ES_tradnl" w:eastAsia="es-CO"/>
              </w:rPr>
            </w:pPr>
          </w:p>
          <w:p w14:paraId="3309F369" w14:textId="2CD2CE4A"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4D6ADA" w:rsidRPr="001A28E5">
              <w:rPr>
                <w:rFonts w:ascii="Verdana" w:eastAsia="Times New Roman" w:hAnsi="Verdana" w:cs="Arial"/>
                <w:b/>
                <w:lang w:val="es-ES_tradnl" w:eastAsia="es-CO"/>
              </w:rPr>
              <w:t xml:space="preserve"> </w:t>
            </w:r>
            <w:r w:rsidR="002A2E01" w:rsidRPr="001A28E5">
              <w:rPr>
                <w:rFonts w:ascii="Verdana" w:eastAsia="Times New Roman" w:hAnsi="Verdana" w:cs="Arial"/>
                <w:b/>
                <w:lang w:val="es-ES_tradnl" w:eastAsia="es-CO"/>
              </w:rPr>
              <w:t>1 mes</w:t>
            </w:r>
          </w:p>
        </w:tc>
        <w:tc>
          <w:tcPr>
            <w:tcW w:w="950" w:type="pct"/>
            <w:vAlign w:val="center"/>
          </w:tcPr>
          <w:p w14:paraId="1FCBC442" w14:textId="6830B667" w:rsidR="00DB0613" w:rsidRPr="001A28E5" w:rsidRDefault="001A28E5"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eastAsia="es-CO"/>
              </w:rPr>
              <w:lastRenderedPageBreak/>
              <w:t xml:space="preserve">Estudio de verificación de </w:t>
            </w:r>
            <w:r w:rsidRPr="001A28E5">
              <w:rPr>
                <w:rFonts w:ascii="Verdana" w:eastAsia="Times New Roman" w:hAnsi="Verdana" w:cs="Arial"/>
                <w:lang w:eastAsia="es-CO"/>
              </w:rPr>
              <w:lastRenderedPageBreak/>
              <w:t>requisitos para otorgamiento de encargo</w:t>
            </w:r>
            <w:r w:rsidRPr="001A28E5">
              <w:rPr>
                <w:rFonts w:ascii="Verdana" w:eastAsia="Times New Roman" w:hAnsi="Verdana" w:cs="Arial"/>
                <w:lang w:val="es-ES_tradnl" w:eastAsia="es-CO"/>
              </w:rPr>
              <w:t xml:space="preserve"> </w:t>
            </w:r>
            <w:r w:rsidR="00AC2F83" w:rsidRPr="001A28E5">
              <w:rPr>
                <w:rFonts w:ascii="Verdana" w:eastAsia="Times New Roman" w:hAnsi="Verdana" w:cs="Arial"/>
                <w:lang w:val="es-ES_tradnl" w:eastAsia="es-CO"/>
              </w:rPr>
              <w:t>(</w:t>
            </w:r>
            <w:r w:rsidR="00D2645D" w:rsidRPr="001A28E5">
              <w:rPr>
                <w:rFonts w:ascii="Verdana" w:eastAsia="Times New Roman" w:hAnsi="Verdana" w:cs="Arial"/>
                <w:lang w:val="es-ES_tradnl" w:eastAsia="es-CO"/>
              </w:rPr>
              <w:t>FC</w:t>
            </w:r>
            <w:r w:rsidR="00797ABE" w:rsidRPr="001A28E5">
              <w:rPr>
                <w:rFonts w:ascii="Verdana" w:eastAsia="Times New Roman" w:hAnsi="Verdana" w:cs="Arial"/>
                <w:lang w:val="es-ES_tradnl" w:eastAsia="es-CO"/>
              </w:rPr>
              <w:t>-FM-0</w:t>
            </w:r>
            <w:r w:rsidR="00D2645D" w:rsidRPr="001A28E5">
              <w:rPr>
                <w:rFonts w:ascii="Verdana" w:eastAsia="Times New Roman" w:hAnsi="Verdana" w:cs="Arial"/>
                <w:lang w:val="es-ES_tradnl" w:eastAsia="es-CO"/>
              </w:rPr>
              <w:t>14</w:t>
            </w:r>
            <w:r w:rsidR="00AC2F83" w:rsidRPr="001A28E5">
              <w:rPr>
                <w:rFonts w:ascii="Verdana" w:eastAsia="Times New Roman" w:hAnsi="Verdana" w:cs="Arial"/>
                <w:lang w:val="es-ES_tradnl" w:eastAsia="es-CO"/>
              </w:rPr>
              <w:t>)</w:t>
            </w:r>
          </w:p>
        </w:tc>
      </w:tr>
      <w:tr w:rsidR="00DB0613" w:rsidRPr="00C90DF1" w14:paraId="33FC23D9" w14:textId="77777777" w:rsidTr="001A28E5">
        <w:tc>
          <w:tcPr>
            <w:tcW w:w="508" w:type="pct"/>
            <w:vAlign w:val="center"/>
          </w:tcPr>
          <w:p w14:paraId="6B8533BF" w14:textId="6C480207" w:rsidR="00DB0613" w:rsidRPr="001A28E5" w:rsidRDefault="00E3758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20</w:t>
            </w:r>
          </w:p>
        </w:tc>
        <w:tc>
          <w:tcPr>
            <w:tcW w:w="868" w:type="pct"/>
            <w:vAlign w:val="center"/>
          </w:tcPr>
          <w:p w14:paraId="21F7058A" w14:textId="77777777" w:rsidR="00DB0613" w:rsidRPr="001A28E5" w:rsidRDefault="009A7EF9"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Proyectar y validar Acto Administrativo de encargo</w:t>
            </w:r>
          </w:p>
          <w:p w14:paraId="701F2490" w14:textId="4F7661E4" w:rsidR="009A7EF9" w:rsidRPr="001A28E5" w:rsidRDefault="009A7EF9" w:rsidP="000F53F6">
            <w:pPr>
              <w:spacing w:line="360" w:lineRule="auto"/>
              <w:rPr>
                <w:rFonts w:ascii="Verdana" w:eastAsia="Times New Roman" w:hAnsi="Verdana" w:cs="Arial"/>
                <w:lang w:val="es-ES_tradnl" w:eastAsia="es-CO"/>
              </w:rPr>
            </w:pPr>
          </w:p>
        </w:tc>
        <w:tc>
          <w:tcPr>
            <w:tcW w:w="1305" w:type="pct"/>
            <w:vAlign w:val="center"/>
          </w:tcPr>
          <w:p w14:paraId="75CAA404" w14:textId="4846507D" w:rsidR="00DB0613" w:rsidRPr="001A28E5" w:rsidRDefault="00324828"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5B86159C" w14:textId="7A4D47A1" w:rsidR="00B95626" w:rsidRPr="001A28E5" w:rsidRDefault="00B95626" w:rsidP="000F53F6">
            <w:pPr>
              <w:spacing w:line="360" w:lineRule="auto"/>
              <w:jc w:val="both"/>
              <w:rPr>
                <w:rFonts w:ascii="Verdana" w:eastAsia="Times New Roman" w:hAnsi="Verdana" w:cs="Arial"/>
                <w:lang w:val="es-ES" w:eastAsia="es-CO"/>
              </w:rPr>
            </w:pPr>
            <w:r w:rsidRPr="001A28E5">
              <w:rPr>
                <w:rFonts w:ascii="Verdana" w:eastAsia="Times New Roman" w:hAnsi="Verdana" w:cs="Arial"/>
                <w:lang w:val="es-ES" w:eastAsia="es-CO"/>
              </w:rPr>
              <w:t>Proceder a proyectar la resolución de encargo para Visto Bueno del Coordinador(a) del Grupo de Talento Humano, secretario(a) General y firma del Ministro(a), d</w:t>
            </w:r>
            <w:r w:rsidR="00934146" w:rsidRPr="001A28E5">
              <w:rPr>
                <w:rFonts w:ascii="Verdana" w:eastAsia="Times New Roman" w:hAnsi="Verdana" w:cs="Arial"/>
                <w:lang w:val="es-ES" w:eastAsia="es-CO"/>
              </w:rPr>
              <w:t>e acuerdo con los términos establecidos en la GUÍA PARA LA PROVISIÓN POR DERECHO PREFERENCIAL DE ENCARGO DE EMPLEOS DE CARRERA ADMINISTRATIVA</w:t>
            </w:r>
            <w:r w:rsidR="006D3E69" w:rsidRPr="001A28E5">
              <w:rPr>
                <w:rFonts w:ascii="Verdana" w:eastAsia="Times New Roman" w:hAnsi="Verdana" w:cs="Arial"/>
                <w:lang w:val="es-ES" w:eastAsia="es-CO"/>
              </w:rPr>
              <w:t xml:space="preserve"> </w:t>
            </w:r>
            <w:r w:rsidR="00990F2D" w:rsidRPr="001A28E5">
              <w:rPr>
                <w:rFonts w:ascii="Verdana" w:eastAsia="Times New Roman" w:hAnsi="Verdana" w:cs="Arial"/>
                <w:lang w:val="es-ES" w:eastAsia="es-CO"/>
              </w:rPr>
              <w:t>(</w:t>
            </w:r>
            <w:r w:rsidR="00D2645D" w:rsidRPr="001A28E5">
              <w:rPr>
                <w:rFonts w:ascii="Verdana" w:eastAsia="Times New Roman" w:hAnsi="Verdana" w:cs="Arial"/>
                <w:lang w:val="es-ES" w:eastAsia="es-CO"/>
              </w:rPr>
              <w:t>FC-DR-011</w:t>
            </w:r>
            <w:r w:rsidR="00990F2D" w:rsidRPr="001A28E5">
              <w:rPr>
                <w:rFonts w:ascii="Verdana" w:eastAsia="Times New Roman" w:hAnsi="Verdana" w:cs="Arial"/>
                <w:lang w:val="es-ES" w:eastAsia="es-CO"/>
              </w:rPr>
              <w:t>)</w:t>
            </w:r>
            <w:r w:rsidRPr="001A28E5">
              <w:rPr>
                <w:rFonts w:ascii="Verdana" w:eastAsia="Times New Roman" w:hAnsi="Verdana" w:cs="Arial"/>
                <w:lang w:val="es-ES" w:eastAsia="es-CO"/>
              </w:rPr>
              <w:t>.</w:t>
            </w:r>
            <w:r w:rsidR="00934146" w:rsidRPr="001A28E5">
              <w:rPr>
                <w:rFonts w:ascii="Verdana" w:eastAsia="Times New Roman" w:hAnsi="Verdana" w:cs="Arial"/>
                <w:lang w:val="es-ES" w:eastAsia="es-CO"/>
              </w:rPr>
              <w:t xml:space="preserve"> </w:t>
            </w:r>
          </w:p>
          <w:p w14:paraId="59690311" w14:textId="77777777" w:rsidR="00990F2D" w:rsidRPr="001A28E5" w:rsidRDefault="00990F2D" w:rsidP="000F53F6">
            <w:pPr>
              <w:spacing w:line="360" w:lineRule="auto"/>
              <w:jc w:val="both"/>
              <w:rPr>
                <w:rFonts w:ascii="Verdana" w:eastAsia="Times New Roman" w:hAnsi="Verdana" w:cs="Arial"/>
                <w:bCs/>
                <w:lang w:val="es-ES_tradnl" w:eastAsia="es-CO"/>
              </w:rPr>
            </w:pPr>
          </w:p>
          <w:p w14:paraId="7A032975" w14:textId="703C7CA1"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2A2E01" w:rsidRPr="001A28E5">
              <w:rPr>
                <w:rFonts w:ascii="Verdana" w:eastAsia="Times New Roman" w:hAnsi="Verdana" w:cs="Arial"/>
                <w:b/>
                <w:lang w:val="es-ES_tradnl" w:eastAsia="es-CO"/>
              </w:rPr>
              <w:t xml:space="preserve"> </w:t>
            </w:r>
            <w:r w:rsidR="00936AC2" w:rsidRPr="001A28E5">
              <w:rPr>
                <w:rFonts w:ascii="Verdana" w:eastAsia="Times New Roman" w:hAnsi="Verdana" w:cs="Arial"/>
                <w:b/>
                <w:lang w:val="es-ES_tradnl" w:eastAsia="es-CO"/>
              </w:rPr>
              <w:t>2 horas</w:t>
            </w:r>
          </w:p>
        </w:tc>
        <w:tc>
          <w:tcPr>
            <w:tcW w:w="950" w:type="pct"/>
            <w:vAlign w:val="center"/>
          </w:tcPr>
          <w:p w14:paraId="665A5F05" w14:textId="642EFFEF" w:rsidR="00DB0613" w:rsidRPr="001A28E5" w:rsidRDefault="004745B7"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Resolución de encargo</w:t>
            </w:r>
          </w:p>
        </w:tc>
      </w:tr>
      <w:tr w:rsidR="00DB0613" w:rsidRPr="00C90DF1" w14:paraId="3F8453E3" w14:textId="77777777" w:rsidTr="001A28E5">
        <w:tc>
          <w:tcPr>
            <w:tcW w:w="508" w:type="pct"/>
            <w:vAlign w:val="center"/>
          </w:tcPr>
          <w:p w14:paraId="0516B3B0" w14:textId="3EF3FBF1" w:rsidR="00DB0613" w:rsidRPr="001A28E5" w:rsidRDefault="00E3758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21</w:t>
            </w:r>
          </w:p>
        </w:tc>
        <w:tc>
          <w:tcPr>
            <w:tcW w:w="868" w:type="pct"/>
            <w:vAlign w:val="center"/>
          </w:tcPr>
          <w:p w14:paraId="7AEEEF89" w14:textId="77777777" w:rsidR="003C3B3B" w:rsidRPr="001A28E5" w:rsidRDefault="003C3B3B" w:rsidP="000F53F6">
            <w:pPr>
              <w:spacing w:line="360" w:lineRule="auto"/>
              <w:rPr>
                <w:rFonts w:ascii="Verdana" w:eastAsia="Times New Roman" w:hAnsi="Verdana" w:cs="Arial"/>
                <w:lang w:val="pt-BR" w:eastAsia="es-CO"/>
              </w:rPr>
            </w:pPr>
          </w:p>
          <w:p w14:paraId="52F80F2C" w14:textId="31934C9D" w:rsidR="00DB0613" w:rsidRPr="001A28E5" w:rsidRDefault="003C3B3B" w:rsidP="000F53F6">
            <w:pPr>
              <w:spacing w:line="360" w:lineRule="auto"/>
              <w:rPr>
                <w:rFonts w:ascii="Verdana" w:eastAsia="Times New Roman" w:hAnsi="Verdana" w:cs="Arial"/>
                <w:lang w:val="pt-BR" w:eastAsia="es-CO"/>
              </w:rPr>
            </w:pPr>
            <w:r w:rsidRPr="001A28E5">
              <w:rPr>
                <w:rFonts w:ascii="Verdana" w:eastAsia="Times New Roman" w:hAnsi="Verdana" w:cs="Arial"/>
                <w:lang w:val="pt-BR" w:eastAsia="es-CO"/>
              </w:rPr>
              <w:t xml:space="preserve">(H) Publicar </w:t>
            </w:r>
            <w:proofErr w:type="spellStart"/>
            <w:r w:rsidRPr="001A28E5">
              <w:rPr>
                <w:rFonts w:ascii="Verdana" w:eastAsia="Times New Roman" w:hAnsi="Verdana" w:cs="Arial"/>
                <w:lang w:val="pt-BR" w:eastAsia="es-CO"/>
              </w:rPr>
              <w:t>Acto</w:t>
            </w:r>
            <w:proofErr w:type="spellEnd"/>
            <w:r w:rsidRPr="001A28E5">
              <w:rPr>
                <w:rFonts w:ascii="Verdana" w:eastAsia="Times New Roman" w:hAnsi="Verdana" w:cs="Arial"/>
                <w:lang w:val="pt-BR" w:eastAsia="es-CO"/>
              </w:rPr>
              <w:t xml:space="preserve"> </w:t>
            </w:r>
            <w:r w:rsidRPr="001A28E5">
              <w:rPr>
                <w:rFonts w:ascii="Verdana" w:eastAsia="Times New Roman" w:hAnsi="Verdana" w:cs="Arial"/>
                <w:lang w:val="pt-BR" w:eastAsia="es-CO"/>
              </w:rPr>
              <w:lastRenderedPageBreak/>
              <w:t>Administrativo de encargo</w:t>
            </w:r>
          </w:p>
        </w:tc>
        <w:tc>
          <w:tcPr>
            <w:tcW w:w="1305" w:type="pct"/>
            <w:vAlign w:val="center"/>
          </w:tcPr>
          <w:p w14:paraId="55308AF7" w14:textId="77777777" w:rsidR="00BE3035" w:rsidRPr="001A28E5" w:rsidRDefault="00BE3035" w:rsidP="000F53F6">
            <w:pPr>
              <w:spacing w:line="360" w:lineRule="auto"/>
              <w:jc w:val="center"/>
              <w:rPr>
                <w:rFonts w:ascii="Verdana" w:eastAsia="Times New Roman" w:hAnsi="Verdana" w:cs="Arial"/>
                <w:lang w:val="pt-BR" w:eastAsia="es-CO"/>
              </w:rPr>
            </w:pPr>
          </w:p>
          <w:p w14:paraId="25F08B73" w14:textId="607720C2" w:rsidR="00BE3035" w:rsidRPr="001A28E5" w:rsidRDefault="00BE3035"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p w14:paraId="182288DB" w14:textId="77777777" w:rsidR="00BE3035" w:rsidRPr="001A28E5" w:rsidRDefault="00BE3035" w:rsidP="000F53F6">
            <w:pPr>
              <w:spacing w:line="360" w:lineRule="auto"/>
              <w:jc w:val="center"/>
              <w:rPr>
                <w:rFonts w:ascii="Verdana" w:eastAsia="Times New Roman" w:hAnsi="Verdana" w:cs="Arial"/>
                <w:lang w:val="es-ES_tradnl" w:eastAsia="es-CO"/>
              </w:rPr>
            </w:pPr>
          </w:p>
          <w:p w14:paraId="15061371" w14:textId="77777777" w:rsidR="00DB0613" w:rsidRPr="001A28E5" w:rsidRDefault="00BE3035"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(Grupo situaciones Administrativas)</w:t>
            </w:r>
          </w:p>
          <w:p w14:paraId="116AF995" w14:textId="7FE8F75F" w:rsidR="00BE3035" w:rsidRPr="001A28E5" w:rsidRDefault="00BE3035" w:rsidP="000F53F6">
            <w:pPr>
              <w:spacing w:line="360" w:lineRule="auto"/>
              <w:jc w:val="center"/>
              <w:rPr>
                <w:rFonts w:ascii="Verdana" w:eastAsia="Times New Roman" w:hAnsi="Verdana" w:cs="Arial"/>
                <w:lang w:val="es-ES_tradnl" w:eastAsia="es-CO"/>
              </w:rPr>
            </w:pPr>
          </w:p>
        </w:tc>
        <w:tc>
          <w:tcPr>
            <w:tcW w:w="1368" w:type="pct"/>
            <w:vAlign w:val="center"/>
          </w:tcPr>
          <w:p w14:paraId="227E9BD3" w14:textId="11707526" w:rsidR="00DB0613" w:rsidRPr="001A28E5" w:rsidRDefault="00925F9F"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lastRenderedPageBreak/>
              <w:t>Expedi</w:t>
            </w:r>
            <w:r w:rsidR="00B95626" w:rsidRPr="001A28E5">
              <w:rPr>
                <w:rFonts w:ascii="Verdana" w:eastAsia="Times New Roman" w:hAnsi="Verdana" w:cs="Arial"/>
                <w:bCs/>
                <w:lang w:val="es-ES_tradnl" w:eastAsia="es-CO"/>
              </w:rPr>
              <w:t>r</w:t>
            </w:r>
            <w:r w:rsidRPr="001A28E5">
              <w:rPr>
                <w:rFonts w:ascii="Verdana" w:eastAsia="Times New Roman" w:hAnsi="Verdana" w:cs="Arial"/>
                <w:bCs/>
                <w:lang w:val="es-ES_tradnl" w:eastAsia="es-CO"/>
              </w:rPr>
              <w:t xml:space="preserve"> el acto administrativo de nombramiento en encargo por el </w:t>
            </w:r>
            <w:r w:rsidR="00E07521" w:rsidRPr="001A28E5">
              <w:rPr>
                <w:rFonts w:ascii="Verdana" w:eastAsia="Times New Roman" w:hAnsi="Verdana" w:cs="Arial"/>
                <w:bCs/>
                <w:lang w:val="es-ES_tradnl" w:eastAsia="es-CO"/>
              </w:rPr>
              <w:lastRenderedPageBreak/>
              <w:t>ministro</w:t>
            </w:r>
            <w:r w:rsidRPr="001A28E5">
              <w:rPr>
                <w:rFonts w:ascii="Verdana" w:eastAsia="Times New Roman" w:hAnsi="Verdana" w:cs="Arial"/>
                <w:bCs/>
                <w:lang w:val="es-ES_tradnl" w:eastAsia="es-CO"/>
              </w:rPr>
              <w:t xml:space="preserve"> de Comercio, Industria y Turismo, </w:t>
            </w:r>
            <w:r w:rsidR="00853635" w:rsidRPr="001A28E5">
              <w:rPr>
                <w:rFonts w:ascii="Verdana" w:eastAsia="Times New Roman" w:hAnsi="Verdana" w:cs="Arial"/>
                <w:bCs/>
                <w:lang w:val="es-ES_tradnl" w:eastAsia="es-CO"/>
              </w:rPr>
              <w:t xml:space="preserve">y </w:t>
            </w:r>
            <w:r w:rsidRPr="001A28E5">
              <w:rPr>
                <w:rFonts w:ascii="Verdana" w:eastAsia="Times New Roman" w:hAnsi="Verdana" w:cs="Arial"/>
                <w:bCs/>
                <w:lang w:val="es-ES_tradnl" w:eastAsia="es-CO"/>
              </w:rPr>
              <w:t>publicar</w:t>
            </w:r>
            <w:r w:rsidR="00853635" w:rsidRPr="001A28E5">
              <w:rPr>
                <w:rFonts w:ascii="Verdana" w:eastAsia="Times New Roman" w:hAnsi="Verdana" w:cs="Arial"/>
                <w:bCs/>
                <w:lang w:val="es-ES_tradnl" w:eastAsia="es-CO"/>
              </w:rPr>
              <w:t>lo</w:t>
            </w:r>
            <w:r w:rsidRPr="001A28E5">
              <w:rPr>
                <w:rFonts w:ascii="Verdana" w:eastAsia="Times New Roman" w:hAnsi="Verdana" w:cs="Arial"/>
                <w:bCs/>
                <w:lang w:val="es-ES_tradnl" w:eastAsia="es-CO"/>
              </w:rPr>
              <w:t xml:space="preserve"> en la Mintranet por el término de diez (10) días hábiles de conformidad con lo previsto en el artículo 45 del Acuerdo No. 370 del 22 de diciembre de 2020 de la Comisión Nacional del Servicio Civil, en concordancia con el Decreto 760 del 2005, la Circular No. 20191000000127 del 24 de septiembre de 2019 y las demás normas que adiciones, modifiquen o deroguen.</w:t>
            </w:r>
          </w:p>
          <w:p w14:paraId="604D6B49" w14:textId="77777777" w:rsidR="00990F2D" w:rsidRPr="001A28E5" w:rsidRDefault="00990F2D" w:rsidP="000F53F6">
            <w:pPr>
              <w:spacing w:line="360" w:lineRule="auto"/>
              <w:jc w:val="both"/>
              <w:rPr>
                <w:rFonts w:ascii="Verdana" w:eastAsia="Times New Roman" w:hAnsi="Verdana" w:cs="Arial"/>
                <w:bCs/>
                <w:lang w:val="es-ES_tradnl" w:eastAsia="es-CO"/>
              </w:rPr>
            </w:pPr>
          </w:p>
          <w:p w14:paraId="4FF58080" w14:textId="0D7F62ED"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936AC2" w:rsidRPr="001A28E5">
              <w:rPr>
                <w:rFonts w:ascii="Verdana" w:eastAsia="Times New Roman" w:hAnsi="Verdana" w:cs="Arial"/>
                <w:b/>
                <w:lang w:val="es-ES_tradnl" w:eastAsia="es-CO"/>
              </w:rPr>
              <w:t xml:space="preserve"> </w:t>
            </w:r>
            <w:r w:rsidR="004E24C9" w:rsidRPr="001A28E5">
              <w:rPr>
                <w:rFonts w:ascii="Verdana" w:eastAsia="Times New Roman" w:hAnsi="Verdana" w:cs="Arial"/>
                <w:b/>
                <w:lang w:val="es-ES_tradnl" w:eastAsia="es-CO"/>
              </w:rPr>
              <w:t>10 días</w:t>
            </w:r>
          </w:p>
        </w:tc>
        <w:tc>
          <w:tcPr>
            <w:tcW w:w="950" w:type="pct"/>
            <w:vAlign w:val="center"/>
          </w:tcPr>
          <w:p w14:paraId="184F9142" w14:textId="7328F6B0" w:rsidR="00DB0613" w:rsidRPr="001A28E5" w:rsidRDefault="00523F2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Constancia publicación página web Mintranet</w:t>
            </w:r>
          </w:p>
        </w:tc>
      </w:tr>
      <w:tr w:rsidR="00DB0613" w:rsidRPr="00C90DF1" w14:paraId="568FFD58" w14:textId="77777777" w:rsidTr="001A28E5">
        <w:tc>
          <w:tcPr>
            <w:tcW w:w="508" w:type="pct"/>
            <w:vAlign w:val="center"/>
          </w:tcPr>
          <w:p w14:paraId="3EE24B0B" w14:textId="11693348" w:rsidR="00DB0613" w:rsidRPr="001A28E5" w:rsidRDefault="00E3758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22</w:t>
            </w:r>
          </w:p>
        </w:tc>
        <w:tc>
          <w:tcPr>
            <w:tcW w:w="868" w:type="pct"/>
            <w:vAlign w:val="center"/>
          </w:tcPr>
          <w:p w14:paraId="16076B77" w14:textId="77777777" w:rsidR="00DB0613" w:rsidRPr="001A28E5" w:rsidRDefault="00DB0613" w:rsidP="000F53F6">
            <w:pPr>
              <w:spacing w:line="360" w:lineRule="auto"/>
              <w:rPr>
                <w:rFonts w:ascii="Verdana" w:eastAsia="Times New Roman" w:hAnsi="Verdana" w:cs="Arial"/>
                <w:lang w:val="es-ES_tradnl" w:eastAsia="es-CO"/>
              </w:rPr>
            </w:pPr>
          </w:p>
          <w:p w14:paraId="1D40EC6A" w14:textId="77777777" w:rsidR="00280E3D" w:rsidRPr="001A28E5" w:rsidRDefault="00280E3D"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 xml:space="preserve">(H) Presentación Reclamación Por Derecho </w:t>
            </w:r>
            <w:r w:rsidRPr="001A28E5">
              <w:rPr>
                <w:rFonts w:ascii="Verdana" w:eastAsia="Times New Roman" w:hAnsi="Verdana" w:cs="Arial"/>
                <w:lang w:val="es-ES_tradnl" w:eastAsia="es-CO"/>
              </w:rPr>
              <w:lastRenderedPageBreak/>
              <w:t>Preferencial De Encargo</w:t>
            </w:r>
          </w:p>
          <w:p w14:paraId="0A65C761" w14:textId="7998C24F" w:rsidR="00280E3D" w:rsidRPr="001A28E5" w:rsidRDefault="00280E3D" w:rsidP="000F53F6">
            <w:pPr>
              <w:spacing w:line="360" w:lineRule="auto"/>
              <w:rPr>
                <w:rFonts w:ascii="Verdana" w:eastAsia="Times New Roman" w:hAnsi="Verdana" w:cs="Arial"/>
                <w:lang w:val="es-ES_tradnl" w:eastAsia="es-CO"/>
              </w:rPr>
            </w:pPr>
          </w:p>
        </w:tc>
        <w:tc>
          <w:tcPr>
            <w:tcW w:w="1305" w:type="pct"/>
            <w:vAlign w:val="center"/>
          </w:tcPr>
          <w:p w14:paraId="7EE67235" w14:textId="77777777" w:rsidR="00F6267F" w:rsidRPr="001A28E5" w:rsidRDefault="000B0D78"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Servidores de carrera</w:t>
            </w:r>
            <w:r w:rsidR="007965F2" w:rsidRPr="001A28E5">
              <w:rPr>
                <w:rFonts w:ascii="Verdana" w:eastAsia="Times New Roman" w:hAnsi="Verdana" w:cs="Arial"/>
                <w:lang w:val="es-ES_tradnl" w:eastAsia="es-CO"/>
              </w:rPr>
              <w:t xml:space="preserve"> </w:t>
            </w:r>
          </w:p>
          <w:p w14:paraId="5F93D4F1" w14:textId="77777777" w:rsidR="00F6267F" w:rsidRPr="001A28E5" w:rsidRDefault="00F6267F" w:rsidP="000F53F6">
            <w:pPr>
              <w:spacing w:line="360" w:lineRule="auto"/>
              <w:jc w:val="center"/>
              <w:rPr>
                <w:rFonts w:ascii="Verdana" w:eastAsia="Times New Roman" w:hAnsi="Verdana" w:cs="Arial"/>
                <w:lang w:val="es-ES_tradnl" w:eastAsia="es-CO"/>
              </w:rPr>
            </w:pPr>
          </w:p>
          <w:p w14:paraId="16B9518B" w14:textId="69B854A3" w:rsidR="000B0D78" w:rsidRPr="001A28E5" w:rsidRDefault="000B0D78"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Comisión de Personal</w:t>
            </w:r>
          </w:p>
          <w:p w14:paraId="7D9E9AAB" w14:textId="77777777" w:rsidR="00DB0613" w:rsidRPr="001A28E5" w:rsidRDefault="00DB0613" w:rsidP="000F53F6">
            <w:pPr>
              <w:spacing w:line="360" w:lineRule="auto"/>
              <w:jc w:val="center"/>
              <w:rPr>
                <w:rFonts w:ascii="Verdana" w:eastAsia="Times New Roman" w:hAnsi="Verdana" w:cs="Arial"/>
                <w:lang w:val="es-ES_tradnl" w:eastAsia="es-CO"/>
              </w:rPr>
            </w:pPr>
          </w:p>
        </w:tc>
        <w:tc>
          <w:tcPr>
            <w:tcW w:w="1368" w:type="pct"/>
            <w:vAlign w:val="center"/>
          </w:tcPr>
          <w:p w14:paraId="26982DC6" w14:textId="35EC09F6" w:rsidR="00DB0613" w:rsidRPr="001A28E5" w:rsidRDefault="001B4B6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lastRenderedPageBreak/>
              <w:t>Advertir que d</w:t>
            </w:r>
            <w:r w:rsidR="00D16AE6" w:rsidRPr="001A28E5">
              <w:rPr>
                <w:rFonts w:ascii="Verdana" w:eastAsia="Times New Roman" w:hAnsi="Verdana" w:cs="Arial"/>
                <w:bCs/>
                <w:lang w:val="es-ES_tradnl" w:eastAsia="es-CO"/>
              </w:rPr>
              <w:t xml:space="preserve">entro de los diez (10) días hábiles siguientes a la publicación del acto administrativo </w:t>
            </w:r>
            <w:r w:rsidR="00D16AE6" w:rsidRPr="001A28E5">
              <w:rPr>
                <w:rFonts w:ascii="Verdana" w:eastAsia="Times New Roman" w:hAnsi="Verdana" w:cs="Arial"/>
                <w:bCs/>
                <w:lang w:val="es-ES_tradnl" w:eastAsia="es-CO"/>
              </w:rPr>
              <w:lastRenderedPageBreak/>
              <w:t>presuntamente lesivo del derecho preferencial de encargo, los empleados públicos de carrera administrativa podrán interponer reclamación escrita ante la Comisión de Personal del ministerio, al correo electrónico que señale el acto administrativo, la cual deberá contener la información señalada en el artículo 4 del Decreto 760 de 2005; y  dentro de los 10 días hábiles siguientes a la notificación de la decisión adoptada por la comisión de personal, ante  la Comisión Nacional del Servicio Civil</w:t>
            </w:r>
            <w:r w:rsidR="0002590A" w:rsidRPr="001A28E5">
              <w:rPr>
                <w:rFonts w:ascii="Verdana" w:eastAsia="Times New Roman" w:hAnsi="Verdana" w:cs="Arial"/>
                <w:bCs/>
                <w:lang w:val="es-ES_tradnl" w:eastAsia="es-CO"/>
              </w:rPr>
              <w:t>.</w:t>
            </w:r>
          </w:p>
          <w:p w14:paraId="1519C8AE" w14:textId="77777777" w:rsidR="00990F2D" w:rsidRPr="001A28E5" w:rsidRDefault="00990F2D" w:rsidP="000F53F6">
            <w:pPr>
              <w:spacing w:line="360" w:lineRule="auto"/>
              <w:jc w:val="both"/>
              <w:rPr>
                <w:rFonts w:ascii="Verdana" w:eastAsia="Times New Roman" w:hAnsi="Verdana" w:cs="Arial"/>
                <w:bCs/>
                <w:lang w:val="es-ES_tradnl" w:eastAsia="es-CO"/>
              </w:rPr>
            </w:pPr>
          </w:p>
          <w:p w14:paraId="48A0886F" w14:textId="7A86C793"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lastRenderedPageBreak/>
              <w:t>Tiempo:</w:t>
            </w:r>
            <w:r w:rsidR="00A65D02" w:rsidRPr="001A28E5">
              <w:rPr>
                <w:rFonts w:ascii="Verdana" w:eastAsia="Times New Roman" w:hAnsi="Verdana" w:cs="Arial"/>
                <w:b/>
                <w:lang w:val="es-ES_tradnl" w:eastAsia="es-CO"/>
              </w:rPr>
              <w:t xml:space="preserve"> 10 días hábiles</w:t>
            </w:r>
          </w:p>
        </w:tc>
        <w:tc>
          <w:tcPr>
            <w:tcW w:w="950" w:type="pct"/>
            <w:vAlign w:val="center"/>
          </w:tcPr>
          <w:p w14:paraId="519EDCF8" w14:textId="1659F1B4" w:rsidR="00DB0613" w:rsidRPr="001A28E5" w:rsidRDefault="00F3438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Acto administrativo que adopta la decisión</w:t>
            </w:r>
          </w:p>
        </w:tc>
      </w:tr>
      <w:tr w:rsidR="00DB0613" w:rsidRPr="00C90DF1" w14:paraId="2F32E9B0" w14:textId="77777777" w:rsidTr="001A28E5">
        <w:tc>
          <w:tcPr>
            <w:tcW w:w="508" w:type="pct"/>
            <w:vAlign w:val="center"/>
          </w:tcPr>
          <w:p w14:paraId="3D81023C" w14:textId="5458B70E" w:rsidR="00DB0613" w:rsidRPr="001A28E5" w:rsidRDefault="00E3758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23</w:t>
            </w:r>
          </w:p>
        </w:tc>
        <w:tc>
          <w:tcPr>
            <w:tcW w:w="868" w:type="pct"/>
            <w:vAlign w:val="center"/>
          </w:tcPr>
          <w:p w14:paraId="46D712C4" w14:textId="77777777" w:rsidR="009C3D7F" w:rsidRPr="001A28E5" w:rsidRDefault="009C3D7F" w:rsidP="000F53F6">
            <w:pPr>
              <w:spacing w:line="360" w:lineRule="auto"/>
              <w:rPr>
                <w:rFonts w:ascii="Verdana" w:eastAsia="Times New Roman" w:hAnsi="Verdana" w:cs="Arial"/>
                <w:lang w:val="es-ES_tradnl" w:eastAsia="es-CO"/>
              </w:rPr>
            </w:pPr>
          </w:p>
          <w:p w14:paraId="1158E1D0" w14:textId="77777777" w:rsidR="00DB0613" w:rsidRPr="001A28E5" w:rsidRDefault="001C0C89"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Comunicar acto Administrativo</w:t>
            </w:r>
          </w:p>
          <w:p w14:paraId="193F8640" w14:textId="7F965F68" w:rsidR="009C3D7F" w:rsidRPr="001A28E5" w:rsidRDefault="009C3D7F" w:rsidP="000F53F6">
            <w:pPr>
              <w:spacing w:line="360" w:lineRule="auto"/>
              <w:rPr>
                <w:rFonts w:ascii="Verdana" w:eastAsia="Times New Roman" w:hAnsi="Verdana" w:cs="Arial"/>
                <w:lang w:val="es-ES_tradnl" w:eastAsia="es-CO"/>
              </w:rPr>
            </w:pPr>
          </w:p>
        </w:tc>
        <w:tc>
          <w:tcPr>
            <w:tcW w:w="1305" w:type="pct"/>
            <w:vAlign w:val="center"/>
          </w:tcPr>
          <w:p w14:paraId="350DFF8C" w14:textId="176717DD" w:rsidR="00DB0613" w:rsidRPr="001A28E5" w:rsidRDefault="00FD46DC"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46F6E8BF" w14:textId="062E460E" w:rsidR="00DB0613" w:rsidRPr="001A28E5" w:rsidRDefault="00BF5F9B"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Al vencer</w:t>
            </w:r>
            <w:r w:rsidR="0089243D" w:rsidRPr="001A28E5">
              <w:rPr>
                <w:rFonts w:ascii="Verdana" w:eastAsia="Times New Roman" w:hAnsi="Verdana" w:cs="Arial"/>
                <w:bCs/>
                <w:lang w:val="es-ES_tradnl" w:eastAsia="es-CO"/>
              </w:rPr>
              <w:t xml:space="preserve"> el término de publicación del acto administrativo de nombramiento en encargo, sin que se hubieren recibido reclamaciones o que habiéndose recibido se hayan resuelto en las instancias correspondientes, , la Coordinación del Grupo Talento Humano comunicará en debida forma su contenido al empleado público, quien tendrá diez (10) días para manifestar si acepta el nombramiento y diez (10) días para posesionarse, los cuales serán contados a partir de la fecha de la aceptación del nombramiento en </w:t>
            </w:r>
            <w:r w:rsidR="0089243D" w:rsidRPr="001A28E5">
              <w:rPr>
                <w:rFonts w:ascii="Verdana" w:eastAsia="Times New Roman" w:hAnsi="Verdana" w:cs="Arial"/>
                <w:bCs/>
                <w:lang w:val="es-ES_tradnl" w:eastAsia="es-CO"/>
              </w:rPr>
              <w:lastRenderedPageBreak/>
              <w:t>encargo por derecho preferente, de conformidad con el acápite 8.7. de la GUÍA PARA LA PROVISIÓN POR DERECHO PREFERENCIAL DE ENCARGO DE EMPLEOS DE CARRERA ADMINISTRATIVA</w:t>
            </w:r>
            <w:r w:rsidR="009E21ED" w:rsidRPr="001A28E5">
              <w:rPr>
                <w:rFonts w:ascii="Verdana" w:eastAsia="Times New Roman" w:hAnsi="Verdana" w:cs="Arial"/>
                <w:bCs/>
                <w:lang w:val="es-ES_tradnl" w:eastAsia="es-CO"/>
              </w:rPr>
              <w:t xml:space="preserve"> </w:t>
            </w:r>
            <w:r w:rsidR="004B7B33" w:rsidRPr="001A28E5">
              <w:rPr>
                <w:rFonts w:ascii="Verdana" w:eastAsia="Times New Roman" w:hAnsi="Verdana" w:cs="Arial"/>
                <w:bCs/>
                <w:lang w:val="es-ES_tradnl" w:eastAsia="es-CO"/>
              </w:rPr>
              <w:t>(</w:t>
            </w:r>
            <w:r w:rsidR="00D2645D" w:rsidRPr="001A28E5">
              <w:rPr>
                <w:rFonts w:ascii="Verdana" w:eastAsia="Times New Roman" w:hAnsi="Verdana" w:cs="Arial"/>
                <w:bCs/>
                <w:lang w:val="es-ES_tradnl" w:eastAsia="es-CO"/>
              </w:rPr>
              <w:t>FC-DR-011</w:t>
            </w:r>
            <w:r w:rsidR="004B7B33" w:rsidRPr="001A28E5">
              <w:rPr>
                <w:rFonts w:ascii="Verdana" w:eastAsia="Times New Roman" w:hAnsi="Verdana" w:cs="Arial"/>
                <w:bCs/>
                <w:lang w:val="es-ES_tradnl" w:eastAsia="es-CO"/>
              </w:rPr>
              <w:t>).</w:t>
            </w:r>
          </w:p>
          <w:p w14:paraId="2598F786" w14:textId="77777777" w:rsidR="004B7B33" w:rsidRPr="001A28E5" w:rsidRDefault="004B7B33" w:rsidP="000F53F6">
            <w:pPr>
              <w:spacing w:line="360" w:lineRule="auto"/>
              <w:jc w:val="both"/>
              <w:rPr>
                <w:rFonts w:ascii="Verdana" w:eastAsia="Times New Roman" w:hAnsi="Verdana" w:cs="Arial"/>
                <w:bCs/>
                <w:lang w:val="es-ES_tradnl" w:eastAsia="es-CO"/>
              </w:rPr>
            </w:pPr>
          </w:p>
          <w:p w14:paraId="75115D78" w14:textId="5853A587"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A65D02" w:rsidRPr="001A28E5">
              <w:rPr>
                <w:rFonts w:ascii="Verdana" w:eastAsia="Times New Roman" w:hAnsi="Verdana" w:cs="Arial"/>
                <w:b/>
                <w:lang w:val="es-ES_tradnl" w:eastAsia="es-CO"/>
              </w:rPr>
              <w:t xml:space="preserve"> 2 horas</w:t>
            </w:r>
          </w:p>
        </w:tc>
        <w:tc>
          <w:tcPr>
            <w:tcW w:w="950" w:type="pct"/>
            <w:vAlign w:val="center"/>
          </w:tcPr>
          <w:p w14:paraId="363BCCF7" w14:textId="74B3CAD8" w:rsidR="00DB0613" w:rsidRPr="001A28E5" w:rsidRDefault="004A730F"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Comunicación</w:t>
            </w:r>
          </w:p>
        </w:tc>
      </w:tr>
      <w:tr w:rsidR="00DB0613" w:rsidRPr="00C90DF1" w14:paraId="2513AE16" w14:textId="77777777" w:rsidTr="001A28E5">
        <w:tc>
          <w:tcPr>
            <w:tcW w:w="508" w:type="pct"/>
            <w:vAlign w:val="center"/>
          </w:tcPr>
          <w:p w14:paraId="463EE6C2" w14:textId="785C86C0" w:rsidR="00DB0613" w:rsidRPr="001A28E5" w:rsidRDefault="00E3758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24</w:t>
            </w:r>
          </w:p>
        </w:tc>
        <w:tc>
          <w:tcPr>
            <w:tcW w:w="868" w:type="pct"/>
            <w:vAlign w:val="center"/>
          </w:tcPr>
          <w:p w14:paraId="34AE1339" w14:textId="77777777" w:rsidR="005A123D" w:rsidRPr="001A28E5" w:rsidRDefault="005A123D" w:rsidP="000F53F6">
            <w:pPr>
              <w:spacing w:line="360" w:lineRule="auto"/>
              <w:rPr>
                <w:rFonts w:ascii="Verdana" w:eastAsia="Times New Roman" w:hAnsi="Verdana" w:cs="Arial"/>
                <w:lang w:val="es-ES_tradnl" w:eastAsia="es-CO"/>
              </w:rPr>
            </w:pPr>
          </w:p>
          <w:p w14:paraId="762780AE" w14:textId="28E357DA" w:rsidR="00DB0613" w:rsidRPr="001A28E5" w:rsidRDefault="005A123D"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Posesión del candidato</w:t>
            </w:r>
          </w:p>
        </w:tc>
        <w:tc>
          <w:tcPr>
            <w:tcW w:w="1305" w:type="pct"/>
            <w:vAlign w:val="center"/>
          </w:tcPr>
          <w:p w14:paraId="584E308E" w14:textId="77777777" w:rsidR="004C2500" w:rsidRPr="001A28E5" w:rsidRDefault="004C2500" w:rsidP="000F53F6">
            <w:pPr>
              <w:spacing w:line="360" w:lineRule="auto"/>
              <w:jc w:val="center"/>
              <w:rPr>
                <w:rFonts w:ascii="Verdana" w:eastAsia="Times New Roman" w:hAnsi="Verdana" w:cs="Arial"/>
                <w:lang w:val="es-ES_tradnl" w:eastAsia="es-CO"/>
              </w:rPr>
            </w:pPr>
          </w:p>
          <w:p w14:paraId="2BCD41E3" w14:textId="1421307F" w:rsidR="001D01F0" w:rsidRPr="001A28E5" w:rsidRDefault="001D01F0"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Ministro de Comercio Industria y Turismo</w:t>
            </w:r>
          </w:p>
          <w:p w14:paraId="7C65608D" w14:textId="77777777" w:rsidR="001D01F0" w:rsidRPr="001A28E5" w:rsidRDefault="001D01F0" w:rsidP="000F53F6">
            <w:pPr>
              <w:spacing w:line="360" w:lineRule="auto"/>
              <w:jc w:val="center"/>
              <w:rPr>
                <w:rFonts w:ascii="Verdana" w:eastAsia="Times New Roman" w:hAnsi="Verdana" w:cs="Arial"/>
                <w:lang w:val="es-ES_tradnl" w:eastAsia="es-CO"/>
              </w:rPr>
            </w:pPr>
          </w:p>
          <w:p w14:paraId="64809C1A" w14:textId="5835FF2D" w:rsidR="00DB0613" w:rsidRPr="001A28E5" w:rsidRDefault="001D01F0"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Secretaria General</w:t>
            </w:r>
          </w:p>
        </w:tc>
        <w:tc>
          <w:tcPr>
            <w:tcW w:w="1368" w:type="pct"/>
            <w:vAlign w:val="center"/>
          </w:tcPr>
          <w:p w14:paraId="62A93B7E" w14:textId="77777777" w:rsidR="00D2645D" w:rsidRPr="001A28E5" w:rsidRDefault="00517186"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A</w:t>
            </w:r>
            <w:r w:rsidR="004C2500" w:rsidRPr="001A28E5">
              <w:rPr>
                <w:rFonts w:ascii="Verdana" w:eastAsia="Times New Roman" w:hAnsi="Verdana" w:cs="Arial"/>
                <w:bCs/>
                <w:lang w:val="es-ES_tradnl" w:eastAsia="es-CO"/>
              </w:rPr>
              <w:t xml:space="preserve">segurar la completitud de los requisitos documentales establecidos en el Formato </w:t>
            </w:r>
            <w:r w:rsidR="00D2645D" w:rsidRPr="001A28E5">
              <w:rPr>
                <w:rFonts w:ascii="Verdana" w:eastAsia="Times New Roman" w:hAnsi="Verdana" w:cs="Arial"/>
                <w:bCs/>
                <w:lang w:val="es-ES_tradnl" w:eastAsia="es-CO"/>
              </w:rPr>
              <w:t>FC</w:t>
            </w:r>
            <w:r w:rsidR="004C2500" w:rsidRPr="001A28E5">
              <w:rPr>
                <w:rFonts w:ascii="Verdana" w:eastAsia="Times New Roman" w:hAnsi="Verdana" w:cs="Arial"/>
                <w:bCs/>
                <w:lang w:val="es-ES_tradnl" w:eastAsia="es-CO"/>
              </w:rPr>
              <w:t>-FM-0</w:t>
            </w:r>
            <w:r w:rsidR="00D2645D" w:rsidRPr="001A28E5">
              <w:rPr>
                <w:rFonts w:ascii="Verdana" w:eastAsia="Times New Roman" w:hAnsi="Verdana" w:cs="Arial"/>
                <w:bCs/>
                <w:lang w:val="es-ES_tradnl" w:eastAsia="es-CO"/>
              </w:rPr>
              <w:t>03</w:t>
            </w:r>
          </w:p>
          <w:p w14:paraId="53D290C4" w14:textId="115C412B" w:rsidR="004C2500" w:rsidRPr="001A28E5" w:rsidRDefault="004C2500"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LISTA DE VERIFICACIÓN INGRESO DE PERSONAL previo al acto de posesión. </w:t>
            </w:r>
          </w:p>
          <w:p w14:paraId="0EBFD4DC" w14:textId="77777777" w:rsidR="004B7B33" w:rsidRPr="001A28E5" w:rsidRDefault="004B7B33" w:rsidP="000F53F6">
            <w:pPr>
              <w:spacing w:line="360" w:lineRule="auto"/>
              <w:jc w:val="both"/>
              <w:rPr>
                <w:rFonts w:ascii="Verdana" w:eastAsia="Times New Roman" w:hAnsi="Verdana" w:cs="Arial"/>
                <w:bCs/>
                <w:lang w:val="es-ES_tradnl" w:eastAsia="es-CO"/>
              </w:rPr>
            </w:pPr>
          </w:p>
          <w:p w14:paraId="71B2D633" w14:textId="14832275" w:rsidR="00DB0613" w:rsidRPr="001A28E5" w:rsidRDefault="004C2500"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Se informará al candidato el día y la </w:t>
            </w:r>
            <w:r w:rsidRPr="001A28E5">
              <w:rPr>
                <w:rFonts w:ascii="Verdana" w:eastAsia="Times New Roman" w:hAnsi="Verdana" w:cs="Arial"/>
                <w:bCs/>
                <w:lang w:val="es-ES_tradnl" w:eastAsia="es-CO"/>
              </w:rPr>
              <w:lastRenderedPageBreak/>
              <w:t xml:space="preserve">hora para su posesión, y será responsabilidad de la entidad garantizar el ingreso </w:t>
            </w:r>
            <w:r w:rsidR="00A65D02" w:rsidRPr="001A28E5">
              <w:rPr>
                <w:rFonts w:ascii="Verdana" w:eastAsia="Times New Roman" w:hAnsi="Verdana" w:cs="Arial"/>
                <w:bCs/>
                <w:lang w:val="es-ES_tradnl" w:eastAsia="es-CO"/>
              </w:rPr>
              <w:t>de este</w:t>
            </w:r>
            <w:r w:rsidRPr="001A28E5">
              <w:rPr>
                <w:rFonts w:ascii="Verdana" w:eastAsia="Times New Roman" w:hAnsi="Verdana" w:cs="Arial"/>
                <w:bCs/>
                <w:lang w:val="es-ES_tradnl" w:eastAsia="es-CO"/>
              </w:rPr>
              <w:t xml:space="preserve"> a las instalaciones del MinCIT.</w:t>
            </w:r>
          </w:p>
          <w:p w14:paraId="7055AFFF" w14:textId="77777777" w:rsidR="004B7B33" w:rsidRPr="001A28E5" w:rsidRDefault="004B7B33" w:rsidP="000F53F6">
            <w:pPr>
              <w:spacing w:line="360" w:lineRule="auto"/>
              <w:jc w:val="both"/>
              <w:rPr>
                <w:rFonts w:ascii="Verdana" w:eastAsia="Times New Roman" w:hAnsi="Verdana" w:cs="Arial"/>
                <w:bCs/>
                <w:lang w:val="es-ES_tradnl" w:eastAsia="es-CO"/>
              </w:rPr>
            </w:pPr>
          </w:p>
          <w:p w14:paraId="34F18C41" w14:textId="47A8A74E" w:rsidR="0002590A" w:rsidRPr="001A28E5" w:rsidRDefault="0002590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2038A8" w:rsidRPr="001A28E5">
              <w:rPr>
                <w:rFonts w:ascii="Verdana" w:eastAsia="Times New Roman" w:hAnsi="Verdana" w:cs="Arial"/>
                <w:b/>
                <w:lang w:val="es-ES_tradnl" w:eastAsia="es-CO"/>
              </w:rPr>
              <w:t xml:space="preserve"> 2 horas</w:t>
            </w:r>
          </w:p>
        </w:tc>
        <w:tc>
          <w:tcPr>
            <w:tcW w:w="950" w:type="pct"/>
            <w:vAlign w:val="center"/>
          </w:tcPr>
          <w:p w14:paraId="319E684A" w14:textId="03ADB7DB" w:rsidR="00DB0613" w:rsidRPr="001A28E5" w:rsidRDefault="0026406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Acta de posesión</w:t>
            </w:r>
          </w:p>
        </w:tc>
      </w:tr>
      <w:tr w:rsidR="00264066" w:rsidRPr="00C90DF1" w14:paraId="24EA6651" w14:textId="77777777" w:rsidTr="001A28E5">
        <w:trPr>
          <w:trHeight w:val="473"/>
        </w:trPr>
        <w:tc>
          <w:tcPr>
            <w:tcW w:w="5000" w:type="pct"/>
            <w:gridSpan w:val="5"/>
            <w:vAlign w:val="center"/>
          </w:tcPr>
          <w:p w14:paraId="3BB1893B" w14:textId="5F0BC3C0" w:rsidR="0002590A" w:rsidRPr="001A28E5" w:rsidRDefault="0002590A" w:rsidP="000F53F6">
            <w:pPr>
              <w:spacing w:line="360" w:lineRule="auto"/>
              <w:rPr>
                <w:rFonts w:ascii="Verdana" w:eastAsia="Times New Roman" w:hAnsi="Verdana" w:cs="Arial"/>
                <w:b/>
                <w:bCs/>
                <w:color w:val="000000"/>
                <w:lang w:val="es-ES_tradnl" w:eastAsia="es-CO"/>
              </w:rPr>
            </w:pPr>
            <w:r w:rsidRPr="001A28E5">
              <w:rPr>
                <w:rFonts w:ascii="Verdana" w:eastAsia="Times New Roman" w:hAnsi="Verdana" w:cs="Arial"/>
                <w:b/>
                <w:bCs/>
                <w:color w:val="000000"/>
                <w:lang w:val="es-ES_tradnl" w:eastAsia="es-CO"/>
              </w:rPr>
              <w:t>PARTE IV - PROVEER CARGOS PROVISIONALES</w:t>
            </w:r>
          </w:p>
        </w:tc>
      </w:tr>
      <w:tr w:rsidR="00DB0613" w:rsidRPr="00C90DF1" w14:paraId="7112D4E3" w14:textId="77777777" w:rsidTr="001A28E5">
        <w:tc>
          <w:tcPr>
            <w:tcW w:w="508" w:type="pct"/>
            <w:vAlign w:val="center"/>
          </w:tcPr>
          <w:p w14:paraId="18EB942F" w14:textId="52EC92A4" w:rsidR="00DB0613" w:rsidRPr="001A28E5" w:rsidRDefault="00CB09BC"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25</w:t>
            </w:r>
          </w:p>
        </w:tc>
        <w:tc>
          <w:tcPr>
            <w:tcW w:w="868" w:type="pct"/>
            <w:vAlign w:val="center"/>
          </w:tcPr>
          <w:p w14:paraId="78092DA8" w14:textId="77777777" w:rsidR="00B27D8C" w:rsidRPr="001A28E5" w:rsidRDefault="00B27D8C" w:rsidP="000F53F6">
            <w:pPr>
              <w:spacing w:line="360" w:lineRule="auto"/>
              <w:rPr>
                <w:rFonts w:ascii="Verdana" w:eastAsia="Times New Roman" w:hAnsi="Verdana" w:cs="Arial"/>
                <w:lang w:val="es-ES_tradnl" w:eastAsia="es-CO"/>
              </w:rPr>
            </w:pPr>
          </w:p>
          <w:p w14:paraId="3793B1E4" w14:textId="77777777" w:rsidR="00E347E0" w:rsidRPr="001A28E5" w:rsidRDefault="00E347E0"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Divulgar el perfil y requisitos del empleo en la página web e</w:t>
            </w:r>
          </w:p>
          <w:p w14:paraId="381C514B" w14:textId="77777777" w:rsidR="00E347E0" w:rsidRPr="001A28E5" w:rsidRDefault="00E347E0"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informar a las instancias que hacen parte del Sistema Nacional de</w:t>
            </w:r>
          </w:p>
          <w:p w14:paraId="3018CB10" w14:textId="31677F71" w:rsidR="006274E3" w:rsidRPr="001A28E5" w:rsidRDefault="00E347E0"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Discapacidad</w:t>
            </w:r>
          </w:p>
          <w:p w14:paraId="72A844D1" w14:textId="77777777" w:rsidR="00E347E0" w:rsidRPr="001A28E5" w:rsidRDefault="00E347E0" w:rsidP="000F53F6">
            <w:pPr>
              <w:spacing w:line="360" w:lineRule="auto"/>
              <w:rPr>
                <w:rFonts w:ascii="Verdana" w:eastAsia="Times New Roman" w:hAnsi="Verdana" w:cs="Arial"/>
                <w:lang w:val="es-ES_tradnl" w:eastAsia="es-CO"/>
              </w:rPr>
            </w:pPr>
          </w:p>
          <w:p w14:paraId="20A09A87" w14:textId="4232FCDA" w:rsidR="006274E3" w:rsidRPr="001A28E5" w:rsidRDefault="006274E3" w:rsidP="000F53F6">
            <w:pPr>
              <w:spacing w:line="360" w:lineRule="auto"/>
              <w:rPr>
                <w:rFonts w:ascii="Verdana" w:eastAsia="Times New Roman" w:hAnsi="Verdana" w:cs="Arial"/>
                <w:lang w:val="es-ES_tradnl" w:eastAsia="es-CO"/>
              </w:rPr>
            </w:pPr>
          </w:p>
        </w:tc>
        <w:tc>
          <w:tcPr>
            <w:tcW w:w="1305" w:type="pct"/>
            <w:vAlign w:val="center"/>
          </w:tcPr>
          <w:p w14:paraId="4C550383" w14:textId="5D738A93" w:rsidR="00DB0613" w:rsidRPr="001A28E5" w:rsidRDefault="006A6929"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Coordinación Talento Humano</w:t>
            </w:r>
          </w:p>
        </w:tc>
        <w:tc>
          <w:tcPr>
            <w:tcW w:w="1368" w:type="pct"/>
            <w:vAlign w:val="center"/>
          </w:tcPr>
          <w:p w14:paraId="02F0DA96" w14:textId="0DCAE7A5" w:rsidR="001D2A03" w:rsidRPr="001A28E5" w:rsidRDefault="006F678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Iniciar el proceso de reclutamiento y preselección de hojas de vida que reúnan los requisitos de acuerdo con los perfiles solicitados, una vez a</w:t>
            </w:r>
            <w:r w:rsidR="001D2A03" w:rsidRPr="001A28E5">
              <w:rPr>
                <w:rFonts w:ascii="Verdana" w:eastAsia="Times New Roman" w:hAnsi="Verdana" w:cs="Arial"/>
                <w:bCs/>
                <w:lang w:val="es-ES_tradnl" w:eastAsia="es-CO"/>
              </w:rPr>
              <w:t>gotado el procedimiento previsto en la guía de encargos, sin que sea posible proveer la vacante mediante la figura de encargo</w:t>
            </w:r>
            <w:r w:rsidRPr="001A28E5">
              <w:rPr>
                <w:rFonts w:ascii="Verdana" w:eastAsia="Times New Roman" w:hAnsi="Verdana" w:cs="Arial"/>
                <w:bCs/>
                <w:lang w:val="es-ES_tradnl" w:eastAsia="es-CO"/>
              </w:rPr>
              <w:t>.</w:t>
            </w:r>
            <w:r w:rsidR="001D2A03" w:rsidRPr="001A28E5">
              <w:rPr>
                <w:rFonts w:ascii="Verdana" w:eastAsia="Times New Roman" w:hAnsi="Verdana" w:cs="Arial"/>
                <w:bCs/>
                <w:lang w:val="es-ES_tradnl" w:eastAsia="es-CO"/>
              </w:rPr>
              <w:t xml:space="preserve"> </w:t>
            </w:r>
          </w:p>
          <w:p w14:paraId="31957092" w14:textId="77777777" w:rsidR="000617CC" w:rsidRPr="001A28E5" w:rsidRDefault="000617CC" w:rsidP="000F53F6">
            <w:pPr>
              <w:spacing w:line="360" w:lineRule="auto"/>
              <w:jc w:val="both"/>
              <w:rPr>
                <w:rFonts w:ascii="Verdana" w:eastAsia="Times New Roman" w:hAnsi="Verdana" w:cs="Arial"/>
                <w:bCs/>
                <w:lang w:val="es-ES_tradnl" w:eastAsia="es-CO"/>
              </w:rPr>
            </w:pPr>
          </w:p>
          <w:p w14:paraId="75A6ABC2" w14:textId="7EE7F2E6" w:rsidR="001D2A03" w:rsidRPr="001A28E5" w:rsidRDefault="001D2A0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En el proceso de reclutamiento debe atenderse a lo dispuesto en el </w:t>
            </w:r>
            <w:r w:rsidRPr="001A28E5">
              <w:rPr>
                <w:rFonts w:ascii="Verdana" w:eastAsia="Times New Roman" w:hAnsi="Verdana" w:cs="Arial"/>
                <w:bCs/>
                <w:lang w:val="es-ES_tradnl" w:eastAsia="es-CO"/>
              </w:rPr>
              <w:lastRenderedPageBreak/>
              <w:t>Decreto 2365 de 2019, a la Circular Conjunta No.</w:t>
            </w:r>
            <w:r w:rsidR="00672E1F" w:rsidRPr="001A28E5">
              <w:rPr>
                <w:rFonts w:ascii="Verdana" w:eastAsia="Times New Roman" w:hAnsi="Verdana" w:cs="Arial"/>
                <w:bCs/>
                <w:lang w:val="es-ES_tradnl" w:eastAsia="es-CO"/>
              </w:rPr>
              <w:t xml:space="preserve"> </w:t>
            </w:r>
            <w:r w:rsidRPr="001A28E5">
              <w:rPr>
                <w:rFonts w:ascii="Verdana" w:eastAsia="Times New Roman" w:hAnsi="Verdana" w:cs="Arial"/>
                <w:bCs/>
                <w:lang w:val="es-ES_tradnl" w:eastAsia="es-CO"/>
              </w:rPr>
              <w:t>100 - 05 del Ministerio de Trabajo y la Función Pública o la que haga sus veces, a fin de dar cumplimiento al Decreto 2011</w:t>
            </w:r>
            <w:r w:rsidR="00672E1F" w:rsidRPr="001A28E5">
              <w:rPr>
                <w:rFonts w:ascii="Verdana" w:eastAsia="Times New Roman" w:hAnsi="Verdana" w:cs="Arial"/>
                <w:bCs/>
                <w:lang w:val="es-ES_tradnl" w:eastAsia="es-CO"/>
              </w:rPr>
              <w:t xml:space="preserve"> </w:t>
            </w:r>
            <w:r w:rsidRPr="001A28E5">
              <w:rPr>
                <w:rFonts w:ascii="Verdana" w:eastAsia="Times New Roman" w:hAnsi="Verdana" w:cs="Arial"/>
                <w:bCs/>
                <w:lang w:val="es-ES_tradnl" w:eastAsia="es-CO"/>
              </w:rPr>
              <w:t>de 2017, y normas que los modifiquen.</w:t>
            </w:r>
          </w:p>
          <w:p w14:paraId="4D0C6F13" w14:textId="77777777" w:rsidR="000617CC" w:rsidRPr="001A28E5" w:rsidRDefault="000617CC" w:rsidP="000F53F6">
            <w:pPr>
              <w:spacing w:line="360" w:lineRule="auto"/>
              <w:jc w:val="both"/>
              <w:rPr>
                <w:rFonts w:ascii="Verdana" w:eastAsia="Times New Roman" w:hAnsi="Verdana" w:cs="Arial"/>
                <w:bCs/>
                <w:lang w:val="es-ES_tradnl" w:eastAsia="es-CO"/>
              </w:rPr>
            </w:pPr>
          </w:p>
          <w:p w14:paraId="286AA34A" w14:textId="708EF970" w:rsidR="001D2A03" w:rsidRPr="001A28E5" w:rsidRDefault="001D2A0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Para ello se divulgará el perfil requerido junto con los requisitos de estudio y experiencia y los términos establecidos para</w:t>
            </w:r>
            <w:r w:rsidR="00672E1F" w:rsidRPr="001A28E5">
              <w:rPr>
                <w:rFonts w:ascii="Verdana" w:eastAsia="Times New Roman" w:hAnsi="Verdana" w:cs="Arial"/>
                <w:bCs/>
                <w:lang w:val="es-ES_tradnl" w:eastAsia="es-CO"/>
              </w:rPr>
              <w:t xml:space="preserve"> </w:t>
            </w:r>
            <w:r w:rsidRPr="001A28E5">
              <w:rPr>
                <w:rFonts w:ascii="Verdana" w:eastAsia="Times New Roman" w:hAnsi="Verdana" w:cs="Arial"/>
                <w:bCs/>
                <w:lang w:val="es-ES_tradnl" w:eastAsia="es-CO"/>
              </w:rPr>
              <w:t>la convocatoria, en la página web del MINCIT, en el enlace:</w:t>
            </w:r>
          </w:p>
          <w:p w14:paraId="127B7C9B" w14:textId="45F86213" w:rsidR="00DB0613" w:rsidRPr="001A28E5" w:rsidRDefault="001E6B9D" w:rsidP="000F53F6">
            <w:pPr>
              <w:spacing w:line="360" w:lineRule="auto"/>
              <w:jc w:val="both"/>
              <w:rPr>
                <w:rStyle w:val="Hipervnculo"/>
                <w:rFonts w:ascii="Verdana" w:eastAsia="Times New Roman" w:hAnsi="Verdana" w:cs="Arial"/>
                <w:bCs/>
                <w:lang w:val="es-ES_tradnl" w:eastAsia="es-CO"/>
              </w:rPr>
            </w:pPr>
            <w:hyperlink r:id="rId12" w:history="1">
              <w:r w:rsidRPr="001A28E5">
                <w:rPr>
                  <w:rStyle w:val="Hipervnculo"/>
                  <w:rFonts w:ascii="Verdana" w:eastAsia="Times New Roman" w:hAnsi="Verdana" w:cs="Arial"/>
                  <w:bCs/>
                  <w:lang w:val="es-ES_tradnl" w:eastAsia="es-CO"/>
                </w:rPr>
                <w:t>https://www.mincit.gov.co/servicio-al-ciudadano/trabaje-con-nosotros</w:t>
              </w:r>
            </w:hyperlink>
          </w:p>
          <w:p w14:paraId="710E042A" w14:textId="77777777" w:rsidR="000617CC" w:rsidRPr="001A28E5" w:rsidRDefault="000617CC" w:rsidP="000F53F6">
            <w:pPr>
              <w:spacing w:line="360" w:lineRule="auto"/>
              <w:jc w:val="both"/>
              <w:rPr>
                <w:rFonts w:ascii="Verdana" w:eastAsia="Times New Roman" w:hAnsi="Verdana" w:cs="Arial"/>
                <w:bCs/>
                <w:lang w:val="es-ES_tradnl" w:eastAsia="es-CO"/>
              </w:rPr>
            </w:pPr>
          </w:p>
          <w:p w14:paraId="74748397" w14:textId="2E3776F0" w:rsidR="001E6B9D" w:rsidRPr="001A28E5" w:rsidRDefault="001E6B9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2038A8" w:rsidRPr="001A28E5">
              <w:rPr>
                <w:rFonts w:ascii="Verdana" w:eastAsia="Times New Roman" w:hAnsi="Verdana" w:cs="Arial"/>
                <w:b/>
                <w:lang w:val="es-ES_tradnl" w:eastAsia="es-CO"/>
              </w:rPr>
              <w:t xml:space="preserve"> 3 días</w:t>
            </w:r>
          </w:p>
        </w:tc>
        <w:tc>
          <w:tcPr>
            <w:tcW w:w="950" w:type="pct"/>
            <w:vAlign w:val="center"/>
          </w:tcPr>
          <w:p w14:paraId="34E9313E" w14:textId="0654C8E1" w:rsidR="00DB0613" w:rsidRPr="001A28E5" w:rsidRDefault="00D01ECF"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Registro de perfiles</w:t>
            </w:r>
          </w:p>
        </w:tc>
      </w:tr>
      <w:tr w:rsidR="00DB0613" w:rsidRPr="00C90DF1" w14:paraId="7B32E72E" w14:textId="77777777" w:rsidTr="001A28E5">
        <w:tc>
          <w:tcPr>
            <w:tcW w:w="508" w:type="pct"/>
            <w:vAlign w:val="center"/>
          </w:tcPr>
          <w:p w14:paraId="79D9EE92" w14:textId="34527033" w:rsidR="00DB0613" w:rsidRPr="001A28E5" w:rsidRDefault="0002590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w:t>
            </w:r>
            <w:r w:rsidR="00CB09BC" w:rsidRPr="001A28E5">
              <w:rPr>
                <w:rFonts w:ascii="Verdana" w:eastAsia="Times New Roman" w:hAnsi="Verdana" w:cs="Arial"/>
                <w:lang w:val="es-ES_tradnl" w:eastAsia="es-CO"/>
              </w:rPr>
              <w:t>6</w:t>
            </w:r>
          </w:p>
        </w:tc>
        <w:tc>
          <w:tcPr>
            <w:tcW w:w="868" w:type="pct"/>
            <w:vAlign w:val="center"/>
          </w:tcPr>
          <w:p w14:paraId="38A25B70" w14:textId="75E313A6" w:rsidR="00DB0613" w:rsidRPr="001A28E5" w:rsidRDefault="00803F02" w:rsidP="000F53F6">
            <w:pPr>
              <w:spacing w:line="360" w:lineRule="auto"/>
              <w:rPr>
                <w:rFonts w:ascii="Verdana" w:eastAsia="Times New Roman" w:hAnsi="Verdana" w:cs="Arial"/>
                <w:lang w:val="es-ES" w:eastAsia="es-CO"/>
              </w:rPr>
            </w:pPr>
            <w:r w:rsidRPr="001A28E5">
              <w:rPr>
                <w:rFonts w:ascii="Verdana" w:eastAsia="Times New Roman" w:hAnsi="Verdana" w:cs="Arial"/>
                <w:lang w:val="es-ES" w:eastAsia="es-CO"/>
              </w:rPr>
              <w:t xml:space="preserve">H) Recepcionar </w:t>
            </w:r>
            <w:r w:rsidRPr="001A28E5">
              <w:rPr>
                <w:rFonts w:ascii="Verdana" w:eastAsia="Times New Roman" w:hAnsi="Verdana" w:cs="Arial"/>
                <w:lang w:val="es-ES" w:eastAsia="es-CO"/>
              </w:rPr>
              <w:lastRenderedPageBreak/>
              <w:t xml:space="preserve">y </w:t>
            </w:r>
            <w:r w:rsidR="00580561" w:rsidRPr="001A28E5">
              <w:rPr>
                <w:rFonts w:ascii="Verdana" w:eastAsia="Times New Roman" w:hAnsi="Verdana" w:cs="Arial"/>
                <w:lang w:val="es-ES" w:eastAsia="es-CO"/>
              </w:rPr>
              <w:t>h</w:t>
            </w:r>
            <w:r w:rsidRPr="001A28E5">
              <w:rPr>
                <w:rFonts w:ascii="Verdana" w:eastAsia="Times New Roman" w:hAnsi="Verdana" w:cs="Arial"/>
                <w:lang w:val="es-ES" w:eastAsia="es-CO"/>
              </w:rPr>
              <w:t>acer revisión de hojas de vida</w:t>
            </w:r>
          </w:p>
        </w:tc>
        <w:tc>
          <w:tcPr>
            <w:tcW w:w="1305" w:type="pct"/>
            <w:vAlign w:val="center"/>
          </w:tcPr>
          <w:p w14:paraId="479AB007" w14:textId="1709F700" w:rsidR="00DB0613" w:rsidRPr="001A28E5" w:rsidRDefault="00C7042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Coordinación Talento Humano</w:t>
            </w:r>
          </w:p>
        </w:tc>
        <w:tc>
          <w:tcPr>
            <w:tcW w:w="1368" w:type="pct"/>
            <w:vAlign w:val="center"/>
          </w:tcPr>
          <w:p w14:paraId="5F008B27" w14:textId="34CFAF5B" w:rsidR="00DB0613" w:rsidRPr="001A28E5" w:rsidRDefault="006F678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R</w:t>
            </w:r>
            <w:r w:rsidR="00586106" w:rsidRPr="001A28E5">
              <w:rPr>
                <w:rFonts w:ascii="Verdana" w:eastAsia="Times New Roman" w:hAnsi="Verdana" w:cs="Arial"/>
                <w:bCs/>
                <w:lang w:val="es-ES_tradnl" w:eastAsia="es-CO"/>
              </w:rPr>
              <w:t>ealiza</w:t>
            </w:r>
            <w:r w:rsidRPr="001A28E5">
              <w:rPr>
                <w:rFonts w:ascii="Verdana" w:eastAsia="Times New Roman" w:hAnsi="Verdana" w:cs="Arial"/>
                <w:bCs/>
                <w:lang w:val="es-ES_tradnl" w:eastAsia="es-CO"/>
              </w:rPr>
              <w:t>r</w:t>
            </w:r>
            <w:r w:rsidR="00586106" w:rsidRPr="001A28E5">
              <w:rPr>
                <w:rFonts w:ascii="Verdana" w:eastAsia="Times New Roman" w:hAnsi="Verdana" w:cs="Arial"/>
                <w:bCs/>
                <w:lang w:val="es-ES_tradnl" w:eastAsia="es-CO"/>
              </w:rPr>
              <w:t xml:space="preserve"> el estudio de cumplimiento de </w:t>
            </w:r>
            <w:r w:rsidR="00586106" w:rsidRPr="001A28E5">
              <w:rPr>
                <w:rFonts w:ascii="Verdana" w:eastAsia="Times New Roman" w:hAnsi="Verdana" w:cs="Arial"/>
                <w:bCs/>
                <w:lang w:val="es-ES_tradnl" w:eastAsia="es-CO"/>
              </w:rPr>
              <w:lastRenderedPageBreak/>
              <w:t xml:space="preserve">requisitos de las hojas de vida recibidas, con el fin de determinar el </w:t>
            </w:r>
            <w:r w:rsidR="007A6743" w:rsidRPr="001A28E5">
              <w:rPr>
                <w:rFonts w:ascii="Verdana" w:eastAsia="Times New Roman" w:hAnsi="Verdana" w:cs="Arial"/>
                <w:bCs/>
                <w:lang w:val="es-ES_tradnl" w:eastAsia="es-CO"/>
              </w:rPr>
              <w:t>que estos</w:t>
            </w:r>
            <w:r w:rsidR="00C97D4A" w:rsidRPr="001A28E5">
              <w:rPr>
                <w:rFonts w:ascii="Verdana" w:eastAsia="Times New Roman" w:hAnsi="Verdana" w:cs="Arial"/>
                <w:bCs/>
                <w:lang w:val="es-ES_tradnl" w:eastAsia="es-CO"/>
              </w:rPr>
              <w:t xml:space="preserve"> requisitos </w:t>
            </w:r>
            <w:r w:rsidR="007A6743" w:rsidRPr="001A28E5">
              <w:rPr>
                <w:rFonts w:ascii="Verdana" w:eastAsia="Times New Roman" w:hAnsi="Verdana" w:cs="Arial"/>
                <w:bCs/>
                <w:lang w:val="es-ES_tradnl" w:eastAsia="es-CO"/>
              </w:rPr>
              <w:t xml:space="preserve">estén </w:t>
            </w:r>
            <w:r w:rsidR="00C97D4A" w:rsidRPr="001A28E5">
              <w:rPr>
                <w:rFonts w:ascii="Verdana" w:eastAsia="Times New Roman" w:hAnsi="Verdana" w:cs="Arial"/>
                <w:bCs/>
                <w:lang w:val="es-ES_tradnl" w:eastAsia="es-CO"/>
              </w:rPr>
              <w:t>de conformidad con el Manual Específico de Funciones y Competencias Laborales.</w:t>
            </w:r>
          </w:p>
          <w:p w14:paraId="41C2BE69" w14:textId="77777777" w:rsidR="000617CC" w:rsidRPr="001A28E5" w:rsidRDefault="000617CC" w:rsidP="000F53F6">
            <w:pPr>
              <w:spacing w:line="360" w:lineRule="auto"/>
              <w:jc w:val="both"/>
              <w:rPr>
                <w:rFonts w:ascii="Verdana" w:eastAsia="Times New Roman" w:hAnsi="Verdana" w:cs="Arial"/>
                <w:bCs/>
                <w:lang w:val="es-ES_tradnl" w:eastAsia="es-CO"/>
              </w:rPr>
            </w:pPr>
          </w:p>
          <w:p w14:paraId="145FDC4E" w14:textId="762DC5D9" w:rsidR="001E6B9D" w:rsidRPr="001A28E5" w:rsidRDefault="001E6B9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5F58D7" w:rsidRPr="001A28E5">
              <w:rPr>
                <w:rFonts w:ascii="Verdana" w:eastAsia="Times New Roman" w:hAnsi="Verdana" w:cs="Arial"/>
                <w:b/>
                <w:lang w:val="es-ES_tradnl" w:eastAsia="es-CO"/>
              </w:rPr>
              <w:t xml:space="preserve"> 2 días</w:t>
            </w:r>
          </w:p>
        </w:tc>
        <w:tc>
          <w:tcPr>
            <w:tcW w:w="950" w:type="pct"/>
            <w:vAlign w:val="center"/>
          </w:tcPr>
          <w:p w14:paraId="3C93550F" w14:textId="7B70B31D" w:rsidR="00DB0613" w:rsidRPr="001A28E5" w:rsidRDefault="008A6AE2"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Acta</w:t>
            </w:r>
          </w:p>
        </w:tc>
      </w:tr>
      <w:tr w:rsidR="001D0299" w:rsidRPr="00C90DF1" w14:paraId="19B38708" w14:textId="77777777" w:rsidTr="001A28E5">
        <w:tc>
          <w:tcPr>
            <w:tcW w:w="508" w:type="pct"/>
            <w:vAlign w:val="center"/>
          </w:tcPr>
          <w:p w14:paraId="342CCBCD" w14:textId="30448722" w:rsidR="001D0299" w:rsidRPr="001A28E5" w:rsidRDefault="001D0299"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27</w:t>
            </w:r>
          </w:p>
        </w:tc>
        <w:tc>
          <w:tcPr>
            <w:tcW w:w="868" w:type="pct"/>
            <w:vAlign w:val="center"/>
          </w:tcPr>
          <w:p w14:paraId="35934626" w14:textId="6FF1A2AC" w:rsidR="001D0299" w:rsidRPr="001A28E5" w:rsidRDefault="00A3739B"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 xml:space="preserve">(H) </w:t>
            </w:r>
            <w:r w:rsidR="001D0299" w:rsidRPr="001A28E5">
              <w:rPr>
                <w:rFonts w:ascii="Verdana" w:eastAsia="Times New Roman" w:hAnsi="Verdana" w:cs="Arial"/>
                <w:lang w:val="es-ES_tradnl" w:eastAsia="es-CO"/>
              </w:rPr>
              <w:t>Selección y Aprobación de Nombramiento</w:t>
            </w:r>
          </w:p>
        </w:tc>
        <w:tc>
          <w:tcPr>
            <w:tcW w:w="1305" w:type="pct"/>
            <w:vAlign w:val="center"/>
          </w:tcPr>
          <w:p w14:paraId="6DF6EF00" w14:textId="665EE3CD" w:rsidR="001D0299" w:rsidRPr="001A28E5" w:rsidRDefault="002F20B1"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Jefe de la dependencia donde se ubique el cargo</w:t>
            </w:r>
          </w:p>
        </w:tc>
        <w:tc>
          <w:tcPr>
            <w:tcW w:w="1368" w:type="pct"/>
            <w:vAlign w:val="center"/>
          </w:tcPr>
          <w:p w14:paraId="34FE51BB" w14:textId="77777777" w:rsidR="001D0299" w:rsidRPr="001A28E5" w:rsidRDefault="00521628"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A</w:t>
            </w:r>
            <w:r w:rsidR="00F0720D" w:rsidRPr="001A28E5">
              <w:rPr>
                <w:rFonts w:ascii="Verdana" w:eastAsia="Times New Roman" w:hAnsi="Verdana" w:cs="Arial"/>
                <w:bCs/>
                <w:lang w:val="es-ES_tradnl" w:eastAsia="es-CO"/>
              </w:rPr>
              <w:t>naliza</w:t>
            </w:r>
            <w:r w:rsidRPr="001A28E5">
              <w:rPr>
                <w:rFonts w:ascii="Verdana" w:eastAsia="Times New Roman" w:hAnsi="Verdana" w:cs="Arial"/>
                <w:bCs/>
                <w:lang w:val="es-ES_tradnl" w:eastAsia="es-CO"/>
              </w:rPr>
              <w:t>r</w:t>
            </w:r>
            <w:r w:rsidR="00F0720D" w:rsidRPr="001A28E5">
              <w:rPr>
                <w:rFonts w:ascii="Verdana" w:eastAsia="Times New Roman" w:hAnsi="Verdana" w:cs="Arial"/>
                <w:bCs/>
                <w:lang w:val="es-ES_tradnl" w:eastAsia="es-CO"/>
              </w:rPr>
              <w:t xml:space="preserve"> los perfiles que cumplen con los requisitos establecidos en el manual de funciones y competencias laborales. De esta lista, se selecciona el candidato más idóneo, mediante emisión del visto bueno por parte del </w:t>
            </w:r>
            <w:r w:rsidR="00537564" w:rsidRPr="001A28E5">
              <w:rPr>
                <w:rFonts w:ascii="Verdana" w:eastAsia="Times New Roman" w:hAnsi="Verdana" w:cs="Arial"/>
                <w:bCs/>
                <w:lang w:val="es-ES_tradnl" w:eastAsia="es-CO"/>
              </w:rPr>
              <w:t>jefe</w:t>
            </w:r>
            <w:r w:rsidR="00F0720D" w:rsidRPr="001A28E5">
              <w:rPr>
                <w:rFonts w:ascii="Verdana" w:eastAsia="Times New Roman" w:hAnsi="Verdana" w:cs="Arial"/>
                <w:bCs/>
                <w:lang w:val="es-ES_tradnl" w:eastAsia="es-CO"/>
              </w:rPr>
              <w:t xml:space="preserve"> de la dependencia en la que se ubique el cargo.</w:t>
            </w:r>
          </w:p>
          <w:p w14:paraId="670FA56C" w14:textId="77777777" w:rsidR="000617CC" w:rsidRPr="001A28E5" w:rsidRDefault="000617CC" w:rsidP="000F53F6">
            <w:pPr>
              <w:spacing w:line="360" w:lineRule="auto"/>
              <w:jc w:val="both"/>
              <w:rPr>
                <w:rFonts w:ascii="Verdana" w:eastAsia="Times New Roman" w:hAnsi="Verdana" w:cs="Arial"/>
                <w:bCs/>
                <w:lang w:val="es-ES_tradnl" w:eastAsia="es-CO"/>
              </w:rPr>
            </w:pPr>
          </w:p>
          <w:p w14:paraId="353BD2FA" w14:textId="1B923433" w:rsidR="007A6743" w:rsidRPr="001A28E5" w:rsidRDefault="007A674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 2 días</w:t>
            </w:r>
          </w:p>
        </w:tc>
        <w:tc>
          <w:tcPr>
            <w:tcW w:w="950" w:type="pct"/>
            <w:vAlign w:val="center"/>
          </w:tcPr>
          <w:p w14:paraId="5319A3F3" w14:textId="71854EBC" w:rsidR="001D0299" w:rsidRPr="001A28E5" w:rsidRDefault="00F0720D"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 xml:space="preserve">Memorando </w:t>
            </w:r>
          </w:p>
        </w:tc>
      </w:tr>
      <w:tr w:rsidR="00CB09BC" w:rsidRPr="00C90DF1" w14:paraId="25B1BEFD" w14:textId="77777777" w:rsidTr="001A28E5">
        <w:tc>
          <w:tcPr>
            <w:tcW w:w="508" w:type="pct"/>
            <w:vAlign w:val="center"/>
          </w:tcPr>
          <w:p w14:paraId="5CCDED93" w14:textId="39EF6861" w:rsidR="00CB09BC" w:rsidRPr="001A28E5" w:rsidRDefault="00910B37"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2</w:t>
            </w:r>
            <w:r w:rsidR="00F0720D" w:rsidRPr="001A28E5">
              <w:rPr>
                <w:rFonts w:ascii="Verdana" w:eastAsia="Times New Roman" w:hAnsi="Verdana" w:cs="Arial"/>
                <w:lang w:val="es-ES_tradnl" w:eastAsia="es-CO"/>
              </w:rPr>
              <w:t>8</w:t>
            </w:r>
          </w:p>
        </w:tc>
        <w:tc>
          <w:tcPr>
            <w:tcW w:w="868" w:type="pct"/>
            <w:vAlign w:val="center"/>
          </w:tcPr>
          <w:p w14:paraId="63200A33" w14:textId="0B44049F" w:rsidR="00CB09BC" w:rsidRPr="001A28E5" w:rsidRDefault="00A3739B"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 xml:space="preserve">(H) </w:t>
            </w:r>
            <w:r w:rsidR="00910B37" w:rsidRPr="001A28E5">
              <w:rPr>
                <w:rFonts w:ascii="Verdana" w:eastAsia="Times New Roman" w:hAnsi="Verdana" w:cs="Arial"/>
                <w:lang w:val="es-ES_tradnl" w:eastAsia="es-CO"/>
              </w:rPr>
              <w:t xml:space="preserve">Expedir y </w:t>
            </w:r>
            <w:r w:rsidR="00FF6A63" w:rsidRPr="001A28E5">
              <w:rPr>
                <w:rFonts w:ascii="Verdana" w:eastAsia="Times New Roman" w:hAnsi="Verdana" w:cs="Arial"/>
                <w:lang w:val="es-ES_tradnl" w:eastAsia="es-CO"/>
              </w:rPr>
              <w:t>publicar</w:t>
            </w:r>
            <w:r w:rsidR="00910B37" w:rsidRPr="001A28E5">
              <w:rPr>
                <w:rFonts w:ascii="Verdana" w:eastAsia="Times New Roman" w:hAnsi="Verdana" w:cs="Arial"/>
                <w:lang w:val="es-ES_tradnl" w:eastAsia="es-CO"/>
              </w:rPr>
              <w:t xml:space="preserve"> acto administrativo</w:t>
            </w:r>
          </w:p>
        </w:tc>
        <w:tc>
          <w:tcPr>
            <w:tcW w:w="1305" w:type="pct"/>
            <w:vAlign w:val="center"/>
          </w:tcPr>
          <w:p w14:paraId="5F3432A6" w14:textId="77777777" w:rsidR="00CB09BC" w:rsidRPr="001A28E5" w:rsidRDefault="00CB09BC" w:rsidP="000F53F6">
            <w:pPr>
              <w:spacing w:line="360" w:lineRule="auto"/>
              <w:jc w:val="center"/>
              <w:rPr>
                <w:rFonts w:ascii="Verdana" w:eastAsia="Times New Roman" w:hAnsi="Verdana" w:cs="Arial"/>
                <w:lang w:val="es-ES_tradnl" w:eastAsia="es-CO"/>
              </w:rPr>
            </w:pPr>
          </w:p>
        </w:tc>
        <w:tc>
          <w:tcPr>
            <w:tcW w:w="1368" w:type="pct"/>
            <w:vAlign w:val="center"/>
          </w:tcPr>
          <w:p w14:paraId="0B5E2B85" w14:textId="0B9BA113" w:rsidR="00E9068D" w:rsidRPr="001A28E5" w:rsidRDefault="00E9068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Expedir el acto administrativo de nombramiento en provisionalidad, firmado por el </w:t>
            </w:r>
            <w:r w:rsidR="00537564" w:rsidRPr="001A28E5">
              <w:rPr>
                <w:rFonts w:ascii="Verdana" w:eastAsia="Times New Roman" w:hAnsi="Verdana" w:cs="Arial"/>
                <w:bCs/>
                <w:lang w:val="es-ES_tradnl" w:eastAsia="es-CO"/>
              </w:rPr>
              <w:t>ministro</w:t>
            </w:r>
            <w:r w:rsidRPr="001A28E5">
              <w:rPr>
                <w:rFonts w:ascii="Verdana" w:eastAsia="Times New Roman" w:hAnsi="Verdana" w:cs="Arial"/>
                <w:bCs/>
                <w:lang w:val="es-ES_tradnl" w:eastAsia="es-CO"/>
              </w:rPr>
              <w:t xml:space="preserve"> de Comercio, Industria y Turismo, el cual se publicará en la Mintranet por el término de diez (10) días hábiles de conformidad con lo previsto el Decreto 760 del 2005, y las demás normas que adiciones, modifiquen o deroguen</w:t>
            </w:r>
            <w:r w:rsidR="000617CC" w:rsidRPr="001A28E5">
              <w:rPr>
                <w:rFonts w:ascii="Verdana" w:eastAsia="Times New Roman" w:hAnsi="Verdana" w:cs="Arial"/>
                <w:bCs/>
                <w:lang w:val="es-ES_tradnl" w:eastAsia="es-CO"/>
              </w:rPr>
              <w:t xml:space="preserve"> </w:t>
            </w:r>
            <w:r w:rsidRPr="001A28E5">
              <w:rPr>
                <w:rFonts w:ascii="Verdana" w:eastAsia="Times New Roman" w:hAnsi="Verdana" w:cs="Arial"/>
                <w:bCs/>
                <w:lang w:val="es-ES_tradnl" w:eastAsia="es-CO"/>
              </w:rPr>
              <w:t>Acto administrativo</w:t>
            </w:r>
            <w:r w:rsidR="001E6B9D" w:rsidRPr="001A28E5">
              <w:rPr>
                <w:rFonts w:ascii="Verdana" w:eastAsia="Times New Roman" w:hAnsi="Verdana" w:cs="Arial"/>
                <w:bCs/>
                <w:lang w:val="es-ES_tradnl" w:eastAsia="es-CO"/>
              </w:rPr>
              <w:t>.</w:t>
            </w:r>
          </w:p>
          <w:p w14:paraId="5E4A13EC" w14:textId="77777777" w:rsidR="000617CC" w:rsidRPr="001A28E5" w:rsidRDefault="000617CC" w:rsidP="000F53F6">
            <w:pPr>
              <w:spacing w:line="360" w:lineRule="auto"/>
              <w:jc w:val="both"/>
              <w:rPr>
                <w:rFonts w:ascii="Verdana" w:eastAsia="Times New Roman" w:hAnsi="Verdana" w:cs="Arial"/>
                <w:bCs/>
                <w:lang w:val="es-ES_tradnl" w:eastAsia="es-CO"/>
              </w:rPr>
            </w:pPr>
          </w:p>
          <w:p w14:paraId="7087E843" w14:textId="5A1D8F15" w:rsidR="001E6B9D" w:rsidRPr="001A28E5" w:rsidRDefault="001E6B9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5F58D7" w:rsidRPr="001A28E5">
              <w:rPr>
                <w:rFonts w:ascii="Verdana" w:eastAsia="Times New Roman" w:hAnsi="Verdana" w:cs="Arial"/>
                <w:b/>
                <w:lang w:val="es-ES_tradnl" w:eastAsia="es-CO"/>
              </w:rPr>
              <w:t xml:space="preserve"> 10 días</w:t>
            </w:r>
          </w:p>
        </w:tc>
        <w:tc>
          <w:tcPr>
            <w:tcW w:w="950" w:type="pct"/>
            <w:vAlign w:val="center"/>
          </w:tcPr>
          <w:p w14:paraId="28E64A01" w14:textId="65BAC165" w:rsidR="00CB09BC" w:rsidRPr="001A28E5" w:rsidRDefault="002E18EB"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Acto administrativo</w:t>
            </w:r>
          </w:p>
        </w:tc>
      </w:tr>
      <w:tr w:rsidR="00CB09BC" w:rsidRPr="00C90DF1" w14:paraId="6C66E0C5" w14:textId="77777777" w:rsidTr="001A28E5">
        <w:tc>
          <w:tcPr>
            <w:tcW w:w="508" w:type="pct"/>
            <w:vAlign w:val="center"/>
          </w:tcPr>
          <w:p w14:paraId="5EE796BA" w14:textId="571F8AD6" w:rsidR="00CB09BC" w:rsidRPr="001A28E5" w:rsidRDefault="00910B37"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w:t>
            </w:r>
            <w:r w:rsidR="00F0720D" w:rsidRPr="001A28E5">
              <w:rPr>
                <w:rFonts w:ascii="Verdana" w:eastAsia="Times New Roman" w:hAnsi="Verdana" w:cs="Arial"/>
                <w:lang w:val="es-ES_tradnl" w:eastAsia="es-CO"/>
              </w:rPr>
              <w:t>9</w:t>
            </w:r>
          </w:p>
        </w:tc>
        <w:tc>
          <w:tcPr>
            <w:tcW w:w="868" w:type="pct"/>
            <w:vAlign w:val="center"/>
          </w:tcPr>
          <w:p w14:paraId="758E4DE3" w14:textId="3A41F7FE" w:rsidR="00CB09BC" w:rsidRPr="001A28E5" w:rsidRDefault="007328DF"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Presentar Reclamación</w:t>
            </w:r>
          </w:p>
        </w:tc>
        <w:tc>
          <w:tcPr>
            <w:tcW w:w="1305" w:type="pct"/>
            <w:vAlign w:val="center"/>
          </w:tcPr>
          <w:p w14:paraId="6F4EE204" w14:textId="393774B9" w:rsidR="00CB09BC" w:rsidRPr="001A28E5" w:rsidRDefault="00AA149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Servidor de carrera</w:t>
            </w:r>
          </w:p>
        </w:tc>
        <w:tc>
          <w:tcPr>
            <w:tcW w:w="1368" w:type="pct"/>
            <w:vAlign w:val="center"/>
          </w:tcPr>
          <w:p w14:paraId="344C7014" w14:textId="13FA14C3" w:rsidR="00B75B4C" w:rsidRPr="001A28E5" w:rsidRDefault="00C15B7A"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Advertir que d</w:t>
            </w:r>
            <w:r w:rsidR="00B75B4C" w:rsidRPr="001A28E5">
              <w:rPr>
                <w:rFonts w:ascii="Verdana" w:eastAsia="Times New Roman" w:hAnsi="Verdana" w:cs="Arial"/>
                <w:bCs/>
                <w:lang w:val="es-ES_tradnl" w:eastAsia="es-CO"/>
              </w:rPr>
              <w:t xml:space="preserve">entro de los diez (10) días hábiles siguientes a la publicación del acto administrativo presuntamente lesivo del derecho preferencial de nombramiento en </w:t>
            </w:r>
            <w:r w:rsidR="00B75B4C" w:rsidRPr="001A28E5">
              <w:rPr>
                <w:rFonts w:ascii="Verdana" w:eastAsia="Times New Roman" w:hAnsi="Verdana" w:cs="Arial"/>
                <w:bCs/>
                <w:lang w:val="es-ES_tradnl" w:eastAsia="es-CO"/>
              </w:rPr>
              <w:lastRenderedPageBreak/>
              <w:t>provisionalidad, los empleados públicos de carrera administrativa podrán interponer reclamación escrita ante la Comisión de Personal del ministerio, al correo electrónico que señale el acto administrativo, la cual deberá contener la información señalada en el artículo 4 del Decreto 760 de 2005; y  dentro de los 10 días hábiles siguientes a la notificación de la decisión adoptada por la comisión de personal, ante  la Comisión Nacional del Servicio Civil</w:t>
            </w:r>
            <w:r w:rsidR="00772B80" w:rsidRPr="001A28E5">
              <w:rPr>
                <w:rFonts w:ascii="Verdana" w:eastAsia="Times New Roman" w:hAnsi="Verdana" w:cs="Arial"/>
                <w:bCs/>
                <w:lang w:val="es-ES_tradnl" w:eastAsia="es-CO"/>
              </w:rPr>
              <w:t>.</w:t>
            </w:r>
          </w:p>
          <w:p w14:paraId="6C7F0BEC" w14:textId="77777777" w:rsidR="000617CC" w:rsidRPr="001A28E5" w:rsidRDefault="000617CC" w:rsidP="000F53F6">
            <w:pPr>
              <w:spacing w:line="360" w:lineRule="auto"/>
              <w:jc w:val="both"/>
              <w:rPr>
                <w:rFonts w:ascii="Verdana" w:eastAsia="Times New Roman" w:hAnsi="Verdana" w:cs="Arial"/>
                <w:bCs/>
                <w:lang w:val="es-ES_tradnl" w:eastAsia="es-CO"/>
              </w:rPr>
            </w:pPr>
          </w:p>
          <w:p w14:paraId="4041AAAA" w14:textId="58916B1D" w:rsidR="001E6B9D" w:rsidRPr="001A28E5" w:rsidRDefault="001E6B9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5F58D7" w:rsidRPr="001A28E5">
              <w:rPr>
                <w:rFonts w:ascii="Verdana" w:eastAsia="Times New Roman" w:hAnsi="Verdana" w:cs="Arial"/>
                <w:b/>
                <w:lang w:val="es-ES_tradnl" w:eastAsia="es-CO"/>
              </w:rPr>
              <w:t xml:space="preserve"> </w:t>
            </w:r>
            <w:r w:rsidR="00671956" w:rsidRPr="001A28E5">
              <w:rPr>
                <w:rFonts w:ascii="Verdana" w:eastAsia="Times New Roman" w:hAnsi="Verdana" w:cs="Arial"/>
                <w:b/>
                <w:lang w:val="es-ES_tradnl" w:eastAsia="es-CO"/>
              </w:rPr>
              <w:t>10 días</w:t>
            </w:r>
          </w:p>
        </w:tc>
        <w:tc>
          <w:tcPr>
            <w:tcW w:w="950" w:type="pct"/>
            <w:vAlign w:val="center"/>
          </w:tcPr>
          <w:p w14:paraId="323D154C" w14:textId="02F07C2C" w:rsidR="00CB09BC" w:rsidRPr="001A28E5" w:rsidRDefault="00772B80"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Acto administrativo que adopta la decisión</w:t>
            </w:r>
          </w:p>
        </w:tc>
      </w:tr>
      <w:tr w:rsidR="00CB09BC" w:rsidRPr="00C90DF1" w14:paraId="3983E145" w14:textId="77777777" w:rsidTr="001A28E5">
        <w:tc>
          <w:tcPr>
            <w:tcW w:w="508" w:type="pct"/>
            <w:vAlign w:val="center"/>
          </w:tcPr>
          <w:p w14:paraId="7A822D80" w14:textId="701E1A51" w:rsidR="00CB09BC" w:rsidRPr="001A28E5" w:rsidRDefault="00F0720D"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30</w:t>
            </w:r>
          </w:p>
        </w:tc>
        <w:tc>
          <w:tcPr>
            <w:tcW w:w="868" w:type="pct"/>
            <w:vAlign w:val="center"/>
          </w:tcPr>
          <w:p w14:paraId="6F188766" w14:textId="6F38DF66" w:rsidR="00CB09BC" w:rsidRPr="001A28E5" w:rsidRDefault="00A3739B"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 xml:space="preserve">(H) </w:t>
            </w:r>
            <w:r w:rsidR="00C639D1" w:rsidRPr="001A28E5">
              <w:rPr>
                <w:rFonts w:ascii="Verdana" w:eastAsia="Times New Roman" w:hAnsi="Verdana" w:cs="Arial"/>
                <w:lang w:val="es-ES_tradnl" w:eastAsia="es-CO"/>
              </w:rPr>
              <w:t xml:space="preserve">Comunicar acto </w:t>
            </w:r>
            <w:r w:rsidR="00C639D1" w:rsidRPr="001A28E5">
              <w:rPr>
                <w:rFonts w:ascii="Verdana" w:eastAsia="Times New Roman" w:hAnsi="Verdana" w:cs="Arial"/>
                <w:lang w:val="es-ES_tradnl" w:eastAsia="es-CO"/>
              </w:rPr>
              <w:lastRenderedPageBreak/>
              <w:t>Administrativo</w:t>
            </w:r>
          </w:p>
        </w:tc>
        <w:tc>
          <w:tcPr>
            <w:tcW w:w="1305" w:type="pct"/>
            <w:vAlign w:val="center"/>
          </w:tcPr>
          <w:p w14:paraId="1B0F56A8" w14:textId="526C1BA1" w:rsidR="00CB09BC" w:rsidRPr="001A28E5" w:rsidRDefault="001058B3"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bCs/>
                <w:lang w:val="es-ES_tradnl" w:eastAsia="es-CO"/>
              </w:rPr>
              <w:lastRenderedPageBreak/>
              <w:t>Coordinación del Grupo Talento Humano</w:t>
            </w:r>
          </w:p>
        </w:tc>
        <w:tc>
          <w:tcPr>
            <w:tcW w:w="1368" w:type="pct"/>
            <w:vAlign w:val="center"/>
          </w:tcPr>
          <w:p w14:paraId="29F61696" w14:textId="46DBF5E7" w:rsidR="008F548E" w:rsidRPr="001A28E5" w:rsidRDefault="001058B3"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Comunicar </w:t>
            </w:r>
            <w:r w:rsidR="008F548E" w:rsidRPr="001A28E5">
              <w:rPr>
                <w:rFonts w:ascii="Verdana" w:eastAsia="Times New Roman" w:hAnsi="Verdana" w:cs="Arial"/>
                <w:bCs/>
                <w:lang w:val="es-ES_tradnl" w:eastAsia="es-CO"/>
              </w:rPr>
              <w:t xml:space="preserve">en debida forma </w:t>
            </w:r>
            <w:r w:rsidRPr="001A28E5">
              <w:rPr>
                <w:rFonts w:ascii="Verdana" w:eastAsia="Times New Roman" w:hAnsi="Verdana" w:cs="Arial"/>
                <w:bCs/>
                <w:lang w:val="es-ES_tradnl" w:eastAsia="es-CO"/>
              </w:rPr>
              <w:t xml:space="preserve">el acto administrativo </w:t>
            </w:r>
            <w:r w:rsidR="008F548E" w:rsidRPr="001A28E5">
              <w:rPr>
                <w:rFonts w:ascii="Verdana" w:eastAsia="Times New Roman" w:hAnsi="Verdana" w:cs="Arial"/>
                <w:bCs/>
                <w:lang w:val="es-ES_tradnl" w:eastAsia="es-CO"/>
              </w:rPr>
              <w:t xml:space="preserve">al </w:t>
            </w:r>
            <w:r w:rsidR="008F548E" w:rsidRPr="001A28E5">
              <w:rPr>
                <w:rFonts w:ascii="Verdana" w:eastAsia="Times New Roman" w:hAnsi="Verdana" w:cs="Arial"/>
                <w:bCs/>
                <w:lang w:val="es-ES_tradnl" w:eastAsia="es-CO"/>
              </w:rPr>
              <w:lastRenderedPageBreak/>
              <w:t>empleado público, quien tendrá diez (10) días para manifestar si acepta el nombramiento y diez (10) días para posesionarse, los cuales serán contados a partir de la fecha de la aceptación del nombramiento.</w:t>
            </w:r>
          </w:p>
          <w:p w14:paraId="3134BFE4" w14:textId="77777777" w:rsidR="001058B3" w:rsidRPr="001A28E5" w:rsidRDefault="001058B3" w:rsidP="000F53F6">
            <w:pPr>
              <w:spacing w:line="360" w:lineRule="auto"/>
              <w:jc w:val="both"/>
              <w:rPr>
                <w:rFonts w:ascii="Verdana" w:eastAsia="Times New Roman" w:hAnsi="Verdana" w:cs="Arial"/>
                <w:bCs/>
                <w:lang w:val="es-ES_tradnl" w:eastAsia="es-CO"/>
              </w:rPr>
            </w:pPr>
          </w:p>
          <w:p w14:paraId="4FB24F04" w14:textId="420EF8C4" w:rsidR="001058B3" w:rsidRPr="001A28E5" w:rsidRDefault="001058B3" w:rsidP="000F53F6">
            <w:pPr>
              <w:spacing w:line="360" w:lineRule="auto"/>
              <w:jc w:val="both"/>
              <w:rPr>
                <w:rFonts w:ascii="Verdana" w:eastAsia="Times New Roman" w:hAnsi="Verdana" w:cs="Arial"/>
                <w:lang w:val="es-ES" w:eastAsia="es-CO"/>
              </w:rPr>
            </w:pPr>
            <w:r w:rsidRPr="001A28E5">
              <w:rPr>
                <w:rFonts w:ascii="Verdana" w:eastAsia="Times New Roman" w:hAnsi="Verdana" w:cs="Arial"/>
                <w:lang w:val="es-ES" w:eastAsia="es-CO"/>
              </w:rPr>
              <w:t xml:space="preserve">Esta actividad se </w:t>
            </w:r>
            <w:r w:rsidR="000F53F6" w:rsidRPr="001A28E5">
              <w:rPr>
                <w:rFonts w:ascii="Verdana" w:eastAsia="Times New Roman" w:hAnsi="Verdana" w:cs="Arial"/>
                <w:lang w:val="es-ES" w:eastAsia="es-CO"/>
              </w:rPr>
              <w:t>realizará</w:t>
            </w:r>
            <w:r w:rsidRPr="001A28E5">
              <w:rPr>
                <w:rFonts w:ascii="Verdana" w:eastAsia="Times New Roman" w:hAnsi="Verdana" w:cs="Arial"/>
                <w:lang w:val="es-ES" w:eastAsia="es-CO"/>
              </w:rPr>
              <w:t xml:space="preserve"> al vencer el término de publicación del acto administrativo de nombramiento en encargo, siempre y cuando no se hubieren recibido reclamaciones o si, habiéndose recibido, se hayan resuelto en las instancias correspondientes. </w:t>
            </w:r>
          </w:p>
          <w:p w14:paraId="3E4B84B3" w14:textId="77777777" w:rsidR="001058B3" w:rsidRPr="001A28E5" w:rsidRDefault="001058B3" w:rsidP="000F53F6">
            <w:pPr>
              <w:spacing w:line="360" w:lineRule="auto"/>
              <w:jc w:val="both"/>
              <w:rPr>
                <w:rFonts w:ascii="Verdana" w:eastAsia="Times New Roman" w:hAnsi="Verdana" w:cs="Arial"/>
                <w:bCs/>
                <w:lang w:val="es-ES_tradnl" w:eastAsia="es-CO"/>
              </w:rPr>
            </w:pPr>
          </w:p>
          <w:p w14:paraId="367C3596" w14:textId="6783269E" w:rsidR="001E6B9D" w:rsidRPr="001A28E5" w:rsidRDefault="001E6B9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671956" w:rsidRPr="001A28E5">
              <w:rPr>
                <w:rFonts w:ascii="Verdana" w:eastAsia="Times New Roman" w:hAnsi="Verdana" w:cs="Arial"/>
                <w:b/>
                <w:lang w:val="es-ES_tradnl" w:eastAsia="es-CO"/>
              </w:rPr>
              <w:t xml:space="preserve"> </w:t>
            </w:r>
            <w:r w:rsidR="00BB14C6" w:rsidRPr="001A28E5">
              <w:rPr>
                <w:rFonts w:ascii="Verdana" w:eastAsia="Times New Roman" w:hAnsi="Verdana" w:cs="Arial"/>
                <w:b/>
                <w:lang w:val="es-ES_tradnl" w:eastAsia="es-CO"/>
              </w:rPr>
              <w:t>10 a 20 días</w:t>
            </w:r>
          </w:p>
        </w:tc>
        <w:tc>
          <w:tcPr>
            <w:tcW w:w="950" w:type="pct"/>
            <w:vAlign w:val="center"/>
          </w:tcPr>
          <w:p w14:paraId="56208B11" w14:textId="175C50C4" w:rsidR="00CB09BC" w:rsidRPr="001A28E5" w:rsidRDefault="00D12EF5"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Comunicación</w:t>
            </w:r>
          </w:p>
        </w:tc>
      </w:tr>
      <w:tr w:rsidR="00CB09BC" w:rsidRPr="00C90DF1" w14:paraId="7E20E322" w14:textId="77777777" w:rsidTr="001A28E5">
        <w:tc>
          <w:tcPr>
            <w:tcW w:w="508" w:type="pct"/>
            <w:vAlign w:val="center"/>
          </w:tcPr>
          <w:p w14:paraId="14CE1DEB" w14:textId="4DE488D1" w:rsidR="00CB09BC" w:rsidRPr="001A28E5" w:rsidRDefault="000F317B"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lastRenderedPageBreak/>
              <w:t>3</w:t>
            </w:r>
            <w:r w:rsidR="00F0720D" w:rsidRPr="001A28E5">
              <w:rPr>
                <w:rFonts w:ascii="Verdana" w:eastAsia="Times New Roman" w:hAnsi="Verdana" w:cs="Arial"/>
                <w:lang w:val="es-ES_tradnl" w:eastAsia="es-CO"/>
              </w:rPr>
              <w:t>1</w:t>
            </w:r>
          </w:p>
        </w:tc>
        <w:tc>
          <w:tcPr>
            <w:tcW w:w="868" w:type="pct"/>
            <w:vAlign w:val="center"/>
          </w:tcPr>
          <w:p w14:paraId="425E6C95" w14:textId="381C60D7" w:rsidR="00CB09BC" w:rsidRPr="001A28E5" w:rsidRDefault="000F317B" w:rsidP="000F53F6">
            <w:pPr>
              <w:spacing w:line="360" w:lineRule="auto"/>
              <w:rPr>
                <w:rFonts w:ascii="Verdana" w:eastAsia="Times New Roman" w:hAnsi="Verdana" w:cs="Arial"/>
                <w:lang w:val="es-ES_tradnl" w:eastAsia="es-CO"/>
              </w:rPr>
            </w:pPr>
            <w:r w:rsidRPr="001A28E5">
              <w:rPr>
                <w:rFonts w:ascii="Verdana" w:eastAsia="Times New Roman" w:hAnsi="Verdana" w:cs="Arial"/>
                <w:lang w:val="es-ES_tradnl" w:eastAsia="es-CO"/>
              </w:rPr>
              <w:t>(H) Posesión del candidato</w:t>
            </w:r>
          </w:p>
        </w:tc>
        <w:tc>
          <w:tcPr>
            <w:tcW w:w="1305" w:type="pct"/>
            <w:vAlign w:val="center"/>
          </w:tcPr>
          <w:p w14:paraId="368BD978" w14:textId="77777777" w:rsidR="00415BE7" w:rsidRPr="001A28E5" w:rsidRDefault="00415BE7" w:rsidP="000F53F6">
            <w:pPr>
              <w:spacing w:line="360" w:lineRule="auto"/>
              <w:jc w:val="center"/>
              <w:rPr>
                <w:rFonts w:ascii="Verdana" w:eastAsia="Times New Roman" w:hAnsi="Verdana" w:cs="Arial"/>
                <w:lang w:val="es-ES_tradnl" w:eastAsia="es-CO"/>
              </w:rPr>
            </w:pPr>
          </w:p>
          <w:p w14:paraId="6D47570B" w14:textId="5854569E" w:rsidR="00415BE7" w:rsidRPr="001A28E5" w:rsidRDefault="00415BE7"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Ministro de Comercio Industria y Turismo</w:t>
            </w:r>
          </w:p>
          <w:p w14:paraId="64E336B5" w14:textId="77777777" w:rsidR="00415BE7" w:rsidRPr="001A28E5" w:rsidRDefault="00415BE7" w:rsidP="000F53F6">
            <w:pPr>
              <w:spacing w:line="360" w:lineRule="auto"/>
              <w:jc w:val="center"/>
              <w:rPr>
                <w:rFonts w:ascii="Verdana" w:eastAsia="Times New Roman" w:hAnsi="Verdana" w:cs="Arial"/>
                <w:lang w:val="es-ES_tradnl" w:eastAsia="es-CO"/>
              </w:rPr>
            </w:pPr>
          </w:p>
          <w:p w14:paraId="3B78558D" w14:textId="7BB6A560" w:rsidR="00CB09BC" w:rsidRPr="001A28E5" w:rsidRDefault="00415BE7"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Secretaria General</w:t>
            </w:r>
          </w:p>
        </w:tc>
        <w:tc>
          <w:tcPr>
            <w:tcW w:w="1368" w:type="pct"/>
            <w:vAlign w:val="center"/>
          </w:tcPr>
          <w:p w14:paraId="629A938C" w14:textId="3769B012" w:rsidR="003500D0" w:rsidRPr="001A28E5" w:rsidRDefault="00BE39FE"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Asegurar</w:t>
            </w:r>
            <w:r w:rsidR="00A52A96" w:rsidRPr="001A28E5">
              <w:rPr>
                <w:rFonts w:ascii="Verdana" w:eastAsia="Times New Roman" w:hAnsi="Verdana" w:cs="Arial"/>
                <w:bCs/>
                <w:lang w:val="es-ES_tradnl" w:eastAsia="es-CO"/>
              </w:rPr>
              <w:t xml:space="preserve"> la completitud de los requisitos documentales establecidos en el Formato </w:t>
            </w:r>
            <w:r w:rsidR="00D2645D" w:rsidRPr="001A28E5">
              <w:rPr>
                <w:rFonts w:ascii="Verdana" w:eastAsia="Times New Roman" w:hAnsi="Verdana" w:cs="Arial"/>
                <w:bCs/>
                <w:lang w:val="es-ES_tradnl" w:eastAsia="es-CO"/>
              </w:rPr>
              <w:t>FC</w:t>
            </w:r>
            <w:r w:rsidR="00A52A96" w:rsidRPr="001A28E5">
              <w:rPr>
                <w:rFonts w:ascii="Verdana" w:eastAsia="Times New Roman" w:hAnsi="Verdana" w:cs="Arial"/>
                <w:bCs/>
                <w:lang w:val="es-ES_tradnl" w:eastAsia="es-CO"/>
              </w:rPr>
              <w:t>-FM-0</w:t>
            </w:r>
            <w:r w:rsidR="00D2645D" w:rsidRPr="001A28E5">
              <w:rPr>
                <w:rFonts w:ascii="Verdana" w:eastAsia="Times New Roman" w:hAnsi="Verdana" w:cs="Arial"/>
                <w:bCs/>
                <w:lang w:val="es-ES_tradnl" w:eastAsia="es-CO"/>
              </w:rPr>
              <w:t>03</w:t>
            </w:r>
            <w:r w:rsidR="00A52A96" w:rsidRPr="001A28E5">
              <w:rPr>
                <w:rFonts w:ascii="Verdana" w:eastAsia="Times New Roman" w:hAnsi="Verdana" w:cs="Arial"/>
                <w:bCs/>
                <w:lang w:val="es-ES_tradnl" w:eastAsia="es-CO"/>
              </w:rPr>
              <w:t xml:space="preserve"> LISTA DE VERIFICACIÓN INGRESO DE PERSONAL previo al acto de posesión.</w:t>
            </w:r>
          </w:p>
          <w:p w14:paraId="64BCCC91" w14:textId="5F1B5C97" w:rsidR="00A52A96" w:rsidRPr="001A28E5" w:rsidRDefault="00A52A96"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 </w:t>
            </w:r>
          </w:p>
          <w:p w14:paraId="27D5678F" w14:textId="76F08A4F" w:rsidR="00CB09BC" w:rsidRPr="001A28E5" w:rsidRDefault="00A52A96"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Cs/>
                <w:lang w:val="es-ES_tradnl" w:eastAsia="es-CO"/>
              </w:rPr>
              <w:t xml:space="preserve">Se informará al candidato el día y la hora para su posesión, y será responsabilidad de la entidad garantizar el ingreso </w:t>
            </w:r>
            <w:r w:rsidR="00BE39FE" w:rsidRPr="001A28E5">
              <w:rPr>
                <w:rFonts w:ascii="Verdana" w:eastAsia="Times New Roman" w:hAnsi="Verdana" w:cs="Arial"/>
                <w:bCs/>
                <w:lang w:val="es-ES_tradnl" w:eastAsia="es-CO"/>
              </w:rPr>
              <w:t>de este</w:t>
            </w:r>
            <w:r w:rsidRPr="001A28E5">
              <w:rPr>
                <w:rFonts w:ascii="Verdana" w:eastAsia="Times New Roman" w:hAnsi="Verdana" w:cs="Arial"/>
                <w:bCs/>
                <w:lang w:val="es-ES_tradnl" w:eastAsia="es-CO"/>
              </w:rPr>
              <w:t xml:space="preserve"> a las instalaciones del MinCIT.</w:t>
            </w:r>
          </w:p>
          <w:p w14:paraId="37BC0664" w14:textId="77777777" w:rsidR="003500D0" w:rsidRPr="001A28E5" w:rsidRDefault="003500D0" w:rsidP="000F53F6">
            <w:pPr>
              <w:spacing w:line="360" w:lineRule="auto"/>
              <w:jc w:val="both"/>
              <w:rPr>
                <w:rFonts w:ascii="Verdana" w:eastAsia="Times New Roman" w:hAnsi="Verdana" w:cs="Arial"/>
                <w:bCs/>
                <w:lang w:val="es-ES_tradnl" w:eastAsia="es-CO"/>
              </w:rPr>
            </w:pPr>
          </w:p>
          <w:p w14:paraId="1276D40C" w14:textId="4C07DDF8" w:rsidR="001E6B9D" w:rsidRPr="001A28E5" w:rsidRDefault="001E6B9D" w:rsidP="000F53F6">
            <w:pPr>
              <w:spacing w:line="360" w:lineRule="auto"/>
              <w:jc w:val="both"/>
              <w:rPr>
                <w:rFonts w:ascii="Verdana" w:eastAsia="Times New Roman" w:hAnsi="Verdana" w:cs="Arial"/>
                <w:bCs/>
                <w:lang w:val="es-ES_tradnl" w:eastAsia="es-CO"/>
              </w:rPr>
            </w:pPr>
            <w:r w:rsidRPr="001A28E5">
              <w:rPr>
                <w:rFonts w:ascii="Verdana" w:eastAsia="Times New Roman" w:hAnsi="Verdana" w:cs="Arial"/>
                <w:b/>
                <w:lang w:val="es-ES_tradnl" w:eastAsia="es-CO"/>
              </w:rPr>
              <w:t>Tiempo:</w:t>
            </w:r>
            <w:r w:rsidR="00BB14C6" w:rsidRPr="001A28E5">
              <w:rPr>
                <w:rFonts w:ascii="Verdana" w:eastAsia="Times New Roman" w:hAnsi="Verdana" w:cs="Arial"/>
                <w:b/>
                <w:lang w:val="es-ES_tradnl" w:eastAsia="es-CO"/>
              </w:rPr>
              <w:t xml:space="preserve"> 2 horas</w:t>
            </w:r>
          </w:p>
        </w:tc>
        <w:tc>
          <w:tcPr>
            <w:tcW w:w="950" w:type="pct"/>
            <w:vAlign w:val="center"/>
          </w:tcPr>
          <w:p w14:paraId="73B19152" w14:textId="71893E84" w:rsidR="00CB09BC" w:rsidRPr="001A28E5" w:rsidRDefault="00486335"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Acta de posesión</w:t>
            </w:r>
          </w:p>
        </w:tc>
      </w:tr>
    </w:tbl>
    <w:p w14:paraId="75400036" w14:textId="77777777" w:rsidR="005961D7" w:rsidRDefault="005961D7" w:rsidP="000F53F6">
      <w:pPr>
        <w:spacing w:after="0" w:line="360" w:lineRule="auto"/>
        <w:jc w:val="both"/>
        <w:rPr>
          <w:rFonts w:ascii="Verdana" w:hAnsi="Verdana" w:cs="Arial"/>
          <w:b/>
          <w:bCs/>
          <w:sz w:val="20"/>
          <w:szCs w:val="20"/>
          <w:lang w:val="es-ES_tradnl"/>
        </w:rPr>
      </w:pPr>
    </w:p>
    <w:p w14:paraId="36017CBB" w14:textId="77777777" w:rsidR="00C30AF3" w:rsidRDefault="00C30AF3" w:rsidP="000F53F6">
      <w:pPr>
        <w:spacing w:after="0" w:line="360" w:lineRule="auto"/>
        <w:jc w:val="both"/>
        <w:rPr>
          <w:rFonts w:ascii="Verdana" w:hAnsi="Verdana" w:cs="Arial"/>
          <w:b/>
          <w:bCs/>
          <w:sz w:val="20"/>
          <w:szCs w:val="20"/>
          <w:lang w:val="es-ES_tradnl"/>
        </w:rPr>
      </w:pPr>
    </w:p>
    <w:p w14:paraId="5FE887A3" w14:textId="77777777" w:rsidR="00C30AF3" w:rsidRDefault="00C30AF3" w:rsidP="000F53F6">
      <w:pPr>
        <w:spacing w:after="0" w:line="360" w:lineRule="auto"/>
        <w:rPr>
          <w:rFonts w:ascii="Verdana" w:hAnsi="Verdana"/>
          <w:lang w:val="es-ES_tradnl"/>
        </w:rPr>
      </w:pPr>
    </w:p>
    <w:p w14:paraId="1C7FDFE9" w14:textId="77777777" w:rsidR="001A28E5" w:rsidRDefault="001A28E5" w:rsidP="000F53F6">
      <w:pPr>
        <w:spacing w:after="0" w:line="360" w:lineRule="auto"/>
        <w:rPr>
          <w:rFonts w:ascii="Verdana" w:hAnsi="Verdana"/>
          <w:lang w:val="es-ES_tradnl"/>
        </w:rPr>
      </w:pPr>
    </w:p>
    <w:p w14:paraId="1E418CD5" w14:textId="77777777" w:rsidR="00EE0CCE" w:rsidRDefault="00EE0CCE" w:rsidP="000F53F6">
      <w:pPr>
        <w:spacing w:after="0" w:line="360" w:lineRule="auto"/>
        <w:rPr>
          <w:rFonts w:ascii="Verdana" w:hAnsi="Verdana"/>
          <w:lang w:val="es-ES_tradnl"/>
        </w:rPr>
      </w:pPr>
    </w:p>
    <w:p w14:paraId="366FF54A" w14:textId="77777777" w:rsidR="00EE0CCE" w:rsidRDefault="00EE0CCE" w:rsidP="000F53F6">
      <w:pPr>
        <w:spacing w:after="0" w:line="360" w:lineRule="auto"/>
        <w:rPr>
          <w:rFonts w:ascii="Verdana" w:hAnsi="Verdana"/>
          <w:lang w:val="es-ES_tradnl"/>
        </w:rPr>
      </w:pPr>
    </w:p>
    <w:p w14:paraId="2E211BF6" w14:textId="77777777" w:rsidR="00EE0CCE" w:rsidRDefault="00EE0CCE" w:rsidP="000F53F6">
      <w:pPr>
        <w:spacing w:after="0" w:line="360" w:lineRule="auto"/>
        <w:rPr>
          <w:rFonts w:ascii="Verdana" w:hAnsi="Verdana"/>
          <w:lang w:val="es-ES_tradnl"/>
        </w:rPr>
      </w:pPr>
    </w:p>
    <w:p w14:paraId="2AFF2208" w14:textId="77777777" w:rsidR="00EE0CCE" w:rsidRPr="00964EB8" w:rsidRDefault="00EE0CCE" w:rsidP="000F53F6">
      <w:pPr>
        <w:spacing w:after="0" w:line="360" w:lineRule="auto"/>
        <w:rPr>
          <w:rFonts w:ascii="Verdana" w:hAnsi="Verdana"/>
          <w:lang w:val="es-ES_tradnl"/>
        </w:rPr>
      </w:pPr>
    </w:p>
    <w:p w14:paraId="69FABC41" w14:textId="77777777" w:rsidR="00C35C20" w:rsidRPr="00C35C20" w:rsidRDefault="00C35C20" w:rsidP="00C35C20">
      <w:pPr>
        <w:numPr>
          <w:ilvl w:val="0"/>
          <w:numId w:val="11"/>
        </w:numPr>
        <w:spacing w:after="0" w:line="360" w:lineRule="auto"/>
        <w:ind w:left="0" w:firstLine="0"/>
        <w:jc w:val="both"/>
        <w:rPr>
          <w:rFonts w:ascii="Verdana" w:eastAsia="Arial" w:hAnsi="Verdana" w:cs="Arial"/>
          <w:b/>
          <w:bCs/>
          <w:lang w:val="es-ES_tradnl"/>
        </w:rPr>
      </w:pPr>
      <w:r>
        <w:rPr>
          <w:rFonts w:ascii="Verdana" w:hAnsi="Verdana" w:cs="Arial"/>
          <w:b/>
          <w:bCs/>
          <w:lang w:val="es-ES_tradnl"/>
        </w:rPr>
        <w:t>FORMATOS DEL PROCEDIMIENTO</w:t>
      </w:r>
    </w:p>
    <w:p w14:paraId="3215F81F" w14:textId="77777777" w:rsidR="00C30AF3" w:rsidRPr="00964EB8" w:rsidRDefault="00C30AF3" w:rsidP="000F53F6">
      <w:pPr>
        <w:spacing w:after="0" w:line="360" w:lineRule="auto"/>
        <w:rPr>
          <w:rFonts w:ascii="Verdana" w:hAnsi="Verdana"/>
          <w:lang w:val="es-ES_tradnl"/>
        </w:rPr>
      </w:pPr>
    </w:p>
    <w:tbl>
      <w:tblPr>
        <w:tblStyle w:val="Tablaconcuadrcula"/>
        <w:tblW w:w="4991" w:type="pct"/>
        <w:tblLook w:val="04A0" w:firstRow="1" w:lastRow="0" w:firstColumn="1" w:lastColumn="0" w:noHBand="0" w:noVBand="1"/>
      </w:tblPr>
      <w:tblGrid>
        <w:gridCol w:w="852"/>
        <w:gridCol w:w="1713"/>
        <w:gridCol w:w="6734"/>
      </w:tblGrid>
      <w:tr w:rsidR="00C30AF3" w:rsidRPr="00964EB8" w14:paraId="4C936866" w14:textId="77777777" w:rsidTr="001C0A80">
        <w:trPr>
          <w:tblHeader/>
        </w:trPr>
        <w:tc>
          <w:tcPr>
            <w:tcW w:w="458" w:type="pct"/>
            <w:hideMark/>
          </w:tcPr>
          <w:p w14:paraId="0FDC8EB6" w14:textId="77777777" w:rsidR="00C30AF3" w:rsidRPr="001A28E5" w:rsidRDefault="00C30AF3"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No.</w:t>
            </w:r>
          </w:p>
        </w:tc>
        <w:tc>
          <w:tcPr>
            <w:tcW w:w="921" w:type="pct"/>
            <w:hideMark/>
          </w:tcPr>
          <w:p w14:paraId="1B5BA09B" w14:textId="77777777" w:rsidR="00C30AF3" w:rsidRPr="001A28E5" w:rsidRDefault="00C30AF3"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 xml:space="preserve">CODIGO </w:t>
            </w:r>
          </w:p>
        </w:tc>
        <w:tc>
          <w:tcPr>
            <w:tcW w:w="3621" w:type="pct"/>
            <w:hideMark/>
          </w:tcPr>
          <w:p w14:paraId="252D0E89" w14:textId="77777777" w:rsidR="00C30AF3" w:rsidRPr="001A28E5" w:rsidRDefault="00C30AF3" w:rsidP="000F53F6">
            <w:pPr>
              <w:spacing w:line="360" w:lineRule="auto"/>
              <w:jc w:val="center"/>
              <w:rPr>
                <w:rFonts w:ascii="Verdana" w:eastAsia="Times New Roman" w:hAnsi="Verdana" w:cs="Arial"/>
                <w:b/>
                <w:bCs/>
                <w:lang w:val="es-ES_tradnl" w:eastAsia="es-CO"/>
              </w:rPr>
            </w:pPr>
            <w:r w:rsidRPr="001A28E5">
              <w:rPr>
                <w:rFonts w:ascii="Verdana" w:eastAsia="Times New Roman" w:hAnsi="Verdana" w:cs="Arial"/>
                <w:b/>
                <w:bCs/>
                <w:lang w:val="es-ES_tradnl" w:eastAsia="es-CO"/>
              </w:rPr>
              <w:t>NOMBRE DEL FORMATO</w:t>
            </w:r>
          </w:p>
        </w:tc>
      </w:tr>
      <w:tr w:rsidR="00D0641A" w:rsidRPr="00964EB8" w14:paraId="19CDF127" w14:textId="77777777" w:rsidTr="0054700A">
        <w:tc>
          <w:tcPr>
            <w:tcW w:w="458" w:type="pct"/>
            <w:hideMark/>
          </w:tcPr>
          <w:p w14:paraId="4E18E799" w14:textId="0346C9F6"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w:t>
            </w:r>
          </w:p>
        </w:tc>
        <w:tc>
          <w:tcPr>
            <w:tcW w:w="921" w:type="pct"/>
            <w:vAlign w:val="center"/>
          </w:tcPr>
          <w:p w14:paraId="2C79AA8E" w14:textId="255753A8"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FC-FM-002</w:t>
            </w:r>
          </w:p>
        </w:tc>
        <w:tc>
          <w:tcPr>
            <w:tcW w:w="3621" w:type="pct"/>
            <w:vAlign w:val="center"/>
          </w:tcPr>
          <w:p w14:paraId="5290D87C" w14:textId="62E7559F"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 xml:space="preserve">Manifiesto de afiliación salud y pensión </w:t>
            </w:r>
          </w:p>
        </w:tc>
      </w:tr>
      <w:tr w:rsidR="00D0641A" w:rsidRPr="00964EB8" w14:paraId="468D3757" w14:textId="77777777" w:rsidTr="0054700A">
        <w:tc>
          <w:tcPr>
            <w:tcW w:w="458" w:type="pct"/>
            <w:hideMark/>
          </w:tcPr>
          <w:p w14:paraId="0CA9326C" w14:textId="762FA507"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2</w:t>
            </w:r>
          </w:p>
        </w:tc>
        <w:tc>
          <w:tcPr>
            <w:tcW w:w="921" w:type="pct"/>
            <w:vAlign w:val="center"/>
          </w:tcPr>
          <w:p w14:paraId="52001720" w14:textId="3BE2629D"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FC-FM-003</w:t>
            </w:r>
          </w:p>
        </w:tc>
        <w:tc>
          <w:tcPr>
            <w:tcW w:w="3621" w:type="pct"/>
            <w:vAlign w:val="center"/>
          </w:tcPr>
          <w:p w14:paraId="2B466493" w14:textId="4A4A44C8"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 xml:space="preserve">Lista de verificación de ingreso de personal </w:t>
            </w:r>
          </w:p>
        </w:tc>
      </w:tr>
      <w:tr w:rsidR="00D0641A" w:rsidRPr="00964EB8" w14:paraId="5A6046A5" w14:textId="77777777" w:rsidTr="0054700A">
        <w:tc>
          <w:tcPr>
            <w:tcW w:w="458" w:type="pct"/>
            <w:hideMark/>
          </w:tcPr>
          <w:p w14:paraId="3290D993" w14:textId="62C5396B"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3</w:t>
            </w:r>
          </w:p>
        </w:tc>
        <w:tc>
          <w:tcPr>
            <w:tcW w:w="921" w:type="pct"/>
            <w:vAlign w:val="center"/>
          </w:tcPr>
          <w:p w14:paraId="79F7B57D" w14:textId="673D7A0C"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FC-FM-004</w:t>
            </w:r>
          </w:p>
        </w:tc>
        <w:tc>
          <w:tcPr>
            <w:tcW w:w="3621" w:type="pct"/>
            <w:vAlign w:val="center"/>
          </w:tcPr>
          <w:p w14:paraId="2EFA7B7D" w14:textId="13D2164F"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Compromiso de confidencialidad</w:t>
            </w:r>
          </w:p>
        </w:tc>
      </w:tr>
      <w:tr w:rsidR="00D0641A" w:rsidRPr="00964EB8" w14:paraId="7D94C541" w14:textId="77777777" w:rsidTr="0054700A">
        <w:tc>
          <w:tcPr>
            <w:tcW w:w="458" w:type="pct"/>
          </w:tcPr>
          <w:p w14:paraId="59107794" w14:textId="6B6003B5"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4</w:t>
            </w:r>
          </w:p>
        </w:tc>
        <w:tc>
          <w:tcPr>
            <w:tcW w:w="921" w:type="pct"/>
            <w:vAlign w:val="center"/>
          </w:tcPr>
          <w:p w14:paraId="67C83EB5" w14:textId="1C06765E"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FC-FM-005</w:t>
            </w:r>
          </w:p>
        </w:tc>
        <w:tc>
          <w:tcPr>
            <w:tcW w:w="3621" w:type="pct"/>
            <w:vAlign w:val="center"/>
          </w:tcPr>
          <w:p w14:paraId="081A8CB6" w14:textId="13FC9E45"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Confirmación EPS-AFP</w:t>
            </w:r>
          </w:p>
        </w:tc>
      </w:tr>
      <w:tr w:rsidR="00D0641A" w:rsidRPr="00964EB8" w14:paraId="3BFCC387" w14:textId="77777777" w:rsidTr="0054700A">
        <w:tc>
          <w:tcPr>
            <w:tcW w:w="458" w:type="pct"/>
          </w:tcPr>
          <w:p w14:paraId="22CF715A" w14:textId="5D7B1F34"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5</w:t>
            </w:r>
          </w:p>
        </w:tc>
        <w:tc>
          <w:tcPr>
            <w:tcW w:w="921" w:type="pct"/>
            <w:vAlign w:val="center"/>
          </w:tcPr>
          <w:p w14:paraId="0B3C5933" w14:textId="79246CBF"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FC-FM-006</w:t>
            </w:r>
          </w:p>
        </w:tc>
        <w:tc>
          <w:tcPr>
            <w:tcW w:w="3621" w:type="pct"/>
            <w:vAlign w:val="center"/>
          </w:tcPr>
          <w:p w14:paraId="2536A24A" w14:textId="6D955B55"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Informe complementario hoja de vida</w:t>
            </w:r>
          </w:p>
        </w:tc>
      </w:tr>
      <w:tr w:rsidR="00D0641A" w:rsidRPr="00964EB8" w14:paraId="267BE456" w14:textId="77777777" w:rsidTr="0054700A">
        <w:tc>
          <w:tcPr>
            <w:tcW w:w="458" w:type="pct"/>
          </w:tcPr>
          <w:p w14:paraId="5E985B2E" w14:textId="5768EFD2"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6</w:t>
            </w:r>
          </w:p>
        </w:tc>
        <w:tc>
          <w:tcPr>
            <w:tcW w:w="921" w:type="pct"/>
            <w:vAlign w:val="center"/>
          </w:tcPr>
          <w:p w14:paraId="15EED126" w14:textId="4BE9A4F8"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FC-FM-007</w:t>
            </w:r>
          </w:p>
        </w:tc>
        <w:tc>
          <w:tcPr>
            <w:tcW w:w="3621" w:type="pct"/>
            <w:vAlign w:val="center"/>
          </w:tcPr>
          <w:p w14:paraId="05DA65B1" w14:textId="2BD40F72"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Certificado de inexistencia de personal</w:t>
            </w:r>
          </w:p>
        </w:tc>
      </w:tr>
      <w:tr w:rsidR="00D0641A" w:rsidRPr="00964EB8" w14:paraId="516A98B6" w14:textId="77777777" w:rsidTr="0054700A">
        <w:tc>
          <w:tcPr>
            <w:tcW w:w="458" w:type="pct"/>
          </w:tcPr>
          <w:p w14:paraId="114F924E" w14:textId="6FC534A3"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7</w:t>
            </w:r>
          </w:p>
        </w:tc>
        <w:tc>
          <w:tcPr>
            <w:tcW w:w="921" w:type="pct"/>
            <w:vAlign w:val="center"/>
          </w:tcPr>
          <w:p w14:paraId="34AC632C" w14:textId="00CDB506"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FC-FM-008</w:t>
            </w:r>
          </w:p>
        </w:tc>
        <w:tc>
          <w:tcPr>
            <w:tcW w:w="3621" w:type="pct"/>
            <w:vAlign w:val="center"/>
          </w:tcPr>
          <w:p w14:paraId="54656899" w14:textId="0FC3EC22"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Solicitud de certificado de insuficiencia o inexistencia de personal</w:t>
            </w:r>
          </w:p>
        </w:tc>
      </w:tr>
      <w:tr w:rsidR="00D0641A" w:rsidRPr="00964EB8" w14:paraId="43704708" w14:textId="77777777" w:rsidTr="0054700A">
        <w:tc>
          <w:tcPr>
            <w:tcW w:w="458" w:type="pct"/>
          </w:tcPr>
          <w:p w14:paraId="71703729" w14:textId="7B8139E3"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8</w:t>
            </w:r>
          </w:p>
        </w:tc>
        <w:tc>
          <w:tcPr>
            <w:tcW w:w="921" w:type="pct"/>
            <w:vAlign w:val="center"/>
          </w:tcPr>
          <w:p w14:paraId="79012078" w14:textId="6595BA46"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FC-FM-009</w:t>
            </w:r>
          </w:p>
        </w:tc>
        <w:tc>
          <w:tcPr>
            <w:tcW w:w="3621" w:type="pct"/>
            <w:vAlign w:val="center"/>
          </w:tcPr>
          <w:p w14:paraId="3B47901C" w14:textId="30DB15E9"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Manifestación de protección a la familia</w:t>
            </w:r>
          </w:p>
        </w:tc>
      </w:tr>
      <w:tr w:rsidR="00D0641A" w:rsidRPr="00964EB8" w14:paraId="71ED43FF" w14:textId="77777777" w:rsidTr="0054700A">
        <w:tc>
          <w:tcPr>
            <w:tcW w:w="458" w:type="pct"/>
          </w:tcPr>
          <w:p w14:paraId="6E0912D3" w14:textId="2796B03A"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9</w:t>
            </w:r>
          </w:p>
        </w:tc>
        <w:tc>
          <w:tcPr>
            <w:tcW w:w="921" w:type="pct"/>
            <w:vAlign w:val="center"/>
          </w:tcPr>
          <w:p w14:paraId="6D2429FA" w14:textId="0C4F070F"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FC-FM-010</w:t>
            </w:r>
          </w:p>
        </w:tc>
        <w:tc>
          <w:tcPr>
            <w:tcW w:w="3621" w:type="pct"/>
            <w:vAlign w:val="center"/>
          </w:tcPr>
          <w:p w14:paraId="1F6B4971" w14:textId="5846F585"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Estudio de requisitos para nombramiento</w:t>
            </w:r>
          </w:p>
        </w:tc>
      </w:tr>
      <w:tr w:rsidR="00D0641A" w:rsidRPr="00964EB8" w14:paraId="40284913" w14:textId="77777777" w:rsidTr="0054700A">
        <w:tc>
          <w:tcPr>
            <w:tcW w:w="458" w:type="pct"/>
          </w:tcPr>
          <w:p w14:paraId="1D8568EA" w14:textId="4F55AF8E"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10</w:t>
            </w:r>
          </w:p>
        </w:tc>
        <w:tc>
          <w:tcPr>
            <w:tcW w:w="921" w:type="pct"/>
            <w:vAlign w:val="center"/>
          </w:tcPr>
          <w:p w14:paraId="2216A1D7" w14:textId="00973800"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FC-FM-011</w:t>
            </w:r>
          </w:p>
        </w:tc>
        <w:tc>
          <w:tcPr>
            <w:tcW w:w="3621" w:type="pct"/>
            <w:vAlign w:val="center"/>
          </w:tcPr>
          <w:p w14:paraId="594B7DDC" w14:textId="52316A78" w:rsidR="00D0641A"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Acta de compromiso de cumplimiento de horario</w:t>
            </w:r>
          </w:p>
        </w:tc>
      </w:tr>
      <w:tr w:rsidR="00D0641A" w:rsidRPr="00964EB8" w14:paraId="2761D74D" w14:textId="77777777" w:rsidTr="0054700A">
        <w:tc>
          <w:tcPr>
            <w:tcW w:w="458" w:type="pct"/>
          </w:tcPr>
          <w:p w14:paraId="5DDF71E4" w14:textId="6B54473F"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11</w:t>
            </w:r>
          </w:p>
        </w:tc>
        <w:tc>
          <w:tcPr>
            <w:tcW w:w="921" w:type="pct"/>
            <w:vAlign w:val="center"/>
          </w:tcPr>
          <w:p w14:paraId="60212200" w14:textId="0AC0069A" w:rsidR="00D0641A" w:rsidRPr="001A28E5" w:rsidRDefault="00D0641A" w:rsidP="000F53F6">
            <w:pPr>
              <w:spacing w:line="360" w:lineRule="auto"/>
              <w:jc w:val="center"/>
              <w:rPr>
                <w:rFonts w:ascii="Verdana" w:eastAsia="Times New Roman" w:hAnsi="Verdana" w:cs="Arial"/>
                <w:lang w:val="es-ES_tradnl" w:eastAsia="es-CO"/>
              </w:rPr>
            </w:pPr>
            <w:r w:rsidRPr="001A28E5">
              <w:rPr>
                <w:rFonts w:ascii="Verdana" w:hAnsi="Verdana" w:cs="Calibri Light"/>
                <w:color w:val="000000"/>
              </w:rPr>
              <w:t>FC-FM-012</w:t>
            </w:r>
          </w:p>
        </w:tc>
        <w:tc>
          <w:tcPr>
            <w:tcW w:w="3621" w:type="pct"/>
            <w:vAlign w:val="center"/>
          </w:tcPr>
          <w:p w14:paraId="72224299" w14:textId="59367645" w:rsidR="000F53F6" w:rsidRPr="001A28E5" w:rsidRDefault="00D0641A" w:rsidP="000F53F6">
            <w:pPr>
              <w:spacing w:line="360" w:lineRule="auto"/>
              <w:rPr>
                <w:rFonts w:ascii="Verdana" w:hAnsi="Verdana" w:cs="Calibri Light"/>
                <w:color w:val="000000"/>
              </w:rPr>
            </w:pPr>
            <w:r w:rsidRPr="001A28E5">
              <w:rPr>
                <w:rFonts w:ascii="Verdana" w:hAnsi="Verdana" w:cs="Calibri Light"/>
                <w:color w:val="000000"/>
              </w:rPr>
              <w:t>Certificación cumplimiento de requisitos</w:t>
            </w:r>
          </w:p>
        </w:tc>
      </w:tr>
      <w:tr w:rsidR="000F53F6" w:rsidRPr="00964EB8" w14:paraId="56F69ADE" w14:textId="77777777" w:rsidTr="0054700A">
        <w:tc>
          <w:tcPr>
            <w:tcW w:w="458" w:type="pct"/>
          </w:tcPr>
          <w:p w14:paraId="29D38D78" w14:textId="0F9A091D" w:rsidR="000F53F6" w:rsidRPr="001A28E5" w:rsidRDefault="000F53F6" w:rsidP="000F53F6">
            <w:pPr>
              <w:spacing w:line="360" w:lineRule="auto"/>
              <w:jc w:val="center"/>
              <w:rPr>
                <w:rFonts w:ascii="Verdana" w:eastAsia="Times New Roman" w:hAnsi="Verdana" w:cs="Arial"/>
                <w:lang w:val="es-ES_tradnl" w:eastAsia="es-CO"/>
              </w:rPr>
            </w:pPr>
            <w:r w:rsidRPr="001A28E5">
              <w:rPr>
                <w:rFonts w:ascii="Verdana" w:eastAsia="Times New Roman" w:hAnsi="Verdana" w:cs="Arial"/>
                <w:lang w:val="es-ES_tradnl" w:eastAsia="es-CO"/>
              </w:rPr>
              <w:t>12</w:t>
            </w:r>
          </w:p>
        </w:tc>
        <w:tc>
          <w:tcPr>
            <w:tcW w:w="921" w:type="pct"/>
            <w:vAlign w:val="center"/>
          </w:tcPr>
          <w:p w14:paraId="33E707B1" w14:textId="0A815F8A" w:rsidR="000F53F6" w:rsidRPr="001A28E5" w:rsidRDefault="000F53F6" w:rsidP="000F53F6">
            <w:pPr>
              <w:spacing w:line="360" w:lineRule="auto"/>
              <w:jc w:val="center"/>
              <w:rPr>
                <w:rFonts w:ascii="Verdana" w:hAnsi="Verdana" w:cs="Calibri Light"/>
                <w:color w:val="000000"/>
              </w:rPr>
            </w:pPr>
            <w:r w:rsidRPr="001A28E5">
              <w:rPr>
                <w:rFonts w:ascii="Verdana" w:hAnsi="Verdana" w:cs="Calibri Light"/>
                <w:color w:val="000000"/>
              </w:rPr>
              <w:t>FC-FM-013</w:t>
            </w:r>
          </w:p>
        </w:tc>
        <w:tc>
          <w:tcPr>
            <w:tcW w:w="3621" w:type="pct"/>
            <w:vAlign w:val="center"/>
          </w:tcPr>
          <w:p w14:paraId="411ED5A3" w14:textId="2E861435" w:rsidR="000F53F6" w:rsidRPr="001A28E5" w:rsidRDefault="000F53F6" w:rsidP="000F53F6">
            <w:pPr>
              <w:spacing w:line="360" w:lineRule="auto"/>
              <w:rPr>
                <w:rFonts w:ascii="Verdana" w:hAnsi="Verdana" w:cs="Calibri Light"/>
                <w:color w:val="000000"/>
              </w:rPr>
            </w:pPr>
            <w:r w:rsidRPr="001A28E5">
              <w:rPr>
                <w:rFonts w:ascii="Verdana" w:hAnsi="Verdana" w:cs="Calibri Light"/>
                <w:color w:val="000000"/>
              </w:rPr>
              <w:t>Certificación de tiempo laborado</w:t>
            </w:r>
          </w:p>
        </w:tc>
      </w:tr>
    </w:tbl>
    <w:p w14:paraId="4A520C98" w14:textId="77777777" w:rsidR="00C30AF3" w:rsidRDefault="00C30AF3" w:rsidP="000F53F6">
      <w:pPr>
        <w:spacing w:after="0" w:line="360" w:lineRule="auto"/>
        <w:rPr>
          <w:rFonts w:ascii="Verdana" w:hAnsi="Verdana"/>
          <w:lang w:val="es-ES_tradnl"/>
        </w:rPr>
      </w:pPr>
    </w:p>
    <w:p w14:paraId="25BB5049" w14:textId="77777777" w:rsidR="00C35C20" w:rsidRDefault="00C35C20" w:rsidP="000F53F6">
      <w:pPr>
        <w:spacing w:after="0" w:line="360" w:lineRule="auto"/>
        <w:rPr>
          <w:rFonts w:ascii="Verdana" w:hAnsi="Verdana"/>
          <w:lang w:val="es-ES_tradnl"/>
        </w:rPr>
      </w:pPr>
    </w:p>
    <w:p w14:paraId="54058A41" w14:textId="77777777" w:rsidR="00C35C20" w:rsidRPr="00964EB8" w:rsidRDefault="00C35C20" w:rsidP="000F53F6">
      <w:pPr>
        <w:spacing w:after="0" w:line="360" w:lineRule="auto"/>
        <w:rPr>
          <w:rFonts w:ascii="Verdana" w:hAnsi="Verdana"/>
          <w:lang w:val="es-ES_tradnl"/>
        </w:rPr>
      </w:pPr>
    </w:p>
    <w:p w14:paraId="6C5002DE" w14:textId="77777777" w:rsidR="00C35C20" w:rsidRPr="00C35C20" w:rsidRDefault="00C35C20" w:rsidP="00C35C20">
      <w:pPr>
        <w:numPr>
          <w:ilvl w:val="0"/>
          <w:numId w:val="11"/>
        </w:numPr>
        <w:spacing w:after="0" w:line="360" w:lineRule="auto"/>
        <w:ind w:left="0" w:firstLine="0"/>
        <w:jc w:val="both"/>
        <w:rPr>
          <w:rFonts w:ascii="Verdana" w:eastAsia="Arial" w:hAnsi="Verdana" w:cs="Arial"/>
          <w:b/>
          <w:bCs/>
          <w:lang w:val="es-ES_tradnl"/>
        </w:rPr>
      </w:pPr>
      <w:r>
        <w:rPr>
          <w:rFonts w:ascii="Verdana" w:hAnsi="Verdana" w:cs="Arial"/>
          <w:b/>
          <w:bCs/>
          <w:lang w:val="es-ES_tradnl"/>
        </w:rPr>
        <w:t xml:space="preserve">HISTORIAL DE CAMBIOS </w:t>
      </w:r>
    </w:p>
    <w:p w14:paraId="2410E465" w14:textId="77777777" w:rsidR="00C30AF3" w:rsidRPr="00964EB8" w:rsidRDefault="00C30AF3" w:rsidP="000F53F6">
      <w:pPr>
        <w:spacing w:after="0" w:line="360" w:lineRule="auto"/>
        <w:ind w:left="360"/>
        <w:jc w:val="both"/>
        <w:rPr>
          <w:rFonts w:ascii="Verdana" w:hAnsi="Verdana" w:cs="Arial"/>
          <w:b/>
          <w:sz w:val="18"/>
          <w:szCs w:val="18"/>
          <w:lang w:val="es-ES_trad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6662"/>
      </w:tblGrid>
      <w:tr w:rsidR="00C30AF3" w:rsidRPr="00964EB8" w14:paraId="19B0282D" w14:textId="77777777" w:rsidTr="001A28E5">
        <w:trPr>
          <w:trHeight w:val="100"/>
          <w:tblHeader/>
        </w:trPr>
        <w:tc>
          <w:tcPr>
            <w:tcW w:w="1560" w:type="dxa"/>
            <w:shd w:val="clear" w:color="auto" w:fill="BFBFBF" w:themeFill="background1" w:themeFillShade="BF"/>
            <w:tcMar>
              <w:top w:w="57" w:type="dxa"/>
              <w:left w:w="113" w:type="dxa"/>
              <w:bottom w:w="57" w:type="dxa"/>
            </w:tcMar>
            <w:vAlign w:val="center"/>
          </w:tcPr>
          <w:p w14:paraId="3716CE49" w14:textId="77777777" w:rsidR="00C30AF3" w:rsidRPr="00964EB8" w:rsidRDefault="00C30AF3" w:rsidP="000F53F6">
            <w:pPr>
              <w:spacing w:after="0" w:line="360" w:lineRule="auto"/>
              <w:jc w:val="center"/>
              <w:rPr>
                <w:rFonts w:ascii="Verdana" w:hAnsi="Verdana" w:cs="Arial"/>
                <w:b/>
                <w:sz w:val="16"/>
                <w:szCs w:val="16"/>
                <w:lang w:val="es-ES_tradnl"/>
              </w:rPr>
            </w:pPr>
            <w:r w:rsidRPr="00964EB8">
              <w:rPr>
                <w:rFonts w:ascii="Verdana" w:hAnsi="Verdana" w:cs="Arial"/>
                <w:b/>
                <w:sz w:val="16"/>
                <w:szCs w:val="16"/>
                <w:lang w:val="es-ES_tradnl"/>
              </w:rPr>
              <w:t>FECHA</w:t>
            </w:r>
          </w:p>
        </w:tc>
        <w:tc>
          <w:tcPr>
            <w:tcW w:w="1134" w:type="dxa"/>
            <w:shd w:val="clear" w:color="auto" w:fill="BFBFBF" w:themeFill="background1" w:themeFillShade="BF"/>
            <w:tcMar>
              <w:top w:w="57" w:type="dxa"/>
              <w:left w:w="113" w:type="dxa"/>
              <w:bottom w:w="57" w:type="dxa"/>
            </w:tcMar>
            <w:vAlign w:val="center"/>
          </w:tcPr>
          <w:p w14:paraId="00F486F6" w14:textId="77777777" w:rsidR="00C30AF3" w:rsidRPr="00964EB8" w:rsidRDefault="00C30AF3" w:rsidP="000F53F6">
            <w:pPr>
              <w:spacing w:after="0" w:line="360" w:lineRule="auto"/>
              <w:jc w:val="center"/>
              <w:rPr>
                <w:rFonts w:ascii="Verdana" w:hAnsi="Verdana" w:cs="Arial"/>
                <w:b/>
                <w:sz w:val="16"/>
                <w:szCs w:val="16"/>
                <w:lang w:val="es-ES_tradnl"/>
              </w:rPr>
            </w:pPr>
            <w:r w:rsidRPr="00964EB8">
              <w:rPr>
                <w:rFonts w:ascii="Verdana" w:hAnsi="Verdana" w:cs="Arial"/>
                <w:b/>
                <w:sz w:val="16"/>
                <w:szCs w:val="16"/>
                <w:lang w:val="es-ES_tradnl"/>
              </w:rPr>
              <w:t>VERSIÓN</w:t>
            </w:r>
          </w:p>
        </w:tc>
        <w:tc>
          <w:tcPr>
            <w:tcW w:w="6662" w:type="dxa"/>
            <w:shd w:val="clear" w:color="auto" w:fill="BFBFBF" w:themeFill="background1" w:themeFillShade="BF"/>
            <w:tcMar>
              <w:top w:w="57" w:type="dxa"/>
              <w:left w:w="113" w:type="dxa"/>
              <w:bottom w:w="57" w:type="dxa"/>
            </w:tcMar>
            <w:vAlign w:val="center"/>
          </w:tcPr>
          <w:p w14:paraId="3FEA46EF" w14:textId="77777777" w:rsidR="00C30AF3" w:rsidRPr="00964EB8" w:rsidRDefault="00C30AF3" w:rsidP="000F53F6">
            <w:pPr>
              <w:spacing w:after="0" w:line="360" w:lineRule="auto"/>
              <w:jc w:val="center"/>
              <w:rPr>
                <w:rFonts w:ascii="Verdana" w:hAnsi="Verdana" w:cs="Arial"/>
                <w:b/>
                <w:sz w:val="16"/>
                <w:szCs w:val="16"/>
                <w:lang w:val="es-ES_tradnl"/>
              </w:rPr>
            </w:pPr>
            <w:r w:rsidRPr="00964EB8">
              <w:rPr>
                <w:rFonts w:ascii="Verdana" w:hAnsi="Verdana" w:cs="Arial"/>
                <w:b/>
                <w:sz w:val="16"/>
                <w:szCs w:val="16"/>
                <w:lang w:val="es-ES_tradnl"/>
              </w:rPr>
              <w:t>DESCRIPCIÓN DEL CAMBIO</w:t>
            </w:r>
          </w:p>
        </w:tc>
      </w:tr>
      <w:tr w:rsidR="00C30AF3" w:rsidRPr="00964EB8" w14:paraId="21EEEBE5" w14:textId="77777777" w:rsidTr="001A28E5">
        <w:trPr>
          <w:trHeight w:val="300"/>
        </w:trPr>
        <w:tc>
          <w:tcPr>
            <w:tcW w:w="1560" w:type="dxa"/>
            <w:tcMar>
              <w:top w:w="57" w:type="dxa"/>
              <w:left w:w="113" w:type="dxa"/>
              <w:bottom w:w="57" w:type="dxa"/>
            </w:tcMar>
            <w:vAlign w:val="center"/>
          </w:tcPr>
          <w:p w14:paraId="16021420" w14:textId="4B6E44D7" w:rsidR="00C30AF3" w:rsidRPr="001A28E5" w:rsidRDefault="000F53F6" w:rsidP="000F53F6">
            <w:pPr>
              <w:spacing w:after="0" w:line="360" w:lineRule="auto"/>
              <w:jc w:val="center"/>
              <w:rPr>
                <w:rFonts w:ascii="Verdana" w:hAnsi="Verdana" w:cs="Arial"/>
                <w:sz w:val="20"/>
                <w:szCs w:val="20"/>
                <w:lang w:val="es-ES_tradnl"/>
              </w:rPr>
            </w:pPr>
            <w:r w:rsidRPr="001A28E5">
              <w:rPr>
                <w:rFonts w:ascii="Verdana" w:hAnsi="Verdana" w:cs="Arial"/>
                <w:sz w:val="20"/>
                <w:szCs w:val="20"/>
                <w:lang w:val="es-ES_tradnl"/>
              </w:rPr>
              <w:t>12/06/2026</w:t>
            </w:r>
          </w:p>
        </w:tc>
        <w:tc>
          <w:tcPr>
            <w:tcW w:w="1134" w:type="dxa"/>
            <w:tcMar>
              <w:top w:w="57" w:type="dxa"/>
              <w:left w:w="113" w:type="dxa"/>
              <w:bottom w:w="57" w:type="dxa"/>
            </w:tcMar>
            <w:vAlign w:val="center"/>
          </w:tcPr>
          <w:p w14:paraId="68CAD7EE" w14:textId="77777777" w:rsidR="00C30AF3" w:rsidRPr="001A28E5" w:rsidRDefault="00C30AF3" w:rsidP="000F53F6">
            <w:pPr>
              <w:spacing w:after="0" w:line="360" w:lineRule="auto"/>
              <w:jc w:val="center"/>
              <w:rPr>
                <w:rFonts w:ascii="Verdana" w:hAnsi="Verdana" w:cs="Arial"/>
                <w:sz w:val="20"/>
                <w:szCs w:val="20"/>
                <w:lang w:val="es-ES_tradnl"/>
              </w:rPr>
            </w:pPr>
            <w:r w:rsidRPr="001A28E5">
              <w:rPr>
                <w:rFonts w:ascii="Verdana" w:hAnsi="Verdana" w:cs="Arial"/>
                <w:sz w:val="20"/>
                <w:szCs w:val="20"/>
                <w:lang w:val="es-ES_tradnl"/>
              </w:rPr>
              <w:t>0</w:t>
            </w:r>
          </w:p>
        </w:tc>
        <w:tc>
          <w:tcPr>
            <w:tcW w:w="6662" w:type="dxa"/>
            <w:tcMar>
              <w:top w:w="57" w:type="dxa"/>
              <w:left w:w="113" w:type="dxa"/>
              <w:bottom w:w="57" w:type="dxa"/>
            </w:tcMar>
            <w:vAlign w:val="center"/>
          </w:tcPr>
          <w:p w14:paraId="4E95E7CD" w14:textId="77777777" w:rsidR="00C42B6D" w:rsidRPr="001A28E5" w:rsidRDefault="00C42B6D" w:rsidP="000F53F6">
            <w:pPr>
              <w:spacing w:after="0" w:line="360" w:lineRule="auto"/>
              <w:jc w:val="both"/>
              <w:rPr>
                <w:rFonts w:ascii="Verdana" w:hAnsi="Verdana" w:cs="Arial"/>
                <w:sz w:val="20"/>
                <w:szCs w:val="20"/>
              </w:rPr>
            </w:pPr>
            <w:r w:rsidRPr="001A28E5">
              <w:rPr>
                <w:rFonts w:ascii="Verdana" w:hAnsi="Verdana" w:cs="Arial"/>
                <w:sz w:val="20"/>
                <w:szCs w:val="20"/>
              </w:rPr>
              <w:t>Primera versión del documento para el nuevo Mapa de procesos.</w:t>
            </w:r>
          </w:p>
          <w:p w14:paraId="72AAC534" w14:textId="0DC06ABC" w:rsidR="00C30AF3" w:rsidRPr="001A28E5" w:rsidRDefault="00C42B6D" w:rsidP="000F53F6">
            <w:pPr>
              <w:spacing w:after="0" w:line="360" w:lineRule="auto"/>
              <w:jc w:val="both"/>
              <w:rPr>
                <w:rFonts w:ascii="Verdana" w:hAnsi="Verdana" w:cs="Arial"/>
                <w:sz w:val="20"/>
                <w:szCs w:val="20"/>
              </w:rPr>
            </w:pPr>
            <w:r w:rsidRPr="001A28E5">
              <w:rPr>
                <w:rFonts w:ascii="Verdana" w:hAnsi="Verdana" w:cs="Arial"/>
                <w:sz w:val="20"/>
                <w:szCs w:val="20"/>
              </w:rPr>
              <w:t>Código anterior: TH-PR-019</w:t>
            </w:r>
            <w:r w:rsidR="00311DA0" w:rsidRPr="001A28E5">
              <w:rPr>
                <w:rFonts w:ascii="Verdana" w:hAnsi="Verdana" w:cs="Arial"/>
                <w:sz w:val="20"/>
                <w:szCs w:val="20"/>
              </w:rPr>
              <w:t>.</w:t>
            </w:r>
            <w:r w:rsidR="00C35C20" w:rsidRPr="001A28E5">
              <w:rPr>
                <w:rFonts w:ascii="Verdana" w:hAnsi="Verdana" w:cs="Arial"/>
                <w:sz w:val="20"/>
                <w:szCs w:val="20"/>
              </w:rPr>
              <w:t xml:space="preserve"> V06.</w:t>
            </w:r>
          </w:p>
          <w:p w14:paraId="1C9F4967" w14:textId="77777777" w:rsidR="00311DA0" w:rsidRPr="001A28E5" w:rsidRDefault="00311DA0" w:rsidP="000F53F6">
            <w:pPr>
              <w:spacing w:after="0" w:line="360" w:lineRule="auto"/>
              <w:jc w:val="both"/>
              <w:rPr>
                <w:rFonts w:ascii="Verdana" w:hAnsi="Verdana" w:cs="Arial"/>
                <w:sz w:val="20"/>
                <w:szCs w:val="20"/>
              </w:rPr>
            </w:pPr>
          </w:p>
          <w:p w14:paraId="48CAAA2A" w14:textId="4129E0D9" w:rsidR="00311DA0" w:rsidRPr="001A28E5" w:rsidRDefault="00311DA0" w:rsidP="000F53F6">
            <w:pPr>
              <w:spacing w:after="0" w:line="360" w:lineRule="auto"/>
              <w:jc w:val="both"/>
              <w:rPr>
                <w:rFonts w:ascii="Verdana" w:hAnsi="Verdana" w:cs="Arial"/>
                <w:sz w:val="20"/>
                <w:szCs w:val="20"/>
                <w:lang w:val="es-ES_tradnl"/>
              </w:rPr>
            </w:pPr>
            <w:r w:rsidRPr="001A28E5">
              <w:rPr>
                <w:rFonts w:ascii="Verdana" w:hAnsi="Verdana" w:cs="Arial"/>
                <w:sz w:val="20"/>
                <w:szCs w:val="20"/>
              </w:rPr>
              <w:t>Autorizada la migración por medio de correo electrónico de acuerdo con la versión vigente en ISOlución.</w:t>
            </w:r>
          </w:p>
        </w:tc>
      </w:tr>
    </w:tbl>
    <w:p w14:paraId="609816A3" w14:textId="77777777" w:rsidR="00C30AF3" w:rsidRDefault="00C30AF3" w:rsidP="000F53F6">
      <w:pPr>
        <w:spacing w:after="0" w:line="360" w:lineRule="auto"/>
        <w:ind w:right="-232"/>
        <w:jc w:val="both"/>
        <w:rPr>
          <w:rFonts w:ascii="Verdana" w:hAnsi="Verdana" w:cs="Arial"/>
          <w:b/>
          <w:bCs/>
          <w:sz w:val="18"/>
          <w:szCs w:val="18"/>
          <w:lang w:val="es-ES_tradnl"/>
        </w:rPr>
      </w:pPr>
    </w:p>
    <w:p w14:paraId="7DA48E44" w14:textId="77777777" w:rsidR="00C35C20" w:rsidRDefault="00C35C20" w:rsidP="000F53F6">
      <w:pPr>
        <w:spacing w:after="0" w:line="360" w:lineRule="auto"/>
        <w:ind w:right="-232"/>
        <w:jc w:val="both"/>
        <w:rPr>
          <w:rFonts w:ascii="Verdana" w:hAnsi="Verdana" w:cs="Arial"/>
          <w:b/>
          <w:bCs/>
          <w:sz w:val="18"/>
          <w:szCs w:val="18"/>
          <w:lang w:val="es-ES_tradnl"/>
        </w:rPr>
      </w:pPr>
    </w:p>
    <w:p w14:paraId="79387EDA" w14:textId="77777777" w:rsidR="00C35C20" w:rsidRDefault="00C35C20" w:rsidP="000F53F6">
      <w:pPr>
        <w:spacing w:after="0" w:line="360" w:lineRule="auto"/>
        <w:ind w:right="-232"/>
        <w:jc w:val="both"/>
        <w:rPr>
          <w:rFonts w:ascii="Verdana" w:hAnsi="Verdana" w:cs="Arial"/>
          <w:b/>
          <w:bCs/>
          <w:sz w:val="18"/>
          <w:szCs w:val="18"/>
          <w:lang w:val="es-ES_tradnl"/>
        </w:rPr>
      </w:pPr>
    </w:p>
    <w:p w14:paraId="7C671962" w14:textId="77777777" w:rsidR="00EE0CCE" w:rsidRDefault="00EE0CCE" w:rsidP="001A28E5">
      <w:pPr>
        <w:spacing w:after="0" w:line="360" w:lineRule="auto"/>
        <w:jc w:val="both"/>
        <w:rPr>
          <w:rFonts w:ascii="Verdana" w:hAnsi="Verdana" w:cs="Arial"/>
          <w:b/>
          <w:bCs/>
          <w:sz w:val="18"/>
          <w:szCs w:val="18"/>
          <w:lang w:val="es-ES_tradnl"/>
        </w:rPr>
      </w:pPr>
    </w:p>
    <w:p w14:paraId="1D206338" w14:textId="18C944F5" w:rsidR="00C35C20" w:rsidRPr="00C35C20" w:rsidRDefault="00C35C20" w:rsidP="001A28E5">
      <w:pPr>
        <w:spacing w:after="0" w:line="360" w:lineRule="auto"/>
        <w:jc w:val="both"/>
        <w:rPr>
          <w:rFonts w:ascii="Verdana" w:eastAsia="Arial" w:hAnsi="Verdana" w:cs="Arial"/>
          <w:b/>
          <w:bCs/>
          <w:lang w:val="es-ES_tradnl"/>
        </w:rPr>
      </w:pPr>
      <w:r>
        <w:rPr>
          <w:rFonts w:ascii="Verdana" w:hAnsi="Verdana" w:cs="Arial"/>
          <w:b/>
          <w:bCs/>
          <w:lang w:val="es-ES_tradnl"/>
        </w:rPr>
        <w:t>FLUJO DE APROBACIÓN</w:t>
      </w:r>
    </w:p>
    <w:p w14:paraId="2900DB3A" w14:textId="77777777" w:rsidR="00C30AF3" w:rsidRPr="00964EB8" w:rsidRDefault="00C30AF3" w:rsidP="000F53F6">
      <w:pPr>
        <w:spacing w:after="0" w:line="360" w:lineRule="auto"/>
        <w:rPr>
          <w:rFonts w:ascii="Verdana" w:hAnsi="Verdana"/>
          <w:sz w:val="18"/>
          <w:szCs w:val="18"/>
          <w:lang w:val="es-ES_tradnl"/>
        </w:rPr>
      </w:pPr>
    </w:p>
    <w:tbl>
      <w:tblPr>
        <w:tblStyle w:val="Tablaconcuadrcula"/>
        <w:tblW w:w="5174" w:type="pct"/>
        <w:tblInd w:w="-147" w:type="dxa"/>
        <w:tblLayout w:type="fixed"/>
        <w:tblLook w:val="06A0" w:firstRow="1" w:lastRow="0" w:firstColumn="1" w:lastColumn="0" w:noHBand="1" w:noVBand="1"/>
      </w:tblPr>
      <w:tblGrid>
        <w:gridCol w:w="1129"/>
        <w:gridCol w:w="1109"/>
        <w:gridCol w:w="1197"/>
        <w:gridCol w:w="1384"/>
        <w:gridCol w:w="1134"/>
        <w:gridCol w:w="1136"/>
        <w:gridCol w:w="1136"/>
        <w:gridCol w:w="1415"/>
      </w:tblGrid>
      <w:tr w:rsidR="00311DA0" w:rsidRPr="00555086" w14:paraId="203EBCE1" w14:textId="77777777" w:rsidTr="001A28E5">
        <w:trPr>
          <w:trHeight w:val="300"/>
        </w:trPr>
        <w:tc>
          <w:tcPr>
            <w:tcW w:w="1161" w:type="pct"/>
            <w:gridSpan w:val="2"/>
            <w:shd w:val="clear" w:color="auto" w:fill="BFBFBF" w:themeFill="background1" w:themeFillShade="BF"/>
            <w:vAlign w:val="center"/>
          </w:tcPr>
          <w:p w14:paraId="4360925E" w14:textId="77777777" w:rsidR="00311DA0" w:rsidRPr="001A28E5" w:rsidRDefault="00311DA0" w:rsidP="000F53F6">
            <w:pPr>
              <w:spacing w:line="360" w:lineRule="auto"/>
              <w:jc w:val="center"/>
              <w:rPr>
                <w:rFonts w:ascii="Verdana" w:hAnsi="Verdana"/>
                <w:b/>
                <w:bCs/>
                <w:sz w:val="20"/>
                <w:szCs w:val="20"/>
              </w:rPr>
            </w:pPr>
            <w:r w:rsidRPr="001A28E5">
              <w:rPr>
                <w:rFonts w:ascii="Verdana" w:hAnsi="Verdana"/>
                <w:b/>
                <w:bCs/>
                <w:sz w:val="20"/>
                <w:szCs w:val="20"/>
              </w:rPr>
              <w:t>ELABORÓ</w:t>
            </w:r>
          </w:p>
        </w:tc>
        <w:tc>
          <w:tcPr>
            <w:tcW w:w="1339" w:type="pct"/>
            <w:gridSpan w:val="2"/>
            <w:shd w:val="clear" w:color="auto" w:fill="BFBFBF" w:themeFill="background1" w:themeFillShade="BF"/>
            <w:vAlign w:val="center"/>
          </w:tcPr>
          <w:p w14:paraId="6ADBF0EB" w14:textId="77777777" w:rsidR="00311DA0" w:rsidRPr="001A28E5" w:rsidRDefault="00311DA0" w:rsidP="000F53F6">
            <w:pPr>
              <w:spacing w:line="360" w:lineRule="auto"/>
              <w:jc w:val="center"/>
              <w:rPr>
                <w:rFonts w:ascii="Verdana" w:hAnsi="Verdana"/>
                <w:b/>
                <w:bCs/>
                <w:sz w:val="20"/>
                <w:szCs w:val="20"/>
              </w:rPr>
            </w:pPr>
            <w:r w:rsidRPr="001A28E5">
              <w:rPr>
                <w:rFonts w:ascii="Verdana" w:hAnsi="Verdana"/>
                <w:b/>
                <w:bCs/>
                <w:sz w:val="20"/>
                <w:szCs w:val="20"/>
              </w:rPr>
              <w:t>APOYO OAPS</w:t>
            </w:r>
          </w:p>
        </w:tc>
        <w:tc>
          <w:tcPr>
            <w:tcW w:w="1177" w:type="pct"/>
            <w:gridSpan w:val="2"/>
            <w:shd w:val="clear" w:color="auto" w:fill="BFBFBF" w:themeFill="background1" w:themeFillShade="BF"/>
            <w:vAlign w:val="center"/>
          </w:tcPr>
          <w:p w14:paraId="12B6603C" w14:textId="77777777" w:rsidR="00311DA0" w:rsidRPr="001A28E5" w:rsidRDefault="00311DA0" w:rsidP="000F53F6">
            <w:pPr>
              <w:spacing w:line="360" w:lineRule="auto"/>
              <w:jc w:val="center"/>
              <w:rPr>
                <w:rFonts w:ascii="Verdana" w:hAnsi="Verdana"/>
                <w:b/>
                <w:bCs/>
                <w:sz w:val="20"/>
                <w:szCs w:val="20"/>
              </w:rPr>
            </w:pPr>
            <w:r w:rsidRPr="001A28E5">
              <w:rPr>
                <w:rFonts w:ascii="Verdana" w:hAnsi="Verdana"/>
                <w:b/>
                <w:bCs/>
                <w:sz w:val="20"/>
                <w:szCs w:val="20"/>
              </w:rPr>
              <w:t>REVISÓ</w:t>
            </w:r>
          </w:p>
        </w:tc>
        <w:tc>
          <w:tcPr>
            <w:tcW w:w="1323" w:type="pct"/>
            <w:gridSpan w:val="2"/>
            <w:shd w:val="clear" w:color="auto" w:fill="BFBFBF" w:themeFill="background1" w:themeFillShade="BF"/>
            <w:vAlign w:val="center"/>
          </w:tcPr>
          <w:p w14:paraId="799690D2" w14:textId="77777777" w:rsidR="00311DA0" w:rsidRPr="001A28E5" w:rsidRDefault="00311DA0" w:rsidP="000F53F6">
            <w:pPr>
              <w:spacing w:line="360" w:lineRule="auto"/>
              <w:jc w:val="center"/>
              <w:rPr>
                <w:rFonts w:ascii="Verdana" w:hAnsi="Verdana"/>
                <w:b/>
                <w:bCs/>
                <w:sz w:val="20"/>
                <w:szCs w:val="20"/>
              </w:rPr>
            </w:pPr>
            <w:r w:rsidRPr="001A28E5">
              <w:rPr>
                <w:rFonts w:ascii="Verdana" w:hAnsi="Verdana"/>
                <w:b/>
                <w:bCs/>
                <w:sz w:val="20"/>
                <w:szCs w:val="20"/>
              </w:rPr>
              <w:t>APROBÓ</w:t>
            </w:r>
          </w:p>
        </w:tc>
      </w:tr>
      <w:tr w:rsidR="00311DA0" w:rsidRPr="00555086" w14:paraId="07A63C84" w14:textId="77777777" w:rsidTr="001A28E5">
        <w:trPr>
          <w:trHeight w:val="300"/>
        </w:trPr>
        <w:tc>
          <w:tcPr>
            <w:tcW w:w="586" w:type="pct"/>
            <w:vAlign w:val="center"/>
          </w:tcPr>
          <w:p w14:paraId="21E0CF7E"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Nombre:</w:t>
            </w:r>
          </w:p>
        </w:tc>
        <w:tc>
          <w:tcPr>
            <w:tcW w:w="575" w:type="pct"/>
            <w:vAlign w:val="center"/>
          </w:tcPr>
          <w:p w14:paraId="4884E0C0"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Rodrigo Antonio Jiménez</w:t>
            </w:r>
          </w:p>
        </w:tc>
        <w:tc>
          <w:tcPr>
            <w:tcW w:w="621" w:type="pct"/>
            <w:vAlign w:val="center"/>
          </w:tcPr>
          <w:p w14:paraId="2CAF06A2"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Nombre:</w:t>
            </w:r>
          </w:p>
        </w:tc>
        <w:tc>
          <w:tcPr>
            <w:tcW w:w="718" w:type="pct"/>
            <w:vAlign w:val="center"/>
          </w:tcPr>
          <w:p w14:paraId="519E495F"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Carolina Huertas</w:t>
            </w:r>
          </w:p>
        </w:tc>
        <w:tc>
          <w:tcPr>
            <w:tcW w:w="588" w:type="pct"/>
            <w:vAlign w:val="center"/>
          </w:tcPr>
          <w:p w14:paraId="40719728"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Nombre:</w:t>
            </w:r>
          </w:p>
        </w:tc>
        <w:tc>
          <w:tcPr>
            <w:tcW w:w="589" w:type="pct"/>
            <w:vAlign w:val="center"/>
          </w:tcPr>
          <w:p w14:paraId="60C0A49C" w14:textId="77777777" w:rsidR="00311DA0" w:rsidRPr="001A28E5" w:rsidRDefault="00311DA0" w:rsidP="000F53F6">
            <w:pPr>
              <w:spacing w:line="360" w:lineRule="auto"/>
              <w:rPr>
                <w:rFonts w:ascii="Verdana" w:hAnsi="Verdana"/>
                <w:color w:val="000000" w:themeColor="text1"/>
                <w:sz w:val="20"/>
                <w:szCs w:val="20"/>
                <w:lang w:val="pt-BR" w:eastAsia="es-CO"/>
              </w:rPr>
            </w:pPr>
            <w:r w:rsidRPr="001A28E5">
              <w:rPr>
                <w:rFonts w:ascii="Verdana" w:hAnsi="Verdana"/>
                <w:sz w:val="20"/>
                <w:szCs w:val="20"/>
              </w:rPr>
              <w:t>Rodrigo Antonio Jiménez</w:t>
            </w:r>
          </w:p>
        </w:tc>
        <w:tc>
          <w:tcPr>
            <w:tcW w:w="589" w:type="pct"/>
            <w:vAlign w:val="center"/>
          </w:tcPr>
          <w:p w14:paraId="5977CEA9"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Nombre:</w:t>
            </w:r>
          </w:p>
        </w:tc>
        <w:tc>
          <w:tcPr>
            <w:tcW w:w="734" w:type="pct"/>
            <w:vAlign w:val="center"/>
          </w:tcPr>
          <w:p w14:paraId="64400900" w14:textId="079D7131" w:rsidR="00311DA0" w:rsidRPr="001A28E5" w:rsidRDefault="00311DA0" w:rsidP="000F53F6">
            <w:pPr>
              <w:spacing w:line="360" w:lineRule="auto"/>
              <w:rPr>
                <w:rFonts w:ascii="Verdana" w:hAnsi="Verdana"/>
                <w:sz w:val="20"/>
                <w:szCs w:val="20"/>
              </w:rPr>
            </w:pPr>
            <w:r w:rsidRPr="001A28E5">
              <w:rPr>
                <w:rFonts w:ascii="Verdana" w:hAnsi="Verdana"/>
                <w:sz w:val="20"/>
                <w:szCs w:val="20"/>
              </w:rPr>
              <w:t>Janeth Pilar Rodríguez Guerrero</w:t>
            </w:r>
          </w:p>
        </w:tc>
      </w:tr>
      <w:tr w:rsidR="00311DA0" w:rsidRPr="00555086" w14:paraId="464EC1CF" w14:textId="77777777" w:rsidTr="001A28E5">
        <w:trPr>
          <w:trHeight w:val="300"/>
        </w:trPr>
        <w:tc>
          <w:tcPr>
            <w:tcW w:w="586" w:type="pct"/>
            <w:vAlign w:val="center"/>
          </w:tcPr>
          <w:p w14:paraId="0F6C3C91"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Cargo:</w:t>
            </w:r>
          </w:p>
        </w:tc>
        <w:tc>
          <w:tcPr>
            <w:tcW w:w="575" w:type="pct"/>
            <w:vAlign w:val="center"/>
          </w:tcPr>
          <w:p w14:paraId="465C4B63"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Asesor de Talento Humano</w:t>
            </w:r>
          </w:p>
        </w:tc>
        <w:tc>
          <w:tcPr>
            <w:tcW w:w="621" w:type="pct"/>
            <w:vAlign w:val="center"/>
          </w:tcPr>
          <w:p w14:paraId="5DC4DE18"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Cargo:</w:t>
            </w:r>
          </w:p>
        </w:tc>
        <w:tc>
          <w:tcPr>
            <w:tcW w:w="718" w:type="pct"/>
            <w:vAlign w:val="center"/>
          </w:tcPr>
          <w:p w14:paraId="64892358"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Profesional Universitario</w:t>
            </w:r>
          </w:p>
        </w:tc>
        <w:tc>
          <w:tcPr>
            <w:tcW w:w="588" w:type="pct"/>
            <w:vAlign w:val="center"/>
          </w:tcPr>
          <w:p w14:paraId="7C1DE4FF"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Cargo:</w:t>
            </w:r>
          </w:p>
        </w:tc>
        <w:tc>
          <w:tcPr>
            <w:tcW w:w="589" w:type="pct"/>
            <w:vAlign w:val="center"/>
          </w:tcPr>
          <w:p w14:paraId="21E6F869"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Asesor de Talento Humano</w:t>
            </w:r>
          </w:p>
        </w:tc>
        <w:tc>
          <w:tcPr>
            <w:tcW w:w="589" w:type="pct"/>
            <w:vAlign w:val="center"/>
          </w:tcPr>
          <w:p w14:paraId="34D48BAB" w14:textId="77777777" w:rsidR="00311DA0" w:rsidRPr="001A28E5" w:rsidRDefault="00311DA0" w:rsidP="000F53F6">
            <w:pPr>
              <w:spacing w:line="360" w:lineRule="auto"/>
              <w:rPr>
                <w:rFonts w:ascii="Verdana" w:hAnsi="Verdana"/>
                <w:sz w:val="20"/>
                <w:szCs w:val="20"/>
              </w:rPr>
            </w:pPr>
            <w:r w:rsidRPr="001A28E5">
              <w:rPr>
                <w:rFonts w:ascii="Verdana" w:hAnsi="Verdana"/>
                <w:sz w:val="20"/>
                <w:szCs w:val="20"/>
              </w:rPr>
              <w:t>Cargo:</w:t>
            </w:r>
          </w:p>
        </w:tc>
        <w:tc>
          <w:tcPr>
            <w:tcW w:w="734" w:type="pct"/>
            <w:vAlign w:val="center"/>
          </w:tcPr>
          <w:p w14:paraId="58FEE973" w14:textId="72D92F5B" w:rsidR="00311DA0" w:rsidRPr="001A28E5" w:rsidRDefault="00311DA0" w:rsidP="000F53F6">
            <w:pPr>
              <w:spacing w:line="360" w:lineRule="auto"/>
              <w:rPr>
                <w:rFonts w:ascii="Verdana" w:hAnsi="Verdana"/>
                <w:sz w:val="20"/>
                <w:szCs w:val="20"/>
              </w:rPr>
            </w:pPr>
            <w:r w:rsidRPr="001A28E5">
              <w:rPr>
                <w:rFonts w:ascii="Verdana" w:hAnsi="Verdana"/>
                <w:sz w:val="20"/>
                <w:szCs w:val="20"/>
              </w:rPr>
              <w:t>Coordinadora (E) de Talento Humano</w:t>
            </w:r>
          </w:p>
        </w:tc>
      </w:tr>
    </w:tbl>
    <w:p w14:paraId="0AC0400A" w14:textId="77777777" w:rsidR="00C30AF3" w:rsidRDefault="00C30AF3" w:rsidP="000F53F6">
      <w:pPr>
        <w:spacing w:after="0" w:line="360" w:lineRule="auto"/>
        <w:jc w:val="both"/>
        <w:rPr>
          <w:rFonts w:ascii="Verdana" w:hAnsi="Verdana" w:cs="Arial"/>
          <w:b/>
          <w:bCs/>
          <w:sz w:val="20"/>
          <w:szCs w:val="20"/>
          <w:lang w:val="es-ES_tradnl"/>
        </w:rPr>
      </w:pPr>
    </w:p>
    <w:sectPr w:rsidR="00C30AF3" w:rsidSect="000F53F6">
      <w:headerReference w:type="even" r:id="rId13"/>
      <w:headerReference w:type="default" r:id="rId14"/>
      <w:footerReference w:type="even" r:id="rId15"/>
      <w:footerReference w:type="default" r:id="rId16"/>
      <w:headerReference w:type="first" r:id="rId17"/>
      <w:footerReference w:type="first" r:id="rId18"/>
      <w:pgSz w:w="12240" w:h="15840"/>
      <w:pgMar w:top="1457" w:right="1457" w:bottom="1457" w:left="145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16C6" w14:textId="77777777" w:rsidR="00E20B12" w:rsidRDefault="00E20B12" w:rsidP="00FF09A0">
      <w:pPr>
        <w:spacing w:after="0" w:line="240" w:lineRule="auto"/>
      </w:pPr>
      <w:r>
        <w:separator/>
      </w:r>
    </w:p>
  </w:endnote>
  <w:endnote w:type="continuationSeparator" w:id="0">
    <w:p w14:paraId="1DB1868E" w14:textId="77777777" w:rsidR="00E20B12" w:rsidRDefault="00E20B12"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7121" w14:textId="77777777" w:rsidR="002B0952" w:rsidRDefault="002B09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8E03B6" w:rsidRDefault="008E03B6" w:rsidP="0026414F">
    <w:pPr>
      <w:tabs>
        <w:tab w:val="center" w:pos="4550"/>
        <w:tab w:val="left" w:pos="5818"/>
      </w:tabs>
      <w:spacing w:after="0" w:line="240" w:lineRule="auto"/>
      <w:ind w:right="260"/>
      <w:jc w:val="center"/>
      <w:rPr>
        <w:rFonts w:ascii="Verdana" w:hAnsi="Verdana"/>
        <w:b/>
        <w:sz w:val="16"/>
        <w:szCs w:val="16"/>
      </w:rPr>
    </w:pPr>
  </w:p>
  <w:p w14:paraId="334C21FD" w14:textId="77777777" w:rsidR="008E03B6" w:rsidRPr="00666AB9" w:rsidRDefault="008E03B6"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8E03B6" w:rsidRPr="00666AB9" w:rsidRDefault="008E03B6"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8E03B6" w:rsidRPr="00666AB9" w:rsidRDefault="008E03B6" w:rsidP="0026414F">
    <w:pPr>
      <w:tabs>
        <w:tab w:val="center" w:pos="4550"/>
        <w:tab w:val="left" w:pos="5818"/>
      </w:tabs>
      <w:spacing w:after="0" w:line="240" w:lineRule="auto"/>
      <w:ind w:right="260"/>
      <w:jc w:val="center"/>
      <w:rPr>
        <w:rFonts w:ascii="Verdana" w:hAnsi="Verdana"/>
        <w:sz w:val="14"/>
        <w:szCs w:val="14"/>
      </w:rPr>
    </w:pPr>
  </w:p>
  <w:p w14:paraId="1B129A30" w14:textId="0486DCE3" w:rsidR="008E03B6" w:rsidRPr="00666AB9" w:rsidRDefault="008E03B6"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C42B6D" w:rsidRPr="00C42B6D">
      <w:rPr>
        <w:rFonts w:ascii="Verdana" w:hAnsi="Verdana"/>
        <w:noProof/>
        <w:sz w:val="14"/>
        <w:szCs w:val="14"/>
        <w:lang w:val="es-ES"/>
      </w:rPr>
      <w:t>10</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C42B6D" w:rsidRPr="00C42B6D">
      <w:rPr>
        <w:rFonts w:ascii="Verdana" w:hAnsi="Verdana"/>
        <w:noProof/>
        <w:sz w:val="14"/>
        <w:szCs w:val="14"/>
        <w:lang w:val="es-ES"/>
      </w:rPr>
      <w:t>11</w:t>
    </w:r>
    <w:r w:rsidRPr="00666AB9">
      <w:rPr>
        <w:rFonts w:ascii="Verdana" w:hAnsi="Verdana"/>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8BCB" w14:textId="77777777" w:rsidR="002B0952" w:rsidRDefault="002B09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4800" w14:textId="77777777" w:rsidR="00E20B12" w:rsidRDefault="00E20B12" w:rsidP="00FF09A0">
      <w:pPr>
        <w:spacing w:after="0" w:line="240" w:lineRule="auto"/>
      </w:pPr>
      <w:r>
        <w:separator/>
      </w:r>
    </w:p>
  </w:footnote>
  <w:footnote w:type="continuationSeparator" w:id="0">
    <w:p w14:paraId="26BB6C02" w14:textId="77777777" w:rsidR="00E20B12" w:rsidRDefault="00E20B12"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7211" w14:textId="77777777" w:rsidR="002B0952" w:rsidRDefault="002B09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CA2B" w14:textId="1D576E6B" w:rsidR="008E03B6" w:rsidRDefault="008E03B6" w:rsidP="172D2D76">
    <w:pPr>
      <w:pStyle w:val="Encabezado"/>
      <w:tabs>
        <w:tab w:val="clear" w:pos="4419"/>
        <w:tab w:val="clear" w:pos="8838"/>
        <w:tab w:val="left" w:pos="1208"/>
      </w:tabs>
      <w:rPr>
        <w:sz w:val="8"/>
        <w:szCs w:val="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265"/>
      <w:gridCol w:w="1263"/>
      <w:gridCol w:w="1375"/>
      <w:gridCol w:w="1236"/>
      <w:gridCol w:w="1335"/>
      <w:gridCol w:w="1606"/>
    </w:tblGrid>
    <w:tr w:rsidR="00C30AF3" w:rsidRPr="00666AB9" w14:paraId="3CBD4310" w14:textId="77777777" w:rsidTr="000F53F6">
      <w:trPr>
        <w:trHeight w:val="300"/>
      </w:trPr>
      <w:tc>
        <w:tcPr>
          <w:tcW w:w="1702" w:type="dxa"/>
          <w:vMerge w:val="restart"/>
          <w:vAlign w:val="center"/>
        </w:tcPr>
        <w:p w14:paraId="170A8FD7" w14:textId="77777777" w:rsidR="00C30AF3" w:rsidRPr="00666AB9" w:rsidRDefault="00C30AF3" w:rsidP="00C30AF3">
          <w:pPr>
            <w:spacing w:after="160"/>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4B2143EB" wp14:editId="46E8204C">
                <wp:simplePos x="0" y="0"/>
                <wp:positionH relativeFrom="column">
                  <wp:posOffset>-36830</wp:posOffset>
                </wp:positionH>
                <wp:positionV relativeFrom="paragraph">
                  <wp:posOffset>-6985</wp:posOffset>
                </wp:positionV>
                <wp:extent cx="1020445" cy="623570"/>
                <wp:effectExtent l="0" t="0" r="8255"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gridSpan w:val="6"/>
          <w:shd w:val="clear" w:color="auto" w:fill="BFBFBF" w:themeFill="background1" w:themeFillShade="BF"/>
          <w:vAlign w:val="center"/>
        </w:tcPr>
        <w:p w14:paraId="0B3CF630" w14:textId="1AA28D23" w:rsidR="00C30AF3" w:rsidRPr="002B0952" w:rsidRDefault="00C30AF3" w:rsidP="00C30AF3">
          <w:pPr>
            <w:spacing w:after="0"/>
            <w:jc w:val="center"/>
            <w:rPr>
              <w:rFonts w:ascii="Verdana" w:hAnsi="Verdana"/>
              <w:sz w:val="20"/>
              <w:szCs w:val="20"/>
            </w:rPr>
          </w:pPr>
          <w:r w:rsidRPr="002B0952">
            <w:rPr>
              <w:rFonts w:ascii="Verdana" w:eastAsia="Arial" w:hAnsi="Verdana" w:cs="Arial"/>
              <w:b/>
              <w:bCs/>
              <w:color w:val="000000" w:themeColor="text1"/>
              <w:sz w:val="20"/>
              <w:szCs w:val="20"/>
            </w:rPr>
            <w:t>Proceso</w:t>
          </w:r>
          <w:r w:rsidR="000F53F6" w:rsidRPr="002B0952">
            <w:rPr>
              <w:rFonts w:ascii="Verdana" w:eastAsia="Arial" w:hAnsi="Verdana" w:cs="Arial"/>
              <w:b/>
              <w:bCs/>
              <w:color w:val="000000" w:themeColor="text1"/>
              <w:sz w:val="20"/>
              <w:szCs w:val="20"/>
            </w:rPr>
            <w:t>:</w:t>
          </w:r>
          <w:r w:rsidRPr="002B0952">
            <w:rPr>
              <w:rFonts w:ascii="Verdana" w:eastAsia="Arial" w:hAnsi="Verdana" w:cs="Arial"/>
              <w:color w:val="000000" w:themeColor="text1"/>
              <w:sz w:val="20"/>
              <w:szCs w:val="20"/>
            </w:rPr>
            <w:t xml:space="preserve"> </w:t>
          </w:r>
          <w:r w:rsidRPr="002B0952">
            <w:rPr>
              <w:rFonts w:ascii="Verdana" w:eastAsia="Arial" w:hAnsi="Verdana" w:cs="Arial"/>
              <w:b/>
              <w:color w:val="000000" w:themeColor="text1"/>
              <w:sz w:val="20"/>
              <w:szCs w:val="20"/>
            </w:rPr>
            <w:t>Fortalecimiento y Capacidades Humanas</w:t>
          </w:r>
        </w:p>
      </w:tc>
    </w:tr>
    <w:tr w:rsidR="00C30AF3" w:rsidRPr="00666AB9" w14:paraId="079CFA94" w14:textId="77777777" w:rsidTr="000F53F6">
      <w:trPr>
        <w:trHeight w:val="537"/>
      </w:trPr>
      <w:tc>
        <w:tcPr>
          <w:tcW w:w="1702" w:type="dxa"/>
          <w:vMerge/>
        </w:tcPr>
        <w:p w14:paraId="43C29C6C" w14:textId="77777777" w:rsidR="00C30AF3" w:rsidRPr="00666AB9" w:rsidRDefault="00C30AF3" w:rsidP="00C30AF3">
          <w:pPr>
            <w:rPr>
              <w:rFonts w:ascii="Verdana" w:hAnsi="Verdana"/>
            </w:rPr>
          </w:pPr>
        </w:p>
      </w:tc>
      <w:tc>
        <w:tcPr>
          <w:tcW w:w="8080" w:type="dxa"/>
          <w:gridSpan w:val="6"/>
          <w:shd w:val="clear" w:color="auto" w:fill="FFFFFF" w:themeFill="background1"/>
          <w:vAlign w:val="center"/>
        </w:tcPr>
        <w:p w14:paraId="1BF7AC62" w14:textId="77777777" w:rsidR="00C30AF3" w:rsidRPr="00666AB9" w:rsidRDefault="00C30AF3" w:rsidP="00C30AF3">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GESTIÓN DE SITUACIONES ADMINISTRATIVAS DE INGRESO</w:t>
          </w:r>
        </w:p>
      </w:tc>
    </w:tr>
    <w:tr w:rsidR="00C30AF3" w:rsidRPr="00666AB9" w14:paraId="7B0D5FCD" w14:textId="77777777" w:rsidTr="000F53F6">
      <w:trPr>
        <w:trHeight w:val="300"/>
      </w:trPr>
      <w:tc>
        <w:tcPr>
          <w:tcW w:w="1702" w:type="dxa"/>
          <w:vMerge/>
        </w:tcPr>
        <w:p w14:paraId="2C45C47A" w14:textId="77777777" w:rsidR="00C30AF3" w:rsidRPr="00666AB9" w:rsidRDefault="00C30AF3" w:rsidP="00C30AF3">
          <w:pPr>
            <w:rPr>
              <w:rFonts w:ascii="Verdana" w:hAnsi="Verdana"/>
            </w:rPr>
          </w:pPr>
        </w:p>
      </w:tc>
      <w:tc>
        <w:tcPr>
          <w:tcW w:w="1265" w:type="dxa"/>
          <w:shd w:val="clear" w:color="auto" w:fill="BFBFBF" w:themeFill="background1" w:themeFillShade="BF"/>
          <w:vAlign w:val="center"/>
        </w:tcPr>
        <w:p w14:paraId="0B8F4574" w14:textId="77777777" w:rsidR="00C30AF3" w:rsidRPr="002B0952" w:rsidRDefault="00C30AF3" w:rsidP="00C30AF3">
          <w:pPr>
            <w:spacing w:after="0"/>
            <w:jc w:val="right"/>
            <w:rPr>
              <w:rFonts w:ascii="Verdana" w:eastAsia="Arial" w:hAnsi="Verdana" w:cs="Arial"/>
              <w:b/>
              <w:bCs/>
              <w:color w:val="000000" w:themeColor="text1"/>
              <w:sz w:val="18"/>
              <w:szCs w:val="18"/>
            </w:rPr>
          </w:pPr>
          <w:r w:rsidRPr="002B0952">
            <w:rPr>
              <w:rFonts w:ascii="Verdana" w:eastAsia="Arial" w:hAnsi="Verdana" w:cs="Arial"/>
              <w:b/>
              <w:bCs/>
              <w:color w:val="000000" w:themeColor="text1"/>
              <w:sz w:val="18"/>
              <w:szCs w:val="18"/>
            </w:rPr>
            <w:t>Código:</w:t>
          </w:r>
        </w:p>
      </w:tc>
      <w:tc>
        <w:tcPr>
          <w:tcW w:w="1263" w:type="dxa"/>
          <w:shd w:val="clear" w:color="auto" w:fill="FFFFFF" w:themeFill="background1"/>
          <w:vAlign w:val="center"/>
        </w:tcPr>
        <w:p w14:paraId="12683169" w14:textId="4D828AE2" w:rsidR="00C30AF3" w:rsidRPr="002B0952" w:rsidRDefault="00C30AF3" w:rsidP="002B0952">
          <w:pPr>
            <w:spacing w:after="0"/>
            <w:jc w:val="center"/>
            <w:rPr>
              <w:rFonts w:ascii="Verdana" w:eastAsia="Arial" w:hAnsi="Verdana" w:cs="Arial"/>
              <w:color w:val="000000" w:themeColor="text1"/>
              <w:sz w:val="18"/>
              <w:szCs w:val="18"/>
            </w:rPr>
          </w:pPr>
          <w:r w:rsidRPr="002B0952">
            <w:rPr>
              <w:rFonts w:ascii="Verdana" w:eastAsia="Arial" w:hAnsi="Verdana" w:cs="Arial"/>
              <w:color w:val="000000" w:themeColor="text1"/>
              <w:sz w:val="18"/>
              <w:szCs w:val="18"/>
            </w:rPr>
            <w:t>FC-PR-00</w:t>
          </w:r>
          <w:r w:rsidR="00311DA0" w:rsidRPr="002B0952">
            <w:rPr>
              <w:rFonts w:ascii="Verdana" w:eastAsia="Arial" w:hAnsi="Verdana" w:cs="Arial"/>
              <w:color w:val="000000" w:themeColor="text1"/>
              <w:sz w:val="18"/>
              <w:szCs w:val="18"/>
            </w:rPr>
            <w:t>1</w:t>
          </w:r>
        </w:p>
      </w:tc>
      <w:tc>
        <w:tcPr>
          <w:tcW w:w="1375" w:type="dxa"/>
          <w:shd w:val="clear" w:color="auto" w:fill="BFBFBF" w:themeFill="background1" w:themeFillShade="BF"/>
          <w:vAlign w:val="center"/>
        </w:tcPr>
        <w:p w14:paraId="423C3A73" w14:textId="77777777" w:rsidR="00C30AF3" w:rsidRPr="002B0952" w:rsidRDefault="00C30AF3" w:rsidP="00C30AF3">
          <w:pPr>
            <w:spacing w:after="0"/>
            <w:jc w:val="right"/>
            <w:rPr>
              <w:rFonts w:ascii="Verdana" w:eastAsia="Arial" w:hAnsi="Verdana" w:cs="Arial"/>
              <w:color w:val="000000" w:themeColor="text1"/>
              <w:sz w:val="18"/>
              <w:szCs w:val="18"/>
            </w:rPr>
          </w:pPr>
          <w:r w:rsidRPr="002B0952">
            <w:rPr>
              <w:rFonts w:ascii="Verdana" w:eastAsia="Arial" w:hAnsi="Verdana" w:cs="Arial"/>
              <w:b/>
              <w:bCs/>
              <w:color w:val="000000" w:themeColor="text1"/>
              <w:sz w:val="18"/>
              <w:szCs w:val="18"/>
            </w:rPr>
            <w:t>Versión:</w:t>
          </w:r>
        </w:p>
      </w:tc>
      <w:tc>
        <w:tcPr>
          <w:tcW w:w="1236" w:type="dxa"/>
          <w:shd w:val="clear" w:color="auto" w:fill="FFFFFF" w:themeFill="background1"/>
          <w:vAlign w:val="center"/>
        </w:tcPr>
        <w:p w14:paraId="1B9B1530" w14:textId="77777777" w:rsidR="00C30AF3" w:rsidRPr="002B0952" w:rsidRDefault="00C30AF3" w:rsidP="002B0952">
          <w:pPr>
            <w:spacing w:after="0"/>
            <w:jc w:val="center"/>
            <w:rPr>
              <w:rFonts w:ascii="Verdana" w:eastAsia="Arial" w:hAnsi="Verdana" w:cs="Arial"/>
              <w:color w:val="000000" w:themeColor="text1"/>
              <w:sz w:val="18"/>
              <w:szCs w:val="18"/>
            </w:rPr>
          </w:pPr>
          <w:r w:rsidRPr="002B0952">
            <w:rPr>
              <w:rFonts w:ascii="Verdana" w:eastAsia="Arial" w:hAnsi="Verdana" w:cs="Arial"/>
              <w:color w:val="000000" w:themeColor="text1"/>
              <w:sz w:val="18"/>
              <w:szCs w:val="18"/>
            </w:rPr>
            <w:t>00</w:t>
          </w:r>
        </w:p>
      </w:tc>
      <w:tc>
        <w:tcPr>
          <w:tcW w:w="1335" w:type="dxa"/>
          <w:shd w:val="clear" w:color="auto" w:fill="BFBFBF" w:themeFill="background1" w:themeFillShade="BF"/>
          <w:vAlign w:val="center"/>
        </w:tcPr>
        <w:p w14:paraId="278889E3" w14:textId="77777777" w:rsidR="00C30AF3" w:rsidRPr="002B0952" w:rsidRDefault="00C30AF3" w:rsidP="00C30AF3">
          <w:pPr>
            <w:spacing w:after="0"/>
            <w:jc w:val="right"/>
            <w:rPr>
              <w:rFonts w:ascii="Verdana" w:eastAsia="Arial" w:hAnsi="Verdana" w:cs="Arial"/>
              <w:color w:val="000000" w:themeColor="text1"/>
              <w:sz w:val="18"/>
              <w:szCs w:val="18"/>
            </w:rPr>
          </w:pPr>
          <w:r w:rsidRPr="002B0952">
            <w:rPr>
              <w:rFonts w:ascii="Verdana" w:eastAsia="Arial" w:hAnsi="Verdana" w:cs="Arial"/>
              <w:b/>
              <w:bCs/>
              <w:color w:val="000000" w:themeColor="text1"/>
              <w:sz w:val="18"/>
              <w:szCs w:val="18"/>
            </w:rPr>
            <w:t>Fecha:</w:t>
          </w:r>
        </w:p>
      </w:tc>
      <w:tc>
        <w:tcPr>
          <w:tcW w:w="1606" w:type="dxa"/>
          <w:shd w:val="clear" w:color="auto" w:fill="FFFFFF" w:themeFill="background1"/>
          <w:vAlign w:val="center"/>
        </w:tcPr>
        <w:p w14:paraId="3C1E8CD3" w14:textId="3317631F" w:rsidR="00C30AF3" w:rsidRPr="002B0952" w:rsidRDefault="000F53F6" w:rsidP="002B0952">
          <w:pPr>
            <w:spacing w:after="0"/>
            <w:jc w:val="center"/>
            <w:rPr>
              <w:rFonts w:ascii="Verdana" w:eastAsia="Arial" w:hAnsi="Verdana" w:cs="Arial"/>
              <w:color w:val="000000" w:themeColor="text1"/>
              <w:sz w:val="18"/>
              <w:szCs w:val="18"/>
            </w:rPr>
          </w:pPr>
          <w:r w:rsidRPr="002B0952">
            <w:rPr>
              <w:rFonts w:ascii="Verdana" w:eastAsia="Arial" w:hAnsi="Verdana" w:cs="Arial"/>
              <w:color w:val="000000" w:themeColor="text1"/>
              <w:sz w:val="18"/>
              <w:szCs w:val="18"/>
            </w:rPr>
            <w:t>12/06/2026</w:t>
          </w:r>
        </w:p>
      </w:tc>
    </w:tr>
  </w:tbl>
  <w:p w14:paraId="42D5D2B3" w14:textId="77777777" w:rsidR="008E03B6" w:rsidRDefault="008E03B6" w:rsidP="172D2D76">
    <w:pPr>
      <w:pStyle w:val="Encabezado"/>
      <w:tabs>
        <w:tab w:val="clear" w:pos="4419"/>
        <w:tab w:val="clear" w:pos="8838"/>
        <w:tab w:val="left" w:pos="1208"/>
      </w:tabs>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14D7" w14:textId="77777777" w:rsidR="002B0952" w:rsidRDefault="002B09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7"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78087">
    <w:abstractNumId w:val="11"/>
  </w:num>
  <w:num w:numId="2" w16cid:durableId="1240871301">
    <w:abstractNumId w:val="4"/>
  </w:num>
  <w:num w:numId="3" w16cid:durableId="2052268203">
    <w:abstractNumId w:val="1"/>
  </w:num>
  <w:num w:numId="4" w16cid:durableId="1367951667">
    <w:abstractNumId w:val="7"/>
  </w:num>
  <w:num w:numId="5" w16cid:durableId="1056390376">
    <w:abstractNumId w:val="10"/>
  </w:num>
  <w:num w:numId="6" w16cid:durableId="86079951">
    <w:abstractNumId w:val="2"/>
  </w:num>
  <w:num w:numId="7" w16cid:durableId="1566451616">
    <w:abstractNumId w:val="0"/>
  </w:num>
  <w:num w:numId="8" w16cid:durableId="1995185812">
    <w:abstractNumId w:val="3"/>
  </w:num>
  <w:num w:numId="9" w16cid:durableId="288242316">
    <w:abstractNumId w:val="8"/>
  </w:num>
  <w:num w:numId="10" w16cid:durableId="410739401">
    <w:abstractNumId w:val="5"/>
  </w:num>
  <w:num w:numId="11" w16cid:durableId="934677249">
    <w:abstractNumId w:val="9"/>
  </w:num>
  <w:num w:numId="12" w16cid:durableId="298271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8A6"/>
    <w:rsid w:val="00021AF0"/>
    <w:rsid w:val="00022E2E"/>
    <w:rsid w:val="00023ABB"/>
    <w:rsid w:val="0002590A"/>
    <w:rsid w:val="00026260"/>
    <w:rsid w:val="00030AA8"/>
    <w:rsid w:val="0003474A"/>
    <w:rsid w:val="000617CC"/>
    <w:rsid w:val="00073CAF"/>
    <w:rsid w:val="00077F7D"/>
    <w:rsid w:val="00085581"/>
    <w:rsid w:val="00093DCB"/>
    <w:rsid w:val="000A6C04"/>
    <w:rsid w:val="000B0D78"/>
    <w:rsid w:val="000B33EA"/>
    <w:rsid w:val="000B4925"/>
    <w:rsid w:val="000B497A"/>
    <w:rsid w:val="000C1F19"/>
    <w:rsid w:val="000C7F16"/>
    <w:rsid w:val="000D581B"/>
    <w:rsid w:val="000E5FFE"/>
    <w:rsid w:val="000F317B"/>
    <w:rsid w:val="000F53F6"/>
    <w:rsid w:val="000F78EA"/>
    <w:rsid w:val="001058B3"/>
    <w:rsid w:val="001175AF"/>
    <w:rsid w:val="001238FA"/>
    <w:rsid w:val="001304C1"/>
    <w:rsid w:val="001418C3"/>
    <w:rsid w:val="00146104"/>
    <w:rsid w:val="00146C9E"/>
    <w:rsid w:val="00146EB3"/>
    <w:rsid w:val="00151F33"/>
    <w:rsid w:val="00165350"/>
    <w:rsid w:val="00176EE8"/>
    <w:rsid w:val="0018071C"/>
    <w:rsid w:val="001818A0"/>
    <w:rsid w:val="0019049C"/>
    <w:rsid w:val="0019715F"/>
    <w:rsid w:val="001A28E5"/>
    <w:rsid w:val="001B4B63"/>
    <w:rsid w:val="001C0C89"/>
    <w:rsid w:val="001D01F0"/>
    <w:rsid w:val="001D0299"/>
    <w:rsid w:val="001D2A03"/>
    <w:rsid w:val="001D5974"/>
    <w:rsid w:val="001E500B"/>
    <w:rsid w:val="001E6B9D"/>
    <w:rsid w:val="001E7211"/>
    <w:rsid w:val="001F078D"/>
    <w:rsid w:val="002038A8"/>
    <w:rsid w:val="0021528B"/>
    <w:rsid w:val="002153D2"/>
    <w:rsid w:val="002238F4"/>
    <w:rsid w:val="00223AA5"/>
    <w:rsid w:val="00224127"/>
    <w:rsid w:val="00224B3F"/>
    <w:rsid w:val="002263F5"/>
    <w:rsid w:val="00233C10"/>
    <w:rsid w:val="00237C40"/>
    <w:rsid w:val="0024284E"/>
    <w:rsid w:val="0024300F"/>
    <w:rsid w:val="0024690F"/>
    <w:rsid w:val="00246BAE"/>
    <w:rsid w:val="002609A3"/>
    <w:rsid w:val="00264066"/>
    <w:rsid w:val="0026414F"/>
    <w:rsid w:val="00270564"/>
    <w:rsid w:val="00274A63"/>
    <w:rsid w:val="00274B29"/>
    <w:rsid w:val="00280E3D"/>
    <w:rsid w:val="00291CA0"/>
    <w:rsid w:val="002931C7"/>
    <w:rsid w:val="002948DA"/>
    <w:rsid w:val="002A0289"/>
    <w:rsid w:val="002A12A7"/>
    <w:rsid w:val="002A2E01"/>
    <w:rsid w:val="002B0952"/>
    <w:rsid w:val="002C1085"/>
    <w:rsid w:val="002C3BD4"/>
    <w:rsid w:val="002E07FB"/>
    <w:rsid w:val="002E18EB"/>
    <w:rsid w:val="002E6474"/>
    <w:rsid w:val="002F20B1"/>
    <w:rsid w:val="002F5FEB"/>
    <w:rsid w:val="00300460"/>
    <w:rsid w:val="00301C99"/>
    <w:rsid w:val="003033FD"/>
    <w:rsid w:val="00304FC1"/>
    <w:rsid w:val="00305C90"/>
    <w:rsid w:val="00311DA0"/>
    <w:rsid w:val="00313C84"/>
    <w:rsid w:val="00313DA1"/>
    <w:rsid w:val="00324828"/>
    <w:rsid w:val="003308C5"/>
    <w:rsid w:val="00346FEF"/>
    <w:rsid w:val="003500D0"/>
    <w:rsid w:val="003545C9"/>
    <w:rsid w:val="00360ACC"/>
    <w:rsid w:val="003644BD"/>
    <w:rsid w:val="0036625B"/>
    <w:rsid w:val="003721DA"/>
    <w:rsid w:val="00373669"/>
    <w:rsid w:val="00375951"/>
    <w:rsid w:val="003801D6"/>
    <w:rsid w:val="003823B7"/>
    <w:rsid w:val="003A5992"/>
    <w:rsid w:val="003B7177"/>
    <w:rsid w:val="003C3B3B"/>
    <w:rsid w:val="003D1043"/>
    <w:rsid w:val="003E2203"/>
    <w:rsid w:val="003F1A82"/>
    <w:rsid w:val="003F4784"/>
    <w:rsid w:val="003F7AD9"/>
    <w:rsid w:val="00403988"/>
    <w:rsid w:val="004058C6"/>
    <w:rsid w:val="00415BE7"/>
    <w:rsid w:val="00416D2C"/>
    <w:rsid w:val="004244A2"/>
    <w:rsid w:val="00433137"/>
    <w:rsid w:val="00442576"/>
    <w:rsid w:val="004745B7"/>
    <w:rsid w:val="00486335"/>
    <w:rsid w:val="004966C2"/>
    <w:rsid w:val="004A0FF3"/>
    <w:rsid w:val="004A21E7"/>
    <w:rsid w:val="004A3BE9"/>
    <w:rsid w:val="004A730F"/>
    <w:rsid w:val="004A77B9"/>
    <w:rsid w:val="004B20AD"/>
    <w:rsid w:val="004B7B33"/>
    <w:rsid w:val="004B7F25"/>
    <w:rsid w:val="004C2500"/>
    <w:rsid w:val="004D6ADA"/>
    <w:rsid w:val="004E24C9"/>
    <w:rsid w:val="004F2675"/>
    <w:rsid w:val="004F6175"/>
    <w:rsid w:val="004F6D21"/>
    <w:rsid w:val="00502199"/>
    <w:rsid w:val="005034CA"/>
    <w:rsid w:val="00514ED7"/>
    <w:rsid w:val="00515C29"/>
    <w:rsid w:val="00517013"/>
    <w:rsid w:val="00517186"/>
    <w:rsid w:val="00521628"/>
    <w:rsid w:val="00523F2A"/>
    <w:rsid w:val="005320AE"/>
    <w:rsid w:val="00533D9F"/>
    <w:rsid w:val="00535FDD"/>
    <w:rsid w:val="00537564"/>
    <w:rsid w:val="00544D9D"/>
    <w:rsid w:val="00547CD8"/>
    <w:rsid w:val="00555523"/>
    <w:rsid w:val="005664B0"/>
    <w:rsid w:val="00573D13"/>
    <w:rsid w:val="00577EF5"/>
    <w:rsid w:val="00580561"/>
    <w:rsid w:val="005832CD"/>
    <w:rsid w:val="00584585"/>
    <w:rsid w:val="00586106"/>
    <w:rsid w:val="005913EC"/>
    <w:rsid w:val="005961D7"/>
    <w:rsid w:val="005A0CD0"/>
    <w:rsid w:val="005A0CE9"/>
    <w:rsid w:val="005A123D"/>
    <w:rsid w:val="005A277C"/>
    <w:rsid w:val="005A5015"/>
    <w:rsid w:val="005A6B66"/>
    <w:rsid w:val="005B29DF"/>
    <w:rsid w:val="005B5CEB"/>
    <w:rsid w:val="005B6577"/>
    <w:rsid w:val="005D273E"/>
    <w:rsid w:val="005E25C7"/>
    <w:rsid w:val="005F3247"/>
    <w:rsid w:val="005F58D7"/>
    <w:rsid w:val="00612DCA"/>
    <w:rsid w:val="0061621A"/>
    <w:rsid w:val="006165B0"/>
    <w:rsid w:val="006169FD"/>
    <w:rsid w:val="006274E3"/>
    <w:rsid w:val="00631DC1"/>
    <w:rsid w:val="006335B1"/>
    <w:rsid w:val="006456A3"/>
    <w:rsid w:val="006549F9"/>
    <w:rsid w:val="0066027D"/>
    <w:rsid w:val="00666AB9"/>
    <w:rsid w:val="00671956"/>
    <w:rsid w:val="00672E1F"/>
    <w:rsid w:val="00681D7B"/>
    <w:rsid w:val="006871C3"/>
    <w:rsid w:val="0069470C"/>
    <w:rsid w:val="006A6929"/>
    <w:rsid w:val="006B1F16"/>
    <w:rsid w:val="006B31CA"/>
    <w:rsid w:val="006C52F0"/>
    <w:rsid w:val="006D1AB7"/>
    <w:rsid w:val="006D39F5"/>
    <w:rsid w:val="006D3E69"/>
    <w:rsid w:val="006E1279"/>
    <w:rsid w:val="006E479C"/>
    <w:rsid w:val="006E5F27"/>
    <w:rsid w:val="006F678D"/>
    <w:rsid w:val="00706ED5"/>
    <w:rsid w:val="007124C9"/>
    <w:rsid w:val="00713034"/>
    <w:rsid w:val="00723736"/>
    <w:rsid w:val="0072655E"/>
    <w:rsid w:val="007328DF"/>
    <w:rsid w:val="007363EF"/>
    <w:rsid w:val="00747263"/>
    <w:rsid w:val="00763F94"/>
    <w:rsid w:val="00766394"/>
    <w:rsid w:val="00770619"/>
    <w:rsid w:val="00772B80"/>
    <w:rsid w:val="007744DC"/>
    <w:rsid w:val="007758F6"/>
    <w:rsid w:val="00781E53"/>
    <w:rsid w:val="00793F9D"/>
    <w:rsid w:val="007953AF"/>
    <w:rsid w:val="0079608A"/>
    <w:rsid w:val="007965F2"/>
    <w:rsid w:val="007965FA"/>
    <w:rsid w:val="00797ABE"/>
    <w:rsid w:val="007A43A6"/>
    <w:rsid w:val="007A6743"/>
    <w:rsid w:val="007B4E62"/>
    <w:rsid w:val="007C3D27"/>
    <w:rsid w:val="007C4B85"/>
    <w:rsid w:val="007E2C7C"/>
    <w:rsid w:val="008034D9"/>
    <w:rsid w:val="00803F02"/>
    <w:rsid w:val="00823BA1"/>
    <w:rsid w:val="00824FBA"/>
    <w:rsid w:val="00832CBD"/>
    <w:rsid w:val="00833D61"/>
    <w:rsid w:val="00834B36"/>
    <w:rsid w:val="00853635"/>
    <w:rsid w:val="0087001D"/>
    <w:rsid w:val="0087126D"/>
    <w:rsid w:val="00874AE0"/>
    <w:rsid w:val="00886ACA"/>
    <w:rsid w:val="0089243D"/>
    <w:rsid w:val="00895E24"/>
    <w:rsid w:val="008974F0"/>
    <w:rsid w:val="008A681E"/>
    <w:rsid w:val="008A6AE2"/>
    <w:rsid w:val="008A781A"/>
    <w:rsid w:val="008B0C34"/>
    <w:rsid w:val="008B22B6"/>
    <w:rsid w:val="008C1762"/>
    <w:rsid w:val="008C772D"/>
    <w:rsid w:val="008D57CF"/>
    <w:rsid w:val="008D614C"/>
    <w:rsid w:val="008E03B6"/>
    <w:rsid w:val="008F0A6E"/>
    <w:rsid w:val="008F548E"/>
    <w:rsid w:val="00910B37"/>
    <w:rsid w:val="00920345"/>
    <w:rsid w:val="0092115E"/>
    <w:rsid w:val="00925745"/>
    <w:rsid w:val="00925F9F"/>
    <w:rsid w:val="0093090C"/>
    <w:rsid w:val="00934146"/>
    <w:rsid w:val="0093479D"/>
    <w:rsid w:val="00936AC2"/>
    <w:rsid w:val="00940BA8"/>
    <w:rsid w:val="00943E79"/>
    <w:rsid w:val="00944BE9"/>
    <w:rsid w:val="00954AB8"/>
    <w:rsid w:val="00964EB8"/>
    <w:rsid w:val="00970821"/>
    <w:rsid w:val="00971C19"/>
    <w:rsid w:val="009721B4"/>
    <w:rsid w:val="00990F2D"/>
    <w:rsid w:val="009948A4"/>
    <w:rsid w:val="00994A47"/>
    <w:rsid w:val="00996C8B"/>
    <w:rsid w:val="009979AC"/>
    <w:rsid w:val="009A0A14"/>
    <w:rsid w:val="009A384B"/>
    <w:rsid w:val="009A7EF9"/>
    <w:rsid w:val="009B0F77"/>
    <w:rsid w:val="009C1988"/>
    <w:rsid w:val="009C21BB"/>
    <w:rsid w:val="009C2FDF"/>
    <w:rsid w:val="009C3D43"/>
    <w:rsid w:val="009C3D7F"/>
    <w:rsid w:val="009C583C"/>
    <w:rsid w:val="009D16B3"/>
    <w:rsid w:val="009D19DD"/>
    <w:rsid w:val="009D2340"/>
    <w:rsid w:val="009E21ED"/>
    <w:rsid w:val="009E2E97"/>
    <w:rsid w:val="009E4885"/>
    <w:rsid w:val="009E5030"/>
    <w:rsid w:val="009E6784"/>
    <w:rsid w:val="009F1E9B"/>
    <w:rsid w:val="00A202A6"/>
    <w:rsid w:val="00A25FFD"/>
    <w:rsid w:val="00A32148"/>
    <w:rsid w:val="00A35849"/>
    <w:rsid w:val="00A3739B"/>
    <w:rsid w:val="00A464DC"/>
    <w:rsid w:val="00A52A96"/>
    <w:rsid w:val="00A53D0F"/>
    <w:rsid w:val="00A5551C"/>
    <w:rsid w:val="00A55EFE"/>
    <w:rsid w:val="00A62C7B"/>
    <w:rsid w:val="00A65854"/>
    <w:rsid w:val="00A65D02"/>
    <w:rsid w:val="00A6652B"/>
    <w:rsid w:val="00A74DD5"/>
    <w:rsid w:val="00A770ED"/>
    <w:rsid w:val="00A808A4"/>
    <w:rsid w:val="00A81783"/>
    <w:rsid w:val="00A846F2"/>
    <w:rsid w:val="00A91FA1"/>
    <w:rsid w:val="00AA149A"/>
    <w:rsid w:val="00AA5585"/>
    <w:rsid w:val="00AB4E03"/>
    <w:rsid w:val="00AC1766"/>
    <w:rsid w:val="00AC2F83"/>
    <w:rsid w:val="00AC3EC5"/>
    <w:rsid w:val="00AC564C"/>
    <w:rsid w:val="00AD36D0"/>
    <w:rsid w:val="00AD62FA"/>
    <w:rsid w:val="00AE72D1"/>
    <w:rsid w:val="00AF160D"/>
    <w:rsid w:val="00AF3BAE"/>
    <w:rsid w:val="00AF6D90"/>
    <w:rsid w:val="00B00783"/>
    <w:rsid w:val="00B07EC5"/>
    <w:rsid w:val="00B2097D"/>
    <w:rsid w:val="00B27D8C"/>
    <w:rsid w:val="00B37A7C"/>
    <w:rsid w:val="00B44EF7"/>
    <w:rsid w:val="00B511BC"/>
    <w:rsid w:val="00B679FA"/>
    <w:rsid w:val="00B73A68"/>
    <w:rsid w:val="00B75B4C"/>
    <w:rsid w:val="00B779BA"/>
    <w:rsid w:val="00B80E5A"/>
    <w:rsid w:val="00B838E7"/>
    <w:rsid w:val="00B916F3"/>
    <w:rsid w:val="00B95626"/>
    <w:rsid w:val="00B97C08"/>
    <w:rsid w:val="00BA58FB"/>
    <w:rsid w:val="00BB14C6"/>
    <w:rsid w:val="00BB3C97"/>
    <w:rsid w:val="00BB4EAC"/>
    <w:rsid w:val="00BC0736"/>
    <w:rsid w:val="00BD64F5"/>
    <w:rsid w:val="00BE04F8"/>
    <w:rsid w:val="00BE3035"/>
    <w:rsid w:val="00BE39FE"/>
    <w:rsid w:val="00BF0619"/>
    <w:rsid w:val="00BF5F9B"/>
    <w:rsid w:val="00BF6AB5"/>
    <w:rsid w:val="00C15B5D"/>
    <w:rsid w:val="00C15B7A"/>
    <w:rsid w:val="00C209A4"/>
    <w:rsid w:val="00C20D98"/>
    <w:rsid w:val="00C24E02"/>
    <w:rsid w:val="00C30AF3"/>
    <w:rsid w:val="00C35C20"/>
    <w:rsid w:val="00C40D88"/>
    <w:rsid w:val="00C42B6D"/>
    <w:rsid w:val="00C44E82"/>
    <w:rsid w:val="00C5151B"/>
    <w:rsid w:val="00C62130"/>
    <w:rsid w:val="00C622D7"/>
    <w:rsid w:val="00C639D1"/>
    <w:rsid w:val="00C65592"/>
    <w:rsid w:val="00C70426"/>
    <w:rsid w:val="00C71896"/>
    <w:rsid w:val="00C823B2"/>
    <w:rsid w:val="00C90DF1"/>
    <w:rsid w:val="00C97D4A"/>
    <w:rsid w:val="00CA776F"/>
    <w:rsid w:val="00CA7B10"/>
    <w:rsid w:val="00CB09BC"/>
    <w:rsid w:val="00CB2B45"/>
    <w:rsid w:val="00CC1290"/>
    <w:rsid w:val="00CC542E"/>
    <w:rsid w:val="00CE0763"/>
    <w:rsid w:val="00CF23DF"/>
    <w:rsid w:val="00CF77AB"/>
    <w:rsid w:val="00D01ECF"/>
    <w:rsid w:val="00D0614B"/>
    <w:rsid w:val="00D0641A"/>
    <w:rsid w:val="00D102FF"/>
    <w:rsid w:val="00D129A9"/>
    <w:rsid w:val="00D12EF5"/>
    <w:rsid w:val="00D16AE6"/>
    <w:rsid w:val="00D236DD"/>
    <w:rsid w:val="00D2645D"/>
    <w:rsid w:val="00D27F6A"/>
    <w:rsid w:val="00D30510"/>
    <w:rsid w:val="00D4353B"/>
    <w:rsid w:val="00D678E6"/>
    <w:rsid w:val="00D733EC"/>
    <w:rsid w:val="00D771EB"/>
    <w:rsid w:val="00D85514"/>
    <w:rsid w:val="00D8671B"/>
    <w:rsid w:val="00D87131"/>
    <w:rsid w:val="00D92507"/>
    <w:rsid w:val="00D93511"/>
    <w:rsid w:val="00D95A7A"/>
    <w:rsid w:val="00D97DE5"/>
    <w:rsid w:val="00DA19DE"/>
    <w:rsid w:val="00DA2EB7"/>
    <w:rsid w:val="00DA54D0"/>
    <w:rsid w:val="00DB0613"/>
    <w:rsid w:val="00DB0797"/>
    <w:rsid w:val="00DB19F5"/>
    <w:rsid w:val="00DE055D"/>
    <w:rsid w:val="00DE4A0E"/>
    <w:rsid w:val="00DF5380"/>
    <w:rsid w:val="00DF7970"/>
    <w:rsid w:val="00E07521"/>
    <w:rsid w:val="00E143A7"/>
    <w:rsid w:val="00E20B12"/>
    <w:rsid w:val="00E20EEE"/>
    <w:rsid w:val="00E23909"/>
    <w:rsid w:val="00E30165"/>
    <w:rsid w:val="00E32749"/>
    <w:rsid w:val="00E347E0"/>
    <w:rsid w:val="00E37586"/>
    <w:rsid w:val="00E4332A"/>
    <w:rsid w:val="00E55B1A"/>
    <w:rsid w:val="00E5702F"/>
    <w:rsid w:val="00E72686"/>
    <w:rsid w:val="00E7562C"/>
    <w:rsid w:val="00E75BA3"/>
    <w:rsid w:val="00E75F13"/>
    <w:rsid w:val="00E84D40"/>
    <w:rsid w:val="00E87A9C"/>
    <w:rsid w:val="00E9068D"/>
    <w:rsid w:val="00E90FF6"/>
    <w:rsid w:val="00EA0826"/>
    <w:rsid w:val="00EB2903"/>
    <w:rsid w:val="00EE0CCE"/>
    <w:rsid w:val="00EF06CC"/>
    <w:rsid w:val="00EF4DED"/>
    <w:rsid w:val="00EF5446"/>
    <w:rsid w:val="00F05E25"/>
    <w:rsid w:val="00F05FFD"/>
    <w:rsid w:val="00F0720D"/>
    <w:rsid w:val="00F108CC"/>
    <w:rsid w:val="00F10C13"/>
    <w:rsid w:val="00F1461B"/>
    <w:rsid w:val="00F25BD7"/>
    <w:rsid w:val="00F34383"/>
    <w:rsid w:val="00F420A5"/>
    <w:rsid w:val="00F528E2"/>
    <w:rsid w:val="00F62291"/>
    <w:rsid w:val="00F6267F"/>
    <w:rsid w:val="00F670B7"/>
    <w:rsid w:val="00F70DC7"/>
    <w:rsid w:val="00F74146"/>
    <w:rsid w:val="00F741DC"/>
    <w:rsid w:val="00F75DE6"/>
    <w:rsid w:val="00F91859"/>
    <w:rsid w:val="00FB4BA7"/>
    <w:rsid w:val="00FD46DC"/>
    <w:rsid w:val="00FE2BEB"/>
    <w:rsid w:val="00FF09A0"/>
    <w:rsid w:val="00FF24DA"/>
    <w:rsid w:val="00FF6A63"/>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B7BCC4"/>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1E6B9D"/>
    <w:rPr>
      <w:color w:val="605E5C"/>
      <w:shd w:val="clear" w:color="auto" w:fill="E1DFDD"/>
    </w:rPr>
  </w:style>
  <w:style w:type="paragraph" w:styleId="Revisin">
    <w:name w:val="Revision"/>
    <w:hidden/>
    <w:uiPriority w:val="99"/>
    <w:semiHidden/>
    <w:rsid w:val="001D0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cit.gov.co/servicio-al-ciudadano/trabaje-con-nosotro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5C6E1-2D27-4F6F-9F28-8799F2F63130}">
  <ds:schemaRefs>
    <ds:schemaRef ds:uri="http://schemas.openxmlformats.org/officeDocument/2006/bibliography"/>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491B9010-3B2A-469D-81A8-A5AB70AA9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4318</Words>
  <Characters>23753</Characters>
  <Application>Microsoft Office Word</Application>
  <DocSecurity>0</DocSecurity>
  <Lines>197</Lines>
  <Paragraphs>56</Paragraphs>
  <ScaleCrop>false</ScaleCrop>
  <Company>Ministerio de Hacienda y Crédito Público</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Orietta Sofia Cotes Diaz - Pasante</cp:lastModifiedBy>
  <cp:revision>35</cp:revision>
  <cp:lastPrinted>2026-06-09T14:34:00Z</cp:lastPrinted>
  <dcterms:created xsi:type="dcterms:W3CDTF">2025-10-10T14:47:00Z</dcterms:created>
  <dcterms:modified xsi:type="dcterms:W3CDTF">2026-06-09T14:35:00Z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