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601A1" w:rsidRPr="002A7ED2" w:rsidRDefault="00E601A1" w:rsidP="002A7ED2">
      <w:pPr>
        <w:rPr>
          <w:rFonts w:ascii="Verdana" w:hAnsi="Verdana" w:cs="Tahoma"/>
          <w:b/>
          <w:sz w:val="32"/>
          <w:szCs w:val="32"/>
          <w:u w:val="single"/>
        </w:rPr>
      </w:pPr>
    </w:p>
    <w:p w14:paraId="0A37501D" w14:textId="77777777" w:rsidR="00E601A1" w:rsidRDefault="00E601A1" w:rsidP="00C72A1F">
      <w:pPr>
        <w:jc w:val="center"/>
        <w:rPr>
          <w:rFonts w:ascii="Verdana" w:hAnsi="Verdana" w:cs="Tahoma"/>
          <w:b/>
          <w:sz w:val="32"/>
          <w:szCs w:val="32"/>
        </w:rPr>
      </w:pPr>
    </w:p>
    <w:p w14:paraId="54BF69BA" w14:textId="77777777" w:rsidR="00FF3FAD" w:rsidRDefault="000F2F69" w:rsidP="00C72A1F">
      <w:pPr>
        <w:jc w:val="center"/>
        <w:rPr>
          <w:rFonts w:ascii="Verdana" w:hAnsi="Verdana" w:cs="Tahoma"/>
          <w:b/>
          <w:sz w:val="32"/>
          <w:szCs w:val="32"/>
        </w:rPr>
      </w:pPr>
      <w:bookmarkStart w:id="0" w:name="_Hlk198025290"/>
      <w:r w:rsidRPr="00E601A1">
        <w:rPr>
          <w:rFonts w:ascii="Verdana" w:hAnsi="Verdana" w:cs="Tahoma"/>
          <w:b/>
          <w:sz w:val="32"/>
          <w:szCs w:val="32"/>
        </w:rPr>
        <w:t xml:space="preserve">LINEAMIENTOS PARA </w:t>
      </w:r>
      <w:r w:rsidR="002A23BB" w:rsidRPr="00E601A1">
        <w:rPr>
          <w:rFonts w:ascii="Verdana" w:hAnsi="Verdana" w:cs="Tahoma"/>
          <w:b/>
          <w:sz w:val="32"/>
          <w:szCs w:val="32"/>
        </w:rPr>
        <w:t>LA SELECCIÓN DE LOS MEJORES SERVIDORES</w:t>
      </w:r>
      <w:r w:rsidR="00552C89" w:rsidRPr="00E601A1">
        <w:rPr>
          <w:rFonts w:ascii="Verdana" w:hAnsi="Verdana" w:cs="Tahoma"/>
          <w:b/>
          <w:sz w:val="32"/>
          <w:szCs w:val="32"/>
        </w:rPr>
        <w:t>,</w:t>
      </w:r>
      <w:r w:rsidR="00152F18" w:rsidRPr="00E601A1">
        <w:rPr>
          <w:rFonts w:ascii="Verdana" w:hAnsi="Verdana" w:cs="Tahoma"/>
          <w:b/>
          <w:sz w:val="32"/>
          <w:szCs w:val="32"/>
        </w:rPr>
        <w:t xml:space="preserve"> GERENTE </w:t>
      </w:r>
      <w:r w:rsidR="00CC6124" w:rsidRPr="00E601A1">
        <w:rPr>
          <w:rFonts w:ascii="Verdana" w:hAnsi="Verdana" w:cs="Tahoma"/>
          <w:b/>
          <w:sz w:val="32"/>
          <w:szCs w:val="32"/>
        </w:rPr>
        <w:t>PÚBLICO, EQUIPOS</w:t>
      </w:r>
      <w:r w:rsidR="009B5B0D" w:rsidRPr="00E601A1">
        <w:rPr>
          <w:rFonts w:ascii="Verdana" w:hAnsi="Verdana" w:cs="Tahoma"/>
          <w:b/>
          <w:sz w:val="32"/>
          <w:szCs w:val="32"/>
        </w:rPr>
        <w:t xml:space="preserve"> DE TRABAJO Y RECONOCIMIEN</w:t>
      </w:r>
      <w:r w:rsidR="00552C89" w:rsidRPr="00E601A1">
        <w:rPr>
          <w:rFonts w:ascii="Verdana" w:hAnsi="Verdana" w:cs="Tahoma"/>
          <w:b/>
          <w:sz w:val="32"/>
          <w:szCs w:val="32"/>
        </w:rPr>
        <w:t>TOS ESPECIALES</w:t>
      </w:r>
      <w:r w:rsidR="00EE24B1" w:rsidRPr="00E601A1">
        <w:rPr>
          <w:rFonts w:ascii="Verdana" w:hAnsi="Verdana" w:cs="Tahoma"/>
          <w:b/>
          <w:sz w:val="32"/>
          <w:szCs w:val="32"/>
        </w:rPr>
        <w:t xml:space="preserve"> </w:t>
      </w:r>
      <w:r w:rsidR="002A23BB" w:rsidRPr="00E601A1">
        <w:rPr>
          <w:rFonts w:ascii="Verdana" w:hAnsi="Verdana" w:cs="Tahoma"/>
          <w:b/>
          <w:sz w:val="32"/>
          <w:szCs w:val="32"/>
        </w:rPr>
        <w:t xml:space="preserve"> </w:t>
      </w:r>
    </w:p>
    <w:p w14:paraId="29D6B04F" w14:textId="77777777" w:rsidR="005B3FD9" w:rsidRPr="00E601A1" w:rsidRDefault="00EE24B1" w:rsidP="00C72A1F">
      <w:pPr>
        <w:jc w:val="center"/>
        <w:rPr>
          <w:rFonts w:ascii="Verdana" w:hAnsi="Verdana" w:cs="Tahoma"/>
          <w:b/>
          <w:sz w:val="32"/>
          <w:szCs w:val="32"/>
        </w:rPr>
      </w:pPr>
      <w:r w:rsidRPr="00E601A1">
        <w:rPr>
          <w:rFonts w:ascii="Verdana" w:hAnsi="Verdana" w:cs="Tahoma"/>
          <w:b/>
          <w:sz w:val="32"/>
          <w:szCs w:val="32"/>
        </w:rPr>
        <w:t xml:space="preserve"> </w:t>
      </w:r>
    </w:p>
    <w:p w14:paraId="66580ACC" w14:textId="77777777" w:rsidR="007A1E1C" w:rsidRPr="001667CA" w:rsidRDefault="00913CA6" w:rsidP="005D0E4E">
      <w:pPr>
        <w:jc w:val="center"/>
        <w:rPr>
          <w:rFonts w:ascii="Verdana" w:hAnsi="Verdana" w:cs="Tahoma"/>
          <w:b/>
          <w:sz w:val="28"/>
          <w:szCs w:val="28"/>
          <w:lang w:val="es-CO"/>
        </w:rPr>
      </w:pPr>
      <w:r w:rsidRPr="001667CA">
        <w:rPr>
          <w:rFonts w:ascii="Verdana" w:hAnsi="Verdana" w:cs="Tahoma"/>
          <w:b/>
          <w:sz w:val="28"/>
          <w:szCs w:val="28"/>
          <w:lang w:val="es-CO"/>
        </w:rPr>
        <w:t xml:space="preserve"> </w:t>
      </w:r>
      <w:r w:rsidR="00734C70">
        <w:rPr>
          <w:rFonts w:ascii="Verdana" w:hAnsi="Verdana" w:cs="Tahoma"/>
          <w:b/>
          <w:sz w:val="28"/>
          <w:szCs w:val="28"/>
          <w:lang w:val="es-MX"/>
        </w:rPr>
        <w:t>FC</w:t>
      </w:r>
      <w:r w:rsidR="00AD3865" w:rsidRPr="001667CA">
        <w:rPr>
          <w:rFonts w:ascii="Verdana" w:hAnsi="Verdana" w:cs="Tahoma"/>
          <w:b/>
          <w:sz w:val="28"/>
          <w:szCs w:val="28"/>
          <w:lang w:val="es-MX"/>
        </w:rPr>
        <w:t>-DR-0</w:t>
      </w:r>
      <w:r w:rsidR="00CC1BEB">
        <w:rPr>
          <w:rFonts w:ascii="Verdana" w:hAnsi="Verdana" w:cs="Tahoma"/>
          <w:b/>
          <w:sz w:val="28"/>
          <w:szCs w:val="28"/>
          <w:lang w:val="es-MX"/>
        </w:rPr>
        <w:t>14</w:t>
      </w:r>
    </w:p>
    <w:p w14:paraId="5DAB6C7B" w14:textId="77777777" w:rsidR="007A1E1C" w:rsidRPr="001667CA" w:rsidRDefault="007A1E1C" w:rsidP="007A1E1C">
      <w:pPr>
        <w:jc w:val="center"/>
        <w:rPr>
          <w:rFonts w:ascii="Verdana" w:hAnsi="Verdana" w:cs="Arial"/>
          <w:b/>
          <w:lang w:val="es-MX"/>
        </w:rPr>
      </w:pPr>
    </w:p>
    <w:bookmarkEnd w:id="0"/>
    <w:p w14:paraId="02EB378F" w14:textId="77777777" w:rsidR="007A1E1C" w:rsidRPr="001667CA" w:rsidRDefault="000A6383" w:rsidP="000A6383">
      <w:pPr>
        <w:tabs>
          <w:tab w:val="left" w:pos="7965"/>
        </w:tabs>
        <w:rPr>
          <w:rFonts w:ascii="Verdana" w:hAnsi="Verdana" w:cs="Arial"/>
          <w:b/>
          <w:lang w:val="es-MX"/>
        </w:rPr>
      </w:pPr>
      <w:r w:rsidRPr="001667CA">
        <w:rPr>
          <w:rFonts w:ascii="Verdana" w:hAnsi="Verdana" w:cs="Arial"/>
          <w:b/>
          <w:lang w:val="es-MX"/>
        </w:rPr>
        <w:tab/>
      </w:r>
    </w:p>
    <w:p w14:paraId="6A05A809" w14:textId="77777777" w:rsidR="007A1E1C" w:rsidRPr="001667CA" w:rsidRDefault="007A1E1C" w:rsidP="007A1E1C">
      <w:pPr>
        <w:jc w:val="center"/>
        <w:rPr>
          <w:rFonts w:ascii="Verdana" w:hAnsi="Verdana" w:cs="Arial"/>
          <w:b/>
          <w:lang w:val="es-MX"/>
        </w:rPr>
      </w:pPr>
    </w:p>
    <w:p w14:paraId="5A39BBE3" w14:textId="77777777" w:rsidR="007A1E1C" w:rsidRPr="001667CA" w:rsidRDefault="007A1E1C" w:rsidP="007A1E1C">
      <w:pPr>
        <w:rPr>
          <w:rFonts w:ascii="Verdana" w:hAnsi="Verdana" w:cs="Arial"/>
          <w:lang w:val="es-MX"/>
        </w:rPr>
      </w:pPr>
    </w:p>
    <w:p w14:paraId="41C8F396" w14:textId="77777777" w:rsidR="007A1E1C" w:rsidRDefault="007A1E1C" w:rsidP="007A1E1C">
      <w:pPr>
        <w:rPr>
          <w:rFonts w:ascii="Verdana" w:hAnsi="Verdana" w:cs="Arial"/>
          <w:lang w:val="es-MX"/>
        </w:rPr>
      </w:pPr>
    </w:p>
    <w:p w14:paraId="72A3D3EC" w14:textId="77777777" w:rsidR="001667CA" w:rsidRDefault="001667CA" w:rsidP="007A1E1C">
      <w:pPr>
        <w:rPr>
          <w:rFonts w:ascii="Verdana" w:hAnsi="Verdana" w:cs="Arial"/>
          <w:lang w:val="es-MX"/>
        </w:rPr>
      </w:pPr>
    </w:p>
    <w:p w14:paraId="0D0B940D" w14:textId="77777777" w:rsidR="001667CA" w:rsidRDefault="001667CA" w:rsidP="007A1E1C">
      <w:pPr>
        <w:rPr>
          <w:rFonts w:ascii="Verdana" w:hAnsi="Verdana" w:cs="Arial"/>
          <w:lang w:val="es-MX"/>
        </w:rPr>
      </w:pPr>
    </w:p>
    <w:p w14:paraId="0E27B00A" w14:textId="77777777" w:rsidR="001667CA" w:rsidRPr="001667CA" w:rsidRDefault="001667CA" w:rsidP="007A1E1C">
      <w:pPr>
        <w:rPr>
          <w:rFonts w:ascii="Verdana" w:hAnsi="Verdana" w:cs="Arial"/>
          <w:lang w:val="es-MX"/>
        </w:rPr>
      </w:pPr>
    </w:p>
    <w:p w14:paraId="60061E4C" w14:textId="77777777" w:rsidR="007A1E1C" w:rsidRPr="001667CA" w:rsidRDefault="007A1E1C" w:rsidP="007A1E1C">
      <w:pPr>
        <w:rPr>
          <w:rFonts w:ascii="Verdana" w:hAnsi="Verdana" w:cs="Arial"/>
          <w:lang w:val="es-MX"/>
        </w:rPr>
      </w:pPr>
    </w:p>
    <w:p w14:paraId="44EAFD9C" w14:textId="77777777" w:rsidR="007A1E1C" w:rsidRPr="001667CA" w:rsidRDefault="007A1E1C" w:rsidP="007A1E1C">
      <w:pPr>
        <w:rPr>
          <w:rFonts w:ascii="Verdana" w:hAnsi="Verdana" w:cs="Arial"/>
          <w:lang w:val="es-MX"/>
        </w:rPr>
      </w:pPr>
    </w:p>
    <w:p w14:paraId="4B94D5A5" w14:textId="77777777" w:rsidR="007A1E1C" w:rsidRPr="001667CA" w:rsidRDefault="007A1E1C" w:rsidP="007A1E1C">
      <w:pPr>
        <w:rPr>
          <w:rFonts w:ascii="Verdana" w:hAnsi="Verdana" w:cs="Arial"/>
          <w:lang w:val="es-MX"/>
        </w:rPr>
      </w:pPr>
    </w:p>
    <w:p w14:paraId="3DEEC669" w14:textId="77777777" w:rsidR="001667CA" w:rsidRPr="001667CA" w:rsidRDefault="007B12C2" w:rsidP="003A2530">
      <w:pPr>
        <w:jc w:val="center"/>
        <w:rPr>
          <w:rFonts w:ascii="Verdana" w:hAnsi="Verdana" w:cs="Arial"/>
          <w:lang w:val="es-MX"/>
        </w:rPr>
      </w:pPr>
      <w:r w:rsidRPr="0008538B">
        <w:rPr>
          <w:noProof/>
          <w:lang w:val="es-CO" w:eastAsia="es-CO"/>
        </w:rPr>
        <w:drawing>
          <wp:inline distT="0" distB="0" distL="0" distR="0" wp14:anchorId="7C17B32C" wp14:editId="07777777">
            <wp:extent cx="3190875" cy="7524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752475"/>
                    </a:xfrm>
                    <a:prstGeom prst="rect">
                      <a:avLst/>
                    </a:prstGeom>
                    <a:noFill/>
                    <a:ln>
                      <a:noFill/>
                    </a:ln>
                  </pic:spPr>
                </pic:pic>
              </a:graphicData>
            </a:graphic>
          </wp:inline>
        </w:drawing>
      </w:r>
    </w:p>
    <w:p w14:paraId="3656B9AB" w14:textId="77777777" w:rsidR="007A1E1C" w:rsidRPr="001667CA" w:rsidRDefault="007A1E1C" w:rsidP="007A1E1C">
      <w:pPr>
        <w:rPr>
          <w:rFonts w:ascii="Verdana" w:hAnsi="Verdana" w:cs="Arial"/>
          <w:lang w:val="es-MX"/>
        </w:rPr>
      </w:pPr>
    </w:p>
    <w:p w14:paraId="45FB0818" w14:textId="77777777" w:rsidR="007A1E1C" w:rsidRPr="001667CA" w:rsidRDefault="007A1E1C" w:rsidP="007A1E1C">
      <w:pPr>
        <w:rPr>
          <w:rFonts w:ascii="Verdana" w:hAnsi="Verdana" w:cs="Arial"/>
          <w:lang w:val="es-MX"/>
        </w:rPr>
      </w:pPr>
    </w:p>
    <w:p w14:paraId="049F31CB" w14:textId="77777777" w:rsidR="007A1E1C" w:rsidRPr="001667CA" w:rsidRDefault="007A1E1C" w:rsidP="007A1E1C">
      <w:pPr>
        <w:rPr>
          <w:rFonts w:ascii="Verdana" w:hAnsi="Verdana" w:cs="Arial"/>
          <w:lang w:val="es-MX"/>
        </w:rPr>
      </w:pPr>
    </w:p>
    <w:p w14:paraId="53128261" w14:textId="77777777" w:rsidR="007A1E1C" w:rsidRPr="001667CA" w:rsidRDefault="007A1E1C" w:rsidP="007A1E1C">
      <w:pPr>
        <w:rPr>
          <w:rFonts w:ascii="Verdana" w:hAnsi="Verdana" w:cs="Arial"/>
          <w:lang w:val="es-MX"/>
        </w:rPr>
      </w:pPr>
    </w:p>
    <w:p w14:paraId="62486C05" w14:textId="77777777" w:rsidR="007A1E1C" w:rsidRPr="001667CA" w:rsidRDefault="007A1E1C" w:rsidP="007A1E1C">
      <w:pPr>
        <w:rPr>
          <w:rFonts w:ascii="Verdana" w:hAnsi="Verdana" w:cs="Arial"/>
          <w:lang w:val="es-MX"/>
        </w:rPr>
      </w:pPr>
    </w:p>
    <w:p w14:paraId="4101652C" w14:textId="77777777" w:rsidR="007A1E1C" w:rsidRPr="001667CA" w:rsidRDefault="007A1E1C" w:rsidP="007A1E1C">
      <w:pPr>
        <w:rPr>
          <w:rFonts w:ascii="Verdana" w:hAnsi="Verdana" w:cs="Arial"/>
          <w:lang w:val="es-MX"/>
        </w:rPr>
      </w:pPr>
    </w:p>
    <w:p w14:paraId="4B99056E" w14:textId="77777777" w:rsidR="007A1E1C" w:rsidRPr="001667CA" w:rsidRDefault="007A1E1C" w:rsidP="007A1E1C">
      <w:pPr>
        <w:rPr>
          <w:rFonts w:ascii="Verdana" w:hAnsi="Verdana" w:cs="Arial"/>
          <w:lang w:val="es-MX"/>
        </w:rPr>
      </w:pPr>
    </w:p>
    <w:p w14:paraId="1299C43A" w14:textId="77777777" w:rsidR="007A1E1C" w:rsidRPr="001667CA" w:rsidRDefault="007A1E1C" w:rsidP="007A1E1C">
      <w:pPr>
        <w:rPr>
          <w:rFonts w:ascii="Verdana" w:hAnsi="Verdana" w:cs="Arial"/>
          <w:lang w:val="es-MX"/>
        </w:rPr>
      </w:pPr>
    </w:p>
    <w:p w14:paraId="4DDBEF00" w14:textId="77777777" w:rsidR="007A1E1C" w:rsidRPr="001667CA" w:rsidRDefault="007A1E1C" w:rsidP="007A1E1C">
      <w:pPr>
        <w:rPr>
          <w:rFonts w:ascii="Verdana" w:hAnsi="Verdana" w:cs="Arial"/>
          <w:lang w:val="es-MX"/>
        </w:rPr>
      </w:pPr>
    </w:p>
    <w:p w14:paraId="3461D779" w14:textId="77777777" w:rsidR="007A1E1C" w:rsidRPr="001667CA" w:rsidRDefault="007A1E1C" w:rsidP="007A1E1C">
      <w:pPr>
        <w:rPr>
          <w:rFonts w:ascii="Verdana" w:hAnsi="Verdana" w:cs="Arial"/>
          <w:lang w:val="es-MX"/>
        </w:rPr>
      </w:pPr>
    </w:p>
    <w:p w14:paraId="3CF2D8B6" w14:textId="77777777" w:rsidR="007A1E1C" w:rsidRPr="001667CA" w:rsidRDefault="007A1E1C" w:rsidP="007A1E1C">
      <w:pPr>
        <w:rPr>
          <w:rFonts w:ascii="Verdana" w:hAnsi="Verdana" w:cs="Arial"/>
          <w:lang w:val="es-MX"/>
        </w:rPr>
      </w:pPr>
    </w:p>
    <w:p w14:paraId="0FB78278" w14:textId="77777777" w:rsidR="007A1E1C" w:rsidRPr="001667CA" w:rsidRDefault="007A1E1C" w:rsidP="007A1E1C">
      <w:pPr>
        <w:rPr>
          <w:rFonts w:ascii="Verdana" w:hAnsi="Verdana" w:cs="Arial"/>
          <w:lang w:val="es-MX"/>
        </w:rPr>
      </w:pPr>
    </w:p>
    <w:p w14:paraId="1FC39945" w14:textId="77777777" w:rsidR="007A1E1C" w:rsidRPr="001667CA" w:rsidRDefault="007A1E1C" w:rsidP="007A1E1C">
      <w:pPr>
        <w:rPr>
          <w:rFonts w:ascii="Verdana" w:hAnsi="Verdana" w:cs="Arial"/>
          <w:b/>
          <w:sz w:val="40"/>
          <w:szCs w:val="40"/>
          <w:lang w:val="es-MX"/>
        </w:rPr>
      </w:pPr>
    </w:p>
    <w:p w14:paraId="0562CB0E" w14:textId="77777777" w:rsidR="007A1E1C" w:rsidRPr="001667CA" w:rsidRDefault="007A1E1C" w:rsidP="007A1E1C">
      <w:pPr>
        <w:rPr>
          <w:rFonts w:ascii="Verdana" w:hAnsi="Verdana" w:cs="Arial"/>
          <w:b/>
          <w:sz w:val="40"/>
          <w:szCs w:val="40"/>
          <w:lang w:val="es-MX"/>
        </w:rPr>
      </w:pPr>
    </w:p>
    <w:p w14:paraId="66368D91" w14:textId="77777777" w:rsidR="00652F1C" w:rsidRPr="001667CA" w:rsidRDefault="003A2530" w:rsidP="00652F1C">
      <w:pPr>
        <w:jc w:val="center"/>
        <w:rPr>
          <w:rFonts w:ascii="Verdana" w:hAnsi="Verdana" w:cs="Arial"/>
          <w:b/>
          <w:sz w:val="28"/>
          <w:szCs w:val="28"/>
          <w:lang w:val="es-MX"/>
        </w:rPr>
      </w:pPr>
      <w:r w:rsidRPr="001667CA">
        <w:rPr>
          <w:rFonts w:ascii="Verdana" w:hAnsi="Verdana" w:cs="Arial"/>
          <w:b/>
          <w:sz w:val="28"/>
          <w:szCs w:val="28"/>
          <w:lang w:val="es-MX"/>
        </w:rPr>
        <w:t>Ministerio de Comercio, Industria y Turismo</w:t>
      </w:r>
    </w:p>
    <w:p w14:paraId="38351808" w14:textId="77777777" w:rsidR="00652F1C" w:rsidRPr="001667CA" w:rsidRDefault="00734C70" w:rsidP="00652F1C">
      <w:pPr>
        <w:jc w:val="center"/>
        <w:rPr>
          <w:rFonts w:ascii="Verdana" w:hAnsi="Verdana" w:cs="Arial"/>
          <w:b/>
          <w:sz w:val="28"/>
          <w:szCs w:val="28"/>
          <w:lang w:val="es-MX"/>
        </w:rPr>
      </w:pPr>
      <w:r>
        <w:rPr>
          <w:rFonts w:ascii="Verdana" w:hAnsi="Verdana" w:cs="Arial"/>
          <w:b/>
          <w:sz w:val="28"/>
          <w:szCs w:val="28"/>
          <w:lang w:val="es-MX"/>
        </w:rPr>
        <w:t>Fortalecimiento y Capacidades Humanas</w:t>
      </w:r>
    </w:p>
    <w:p w14:paraId="45F71F1B" w14:textId="00AFB865" w:rsidR="007A1E1C" w:rsidRPr="00D60FE8" w:rsidRDefault="00D60FE8" w:rsidP="00D60FE8">
      <w:pPr>
        <w:jc w:val="center"/>
        <w:rPr>
          <w:rFonts w:ascii="Verdana" w:hAnsi="Verdana" w:cs="Tahoma"/>
          <w:b/>
          <w:sz w:val="28"/>
          <w:szCs w:val="28"/>
        </w:rPr>
        <w:sectPr w:rsidR="007A1E1C" w:rsidRPr="00D60FE8" w:rsidSect="00B85709">
          <w:headerReference w:type="default" r:id="rId12"/>
          <w:headerReference w:type="first" r:id="rId13"/>
          <w:footerReference w:type="first" r:id="rId14"/>
          <w:pgSz w:w="12240" w:h="15840" w:code="1"/>
          <w:pgMar w:top="1418" w:right="1134" w:bottom="1418" w:left="1701" w:header="737" w:footer="748" w:gutter="0"/>
          <w:cols w:space="708"/>
          <w:docGrid w:linePitch="360"/>
        </w:sectPr>
      </w:pPr>
      <w:r w:rsidRPr="00D60FE8">
        <w:rPr>
          <w:rFonts w:ascii="Verdana" w:hAnsi="Verdana" w:cs="Tahoma"/>
          <w:b/>
          <w:sz w:val="28"/>
          <w:szCs w:val="28"/>
        </w:rPr>
        <w:t>Junio 2026</w:t>
      </w:r>
    </w:p>
    <w:p w14:paraId="40DD437D" w14:textId="77777777" w:rsidR="005B3FD9" w:rsidRPr="001667CA" w:rsidRDefault="00EA06D0" w:rsidP="003A4571">
      <w:pPr>
        <w:jc w:val="both"/>
        <w:rPr>
          <w:rFonts w:ascii="Verdana" w:hAnsi="Verdana" w:cs="Tahoma"/>
          <w:b/>
          <w:sz w:val="22"/>
          <w:szCs w:val="22"/>
        </w:rPr>
      </w:pPr>
      <w:r w:rsidRPr="001667CA">
        <w:rPr>
          <w:rFonts w:ascii="Verdana" w:hAnsi="Verdana" w:cs="Tahoma"/>
          <w:b/>
          <w:sz w:val="22"/>
          <w:szCs w:val="22"/>
        </w:rPr>
        <w:lastRenderedPageBreak/>
        <w:t>1. OBJETO</w:t>
      </w:r>
      <w:r w:rsidR="007E395B" w:rsidRPr="001667CA">
        <w:rPr>
          <w:rFonts w:ascii="Verdana" w:hAnsi="Verdana" w:cs="Tahoma"/>
          <w:b/>
          <w:sz w:val="22"/>
          <w:szCs w:val="22"/>
        </w:rPr>
        <w:tab/>
      </w:r>
    </w:p>
    <w:p w14:paraId="34CE0A41" w14:textId="77777777" w:rsidR="00B748FF" w:rsidRPr="001667CA" w:rsidRDefault="00B748FF" w:rsidP="003A4571">
      <w:pPr>
        <w:jc w:val="both"/>
        <w:rPr>
          <w:rFonts w:ascii="Verdana" w:hAnsi="Verdana" w:cs="Tahoma"/>
          <w:i/>
          <w:color w:val="FF0000"/>
          <w:sz w:val="22"/>
          <w:szCs w:val="22"/>
        </w:rPr>
      </w:pPr>
    </w:p>
    <w:p w14:paraId="5D4D3BC9" w14:textId="77777777" w:rsidR="00C172B4" w:rsidRDefault="00C101B7" w:rsidP="003A4571">
      <w:pPr>
        <w:jc w:val="both"/>
        <w:rPr>
          <w:rFonts w:ascii="Verdana" w:hAnsi="Verdana" w:cs="Tahoma"/>
          <w:sz w:val="22"/>
          <w:szCs w:val="22"/>
        </w:rPr>
      </w:pPr>
      <w:r w:rsidRPr="001667CA">
        <w:rPr>
          <w:rFonts w:ascii="Verdana" w:hAnsi="Verdana" w:cs="Tahoma"/>
          <w:sz w:val="22"/>
          <w:szCs w:val="22"/>
        </w:rPr>
        <w:t>Establecer los lineamientos</w:t>
      </w:r>
      <w:r w:rsidR="00EE24B1" w:rsidRPr="001667CA">
        <w:rPr>
          <w:rFonts w:ascii="Verdana" w:hAnsi="Verdana" w:cs="Tahoma"/>
          <w:sz w:val="22"/>
          <w:szCs w:val="22"/>
        </w:rPr>
        <w:t xml:space="preserve"> para </w:t>
      </w:r>
      <w:r w:rsidR="00615E88" w:rsidRPr="001667CA">
        <w:rPr>
          <w:rFonts w:ascii="Verdana" w:hAnsi="Verdana" w:cs="Tahoma"/>
          <w:sz w:val="22"/>
          <w:szCs w:val="22"/>
        </w:rPr>
        <w:t xml:space="preserve">seleccionar </w:t>
      </w:r>
      <w:r w:rsidR="00C172B4" w:rsidRPr="001667CA">
        <w:rPr>
          <w:rFonts w:ascii="Verdana" w:hAnsi="Verdana" w:cs="Tahoma"/>
          <w:sz w:val="22"/>
          <w:szCs w:val="22"/>
        </w:rPr>
        <w:t xml:space="preserve">y reconocer </w:t>
      </w:r>
      <w:r w:rsidR="001D2B27" w:rsidRPr="001667CA">
        <w:rPr>
          <w:rFonts w:ascii="Verdana" w:hAnsi="Verdana" w:cs="Tahoma"/>
          <w:sz w:val="22"/>
          <w:szCs w:val="22"/>
        </w:rPr>
        <w:t xml:space="preserve">a </w:t>
      </w:r>
      <w:r w:rsidR="00724808">
        <w:rPr>
          <w:rFonts w:ascii="Verdana" w:hAnsi="Verdana" w:cs="Tahoma"/>
          <w:sz w:val="22"/>
          <w:szCs w:val="22"/>
        </w:rPr>
        <w:t>los servidores públicos del Ministerio de Comercio, Industria y Turismo</w:t>
      </w:r>
      <w:r w:rsidR="00C172B4" w:rsidRPr="001667CA">
        <w:rPr>
          <w:rFonts w:ascii="Verdana" w:hAnsi="Verdana" w:cs="Tahoma"/>
          <w:sz w:val="22"/>
          <w:szCs w:val="22"/>
        </w:rPr>
        <w:t xml:space="preserve"> </w:t>
      </w:r>
      <w:r w:rsidR="00724808">
        <w:rPr>
          <w:rFonts w:ascii="Verdana" w:hAnsi="Verdana" w:cs="Tahoma"/>
          <w:sz w:val="22"/>
          <w:szCs w:val="22"/>
        </w:rPr>
        <w:t xml:space="preserve">en el marco de las dimensiones del Plan </w:t>
      </w:r>
      <w:r w:rsidR="004A6E81">
        <w:rPr>
          <w:rFonts w:ascii="Verdana" w:hAnsi="Verdana" w:cs="Tahoma"/>
          <w:sz w:val="22"/>
          <w:szCs w:val="22"/>
        </w:rPr>
        <w:t>de Bienestar Social e</w:t>
      </w:r>
      <w:r w:rsidR="00724808">
        <w:rPr>
          <w:rFonts w:ascii="Verdana" w:hAnsi="Verdana" w:cs="Tahoma"/>
          <w:sz w:val="22"/>
          <w:szCs w:val="22"/>
        </w:rPr>
        <w:t xml:space="preserve"> Incentivos, </w:t>
      </w:r>
      <w:r w:rsidR="00C172B4" w:rsidRPr="001667CA">
        <w:rPr>
          <w:rFonts w:ascii="Verdana" w:hAnsi="Verdana" w:cs="Tahoma"/>
          <w:sz w:val="22"/>
          <w:szCs w:val="22"/>
        </w:rPr>
        <w:t xml:space="preserve">a fin de promover el compromiso, la transformación e innovación institucional, </w:t>
      </w:r>
      <w:r w:rsidR="00724808">
        <w:rPr>
          <w:rFonts w:ascii="Verdana" w:hAnsi="Verdana" w:cs="Tahoma"/>
          <w:sz w:val="22"/>
          <w:szCs w:val="22"/>
        </w:rPr>
        <w:t>fomentando</w:t>
      </w:r>
      <w:r w:rsidR="00C172B4" w:rsidRPr="001667CA">
        <w:rPr>
          <w:rFonts w:ascii="Verdana" w:hAnsi="Verdana" w:cs="Tahoma"/>
          <w:sz w:val="22"/>
          <w:szCs w:val="22"/>
        </w:rPr>
        <w:t xml:space="preserve"> la participación, la creatividad y productividad al interior de la Entidad.</w:t>
      </w:r>
      <w:r w:rsidR="003D45C3" w:rsidRPr="001667CA">
        <w:rPr>
          <w:rFonts w:ascii="Verdana" w:hAnsi="Verdana" w:cs="Tahoma"/>
          <w:sz w:val="22"/>
          <w:szCs w:val="22"/>
        </w:rPr>
        <w:t xml:space="preserve"> </w:t>
      </w:r>
    </w:p>
    <w:p w14:paraId="47F3B411" w14:textId="77777777" w:rsidR="003A4571" w:rsidRPr="001667CA" w:rsidRDefault="003A4571" w:rsidP="003A4571">
      <w:pPr>
        <w:jc w:val="both"/>
        <w:rPr>
          <w:rFonts w:ascii="Verdana" w:hAnsi="Verdana" w:cs="Tahoma"/>
          <w:sz w:val="22"/>
          <w:szCs w:val="22"/>
        </w:rPr>
      </w:pPr>
    </w:p>
    <w:p w14:paraId="62EBF3C5" w14:textId="77777777" w:rsidR="00EE24B1" w:rsidRPr="001667CA" w:rsidRDefault="00EE24B1" w:rsidP="003A4571">
      <w:pPr>
        <w:jc w:val="both"/>
        <w:rPr>
          <w:rFonts w:ascii="Verdana" w:hAnsi="Verdana" w:cs="Tahoma"/>
          <w:sz w:val="22"/>
          <w:szCs w:val="22"/>
        </w:rPr>
      </w:pPr>
    </w:p>
    <w:p w14:paraId="7301865C" w14:textId="77777777" w:rsidR="00B37EE4" w:rsidRPr="001667CA" w:rsidRDefault="004503B2" w:rsidP="003A4571">
      <w:pPr>
        <w:jc w:val="both"/>
        <w:rPr>
          <w:rFonts w:ascii="Verdana" w:hAnsi="Verdana"/>
          <w:color w:val="000000"/>
          <w:lang w:val="es-CO" w:eastAsia="es-CO"/>
        </w:rPr>
      </w:pPr>
      <w:r w:rsidRPr="001667CA">
        <w:rPr>
          <w:rFonts w:ascii="Verdana" w:hAnsi="Verdana" w:cs="Tahoma"/>
          <w:b/>
          <w:sz w:val="22"/>
          <w:szCs w:val="22"/>
        </w:rPr>
        <w:t xml:space="preserve"> </w:t>
      </w:r>
      <w:r w:rsidR="00B37EE4" w:rsidRPr="001667CA">
        <w:rPr>
          <w:rStyle w:val="contentpasted0"/>
          <w:rFonts w:ascii="Verdana" w:hAnsi="Verdana" w:cs="Tahoma"/>
          <w:b/>
          <w:bCs/>
          <w:color w:val="000000"/>
          <w:sz w:val="22"/>
          <w:szCs w:val="22"/>
        </w:rPr>
        <w:t>2. ALCANCE </w:t>
      </w:r>
    </w:p>
    <w:p w14:paraId="6E7BEAA2" w14:textId="77777777" w:rsidR="00B37EE4" w:rsidRPr="001667CA" w:rsidRDefault="00B37EE4" w:rsidP="003A4571">
      <w:pPr>
        <w:shd w:val="clear" w:color="auto" w:fill="FFFFFF"/>
        <w:jc w:val="both"/>
        <w:rPr>
          <w:rFonts w:ascii="Verdana" w:hAnsi="Verdana"/>
          <w:color w:val="000000"/>
        </w:rPr>
      </w:pPr>
      <w:r w:rsidRPr="001667CA">
        <w:rPr>
          <w:rFonts w:ascii="Verdana" w:hAnsi="Verdana" w:cs="Tahoma"/>
          <w:color w:val="000000"/>
          <w:sz w:val="22"/>
          <w:szCs w:val="22"/>
        </w:rPr>
        <w:t> </w:t>
      </w:r>
    </w:p>
    <w:p w14:paraId="53DF8C65" w14:textId="5A149F9F" w:rsidR="005A7C9F" w:rsidRDefault="004A6E81" w:rsidP="003A4571">
      <w:pPr>
        <w:shd w:val="clear" w:color="auto" w:fill="FFFFFF"/>
        <w:jc w:val="both"/>
        <w:rPr>
          <w:rStyle w:val="contentpasted0"/>
          <w:rFonts w:ascii="Verdana" w:hAnsi="Verdana" w:cs="Tahoma"/>
          <w:color w:val="000000"/>
          <w:sz w:val="22"/>
          <w:szCs w:val="22"/>
        </w:rPr>
      </w:pPr>
      <w:r>
        <w:rPr>
          <w:rStyle w:val="contentpasted0"/>
          <w:rFonts w:ascii="Verdana" w:hAnsi="Verdana" w:cs="Tahoma"/>
          <w:color w:val="000000"/>
          <w:sz w:val="22"/>
          <w:szCs w:val="22"/>
        </w:rPr>
        <w:t>Los presentes lineamientos</w:t>
      </w:r>
      <w:r w:rsidR="00B37EE4" w:rsidRPr="001667CA">
        <w:rPr>
          <w:rStyle w:val="contentpasted0"/>
          <w:rFonts w:ascii="Verdana" w:hAnsi="Verdana" w:cs="Tahoma"/>
          <w:color w:val="000000"/>
          <w:sz w:val="22"/>
          <w:szCs w:val="22"/>
        </w:rPr>
        <w:t xml:space="preserve"> inicia</w:t>
      </w:r>
      <w:r>
        <w:rPr>
          <w:rStyle w:val="contentpasted0"/>
          <w:rFonts w:ascii="Verdana" w:hAnsi="Verdana" w:cs="Tahoma"/>
          <w:color w:val="000000"/>
          <w:sz w:val="22"/>
          <w:szCs w:val="22"/>
        </w:rPr>
        <w:t>n</w:t>
      </w:r>
      <w:r w:rsidR="00B37EE4" w:rsidRPr="001667CA">
        <w:rPr>
          <w:rStyle w:val="contentpasted0"/>
          <w:rFonts w:ascii="Verdana" w:hAnsi="Verdana" w:cs="Tahoma"/>
          <w:color w:val="000000"/>
          <w:sz w:val="22"/>
          <w:szCs w:val="22"/>
        </w:rPr>
        <w:t xml:space="preserve"> con la </w:t>
      </w:r>
      <w:r w:rsidR="00E6155D">
        <w:rPr>
          <w:rStyle w:val="contentpasted0"/>
          <w:rFonts w:ascii="Verdana" w:hAnsi="Verdana" w:cs="Tahoma"/>
          <w:color w:val="000000"/>
          <w:sz w:val="22"/>
          <w:szCs w:val="22"/>
        </w:rPr>
        <w:t>verificación</w:t>
      </w:r>
      <w:r w:rsidR="00B37EE4" w:rsidRPr="001667CA">
        <w:rPr>
          <w:rStyle w:val="contentpasted0"/>
          <w:rFonts w:ascii="Verdana" w:hAnsi="Verdana" w:cs="Tahoma"/>
          <w:color w:val="000000"/>
          <w:sz w:val="22"/>
          <w:szCs w:val="22"/>
        </w:rPr>
        <w:t xml:space="preserve"> de los requisitos establecidos en las diferentes </w:t>
      </w:r>
      <w:r w:rsidR="00724808">
        <w:rPr>
          <w:rStyle w:val="contentpasted0"/>
          <w:rFonts w:ascii="Verdana" w:hAnsi="Verdana" w:cs="Tahoma"/>
          <w:color w:val="000000"/>
          <w:sz w:val="22"/>
          <w:szCs w:val="22"/>
        </w:rPr>
        <w:t>dimensiones</w:t>
      </w:r>
      <w:r w:rsidR="00B37EE4" w:rsidRPr="001667CA">
        <w:rPr>
          <w:rStyle w:val="contentpasted0"/>
          <w:rFonts w:ascii="Verdana" w:hAnsi="Verdana" w:cs="Tahoma"/>
          <w:color w:val="000000"/>
          <w:sz w:val="22"/>
          <w:szCs w:val="22"/>
        </w:rPr>
        <w:t xml:space="preserve"> que adopta el Plan de </w:t>
      </w:r>
      <w:r>
        <w:rPr>
          <w:rStyle w:val="contentpasted0"/>
          <w:rFonts w:ascii="Verdana" w:hAnsi="Verdana" w:cs="Tahoma"/>
          <w:color w:val="000000"/>
          <w:sz w:val="22"/>
          <w:szCs w:val="22"/>
        </w:rPr>
        <w:t>Bienestar Social e Incentivos</w:t>
      </w:r>
      <w:r w:rsidR="00B37EE4" w:rsidRPr="001667CA">
        <w:rPr>
          <w:rStyle w:val="contentpasted0"/>
          <w:rFonts w:ascii="Verdana" w:hAnsi="Verdana" w:cs="Tahoma"/>
          <w:color w:val="000000"/>
          <w:sz w:val="22"/>
          <w:szCs w:val="22"/>
        </w:rPr>
        <w:t xml:space="preserve"> del Ministerio de Comercio, Industria y Turismo, para l</w:t>
      </w:r>
      <w:r w:rsidR="0040214E">
        <w:rPr>
          <w:rStyle w:val="contentpasted0"/>
          <w:rFonts w:ascii="Verdana" w:hAnsi="Verdana" w:cs="Tahoma"/>
          <w:color w:val="000000"/>
          <w:sz w:val="22"/>
          <w:szCs w:val="22"/>
        </w:rPr>
        <w:t>a selección del mejor</w:t>
      </w:r>
      <w:r w:rsidR="00B37EE4" w:rsidRPr="001667CA">
        <w:rPr>
          <w:rStyle w:val="contentpasted0"/>
          <w:rFonts w:ascii="Verdana" w:hAnsi="Verdana" w:cs="Tahoma"/>
          <w:color w:val="000000"/>
          <w:sz w:val="22"/>
          <w:szCs w:val="22"/>
        </w:rPr>
        <w:t xml:space="preserve"> servidor</w:t>
      </w:r>
      <w:r w:rsidR="0040214E">
        <w:rPr>
          <w:rStyle w:val="contentpasted0"/>
          <w:rFonts w:ascii="Verdana" w:hAnsi="Verdana" w:cs="Tahoma"/>
          <w:color w:val="000000"/>
          <w:sz w:val="22"/>
          <w:szCs w:val="22"/>
        </w:rPr>
        <w:t xml:space="preserve"> </w:t>
      </w:r>
      <w:r w:rsidR="00B37EE4" w:rsidRPr="001667CA">
        <w:rPr>
          <w:rStyle w:val="contentpasted0"/>
          <w:rFonts w:ascii="Verdana" w:hAnsi="Verdana" w:cs="Tahoma"/>
          <w:color w:val="000000"/>
          <w:sz w:val="22"/>
          <w:szCs w:val="22"/>
        </w:rPr>
        <w:t>de carrera administrativa</w:t>
      </w:r>
      <w:r w:rsidR="0040214E">
        <w:rPr>
          <w:rStyle w:val="contentpasted0"/>
          <w:rFonts w:ascii="Verdana" w:hAnsi="Verdana" w:cs="Tahoma"/>
          <w:color w:val="000000"/>
          <w:sz w:val="22"/>
          <w:szCs w:val="22"/>
        </w:rPr>
        <w:t xml:space="preserve"> y por nivel jerárquico</w:t>
      </w:r>
      <w:r w:rsidR="00B37EE4" w:rsidRPr="001667CA">
        <w:rPr>
          <w:rStyle w:val="contentpasted0"/>
          <w:rFonts w:ascii="Verdana" w:hAnsi="Verdana" w:cs="Tahoma"/>
          <w:color w:val="000000"/>
          <w:sz w:val="22"/>
          <w:szCs w:val="22"/>
        </w:rPr>
        <w:t xml:space="preserve">, </w:t>
      </w:r>
      <w:r w:rsidR="0040214E">
        <w:rPr>
          <w:rStyle w:val="contentpasted0"/>
          <w:rFonts w:ascii="Verdana" w:hAnsi="Verdana" w:cs="Tahoma"/>
          <w:color w:val="000000"/>
          <w:sz w:val="22"/>
          <w:szCs w:val="22"/>
        </w:rPr>
        <w:t xml:space="preserve">el mejor servidor de </w:t>
      </w:r>
      <w:r w:rsidR="00B37EE4" w:rsidRPr="001667CA">
        <w:rPr>
          <w:rStyle w:val="contentpasted0"/>
          <w:rFonts w:ascii="Verdana" w:hAnsi="Verdana" w:cs="Tahoma"/>
          <w:color w:val="000000"/>
          <w:sz w:val="22"/>
          <w:szCs w:val="22"/>
        </w:rPr>
        <w:t>libre nombramiento y remoción, el mejor gerente público, para los servidores que participen en los Equipos de Trabajo con niveles de desempeño sobresaliente</w:t>
      </w:r>
      <w:r w:rsidR="0040214E">
        <w:rPr>
          <w:rStyle w:val="contentpasted0"/>
          <w:rFonts w:ascii="Verdana" w:hAnsi="Verdana" w:cs="Tahoma"/>
          <w:color w:val="000000"/>
          <w:sz w:val="22"/>
          <w:szCs w:val="22"/>
        </w:rPr>
        <w:t>, y</w:t>
      </w:r>
      <w:r w:rsidR="00B37EE4" w:rsidRPr="001667CA">
        <w:rPr>
          <w:rStyle w:val="contentpasted0"/>
          <w:rFonts w:ascii="Verdana" w:hAnsi="Verdana" w:cs="Tahoma"/>
          <w:color w:val="000000"/>
          <w:sz w:val="22"/>
          <w:szCs w:val="22"/>
        </w:rPr>
        <w:t xml:space="preserve"> para los que ocupan los cargos </w:t>
      </w:r>
      <w:r w:rsidR="0040214E">
        <w:rPr>
          <w:rStyle w:val="contentpasted0"/>
          <w:rFonts w:ascii="Verdana" w:hAnsi="Verdana" w:cs="Tahoma"/>
          <w:color w:val="000000"/>
          <w:sz w:val="22"/>
          <w:szCs w:val="22"/>
        </w:rPr>
        <w:t xml:space="preserve">o reúnen condiciones </w:t>
      </w:r>
      <w:r w:rsidR="00B37EE4" w:rsidRPr="001667CA">
        <w:rPr>
          <w:rStyle w:val="contentpasted0"/>
          <w:rFonts w:ascii="Verdana" w:hAnsi="Verdana" w:cs="Tahoma"/>
          <w:color w:val="000000"/>
          <w:sz w:val="22"/>
          <w:szCs w:val="22"/>
        </w:rPr>
        <w:t>objeto de reconocimientos especiales</w:t>
      </w:r>
      <w:r w:rsidR="0040214E">
        <w:rPr>
          <w:rStyle w:val="contentpasted0"/>
          <w:rFonts w:ascii="Verdana" w:hAnsi="Verdana" w:cs="Tahoma"/>
          <w:color w:val="000000"/>
          <w:sz w:val="22"/>
          <w:szCs w:val="22"/>
        </w:rPr>
        <w:t>,</w:t>
      </w:r>
      <w:r w:rsidR="00B37EE4" w:rsidRPr="001667CA">
        <w:rPr>
          <w:rStyle w:val="contentpasted0"/>
          <w:rFonts w:ascii="Verdana" w:hAnsi="Verdana" w:cs="Tahoma"/>
          <w:color w:val="000000"/>
          <w:sz w:val="22"/>
          <w:szCs w:val="22"/>
        </w:rPr>
        <w:t xml:space="preserve"> y finaliza con la selección y proclamación de los mejores de la Entidad. </w:t>
      </w:r>
    </w:p>
    <w:p w14:paraId="713653E7" w14:textId="77777777" w:rsidR="003A4571" w:rsidRPr="005A7C9F" w:rsidRDefault="003A4571" w:rsidP="003A4571">
      <w:pPr>
        <w:shd w:val="clear" w:color="auto" w:fill="FFFFFF"/>
        <w:jc w:val="both"/>
        <w:rPr>
          <w:rFonts w:ascii="Verdana" w:hAnsi="Verdana" w:cs="Tahoma"/>
          <w:color w:val="000000"/>
          <w:sz w:val="22"/>
          <w:szCs w:val="22"/>
        </w:rPr>
      </w:pPr>
    </w:p>
    <w:p w14:paraId="6D98A12B" w14:textId="77777777" w:rsidR="00C172B4" w:rsidRPr="001667CA" w:rsidRDefault="00C172B4" w:rsidP="003A4571">
      <w:pPr>
        <w:jc w:val="both"/>
        <w:rPr>
          <w:rFonts w:ascii="Verdana" w:hAnsi="Verdana" w:cs="Tahoma"/>
          <w:sz w:val="22"/>
          <w:szCs w:val="22"/>
        </w:rPr>
      </w:pPr>
    </w:p>
    <w:p w14:paraId="2946DB82" w14:textId="6CF7D64A" w:rsidR="00615E88" w:rsidRDefault="00CB611C" w:rsidP="003A4571">
      <w:pPr>
        <w:jc w:val="both"/>
        <w:rPr>
          <w:rFonts w:ascii="Verdana" w:hAnsi="Verdana" w:cs="Tahoma"/>
          <w:b/>
          <w:sz w:val="22"/>
          <w:szCs w:val="22"/>
        </w:rPr>
      </w:pPr>
      <w:r w:rsidRPr="001667CA">
        <w:rPr>
          <w:rFonts w:ascii="Verdana" w:hAnsi="Verdana" w:cs="Tahoma"/>
          <w:b/>
          <w:sz w:val="22"/>
          <w:szCs w:val="22"/>
        </w:rPr>
        <w:t xml:space="preserve">3. </w:t>
      </w:r>
      <w:r w:rsidR="006103B6" w:rsidRPr="001667CA">
        <w:rPr>
          <w:rFonts w:ascii="Verdana" w:hAnsi="Verdana" w:cs="Tahoma"/>
          <w:b/>
          <w:sz w:val="22"/>
          <w:szCs w:val="22"/>
        </w:rPr>
        <w:t>DEFI</w:t>
      </w:r>
      <w:r w:rsidR="00231069" w:rsidRPr="001667CA">
        <w:rPr>
          <w:rFonts w:ascii="Verdana" w:hAnsi="Verdana" w:cs="Tahoma"/>
          <w:b/>
          <w:sz w:val="22"/>
          <w:szCs w:val="22"/>
        </w:rPr>
        <w:t>NICIONES</w:t>
      </w:r>
    </w:p>
    <w:p w14:paraId="32F89668" w14:textId="77777777" w:rsidR="005A7C9F" w:rsidRPr="005A7C9F" w:rsidRDefault="005A7C9F" w:rsidP="003A4571">
      <w:pPr>
        <w:jc w:val="both"/>
        <w:rPr>
          <w:rFonts w:ascii="Verdana" w:hAnsi="Verdana" w:cs="Tahoma"/>
          <w:b/>
          <w:sz w:val="22"/>
          <w:szCs w:val="22"/>
        </w:rPr>
      </w:pPr>
    </w:p>
    <w:p w14:paraId="7C804A4F" w14:textId="12C2751A" w:rsidR="00DB4973" w:rsidRDefault="00DB4973" w:rsidP="003A4571">
      <w:pPr>
        <w:jc w:val="both"/>
        <w:rPr>
          <w:rFonts w:ascii="Verdana" w:hAnsi="Verdana" w:cs="Tahoma"/>
          <w:sz w:val="22"/>
          <w:szCs w:val="22"/>
        </w:rPr>
      </w:pPr>
      <w:r w:rsidRPr="001667CA">
        <w:rPr>
          <w:rFonts w:ascii="Verdana" w:hAnsi="Verdana" w:cs="Tahoma"/>
          <w:b/>
          <w:sz w:val="22"/>
          <w:szCs w:val="22"/>
          <w:lang w:val="es-ES_tradnl"/>
        </w:rPr>
        <w:t>3.1 INCENTIVO</w:t>
      </w:r>
      <w:r w:rsidR="00747E23" w:rsidRPr="001667CA">
        <w:rPr>
          <w:rFonts w:ascii="Verdana" w:hAnsi="Verdana" w:cs="Tahoma"/>
          <w:b/>
          <w:sz w:val="22"/>
          <w:szCs w:val="22"/>
          <w:lang w:val="es-ES_tradnl"/>
        </w:rPr>
        <w:t xml:space="preserve">S: </w:t>
      </w:r>
      <w:r w:rsidR="00747E23" w:rsidRPr="001667CA">
        <w:rPr>
          <w:rFonts w:ascii="Verdana" w:hAnsi="Verdana" w:cs="Tahoma"/>
          <w:sz w:val="22"/>
          <w:szCs w:val="22"/>
          <w:lang w:val="es-ES_tradnl"/>
        </w:rPr>
        <w:t>Son</w:t>
      </w:r>
      <w:r w:rsidRPr="001667CA">
        <w:rPr>
          <w:rFonts w:ascii="Verdana" w:hAnsi="Verdana" w:cs="Tahoma"/>
          <w:sz w:val="22"/>
          <w:szCs w:val="22"/>
        </w:rPr>
        <w:t xml:space="preserve"> estrategias institucionales que inciden positivamente sobre el quehacer de los servidores públicos y sobre su comportamiento laboral, lo que se traduce en mejores resultados de gestión. </w:t>
      </w:r>
      <w:r w:rsidR="00365190">
        <w:rPr>
          <w:rFonts w:ascii="Verdana" w:hAnsi="Verdana" w:cs="Tahoma"/>
          <w:sz w:val="22"/>
          <w:szCs w:val="22"/>
        </w:rPr>
        <w:t>Según el Decreto 1567 de 1998, se</w:t>
      </w:r>
      <w:r w:rsidR="00983B35">
        <w:rPr>
          <w:rFonts w:ascii="Verdana" w:hAnsi="Verdana" w:cs="Tahoma"/>
          <w:sz w:val="22"/>
          <w:szCs w:val="22"/>
        </w:rPr>
        <w:t xml:space="preserve"> clasifican en incentivos pecuniarios y no pecuniarios</w:t>
      </w:r>
      <w:r w:rsidR="00F54F91">
        <w:rPr>
          <w:rFonts w:ascii="Verdana" w:hAnsi="Verdana" w:cs="Tahoma"/>
          <w:sz w:val="22"/>
          <w:szCs w:val="22"/>
        </w:rPr>
        <w:t xml:space="preserve">, y </w:t>
      </w:r>
      <w:r w:rsidR="00365190">
        <w:rPr>
          <w:rFonts w:ascii="Verdana" w:hAnsi="Verdana" w:cs="Tahoma"/>
          <w:sz w:val="22"/>
          <w:szCs w:val="22"/>
        </w:rPr>
        <w:t>tendrán derecho a los mismos, los</w:t>
      </w:r>
      <w:r w:rsidR="00F54F91">
        <w:rPr>
          <w:rFonts w:ascii="Verdana" w:hAnsi="Verdana" w:cs="Tahoma"/>
          <w:sz w:val="22"/>
          <w:szCs w:val="22"/>
        </w:rPr>
        <w:t xml:space="preserve"> empleados de carrera </w:t>
      </w:r>
      <w:r w:rsidR="00D60FE8">
        <w:rPr>
          <w:rFonts w:ascii="Verdana" w:hAnsi="Verdana" w:cs="Tahoma"/>
          <w:sz w:val="22"/>
          <w:szCs w:val="22"/>
        </w:rPr>
        <w:t>administrativa,</w:t>
      </w:r>
      <w:r w:rsidR="00F54F91">
        <w:rPr>
          <w:rFonts w:ascii="Verdana" w:hAnsi="Verdana" w:cs="Tahoma"/>
          <w:sz w:val="22"/>
          <w:szCs w:val="22"/>
        </w:rPr>
        <w:t xml:space="preserve"> así como a los de libre nombramiento y remoción</w:t>
      </w:r>
      <w:r w:rsidR="00983B35">
        <w:rPr>
          <w:rFonts w:ascii="Verdana" w:hAnsi="Verdana" w:cs="Tahoma"/>
          <w:sz w:val="22"/>
          <w:szCs w:val="22"/>
        </w:rPr>
        <w:t>.</w:t>
      </w:r>
    </w:p>
    <w:p w14:paraId="5997CC1D" w14:textId="77777777" w:rsidR="00983B35" w:rsidRDefault="00983B35" w:rsidP="003A4571">
      <w:pPr>
        <w:jc w:val="both"/>
        <w:rPr>
          <w:rFonts w:ascii="Verdana" w:hAnsi="Verdana" w:cs="Tahoma"/>
          <w:sz w:val="22"/>
          <w:szCs w:val="22"/>
        </w:rPr>
      </w:pPr>
    </w:p>
    <w:p w14:paraId="158E2463" w14:textId="77777777" w:rsidR="00983B35" w:rsidRDefault="00983B35" w:rsidP="003A4571">
      <w:pPr>
        <w:jc w:val="both"/>
        <w:rPr>
          <w:rFonts w:ascii="Verdana" w:hAnsi="Verdana" w:cs="Tahoma"/>
          <w:sz w:val="22"/>
          <w:szCs w:val="22"/>
        </w:rPr>
      </w:pPr>
      <w:r>
        <w:rPr>
          <w:rFonts w:ascii="Verdana" w:hAnsi="Verdana" w:cs="Tahoma"/>
          <w:sz w:val="22"/>
          <w:szCs w:val="22"/>
        </w:rPr>
        <w:t xml:space="preserve">Teniendo en cuenta lo establecido en el artículo 2.2.10.12 del Decreto 1083 de 2015, los empleados deberán reunir los siguientes requisitos para participar de los incentivos institucionales: </w:t>
      </w:r>
    </w:p>
    <w:p w14:paraId="110FFD37" w14:textId="77777777" w:rsidR="00983B35" w:rsidRDefault="00983B35" w:rsidP="003A4571">
      <w:pPr>
        <w:jc w:val="both"/>
        <w:rPr>
          <w:rFonts w:ascii="Verdana" w:hAnsi="Verdana" w:cs="Tahoma"/>
          <w:sz w:val="22"/>
          <w:szCs w:val="22"/>
        </w:rPr>
      </w:pPr>
    </w:p>
    <w:p w14:paraId="72F37DC1" w14:textId="77777777" w:rsidR="00983B35" w:rsidRDefault="00983B35" w:rsidP="003A4571">
      <w:pPr>
        <w:numPr>
          <w:ilvl w:val="0"/>
          <w:numId w:val="42"/>
        </w:numPr>
        <w:jc w:val="both"/>
        <w:rPr>
          <w:rFonts w:ascii="Verdana" w:hAnsi="Verdana" w:cs="Tahoma"/>
          <w:sz w:val="22"/>
          <w:szCs w:val="22"/>
        </w:rPr>
      </w:pPr>
      <w:r>
        <w:rPr>
          <w:rFonts w:ascii="Verdana" w:hAnsi="Verdana" w:cs="Tahoma"/>
          <w:sz w:val="22"/>
          <w:szCs w:val="22"/>
        </w:rPr>
        <w:t>Acreditar tiempo de servicios continuo en la respectiva entidad, no inferior a un (1) año.</w:t>
      </w:r>
    </w:p>
    <w:p w14:paraId="58659DD8" w14:textId="77777777" w:rsidR="00983B35" w:rsidRDefault="00983B35" w:rsidP="003A4571">
      <w:pPr>
        <w:numPr>
          <w:ilvl w:val="0"/>
          <w:numId w:val="42"/>
        </w:numPr>
        <w:jc w:val="both"/>
        <w:rPr>
          <w:rFonts w:ascii="Verdana" w:hAnsi="Verdana" w:cs="Tahoma"/>
          <w:sz w:val="22"/>
          <w:szCs w:val="22"/>
        </w:rPr>
      </w:pPr>
      <w:r>
        <w:rPr>
          <w:rFonts w:ascii="Verdana" w:hAnsi="Verdana" w:cs="Tahoma"/>
          <w:sz w:val="22"/>
          <w:szCs w:val="22"/>
        </w:rPr>
        <w:t xml:space="preserve">No haber sido sancionados disciplinariamente en el año inmediatamente anterior a la fecha de postulación o durante el proceso de selección. </w:t>
      </w:r>
    </w:p>
    <w:p w14:paraId="51CD07CA" w14:textId="77777777" w:rsidR="00983B35" w:rsidRDefault="00983B35" w:rsidP="003A4571">
      <w:pPr>
        <w:numPr>
          <w:ilvl w:val="0"/>
          <w:numId w:val="42"/>
        </w:numPr>
        <w:jc w:val="both"/>
        <w:rPr>
          <w:rFonts w:ascii="Verdana" w:hAnsi="Verdana" w:cs="Tahoma"/>
          <w:sz w:val="22"/>
          <w:szCs w:val="22"/>
        </w:rPr>
      </w:pPr>
      <w:r>
        <w:rPr>
          <w:rFonts w:ascii="Verdana" w:hAnsi="Verdana" w:cs="Tahoma"/>
          <w:sz w:val="22"/>
          <w:szCs w:val="22"/>
        </w:rPr>
        <w:t>Acreditar nivel de excelencia en la evaluación del desempeño en firm</w:t>
      </w:r>
      <w:r w:rsidR="00365190">
        <w:rPr>
          <w:rFonts w:ascii="Verdana" w:hAnsi="Verdana" w:cs="Tahoma"/>
          <w:sz w:val="22"/>
          <w:szCs w:val="22"/>
        </w:rPr>
        <w:t>e</w:t>
      </w:r>
      <w:r>
        <w:rPr>
          <w:rFonts w:ascii="Verdana" w:hAnsi="Verdana" w:cs="Tahoma"/>
          <w:sz w:val="22"/>
          <w:szCs w:val="22"/>
        </w:rPr>
        <w:t>, correspondiente al año inmediatamente anterior a la fecha de postulación.</w:t>
      </w:r>
    </w:p>
    <w:p w14:paraId="78FF4529" w14:textId="77777777" w:rsidR="003A4571" w:rsidRDefault="003A4571" w:rsidP="003A4571">
      <w:pPr>
        <w:ind w:left="720"/>
        <w:jc w:val="both"/>
        <w:rPr>
          <w:rFonts w:ascii="Verdana" w:hAnsi="Verdana" w:cs="Tahoma"/>
          <w:sz w:val="22"/>
          <w:szCs w:val="22"/>
        </w:rPr>
      </w:pPr>
    </w:p>
    <w:p w14:paraId="6B699379" w14:textId="77777777" w:rsidR="00983B35" w:rsidRPr="00983B35" w:rsidRDefault="00983B35" w:rsidP="003A4571">
      <w:pPr>
        <w:jc w:val="both"/>
        <w:rPr>
          <w:rFonts w:ascii="Verdana" w:hAnsi="Verdana" w:cs="Tahoma"/>
          <w:sz w:val="22"/>
          <w:szCs w:val="22"/>
        </w:rPr>
      </w:pPr>
    </w:p>
    <w:p w14:paraId="3BC44D02" w14:textId="77777777" w:rsidR="002C08CC" w:rsidRPr="001667CA" w:rsidRDefault="002C08CC" w:rsidP="003A4571">
      <w:pPr>
        <w:jc w:val="both"/>
        <w:rPr>
          <w:rFonts w:ascii="Verdana" w:hAnsi="Verdana" w:cs="Tahoma"/>
          <w:color w:val="FF0000"/>
          <w:sz w:val="22"/>
          <w:szCs w:val="22"/>
        </w:rPr>
      </w:pPr>
      <w:r w:rsidRPr="001667CA">
        <w:rPr>
          <w:rFonts w:ascii="Verdana" w:hAnsi="Verdana" w:cs="Tahoma"/>
          <w:b/>
          <w:sz w:val="22"/>
          <w:szCs w:val="22"/>
        </w:rPr>
        <w:lastRenderedPageBreak/>
        <w:t xml:space="preserve">3.2 </w:t>
      </w:r>
      <w:r w:rsidR="00136DE6" w:rsidRPr="001667CA">
        <w:rPr>
          <w:rFonts w:ascii="Verdana" w:hAnsi="Verdana" w:cs="Tahoma"/>
          <w:b/>
          <w:sz w:val="22"/>
          <w:szCs w:val="22"/>
        </w:rPr>
        <w:t>PERÍODO</w:t>
      </w:r>
      <w:r w:rsidRPr="001667CA">
        <w:rPr>
          <w:rFonts w:ascii="Verdana" w:hAnsi="Verdana" w:cs="Tahoma"/>
          <w:b/>
          <w:sz w:val="22"/>
          <w:szCs w:val="22"/>
        </w:rPr>
        <w:t xml:space="preserve"> ANUAL ORDINARIO</w:t>
      </w:r>
      <w:r w:rsidR="006A04D1" w:rsidRPr="001667CA">
        <w:rPr>
          <w:rFonts w:ascii="Verdana" w:hAnsi="Verdana" w:cs="Tahoma"/>
          <w:b/>
          <w:sz w:val="22"/>
          <w:szCs w:val="22"/>
        </w:rPr>
        <w:t xml:space="preserve"> DE LA EVALUACIÓN DE</w:t>
      </w:r>
      <w:r w:rsidR="008E5517" w:rsidRPr="001667CA">
        <w:rPr>
          <w:rFonts w:ascii="Verdana" w:hAnsi="Verdana" w:cs="Tahoma"/>
          <w:b/>
          <w:sz w:val="22"/>
          <w:szCs w:val="22"/>
        </w:rPr>
        <w:t>L</w:t>
      </w:r>
      <w:r w:rsidR="006A04D1" w:rsidRPr="001667CA">
        <w:rPr>
          <w:rFonts w:ascii="Verdana" w:hAnsi="Verdana" w:cs="Tahoma"/>
          <w:b/>
          <w:sz w:val="22"/>
          <w:szCs w:val="22"/>
        </w:rPr>
        <w:t xml:space="preserve"> DESEMPEÑO</w:t>
      </w:r>
      <w:r w:rsidR="008E5517" w:rsidRPr="001667CA">
        <w:rPr>
          <w:rFonts w:ascii="Verdana" w:hAnsi="Verdana" w:cs="Tahoma"/>
          <w:b/>
          <w:sz w:val="22"/>
          <w:szCs w:val="22"/>
        </w:rPr>
        <w:t xml:space="preserve"> LABORAL</w:t>
      </w:r>
      <w:r w:rsidRPr="001667CA">
        <w:rPr>
          <w:rFonts w:ascii="Verdana" w:hAnsi="Verdana" w:cs="Tahoma"/>
          <w:b/>
          <w:sz w:val="22"/>
          <w:szCs w:val="22"/>
        </w:rPr>
        <w:t xml:space="preserve">: </w:t>
      </w:r>
      <w:r w:rsidRPr="001667CA">
        <w:rPr>
          <w:rFonts w:ascii="Verdana" w:hAnsi="Verdana" w:cs="Tahoma"/>
          <w:sz w:val="22"/>
          <w:szCs w:val="22"/>
        </w:rPr>
        <w:t>Se ref</w:t>
      </w:r>
      <w:r w:rsidR="00136DE6" w:rsidRPr="001667CA">
        <w:rPr>
          <w:rFonts w:ascii="Verdana" w:hAnsi="Verdana" w:cs="Tahoma"/>
          <w:sz w:val="22"/>
          <w:szCs w:val="22"/>
        </w:rPr>
        <w:t xml:space="preserve">iere al </w:t>
      </w:r>
      <w:r w:rsidR="00EE51D2" w:rsidRPr="001667CA">
        <w:rPr>
          <w:rFonts w:ascii="Verdana" w:hAnsi="Verdana" w:cs="Tahoma"/>
          <w:sz w:val="22"/>
          <w:szCs w:val="22"/>
        </w:rPr>
        <w:t>periodo comprendido entre el 1</w:t>
      </w:r>
      <w:r w:rsidR="002A645E" w:rsidRPr="001667CA">
        <w:rPr>
          <w:rFonts w:ascii="Verdana" w:hAnsi="Verdana" w:cs="Tahoma"/>
          <w:sz w:val="22"/>
          <w:szCs w:val="22"/>
        </w:rPr>
        <w:t xml:space="preserve">° de febrero y el </w:t>
      </w:r>
      <w:r w:rsidR="00EE51D2" w:rsidRPr="001667CA">
        <w:rPr>
          <w:rFonts w:ascii="Verdana" w:hAnsi="Verdana" w:cs="Tahoma"/>
          <w:sz w:val="22"/>
          <w:szCs w:val="22"/>
        </w:rPr>
        <w:t>31 de enero de</w:t>
      </w:r>
      <w:r w:rsidR="00340141">
        <w:rPr>
          <w:rFonts w:ascii="Verdana" w:hAnsi="Verdana" w:cs="Tahoma"/>
          <w:sz w:val="22"/>
          <w:szCs w:val="22"/>
        </w:rPr>
        <w:t>l año siguiente</w:t>
      </w:r>
      <w:r w:rsidR="00EE51D2" w:rsidRPr="001667CA">
        <w:rPr>
          <w:rFonts w:ascii="Verdana" w:hAnsi="Verdana" w:cs="Tahoma"/>
          <w:sz w:val="22"/>
          <w:szCs w:val="22"/>
        </w:rPr>
        <w:t xml:space="preserve">. </w:t>
      </w:r>
    </w:p>
    <w:p w14:paraId="3FE9F23F" w14:textId="77777777" w:rsidR="002C08CC" w:rsidRPr="001667CA" w:rsidRDefault="002C08CC" w:rsidP="003A4571">
      <w:pPr>
        <w:jc w:val="both"/>
        <w:rPr>
          <w:rFonts w:ascii="Verdana" w:hAnsi="Verdana" w:cs="Tahoma"/>
          <w:b/>
          <w:sz w:val="22"/>
          <w:szCs w:val="22"/>
          <w:lang w:val="es-ES_tradnl"/>
        </w:rPr>
      </w:pPr>
    </w:p>
    <w:p w14:paraId="71406554" w14:textId="77777777" w:rsidR="001047C9" w:rsidRPr="001667CA" w:rsidRDefault="002C08CC" w:rsidP="003A4571">
      <w:pPr>
        <w:jc w:val="both"/>
        <w:rPr>
          <w:rFonts w:ascii="Verdana" w:hAnsi="Verdana" w:cs="Tahoma"/>
          <w:sz w:val="22"/>
          <w:szCs w:val="22"/>
          <w:lang w:val="es-ES_tradnl"/>
        </w:rPr>
      </w:pPr>
      <w:r w:rsidRPr="001667CA">
        <w:rPr>
          <w:rFonts w:ascii="Verdana" w:hAnsi="Verdana" w:cs="Tahoma"/>
          <w:b/>
          <w:sz w:val="22"/>
          <w:szCs w:val="22"/>
          <w:lang w:val="es-ES_tradnl"/>
        </w:rPr>
        <w:t>3.3</w:t>
      </w:r>
      <w:r w:rsidR="001047C9" w:rsidRPr="001667CA">
        <w:rPr>
          <w:rFonts w:ascii="Verdana" w:hAnsi="Verdana" w:cs="Tahoma"/>
          <w:b/>
          <w:sz w:val="22"/>
          <w:szCs w:val="22"/>
          <w:lang w:val="es-ES_tradnl"/>
        </w:rPr>
        <w:t xml:space="preserve"> </w:t>
      </w:r>
      <w:r w:rsidR="00F57BD1" w:rsidRPr="001667CA">
        <w:rPr>
          <w:rFonts w:ascii="Verdana" w:hAnsi="Verdana" w:cs="Tahoma"/>
          <w:b/>
          <w:sz w:val="22"/>
          <w:szCs w:val="22"/>
          <w:lang w:val="es-ES_tradnl"/>
        </w:rPr>
        <w:t>APORTES EXTRAORDINARIOS:</w:t>
      </w:r>
      <w:r w:rsidR="00F57BD1" w:rsidRPr="001667CA">
        <w:rPr>
          <w:rFonts w:ascii="Verdana" w:hAnsi="Verdana" w:cs="Tahoma"/>
          <w:sz w:val="22"/>
          <w:szCs w:val="22"/>
          <w:lang w:val="es-ES_tradnl"/>
        </w:rPr>
        <w:t xml:space="preserve"> Son </w:t>
      </w:r>
      <w:r w:rsidR="001047C9" w:rsidRPr="001667CA">
        <w:rPr>
          <w:rFonts w:ascii="Verdana" w:hAnsi="Verdana" w:cs="Tahoma"/>
          <w:sz w:val="22"/>
          <w:szCs w:val="22"/>
          <w:lang w:val="es-ES_tradnl"/>
        </w:rPr>
        <w:t xml:space="preserve">aquellas acciones que </w:t>
      </w:r>
      <w:r w:rsidR="00F57BD1" w:rsidRPr="001667CA">
        <w:rPr>
          <w:rFonts w:ascii="Verdana" w:hAnsi="Verdana" w:cs="Tahoma"/>
          <w:sz w:val="22"/>
          <w:szCs w:val="22"/>
          <w:lang w:val="es-ES_tradnl"/>
        </w:rPr>
        <w:t>el servidor genera</w:t>
      </w:r>
      <w:r w:rsidR="001047C9" w:rsidRPr="001667CA">
        <w:rPr>
          <w:rFonts w:ascii="Verdana" w:hAnsi="Verdana" w:cs="Tahoma"/>
          <w:sz w:val="22"/>
          <w:szCs w:val="22"/>
          <w:lang w:val="es-ES_tradnl"/>
        </w:rPr>
        <w:t xml:space="preserve"> en términos de innovación, impacto, sostenibilidad, gestión del conocimiento y calidad, que desarrolle un valor agregado al Ministerio en cumplimiento de los objetivos misionales e institucionales.  </w:t>
      </w:r>
    </w:p>
    <w:p w14:paraId="1F72F646" w14:textId="77777777" w:rsidR="006103B6" w:rsidRPr="001667CA" w:rsidRDefault="006103B6" w:rsidP="003A4571">
      <w:pPr>
        <w:jc w:val="both"/>
        <w:rPr>
          <w:rFonts w:ascii="Verdana" w:hAnsi="Verdana" w:cs="Tahoma"/>
          <w:b/>
          <w:sz w:val="22"/>
          <w:szCs w:val="22"/>
        </w:rPr>
      </w:pPr>
    </w:p>
    <w:p w14:paraId="0AB27D2F" w14:textId="77777777" w:rsidR="00F57BD1" w:rsidRPr="001667CA" w:rsidRDefault="00795C2F" w:rsidP="003A4571">
      <w:pPr>
        <w:jc w:val="both"/>
        <w:rPr>
          <w:rFonts w:ascii="Verdana" w:hAnsi="Verdana" w:cs="Tahoma"/>
          <w:sz w:val="22"/>
          <w:szCs w:val="22"/>
          <w:lang w:val="es-ES_tradnl"/>
        </w:rPr>
      </w:pPr>
      <w:r w:rsidRPr="001667CA">
        <w:rPr>
          <w:rFonts w:ascii="Verdana" w:hAnsi="Verdana" w:cs="Tahoma"/>
          <w:b/>
          <w:sz w:val="22"/>
          <w:szCs w:val="22"/>
        </w:rPr>
        <w:t>3.4</w:t>
      </w:r>
      <w:r w:rsidR="00F57BD1" w:rsidRPr="001667CA">
        <w:rPr>
          <w:rFonts w:ascii="Verdana" w:hAnsi="Verdana" w:cs="Tahoma"/>
          <w:b/>
          <w:sz w:val="22"/>
          <w:szCs w:val="22"/>
        </w:rPr>
        <w:t xml:space="preserve"> </w:t>
      </w:r>
      <w:r w:rsidR="00AF0BE4" w:rsidRPr="001667CA">
        <w:rPr>
          <w:rFonts w:ascii="Verdana" w:hAnsi="Verdana" w:cs="Tahoma"/>
          <w:b/>
          <w:sz w:val="22"/>
          <w:szCs w:val="22"/>
          <w:lang w:val="es-ES_tradnl"/>
        </w:rPr>
        <w:t>PROYECTO</w:t>
      </w:r>
      <w:r w:rsidR="00F57BD1" w:rsidRPr="001667CA">
        <w:rPr>
          <w:rFonts w:ascii="Verdana" w:hAnsi="Verdana" w:cs="Tahoma"/>
          <w:b/>
          <w:sz w:val="22"/>
          <w:szCs w:val="22"/>
          <w:lang w:val="es-ES_tradnl"/>
        </w:rPr>
        <w:t xml:space="preserve">: </w:t>
      </w:r>
      <w:r w:rsidR="00F57BD1" w:rsidRPr="001667CA">
        <w:rPr>
          <w:rFonts w:ascii="Verdana" w:hAnsi="Verdana" w:cs="Tahoma"/>
          <w:sz w:val="22"/>
          <w:szCs w:val="22"/>
          <w:lang w:val="es-ES_tradnl"/>
        </w:rPr>
        <w:t>Conjunto de actividades organizadas orientadas a resolver un problema o necesidad, cumplir una norma técnica o legal, mejorar un proceso o un procedimiento, incrementar la eficiencia, mejorar la prestación de un servicio o la atención al usuario, entre otros, en concordancia con el Plan Estratégico Sectorial y la misión institucional. Los proyectos deben partir de los recursos con que cuenta la entidad y deben ser explícitos si van orientados a los usuarios internos o externos.</w:t>
      </w:r>
    </w:p>
    <w:p w14:paraId="08CE6F91" w14:textId="77777777" w:rsidR="00F57BD1" w:rsidRPr="001667CA" w:rsidRDefault="00F57BD1" w:rsidP="003A4571">
      <w:pPr>
        <w:jc w:val="both"/>
        <w:rPr>
          <w:rFonts w:ascii="Verdana" w:hAnsi="Verdana" w:cs="Tahoma"/>
          <w:color w:val="FF0000"/>
          <w:sz w:val="22"/>
          <w:szCs w:val="22"/>
          <w:lang w:val="es-ES_tradnl"/>
        </w:rPr>
      </w:pPr>
    </w:p>
    <w:p w14:paraId="6905EC26" w14:textId="0A1DF184" w:rsidR="00F54F91" w:rsidRPr="00F54F91" w:rsidRDefault="00795C2F" w:rsidP="003A4571">
      <w:pPr>
        <w:jc w:val="both"/>
        <w:rPr>
          <w:lang w:val="es-CO" w:eastAsia="en-US"/>
        </w:rPr>
      </w:pPr>
      <w:r w:rsidRPr="001667CA">
        <w:rPr>
          <w:rFonts w:ascii="Verdana" w:hAnsi="Verdana" w:cs="Tahoma"/>
          <w:b/>
          <w:sz w:val="22"/>
          <w:szCs w:val="22"/>
          <w:shd w:val="clear" w:color="auto" w:fill="FFFFFF"/>
        </w:rPr>
        <w:t>3.5</w:t>
      </w:r>
      <w:r w:rsidR="00302795" w:rsidRPr="001667CA">
        <w:rPr>
          <w:rFonts w:ascii="Verdana" w:hAnsi="Verdana" w:cs="Tahoma"/>
          <w:b/>
          <w:sz w:val="22"/>
          <w:szCs w:val="22"/>
          <w:shd w:val="clear" w:color="auto" w:fill="FFFFFF"/>
        </w:rPr>
        <w:t xml:space="preserve"> INNOVACIÓN: </w:t>
      </w:r>
      <w:r w:rsidR="00302795" w:rsidRPr="001667CA">
        <w:rPr>
          <w:rFonts w:ascii="Verdana" w:hAnsi="Verdana" w:cs="Tahoma"/>
          <w:sz w:val="22"/>
          <w:szCs w:val="22"/>
          <w:shd w:val="clear" w:color="auto" w:fill="FFFFFF"/>
        </w:rPr>
        <w:t>Comprende el desarrollo de nuevos métodos para dar respuesta a problemas o necesidades identificadas</w:t>
      </w:r>
      <w:r w:rsidR="00F54F91">
        <w:rPr>
          <w:rFonts w:ascii="Verdana" w:hAnsi="Verdana" w:cs="Tahoma"/>
          <w:sz w:val="22"/>
          <w:szCs w:val="22"/>
          <w:shd w:val="clear" w:color="auto" w:fill="FFFFFF"/>
        </w:rPr>
        <w:t xml:space="preserve">, por </w:t>
      </w:r>
      <w:r w:rsidR="005A7C9F">
        <w:rPr>
          <w:rFonts w:ascii="Verdana" w:hAnsi="Verdana" w:cs="Tahoma"/>
          <w:sz w:val="22"/>
          <w:szCs w:val="22"/>
          <w:shd w:val="clear" w:color="auto" w:fill="FFFFFF"/>
        </w:rPr>
        <w:t>tanto,</w:t>
      </w:r>
      <w:r w:rsidR="00F54F91">
        <w:rPr>
          <w:rFonts w:ascii="Verdana" w:hAnsi="Verdana" w:cs="Tahoma"/>
          <w:sz w:val="22"/>
          <w:szCs w:val="22"/>
          <w:shd w:val="clear" w:color="auto" w:fill="FFFFFF"/>
        </w:rPr>
        <w:t xml:space="preserve"> se traduce en la c</w:t>
      </w:r>
      <w:r w:rsidR="00F54F91" w:rsidRPr="00F54F91">
        <w:rPr>
          <w:rFonts w:ascii="Verdana" w:hAnsi="Verdana" w:cs="Tahoma"/>
          <w:sz w:val="22"/>
          <w:szCs w:val="22"/>
          <w:shd w:val="clear" w:color="auto" w:fill="FFFFFF"/>
        </w:rPr>
        <w:t>apacidad del proyecto para introducir cambios significativos en procesos, productos o servicios institucionales, mediante nuevas ideas, enfoques, metodologías o tecnologías que generen mejoras frente a lo existente. La innovación se refleja en la originalidad, creatividad y diferenciación de la propuesta, orientada a agregar valor en la gestión pública o en la prestación de servicios a los grupos de valor.</w:t>
      </w:r>
    </w:p>
    <w:p w14:paraId="61CDCEAD" w14:textId="77777777" w:rsidR="00302795" w:rsidRPr="001667CA" w:rsidRDefault="00302795" w:rsidP="003A4571">
      <w:pPr>
        <w:pStyle w:val="Pa3"/>
        <w:spacing w:line="240" w:lineRule="auto"/>
        <w:jc w:val="both"/>
        <w:rPr>
          <w:rFonts w:ascii="Verdana" w:hAnsi="Verdana" w:cs="Tahoma"/>
          <w:sz w:val="22"/>
          <w:szCs w:val="22"/>
          <w:shd w:val="clear" w:color="auto" w:fill="FFFFFF"/>
        </w:rPr>
      </w:pPr>
    </w:p>
    <w:p w14:paraId="6A88E31B" w14:textId="77777777" w:rsidR="00302795" w:rsidRDefault="00302795" w:rsidP="003A4571">
      <w:pPr>
        <w:pStyle w:val="Pa3"/>
        <w:spacing w:line="240" w:lineRule="auto"/>
        <w:jc w:val="both"/>
        <w:rPr>
          <w:rFonts w:ascii="Verdana" w:hAnsi="Verdana" w:cs="Tahoma"/>
          <w:sz w:val="22"/>
          <w:szCs w:val="22"/>
          <w:shd w:val="clear" w:color="auto" w:fill="FFFFFF"/>
        </w:rPr>
      </w:pPr>
      <w:r w:rsidRPr="001667CA">
        <w:rPr>
          <w:rFonts w:ascii="Verdana" w:hAnsi="Verdana" w:cs="Tahoma"/>
          <w:sz w:val="22"/>
          <w:szCs w:val="22"/>
          <w:shd w:val="clear" w:color="auto" w:fill="FFFFFF"/>
        </w:rPr>
        <w:t>La innovación vista desde el ámbito de lo público debe apuntar a la generación de valor, en este caso, valor público o valor agregado para los ciudadanos, y no necesariamente implica desarrollos tecnológicos.</w:t>
      </w:r>
    </w:p>
    <w:p w14:paraId="0303D072" w14:textId="77777777" w:rsidR="00302795" w:rsidRPr="001667CA" w:rsidRDefault="00795C2F" w:rsidP="003A4571">
      <w:pPr>
        <w:shd w:val="clear" w:color="auto" w:fill="FFFFFF"/>
        <w:spacing w:before="100" w:beforeAutospacing="1" w:after="100" w:afterAutospacing="1"/>
        <w:jc w:val="both"/>
        <w:rPr>
          <w:rFonts w:ascii="Verdana" w:hAnsi="Verdana" w:cs="Tahoma"/>
          <w:sz w:val="22"/>
          <w:szCs w:val="22"/>
          <w:shd w:val="clear" w:color="auto" w:fill="FFFFFF"/>
        </w:rPr>
      </w:pPr>
      <w:r w:rsidRPr="001667CA">
        <w:rPr>
          <w:rFonts w:ascii="Verdana" w:hAnsi="Verdana" w:cs="Tahoma"/>
          <w:b/>
          <w:sz w:val="22"/>
          <w:szCs w:val="22"/>
          <w:shd w:val="clear" w:color="auto" w:fill="FFFFFF"/>
        </w:rPr>
        <w:t>3.6</w:t>
      </w:r>
      <w:r w:rsidR="00302795" w:rsidRPr="001667CA">
        <w:rPr>
          <w:rFonts w:ascii="Verdana" w:hAnsi="Verdana" w:cs="Tahoma"/>
          <w:b/>
          <w:sz w:val="22"/>
          <w:szCs w:val="22"/>
          <w:shd w:val="clear" w:color="auto" w:fill="FFFFFF"/>
        </w:rPr>
        <w:t xml:space="preserve"> IMPACTO:</w:t>
      </w:r>
      <w:r w:rsidR="00302795" w:rsidRPr="001667CA">
        <w:rPr>
          <w:rFonts w:ascii="Verdana" w:hAnsi="Verdana" w:cs="Tahoma"/>
          <w:sz w:val="22"/>
          <w:szCs w:val="22"/>
          <w:shd w:val="clear" w:color="auto" w:fill="FFFFFF"/>
        </w:rPr>
        <w:t xml:space="preserve"> </w:t>
      </w:r>
      <w:r w:rsidR="00F54F91" w:rsidRPr="00F54F91">
        <w:rPr>
          <w:rFonts w:ascii="Verdana" w:hAnsi="Verdana" w:cs="Tahoma"/>
          <w:sz w:val="22"/>
          <w:szCs w:val="22"/>
          <w:shd w:val="clear" w:color="auto" w:fill="FFFFFF"/>
        </w:rPr>
        <w:t xml:space="preserve">Grado en que el proyecto contribuye a generar beneficios positivos, tangibles y medibles para la entidad, el sector, la ciudadanía o los grupos de interés. </w:t>
      </w:r>
      <w:r w:rsidR="00F54F91">
        <w:rPr>
          <w:rFonts w:ascii="Verdana" w:hAnsi="Verdana" w:cs="Tahoma"/>
          <w:sz w:val="22"/>
          <w:szCs w:val="22"/>
          <w:shd w:val="clear" w:color="auto" w:fill="FFFFFF"/>
        </w:rPr>
        <w:t xml:space="preserve">Por lo tanto, considera el </w:t>
      </w:r>
      <w:r w:rsidR="00F54F91" w:rsidRPr="00F54F91">
        <w:rPr>
          <w:rFonts w:ascii="Verdana" w:hAnsi="Verdana" w:cs="Tahoma"/>
          <w:sz w:val="22"/>
          <w:szCs w:val="22"/>
          <w:shd w:val="clear" w:color="auto" w:fill="FFFFFF"/>
        </w:rPr>
        <w:t xml:space="preserve">alineamiento </w:t>
      </w:r>
      <w:r w:rsidR="00F54F91">
        <w:rPr>
          <w:rFonts w:ascii="Verdana" w:hAnsi="Verdana" w:cs="Tahoma"/>
          <w:sz w:val="22"/>
          <w:szCs w:val="22"/>
          <w:shd w:val="clear" w:color="auto" w:fill="FFFFFF"/>
        </w:rPr>
        <w:t xml:space="preserve">del proyecto </w:t>
      </w:r>
      <w:r w:rsidR="00F54F91" w:rsidRPr="00F54F91">
        <w:rPr>
          <w:rFonts w:ascii="Verdana" w:hAnsi="Verdana" w:cs="Tahoma"/>
          <w:sz w:val="22"/>
          <w:szCs w:val="22"/>
          <w:shd w:val="clear" w:color="auto" w:fill="FFFFFF"/>
        </w:rPr>
        <w:t>con los objetivos estratégicos institucionales o de política pública, así como la amplitud de sus efectos en términos de cobertura, replicabilidad y permanencia de los resultados en el tiempo.</w:t>
      </w:r>
      <w:r w:rsidR="00302795" w:rsidRPr="001667CA">
        <w:rPr>
          <w:rFonts w:ascii="Verdana" w:hAnsi="Verdana" w:cs="Tahoma"/>
          <w:sz w:val="22"/>
          <w:szCs w:val="22"/>
          <w:shd w:val="clear" w:color="auto" w:fill="FFFFFF"/>
        </w:rPr>
        <w:t xml:space="preserve"> </w:t>
      </w:r>
    </w:p>
    <w:p w14:paraId="4E1AA1DF" w14:textId="77777777" w:rsidR="00302795" w:rsidRPr="00983B35" w:rsidRDefault="00795C2F" w:rsidP="003A4571">
      <w:pPr>
        <w:shd w:val="clear" w:color="auto" w:fill="FFFFFF"/>
        <w:spacing w:before="100" w:beforeAutospacing="1" w:after="100" w:afterAutospacing="1"/>
        <w:jc w:val="both"/>
        <w:rPr>
          <w:rFonts w:ascii="Verdana" w:hAnsi="Verdana" w:cs="Tahoma"/>
          <w:sz w:val="22"/>
          <w:szCs w:val="22"/>
          <w:shd w:val="clear" w:color="auto" w:fill="FFFFFF"/>
        </w:rPr>
      </w:pPr>
      <w:r w:rsidRPr="001667CA">
        <w:rPr>
          <w:rFonts w:ascii="Verdana" w:hAnsi="Verdana" w:cs="Tahoma"/>
          <w:b/>
          <w:sz w:val="22"/>
          <w:szCs w:val="22"/>
          <w:shd w:val="clear" w:color="auto" w:fill="FFFFFF"/>
        </w:rPr>
        <w:t>3.7</w:t>
      </w:r>
      <w:r w:rsidR="00302795" w:rsidRPr="001667CA">
        <w:rPr>
          <w:rFonts w:ascii="Verdana" w:hAnsi="Verdana" w:cs="Tahoma"/>
          <w:b/>
          <w:sz w:val="22"/>
          <w:szCs w:val="22"/>
          <w:shd w:val="clear" w:color="auto" w:fill="FFFFFF"/>
        </w:rPr>
        <w:t xml:space="preserve"> SOSTENIBILIDAD:</w:t>
      </w:r>
      <w:r w:rsidR="00302795" w:rsidRPr="001667CA">
        <w:rPr>
          <w:rFonts w:ascii="Verdana" w:hAnsi="Verdana" w:cs="Tahoma"/>
          <w:sz w:val="22"/>
          <w:szCs w:val="22"/>
          <w:shd w:val="clear" w:color="auto" w:fill="FFFFFF"/>
        </w:rPr>
        <w:t xml:space="preserve"> </w:t>
      </w:r>
      <w:r w:rsidR="00F54F91" w:rsidRPr="00F54F91">
        <w:rPr>
          <w:rFonts w:ascii="Verdana" w:hAnsi="Verdana" w:cs="Tahoma"/>
          <w:sz w:val="22"/>
          <w:szCs w:val="22"/>
          <w:shd w:val="clear" w:color="auto" w:fill="FFFFFF"/>
        </w:rPr>
        <w:t xml:space="preserve">Capacidad del proyecto para mantenerse en el tiempo y asegurar la continuidad de sus beneficios más allá de la fase inicial, a partir de los recursos disponibles, la integración a procesos institucionales y la transferencia de conocimiento. También </w:t>
      </w:r>
      <w:r w:rsidR="00F54F91">
        <w:rPr>
          <w:rFonts w:ascii="Verdana" w:hAnsi="Verdana" w:cs="Tahoma"/>
          <w:sz w:val="22"/>
          <w:szCs w:val="22"/>
          <w:shd w:val="clear" w:color="auto" w:fill="FFFFFF"/>
        </w:rPr>
        <w:t>tiene en cuenta</w:t>
      </w:r>
      <w:r w:rsidR="00F54F91" w:rsidRPr="00F54F91">
        <w:rPr>
          <w:rFonts w:ascii="Verdana" w:hAnsi="Verdana" w:cs="Tahoma"/>
          <w:sz w:val="22"/>
          <w:szCs w:val="22"/>
          <w:shd w:val="clear" w:color="auto" w:fill="FFFFFF"/>
        </w:rPr>
        <w:t xml:space="preserve"> la posibilidad de escalar la iniciativa a otras áreas de la organización o del sector, garantizando así su consolidación y permanencia.</w:t>
      </w:r>
    </w:p>
    <w:p w14:paraId="3E393935" w14:textId="77777777" w:rsidR="00302795" w:rsidRPr="00983B35" w:rsidRDefault="00795C2F" w:rsidP="003A4571">
      <w:pPr>
        <w:pStyle w:val="Pa3"/>
        <w:spacing w:line="240" w:lineRule="auto"/>
        <w:jc w:val="both"/>
        <w:rPr>
          <w:rFonts w:ascii="Verdana" w:hAnsi="Verdana" w:cs="Tahoma"/>
          <w:sz w:val="22"/>
          <w:szCs w:val="22"/>
          <w:shd w:val="clear" w:color="auto" w:fill="FFFFFF"/>
        </w:rPr>
      </w:pPr>
      <w:r w:rsidRPr="001667CA">
        <w:rPr>
          <w:rFonts w:ascii="Verdana" w:hAnsi="Verdana" w:cs="Tahoma"/>
          <w:b/>
          <w:sz w:val="22"/>
          <w:szCs w:val="22"/>
          <w:shd w:val="clear" w:color="auto" w:fill="FFFFFF"/>
        </w:rPr>
        <w:t>3.8</w:t>
      </w:r>
      <w:r w:rsidR="00302795" w:rsidRPr="001667CA">
        <w:rPr>
          <w:rFonts w:ascii="Verdana" w:hAnsi="Verdana" w:cs="Tahoma"/>
          <w:b/>
          <w:sz w:val="22"/>
          <w:szCs w:val="22"/>
          <w:shd w:val="clear" w:color="auto" w:fill="FFFFFF"/>
        </w:rPr>
        <w:t xml:space="preserve"> GESTIÓN DEL CONOCIMIENTO: </w:t>
      </w:r>
      <w:r w:rsidR="00302795" w:rsidRPr="001667CA">
        <w:rPr>
          <w:rFonts w:ascii="Verdana" w:hAnsi="Verdana" w:cs="Tahoma"/>
          <w:sz w:val="22"/>
          <w:szCs w:val="22"/>
          <w:shd w:val="clear" w:color="auto" w:fill="FFFFFF"/>
        </w:rPr>
        <w:t xml:space="preserve">Es el desarrollo de acciones para compartir el conocimiento a través de la implementación del proyecto, garantizando su apropiación y aprovechamiento, promoviendo la construcción de una cultura de análisis y </w:t>
      </w:r>
      <w:r w:rsidR="00302795" w:rsidRPr="00983B35">
        <w:rPr>
          <w:rFonts w:ascii="Verdana" w:hAnsi="Verdana" w:cs="Tahoma"/>
          <w:sz w:val="22"/>
          <w:szCs w:val="22"/>
          <w:shd w:val="clear" w:color="auto" w:fill="FFFFFF"/>
        </w:rPr>
        <w:lastRenderedPageBreak/>
        <w:t>retroaliment</w:t>
      </w:r>
      <w:r w:rsidR="00430202" w:rsidRPr="00983B35">
        <w:rPr>
          <w:rFonts w:ascii="Verdana" w:hAnsi="Verdana" w:cs="Tahoma"/>
          <w:sz w:val="22"/>
          <w:szCs w:val="22"/>
          <w:shd w:val="clear" w:color="auto" w:fill="FFFFFF"/>
        </w:rPr>
        <w:t xml:space="preserve">ación para el mejoramiento </w:t>
      </w:r>
      <w:r w:rsidR="00C01501" w:rsidRPr="00983B35">
        <w:rPr>
          <w:rFonts w:ascii="Verdana" w:hAnsi="Verdana" w:cs="Tahoma"/>
          <w:sz w:val="22"/>
          <w:szCs w:val="22"/>
          <w:shd w:val="clear" w:color="auto" w:fill="FFFFFF"/>
        </w:rPr>
        <w:t>continuo</w:t>
      </w:r>
      <w:r w:rsidR="00302795" w:rsidRPr="00983B35">
        <w:rPr>
          <w:rFonts w:ascii="Verdana" w:hAnsi="Verdana" w:cs="Tahoma"/>
          <w:sz w:val="22"/>
          <w:szCs w:val="22"/>
          <w:shd w:val="clear" w:color="auto" w:fill="FFFFFF"/>
        </w:rPr>
        <w:t>.</w:t>
      </w:r>
      <w:r w:rsidR="00F54F91">
        <w:rPr>
          <w:rFonts w:ascii="Verdana" w:hAnsi="Verdana" w:cs="Tahoma"/>
          <w:sz w:val="22"/>
          <w:szCs w:val="22"/>
          <w:shd w:val="clear" w:color="auto" w:fill="FFFFFF"/>
        </w:rPr>
        <w:t xml:space="preserve"> Incluye las</w:t>
      </w:r>
      <w:r w:rsidR="00F54F91" w:rsidRPr="00F54F91">
        <w:rPr>
          <w:rFonts w:ascii="Verdana" w:hAnsi="Verdana" w:cs="Tahoma"/>
          <w:sz w:val="22"/>
          <w:szCs w:val="22"/>
          <w:shd w:val="clear" w:color="auto" w:fill="FFFFFF"/>
        </w:rPr>
        <w:t xml:space="preserve"> acciones previstas para documentar, organizar, difundir y aprovechar las lecciones aprendidas, metodologías y resultados derivados del proyecto. </w:t>
      </w:r>
    </w:p>
    <w:p w14:paraId="6BB9E253" w14:textId="77777777" w:rsidR="00623A81" w:rsidRPr="00983B35" w:rsidRDefault="00623A81" w:rsidP="003A4571">
      <w:pPr>
        <w:rPr>
          <w:lang w:val="es-CO" w:eastAsia="en-US"/>
        </w:rPr>
      </w:pPr>
    </w:p>
    <w:p w14:paraId="5E14F15F" w14:textId="77777777" w:rsidR="00047D25" w:rsidRPr="00983B35" w:rsidRDefault="00795C2F" w:rsidP="003A4571">
      <w:pPr>
        <w:pStyle w:val="Pa3"/>
        <w:spacing w:line="240" w:lineRule="auto"/>
        <w:jc w:val="both"/>
        <w:rPr>
          <w:rFonts w:ascii="Verdana" w:hAnsi="Verdana" w:cs="Tahoma"/>
          <w:sz w:val="22"/>
          <w:szCs w:val="22"/>
          <w:shd w:val="clear" w:color="auto" w:fill="FFFFFF"/>
        </w:rPr>
      </w:pPr>
      <w:r w:rsidRPr="001667CA">
        <w:rPr>
          <w:rFonts w:ascii="Verdana" w:hAnsi="Verdana" w:cs="Tahoma"/>
          <w:b/>
          <w:sz w:val="22"/>
          <w:szCs w:val="22"/>
          <w:shd w:val="clear" w:color="auto" w:fill="FFFFFF"/>
        </w:rPr>
        <w:t>3.9</w:t>
      </w:r>
      <w:r w:rsidR="00302795" w:rsidRPr="001667CA">
        <w:rPr>
          <w:rFonts w:ascii="Verdana" w:hAnsi="Verdana" w:cs="Tahoma"/>
          <w:b/>
          <w:sz w:val="22"/>
          <w:szCs w:val="22"/>
          <w:shd w:val="clear" w:color="auto" w:fill="FFFFFF"/>
        </w:rPr>
        <w:t xml:space="preserve"> CALIDAD:</w:t>
      </w:r>
      <w:r w:rsidR="00302795" w:rsidRPr="001667CA">
        <w:rPr>
          <w:rFonts w:ascii="Verdana" w:hAnsi="Verdana" w:cs="Tahoma"/>
          <w:sz w:val="22"/>
          <w:szCs w:val="22"/>
          <w:shd w:val="clear" w:color="auto" w:fill="FFFFFF"/>
        </w:rPr>
        <w:t xml:space="preserve"> </w:t>
      </w:r>
      <w:r w:rsidR="00F54F91">
        <w:rPr>
          <w:rFonts w:ascii="Verdana" w:hAnsi="Verdana" w:cs="Tahoma"/>
          <w:sz w:val="22"/>
          <w:szCs w:val="22"/>
          <w:shd w:val="clear" w:color="auto" w:fill="FFFFFF"/>
        </w:rPr>
        <w:t>Entendida como el n</w:t>
      </w:r>
      <w:r w:rsidR="00F54F91" w:rsidRPr="00F54F91">
        <w:rPr>
          <w:rFonts w:ascii="Verdana" w:hAnsi="Verdana" w:cs="Tahoma"/>
          <w:sz w:val="22"/>
          <w:szCs w:val="22"/>
          <w:shd w:val="clear" w:color="auto" w:fill="FFFFFF"/>
        </w:rPr>
        <w:t>ivel de pertinencia, solidez técnica y coherencia del proyecto en relación con las necesidades institucionales, normativas y de los grupos de interés. La calidad se refleja en la adecuada identificación y mitigación de riesgos, el uso de indicadores de desempeño para evaluar resultados, y la consistencia entre los objetivos propuestos y los mecanismos para alcanzarlos.</w:t>
      </w:r>
    </w:p>
    <w:p w14:paraId="23DE523C" w14:textId="77777777" w:rsidR="006103B6" w:rsidRPr="001667CA" w:rsidRDefault="006103B6" w:rsidP="003A4571">
      <w:pPr>
        <w:jc w:val="both"/>
        <w:rPr>
          <w:rFonts w:ascii="Verdana" w:hAnsi="Verdana" w:cs="Tahoma"/>
          <w:b/>
          <w:sz w:val="22"/>
          <w:szCs w:val="22"/>
        </w:rPr>
      </w:pPr>
    </w:p>
    <w:p w14:paraId="21C65639" w14:textId="77777777" w:rsidR="00FD1488" w:rsidRDefault="00795C2F" w:rsidP="003A4571">
      <w:pPr>
        <w:jc w:val="both"/>
        <w:rPr>
          <w:rFonts w:ascii="Verdana" w:hAnsi="Verdana" w:cs="Tahoma"/>
          <w:sz w:val="22"/>
          <w:szCs w:val="22"/>
          <w:lang w:val="es-ES_tradnl"/>
        </w:rPr>
      </w:pPr>
      <w:r w:rsidRPr="001667CA">
        <w:rPr>
          <w:rFonts w:ascii="Verdana" w:hAnsi="Verdana" w:cs="Tahoma"/>
          <w:b/>
          <w:sz w:val="22"/>
          <w:szCs w:val="22"/>
          <w:lang w:val="es-ES_tradnl"/>
        </w:rPr>
        <w:t>3.10</w:t>
      </w:r>
      <w:r w:rsidR="00FD1488" w:rsidRPr="001667CA">
        <w:rPr>
          <w:rFonts w:ascii="Verdana" w:hAnsi="Verdana" w:cs="Tahoma"/>
          <w:b/>
          <w:sz w:val="22"/>
          <w:szCs w:val="22"/>
          <w:lang w:val="es-ES_tradnl"/>
        </w:rPr>
        <w:t xml:space="preserve"> EQUIPO DE TRABAJO</w:t>
      </w:r>
      <w:r w:rsidR="0056167D" w:rsidRPr="001667CA">
        <w:rPr>
          <w:rFonts w:ascii="Verdana" w:hAnsi="Verdana" w:cs="Tahoma"/>
          <w:b/>
          <w:sz w:val="22"/>
          <w:szCs w:val="22"/>
          <w:lang w:val="es-ES_tradnl"/>
        </w:rPr>
        <w:t>:</w:t>
      </w:r>
      <w:r w:rsidR="00FD1488" w:rsidRPr="001667CA">
        <w:rPr>
          <w:rFonts w:ascii="Verdana" w:hAnsi="Verdana" w:cs="Tahoma"/>
          <w:sz w:val="22"/>
          <w:szCs w:val="22"/>
          <w:lang w:val="es-ES_tradnl"/>
        </w:rPr>
        <w:t xml:space="preserve"> </w:t>
      </w:r>
      <w:r w:rsidR="00047D25">
        <w:rPr>
          <w:rFonts w:ascii="Verdana" w:hAnsi="Verdana" w:cs="Tahoma"/>
          <w:sz w:val="22"/>
          <w:szCs w:val="22"/>
          <w:lang w:val="es-ES_tradnl"/>
        </w:rPr>
        <w:t xml:space="preserve">De acuerdo con lo establecido </w:t>
      </w:r>
      <w:r w:rsidR="00047D25" w:rsidRPr="001667CA">
        <w:rPr>
          <w:rFonts w:ascii="Verdana" w:hAnsi="Verdana" w:cs="Tahoma"/>
          <w:sz w:val="22"/>
          <w:szCs w:val="22"/>
          <w:lang w:val="es-ES_tradnl"/>
        </w:rPr>
        <w:t>en el parágrafo del Artículo 2.2.10.9 del Decreto 1083 de 2015</w:t>
      </w:r>
      <w:r w:rsidR="00047D25">
        <w:rPr>
          <w:rFonts w:ascii="Verdana" w:hAnsi="Verdana" w:cs="Tahoma"/>
          <w:sz w:val="22"/>
          <w:szCs w:val="22"/>
          <w:lang w:val="es-ES_tradnl"/>
        </w:rPr>
        <w:t>, s</w:t>
      </w:r>
      <w:proofErr w:type="spellStart"/>
      <w:r w:rsidR="00047D25" w:rsidRPr="00047D25">
        <w:rPr>
          <w:rFonts w:ascii="Verdana" w:hAnsi="Verdana" w:cs="Tahoma"/>
          <w:sz w:val="22"/>
          <w:szCs w:val="22"/>
        </w:rPr>
        <w:t>e</w:t>
      </w:r>
      <w:proofErr w:type="spellEnd"/>
      <w:r w:rsidR="00047D25" w:rsidRPr="00047D25">
        <w:rPr>
          <w:rFonts w:ascii="Verdana" w:hAnsi="Verdana" w:cs="Tahoma"/>
          <w:sz w:val="22"/>
          <w:szCs w:val="22"/>
        </w:rPr>
        <w:t xml:space="preserve"> entenderá por equipo de trabajo el grupo de personas que laboran en forma interdependiente y coordinada, aportando las habilidades individuales requeridas para la consecución de un resultado concreto, en el cumplimiento de planes y objetivos institucionales. Los integrantes de los equipos de trabajo pueden ser empleados de una misma dependencia o de distintas dependencias de la entidad</w:t>
      </w:r>
      <w:r w:rsidR="00C74E8F">
        <w:rPr>
          <w:rFonts w:ascii="Verdana" w:hAnsi="Verdana" w:cs="Tahoma"/>
          <w:sz w:val="22"/>
          <w:szCs w:val="22"/>
          <w:lang w:val="es-ES_tradnl"/>
        </w:rPr>
        <w:t>.</w:t>
      </w:r>
    </w:p>
    <w:p w14:paraId="52E56223" w14:textId="77777777" w:rsidR="00C74E8F" w:rsidRDefault="00C74E8F" w:rsidP="003A4571">
      <w:pPr>
        <w:jc w:val="both"/>
        <w:rPr>
          <w:rFonts w:ascii="Verdana" w:hAnsi="Verdana" w:cs="Tahoma"/>
          <w:sz w:val="22"/>
          <w:szCs w:val="22"/>
          <w:lang w:val="es-ES_tradnl"/>
        </w:rPr>
      </w:pPr>
    </w:p>
    <w:p w14:paraId="721EB7EB" w14:textId="77777777" w:rsidR="00F74234" w:rsidRPr="001667CA" w:rsidRDefault="00795C2F" w:rsidP="003A4571">
      <w:pPr>
        <w:jc w:val="both"/>
        <w:rPr>
          <w:rFonts w:ascii="Verdana" w:hAnsi="Verdana" w:cs="Tahoma"/>
          <w:sz w:val="22"/>
          <w:szCs w:val="22"/>
          <w:lang w:val="es-ES_tradnl"/>
        </w:rPr>
      </w:pPr>
      <w:r w:rsidRPr="001667CA">
        <w:rPr>
          <w:rFonts w:ascii="Verdana" w:hAnsi="Verdana" w:cs="Tahoma"/>
          <w:b/>
          <w:sz w:val="22"/>
          <w:szCs w:val="22"/>
          <w:lang w:val="es-ES_tradnl"/>
        </w:rPr>
        <w:t xml:space="preserve">3.11 </w:t>
      </w:r>
      <w:r w:rsidR="00F74234" w:rsidRPr="001667CA">
        <w:rPr>
          <w:rFonts w:ascii="Verdana" w:hAnsi="Verdana" w:cs="Tahoma"/>
          <w:b/>
          <w:sz w:val="22"/>
          <w:szCs w:val="22"/>
          <w:lang w:val="es-ES_tradnl"/>
        </w:rPr>
        <w:t>INCENTIVOS PECUNIARIOS:</w:t>
      </w:r>
      <w:r w:rsidR="00F74234" w:rsidRPr="001667CA">
        <w:rPr>
          <w:rFonts w:ascii="Verdana" w:hAnsi="Verdana" w:cs="Tahoma"/>
          <w:sz w:val="22"/>
          <w:szCs w:val="22"/>
          <w:lang w:val="es-ES_tradnl"/>
        </w:rPr>
        <w:t xml:space="preserve"> Es un reconocimiento económico que se asignará a los servidores públicos que conformen el equipo de trabajo que ocupe el primer lugar</w:t>
      </w:r>
      <w:r w:rsidR="00047D25">
        <w:rPr>
          <w:rFonts w:ascii="Verdana" w:hAnsi="Verdana" w:cs="Tahoma"/>
          <w:sz w:val="22"/>
          <w:szCs w:val="22"/>
          <w:lang w:val="es-ES_tradnl"/>
        </w:rPr>
        <w:t xml:space="preserve">. De acuerdo con el Plan de Incentivos Institucional del Ministerio de Comercio, Industria y Turismo, este incentivo </w:t>
      </w:r>
      <w:r w:rsidR="00DC4155" w:rsidRPr="001667CA">
        <w:rPr>
          <w:rFonts w:ascii="Verdana" w:hAnsi="Verdana" w:cs="Tahoma"/>
          <w:sz w:val="22"/>
          <w:szCs w:val="22"/>
          <w:lang w:val="es-ES_tradnl"/>
        </w:rPr>
        <w:t>será</w:t>
      </w:r>
      <w:r w:rsidR="00047D25">
        <w:rPr>
          <w:rFonts w:ascii="Verdana" w:hAnsi="Verdana" w:cs="Tahoma"/>
          <w:sz w:val="22"/>
          <w:szCs w:val="22"/>
          <w:lang w:val="es-ES_tradnl"/>
        </w:rPr>
        <w:t xml:space="preserve"> </w:t>
      </w:r>
      <w:r w:rsidR="00DC4155" w:rsidRPr="001667CA">
        <w:rPr>
          <w:rFonts w:ascii="Verdana" w:hAnsi="Verdana" w:cs="Tahoma"/>
          <w:sz w:val="22"/>
          <w:szCs w:val="22"/>
          <w:lang w:val="es-ES_tradnl"/>
        </w:rPr>
        <w:t>hasta de veinticinco (25</w:t>
      </w:r>
      <w:r w:rsidR="00532490" w:rsidRPr="001667CA">
        <w:rPr>
          <w:rFonts w:ascii="Verdana" w:hAnsi="Verdana" w:cs="Tahoma"/>
          <w:sz w:val="22"/>
          <w:szCs w:val="22"/>
          <w:lang w:val="es-ES_tradnl"/>
        </w:rPr>
        <w:t>) salarios mínimos mensuales legales vigentes</w:t>
      </w:r>
      <w:r w:rsidR="00304971" w:rsidRPr="001667CA">
        <w:rPr>
          <w:rFonts w:ascii="Verdana" w:hAnsi="Verdana" w:cs="Tahoma"/>
          <w:sz w:val="22"/>
          <w:szCs w:val="22"/>
          <w:lang w:val="es-ES_tradnl"/>
        </w:rPr>
        <w:t>,</w:t>
      </w:r>
      <w:r w:rsidR="00DC4155" w:rsidRPr="001667CA">
        <w:rPr>
          <w:rFonts w:ascii="Verdana" w:hAnsi="Verdana" w:cs="Tahoma"/>
          <w:sz w:val="22"/>
          <w:szCs w:val="22"/>
          <w:lang w:val="es-ES_tradnl"/>
        </w:rPr>
        <w:t xml:space="preserve"> distribuidos en partes iguales entre los integrantes que conforman el equipo</w:t>
      </w:r>
      <w:r w:rsidR="00532490" w:rsidRPr="001667CA">
        <w:rPr>
          <w:rFonts w:ascii="Verdana" w:hAnsi="Verdana" w:cs="Tahoma"/>
          <w:color w:val="000000"/>
          <w:sz w:val="22"/>
          <w:szCs w:val="22"/>
        </w:rPr>
        <w:t xml:space="preserve"> de acuerdo con la disponibilidad </w:t>
      </w:r>
      <w:r w:rsidR="00DC4155" w:rsidRPr="001667CA">
        <w:rPr>
          <w:rFonts w:ascii="Verdana" w:hAnsi="Verdana" w:cs="Tahoma"/>
          <w:color w:val="000000"/>
          <w:sz w:val="22"/>
          <w:szCs w:val="22"/>
        </w:rPr>
        <w:t xml:space="preserve">presupuestal para la vigencia fiscal correspondiente. </w:t>
      </w:r>
    </w:p>
    <w:p w14:paraId="0A6959E7" w14:textId="77777777" w:rsidR="00532490" w:rsidRPr="001667CA" w:rsidRDefault="001C3982" w:rsidP="003A4571">
      <w:pPr>
        <w:jc w:val="both"/>
        <w:rPr>
          <w:rFonts w:ascii="Verdana" w:hAnsi="Verdana" w:cs="Tahoma"/>
          <w:b/>
          <w:sz w:val="22"/>
          <w:szCs w:val="22"/>
        </w:rPr>
      </w:pPr>
      <w:r w:rsidRPr="001667CA">
        <w:rPr>
          <w:rFonts w:ascii="Verdana" w:hAnsi="Verdana" w:cs="Tahoma"/>
          <w:b/>
          <w:sz w:val="22"/>
          <w:szCs w:val="22"/>
        </w:rPr>
        <w:t xml:space="preserve"> </w:t>
      </w:r>
    </w:p>
    <w:p w14:paraId="69755B4A" w14:textId="77777777" w:rsidR="00A71E35" w:rsidRDefault="00E01BF3" w:rsidP="003A4571">
      <w:pPr>
        <w:numPr>
          <w:ilvl w:val="1"/>
          <w:numId w:val="31"/>
        </w:numPr>
        <w:ind w:left="0" w:hanging="11"/>
        <w:jc w:val="both"/>
        <w:rPr>
          <w:rFonts w:ascii="Verdana" w:hAnsi="Verdana" w:cs="Tahoma"/>
          <w:color w:val="000000"/>
          <w:sz w:val="22"/>
          <w:szCs w:val="22"/>
        </w:rPr>
      </w:pPr>
      <w:r>
        <w:rPr>
          <w:rFonts w:ascii="Verdana" w:hAnsi="Verdana" w:cs="Tahoma"/>
          <w:b/>
          <w:sz w:val="22"/>
          <w:szCs w:val="22"/>
          <w:lang w:val="es-ES_tradnl"/>
        </w:rPr>
        <w:t>I</w:t>
      </w:r>
      <w:r w:rsidR="00EF67C1" w:rsidRPr="001667CA">
        <w:rPr>
          <w:rFonts w:ascii="Verdana" w:hAnsi="Verdana" w:cs="Tahoma"/>
          <w:b/>
          <w:sz w:val="22"/>
          <w:szCs w:val="22"/>
          <w:lang w:val="es-ES_tradnl"/>
        </w:rPr>
        <w:t>NCENTIVOS NO PECUNIARIOS:</w:t>
      </w:r>
      <w:r w:rsidR="00EF67C1" w:rsidRPr="001667CA">
        <w:rPr>
          <w:rFonts w:ascii="Verdana" w:hAnsi="Verdana" w:cs="Tahoma"/>
          <w:sz w:val="22"/>
          <w:szCs w:val="22"/>
          <w:lang w:val="es-ES_tradnl"/>
        </w:rPr>
        <w:t xml:space="preserve"> </w:t>
      </w:r>
      <w:r w:rsidR="00E742DD" w:rsidRPr="001667CA">
        <w:rPr>
          <w:rFonts w:ascii="Verdana" w:hAnsi="Verdana" w:cs="Tahoma"/>
          <w:color w:val="000000"/>
          <w:sz w:val="22"/>
          <w:szCs w:val="22"/>
        </w:rPr>
        <w:t>Están</w:t>
      </w:r>
      <w:r w:rsidR="009B61C5" w:rsidRPr="001667CA">
        <w:rPr>
          <w:rFonts w:ascii="Verdana" w:hAnsi="Verdana" w:cs="Tahoma"/>
          <w:color w:val="000000"/>
          <w:sz w:val="22"/>
          <w:szCs w:val="22"/>
        </w:rPr>
        <w:t xml:space="preserve"> </w:t>
      </w:r>
      <w:r w:rsidR="00532490" w:rsidRPr="001667CA">
        <w:rPr>
          <w:rFonts w:ascii="Verdana" w:hAnsi="Verdana" w:cs="Tahoma"/>
          <w:color w:val="000000"/>
          <w:sz w:val="22"/>
          <w:szCs w:val="22"/>
        </w:rPr>
        <w:t>conformados por un conjunto de programas flexibles dirigidos a reconocer individuos o equipos de trabajo por su desempeño prod</w:t>
      </w:r>
      <w:r w:rsidR="00812475" w:rsidRPr="001667CA">
        <w:rPr>
          <w:rFonts w:ascii="Verdana" w:hAnsi="Verdana" w:cs="Tahoma"/>
          <w:color w:val="000000"/>
          <w:sz w:val="22"/>
          <w:szCs w:val="22"/>
        </w:rPr>
        <w:t>uctivo en niveles de excelencia</w:t>
      </w:r>
      <w:r w:rsidR="009B61C5" w:rsidRPr="001667CA">
        <w:rPr>
          <w:rFonts w:ascii="Verdana" w:hAnsi="Verdana" w:cs="Tahoma"/>
          <w:color w:val="000000"/>
          <w:sz w:val="22"/>
          <w:szCs w:val="22"/>
        </w:rPr>
        <w:t>, programas</w:t>
      </w:r>
      <w:r w:rsidR="00812475" w:rsidRPr="001667CA">
        <w:rPr>
          <w:rFonts w:ascii="Verdana" w:hAnsi="Verdana" w:cs="Tahoma"/>
          <w:color w:val="000000"/>
          <w:sz w:val="22"/>
          <w:szCs w:val="22"/>
        </w:rPr>
        <w:t xml:space="preserve"> como </w:t>
      </w:r>
      <w:r w:rsidR="009B61C5" w:rsidRPr="001667CA">
        <w:rPr>
          <w:rFonts w:ascii="Verdana" w:hAnsi="Verdana" w:cs="Tahoma"/>
          <w:color w:val="000000"/>
          <w:sz w:val="22"/>
          <w:szCs w:val="22"/>
        </w:rPr>
        <w:t>comisión de estudios, educación formal,</w:t>
      </w:r>
      <w:r w:rsidR="00812475" w:rsidRPr="001667CA">
        <w:rPr>
          <w:rFonts w:ascii="Verdana" w:hAnsi="Verdana" w:cs="Tahoma"/>
          <w:color w:val="000000"/>
          <w:sz w:val="22"/>
          <w:szCs w:val="22"/>
        </w:rPr>
        <w:t xml:space="preserve"> publicaci</w:t>
      </w:r>
      <w:r w:rsidR="009B61C5" w:rsidRPr="001667CA">
        <w:rPr>
          <w:rFonts w:ascii="Verdana" w:hAnsi="Verdana" w:cs="Tahoma"/>
          <w:color w:val="000000"/>
          <w:sz w:val="22"/>
          <w:szCs w:val="22"/>
        </w:rPr>
        <w:t>ón de trabajos</w:t>
      </w:r>
      <w:r w:rsidR="00812475" w:rsidRPr="001667CA">
        <w:rPr>
          <w:rFonts w:ascii="Verdana" w:hAnsi="Verdana" w:cs="Tahoma"/>
          <w:color w:val="000000"/>
          <w:sz w:val="22"/>
          <w:szCs w:val="22"/>
        </w:rPr>
        <w:t>, reconocimientos públicos a la labor mer</w:t>
      </w:r>
      <w:r w:rsidR="009B61C5" w:rsidRPr="001667CA">
        <w:rPr>
          <w:rFonts w:ascii="Verdana" w:hAnsi="Verdana" w:cs="Tahoma"/>
          <w:color w:val="000000"/>
          <w:sz w:val="22"/>
          <w:szCs w:val="22"/>
        </w:rPr>
        <w:t>itoria, financiación de cursos de capacitación informal</w:t>
      </w:r>
      <w:r w:rsidR="00812475" w:rsidRPr="001667CA">
        <w:rPr>
          <w:rFonts w:ascii="Verdana" w:hAnsi="Verdana" w:cs="Tahoma"/>
          <w:color w:val="000000"/>
          <w:sz w:val="22"/>
          <w:szCs w:val="22"/>
        </w:rPr>
        <w:t>, programas de turismo social</w:t>
      </w:r>
      <w:r w:rsidR="001115D3" w:rsidRPr="001667CA">
        <w:rPr>
          <w:rFonts w:ascii="Verdana" w:hAnsi="Verdana" w:cs="Tahoma"/>
          <w:color w:val="000000"/>
          <w:sz w:val="22"/>
          <w:szCs w:val="22"/>
        </w:rPr>
        <w:t>.</w:t>
      </w:r>
      <w:r w:rsidR="00991C1C" w:rsidRPr="001667CA">
        <w:rPr>
          <w:rFonts w:ascii="Verdana" w:hAnsi="Verdana" w:cs="Tahoma"/>
          <w:color w:val="000000"/>
          <w:sz w:val="22"/>
          <w:szCs w:val="22"/>
        </w:rPr>
        <w:t xml:space="preserve"> El reconocimiento será por el monto hasta de cuatro (4) salarios mínimos legales vigentes.</w:t>
      </w:r>
    </w:p>
    <w:p w14:paraId="07547A01" w14:textId="77777777" w:rsidR="00C74E8F" w:rsidRDefault="00C74E8F" w:rsidP="003A4571">
      <w:pPr>
        <w:jc w:val="both"/>
        <w:rPr>
          <w:rFonts w:ascii="Verdana" w:hAnsi="Verdana" w:cs="Tahoma"/>
          <w:color w:val="000000"/>
          <w:sz w:val="22"/>
          <w:szCs w:val="22"/>
        </w:rPr>
      </w:pPr>
    </w:p>
    <w:p w14:paraId="7245F737" w14:textId="77777777" w:rsidR="00A71E35" w:rsidRPr="00983B35" w:rsidRDefault="00E01BF3" w:rsidP="003A4571">
      <w:pPr>
        <w:numPr>
          <w:ilvl w:val="1"/>
          <w:numId w:val="31"/>
        </w:numPr>
        <w:ind w:left="0" w:hanging="11"/>
        <w:jc w:val="both"/>
        <w:rPr>
          <w:rFonts w:ascii="Verdana" w:hAnsi="Verdana" w:cs="Tahoma"/>
          <w:sz w:val="22"/>
          <w:szCs w:val="22"/>
        </w:rPr>
      </w:pPr>
      <w:r w:rsidRPr="002A2D08">
        <w:rPr>
          <w:rFonts w:ascii="Verdana" w:hAnsi="Verdana"/>
          <w:b/>
          <w:bCs/>
          <w:color w:val="3A7C22"/>
          <w:sz w:val="22"/>
          <w:szCs w:val="22"/>
        </w:rPr>
        <w:t xml:space="preserve"> </w:t>
      </w:r>
      <w:r w:rsidR="00A71E35" w:rsidRPr="00983B35">
        <w:rPr>
          <w:rFonts w:ascii="Verdana" w:hAnsi="Verdana"/>
          <w:b/>
          <w:bCs/>
          <w:sz w:val="22"/>
          <w:szCs w:val="22"/>
        </w:rPr>
        <w:t>SISTEMA DE GESTIÓN AMBIENTAL</w:t>
      </w:r>
      <w:r w:rsidR="00A71E35" w:rsidRPr="00983B35">
        <w:rPr>
          <w:rFonts w:ascii="Verdana" w:hAnsi="Verdana"/>
          <w:sz w:val="22"/>
          <w:szCs w:val="22"/>
        </w:rPr>
        <w:t>: Un Sistema de Gestión Ambiental (SGA) es un proceso cíclico en el cual se planifican, implementan, revisan y mejoran los procedimientos y acciones realizados dentro de una organización para llevar a cabo sus actividades mientras se garantiza el cumplimiento de la política ambiental, metas, objetivos y la legislación ambiental aplicable, entre otros aspectos.</w:t>
      </w:r>
    </w:p>
    <w:p w14:paraId="5043CB0F" w14:textId="77777777" w:rsidR="00A71E35" w:rsidRPr="002A2D08" w:rsidRDefault="00A71E35" w:rsidP="003A4571">
      <w:pPr>
        <w:pStyle w:val="Prrafodelista"/>
        <w:ind w:left="0"/>
        <w:rPr>
          <w:rFonts w:ascii="Verdana" w:hAnsi="Verdana"/>
          <w:b/>
          <w:bCs/>
          <w:color w:val="3A7C22"/>
          <w:sz w:val="22"/>
          <w:szCs w:val="22"/>
        </w:rPr>
      </w:pPr>
    </w:p>
    <w:p w14:paraId="07459315" w14:textId="77777777" w:rsidR="00E01BF3" w:rsidRDefault="00E01BF3" w:rsidP="003A4571">
      <w:pPr>
        <w:jc w:val="both"/>
        <w:rPr>
          <w:rFonts w:ascii="Verdana" w:hAnsi="Verdana" w:cs="Tahoma"/>
          <w:b/>
          <w:sz w:val="22"/>
          <w:szCs w:val="22"/>
        </w:rPr>
      </w:pPr>
    </w:p>
    <w:p w14:paraId="3F3E74F3" w14:textId="77777777" w:rsidR="007E395B" w:rsidRPr="001667CA" w:rsidRDefault="00231069" w:rsidP="003A4571">
      <w:pPr>
        <w:jc w:val="both"/>
        <w:rPr>
          <w:rFonts w:ascii="Verdana" w:hAnsi="Verdana" w:cs="Tahoma"/>
          <w:b/>
          <w:sz w:val="22"/>
          <w:szCs w:val="22"/>
        </w:rPr>
      </w:pPr>
      <w:r w:rsidRPr="001667CA">
        <w:rPr>
          <w:rFonts w:ascii="Verdana" w:hAnsi="Verdana" w:cs="Tahoma"/>
          <w:b/>
          <w:sz w:val="22"/>
          <w:szCs w:val="22"/>
        </w:rPr>
        <w:t xml:space="preserve">4. </w:t>
      </w:r>
      <w:r w:rsidR="003349C5" w:rsidRPr="001667CA">
        <w:rPr>
          <w:rFonts w:ascii="Verdana" w:hAnsi="Verdana" w:cs="Tahoma"/>
          <w:b/>
          <w:sz w:val="22"/>
          <w:szCs w:val="22"/>
        </w:rPr>
        <w:t>CONDICIONES GENERALES</w:t>
      </w:r>
    </w:p>
    <w:p w14:paraId="6537F28F" w14:textId="77777777" w:rsidR="005652D3" w:rsidRDefault="005652D3" w:rsidP="003A4571">
      <w:pPr>
        <w:jc w:val="both"/>
        <w:rPr>
          <w:rFonts w:ascii="Verdana" w:hAnsi="Verdana" w:cs="Tahoma"/>
          <w:bCs/>
          <w:sz w:val="22"/>
          <w:szCs w:val="22"/>
        </w:rPr>
      </w:pPr>
    </w:p>
    <w:p w14:paraId="62E38E57" w14:textId="77777777" w:rsidR="005652D3" w:rsidRDefault="005652D3" w:rsidP="003A4571">
      <w:pPr>
        <w:jc w:val="both"/>
        <w:rPr>
          <w:rFonts w:ascii="Verdana" w:hAnsi="Verdana" w:cs="Tahoma"/>
          <w:bCs/>
          <w:sz w:val="22"/>
          <w:szCs w:val="22"/>
        </w:rPr>
      </w:pPr>
      <w:r w:rsidRPr="005652D3">
        <w:rPr>
          <w:rFonts w:ascii="Verdana" w:hAnsi="Verdana" w:cs="Tahoma"/>
          <w:bCs/>
          <w:sz w:val="22"/>
          <w:szCs w:val="22"/>
        </w:rPr>
        <w:t xml:space="preserve">El Decreto 1567 de 1998, que crea el Sistema Nacional de Capacitación y el Sistema de Estímulos para los empleados del Estado, establece en su artículo 29 que los planes de </w:t>
      </w:r>
      <w:r w:rsidRPr="005652D3">
        <w:rPr>
          <w:rFonts w:ascii="Verdana" w:hAnsi="Verdana" w:cs="Tahoma"/>
          <w:bCs/>
          <w:sz w:val="22"/>
          <w:szCs w:val="22"/>
        </w:rPr>
        <w:lastRenderedPageBreak/>
        <w:t>incentivos deben premiar el desempeño individual del mejor empleado de la entidad y de cada nivel jerárquico, así como de los equipos de trabajo que alcancen niveles de excelencia.</w:t>
      </w:r>
    </w:p>
    <w:p w14:paraId="36C38A93" w14:textId="77777777" w:rsidR="005652D3" w:rsidRDefault="005652D3" w:rsidP="003A4571">
      <w:pPr>
        <w:jc w:val="both"/>
        <w:rPr>
          <w:rFonts w:ascii="Verdana" w:hAnsi="Verdana" w:cs="Tahoma"/>
          <w:bCs/>
          <w:sz w:val="22"/>
          <w:szCs w:val="22"/>
        </w:rPr>
      </w:pPr>
      <w:r w:rsidRPr="005652D3">
        <w:rPr>
          <w:rFonts w:ascii="Verdana" w:hAnsi="Verdana" w:cs="Tahoma"/>
          <w:bCs/>
          <w:sz w:val="22"/>
          <w:szCs w:val="22"/>
        </w:rPr>
        <w:br/>
      </w:r>
      <w:r w:rsidR="00CF0770">
        <w:rPr>
          <w:rFonts w:ascii="Verdana" w:hAnsi="Verdana" w:cs="Tahoma"/>
          <w:bCs/>
          <w:sz w:val="22"/>
          <w:szCs w:val="22"/>
        </w:rPr>
        <w:t>De este modo, el</w:t>
      </w:r>
      <w:r w:rsidRPr="005652D3">
        <w:rPr>
          <w:rFonts w:ascii="Verdana" w:hAnsi="Verdana" w:cs="Tahoma"/>
          <w:bCs/>
          <w:sz w:val="22"/>
          <w:szCs w:val="22"/>
        </w:rPr>
        <w:t xml:space="preserve"> Sistema de Estímulos, regulado por la Ley 909 de 2004, incluye los </w:t>
      </w:r>
      <w:r>
        <w:rPr>
          <w:rFonts w:ascii="Verdana" w:hAnsi="Verdana" w:cs="Tahoma"/>
          <w:bCs/>
          <w:sz w:val="22"/>
          <w:szCs w:val="22"/>
        </w:rPr>
        <w:t>programas de bienestar y los planes de incentivos, estos últimos</w:t>
      </w:r>
      <w:r w:rsidRPr="005652D3">
        <w:rPr>
          <w:rFonts w:ascii="Verdana" w:hAnsi="Verdana" w:cs="Tahoma"/>
          <w:bCs/>
          <w:sz w:val="22"/>
          <w:szCs w:val="22"/>
        </w:rPr>
        <w:t xml:space="preserve"> buscan reconocer el desempeño de los servidores públicos, promoviendo una cultura de calidad, productividad y compromiso con los objetivos institucionales, conforme a la normativa vigente. Además, el Decreto Ley 1567 de 1998 y el Decreto 1083 de 2015 disponen que las entidades deben implementar estos sistemas para motivar el desempeño eficaz, fortalecer el compromiso institucional y reconocer la excelencia individual y grupal.</w:t>
      </w:r>
    </w:p>
    <w:p w14:paraId="5E1EEC48" w14:textId="77777777" w:rsidR="005652D3" w:rsidRDefault="005652D3" w:rsidP="003A4571">
      <w:pPr>
        <w:jc w:val="both"/>
        <w:rPr>
          <w:rFonts w:ascii="Verdana" w:hAnsi="Verdana" w:cs="Tahoma"/>
          <w:bCs/>
          <w:sz w:val="22"/>
          <w:szCs w:val="22"/>
        </w:rPr>
      </w:pPr>
      <w:r w:rsidRPr="005652D3">
        <w:rPr>
          <w:rFonts w:ascii="Verdana" w:hAnsi="Verdana" w:cs="Tahoma"/>
          <w:bCs/>
          <w:sz w:val="22"/>
          <w:szCs w:val="22"/>
        </w:rPr>
        <w:br/>
        <w:t>En este contexto, el Plan de</w:t>
      </w:r>
      <w:r w:rsidR="004A6E81">
        <w:rPr>
          <w:rFonts w:ascii="Verdana" w:hAnsi="Verdana" w:cs="Tahoma"/>
          <w:bCs/>
          <w:sz w:val="22"/>
          <w:szCs w:val="22"/>
        </w:rPr>
        <w:t xml:space="preserve"> Bienestar Social e</w:t>
      </w:r>
      <w:r w:rsidRPr="005652D3">
        <w:rPr>
          <w:rFonts w:ascii="Verdana" w:hAnsi="Verdana" w:cs="Tahoma"/>
          <w:bCs/>
          <w:sz w:val="22"/>
          <w:szCs w:val="22"/>
        </w:rPr>
        <w:t xml:space="preserve"> Incentivos del Ministerio de Comercio, Industria y Turismo</w:t>
      </w:r>
      <w:r w:rsidR="00983B35">
        <w:rPr>
          <w:rFonts w:ascii="Verdana" w:hAnsi="Verdana" w:cs="Tahoma"/>
          <w:bCs/>
          <w:sz w:val="22"/>
          <w:szCs w:val="22"/>
        </w:rPr>
        <w:t>,</w:t>
      </w:r>
      <w:r w:rsidRPr="005652D3">
        <w:rPr>
          <w:rFonts w:ascii="Verdana" w:hAnsi="Verdana" w:cs="Tahoma"/>
          <w:bCs/>
          <w:sz w:val="22"/>
          <w:szCs w:val="22"/>
        </w:rPr>
        <w:t xml:space="preserve"> </w:t>
      </w:r>
      <w:r>
        <w:rPr>
          <w:rFonts w:ascii="Verdana" w:hAnsi="Verdana" w:cs="Tahoma"/>
          <w:bCs/>
          <w:sz w:val="22"/>
          <w:szCs w:val="22"/>
        </w:rPr>
        <w:t xml:space="preserve">incorpora las dimensiones y líneas estratégicas para </w:t>
      </w:r>
      <w:r w:rsidR="00CF0770">
        <w:rPr>
          <w:rFonts w:ascii="Verdana" w:hAnsi="Verdana" w:cs="Tahoma"/>
          <w:bCs/>
          <w:sz w:val="22"/>
          <w:szCs w:val="22"/>
        </w:rPr>
        <w:t xml:space="preserve">el reconocimiento de los servidores que demuestren excelencia en su desempeño, que realicen aportes valiosos desde los equipos de trabajo, o que cuenten con las condiciones requeridas para acceder a reconocimientos especiales, y establece las características de los incentivos y reconocimientos a otorgar, bajo el siguiente esquema: </w:t>
      </w:r>
    </w:p>
    <w:p w14:paraId="6DFB9E20" w14:textId="77777777" w:rsidR="00AC4B4F" w:rsidRDefault="00AC4B4F" w:rsidP="003A4571">
      <w:pPr>
        <w:jc w:val="both"/>
        <w:rPr>
          <w:rFonts w:ascii="Verdana" w:hAnsi="Verdana" w:cs="Tahoma"/>
          <w:bCs/>
          <w:sz w:val="22"/>
          <w:szCs w:val="22"/>
        </w:rPr>
      </w:pPr>
    </w:p>
    <w:p w14:paraId="70DF9E56" w14:textId="6E792E6A" w:rsidR="00AC4B4F" w:rsidRPr="005A7C9F" w:rsidRDefault="00AC4B4F" w:rsidP="003A4571">
      <w:pPr>
        <w:jc w:val="both"/>
        <w:rPr>
          <w:rFonts w:ascii="Verdana" w:hAnsi="Verdana" w:cs="Tahoma"/>
          <w:b/>
          <w:bCs/>
          <w:sz w:val="22"/>
          <w:szCs w:val="22"/>
          <w:lang w:val="es-ES_tradnl"/>
        </w:rPr>
      </w:pPr>
      <w:r w:rsidRPr="00983B35">
        <w:rPr>
          <w:rFonts w:ascii="Verdana" w:hAnsi="Verdana" w:cs="Tahoma"/>
          <w:b/>
          <w:bCs/>
          <w:sz w:val="22"/>
          <w:szCs w:val="22"/>
          <w:lang w:val="es-ES_tradnl"/>
        </w:rPr>
        <w:t>Tabla 1</w:t>
      </w:r>
    </w:p>
    <w:p w14:paraId="44E871BC" w14:textId="77B2D971" w:rsidR="00CF0770" w:rsidRDefault="00AC4B4F" w:rsidP="003A4571">
      <w:pPr>
        <w:jc w:val="both"/>
        <w:rPr>
          <w:rFonts w:ascii="Verdana" w:hAnsi="Verdana" w:cs="Tahoma"/>
          <w:sz w:val="22"/>
          <w:szCs w:val="22"/>
          <w:lang w:val="es-ES_tradnl"/>
        </w:rPr>
      </w:pPr>
      <w:r w:rsidRPr="00983B35">
        <w:rPr>
          <w:rFonts w:ascii="Verdana" w:hAnsi="Verdana" w:cs="Tahoma"/>
          <w:sz w:val="22"/>
          <w:szCs w:val="22"/>
          <w:lang w:val="es-ES_tradnl"/>
        </w:rPr>
        <w:t>Dimensiones Plan Institucional de Incentivos</w:t>
      </w:r>
    </w:p>
    <w:p w14:paraId="2C525AFC" w14:textId="77777777" w:rsidR="005A7C9F" w:rsidRPr="00983B35" w:rsidRDefault="005A7C9F" w:rsidP="003A4571">
      <w:pPr>
        <w:jc w:val="both"/>
        <w:rPr>
          <w:rFonts w:ascii="Verdana" w:hAnsi="Verdana" w:cs="Tahoma"/>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218"/>
        <w:gridCol w:w="3842"/>
      </w:tblGrid>
      <w:tr w:rsidR="00CF0770" w:rsidRPr="00583A0F" w14:paraId="24B660ED" w14:textId="77777777" w:rsidTr="0006705A">
        <w:tc>
          <w:tcPr>
            <w:tcW w:w="2943" w:type="dxa"/>
          </w:tcPr>
          <w:p w14:paraId="6882D8E1" w14:textId="77777777" w:rsidR="00CF0770" w:rsidRPr="00583A0F" w:rsidRDefault="00CF0770" w:rsidP="003A4571">
            <w:pPr>
              <w:jc w:val="center"/>
              <w:rPr>
                <w:rFonts w:ascii="Verdana" w:hAnsi="Verdana" w:cs="Tahoma"/>
                <w:b/>
                <w:bCs/>
                <w:sz w:val="22"/>
                <w:szCs w:val="22"/>
                <w:lang w:val="es-ES_tradnl"/>
              </w:rPr>
            </w:pPr>
            <w:r w:rsidRPr="00583A0F">
              <w:rPr>
                <w:rFonts w:ascii="Verdana" w:hAnsi="Verdana" w:cs="Tahoma"/>
                <w:b/>
                <w:bCs/>
                <w:sz w:val="22"/>
                <w:szCs w:val="22"/>
                <w:lang w:val="es-ES_tradnl"/>
              </w:rPr>
              <w:t>Dimensión</w:t>
            </w:r>
          </w:p>
        </w:tc>
        <w:tc>
          <w:tcPr>
            <w:tcW w:w="3261" w:type="dxa"/>
          </w:tcPr>
          <w:p w14:paraId="3B34F759" w14:textId="77777777" w:rsidR="00CF0770" w:rsidRPr="00583A0F" w:rsidRDefault="00CF0770" w:rsidP="003A4571">
            <w:pPr>
              <w:jc w:val="center"/>
              <w:rPr>
                <w:rFonts w:ascii="Verdana" w:hAnsi="Verdana" w:cs="Tahoma"/>
                <w:b/>
                <w:bCs/>
                <w:sz w:val="22"/>
                <w:szCs w:val="22"/>
                <w:lang w:val="es-ES_tradnl"/>
              </w:rPr>
            </w:pPr>
            <w:r w:rsidRPr="00583A0F">
              <w:rPr>
                <w:rFonts w:ascii="Verdana" w:hAnsi="Verdana" w:cs="Tahoma"/>
                <w:b/>
                <w:bCs/>
                <w:sz w:val="22"/>
                <w:szCs w:val="22"/>
                <w:lang w:val="es-ES_tradnl"/>
              </w:rPr>
              <w:t>Línea Estratégica</w:t>
            </w:r>
          </w:p>
        </w:tc>
        <w:tc>
          <w:tcPr>
            <w:tcW w:w="3908" w:type="dxa"/>
          </w:tcPr>
          <w:p w14:paraId="15C00C3B" w14:textId="77777777" w:rsidR="00CF0770" w:rsidRPr="00583A0F" w:rsidRDefault="00CF0770" w:rsidP="003A4571">
            <w:pPr>
              <w:jc w:val="center"/>
              <w:rPr>
                <w:rFonts w:ascii="Verdana" w:hAnsi="Verdana" w:cs="Tahoma"/>
                <w:b/>
                <w:bCs/>
                <w:sz w:val="22"/>
                <w:szCs w:val="22"/>
                <w:lang w:val="es-ES_tradnl"/>
              </w:rPr>
            </w:pPr>
            <w:r w:rsidRPr="00583A0F">
              <w:rPr>
                <w:rFonts w:ascii="Verdana" w:hAnsi="Verdana" w:cs="Tahoma"/>
                <w:b/>
                <w:bCs/>
                <w:sz w:val="22"/>
                <w:szCs w:val="22"/>
                <w:lang w:val="es-ES_tradnl"/>
              </w:rPr>
              <w:t>Categoría de Selección</w:t>
            </w:r>
          </w:p>
        </w:tc>
      </w:tr>
      <w:tr w:rsidR="00CF0770" w:rsidRPr="00583A0F" w14:paraId="1572E65D" w14:textId="77777777" w:rsidTr="0006705A">
        <w:tc>
          <w:tcPr>
            <w:tcW w:w="2943" w:type="dxa"/>
          </w:tcPr>
          <w:p w14:paraId="5AC0D244"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Brillando Con Excelencia</w:t>
            </w:r>
          </w:p>
        </w:tc>
        <w:tc>
          <w:tcPr>
            <w:tcW w:w="3261" w:type="dxa"/>
          </w:tcPr>
          <w:p w14:paraId="1B14EA1D"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Incentivos No Pecuniarios </w:t>
            </w:r>
          </w:p>
          <w:p w14:paraId="062FD4D5"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Servidores Públicos</w:t>
            </w:r>
          </w:p>
        </w:tc>
        <w:tc>
          <w:tcPr>
            <w:tcW w:w="3908" w:type="dxa"/>
          </w:tcPr>
          <w:p w14:paraId="7E07AF40"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 Mejor servidor público de carrera administrativa del Ministerio.</w:t>
            </w:r>
          </w:p>
          <w:p w14:paraId="4F9AD7E0"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 Mejores servidores públicos de carrera administrativa por nivel jerárquico.</w:t>
            </w:r>
          </w:p>
          <w:p w14:paraId="17FA6485"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 Mejor servidor público de libre nombramiento y remoción.</w:t>
            </w:r>
          </w:p>
        </w:tc>
      </w:tr>
      <w:tr w:rsidR="00CF0770" w:rsidRPr="00583A0F" w14:paraId="7A1FFDDD" w14:textId="77777777" w:rsidTr="0006705A">
        <w:tc>
          <w:tcPr>
            <w:tcW w:w="2943" w:type="dxa"/>
          </w:tcPr>
          <w:p w14:paraId="2B52E98D"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Liderando con Impacto</w:t>
            </w:r>
          </w:p>
        </w:tc>
        <w:tc>
          <w:tcPr>
            <w:tcW w:w="3261" w:type="dxa"/>
          </w:tcPr>
          <w:p w14:paraId="26C34E29" w14:textId="77777777" w:rsidR="00CF0770" w:rsidRPr="00583A0F" w:rsidRDefault="00CF0770" w:rsidP="003A4571">
            <w:pPr>
              <w:jc w:val="both"/>
              <w:rPr>
                <w:rFonts w:ascii="Verdana" w:hAnsi="Verdana" w:cs="Tahoma"/>
                <w:sz w:val="18"/>
                <w:szCs w:val="18"/>
                <w:lang w:val="pt-BR"/>
              </w:rPr>
            </w:pPr>
            <w:r w:rsidRPr="00583A0F">
              <w:rPr>
                <w:rFonts w:ascii="Verdana" w:hAnsi="Verdana" w:cs="Tahoma"/>
                <w:sz w:val="18"/>
                <w:szCs w:val="18"/>
                <w:lang w:val="pt-BR"/>
              </w:rPr>
              <w:t xml:space="preserve">Incentivo No </w:t>
            </w:r>
            <w:r w:rsidR="00FF3FAD" w:rsidRPr="00583A0F">
              <w:rPr>
                <w:rFonts w:ascii="Verdana" w:hAnsi="Verdana" w:cs="Tahoma"/>
                <w:sz w:val="18"/>
                <w:szCs w:val="18"/>
                <w:lang w:val="pt-BR"/>
              </w:rPr>
              <w:t>Pecuniário</w:t>
            </w:r>
          </w:p>
          <w:p w14:paraId="77ED950A" w14:textId="77777777" w:rsidR="00CF0770" w:rsidRPr="00583A0F" w:rsidRDefault="00CF0770" w:rsidP="003A4571">
            <w:pPr>
              <w:jc w:val="both"/>
              <w:rPr>
                <w:rFonts w:ascii="Verdana" w:hAnsi="Verdana" w:cs="Tahoma"/>
                <w:sz w:val="18"/>
                <w:szCs w:val="18"/>
                <w:lang w:val="pt-BR"/>
              </w:rPr>
            </w:pPr>
            <w:r w:rsidRPr="00583A0F">
              <w:rPr>
                <w:rFonts w:ascii="Verdana" w:hAnsi="Verdana" w:cs="Tahoma"/>
                <w:sz w:val="18"/>
                <w:szCs w:val="18"/>
                <w:lang w:val="pt-BR"/>
              </w:rPr>
              <w:t>Gerente Público</w:t>
            </w:r>
          </w:p>
        </w:tc>
        <w:tc>
          <w:tcPr>
            <w:tcW w:w="3908" w:type="dxa"/>
          </w:tcPr>
          <w:p w14:paraId="153BF801"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Mejor Gerente Público</w:t>
            </w:r>
          </w:p>
        </w:tc>
      </w:tr>
      <w:tr w:rsidR="00CF0770" w:rsidRPr="00583A0F" w14:paraId="1CFC07FB" w14:textId="77777777" w:rsidTr="0006705A">
        <w:tc>
          <w:tcPr>
            <w:tcW w:w="2943" w:type="dxa"/>
          </w:tcPr>
          <w:p w14:paraId="797F5043" w14:textId="77777777" w:rsidR="00CF0770" w:rsidRPr="00583A0F" w:rsidRDefault="00CF0770" w:rsidP="003A4571">
            <w:pPr>
              <w:jc w:val="both"/>
              <w:rPr>
                <w:rFonts w:ascii="Verdana" w:hAnsi="Verdana" w:cs="Tahoma"/>
                <w:sz w:val="18"/>
                <w:szCs w:val="18"/>
                <w:lang w:val="es-ES_tradnl"/>
              </w:rPr>
            </w:pPr>
            <w:r w:rsidRPr="00583A0F">
              <w:rPr>
                <w:rFonts w:ascii="Verdana" w:hAnsi="Verdana" w:cs="Tahoma"/>
                <w:sz w:val="18"/>
                <w:szCs w:val="18"/>
                <w:lang w:val="es-ES_tradnl"/>
              </w:rPr>
              <w:t>Innovando para transformar</w:t>
            </w:r>
          </w:p>
        </w:tc>
        <w:tc>
          <w:tcPr>
            <w:tcW w:w="3261" w:type="dxa"/>
          </w:tcPr>
          <w:p w14:paraId="42AA5177" w14:textId="77777777" w:rsidR="00CF0770"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Incentivos Pecuniarios y No Pecuniarios Equipos de Trabajo</w:t>
            </w:r>
          </w:p>
        </w:tc>
        <w:tc>
          <w:tcPr>
            <w:tcW w:w="3908" w:type="dxa"/>
          </w:tcPr>
          <w:p w14:paraId="031CCB66" w14:textId="77777777" w:rsidR="00CF0770"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Mejores Equipos de Trabajo</w:t>
            </w:r>
          </w:p>
        </w:tc>
      </w:tr>
      <w:tr w:rsidR="005D798E" w:rsidRPr="00583A0F" w14:paraId="14BA07CB" w14:textId="77777777" w:rsidTr="0006705A">
        <w:tc>
          <w:tcPr>
            <w:tcW w:w="2943" w:type="dxa"/>
          </w:tcPr>
          <w:p w14:paraId="5A6AAA56"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Celebrando el Espíritu Institucional</w:t>
            </w:r>
          </w:p>
        </w:tc>
        <w:tc>
          <w:tcPr>
            <w:tcW w:w="3261" w:type="dxa"/>
          </w:tcPr>
          <w:p w14:paraId="1E1807F5"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Reconocimientos Especiales</w:t>
            </w:r>
          </w:p>
        </w:tc>
        <w:tc>
          <w:tcPr>
            <w:tcW w:w="3908" w:type="dxa"/>
          </w:tcPr>
          <w:p w14:paraId="60D5B6A8"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 Los dos (2) mejores conductores.</w:t>
            </w:r>
          </w:p>
          <w:p w14:paraId="4C55BBFE"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 Los dos (2) mejores servidores del Grupo de Relación con el Ciudadano.</w:t>
            </w:r>
          </w:p>
          <w:p w14:paraId="6CBFE0D5"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 Los dos (2) mejores brigadistas.</w:t>
            </w:r>
          </w:p>
          <w:p w14:paraId="4BFD1579"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 Los mejores deportistas, que hayan tenido una participación destacada en representación del Ministerio.</w:t>
            </w:r>
          </w:p>
          <w:p w14:paraId="52C584E3" w14:textId="77777777" w:rsidR="005D798E" w:rsidRPr="00583A0F" w:rsidRDefault="005D798E" w:rsidP="003A4571">
            <w:pPr>
              <w:jc w:val="both"/>
              <w:rPr>
                <w:rFonts w:ascii="Verdana" w:hAnsi="Verdana" w:cs="Tahoma"/>
                <w:sz w:val="18"/>
                <w:szCs w:val="18"/>
                <w:lang w:val="es-ES_tradnl"/>
              </w:rPr>
            </w:pPr>
            <w:r w:rsidRPr="00583A0F">
              <w:rPr>
                <w:rFonts w:ascii="Verdana" w:hAnsi="Verdana" w:cs="Tahoma"/>
                <w:sz w:val="18"/>
                <w:szCs w:val="18"/>
                <w:lang w:val="es-ES_tradnl"/>
              </w:rPr>
              <w:t>- Reconociendo el Camino: Se realizará un reconocimiento por quinquenios de servicio.</w:t>
            </w:r>
          </w:p>
        </w:tc>
      </w:tr>
    </w:tbl>
    <w:p w14:paraId="463F29E8" w14:textId="4F183124" w:rsidR="00FF3FAD" w:rsidRDefault="004A6E81" w:rsidP="003A4571">
      <w:pPr>
        <w:jc w:val="both"/>
        <w:rPr>
          <w:rFonts w:ascii="Verdana" w:hAnsi="Verdana" w:cs="Tahoma"/>
          <w:sz w:val="22"/>
          <w:szCs w:val="22"/>
          <w:lang w:val="es-ES_tradnl"/>
        </w:rPr>
      </w:pPr>
      <w:r w:rsidRPr="00983B35">
        <w:rPr>
          <w:rFonts w:ascii="Verdana" w:hAnsi="Verdana" w:cs="Tahoma"/>
          <w:sz w:val="22"/>
          <w:szCs w:val="22"/>
          <w:lang w:val="es-ES_tradnl"/>
        </w:rPr>
        <w:t>Nota: Adaptado del Plan de Bienestar Social e Incentivos 2025</w:t>
      </w:r>
    </w:p>
    <w:p w14:paraId="38C49B8F" w14:textId="77777777" w:rsidR="003A4571" w:rsidRPr="005A7C9F" w:rsidRDefault="003A4571" w:rsidP="003A4571">
      <w:pPr>
        <w:jc w:val="both"/>
        <w:rPr>
          <w:rFonts w:ascii="Verdana" w:hAnsi="Verdana" w:cs="Tahoma"/>
          <w:sz w:val="22"/>
          <w:szCs w:val="22"/>
          <w:lang w:val="es-ES_tradnl"/>
        </w:rPr>
      </w:pPr>
    </w:p>
    <w:p w14:paraId="6C61907E" w14:textId="77777777" w:rsidR="005B3FD9" w:rsidRPr="001667CA" w:rsidRDefault="00316EA4" w:rsidP="003A4571">
      <w:pPr>
        <w:rPr>
          <w:rFonts w:ascii="Verdana" w:hAnsi="Verdana" w:cs="Tahoma"/>
          <w:b/>
          <w:sz w:val="22"/>
          <w:szCs w:val="22"/>
        </w:rPr>
      </w:pPr>
      <w:r w:rsidRPr="001667CA">
        <w:rPr>
          <w:rFonts w:ascii="Verdana" w:hAnsi="Verdana" w:cs="Tahoma"/>
          <w:b/>
          <w:sz w:val="22"/>
          <w:szCs w:val="22"/>
        </w:rPr>
        <w:lastRenderedPageBreak/>
        <w:t>5</w:t>
      </w:r>
      <w:r w:rsidR="007E395B" w:rsidRPr="001667CA">
        <w:rPr>
          <w:rFonts w:ascii="Verdana" w:hAnsi="Verdana" w:cs="Tahoma"/>
          <w:b/>
          <w:sz w:val="22"/>
          <w:szCs w:val="22"/>
        </w:rPr>
        <w:t>.</w:t>
      </w:r>
      <w:r w:rsidR="007D2369" w:rsidRPr="001667CA">
        <w:rPr>
          <w:rFonts w:ascii="Verdana" w:hAnsi="Verdana" w:cs="Tahoma"/>
          <w:b/>
          <w:sz w:val="22"/>
          <w:szCs w:val="22"/>
        </w:rPr>
        <w:t xml:space="preserve">  </w:t>
      </w:r>
      <w:r w:rsidR="00EB3DF4" w:rsidRPr="001667CA">
        <w:rPr>
          <w:rFonts w:ascii="Verdana" w:hAnsi="Verdana" w:cs="Tahoma"/>
          <w:b/>
          <w:sz w:val="22"/>
          <w:szCs w:val="22"/>
        </w:rPr>
        <w:t>LINEAMIENTOS GENERALES</w:t>
      </w:r>
    </w:p>
    <w:p w14:paraId="3B7B4B86" w14:textId="77777777" w:rsidR="002D7579" w:rsidRPr="001667CA" w:rsidRDefault="002D7579" w:rsidP="003A4571">
      <w:pPr>
        <w:jc w:val="both"/>
        <w:rPr>
          <w:rFonts w:ascii="Verdana" w:hAnsi="Verdana" w:cs="Tahoma"/>
          <w:color w:val="FF0000"/>
          <w:sz w:val="22"/>
          <w:szCs w:val="22"/>
        </w:rPr>
      </w:pPr>
    </w:p>
    <w:p w14:paraId="0365BCB3" w14:textId="77777777" w:rsidR="005D798E" w:rsidRDefault="005D798E" w:rsidP="003A4571">
      <w:pPr>
        <w:jc w:val="both"/>
        <w:rPr>
          <w:rFonts w:ascii="Verdana" w:hAnsi="Verdana" w:cs="Tahoma"/>
          <w:b/>
          <w:sz w:val="22"/>
          <w:szCs w:val="22"/>
        </w:rPr>
      </w:pPr>
      <w:r w:rsidRPr="001667CA">
        <w:rPr>
          <w:rFonts w:ascii="Verdana" w:hAnsi="Verdana" w:cs="Tahoma"/>
          <w:b/>
          <w:sz w:val="22"/>
          <w:szCs w:val="22"/>
        </w:rPr>
        <w:t>5.</w:t>
      </w:r>
      <w:r w:rsidR="005B0AAB">
        <w:rPr>
          <w:rFonts w:ascii="Verdana" w:hAnsi="Verdana" w:cs="Tahoma"/>
          <w:b/>
          <w:sz w:val="22"/>
          <w:szCs w:val="22"/>
        </w:rPr>
        <w:t>1</w:t>
      </w:r>
      <w:r w:rsidRPr="001667CA">
        <w:rPr>
          <w:rFonts w:ascii="Verdana" w:hAnsi="Verdana" w:cs="Tahoma"/>
          <w:b/>
          <w:sz w:val="22"/>
          <w:szCs w:val="22"/>
        </w:rPr>
        <w:t xml:space="preserve"> </w:t>
      </w:r>
      <w:r>
        <w:rPr>
          <w:rFonts w:ascii="Verdana" w:hAnsi="Verdana" w:cs="Tahoma"/>
          <w:b/>
          <w:sz w:val="22"/>
          <w:szCs w:val="22"/>
        </w:rPr>
        <w:t xml:space="preserve">Dimensión Brillando con Excelencia: </w:t>
      </w:r>
    </w:p>
    <w:p w14:paraId="3A0FF5F2" w14:textId="77777777" w:rsidR="005D798E" w:rsidRDefault="005D798E" w:rsidP="003A4571">
      <w:pPr>
        <w:jc w:val="both"/>
        <w:rPr>
          <w:rFonts w:ascii="Verdana" w:hAnsi="Verdana" w:cs="Tahoma"/>
          <w:b/>
          <w:sz w:val="22"/>
          <w:szCs w:val="22"/>
        </w:rPr>
      </w:pPr>
    </w:p>
    <w:p w14:paraId="138BB12A" w14:textId="77777777" w:rsidR="005D798E" w:rsidRDefault="005D798E" w:rsidP="003A4571">
      <w:pPr>
        <w:jc w:val="both"/>
        <w:rPr>
          <w:rFonts w:ascii="Verdana" w:hAnsi="Verdana" w:cs="Tahoma"/>
          <w:sz w:val="22"/>
          <w:szCs w:val="22"/>
          <w:lang w:val="es-ES_tradnl"/>
        </w:rPr>
      </w:pPr>
      <w:r>
        <w:rPr>
          <w:rFonts w:ascii="Verdana" w:hAnsi="Verdana" w:cs="Tahoma"/>
          <w:sz w:val="22"/>
          <w:szCs w:val="22"/>
          <w:lang w:val="es-ES_tradnl"/>
        </w:rPr>
        <w:t xml:space="preserve">El </w:t>
      </w:r>
      <w:r w:rsidRPr="001667CA">
        <w:rPr>
          <w:rFonts w:ascii="Verdana" w:hAnsi="Verdana" w:cs="Tahoma"/>
          <w:sz w:val="22"/>
          <w:szCs w:val="22"/>
          <w:lang w:val="es-ES_tradnl"/>
        </w:rPr>
        <w:t xml:space="preserve">Comité de Incentivos del Ministerio de Comercio, Industria y Turismo seleccionará anualmente </w:t>
      </w:r>
      <w:r>
        <w:rPr>
          <w:rFonts w:ascii="Verdana" w:hAnsi="Verdana" w:cs="Tahoma"/>
          <w:sz w:val="22"/>
          <w:szCs w:val="22"/>
          <w:lang w:val="es-ES_tradnl"/>
        </w:rPr>
        <w:t xml:space="preserve">al mejor servidor de carrera administrativa de toda la Entidad, uno de carrera administrativa por nivel (Asesor, Profesional, Técnico y Asistencial), y al mejor servidor de libre nombramiento y remoción. </w:t>
      </w:r>
      <w:r w:rsidRPr="001667CA">
        <w:rPr>
          <w:rFonts w:ascii="Verdana" w:hAnsi="Verdana" w:cs="Tahoma"/>
          <w:sz w:val="22"/>
          <w:szCs w:val="22"/>
          <w:lang w:val="es-ES_tradnl"/>
        </w:rPr>
        <w:t>El objetivo es reconocer el desempeño laboral de quienes han contribuido de manera extraordinaria al cumplimiento de las metas institucionales, así como al logro de los objetivos, planes, programas y proyectos del Ministerio.</w:t>
      </w:r>
    </w:p>
    <w:p w14:paraId="5630AD66" w14:textId="77777777" w:rsidR="005B0AAB" w:rsidRDefault="005B0AAB" w:rsidP="003A4571">
      <w:pPr>
        <w:jc w:val="both"/>
        <w:rPr>
          <w:rFonts w:ascii="Verdana" w:hAnsi="Verdana" w:cs="Tahoma"/>
          <w:sz w:val="22"/>
          <w:szCs w:val="22"/>
          <w:lang w:val="es-ES_tradnl"/>
        </w:rPr>
      </w:pPr>
    </w:p>
    <w:p w14:paraId="45E5517F" w14:textId="77777777" w:rsidR="005B0AAB" w:rsidRPr="001667CA" w:rsidRDefault="005B0AAB" w:rsidP="003A4571">
      <w:pPr>
        <w:jc w:val="both"/>
        <w:rPr>
          <w:rFonts w:ascii="Verdana" w:hAnsi="Verdana" w:cs="Tahoma"/>
          <w:b/>
          <w:sz w:val="22"/>
          <w:szCs w:val="22"/>
        </w:rPr>
      </w:pPr>
      <w:r w:rsidRPr="001667CA">
        <w:rPr>
          <w:rFonts w:ascii="Verdana" w:hAnsi="Verdana" w:cs="Tahoma"/>
          <w:b/>
          <w:sz w:val="22"/>
          <w:szCs w:val="22"/>
          <w:lang w:val="es-ES_tradnl"/>
        </w:rPr>
        <w:t>5</w:t>
      </w:r>
      <w:r w:rsidRPr="001667CA">
        <w:rPr>
          <w:rFonts w:ascii="Verdana" w:hAnsi="Verdana" w:cs="Tahoma"/>
          <w:b/>
          <w:sz w:val="22"/>
          <w:szCs w:val="22"/>
        </w:rPr>
        <w:t>.</w:t>
      </w:r>
      <w:r>
        <w:rPr>
          <w:rFonts w:ascii="Verdana" w:hAnsi="Verdana" w:cs="Tahoma"/>
          <w:b/>
          <w:sz w:val="22"/>
          <w:szCs w:val="22"/>
        </w:rPr>
        <w:t>1.1</w:t>
      </w:r>
      <w:r w:rsidRPr="001667CA">
        <w:rPr>
          <w:rFonts w:ascii="Verdana" w:hAnsi="Verdana" w:cs="Tahoma"/>
          <w:b/>
          <w:sz w:val="22"/>
          <w:szCs w:val="22"/>
        </w:rPr>
        <w:t xml:space="preserve"> Requisitos para participar</w:t>
      </w:r>
      <w:r>
        <w:rPr>
          <w:rFonts w:ascii="Verdana" w:hAnsi="Verdana" w:cs="Tahoma"/>
          <w:b/>
          <w:sz w:val="22"/>
          <w:szCs w:val="22"/>
        </w:rPr>
        <w:t xml:space="preserve"> en la categoría de selección de los mejores servidores</w:t>
      </w:r>
      <w:r w:rsidRPr="001667CA">
        <w:rPr>
          <w:rFonts w:ascii="Verdana" w:hAnsi="Verdana" w:cs="Tahoma"/>
          <w:b/>
          <w:sz w:val="22"/>
          <w:szCs w:val="22"/>
        </w:rPr>
        <w:t>:</w:t>
      </w:r>
    </w:p>
    <w:p w14:paraId="61829076" w14:textId="77777777" w:rsidR="005B0AAB" w:rsidRPr="001667CA" w:rsidRDefault="005B0AAB" w:rsidP="003A4571">
      <w:pPr>
        <w:jc w:val="both"/>
        <w:rPr>
          <w:rFonts w:ascii="Verdana" w:hAnsi="Verdana" w:cs="Tahoma"/>
          <w:sz w:val="22"/>
          <w:szCs w:val="22"/>
        </w:rPr>
      </w:pPr>
    </w:p>
    <w:p w14:paraId="32DC075A" w14:textId="77777777" w:rsidR="00283A37" w:rsidRPr="006F41EC" w:rsidRDefault="00283A37" w:rsidP="003A4571">
      <w:pPr>
        <w:numPr>
          <w:ilvl w:val="0"/>
          <w:numId w:val="4"/>
        </w:numPr>
        <w:jc w:val="both"/>
        <w:rPr>
          <w:rFonts w:ascii="Verdana" w:hAnsi="Verdana" w:cs="Tahoma"/>
          <w:color w:val="000000"/>
          <w:sz w:val="22"/>
          <w:szCs w:val="22"/>
        </w:rPr>
      </w:pPr>
      <w:r w:rsidRPr="006F41EC">
        <w:rPr>
          <w:rFonts w:ascii="Verdana" w:hAnsi="Verdana" w:cs="Tahoma"/>
          <w:color w:val="000000"/>
          <w:sz w:val="22"/>
          <w:szCs w:val="22"/>
        </w:rPr>
        <w:t>Acreditar tiempo de servicios continuo no inferior a un (1) año.</w:t>
      </w:r>
    </w:p>
    <w:p w14:paraId="0850A7BD" w14:textId="77777777" w:rsidR="005B0AAB" w:rsidRPr="001667CA" w:rsidRDefault="005B0AAB" w:rsidP="003A4571">
      <w:pPr>
        <w:numPr>
          <w:ilvl w:val="0"/>
          <w:numId w:val="4"/>
        </w:numPr>
        <w:jc w:val="both"/>
        <w:rPr>
          <w:rFonts w:ascii="Verdana" w:hAnsi="Verdana" w:cs="Tahoma"/>
          <w:sz w:val="22"/>
          <w:szCs w:val="22"/>
        </w:rPr>
      </w:pPr>
      <w:r w:rsidRPr="001667CA">
        <w:rPr>
          <w:rFonts w:ascii="Verdana" w:hAnsi="Verdana" w:cs="Tahoma"/>
          <w:sz w:val="22"/>
          <w:szCs w:val="22"/>
        </w:rPr>
        <w:t>No haber sido sancionado disciplinariamente en el año inmediatamente anterior a la fecha de postulación o durante el proceso de selección.</w:t>
      </w:r>
    </w:p>
    <w:p w14:paraId="4425FBA3" w14:textId="77777777" w:rsidR="005B0AAB" w:rsidRPr="00583A0F" w:rsidRDefault="005B0AAB" w:rsidP="003A4571">
      <w:pPr>
        <w:numPr>
          <w:ilvl w:val="0"/>
          <w:numId w:val="4"/>
        </w:numPr>
        <w:jc w:val="both"/>
        <w:rPr>
          <w:rFonts w:ascii="Verdana" w:hAnsi="Verdana" w:cs="Tahoma"/>
          <w:sz w:val="22"/>
          <w:szCs w:val="22"/>
        </w:rPr>
      </w:pPr>
      <w:r w:rsidRPr="001667CA">
        <w:rPr>
          <w:rFonts w:ascii="Verdana" w:hAnsi="Verdana" w:cs="Tahoma"/>
          <w:sz w:val="22"/>
          <w:szCs w:val="22"/>
        </w:rPr>
        <w:t xml:space="preserve">Acreditar nivel de excelencia en la evaluación de desempeño laboral en firme </w:t>
      </w:r>
      <w:r w:rsidR="00365190">
        <w:rPr>
          <w:rFonts w:ascii="Verdana" w:hAnsi="Verdana" w:cs="Tahoma"/>
          <w:sz w:val="22"/>
          <w:szCs w:val="22"/>
        </w:rPr>
        <w:t xml:space="preserve">correspondiente al año inmediatamente anterior a la fecha de postulación, es decir, </w:t>
      </w:r>
      <w:r w:rsidRPr="001667CA">
        <w:rPr>
          <w:rFonts w:ascii="Verdana" w:hAnsi="Verdana" w:cs="Tahoma"/>
          <w:sz w:val="22"/>
          <w:szCs w:val="22"/>
        </w:rPr>
        <w:t xml:space="preserve">por el período comprendido </w:t>
      </w:r>
      <w:r w:rsidRPr="001667CA">
        <w:rPr>
          <w:rFonts w:ascii="Verdana" w:hAnsi="Verdana" w:cs="Tahoma"/>
          <w:b/>
          <w:sz w:val="22"/>
          <w:szCs w:val="22"/>
        </w:rPr>
        <w:t>entre el 1° de febrero y el 31 de enero de la vigencia actual</w:t>
      </w:r>
      <w:r w:rsidRPr="001667CA">
        <w:rPr>
          <w:rFonts w:ascii="Verdana" w:hAnsi="Verdana" w:cs="Tahoma"/>
          <w:sz w:val="22"/>
          <w:szCs w:val="22"/>
        </w:rPr>
        <w:t xml:space="preserve">. </w:t>
      </w:r>
      <w:r w:rsidR="00365190">
        <w:rPr>
          <w:rFonts w:ascii="Verdana" w:hAnsi="Verdana" w:cs="Tahoma"/>
          <w:sz w:val="22"/>
          <w:szCs w:val="22"/>
        </w:rPr>
        <w:t>El nivel de</w:t>
      </w:r>
      <w:r w:rsidRPr="001667CA">
        <w:rPr>
          <w:rFonts w:ascii="Verdana" w:hAnsi="Verdana" w:cs="Tahoma"/>
          <w:sz w:val="22"/>
          <w:szCs w:val="22"/>
        </w:rPr>
        <w:t xml:space="preserve"> excelencia </w:t>
      </w:r>
      <w:r w:rsidR="00365190">
        <w:rPr>
          <w:rFonts w:ascii="Verdana" w:hAnsi="Verdana" w:cs="Tahoma"/>
          <w:sz w:val="22"/>
          <w:szCs w:val="22"/>
        </w:rPr>
        <w:t xml:space="preserve">corresponde al resultado de </w:t>
      </w:r>
      <w:r w:rsidRPr="001667CA">
        <w:rPr>
          <w:rFonts w:ascii="Verdana" w:hAnsi="Verdana" w:cs="Tahoma"/>
          <w:sz w:val="22"/>
          <w:szCs w:val="22"/>
        </w:rPr>
        <w:t>la Evaluación de Desempeño Laboral</w:t>
      </w:r>
      <w:r w:rsidR="00365190">
        <w:rPr>
          <w:rFonts w:ascii="Verdana" w:hAnsi="Verdana" w:cs="Tahoma"/>
          <w:sz w:val="22"/>
          <w:szCs w:val="22"/>
        </w:rPr>
        <w:t xml:space="preserve"> </w:t>
      </w:r>
      <w:r w:rsidRPr="001667CA">
        <w:rPr>
          <w:rFonts w:ascii="Verdana" w:hAnsi="Verdana" w:cs="Tahoma"/>
          <w:sz w:val="22"/>
          <w:szCs w:val="22"/>
        </w:rPr>
        <w:t xml:space="preserve">definitiva </w:t>
      </w:r>
      <w:r w:rsidR="00365190">
        <w:rPr>
          <w:rFonts w:ascii="Verdana" w:hAnsi="Verdana" w:cs="Tahoma"/>
          <w:sz w:val="22"/>
          <w:szCs w:val="22"/>
        </w:rPr>
        <w:t>del año anterior, con</w:t>
      </w:r>
      <w:r w:rsidRPr="001667CA">
        <w:rPr>
          <w:rFonts w:ascii="Verdana" w:hAnsi="Verdana" w:cs="Tahoma"/>
          <w:sz w:val="22"/>
          <w:szCs w:val="22"/>
        </w:rPr>
        <w:t xml:space="preserve"> nivel </w:t>
      </w:r>
      <w:r w:rsidRPr="001667CA">
        <w:rPr>
          <w:rFonts w:ascii="Verdana" w:hAnsi="Verdana" w:cs="Tahoma"/>
          <w:b/>
          <w:sz w:val="22"/>
          <w:szCs w:val="22"/>
        </w:rPr>
        <w:t>sobresaliente</w:t>
      </w:r>
      <w:r w:rsidR="00365190">
        <w:rPr>
          <w:rFonts w:ascii="Verdana" w:hAnsi="Verdana" w:cs="Tahoma"/>
          <w:b/>
          <w:sz w:val="22"/>
          <w:szCs w:val="22"/>
        </w:rPr>
        <w:t xml:space="preserve">, </w:t>
      </w:r>
      <w:r w:rsidR="00365190">
        <w:rPr>
          <w:rFonts w:ascii="Verdana" w:hAnsi="Verdana" w:cs="Tahoma"/>
          <w:sz w:val="22"/>
          <w:szCs w:val="22"/>
        </w:rPr>
        <w:t xml:space="preserve">lo que corresponde a una </w:t>
      </w:r>
      <w:r>
        <w:rPr>
          <w:rFonts w:ascii="Verdana" w:hAnsi="Verdana" w:cs="Tahoma"/>
          <w:sz w:val="22"/>
          <w:szCs w:val="22"/>
        </w:rPr>
        <w:t xml:space="preserve">calificación </w:t>
      </w:r>
      <w:r w:rsidRPr="001667CA">
        <w:rPr>
          <w:rFonts w:ascii="Verdana" w:hAnsi="Verdana" w:cs="Tahoma"/>
          <w:b/>
          <w:sz w:val="22"/>
          <w:szCs w:val="22"/>
        </w:rPr>
        <w:t>mayor o igual al 90%.</w:t>
      </w:r>
    </w:p>
    <w:p w14:paraId="2BA226A1" w14:textId="77777777" w:rsidR="005D798E" w:rsidRPr="001667CA" w:rsidRDefault="005D798E" w:rsidP="003A4571">
      <w:pPr>
        <w:jc w:val="both"/>
        <w:rPr>
          <w:rFonts w:ascii="Verdana" w:hAnsi="Verdana" w:cs="Tahoma"/>
          <w:b/>
          <w:sz w:val="22"/>
          <w:szCs w:val="22"/>
          <w:lang w:val="es-ES_tradnl"/>
        </w:rPr>
      </w:pPr>
    </w:p>
    <w:p w14:paraId="69BC676D" w14:textId="77777777" w:rsidR="003849F2" w:rsidRPr="001667CA" w:rsidRDefault="00302BFA" w:rsidP="003A4571">
      <w:pPr>
        <w:jc w:val="both"/>
        <w:rPr>
          <w:rFonts w:ascii="Verdana" w:hAnsi="Verdana" w:cs="Tahoma"/>
          <w:b/>
          <w:sz w:val="22"/>
          <w:szCs w:val="22"/>
          <w:lang w:val="es-ES_tradnl"/>
        </w:rPr>
      </w:pPr>
      <w:r w:rsidRPr="001667CA">
        <w:rPr>
          <w:rFonts w:ascii="Verdana" w:hAnsi="Verdana" w:cs="Tahoma"/>
          <w:b/>
          <w:sz w:val="22"/>
          <w:szCs w:val="22"/>
          <w:lang w:val="es-ES_tradnl"/>
        </w:rPr>
        <w:t>5.</w:t>
      </w:r>
      <w:r w:rsidR="00DF6314">
        <w:rPr>
          <w:rFonts w:ascii="Verdana" w:hAnsi="Verdana" w:cs="Tahoma"/>
          <w:b/>
          <w:sz w:val="22"/>
          <w:szCs w:val="22"/>
          <w:lang w:val="es-ES_tradnl"/>
        </w:rPr>
        <w:t>1</w:t>
      </w:r>
      <w:r w:rsidR="005D798E">
        <w:rPr>
          <w:rFonts w:ascii="Verdana" w:hAnsi="Verdana" w:cs="Tahoma"/>
          <w:b/>
          <w:sz w:val="22"/>
          <w:szCs w:val="22"/>
          <w:lang w:val="es-ES_tradnl"/>
        </w:rPr>
        <w:t>.</w:t>
      </w:r>
      <w:r w:rsidR="000C0F5B">
        <w:rPr>
          <w:rFonts w:ascii="Verdana" w:hAnsi="Verdana" w:cs="Tahoma"/>
          <w:b/>
          <w:sz w:val="22"/>
          <w:szCs w:val="22"/>
          <w:lang w:val="es-ES_tradnl"/>
        </w:rPr>
        <w:t>2</w:t>
      </w:r>
      <w:r w:rsidR="00B10243" w:rsidRPr="001667CA">
        <w:rPr>
          <w:rFonts w:ascii="Verdana" w:hAnsi="Verdana" w:cs="Tahoma"/>
          <w:b/>
          <w:sz w:val="22"/>
          <w:szCs w:val="22"/>
          <w:lang w:val="es-ES_tradnl"/>
        </w:rPr>
        <w:t xml:space="preserve"> </w:t>
      </w:r>
      <w:r w:rsidR="0005274B" w:rsidRPr="001667CA">
        <w:rPr>
          <w:rFonts w:ascii="Verdana" w:hAnsi="Verdana" w:cs="Tahoma"/>
          <w:b/>
          <w:sz w:val="22"/>
          <w:szCs w:val="22"/>
          <w:lang w:val="es-ES_tradnl"/>
        </w:rPr>
        <w:t>Formalización de la Postulación</w:t>
      </w:r>
      <w:r w:rsidR="007E395B" w:rsidRPr="001667CA">
        <w:rPr>
          <w:rFonts w:ascii="Verdana" w:hAnsi="Verdana" w:cs="Tahoma"/>
          <w:b/>
          <w:sz w:val="22"/>
          <w:szCs w:val="22"/>
          <w:lang w:val="es-ES_tradnl"/>
        </w:rPr>
        <w:t>:</w:t>
      </w:r>
    </w:p>
    <w:p w14:paraId="17AD93B2" w14:textId="77777777" w:rsidR="00A32F18" w:rsidRPr="001667CA" w:rsidRDefault="00A32F18" w:rsidP="003A4571">
      <w:pPr>
        <w:jc w:val="both"/>
        <w:rPr>
          <w:rFonts w:ascii="Verdana" w:hAnsi="Verdana" w:cs="Tahoma"/>
          <w:sz w:val="22"/>
          <w:szCs w:val="22"/>
          <w:lang w:val="es-ES_tradnl"/>
        </w:rPr>
      </w:pPr>
    </w:p>
    <w:p w14:paraId="2CDBA747" w14:textId="77777777" w:rsidR="000C0F5B" w:rsidRPr="00983B35" w:rsidRDefault="000C0F5B" w:rsidP="003A4571">
      <w:pPr>
        <w:numPr>
          <w:ilvl w:val="0"/>
          <w:numId w:val="5"/>
        </w:numPr>
        <w:jc w:val="both"/>
        <w:rPr>
          <w:rFonts w:ascii="Verdana" w:hAnsi="Verdana" w:cs="Tahoma"/>
          <w:sz w:val="22"/>
          <w:szCs w:val="22"/>
          <w:lang w:val="es-ES_tradnl"/>
        </w:rPr>
      </w:pPr>
      <w:r w:rsidRPr="00983B35">
        <w:rPr>
          <w:rFonts w:ascii="Verdana" w:hAnsi="Verdana" w:cs="Tahoma"/>
          <w:sz w:val="22"/>
          <w:szCs w:val="22"/>
          <w:lang w:val="es-ES_tradnl"/>
        </w:rPr>
        <w:t xml:space="preserve">Las postulaciones </w:t>
      </w:r>
      <w:r w:rsidR="00365190">
        <w:rPr>
          <w:rFonts w:ascii="Verdana" w:hAnsi="Verdana" w:cs="Tahoma"/>
          <w:sz w:val="22"/>
          <w:szCs w:val="22"/>
          <w:lang w:val="es-ES_tradnl"/>
        </w:rPr>
        <w:t xml:space="preserve">se realizarán para </w:t>
      </w:r>
      <w:r w:rsidRPr="00983B35">
        <w:rPr>
          <w:rFonts w:ascii="Verdana" w:hAnsi="Verdana" w:cs="Tahoma"/>
          <w:sz w:val="22"/>
          <w:szCs w:val="22"/>
          <w:lang w:val="es-ES_tradnl"/>
        </w:rPr>
        <w:t xml:space="preserve">las categorías de: mejores servidores de carrera administrativa de los niveles Asesor, Profesional, Técnico y Asistencial, y de Libre Nombramiento y Remoción. </w:t>
      </w:r>
    </w:p>
    <w:p w14:paraId="1D54D99E" w14:textId="77777777" w:rsidR="00B10243" w:rsidRPr="00983B35" w:rsidRDefault="001F0525" w:rsidP="003A4571">
      <w:pPr>
        <w:numPr>
          <w:ilvl w:val="0"/>
          <w:numId w:val="5"/>
        </w:numPr>
        <w:jc w:val="both"/>
        <w:rPr>
          <w:rFonts w:ascii="Verdana" w:hAnsi="Verdana" w:cs="Tahoma"/>
          <w:sz w:val="22"/>
          <w:szCs w:val="22"/>
        </w:rPr>
      </w:pPr>
      <w:r w:rsidRPr="5DA4C786">
        <w:rPr>
          <w:rFonts w:ascii="Verdana" w:hAnsi="Verdana" w:cs="Tahoma"/>
          <w:sz w:val="22"/>
          <w:szCs w:val="22"/>
        </w:rPr>
        <w:t xml:space="preserve">La </w:t>
      </w:r>
      <w:r w:rsidR="00991C1C" w:rsidRPr="5DA4C786">
        <w:rPr>
          <w:rFonts w:ascii="Verdana" w:hAnsi="Verdana" w:cs="Tahoma"/>
          <w:sz w:val="22"/>
          <w:szCs w:val="22"/>
        </w:rPr>
        <w:t xml:space="preserve">postulación </w:t>
      </w:r>
      <w:r w:rsidR="00365190" w:rsidRPr="5DA4C786">
        <w:rPr>
          <w:rFonts w:ascii="Verdana" w:hAnsi="Verdana" w:cs="Tahoma"/>
          <w:sz w:val="22"/>
          <w:szCs w:val="22"/>
        </w:rPr>
        <w:t>será realizada de</w:t>
      </w:r>
      <w:r w:rsidR="005B2363" w:rsidRPr="5DA4C786">
        <w:rPr>
          <w:rFonts w:ascii="Verdana" w:hAnsi="Verdana" w:cs="Tahoma"/>
          <w:sz w:val="22"/>
          <w:szCs w:val="22"/>
        </w:rPr>
        <w:t xml:space="preserve"> manera participativa y conjunta </w:t>
      </w:r>
      <w:r w:rsidR="00991C1C" w:rsidRPr="5DA4C786">
        <w:rPr>
          <w:rFonts w:ascii="Verdana" w:hAnsi="Verdana" w:cs="Tahoma"/>
          <w:sz w:val="22"/>
          <w:szCs w:val="22"/>
        </w:rPr>
        <w:t>en</w:t>
      </w:r>
      <w:r w:rsidR="005B2363" w:rsidRPr="5DA4C786">
        <w:rPr>
          <w:rFonts w:ascii="Verdana" w:hAnsi="Verdana" w:cs="Tahoma"/>
          <w:sz w:val="22"/>
          <w:szCs w:val="22"/>
        </w:rPr>
        <w:t>tre el Jefe y los servidores en</w:t>
      </w:r>
      <w:r w:rsidR="00991C1C" w:rsidRPr="5DA4C786">
        <w:rPr>
          <w:rFonts w:ascii="Verdana" w:hAnsi="Verdana" w:cs="Tahoma"/>
          <w:sz w:val="22"/>
          <w:szCs w:val="22"/>
        </w:rPr>
        <w:t xml:space="preserve"> cada una de las dependencias</w:t>
      </w:r>
      <w:r w:rsidR="0056167D" w:rsidRPr="5DA4C786">
        <w:rPr>
          <w:rFonts w:ascii="Verdana" w:hAnsi="Verdana" w:cs="Tahoma"/>
          <w:sz w:val="22"/>
          <w:szCs w:val="22"/>
        </w:rPr>
        <w:t xml:space="preserve">, </w:t>
      </w:r>
      <w:r w:rsidRPr="5DA4C786">
        <w:rPr>
          <w:rFonts w:ascii="Verdana" w:hAnsi="Verdana" w:cs="Tahoma"/>
          <w:sz w:val="22"/>
          <w:szCs w:val="22"/>
        </w:rPr>
        <w:t>los postulados deberán</w:t>
      </w:r>
      <w:r w:rsidR="0056167D" w:rsidRPr="5DA4C786">
        <w:rPr>
          <w:rFonts w:ascii="Verdana" w:hAnsi="Verdana" w:cs="Tahoma"/>
          <w:sz w:val="22"/>
          <w:szCs w:val="22"/>
        </w:rPr>
        <w:t xml:space="preserve"> cumpl</w:t>
      </w:r>
      <w:r w:rsidRPr="5DA4C786">
        <w:rPr>
          <w:rFonts w:ascii="Verdana" w:hAnsi="Verdana" w:cs="Tahoma"/>
          <w:sz w:val="22"/>
          <w:szCs w:val="22"/>
        </w:rPr>
        <w:t>ir</w:t>
      </w:r>
      <w:r w:rsidR="0056167D" w:rsidRPr="5DA4C786">
        <w:rPr>
          <w:rFonts w:ascii="Verdana" w:hAnsi="Verdana" w:cs="Tahoma"/>
          <w:sz w:val="22"/>
          <w:szCs w:val="22"/>
        </w:rPr>
        <w:t xml:space="preserve"> </w:t>
      </w:r>
      <w:r w:rsidR="00B10243" w:rsidRPr="5DA4C786">
        <w:rPr>
          <w:rFonts w:ascii="Verdana" w:hAnsi="Verdana" w:cs="Tahoma"/>
          <w:sz w:val="22"/>
          <w:szCs w:val="22"/>
        </w:rPr>
        <w:t xml:space="preserve">con los requisitos establecidos </w:t>
      </w:r>
      <w:r w:rsidR="00FF707A" w:rsidRPr="5DA4C786">
        <w:rPr>
          <w:rFonts w:ascii="Verdana" w:hAnsi="Verdana" w:cs="Tahoma"/>
          <w:sz w:val="22"/>
          <w:szCs w:val="22"/>
        </w:rPr>
        <w:t xml:space="preserve">en </w:t>
      </w:r>
      <w:r w:rsidR="005D798E" w:rsidRPr="5DA4C786">
        <w:rPr>
          <w:rFonts w:ascii="Verdana" w:hAnsi="Verdana" w:cs="Tahoma"/>
          <w:sz w:val="22"/>
          <w:szCs w:val="22"/>
        </w:rPr>
        <w:t>el numeral 5.</w:t>
      </w:r>
      <w:r w:rsidR="00273FA4" w:rsidRPr="5DA4C786">
        <w:rPr>
          <w:rFonts w:ascii="Verdana" w:hAnsi="Verdana" w:cs="Tahoma"/>
          <w:sz w:val="22"/>
          <w:szCs w:val="22"/>
        </w:rPr>
        <w:t>1</w:t>
      </w:r>
      <w:r w:rsidR="005D798E" w:rsidRPr="5DA4C786">
        <w:rPr>
          <w:rFonts w:ascii="Verdana" w:hAnsi="Verdana" w:cs="Tahoma"/>
          <w:sz w:val="22"/>
          <w:szCs w:val="22"/>
        </w:rPr>
        <w:t>.</w:t>
      </w:r>
      <w:r w:rsidR="00273FA4" w:rsidRPr="5DA4C786">
        <w:rPr>
          <w:rFonts w:ascii="Verdana" w:hAnsi="Verdana" w:cs="Tahoma"/>
          <w:sz w:val="22"/>
          <w:szCs w:val="22"/>
        </w:rPr>
        <w:t>1.</w:t>
      </w:r>
    </w:p>
    <w:p w14:paraId="663FB168" w14:textId="77777777" w:rsidR="00DF6314" w:rsidRPr="00983B35" w:rsidRDefault="005D798E" w:rsidP="003A4571">
      <w:pPr>
        <w:numPr>
          <w:ilvl w:val="0"/>
          <w:numId w:val="5"/>
        </w:numPr>
        <w:jc w:val="both"/>
        <w:rPr>
          <w:rFonts w:ascii="Verdana" w:hAnsi="Verdana" w:cs="Tahoma"/>
          <w:sz w:val="22"/>
          <w:szCs w:val="22"/>
        </w:rPr>
      </w:pPr>
      <w:r w:rsidRPr="5DA4C786">
        <w:rPr>
          <w:rFonts w:ascii="Verdana" w:hAnsi="Verdana" w:cs="Tahoma"/>
          <w:sz w:val="22"/>
          <w:szCs w:val="22"/>
        </w:rPr>
        <w:t xml:space="preserve">Producto del proceso participativo, los </w:t>
      </w:r>
      <w:r w:rsidR="00304971" w:rsidRPr="5DA4C786">
        <w:rPr>
          <w:rFonts w:ascii="Verdana" w:hAnsi="Verdana" w:cs="Tahoma"/>
          <w:sz w:val="22"/>
          <w:szCs w:val="22"/>
        </w:rPr>
        <w:t>Jefes</w:t>
      </w:r>
      <w:r w:rsidRPr="5DA4C786">
        <w:rPr>
          <w:rFonts w:ascii="Verdana" w:hAnsi="Verdana" w:cs="Tahoma"/>
          <w:sz w:val="22"/>
          <w:szCs w:val="22"/>
        </w:rPr>
        <w:t xml:space="preserve"> de las dependencias realizarán formalmente la postulación de los servidores de su área,</w:t>
      </w:r>
      <w:r w:rsidR="00304971" w:rsidRPr="5DA4C786">
        <w:rPr>
          <w:rFonts w:ascii="Verdana" w:hAnsi="Verdana" w:cs="Tahoma"/>
          <w:sz w:val="22"/>
          <w:szCs w:val="22"/>
        </w:rPr>
        <w:t xml:space="preserve"> a través del sistema de </w:t>
      </w:r>
      <w:r w:rsidR="00811C6F" w:rsidRPr="5DA4C786">
        <w:rPr>
          <w:rFonts w:ascii="Verdana" w:hAnsi="Verdana" w:cs="Tahoma"/>
          <w:sz w:val="22"/>
          <w:szCs w:val="22"/>
        </w:rPr>
        <w:t>gestión documental</w:t>
      </w:r>
      <w:r w:rsidR="00E01BF3" w:rsidRPr="5DA4C786">
        <w:rPr>
          <w:rFonts w:ascii="Verdana" w:hAnsi="Verdana" w:cs="Tahoma"/>
          <w:sz w:val="22"/>
          <w:szCs w:val="22"/>
        </w:rPr>
        <w:t>, en comunicación dirigida</w:t>
      </w:r>
      <w:r w:rsidR="00811C6F" w:rsidRPr="5DA4C786">
        <w:rPr>
          <w:rFonts w:ascii="Verdana" w:hAnsi="Verdana" w:cs="Tahoma"/>
          <w:sz w:val="22"/>
          <w:szCs w:val="22"/>
        </w:rPr>
        <w:t xml:space="preserve"> al </w:t>
      </w:r>
      <w:r w:rsidR="00F565B0" w:rsidRPr="5DA4C786">
        <w:rPr>
          <w:rFonts w:ascii="Verdana" w:hAnsi="Verdana" w:cs="Tahoma"/>
          <w:sz w:val="22"/>
          <w:szCs w:val="22"/>
        </w:rPr>
        <w:t xml:space="preserve">Coordinador del </w:t>
      </w:r>
      <w:r w:rsidR="00811C6F" w:rsidRPr="5DA4C786">
        <w:rPr>
          <w:rFonts w:ascii="Verdana" w:hAnsi="Verdana" w:cs="Tahoma"/>
          <w:sz w:val="22"/>
          <w:szCs w:val="22"/>
        </w:rPr>
        <w:t xml:space="preserve">Grupo de Talento Humano, </w:t>
      </w:r>
      <w:r w:rsidR="00076E58" w:rsidRPr="5DA4C786">
        <w:rPr>
          <w:rFonts w:ascii="Verdana" w:hAnsi="Verdana" w:cs="Tahoma"/>
          <w:b/>
          <w:bCs/>
          <w:sz w:val="22"/>
          <w:szCs w:val="22"/>
        </w:rPr>
        <w:t>justificando las razones</w:t>
      </w:r>
      <w:r w:rsidR="00076E58" w:rsidRPr="5DA4C786">
        <w:rPr>
          <w:rFonts w:ascii="Verdana" w:hAnsi="Verdana" w:cs="Tahoma"/>
          <w:sz w:val="22"/>
          <w:szCs w:val="22"/>
        </w:rPr>
        <w:t xml:space="preserve"> que conllevan a dicho</w:t>
      </w:r>
      <w:r w:rsidR="00304971" w:rsidRPr="5DA4C786">
        <w:rPr>
          <w:rFonts w:ascii="Verdana" w:hAnsi="Verdana" w:cs="Tahoma"/>
          <w:sz w:val="22"/>
          <w:szCs w:val="22"/>
        </w:rPr>
        <w:t xml:space="preserve"> reconocimiento </w:t>
      </w:r>
      <w:r w:rsidR="008F5060" w:rsidRPr="5DA4C786">
        <w:rPr>
          <w:rFonts w:ascii="Verdana" w:hAnsi="Verdana" w:cs="Tahoma"/>
          <w:b/>
          <w:bCs/>
          <w:sz w:val="22"/>
          <w:szCs w:val="22"/>
        </w:rPr>
        <w:t>y</w:t>
      </w:r>
      <w:r w:rsidR="008F5060" w:rsidRPr="5DA4C786">
        <w:rPr>
          <w:rFonts w:ascii="Verdana" w:hAnsi="Verdana" w:cs="Tahoma"/>
          <w:sz w:val="22"/>
          <w:szCs w:val="22"/>
        </w:rPr>
        <w:t xml:space="preserve"> </w:t>
      </w:r>
      <w:r w:rsidR="00F565B0" w:rsidRPr="5DA4C786">
        <w:rPr>
          <w:rFonts w:ascii="Verdana" w:hAnsi="Verdana" w:cs="Tahoma"/>
          <w:b/>
          <w:bCs/>
          <w:sz w:val="22"/>
          <w:szCs w:val="22"/>
        </w:rPr>
        <w:t>anexa</w:t>
      </w:r>
      <w:r w:rsidR="008F5060" w:rsidRPr="5DA4C786">
        <w:rPr>
          <w:rFonts w:ascii="Verdana" w:hAnsi="Verdana" w:cs="Tahoma"/>
          <w:b/>
          <w:bCs/>
          <w:sz w:val="22"/>
          <w:szCs w:val="22"/>
        </w:rPr>
        <w:t xml:space="preserve">ndo </w:t>
      </w:r>
      <w:r w:rsidR="00F565B0" w:rsidRPr="5DA4C786">
        <w:rPr>
          <w:rFonts w:ascii="Verdana" w:hAnsi="Verdana" w:cs="Tahoma"/>
          <w:b/>
          <w:bCs/>
          <w:sz w:val="22"/>
          <w:szCs w:val="22"/>
        </w:rPr>
        <w:t>los soportes relacionados c</w:t>
      </w:r>
      <w:r w:rsidR="008F5060" w:rsidRPr="5DA4C786">
        <w:rPr>
          <w:rFonts w:ascii="Verdana" w:hAnsi="Verdana" w:cs="Tahoma"/>
          <w:b/>
          <w:bCs/>
          <w:sz w:val="22"/>
          <w:szCs w:val="22"/>
        </w:rPr>
        <w:t xml:space="preserve">on la </w:t>
      </w:r>
      <w:r w:rsidR="00845658" w:rsidRPr="5DA4C786">
        <w:rPr>
          <w:rFonts w:ascii="Verdana" w:hAnsi="Verdana" w:cs="Tahoma"/>
          <w:b/>
          <w:bCs/>
          <w:sz w:val="22"/>
          <w:szCs w:val="22"/>
        </w:rPr>
        <w:t>postulación</w:t>
      </w:r>
      <w:r w:rsidR="008F5060" w:rsidRPr="5DA4C786">
        <w:rPr>
          <w:rFonts w:ascii="Verdana" w:hAnsi="Verdana" w:cs="Tahoma"/>
          <w:b/>
          <w:bCs/>
          <w:sz w:val="22"/>
          <w:szCs w:val="22"/>
        </w:rPr>
        <w:t xml:space="preserve"> participativa</w:t>
      </w:r>
      <w:r w:rsidR="008F5060" w:rsidRPr="5DA4C786">
        <w:rPr>
          <w:rFonts w:ascii="Verdana" w:hAnsi="Verdana" w:cs="Tahoma"/>
          <w:sz w:val="22"/>
          <w:szCs w:val="22"/>
        </w:rPr>
        <w:t xml:space="preserve"> de cada dependencia.</w:t>
      </w:r>
      <w:r w:rsidR="00F565B0" w:rsidRPr="5DA4C786">
        <w:rPr>
          <w:rFonts w:ascii="Verdana" w:hAnsi="Verdana" w:cs="Tahoma"/>
          <w:sz w:val="22"/>
          <w:szCs w:val="22"/>
        </w:rPr>
        <w:t xml:space="preserve"> </w:t>
      </w:r>
    </w:p>
    <w:p w14:paraId="66A80F5F" w14:textId="77777777" w:rsidR="00983B35" w:rsidRPr="00983B35" w:rsidRDefault="00983B35" w:rsidP="003A4571">
      <w:pPr>
        <w:numPr>
          <w:ilvl w:val="0"/>
          <w:numId w:val="5"/>
        </w:numPr>
        <w:jc w:val="both"/>
        <w:rPr>
          <w:rFonts w:ascii="Verdana" w:hAnsi="Verdana" w:cs="Tahoma"/>
          <w:sz w:val="22"/>
          <w:szCs w:val="22"/>
          <w:lang w:val="es-ES_tradnl"/>
        </w:rPr>
      </w:pPr>
      <w:r w:rsidRPr="00983B35">
        <w:rPr>
          <w:rFonts w:ascii="Verdana" w:hAnsi="Verdana" w:cs="Tahoma"/>
          <w:sz w:val="22"/>
          <w:szCs w:val="22"/>
          <w:lang w:val="es-ES_tradnl"/>
        </w:rPr>
        <w:t>En caso de que un servidor considere que cumple los requisitos</w:t>
      </w:r>
      <w:r w:rsidR="00365190">
        <w:rPr>
          <w:rFonts w:ascii="Verdana" w:hAnsi="Verdana" w:cs="Tahoma"/>
          <w:sz w:val="22"/>
          <w:szCs w:val="22"/>
          <w:lang w:val="es-ES_tradnl"/>
        </w:rPr>
        <w:t xml:space="preserve"> del numeral 5.1.1</w:t>
      </w:r>
      <w:r w:rsidRPr="00983B35">
        <w:rPr>
          <w:rFonts w:ascii="Verdana" w:hAnsi="Verdana" w:cs="Tahoma"/>
          <w:sz w:val="22"/>
          <w:szCs w:val="22"/>
          <w:lang w:val="es-ES_tradnl"/>
        </w:rPr>
        <w:t>, puede efectuar por sí mismo la postulación</w:t>
      </w:r>
      <w:r>
        <w:rPr>
          <w:rFonts w:ascii="Verdana" w:hAnsi="Verdana" w:cs="Tahoma"/>
          <w:sz w:val="22"/>
          <w:szCs w:val="22"/>
          <w:lang w:val="es-ES_tradnl"/>
        </w:rPr>
        <w:t xml:space="preserve"> ante el Grupo de Talento Humano</w:t>
      </w:r>
      <w:r w:rsidRPr="00983B35">
        <w:rPr>
          <w:rFonts w:ascii="Verdana" w:hAnsi="Verdana" w:cs="Tahoma"/>
          <w:sz w:val="22"/>
          <w:szCs w:val="22"/>
          <w:lang w:val="es-ES_tradnl"/>
        </w:rPr>
        <w:t xml:space="preserve">. </w:t>
      </w:r>
    </w:p>
    <w:p w14:paraId="0DE4B5B7" w14:textId="77777777" w:rsidR="00DF6314" w:rsidRPr="00983B35" w:rsidRDefault="00DF6314" w:rsidP="003A4571">
      <w:pPr>
        <w:ind w:left="720"/>
        <w:jc w:val="both"/>
        <w:rPr>
          <w:rFonts w:ascii="Verdana" w:hAnsi="Verdana" w:cs="Tahoma"/>
          <w:sz w:val="22"/>
          <w:szCs w:val="22"/>
          <w:lang w:val="es-ES_tradnl"/>
        </w:rPr>
      </w:pPr>
    </w:p>
    <w:p w14:paraId="12285F6D" w14:textId="77777777" w:rsidR="00FE1C63" w:rsidRPr="00DF6314" w:rsidRDefault="00DF6314" w:rsidP="003A4571">
      <w:pPr>
        <w:jc w:val="both"/>
        <w:rPr>
          <w:rFonts w:ascii="Verdana" w:hAnsi="Verdana" w:cs="Tahoma"/>
          <w:sz w:val="22"/>
          <w:szCs w:val="22"/>
          <w:lang w:val="es-ES_tradnl"/>
        </w:rPr>
      </w:pPr>
      <w:r>
        <w:rPr>
          <w:rFonts w:ascii="Verdana" w:hAnsi="Verdana" w:cs="Tahoma"/>
          <w:b/>
          <w:sz w:val="22"/>
          <w:szCs w:val="22"/>
          <w:lang w:val="es-ES_tradnl"/>
        </w:rPr>
        <w:t>5.1.</w:t>
      </w:r>
      <w:r w:rsidR="000C0F5B">
        <w:rPr>
          <w:rFonts w:ascii="Verdana" w:hAnsi="Verdana" w:cs="Tahoma"/>
          <w:b/>
          <w:sz w:val="22"/>
          <w:szCs w:val="22"/>
          <w:lang w:val="es-ES_tradnl"/>
        </w:rPr>
        <w:t>3</w:t>
      </w:r>
      <w:r>
        <w:rPr>
          <w:rFonts w:ascii="Verdana" w:hAnsi="Verdana" w:cs="Tahoma"/>
          <w:b/>
          <w:sz w:val="22"/>
          <w:szCs w:val="22"/>
          <w:lang w:val="es-ES_tradnl"/>
        </w:rPr>
        <w:t xml:space="preserve"> </w:t>
      </w:r>
      <w:r w:rsidR="004D6D1A" w:rsidRPr="00DF6314">
        <w:rPr>
          <w:rFonts w:ascii="Verdana" w:hAnsi="Verdana" w:cs="Tahoma"/>
          <w:b/>
          <w:sz w:val="22"/>
          <w:szCs w:val="22"/>
          <w:lang w:val="es-ES_tradnl"/>
        </w:rPr>
        <w:t>P</w:t>
      </w:r>
      <w:r w:rsidR="00111A5C" w:rsidRPr="00DF6314">
        <w:rPr>
          <w:rFonts w:ascii="Verdana" w:hAnsi="Verdana" w:cs="Tahoma"/>
          <w:b/>
          <w:sz w:val="22"/>
          <w:szCs w:val="22"/>
          <w:lang w:val="es-ES_tradnl"/>
        </w:rPr>
        <w:t>rocedimiento p</w:t>
      </w:r>
      <w:r w:rsidR="001307E8" w:rsidRPr="00DF6314">
        <w:rPr>
          <w:rFonts w:ascii="Verdana" w:hAnsi="Verdana" w:cs="Tahoma"/>
          <w:b/>
          <w:sz w:val="22"/>
          <w:szCs w:val="22"/>
          <w:lang w:val="es-ES_tradnl"/>
        </w:rPr>
        <w:t>ara l</w:t>
      </w:r>
      <w:r w:rsidR="004D6D1A" w:rsidRPr="00DF6314">
        <w:rPr>
          <w:rFonts w:ascii="Verdana" w:hAnsi="Verdana" w:cs="Tahoma"/>
          <w:b/>
          <w:sz w:val="22"/>
          <w:szCs w:val="22"/>
          <w:lang w:val="es-ES_tradnl"/>
        </w:rPr>
        <w:t xml:space="preserve">a </w:t>
      </w:r>
      <w:r w:rsidR="007E395B" w:rsidRPr="00DF6314">
        <w:rPr>
          <w:rFonts w:ascii="Verdana" w:hAnsi="Verdana" w:cs="Tahoma"/>
          <w:b/>
          <w:sz w:val="22"/>
          <w:szCs w:val="22"/>
          <w:lang w:val="es-ES_tradnl"/>
        </w:rPr>
        <w:t>s</w:t>
      </w:r>
      <w:r w:rsidR="004D6D1A" w:rsidRPr="00DF6314">
        <w:rPr>
          <w:rFonts w:ascii="Verdana" w:hAnsi="Verdana" w:cs="Tahoma"/>
          <w:b/>
          <w:sz w:val="22"/>
          <w:szCs w:val="22"/>
          <w:lang w:val="es-ES_tradnl"/>
        </w:rPr>
        <w:t>elección de los Mejores Servidores Públicos</w:t>
      </w:r>
      <w:r w:rsidR="007E395B" w:rsidRPr="00DF6314">
        <w:rPr>
          <w:rFonts w:ascii="Verdana" w:hAnsi="Verdana" w:cs="Tahoma"/>
          <w:b/>
          <w:sz w:val="22"/>
          <w:szCs w:val="22"/>
          <w:lang w:val="es-ES_tradnl"/>
        </w:rPr>
        <w:t>:</w:t>
      </w:r>
      <w:r w:rsidR="004D6D1A" w:rsidRPr="00DF6314">
        <w:rPr>
          <w:rFonts w:ascii="Verdana" w:hAnsi="Verdana" w:cs="Tahoma"/>
          <w:sz w:val="22"/>
          <w:szCs w:val="22"/>
          <w:lang w:val="es-ES_tradnl"/>
        </w:rPr>
        <w:t xml:space="preserve"> </w:t>
      </w:r>
    </w:p>
    <w:p w14:paraId="66204FF1" w14:textId="77777777" w:rsidR="00FE1C63" w:rsidRPr="001667CA" w:rsidRDefault="00FE1C63" w:rsidP="003A4571">
      <w:pPr>
        <w:jc w:val="both"/>
        <w:rPr>
          <w:rFonts w:ascii="Verdana" w:hAnsi="Verdana" w:cs="Tahoma"/>
          <w:color w:val="FF0000"/>
          <w:sz w:val="22"/>
          <w:szCs w:val="22"/>
          <w:lang w:val="es-ES_tradnl"/>
        </w:rPr>
      </w:pPr>
    </w:p>
    <w:p w14:paraId="20DBC61D" w14:textId="77777777" w:rsidR="00AC4B4F" w:rsidRPr="00983B35" w:rsidRDefault="00E1021C" w:rsidP="003A4571">
      <w:pPr>
        <w:numPr>
          <w:ilvl w:val="0"/>
          <w:numId w:val="43"/>
        </w:numPr>
        <w:jc w:val="both"/>
        <w:rPr>
          <w:rFonts w:ascii="Verdana" w:hAnsi="Verdana" w:cs="Tahoma"/>
          <w:sz w:val="22"/>
          <w:szCs w:val="22"/>
          <w:lang w:val="es-ES_tradnl"/>
        </w:rPr>
      </w:pPr>
      <w:r w:rsidRPr="00983B35">
        <w:rPr>
          <w:rFonts w:ascii="Verdana" w:hAnsi="Verdana" w:cs="Tahoma"/>
          <w:sz w:val="22"/>
          <w:szCs w:val="22"/>
          <w:lang w:val="es-ES_tradnl"/>
        </w:rPr>
        <w:t>Divulgación</w:t>
      </w:r>
      <w:r w:rsidR="007E395B" w:rsidRPr="00983B35">
        <w:rPr>
          <w:rFonts w:ascii="Verdana" w:hAnsi="Verdana" w:cs="Tahoma"/>
          <w:sz w:val="22"/>
          <w:szCs w:val="22"/>
          <w:lang w:val="es-ES_tradnl"/>
        </w:rPr>
        <w:t xml:space="preserve"> </w:t>
      </w:r>
      <w:r w:rsidR="007D15B3" w:rsidRPr="00983B35">
        <w:rPr>
          <w:rFonts w:ascii="Verdana" w:hAnsi="Verdana" w:cs="Tahoma"/>
          <w:sz w:val="22"/>
          <w:szCs w:val="22"/>
          <w:lang w:val="es-ES_tradnl"/>
        </w:rPr>
        <w:t>de los requisitos, metodología y criterios, a todos los servidores del Ministerio</w:t>
      </w:r>
      <w:r w:rsidR="00AC4B4F" w:rsidRPr="00983B35">
        <w:rPr>
          <w:rFonts w:ascii="Verdana" w:hAnsi="Verdana" w:cs="Tahoma"/>
          <w:sz w:val="22"/>
          <w:szCs w:val="22"/>
          <w:lang w:val="es-ES_tradnl"/>
        </w:rPr>
        <w:t>, y términos de la convocatoria.</w:t>
      </w:r>
    </w:p>
    <w:p w14:paraId="2DBF0D7D" w14:textId="77777777" w:rsidR="00AC4B4F" w:rsidRPr="00983B35" w:rsidRDefault="00AC4B4F" w:rsidP="003A4571">
      <w:pPr>
        <w:ind w:left="709" w:hanging="283"/>
        <w:jc w:val="both"/>
        <w:rPr>
          <w:rFonts w:ascii="Verdana" w:hAnsi="Verdana" w:cs="Tahoma"/>
          <w:sz w:val="22"/>
          <w:szCs w:val="22"/>
          <w:lang w:val="es-ES_tradnl"/>
        </w:rPr>
      </w:pPr>
    </w:p>
    <w:p w14:paraId="2C2B8D29" w14:textId="77777777" w:rsidR="000C0F5B" w:rsidRPr="00983B35" w:rsidRDefault="00AC4B4F" w:rsidP="003A4571">
      <w:pPr>
        <w:ind w:left="709" w:hanging="283"/>
        <w:jc w:val="both"/>
        <w:rPr>
          <w:rFonts w:ascii="Verdana" w:hAnsi="Verdana" w:cs="Tahoma"/>
          <w:sz w:val="22"/>
          <w:szCs w:val="22"/>
          <w:lang w:val="es-ES_tradnl"/>
        </w:rPr>
      </w:pPr>
      <w:r w:rsidRPr="00983B35">
        <w:rPr>
          <w:rFonts w:ascii="Verdana" w:hAnsi="Verdana" w:cs="Tahoma"/>
          <w:sz w:val="22"/>
          <w:szCs w:val="22"/>
          <w:lang w:val="es-ES_tradnl"/>
        </w:rPr>
        <w:t xml:space="preserve">2. </w:t>
      </w:r>
      <w:r w:rsidR="007D15B3" w:rsidRPr="00983B35">
        <w:rPr>
          <w:rFonts w:ascii="Verdana" w:hAnsi="Verdana" w:cs="Tahoma"/>
          <w:sz w:val="22"/>
          <w:szCs w:val="22"/>
          <w:lang w:val="es-ES_tradnl"/>
        </w:rPr>
        <w:t>F</w:t>
      </w:r>
      <w:r w:rsidR="00FE1C63" w:rsidRPr="00983B35">
        <w:rPr>
          <w:rFonts w:ascii="Verdana" w:hAnsi="Verdana" w:cs="Tahoma"/>
          <w:sz w:val="22"/>
          <w:szCs w:val="22"/>
          <w:lang w:val="es-ES_tradnl"/>
        </w:rPr>
        <w:t>ormalización de las postulaciones</w:t>
      </w:r>
      <w:r w:rsidR="007D15B3" w:rsidRPr="00983B35">
        <w:rPr>
          <w:rFonts w:ascii="Verdana" w:hAnsi="Verdana" w:cs="Tahoma"/>
          <w:sz w:val="22"/>
          <w:szCs w:val="22"/>
          <w:lang w:val="es-ES_tradnl"/>
        </w:rPr>
        <w:t xml:space="preserve"> </w:t>
      </w:r>
      <w:r w:rsidR="00906AF9" w:rsidRPr="00983B35">
        <w:rPr>
          <w:rFonts w:ascii="Verdana" w:hAnsi="Verdana" w:cs="Tahoma"/>
          <w:sz w:val="22"/>
          <w:szCs w:val="22"/>
          <w:lang w:val="es-ES_tradnl"/>
        </w:rPr>
        <w:t>de acuerdo con</w:t>
      </w:r>
      <w:r w:rsidR="007D15B3" w:rsidRPr="00983B35">
        <w:rPr>
          <w:rFonts w:ascii="Verdana" w:hAnsi="Verdana" w:cs="Tahoma"/>
          <w:sz w:val="22"/>
          <w:szCs w:val="22"/>
          <w:lang w:val="es-ES_tradnl"/>
        </w:rPr>
        <w:t xml:space="preserve"> </w:t>
      </w:r>
      <w:r w:rsidR="00CB55C3" w:rsidRPr="00983B35">
        <w:rPr>
          <w:rFonts w:ascii="Verdana" w:hAnsi="Verdana" w:cs="Tahoma"/>
          <w:sz w:val="22"/>
          <w:szCs w:val="22"/>
          <w:lang w:val="es-ES_tradnl"/>
        </w:rPr>
        <w:t>el numeral 5.</w:t>
      </w:r>
      <w:r w:rsidR="00273FA4" w:rsidRPr="00983B35">
        <w:rPr>
          <w:rFonts w:ascii="Verdana" w:hAnsi="Verdana" w:cs="Tahoma"/>
          <w:sz w:val="22"/>
          <w:szCs w:val="22"/>
          <w:lang w:val="es-ES_tradnl"/>
        </w:rPr>
        <w:t>1</w:t>
      </w:r>
      <w:r w:rsidR="00CB55C3" w:rsidRPr="00983B35">
        <w:rPr>
          <w:rFonts w:ascii="Verdana" w:hAnsi="Verdana" w:cs="Tahoma"/>
          <w:sz w:val="22"/>
          <w:szCs w:val="22"/>
          <w:lang w:val="es-ES_tradnl"/>
        </w:rPr>
        <w:t>.</w:t>
      </w:r>
      <w:r w:rsidR="00845658" w:rsidRPr="00983B35">
        <w:rPr>
          <w:rFonts w:ascii="Verdana" w:hAnsi="Verdana" w:cs="Tahoma"/>
          <w:sz w:val="22"/>
          <w:szCs w:val="22"/>
          <w:lang w:val="es-ES_tradnl"/>
        </w:rPr>
        <w:t>2</w:t>
      </w:r>
      <w:r w:rsidR="00FF2C1D" w:rsidRPr="00983B35">
        <w:rPr>
          <w:rFonts w:ascii="Verdana" w:hAnsi="Verdana" w:cs="Tahoma"/>
          <w:sz w:val="22"/>
          <w:szCs w:val="22"/>
          <w:lang w:val="es-ES_tradnl"/>
        </w:rPr>
        <w:t>.</w:t>
      </w:r>
    </w:p>
    <w:p w14:paraId="6B62F1B3" w14:textId="77777777" w:rsidR="000C0F5B" w:rsidRPr="00983B35" w:rsidRDefault="000C0F5B" w:rsidP="003A4571">
      <w:pPr>
        <w:ind w:left="709" w:hanging="283"/>
        <w:jc w:val="both"/>
        <w:rPr>
          <w:rFonts w:ascii="Verdana" w:hAnsi="Verdana" w:cs="Tahoma"/>
          <w:sz w:val="22"/>
          <w:szCs w:val="22"/>
          <w:lang w:val="es-ES_tradnl"/>
        </w:rPr>
      </w:pPr>
    </w:p>
    <w:p w14:paraId="55F69960" w14:textId="77777777" w:rsidR="00FE1C63" w:rsidRPr="00983B35" w:rsidRDefault="00FE1C63" w:rsidP="003A4571">
      <w:pPr>
        <w:numPr>
          <w:ilvl w:val="0"/>
          <w:numId w:val="33"/>
        </w:numPr>
        <w:ind w:left="709" w:hanging="283"/>
        <w:jc w:val="both"/>
        <w:rPr>
          <w:rFonts w:ascii="Verdana" w:hAnsi="Verdana" w:cs="Tahoma"/>
          <w:sz w:val="22"/>
          <w:szCs w:val="22"/>
          <w:lang w:val="es-ES_tradnl"/>
        </w:rPr>
      </w:pPr>
      <w:r w:rsidRPr="00983B35">
        <w:rPr>
          <w:rFonts w:ascii="Verdana" w:hAnsi="Verdana" w:cs="Tahoma"/>
          <w:sz w:val="22"/>
          <w:szCs w:val="22"/>
          <w:lang w:val="es-ES_tradnl"/>
        </w:rPr>
        <w:t>El Gr</w:t>
      </w:r>
      <w:r w:rsidR="00111A5C" w:rsidRPr="00983B35">
        <w:rPr>
          <w:rFonts w:ascii="Verdana" w:hAnsi="Verdana" w:cs="Tahoma"/>
          <w:sz w:val="22"/>
          <w:szCs w:val="22"/>
          <w:lang w:val="es-ES_tradnl"/>
        </w:rPr>
        <w:t>upo de Talento Humano</w:t>
      </w:r>
      <w:r w:rsidR="00CB55C3" w:rsidRPr="00983B35">
        <w:rPr>
          <w:rFonts w:ascii="Verdana" w:hAnsi="Verdana" w:cs="Tahoma"/>
          <w:sz w:val="22"/>
          <w:szCs w:val="22"/>
          <w:lang w:val="es-ES_tradnl"/>
        </w:rPr>
        <w:t xml:space="preserve"> realizará la verificación preliminar de las postulaciones, y</w:t>
      </w:r>
      <w:r w:rsidR="00111A5C" w:rsidRPr="00983B35">
        <w:rPr>
          <w:rFonts w:ascii="Verdana" w:hAnsi="Verdana" w:cs="Tahoma"/>
          <w:sz w:val="22"/>
          <w:szCs w:val="22"/>
          <w:lang w:val="es-ES_tradnl"/>
        </w:rPr>
        <w:t xml:space="preserve"> </w:t>
      </w:r>
      <w:r w:rsidR="00CB55C3" w:rsidRPr="00983B35">
        <w:rPr>
          <w:rFonts w:ascii="Verdana" w:hAnsi="Verdana" w:cs="Tahoma"/>
          <w:sz w:val="22"/>
          <w:szCs w:val="22"/>
          <w:lang w:val="es-ES_tradnl"/>
        </w:rPr>
        <w:t>presentará</w:t>
      </w:r>
      <w:r w:rsidR="00111A5C" w:rsidRPr="00983B35">
        <w:rPr>
          <w:rFonts w:ascii="Verdana" w:hAnsi="Verdana" w:cs="Tahoma"/>
          <w:sz w:val="22"/>
          <w:szCs w:val="22"/>
          <w:lang w:val="es-ES_tradnl"/>
        </w:rPr>
        <w:t xml:space="preserve"> </w:t>
      </w:r>
      <w:r w:rsidRPr="00983B35">
        <w:rPr>
          <w:rFonts w:ascii="Verdana" w:hAnsi="Verdana" w:cs="Tahoma"/>
          <w:sz w:val="22"/>
          <w:szCs w:val="22"/>
          <w:lang w:val="es-ES_tradnl"/>
        </w:rPr>
        <w:t xml:space="preserve">al Comité de Incentivos </w:t>
      </w:r>
      <w:r w:rsidR="0005274B" w:rsidRPr="00983B35">
        <w:rPr>
          <w:rFonts w:ascii="Verdana" w:hAnsi="Verdana" w:cs="Tahoma"/>
          <w:sz w:val="22"/>
          <w:szCs w:val="22"/>
          <w:lang w:val="es-ES_tradnl"/>
        </w:rPr>
        <w:t xml:space="preserve">el </w:t>
      </w:r>
      <w:r w:rsidR="00111A5C" w:rsidRPr="00983B35">
        <w:rPr>
          <w:rFonts w:ascii="Verdana" w:hAnsi="Verdana" w:cs="Tahoma"/>
          <w:sz w:val="22"/>
          <w:szCs w:val="22"/>
          <w:lang w:val="es-ES_tradnl"/>
        </w:rPr>
        <w:t>listado de</w:t>
      </w:r>
      <w:r w:rsidRPr="00983B35">
        <w:rPr>
          <w:rFonts w:ascii="Verdana" w:hAnsi="Verdana" w:cs="Tahoma"/>
          <w:sz w:val="22"/>
          <w:szCs w:val="22"/>
          <w:lang w:val="es-ES_tradnl"/>
        </w:rPr>
        <w:t xml:space="preserve"> los servidores</w:t>
      </w:r>
      <w:r w:rsidR="00111A5C" w:rsidRPr="00983B35">
        <w:rPr>
          <w:rFonts w:ascii="Verdana" w:hAnsi="Verdana" w:cs="Tahoma"/>
          <w:sz w:val="22"/>
          <w:szCs w:val="22"/>
          <w:lang w:val="es-ES_tradnl"/>
        </w:rPr>
        <w:t xml:space="preserve"> postulados </w:t>
      </w:r>
      <w:r w:rsidRPr="00983B35">
        <w:rPr>
          <w:rFonts w:ascii="Verdana" w:hAnsi="Verdana" w:cs="Tahoma"/>
          <w:sz w:val="22"/>
          <w:szCs w:val="22"/>
          <w:lang w:val="es-ES_tradnl"/>
        </w:rPr>
        <w:t>de Carrera Administrativa de los niveles Asesor, Profesional, Técnico y Asistencial, así como los de Libre Nombramiento y Remoción, que cumplan con</w:t>
      </w:r>
      <w:r w:rsidR="00111A5C" w:rsidRPr="00983B35">
        <w:rPr>
          <w:rFonts w:ascii="Verdana" w:hAnsi="Verdana" w:cs="Tahoma"/>
          <w:sz w:val="22"/>
          <w:szCs w:val="22"/>
          <w:lang w:val="es-ES_tradnl"/>
        </w:rPr>
        <w:t xml:space="preserve"> los requisitos.</w:t>
      </w:r>
    </w:p>
    <w:p w14:paraId="02F2C34E" w14:textId="77777777" w:rsidR="001F0525" w:rsidRPr="003E1B08" w:rsidRDefault="001F0525" w:rsidP="003A4571">
      <w:pPr>
        <w:ind w:left="709" w:hanging="283"/>
        <w:jc w:val="both"/>
        <w:rPr>
          <w:rFonts w:ascii="Verdana" w:hAnsi="Verdana" w:cs="Tahoma"/>
          <w:color w:val="0070C0"/>
          <w:sz w:val="22"/>
          <w:szCs w:val="22"/>
          <w:lang w:val="es-ES_tradnl"/>
        </w:rPr>
      </w:pPr>
    </w:p>
    <w:p w14:paraId="3F2E8B25" w14:textId="77777777" w:rsidR="00AC4B4F" w:rsidRPr="00FF3FAD" w:rsidRDefault="00FE1C63" w:rsidP="003A4571">
      <w:pPr>
        <w:numPr>
          <w:ilvl w:val="0"/>
          <w:numId w:val="33"/>
        </w:numPr>
        <w:ind w:left="709" w:hanging="283"/>
        <w:jc w:val="both"/>
        <w:rPr>
          <w:rFonts w:ascii="Verdana" w:hAnsi="Verdana" w:cs="Tahoma"/>
          <w:sz w:val="22"/>
          <w:szCs w:val="22"/>
          <w:lang w:val="es-ES_tradnl"/>
        </w:rPr>
      </w:pPr>
      <w:r w:rsidRPr="00983B35">
        <w:rPr>
          <w:rFonts w:ascii="Verdana" w:hAnsi="Verdana" w:cs="Tahoma"/>
          <w:sz w:val="22"/>
          <w:szCs w:val="22"/>
          <w:lang w:val="es-ES_tradnl"/>
        </w:rPr>
        <w:t>El Comité de Incentiv</w:t>
      </w:r>
      <w:r w:rsidR="00443588" w:rsidRPr="00983B35">
        <w:rPr>
          <w:rFonts w:ascii="Verdana" w:hAnsi="Verdana" w:cs="Tahoma"/>
          <w:sz w:val="22"/>
          <w:szCs w:val="22"/>
          <w:lang w:val="es-ES_tradnl"/>
        </w:rPr>
        <w:t xml:space="preserve">os </w:t>
      </w:r>
      <w:r w:rsidR="00CB55C3" w:rsidRPr="00983B35">
        <w:rPr>
          <w:rFonts w:ascii="Verdana" w:hAnsi="Verdana" w:cs="Tahoma"/>
          <w:sz w:val="22"/>
          <w:szCs w:val="22"/>
          <w:lang w:val="es-ES_tradnl"/>
        </w:rPr>
        <w:t xml:space="preserve">aplicará los criterios establecidos en la tabla 2 </w:t>
      </w:r>
      <w:r w:rsidR="00CB55C3" w:rsidRPr="00983B35">
        <w:rPr>
          <w:rFonts w:ascii="Verdana" w:hAnsi="Verdana" w:cs="Tahoma"/>
          <w:i/>
          <w:iCs/>
          <w:sz w:val="22"/>
          <w:szCs w:val="22"/>
          <w:lang w:val="es-ES_tradnl"/>
        </w:rPr>
        <w:t>“criterios de selección</w:t>
      </w:r>
      <w:r w:rsidR="00C74E8F" w:rsidRPr="00983B35">
        <w:rPr>
          <w:rFonts w:ascii="Verdana" w:hAnsi="Verdana" w:cs="Tahoma"/>
          <w:i/>
          <w:iCs/>
          <w:sz w:val="22"/>
          <w:szCs w:val="22"/>
          <w:lang w:val="es-ES_tradnl"/>
        </w:rPr>
        <w:t xml:space="preserve">”, </w:t>
      </w:r>
      <w:r w:rsidR="00C74E8F" w:rsidRPr="00983B35">
        <w:rPr>
          <w:rFonts w:ascii="Verdana" w:hAnsi="Verdana" w:cs="Tahoma"/>
          <w:sz w:val="22"/>
          <w:szCs w:val="22"/>
          <w:lang w:val="es-ES_tradnl"/>
        </w:rPr>
        <w:t>los</w:t>
      </w:r>
      <w:r w:rsidR="00443588" w:rsidRPr="00983B35">
        <w:rPr>
          <w:rFonts w:ascii="Verdana" w:hAnsi="Verdana" w:cs="Tahoma"/>
          <w:sz w:val="22"/>
          <w:szCs w:val="22"/>
          <w:lang w:val="es-ES_tradnl"/>
        </w:rPr>
        <w:t xml:space="preserve"> </w:t>
      </w:r>
      <w:r w:rsidR="00F50F86" w:rsidRPr="00983B35">
        <w:rPr>
          <w:rFonts w:ascii="Verdana" w:hAnsi="Verdana" w:cs="Tahoma"/>
          <w:sz w:val="22"/>
          <w:szCs w:val="22"/>
          <w:lang w:val="es-ES_tradnl"/>
        </w:rPr>
        <w:t>servidores de</w:t>
      </w:r>
      <w:r w:rsidR="00A143BA" w:rsidRPr="00983B35">
        <w:rPr>
          <w:rFonts w:ascii="Verdana" w:hAnsi="Verdana" w:cs="Tahoma"/>
          <w:sz w:val="22"/>
          <w:szCs w:val="22"/>
          <w:lang w:val="es-ES_tradnl"/>
        </w:rPr>
        <w:t xml:space="preserve"> carrera administrativa </w:t>
      </w:r>
      <w:r w:rsidRPr="00983B35">
        <w:rPr>
          <w:rFonts w:ascii="Verdana" w:hAnsi="Verdana" w:cs="Tahoma"/>
          <w:sz w:val="22"/>
          <w:szCs w:val="22"/>
          <w:lang w:val="es-ES_tradnl"/>
        </w:rPr>
        <w:t>con las más altas calificaciones, de cada uno de los niveles jerárquicos, así como al mejor de libre nombramiento y rem</w:t>
      </w:r>
      <w:r w:rsidR="00304971" w:rsidRPr="00983B35">
        <w:rPr>
          <w:rFonts w:ascii="Verdana" w:hAnsi="Verdana" w:cs="Tahoma"/>
          <w:sz w:val="22"/>
          <w:szCs w:val="22"/>
          <w:lang w:val="es-ES_tradnl"/>
        </w:rPr>
        <w:t xml:space="preserve">oción y al mejor </w:t>
      </w:r>
      <w:r w:rsidR="00A143BA" w:rsidRPr="00983B35">
        <w:rPr>
          <w:rFonts w:ascii="Verdana" w:hAnsi="Verdana" w:cs="Tahoma"/>
          <w:sz w:val="22"/>
          <w:szCs w:val="22"/>
          <w:lang w:val="es-ES_tradnl"/>
        </w:rPr>
        <w:t xml:space="preserve">de carrera administrativa </w:t>
      </w:r>
      <w:r w:rsidRPr="00983B35">
        <w:rPr>
          <w:rFonts w:ascii="Verdana" w:hAnsi="Verdana" w:cs="Tahoma"/>
          <w:sz w:val="22"/>
          <w:szCs w:val="22"/>
          <w:lang w:val="es-ES_tradnl"/>
        </w:rPr>
        <w:t>del M</w:t>
      </w:r>
      <w:r w:rsidR="005725B8" w:rsidRPr="00983B35">
        <w:rPr>
          <w:rFonts w:ascii="Verdana" w:hAnsi="Verdana" w:cs="Tahoma"/>
          <w:sz w:val="22"/>
          <w:szCs w:val="22"/>
          <w:lang w:val="es-ES_tradnl"/>
        </w:rPr>
        <w:t>inisterio.</w:t>
      </w:r>
    </w:p>
    <w:p w14:paraId="54F9AE05" w14:textId="77777777" w:rsidR="00DF6314" w:rsidRDefault="00A60DD6" w:rsidP="003A4571">
      <w:pPr>
        <w:jc w:val="both"/>
        <w:rPr>
          <w:rFonts w:ascii="Verdana" w:hAnsi="Verdana" w:cs="Tahoma"/>
          <w:sz w:val="22"/>
          <w:szCs w:val="22"/>
          <w:lang w:val="es-ES_tradnl"/>
        </w:rPr>
      </w:pPr>
      <w:r w:rsidRPr="001667CA">
        <w:rPr>
          <w:rFonts w:ascii="Verdana" w:hAnsi="Verdana" w:cs="Tahoma"/>
          <w:sz w:val="22"/>
          <w:szCs w:val="22"/>
          <w:lang w:val="es-ES_tradnl"/>
        </w:rPr>
        <w:t xml:space="preserve">   </w:t>
      </w:r>
    </w:p>
    <w:p w14:paraId="67ADAF3D" w14:textId="77777777" w:rsidR="00FE1C63" w:rsidRPr="00BB53F0" w:rsidRDefault="00CB55C3" w:rsidP="003A4571">
      <w:pPr>
        <w:jc w:val="both"/>
        <w:rPr>
          <w:rFonts w:ascii="Verdana" w:hAnsi="Verdana" w:cs="Tahoma"/>
          <w:b/>
          <w:bCs/>
          <w:sz w:val="22"/>
          <w:szCs w:val="22"/>
          <w:lang w:val="es-ES_tradnl"/>
        </w:rPr>
      </w:pPr>
      <w:r w:rsidRPr="00BB53F0">
        <w:rPr>
          <w:rFonts w:ascii="Verdana" w:hAnsi="Verdana" w:cs="Tahoma"/>
          <w:b/>
          <w:bCs/>
          <w:sz w:val="22"/>
          <w:szCs w:val="22"/>
          <w:lang w:val="es-ES_tradnl"/>
        </w:rPr>
        <w:t>Tabla 2</w:t>
      </w:r>
    </w:p>
    <w:p w14:paraId="53B3689E" w14:textId="77777777" w:rsidR="00CB55C3" w:rsidRPr="001667CA" w:rsidRDefault="00632581" w:rsidP="003A4571">
      <w:pPr>
        <w:jc w:val="both"/>
        <w:rPr>
          <w:rFonts w:ascii="Verdana" w:hAnsi="Verdana" w:cs="Tahoma"/>
          <w:sz w:val="22"/>
          <w:szCs w:val="22"/>
          <w:lang w:val="es-ES_tradnl"/>
        </w:rPr>
      </w:pPr>
      <w:r>
        <w:rPr>
          <w:rFonts w:ascii="Verdana" w:hAnsi="Verdana" w:cs="Tahoma"/>
          <w:sz w:val="22"/>
          <w:szCs w:val="22"/>
          <w:lang w:val="es-ES_tradnl"/>
        </w:rPr>
        <w:t>Factores</w:t>
      </w:r>
      <w:r w:rsidR="00CB55C3">
        <w:rPr>
          <w:rFonts w:ascii="Verdana" w:hAnsi="Verdana" w:cs="Tahoma"/>
          <w:sz w:val="22"/>
          <w:szCs w:val="22"/>
          <w:lang w:val="es-ES_tradnl"/>
        </w:rPr>
        <w:t xml:space="preserve"> </w:t>
      </w:r>
      <w:r>
        <w:rPr>
          <w:rFonts w:ascii="Verdana" w:hAnsi="Verdana" w:cs="Tahoma"/>
          <w:sz w:val="22"/>
          <w:szCs w:val="22"/>
          <w:lang w:val="es-ES_tradnl"/>
        </w:rPr>
        <w:t>para la</w:t>
      </w:r>
      <w:r w:rsidR="00CB55C3">
        <w:rPr>
          <w:rFonts w:ascii="Verdana" w:hAnsi="Verdana" w:cs="Tahoma"/>
          <w:sz w:val="22"/>
          <w:szCs w:val="22"/>
          <w:lang w:val="es-ES_tradnl"/>
        </w:rPr>
        <w:t xml:space="preserve"> Selección</w:t>
      </w:r>
      <w:r w:rsidR="00BB53F0">
        <w:rPr>
          <w:rFonts w:ascii="Verdana" w:hAnsi="Verdana" w:cs="Tahoma"/>
          <w:sz w:val="22"/>
          <w:szCs w:val="22"/>
          <w:lang w:val="es-ES_tradnl"/>
        </w:rPr>
        <w:t xml:space="preserve"> Mejores Servidores </w:t>
      </w:r>
    </w:p>
    <w:p w14:paraId="680A4E5D" w14:textId="77777777" w:rsidR="00A143BA" w:rsidRPr="001667CA" w:rsidRDefault="00A143BA" w:rsidP="003A4571">
      <w:pPr>
        <w:jc w:val="both"/>
        <w:rPr>
          <w:rFonts w:ascii="Verdana" w:hAnsi="Verdana" w:cs="Tahoma"/>
          <w:sz w:val="22"/>
          <w:szCs w:val="22"/>
          <w:lang w:val="es-ES_tradnl"/>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55"/>
        <w:gridCol w:w="4109"/>
        <w:gridCol w:w="1256"/>
      </w:tblGrid>
      <w:tr w:rsidR="00FE1C63" w:rsidRPr="00583A0F" w14:paraId="3BD56683" w14:textId="77777777" w:rsidTr="5DA4C786">
        <w:trPr>
          <w:trHeight w:val="213"/>
          <w:tblHeader/>
          <w:jc w:val="center"/>
        </w:trPr>
        <w:tc>
          <w:tcPr>
            <w:tcW w:w="4655" w:type="dxa"/>
          </w:tcPr>
          <w:p w14:paraId="63E70388" w14:textId="77777777" w:rsidR="00FE1C63" w:rsidRPr="00583A0F" w:rsidRDefault="00FE1C63" w:rsidP="003A4571">
            <w:pPr>
              <w:jc w:val="center"/>
              <w:rPr>
                <w:rFonts w:ascii="Verdana" w:hAnsi="Verdana" w:cs="Tahoma"/>
                <w:b/>
                <w:sz w:val="22"/>
                <w:szCs w:val="22"/>
                <w:lang w:val="es-ES_tradnl"/>
              </w:rPr>
            </w:pPr>
            <w:r w:rsidRPr="00583A0F">
              <w:rPr>
                <w:rFonts w:ascii="Verdana" w:hAnsi="Verdana" w:cs="Tahoma"/>
                <w:b/>
                <w:sz w:val="22"/>
                <w:szCs w:val="22"/>
                <w:lang w:val="es-ES_tradnl"/>
              </w:rPr>
              <w:t>Factores</w:t>
            </w:r>
          </w:p>
        </w:tc>
        <w:tc>
          <w:tcPr>
            <w:tcW w:w="4109" w:type="dxa"/>
          </w:tcPr>
          <w:p w14:paraId="0F252C6A" w14:textId="77777777" w:rsidR="00FE1C63" w:rsidRPr="00583A0F" w:rsidRDefault="00FE1C63" w:rsidP="003A4571">
            <w:pPr>
              <w:jc w:val="center"/>
              <w:rPr>
                <w:rFonts w:ascii="Verdana" w:hAnsi="Verdana" w:cs="Tahoma"/>
                <w:b/>
                <w:sz w:val="22"/>
                <w:szCs w:val="22"/>
                <w:lang w:val="es-ES_tradnl"/>
              </w:rPr>
            </w:pPr>
            <w:r w:rsidRPr="00583A0F">
              <w:rPr>
                <w:rFonts w:ascii="Verdana" w:hAnsi="Verdana" w:cs="Tahoma"/>
                <w:b/>
                <w:sz w:val="22"/>
                <w:szCs w:val="22"/>
                <w:lang w:val="es-ES_tradnl"/>
              </w:rPr>
              <w:t>Variables</w:t>
            </w:r>
          </w:p>
        </w:tc>
        <w:tc>
          <w:tcPr>
            <w:tcW w:w="1256" w:type="dxa"/>
          </w:tcPr>
          <w:p w14:paraId="3FF437DA" w14:textId="77777777" w:rsidR="00FE1C63" w:rsidRPr="00583A0F" w:rsidRDefault="00FE1C63" w:rsidP="003A4571">
            <w:pPr>
              <w:jc w:val="center"/>
              <w:rPr>
                <w:rFonts w:ascii="Verdana" w:hAnsi="Verdana" w:cs="Tahoma"/>
                <w:b/>
                <w:sz w:val="22"/>
                <w:szCs w:val="22"/>
                <w:lang w:val="es-ES_tradnl"/>
              </w:rPr>
            </w:pPr>
            <w:r w:rsidRPr="00583A0F">
              <w:rPr>
                <w:rFonts w:ascii="Verdana" w:hAnsi="Verdana" w:cs="Tahoma"/>
                <w:b/>
                <w:sz w:val="22"/>
                <w:szCs w:val="22"/>
                <w:lang w:val="es-ES_tradnl"/>
              </w:rPr>
              <w:t>Puntaje</w:t>
            </w:r>
          </w:p>
        </w:tc>
      </w:tr>
      <w:tr w:rsidR="006A0061" w:rsidRPr="00583A0F" w14:paraId="5F888D0D" w14:textId="77777777" w:rsidTr="5DA4C786">
        <w:trPr>
          <w:trHeight w:val="20"/>
          <w:jc w:val="center"/>
        </w:trPr>
        <w:tc>
          <w:tcPr>
            <w:tcW w:w="4655" w:type="dxa"/>
            <w:vMerge w:val="restart"/>
          </w:tcPr>
          <w:p w14:paraId="19219836" w14:textId="77777777" w:rsidR="006A0061" w:rsidRPr="00583A0F" w:rsidRDefault="006A0061" w:rsidP="003A4571">
            <w:pPr>
              <w:jc w:val="both"/>
              <w:rPr>
                <w:rFonts w:ascii="Verdana" w:hAnsi="Verdana" w:cs="Tahoma"/>
                <w:sz w:val="18"/>
                <w:szCs w:val="18"/>
                <w:lang w:val="es-ES_tradnl"/>
              </w:rPr>
            </w:pPr>
          </w:p>
          <w:p w14:paraId="296FEF7D" w14:textId="77777777" w:rsidR="006A0061" w:rsidRPr="00583A0F" w:rsidRDefault="006A0061" w:rsidP="003A4571">
            <w:pPr>
              <w:jc w:val="both"/>
              <w:rPr>
                <w:rFonts w:ascii="Verdana" w:hAnsi="Verdana" w:cs="Tahoma"/>
                <w:sz w:val="18"/>
                <w:szCs w:val="18"/>
                <w:lang w:val="es-ES_tradnl"/>
              </w:rPr>
            </w:pPr>
          </w:p>
          <w:p w14:paraId="7194DBDC" w14:textId="77777777" w:rsidR="00CC1AE7" w:rsidRPr="00583A0F" w:rsidRDefault="00CC1AE7" w:rsidP="003A4571">
            <w:pPr>
              <w:jc w:val="both"/>
              <w:rPr>
                <w:rFonts w:ascii="Verdana" w:hAnsi="Verdana" w:cs="Tahoma"/>
                <w:sz w:val="18"/>
                <w:szCs w:val="18"/>
                <w:lang w:val="es-ES_tradnl"/>
              </w:rPr>
            </w:pPr>
          </w:p>
          <w:p w14:paraId="6759CDCE" w14:textId="77777777" w:rsidR="006A0061" w:rsidRPr="00583A0F" w:rsidRDefault="006A0061"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Evaluación de desempeño </w:t>
            </w:r>
            <w:r w:rsidR="001851DC" w:rsidRPr="00583A0F">
              <w:rPr>
                <w:rFonts w:ascii="Verdana" w:hAnsi="Verdana" w:cs="Tahoma"/>
                <w:sz w:val="18"/>
                <w:szCs w:val="18"/>
                <w:lang w:val="es-ES_tradnl"/>
              </w:rPr>
              <w:t>laboral p</w:t>
            </w:r>
            <w:r w:rsidR="00E86993" w:rsidRPr="00583A0F">
              <w:rPr>
                <w:rFonts w:ascii="Verdana" w:hAnsi="Verdana" w:cs="Tahoma"/>
                <w:sz w:val="18"/>
                <w:szCs w:val="18"/>
                <w:lang w:val="es-ES_tradnl"/>
              </w:rPr>
              <w:t>a</w:t>
            </w:r>
            <w:r w:rsidR="001851DC" w:rsidRPr="00583A0F">
              <w:rPr>
                <w:rFonts w:ascii="Verdana" w:hAnsi="Verdana" w:cs="Tahoma"/>
                <w:sz w:val="18"/>
                <w:szCs w:val="18"/>
                <w:lang w:val="es-ES_tradnl"/>
              </w:rPr>
              <w:t>r</w:t>
            </w:r>
            <w:r w:rsidR="00E86993" w:rsidRPr="00583A0F">
              <w:rPr>
                <w:rFonts w:ascii="Verdana" w:hAnsi="Verdana" w:cs="Tahoma"/>
                <w:sz w:val="18"/>
                <w:szCs w:val="18"/>
                <w:lang w:val="es-ES_tradnl"/>
              </w:rPr>
              <w:t>a</w:t>
            </w:r>
            <w:r w:rsidR="001851DC" w:rsidRPr="00583A0F">
              <w:rPr>
                <w:rFonts w:ascii="Verdana" w:hAnsi="Verdana" w:cs="Tahoma"/>
                <w:sz w:val="18"/>
                <w:szCs w:val="18"/>
                <w:lang w:val="es-ES_tradnl"/>
              </w:rPr>
              <w:t xml:space="preserve"> el </w:t>
            </w:r>
            <w:r w:rsidR="001851DC" w:rsidRPr="00583A0F">
              <w:rPr>
                <w:rFonts w:ascii="Verdana" w:hAnsi="Verdana" w:cs="Tahoma"/>
                <w:sz w:val="18"/>
                <w:szCs w:val="18"/>
              </w:rPr>
              <w:t>periodo comprendido entre el 1° de febrero y el 31 de enero de</w:t>
            </w:r>
            <w:r w:rsidR="008E3539" w:rsidRPr="00583A0F">
              <w:rPr>
                <w:rFonts w:ascii="Verdana" w:hAnsi="Verdana" w:cs="Tahoma"/>
                <w:sz w:val="18"/>
                <w:szCs w:val="18"/>
              </w:rPr>
              <w:t xml:space="preserve"> la actual vigencia</w:t>
            </w:r>
            <w:r w:rsidR="001851DC" w:rsidRPr="00583A0F">
              <w:rPr>
                <w:rFonts w:ascii="Verdana" w:hAnsi="Verdana" w:cs="Tahoma"/>
                <w:sz w:val="18"/>
                <w:szCs w:val="18"/>
              </w:rPr>
              <w:t>.</w:t>
            </w:r>
          </w:p>
        </w:tc>
        <w:tc>
          <w:tcPr>
            <w:tcW w:w="4109" w:type="dxa"/>
          </w:tcPr>
          <w:p w14:paraId="2DF233E5" w14:textId="77777777" w:rsidR="006A0061" w:rsidRPr="00583A0F" w:rsidRDefault="006A0061" w:rsidP="003A4571">
            <w:pPr>
              <w:jc w:val="both"/>
              <w:rPr>
                <w:rFonts w:ascii="Verdana" w:hAnsi="Verdana" w:cs="Tahoma"/>
                <w:color w:val="C00000"/>
                <w:sz w:val="18"/>
                <w:szCs w:val="18"/>
              </w:rPr>
            </w:pPr>
            <w:r w:rsidRPr="5DA4C786">
              <w:rPr>
                <w:rFonts w:ascii="Verdana" w:hAnsi="Verdana" w:cs="Tahoma"/>
                <w:sz w:val="18"/>
                <w:szCs w:val="18"/>
              </w:rPr>
              <w:t xml:space="preserve">Nivel </w:t>
            </w:r>
            <w:r w:rsidRPr="5DA4C786">
              <w:rPr>
                <w:rFonts w:ascii="Verdana" w:hAnsi="Verdana" w:cs="Tahoma"/>
                <w:b/>
                <w:bCs/>
                <w:sz w:val="18"/>
                <w:szCs w:val="18"/>
              </w:rPr>
              <w:t>Sobresaliente</w:t>
            </w:r>
            <w:r w:rsidR="00C94F78" w:rsidRPr="5DA4C786">
              <w:rPr>
                <w:rFonts w:ascii="Verdana" w:hAnsi="Verdana" w:cs="Tahoma"/>
                <w:b/>
                <w:bCs/>
                <w:sz w:val="18"/>
                <w:szCs w:val="18"/>
              </w:rPr>
              <w:t xml:space="preserve">, </w:t>
            </w:r>
            <w:r w:rsidR="00C94F78" w:rsidRPr="5DA4C786">
              <w:rPr>
                <w:rFonts w:ascii="Verdana" w:hAnsi="Verdana" w:cs="Tahoma"/>
                <w:sz w:val="18"/>
                <w:szCs w:val="18"/>
              </w:rPr>
              <w:t>m</w:t>
            </w:r>
            <w:r w:rsidR="00CB51BB" w:rsidRPr="5DA4C786">
              <w:rPr>
                <w:rFonts w:ascii="Verdana" w:hAnsi="Verdana" w:cs="Tahoma"/>
                <w:sz w:val="18"/>
                <w:szCs w:val="18"/>
              </w:rPr>
              <w:t xml:space="preserve">áximo puntaje en la EDL es decir </w:t>
            </w:r>
            <w:r w:rsidR="00CB51BB" w:rsidRPr="5DA4C786">
              <w:rPr>
                <w:rFonts w:ascii="Verdana" w:hAnsi="Verdana" w:cs="Tahoma"/>
                <w:b/>
                <w:bCs/>
                <w:sz w:val="18"/>
                <w:szCs w:val="18"/>
              </w:rPr>
              <w:t xml:space="preserve">el </w:t>
            </w:r>
            <w:r w:rsidRPr="5DA4C786">
              <w:rPr>
                <w:rFonts w:ascii="Verdana" w:hAnsi="Verdana" w:cs="Tahoma"/>
                <w:b/>
                <w:bCs/>
                <w:sz w:val="18"/>
                <w:szCs w:val="18"/>
              </w:rPr>
              <w:t>100%.</w:t>
            </w:r>
          </w:p>
        </w:tc>
        <w:tc>
          <w:tcPr>
            <w:tcW w:w="1256" w:type="dxa"/>
            <w:vAlign w:val="center"/>
          </w:tcPr>
          <w:p w14:paraId="78941E47" w14:textId="77777777" w:rsidR="006A0061" w:rsidRPr="00583A0F" w:rsidRDefault="006A0061" w:rsidP="003A4571">
            <w:pPr>
              <w:jc w:val="center"/>
              <w:rPr>
                <w:rFonts w:ascii="Verdana" w:hAnsi="Verdana" w:cs="Tahoma"/>
                <w:b/>
                <w:sz w:val="18"/>
                <w:szCs w:val="18"/>
                <w:lang w:val="es-ES_tradnl"/>
              </w:rPr>
            </w:pPr>
            <w:r w:rsidRPr="00583A0F">
              <w:rPr>
                <w:rFonts w:ascii="Verdana" w:hAnsi="Verdana" w:cs="Tahoma"/>
                <w:b/>
                <w:sz w:val="18"/>
                <w:szCs w:val="18"/>
                <w:lang w:val="es-ES_tradnl"/>
              </w:rPr>
              <w:t>5</w:t>
            </w:r>
          </w:p>
        </w:tc>
      </w:tr>
      <w:tr w:rsidR="006A0061" w:rsidRPr="00583A0F" w14:paraId="37163C7D" w14:textId="77777777" w:rsidTr="5DA4C786">
        <w:trPr>
          <w:trHeight w:val="652"/>
          <w:jc w:val="center"/>
        </w:trPr>
        <w:tc>
          <w:tcPr>
            <w:tcW w:w="4655" w:type="dxa"/>
            <w:vMerge/>
          </w:tcPr>
          <w:p w14:paraId="769D0D3C" w14:textId="77777777" w:rsidR="006A0061" w:rsidRPr="00583A0F" w:rsidRDefault="006A0061" w:rsidP="003A4571">
            <w:pPr>
              <w:jc w:val="both"/>
              <w:rPr>
                <w:rFonts w:ascii="Verdana" w:hAnsi="Verdana" w:cs="Tahoma"/>
                <w:sz w:val="18"/>
                <w:szCs w:val="18"/>
                <w:lang w:val="es-ES_tradnl"/>
              </w:rPr>
            </w:pPr>
          </w:p>
        </w:tc>
        <w:tc>
          <w:tcPr>
            <w:tcW w:w="4109" w:type="dxa"/>
          </w:tcPr>
          <w:p w14:paraId="67FACF7F" w14:textId="77777777" w:rsidR="006A0061" w:rsidRPr="00583A0F" w:rsidRDefault="006A0061"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Nivel </w:t>
            </w:r>
            <w:r w:rsidRPr="00583A0F">
              <w:rPr>
                <w:rFonts w:ascii="Verdana" w:hAnsi="Verdana" w:cs="Tahoma"/>
                <w:b/>
                <w:sz w:val="18"/>
                <w:szCs w:val="18"/>
                <w:lang w:val="es-ES_tradnl"/>
              </w:rPr>
              <w:t>Sobresaliente</w:t>
            </w:r>
            <w:r w:rsidR="00CB51BB" w:rsidRPr="00583A0F">
              <w:rPr>
                <w:rFonts w:ascii="Verdana" w:hAnsi="Verdana" w:cs="Tahoma"/>
                <w:b/>
                <w:sz w:val="18"/>
                <w:szCs w:val="18"/>
                <w:lang w:val="es-ES_tradnl"/>
              </w:rPr>
              <w:t xml:space="preserve">, </w:t>
            </w:r>
            <w:r w:rsidR="00CB51BB" w:rsidRPr="00583A0F">
              <w:rPr>
                <w:rFonts w:ascii="Verdana" w:hAnsi="Verdana" w:cs="Tahoma"/>
                <w:sz w:val="18"/>
                <w:szCs w:val="18"/>
                <w:lang w:val="es-ES_tradnl"/>
              </w:rPr>
              <w:t xml:space="preserve">puntaje en la EDL </w:t>
            </w:r>
            <w:r w:rsidRPr="00583A0F">
              <w:rPr>
                <w:rFonts w:ascii="Verdana" w:hAnsi="Verdana" w:cs="Tahoma"/>
                <w:sz w:val="18"/>
                <w:szCs w:val="18"/>
                <w:lang w:val="es-ES_tradnl"/>
              </w:rPr>
              <w:t xml:space="preserve">entre </w:t>
            </w:r>
            <w:r w:rsidRPr="00583A0F">
              <w:rPr>
                <w:rFonts w:ascii="Verdana" w:hAnsi="Verdana" w:cs="Tahoma"/>
                <w:b/>
                <w:sz w:val="18"/>
                <w:szCs w:val="18"/>
                <w:lang w:val="es-ES_tradnl"/>
              </w:rPr>
              <w:t>95% y 99%.</w:t>
            </w:r>
          </w:p>
        </w:tc>
        <w:tc>
          <w:tcPr>
            <w:tcW w:w="1256" w:type="dxa"/>
            <w:vAlign w:val="center"/>
          </w:tcPr>
          <w:p w14:paraId="2598DEE6" w14:textId="77777777" w:rsidR="006A0061" w:rsidRPr="00583A0F" w:rsidRDefault="006A0061" w:rsidP="003A4571">
            <w:pPr>
              <w:jc w:val="center"/>
              <w:rPr>
                <w:rFonts w:ascii="Verdana" w:hAnsi="Verdana" w:cs="Tahoma"/>
                <w:b/>
                <w:sz w:val="18"/>
                <w:szCs w:val="18"/>
                <w:lang w:val="es-ES_tradnl"/>
              </w:rPr>
            </w:pPr>
            <w:r w:rsidRPr="00583A0F">
              <w:rPr>
                <w:rFonts w:ascii="Verdana" w:hAnsi="Verdana" w:cs="Tahoma"/>
                <w:b/>
                <w:sz w:val="18"/>
                <w:szCs w:val="18"/>
                <w:lang w:val="es-ES_tradnl"/>
              </w:rPr>
              <w:t>4</w:t>
            </w:r>
          </w:p>
        </w:tc>
      </w:tr>
      <w:tr w:rsidR="006A0061" w:rsidRPr="00583A0F" w14:paraId="530FB858" w14:textId="77777777" w:rsidTr="5DA4C786">
        <w:trPr>
          <w:trHeight w:val="672"/>
          <w:jc w:val="center"/>
        </w:trPr>
        <w:tc>
          <w:tcPr>
            <w:tcW w:w="4655" w:type="dxa"/>
            <w:vMerge/>
          </w:tcPr>
          <w:p w14:paraId="54CD245A" w14:textId="77777777" w:rsidR="006A0061" w:rsidRPr="00583A0F" w:rsidRDefault="006A0061" w:rsidP="003A4571">
            <w:pPr>
              <w:jc w:val="both"/>
              <w:rPr>
                <w:rFonts w:ascii="Verdana" w:hAnsi="Verdana" w:cs="Tahoma"/>
                <w:sz w:val="18"/>
                <w:szCs w:val="18"/>
                <w:lang w:val="es-ES_tradnl"/>
              </w:rPr>
            </w:pPr>
          </w:p>
        </w:tc>
        <w:tc>
          <w:tcPr>
            <w:tcW w:w="4109" w:type="dxa"/>
          </w:tcPr>
          <w:p w14:paraId="769527DF" w14:textId="77777777" w:rsidR="00FE3E28" w:rsidRPr="00583A0F" w:rsidRDefault="006A0061" w:rsidP="003A4571">
            <w:pPr>
              <w:jc w:val="both"/>
              <w:rPr>
                <w:rFonts w:ascii="Verdana" w:hAnsi="Verdana" w:cs="Tahoma"/>
                <w:b/>
                <w:sz w:val="18"/>
                <w:szCs w:val="18"/>
                <w:lang w:val="es-ES_tradnl"/>
              </w:rPr>
            </w:pPr>
            <w:r w:rsidRPr="00583A0F">
              <w:rPr>
                <w:rFonts w:ascii="Verdana" w:hAnsi="Verdana" w:cs="Tahoma"/>
                <w:sz w:val="18"/>
                <w:szCs w:val="18"/>
                <w:lang w:val="es-ES_tradnl"/>
              </w:rPr>
              <w:t xml:space="preserve">Nivel </w:t>
            </w:r>
            <w:r w:rsidRPr="00583A0F">
              <w:rPr>
                <w:rFonts w:ascii="Verdana" w:hAnsi="Verdana" w:cs="Tahoma"/>
                <w:b/>
                <w:sz w:val="18"/>
                <w:szCs w:val="18"/>
                <w:lang w:val="es-ES_tradnl"/>
              </w:rPr>
              <w:t>Sobresaliente</w:t>
            </w:r>
            <w:r w:rsidR="00CB51BB" w:rsidRPr="00583A0F">
              <w:rPr>
                <w:rFonts w:ascii="Verdana" w:hAnsi="Verdana" w:cs="Tahoma"/>
                <w:b/>
                <w:sz w:val="18"/>
                <w:szCs w:val="18"/>
                <w:lang w:val="es-ES_tradnl"/>
              </w:rPr>
              <w:t xml:space="preserve">, </w:t>
            </w:r>
            <w:r w:rsidR="00CB51BB" w:rsidRPr="00583A0F">
              <w:rPr>
                <w:rFonts w:ascii="Verdana" w:hAnsi="Verdana" w:cs="Tahoma"/>
                <w:sz w:val="18"/>
                <w:szCs w:val="18"/>
                <w:lang w:val="es-ES_tradnl"/>
              </w:rPr>
              <w:t xml:space="preserve">puntaje en la EDL </w:t>
            </w:r>
            <w:r w:rsidR="00E01BF3" w:rsidRPr="00583A0F">
              <w:rPr>
                <w:rFonts w:ascii="Verdana" w:hAnsi="Verdana" w:cs="Tahoma"/>
                <w:sz w:val="18"/>
                <w:szCs w:val="18"/>
                <w:lang w:val="es-ES_tradnl"/>
              </w:rPr>
              <w:t>entre</w:t>
            </w:r>
            <w:r w:rsidRPr="00583A0F">
              <w:rPr>
                <w:rFonts w:ascii="Verdana" w:hAnsi="Verdana" w:cs="Tahoma"/>
                <w:sz w:val="18"/>
                <w:szCs w:val="18"/>
                <w:lang w:val="es-ES_tradnl"/>
              </w:rPr>
              <w:t xml:space="preserve"> </w:t>
            </w:r>
            <w:r w:rsidRPr="00583A0F">
              <w:rPr>
                <w:rFonts w:ascii="Verdana" w:hAnsi="Verdana" w:cs="Tahoma"/>
                <w:b/>
                <w:sz w:val="18"/>
                <w:szCs w:val="18"/>
                <w:lang w:val="es-ES_tradnl"/>
              </w:rPr>
              <w:t>90% y 94.9%.</w:t>
            </w:r>
          </w:p>
        </w:tc>
        <w:tc>
          <w:tcPr>
            <w:tcW w:w="1256" w:type="dxa"/>
            <w:vAlign w:val="center"/>
          </w:tcPr>
          <w:p w14:paraId="5FCD5EC4" w14:textId="77777777" w:rsidR="006A0061" w:rsidRPr="00583A0F" w:rsidRDefault="00E01BF3" w:rsidP="003A4571">
            <w:pPr>
              <w:jc w:val="center"/>
              <w:rPr>
                <w:rFonts w:ascii="Verdana" w:hAnsi="Verdana" w:cs="Tahoma"/>
                <w:b/>
                <w:sz w:val="18"/>
                <w:szCs w:val="18"/>
                <w:lang w:val="es-ES_tradnl"/>
              </w:rPr>
            </w:pPr>
            <w:r w:rsidRPr="00583A0F">
              <w:rPr>
                <w:rFonts w:ascii="Verdana" w:hAnsi="Verdana" w:cs="Tahoma"/>
                <w:b/>
                <w:sz w:val="18"/>
                <w:szCs w:val="18"/>
                <w:lang w:val="es-ES_tradnl"/>
              </w:rPr>
              <w:t>3</w:t>
            </w:r>
          </w:p>
        </w:tc>
      </w:tr>
      <w:tr w:rsidR="00FE1C63" w:rsidRPr="00583A0F" w14:paraId="36ABEB85" w14:textId="77777777" w:rsidTr="5DA4C786">
        <w:trPr>
          <w:trHeight w:val="652"/>
          <w:jc w:val="center"/>
        </w:trPr>
        <w:tc>
          <w:tcPr>
            <w:tcW w:w="4655" w:type="dxa"/>
          </w:tcPr>
          <w:p w14:paraId="6504CC33" w14:textId="77777777" w:rsidR="00FE1C63" w:rsidRPr="00583A0F" w:rsidRDefault="00575A2F"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El servidor público participó como </w:t>
            </w:r>
            <w:r w:rsidR="00E019F6" w:rsidRPr="00583A0F">
              <w:rPr>
                <w:rFonts w:ascii="Verdana" w:hAnsi="Verdana" w:cs="Tahoma"/>
                <w:sz w:val="18"/>
                <w:szCs w:val="18"/>
                <w:lang w:val="es-ES_tradnl"/>
              </w:rPr>
              <w:t xml:space="preserve">representante de los servidores en </w:t>
            </w:r>
            <w:r w:rsidRPr="00583A0F">
              <w:rPr>
                <w:rFonts w:ascii="Verdana" w:hAnsi="Verdana" w:cs="Tahoma"/>
                <w:sz w:val="18"/>
                <w:szCs w:val="18"/>
                <w:lang w:val="es-ES_tradnl"/>
              </w:rPr>
              <w:t>la Comisión de Personal,</w:t>
            </w:r>
            <w:r w:rsidR="000A7A42" w:rsidRPr="00583A0F">
              <w:rPr>
                <w:rFonts w:ascii="Verdana" w:hAnsi="Verdana" w:cs="Tahoma"/>
                <w:sz w:val="18"/>
                <w:szCs w:val="18"/>
                <w:lang w:val="es-ES_tradnl"/>
              </w:rPr>
              <w:t xml:space="preserve"> en el </w:t>
            </w:r>
            <w:r w:rsidR="00E019F6" w:rsidRPr="00583A0F">
              <w:rPr>
                <w:rFonts w:ascii="Verdana" w:hAnsi="Verdana" w:cs="Tahoma"/>
                <w:sz w:val="18"/>
                <w:szCs w:val="18"/>
                <w:lang w:val="es-ES_tradnl"/>
              </w:rPr>
              <w:t xml:space="preserve">Comité de </w:t>
            </w:r>
            <w:r w:rsidRPr="00583A0F">
              <w:rPr>
                <w:rFonts w:ascii="Verdana" w:hAnsi="Verdana" w:cs="Tahoma"/>
                <w:sz w:val="18"/>
                <w:szCs w:val="18"/>
                <w:lang w:val="es-ES_tradnl"/>
              </w:rPr>
              <w:t>Convivencia Laboral</w:t>
            </w:r>
            <w:r w:rsidR="000A7A42" w:rsidRPr="00583A0F">
              <w:rPr>
                <w:rFonts w:ascii="Verdana" w:hAnsi="Verdana" w:cs="Tahoma"/>
                <w:sz w:val="18"/>
                <w:szCs w:val="18"/>
                <w:lang w:val="es-ES_tradnl"/>
              </w:rPr>
              <w:t xml:space="preserve">, en el </w:t>
            </w:r>
            <w:r w:rsidRPr="00583A0F">
              <w:rPr>
                <w:rFonts w:ascii="Verdana" w:hAnsi="Verdana" w:cs="Tahoma"/>
                <w:sz w:val="18"/>
                <w:szCs w:val="18"/>
                <w:lang w:val="es-ES_tradnl"/>
              </w:rPr>
              <w:t>COPASST</w:t>
            </w:r>
            <w:r w:rsidR="000A7A42" w:rsidRPr="00583A0F">
              <w:rPr>
                <w:rFonts w:ascii="Verdana" w:hAnsi="Verdana" w:cs="Tahoma"/>
                <w:sz w:val="18"/>
                <w:szCs w:val="18"/>
                <w:lang w:val="es-ES_tradnl"/>
              </w:rPr>
              <w:t xml:space="preserve"> </w:t>
            </w:r>
            <w:proofErr w:type="spellStart"/>
            <w:r w:rsidR="000A7A42" w:rsidRPr="00583A0F">
              <w:rPr>
                <w:rFonts w:ascii="Verdana" w:hAnsi="Verdana" w:cs="Tahoma"/>
                <w:sz w:val="18"/>
                <w:szCs w:val="18"/>
                <w:lang w:val="es-ES_tradnl"/>
              </w:rPr>
              <w:t>ó</w:t>
            </w:r>
            <w:proofErr w:type="spellEnd"/>
            <w:r w:rsidR="000A7A42" w:rsidRPr="00583A0F">
              <w:rPr>
                <w:rFonts w:ascii="Verdana" w:hAnsi="Verdana" w:cs="Tahoma"/>
                <w:sz w:val="18"/>
                <w:szCs w:val="18"/>
                <w:lang w:val="es-ES_tradnl"/>
              </w:rPr>
              <w:t xml:space="preserve"> como Brigadista</w:t>
            </w:r>
            <w:r w:rsidR="00E01BF3" w:rsidRPr="00583A0F">
              <w:rPr>
                <w:rFonts w:ascii="Verdana" w:hAnsi="Verdana" w:cs="Tahoma"/>
                <w:sz w:val="18"/>
                <w:szCs w:val="18"/>
                <w:lang w:val="es-ES_tradnl"/>
              </w:rPr>
              <w:t>,</w:t>
            </w:r>
            <w:r w:rsidRPr="00583A0F">
              <w:rPr>
                <w:rFonts w:ascii="Verdana" w:hAnsi="Verdana" w:cs="Tahoma"/>
                <w:sz w:val="18"/>
                <w:szCs w:val="18"/>
                <w:lang w:val="es-ES_tradnl"/>
              </w:rPr>
              <w:t xml:space="preserve"> </w:t>
            </w:r>
            <w:r w:rsidR="00A71E35" w:rsidRPr="00583A0F">
              <w:rPr>
                <w:rFonts w:ascii="Verdana" w:hAnsi="Verdana" w:cs="Tahoma"/>
                <w:sz w:val="18"/>
                <w:szCs w:val="18"/>
                <w:lang w:val="es-ES_tradnl"/>
              </w:rPr>
              <w:t xml:space="preserve">por el </w:t>
            </w:r>
            <w:r w:rsidR="00A71E35" w:rsidRPr="00583A0F">
              <w:rPr>
                <w:rFonts w:ascii="Verdana" w:hAnsi="Verdana" w:cs="Tahoma"/>
                <w:sz w:val="18"/>
                <w:szCs w:val="18"/>
              </w:rPr>
              <w:t>periodo comprendido entre el 1° de febrero y el 31 de enero de la actual vigencia.</w:t>
            </w:r>
          </w:p>
        </w:tc>
        <w:tc>
          <w:tcPr>
            <w:tcW w:w="4109" w:type="dxa"/>
          </w:tcPr>
          <w:p w14:paraId="31A0ED9A" w14:textId="77777777" w:rsidR="000B50A0" w:rsidRPr="00583A0F" w:rsidRDefault="00575A2F" w:rsidP="003A4571">
            <w:pPr>
              <w:jc w:val="both"/>
              <w:rPr>
                <w:rFonts w:ascii="Verdana" w:hAnsi="Verdana" w:cs="Tahoma"/>
                <w:color w:val="C00000"/>
                <w:sz w:val="18"/>
                <w:szCs w:val="18"/>
                <w:highlight w:val="yellow"/>
                <w:lang w:val="es-ES_tradnl"/>
              </w:rPr>
            </w:pPr>
            <w:r w:rsidRPr="00583A0F">
              <w:rPr>
                <w:rFonts w:ascii="Verdana" w:hAnsi="Verdana" w:cs="Tahoma"/>
                <w:sz w:val="18"/>
                <w:szCs w:val="18"/>
                <w:lang w:val="es-ES_tradnl"/>
              </w:rPr>
              <w:t xml:space="preserve">Información suministrada por el Grupo de Talento Humano.  </w:t>
            </w:r>
          </w:p>
        </w:tc>
        <w:tc>
          <w:tcPr>
            <w:tcW w:w="1256" w:type="dxa"/>
            <w:vAlign w:val="center"/>
          </w:tcPr>
          <w:p w14:paraId="0B778152" w14:textId="77777777" w:rsidR="00FE1C63" w:rsidRPr="00583A0F" w:rsidRDefault="00575A2F" w:rsidP="003A4571">
            <w:pPr>
              <w:jc w:val="center"/>
              <w:rPr>
                <w:rFonts w:ascii="Verdana" w:hAnsi="Verdana" w:cs="Tahoma"/>
                <w:b/>
                <w:sz w:val="18"/>
                <w:szCs w:val="18"/>
                <w:highlight w:val="yellow"/>
                <w:lang w:val="es-ES_tradnl"/>
              </w:rPr>
            </w:pPr>
            <w:r w:rsidRPr="00583A0F">
              <w:rPr>
                <w:rFonts w:ascii="Verdana" w:hAnsi="Verdana" w:cs="Tahoma"/>
                <w:b/>
                <w:sz w:val="18"/>
                <w:szCs w:val="18"/>
                <w:lang w:val="es-ES_tradnl"/>
              </w:rPr>
              <w:t>3</w:t>
            </w:r>
          </w:p>
        </w:tc>
      </w:tr>
      <w:tr w:rsidR="00FE1C63" w:rsidRPr="00583A0F" w14:paraId="1C5B4583" w14:textId="77777777" w:rsidTr="5DA4C786">
        <w:trPr>
          <w:trHeight w:val="85"/>
          <w:jc w:val="center"/>
        </w:trPr>
        <w:tc>
          <w:tcPr>
            <w:tcW w:w="4655" w:type="dxa"/>
          </w:tcPr>
          <w:p w14:paraId="0A338175" w14:textId="77777777" w:rsidR="0042563E" w:rsidRPr="00583A0F" w:rsidRDefault="0042563E" w:rsidP="003A4571">
            <w:pPr>
              <w:jc w:val="both"/>
              <w:rPr>
                <w:rFonts w:ascii="Verdana" w:hAnsi="Verdana" w:cs="Tahoma"/>
                <w:sz w:val="18"/>
                <w:szCs w:val="18"/>
              </w:rPr>
            </w:pPr>
            <w:r w:rsidRPr="00583A0F">
              <w:rPr>
                <w:rFonts w:ascii="Verdana" w:hAnsi="Verdana" w:cs="Tahoma"/>
                <w:sz w:val="18"/>
                <w:szCs w:val="18"/>
                <w:lang w:val="es-ES_tradnl"/>
              </w:rPr>
              <w:t xml:space="preserve">El servidor público presentó obra(s), proyectos, trabajo(s) de investigación, o </w:t>
            </w:r>
            <w:r w:rsidRPr="00583A0F">
              <w:rPr>
                <w:rFonts w:ascii="Verdana" w:hAnsi="Verdana" w:cs="Tahoma"/>
                <w:b/>
                <w:sz w:val="18"/>
                <w:szCs w:val="18"/>
                <w:lang w:val="es-ES_tradnl"/>
              </w:rPr>
              <w:t xml:space="preserve">aportes extraordinarios adicionales a las funciones, </w:t>
            </w:r>
            <w:r w:rsidRPr="00583A0F">
              <w:rPr>
                <w:rFonts w:ascii="Verdana" w:hAnsi="Verdana" w:cs="Tahoma"/>
                <w:sz w:val="18"/>
                <w:szCs w:val="18"/>
                <w:lang w:val="es-ES_tradnl"/>
              </w:rPr>
              <w:t xml:space="preserve">que generen un valor agregado al MINCIT, </w:t>
            </w:r>
            <w:r w:rsidR="00A71E35" w:rsidRPr="00583A0F">
              <w:rPr>
                <w:rFonts w:ascii="Verdana" w:hAnsi="Verdana" w:cs="Tahoma"/>
                <w:sz w:val="18"/>
                <w:szCs w:val="18"/>
                <w:lang w:val="es-ES_tradnl"/>
              </w:rPr>
              <w:t xml:space="preserve">por el </w:t>
            </w:r>
            <w:r w:rsidR="00A71E35" w:rsidRPr="00583A0F">
              <w:rPr>
                <w:rFonts w:ascii="Verdana" w:hAnsi="Verdana" w:cs="Tahoma"/>
                <w:sz w:val="18"/>
                <w:szCs w:val="18"/>
              </w:rPr>
              <w:t>periodo comprendido entre el 1° de febrero y el 31 de enero de la actual vigencia.</w:t>
            </w:r>
            <w:r w:rsidRPr="00583A0F">
              <w:rPr>
                <w:rFonts w:ascii="Verdana" w:hAnsi="Verdana" w:cs="Tahoma"/>
                <w:sz w:val="18"/>
                <w:szCs w:val="18"/>
                <w:lang w:val="es-ES_tradnl"/>
              </w:rPr>
              <w:t xml:space="preserve">  </w:t>
            </w:r>
          </w:p>
        </w:tc>
        <w:tc>
          <w:tcPr>
            <w:tcW w:w="4109" w:type="dxa"/>
          </w:tcPr>
          <w:p w14:paraId="0534DA24" w14:textId="77777777" w:rsidR="0042563E" w:rsidRPr="00583A0F" w:rsidRDefault="0042563E" w:rsidP="003A4571">
            <w:pPr>
              <w:jc w:val="both"/>
              <w:rPr>
                <w:rFonts w:ascii="Verdana" w:hAnsi="Verdana" w:cs="Tahoma"/>
                <w:sz w:val="18"/>
                <w:szCs w:val="18"/>
                <w:lang w:val="es-ES_tradnl"/>
              </w:rPr>
            </w:pPr>
            <w:r w:rsidRPr="00583A0F">
              <w:rPr>
                <w:rFonts w:ascii="Verdana" w:hAnsi="Verdana" w:cs="Tahoma"/>
                <w:sz w:val="18"/>
                <w:szCs w:val="18"/>
                <w:lang w:val="es-ES_tradnl"/>
              </w:rPr>
              <w:t>Allegó soportes de los aportes extraordinarios.</w:t>
            </w:r>
          </w:p>
          <w:p w14:paraId="100C5B58" w14:textId="77777777" w:rsidR="00FE1C63" w:rsidRPr="00583A0F" w:rsidRDefault="0042563E" w:rsidP="003A4571">
            <w:pPr>
              <w:jc w:val="both"/>
              <w:rPr>
                <w:rFonts w:ascii="Verdana" w:hAnsi="Verdana" w:cs="Tahoma"/>
                <w:strike/>
                <w:sz w:val="18"/>
                <w:szCs w:val="18"/>
                <w:lang w:val="es-ES_tradnl"/>
              </w:rPr>
            </w:pPr>
            <w:r w:rsidRPr="00583A0F">
              <w:rPr>
                <w:rFonts w:ascii="Verdana" w:hAnsi="Verdana" w:cs="Tahoma"/>
                <w:sz w:val="18"/>
                <w:szCs w:val="18"/>
                <w:lang w:val="es-ES_tradnl"/>
              </w:rPr>
              <w:t xml:space="preserve"> </w:t>
            </w:r>
          </w:p>
        </w:tc>
        <w:tc>
          <w:tcPr>
            <w:tcW w:w="1256" w:type="dxa"/>
            <w:vAlign w:val="center"/>
          </w:tcPr>
          <w:p w14:paraId="33CFEC6B" w14:textId="77777777" w:rsidR="00FE1C63" w:rsidRPr="00583A0F" w:rsidRDefault="00983B35" w:rsidP="003A4571">
            <w:pPr>
              <w:jc w:val="center"/>
              <w:rPr>
                <w:rFonts w:ascii="Verdana" w:hAnsi="Verdana" w:cs="Tahoma"/>
                <w:b/>
                <w:sz w:val="18"/>
                <w:szCs w:val="18"/>
                <w:lang w:val="es-ES_tradnl"/>
              </w:rPr>
            </w:pPr>
            <w:r w:rsidRPr="00583A0F">
              <w:rPr>
                <w:rFonts w:ascii="Verdana" w:hAnsi="Verdana" w:cs="Tahoma"/>
                <w:b/>
                <w:sz w:val="18"/>
                <w:szCs w:val="18"/>
                <w:lang w:val="es-ES_tradnl"/>
              </w:rPr>
              <w:t>15</w:t>
            </w:r>
          </w:p>
        </w:tc>
      </w:tr>
    </w:tbl>
    <w:p w14:paraId="1231BE67" w14:textId="77777777" w:rsidR="00A87B43" w:rsidRPr="001667CA" w:rsidRDefault="00A87B43" w:rsidP="003A4571">
      <w:pPr>
        <w:jc w:val="both"/>
        <w:rPr>
          <w:rFonts w:ascii="Verdana" w:hAnsi="Verdana" w:cs="Tahoma"/>
          <w:b/>
          <w:sz w:val="22"/>
          <w:szCs w:val="22"/>
          <w:lang w:val="es-ES_tradnl"/>
        </w:rPr>
      </w:pPr>
    </w:p>
    <w:p w14:paraId="51980BC5" w14:textId="77777777" w:rsidR="006B40AA" w:rsidRPr="00E86993" w:rsidRDefault="00BB53F0" w:rsidP="003A4571">
      <w:pPr>
        <w:jc w:val="both"/>
        <w:rPr>
          <w:rFonts w:ascii="Verdana" w:hAnsi="Verdana" w:cs="Tahoma"/>
          <w:sz w:val="22"/>
          <w:szCs w:val="22"/>
          <w:lang w:val="es-ES_tradnl"/>
        </w:rPr>
      </w:pPr>
      <w:r w:rsidRPr="00E86993">
        <w:rPr>
          <w:rFonts w:ascii="Verdana" w:hAnsi="Verdana" w:cs="Tahoma"/>
          <w:sz w:val="22"/>
          <w:szCs w:val="22"/>
          <w:lang w:val="es-ES_tradnl"/>
        </w:rPr>
        <w:lastRenderedPageBreak/>
        <w:t xml:space="preserve">El </w:t>
      </w:r>
      <w:r w:rsidR="006B40AA" w:rsidRPr="00E86993">
        <w:rPr>
          <w:rFonts w:ascii="Verdana" w:hAnsi="Verdana" w:cs="Tahoma"/>
          <w:sz w:val="22"/>
          <w:szCs w:val="22"/>
          <w:lang w:val="es-ES_tradnl"/>
        </w:rPr>
        <w:t xml:space="preserve">mejor servidor de carrera administrativa de la </w:t>
      </w:r>
      <w:r w:rsidR="00C74E8F" w:rsidRPr="00E86993">
        <w:rPr>
          <w:rFonts w:ascii="Verdana" w:hAnsi="Verdana" w:cs="Tahoma"/>
          <w:sz w:val="22"/>
          <w:szCs w:val="22"/>
          <w:lang w:val="es-ES_tradnl"/>
        </w:rPr>
        <w:t>entidad</w:t>
      </w:r>
      <w:r w:rsidR="006B40AA" w:rsidRPr="00E86993">
        <w:rPr>
          <w:rFonts w:ascii="Verdana" w:hAnsi="Verdana" w:cs="Tahoma"/>
          <w:sz w:val="22"/>
          <w:szCs w:val="22"/>
          <w:lang w:val="es-ES_tradnl"/>
        </w:rPr>
        <w:t xml:space="preserve"> </w:t>
      </w:r>
      <w:r w:rsidRPr="00E86993">
        <w:rPr>
          <w:rFonts w:ascii="Verdana" w:hAnsi="Verdana" w:cs="Tahoma"/>
          <w:sz w:val="22"/>
          <w:szCs w:val="22"/>
          <w:lang w:val="es-ES_tradnl"/>
        </w:rPr>
        <w:t xml:space="preserve">será el </w:t>
      </w:r>
      <w:r w:rsidR="006B40AA" w:rsidRPr="00E86993">
        <w:rPr>
          <w:rFonts w:ascii="Verdana" w:hAnsi="Verdana" w:cs="Tahoma"/>
          <w:sz w:val="22"/>
          <w:szCs w:val="22"/>
          <w:lang w:val="es-ES_tradnl"/>
        </w:rPr>
        <w:t>servidor que obtenga el mayor puntaje</w:t>
      </w:r>
      <w:r w:rsidR="00AC4B4F" w:rsidRPr="00E86993">
        <w:rPr>
          <w:rFonts w:ascii="Verdana" w:hAnsi="Verdana" w:cs="Tahoma"/>
          <w:sz w:val="22"/>
          <w:szCs w:val="22"/>
          <w:lang w:val="es-ES_tradnl"/>
        </w:rPr>
        <w:t xml:space="preserve"> consolidado, en la valoración de</w:t>
      </w:r>
      <w:r w:rsidR="006B40AA" w:rsidRPr="00E86993">
        <w:rPr>
          <w:rFonts w:ascii="Verdana" w:hAnsi="Verdana" w:cs="Tahoma"/>
          <w:sz w:val="22"/>
          <w:szCs w:val="22"/>
          <w:lang w:val="es-ES_tradnl"/>
        </w:rPr>
        <w:t xml:space="preserve"> los </w:t>
      </w:r>
      <w:r w:rsidR="00632581" w:rsidRPr="00E86993">
        <w:rPr>
          <w:rFonts w:ascii="Verdana" w:hAnsi="Verdana" w:cs="Tahoma"/>
          <w:sz w:val="22"/>
          <w:szCs w:val="22"/>
          <w:lang w:val="es-ES_tradnl"/>
        </w:rPr>
        <w:t>factores</w:t>
      </w:r>
      <w:r w:rsidR="00AC4B4F" w:rsidRPr="00E86993">
        <w:rPr>
          <w:rFonts w:ascii="Verdana" w:hAnsi="Verdana" w:cs="Tahoma"/>
          <w:sz w:val="22"/>
          <w:szCs w:val="22"/>
          <w:lang w:val="es-ES_tradnl"/>
        </w:rPr>
        <w:t xml:space="preserve"> de la tabla</w:t>
      </w:r>
      <w:r w:rsidRPr="00E86993">
        <w:rPr>
          <w:rFonts w:ascii="Verdana" w:hAnsi="Verdana" w:cs="Tahoma"/>
          <w:sz w:val="22"/>
          <w:szCs w:val="22"/>
          <w:lang w:val="es-ES_tradnl"/>
        </w:rPr>
        <w:t xml:space="preserve"> 2</w:t>
      </w:r>
      <w:r w:rsidR="00AC4B4F" w:rsidRPr="00E86993">
        <w:rPr>
          <w:rFonts w:ascii="Verdana" w:hAnsi="Verdana" w:cs="Tahoma"/>
          <w:sz w:val="22"/>
          <w:szCs w:val="22"/>
          <w:lang w:val="es-ES_tradnl"/>
        </w:rPr>
        <w:t>,</w:t>
      </w:r>
      <w:r w:rsidR="006B40AA" w:rsidRPr="00E86993">
        <w:rPr>
          <w:rFonts w:ascii="Verdana" w:hAnsi="Verdana" w:cs="Tahoma"/>
          <w:sz w:val="22"/>
          <w:szCs w:val="22"/>
          <w:lang w:val="es-ES_tradnl"/>
        </w:rPr>
        <w:t xml:space="preserve"> y los mejores servidores por cada uno de los niveles jerárquicos serán </w:t>
      </w:r>
      <w:r w:rsidR="008642B9" w:rsidRPr="00E86993">
        <w:rPr>
          <w:rFonts w:ascii="Verdana" w:hAnsi="Verdana" w:cs="Tahoma"/>
          <w:sz w:val="22"/>
          <w:szCs w:val="22"/>
          <w:lang w:val="es-ES_tradnl"/>
        </w:rPr>
        <w:t>quienes obtengan</w:t>
      </w:r>
      <w:r w:rsidR="002E78E1" w:rsidRPr="00E86993">
        <w:rPr>
          <w:rFonts w:ascii="Verdana" w:hAnsi="Verdana" w:cs="Tahoma"/>
          <w:sz w:val="22"/>
          <w:szCs w:val="22"/>
          <w:lang w:val="es-ES_tradnl"/>
        </w:rPr>
        <w:t xml:space="preserve"> los puntajes subsiguientes.</w:t>
      </w:r>
    </w:p>
    <w:p w14:paraId="36FEB5B0" w14:textId="77777777" w:rsidR="00BB53F0" w:rsidRPr="00E86993" w:rsidRDefault="00BB53F0" w:rsidP="003A4571">
      <w:pPr>
        <w:jc w:val="both"/>
        <w:rPr>
          <w:rFonts w:ascii="Verdana" w:hAnsi="Verdana" w:cs="Tahoma"/>
          <w:sz w:val="22"/>
          <w:szCs w:val="22"/>
          <w:lang w:val="es-ES_tradnl"/>
        </w:rPr>
      </w:pPr>
    </w:p>
    <w:p w14:paraId="4D14703F" w14:textId="77777777" w:rsidR="00BB53F0" w:rsidRPr="006F41EC" w:rsidRDefault="00BB53F0" w:rsidP="003A4571">
      <w:pPr>
        <w:jc w:val="both"/>
        <w:rPr>
          <w:rFonts w:ascii="Verdana" w:hAnsi="Verdana" w:cs="Tahoma"/>
          <w:color w:val="3A7C22"/>
          <w:sz w:val="22"/>
          <w:szCs w:val="22"/>
          <w:lang w:val="es-ES_tradnl"/>
        </w:rPr>
      </w:pPr>
      <w:r w:rsidRPr="00E86993">
        <w:rPr>
          <w:rFonts w:ascii="Verdana" w:hAnsi="Verdana" w:cs="Tahoma"/>
          <w:sz w:val="22"/>
          <w:szCs w:val="22"/>
          <w:lang w:val="es-ES_tradnl"/>
        </w:rPr>
        <w:t xml:space="preserve">El mejor servidor de libre nombramiento y </w:t>
      </w:r>
      <w:r w:rsidR="00C74E8F" w:rsidRPr="00E86993">
        <w:rPr>
          <w:rFonts w:ascii="Verdana" w:hAnsi="Verdana" w:cs="Tahoma"/>
          <w:sz w:val="22"/>
          <w:szCs w:val="22"/>
          <w:lang w:val="es-ES_tradnl"/>
        </w:rPr>
        <w:t>remoción</w:t>
      </w:r>
      <w:r w:rsidRPr="00E86993">
        <w:rPr>
          <w:rFonts w:ascii="Verdana" w:hAnsi="Verdana" w:cs="Tahoma"/>
          <w:sz w:val="22"/>
          <w:szCs w:val="22"/>
          <w:lang w:val="es-ES_tradnl"/>
        </w:rPr>
        <w:t xml:space="preserve"> será el servidor</w:t>
      </w:r>
      <w:r w:rsidR="008642B9" w:rsidRPr="00E86993">
        <w:rPr>
          <w:rFonts w:ascii="Verdana" w:hAnsi="Verdana" w:cs="Tahoma"/>
          <w:sz w:val="22"/>
          <w:szCs w:val="22"/>
          <w:lang w:val="es-ES_tradnl"/>
        </w:rPr>
        <w:t xml:space="preserve"> público </w:t>
      </w:r>
      <w:r w:rsidR="003E1B08" w:rsidRPr="00E86993">
        <w:rPr>
          <w:rFonts w:ascii="Verdana" w:hAnsi="Verdana" w:cs="Tahoma"/>
          <w:sz w:val="22"/>
          <w:szCs w:val="22"/>
          <w:lang w:val="es-ES_tradnl"/>
        </w:rPr>
        <w:t xml:space="preserve">con este tipo de vinculación, </w:t>
      </w:r>
      <w:r w:rsidRPr="00E86993">
        <w:rPr>
          <w:rFonts w:ascii="Verdana" w:hAnsi="Verdana" w:cs="Tahoma"/>
          <w:sz w:val="22"/>
          <w:szCs w:val="22"/>
          <w:lang w:val="es-ES_tradnl"/>
        </w:rPr>
        <w:t xml:space="preserve">que obtenga el mayor puntaje, producto de la aplicación de los </w:t>
      </w:r>
      <w:r w:rsidR="00632581" w:rsidRPr="00E86993">
        <w:rPr>
          <w:rFonts w:ascii="Verdana" w:hAnsi="Verdana" w:cs="Tahoma"/>
          <w:sz w:val="22"/>
          <w:szCs w:val="22"/>
          <w:lang w:val="es-ES_tradnl"/>
        </w:rPr>
        <w:t>factores</w:t>
      </w:r>
      <w:r w:rsidRPr="00E86993">
        <w:rPr>
          <w:rFonts w:ascii="Verdana" w:hAnsi="Verdana" w:cs="Tahoma"/>
          <w:sz w:val="22"/>
          <w:szCs w:val="22"/>
          <w:lang w:val="es-ES_tradnl"/>
        </w:rPr>
        <w:t xml:space="preserve"> de la tabla 2.</w:t>
      </w:r>
      <w:r w:rsidRPr="006F41EC">
        <w:rPr>
          <w:rFonts w:ascii="Verdana" w:hAnsi="Verdana" w:cs="Tahoma"/>
          <w:color w:val="3A7C22"/>
          <w:sz w:val="22"/>
          <w:szCs w:val="22"/>
          <w:lang w:val="es-ES_tradnl"/>
        </w:rPr>
        <w:t xml:space="preserve"> </w:t>
      </w:r>
    </w:p>
    <w:p w14:paraId="30D7AA69" w14:textId="77777777" w:rsidR="006B40AA" w:rsidRPr="001667CA" w:rsidRDefault="006B40AA" w:rsidP="003A4571">
      <w:pPr>
        <w:jc w:val="both"/>
        <w:rPr>
          <w:rFonts w:ascii="Verdana" w:hAnsi="Verdana" w:cs="Tahoma"/>
          <w:b/>
          <w:sz w:val="22"/>
          <w:szCs w:val="22"/>
          <w:lang w:val="es-ES_tradnl"/>
        </w:rPr>
      </w:pPr>
    </w:p>
    <w:p w14:paraId="7464DE50" w14:textId="77777777" w:rsidR="005D2909" w:rsidRPr="001667CA" w:rsidRDefault="00C74E8F" w:rsidP="003A4571">
      <w:pPr>
        <w:jc w:val="both"/>
        <w:rPr>
          <w:rFonts w:ascii="Verdana" w:hAnsi="Verdana" w:cs="Tahoma"/>
          <w:sz w:val="22"/>
          <w:szCs w:val="22"/>
          <w:lang w:val="es-ES_tradnl"/>
        </w:rPr>
      </w:pPr>
      <w:r w:rsidRPr="001667CA">
        <w:rPr>
          <w:rFonts w:ascii="Verdana" w:hAnsi="Verdana" w:cs="Tahoma"/>
          <w:b/>
          <w:sz w:val="22"/>
          <w:szCs w:val="22"/>
          <w:lang w:val="es-ES_tradnl"/>
        </w:rPr>
        <w:t>5.</w:t>
      </w:r>
      <w:r>
        <w:rPr>
          <w:rFonts w:ascii="Verdana" w:hAnsi="Verdana" w:cs="Tahoma"/>
          <w:b/>
          <w:sz w:val="22"/>
          <w:szCs w:val="22"/>
          <w:lang w:val="es-ES_tradnl"/>
        </w:rPr>
        <w:t>1.</w:t>
      </w:r>
      <w:r w:rsidR="000C0F5B">
        <w:rPr>
          <w:rFonts w:ascii="Verdana" w:hAnsi="Verdana" w:cs="Tahoma"/>
          <w:b/>
          <w:sz w:val="22"/>
          <w:szCs w:val="22"/>
          <w:lang w:val="es-ES_tradnl"/>
        </w:rPr>
        <w:t>4</w:t>
      </w:r>
      <w:r w:rsidRPr="001667CA">
        <w:rPr>
          <w:rFonts w:ascii="Verdana" w:hAnsi="Verdana" w:cs="Tahoma"/>
          <w:b/>
          <w:sz w:val="22"/>
          <w:szCs w:val="22"/>
          <w:lang w:val="es-ES_tradnl"/>
        </w:rPr>
        <w:t xml:space="preserve"> Criterios</w:t>
      </w:r>
      <w:r w:rsidR="00003D71" w:rsidRPr="001667CA">
        <w:rPr>
          <w:rFonts w:ascii="Verdana" w:hAnsi="Verdana" w:cs="Tahoma"/>
          <w:b/>
          <w:sz w:val="22"/>
          <w:szCs w:val="22"/>
          <w:lang w:val="es-ES_tradnl"/>
        </w:rPr>
        <w:t xml:space="preserve"> de Desempate</w:t>
      </w:r>
      <w:r w:rsidR="009645BE" w:rsidRPr="001667CA">
        <w:rPr>
          <w:rFonts w:ascii="Verdana" w:hAnsi="Verdana" w:cs="Tahoma"/>
          <w:b/>
          <w:sz w:val="22"/>
          <w:szCs w:val="22"/>
          <w:lang w:val="es-ES_tradnl"/>
        </w:rPr>
        <w:t xml:space="preserve">: </w:t>
      </w:r>
      <w:r w:rsidR="005D2909" w:rsidRPr="001667CA">
        <w:rPr>
          <w:rFonts w:ascii="Verdana" w:hAnsi="Verdana" w:cs="Tahoma"/>
          <w:sz w:val="22"/>
          <w:szCs w:val="22"/>
          <w:lang w:val="es-ES_tradnl"/>
        </w:rPr>
        <w:t xml:space="preserve">En caso de presentarse empate en el primer lugar entre dos (2) o más servidores </w:t>
      </w:r>
      <w:r w:rsidR="00632581">
        <w:rPr>
          <w:rFonts w:ascii="Verdana" w:hAnsi="Verdana" w:cs="Tahoma"/>
          <w:sz w:val="22"/>
          <w:szCs w:val="22"/>
          <w:lang w:val="es-ES_tradnl"/>
        </w:rPr>
        <w:t>luego de la aplicación de los factores de selección</w:t>
      </w:r>
      <w:r w:rsidR="005D2909" w:rsidRPr="001667CA">
        <w:rPr>
          <w:rFonts w:ascii="Verdana" w:hAnsi="Verdana" w:cs="Tahoma"/>
          <w:sz w:val="22"/>
          <w:szCs w:val="22"/>
          <w:lang w:val="es-ES_tradnl"/>
        </w:rPr>
        <w:t>, se aplicarán los siguientes criterios:</w:t>
      </w:r>
    </w:p>
    <w:p w14:paraId="7196D064" w14:textId="77777777" w:rsidR="00984142" w:rsidRPr="001667CA" w:rsidRDefault="00984142" w:rsidP="003A4571">
      <w:pPr>
        <w:jc w:val="both"/>
        <w:rPr>
          <w:rFonts w:ascii="Verdana" w:hAnsi="Verdana" w:cs="Tahoma"/>
          <w:sz w:val="22"/>
          <w:szCs w:val="22"/>
          <w:lang w:val="es-ES_tradnl"/>
        </w:rPr>
      </w:pPr>
    </w:p>
    <w:p w14:paraId="1C983CFD" w14:textId="77777777" w:rsidR="00110BA6" w:rsidRDefault="00983B35" w:rsidP="003A4571">
      <w:pPr>
        <w:numPr>
          <w:ilvl w:val="0"/>
          <w:numId w:val="20"/>
        </w:numPr>
        <w:jc w:val="both"/>
        <w:rPr>
          <w:rFonts w:ascii="Verdana" w:hAnsi="Verdana" w:cs="Tahoma"/>
          <w:sz w:val="22"/>
          <w:szCs w:val="22"/>
        </w:rPr>
      </w:pPr>
      <w:r w:rsidRPr="001667CA">
        <w:rPr>
          <w:rFonts w:ascii="Verdana" w:hAnsi="Verdana" w:cs="Tahoma"/>
          <w:sz w:val="22"/>
          <w:szCs w:val="22"/>
          <w:lang w:val="es-ES_tradnl"/>
        </w:rPr>
        <w:t xml:space="preserve">El servidor que tenga mayor antigüedad en servicios prestados al Ministerio a 31 de enero </w:t>
      </w:r>
      <w:r>
        <w:rPr>
          <w:rFonts w:ascii="Verdana" w:hAnsi="Verdana" w:cs="Tahoma"/>
          <w:sz w:val="22"/>
          <w:szCs w:val="22"/>
          <w:lang w:val="es-ES_tradnl"/>
        </w:rPr>
        <w:t>de la vigencia actual</w:t>
      </w:r>
      <w:r w:rsidRPr="001667CA">
        <w:rPr>
          <w:rFonts w:ascii="Verdana" w:hAnsi="Verdana" w:cs="Tahoma"/>
          <w:sz w:val="22"/>
          <w:szCs w:val="22"/>
          <w:lang w:val="es-ES_tradnl"/>
        </w:rPr>
        <w:t xml:space="preserve">. </w:t>
      </w:r>
    </w:p>
    <w:p w14:paraId="1BA32F66" w14:textId="77777777" w:rsidR="00110BA6" w:rsidRPr="00110BA6" w:rsidRDefault="00110BA6" w:rsidP="003A4571">
      <w:pPr>
        <w:numPr>
          <w:ilvl w:val="0"/>
          <w:numId w:val="20"/>
        </w:numPr>
        <w:jc w:val="both"/>
        <w:rPr>
          <w:rFonts w:ascii="Verdana" w:hAnsi="Verdana" w:cs="Tahoma"/>
          <w:sz w:val="22"/>
          <w:szCs w:val="22"/>
        </w:rPr>
      </w:pPr>
      <w:r w:rsidRPr="00110BA6">
        <w:rPr>
          <w:rFonts w:ascii="Verdana" w:hAnsi="Verdana" w:cs="Tahoma"/>
          <w:sz w:val="22"/>
          <w:szCs w:val="22"/>
          <w:lang w:val="es-ES_tradnl"/>
        </w:rPr>
        <w:t xml:space="preserve">El servidor público </w:t>
      </w:r>
      <w:r>
        <w:rPr>
          <w:rFonts w:ascii="Verdana" w:hAnsi="Verdana" w:cs="Tahoma"/>
          <w:sz w:val="22"/>
          <w:szCs w:val="22"/>
          <w:lang w:val="es-ES_tradnl"/>
        </w:rPr>
        <w:t xml:space="preserve">que haya participado </w:t>
      </w:r>
      <w:r w:rsidRPr="00110BA6">
        <w:rPr>
          <w:rFonts w:ascii="Verdana" w:hAnsi="Verdana" w:cs="Tahoma"/>
          <w:sz w:val="22"/>
          <w:szCs w:val="22"/>
          <w:lang w:val="es-ES_tradnl"/>
        </w:rPr>
        <w:t xml:space="preserve">en eventos deportivos, culturales, artísticos, representando al Ministerio, por el </w:t>
      </w:r>
      <w:r w:rsidRPr="00110BA6">
        <w:rPr>
          <w:rFonts w:ascii="Verdana" w:hAnsi="Verdana" w:cs="Tahoma"/>
          <w:sz w:val="22"/>
          <w:szCs w:val="22"/>
        </w:rPr>
        <w:t>periodo comprendido entre el 1° de febrero y el 31 de enero de la actual vigencia.</w:t>
      </w:r>
    </w:p>
    <w:p w14:paraId="34FF1C98" w14:textId="77777777" w:rsidR="00983B35" w:rsidRDefault="00983B35" w:rsidP="003A4571">
      <w:pPr>
        <w:ind w:left="720"/>
        <w:jc w:val="both"/>
        <w:rPr>
          <w:rFonts w:ascii="Verdana" w:hAnsi="Verdana" w:cs="Tahoma"/>
          <w:sz w:val="22"/>
          <w:szCs w:val="22"/>
        </w:rPr>
      </w:pPr>
    </w:p>
    <w:p w14:paraId="1E5FE6A3" w14:textId="77777777" w:rsidR="00A54B78" w:rsidRPr="001667CA" w:rsidRDefault="00110BA6" w:rsidP="003A4571">
      <w:pPr>
        <w:pStyle w:val="Prrafodelista"/>
        <w:ind w:left="0"/>
        <w:contextualSpacing/>
        <w:jc w:val="both"/>
        <w:rPr>
          <w:rFonts w:ascii="Verdana" w:hAnsi="Verdana" w:cs="Tahoma"/>
          <w:sz w:val="22"/>
          <w:szCs w:val="22"/>
          <w:lang w:val="es-ES_tradnl"/>
        </w:rPr>
      </w:pPr>
      <w:r>
        <w:rPr>
          <w:rFonts w:ascii="Verdana" w:hAnsi="Verdana" w:cs="Tahoma"/>
          <w:sz w:val="22"/>
          <w:szCs w:val="22"/>
          <w:lang w:val="es-ES_tradnl"/>
        </w:rPr>
        <w:t>S</w:t>
      </w:r>
      <w:r w:rsidR="007A6A5F" w:rsidRPr="001667CA">
        <w:rPr>
          <w:rFonts w:ascii="Verdana" w:hAnsi="Verdana" w:cs="Tahoma"/>
          <w:sz w:val="22"/>
          <w:szCs w:val="22"/>
          <w:lang w:val="es-ES_tradnl"/>
        </w:rPr>
        <w:t>i persiste el empate</w:t>
      </w:r>
      <w:r w:rsidR="00983B35">
        <w:rPr>
          <w:rFonts w:ascii="Verdana" w:hAnsi="Verdana" w:cs="Tahoma"/>
          <w:sz w:val="22"/>
          <w:szCs w:val="22"/>
          <w:lang w:val="es-ES_tradnl"/>
        </w:rPr>
        <w:t xml:space="preserve">, el Comité de Incentivos realizará votación, con el fin de </w:t>
      </w:r>
      <w:r w:rsidR="00E86993">
        <w:rPr>
          <w:rFonts w:ascii="Verdana" w:hAnsi="Verdana" w:cs="Tahoma"/>
          <w:sz w:val="22"/>
          <w:szCs w:val="22"/>
          <w:lang w:val="es-ES_tradnl"/>
        </w:rPr>
        <w:t xml:space="preserve">determinar el servidor seleccionado para la categoría en que se presente el empate. </w:t>
      </w:r>
    </w:p>
    <w:p w14:paraId="6D072C0D" w14:textId="77777777" w:rsidR="00F432D9" w:rsidRPr="001667CA" w:rsidRDefault="00F432D9" w:rsidP="003A4571">
      <w:pPr>
        <w:pStyle w:val="Prrafodelista"/>
        <w:ind w:left="0"/>
        <w:contextualSpacing/>
        <w:jc w:val="both"/>
        <w:rPr>
          <w:rFonts w:ascii="Verdana" w:hAnsi="Verdana" w:cs="Tahoma"/>
          <w:sz w:val="22"/>
          <w:szCs w:val="22"/>
          <w:lang w:val="es-ES_tradnl"/>
        </w:rPr>
      </w:pPr>
    </w:p>
    <w:p w14:paraId="39AF465F" w14:textId="77777777" w:rsidR="000B7470" w:rsidRPr="001667CA" w:rsidRDefault="00357351" w:rsidP="003A4571">
      <w:pPr>
        <w:jc w:val="both"/>
        <w:rPr>
          <w:rFonts w:ascii="Verdana" w:hAnsi="Verdana" w:cs="Tahoma"/>
          <w:sz w:val="22"/>
          <w:szCs w:val="22"/>
        </w:rPr>
      </w:pPr>
      <w:r w:rsidRPr="001667CA">
        <w:rPr>
          <w:rFonts w:ascii="Verdana" w:hAnsi="Verdana" w:cs="Tahoma"/>
          <w:b/>
          <w:sz w:val="22"/>
          <w:szCs w:val="22"/>
          <w:lang w:val="es-ES_tradnl"/>
        </w:rPr>
        <w:t>5.</w:t>
      </w:r>
      <w:r w:rsidR="00DF6314">
        <w:rPr>
          <w:rFonts w:ascii="Verdana" w:hAnsi="Verdana" w:cs="Tahoma"/>
          <w:b/>
          <w:sz w:val="22"/>
          <w:szCs w:val="22"/>
          <w:lang w:val="es-ES_tradnl"/>
        </w:rPr>
        <w:t>1</w:t>
      </w:r>
      <w:r w:rsidR="005B0AAB">
        <w:rPr>
          <w:rFonts w:ascii="Verdana" w:hAnsi="Verdana" w:cs="Tahoma"/>
          <w:b/>
          <w:sz w:val="22"/>
          <w:szCs w:val="22"/>
          <w:lang w:val="es-ES_tradnl"/>
        </w:rPr>
        <w:t>.</w:t>
      </w:r>
      <w:r w:rsidR="000C0F5B">
        <w:rPr>
          <w:rFonts w:ascii="Verdana" w:hAnsi="Verdana" w:cs="Tahoma"/>
          <w:b/>
          <w:sz w:val="22"/>
          <w:szCs w:val="22"/>
          <w:lang w:val="es-ES_tradnl"/>
        </w:rPr>
        <w:t>5</w:t>
      </w:r>
      <w:r w:rsidRPr="001667CA">
        <w:rPr>
          <w:rFonts w:ascii="Verdana" w:hAnsi="Verdana" w:cs="Tahoma"/>
          <w:b/>
          <w:sz w:val="22"/>
          <w:szCs w:val="22"/>
          <w:lang w:val="es-ES_tradnl"/>
        </w:rPr>
        <w:t xml:space="preserve"> Otorgamiento</w:t>
      </w:r>
      <w:r w:rsidR="00DA4E1E" w:rsidRPr="001667CA">
        <w:rPr>
          <w:rFonts w:ascii="Verdana" w:hAnsi="Verdana" w:cs="Tahoma"/>
          <w:b/>
          <w:sz w:val="22"/>
          <w:szCs w:val="22"/>
          <w:lang w:val="es-ES_tradnl"/>
        </w:rPr>
        <w:t xml:space="preserve"> de los </w:t>
      </w:r>
      <w:r w:rsidR="00843C24" w:rsidRPr="001667CA">
        <w:rPr>
          <w:rFonts w:ascii="Verdana" w:hAnsi="Verdana" w:cs="Tahoma"/>
          <w:b/>
          <w:sz w:val="22"/>
          <w:szCs w:val="22"/>
          <w:lang w:val="es-ES_tradnl"/>
        </w:rPr>
        <w:t>Incentivos No Pecuniarios</w:t>
      </w:r>
      <w:r w:rsidR="009645BE" w:rsidRPr="001667CA">
        <w:rPr>
          <w:rFonts w:ascii="Verdana" w:hAnsi="Verdana" w:cs="Tahoma"/>
          <w:b/>
          <w:sz w:val="22"/>
          <w:szCs w:val="22"/>
          <w:lang w:val="es-ES_tradnl"/>
        </w:rPr>
        <w:t xml:space="preserve">: </w:t>
      </w:r>
      <w:r w:rsidR="000B7470" w:rsidRPr="001667CA">
        <w:rPr>
          <w:rFonts w:ascii="Verdana" w:hAnsi="Verdana" w:cs="Tahoma"/>
          <w:sz w:val="22"/>
          <w:szCs w:val="22"/>
        </w:rPr>
        <w:t xml:space="preserve">El Grupo de Talento Humano con el concepto del Comité de Incentivos asignará mediante acto administrativo los incentivos no pecuniarios escogidos </w:t>
      </w:r>
      <w:r w:rsidR="00174D49" w:rsidRPr="001667CA">
        <w:rPr>
          <w:rFonts w:ascii="Verdana" w:hAnsi="Verdana" w:cs="Tahoma"/>
          <w:sz w:val="22"/>
          <w:szCs w:val="22"/>
        </w:rPr>
        <w:t>según su preferencia a</w:t>
      </w:r>
      <w:r w:rsidR="000B7470" w:rsidRPr="001667CA">
        <w:rPr>
          <w:rFonts w:ascii="Verdana" w:hAnsi="Verdana" w:cs="Tahoma"/>
          <w:sz w:val="22"/>
          <w:szCs w:val="22"/>
        </w:rPr>
        <w:t xml:space="preserve"> los mejores servidores </w:t>
      </w:r>
      <w:r w:rsidR="00E94551" w:rsidRPr="001667CA">
        <w:rPr>
          <w:rFonts w:ascii="Verdana" w:hAnsi="Verdana" w:cs="Tahoma"/>
          <w:sz w:val="22"/>
          <w:szCs w:val="22"/>
        </w:rPr>
        <w:t>de carrera administrativa de cada uno de los niveles jerárquicos</w:t>
      </w:r>
      <w:r w:rsidR="000B7470" w:rsidRPr="001667CA">
        <w:rPr>
          <w:rFonts w:ascii="Verdana" w:hAnsi="Verdana" w:cs="Tahoma"/>
          <w:sz w:val="22"/>
          <w:szCs w:val="22"/>
        </w:rPr>
        <w:t xml:space="preserve">, </w:t>
      </w:r>
      <w:r w:rsidR="00174D49" w:rsidRPr="001667CA">
        <w:rPr>
          <w:rFonts w:ascii="Verdana" w:hAnsi="Verdana" w:cs="Tahoma"/>
          <w:sz w:val="22"/>
          <w:szCs w:val="22"/>
        </w:rPr>
        <w:t xml:space="preserve">al mejor </w:t>
      </w:r>
      <w:r w:rsidR="00E94551" w:rsidRPr="001667CA">
        <w:rPr>
          <w:rFonts w:ascii="Verdana" w:hAnsi="Verdana" w:cs="Tahoma"/>
          <w:sz w:val="22"/>
          <w:szCs w:val="22"/>
        </w:rPr>
        <w:t>de libre nombramiento y re</w:t>
      </w:r>
      <w:r w:rsidR="00174D49" w:rsidRPr="001667CA">
        <w:rPr>
          <w:rFonts w:ascii="Verdana" w:hAnsi="Verdana" w:cs="Tahoma"/>
          <w:sz w:val="22"/>
          <w:szCs w:val="22"/>
        </w:rPr>
        <w:t>moción y a</w:t>
      </w:r>
      <w:r w:rsidR="00E94551" w:rsidRPr="001667CA">
        <w:rPr>
          <w:rFonts w:ascii="Verdana" w:hAnsi="Verdana" w:cs="Tahoma"/>
          <w:sz w:val="22"/>
          <w:szCs w:val="22"/>
        </w:rPr>
        <w:t>l mejor</w:t>
      </w:r>
      <w:r w:rsidR="00174D49" w:rsidRPr="001667CA">
        <w:rPr>
          <w:rFonts w:ascii="Verdana" w:hAnsi="Verdana" w:cs="Tahoma"/>
          <w:sz w:val="22"/>
          <w:szCs w:val="22"/>
        </w:rPr>
        <w:t xml:space="preserve"> servidor</w:t>
      </w:r>
      <w:r w:rsidR="00E94551" w:rsidRPr="001667CA">
        <w:rPr>
          <w:rFonts w:ascii="Verdana" w:hAnsi="Verdana" w:cs="Tahoma"/>
          <w:sz w:val="22"/>
          <w:szCs w:val="22"/>
        </w:rPr>
        <w:t xml:space="preserve"> de la Entidad de carrera administrativa</w:t>
      </w:r>
      <w:r w:rsidR="006D37CE" w:rsidRPr="001667CA">
        <w:rPr>
          <w:rFonts w:ascii="Verdana" w:hAnsi="Verdana" w:cs="Tahoma"/>
          <w:sz w:val="22"/>
          <w:szCs w:val="22"/>
        </w:rPr>
        <w:t>, antes del 30 de noviembre de cada vigencia</w:t>
      </w:r>
      <w:r w:rsidR="00174D49" w:rsidRPr="001667CA">
        <w:rPr>
          <w:rFonts w:ascii="Verdana" w:hAnsi="Verdana" w:cs="Tahoma"/>
          <w:sz w:val="22"/>
          <w:szCs w:val="22"/>
        </w:rPr>
        <w:t>.</w:t>
      </w:r>
    </w:p>
    <w:p w14:paraId="48A21919" w14:textId="77777777" w:rsidR="000B7470" w:rsidRPr="001667CA" w:rsidRDefault="000B7470" w:rsidP="003A4571">
      <w:pPr>
        <w:jc w:val="both"/>
        <w:rPr>
          <w:rFonts w:ascii="Verdana" w:hAnsi="Verdana" w:cs="Tahoma"/>
          <w:b/>
          <w:color w:val="9E04CE"/>
          <w:sz w:val="22"/>
          <w:szCs w:val="22"/>
        </w:rPr>
      </w:pPr>
    </w:p>
    <w:p w14:paraId="45879647" w14:textId="77777777" w:rsidR="005B0AAB" w:rsidRPr="00E86993" w:rsidRDefault="00511722" w:rsidP="003A4571">
      <w:pPr>
        <w:jc w:val="both"/>
        <w:rPr>
          <w:rFonts w:ascii="Verdana" w:eastAsia="Calibri" w:hAnsi="Verdana" w:cs="Tahoma"/>
          <w:b/>
          <w:bCs/>
          <w:sz w:val="22"/>
          <w:szCs w:val="22"/>
          <w:lang w:val="es-ES_tradnl" w:eastAsia="es-CO"/>
        </w:rPr>
      </w:pPr>
      <w:r w:rsidRPr="00E86993">
        <w:rPr>
          <w:rFonts w:ascii="Verdana" w:eastAsia="Calibri" w:hAnsi="Verdana" w:cs="Tahoma"/>
          <w:b/>
          <w:bCs/>
          <w:sz w:val="22"/>
          <w:szCs w:val="22"/>
          <w:lang w:val="es-ES_tradnl" w:eastAsia="es-CO"/>
        </w:rPr>
        <w:t>5.</w:t>
      </w:r>
      <w:r w:rsidR="005F07D2" w:rsidRPr="00E86993">
        <w:rPr>
          <w:rFonts w:ascii="Verdana" w:eastAsia="Calibri" w:hAnsi="Verdana" w:cs="Tahoma"/>
          <w:b/>
          <w:bCs/>
          <w:sz w:val="22"/>
          <w:szCs w:val="22"/>
          <w:lang w:val="es-ES_tradnl" w:eastAsia="es-CO"/>
        </w:rPr>
        <w:t>2</w:t>
      </w:r>
      <w:r w:rsidR="005B0AAB" w:rsidRPr="00E86993">
        <w:rPr>
          <w:rFonts w:ascii="Verdana" w:eastAsia="Calibri" w:hAnsi="Verdana" w:cs="Tahoma"/>
          <w:b/>
          <w:bCs/>
          <w:sz w:val="22"/>
          <w:szCs w:val="22"/>
          <w:lang w:val="es-ES_tradnl" w:eastAsia="es-CO"/>
        </w:rPr>
        <w:t xml:space="preserve"> Liderando con Impacto</w:t>
      </w:r>
    </w:p>
    <w:p w14:paraId="6BD18F9B" w14:textId="77777777" w:rsidR="005B0AAB" w:rsidRPr="00E86993" w:rsidRDefault="005B0AAB" w:rsidP="003A4571">
      <w:pPr>
        <w:jc w:val="both"/>
        <w:rPr>
          <w:rFonts w:ascii="Verdana" w:eastAsia="Calibri" w:hAnsi="Verdana" w:cs="Tahoma"/>
          <w:sz w:val="22"/>
          <w:szCs w:val="22"/>
          <w:lang w:val="es-ES_tradnl" w:eastAsia="es-CO"/>
        </w:rPr>
      </w:pPr>
    </w:p>
    <w:p w14:paraId="1B76FF70" w14:textId="77777777" w:rsidR="00E86993" w:rsidRDefault="005B0AAB" w:rsidP="003A4571">
      <w:pPr>
        <w:jc w:val="both"/>
        <w:rPr>
          <w:rFonts w:ascii="Verdana" w:hAnsi="Verdana" w:cs="Tahoma"/>
          <w:sz w:val="22"/>
          <w:szCs w:val="22"/>
          <w:lang w:val="es-ES_tradnl"/>
        </w:rPr>
      </w:pPr>
      <w:r w:rsidRPr="00E86993">
        <w:rPr>
          <w:rFonts w:ascii="Verdana" w:eastAsia="Calibri" w:hAnsi="Verdana" w:cs="Tahoma"/>
          <w:sz w:val="22"/>
          <w:szCs w:val="22"/>
          <w:lang w:val="es-ES_tradnl" w:eastAsia="es-CO"/>
        </w:rPr>
        <w:t>En el marco de la dimensión “liderando con impacto” el comité de incentivos,</w:t>
      </w:r>
      <w:r w:rsidRPr="00E86993">
        <w:rPr>
          <w:rFonts w:ascii="Verdana" w:hAnsi="Verdana" w:cs="Tahoma"/>
          <w:sz w:val="22"/>
          <w:szCs w:val="22"/>
          <w:lang w:val="es-ES_tradnl"/>
        </w:rPr>
        <w:t xml:space="preserve"> seleccionará anualmente al mejor gerente público, con el objetivo de reconocer el desempeño de su gestión en la vigencia anterior al proceso de selección, cuya</w:t>
      </w:r>
      <w:r w:rsidR="00DF6314" w:rsidRPr="00E86993">
        <w:rPr>
          <w:rFonts w:ascii="Verdana" w:hAnsi="Verdana" w:cs="Tahoma"/>
          <w:sz w:val="22"/>
          <w:szCs w:val="22"/>
          <w:lang w:val="es-ES_tradnl"/>
        </w:rPr>
        <w:t>s contribuciones</w:t>
      </w:r>
      <w:r w:rsidRPr="00E86993">
        <w:rPr>
          <w:rFonts w:ascii="Verdana" w:hAnsi="Verdana" w:cs="Tahoma"/>
          <w:sz w:val="22"/>
          <w:szCs w:val="22"/>
          <w:lang w:val="es-ES_tradnl"/>
        </w:rPr>
        <w:t xml:space="preserve"> </w:t>
      </w:r>
      <w:r w:rsidR="00DF6314" w:rsidRPr="00E86993">
        <w:rPr>
          <w:rFonts w:ascii="Verdana" w:hAnsi="Verdana" w:cs="Tahoma"/>
          <w:sz w:val="22"/>
          <w:szCs w:val="22"/>
          <w:lang w:val="es-ES_tradnl"/>
        </w:rPr>
        <w:t>fueron</w:t>
      </w:r>
      <w:r w:rsidRPr="00E86993">
        <w:rPr>
          <w:rFonts w:ascii="Verdana" w:hAnsi="Verdana" w:cs="Tahoma"/>
          <w:sz w:val="22"/>
          <w:szCs w:val="22"/>
          <w:lang w:val="es-ES_tradnl"/>
        </w:rPr>
        <w:t xml:space="preserve"> extraordinaria</w:t>
      </w:r>
      <w:r w:rsidR="00DF6314" w:rsidRPr="00E86993">
        <w:rPr>
          <w:rFonts w:ascii="Verdana" w:hAnsi="Verdana" w:cs="Tahoma"/>
          <w:sz w:val="22"/>
          <w:szCs w:val="22"/>
          <w:lang w:val="es-ES_tradnl"/>
        </w:rPr>
        <w:t>s</w:t>
      </w:r>
      <w:r w:rsidRPr="00E86993">
        <w:rPr>
          <w:rFonts w:ascii="Verdana" w:hAnsi="Verdana" w:cs="Tahoma"/>
          <w:sz w:val="22"/>
          <w:szCs w:val="22"/>
          <w:lang w:val="es-ES_tradnl"/>
        </w:rPr>
        <w:t xml:space="preserve"> </w:t>
      </w:r>
      <w:r w:rsidR="00DF6314" w:rsidRPr="00E86993">
        <w:rPr>
          <w:rFonts w:ascii="Verdana" w:hAnsi="Verdana" w:cs="Tahoma"/>
          <w:sz w:val="22"/>
          <w:szCs w:val="22"/>
          <w:lang w:val="es-ES_tradnl"/>
        </w:rPr>
        <w:t>para el</w:t>
      </w:r>
      <w:r w:rsidRPr="00E86993">
        <w:rPr>
          <w:rFonts w:ascii="Verdana" w:hAnsi="Verdana" w:cs="Tahoma"/>
          <w:sz w:val="22"/>
          <w:szCs w:val="22"/>
          <w:lang w:val="es-ES_tradnl"/>
        </w:rPr>
        <w:t xml:space="preserve"> cumplimiento de las metas institucionales, </w:t>
      </w:r>
      <w:r w:rsidR="00DF6314" w:rsidRPr="00E86993">
        <w:rPr>
          <w:rFonts w:ascii="Verdana" w:hAnsi="Verdana" w:cs="Tahoma"/>
          <w:sz w:val="22"/>
          <w:szCs w:val="22"/>
          <w:lang w:val="es-ES_tradnl"/>
        </w:rPr>
        <w:t>y el</w:t>
      </w:r>
      <w:r w:rsidRPr="00E86993">
        <w:rPr>
          <w:rFonts w:ascii="Verdana" w:hAnsi="Verdana" w:cs="Tahoma"/>
          <w:sz w:val="22"/>
          <w:szCs w:val="22"/>
          <w:lang w:val="es-ES_tradnl"/>
        </w:rPr>
        <w:t xml:space="preserve"> logro de los objetivos, planes, programas y proyectos del Ministerio</w:t>
      </w:r>
      <w:r w:rsidR="00E86993">
        <w:rPr>
          <w:rFonts w:ascii="Verdana" w:hAnsi="Verdana" w:cs="Tahoma"/>
          <w:sz w:val="22"/>
          <w:szCs w:val="22"/>
          <w:lang w:val="es-ES_tradnl"/>
        </w:rPr>
        <w:t xml:space="preserve">. </w:t>
      </w:r>
    </w:p>
    <w:p w14:paraId="238601FE" w14:textId="77777777" w:rsidR="00E86993" w:rsidRDefault="00E86993" w:rsidP="003A4571">
      <w:pPr>
        <w:jc w:val="both"/>
        <w:rPr>
          <w:rFonts w:ascii="Verdana" w:hAnsi="Verdana" w:cs="Tahoma"/>
          <w:sz w:val="22"/>
          <w:szCs w:val="22"/>
          <w:lang w:val="es-ES_tradnl"/>
        </w:rPr>
      </w:pPr>
    </w:p>
    <w:p w14:paraId="5BCC65AF" w14:textId="77777777" w:rsidR="005B0AAB" w:rsidRPr="00E86993" w:rsidRDefault="00E86993" w:rsidP="003A4571">
      <w:pPr>
        <w:jc w:val="both"/>
        <w:rPr>
          <w:rFonts w:ascii="Verdana" w:hAnsi="Verdana" w:cs="Tahoma"/>
          <w:sz w:val="22"/>
          <w:szCs w:val="22"/>
          <w:lang w:val="es-ES_tradnl"/>
        </w:rPr>
      </w:pPr>
      <w:r>
        <w:rPr>
          <w:rFonts w:ascii="Verdana" w:hAnsi="Verdana" w:cs="Tahoma"/>
          <w:sz w:val="22"/>
          <w:szCs w:val="22"/>
          <w:lang w:val="es-ES_tradnl"/>
        </w:rPr>
        <w:t xml:space="preserve">Por lo anterior, además de los requisitos señalados en el numeral 5.2.1. deberá demostrar </w:t>
      </w:r>
      <w:r w:rsidRPr="00E86993">
        <w:rPr>
          <w:rFonts w:ascii="Verdana" w:hAnsi="Verdana" w:cs="Tahoma"/>
          <w:sz w:val="22"/>
          <w:szCs w:val="22"/>
          <w:lang w:val="es-ES_tradnl"/>
        </w:rPr>
        <w:t>logros, aportes, acciones proactivas, propuestas o iniciativas</w:t>
      </w:r>
      <w:r w:rsidRPr="00E86993">
        <w:rPr>
          <w:rFonts w:ascii="Verdana" w:hAnsi="Verdana" w:cs="Tahoma"/>
          <w:b/>
          <w:bCs/>
          <w:sz w:val="22"/>
          <w:szCs w:val="22"/>
          <w:lang w:val="es-ES_tradnl"/>
        </w:rPr>
        <w:t xml:space="preserve"> adicionales a las que había concertado en los compromisos gerenciales</w:t>
      </w:r>
      <w:r w:rsidRPr="00E86993">
        <w:rPr>
          <w:rFonts w:ascii="Verdana" w:hAnsi="Verdana" w:cs="Tahoma"/>
          <w:sz w:val="22"/>
          <w:szCs w:val="22"/>
          <w:lang w:val="es-ES_tradnl"/>
        </w:rPr>
        <w:t xml:space="preserve">, y/o acciones destacadas en pro del Ministerio y de los ciudadanos, evidenciando el trabajo en equipo, el liderazgo y toma de </w:t>
      </w:r>
      <w:r w:rsidRPr="00E86993">
        <w:rPr>
          <w:rFonts w:ascii="Verdana" w:hAnsi="Verdana" w:cs="Tahoma"/>
          <w:sz w:val="22"/>
          <w:szCs w:val="22"/>
          <w:lang w:val="es-ES_tradnl"/>
        </w:rPr>
        <w:lastRenderedPageBreak/>
        <w:t>decisiones en su gestión como Gerente Público en la vigencia inmediatamente anterior a la postulación.</w:t>
      </w:r>
    </w:p>
    <w:p w14:paraId="0F3CABC7" w14:textId="77777777" w:rsidR="005B0AAB" w:rsidRPr="00E86993" w:rsidRDefault="005B0AAB" w:rsidP="003A4571">
      <w:pPr>
        <w:jc w:val="both"/>
        <w:rPr>
          <w:rFonts w:ascii="Verdana" w:hAnsi="Verdana" w:cs="Tahoma"/>
          <w:b/>
          <w:sz w:val="22"/>
          <w:szCs w:val="22"/>
          <w:lang w:val="es-ES_tradnl"/>
        </w:rPr>
      </w:pPr>
    </w:p>
    <w:p w14:paraId="366A16E2" w14:textId="77777777" w:rsidR="005F07D2" w:rsidRDefault="005B0AAB" w:rsidP="003A4571">
      <w:pPr>
        <w:pStyle w:val="xmsonormal"/>
        <w:jc w:val="both"/>
        <w:rPr>
          <w:rFonts w:ascii="Verdana" w:hAnsi="Verdana" w:cs="Tahoma"/>
          <w:b/>
          <w:bCs/>
          <w:lang w:val="es-ES_tradnl"/>
        </w:rPr>
      </w:pPr>
      <w:r w:rsidRPr="001667CA">
        <w:rPr>
          <w:rFonts w:ascii="Verdana" w:hAnsi="Verdana" w:cs="Tahoma"/>
          <w:b/>
          <w:bCs/>
          <w:lang w:val="es-ES_tradnl"/>
        </w:rPr>
        <w:t>5.</w:t>
      </w:r>
      <w:r w:rsidR="005F07D2">
        <w:rPr>
          <w:rFonts w:ascii="Verdana" w:hAnsi="Verdana" w:cs="Tahoma"/>
          <w:b/>
          <w:bCs/>
          <w:lang w:val="es-ES_tradnl"/>
        </w:rPr>
        <w:t>2</w:t>
      </w:r>
      <w:r>
        <w:rPr>
          <w:rFonts w:ascii="Verdana" w:hAnsi="Verdana" w:cs="Tahoma"/>
          <w:b/>
          <w:bCs/>
          <w:lang w:val="es-ES_tradnl"/>
        </w:rPr>
        <w:t>.1</w:t>
      </w:r>
      <w:r w:rsidRPr="001667CA">
        <w:rPr>
          <w:rFonts w:ascii="Verdana" w:hAnsi="Verdana" w:cs="Tahoma"/>
          <w:b/>
          <w:bCs/>
          <w:lang w:val="es-ES_tradnl"/>
        </w:rPr>
        <w:t xml:space="preserve"> Requisitos para </w:t>
      </w:r>
      <w:r w:rsidR="00273FA4">
        <w:rPr>
          <w:rFonts w:ascii="Verdana" w:hAnsi="Verdana" w:cs="Tahoma"/>
          <w:b/>
          <w:bCs/>
          <w:lang w:val="es-ES_tradnl"/>
        </w:rPr>
        <w:t xml:space="preserve">participar en la categoría de </w:t>
      </w:r>
      <w:r w:rsidRPr="001667CA">
        <w:rPr>
          <w:rFonts w:ascii="Verdana" w:hAnsi="Verdana" w:cs="Tahoma"/>
          <w:b/>
          <w:bCs/>
          <w:lang w:val="es-ES_tradnl"/>
        </w:rPr>
        <w:t xml:space="preserve">Mejor Gerente Público: </w:t>
      </w:r>
    </w:p>
    <w:p w14:paraId="5B08B5D1" w14:textId="77777777" w:rsidR="005F07D2" w:rsidRDefault="005F07D2" w:rsidP="003A4571">
      <w:pPr>
        <w:pStyle w:val="xmsonormal"/>
        <w:jc w:val="both"/>
        <w:rPr>
          <w:rFonts w:ascii="Verdana" w:hAnsi="Verdana" w:cs="Tahoma"/>
          <w:b/>
          <w:bCs/>
          <w:lang w:val="es-ES_tradnl"/>
        </w:rPr>
      </w:pPr>
    </w:p>
    <w:p w14:paraId="45B1CE61" w14:textId="77777777" w:rsidR="005B0AAB" w:rsidRPr="001667CA" w:rsidRDefault="00273FA4" w:rsidP="003A4571">
      <w:pPr>
        <w:pStyle w:val="xmsonormal"/>
        <w:jc w:val="both"/>
        <w:rPr>
          <w:rFonts w:ascii="Verdana" w:hAnsi="Verdana" w:cs="Tahoma"/>
        </w:rPr>
      </w:pPr>
      <w:r>
        <w:rPr>
          <w:rFonts w:ascii="Verdana" w:hAnsi="Verdana" w:cs="Tahoma"/>
          <w:lang w:val="es-ES_tradnl"/>
        </w:rPr>
        <w:t>Los Gerentes Públicos postulados deberán</w:t>
      </w:r>
      <w:r w:rsidR="005B0AAB" w:rsidRPr="001667CA">
        <w:rPr>
          <w:rFonts w:ascii="Verdana" w:hAnsi="Verdana" w:cs="Tahoma"/>
          <w:lang w:val="es-ES_tradnl"/>
        </w:rPr>
        <w:t>:</w:t>
      </w:r>
    </w:p>
    <w:p w14:paraId="63E4A9CD" w14:textId="77777777" w:rsidR="005B0AAB" w:rsidRPr="001667CA" w:rsidRDefault="005B0AAB" w:rsidP="003A4571">
      <w:pPr>
        <w:pStyle w:val="xmsonormal"/>
        <w:jc w:val="both"/>
        <w:rPr>
          <w:rFonts w:ascii="Verdana" w:hAnsi="Verdana" w:cs="Tahoma"/>
        </w:rPr>
      </w:pPr>
      <w:r w:rsidRPr="001667CA">
        <w:rPr>
          <w:rFonts w:ascii="Verdana" w:hAnsi="Verdana" w:cs="Tahoma"/>
          <w:lang w:val="es-ES_tradnl"/>
        </w:rPr>
        <w:t> </w:t>
      </w:r>
    </w:p>
    <w:p w14:paraId="55545954" w14:textId="77777777" w:rsidR="005B0AAB" w:rsidRPr="00E86993" w:rsidRDefault="001A7DEE" w:rsidP="003A4571">
      <w:pPr>
        <w:pStyle w:val="xmsolistparagraph"/>
        <w:numPr>
          <w:ilvl w:val="0"/>
          <w:numId w:val="10"/>
        </w:numPr>
        <w:spacing w:after="0" w:line="240" w:lineRule="auto"/>
        <w:jc w:val="both"/>
        <w:rPr>
          <w:rFonts w:ascii="Verdana" w:hAnsi="Verdana" w:cs="Tahoma"/>
        </w:rPr>
      </w:pPr>
      <w:r w:rsidRPr="00E86993">
        <w:rPr>
          <w:rFonts w:ascii="Verdana" w:hAnsi="Verdana" w:cs="Tahoma"/>
          <w:lang w:val="es-ES_tradnl"/>
        </w:rPr>
        <w:t>Contar con</w:t>
      </w:r>
      <w:r w:rsidR="005B0AAB" w:rsidRPr="00E86993">
        <w:rPr>
          <w:rFonts w:ascii="Verdana" w:hAnsi="Verdana" w:cs="Tahoma"/>
          <w:lang w:val="es-ES_tradnl"/>
        </w:rPr>
        <w:t xml:space="preserve"> más de un (1) año</w:t>
      </w:r>
      <w:r w:rsidRPr="00E86993">
        <w:rPr>
          <w:rFonts w:ascii="Verdana" w:hAnsi="Verdana" w:cs="Tahoma"/>
          <w:lang w:val="es-ES_tradnl"/>
        </w:rPr>
        <w:t xml:space="preserve"> continuo</w:t>
      </w:r>
      <w:r w:rsidR="005B0AAB" w:rsidRPr="00E86993">
        <w:rPr>
          <w:rFonts w:ascii="Verdana" w:hAnsi="Verdana" w:cs="Tahoma"/>
          <w:lang w:val="es-ES_tradnl"/>
        </w:rPr>
        <w:t xml:space="preserve"> de tiempo de servicios </w:t>
      </w:r>
      <w:r w:rsidR="003E1B08" w:rsidRPr="00E86993">
        <w:rPr>
          <w:rFonts w:ascii="Verdana" w:hAnsi="Verdana" w:cs="Tahoma"/>
          <w:lang w:val="es-ES_tradnl"/>
        </w:rPr>
        <w:t>en</w:t>
      </w:r>
      <w:r w:rsidR="005B0AAB" w:rsidRPr="00E86993">
        <w:rPr>
          <w:rFonts w:ascii="Verdana" w:hAnsi="Verdana" w:cs="Tahoma"/>
          <w:lang w:val="es-ES_tradnl"/>
        </w:rPr>
        <w:t xml:space="preserve"> el Ministerio de Comercio, Industria y Turismo.</w:t>
      </w:r>
    </w:p>
    <w:p w14:paraId="078FE96A" w14:textId="77777777" w:rsidR="005B0AAB" w:rsidRPr="00E86993" w:rsidRDefault="005B0AAB" w:rsidP="003A4571">
      <w:pPr>
        <w:numPr>
          <w:ilvl w:val="0"/>
          <w:numId w:val="10"/>
        </w:numPr>
        <w:spacing w:before="100" w:beforeAutospacing="1" w:after="100" w:afterAutospacing="1"/>
        <w:jc w:val="both"/>
        <w:rPr>
          <w:rFonts w:ascii="Verdana" w:hAnsi="Verdana" w:cs="Tahoma"/>
          <w:sz w:val="22"/>
          <w:szCs w:val="22"/>
          <w:lang w:val="es-ES_tradnl"/>
        </w:rPr>
      </w:pPr>
      <w:r w:rsidRPr="00E86993">
        <w:rPr>
          <w:rFonts w:ascii="Verdana" w:hAnsi="Verdana" w:cs="Tahoma"/>
          <w:sz w:val="22"/>
          <w:szCs w:val="22"/>
          <w:lang w:val="es-ES_tradnl"/>
        </w:rPr>
        <w:t>No tener sanciones disciplinarias en el año inmediatamente anterior a la postulación o durante dicho proceso.</w:t>
      </w:r>
    </w:p>
    <w:p w14:paraId="3C9CFAAC" w14:textId="77777777" w:rsidR="005B0AAB" w:rsidRPr="00E86993" w:rsidRDefault="00DC32C5" w:rsidP="003A4571">
      <w:pPr>
        <w:pStyle w:val="xmsolistparagraph"/>
        <w:numPr>
          <w:ilvl w:val="0"/>
          <w:numId w:val="10"/>
        </w:numPr>
        <w:spacing w:after="0" w:line="240" w:lineRule="auto"/>
        <w:jc w:val="both"/>
        <w:rPr>
          <w:rFonts w:ascii="Verdana" w:hAnsi="Verdana" w:cs="Tahoma"/>
          <w:b/>
        </w:rPr>
      </w:pPr>
      <w:r w:rsidRPr="00E86993">
        <w:rPr>
          <w:rFonts w:ascii="Verdana" w:hAnsi="Verdana" w:cs="Tahoma"/>
          <w:lang w:val="es-ES_tradnl"/>
        </w:rPr>
        <w:t>H</w:t>
      </w:r>
      <w:r w:rsidR="005F07D2" w:rsidRPr="00E86993">
        <w:rPr>
          <w:rFonts w:ascii="Verdana" w:hAnsi="Verdana" w:cs="Tahoma"/>
          <w:lang w:val="es-ES_tradnl"/>
        </w:rPr>
        <w:t xml:space="preserve">aber obtenido </w:t>
      </w:r>
      <w:r w:rsidR="005B0AAB" w:rsidRPr="00E86993">
        <w:rPr>
          <w:rFonts w:ascii="Verdana" w:hAnsi="Verdana" w:cs="Tahoma"/>
          <w:lang w:val="es-ES_tradnl"/>
        </w:rPr>
        <w:t xml:space="preserve">en el consolidado definitivo del Acuerdo de Gestión </w:t>
      </w:r>
      <w:r w:rsidR="00E86993">
        <w:rPr>
          <w:rFonts w:ascii="Verdana" w:hAnsi="Verdana" w:cs="Tahoma"/>
          <w:lang w:val="es-ES_tradnl"/>
        </w:rPr>
        <w:t xml:space="preserve">de la vigencia anterior, </w:t>
      </w:r>
      <w:r w:rsidR="005B0AAB" w:rsidRPr="00E86993">
        <w:rPr>
          <w:rFonts w:ascii="Verdana" w:hAnsi="Verdana" w:cs="Tahoma"/>
          <w:lang w:val="es-ES_tradnl"/>
        </w:rPr>
        <w:t>un puntaje </w:t>
      </w:r>
      <w:r w:rsidR="003E1B08" w:rsidRPr="00E86993">
        <w:rPr>
          <w:rFonts w:ascii="Verdana" w:hAnsi="Verdana" w:cs="Tahoma"/>
          <w:b/>
          <w:lang w:val="es-ES_tradnl"/>
        </w:rPr>
        <w:t>mayor o igual al 98</w:t>
      </w:r>
      <w:r w:rsidR="005B0AAB" w:rsidRPr="00E86993">
        <w:rPr>
          <w:rFonts w:ascii="Verdana" w:hAnsi="Verdana" w:cs="Tahoma"/>
          <w:b/>
          <w:bCs/>
          <w:lang w:val="es-ES_tradnl"/>
        </w:rPr>
        <w:t>%</w:t>
      </w:r>
      <w:r w:rsidRPr="00E86993">
        <w:rPr>
          <w:rFonts w:ascii="Verdana" w:hAnsi="Verdana" w:cs="Tahoma"/>
          <w:b/>
          <w:bCs/>
          <w:lang w:val="es-ES_tradnl"/>
        </w:rPr>
        <w:t xml:space="preserve"> </w:t>
      </w:r>
      <w:r w:rsidRPr="00E86993">
        <w:rPr>
          <w:rFonts w:ascii="Verdana" w:hAnsi="Verdana" w:cs="Tahoma"/>
          <w:lang w:val="es-ES_tradnl"/>
        </w:rPr>
        <w:t xml:space="preserve">de acuerdo con la Resolución N° 0347 </w:t>
      </w:r>
      <w:r w:rsidR="00E86993">
        <w:rPr>
          <w:rFonts w:ascii="Verdana" w:hAnsi="Verdana" w:cs="Tahoma"/>
          <w:lang w:val="es-ES_tradnl"/>
        </w:rPr>
        <w:t>d</w:t>
      </w:r>
      <w:r w:rsidRPr="00E86993">
        <w:rPr>
          <w:rFonts w:ascii="Verdana" w:hAnsi="Verdana" w:cs="Tahoma"/>
          <w:lang w:val="es-ES_tradnl"/>
        </w:rPr>
        <w:t xml:space="preserve">el 6 de marzo </w:t>
      </w:r>
      <w:r w:rsidR="00C74E8F" w:rsidRPr="00E86993">
        <w:rPr>
          <w:rFonts w:ascii="Verdana" w:hAnsi="Verdana" w:cs="Tahoma"/>
          <w:lang w:val="es-ES_tradnl"/>
        </w:rPr>
        <w:t>del 2017</w:t>
      </w:r>
      <w:r w:rsidRPr="00E86993">
        <w:rPr>
          <w:rFonts w:ascii="Verdana" w:hAnsi="Verdana" w:cs="Tahoma"/>
          <w:lang w:val="es-ES_tradnl"/>
        </w:rPr>
        <w:t>, metodología vigente para la vigencia 2024</w:t>
      </w:r>
      <w:r w:rsidR="00E86993">
        <w:rPr>
          <w:rFonts w:ascii="Verdana" w:hAnsi="Verdana" w:cs="Tahoma"/>
          <w:lang w:val="es-ES_tradnl"/>
        </w:rPr>
        <w:t>;</w:t>
      </w:r>
      <w:r w:rsidRPr="00E86993">
        <w:rPr>
          <w:rFonts w:ascii="Verdana" w:hAnsi="Verdana" w:cs="Tahoma"/>
          <w:lang w:val="es-ES_tradnl"/>
        </w:rPr>
        <w:t xml:space="preserve"> y en adelante</w:t>
      </w:r>
      <w:r w:rsidR="003E1B08" w:rsidRPr="00E86993">
        <w:rPr>
          <w:rFonts w:ascii="Verdana" w:hAnsi="Verdana" w:cs="Tahoma"/>
          <w:lang w:val="es-ES_tradnl"/>
        </w:rPr>
        <w:t>,</w:t>
      </w:r>
      <w:r w:rsidRPr="00E86993">
        <w:rPr>
          <w:rFonts w:ascii="Verdana" w:hAnsi="Verdana" w:cs="Tahoma"/>
          <w:lang w:val="es-ES_tradnl"/>
        </w:rPr>
        <w:t xml:space="preserve"> el </w:t>
      </w:r>
      <w:r w:rsidR="003E1B08" w:rsidRPr="00E86993">
        <w:rPr>
          <w:rFonts w:ascii="Verdana" w:hAnsi="Verdana" w:cs="Tahoma"/>
          <w:lang w:val="es-ES_tradnl"/>
        </w:rPr>
        <w:t>resultado de la evaluación consolidada</w:t>
      </w:r>
      <w:r w:rsidRPr="00E86993">
        <w:rPr>
          <w:rFonts w:ascii="Verdana" w:hAnsi="Verdana" w:cs="Tahoma"/>
          <w:lang w:val="es-ES_tradnl"/>
        </w:rPr>
        <w:t xml:space="preserve"> deberá </w:t>
      </w:r>
      <w:r w:rsidR="00E86993">
        <w:rPr>
          <w:rFonts w:ascii="Verdana" w:hAnsi="Verdana" w:cs="Tahoma"/>
          <w:lang w:val="es-ES_tradnl"/>
        </w:rPr>
        <w:t>ser</w:t>
      </w:r>
      <w:r w:rsidRPr="00E86993">
        <w:rPr>
          <w:rFonts w:ascii="Verdana" w:hAnsi="Verdana" w:cs="Tahoma"/>
          <w:lang w:val="es-ES_tradnl"/>
        </w:rPr>
        <w:t xml:space="preserve"> </w:t>
      </w:r>
      <w:r w:rsidR="003E1B08" w:rsidRPr="00E86993">
        <w:rPr>
          <w:rFonts w:ascii="Verdana" w:hAnsi="Verdana" w:cs="Tahoma"/>
          <w:lang w:val="es-ES_tradnl"/>
        </w:rPr>
        <w:t>mayor o igual</w:t>
      </w:r>
      <w:r w:rsidRPr="00E86993">
        <w:rPr>
          <w:rFonts w:ascii="Verdana" w:hAnsi="Verdana" w:cs="Tahoma"/>
          <w:lang w:val="es-ES_tradnl"/>
        </w:rPr>
        <w:t xml:space="preserve"> </w:t>
      </w:r>
      <w:r w:rsidR="003E1B08" w:rsidRPr="00E86993">
        <w:rPr>
          <w:rFonts w:ascii="Verdana" w:hAnsi="Verdana" w:cs="Tahoma"/>
          <w:lang w:val="es-ES_tradnl"/>
        </w:rPr>
        <w:t>a</w:t>
      </w:r>
      <w:r w:rsidRPr="00E86993">
        <w:rPr>
          <w:rFonts w:ascii="Verdana" w:hAnsi="Verdana" w:cs="Tahoma"/>
          <w:lang w:val="es-ES_tradnl"/>
        </w:rPr>
        <w:t>l 95% de acuerdo con la Resolución 0868 del 4 de julio de 2024</w:t>
      </w:r>
      <w:r w:rsidR="005B0AAB" w:rsidRPr="00E86993">
        <w:rPr>
          <w:rFonts w:ascii="Verdana" w:hAnsi="Verdana" w:cs="Tahoma"/>
          <w:b/>
          <w:bCs/>
          <w:lang w:val="es-ES_tradnl"/>
        </w:rPr>
        <w:t xml:space="preserve">. </w:t>
      </w:r>
    </w:p>
    <w:p w14:paraId="16DEB4AB" w14:textId="77777777" w:rsidR="005B0AAB" w:rsidRPr="001667CA" w:rsidRDefault="005B0AAB" w:rsidP="003A4571">
      <w:pPr>
        <w:pStyle w:val="xmsonormal"/>
        <w:jc w:val="both"/>
        <w:rPr>
          <w:rFonts w:ascii="Verdana" w:hAnsi="Verdana" w:cs="Tahoma"/>
          <w:b/>
          <w:bCs/>
          <w:color w:val="002060"/>
          <w:lang w:val="es-ES_tradnl"/>
        </w:rPr>
      </w:pPr>
    </w:p>
    <w:p w14:paraId="01A73190" w14:textId="77777777" w:rsidR="005B0AAB" w:rsidRPr="001667CA" w:rsidRDefault="005B0AAB" w:rsidP="003A4571">
      <w:pPr>
        <w:jc w:val="both"/>
        <w:rPr>
          <w:rFonts w:ascii="Verdana" w:hAnsi="Verdana" w:cs="Tahoma"/>
          <w:sz w:val="22"/>
          <w:szCs w:val="22"/>
        </w:rPr>
      </w:pPr>
      <w:r w:rsidRPr="5DA4C786">
        <w:rPr>
          <w:rFonts w:ascii="Verdana" w:hAnsi="Verdana" w:cs="Tahoma"/>
          <w:b/>
          <w:bCs/>
          <w:sz w:val="22"/>
          <w:szCs w:val="22"/>
        </w:rPr>
        <w:t>5.</w:t>
      </w:r>
      <w:r w:rsidR="00273FA4" w:rsidRPr="5DA4C786">
        <w:rPr>
          <w:rFonts w:ascii="Verdana" w:hAnsi="Verdana" w:cs="Tahoma"/>
          <w:b/>
          <w:bCs/>
          <w:sz w:val="22"/>
          <w:szCs w:val="22"/>
        </w:rPr>
        <w:t>2.2</w:t>
      </w:r>
      <w:r w:rsidRPr="5DA4C786">
        <w:rPr>
          <w:rFonts w:ascii="Verdana" w:hAnsi="Verdana" w:cs="Tahoma"/>
          <w:b/>
          <w:bCs/>
          <w:sz w:val="22"/>
          <w:szCs w:val="22"/>
        </w:rPr>
        <w:t xml:space="preserve"> Formalización de La Postulación: </w:t>
      </w:r>
      <w:r w:rsidRPr="5DA4C786">
        <w:rPr>
          <w:rFonts w:ascii="Verdana" w:hAnsi="Verdana" w:cs="Tahoma"/>
          <w:sz w:val="22"/>
          <w:szCs w:val="22"/>
        </w:rPr>
        <w:t xml:space="preserve">Un Gerente Público podrá ser postulado por </w:t>
      </w:r>
      <w:r w:rsidR="00E86993" w:rsidRPr="5DA4C786">
        <w:rPr>
          <w:rFonts w:ascii="Verdana" w:hAnsi="Verdana" w:cs="Tahoma"/>
          <w:sz w:val="22"/>
          <w:szCs w:val="22"/>
        </w:rPr>
        <w:t>el señor o señora Ministra</w:t>
      </w:r>
      <w:r w:rsidRPr="5DA4C786">
        <w:rPr>
          <w:rFonts w:ascii="Verdana" w:hAnsi="Verdana" w:cs="Tahoma"/>
          <w:sz w:val="22"/>
          <w:szCs w:val="22"/>
        </w:rPr>
        <w:t>, por los demás Gerentes Públicos,</w:t>
      </w:r>
      <w:r w:rsidR="00273FA4" w:rsidRPr="5DA4C786">
        <w:rPr>
          <w:rFonts w:ascii="Verdana" w:hAnsi="Verdana" w:cs="Tahoma"/>
          <w:sz w:val="22"/>
          <w:szCs w:val="22"/>
        </w:rPr>
        <w:t xml:space="preserve"> o p</w:t>
      </w:r>
      <w:r w:rsidRPr="5DA4C786">
        <w:rPr>
          <w:rFonts w:ascii="Verdana" w:hAnsi="Verdana" w:cs="Tahoma"/>
          <w:sz w:val="22"/>
          <w:szCs w:val="22"/>
        </w:rPr>
        <w:t>or los colaboradores de su área</w:t>
      </w:r>
      <w:r w:rsidRPr="5DA4C786">
        <w:rPr>
          <w:rFonts w:ascii="Verdana" w:hAnsi="Verdana" w:cs="Tahoma"/>
          <w:b/>
          <w:bCs/>
          <w:sz w:val="22"/>
          <w:szCs w:val="22"/>
        </w:rPr>
        <w:t xml:space="preserve">, </w:t>
      </w:r>
      <w:r w:rsidRPr="5DA4C786">
        <w:rPr>
          <w:rFonts w:ascii="Verdana" w:hAnsi="Verdana" w:cs="Tahoma"/>
          <w:sz w:val="22"/>
          <w:szCs w:val="22"/>
        </w:rPr>
        <w:t>teniendo en cuenta los siguientes aspectos:</w:t>
      </w:r>
    </w:p>
    <w:p w14:paraId="0AD9C6F4" w14:textId="77777777" w:rsidR="005B0AAB" w:rsidRPr="001667CA" w:rsidRDefault="005B0AAB" w:rsidP="003A4571">
      <w:pPr>
        <w:pStyle w:val="xmsonormal"/>
        <w:jc w:val="both"/>
        <w:rPr>
          <w:rFonts w:ascii="Verdana" w:hAnsi="Verdana" w:cs="Tahoma"/>
          <w:lang w:val="es-ES_tradnl"/>
        </w:rPr>
      </w:pPr>
    </w:p>
    <w:p w14:paraId="34E79845" w14:textId="77777777" w:rsidR="005B0AAB" w:rsidRPr="00E86993" w:rsidRDefault="005B0AAB" w:rsidP="003A4571">
      <w:pPr>
        <w:pStyle w:val="xmsolistparagraph"/>
        <w:numPr>
          <w:ilvl w:val="0"/>
          <w:numId w:val="27"/>
        </w:numPr>
        <w:spacing w:after="0" w:line="240" w:lineRule="auto"/>
        <w:ind w:left="709"/>
        <w:jc w:val="both"/>
        <w:rPr>
          <w:rFonts w:ascii="Verdana" w:hAnsi="Verdana" w:cs="Tahoma"/>
          <w:lang w:val="es-ES_tradnl"/>
        </w:rPr>
      </w:pPr>
      <w:r w:rsidRPr="00E86993">
        <w:rPr>
          <w:rFonts w:ascii="Verdana" w:hAnsi="Verdana" w:cs="Tahoma"/>
          <w:lang w:val="es-ES_tradnl"/>
        </w:rPr>
        <w:t xml:space="preserve">Los Gerentes Públicos postulados deberán cumplir con los requisitos establecidos en </w:t>
      </w:r>
      <w:r w:rsidR="00273FA4" w:rsidRPr="00E86993">
        <w:rPr>
          <w:rFonts w:ascii="Verdana" w:hAnsi="Verdana" w:cs="Tahoma"/>
          <w:lang w:val="es-ES_tradnl"/>
        </w:rPr>
        <w:t>el numeral 5.2.</w:t>
      </w:r>
      <w:r w:rsidR="00E3129D" w:rsidRPr="00E86993">
        <w:rPr>
          <w:rFonts w:ascii="Verdana" w:hAnsi="Verdana" w:cs="Tahoma"/>
          <w:lang w:val="es-ES_tradnl"/>
        </w:rPr>
        <w:t>1</w:t>
      </w:r>
      <w:r w:rsidRPr="00E86993">
        <w:rPr>
          <w:rFonts w:ascii="Verdana" w:hAnsi="Verdana" w:cs="Tahoma"/>
          <w:lang w:val="es-ES_tradnl"/>
        </w:rPr>
        <w:t>.</w:t>
      </w:r>
    </w:p>
    <w:p w14:paraId="4B1F511A" w14:textId="77777777" w:rsidR="005B0AAB" w:rsidRPr="00E86993" w:rsidRDefault="00273FA4" w:rsidP="003A4571">
      <w:pPr>
        <w:pStyle w:val="xmsolistparagraph"/>
        <w:tabs>
          <w:tab w:val="left" w:pos="4056"/>
        </w:tabs>
        <w:spacing w:after="0" w:line="240" w:lineRule="auto"/>
        <w:ind w:left="709"/>
        <w:jc w:val="both"/>
        <w:rPr>
          <w:rFonts w:ascii="Verdana" w:hAnsi="Verdana" w:cs="Tahoma"/>
          <w:lang w:val="es-ES_tradnl"/>
        </w:rPr>
      </w:pPr>
      <w:r w:rsidRPr="00E86993">
        <w:rPr>
          <w:rFonts w:ascii="Verdana" w:hAnsi="Verdana" w:cs="Tahoma"/>
          <w:lang w:val="es-ES_tradnl"/>
        </w:rPr>
        <w:tab/>
      </w:r>
    </w:p>
    <w:p w14:paraId="6F4254E3" w14:textId="77777777" w:rsidR="005B0AAB" w:rsidRPr="00E86993" w:rsidRDefault="005B0AAB" w:rsidP="003A4571">
      <w:pPr>
        <w:pStyle w:val="xmsolistparagraph"/>
        <w:numPr>
          <w:ilvl w:val="0"/>
          <w:numId w:val="27"/>
        </w:numPr>
        <w:spacing w:after="0" w:line="240" w:lineRule="auto"/>
        <w:ind w:left="709"/>
        <w:jc w:val="both"/>
        <w:rPr>
          <w:rFonts w:ascii="Verdana" w:hAnsi="Verdana" w:cs="Tahoma"/>
          <w:lang w:val="es-ES_tradnl"/>
        </w:rPr>
      </w:pPr>
      <w:r w:rsidRPr="00E86993">
        <w:rPr>
          <w:rFonts w:ascii="Verdana" w:hAnsi="Verdana" w:cs="Tahoma"/>
          <w:lang w:val="es-ES_tradnl"/>
        </w:rPr>
        <w:t xml:space="preserve">Las postulaciones se efectuarán a través del sistema de gestión documental dirigido al Grupo de Talento Humano, </w:t>
      </w:r>
      <w:r w:rsidR="00E3129D" w:rsidRPr="00E86993">
        <w:rPr>
          <w:rFonts w:ascii="Verdana" w:hAnsi="Verdana" w:cs="Tahoma"/>
          <w:lang w:val="es-ES_tradnl"/>
        </w:rPr>
        <w:t>durante la primera semana</w:t>
      </w:r>
      <w:r w:rsidRPr="00E86993">
        <w:rPr>
          <w:rFonts w:ascii="Verdana" w:hAnsi="Verdana" w:cs="Tahoma"/>
          <w:lang w:val="es-ES_tradnl"/>
        </w:rPr>
        <w:t xml:space="preserve"> </w:t>
      </w:r>
      <w:r w:rsidR="00E3129D" w:rsidRPr="00E86993">
        <w:rPr>
          <w:rFonts w:ascii="Verdana" w:hAnsi="Verdana" w:cs="Tahoma"/>
          <w:lang w:val="es-ES_tradnl"/>
        </w:rPr>
        <w:t>d</w:t>
      </w:r>
      <w:r w:rsidRPr="00E86993">
        <w:rPr>
          <w:rFonts w:ascii="Verdana" w:hAnsi="Verdana" w:cs="Tahoma"/>
          <w:lang w:val="es-ES_tradnl"/>
        </w:rPr>
        <w:t xml:space="preserve">el </w:t>
      </w:r>
      <w:r w:rsidRPr="00E86993">
        <w:rPr>
          <w:rFonts w:ascii="Verdana" w:hAnsi="Verdana" w:cs="Tahoma"/>
          <w:b/>
          <w:lang w:val="es-ES_tradnl"/>
        </w:rPr>
        <w:t>mes de octubre</w:t>
      </w:r>
      <w:r w:rsidR="00273FA4" w:rsidRPr="00E86993">
        <w:rPr>
          <w:rFonts w:ascii="Verdana" w:hAnsi="Verdana" w:cs="Tahoma"/>
          <w:b/>
          <w:lang w:val="es-ES_tradnl"/>
        </w:rPr>
        <w:t>.</w:t>
      </w:r>
    </w:p>
    <w:p w14:paraId="65F9C3DC" w14:textId="77777777" w:rsidR="00273FA4" w:rsidRPr="00E86993" w:rsidRDefault="00273FA4" w:rsidP="003A4571">
      <w:pPr>
        <w:pStyle w:val="Prrafodelista"/>
        <w:ind w:left="709"/>
        <w:rPr>
          <w:rFonts w:ascii="Verdana" w:hAnsi="Verdana" w:cs="Tahoma"/>
          <w:lang w:val="es-ES_tradnl"/>
        </w:rPr>
      </w:pPr>
    </w:p>
    <w:p w14:paraId="13C93648" w14:textId="77777777" w:rsidR="005B0AAB" w:rsidRPr="00273FA4" w:rsidRDefault="00273FA4" w:rsidP="003A4571">
      <w:pPr>
        <w:pStyle w:val="xmsolistparagraph"/>
        <w:numPr>
          <w:ilvl w:val="0"/>
          <w:numId w:val="27"/>
        </w:numPr>
        <w:spacing w:after="0" w:line="240" w:lineRule="auto"/>
        <w:ind w:left="709"/>
        <w:jc w:val="both"/>
        <w:rPr>
          <w:rFonts w:ascii="Verdana" w:hAnsi="Verdana" w:cs="Tahoma"/>
          <w:lang w:val="es-ES_tradnl"/>
        </w:rPr>
      </w:pPr>
      <w:r w:rsidRPr="00E86993">
        <w:rPr>
          <w:rFonts w:ascii="Verdana" w:hAnsi="Verdana" w:cs="Tahoma"/>
          <w:lang w:val="es-ES_tradnl"/>
        </w:rPr>
        <w:t xml:space="preserve">Para la postulación, el gerente público deberá anexar un documento tipo presentación en máximo </w:t>
      </w:r>
      <w:r w:rsidR="003E1B08" w:rsidRPr="00E86993">
        <w:rPr>
          <w:rFonts w:ascii="Verdana" w:hAnsi="Verdana" w:cs="Tahoma"/>
          <w:lang w:val="es-ES_tradnl"/>
        </w:rPr>
        <w:t>tres</w:t>
      </w:r>
      <w:r w:rsidRPr="00E86993">
        <w:rPr>
          <w:rFonts w:ascii="Verdana" w:hAnsi="Verdana" w:cs="Tahoma"/>
          <w:lang w:val="es-ES_tradnl"/>
        </w:rPr>
        <w:t xml:space="preserve"> diapositivas, en la</w:t>
      </w:r>
      <w:r w:rsidR="00E86993">
        <w:rPr>
          <w:rFonts w:ascii="Verdana" w:hAnsi="Verdana" w:cs="Tahoma"/>
          <w:lang w:val="es-ES_tradnl"/>
        </w:rPr>
        <w:t>s</w:t>
      </w:r>
      <w:r w:rsidRPr="00E86993">
        <w:rPr>
          <w:rFonts w:ascii="Verdana" w:hAnsi="Verdana" w:cs="Tahoma"/>
          <w:lang w:val="es-ES_tradnl"/>
        </w:rPr>
        <w:t xml:space="preserve"> que evidencie de manera concreta</w:t>
      </w:r>
      <w:r w:rsidR="005B0AAB" w:rsidRPr="00E86993">
        <w:rPr>
          <w:rFonts w:ascii="Verdana" w:hAnsi="Verdana" w:cs="Tahoma"/>
          <w:lang w:val="es-ES_tradnl"/>
        </w:rPr>
        <w:t xml:space="preserve"> los </w:t>
      </w:r>
      <w:r w:rsidR="005B0AAB" w:rsidRPr="00E86993">
        <w:rPr>
          <w:rFonts w:ascii="Verdana" w:hAnsi="Verdana" w:cs="Tahoma"/>
        </w:rPr>
        <w:t>logros, aportes, acciones proactivas, propuestas o iniciativas adicionales</w:t>
      </w:r>
      <w:r w:rsidR="005B0AAB" w:rsidRPr="00273FA4">
        <w:rPr>
          <w:rFonts w:ascii="Verdana" w:hAnsi="Verdana" w:cs="Tahoma"/>
        </w:rPr>
        <w:t xml:space="preserve"> a las que había concertado en los compromisos gerenciales </w:t>
      </w:r>
      <w:r w:rsidR="005B0AAB" w:rsidRPr="00273FA4">
        <w:rPr>
          <w:rFonts w:ascii="Verdana" w:hAnsi="Verdana" w:cs="Tahoma"/>
          <w:lang w:val="es-ES_tradnl"/>
        </w:rPr>
        <w:t>y</w:t>
      </w:r>
      <w:r w:rsidRPr="00273FA4">
        <w:rPr>
          <w:rFonts w:ascii="Verdana" w:hAnsi="Verdana" w:cs="Tahoma"/>
          <w:lang w:val="es-ES_tradnl"/>
        </w:rPr>
        <w:t>/o</w:t>
      </w:r>
      <w:r w:rsidR="005B0AAB" w:rsidRPr="00273FA4">
        <w:rPr>
          <w:rFonts w:ascii="Verdana" w:hAnsi="Verdana" w:cs="Tahoma"/>
          <w:lang w:val="es-ES_tradnl"/>
        </w:rPr>
        <w:t xml:space="preserve"> acciones destacadas en pro del Ministerio y de los ciudadanos, evidenciando el trabajo en equipo, el liderazgo y toma de decisiones en su gestión como Gerente Público en la vigencia inmediatamente anterior a la postulación.</w:t>
      </w:r>
    </w:p>
    <w:p w14:paraId="5023141B" w14:textId="77777777" w:rsidR="005B0AAB" w:rsidRPr="001667CA" w:rsidRDefault="005B0AAB" w:rsidP="003A4571">
      <w:pPr>
        <w:pStyle w:val="xmsonormal"/>
        <w:ind w:left="709"/>
        <w:jc w:val="both"/>
        <w:rPr>
          <w:rFonts w:ascii="Verdana" w:hAnsi="Verdana" w:cs="Tahoma"/>
          <w:color w:val="002060"/>
        </w:rPr>
      </w:pPr>
    </w:p>
    <w:p w14:paraId="13C6E961" w14:textId="77777777" w:rsidR="00273FA4" w:rsidRDefault="005B0AAB" w:rsidP="003A4571">
      <w:pPr>
        <w:pStyle w:val="xmsonormal"/>
        <w:jc w:val="both"/>
        <w:rPr>
          <w:rFonts w:ascii="Verdana" w:hAnsi="Verdana" w:cs="Tahoma"/>
          <w:b/>
          <w:bCs/>
          <w:lang w:val="es-ES_tradnl"/>
        </w:rPr>
      </w:pPr>
      <w:r w:rsidRPr="001667CA">
        <w:rPr>
          <w:rFonts w:ascii="Verdana" w:hAnsi="Verdana" w:cs="Tahoma"/>
          <w:b/>
          <w:bCs/>
          <w:lang w:val="es-ES_tradnl"/>
        </w:rPr>
        <w:t>5.</w:t>
      </w:r>
      <w:r w:rsidR="00273FA4">
        <w:rPr>
          <w:rFonts w:ascii="Verdana" w:hAnsi="Verdana" w:cs="Tahoma"/>
          <w:b/>
          <w:bCs/>
          <w:lang w:val="es-ES_tradnl"/>
        </w:rPr>
        <w:t>2.3 Procedimiento</w:t>
      </w:r>
      <w:r w:rsidRPr="001667CA">
        <w:rPr>
          <w:rFonts w:ascii="Verdana" w:hAnsi="Verdana" w:cs="Tahoma"/>
          <w:b/>
          <w:bCs/>
          <w:lang w:val="es-ES_tradnl"/>
        </w:rPr>
        <w:t xml:space="preserve"> para Seleccionar al Mejor Gerente Público: </w:t>
      </w:r>
    </w:p>
    <w:p w14:paraId="1F3B1409" w14:textId="77777777" w:rsidR="00273FA4" w:rsidRDefault="00273FA4" w:rsidP="003A4571">
      <w:pPr>
        <w:pStyle w:val="xmsonormal"/>
        <w:jc w:val="both"/>
        <w:rPr>
          <w:rFonts w:ascii="Verdana" w:hAnsi="Verdana" w:cs="Tahoma"/>
          <w:b/>
          <w:bCs/>
          <w:lang w:val="es-ES_tradnl"/>
        </w:rPr>
      </w:pPr>
    </w:p>
    <w:p w14:paraId="7EF3DF90" w14:textId="77777777" w:rsidR="00273FA4" w:rsidRPr="00E86993" w:rsidRDefault="00273FA4" w:rsidP="003A4571">
      <w:pPr>
        <w:ind w:left="426"/>
        <w:jc w:val="both"/>
        <w:rPr>
          <w:rFonts w:ascii="Verdana" w:hAnsi="Verdana" w:cs="Tahoma"/>
          <w:sz w:val="22"/>
          <w:szCs w:val="22"/>
          <w:lang w:val="es-ES_tradnl"/>
        </w:rPr>
      </w:pPr>
      <w:r w:rsidRPr="00E86993">
        <w:rPr>
          <w:rFonts w:ascii="Verdana" w:hAnsi="Verdana" w:cs="Tahoma"/>
          <w:sz w:val="22"/>
          <w:szCs w:val="22"/>
          <w:lang w:val="es-ES_tradnl"/>
        </w:rPr>
        <w:t>1. Divulgación de los requisitos, metodología y criterios, a todos los servidores del Ministerio, y términos de la convocatoria.</w:t>
      </w:r>
    </w:p>
    <w:p w14:paraId="562C75D1" w14:textId="77777777" w:rsidR="00273FA4" w:rsidRPr="00E86993" w:rsidRDefault="00273FA4" w:rsidP="003A4571">
      <w:pPr>
        <w:ind w:left="426"/>
        <w:jc w:val="both"/>
        <w:rPr>
          <w:rFonts w:ascii="Verdana" w:hAnsi="Verdana" w:cs="Tahoma"/>
          <w:sz w:val="22"/>
          <w:szCs w:val="22"/>
          <w:lang w:val="es-ES_tradnl"/>
        </w:rPr>
      </w:pPr>
    </w:p>
    <w:p w14:paraId="1C029782" w14:textId="77777777" w:rsidR="00273FA4" w:rsidRPr="00E86993" w:rsidRDefault="00273FA4" w:rsidP="003A4571">
      <w:pPr>
        <w:ind w:left="426"/>
        <w:jc w:val="both"/>
        <w:rPr>
          <w:rFonts w:ascii="Verdana" w:hAnsi="Verdana" w:cs="Tahoma"/>
          <w:sz w:val="22"/>
          <w:szCs w:val="22"/>
          <w:lang w:val="es-ES_tradnl"/>
        </w:rPr>
      </w:pPr>
      <w:r w:rsidRPr="00E86993">
        <w:rPr>
          <w:rFonts w:ascii="Verdana" w:hAnsi="Verdana" w:cs="Tahoma"/>
          <w:sz w:val="22"/>
          <w:szCs w:val="22"/>
          <w:lang w:val="es-ES_tradnl"/>
        </w:rPr>
        <w:t>2. Formalización de las postulaciones de acuerdo con el numeral 5.2.2.</w:t>
      </w:r>
    </w:p>
    <w:p w14:paraId="664355AD" w14:textId="77777777" w:rsidR="00273FA4" w:rsidRPr="00E86993" w:rsidRDefault="00273FA4" w:rsidP="003A4571">
      <w:pPr>
        <w:ind w:left="426"/>
        <w:jc w:val="both"/>
        <w:rPr>
          <w:rFonts w:ascii="Verdana" w:hAnsi="Verdana" w:cs="Tahoma"/>
          <w:sz w:val="22"/>
          <w:szCs w:val="22"/>
          <w:lang w:val="es-ES_tradnl"/>
        </w:rPr>
      </w:pPr>
    </w:p>
    <w:p w14:paraId="3A038A53" w14:textId="77777777" w:rsidR="00273FA4" w:rsidRPr="00E86993" w:rsidRDefault="00273FA4" w:rsidP="003A4571">
      <w:pPr>
        <w:numPr>
          <w:ilvl w:val="0"/>
          <w:numId w:val="33"/>
        </w:numPr>
        <w:jc w:val="both"/>
        <w:rPr>
          <w:rFonts w:ascii="Verdana" w:hAnsi="Verdana" w:cs="Tahoma"/>
          <w:sz w:val="22"/>
          <w:szCs w:val="22"/>
          <w:lang w:val="es-ES_tradnl"/>
        </w:rPr>
      </w:pPr>
      <w:r w:rsidRPr="00E86993">
        <w:rPr>
          <w:rFonts w:ascii="Verdana" w:hAnsi="Verdana" w:cs="Tahoma"/>
          <w:sz w:val="22"/>
          <w:szCs w:val="22"/>
          <w:lang w:val="es-ES_tradnl"/>
        </w:rPr>
        <w:lastRenderedPageBreak/>
        <w:t>El Grupo de Talento Humano realizará la verificación preliminar de las postulaciones, y presentará al Comité de Incentivos el listado de los gerentes públicos que cumplan con los requisitos.</w:t>
      </w:r>
    </w:p>
    <w:p w14:paraId="1A965116" w14:textId="77777777" w:rsidR="00273FA4" w:rsidRPr="00E86993" w:rsidRDefault="00273FA4" w:rsidP="003A4571">
      <w:pPr>
        <w:ind w:left="720"/>
        <w:jc w:val="both"/>
        <w:rPr>
          <w:rFonts w:ascii="Verdana" w:hAnsi="Verdana" w:cs="Tahoma"/>
          <w:sz w:val="22"/>
          <w:szCs w:val="22"/>
          <w:lang w:val="es-ES_tradnl"/>
        </w:rPr>
      </w:pPr>
    </w:p>
    <w:p w14:paraId="02CB7F1E" w14:textId="77777777" w:rsidR="00273FA4" w:rsidRPr="00E86993" w:rsidRDefault="00273FA4" w:rsidP="003A4571">
      <w:pPr>
        <w:numPr>
          <w:ilvl w:val="0"/>
          <w:numId w:val="33"/>
        </w:numPr>
        <w:jc w:val="both"/>
        <w:rPr>
          <w:rFonts w:ascii="Verdana" w:hAnsi="Verdana" w:cs="Tahoma"/>
          <w:sz w:val="22"/>
          <w:szCs w:val="22"/>
          <w:lang w:val="es-ES_tradnl"/>
        </w:rPr>
      </w:pPr>
      <w:r w:rsidRPr="00E86993">
        <w:rPr>
          <w:rFonts w:ascii="Verdana" w:hAnsi="Verdana" w:cs="Tahoma"/>
          <w:sz w:val="22"/>
          <w:szCs w:val="22"/>
          <w:lang w:val="es-ES_tradnl"/>
        </w:rPr>
        <w:t xml:space="preserve">El Comité de Incentivos analizará </w:t>
      </w:r>
      <w:r w:rsidR="00E86993">
        <w:rPr>
          <w:rFonts w:ascii="Verdana" w:hAnsi="Verdana" w:cs="Tahoma"/>
          <w:sz w:val="22"/>
          <w:szCs w:val="22"/>
          <w:lang w:val="es-ES_tradnl"/>
        </w:rPr>
        <w:t xml:space="preserve">el </w:t>
      </w:r>
      <w:r w:rsidRPr="00E86993">
        <w:rPr>
          <w:rFonts w:ascii="Verdana" w:hAnsi="Verdana" w:cs="Tahoma"/>
          <w:sz w:val="22"/>
          <w:szCs w:val="22"/>
          <w:lang w:val="es-ES_tradnl"/>
        </w:rPr>
        <w:t>documento soporte de contribuciones o aporte extraordinario allegado por el gerente público postulado.</w:t>
      </w:r>
    </w:p>
    <w:p w14:paraId="7DF4E37C" w14:textId="77777777" w:rsidR="006D3407" w:rsidRPr="00E86993" w:rsidRDefault="006D3407" w:rsidP="003A4571">
      <w:pPr>
        <w:pStyle w:val="Prrafodelista"/>
        <w:rPr>
          <w:rFonts w:ascii="Verdana" w:hAnsi="Verdana" w:cs="Tahoma"/>
          <w:sz w:val="22"/>
          <w:szCs w:val="22"/>
          <w:lang w:val="es-ES_tradnl"/>
        </w:rPr>
      </w:pPr>
    </w:p>
    <w:p w14:paraId="583CCC5F" w14:textId="77777777" w:rsidR="006D3407" w:rsidRPr="00E86993" w:rsidRDefault="006D3407" w:rsidP="003A4571">
      <w:pPr>
        <w:pStyle w:val="xmsonormal"/>
        <w:numPr>
          <w:ilvl w:val="0"/>
          <w:numId w:val="33"/>
        </w:numPr>
        <w:jc w:val="both"/>
        <w:rPr>
          <w:rFonts w:ascii="Verdana" w:hAnsi="Verdana" w:cs="Tahoma"/>
        </w:rPr>
      </w:pPr>
      <w:r w:rsidRPr="00E86993">
        <w:rPr>
          <w:rFonts w:ascii="Verdana" w:hAnsi="Verdana" w:cs="Tahoma"/>
        </w:rPr>
        <w:t xml:space="preserve">El Comité de Incentivos realizará votación entre los gerentes públicos postulados, que cumplan con los requisitos. </w:t>
      </w:r>
    </w:p>
    <w:p w14:paraId="44FB30F8" w14:textId="77777777" w:rsidR="006D3407" w:rsidRPr="00E86993" w:rsidRDefault="006D3407" w:rsidP="003A4571">
      <w:pPr>
        <w:pStyle w:val="Prrafodelista"/>
        <w:rPr>
          <w:rFonts w:ascii="Verdana" w:hAnsi="Verdana" w:cs="Tahoma"/>
          <w:lang w:val="es-ES_tradnl"/>
        </w:rPr>
      </w:pPr>
    </w:p>
    <w:p w14:paraId="20E6DB64" w14:textId="77777777" w:rsidR="005B0AAB" w:rsidRPr="00E86993" w:rsidRDefault="005B0AAB" w:rsidP="003A4571">
      <w:pPr>
        <w:pStyle w:val="xmsonormal"/>
        <w:jc w:val="both"/>
        <w:rPr>
          <w:rFonts w:ascii="Verdana" w:hAnsi="Verdana" w:cs="Tahoma"/>
        </w:rPr>
      </w:pPr>
      <w:r w:rsidRPr="00E86993">
        <w:rPr>
          <w:rFonts w:ascii="Verdana" w:hAnsi="Verdana" w:cs="Tahoma"/>
          <w:lang w:val="es-ES_tradnl"/>
        </w:rPr>
        <w:t xml:space="preserve">El mejor Gerente Público del Ministerio será el </w:t>
      </w:r>
      <w:r w:rsidR="006D3407" w:rsidRPr="00E86993">
        <w:rPr>
          <w:rFonts w:ascii="Verdana" w:hAnsi="Verdana" w:cs="Tahoma"/>
          <w:lang w:val="es-ES_tradnl"/>
        </w:rPr>
        <w:t>gerente</w:t>
      </w:r>
      <w:r w:rsidRPr="00E86993">
        <w:rPr>
          <w:rFonts w:ascii="Verdana" w:hAnsi="Verdana" w:cs="Tahoma"/>
          <w:lang w:val="es-ES_tradnl"/>
        </w:rPr>
        <w:t xml:space="preserve"> que ha</w:t>
      </w:r>
      <w:r w:rsidR="00E91244" w:rsidRPr="00E86993">
        <w:rPr>
          <w:rFonts w:ascii="Verdana" w:hAnsi="Verdana" w:cs="Tahoma"/>
          <w:lang w:val="es-ES_tradnl"/>
        </w:rPr>
        <w:t>ya</w:t>
      </w:r>
      <w:r w:rsidRPr="00E86993">
        <w:rPr>
          <w:rFonts w:ascii="Verdana" w:hAnsi="Verdana" w:cs="Tahoma"/>
          <w:lang w:val="es-ES_tradnl"/>
        </w:rPr>
        <w:t xml:space="preserve"> obtenido en el consolidado definitivo del Acuerdo de Gestión un porcentaje </w:t>
      </w:r>
      <w:r w:rsidRPr="00E86993">
        <w:rPr>
          <w:rFonts w:ascii="Verdana" w:hAnsi="Verdana" w:cs="Tahoma"/>
          <w:b/>
          <w:lang w:val="es-ES_tradnl"/>
        </w:rPr>
        <w:t>mayor o igual al</w:t>
      </w:r>
      <w:r w:rsidRPr="00E86993">
        <w:rPr>
          <w:rFonts w:ascii="Verdana" w:hAnsi="Verdana" w:cs="Tahoma"/>
          <w:lang w:val="es-ES_tradnl"/>
        </w:rPr>
        <w:t xml:space="preserve"> </w:t>
      </w:r>
      <w:r w:rsidRPr="00E86993">
        <w:rPr>
          <w:rFonts w:ascii="Verdana" w:hAnsi="Verdana" w:cs="Tahoma"/>
          <w:b/>
          <w:lang w:val="es-ES_tradnl"/>
        </w:rPr>
        <w:t>9</w:t>
      </w:r>
      <w:r w:rsidR="003E1B08" w:rsidRPr="00E86993">
        <w:rPr>
          <w:rFonts w:ascii="Verdana" w:hAnsi="Verdana" w:cs="Tahoma"/>
          <w:b/>
          <w:lang w:val="es-ES_tradnl"/>
        </w:rPr>
        <w:t>8</w:t>
      </w:r>
      <w:r w:rsidRPr="00E86993">
        <w:rPr>
          <w:rFonts w:ascii="Verdana" w:hAnsi="Verdana" w:cs="Tahoma"/>
          <w:b/>
          <w:lang w:val="es-ES_tradnl"/>
        </w:rPr>
        <w:t>%</w:t>
      </w:r>
      <w:r w:rsidR="003E1B08" w:rsidRPr="00E86993">
        <w:rPr>
          <w:rFonts w:ascii="Verdana" w:hAnsi="Verdana" w:cs="Tahoma"/>
          <w:b/>
          <w:lang w:val="es-ES_tradnl"/>
        </w:rPr>
        <w:t xml:space="preserve"> (acuerdos de gestión 2024) o mayor o igual al 95% (en adelante)</w:t>
      </w:r>
      <w:r w:rsidR="00273FA4" w:rsidRPr="00E86993">
        <w:rPr>
          <w:rFonts w:ascii="Verdana" w:hAnsi="Verdana" w:cs="Tahoma"/>
        </w:rPr>
        <w:t>, y que</w:t>
      </w:r>
      <w:r w:rsidR="006D3407" w:rsidRPr="00E86993">
        <w:rPr>
          <w:rFonts w:ascii="Verdana" w:hAnsi="Verdana" w:cs="Tahoma"/>
        </w:rPr>
        <w:t xml:space="preserve"> </w:t>
      </w:r>
      <w:r w:rsidR="00FD7BF3">
        <w:rPr>
          <w:rFonts w:ascii="Verdana" w:hAnsi="Verdana" w:cs="Tahoma"/>
        </w:rPr>
        <w:t xml:space="preserve">de acuerdo con lo determinado por el Comité de Incentivos, </w:t>
      </w:r>
      <w:r w:rsidR="006D3407" w:rsidRPr="00E86993">
        <w:rPr>
          <w:rFonts w:ascii="Verdana" w:hAnsi="Verdana" w:cs="Tahoma"/>
        </w:rPr>
        <w:t>haya</w:t>
      </w:r>
      <w:r w:rsidR="00273FA4" w:rsidRPr="00E86993">
        <w:rPr>
          <w:rFonts w:ascii="Verdana" w:hAnsi="Verdana" w:cs="Tahoma"/>
        </w:rPr>
        <w:t xml:space="preserve"> demostrado </w:t>
      </w:r>
      <w:r w:rsidRPr="00E86993">
        <w:rPr>
          <w:rFonts w:ascii="Verdana" w:hAnsi="Verdana" w:cs="Tahoma"/>
        </w:rPr>
        <w:t>aportes, acciones proactivas, propuestas o iniciativas adicionales a las que había concertado en los compromisos gerenciales, que demuestren mayor economía, celeridad de tal forma que enriquezcan y mejoren el desempeño, tanto en la dependencia como en la entidad, las cuales deben ser útiles y aplicables.</w:t>
      </w:r>
    </w:p>
    <w:p w14:paraId="4F6584BE" w14:textId="77777777" w:rsidR="005B0AAB" w:rsidRPr="001667CA" w:rsidRDefault="005B0AAB" w:rsidP="003A4571">
      <w:pPr>
        <w:pStyle w:val="xmsolistparagraph"/>
        <w:spacing w:after="0" w:line="240" w:lineRule="auto"/>
        <w:ind w:left="993"/>
        <w:jc w:val="both"/>
        <w:rPr>
          <w:rFonts w:ascii="Verdana" w:hAnsi="Verdana" w:cs="Tahoma"/>
        </w:rPr>
      </w:pPr>
      <w:r w:rsidRPr="001667CA">
        <w:rPr>
          <w:rFonts w:ascii="Verdana" w:hAnsi="Verdana" w:cs="Tahoma"/>
          <w:lang w:val="es-ES_tradnl"/>
        </w:rPr>
        <w:t> </w:t>
      </w:r>
    </w:p>
    <w:p w14:paraId="7D460218" w14:textId="77777777" w:rsidR="005B0AAB" w:rsidRPr="001667CA" w:rsidRDefault="005B0AAB" w:rsidP="003A4571">
      <w:pPr>
        <w:pStyle w:val="xmsolistparagraph"/>
        <w:spacing w:after="0" w:line="240" w:lineRule="auto"/>
        <w:ind w:left="0"/>
        <w:jc w:val="both"/>
        <w:rPr>
          <w:rFonts w:ascii="Verdana" w:hAnsi="Verdana" w:cs="Tahoma"/>
        </w:rPr>
      </w:pPr>
      <w:r w:rsidRPr="001667CA">
        <w:rPr>
          <w:rFonts w:ascii="Verdana" w:hAnsi="Verdana" w:cs="Tahoma"/>
          <w:lang w:val="es-ES_tradnl"/>
        </w:rPr>
        <w:t xml:space="preserve">En caso de no existir Gerentes Públicos que cumplan con las condiciones descritas anteriormente, el Comité de Incentivos </w:t>
      </w:r>
      <w:r w:rsidR="006D3407">
        <w:rPr>
          <w:rFonts w:ascii="Verdana" w:hAnsi="Verdana" w:cs="Tahoma"/>
          <w:lang w:val="es-ES_tradnl"/>
        </w:rPr>
        <w:t>dejará constancia en acta</w:t>
      </w:r>
      <w:r w:rsidRPr="001667CA">
        <w:rPr>
          <w:rFonts w:ascii="Verdana" w:hAnsi="Verdana" w:cs="Tahoma"/>
          <w:lang w:val="es-ES_tradnl"/>
        </w:rPr>
        <w:t>.</w:t>
      </w:r>
    </w:p>
    <w:p w14:paraId="09AF38FC" w14:textId="77777777" w:rsidR="005B0AAB" w:rsidRPr="001667CA" w:rsidRDefault="005B0AAB" w:rsidP="003A4571">
      <w:pPr>
        <w:pStyle w:val="xmsonormal"/>
        <w:jc w:val="both"/>
        <w:rPr>
          <w:rFonts w:ascii="Verdana" w:hAnsi="Verdana" w:cs="Tahoma"/>
          <w:color w:val="002060"/>
          <w:lang w:val="es-ES_tradnl"/>
        </w:rPr>
      </w:pPr>
      <w:r w:rsidRPr="001667CA">
        <w:rPr>
          <w:rFonts w:ascii="Verdana" w:hAnsi="Verdana" w:cs="Tahoma"/>
          <w:b/>
          <w:bCs/>
          <w:lang w:val="es-ES_tradnl"/>
        </w:rPr>
        <w:t> </w:t>
      </w:r>
    </w:p>
    <w:p w14:paraId="4E4EDCED" w14:textId="77777777" w:rsidR="005B0AAB" w:rsidRPr="001667CA" w:rsidRDefault="005B0AAB" w:rsidP="003A4571">
      <w:pPr>
        <w:jc w:val="both"/>
        <w:rPr>
          <w:rFonts w:ascii="Verdana" w:hAnsi="Verdana" w:cs="Tahoma"/>
          <w:sz w:val="22"/>
          <w:szCs w:val="22"/>
          <w:lang w:val="es-ES_tradnl"/>
        </w:rPr>
      </w:pPr>
      <w:r w:rsidRPr="001667CA">
        <w:rPr>
          <w:rFonts w:ascii="Verdana" w:hAnsi="Verdana" w:cs="Tahoma"/>
          <w:b/>
          <w:bCs/>
          <w:sz w:val="22"/>
          <w:szCs w:val="22"/>
          <w:lang w:val="es-ES_tradnl"/>
        </w:rPr>
        <w:t>5.2</w:t>
      </w:r>
      <w:r w:rsidR="006D3407">
        <w:rPr>
          <w:rFonts w:ascii="Verdana" w:hAnsi="Verdana" w:cs="Tahoma"/>
          <w:b/>
          <w:bCs/>
          <w:sz w:val="22"/>
          <w:szCs w:val="22"/>
          <w:lang w:val="es-ES_tradnl"/>
        </w:rPr>
        <w:t>.4</w:t>
      </w:r>
      <w:r w:rsidRPr="001667CA">
        <w:rPr>
          <w:rFonts w:ascii="Verdana" w:hAnsi="Verdana" w:cs="Tahoma"/>
          <w:b/>
          <w:bCs/>
          <w:sz w:val="22"/>
          <w:szCs w:val="22"/>
          <w:lang w:val="es-ES_tradnl"/>
        </w:rPr>
        <w:t xml:space="preserve"> </w:t>
      </w:r>
      <w:r w:rsidR="006D3407">
        <w:rPr>
          <w:rFonts w:ascii="Verdana" w:hAnsi="Verdana" w:cs="Tahoma"/>
          <w:b/>
          <w:bCs/>
          <w:sz w:val="22"/>
          <w:szCs w:val="22"/>
          <w:lang w:val="es-ES_tradnl"/>
        </w:rPr>
        <w:t>Criterios de Desempate</w:t>
      </w:r>
      <w:r w:rsidRPr="001667CA">
        <w:rPr>
          <w:rFonts w:ascii="Verdana" w:hAnsi="Verdana" w:cs="Tahoma"/>
          <w:b/>
          <w:bCs/>
          <w:sz w:val="22"/>
          <w:szCs w:val="22"/>
          <w:lang w:val="es-ES_tradnl"/>
        </w:rPr>
        <w:t xml:space="preserve">: </w:t>
      </w:r>
      <w:r w:rsidR="006D3407">
        <w:rPr>
          <w:rFonts w:ascii="Verdana" w:hAnsi="Verdana" w:cs="Tahoma"/>
          <w:sz w:val="22"/>
          <w:szCs w:val="22"/>
          <w:lang w:val="es-ES_tradnl"/>
        </w:rPr>
        <w:t>E</w:t>
      </w:r>
      <w:r w:rsidRPr="001667CA">
        <w:rPr>
          <w:rFonts w:ascii="Verdana" w:hAnsi="Verdana" w:cs="Tahoma"/>
          <w:sz w:val="22"/>
          <w:szCs w:val="22"/>
          <w:lang w:val="es-ES_tradnl"/>
        </w:rPr>
        <w:t xml:space="preserve">n caso de empate </w:t>
      </w:r>
      <w:r w:rsidR="006D3407">
        <w:rPr>
          <w:rFonts w:ascii="Verdana" w:hAnsi="Verdana" w:cs="Tahoma"/>
          <w:sz w:val="22"/>
          <w:szCs w:val="22"/>
          <w:lang w:val="es-ES_tradnl"/>
        </w:rPr>
        <w:t xml:space="preserve">en el proceso de votación, </w:t>
      </w:r>
      <w:r w:rsidRPr="001667CA">
        <w:rPr>
          <w:rFonts w:ascii="Verdana" w:hAnsi="Verdana" w:cs="Tahoma"/>
          <w:sz w:val="22"/>
          <w:szCs w:val="22"/>
          <w:lang w:val="es-ES_tradnl"/>
        </w:rPr>
        <w:t xml:space="preserve">se </w:t>
      </w:r>
      <w:r w:rsidR="006D3407">
        <w:rPr>
          <w:rFonts w:ascii="Verdana" w:hAnsi="Verdana" w:cs="Tahoma"/>
          <w:sz w:val="22"/>
          <w:szCs w:val="22"/>
          <w:lang w:val="es-ES_tradnl"/>
        </w:rPr>
        <w:t>aplicarán</w:t>
      </w:r>
      <w:r w:rsidRPr="001667CA">
        <w:rPr>
          <w:rFonts w:ascii="Verdana" w:hAnsi="Verdana" w:cs="Tahoma"/>
          <w:sz w:val="22"/>
          <w:szCs w:val="22"/>
          <w:lang w:val="es-ES_tradnl"/>
        </w:rPr>
        <w:t xml:space="preserve"> los siguientes criterios en orden sucesivo y excluyente:</w:t>
      </w:r>
    </w:p>
    <w:p w14:paraId="1DA6542E" w14:textId="77777777" w:rsidR="005B0AAB" w:rsidRPr="001667CA" w:rsidRDefault="005B0AAB" w:rsidP="003A4571">
      <w:pPr>
        <w:jc w:val="both"/>
        <w:rPr>
          <w:rFonts w:ascii="Verdana" w:hAnsi="Verdana" w:cs="Tahoma"/>
          <w:sz w:val="22"/>
          <w:szCs w:val="22"/>
          <w:lang w:val="es-ES_tradnl"/>
        </w:rPr>
      </w:pPr>
    </w:p>
    <w:p w14:paraId="0FEBD922" w14:textId="77777777" w:rsidR="005B0AAB" w:rsidRPr="001667CA" w:rsidRDefault="005B0AAB" w:rsidP="003A4571">
      <w:pPr>
        <w:numPr>
          <w:ilvl w:val="0"/>
          <w:numId w:val="3"/>
        </w:numPr>
        <w:jc w:val="both"/>
        <w:rPr>
          <w:rFonts w:ascii="Verdana" w:hAnsi="Verdana" w:cs="Tahoma"/>
          <w:sz w:val="22"/>
          <w:szCs w:val="22"/>
          <w:lang w:val="es-ES_tradnl"/>
        </w:rPr>
      </w:pPr>
      <w:r w:rsidRPr="001667CA">
        <w:rPr>
          <w:rFonts w:ascii="Verdana" w:hAnsi="Verdana" w:cs="Tahoma"/>
          <w:sz w:val="22"/>
          <w:szCs w:val="22"/>
          <w:shd w:val="clear" w:color="auto" w:fill="FFFFFF"/>
        </w:rPr>
        <w:t>Que haya</w:t>
      </w:r>
      <w:r w:rsidRPr="001667CA">
        <w:rPr>
          <w:rFonts w:ascii="Verdana" w:hAnsi="Verdana" w:cs="Tahoma"/>
          <w:sz w:val="22"/>
          <w:szCs w:val="22"/>
          <w:lang w:val="es-ES_tradnl"/>
        </w:rPr>
        <w:t xml:space="preserve"> participado como capacitador o formador en el Ministerio de Comercio, Industria y Turismo en la vigencia anterior.</w:t>
      </w:r>
    </w:p>
    <w:p w14:paraId="16EA14E9" w14:textId="77777777" w:rsidR="005B0AAB" w:rsidRPr="001667CA" w:rsidRDefault="005B0AAB" w:rsidP="003A4571">
      <w:pPr>
        <w:numPr>
          <w:ilvl w:val="0"/>
          <w:numId w:val="3"/>
        </w:numPr>
        <w:jc w:val="both"/>
        <w:rPr>
          <w:rFonts w:ascii="Verdana" w:hAnsi="Verdana" w:cs="Tahoma"/>
          <w:sz w:val="22"/>
          <w:szCs w:val="22"/>
          <w:lang w:val="es-ES_tradnl"/>
        </w:rPr>
      </w:pPr>
      <w:r w:rsidRPr="001667CA">
        <w:rPr>
          <w:rFonts w:ascii="Verdana" w:hAnsi="Verdana" w:cs="Tahoma"/>
          <w:sz w:val="22"/>
          <w:szCs w:val="22"/>
          <w:lang w:val="es-ES_tradnl"/>
        </w:rPr>
        <w:t>Mayor puntaje en el consolidado final del acuerdo de gestión</w:t>
      </w:r>
      <w:r w:rsidR="006D3407">
        <w:rPr>
          <w:rFonts w:ascii="Verdana" w:hAnsi="Verdana" w:cs="Tahoma"/>
          <w:sz w:val="22"/>
          <w:szCs w:val="22"/>
          <w:lang w:val="es-ES_tradnl"/>
        </w:rPr>
        <w:t>.</w:t>
      </w:r>
    </w:p>
    <w:p w14:paraId="08134658" w14:textId="77777777" w:rsidR="005B0AAB" w:rsidRPr="001667CA" w:rsidRDefault="005B0AAB" w:rsidP="003A4571">
      <w:pPr>
        <w:numPr>
          <w:ilvl w:val="0"/>
          <w:numId w:val="3"/>
        </w:numPr>
        <w:jc w:val="both"/>
        <w:rPr>
          <w:rFonts w:ascii="Verdana" w:hAnsi="Verdana" w:cs="Tahoma"/>
          <w:sz w:val="22"/>
          <w:szCs w:val="22"/>
          <w:lang w:val="es-ES_tradnl"/>
        </w:rPr>
      </w:pPr>
      <w:r w:rsidRPr="001667CA">
        <w:rPr>
          <w:rFonts w:ascii="Verdana" w:hAnsi="Verdana" w:cs="Tahoma"/>
          <w:sz w:val="22"/>
          <w:szCs w:val="22"/>
          <w:lang w:val="es-ES_tradnl"/>
        </w:rPr>
        <w:t>Mayor antigüedad en la prestación de servicios al Ministerio de Comercio, Industria y Turismo.</w:t>
      </w:r>
    </w:p>
    <w:p w14:paraId="06F1C700" w14:textId="77777777" w:rsidR="005B0AAB" w:rsidRPr="001667CA" w:rsidRDefault="005B0AAB" w:rsidP="003A4571">
      <w:pPr>
        <w:numPr>
          <w:ilvl w:val="0"/>
          <w:numId w:val="3"/>
        </w:numPr>
        <w:jc w:val="both"/>
        <w:rPr>
          <w:rFonts w:ascii="Verdana" w:hAnsi="Verdana" w:cs="Tahoma"/>
          <w:sz w:val="22"/>
          <w:szCs w:val="22"/>
          <w:lang w:val="es-ES_tradnl"/>
        </w:rPr>
      </w:pPr>
      <w:r w:rsidRPr="001667CA">
        <w:rPr>
          <w:rFonts w:ascii="Verdana" w:hAnsi="Verdana" w:cs="Tahoma"/>
          <w:sz w:val="22"/>
          <w:szCs w:val="22"/>
          <w:lang w:val="es-ES_tradnl"/>
        </w:rPr>
        <w:t>No haber sido seleccionado como mejor gerente público en el año inmediatamente anterior.</w:t>
      </w:r>
    </w:p>
    <w:p w14:paraId="3041E394" w14:textId="77777777" w:rsidR="005B0AAB" w:rsidRPr="001667CA" w:rsidRDefault="005B0AAB" w:rsidP="003A4571">
      <w:pPr>
        <w:pStyle w:val="Prrafodelista"/>
        <w:ind w:left="0"/>
        <w:contextualSpacing/>
        <w:jc w:val="both"/>
        <w:rPr>
          <w:rFonts w:ascii="Verdana" w:hAnsi="Verdana" w:cs="Tahoma"/>
          <w:sz w:val="22"/>
          <w:szCs w:val="22"/>
          <w:lang w:val="es-ES_tradnl"/>
        </w:rPr>
      </w:pPr>
    </w:p>
    <w:p w14:paraId="1478F813" w14:textId="77777777" w:rsidR="00FD7BF3" w:rsidRPr="001667CA" w:rsidRDefault="00FD7BF3" w:rsidP="003A4571">
      <w:pPr>
        <w:pStyle w:val="Prrafodelista"/>
        <w:ind w:left="0"/>
        <w:contextualSpacing/>
        <w:jc w:val="both"/>
        <w:rPr>
          <w:rFonts w:ascii="Verdana" w:hAnsi="Verdana" w:cs="Tahoma"/>
          <w:sz w:val="22"/>
          <w:szCs w:val="22"/>
          <w:lang w:val="es-ES_tradnl"/>
        </w:rPr>
      </w:pPr>
      <w:r w:rsidRPr="001667CA">
        <w:rPr>
          <w:rFonts w:ascii="Verdana" w:hAnsi="Verdana" w:cs="Tahoma"/>
          <w:sz w:val="22"/>
          <w:szCs w:val="22"/>
          <w:lang w:val="es-ES_tradnl"/>
        </w:rPr>
        <w:t>Si persiste el empate</w:t>
      </w:r>
      <w:r>
        <w:rPr>
          <w:rFonts w:ascii="Verdana" w:hAnsi="Verdana" w:cs="Tahoma"/>
          <w:sz w:val="22"/>
          <w:szCs w:val="22"/>
          <w:lang w:val="es-ES_tradnl"/>
        </w:rPr>
        <w:t xml:space="preserve">, el Comité de Incentivos realizará votación, con el fin de determinar el gerente público seleccionado. </w:t>
      </w:r>
    </w:p>
    <w:p w14:paraId="722B00AE" w14:textId="77777777" w:rsidR="005B0AAB" w:rsidRPr="001667CA" w:rsidRDefault="005B0AAB" w:rsidP="003A4571">
      <w:pPr>
        <w:jc w:val="both"/>
        <w:rPr>
          <w:rFonts w:ascii="Verdana" w:hAnsi="Verdana" w:cs="Tahoma"/>
          <w:sz w:val="22"/>
          <w:szCs w:val="22"/>
          <w:lang w:val="es-ES_tradnl"/>
        </w:rPr>
      </w:pPr>
    </w:p>
    <w:p w14:paraId="6E1831B3" w14:textId="1BE574CF" w:rsidR="00FF3FAD" w:rsidRPr="00D60FE8" w:rsidRDefault="005B0AAB" w:rsidP="003A4571">
      <w:pPr>
        <w:jc w:val="both"/>
        <w:rPr>
          <w:rFonts w:ascii="Verdana" w:hAnsi="Verdana" w:cs="Tahoma"/>
          <w:sz w:val="22"/>
          <w:szCs w:val="22"/>
        </w:rPr>
      </w:pPr>
      <w:r w:rsidRPr="001667CA">
        <w:rPr>
          <w:rFonts w:ascii="Verdana" w:hAnsi="Verdana" w:cs="Tahoma"/>
          <w:b/>
          <w:sz w:val="22"/>
          <w:szCs w:val="22"/>
          <w:lang w:val="es-ES_tradnl"/>
        </w:rPr>
        <w:t>5.2</w:t>
      </w:r>
      <w:r w:rsidR="006D3407">
        <w:rPr>
          <w:rFonts w:ascii="Verdana" w:hAnsi="Verdana" w:cs="Tahoma"/>
          <w:b/>
          <w:sz w:val="22"/>
          <w:szCs w:val="22"/>
          <w:lang w:val="es-ES_tradnl"/>
        </w:rPr>
        <w:t>.5</w:t>
      </w:r>
      <w:r w:rsidRPr="001667CA">
        <w:rPr>
          <w:rFonts w:ascii="Verdana" w:hAnsi="Verdana" w:cs="Tahoma"/>
          <w:b/>
          <w:sz w:val="22"/>
          <w:lang w:val="es-ES_tradnl"/>
        </w:rPr>
        <w:t xml:space="preserve"> Otorgamiento del Incentivo No Pecuniario: </w:t>
      </w:r>
      <w:r w:rsidRPr="001667CA">
        <w:rPr>
          <w:rFonts w:ascii="Verdana" w:hAnsi="Verdana" w:cs="Tahoma"/>
          <w:sz w:val="22"/>
          <w:szCs w:val="22"/>
        </w:rPr>
        <w:t xml:space="preserve">El Grupo de Talento Humano asignará mediante acto administrativo el incentivo no pecuniario </w:t>
      </w:r>
      <w:r w:rsidR="00E66524">
        <w:rPr>
          <w:rFonts w:ascii="Verdana" w:hAnsi="Verdana" w:cs="Tahoma"/>
          <w:sz w:val="22"/>
          <w:szCs w:val="22"/>
        </w:rPr>
        <w:t>escogido por e</w:t>
      </w:r>
      <w:r w:rsidRPr="001667CA">
        <w:rPr>
          <w:rFonts w:ascii="Verdana" w:hAnsi="Verdana" w:cs="Tahoma"/>
          <w:sz w:val="22"/>
          <w:szCs w:val="22"/>
        </w:rPr>
        <w:t xml:space="preserve">l mejor gerente público.  </w:t>
      </w:r>
    </w:p>
    <w:p w14:paraId="54E11D2A" w14:textId="77777777" w:rsidR="00FF3FAD" w:rsidRDefault="00FF3FAD" w:rsidP="003A4571">
      <w:pPr>
        <w:jc w:val="both"/>
        <w:rPr>
          <w:rFonts w:ascii="Verdana" w:hAnsi="Verdana" w:cs="Tahoma"/>
          <w:b/>
          <w:sz w:val="22"/>
          <w:szCs w:val="22"/>
        </w:rPr>
      </w:pPr>
    </w:p>
    <w:p w14:paraId="1A9DA453" w14:textId="77777777" w:rsidR="006D3407" w:rsidRPr="00FD7BF3" w:rsidRDefault="006D3407" w:rsidP="003A4571">
      <w:pPr>
        <w:jc w:val="both"/>
        <w:rPr>
          <w:rFonts w:ascii="Verdana" w:eastAsia="Calibri" w:hAnsi="Verdana" w:cs="Tahoma"/>
          <w:b/>
          <w:sz w:val="22"/>
          <w:szCs w:val="22"/>
          <w:lang w:val="es-ES_tradnl" w:eastAsia="es-CO"/>
        </w:rPr>
      </w:pPr>
      <w:r w:rsidRPr="00FD7BF3">
        <w:rPr>
          <w:rFonts w:ascii="Verdana" w:eastAsia="Calibri" w:hAnsi="Verdana" w:cs="Tahoma"/>
          <w:b/>
          <w:sz w:val="22"/>
          <w:szCs w:val="22"/>
          <w:lang w:val="es-ES_tradnl" w:eastAsia="es-CO"/>
        </w:rPr>
        <w:t>5.3 Innovando para transformar</w:t>
      </w:r>
    </w:p>
    <w:p w14:paraId="31126E5D" w14:textId="77777777" w:rsidR="00E66524" w:rsidRPr="00FD7BF3" w:rsidRDefault="00E66524" w:rsidP="003A4571">
      <w:pPr>
        <w:jc w:val="both"/>
        <w:rPr>
          <w:rFonts w:ascii="Verdana" w:eastAsia="Calibri" w:hAnsi="Verdana" w:cs="Tahoma"/>
          <w:bCs/>
          <w:sz w:val="22"/>
          <w:szCs w:val="22"/>
          <w:lang w:val="es-ES_tradnl" w:eastAsia="es-CO"/>
        </w:rPr>
      </w:pPr>
    </w:p>
    <w:p w14:paraId="2F592C84" w14:textId="77777777" w:rsidR="006D3407" w:rsidRPr="00583A0F" w:rsidRDefault="008642B9" w:rsidP="003A4571">
      <w:pPr>
        <w:jc w:val="both"/>
        <w:rPr>
          <w:rFonts w:ascii="Verdana" w:hAnsi="Verdana" w:cs="Tahoma"/>
          <w:sz w:val="22"/>
          <w:szCs w:val="22"/>
          <w:lang w:val="es-ES_tradnl"/>
        </w:rPr>
      </w:pPr>
      <w:r w:rsidRPr="00FD7BF3">
        <w:rPr>
          <w:rFonts w:ascii="Verdana" w:eastAsia="Calibri" w:hAnsi="Verdana" w:cs="Tahoma"/>
          <w:bCs/>
          <w:sz w:val="22"/>
          <w:szCs w:val="22"/>
          <w:lang w:val="es-ES_tradnl" w:eastAsia="es-CO"/>
        </w:rPr>
        <w:lastRenderedPageBreak/>
        <w:t xml:space="preserve">De acuerdo con la dimensión “Innovando para transformar”, </w:t>
      </w:r>
      <w:r w:rsidRPr="00FD7BF3">
        <w:rPr>
          <w:rFonts w:ascii="Verdana" w:hAnsi="Verdana" w:cs="Tahoma"/>
          <w:sz w:val="22"/>
          <w:szCs w:val="22"/>
          <w:lang w:val="es-MX"/>
        </w:rPr>
        <w:t>el</w:t>
      </w:r>
      <w:r w:rsidR="006D3407" w:rsidRPr="00FD7BF3">
        <w:rPr>
          <w:rFonts w:ascii="Verdana" w:hAnsi="Verdana" w:cs="Tahoma"/>
          <w:sz w:val="22"/>
          <w:szCs w:val="22"/>
          <w:lang w:val="es-MX"/>
        </w:rPr>
        <w:t xml:space="preserve"> Comité de Incentivos seleccionará anualmente a los mejores equipos de trabajo, con el fin de </w:t>
      </w:r>
      <w:r w:rsidRPr="00FD7BF3">
        <w:rPr>
          <w:rFonts w:ascii="Verdana" w:hAnsi="Verdana" w:cs="Tahoma"/>
          <w:sz w:val="22"/>
          <w:szCs w:val="22"/>
          <w:lang w:val="es-MX"/>
        </w:rPr>
        <w:t>promover</w:t>
      </w:r>
      <w:r w:rsidR="006D3407" w:rsidRPr="00FD7BF3">
        <w:rPr>
          <w:rFonts w:ascii="Verdana" w:hAnsi="Verdana" w:cs="Tahoma"/>
          <w:sz w:val="22"/>
          <w:szCs w:val="22"/>
          <w:lang w:val="es-MX"/>
        </w:rPr>
        <w:t xml:space="preserve"> el trabajo en equipo, </w:t>
      </w:r>
      <w:r w:rsidR="006D3407" w:rsidRPr="00FD7BF3">
        <w:rPr>
          <w:rFonts w:ascii="Verdana" w:hAnsi="Verdana" w:cs="Tahoma"/>
          <w:sz w:val="22"/>
          <w:szCs w:val="22"/>
          <w:lang w:val="es-ES_tradnl"/>
        </w:rPr>
        <w:t xml:space="preserve">la competitividad, la innovación, la productividad y la mejora continua que genere transformaciones en los procesos y servicios que presta el Ministerio de Comercio, Industria y Turismo.  </w:t>
      </w:r>
    </w:p>
    <w:p w14:paraId="2DE403A5" w14:textId="77777777" w:rsidR="00DC32C5" w:rsidRDefault="00DC32C5" w:rsidP="003A4571">
      <w:pPr>
        <w:jc w:val="both"/>
        <w:rPr>
          <w:rFonts w:ascii="Verdana" w:hAnsi="Verdana" w:cs="Tahoma"/>
          <w:sz w:val="22"/>
          <w:szCs w:val="22"/>
          <w:lang w:val="es-MX"/>
        </w:rPr>
      </w:pPr>
    </w:p>
    <w:p w14:paraId="62431CDC" w14:textId="7E64AEBB" w:rsidR="008B4B38" w:rsidRPr="00F22DF6" w:rsidRDefault="00F66147" w:rsidP="003A4571">
      <w:pPr>
        <w:numPr>
          <w:ilvl w:val="2"/>
          <w:numId w:val="34"/>
        </w:numPr>
        <w:jc w:val="both"/>
        <w:rPr>
          <w:rFonts w:ascii="Verdana" w:hAnsi="Verdana" w:cs="Tahoma"/>
          <w:color w:val="000000"/>
          <w:sz w:val="22"/>
          <w:szCs w:val="22"/>
          <w:lang w:val="es-ES_tradnl"/>
        </w:rPr>
      </w:pPr>
      <w:r w:rsidRPr="001667CA">
        <w:rPr>
          <w:rFonts w:ascii="Verdana" w:hAnsi="Verdana" w:cs="Tahoma"/>
          <w:b/>
          <w:color w:val="000000"/>
          <w:sz w:val="22"/>
          <w:szCs w:val="22"/>
        </w:rPr>
        <w:t>Requisitos</w:t>
      </w:r>
      <w:r w:rsidR="00BB1917" w:rsidRPr="001667CA">
        <w:rPr>
          <w:rFonts w:ascii="Verdana" w:hAnsi="Verdana" w:cs="Tahoma"/>
          <w:b/>
          <w:color w:val="000000"/>
          <w:sz w:val="22"/>
          <w:szCs w:val="22"/>
        </w:rPr>
        <w:t xml:space="preserve"> para conformar Equipos de Trabajo</w:t>
      </w:r>
    </w:p>
    <w:p w14:paraId="6B11F5EC" w14:textId="3AF31E7D" w:rsidR="00E66524" w:rsidRPr="00FD7BF3" w:rsidRDefault="00E66524" w:rsidP="003A4571">
      <w:pPr>
        <w:jc w:val="both"/>
        <w:rPr>
          <w:rFonts w:ascii="Verdana" w:hAnsi="Verdana" w:cs="Tahoma"/>
          <w:sz w:val="22"/>
          <w:szCs w:val="22"/>
        </w:rPr>
      </w:pPr>
      <w:r w:rsidRPr="5DA4C786">
        <w:rPr>
          <w:rFonts w:ascii="Verdana" w:hAnsi="Verdana" w:cs="Tahoma"/>
          <w:sz w:val="22"/>
          <w:szCs w:val="22"/>
        </w:rPr>
        <w:t xml:space="preserve">Los equipos de trabajo que participen en el </w:t>
      </w:r>
      <w:r w:rsidR="00D60FE8" w:rsidRPr="5DA4C786">
        <w:rPr>
          <w:rFonts w:ascii="Verdana" w:hAnsi="Verdana" w:cs="Tahoma"/>
          <w:sz w:val="22"/>
          <w:szCs w:val="22"/>
        </w:rPr>
        <w:t>proceso</w:t>
      </w:r>
      <w:r w:rsidRPr="5DA4C786">
        <w:rPr>
          <w:rFonts w:ascii="Verdana" w:hAnsi="Verdana" w:cs="Tahoma"/>
          <w:sz w:val="22"/>
          <w:szCs w:val="22"/>
        </w:rPr>
        <w:t xml:space="preserve"> deberán cumplir los siguientes requisitos: </w:t>
      </w:r>
    </w:p>
    <w:p w14:paraId="46EFF005" w14:textId="77777777" w:rsidR="008B4B38" w:rsidRPr="00FD7BF3" w:rsidRDefault="008B4B38" w:rsidP="003A4571">
      <w:pPr>
        <w:numPr>
          <w:ilvl w:val="0"/>
          <w:numId w:val="8"/>
        </w:numPr>
        <w:jc w:val="both"/>
        <w:rPr>
          <w:rFonts w:ascii="Verdana" w:hAnsi="Verdana" w:cs="Tahoma"/>
          <w:sz w:val="22"/>
          <w:szCs w:val="22"/>
          <w:lang w:val="es-ES_tradnl"/>
        </w:rPr>
      </w:pPr>
      <w:r w:rsidRPr="00FD7BF3">
        <w:rPr>
          <w:rFonts w:ascii="Verdana" w:hAnsi="Verdana" w:cs="Tahoma"/>
          <w:sz w:val="22"/>
          <w:szCs w:val="22"/>
          <w:lang w:val="es-ES_tradnl"/>
        </w:rPr>
        <w:t xml:space="preserve">Los </w:t>
      </w:r>
      <w:r w:rsidR="00E66524" w:rsidRPr="00FD7BF3">
        <w:rPr>
          <w:rFonts w:ascii="Verdana" w:hAnsi="Verdana" w:cs="Tahoma"/>
          <w:sz w:val="22"/>
          <w:szCs w:val="22"/>
          <w:lang w:val="es-ES_tradnl"/>
        </w:rPr>
        <w:t>integrantes deberán ser servidores inscritos en</w:t>
      </w:r>
      <w:r w:rsidR="002B28AD" w:rsidRPr="00FD7BF3">
        <w:rPr>
          <w:rFonts w:ascii="Verdana" w:hAnsi="Verdana" w:cs="Tahoma"/>
          <w:sz w:val="22"/>
          <w:szCs w:val="22"/>
          <w:lang w:val="es-ES_tradnl"/>
        </w:rPr>
        <w:t xml:space="preserve"> carrera administrativa y</w:t>
      </w:r>
      <w:r w:rsidR="00E91244" w:rsidRPr="00FD7BF3">
        <w:rPr>
          <w:rFonts w:ascii="Verdana" w:hAnsi="Verdana" w:cs="Tahoma"/>
          <w:sz w:val="22"/>
          <w:szCs w:val="22"/>
          <w:lang w:val="es-ES_tradnl"/>
        </w:rPr>
        <w:t>/o</w:t>
      </w:r>
      <w:r w:rsidR="002B28AD" w:rsidRPr="00FD7BF3">
        <w:rPr>
          <w:rFonts w:ascii="Verdana" w:hAnsi="Verdana" w:cs="Tahoma"/>
          <w:sz w:val="22"/>
          <w:szCs w:val="22"/>
          <w:lang w:val="es-ES_tradnl"/>
        </w:rPr>
        <w:t xml:space="preserve"> </w:t>
      </w:r>
      <w:r w:rsidRPr="00FD7BF3">
        <w:rPr>
          <w:rFonts w:ascii="Verdana" w:hAnsi="Verdana" w:cs="Tahoma"/>
          <w:sz w:val="22"/>
          <w:szCs w:val="22"/>
          <w:lang w:val="es-ES_tradnl"/>
        </w:rPr>
        <w:t>d</w:t>
      </w:r>
      <w:r w:rsidR="00D87C7E" w:rsidRPr="00FD7BF3">
        <w:rPr>
          <w:rFonts w:ascii="Verdana" w:hAnsi="Verdana" w:cs="Tahoma"/>
          <w:sz w:val="22"/>
          <w:szCs w:val="22"/>
          <w:lang w:val="es-ES_tradnl"/>
        </w:rPr>
        <w:t>e libre nombramiento y remoción.</w:t>
      </w:r>
    </w:p>
    <w:p w14:paraId="49E398E2" w14:textId="77777777" w:rsidR="00E66524" w:rsidRPr="00FD7BF3" w:rsidRDefault="00E66524" w:rsidP="003A4571">
      <w:pPr>
        <w:ind w:left="1070"/>
        <w:jc w:val="both"/>
        <w:rPr>
          <w:rFonts w:ascii="Verdana" w:hAnsi="Verdana" w:cs="Tahoma"/>
          <w:sz w:val="22"/>
          <w:szCs w:val="22"/>
          <w:lang w:val="es-ES_tradnl"/>
        </w:rPr>
      </w:pPr>
    </w:p>
    <w:p w14:paraId="47A0038D" w14:textId="77777777" w:rsidR="008B4B38" w:rsidRPr="00FD7BF3" w:rsidRDefault="008B4B38" w:rsidP="003A4571">
      <w:pPr>
        <w:pStyle w:val="Prrafodelista"/>
        <w:numPr>
          <w:ilvl w:val="0"/>
          <w:numId w:val="8"/>
        </w:numPr>
        <w:spacing w:after="120"/>
        <w:ind w:left="1077" w:hanging="357"/>
        <w:jc w:val="both"/>
        <w:rPr>
          <w:rFonts w:ascii="Verdana" w:hAnsi="Verdana" w:cs="Tahoma"/>
          <w:sz w:val="22"/>
          <w:szCs w:val="22"/>
          <w:lang w:val="es-ES_tradnl"/>
        </w:rPr>
      </w:pPr>
      <w:r w:rsidRPr="00FD7BF3">
        <w:rPr>
          <w:rFonts w:ascii="Verdana" w:hAnsi="Verdana" w:cs="Tahoma"/>
          <w:sz w:val="22"/>
          <w:szCs w:val="22"/>
          <w:lang w:val="es-ES_tradnl"/>
        </w:rPr>
        <w:t>Los integrantes de los equipos de trabajo deben acreditar un tiempo de servicios continuo en el Ministerio no inferior a un (1) año.</w:t>
      </w:r>
    </w:p>
    <w:p w14:paraId="3123A3AB" w14:textId="77777777" w:rsidR="008B4B38" w:rsidRPr="00FD7BF3" w:rsidRDefault="008B4B38" w:rsidP="003A4571">
      <w:pPr>
        <w:pStyle w:val="Prrafodelista"/>
        <w:numPr>
          <w:ilvl w:val="0"/>
          <w:numId w:val="8"/>
        </w:numPr>
        <w:spacing w:after="120"/>
        <w:ind w:left="1077" w:hanging="357"/>
        <w:jc w:val="both"/>
        <w:rPr>
          <w:rFonts w:ascii="Verdana" w:hAnsi="Verdana" w:cs="Tahoma"/>
          <w:sz w:val="22"/>
          <w:szCs w:val="22"/>
          <w:lang w:val="es-ES_tradnl"/>
        </w:rPr>
      </w:pPr>
      <w:r w:rsidRPr="00FD7BF3">
        <w:rPr>
          <w:rFonts w:ascii="Verdana" w:hAnsi="Verdana" w:cs="Tahoma"/>
          <w:sz w:val="22"/>
          <w:szCs w:val="22"/>
          <w:lang w:val="es-ES_tradnl"/>
        </w:rPr>
        <w:t xml:space="preserve">Cada equipo de trabajo deberá estar conformado </w:t>
      </w:r>
      <w:r w:rsidR="008642B9" w:rsidRPr="00FD7BF3">
        <w:rPr>
          <w:rFonts w:ascii="Verdana" w:hAnsi="Verdana" w:cs="Tahoma"/>
          <w:sz w:val="22"/>
          <w:szCs w:val="22"/>
          <w:lang w:val="es-ES_tradnl"/>
        </w:rPr>
        <w:t xml:space="preserve">por </w:t>
      </w:r>
      <w:r w:rsidRPr="00FD7BF3">
        <w:rPr>
          <w:rFonts w:ascii="Verdana" w:hAnsi="Verdana" w:cs="Tahoma"/>
          <w:sz w:val="22"/>
          <w:szCs w:val="22"/>
          <w:lang w:val="es-ES_tradnl"/>
        </w:rPr>
        <w:t xml:space="preserve">entre </w:t>
      </w:r>
      <w:r w:rsidRPr="00FD7BF3">
        <w:rPr>
          <w:rFonts w:ascii="Verdana" w:hAnsi="Verdana" w:cs="Tahoma"/>
          <w:b/>
          <w:sz w:val="22"/>
          <w:szCs w:val="22"/>
          <w:lang w:val="es-ES_tradnl"/>
        </w:rPr>
        <w:t>tres (3) y cuatro (4)</w:t>
      </w:r>
      <w:r w:rsidRPr="00FD7BF3">
        <w:rPr>
          <w:rFonts w:ascii="Verdana" w:hAnsi="Verdana" w:cs="Tahoma"/>
          <w:sz w:val="22"/>
          <w:szCs w:val="22"/>
          <w:lang w:val="es-ES_tradnl"/>
        </w:rPr>
        <w:t xml:space="preserve"> integrantes, de los cuales mínimo uno (1) deberá ser de un área funcional diferente, con el fin de fomentar el trabajo en equipo.</w:t>
      </w:r>
    </w:p>
    <w:p w14:paraId="1FD3A8B8" w14:textId="77777777" w:rsidR="008B4B38" w:rsidRPr="00FD7BF3" w:rsidRDefault="008B4B38" w:rsidP="003A4571">
      <w:pPr>
        <w:pStyle w:val="Prrafodelista"/>
        <w:numPr>
          <w:ilvl w:val="0"/>
          <w:numId w:val="8"/>
        </w:numPr>
        <w:spacing w:after="120"/>
        <w:ind w:left="1077" w:hanging="357"/>
        <w:jc w:val="both"/>
        <w:rPr>
          <w:rFonts w:ascii="Verdana" w:hAnsi="Verdana" w:cs="Tahoma"/>
          <w:sz w:val="22"/>
          <w:szCs w:val="22"/>
          <w:lang w:val="es-ES_tradnl"/>
        </w:rPr>
      </w:pPr>
      <w:r w:rsidRPr="00FD7BF3">
        <w:rPr>
          <w:rFonts w:ascii="Verdana" w:hAnsi="Verdana" w:cs="Tahoma"/>
          <w:sz w:val="22"/>
          <w:szCs w:val="22"/>
          <w:lang w:val="es-ES_tradnl"/>
        </w:rPr>
        <w:t>Los participantes solamente se podrán inscribir y participar en un equipo de trabajo.</w:t>
      </w:r>
    </w:p>
    <w:p w14:paraId="255A9E6A" w14:textId="77777777" w:rsidR="008B4B38" w:rsidRPr="00FD7BF3" w:rsidRDefault="008B4B38" w:rsidP="003A4571">
      <w:pPr>
        <w:pStyle w:val="Prrafodelista"/>
        <w:numPr>
          <w:ilvl w:val="0"/>
          <w:numId w:val="8"/>
        </w:numPr>
        <w:spacing w:after="120"/>
        <w:ind w:left="1077" w:hanging="357"/>
        <w:jc w:val="both"/>
        <w:rPr>
          <w:rFonts w:ascii="Verdana" w:hAnsi="Verdana" w:cs="Tahoma"/>
          <w:sz w:val="22"/>
          <w:szCs w:val="22"/>
          <w:lang w:val="es-ES_tradnl"/>
        </w:rPr>
      </w:pPr>
      <w:r w:rsidRPr="00FD7BF3">
        <w:rPr>
          <w:rFonts w:ascii="Verdana" w:hAnsi="Verdana" w:cs="Tahoma"/>
          <w:sz w:val="22"/>
          <w:szCs w:val="22"/>
          <w:lang w:val="es-ES_tradnl"/>
        </w:rPr>
        <w:t>Ninguno de los miembros del equipo puede haber sido sancionado disciplinariamente en el año inmediatamente anterior a la fecha de la inscripción o durante dicho proceso.</w:t>
      </w:r>
    </w:p>
    <w:p w14:paraId="204DEB3B" w14:textId="77777777" w:rsidR="00A82B82" w:rsidRDefault="00A2701D" w:rsidP="003A4571">
      <w:pPr>
        <w:numPr>
          <w:ilvl w:val="0"/>
          <w:numId w:val="8"/>
        </w:numPr>
        <w:jc w:val="both"/>
        <w:rPr>
          <w:rFonts w:ascii="Verdana" w:hAnsi="Verdana" w:cs="Tahoma"/>
          <w:sz w:val="22"/>
          <w:szCs w:val="22"/>
          <w:lang w:val="es-ES_tradnl"/>
        </w:rPr>
      </w:pPr>
      <w:r w:rsidRPr="00FD7BF3">
        <w:rPr>
          <w:rFonts w:ascii="Verdana" w:hAnsi="Verdana" w:cs="Tahoma"/>
          <w:sz w:val="22"/>
          <w:szCs w:val="22"/>
          <w:lang w:val="es-ES_tradnl"/>
        </w:rPr>
        <w:t>El proyecto no puede generar erogación o carga presupuestal para la entidad.</w:t>
      </w:r>
    </w:p>
    <w:p w14:paraId="16287F21" w14:textId="77777777" w:rsidR="005E46FB" w:rsidRPr="00FD7BF3" w:rsidRDefault="005E46FB" w:rsidP="003A4571">
      <w:pPr>
        <w:jc w:val="both"/>
        <w:rPr>
          <w:rFonts w:ascii="Verdana" w:hAnsi="Verdana" w:cs="Tahoma"/>
          <w:sz w:val="22"/>
          <w:szCs w:val="22"/>
          <w:lang w:val="es-ES_tradnl"/>
        </w:rPr>
      </w:pPr>
    </w:p>
    <w:p w14:paraId="29558CEF" w14:textId="77777777" w:rsidR="005E46FB" w:rsidRDefault="005E46FB" w:rsidP="003A4571">
      <w:pPr>
        <w:pStyle w:val="Textoindependiente"/>
        <w:widowControl/>
        <w:numPr>
          <w:ilvl w:val="0"/>
          <w:numId w:val="8"/>
        </w:numPr>
        <w:tabs>
          <w:tab w:val="left" w:pos="0"/>
        </w:tabs>
        <w:suppressAutoHyphens/>
        <w:autoSpaceDE/>
        <w:autoSpaceDN/>
        <w:ind w:right="-2"/>
        <w:jc w:val="both"/>
        <w:rPr>
          <w:rFonts w:cs="Tahoma"/>
          <w:lang w:val="es-ES_tradnl"/>
        </w:rPr>
      </w:pPr>
      <w:r>
        <w:rPr>
          <w:rFonts w:cs="Tahoma"/>
          <w:lang w:val="es-ES_tradnl"/>
        </w:rPr>
        <w:t>El proyecto deberá cumplir con los criterios de: Innovación, Impacto, Sostenibilidad, Gestión del Conocimiento y Calidad.</w:t>
      </w:r>
    </w:p>
    <w:p w14:paraId="12F40E89" w14:textId="77777777" w:rsidR="005E46FB" w:rsidRPr="005E46FB" w:rsidRDefault="005E46FB" w:rsidP="003A4571">
      <w:pPr>
        <w:pStyle w:val="Textoindependiente"/>
        <w:widowControl/>
        <w:tabs>
          <w:tab w:val="left" w:pos="0"/>
        </w:tabs>
        <w:suppressAutoHyphens/>
        <w:autoSpaceDE/>
        <w:autoSpaceDN/>
        <w:ind w:left="1070" w:right="-2"/>
        <w:jc w:val="both"/>
        <w:rPr>
          <w:rFonts w:cs="Tahoma"/>
          <w:lang w:val="es-ES_tradnl"/>
        </w:rPr>
      </w:pPr>
      <w:r>
        <w:rPr>
          <w:rFonts w:cs="Tahoma"/>
          <w:lang w:val="es-ES_tradnl"/>
        </w:rPr>
        <w:t xml:space="preserve"> </w:t>
      </w:r>
    </w:p>
    <w:p w14:paraId="0C14D660" w14:textId="77777777" w:rsidR="00583A0F" w:rsidRPr="00FF3FAD" w:rsidRDefault="00A82B82" w:rsidP="003A4571">
      <w:pPr>
        <w:pStyle w:val="Textoindependiente"/>
        <w:widowControl/>
        <w:numPr>
          <w:ilvl w:val="0"/>
          <w:numId w:val="8"/>
        </w:numPr>
        <w:tabs>
          <w:tab w:val="left" w:pos="0"/>
        </w:tabs>
        <w:suppressAutoHyphens/>
        <w:autoSpaceDE/>
        <w:autoSpaceDN/>
        <w:ind w:right="-2"/>
        <w:jc w:val="both"/>
        <w:rPr>
          <w:rFonts w:cs="Tahoma"/>
          <w:lang w:val="es-ES_tradnl"/>
        </w:rPr>
      </w:pPr>
      <w:r w:rsidRPr="00FD7BF3">
        <w:rPr>
          <w:rFonts w:eastAsia="Times New Roman" w:cs="Tahoma"/>
          <w:lang w:val="es-ES_tradnl" w:eastAsia="es-ES"/>
        </w:rPr>
        <w:t xml:space="preserve">El proyecto deberá culminar su </w:t>
      </w:r>
      <w:r w:rsidR="00196554" w:rsidRPr="00FD7BF3">
        <w:rPr>
          <w:rFonts w:eastAsia="Times New Roman" w:cs="Tahoma"/>
          <w:lang w:val="es-ES_tradnl" w:eastAsia="es-ES"/>
        </w:rPr>
        <w:t xml:space="preserve">fase de planificación en el mes de </w:t>
      </w:r>
      <w:r w:rsidR="00304B16" w:rsidRPr="00FD7BF3">
        <w:rPr>
          <w:rFonts w:eastAsia="Times New Roman" w:cs="Tahoma"/>
          <w:lang w:val="es-ES_tradnl" w:eastAsia="es-ES"/>
        </w:rPr>
        <w:t>octubre</w:t>
      </w:r>
      <w:r w:rsidR="00196554" w:rsidRPr="00FD7BF3">
        <w:rPr>
          <w:rFonts w:eastAsia="Times New Roman" w:cs="Tahoma"/>
          <w:lang w:val="es-ES_tradnl" w:eastAsia="es-ES"/>
        </w:rPr>
        <w:t xml:space="preserve"> de la vigencia en curso</w:t>
      </w:r>
      <w:r w:rsidR="00304B16" w:rsidRPr="00FD7BF3">
        <w:rPr>
          <w:rFonts w:eastAsia="Times New Roman" w:cs="Tahoma"/>
          <w:lang w:val="es-ES_tradnl" w:eastAsia="es-ES"/>
        </w:rPr>
        <w:t xml:space="preserve">, </w:t>
      </w:r>
      <w:r w:rsidR="00845658" w:rsidRPr="00FD7BF3">
        <w:rPr>
          <w:rFonts w:eastAsia="Times New Roman" w:cs="Tahoma"/>
          <w:lang w:val="es-ES_tradnl" w:eastAsia="es-ES"/>
        </w:rPr>
        <w:t xml:space="preserve">o </w:t>
      </w:r>
      <w:r w:rsidR="00304B16" w:rsidRPr="00FD7BF3">
        <w:rPr>
          <w:rFonts w:eastAsia="Times New Roman" w:cs="Tahoma"/>
          <w:lang w:val="es-ES_tradnl" w:eastAsia="es-ES"/>
        </w:rPr>
        <w:t>conforme a los plazos establecidos por el Comité de Incentivos</w:t>
      </w:r>
      <w:r w:rsidR="00196554" w:rsidRPr="00FD7BF3">
        <w:rPr>
          <w:rFonts w:eastAsia="Times New Roman" w:cs="Tahoma"/>
          <w:lang w:val="es-ES_tradnl" w:eastAsia="es-ES"/>
        </w:rPr>
        <w:t xml:space="preserve">. </w:t>
      </w:r>
    </w:p>
    <w:p w14:paraId="5BE93A62" w14:textId="77777777" w:rsidR="00583A0F" w:rsidRPr="00583A0F" w:rsidRDefault="00583A0F" w:rsidP="003A4571">
      <w:pPr>
        <w:pStyle w:val="Textoindependiente"/>
        <w:widowControl/>
        <w:tabs>
          <w:tab w:val="left" w:pos="0"/>
        </w:tabs>
        <w:suppressAutoHyphens/>
        <w:autoSpaceDE/>
        <w:autoSpaceDN/>
        <w:ind w:left="1070" w:right="-2"/>
        <w:jc w:val="both"/>
        <w:rPr>
          <w:rFonts w:cs="Tahoma"/>
          <w:lang w:val="es-ES_tradnl"/>
        </w:rPr>
      </w:pPr>
    </w:p>
    <w:p w14:paraId="46597C83" w14:textId="77777777" w:rsidR="00E66524" w:rsidRPr="007D5C9C" w:rsidRDefault="007D5C9C" w:rsidP="003A4571">
      <w:pPr>
        <w:jc w:val="both"/>
        <w:rPr>
          <w:rFonts w:ascii="Verdana" w:hAnsi="Verdana" w:cs="Tahoma"/>
          <w:b/>
          <w:sz w:val="22"/>
          <w:szCs w:val="22"/>
          <w:lang w:val="es-ES_tradnl"/>
        </w:rPr>
      </w:pPr>
      <w:r>
        <w:rPr>
          <w:rFonts w:ascii="Verdana" w:hAnsi="Verdana" w:cs="Tahoma"/>
          <w:b/>
          <w:sz w:val="22"/>
          <w:szCs w:val="22"/>
          <w:lang w:val="es-ES_tradnl"/>
        </w:rPr>
        <w:t>5.3.</w:t>
      </w:r>
      <w:r w:rsidR="00F916A2">
        <w:rPr>
          <w:rFonts w:ascii="Verdana" w:hAnsi="Verdana" w:cs="Tahoma"/>
          <w:b/>
          <w:sz w:val="22"/>
          <w:szCs w:val="22"/>
          <w:lang w:val="es-ES_tradnl"/>
        </w:rPr>
        <w:t>2</w:t>
      </w:r>
      <w:r>
        <w:rPr>
          <w:rFonts w:ascii="Verdana" w:hAnsi="Verdana" w:cs="Tahoma"/>
          <w:b/>
          <w:sz w:val="22"/>
          <w:szCs w:val="22"/>
          <w:lang w:val="es-ES_tradnl"/>
        </w:rPr>
        <w:t>.</w:t>
      </w:r>
      <w:r w:rsidR="004F7B9C" w:rsidRPr="007D5C9C">
        <w:rPr>
          <w:rFonts w:ascii="Verdana" w:hAnsi="Verdana" w:cs="Tahoma"/>
          <w:b/>
          <w:sz w:val="22"/>
          <w:szCs w:val="22"/>
          <w:lang w:val="es-ES_tradnl"/>
        </w:rPr>
        <w:t xml:space="preserve"> </w:t>
      </w:r>
      <w:r w:rsidR="0072027B" w:rsidRPr="007D5C9C">
        <w:rPr>
          <w:rFonts w:ascii="Verdana" w:hAnsi="Verdana" w:cs="Tahoma"/>
          <w:b/>
          <w:sz w:val="22"/>
          <w:szCs w:val="22"/>
          <w:lang w:val="es-ES_tradnl"/>
        </w:rPr>
        <w:t>Inscripción de Equipos de Trabajo</w:t>
      </w:r>
      <w:r w:rsidR="009645BE" w:rsidRPr="007D5C9C">
        <w:rPr>
          <w:rFonts w:ascii="Verdana" w:hAnsi="Verdana" w:cs="Tahoma"/>
          <w:b/>
          <w:sz w:val="22"/>
          <w:szCs w:val="22"/>
          <w:lang w:val="es-ES_tradnl"/>
        </w:rPr>
        <w:t xml:space="preserve">: </w:t>
      </w:r>
    </w:p>
    <w:p w14:paraId="384BA73E" w14:textId="77777777" w:rsidR="00E66524" w:rsidRDefault="00E66524" w:rsidP="003A4571">
      <w:pPr>
        <w:jc w:val="both"/>
        <w:rPr>
          <w:rFonts w:ascii="Verdana" w:hAnsi="Verdana" w:cs="Tahoma"/>
          <w:sz w:val="22"/>
          <w:szCs w:val="22"/>
          <w:lang w:val="es-ES_tradnl"/>
        </w:rPr>
      </w:pPr>
    </w:p>
    <w:p w14:paraId="23E7DE4E" w14:textId="77777777" w:rsidR="0072027B" w:rsidRPr="00E66524" w:rsidRDefault="0072027B" w:rsidP="003A4571">
      <w:pPr>
        <w:jc w:val="both"/>
        <w:rPr>
          <w:rFonts w:ascii="Verdana" w:hAnsi="Verdana" w:cs="Tahoma"/>
          <w:sz w:val="22"/>
          <w:szCs w:val="22"/>
          <w:lang w:val="es-ES_tradnl"/>
        </w:rPr>
      </w:pPr>
      <w:r w:rsidRPr="00E66524">
        <w:rPr>
          <w:rFonts w:ascii="Verdana" w:hAnsi="Verdana" w:cs="Tahoma"/>
          <w:sz w:val="22"/>
          <w:szCs w:val="22"/>
          <w:lang w:val="es-ES_tradnl"/>
        </w:rPr>
        <w:t xml:space="preserve">La inscripción de los equipos de trabajo y sus respectivos </w:t>
      </w:r>
      <w:r w:rsidR="005E46FB" w:rsidRPr="00E66524">
        <w:rPr>
          <w:rFonts w:ascii="Verdana" w:hAnsi="Verdana" w:cs="Tahoma"/>
          <w:sz w:val="22"/>
          <w:szCs w:val="22"/>
          <w:lang w:val="es-ES_tradnl"/>
        </w:rPr>
        <w:t>proyectos</w:t>
      </w:r>
      <w:r w:rsidRPr="00E66524">
        <w:rPr>
          <w:rFonts w:ascii="Verdana" w:hAnsi="Verdana" w:cs="Tahoma"/>
          <w:sz w:val="22"/>
          <w:szCs w:val="22"/>
          <w:lang w:val="es-ES_tradnl"/>
        </w:rPr>
        <w:t xml:space="preserve"> </w:t>
      </w:r>
      <w:r w:rsidR="00055E91">
        <w:rPr>
          <w:rFonts w:ascii="Verdana" w:hAnsi="Verdana" w:cs="Tahoma"/>
          <w:sz w:val="22"/>
          <w:szCs w:val="22"/>
          <w:lang w:val="es-ES_tradnl"/>
        </w:rPr>
        <w:t xml:space="preserve">se efectuará ante </w:t>
      </w:r>
      <w:r w:rsidRPr="00E66524">
        <w:rPr>
          <w:rFonts w:ascii="Verdana" w:hAnsi="Verdana" w:cs="Tahoma"/>
          <w:sz w:val="22"/>
          <w:szCs w:val="22"/>
          <w:lang w:val="es-ES_tradnl"/>
        </w:rPr>
        <w:t xml:space="preserve">el Grupo de Talento Humano, </w:t>
      </w:r>
      <w:r w:rsidR="00A82B82">
        <w:rPr>
          <w:rFonts w:ascii="Verdana" w:hAnsi="Verdana" w:cs="Tahoma"/>
          <w:sz w:val="22"/>
          <w:szCs w:val="22"/>
          <w:lang w:val="es-ES_tradnl"/>
        </w:rPr>
        <w:t>por parte d</w:t>
      </w:r>
      <w:r w:rsidRPr="00E66524">
        <w:rPr>
          <w:rFonts w:ascii="Verdana" w:hAnsi="Verdana" w:cs="Tahoma"/>
          <w:sz w:val="22"/>
          <w:szCs w:val="22"/>
          <w:lang w:val="es-ES_tradnl"/>
        </w:rPr>
        <w:t>el líder del proyecto, diligenciando la ficha</w:t>
      </w:r>
      <w:r w:rsidR="004E6BFB">
        <w:rPr>
          <w:rFonts w:ascii="Verdana" w:hAnsi="Verdana" w:cs="Tahoma"/>
          <w:sz w:val="22"/>
          <w:szCs w:val="22"/>
          <w:lang w:val="es-ES_tradnl"/>
        </w:rPr>
        <w:t xml:space="preserve"> técnica</w:t>
      </w:r>
      <w:r w:rsidRPr="00E66524">
        <w:rPr>
          <w:rFonts w:ascii="Verdana" w:hAnsi="Verdana" w:cs="Tahoma"/>
          <w:sz w:val="22"/>
          <w:szCs w:val="22"/>
          <w:lang w:val="es-ES_tradnl"/>
        </w:rPr>
        <w:t xml:space="preserve"> de inscripción</w:t>
      </w:r>
      <w:r w:rsidR="004E6BFB">
        <w:rPr>
          <w:rFonts w:ascii="Verdana" w:hAnsi="Verdana" w:cs="Tahoma"/>
          <w:sz w:val="22"/>
          <w:szCs w:val="22"/>
          <w:lang w:val="es-ES_tradnl"/>
        </w:rPr>
        <w:t xml:space="preserve"> </w:t>
      </w:r>
      <w:r w:rsidR="004E6BFB" w:rsidRPr="00FD7BF3">
        <w:rPr>
          <w:rFonts w:ascii="Verdana" w:hAnsi="Verdana" w:cs="Tahoma"/>
          <w:sz w:val="22"/>
          <w:szCs w:val="22"/>
          <w:lang w:val="es-ES_tradnl"/>
        </w:rPr>
        <w:t>del proyecto</w:t>
      </w:r>
      <w:r w:rsidR="00DC32C5" w:rsidRPr="00FD7BF3">
        <w:rPr>
          <w:rFonts w:ascii="Verdana" w:hAnsi="Verdana" w:cs="Tahoma"/>
          <w:sz w:val="22"/>
          <w:szCs w:val="22"/>
          <w:lang w:val="es-ES_tradnl"/>
        </w:rPr>
        <w:t xml:space="preserve"> (</w:t>
      </w:r>
      <w:r w:rsidR="00B65572" w:rsidRPr="00FD7BF3">
        <w:rPr>
          <w:rFonts w:ascii="Verdana" w:hAnsi="Verdana" w:cs="Tahoma"/>
          <w:sz w:val="22"/>
          <w:szCs w:val="22"/>
          <w:lang w:val="es-ES_tradnl"/>
        </w:rPr>
        <w:t>A</w:t>
      </w:r>
      <w:r w:rsidR="00DC32C5" w:rsidRPr="00FD7BF3">
        <w:rPr>
          <w:rFonts w:ascii="Verdana" w:hAnsi="Verdana" w:cs="Tahoma"/>
          <w:sz w:val="22"/>
          <w:szCs w:val="22"/>
          <w:lang w:val="es-ES_tradnl"/>
        </w:rPr>
        <w:t>nexo 1)</w:t>
      </w:r>
      <w:r w:rsidR="007C2F61" w:rsidRPr="00FD7BF3">
        <w:rPr>
          <w:rFonts w:ascii="Verdana" w:hAnsi="Verdana" w:cs="Tahoma"/>
          <w:sz w:val="22"/>
          <w:szCs w:val="22"/>
          <w:lang w:val="es-ES_tradnl"/>
        </w:rPr>
        <w:t>,</w:t>
      </w:r>
      <w:r w:rsidR="007C2F61" w:rsidRPr="00E66524">
        <w:rPr>
          <w:rFonts w:ascii="Verdana" w:hAnsi="Verdana" w:cs="Tahoma"/>
          <w:sz w:val="22"/>
          <w:szCs w:val="22"/>
          <w:lang w:val="es-ES_tradnl"/>
        </w:rPr>
        <w:t xml:space="preserve"> </w:t>
      </w:r>
      <w:r w:rsidR="00E42D75">
        <w:rPr>
          <w:rFonts w:ascii="Verdana" w:hAnsi="Verdana" w:cs="Tahoma"/>
          <w:sz w:val="22"/>
          <w:szCs w:val="22"/>
          <w:lang w:val="es-ES_tradnl"/>
        </w:rPr>
        <w:t xml:space="preserve">y entregando </w:t>
      </w:r>
      <w:r w:rsidR="00E42D75" w:rsidRPr="001667CA">
        <w:rPr>
          <w:rFonts w:ascii="Verdana" w:hAnsi="Verdana" w:cs="Tahoma"/>
          <w:sz w:val="22"/>
          <w:szCs w:val="22"/>
          <w:lang w:val="es-ES_tradnl"/>
        </w:rPr>
        <w:t>carta de compromiso para la sostenibilidad del proyecto</w:t>
      </w:r>
      <w:r w:rsidR="00E42D75" w:rsidRPr="00E66524">
        <w:rPr>
          <w:rFonts w:ascii="Verdana" w:hAnsi="Verdana" w:cs="Tahoma"/>
          <w:sz w:val="22"/>
          <w:szCs w:val="22"/>
          <w:lang w:val="es-ES_tradnl"/>
        </w:rPr>
        <w:t xml:space="preserve"> </w:t>
      </w:r>
      <w:r w:rsidRPr="00E66524">
        <w:rPr>
          <w:rFonts w:ascii="Verdana" w:hAnsi="Verdana" w:cs="Tahoma"/>
          <w:sz w:val="22"/>
          <w:szCs w:val="22"/>
          <w:lang w:val="es-ES_tradnl"/>
        </w:rPr>
        <w:t xml:space="preserve">dentro de los plazos fijados para el efecto de acuerdo </w:t>
      </w:r>
      <w:r w:rsidR="00E66524">
        <w:rPr>
          <w:rFonts w:ascii="Verdana" w:hAnsi="Verdana" w:cs="Tahoma"/>
          <w:sz w:val="22"/>
          <w:szCs w:val="22"/>
          <w:lang w:val="es-ES_tradnl"/>
        </w:rPr>
        <w:t>con los plazos determinados por el Grupo de Talento Humano</w:t>
      </w:r>
      <w:r w:rsidRPr="00E66524">
        <w:rPr>
          <w:rFonts w:ascii="Verdana" w:hAnsi="Verdana" w:cs="Tahoma"/>
          <w:sz w:val="22"/>
          <w:szCs w:val="22"/>
          <w:lang w:val="es-ES_tradnl"/>
        </w:rPr>
        <w:t>.</w:t>
      </w:r>
    </w:p>
    <w:p w14:paraId="34B3F2EB" w14:textId="77777777" w:rsidR="008B4B38" w:rsidRPr="001667CA" w:rsidRDefault="008B4B38" w:rsidP="003A4571">
      <w:pPr>
        <w:jc w:val="both"/>
        <w:rPr>
          <w:rFonts w:ascii="Verdana" w:hAnsi="Verdana" w:cs="Tahoma"/>
          <w:sz w:val="22"/>
          <w:szCs w:val="22"/>
          <w:lang w:val="es-ES_tradnl"/>
        </w:rPr>
      </w:pPr>
    </w:p>
    <w:p w14:paraId="77B4591A" w14:textId="77777777" w:rsidR="00055E91" w:rsidRDefault="002E78E1" w:rsidP="003A4571">
      <w:pPr>
        <w:jc w:val="both"/>
        <w:rPr>
          <w:rFonts w:ascii="Verdana" w:hAnsi="Verdana" w:cs="Tahoma"/>
          <w:sz w:val="22"/>
          <w:szCs w:val="22"/>
          <w:lang w:val="es-ES_tradnl"/>
        </w:rPr>
      </w:pPr>
      <w:r w:rsidRPr="001667CA">
        <w:rPr>
          <w:rFonts w:ascii="Verdana" w:hAnsi="Verdana" w:cs="Tahoma"/>
          <w:sz w:val="22"/>
          <w:szCs w:val="22"/>
          <w:lang w:val="es-ES_tradnl"/>
        </w:rPr>
        <w:lastRenderedPageBreak/>
        <w:t>Si dentro del término de inscripción, no se registra por lo menos un (1) equipo, este se prorrogará por ocho (8) días más.</w:t>
      </w:r>
      <w:r w:rsidR="00055E91">
        <w:rPr>
          <w:rFonts w:ascii="Verdana" w:hAnsi="Verdana" w:cs="Tahoma"/>
          <w:sz w:val="22"/>
          <w:szCs w:val="22"/>
          <w:lang w:val="es-ES_tradnl"/>
        </w:rPr>
        <w:t xml:space="preserve"> Por otra parte, s</w:t>
      </w:r>
      <w:r w:rsidR="00055E91" w:rsidRPr="001667CA">
        <w:rPr>
          <w:rFonts w:ascii="Verdana" w:hAnsi="Verdana" w:cs="Tahoma"/>
          <w:sz w:val="22"/>
          <w:szCs w:val="22"/>
          <w:lang w:val="es-ES_tradnl"/>
        </w:rPr>
        <w:t>i solo se presenta un (1) proyecto de Equipo de Trabajo, se adelantará el proceso.</w:t>
      </w:r>
    </w:p>
    <w:p w14:paraId="7D34F5C7" w14:textId="77777777" w:rsidR="00E42D75" w:rsidRPr="001667CA" w:rsidRDefault="00E42D75" w:rsidP="003A4571">
      <w:pPr>
        <w:jc w:val="both"/>
        <w:rPr>
          <w:rFonts w:ascii="Verdana" w:hAnsi="Verdana" w:cs="Tahoma"/>
          <w:sz w:val="22"/>
          <w:szCs w:val="22"/>
          <w:lang w:val="es-ES_tradnl"/>
        </w:rPr>
      </w:pPr>
    </w:p>
    <w:p w14:paraId="6C8DDBC9" w14:textId="77777777" w:rsidR="008D56B1" w:rsidRPr="001667CA" w:rsidRDefault="008D56B1" w:rsidP="003A4571">
      <w:pPr>
        <w:jc w:val="both"/>
        <w:rPr>
          <w:rFonts w:ascii="Verdana" w:hAnsi="Verdana" w:cs="Tahoma"/>
          <w:iCs/>
          <w:sz w:val="22"/>
          <w:szCs w:val="22"/>
          <w:lang w:val="es-ES_tradnl"/>
        </w:rPr>
      </w:pPr>
      <w:r w:rsidRPr="001667CA">
        <w:rPr>
          <w:rFonts w:ascii="Verdana" w:hAnsi="Verdana" w:cs="Tahoma"/>
          <w:iCs/>
          <w:sz w:val="22"/>
          <w:szCs w:val="22"/>
          <w:lang w:val="es-ES_tradnl"/>
        </w:rPr>
        <w:t xml:space="preserve">Al cierre de las inscripciones de los equipos, </w:t>
      </w:r>
      <w:r w:rsidR="00055E91">
        <w:rPr>
          <w:rFonts w:ascii="Verdana" w:hAnsi="Verdana" w:cs="Tahoma"/>
          <w:iCs/>
          <w:sz w:val="22"/>
          <w:szCs w:val="22"/>
          <w:lang w:val="es-ES_tradnl"/>
        </w:rPr>
        <w:t xml:space="preserve">y una vez verificados los requisitos y criterios aplicables, </w:t>
      </w:r>
      <w:r w:rsidRPr="001667CA">
        <w:rPr>
          <w:rFonts w:ascii="Verdana" w:hAnsi="Verdana" w:cs="Tahoma"/>
          <w:iCs/>
          <w:sz w:val="22"/>
          <w:szCs w:val="22"/>
          <w:lang w:val="es-ES_tradnl"/>
        </w:rPr>
        <w:t xml:space="preserve">el Comité de Incentivos a través del Grupo de Talento Humano, informará a la entidad sobre los proyectos inscritos que fueron admitidos </w:t>
      </w:r>
      <w:r w:rsidRPr="005E46FB">
        <w:rPr>
          <w:rFonts w:ascii="Verdana" w:hAnsi="Verdana" w:cs="Tahoma"/>
          <w:iCs/>
          <w:sz w:val="22"/>
          <w:szCs w:val="22"/>
          <w:lang w:val="es-ES_tradnl"/>
        </w:rPr>
        <w:t xml:space="preserve">para </w:t>
      </w:r>
      <w:r w:rsidR="00E91244" w:rsidRPr="005E46FB">
        <w:rPr>
          <w:rFonts w:ascii="Verdana" w:hAnsi="Verdana" w:cs="Tahoma"/>
          <w:iCs/>
          <w:sz w:val="22"/>
          <w:szCs w:val="22"/>
          <w:lang w:val="es-ES_tradnl"/>
        </w:rPr>
        <w:t>participar</w:t>
      </w:r>
      <w:r w:rsidRPr="005E46FB">
        <w:rPr>
          <w:rFonts w:ascii="Verdana" w:hAnsi="Verdana" w:cs="Tahoma"/>
          <w:iCs/>
          <w:sz w:val="22"/>
          <w:szCs w:val="22"/>
          <w:lang w:val="es-ES_tradnl"/>
        </w:rPr>
        <w:t>.</w:t>
      </w:r>
    </w:p>
    <w:p w14:paraId="0B4020A7" w14:textId="77777777" w:rsidR="008D56B1" w:rsidRPr="001667CA" w:rsidRDefault="008D56B1" w:rsidP="003A4571">
      <w:pPr>
        <w:jc w:val="both"/>
        <w:rPr>
          <w:rFonts w:ascii="Verdana" w:hAnsi="Verdana" w:cs="Tahoma"/>
          <w:iCs/>
          <w:sz w:val="22"/>
          <w:szCs w:val="22"/>
          <w:lang w:val="es-ES_tradnl"/>
        </w:rPr>
      </w:pPr>
    </w:p>
    <w:p w14:paraId="52D9833F" w14:textId="77777777" w:rsidR="005E46FB" w:rsidRPr="00FD7BF3" w:rsidRDefault="00564F92" w:rsidP="003A4571">
      <w:pPr>
        <w:jc w:val="both"/>
        <w:rPr>
          <w:rFonts w:ascii="Verdana" w:hAnsi="Verdana" w:cs="Tahoma"/>
          <w:sz w:val="22"/>
          <w:szCs w:val="22"/>
          <w:lang w:val="es-ES_tradnl"/>
        </w:rPr>
      </w:pPr>
      <w:r w:rsidRPr="00FD7BF3">
        <w:rPr>
          <w:rFonts w:ascii="Verdana" w:hAnsi="Verdana" w:cs="Tahoma"/>
          <w:sz w:val="22"/>
          <w:szCs w:val="22"/>
          <w:lang w:val="es-ES_tradnl"/>
        </w:rPr>
        <w:t xml:space="preserve">De </w:t>
      </w:r>
      <w:r w:rsidR="001E366A" w:rsidRPr="00FD7BF3">
        <w:rPr>
          <w:rFonts w:ascii="Verdana" w:hAnsi="Verdana" w:cs="Tahoma"/>
          <w:sz w:val="22"/>
          <w:szCs w:val="22"/>
          <w:lang w:val="es-ES_tradnl"/>
        </w:rPr>
        <w:t xml:space="preserve">acuerdo con el análisis realizado por el Comité de Incentivos, </w:t>
      </w:r>
      <w:r w:rsidRPr="00FD7BF3">
        <w:rPr>
          <w:rFonts w:ascii="Verdana" w:hAnsi="Verdana" w:cs="Tahoma"/>
          <w:sz w:val="22"/>
          <w:szCs w:val="22"/>
          <w:lang w:val="es-ES_tradnl"/>
        </w:rPr>
        <w:t xml:space="preserve">de requerirse </w:t>
      </w:r>
      <w:r w:rsidR="001E366A" w:rsidRPr="00FD7BF3">
        <w:rPr>
          <w:rFonts w:ascii="Verdana" w:hAnsi="Verdana" w:cs="Tahoma"/>
          <w:sz w:val="22"/>
          <w:szCs w:val="22"/>
          <w:lang w:val="es-ES_tradnl"/>
        </w:rPr>
        <w:t>información adicional por parte de los equipos de trabajo, este podrá solicitar aclaraciones sobre los proyectos inscritos.</w:t>
      </w:r>
    </w:p>
    <w:p w14:paraId="1D7B270A" w14:textId="77777777" w:rsidR="008B4B38" w:rsidRPr="001667CA" w:rsidRDefault="008B4B38" w:rsidP="003A4571">
      <w:pPr>
        <w:jc w:val="both"/>
        <w:rPr>
          <w:rFonts w:ascii="Verdana" w:hAnsi="Verdana" w:cs="Tahoma"/>
          <w:sz w:val="22"/>
          <w:szCs w:val="22"/>
          <w:lang w:val="es-ES_tradnl"/>
        </w:rPr>
      </w:pPr>
    </w:p>
    <w:p w14:paraId="21D2F804" w14:textId="77777777" w:rsidR="007D5C9C" w:rsidRPr="00FD7BF3" w:rsidRDefault="007D5C9C" w:rsidP="003A4571">
      <w:pPr>
        <w:jc w:val="both"/>
        <w:rPr>
          <w:rFonts w:ascii="Verdana" w:hAnsi="Verdana" w:cs="Tahoma"/>
          <w:b/>
          <w:bCs/>
          <w:sz w:val="22"/>
          <w:szCs w:val="22"/>
          <w:lang w:val="es-ES_tradnl"/>
        </w:rPr>
      </w:pPr>
      <w:r w:rsidRPr="00FD7BF3">
        <w:rPr>
          <w:rFonts w:ascii="Verdana" w:hAnsi="Verdana" w:cs="Tahoma"/>
          <w:b/>
          <w:bCs/>
          <w:sz w:val="22"/>
          <w:szCs w:val="22"/>
          <w:lang w:val="es-ES_tradnl"/>
        </w:rPr>
        <w:t>5.3.3 Viabilidad de los Proyectos e Informes de Avance</w:t>
      </w:r>
    </w:p>
    <w:p w14:paraId="4F904CB7" w14:textId="77777777" w:rsidR="007D5C9C" w:rsidRDefault="007D5C9C" w:rsidP="003A4571">
      <w:pPr>
        <w:jc w:val="both"/>
        <w:rPr>
          <w:rFonts w:ascii="Verdana" w:hAnsi="Verdana" w:cs="Tahoma"/>
          <w:b/>
          <w:bCs/>
          <w:sz w:val="22"/>
          <w:szCs w:val="22"/>
          <w:lang w:val="es-ES_tradnl"/>
        </w:rPr>
      </w:pPr>
    </w:p>
    <w:p w14:paraId="53471A71" w14:textId="77777777" w:rsidR="00CE5852" w:rsidRDefault="00CE5852" w:rsidP="003A4571">
      <w:pPr>
        <w:jc w:val="both"/>
        <w:rPr>
          <w:rFonts w:ascii="Verdana" w:hAnsi="Verdana" w:cs="Tahoma"/>
          <w:sz w:val="22"/>
          <w:szCs w:val="22"/>
        </w:rPr>
      </w:pPr>
      <w:r w:rsidRPr="5DA4C786">
        <w:rPr>
          <w:rFonts w:ascii="Verdana" w:hAnsi="Verdana" w:cs="Tahoma"/>
          <w:sz w:val="22"/>
          <w:szCs w:val="22"/>
        </w:rPr>
        <w:t>Si el proyecto contempla el desarrollo de aplicativos, estos deben adecuarse a los requisitos de la plataforma tecnológica de la entidad y contar con el concepto técnico de viabilidad del Jefe de la Oficina de Sistemas de Información.</w:t>
      </w:r>
    </w:p>
    <w:p w14:paraId="06971CD3" w14:textId="77777777" w:rsidR="00564F92" w:rsidRDefault="00564F92" w:rsidP="003A4571">
      <w:pPr>
        <w:jc w:val="both"/>
        <w:rPr>
          <w:rFonts w:ascii="Verdana" w:hAnsi="Verdana" w:cs="Tahoma"/>
          <w:sz w:val="22"/>
          <w:szCs w:val="22"/>
          <w:lang w:val="es-ES_tradnl"/>
        </w:rPr>
      </w:pPr>
    </w:p>
    <w:p w14:paraId="2A1F701D" w14:textId="77902D99" w:rsidR="009645BE" w:rsidRPr="00F22DF6" w:rsidRDefault="00564F92" w:rsidP="003A4571">
      <w:pPr>
        <w:jc w:val="both"/>
        <w:rPr>
          <w:rFonts w:ascii="Verdana" w:hAnsi="Verdana" w:cs="Tahoma"/>
          <w:sz w:val="22"/>
          <w:szCs w:val="22"/>
        </w:rPr>
      </w:pPr>
      <w:r w:rsidRPr="5DA4C786">
        <w:rPr>
          <w:rFonts w:ascii="Verdana" w:hAnsi="Verdana" w:cs="Tahoma"/>
          <w:sz w:val="22"/>
          <w:szCs w:val="22"/>
        </w:rPr>
        <w:t>Así mismo, en los casos en que se determine por parte del Comité de Incentivos, se solicitará concepto técnico de viabilidad a la dependencia a la cual se encuentre orientad</w:t>
      </w:r>
      <w:r w:rsidR="005721EF" w:rsidRPr="5DA4C786">
        <w:rPr>
          <w:rFonts w:ascii="Verdana" w:hAnsi="Verdana" w:cs="Tahoma"/>
          <w:sz w:val="22"/>
          <w:szCs w:val="22"/>
        </w:rPr>
        <w:t xml:space="preserve">o </w:t>
      </w:r>
      <w:r w:rsidRPr="5DA4C786">
        <w:rPr>
          <w:rFonts w:ascii="Verdana" w:hAnsi="Verdana" w:cs="Tahoma"/>
          <w:sz w:val="22"/>
          <w:szCs w:val="22"/>
        </w:rPr>
        <w:t xml:space="preserve">el desarrollo del proyecto. </w:t>
      </w:r>
    </w:p>
    <w:p w14:paraId="10981A51" w14:textId="77777777" w:rsidR="009645BE" w:rsidRDefault="00564F92" w:rsidP="003A4571">
      <w:pPr>
        <w:jc w:val="both"/>
        <w:rPr>
          <w:rFonts w:ascii="Verdana" w:hAnsi="Verdana" w:cs="Tahoma"/>
          <w:sz w:val="22"/>
          <w:szCs w:val="22"/>
          <w:lang w:val="es-ES_tradnl"/>
        </w:rPr>
      </w:pPr>
      <w:r w:rsidRPr="00FD7BF3">
        <w:rPr>
          <w:rFonts w:ascii="Verdana" w:hAnsi="Verdana" w:cs="Tahoma"/>
          <w:sz w:val="22"/>
          <w:szCs w:val="22"/>
          <w:lang w:val="es-ES_tradnl"/>
        </w:rPr>
        <w:t>Por otra parte, se determinarán las fechas de</w:t>
      </w:r>
      <w:r w:rsidR="009645BE" w:rsidRPr="00FD7BF3">
        <w:rPr>
          <w:rFonts w:ascii="Verdana" w:hAnsi="Verdana" w:cs="Tahoma"/>
          <w:sz w:val="22"/>
          <w:szCs w:val="22"/>
          <w:lang w:val="es-ES_tradnl"/>
        </w:rPr>
        <w:t xml:space="preserve"> entrega </w:t>
      </w:r>
      <w:r w:rsidRPr="00FD7BF3">
        <w:rPr>
          <w:rFonts w:ascii="Verdana" w:hAnsi="Verdana" w:cs="Tahoma"/>
          <w:sz w:val="22"/>
          <w:szCs w:val="22"/>
          <w:lang w:val="es-ES_tradnl"/>
        </w:rPr>
        <w:t>d</w:t>
      </w:r>
      <w:r w:rsidR="009645BE" w:rsidRPr="00FD7BF3">
        <w:rPr>
          <w:rFonts w:ascii="Verdana" w:hAnsi="Verdana" w:cs="Tahoma"/>
          <w:sz w:val="22"/>
          <w:szCs w:val="22"/>
          <w:lang w:val="es-ES_tradnl"/>
        </w:rPr>
        <w:t xml:space="preserve">e </w:t>
      </w:r>
      <w:r w:rsidR="00845658" w:rsidRPr="00FD7BF3">
        <w:rPr>
          <w:rFonts w:ascii="Verdana" w:hAnsi="Verdana" w:cs="Tahoma"/>
          <w:sz w:val="22"/>
          <w:szCs w:val="22"/>
          <w:lang w:val="es-ES_tradnl"/>
        </w:rPr>
        <w:t>los</w:t>
      </w:r>
      <w:r w:rsidR="009645BE" w:rsidRPr="00FD7BF3">
        <w:rPr>
          <w:rFonts w:ascii="Verdana" w:hAnsi="Verdana" w:cs="Tahoma"/>
          <w:sz w:val="22"/>
          <w:szCs w:val="22"/>
          <w:lang w:val="es-ES_tradnl"/>
        </w:rPr>
        <w:t xml:space="preserve"> informes </w:t>
      </w:r>
      <w:r w:rsidRPr="00FD7BF3">
        <w:rPr>
          <w:rFonts w:ascii="Verdana" w:hAnsi="Verdana" w:cs="Tahoma"/>
          <w:sz w:val="22"/>
          <w:szCs w:val="22"/>
          <w:lang w:val="es-ES_tradnl"/>
        </w:rPr>
        <w:t>parciales de avance</w:t>
      </w:r>
      <w:r w:rsidR="00B65572" w:rsidRPr="00FD7BF3">
        <w:rPr>
          <w:rFonts w:ascii="Verdana" w:hAnsi="Verdana" w:cs="Tahoma"/>
          <w:sz w:val="22"/>
          <w:szCs w:val="22"/>
          <w:lang w:val="es-ES_tradnl"/>
        </w:rPr>
        <w:t xml:space="preserve"> (Anexo 2 – Informe de Avance)</w:t>
      </w:r>
      <w:r w:rsidRPr="00FD7BF3">
        <w:rPr>
          <w:rFonts w:ascii="Verdana" w:hAnsi="Verdana" w:cs="Tahoma"/>
          <w:sz w:val="22"/>
          <w:szCs w:val="22"/>
          <w:lang w:val="es-ES_tradnl"/>
        </w:rPr>
        <w:t xml:space="preserve">, </w:t>
      </w:r>
      <w:r w:rsidR="00845658" w:rsidRPr="00FD7BF3">
        <w:rPr>
          <w:rFonts w:ascii="Verdana" w:hAnsi="Verdana" w:cs="Tahoma"/>
          <w:sz w:val="22"/>
          <w:szCs w:val="22"/>
          <w:lang w:val="es-ES_tradnl"/>
        </w:rPr>
        <w:t xml:space="preserve">que determine el </w:t>
      </w:r>
      <w:r w:rsidR="00FD7BF3">
        <w:rPr>
          <w:rFonts w:ascii="Verdana" w:hAnsi="Verdana" w:cs="Tahoma"/>
          <w:sz w:val="22"/>
          <w:szCs w:val="22"/>
          <w:lang w:val="es-ES_tradnl"/>
        </w:rPr>
        <w:t>C</w:t>
      </w:r>
      <w:r w:rsidR="00845658" w:rsidRPr="00FD7BF3">
        <w:rPr>
          <w:rFonts w:ascii="Verdana" w:hAnsi="Verdana" w:cs="Tahoma"/>
          <w:sz w:val="22"/>
          <w:szCs w:val="22"/>
          <w:lang w:val="es-ES_tradnl"/>
        </w:rPr>
        <w:t xml:space="preserve">omité de </w:t>
      </w:r>
      <w:r w:rsidR="00FD7BF3">
        <w:rPr>
          <w:rFonts w:ascii="Verdana" w:hAnsi="Verdana" w:cs="Tahoma"/>
          <w:sz w:val="22"/>
          <w:szCs w:val="22"/>
          <w:lang w:val="es-ES_tradnl"/>
        </w:rPr>
        <w:t>I</w:t>
      </w:r>
      <w:r w:rsidR="00845658" w:rsidRPr="00FD7BF3">
        <w:rPr>
          <w:rFonts w:ascii="Verdana" w:hAnsi="Verdana" w:cs="Tahoma"/>
          <w:sz w:val="22"/>
          <w:szCs w:val="22"/>
          <w:lang w:val="es-ES_tradnl"/>
        </w:rPr>
        <w:t xml:space="preserve">ncentivos, los cuales deben dar </w:t>
      </w:r>
      <w:r w:rsidR="009645BE" w:rsidRPr="00FD7BF3">
        <w:rPr>
          <w:rFonts w:ascii="Verdana" w:hAnsi="Verdana" w:cs="Tahoma"/>
          <w:sz w:val="22"/>
          <w:szCs w:val="22"/>
          <w:lang w:val="es-ES_tradnl"/>
        </w:rPr>
        <w:t xml:space="preserve">cuenta </w:t>
      </w:r>
      <w:r w:rsidR="00845658" w:rsidRPr="00FD7BF3">
        <w:rPr>
          <w:rFonts w:ascii="Verdana" w:hAnsi="Verdana" w:cs="Tahoma"/>
          <w:sz w:val="22"/>
          <w:szCs w:val="22"/>
          <w:lang w:val="es-ES_tradnl"/>
        </w:rPr>
        <w:t>del proceso adelantado</w:t>
      </w:r>
      <w:r w:rsidR="009645BE" w:rsidRPr="00FD7BF3">
        <w:rPr>
          <w:rFonts w:ascii="Verdana" w:hAnsi="Verdana" w:cs="Tahoma"/>
          <w:sz w:val="22"/>
          <w:szCs w:val="22"/>
          <w:lang w:val="es-ES_tradnl"/>
        </w:rPr>
        <w:t>,</w:t>
      </w:r>
      <w:r w:rsidR="00845658" w:rsidRPr="00FD7BF3">
        <w:rPr>
          <w:rFonts w:ascii="Verdana" w:hAnsi="Verdana" w:cs="Tahoma"/>
          <w:sz w:val="22"/>
          <w:szCs w:val="22"/>
          <w:lang w:val="es-ES_tradnl"/>
        </w:rPr>
        <w:t xml:space="preserve"> y</w:t>
      </w:r>
      <w:r w:rsidR="009645BE" w:rsidRPr="00FD7BF3">
        <w:rPr>
          <w:rFonts w:ascii="Verdana" w:hAnsi="Verdana" w:cs="Tahoma"/>
          <w:sz w:val="22"/>
          <w:szCs w:val="22"/>
          <w:lang w:val="es-ES_tradnl"/>
        </w:rPr>
        <w:t xml:space="preserve"> </w:t>
      </w:r>
      <w:r w:rsidR="0009615E" w:rsidRPr="00FD7BF3">
        <w:rPr>
          <w:rFonts w:ascii="Verdana" w:hAnsi="Verdana" w:cs="Tahoma"/>
          <w:sz w:val="22"/>
          <w:szCs w:val="22"/>
          <w:lang w:val="es-ES_tradnl"/>
        </w:rPr>
        <w:t>serán sustentados por el líder del equipo, con el propósito de proporcionar</w:t>
      </w:r>
      <w:r w:rsidR="009645BE" w:rsidRPr="00FD7BF3">
        <w:rPr>
          <w:rFonts w:ascii="Verdana" w:hAnsi="Verdana" w:cs="Tahoma"/>
          <w:sz w:val="22"/>
          <w:szCs w:val="22"/>
          <w:lang w:val="es-ES_tradnl"/>
        </w:rPr>
        <w:t xml:space="preserve"> la respectiva retroalimentación por parte de los integrantes del Comité de Incentivos</w:t>
      </w:r>
      <w:r w:rsidR="009645BE" w:rsidRPr="001667CA">
        <w:rPr>
          <w:rFonts w:ascii="Verdana" w:hAnsi="Verdana" w:cs="Tahoma"/>
          <w:sz w:val="22"/>
          <w:szCs w:val="22"/>
          <w:lang w:val="es-ES_tradnl"/>
        </w:rPr>
        <w:t>.</w:t>
      </w:r>
      <w:r w:rsidR="00B65572">
        <w:rPr>
          <w:rFonts w:ascii="Verdana" w:hAnsi="Verdana" w:cs="Tahoma"/>
          <w:sz w:val="22"/>
          <w:szCs w:val="22"/>
          <w:lang w:val="es-ES_tradnl"/>
        </w:rPr>
        <w:t xml:space="preserve"> </w:t>
      </w:r>
    </w:p>
    <w:p w14:paraId="03EFCA41" w14:textId="77777777" w:rsidR="007D5C9C" w:rsidRPr="001667CA" w:rsidRDefault="007D5C9C" w:rsidP="003A4571">
      <w:pPr>
        <w:jc w:val="both"/>
        <w:rPr>
          <w:rFonts w:ascii="Verdana" w:hAnsi="Verdana" w:cs="Tahoma"/>
          <w:sz w:val="22"/>
          <w:szCs w:val="22"/>
          <w:lang w:val="es-ES_tradnl"/>
        </w:rPr>
      </w:pPr>
    </w:p>
    <w:p w14:paraId="1CBCEAA4" w14:textId="77777777" w:rsidR="007D5C9C" w:rsidRPr="001667CA" w:rsidRDefault="00564F92" w:rsidP="003A4571">
      <w:pPr>
        <w:jc w:val="both"/>
        <w:rPr>
          <w:rFonts w:ascii="Verdana" w:hAnsi="Verdana" w:cs="Tahoma"/>
          <w:sz w:val="22"/>
          <w:szCs w:val="22"/>
          <w:lang w:val="es-ES_tradnl"/>
        </w:rPr>
      </w:pPr>
      <w:r>
        <w:rPr>
          <w:rFonts w:ascii="Verdana" w:hAnsi="Verdana" w:cs="Tahoma"/>
          <w:sz w:val="22"/>
          <w:szCs w:val="22"/>
          <w:lang w:val="es-ES_tradnl"/>
        </w:rPr>
        <w:t>Finalmente, es importante considerar que e</w:t>
      </w:r>
      <w:r w:rsidR="007D5C9C" w:rsidRPr="001667CA">
        <w:rPr>
          <w:rFonts w:ascii="Verdana" w:hAnsi="Verdana" w:cs="Tahoma"/>
          <w:sz w:val="22"/>
          <w:szCs w:val="22"/>
          <w:lang w:val="es-ES_tradnl"/>
        </w:rPr>
        <w:t>l cumplimiento de las labores requeridas para el desarrollo del proyecto no libera a los funcionarios integrantes de la estricta observancia de las funciones propias del cargo y de la jornada laboral.</w:t>
      </w:r>
    </w:p>
    <w:p w14:paraId="5F96A722" w14:textId="77777777" w:rsidR="00F916A2" w:rsidRDefault="00F916A2" w:rsidP="003A4571">
      <w:pPr>
        <w:jc w:val="both"/>
        <w:rPr>
          <w:rFonts w:ascii="Verdana" w:hAnsi="Verdana" w:cs="Tahoma"/>
          <w:sz w:val="22"/>
          <w:szCs w:val="22"/>
          <w:lang w:val="es-ES_tradnl"/>
        </w:rPr>
      </w:pPr>
    </w:p>
    <w:p w14:paraId="6922F742" w14:textId="77777777" w:rsidR="00F916A2" w:rsidRDefault="00F916A2" w:rsidP="003A4571">
      <w:pPr>
        <w:jc w:val="both"/>
        <w:rPr>
          <w:rFonts w:ascii="Verdana" w:hAnsi="Verdana" w:cs="Tahoma"/>
          <w:b/>
          <w:sz w:val="22"/>
          <w:szCs w:val="22"/>
          <w:lang w:val="es-ES_tradnl"/>
        </w:rPr>
      </w:pPr>
      <w:r>
        <w:rPr>
          <w:rFonts w:ascii="Verdana" w:hAnsi="Verdana" w:cs="Tahoma"/>
          <w:b/>
          <w:sz w:val="22"/>
          <w:szCs w:val="22"/>
          <w:lang w:val="es-ES_tradnl"/>
        </w:rPr>
        <w:t>5.3.</w:t>
      </w:r>
      <w:r w:rsidR="00707E0F">
        <w:rPr>
          <w:rFonts w:ascii="Verdana" w:hAnsi="Verdana" w:cs="Tahoma"/>
          <w:b/>
          <w:sz w:val="22"/>
          <w:szCs w:val="22"/>
          <w:lang w:val="es-ES_tradnl"/>
        </w:rPr>
        <w:t>4</w:t>
      </w:r>
      <w:r>
        <w:rPr>
          <w:rFonts w:ascii="Verdana" w:hAnsi="Verdana" w:cs="Tahoma"/>
          <w:b/>
          <w:sz w:val="22"/>
          <w:szCs w:val="22"/>
          <w:lang w:val="es-ES_tradnl"/>
        </w:rPr>
        <w:t xml:space="preserve"> </w:t>
      </w:r>
      <w:r w:rsidRPr="001667CA">
        <w:rPr>
          <w:rFonts w:ascii="Verdana" w:hAnsi="Verdana" w:cs="Tahoma"/>
          <w:b/>
          <w:sz w:val="22"/>
          <w:szCs w:val="22"/>
          <w:lang w:val="es-ES_tradnl"/>
        </w:rPr>
        <w:t>Criterios de Eliminación o Descalificación de un Equipo de Trabajo</w:t>
      </w:r>
    </w:p>
    <w:p w14:paraId="5B95CD12" w14:textId="77777777" w:rsidR="00F916A2" w:rsidRDefault="00F916A2" w:rsidP="003A4571">
      <w:pPr>
        <w:jc w:val="both"/>
        <w:rPr>
          <w:rFonts w:ascii="Verdana" w:hAnsi="Verdana" w:cs="Tahoma"/>
          <w:sz w:val="22"/>
          <w:szCs w:val="22"/>
          <w:lang w:val="es-ES_tradnl"/>
        </w:rPr>
      </w:pPr>
    </w:p>
    <w:p w14:paraId="3E407C5B" w14:textId="77777777" w:rsidR="00F916A2" w:rsidRPr="001667CA" w:rsidRDefault="00F916A2" w:rsidP="003A4571">
      <w:pPr>
        <w:jc w:val="both"/>
        <w:rPr>
          <w:rFonts w:ascii="Verdana" w:hAnsi="Verdana" w:cs="Tahoma"/>
          <w:b/>
          <w:color w:val="7030A0"/>
          <w:sz w:val="22"/>
          <w:szCs w:val="22"/>
          <w:lang w:val="es-ES_tradnl"/>
        </w:rPr>
      </w:pPr>
      <w:r w:rsidRPr="001667CA">
        <w:rPr>
          <w:rFonts w:ascii="Verdana" w:hAnsi="Verdana" w:cs="Tahoma"/>
          <w:sz w:val="22"/>
          <w:szCs w:val="22"/>
          <w:lang w:val="es-ES_tradnl"/>
        </w:rPr>
        <w:t>El equipo de trabajo o sus integrantes serán eliminados o descalificados cuando:</w:t>
      </w:r>
    </w:p>
    <w:p w14:paraId="5220BBB2" w14:textId="77777777" w:rsidR="00F916A2" w:rsidRPr="001667CA" w:rsidRDefault="00F916A2" w:rsidP="003A4571">
      <w:pPr>
        <w:jc w:val="both"/>
        <w:rPr>
          <w:rFonts w:ascii="Verdana" w:hAnsi="Verdana" w:cs="Tahoma"/>
          <w:sz w:val="22"/>
          <w:szCs w:val="22"/>
          <w:lang w:val="es-ES_tradnl"/>
        </w:rPr>
      </w:pPr>
    </w:p>
    <w:p w14:paraId="5489571A" w14:textId="77777777" w:rsidR="00F916A2" w:rsidRPr="001667CA" w:rsidRDefault="00F916A2" w:rsidP="003A4571">
      <w:pPr>
        <w:pStyle w:val="Prrafodelista"/>
        <w:tabs>
          <w:tab w:val="left" w:pos="993"/>
        </w:tabs>
        <w:ind w:left="709" w:firstLine="1"/>
        <w:contextualSpacing/>
        <w:jc w:val="both"/>
        <w:rPr>
          <w:rFonts w:ascii="Verdana" w:hAnsi="Verdana" w:cs="Tahoma"/>
          <w:sz w:val="22"/>
          <w:szCs w:val="22"/>
          <w:lang w:val="es-ES_tradnl"/>
        </w:rPr>
      </w:pPr>
      <w:r>
        <w:rPr>
          <w:rFonts w:ascii="Verdana" w:hAnsi="Verdana" w:cs="Tahoma"/>
          <w:sz w:val="22"/>
          <w:szCs w:val="22"/>
          <w:lang w:val="es-ES_tradnl"/>
        </w:rPr>
        <w:t xml:space="preserve">a. </w:t>
      </w:r>
      <w:r w:rsidRPr="001667CA">
        <w:rPr>
          <w:rFonts w:ascii="Verdana" w:hAnsi="Verdana" w:cs="Tahoma"/>
          <w:sz w:val="22"/>
          <w:szCs w:val="22"/>
          <w:lang w:val="es-ES_tradnl"/>
        </w:rPr>
        <w:t>La conformación del equipo no cumpla con el mínimo de tres (3) integrantes. Una vez inscrito el proyecto solo se podrá</w:t>
      </w:r>
      <w:r>
        <w:rPr>
          <w:rFonts w:ascii="Verdana" w:hAnsi="Verdana" w:cs="Tahoma"/>
          <w:sz w:val="22"/>
          <w:szCs w:val="22"/>
          <w:lang w:val="es-ES_tradnl"/>
        </w:rPr>
        <w:t>n</w:t>
      </w:r>
      <w:r w:rsidRPr="001667CA">
        <w:rPr>
          <w:rFonts w:ascii="Verdana" w:hAnsi="Verdana" w:cs="Tahoma"/>
          <w:sz w:val="22"/>
          <w:szCs w:val="22"/>
          <w:lang w:val="es-ES_tradnl"/>
        </w:rPr>
        <w:t xml:space="preserve"> modificar sus integrantes dentro del primer mes del cronograma de inicio del proyecto, previa notificación al Grupo de Talento Humano.</w:t>
      </w:r>
    </w:p>
    <w:p w14:paraId="5892A51E" w14:textId="77777777" w:rsidR="00F916A2" w:rsidRPr="00FD7BF3" w:rsidRDefault="00E91244" w:rsidP="003A4571">
      <w:pPr>
        <w:pStyle w:val="Prrafodelista"/>
        <w:numPr>
          <w:ilvl w:val="0"/>
          <w:numId w:val="38"/>
        </w:numPr>
        <w:tabs>
          <w:tab w:val="left" w:pos="993"/>
        </w:tabs>
        <w:ind w:left="709" w:firstLine="1"/>
        <w:contextualSpacing/>
        <w:jc w:val="both"/>
        <w:rPr>
          <w:rFonts w:ascii="Verdana" w:hAnsi="Verdana" w:cs="Tahoma"/>
          <w:sz w:val="22"/>
          <w:szCs w:val="22"/>
          <w:lang w:val="es-ES_tradnl"/>
        </w:rPr>
      </w:pPr>
      <w:r w:rsidRPr="00FD7BF3">
        <w:rPr>
          <w:rFonts w:ascii="Verdana" w:hAnsi="Verdana" w:cs="Tahoma"/>
          <w:sz w:val="22"/>
          <w:szCs w:val="22"/>
          <w:lang w:val="es-ES_tradnl"/>
        </w:rPr>
        <w:t>Un miembro del equipo h</w:t>
      </w:r>
      <w:r w:rsidR="00F916A2" w:rsidRPr="00FD7BF3">
        <w:rPr>
          <w:rFonts w:ascii="Verdana" w:hAnsi="Verdana" w:cs="Tahoma"/>
          <w:sz w:val="22"/>
          <w:szCs w:val="22"/>
          <w:lang w:val="es-ES_tradnl"/>
        </w:rPr>
        <w:t>aya sido sancionado disciplinariamente en el año inmediatamente anterior a la fecha postulación o durante dicho proceso</w:t>
      </w:r>
      <w:r w:rsidRPr="00FD7BF3">
        <w:rPr>
          <w:rFonts w:ascii="Verdana" w:hAnsi="Verdana" w:cs="Tahoma"/>
          <w:sz w:val="22"/>
          <w:szCs w:val="22"/>
          <w:lang w:val="es-ES_tradnl"/>
        </w:rPr>
        <w:t xml:space="preserve">, afectando </w:t>
      </w:r>
      <w:r w:rsidRPr="00FD7BF3">
        <w:rPr>
          <w:rFonts w:ascii="Verdana" w:hAnsi="Verdana" w:cs="Tahoma"/>
          <w:sz w:val="22"/>
          <w:szCs w:val="22"/>
          <w:lang w:val="es-ES_tradnl"/>
        </w:rPr>
        <w:lastRenderedPageBreak/>
        <w:t>su conformación.</w:t>
      </w:r>
      <w:r w:rsidR="00F916A2" w:rsidRPr="00FD7BF3">
        <w:rPr>
          <w:rFonts w:ascii="Verdana" w:hAnsi="Verdana" w:cs="Tahoma"/>
          <w:sz w:val="22"/>
          <w:szCs w:val="22"/>
          <w:lang w:val="es-ES_tradnl"/>
        </w:rPr>
        <w:t xml:space="preserve"> En este caso el proyecto solo será evaluado si el equipo cuenta con el mínimo de tres (3) integrantes requeridos.</w:t>
      </w:r>
    </w:p>
    <w:p w14:paraId="7590DB38" w14:textId="77777777" w:rsidR="00F916A2" w:rsidRPr="00FD7BF3" w:rsidRDefault="00E91244" w:rsidP="003A4571">
      <w:pPr>
        <w:pStyle w:val="Prrafodelista"/>
        <w:numPr>
          <w:ilvl w:val="0"/>
          <w:numId w:val="38"/>
        </w:numPr>
        <w:tabs>
          <w:tab w:val="left" w:pos="993"/>
        </w:tabs>
        <w:ind w:left="709" w:firstLine="1"/>
        <w:contextualSpacing/>
        <w:jc w:val="both"/>
        <w:rPr>
          <w:rFonts w:ascii="Verdana" w:hAnsi="Verdana" w:cs="Tahoma"/>
          <w:sz w:val="22"/>
          <w:szCs w:val="22"/>
          <w:lang w:val="es-ES_tradnl"/>
        </w:rPr>
      </w:pPr>
      <w:r w:rsidRPr="00FD7BF3">
        <w:rPr>
          <w:rFonts w:ascii="Verdana" w:hAnsi="Verdana" w:cs="Tahoma"/>
          <w:sz w:val="22"/>
          <w:szCs w:val="22"/>
          <w:lang w:val="es-ES_tradnl"/>
        </w:rPr>
        <w:t>Se presente incumplimiento de</w:t>
      </w:r>
      <w:r w:rsidR="00F916A2" w:rsidRPr="00FD7BF3">
        <w:rPr>
          <w:rFonts w:ascii="Verdana" w:hAnsi="Verdana" w:cs="Tahoma"/>
          <w:sz w:val="22"/>
          <w:szCs w:val="22"/>
          <w:lang w:val="es-ES_tradnl"/>
        </w:rPr>
        <w:t xml:space="preserve"> la entrega de documentos requeridos por el Grupo de Talento Humano.</w:t>
      </w:r>
    </w:p>
    <w:p w14:paraId="4D937B08" w14:textId="77777777" w:rsidR="00F916A2" w:rsidRPr="00FD7BF3" w:rsidRDefault="00E91244" w:rsidP="003A4571">
      <w:pPr>
        <w:pStyle w:val="Prrafodelista"/>
        <w:numPr>
          <w:ilvl w:val="0"/>
          <w:numId w:val="38"/>
        </w:numPr>
        <w:tabs>
          <w:tab w:val="left" w:pos="993"/>
        </w:tabs>
        <w:ind w:left="709" w:firstLine="1"/>
        <w:contextualSpacing/>
        <w:jc w:val="both"/>
        <w:rPr>
          <w:rFonts w:ascii="Verdana" w:hAnsi="Verdana" w:cs="Tahoma"/>
          <w:sz w:val="22"/>
          <w:szCs w:val="22"/>
          <w:lang w:val="es-ES_tradnl"/>
        </w:rPr>
      </w:pPr>
      <w:r w:rsidRPr="00FD7BF3">
        <w:rPr>
          <w:rFonts w:ascii="Verdana" w:hAnsi="Verdana" w:cs="Tahoma"/>
          <w:sz w:val="22"/>
          <w:szCs w:val="22"/>
          <w:lang w:val="es-ES_tradnl"/>
        </w:rPr>
        <w:t>N</w:t>
      </w:r>
      <w:r w:rsidR="00F916A2" w:rsidRPr="00FD7BF3">
        <w:rPr>
          <w:rFonts w:ascii="Verdana" w:hAnsi="Verdana" w:cs="Tahoma"/>
          <w:sz w:val="22"/>
          <w:szCs w:val="22"/>
          <w:lang w:val="es-ES_tradnl"/>
        </w:rPr>
        <w:t>o sea culminada la fase de planificación de acuerdo con los términos y condiciones establecidas.</w:t>
      </w:r>
    </w:p>
    <w:p w14:paraId="4F6C5615" w14:textId="77777777" w:rsidR="001A7DEE" w:rsidRDefault="001A7DEE" w:rsidP="003A4571">
      <w:pPr>
        <w:pStyle w:val="Prrafodelista"/>
        <w:numPr>
          <w:ilvl w:val="0"/>
          <w:numId w:val="38"/>
        </w:numPr>
        <w:tabs>
          <w:tab w:val="left" w:pos="993"/>
        </w:tabs>
        <w:ind w:left="709" w:firstLine="1"/>
        <w:contextualSpacing/>
        <w:jc w:val="both"/>
        <w:rPr>
          <w:rFonts w:ascii="Verdana" w:hAnsi="Verdana" w:cs="Tahoma"/>
          <w:sz w:val="22"/>
          <w:szCs w:val="22"/>
          <w:lang w:val="es-ES_tradnl"/>
        </w:rPr>
      </w:pPr>
      <w:r w:rsidRPr="001667CA">
        <w:rPr>
          <w:rFonts w:ascii="Verdana" w:hAnsi="Verdana" w:cs="Tahoma"/>
          <w:sz w:val="22"/>
          <w:szCs w:val="22"/>
          <w:lang w:val="es-ES_tradnl"/>
        </w:rPr>
        <w:t>Cuando el equipo o alguno de sus miembros no asista a la sustentación del proyecto. Solo se admitirá como justa causa para la inasistencia encontrarse en comisión de servicios, incapacidad médica o vacaciones.</w:t>
      </w:r>
    </w:p>
    <w:p w14:paraId="690E7274" w14:textId="77777777" w:rsidR="001B565B" w:rsidRDefault="001A7DEE" w:rsidP="003A4571">
      <w:pPr>
        <w:pStyle w:val="Prrafodelista"/>
        <w:numPr>
          <w:ilvl w:val="0"/>
          <w:numId w:val="38"/>
        </w:numPr>
        <w:tabs>
          <w:tab w:val="left" w:pos="993"/>
        </w:tabs>
        <w:ind w:left="709" w:firstLine="1"/>
        <w:contextualSpacing/>
        <w:jc w:val="both"/>
        <w:rPr>
          <w:rFonts w:ascii="Verdana" w:hAnsi="Verdana" w:cs="Tahoma"/>
          <w:sz w:val="22"/>
          <w:szCs w:val="22"/>
          <w:lang w:val="es-ES_tradnl"/>
        </w:rPr>
      </w:pPr>
      <w:r w:rsidRPr="001667CA">
        <w:rPr>
          <w:rFonts w:ascii="Verdana" w:hAnsi="Verdana" w:cs="Tahoma"/>
          <w:sz w:val="22"/>
          <w:szCs w:val="22"/>
          <w:lang w:val="es-ES_tradnl"/>
        </w:rPr>
        <w:t>Cuando el proyecto tenga características u objetivos similares a los proyectos entregados en vigencias anteriores.</w:t>
      </w:r>
    </w:p>
    <w:p w14:paraId="2701AE74" w14:textId="77777777" w:rsidR="001A7DEE" w:rsidRPr="00583A0F" w:rsidRDefault="001B565B" w:rsidP="003A4571">
      <w:pPr>
        <w:pStyle w:val="Prrafodelista"/>
        <w:numPr>
          <w:ilvl w:val="0"/>
          <w:numId w:val="38"/>
        </w:numPr>
        <w:tabs>
          <w:tab w:val="left" w:pos="993"/>
        </w:tabs>
        <w:ind w:left="709" w:firstLine="1"/>
        <w:contextualSpacing/>
        <w:jc w:val="both"/>
        <w:rPr>
          <w:rFonts w:ascii="Verdana" w:hAnsi="Verdana" w:cs="Tahoma"/>
          <w:sz w:val="22"/>
          <w:szCs w:val="22"/>
          <w:lang w:val="es-ES_tradnl"/>
        </w:rPr>
      </w:pPr>
      <w:r w:rsidRPr="001B565B">
        <w:rPr>
          <w:rFonts w:ascii="Verdana" w:hAnsi="Verdana" w:cs="Tahoma"/>
          <w:sz w:val="22"/>
          <w:szCs w:val="22"/>
          <w:lang w:val="es-ES_tradnl"/>
        </w:rPr>
        <w:t xml:space="preserve">La sustentación </w:t>
      </w:r>
      <w:r>
        <w:rPr>
          <w:rFonts w:ascii="Verdana" w:hAnsi="Verdana" w:cs="Tahoma"/>
          <w:sz w:val="22"/>
          <w:szCs w:val="22"/>
          <w:lang w:val="es-ES_tradnl"/>
        </w:rPr>
        <w:t xml:space="preserve">pública </w:t>
      </w:r>
      <w:r w:rsidRPr="001B565B">
        <w:rPr>
          <w:rFonts w:ascii="Verdana" w:hAnsi="Verdana" w:cs="Tahoma"/>
          <w:sz w:val="22"/>
          <w:szCs w:val="22"/>
          <w:lang w:val="es-ES_tradnl"/>
        </w:rPr>
        <w:t xml:space="preserve">del proyecto se </w:t>
      </w:r>
      <w:r>
        <w:rPr>
          <w:rFonts w:ascii="Verdana" w:hAnsi="Verdana" w:cs="Tahoma"/>
          <w:sz w:val="22"/>
          <w:szCs w:val="22"/>
          <w:lang w:val="es-ES_tradnl"/>
        </w:rPr>
        <w:t>realizará</w:t>
      </w:r>
      <w:r w:rsidRPr="001B565B">
        <w:rPr>
          <w:rFonts w:ascii="Verdana" w:hAnsi="Verdana" w:cs="Tahoma"/>
          <w:sz w:val="22"/>
          <w:szCs w:val="22"/>
          <w:lang w:val="es-ES_tradnl"/>
        </w:rPr>
        <w:t xml:space="preserve"> de manera</w:t>
      </w:r>
      <w:r>
        <w:rPr>
          <w:rFonts w:ascii="Verdana" w:hAnsi="Verdana" w:cs="Tahoma"/>
          <w:sz w:val="22"/>
          <w:szCs w:val="22"/>
          <w:lang w:val="es-ES_tradnl"/>
        </w:rPr>
        <w:t xml:space="preserve"> presencial</w:t>
      </w:r>
      <w:r w:rsidRPr="001B565B">
        <w:rPr>
          <w:rFonts w:ascii="Verdana" w:hAnsi="Verdana" w:cs="Tahoma"/>
          <w:sz w:val="22"/>
          <w:szCs w:val="22"/>
          <w:lang w:val="es-ES_tradnl"/>
        </w:rPr>
        <w:t xml:space="preserve"> </w:t>
      </w:r>
      <w:r>
        <w:rPr>
          <w:rFonts w:ascii="Verdana" w:hAnsi="Verdana" w:cs="Tahoma"/>
          <w:sz w:val="22"/>
          <w:szCs w:val="22"/>
          <w:lang w:val="es-ES_tradnl"/>
        </w:rPr>
        <w:t>por parte de los integrantes del equipo ante el Comité de Incentivo</w:t>
      </w:r>
      <w:r w:rsidRPr="001B565B">
        <w:rPr>
          <w:rFonts w:ascii="Verdana" w:hAnsi="Verdana" w:cs="Tahoma"/>
          <w:sz w:val="22"/>
          <w:szCs w:val="22"/>
          <w:lang w:val="es-ES_tradnl"/>
        </w:rPr>
        <w:t>s.</w:t>
      </w:r>
      <w:r w:rsidRPr="006F41EC">
        <w:rPr>
          <w:rFonts w:ascii="Verdana" w:hAnsi="Verdana" w:cs="Tahoma"/>
          <w:color w:val="3A7C22"/>
          <w:sz w:val="22"/>
          <w:szCs w:val="22"/>
          <w:lang w:val="es-ES_tradnl"/>
        </w:rPr>
        <w:t xml:space="preserve"> </w:t>
      </w:r>
      <w:r w:rsidRPr="001B565B">
        <w:rPr>
          <w:rFonts w:ascii="Verdana" w:hAnsi="Verdana" w:cs="Tahoma"/>
          <w:sz w:val="22"/>
          <w:szCs w:val="22"/>
          <w:lang w:val="es-ES_tradnl"/>
        </w:rPr>
        <w:t>Solo en casos excepcionales y previamente sustentados se autorizará la participación virtual de alguno de los integrantes del equipo.</w:t>
      </w:r>
    </w:p>
    <w:p w14:paraId="13CB595B" w14:textId="77777777" w:rsidR="003F2CC0" w:rsidRPr="001667CA" w:rsidRDefault="003F2CC0" w:rsidP="003A4571">
      <w:pPr>
        <w:pStyle w:val="Prrafodelista"/>
        <w:ind w:left="0"/>
        <w:contextualSpacing/>
        <w:jc w:val="both"/>
        <w:rPr>
          <w:rFonts w:ascii="Verdana" w:hAnsi="Verdana" w:cs="Tahoma"/>
          <w:sz w:val="22"/>
          <w:szCs w:val="22"/>
          <w:lang w:val="es-ES_tradnl"/>
        </w:rPr>
      </w:pPr>
    </w:p>
    <w:p w14:paraId="085ABF05" w14:textId="77777777" w:rsidR="00564F92" w:rsidRDefault="00196554" w:rsidP="003A4571">
      <w:pPr>
        <w:numPr>
          <w:ilvl w:val="2"/>
          <w:numId w:val="39"/>
        </w:numPr>
        <w:jc w:val="both"/>
        <w:rPr>
          <w:rFonts w:ascii="Verdana" w:hAnsi="Verdana" w:cs="Tahoma"/>
          <w:b/>
          <w:sz w:val="22"/>
          <w:szCs w:val="22"/>
          <w:shd w:val="clear" w:color="auto" w:fill="FFFFFF"/>
        </w:rPr>
      </w:pPr>
      <w:r>
        <w:rPr>
          <w:rFonts w:ascii="Verdana" w:hAnsi="Verdana" w:cs="Tahoma"/>
          <w:b/>
          <w:sz w:val="22"/>
          <w:szCs w:val="22"/>
          <w:shd w:val="clear" w:color="auto" w:fill="FFFFFF"/>
        </w:rPr>
        <w:t xml:space="preserve">Metodología para la Evaluación de los Proyectos </w:t>
      </w:r>
    </w:p>
    <w:p w14:paraId="6D9C8D39" w14:textId="77777777" w:rsidR="00F916A2" w:rsidRDefault="00F916A2" w:rsidP="003A4571">
      <w:pPr>
        <w:ind w:left="720"/>
        <w:jc w:val="both"/>
        <w:rPr>
          <w:rFonts w:ascii="Verdana" w:hAnsi="Verdana" w:cs="Tahoma"/>
          <w:b/>
          <w:sz w:val="22"/>
          <w:szCs w:val="22"/>
          <w:shd w:val="clear" w:color="auto" w:fill="FFFFFF"/>
        </w:rPr>
      </w:pPr>
    </w:p>
    <w:p w14:paraId="64B45DE8" w14:textId="77777777" w:rsidR="001B565B" w:rsidRPr="00A1339C" w:rsidRDefault="00867D08" w:rsidP="003A4571">
      <w:pPr>
        <w:pStyle w:val="Prrafodelista"/>
        <w:ind w:left="0"/>
        <w:contextualSpacing/>
        <w:jc w:val="both"/>
        <w:rPr>
          <w:rFonts w:ascii="Verdana" w:hAnsi="Verdana" w:cs="Tahoma"/>
          <w:color w:val="000000"/>
          <w:sz w:val="22"/>
          <w:szCs w:val="22"/>
          <w:shd w:val="clear" w:color="auto" w:fill="FFFFFF"/>
        </w:rPr>
      </w:pPr>
      <w:r w:rsidRPr="00A1339C">
        <w:rPr>
          <w:rFonts w:ascii="Verdana" w:hAnsi="Verdana" w:cs="Tahoma"/>
          <w:color w:val="000000"/>
          <w:sz w:val="22"/>
          <w:szCs w:val="22"/>
          <w:shd w:val="clear" w:color="auto" w:fill="FFFFFF"/>
        </w:rPr>
        <w:t>Todos los equipos de trabajo inscritos que reúnan los requisitos exigidos deberán efectuar una sustentación pública</w:t>
      </w:r>
      <w:r w:rsidR="005E46FB">
        <w:rPr>
          <w:rFonts w:ascii="Verdana" w:hAnsi="Verdana" w:cs="Tahoma"/>
          <w:color w:val="000000"/>
          <w:sz w:val="22"/>
          <w:szCs w:val="22"/>
          <w:shd w:val="clear" w:color="auto" w:fill="FFFFFF"/>
        </w:rPr>
        <w:t xml:space="preserve"> del informe final</w:t>
      </w:r>
      <w:r w:rsidRPr="00A1339C">
        <w:rPr>
          <w:rFonts w:ascii="Verdana" w:hAnsi="Verdana" w:cs="Tahoma"/>
          <w:color w:val="000000"/>
          <w:sz w:val="22"/>
          <w:szCs w:val="22"/>
          <w:shd w:val="clear" w:color="auto" w:fill="FFFFFF"/>
        </w:rPr>
        <w:t xml:space="preserve"> de los proyectos ante el comité de incentivos</w:t>
      </w:r>
      <w:r w:rsidR="005E46FB">
        <w:rPr>
          <w:rFonts w:ascii="Verdana" w:hAnsi="Verdana" w:cs="Tahoma"/>
          <w:color w:val="000000"/>
          <w:sz w:val="22"/>
          <w:szCs w:val="22"/>
          <w:shd w:val="clear" w:color="auto" w:fill="FFFFFF"/>
        </w:rPr>
        <w:t>,</w:t>
      </w:r>
      <w:r w:rsidRPr="00A1339C">
        <w:rPr>
          <w:rFonts w:ascii="Verdana" w:hAnsi="Verdana" w:cs="Tahoma"/>
          <w:color w:val="000000"/>
          <w:sz w:val="22"/>
          <w:szCs w:val="22"/>
          <w:shd w:val="clear" w:color="auto" w:fill="FFFFFF"/>
        </w:rPr>
        <w:t xml:space="preserve"> y </w:t>
      </w:r>
      <w:r w:rsidR="00B96CA4">
        <w:rPr>
          <w:rFonts w:ascii="Verdana" w:hAnsi="Verdana" w:cs="Tahoma"/>
          <w:color w:val="000000"/>
          <w:sz w:val="22"/>
          <w:szCs w:val="22"/>
          <w:shd w:val="clear" w:color="auto" w:fill="FFFFFF"/>
        </w:rPr>
        <w:t xml:space="preserve">a través del medio que se determine para este fin, ante </w:t>
      </w:r>
      <w:r w:rsidRPr="00A1339C">
        <w:rPr>
          <w:rFonts w:ascii="Verdana" w:hAnsi="Verdana" w:cs="Tahoma"/>
          <w:color w:val="000000"/>
          <w:sz w:val="22"/>
          <w:szCs w:val="22"/>
          <w:shd w:val="clear" w:color="auto" w:fill="FFFFFF"/>
        </w:rPr>
        <w:t xml:space="preserve">los servidores de la entidad. </w:t>
      </w:r>
    </w:p>
    <w:p w14:paraId="675E05EE" w14:textId="77777777" w:rsidR="001B565B" w:rsidRPr="00A1339C" w:rsidRDefault="001B565B" w:rsidP="003A4571">
      <w:pPr>
        <w:pStyle w:val="Prrafodelista"/>
        <w:ind w:left="0"/>
        <w:contextualSpacing/>
        <w:jc w:val="both"/>
        <w:rPr>
          <w:rFonts w:ascii="Verdana" w:hAnsi="Verdana" w:cs="Tahoma"/>
          <w:color w:val="000000"/>
          <w:sz w:val="22"/>
          <w:szCs w:val="22"/>
          <w:shd w:val="clear" w:color="auto" w:fill="FFFFFF"/>
        </w:rPr>
      </w:pPr>
    </w:p>
    <w:p w14:paraId="5C88AB72" w14:textId="77777777" w:rsidR="00867D08" w:rsidRPr="006F41EC" w:rsidRDefault="00867D08" w:rsidP="003A4571">
      <w:pPr>
        <w:pStyle w:val="Prrafodelista"/>
        <w:ind w:left="0"/>
        <w:contextualSpacing/>
        <w:jc w:val="both"/>
        <w:rPr>
          <w:rFonts w:ascii="Verdana" w:hAnsi="Verdana" w:cs="Tahoma"/>
          <w:color w:val="3A7C22"/>
          <w:sz w:val="22"/>
          <w:szCs w:val="22"/>
          <w:shd w:val="clear" w:color="auto" w:fill="FFFFFF"/>
        </w:rPr>
      </w:pPr>
      <w:r w:rsidRPr="00A1339C">
        <w:rPr>
          <w:rFonts w:ascii="Verdana" w:hAnsi="Verdana" w:cs="Tahoma"/>
          <w:color w:val="000000"/>
          <w:sz w:val="22"/>
          <w:szCs w:val="22"/>
          <w:shd w:val="clear" w:color="auto" w:fill="FFFFFF"/>
        </w:rPr>
        <w:t>Durante la sustentación los miembros del Comité de Incentivos y el público,</w:t>
      </w:r>
      <w:r w:rsidRPr="00A1339C">
        <w:rPr>
          <w:rFonts w:ascii="Verdana" w:hAnsi="Verdana" w:cs="Tahoma"/>
          <w:color w:val="000000"/>
          <w:sz w:val="22"/>
          <w:szCs w:val="22"/>
          <w:lang w:val="es-ES_tradnl"/>
        </w:rPr>
        <w:t xml:space="preserve"> </w:t>
      </w:r>
      <w:r w:rsidRPr="00A1339C">
        <w:rPr>
          <w:rFonts w:ascii="Verdana" w:hAnsi="Verdana" w:cs="Tahoma"/>
          <w:color w:val="000000"/>
          <w:sz w:val="22"/>
          <w:szCs w:val="22"/>
          <w:shd w:val="clear" w:color="auto" w:fill="FFFFFF"/>
        </w:rPr>
        <w:t>podrán dirigir las preguntas que consideren pertinentes a cualquiera de los integrantes del equipo de trabajo</w:t>
      </w:r>
      <w:r w:rsidRPr="006F41EC">
        <w:rPr>
          <w:rFonts w:ascii="Verdana" w:hAnsi="Verdana" w:cs="Tahoma"/>
          <w:color w:val="3A7C22"/>
          <w:sz w:val="22"/>
          <w:szCs w:val="22"/>
          <w:shd w:val="clear" w:color="auto" w:fill="FFFFFF"/>
        </w:rPr>
        <w:t>.</w:t>
      </w:r>
    </w:p>
    <w:p w14:paraId="2FC17F8B" w14:textId="77777777" w:rsidR="00867D08" w:rsidRDefault="00867D08" w:rsidP="003A4571">
      <w:pPr>
        <w:pStyle w:val="Prrafodelista"/>
        <w:ind w:left="645"/>
        <w:contextualSpacing/>
        <w:jc w:val="both"/>
        <w:rPr>
          <w:rFonts w:ascii="Verdana" w:hAnsi="Verdana" w:cs="Tahoma"/>
          <w:sz w:val="22"/>
          <w:szCs w:val="22"/>
          <w:shd w:val="clear" w:color="auto" w:fill="FFFFFF"/>
        </w:rPr>
      </w:pPr>
    </w:p>
    <w:p w14:paraId="0A4F7224" w14:textId="7132358C" w:rsidR="00564F92" w:rsidRPr="00F22DF6" w:rsidRDefault="00867D08" w:rsidP="003A4571">
      <w:pPr>
        <w:pStyle w:val="Prrafodelista"/>
        <w:ind w:left="0"/>
        <w:contextualSpacing/>
        <w:jc w:val="both"/>
        <w:rPr>
          <w:rFonts w:ascii="Verdana" w:hAnsi="Verdana" w:cs="Tahoma"/>
          <w:sz w:val="22"/>
          <w:szCs w:val="22"/>
          <w:shd w:val="clear" w:color="auto" w:fill="FFFFFF"/>
        </w:rPr>
      </w:pPr>
      <w:r w:rsidRPr="00FD7BF3">
        <w:rPr>
          <w:rFonts w:ascii="Verdana" w:hAnsi="Verdana" w:cs="Tahoma"/>
          <w:sz w:val="22"/>
          <w:szCs w:val="22"/>
          <w:shd w:val="clear" w:color="auto" w:fill="FFFFFF"/>
        </w:rPr>
        <w:t xml:space="preserve">Para lo anterior, en las fechas determinadas, los equipos de trabajo, a través del Grupo de Talento Humano, remitirán por escrito al Comité de Incentivos, el informe </w:t>
      </w:r>
      <w:r w:rsidR="005E46FB">
        <w:rPr>
          <w:rFonts w:ascii="Verdana" w:hAnsi="Verdana" w:cs="Tahoma"/>
          <w:sz w:val="22"/>
          <w:szCs w:val="22"/>
          <w:shd w:val="clear" w:color="auto" w:fill="FFFFFF"/>
        </w:rPr>
        <w:t>final fase de planificación</w:t>
      </w:r>
      <w:r w:rsidRPr="00FD7BF3">
        <w:rPr>
          <w:rFonts w:ascii="Verdana" w:hAnsi="Verdana" w:cs="Tahoma"/>
          <w:sz w:val="22"/>
          <w:szCs w:val="22"/>
          <w:shd w:val="clear" w:color="auto" w:fill="FFFFFF"/>
        </w:rPr>
        <w:t>, que debe contener l</w:t>
      </w:r>
      <w:r w:rsidR="00CC1BEB">
        <w:rPr>
          <w:rFonts w:ascii="Verdana" w:hAnsi="Verdana" w:cs="Tahoma"/>
          <w:sz w:val="22"/>
          <w:szCs w:val="22"/>
          <w:shd w:val="clear" w:color="auto" w:fill="FFFFFF"/>
        </w:rPr>
        <w:t>a</w:t>
      </w:r>
      <w:r w:rsidRPr="00FD7BF3">
        <w:rPr>
          <w:rFonts w:ascii="Verdana" w:hAnsi="Verdana" w:cs="Tahoma"/>
          <w:sz w:val="22"/>
          <w:szCs w:val="22"/>
          <w:shd w:val="clear" w:color="auto" w:fill="FFFFFF"/>
        </w:rPr>
        <w:t xml:space="preserve"> información establecida en el </w:t>
      </w:r>
      <w:r w:rsidR="00B65572" w:rsidRPr="00FD7BF3">
        <w:rPr>
          <w:rFonts w:ascii="Verdana" w:hAnsi="Verdana" w:cs="Tahoma"/>
          <w:sz w:val="22"/>
          <w:szCs w:val="22"/>
          <w:lang w:val="es-ES_tradnl"/>
        </w:rPr>
        <w:t>A</w:t>
      </w:r>
      <w:r w:rsidRPr="00FD7BF3">
        <w:rPr>
          <w:rFonts w:ascii="Verdana" w:hAnsi="Verdana" w:cs="Tahoma"/>
          <w:sz w:val="22"/>
          <w:szCs w:val="22"/>
          <w:lang w:val="es-ES_tradnl"/>
        </w:rPr>
        <w:t xml:space="preserve">nexo </w:t>
      </w:r>
      <w:r w:rsidR="00B65572" w:rsidRPr="00FD7BF3">
        <w:rPr>
          <w:rFonts w:ascii="Verdana" w:hAnsi="Verdana" w:cs="Tahoma"/>
          <w:sz w:val="22"/>
          <w:szCs w:val="22"/>
          <w:lang w:val="es-ES_tradnl"/>
        </w:rPr>
        <w:t>3</w:t>
      </w:r>
      <w:r w:rsidRPr="00FD7BF3">
        <w:rPr>
          <w:rFonts w:ascii="Verdana" w:hAnsi="Verdana" w:cs="Tahoma"/>
          <w:sz w:val="22"/>
          <w:szCs w:val="22"/>
          <w:shd w:val="clear" w:color="auto" w:fill="FFFFFF"/>
        </w:rPr>
        <w:t xml:space="preserve">. Asimismo, deberán entregar </w:t>
      </w:r>
      <w:r w:rsidR="001B565B" w:rsidRPr="00FD7BF3">
        <w:rPr>
          <w:rFonts w:ascii="Verdana" w:hAnsi="Verdana" w:cs="Tahoma"/>
          <w:sz w:val="22"/>
          <w:szCs w:val="22"/>
          <w:shd w:val="clear" w:color="auto" w:fill="FFFFFF"/>
        </w:rPr>
        <w:t xml:space="preserve">en medio digital, </w:t>
      </w:r>
      <w:r w:rsidRPr="00FD7BF3">
        <w:rPr>
          <w:rFonts w:ascii="Verdana" w:hAnsi="Verdana" w:cs="Tahoma"/>
          <w:sz w:val="22"/>
          <w:szCs w:val="22"/>
          <w:shd w:val="clear" w:color="auto" w:fill="FFFFFF"/>
        </w:rPr>
        <w:t xml:space="preserve">los documentos que evidencien la culminación de la fase de planificación, es decir, el proyecto deberá encontrarse listo para iniciar su fase de ejecución en el Ministerio y radicar en el Grupo de Talento Humano una copia, en medio magnético. </w:t>
      </w:r>
    </w:p>
    <w:p w14:paraId="7967FECA" w14:textId="77777777" w:rsidR="00867D08" w:rsidRPr="00867D08" w:rsidRDefault="00867D08" w:rsidP="003A4571">
      <w:pPr>
        <w:jc w:val="both"/>
        <w:rPr>
          <w:rFonts w:ascii="Verdana" w:hAnsi="Verdana" w:cs="Tahoma"/>
          <w:b/>
          <w:bCs/>
          <w:sz w:val="22"/>
          <w:szCs w:val="22"/>
          <w:shd w:val="clear" w:color="auto" w:fill="FFFFFF"/>
        </w:rPr>
      </w:pPr>
      <w:r w:rsidRPr="00867D08">
        <w:rPr>
          <w:rFonts w:ascii="Verdana" w:hAnsi="Verdana" w:cs="Tahoma"/>
          <w:b/>
          <w:bCs/>
          <w:sz w:val="22"/>
          <w:szCs w:val="22"/>
          <w:shd w:val="clear" w:color="auto" w:fill="FFFFFF"/>
        </w:rPr>
        <w:t>5.3.</w:t>
      </w:r>
      <w:r w:rsidR="00F916A2">
        <w:rPr>
          <w:rFonts w:ascii="Verdana" w:hAnsi="Verdana" w:cs="Tahoma"/>
          <w:b/>
          <w:bCs/>
          <w:sz w:val="22"/>
          <w:szCs w:val="22"/>
          <w:shd w:val="clear" w:color="auto" w:fill="FFFFFF"/>
        </w:rPr>
        <w:t>5</w:t>
      </w:r>
      <w:r w:rsidRPr="00867D08">
        <w:rPr>
          <w:rFonts w:ascii="Verdana" w:hAnsi="Verdana" w:cs="Tahoma"/>
          <w:b/>
          <w:bCs/>
          <w:sz w:val="22"/>
          <w:szCs w:val="22"/>
          <w:shd w:val="clear" w:color="auto" w:fill="FFFFFF"/>
        </w:rPr>
        <w:t xml:space="preserve">.1. </w:t>
      </w:r>
      <w:r>
        <w:rPr>
          <w:rFonts w:ascii="Verdana" w:hAnsi="Verdana" w:cs="Tahoma"/>
          <w:b/>
          <w:bCs/>
          <w:sz w:val="22"/>
          <w:szCs w:val="22"/>
          <w:shd w:val="clear" w:color="auto" w:fill="FFFFFF"/>
        </w:rPr>
        <w:t>Criterios de Valoración de los Proyectos</w:t>
      </w:r>
      <w:r w:rsidRPr="00867D08">
        <w:rPr>
          <w:rFonts w:ascii="Verdana" w:hAnsi="Verdana" w:cs="Tahoma"/>
          <w:b/>
          <w:bCs/>
          <w:sz w:val="22"/>
          <w:szCs w:val="22"/>
          <w:shd w:val="clear" w:color="auto" w:fill="FFFFFF"/>
        </w:rPr>
        <w:t xml:space="preserve"> </w:t>
      </w:r>
    </w:p>
    <w:p w14:paraId="5AE48A43" w14:textId="77777777" w:rsidR="00867D08" w:rsidRDefault="00867D08" w:rsidP="003A4571">
      <w:pPr>
        <w:jc w:val="both"/>
        <w:rPr>
          <w:rFonts w:ascii="Verdana" w:hAnsi="Verdana" w:cs="Tahoma"/>
          <w:sz w:val="22"/>
          <w:szCs w:val="22"/>
          <w:shd w:val="clear" w:color="auto" w:fill="FFFFFF"/>
        </w:rPr>
      </w:pPr>
    </w:p>
    <w:p w14:paraId="597F765D" w14:textId="77777777" w:rsidR="008B4B38" w:rsidRDefault="008B4B38" w:rsidP="003A4571">
      <w:pPr>
        <w:jc w:val="both"/>
        <w:rPr>
          <w:rFonts w:ascii="Verdana" w:hAnsi="Verdana" w:cs="Tahoma"/>
          <w:sz w:val="22"/>
          <w:szCs w:val="22"/>
          <w:shd w:val="clear" w:color="auto" w:fill="FFFFFF"/>
        </w:rPr>
      </w:pPr>
      <w:r w:rsidRPr="001667CA">
        <w:rPr>
          <w:rFonts w:ascii="Verdana" w:hAnsi="Verdana" w:cs="Tahoma"/>
          <w:sz w:val="22"/>
          <w:szCs w:val="22"/>
          <w:shd w:val="clear" w:color="auto" w:fill="FFFFFF"/>
        </w:rPr>
        <w:t xml:space="preserve">Para la evaluación </w:t>
      </w:r>
      <w:r w:rsidR="00564F92">
        <w:rPr>
          <w:rFonts w:ascii="Verdana" w:hAnsi="Verdana" w:cs="Tahoma"/>
          <w:sz w:val="22"/>
          <w:szCs w:val="22"/>
          <w:shd w:val="clear" w:color="auto" w:fill="FFFFFF"/>
        </w:rPr>
        <w:t xml:space="preserve">final </w:t>
      </w:r>
      <w:r w:rsidRPr="001667CA">
        <w:rPr>
          <w:rFonts w:ascii="Verdana" w:hAnsi="Verdana" w:cs="Tahoma"/>
          <w:sz w:val="22"/>
          <w:szCs w:val="22"/>
          <w:shd w:val="clear" w:color="auto" w:fill="FFFFFF"/>
        </w:rPr>
        <w:t>de los proyectos de los equipos de trabajo</w:t>
      </w:r>
      <w:r w:rsidR="00564F92">
        <w:rPr>
          <w:rFonts w:ascii="Verdana" w:hAnsi="Verdana" w:cs="Tahoma"/>
          <w:sz w:val="22"/>
          <w:szCs w:val="22"/>
          <w:shd w:val="clear" w:color="auto" w:fill="FFFFFF"/>
        </w:rPr>
        <w:t>, el Comité de Incentivos aplicará los criterios</w:t>
      </w:r>
      <w:r w:rsidR="00033BE3" w:rsidRPr="001667CA">
        <w:rPr>
          <w:rFonts w:ascii="Verdana" w:hAnsi="Verdana" w:cs="Tahoma"/>
          <w:sz w:val="22"/>
          <w:szCs w:val="22"/>
          <w:shd w:val="clear" w:color="auto" w:fill="FFFFFF"/>
        </w:rPr>
        <w:t xml:space="preserve"> de v</w:t>
      </w:r>
      <w:r w:rsidRPr="001667CA">
        <w:rPr>
          <w:rFonts w:ascii="Verdana" w:hAnsi="Verdana" w:cs="Tahoma"/>
          <w:sz w:val="22"/>
          <w:szCs w:val="22"/>
          <w:shd w:val="clear" w:color="auto" w:fill="FFFFFF"/>
        </w:rPr>
        <w:t>aloración que se describen a continuación:</w:t>
      </w:r>
    </w:p>
    <w:p w14:paraId="50F40DEB" w14:textId="77777777" w:rsidR="00564F92" w:rsidRDefault="00564F92" w:rsidP="003A4571">
      <w:pPr>
        <w:jc w:val="both"/>
        <w:rPr>
          <w:rFonts w:ascii="Verdana" w:hAnsi="Verdana" w:cs="Tahoma"/>
          <w:sz w:val="22"/>
          <w:szCs w:val="22"/>
          <w:shd w:val="clear" w:color="auto" w:fill="FFFFFF"/>
        </w:rPr>
      </w:pPr>
    </w:p>
    <w:p w14:paraId="1DCAF62A" w14:textId="77777777" w:rsidR="001A7DEE" w:rsidRDefault="00707E0F" w:rsidP="003A4571">
      <w:pPr>
        <w:jc w:val="both"/>
        <w:rPr>
          <w:rFonts w:ascii="Verdana" w:hAnsi="Verdana" w:cs="Tahoma"/>
          <w:sz w:val="22"/>
          <w:szCs w:val="22"/>
          <w:shd w:val="clear" w:color="auto" w:fill="FFFFFF"/>
        </w:rPr>
      </w:pPr>
      <w:r w:rsidRPr="001A7DEE">
        <w:rPr>
          <w:rFonts w:ascii="Verdana" w:hAnsi="Verdana" w:cs="Tahoma"/>
          <w:b/>
          <w:bCs/>
          <w:sz w:val="22"/>
          <w:szCs w:val="22"/>
          <w:shd w:val="clear" w:color="auto" w:fill="FFFFFF"/>
        </w:rPr>
        <w:t>Tabla 3</w:t>
      </w:r>
      <w:r>
        <w:rPr>
          <w:rFonts w:ascii="Verdana" w:hAnsi="Verdana" w:cs="Tahoma"/>
          <w:sz w:val="22"/>
          <w:szCs w:val="22"/>
          <w:shd w:val="clear" w:color="auto" w:fill="FFFFFF"/>
        </w:rPr>
        <w:t xml:space="preserve">. </w:t>
      </w:r>
    </w:p>
    <w:p w14:paraId="77A52294" w14:textId="77777777" w:rsidR="001A7DEE" w:rsidRDefault="001A7DEE" w:rsidP="003A4571">
      <w:pPr>
        <w:jc w:val="both"/>
        <w:rPr>
          <w:rFonts w:ascii="Verdana" w:hAnsi="Verdana" w:cs="Tahoma"/>
          <w:sz w:val="22"/>
          <w:szCs w:val="22"/>
          <w:shd w:val="clear" w:color="auto" w:fill="FFFFFF"/>
        </w:rPr>
      </w:pPr>
    </w:p>
    <w:p w14:paraId="007DCDA8" w14:textId="3AF638F4" w:rsidR="001A7DEE" w:rsidRPr="005A7C9F" w:rsidRDefault="001A7DEE" w:rsidP="003A4571">
      <w:pPr>
        <w:jc w:val="both"/>
        <w:rPr>
          <w:rFonts w:ascii="Verdana" w:hAnsi="Verdana" w:cs="Tahoma"/>
          <w:sz w:val="22"/>
          <w:szCs w:val="22"/>
          <w:shd w:val="clear" w:color="auto" w:fill="FFFFFF"/>
        </w:rPr>
      </w:pPr>
      <w:r w:rsidRPr="001A7DEE">
        <w:rPr>
          <w:rFonts w:ascii="Verdana" w:hAnsi="Verdana" w:cs="Tahoma"/>
          <w:sz w:val="22"/>
          <w:szCs w:val="22"/>
          <w:shd w:val="clear" w:color="auto" w:fill="FFFFFF"/>
        </w:rPr>
        <w:t xml:space="preserve">Criterios de Valoración de los Proyectos </w:t>
      </w:r>
    </w:p>
    <w:tbl>
      <w:tblPr>
        <w:tblW w:w="4873" w:type="pct"/>
        <w:jc w:val="center"/>
        <w:tblLayout w:type="fixed"/>
        <w:tblCellMar>
          <w:top w:w="28" w:type="dxa"/>
          <w:left w:w="70" w:type="dxa"/>
          <w:bottom w:w="28" w:type="dxa"/>
          <w:right w:w="70" w:type="dxa"/>
        </w:tblCellMar>
        <w:tblLook w:val="04A0" w:firstRow="1" w:lastRow="0" w:firstColumn="1" w:lastColumn="0" w:noHBand="0" w:noVBand="1"/>
      </w:tblPr>
      <w:tblGrid>
        <w:gridCol w:w="1760"/>
        <w:gridCol w:w="420"/>
        <w:gridCol w:w="4049"/>
        <w:gridCol w:w="419"/>
        <w:gridCol w:w="419"/>
        <w:gridCol w:w="417"/>
        <w:gridCol w:w="419"/>
        <w:gridCol w:w="421"/>
        <w:gridCol w:w="1385"/>
      </w:tblGrid>
      <w:tr w:rsidR="00583A0F" w:rsidRPr="00583A0F" w14:paraId="75515B90" w14:textId="77777777" w:rsidTr="00583A0F">
        <w:trPr>
          <w:cantSplit/>
          <w:trHeight w:val="1198"/>
          <w:tblHeader/>
          <w:jc w:val="center"/>
        </w:trPr>
        <w:tc>
          <w:tcPr>
            <w:tcW w:w="906" w:type="pct"/>
            <w:tcBorders>
              <w:top w:val="nil"/>
              <w:left w:val="nil"/>
              <w:bottom w:val="nil"/>
              <w:right w:val="nil"/>
            </w:tcBorders>
            <w:shd w:val="clear" w:color="000000" w:fill="FFFFFF"/>
            <w:noWrap/>
            <w:vAlign w:val="center"/>
            <w:hideMark/>
          </w:tcPr>
          <w:p w14:paraId="450EA2D7" w14:textId="77777777" w:rsidR="00583A0F" w:rsidRPr="00583A0F" w:rsidRDefault="00583A0F" w:rsidP="003A4571">
            <w:pPr>
              <w:rPr>
                <w:rFonts w:ascii="Verdana" w:hAnsi="Verdana" w:cs="Arial"/>
                <w:color w:val="000000"/>
                <w:sz w:val="18"/>
                <w:szCs w:val="18"/>
                <w:lang w:eastAsia="es-CO"/>
              </w:rPr>
            </w:pPr>
          </w:p>
        </w:tc>
        <w:tc>
          <w:tcPr>
            <w:tcW w:w="216" w:type="pct"/>
            <w:tcBorders>
              <w:top w:val="nil"/>
              <w:left w:val="nil"/>
              <w:bottom w:val="nil"/>
              <w:right w:val="nil"/>
            </w:tcBorders>
            <w:shd w:val="clear" w:color="000000" w:fill="FFFFFF"/>
            <w:noWrap/>
            <w:vAlign w:val="center"/>
            <w:hideMark/>
          </w:tcPr>
          <w:p w14:paraId="15AA318D" w14:textId="77777777" w:rsidR="00583A0F" w:rsidRPr="00583A0F" w:rsidRDefault="00583A0F" w:rsidP="003A4571">
            <w:pP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085" w:type="pct"/>
            <w:tcBorders>
              <w:top w:val="nil"/>
              <w:left w:val="nil"/>
              <w:bottom w:val="nil"/>
              <w:right w:val="nil"/>
            </w:tcBorders>
            <w:shd w:val="clear" w:color="000000" w:fill="FFFFFF"/>
            <w:noWrap/>
            <w:vAlign w:val="center"/>
            <w:hideMark/>
          </w:tcPr>
          <w:p w14:paraId="01512BE8" w14:textId="77777777" w:rsidR="00583A0F" w:rsidRPr="00583A0F" w:rsidRDefault="00583A0F" w:rsidP="003A4571">
            <w:pP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16" w:type="pct"/>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hideMark/>
          </w:tcPr>
          <w:p w14:paraId="322F6A12" w14:textId="77777777" w:rsidR="00583A0F" w:rsidRPr="00583A0F" w:rsidRDefault="00583A0F" w:rsidP="003A4571">
            <w:pPr>
              <w:ind w:left="113" w:right="113"/>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Deficiente</w:t>
            </w:r>
          </w:p>
        </w:tc>
        <w:tc>
          <w:tcPr>
            <w:tcW w:w="216" w:type="pct"/>
            <w:tcBorders>
              <w:top w:val="single" w:sz="8" w:space="0" w:color="auto"/>
              <w:left w:val="nil"/>
              <w:bottom w:val="single" w:sz="8" w:space="0" w:color="auto"/>
              <w:right w:val="single" w:sz="8" w:space="0" w:color="auto"/>
            </w:tcBorders>
            <w:shd w:val="clear" w:color="000000" w:fill="FFFFFF"/>
            <w:noWrap/>
            <w:textDirection w:val="btLr"/>
            <w:vAlign w:val="center"/>
            <w:hideMark/>
          </w:tcPr>
          <w:p w14:paraId="709F5AA6" w14:textId="77777777" w:rsidR="00583A0F" w:rsidRPr="00583A0F" w:rsidRDefault="00583A0F" w:rsidP="003A4571">
            <w:pPr>
              <w:ind w:left="113" w:right="113"/>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Regular</w:t>
            </w:r>
          </w:p>
        </w:tc>
        <w:tc>
          <w:tcPr>
            <w:tcW w:w="215" w:type="pct"/>
            <w:tcBorders>
              <w:top w:val="single" w:sz="8" w:space="0" w:color="auto"/>
              <w:left w:val="nil"/>
              <w:bottom w:val="single" w:sz="8" w:space="0" w:color="auto"/>
              <w:right w:val="single" w:sz="8" w:space="0" w:color="auto"/>
            </w:tcBorders>
            <w:shd w:val="clear" w:color="000000" w:fill="FFFFFF"/>
            <w:noWrap/>
            <w:textDirection w:val="btLr"/>
            <w:vAlign w:val="center"/>
            <w:hideMark/>
          </w:tcPr>
          <w:p w14:paraId="7B142397" w14:textId="77777777" w:rsidR="00583A0F" w:rsidRPr="00583A0F" w:rsidRDefault="00583A0F" w:rsidP="003A4571">
            <w:pPr>
              <w:ind w:left="113" w:right="113"/>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Aceptable</w:t>
            </w:r>
          </w:p>
        </w:tc>
        <w:tc>
          <w:tcPr>
            <w:tcW w:w="216" w:type="pct"/>
            <w:tcBorders>
              <w:top w:val="single" w:sz="8" w:space="0" w:color="auto"/>
              <w:left w:val="nil"/>
              <w:bottom w:val="single" w:sz="8" w:space="0" w:color="auto"/>
              <w:right w:val="single" w:sz="8" w:space="0" w:color="auto"/>
            </w:tcBorders>
            <w:shd w:val="clear" w:color="000000" w:fill="FFFFFF"/>
            <w:noWrap/>
            <w:textDirection w:val="btLr"/>
            <w:vAlign w:val="center"/>
            <w:hideMark/>
          </w:tcPr>
          <w:p w14:paraId="7A20EC45" w14:textId="77777777" w:rsidR="00583A0F" w:rsidRPr="00583A0F" w:rsidRDefault="00583A0F" w:rsidP="003A4571">
            <w:pPr>
              <w:ind w:left="113" w:right="113"/>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Bueno</w:t>
            </w:r>
          </w:p>
        </w:tc>
        <w:tc>
          <w:tcPr>
            <w:tcW w:w="217" w:type="pct"/>
            <w:tcBorders>
              <w:top w:val="single" w:sz="8" w:space="0" w:color="auto"/>
              <w:left w:val="nil"/>
              <w:bottom w:val="single" w:sz="8" w:space="0" w:color="auto"/>
              <w:right w:val="nil"/>
            </w:tcBorders>
            <w:shd w:val="clear" w:color="000000" w:fill="FFFFFF"/>
            <w:noWrap/>
            <w:textDirection w:val="btLr"/>
            <w:vAlign w:val="center"/>
            <w:hideMark/>
          </w:tcPr>
          <w:p w14:paraId="19723C92" w14:textId="77777777" w:rsidR="00583A0F" w:rsidRPr="00583A0F" w:rsidRDefault="00583A0F" w:rsidP="003A4571">
            <w:pPr>
              <w:ind w:left="113" w:right="113"/>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Excelente</w:t>
            </w:r>
          </w:p>
        </w:tc>
        <w:tc>
          <w:tcPr>
            <w:tcW w:w="713" w:type="pct"/>
            <w:vMerge w:val="restart"/>
            <w:tcBorders>
              <w:top w:val="single" w:sz="8" w:space="0" w:color="auto"/>
              <w:left w:val="single" w:sz="8" w:space="0" w:color="auto"/>
              <w:right w:val="single" w:sz="8" w:space="0" w:color="auto"/>
            </w:tcBorders>
            <w:shd w:val="clear" w:color="000000" w:fill="FFFFFF"/>
            <w:noWrap/>
            <w:vAlign w:val="center"/>
            <w:hideMark/>
          </w:tcPr>
          <w:p w14:paraId="3F27C703" w14:textId="77777777" w:rsidR="00583A0F" w:rsidRPr="00583A0F" w:rsidRDefault="00583A0F"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Porcentaje</w:t>
            </w:r>
          </w:p>
        </w:tc>
      </w:tr>
      <w:tr w:rsidR="00583A0F" w:rsidRPr="00583A0F" w14:paraId="20E449DC" w14:textId="77777777" w:rsidTr="00583A0F">
        <w:trPr>
          <w:trHeight w:val="495"/>
          <w:tblHeader/>
          <w:jc w:val="center"/>
        </w:trPr>
        <w:tc>
          <w:tcPr>
            <w:tcW w:w="906" w:type="pct"/>
            <w:tcBorders>
              <w:top w:val="nil"/>
              <w:left w:val="nil"/>
              <w:bottom w:val="single" w:sz="4" w:space="0" w:color="auto"/>
              <w:right w:val="nil"/>
            </w:tcBorders>
            <w:shd w:val="clear" w:color="000000" w:fill="FFFFFF"/>
            <w:noWrap/>
            <w:vAlign w:val="center"/>
            <w:hideMark/>
          </w:tcPr>
          <w:p w14:paraId="0DA70637" w14:textId="77777777" w:rsidR="00583A0F" w:rsidRPr="00583A0F" w:rsidRDefault="00583A0F" w:rsidP="003A4571">
            <w:pP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301" w:type="pct"/>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EC6116E" w14:textId="77777777" w:rsidR="00583A0F" w:rsidRPr="00583A0F" w:rsidRDefault="00583A0F" w:rsidP="003A4571">
            <w:pPr>
              <w:jc w:val="center"/>
              <w:rPr>
                <w:rFonts w:ascii="Verdana" w:hAnsi="Verdana" w:cs="Arial"/>
                <w:b/>
                <w:bCs/>
                <w:i/>
                <w:iCs/>
                <w:color w:val="000000"/>
                <w:sz w:val="18"/>
                <w:szCs w:val="18"/>
                <w:lang w:eastAsia="es-CO"/>
              </w:rPr>
            </w:pPr>
            <w:r w:rsidRPr="00583A0F">
              <w:rPr>
                <w:rFonts w:ascii="Verdana" w:hAnsi="Verdana" w:cs="Arial"/>
                <w:color w:val="000000"/>
                <w:sz w:val="18"/>
                <w:szCs w:val="18"/>
                <w:lang w:eastAsia="es-CO"/>
              </w:rPr>
              <w:t> </w:t>
            </w:r>
            <w:r w:rsidRPr="00583A0F">
              <w:rPr>
                <w:rFonts w:ascii="Verdana" w:hAnsi="Verdana" w:cs="Arial"/>
                <w:b/>
                <w:bCs/>
                <w:i/>
                <w:iCs/>
                <w:color w:val="000000"/>
                <w:sz w:val="18"/>
                <w:szCs w:val="18"/>
                <w:lang w:eastAsia="es-CO"/>
              </w:rPr>
              <w:t>La calificación donde 1 es el puntaje mínimo y 5 el puntaje máximo a otorgar</w:t>
            </w:r>
          </w:p>
        </w:tc>
        <w:tc>
          <w:tcPr>
            <w:tcW w:w="216" w:type="pct"/>
            <w:tcBorders>
              <w:top w:val="nil"/>
              <w:left w:val="nil"/>
              <w:bottom w:val="single" w:sz="8" w:space="0" w:color="auto"/>
              <w:right w:val="single" w:sz="8" w:space="0" w:color="auto"/>
            </w:tcBorders>
            <w:shd w:val="clear" w:color="000000" w:fill="FFFFFF"/>
            <w:noWrap/>
            <w:vAlign w:val="center"/>
            <w:hideMark/>
          </w:tcPr>
          <w:p w14:paraId="649841BE" w14:textId="77777777" w:rsidR="00583A0F" w:rsidRPr="00583A0F" w:rsidRDefault="00583A0F"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1</w:t>
            </w:r>
          </w:p>
        </w:tc>
        <w:tc>
          <w:tcPr>
            <w:tcW w:w="216" w:type="pct"/>
            <w:tcBorders>
              <w:top w:val="nil"/>
              <w:left w:val="nil"/>
              <w:bottom w:val="single" w:sz="8" w:space="0" w:color="auto"/>
              <w:right w:val="single" w:sz="8" w:space="0" w:color="auto"/>
            </w:tcBorders>
            <w:shd w:val="clear" w:color="000000" w:fill="FFFFFF"/>
            <w:noWrap/>
            <w:vAlign w:val="center"/>
            <w:hideMark/>
          </w:tcPr>
          <w:p w14:paraId="18F999B5" w14:textId="77777777" w:rsidR="00583A0F" w:rsidRPr="00583A0F" w:rsidRDefault="00583A0F"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2</w:t>
            </w:r>
          </w:p>
        </w:tc>
        <w:tc>
          <w:tcPr>
            <w:tcW w:w="215" w:type="pct"/>
            <w:tcBorders>
              <w:top w:val="nil"/>
              <w:left w:val="nil"/>
              <w:bottom w:val="single" w:sz="8" w:space="0" w:color="auto"/>
              <w:right w:val="single" w:sz="8" w:space="0" w:color="auto"/>
            </w:tcBorders>
            <w:shd w:val="clear" w:color="000000" w:fill="FFFFFF"/>
            <w:noWrap/>
            <w:vAlign w:val="center"/>
            <w:hideMark/>
          </w:tcPr>
          <w:p w14:paraId="7A036E3D" w14:textId="77777777" w:rsidR="00583A0F" w:rsidRPr="00583A0F" w:rsidRDefault="00583A0F"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3</w:t>
            </w:r>
          </w:p>
        </w:tc>
        <w:tc>
          <w:tcPr>
            <w:tcW w:w="216" w:type="pct"/>
            <w:tcBorders>
              <w:top w:val="nil"/>
              <w:left w:val="nil"/>
              <w:bottom w:val="single" w:sz="8" w:space="0" w:color="auto"/>
              <w:right w:val="single" w:sz="8" w:space="0" w:color="auto"/>
            </w:tcBorders>
            <w:shd w:val="clear" w:color="000000" w:fill="FFFFFF"/>
            <w:noWrap/>
            <w:vAlign w:val="center"/>
            <w:hideMark/>
          </w:tcPr>
          <w:p w14:paraId="279935FF" w14:textId="77777777" w:rsidR="00583A0F" w:rsidRPr="00583A0F" w:rsidRDefault="00583A0F"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4</w:t>
            </w:r>
          </w:p>
        </w:tc>
        <w:tc>
          <w:tcPr>
            <w:tcW w:w="217" w:type="pct"/>
            <w:tcBorders>
              <w:top w:val="nil"/>
              <w:left w:val="nil"/>
              <w:bottom w:val="single" w:sz="8" w:space="0" w:color="auto"/>
              <w:right w:val="nil"/>
            </w:tcBorders>
            <w:shd w:val="clear" w:color="000000" w:fill="FFFFFF"/>
            <w:noWrap/>
            <w:vAlign w:val="center"/>
            <w:hideMark/>
          </w:tcPr>
          <w:p w14:paraId="44240AAE" w14:textId="77777777" w:rsidR="00583A0F" w:rsidRPr="00583A0F" w:rsidRDefault="00583A0F"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5</w:t>
            </w:r>
          </w:p>
        </w:tc>
        <w:tc>
          <w:tcPr>
            <w:tcW w:w="713" w:type="pct"/>
            <w:vMerge/>
            <w:tcBorders>
              <w:left w:val="single" w:sz="8" w:space="0" w:color="auto"/>
              <w:bottom w:val="single" w:sz="8" w:space="0" w:color="000000"/>
              <w:right w:val="single" w:sz="8" w:space="0" w:color="auto"/>
            </w:tcBorders>
            <w:vAlign w:val="center"/>
            <w:hideMark/>
          </w:tcPr>
          <w:p w14:paraId="3DD355C9" w14:textId="77777777" w:rsidR="00583A0F" w:rsidRPr="00583A0F" w:rsidRDefault="00583A0F" w:rsidP="003A4571">
            <w:pPr>
              <w:rPr>
                <w:rFonts w:ascii="Verdana" w:hAnsi="Verdana" w:cs="Arial"/>
                <w:b/>
                <w:bCs/>
                <w:color w:val="000000"/>
                <w:sz w:val="18"/>
                <w:szCs w:val="18"/>
                <w:lang w:eastAsia="es-CO"/>
              </w:rPr>
            </w:pPr>
          </w:p>
        </w:tc>
      </w:tr>
      <w:tr w:rsidR="00C9283B" w:rsidRPr="00583A0F" w14:paraId="1B38502C" w14:textId="77777777" w:rsidTr="00583A0F">
        <w:trPr>
          <w:trHeight w:val="495"/>
          <w:jc w:val="center"/>
        </w:trPr>
        <w:tc>
          <w:tcPr>
            <w:tcW w:w="906" w:type="pct"/>
            <w:vMerge w:val="restart"/>
            <w:tcBorders>
              <w:top w:val="single" w:sz="4" w:space="0" w:color="auto"/>
              <w:left w:val="single" w:sz="4" w:space="0" w:color="auto"/>
              <w:right w:val="single" w:sz="4" w:space="0" w:color="auto"/>
            </w:tcBorders>
            <w:shd w:val="clear" w:color="000000" w:fill="FFFFFF"/>
            <w:noWrap/>
            <w:vAlign w:val="center"/>
          </w:tcPr>
          <w:p w14:paraId="1A81F0B1" w14:textId="77777777" w:rsidR="008B4B38" w:rsidRPr="00583A0F" w:rsidRDefault="008B4B38" w:rsidP="003A4571">
            <w:pPr>
              <w:rPr>
                <w:rFonts w:ascii="Verdana" w:hAnsi="Verdana" w:cs="Arial"/>
                <w:b/>
                <w:bCs/>
                <w:color w:val="000000"/>
                <w:sz w:val="16"/>
                <w:szCs w:val="16"/>
                <w:lang w:eastAsia="es-CO"/>
              </w:rPr>
            </w:pPr>
          </w:p>
          <w:p w14:paraId="7BE3764F" w14:textId="77777777" w:rsidR="008B4B38" w:rsidRPr="00583A0F" w:rsidRDefault="008B4B38" w:rsidP="003A4571">
            <w:pPr>
              <w:rPr>
                <w:rFonts w:ascii="Verdana" w:hAnsi="Verdana" w:cs="Arial"/>
                <w:b/>
                <w:bCs/>
                <w:color w:val="000000"/>
                <w:sz w:val="16"/>
                <w:szCs w:val="16"/>
                <w:lang w:eastAsia="es-CO"/>
              </w:rPr>
            </w:pPr>
            <w:r w:rsidRPr="00583A0F">
              <w:rPr>
                <w:rFonts w:ascii="Verdana" w:hAnsi="Verdana" w:cs="Arial"/>
                <w:b/>
                <w:bCs/>
                <w:sz w:val="16"/>
                <w:szCs w:val="16"/>
                <w:lang w:eastAsia="es-CO"/>
              </w:rPr>
              <w:t xml:space="preserve">1. INNOVACIÓN </w:t>
            </w:r>
          </w:p>
        </w:tc>
        <w:tc>
          <w:tcPr>
            <w:tcW w:w="216" w:type="pct"/>
            <w:tcBorders>
              <w:top w:val="single" w:sz="8" w:space="0" w:color="auto"/>
              <w:left w:val="single" w:sz="4" w:space="0" w:color="auto"/>
              <w:bottom w:val="single" w:sz="8" w:space="0" w:color="auto"/>
              <w:right w:val="single" w:sz="8" w:space="0" w:color="auto"/>
            </w:tcBorders>
            <w:shd w:val="clear" w:color="000000" w:fill="FFFFFF"/>
            <w:noWrap/>
            <w:vAlign w:val="center"/>
          </w:tcPr>
          <w:p w14:paraId="278C2E2C" w14:textId="77777777" w:rsidR="008B4B38" w:rsidRPr="00583A0F" w:rsidRDefault="008B4B38"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a.</w:t>
            </w:r>
          </w:p>
        </w:tc>
        <w:tc>
          <w:tcPr>
            <w:tcW w:w="2085" w:type="pct"/>
            <w:tcBorders>
              <w:top w:val="single" w:sz="8" w:space="0" w:color="auto"/>
              <w:left w:val="nil"/>
              <w:bottom w:val="single" w:sz="8" w:space="0" w:color="auto"/>
              <w:right w:val="single" w:sz="8" w:space="0" w:color="auto"/>
            </w:tcBorders>
            <w:shd w:val="clear" w:color="000000" w:fill="FFFFFF"/>
            <w:noWrap/>
            <w:vAlign w:val="center"/>
          </w:tcPr>
          <w:p w14:paraId="3B72CF2B" w14:textId="77777777" w:rsidR="008B4B38" w:rsidRPr="00583A0F" w:rsidRDefault="005E46FB"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constituye una innovación en procesos (mejoras internas en funciones, servicios o gestión institucional) o en productos/servicios (nuevos o mejorados para los grupos de valor)</w:t>
            </w:r>
          </w:p>
        </w:tc>
        <w:tc>
          <w:tcPr>
            <w:tcW w:w="216" w:type="pct"/>
            <w:tcBorders>
              <w:top w:val="nil"/>
              <w:left w:val="nil"/>
              <w:bottom w:val="single" w:sz="8" w:space="0" w:color="auto"/>
              <w:right w:val="single" w:sz="8" w:space="0" w:color="auto"/>
            </w:tcBorders>
            <w:shd w:val="clear" w:color="000000" w:fill="FFFFFF"/>
            <w:noWrap/>
            <w:vAlign w:val="center"/>
          </w:tcPr>
          <w:p w14:paraId="46624170"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tcPr>
          <w:p w14:paraId="4B8484D5"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tcPr>
          <w:p w14:paraId="4F8F56C0"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tcPr>
          <w:p w14:paraId="649CC1FA"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tcPr>
          <w:p w14:paraId="10EF996B"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tcBorders>
              <w:top w:val="single" w:sz="8" w:space="0" w:color="auto"/>
              <w:left w:val="single" w:sz="8" w:space="0" w:color="auto"/>
              <w:right w:val="single" w:sz="8" w:space="0" w:color="auto"/>
            </w:tcBorders>
            <w:vAlign w:val="center"/>
          </w:tcPr>
          <w:p w14:paraId="717AAFBA" w14:textId="77777777" w:rsidR="008B4B38" w:rsidRPr="00583A0F" w:rsidRDefault="008B4B38" w:rsidP="003A4571">
            <w:pPr>
              <w:jc w:val="center"/>
              <w:rPr>
                <w:rFonts w:ascii="Verdana" w:hAnsi="Verdana" w:cs="Arial"/>
                <w:b/>
                <w:bCs/>
                <w:color w:val="000000"/>
                <w:sz w:val="18"/>
                <w:szCs w:val="18"/>
                <w:lang w:eastAsia="es-CO"/>
              </w:rPr>
            </w:pPr>
          </w:p>
        </w:tc>
      </w:tr>
      <w:tr w:rsidR="00C9283B" w:rsidRPr="00583A0F" w14:paraId="65D5E956" w14:textId="77777777" w:rsidTr="00583A0F">
        <w:trPr>
          <w:trHeight w:val="495"/>
          <w:jc w:val="center"/>
        </w:trPr>
        <w:tc>
          <w:tcPr>
            <w:tcW w:w="906" w:type="pct"/>
            <w:vMerge/>
            <w:tcBorders>
              <w:left w:val="single" w:sz="4" w:space="0" w:color="auto"/>
              <w:right w:val="single" w:sz="4" w:space="0" w:color="auto"/>
            </w:tcBorders>
            <w:shd w:val="clear" w:color="000000" w:fill="FFFFFF"/>
            <w:noWrap/>
            <w:vAlign w:val="center"/>
          </w:tcPr>
          <w:p w14:paraId="56EE48EE" w14:textId="77777777" w:rsidR="008B4B38" w:rsidRPr="00583A0F" w:rsidRDefault="008B4B38" w:rsidP="003A4571">
            <w:pPr>
              <w:rPr>
                <w:rFonts w:ascii="Verdana" w:hAnsi="Verdana" w:cs="Arial"/>
                <w:b/>
                <w:bCs/>
                <w:color w:val="000000"/>
                <w:sz w:val="18"/>
                <w:szCs w:val="18"/>
                <w:lang w:eastAsia="es-CO"/>
              </w:rPr>
            </w:pPr>
          </w:p>
        </w:tc>
        <w:tc>
          <w:tcPr>
            <w:tcW w:w="216" w:type="pct"/>
            <w:tcBorders>
              <w:top w:val="single" w:sz="8" w:space="0" w:color="auto"/>
              <w:left w:val="single" w:sz="4" w:space="0" w:color="auto"/>
              <w:bottom w:val="single" w:sz="8" w:space="0" w:color="auto"/>
              <w:right w:val="single" w:sz="8" w:space="0" w:color="auto"/>
            </w:tcBorders>
            <w:shd w:val="clear" w:color="000000" w:fill="FFFFFF"/>
            <w:noWrap/>
            <w:vAlign w:val="center"/>
          </w:tcPr>
          <w:p w14:paraId="70D4C7D7" w14:textId="77777777" w:rsidR="008B4B38" w:rsidRPr="00583A0F" w:rsidRDefault="008B4B38"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b</w:t>
            </w:r>
            <w:r w:rsidR="008D56B1" w:rsidRPr="00583A0F">
              <w:rPr>
                <w:rFonts w:ascii="Verdana" w:hAnsi="Verdana" w:cs="Arial"/>
                <w:b/>
                <w:color w:val="000000"/>
                <w:sz w:val="18"/>
                <w:szCs w:val="18"/>
                <w:lang w:eastAsia="es-CO"/>
              </w:rPr>
              <w:t>.</w:t>
            </w:r>
          </w:p>
        </w:tc>
        <w:tc>
          <w:tcPr>
            <w:tcW w:w="2085" w:type="pct"/>
            <w:tcBorders>
              <w:top w:val="single" w:sz="8" w:space="0" w:color="auto"/>
              <w:left w:val="nil"/>
              <w:bottom w:val="single" w:sz="8" w:space="0" w:color="auto"/>
              <w:right w:val="single" w:sz="8" w:space="0" w:color="auto"/>
            </w:tcBorders>
            <w:shd w:val="clear" w:color="000000" w:fill="FFFFFF"/>
            <w:noWrap/>
            <w:vAlign w:val="center"/>
          </w:tcPr>
          <w:p w14:paraId="383DC94B" w14:textId="77777777" w:rsidR="008B4B38" w:rsidRPr="00583A0F" w:rsidRDefault="005E46FB"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difiere de prácticas similares en el sector público o en el entorno institucional, e incorpora características nuevas o mejoradas.</w:t>
            </w:r>
          </w:p>
        </w:tc>
        <w:tc>
          <w:tcPr>
            <w:tcW w:w="216" w:type="pct"/>
            <w:tcBorders>
              <w:top w:val="nil"/>
              <w:left w:val="nil"/>
              <w:bottom w:val="single" w:sz="8" w:space="0" w:color="auto"/>
              <w:right w:val="single" w:sz="8" w:space="0" w:color="auto"/>
            </w:tcBorders>
            <w:shd w:val="clear" w:color="000000" w:fill="FFFFFF"/>
            <w:noWrap/>
            <w:vAlign w:val="center"/>
          </w:tcPr>
          <w:p w14:paraId="5E3886A4"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tcPr>
          <w:p w14:paraId="4ECEB114"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tcPr>
          <w:p w14:paraId="0D8BF348"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tcPr>
          <w:p w14:paraId="5EDB29A5"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tcPr>
          <w:p w14:paraId="4474F8A0"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tcBorders>
              <w:left w:val="single" w:sz="8" w:space="0" w:color="auto"/>
              <w:right w:val="single" w:sz="8" w:space="0" w:color="auto"/>
            </w:tcBorders>
            <w:vAlign w:val="center"/>
          </w:tcPr>
          <w:p w14:paraId="2908EB2C" w14:textId="77777777" w:rsidR="008B4B38" w:rsidRPr="00583A0F" w:rsidRDefault="008B4B38" w:rsidP="003A4571">
            <w:pPr>
              <w:rPr>
                <w:rFonts w:ascii="Verdana" w:hAnsi="Verdana" w:cs="Arial"/>
                <w:b/>
                <w:bCs/>
                <w:color w:val="000000"/>
                <w:sz w:val="18"/>
                <w:szCs w:val="18"/>
                <w:lang w:eastAsia="es-CO"/>
              </w:rPr>
            </w:pPr>
          </w:p>
          <w:p w14:paraId="121FD38A" w14:textId="77777777" w:rsidR="009F2208" w:rsidRPr="00583A0F" w:rsidRDefault="009F2208" w:rsidP="003A4571">
            <w:pPr>
              <w:rPr>
                <w:rFonts w:ascii="Verdana" w:hAnsi="Verdana" w:cs="Arial"/>
                <w:b/>
                <w:bCs/>
                <w:color w:val="000000"/>
                <w:sz w:val="18"/>
                <w:szCs w:val="18"/>
                <w:lang w:eastAsia="es-CO"/>
              </w:rPr>
            </w:pPr>
          </w:p>
          <w:p w14:paraId="1FE2DD96" w14:textId="77777777" w:rsidR="009F2208" w:rsidRPr="00583A0F" w:rsidRDefault="009F2208" w:rsidP="003A4571">
            <w:pPr>
              <w:rPr>
                <w:rFonts w:ascii="Verdana" w:hAnsi="Verdana" w:cs="Arial"/>
                <w:b/>
                <w:bCs/>
                <w:color w:val="000000"/>
                <w:sz w:val="18"/>
                <w:szCs w:val="18"/>
                <w:lang w:eastAsia="es-CO"/>
              </w:rPr>
            </w:pPr>
          </w:p>
          <w:p w14:paraId="17DCED26"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20%</w:t>
            </w:r>
          </w:p>
        </w:tc>
      </w:tr>
      <w:tr w:rsidR="00C9283B" w:rsidRPr="00583A0F" w14:paraId="22627480" w14:textId="77777777" w:rsidTr="00583A0F">
        <w:trPr>
          <w:trHeight w:val="495"/>
          <w:jc w:val="center"/>
        </w:trPr>
        <w:tc>
          <w:tcPr>
            <w:tcW w:w="906" w:type="pct"/>
            <w:vMerge/>
            <w:tcBorders>
              <w:left w:val="single" w:sz="4" w:space="0" w:color="auto"/>
              <w:bottom w:val="single" w:sz="4" w:space="0" w:color="auto"/>
              <w:right w:val="single" w:sz="4" w:space="0" w:color="auto"/>
            </w:tcBorders>
            <w:shd w:val="clear" w:color="000000" w:fill="FFFFFF"/>
            <w:noWrap/>
            <w:vAlign w:val="center"/>
          </w:tcPr>
          <w:p w14:paraId="27357532" w14:textId="77777777" w:rsidR="008B4B38" w:rsidRPr="00583A0F" w:rsidRDefault="008B4B38" w:rsidP="003A4571">
            <w:pPr>
              <w:rPr>
                <w:rFonts w:ascii="Verdana" w:hAnsi="Verdana" w:cs="Arial"/>
                <w:b/>
                <w:bCs/>
                <w:color w:val="000000"/>
                <w:sz w:val="18"/>
                <w:szCs w:val="18"/>
                <w:lang w:eastAsia="es-CO"/>
              </w:rPr>
            </w:pPr>
          </w:p>
        </w:tc>
        <w:tc>
          <w:tcPr>
            <w:tcW w:w="216" w:type="pct"/>
            <w:tcBorders>
              <w:top w:val="single" w:sz="8" w:space="0" w:color="auto"/>
              <w:left w:val="single" w:sz="4" w:space="0" w:color="auto"/>
              <w:bottom w:val="single" w:sz="8" w:space="0" w:color="auto"/>
              <w:right w:val="single" w:sz="8" w:space="0" w:color="auto"/>
            </w:tcBorders>
            <w:shd w:val="clear" w:color="000000" w:fill="FFFFFF"/>
            <w:noWrap/>
            <w:vAlign w:val="center"/>
          </w:tcPr>
          <w:p w14:paraId="067B3E09" w14:textId="77777777" w:rsidR="008B4B38" w:rsidRPr="00583A0F" w:rsidRDefault="008B4B38"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 xml:space="preserve">c. </w:t>
            </w:r>
          </w:p>
        </w:tc>
        <w:tc>
          <w:tcPr>
            <w:tcW w:w="2085" w:type="pct"/>
            <w:tcBorders>
              <w:top w:val="single" w:sz="8" w:space="0" w:color="auto"/>
              <w:left w:val="nil"/>
              <w:bottom w:val="single" w:sz="8" w:space="0" w:color="auto"/>
              <w:right w:val="single" w:sz="8" w:space="0" w:color="auto"/>
            </w:tcBorders>
            <w:shd w:val="clear" w:color="000000" w:fill="FFFFFF"/>
            <w:noWrap/>
            <w:vAlign w:val="center"/>
          </w:tcPr>
          <w:p w14:paraId="68E90E44" w14:textId="77777777" w:rsidR="008B4B38" w:rsidRPr="00583A0F" w:rsidRDefault="00C1177F" w:rsidP="003A4571">
            <w:pPr>
              <w:jc w:val="both"/>
              <w:rPr>
                <w:rFonts w:ascii="Verdana" w:hAnsi="Verdana" w:cs="Arial"/>
                <w:sz w:val="18"/>
                <w:szCs w:val="18"/>
                <w:lang w:eastAsia="es-CO"/>
              </w:rPr>
            </w:pPr>
            <w:r w:rsidRPr="00583A0F">
              <w:rPr>
                <w:rFonts w:ascii="Verdana" w:hAnsi="Verdana" w:cs="Arial"/>
                <w:sz w:val="18"/>
                <w:szCs w:val="18"/>
                <w:lang w:eastAsia="es-CO"/>
              </w:rPr>
              <w:t>El proyecto contempla elementos creativos, metodológicos o tecnológicos, en su diseño y desarrollo que lo hacen distintivo frente a los enfoques tradicionales.</w:t>
            </w:r>
          </w:p>
        </w:tc>
        <w:tc>
          <w:tcPr>
            <w:tcW w:w="216" w:type="pct"/>
            <w:tcBorders>
              <w:top w:val="nil"/>
              <w:left w:val="nil"/>
              <w:bottom w:val="single" w:sz="8" w:space="0" w:color="auto"/>
              <w:right w:val="single" w:sz="8" w:space="0" w:color="auto"/>
            </w:tcBorders>
            <w:shd w:val="clear" w:color="000000" w:fill="FFFFFF"/>
            <w:noWrap/>
            <w:vAlign w:val="center"/>
          </w:tcPr>
          <w:p w14:paraId="5E6F60B5"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tcPr>
          <w:p w14:paraId="1DF8BA61"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tcPr>
          <w:p w14:paraId="365DB198"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tcPr>
          <w:p w14:paraId="1D5BCD6B"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tcPr>
          <w:p w14:paraId="3BC5EC03"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tcBorders>
              <w:left w:val="single" w:sz="8" w:space="0" w:color="auto"/>
              <w:bottom w:val="single" w:sz="8" w:space="0" w:color="000000"/>
              <w:right w:val="single" w:sz="8" w:space="0" w:color="auto"/>
            </w:tcBorders>
            <w:vAlign w:val="center"/>
          </w:tcPr>
          <w:p w14:paraId="07F023C8" w14:textId="77777777" w:rsidR="008B4B38" w:rsidRPr="00583A0F" w:rsidRDefault="008B4B38" w:rsidP="003A4571">
            <w:pPr>
              <w:rPr>
                <w:rFonts w:ascii="Verdana" w:hAnsi="Verdana" w:cs="Arial"/>
                <w:b/>
                <w:bCs/>
                <w:color w:val="000000"/>
                <w:sz w:val="18"/>
                <w:szCs w:val="18"/>
                <w:lang w:eastAsia="es-CO"/>
              </w:rPr>
            </w:pPr>
          </w:p>
        </w:tc>
      </w:tr>
      <w:tr w:rsidR="00C9283B" w:rsidRPr="00583A0F" w14:paraId="4356B89F" w14:textId="77777777" w:rsidTr="00583A0F">
        <w:trPr>
          <w:trHeight w:val="222"/>
          <w:jc w:val="center"/>
        </w:trPr>
        <w:tc>
          <w:tcPr>
            <w:tcW w:w="906" w:type="pct"/>
            <w:tcBorders>
              <w:top w:val="single" w:sz="4" w:space="0" w:color="auto"/>
              <w:left w:val="nil"/>
              <w:bottom w:val="nil"/>
              <w:right w:val="nil"/>
            </w:tcBorders>
            <w:shd w:val="clear" w:color="000000" w:fill="FFFFFF"/>
            <w:noWrap/>
            <w:vAlign w:val="center"/>
          </w:tcPr>
          <w:p w14:paraId="3751300F" w14:textId="77777777" w:rsidR="008B4B38" w:rsidRPr="00583A0F" w:rsidRDefault="008B4B38" w:rsidP="003A4571">
            <w:pP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tcPr>
          <w:p w14:paraId="4BDB5498" w14:textId="77777777" w:rsidR="008B4B38" w:rsidRPr="00583A0F" w:rsidRDefault="008B4B38" w:rsidP="003A4571">
            <w:pPr>
              <w:jc w:val="center"/>
              <w:rPr>
                <w:rFonts w:ascii="Verdana" w:hAnsi="Verdana" w:cs="Arial"/>
                <w:color w:val="000000"/>
                <w:sz w:val="18"/>
                <w:szCs w:val="18"/>
                <w:lang w:eastAsia="es-CO"/>
              </w:rPr>
            </w:pPr>
          </w:p>
        </w:tc>
        <w:tc>
          <w:tcPr>
            <w:tcW w:w="2085" w:type="pct"/>
            <w:tcBorders>
              <w:top w:val="single" w:sz="8" w:space="0" w:color="auto"/>
              <w:left w:val="nil"/>
              <w:bottom w:val="single" w:sz="8" w:space="0" w:color="auto"/>
              <w:right w:val="single" w:sz="8" w:space="0" w:color="auto"/>
            </w:tcBorders>
            <w:shd w:val="clear" w:color="auto" w:fill="AEAAAA"/>
            <w:noWrap/>
            <w:vAlign w:val="center"/>
          </w:tcPr>
          <w:p w14:paraId="1C7E7BBA" w14:textId="1D87F245" w:rsidR="008B4B38" w:rsidRPr="00583A0F" w:rsidRDefault="00D60FE8" w:rsidP="003A4571">
            <w:pPr>
              <w:jc w:val="right"/>
              <w:rPr>
                <w:rFonts w:ascii="Verdana" w:hAnsi="Verdana" w:cs="Arial"/>
                <w:b/>
                <w:bCs/>
                <w:color w:val="000000"/>
                <w:sz w:val="18"/>
                <w:szCs w:val="18"/>
                <w:lang w:eastAsia="es-CO"/>
              </w:rPr>
            </w:pPr>
            <w:r w:rsidRPr="00583A0F">
              <w:rPr>
                <w:rFonts w:ascii="Verdana" w:hAnsi="Verdana" w:cs="Arial"/>
                <w:b/>
                <w:bCs/>
                <w:color w:val="000000"/>
                <w:sz w:val="18"/>
                <w:szCs w:val="18"/>
                <w:lang w:eastAsia="es-CO"/>
              </w:rPr>
              <w:t>TOTAL</w:t>
            </w:r>
            <w:r w:rsidR="008B4B38" w:rsidRPr="00583A0F">
              <w:rPr>
                <w:rFonts w:ascii="Verdana" w:hAnsi="Verdana" w:cs="Arial"/>
                <w:b/>
                <w:bCs/>
                <w:color w:val="000000"/>
                <w:sz w:val="18"/>
                <w:szCs w:val="18"/>
                <w:lang w:eastAsia="es-CO"/>
              </w:rPr>
              <w:t xml:space="preserve"> INNOVACIÓN  </w:t>
            </w:r>
          </w:p>
        </w:tc>
        <w:tc>
          <w:tcPr>
            <w:tcW w:w="216" w:type="pct"/>
            <w:tcBorders>
              <w:top w:val="nil"/>
              <w:left w:val="nil"/>
              <w:bottom w:val="single" w:sz="8" w:space="0" w:color="auto"/>
              <w:right w:val="single" w:sz="8" w:space="0" w:color="auto"/>
            </w:tcBorders>
            <w:shd w:val="clear" w:color="auto" w:fill="AEAAAA"/>
            <w:noWrap/>
            <w:vAlign w:val="center"/>
          </w:tcPr>
          <w:p w14:paraId="2916C19D" w14:textId="77777777" w:rsidR="008B4B38" w:rsidRPr="00583A0F" w:rsidRDefault="008B4B38"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auto" w:fill="AEAAAA"/>
            <w:noWrap/>
            <w:vAlign w:val="center"/>
          </w:tcPr>
          <w:p w14:paraId="74869460" w14:textId="77777777" w:rsidR="008B4B38" w:rsidRPr="00583A0F" w:rsidRDefault="008B4B38" w:rsidP="003A4571">
            <w:pPr>
              <w:jc w:val="cente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auto" w:fill="AEAAAA"/>
            <w:noWrap/>
            <w:vAlign w:val="center"/>
          </w:tcPr>
          <w:p w14:paraId="187F57B8" w14:textId="77777777" w:rsidR="008B4B38" w:rsidRPr="00583A0F" w:rsidRDefault="008B4B38"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auto" w:fill="AEAAAA"/>
            <w:noWrap/>
            <w:vAlign w:val="center"/>
          </w:tcPr>
          <w:p w14:paraId="54738AF4" w14:textId="77777777" w:rsidR="008B4B38" w:rsidRPr="00583A0F" w:rsidRDefault="008B4B38" w:rsidP="003A4571">
            <w:pPr>
              <w:jc w:val="center"/>
              <w:rPr>
                <w:rFonts w:ascii="Verdana" w:hAnsi="Verdana" w:cs="Arial"/>
                <w:b/>
                <w:bCs/>
                <w:color w:val="000000"/>
                <w:sz w:val="18"/>
                <w:szCs w:val="18"/>
                <w:lang w:eastAsia="es-CO"/>
              </w:rPr>
            </w:pPr>
          </w:p>
        </w:tc>
        <w:tc>
          <w:tcPr>
            <w:tcW w:w="217" w:type="pct"/>
            <w:tcBorders>
              <w:top w:val="nil"/>
              <w:left w:val="nil"/>
              <w:bottom w:val="single" w:sz="8" w:space="0" w:color="auto"/>
              <w:right w:val="nil"/>
            </w:tcBorders>
            <w:shd w:val="clear" w:color="auto" w:fill="AEAAAA"/>
            <w:noWrap/>
            <w:vAlign w:val="center"/>
          </w:tcPr>
          <w:p w14:paraId="46ABBD8F" w14:textId="77777777" w:rsidR="008B4B38" w:rsidRPr="00583A0F" w:rsidRDefault="008B4B38" w:rsidP="003A4571">
            <w:pPr>
              <w:jc w:val="center"/>
              <w:rPr>
                <w:rFonts w:ascii="Verdana" w:hAnsi="Verdana" w:cs="Arial"/>
                <w:b/>
                <w:bCs/>
                <w:color w:val="000000"/>
                <w:sz w:val="18"/>
                <w:szCs w:val="18"/>
                <w:lang w:eastAsia="es-CO"/>
              </w:rPr>
            </w:pPr>
          </w:p>
        </w:tc>
        <w:tc>
          <w:tcPr>
            <w:tcW w:w="713" w:type="pct"/>
            <w:tcBorders>
              <w:top w:val="single" w:sz="8" w:space="0" w:color="auto"/>
              <w:left w:val="single" w:sz="8" w:space="0" w:color="auto"/>
              <w:bottom w:val="single" w:sz="8" w:space="0" w:color="000000"/>
              <w:right w:val="single" w:sz="8" w:space="0" w:color="auto"/>
            </w:tcBorders>
            <w:shd w:val="clear" w:color="auto" w:fill="AEAAAA"/>
            <w:vAlign w:val="center"/>
          </w:tcPr>
          <w:p w14:paraId="35F0889A"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r>
      <w:tr w:rsidR="00C9283B" w:rsidRPr="00583A0F" w14:paraId="213F3D24" w14:textId="77777777" w:rsidTr="00583A0F">
        <w:trPr>
          <w:trHeight w:val="465"/>
          <w:jc w:val="center"/>
        </w:trPr>
        <w:tc>
          <w:tcPr>
            <w:tcW w:w="906"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79CF7B59" w14:textId="77777777" w:rsidR="009F2208" w:rsidRPr="00583A0F" w:rsidRDefault="009F2208" w:rsidP="003A4571">
            <w:pPr>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2. IMPACTO</w:t>
            </w:r>
          </w:p>
        </w:tc>
        <w:tc>
          <w:tcPr>
            <w:tcW w:w="216" w:type="pct"/>
            <w:tcBorders>
              <w:top w:val="nil"/>
              <w:left w:val="nil"/>
              <w:bottom w:val="single" w:sz="8" w:space="0" w:color="auto"/>
              <w:right w:val="single" w:sz="8" w:space="0" w:color="auto"/>
            </w:tcBorders>
            <w:shd w:val="clear" w:color="000000" w:fill="FFFFFF"/>
            <w:noWrap/>
            <w:vAlign w:val="center"/>
            <w:hideMark/>
          </w:tcPr>
          <w:p w14:paraId="2B70D367" w14:textId="77777777" w:rsidR="009F2208" w:rsidRPr="00583A0F" w:rsidRDefault="009F2208" w:rsidP="003A4571">
            <w:pPr>
              <w:jc w:val="center"/>
              <w:rPr>
                <w:rFonts w:ascii="Verdana" w:hAnsi="Verdana" w:cs="Arial"/>
                <w:b/>
                <w:sz w:val="18"/>
                <w:szCs w:val="18"/>
                <w:lang w:eastAsia="es-CO"/>
              </w:rPr>
            </w:pPr>
            <w:r w:rsidRPr="00583A0F">
              <w:rPr>
                <w:rFonts w:ascii="Verdana" w:hAnsi="Verdana" w:cs="Arial"/>
                <w:b/>
                <w:sz w:val="18"/>
                <w:szCs w:val="18"/>
                <w:lang w:eastAsia="es-CO"/>
              </w:rPr>
              <w:t>a.</w:t>
            </w:r>
          </w:p>
        </w:tc>
        <w:tc>
          <w:tcPr>
            <w:tcW w:w="2085" w:type="pct"/>
            <w:tcBorders>
              <w:top w:val="nil"/>
              <w:left w:val="nil"/>
              <w:bottom w:val="single" w:sz="8" w:space="0" w:color="auto"/>
              <w:right w:val="single" w:sz="8" w:space="0" w:color="auto"/>
            </w:tcBorders>
            <w:shd w:val="clear" w:color="000000" w:fill="FFFFFF"/>
            <w:vAlign w:val="center"/>
            <w:hideMark/>
          </w:tcPr>
          <w:p w14:paraId="5294B49C" w14:textId="77777777" w:rsidR="009F2208" w:rsidRPr="00583A0F" w:rsidRDefault="00C1177F"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genera cambios positivos y medibles en la entidad, el sector, grupos de valor o la ciudadanía frente a la situación actual</w:t>
            </w:r>
          </w:p>
        </w:tc>
        <w:tc>
          <w:tcPr>
            <w:tcW w:w="216" w:type="pct"/>
            <w:tcBorders>
              <w:top w:val="nil"/>
              <w:left w:val="nil"/>
              <w:bottom w:val="single" w:sz="8" w:space="0" w:color="auto"/>
              <w:right w:val="single" w:sz="8" w:space="0" w:color="auto"/>
            </w:tcBorders>
            <w:shd w:val="clear" w:color="000000" w:fill="FFFFFF"/>
            <w:noWrap/>
            <w:vAlign w:val="center"/>
            <w:hideMark/>
          </w:tcPr>
          <w:p w14:paraId="6B515302"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4253EF77"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2D6473E8"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696D69FC"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72302A59"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val="restart"/>
            <w:tcBorders>
              <w:top w:val="nil"/>
              <w:left w:val="single" w:sz="8" w:space="0" w:color="auto"/>
              <w:right w:val="single" w:sz="8" w:space="0" w:color="auto"/>
            </w:tcBorders>
            <w:shd w:val="clear" w:color="000000" w:fill="FFFFFF"/>
            <w:noWrap/>
            <w:vAlign w:val="center"/>
            <w:hideMark/>
          </w:tcPr>
          <w:p w14:paraId="2C874B54"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20%</w:t>
            </w:r>
          </w:p>
        </w:tc>
      </w:tr>
      <w:tr w:rsidR="00C9283B" w:rsidRPr="00583A0F" w14:paraId="072057AC" w14:textId="77777777" w:rsidTr="00583A0F">
        <w:trPr>
          <w:trHeight w:val="240"/>
          <w:jc w:val="center"/>
        </w:trPr>
        <w:tc>
          <w:tcPr>
            <w:tcW w:w="906" w:type="pct"/>
            <w:vMerge/>
            <w:tcBorders>
              <w:top w:val="single" w:sz="8" w:space="0" w:color="auto"/>
              <w:left w:val="single" w:sz="8" w:space="0" w:color="auto"/>
              <w:bottom w:val="single" w:sz="8" w:space="0" w:color="000000"/>
              <w:right w:val="single" w:sz="8" w:space="0" w:color="auto"/>
            </w:tcBorders>
            <w:vAlign w:val="center"/>
            <w:hideMark/>
          </w:tcPr>
          <w:p w14:paraId="06BBA33E" w14:textId="77777777" w:rsidR="009F2208" w:rsidRPr="00583A0F" w:rsidRDefault="009F2208"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07E45360" w14:textId="77777777" w:rsidR="009F2208" w:rsidRPr="00583A0F" w:rsidRDefault="009F2208" w:rsidP="003A4571">
            <w:pPr>
              <w:jc w:val="center"/>
              <w:rPr>
                <w:rFonts w:ascii="Verdana" w:hAnsi="Verdana" w:cs="Arial"/>
                <w:b/>
                <w:sz w:val="18"/>
                <w:szCs w:val="18"/>
                <w:lang w:eastAsia="es-CO"/>
              </w:rPr>
            </w:pPr>
            <w:r w:rsidRPr="00583A0F">
              <w:rPr>
                <w:rFonts w:ascii="Verdana" w:hAnsi="Verdana" w:cs="Arial"/>
                <w:b/>
                <w:sz w:val="18"/>
                <w:szCs w:val="18"/>
                <w:lang w:eastAsia="es-CO"/>
              </w:rPr>
              <w:t>b.</w:t>
            </w:r>
          </w:p>
        </w:tc>
        <w:tc>
          <w:tcPr>
            <w:tcW w:w="2085" w:type="pct"/>
            <w:tcBorders>
              <w:top w:val="nil"/>
              <w:left w:val="nil"/>
              <w:bottom w:val="single" w:sz="8" w:space="0" w:color="auto"/>
              <w:right w:val="single" w:sz="8" w:space="0" w:color="auto"/>
            </w:tcBorders>
            <w:shd w:val="clear" w:color="000000" w:fill="FFFFFF"/>
            <w:noWrap/>
            <w:vAlign w:val="center"/>
            <w:hideMark/>
          </w:tcPr>
          <w:p w14:paraId="67A5953A" w14:textId="77777777" w:rsidR="009F2208" w:rsidRPr="00583A0F" w:rsidRDefault="00C1177F"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contribuye al cumplimiento de los objetivos estratégicos institucionales o de política pública</w:t>
            </w:r>
          </w:p>
        </w:tc>
        <w:tc>
          <w:tcPr>
            <w:tcW w:w="216" w:type="pct"/>
            <w:tcBorders>
              <w:top w:val="nil"/>
              <w:left w:val="nil"/>
              <w:bottom w:val="single" w:sz="8" w:space="0" w:color="auto"/>
              <w:right w:val="single" w:sz="8" w:space="0" w:color="auto"/>
            </w:tcBorders>
            <w:shd w:val="clear" w:color="000000" w:fill="FFFFFF"/>
            <w:noWrap/>
            <w:vAlign w:val="center"/>
            <w:hideMark/>
          </w:tcPr>
          <w:p w14:paraId="31CBAF0D"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4A7717C8"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419A23A7"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74536B0D"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7D7A3EC8"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left w:val="single" w:sz="8" w:space="0" w:color="auto"/>
              <w:right w:val="single" w:sz="8" w:space="0" w:color="auto"/>
            </w:tcBorders>
            <w:vAlign w:val="center"/>
            <w:hideMark/>
          </w:tcPr>
          <w:p w14:paraId="464FCBC1" w14:textId="77777777" w:rsidR="009F2208" w:rsidRPr="00583A0F" w:rsidRDefault="009F2208" w:rsidP="003A4571">
            <w:pPr>
              <w:rPr>
                <w:rFonts w:ascii="Verdana" w:hAnsi="Verdana" w:cs="Arial"/>
                <w:b/>
                <w:bCs/>
                <w:color w:val="000000"/>
                <w:sz w:val="18"/>
                <w:szCs w:val="18"/>
                <w:lang w:eastAsia="es-CO"/>
              </w:rPr>
            </w:pPr>
          </w:p>
        </w:tc>
      </w:tr>
      <w:tr w:rsidR="00C9283B" w:rsidRPr="00583A0F" w14:paraId="624A4957" w14:textId="77777777" w:rsidTr="00583A0F">
        <w:trPr>
          <w:trHeight w:val="240"/>
          <w:jc w:val="center"/>
        </w:trPr>
        <w:tc>
          <w:tcPr>
            <w:tcW w:w="906" w:type="pct"/>
            <w:vMerge/>
            <w:tcBorders>
              <w:top w:val="single" w:sz="8" w:space="0" w:color="auto"/>
              <w:left w:val="single" w:sz="8" w:space="0" w:color="auto"/>
              <w:bottom w:val="single" w:sz="8" w:space="0" w:color="000000"/>
              <w:right w:val="single" w:sz="8" w:space="0" w:color="auto"/>
            </w:tcBorders>
            <w:vAlign w:val="center"/>
            <w:hideMark/>
          </w:tcPr>
          <w:p w14:paraId="5C8C6B09" w14:textId="77777777" w:rsidR="009F2208" w:rsidRPr="00583A0F" w:rsidRDefault="009F2208"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20D0C631" w14:textId="77777777" w:rsidR="009F2208" w:rsidRPr="00583A0F" w:rsidRDefault="009F2208" w:rsidP="003A4571">
            <w:pPr>
              <w:jc w:val="center"/>
              <w:rPr>
                <w:rFonts w:ascii="Verdana" w:hAnsi="Verdana" w:cs="Arial"/>
                <w:b/>
                <w:sz w:val="18"/>
                <w:szCs w:val="18"/>
                <w:lang w:eastAsia="es-CO"/>
              </w:rPr>
            </w:pPr>
            <w:r w:rsidRPr="00583A0F">
              <w:rPr>
                <w:rFonts w:ascii="Verdana" w:hAnsi="Verdana" w:cs="Arial"/>
                <w:b/>
                <w:sz w:val="18"/>
                <w:szCs w:val="18"/>
                <w:lang w:eastAsia="es-CO"/>
              </w:rPr>
              <w:t>c.</w:t>
            </w:r>
          </w:p>
        </w:tc>
        <w:tc>
          <w:tcPr>
            <w:tcW w:w="2085" w:type="pct"/>
            <w:tcBorders>
              <w:top w:val="nil"/>
              <w:left w:val="nil"/>
              <w:bottom w:val="single" w:sz="8" w:space="0" w:color="auto"/>
              <w:right w:val="single" w:sz="8" w:space="0" w:color="auto"/>
            </w:tcBorders>
            <w:shd w:val="clear" w:color="000000" w:fill="FFFFFF"/>
            <w:noWrap/>
            <w:vAlign w:val="center"/>
            <w:hideMark/>
          </w:tcPr>
          <w:p w14:paraId="55FC89AB" w14:textId="77777777" w:rsidR="009F2208" w:rsidRPr="00583A0F" w:rsidRDefault="00C1177F"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genera beneficios duraderos, con adecuada cobertura y posibilidad de replicarse</w:t>
            </w:r>
          </w:p>
        </w:tc>
        <w:tc>
          <w:tcPr>
            <w:tcW w:w="216" w:type="pct"/>
            <w:tcBorders>
              <w:top w:val="nil"/>
              <w:left w:val="nil"/>
              <w:bottom w:val="single" w:sz="8" w:space="0" w:color="auto"/>
              <w:right w:val="single" w:sz="8" w:space="0" w:color="auto"/>
            </w:tcBorders>
            <w:shd w:val="clear" w:color="000000" w:fill="FFFFFF"/>
            <w:noWrap/>
            <w:vAlign w:val="center"/>
            <w:hideMark/>
          </w:tcPr>
          <w:p w14:paraId="129C278E"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2790C8A6"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6ECDD213"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71CA3204"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6D71D07C"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left w:val="single" w:sz="8" w:space="0" w:color="auto"/>
              <w:bottom w:val="single" w:sz="8" w:space="0" w:color="000000"/>
              <w:right w:val="single" w:sz="8" w:space="0" w:color="auto"/>
            </w:tcBorders>
            <w:vAlign w:val="center"/>
            <w:hideMark/>
          </w:tcPr>
          <w:p w14:paraId="3382A365" w14:textId="77777777" w:rsidR="009F2208" w:rsidRPr="00583A0F" w:rsidRDefault="009F2208" w:rsidP="003A4571">
            <w:pPr>
              <w:rPr>
                <w:rFonts w:ascii="Verdana" w:hAnsi="Verdana" w:cs="Arial"/>
                <w:b/>
                <w:bCs/>
                <w:color w:val="000000"/>
                <w:sz w:val="18"/>
                <w:szCs w:val="18"/>
                <w:lang w:eastAsia="es-CO"/>
              </w:rPr>
            </w:pPr>
          </w:p>
        </w:tc>
      </w:tr>
      <w:tr w:rsidR="00C9283B" w:rsidRPr="00583A0F" w14:paraId="649F8764" w14:textId="77777777" w:rsidTr="00583A0F">
        <w:trPr>
          <w:trHeight w:val="240"/>
          <w:jc w:val="center"/>
        </w:trPr>
        <w:tc>
          <w:tcPr>
            <w:tcW w:w="906" w:type="pct"/>
            <w:tcBorders>
              <w:top w:val="nil"/>
              <w:left w:val="nil"/>
              <w:bottom w:val="nil"/>
              <w:right w:val="nil"/>
            </w:tcBorders>
            <w:shd w:val="clear" w:color="000000" w:fill="FFFFFF"/>
            <w:noWrap/>
            <w:vAlign w:val="center"/>
            <w:hideMark/>
          </w:tcPr>
          <w:p w14:paraId="64AD8D14" w14:textId="77777777" w:rsidR="008B4B38" w:rsidRPr="00583A0F" w:rsidRDefault="008B4B38" w:rsidP="003A4571">
            <w:pP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single" w:sz="8" w:space="0" w:color="auto"/>
              <w:bottom w:val="single" w:sz="8" w:space="0" w:color="auto"/>
              <w:right w:val="single" w:sz="8" w:space="0" w:color="auto"/>
            </w:tcBorders>
            <w:shd w:val="clear" w:color="000000" w:fill="FFFFFF"/>
            <w:noWrap/>
            <w:vAlign w:val="center"/>
            <w:hideMark/>
          </w:tcPr>
          <w:p w14:paraId="4A586566"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085" w:type="pct"/>
            <w:tcBorders>
              <w:top w:val="nil"/>
              <w:left w:val="nil"/>
              <w:bottom w:val="single" w:sz="8" w:space="0" w:color="auto"/>
              <w:right w:val="single" w:sz="8" w:space="0" w:color="auto"/>
            </w:tcBorders>
            <w:shd w:val="clear" w:color="000000" w:fill="BFBFBF"/>
            <w:noWrap/>
            <w:vAlign w:val="center"/>
            <w:hideMark/>
          </w:tcPr>
          <w:p w14:paraId="69E35A50" w14:textId="77777777" w:rsidR="008B4B38" w:rsidRPr="00583A0F" w:rsidRDefault="008B4B38" w:rsidP="003A4571">
            <w:pPr>
              <w:jc w:val="right"/>
              <w:rPr>
                <w:rFonts w:ascii="Verdana" w:hAnsi="Verdana" w:cs="Arial"/>
                <w:b/>
                <w:bCs/>
                <w:color w:val="000000"/>
                <w:sz w:val="18"/>
                <w:szCs w:val="18"/>
                <w:lang w:eastAsia="es-CO"/>
              </w:rPr>
            </w:pPr>
            <w:r w:rsidRPr="00583A0F">
              <w:rPr>
                <w:rFonts w:ascii="Verdana" w:hAnsi="Verdana" w:cs="Arial"/>
                <w:b/>
                <w:bCs/>
                <w:color w:val="000000"/>
                <w:sz w:val="18"/>
                <w:szCs w:val="18"/>
                <w:lang w:eastAsia="es-CO"/>
              </w:rPr>
              <w:t>TOTAL IMPACTO</w:t>
            </w:r>
          </w:p>
        </w:tc>
        <w:tc>
          <w:tcPr>
            <w:tcW w:w="216" w:type="pct"/>
            <w:tcBorders>
              <w:top w:val="nil"/>
              <w:left w:val="nil"/>
              <w:bottom w:val="single" w:sz="8" w:space="0" w:color="auto"/>
              <w:right w:val="single" w:sz="8" w:space="0" w:color="auto"/>
            </w:tcBorders>
            <w:shd w:val="clear" w:color="000000" w:fill="BFBFBF"/>
            <w:noWrap/>
            <w:vAlign w:val="center"/>
          </w:tcPr>
          <w:p w14:paraId="5C71F136" w14:textId="77777777" w:rsidR="008B4B38" w:rsidRPr="00583A0F" w:rsidRDefault="008B4B38"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62199465" w14:textId="77777777" w:rsidR="008B4B38" w:rsidRPr="00583A0F" w:rsidRDefault="008B4B38" w:rsidP="003A4571">
            <w:pPr>
              <w:jc w:val="cente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000000" w:fill="BFBFBF"/>
            <w:noWrap/>
            <w:vAlign w:val="center"/>
          </w:tcPr>
          <w:p w14:paraId="0DA123B1" w14:textId="77777777" w:rsidR="008B4B38" w:rsidRPr="00583A0F" w:rsidRDefault="008B4B38"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4C4CEA3D" w14:textId="77777777" w:rsidR="008B4B38" w:rsidRPr="00583A0F" w:rsidRDefault="008B4B38" w:rsidP="003A4571">
            <w:pPr>
              <w:jc w:val="center"/>
              <w:rPr>
                <w:rFonts w:ascii="Verdana" w:hAnsi="Verdana" w:cs="Arial"/>
                <w:b/>
                <w:bCs/>
                <w:color w:val="000000"/>
                <w:sz w:val="18"/>
                <w:szCs w:val="18"/>
                <w:lang w:eastAsia="es-CO"/>
              </w:rPr>
            </w:pPr>
          </w:p>
        </w:tc>
        <w:tc>
          <w:tcPr>
            <w:tcW w:w="217" w:type="pct"/>
            <w:tcBorders>
              <w:top w:val="nil"/>
              <w:left w:val="nil"/>
              <w:bottom w:val="single" w:sz="8" w:space="0" w:color="auto"/>
              <w:right w:val="nil"/>
            </w:tcBorders>
            <w:shd w:val="clear" w:color="000000" w:fill="BFBFBF"/>
            <w:noWrap/>
            <w:vAlign w:val="center"/>
          </w:tcPr>
          <w:p w14:paraId="50895670" w14:textId="77777777" w:rsidR="008B4B38" w:rsidRPr="00583A0F" w:rsidRDefault="008B4B38" w:rsidP="003A4571">
            <w:pPr>
              <w:jc w:val="center"/>
              <w:rPr>
                <w:rFonts w:ascii="Verdana" w:hAnsi="Verdana" w:cs="Arial"/>
                <w:b/>
                <w:bCs/>
                <w:color w:val="000000"/>
                <w:sz w:val="18"/>
                <w:szCs w:val="18"/>
                <w:lang w:eastAsia="es-CO"/>
              </w:rPr>
            </w:pPr>
          </w:p>
        </w:tc>
        <w:tc>
          <w:tcPr>
            <w:tcW w:w="713" w:type="pct"/>
            <w:tcBorders>
              <w:top w:val="nil"/>
              <w:left w:val="single" w:sz="8" w:space="0" w:color="auto"/>
              <w:bottom w:val="single" w:sz="8" w:space="0" w:color="auto"/>
              <w:right w:val="single" w:sz="8" w:space="0" w:color="auto"/>
            </w:tcBorders>
            <w:shd w:val="clear" w:color="000000" w:fill="BFBFBF"/>
            <w:noWrap/>
            <w:vAlign w:val="center"/>
            <w:hideMark/>
          </w:tcPr>
          <w:p w14:paraId="1721E545"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r>
      <w:tr w:rsidR="00C9283B" w:rsidRPr="00583A0F" w14:paraId="2DE37F5D" w14:textId="77777777" w:rsidTr="00583A0F">
        <w:trPr>
          <w:trHeight w:val="525"/>
          <w:jc w:val="center"/>
        </w:trPr>
        <w:tc>
          <w:tcPr>
            <w:tcW w:w="906"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A5DB92B" w14:textId="77777777" w:rsidR="009F2208" w:rsidRPr="00583A0F" w:rsidRDefault="009F2208" w:rsidP="003A4571">
            <w:pPr>
              <w:rPr>
                <w:rFonts w:ascii="Verdana" w:hAnsi="Verdana" w:cs="Arial"/>
                <w:b/>
                <w:bCs/>
                <w:color w:val="000000"/>
                <w:sz w:val="16"/>
                <w:szCs w:val="16"/>
                <w:lang w:eastAsia="es-CO"/>
              </w:rPr>
            </w:pPr>
            <w:r w:rsidRPr="00583A0F">
              <w:rPr>
                <w:rFonts w:ascii="Verdana" w:hAnsi="Verdana" w:cs="Arial"/>
                <w:b/>
                <w:bCs/>
                <w:color w:val="000000"/>
                <w:sz w:val="16"/>
                <w:szCs w:val="16"/>
                <w:lang w:eastAsia="es-CO"/>
              </w:rPr>
              <w:t xml:space="preserve">3. SOSTENIBILIDAD </w:t>
            </w:r>
          </w:p>
        </w:tc>
        <w:tc>
          <w:tcPr>
            <w:tcW w:w="216" w:type="pct"/>
            <w:tcBorders>
              <w:top w:val="nil"/>
              <w:left w:val="nil"/>
              <w:bottom w:val="single" w:sz="8" w:space="0" w:color="auto"/>
              <w:right w:val="single" w:sz="8" w:space="0" w:color="auto"/>
            </w:tcBorders>
            <w:shd w:val="clear" w:color="000000" w:fill="FFFFFF"/>
            <w:noWrap/>
            <w:vAlign w:val="center"/>
            <w:hideMark/>
          </w:tcPr>
          <w:p w14:paraId="254EDAE0" w14:textId="77777777" w:rsidR="009F2208" w:rsidRPr="00583A0F" w:rsidRDefault="009F2208" w:rsidP="003A4571">
            <w:pPr>
              <w:jc w:val="center"/>
              <w:rPr>
                <w:rFonts w:ascii="Verdana" w:hAnsi="Verdana" w:cs="Arial"/>
                <w:b/>
                <w:sz w:val="18"/>
                <w:szCs w:val="18"/>
                <w:lang w:eastAsia="es-CO"/>
              </w:rPr>
            </w:pPr>
            <w:r w:rsidRPr="00583A0F">
              <w:rPr>
                <w:rFonts w:ascii="Verdana" w:hAnsi="Verdana" w:cs="Arial"/>
                <w:b/>
                <w:sz w:val="18"/>
                <w:szCs w:val="18"/>
                <w:lang w:eastAsia="es-CO"/>
              </w:rPr>
              <w:t>a.</w:t>
            </w:r>
          </w:p>
        </w:tc>
        <w:tc>
          <w:tcPr>
            <w:tcW w:w="2085" w:type="pct"/>
            <w:tcBorders>
              <w:top w:val="nil"/>
              <w:left w:val="nil"/>
              <w:bottom w:val="single" w:sz="8" w:space="0" w:color="auto"/>
              <w:right w:val="single" w:sz="8" w:space="0" w:color="auto"/>
            </w:tcBorders>
            <w:shd w:val="clear" w:color="000000" w:fill="FFFFFF"/>
            <w:vAlign w:val="center"/>
            <w:hideMark/>
          </w:tcPr>
          <w:p w14:paraId="30C53633" w14:textId="77777777" w:rsidR="009F2208" w:rsidRPr="00583A0F" w:rsidRDefault="00C1177F"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Los recursos disponibles en el Ministerio garantizan que la implementación del proyecto pueda mantenerse en el tiempo</w:t>
            </w:r>
          </w:p>
        </w:tc>
        <w:tc>
          <w:tcPr>
            <w:tcW w:w="216" w:type="pct"/>
            <w:tcBorders>
              <w:top w:val="nil"/>
              <w:left w:val="nil"/>
              <w:bottom w:val="single" w:sz="8" w:space="0" w:color="auto"/>
              <w:right w:val="single" w:sz="8" w:space="0" w:color="auto"/>
            </w:tcBorders>
            <w:shd w:val="clear" w:color="000000" w:fill="FFFFFF"/>
            <w:noWrap/>
            <w:vAlign w:val="center"/>
            <w:hideMark/>
          </w:tcPr>
          <w:p w14:paraId="3DD1135A"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0236E82D"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7ADA28FF"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12673AC1"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2C6BD880"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val="restart"/>
            <w:tcBorders>
              <w:top w:val="nil"/>
              <w:left w:val="single" w:sz="8" w:space="0" w:color="auto"/>
              <w:right w:val="single" w:sz="8" w:space="0" w:color="auto"/>
            </w:tcBorders>
            <w:shd w:val="clear" w:color="000000" w:fill="FFFFFF"/>
            <w:noWrap/>
            <w:vAlign w:val="center"/>
            <w:hideMark/>
          </w:tcPr>
          <w:p w14:paraId="4CDC75CA"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25%</w:t>
            </w:r>
          </w:p>
        </w:tc>
      </w:tr>
      <w:tr w:rsidR="00C9283B" w:rsidRPr="00583A0F" w14:paraId="3F22DF39" w14:textId="77777777" w:rsidTr="00583A0F">
        <w:trPr>
          <w:trHeight w:val="525"/>
          <w:jc w:val="center"/>
        </w:trPr>
        <w:tc>
          <w:tcPr>
            <w:tcW w:w="906" w:type="pct"/>
            <w:vMerge/>
            <w:tcBorders>
              <w:top w:val="single" w:sz="8" w:space="0" w:color="auto"/>
              <w:left w:val="single" w:sz="8" w:space="0" w:color="auto"/>
              <w:bottom w:val="single" w:sz="8" w:space="0" w:color="000000"/>
              <w:right w:val="single" w:sz="8" w:space="0" w:color="auto"/>
            </w:tcBorders>
            <w:vAlign w:val="center"/>
            <w:hideMark/>
          </w:tcPr>
          <w:p w14:paraId="38C1F859" w14:textId="77777777" w:rsidR="009F2208" w:rsidRPr="00583A0F" w:rsidRDefault="009F2208"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74F4F774" w14:textId="77777777" w:rsidR="009F2208" w:rsidRPr="00583A0F" w:rsidRDefault="009F2208" w:rsidP="003A4571">
            <w:pPr>
              <w:jc w:val="center"/>
              <w:rPr>
                <w:rFonts w:ascii="Verdana" w:hAnsi="Verdana" w:cs="Arial"/>
                <w:b/>
                <w:sz w:val="18"/>
                <w:szCs w:val="18"/>
                <w:lang w:eastAsia="es-CO"/>
              </w:rPr>
            </w:pPr>
            <w:r w:rsidRPr="00583A0F">
              <w:rPr>
                <w:rFonts w:ascii="Verdana" w:hAnsi="Verdana" w:cs="Arial"/>
                <w:b/>
                <w:sz w:val="18"/>
                <w:szCs w:val="18"/>
                <w:lang w:eastAsia="es-CO"/>
              </w:rPr>
              <w:t>b</w:t>
            </w:r>
          </w:p>
        </w:tc>
        <w:tc>
          <w:tcPr>
            <w:tcW w:w="2085" w:type="pct"/>
            <w:tcBorders>
              <w:top w:val="nil"/>
              <w:left w:val="nil"/>
              <w:bottom w:val="single" w:sz="8" w:space="0" w:color="auto"/>
              <w:right w:val="single" w:sz="8" w:space="0" w:color="auto"/>
            </w:tcBorders>
            <w:shd w:val="clear" w:color="000000" w:fill="FFFFFF"/>
            <w:noWrap/>
            <w:vAlign w:val="center"/>
            <w:hideMark/>
          </w:tcPr>
          <w:p w14:paraId="22245E3B" w14:textId="77777777" w:rsidR="009F2208" w:rsidRPr="00583A0F" w:rsidRDefault="00C1177F"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Las condiciones definidas para el proyecto permitirán su implementación en la próxima vigencia y que sus beneficios se mantengan más allá del periodo inicial</w:t>
            </w:r>
          </w:p>
        </w:tc>
        <w:tc>
          <w:tcPr>
            <w:tcW w:w="216" w:type="pct"/>
            <w:tcBorders>
              <w:top w:val="nil"/>
              <w:left w:val="nil"/>
              <w:bottom w:val="single" w:sz="8" w:space="0" w:color="auto"/>
              <w:right w:val="single" w:sz="8" w:space="0" w:color="auto"/>
            </w:tcBorders>
            <w:shd w:val="clear" w:color="000000" w:fill="FFFFFF"/>
            <w:noWrap/>
            <w:vAlign w:val="center"/>
            <w:hideMark/>
          </w:tcPr>
          <w:p w14:paraId="5561E1DE"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48D3F40D"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222CCC41"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7BFC34AB"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2CA4ECA7"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left w:val="single" w:sz="8" w:space="0" w:color="auto"/>
              <w:right w:val="single" w:sz="8" w:space="0" w:color="auto"/>
            </w:tcBorders>
            <w:vAlign w:val="center"/>
            <w:hideMark/>
          </w:tcPr>
          <w:p w14:paraId="0C8FE7CE" w14:textId="77777777" w:rsidR="009F2208" w:rsidRPr="00583A0F" w:rsidRDefault="009F2208" w:rsidP="003A4571">
            <w:pPr>
              <w:rPr>
                <w:rFonts w:ascii="Verdana" w:hAnsi="Verdana" w:cs="Arial"/>
                <w:b/>
                <w:bCs/>
                <w:color w:val="000000"/>
                <w:sz w:val="18"/>
                <w:szCs w:val="18"/>
                <w:lang w:eastAsia="es-CO"/>
              </w:rPr>
            </w:pPr>
          </w:p>
        </w:tc>
      </w:tr>
      <w:tr w:rsidR="00C9283B" w:rsidRPr="00583A0F" w14:paraId="49493A45" w14:textId="77777777" w:rsidTr="00583A0F">
        <w:trPr>
          <w:trHeight w:val="597"/>
          <w:jc w:val="center"/>
        </w:trPr>
        <w:tc>
          <w:tcPr>
            <w:tcW w:w="906" w:type="pct"/>
            <w:vMerge/>
            <w:tcBorders>
              <w:top w:val="single" w:sz="8" w:space="0" w:color="auto"/>
              <w:left w:val="single" w:sz="8" w:space="0" w:color="auto"/>
              <w:bottom w:val="single" w:sz="8" w:space="0" w:color="000000"/>
              <w:right w:val="single" w:sz="8" w:space="0" w:color="auto"/>
            </w:tcBorders>
            <w:vAlign w:val="center"/>
            <w:hideMark/>
          </w:tcPr>
          <w:p w14:paraId="41004F19" w14:textId="77777777" w:rsidR="009F2208" w:rsidRPr="00583A0F" w:rsidRDefault="009F2208"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6F613AC1" w14:textId="77777777" w:rsidR="009F2208" w:rsidRPr="00583A0F" w:rsidRDefault="009F2208"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c.</w:t>
            </w:r>
          </w:p>
        </w:tc>
        <w:tc>
          <w:tcPr>
            <w:tcW w:w="2085" w:type="pct"/>
            <w:tcBorders>
              <w:top w:val="nil"/>
              <w:left w:val="nil"/>
              <w:bottom w:val="single" w:sz="8" w:space="0" w:color="auto"/>
              <w:right w:val="single" w:sz="8" w:space="0" w:color="auto"/>
            </w:tcBorders>
            <w:shd w:val="clear" w:color="000000" w:fill="FFFFFF"/>
            <w:noWrap/>
            <w:vAlign w:val="center"/>
            <w:hideMark/>
          </w:tcPr>
          <w:p w14:paraId="42AC3CE7" w14:textId="77777777" w:rsidR="009F2208" w:rsidRPr="00583A0F" w:rsidRDefault="00C9283B" w:rsidP="003A4571">
            <w:pPr>
              <w:jc w:val="both"/>
              <w:rPr>
                <w:rFonts w:ascii="Verdana" w:hAnsi="Verdana" w:cs="Arial"/>
                <w:color w:val="000000"/>
                <w:sz w:val="18"/>
                <w:szCs w:val="18"/>
                <w:lang w:val="es-CO" w:eastAsia="es-CO"/>
              </w:rPr>
            </w:pPr>
            <w:r w:rsidRPr="00583A0F">
              <w:rPr>
                <w:rFonts w:ascii="Verdana" w:hAnsi="Verdana" w:cs="Arial"/>
                <w:color w:val="000000"/>
                <w:sz w:val="18"/>
                <w:szCs w:val="18"/>
                <w:lang w:val="es-CO" w:eastAsia="es-CO"/>
              </w:rPr>
              <w:t>El proyecto tiene la posibilidad de ser escalable a otras áreas de la organización, del sector o a otros grupos de interés</w:t>
            </w:r>
          </w:p>
        </w:tc>
        <w:tc>
          <w:tcPr>
            <w:tcW w:w="216" w:type="pct"/>
            <w:tcBorders>
              <w:top w:val="nil"/>
              <w:left w:val="nil"/>
              <w:bottom w:val="single" w:sz="8" w:space="0" w:color="auto"/>
              <w:right w:val="single" w:sz="8" w:space="0" w:color="auto"/>
            </w:tcBorders>
            <w:shd w:val="clear" w:color="000000" w:fill="FFFFFF"/>
            <w:noWrap/>
            <w:vAlign w:val="center"/>
            <w:hideMark/>
          </w:tcPr>
          <w:p w14:paraId="157D6B25"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79E427E6"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p w14:paraId="67C0C651" w14:textId="77777777" w:rsidR="009F2208" w:rsidRPr="00583A0F" w:rsidRDefault="009F2208" w:rsidP="003A4571">
            <w:pPr>
              <w:jc w:val="center"/>
              <w:rPr>
                <w:rFonts w:ascii="Verdana" w:hAnsi="Verdana" w:cs="Arial"/>
                <w:b/>
                <w:bCs/>
                <w:color w:val="000000"/>
                <w:sz w:val="18"/>
                <w:szCs w:val="18"/>
                <w:lang w:eastAsia="es-CO"/>
              </w:rPr>
            </w:pPr>
          </w:p>
          <w:p w14:paraId="308D56CC" w14:textId="77777777" w:rsidR="009F2208" w:rsidRPr="00583A0F" w:rsidRDefault="009F2208" w:rsidP="003A4571">
            <w:pPr>
              <w:jc w:val="center"/>
              <w:rPr>
                <w:rFonts w:ascii="Verdana" w:hAnsi="Verdana" w:cs="Arial"/>
                <w:b/>
                <w:bCs/>
                <w:color w:val="000000"/>
                <w:sz w:val="18"/>
                <w:szCs w:val="18"/>
                <w:lang w:eastAsia="es-CO"/>
              </w:rPr>
            </w:pPr>
          </w:p>
          <w:p w14:paraId="797E50C6" w14:textId="77777777" w:rsidR="009F2208" w:rsidRPr="00583A0F" w:rsidRDefault="009F2208" w:rsidP="003A4571">
            <w:pPr>
              <w:jc w:val="center"/>
              <w:rPr>
                <w:rFonts w:ascii="Verdana" w:hAnsi="Verdana" w:cs="Arial"/>
                <w:b/>
                <w:bCs/>
                <w:color w:val="000000"/>
                <w:sz w:val="18"/>
                <w:szCs w:val="18"/>
                <w:lang w:eastAsia="es-CO"/>
              </w:rPr>
            </w:pPr>
          </w:p>
          <w:p w14:paraId="7B04FA47" w14:textId="77777777" w:rsidR="009F2208" w:rsidRPr="00583A0F" w:rsidRDefault="009F2208" w:rsidP="003A4571">
            <w:pPr>
              <w:jc w:val="center"/>
              <w:rPr>
                <w:rFonts w:ascii="Verdana" w:hAnsi="Verdana" w:cs="Arial"/>
                <w:b/>
                <w:bCs/>
                <w:color w:val="000000"/>
                <w:sz w:val="18"/>
                <w:szCs w:val="18"/>
                <w:lang w:eastAsia="es-CO"/>
              </w:rPr>
            </w:pPr>
          </w:p>
          <w:p w14:paraId="568C698B" w14:textId="77777777" w:rsidR="009F2208" w:rsidRPr="00583A0F" w:rsidRDefault="009F2208" w:rsidP="003A4571">
            <w:pPr>
              <w:jc w:val="center"/>
              <w:rPr>
                <w:rFonts w:ascii="Verdana" w:hAnsi="Verdana" w:cs="Arial"/>
                <w:b/>
                <w:bCs/>
                <w:color w:val="000000"/>
                <w:sz w:val="18"/>
                <w:szCs w:val="18"/>
                <w:lang w:eastAsia="es-CO"/>
              </w:rPr>
            </w:pPr>
          </w:p>
          <w:p w14:paraId="1A939487" w14:textId="77777777" w:rsidR="009F2208" w:rsidRPr="00583A0F" w:rsidRDefault="009F2208" w:rsidP="003A4571">
            <w:pP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000000" w:fill="FFFFFF"/>
            <w:noWrap/>
            <w:vAlign w:val="center"/>
            <w:hideMark/>
          </w:tcPr>
          <w:p w14:paraId="566C1BCE"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1DB36F4A"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28D17827" w14:textId="77777777" w:rsidR="009F2208" w:rsidRPr="00583A0F" w:rsidRDefault="009F220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left w:val="single" w:sz="8" w:space="0" w:color="auto"/>
              <w:bottom w:val="single" w:sz="8" w:space="0" w:color="000000"/>
              <w:right w:val="single" w:sz="8" w:space="0" w:color="auto"/>
            </w:tcBorders>
            <w:vAlign w:val="center"/>
            <w:hideMark/>
          </w:tcPr>
          <w:p w14:paraId="6AA258D8" w14:textId="77777777" w:rsidR="009F2208" w:rsidRPr="00583A0F" w:rsidRDefault="009F2208" w:rsidP="003A4571">
            <w:pPr>
              <w:rPr>
                <w:rFonts w:ascii="Verdana" w:hAnsi="Verdana" w:cs="Arial"/>
                <w:b/>
                <w:bCs/>
                <w:color w:val="000000"/>
                <w:sz w:val="18"/>
                <w:szCs w:val="18"/>
                <w:lang w:eastAsia="es-CO"/>
              </w:rPr>
            </w:pPr>
          </w:p>
        </w:tc>
      </w:tr>
      <w:tr w:rsidR="00C9283B" w:rsidRPr="00583A0F" w14:paraId="35E61A3A" w14:textId="77777777" w:rsidTr="00583A0F">
        <w:trPr>
          <w:trHeight w:val="240"/>
          <w:jc w:val="center"/>
        </w:trPr>
        <w:tc>
          <w:tcPr>
            <w:tcW w:w="906" w:type="pct"/>
            <w:tcBorders>
              <w:top w:val="nil"/>
              <w:left w:val="nil"/>
              <w:bottom w:val="nil"/>
              <w:right w:val="nil"/>
            </w:tcBorders>
            <w:shd w:val="clear" w:color="000000" w:fill="FFFFFF"/>
            <w:noWrap/>
            <w:vAlign w:val="center"/>
            <w:hideMark/>
          </w:tcPr>
          <w:p w14:paraId="5D86C630" w14:textId="77777777" w:rsidR="008B4B38" w:rsidRPr="00583A0F" w:rsidRDefault="008B4B38" w:rsidP="003A4571">
            <w:pPr>
              <w:rPr>
                <w:rFonts w:ascii="Verdana" w:hAnsi="Verdana" w:cs="Arial"/>
                <w:b/>
                <w:bCs/>
                <w:color w:val="000000"/>
                <w:sz w:val="18"/>
                <w:szCs w:val="18"/>
                <w:lang w:eastAsia="es-CO"/>
              </w:rPr>
            </w:pPr>
            <w:r w:rsidRPr="00583A0F">
              <w:rPr>
                <w:rFonts w:ascii="Verdana" w:hAnsi="Verdana" w:cs="Arial"/>
                <w:b/>
                <w:bCs/>
                <w:color w:val="000000"/>
                <w:sz w:val="18"/>
                <w:szCs w:val="18"/>
                <w:lang w:eastAsia="es-CO"/>
              </w:rPr>
              <w:lastRenderedPageBreak/>
              <w:t> </w:t>
            </w:r>
          </w:p>
        </w:tc>
        <w:tc>
          <w:tcPr>
            <w:tcW w:w="216" w:type="pct"/>
            <w:tcBorders>
              <w:top w:val="nil"/>
              <w:left w:val="single" w:sz="8" w:space="0" w:color="auto"/>
              <w:bottom w:val="single" w:sz="8" w:space="0" w:color="auto"/>
              <w:right w:val="single" w:sz="8" w:space="0" w:color="auto"/>
            </w:tcBorders>
            <w:shd w:val="clear" w:color="000000" w:fill="FFFFFF"/>
            <w:noWrap/>
            <w:vAlign w:val="center"/>
            <w:hideMark/>
          </w:tcPr>
          <w:p w14:paraId="5380F020"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085" w:type="pct"/>
            <w:tcBorders>
              <w:top w:val="nil"/>
              <w:left w:val="nil"/>
              <w:bottom w:val="single" w:sz="8" w:space="0" w:color="auto"/>
              <w:right w:val="single" w:sz="8" w:space="0" w:color="auto"/>
            </w:tcBorders>
            <w:shd w:val="clear" w:color="000000" w:fill="BFBFBF"/>
            <w:noWrap/>
            <w:vAlign w:val="center"/>
            <w:hideMark/>
          </w:tcPr>
          <w:p w14:paraId="6453F357" w14:textId="03661511" w:rsidR="008B4B38" w:rsidRPr="00583A0F" w:rsidRDefault="00D60FE8" w:rsidP="003A4571">
            <w:pPr>
              <w:rPr>
                <w:rFonts w:ascii="Verdana" w:hAnsi="Verdana" w:cs="Arial"/>
                <w:b/>
                <w:bCs/>
                <w:color w:val="000000"/>
                <w:sz w:val="18"/>
                <w:szCs w:val="18"/>
                <w:lang w:eastAsia="es-CO"/>
              </w:rPr>
            </w:pPr>
            <w:r w:rsidRPr="00583A0F">
              <w:rPr>
                <w:rFonts w:ascii="Verdana" w:hAnsi="Verdana" w:cs="Arial"/>
                <w:b/>
                <w:bCs/>
                <w:color w:val="000000"/>
                <w:sz w:val="18"/>
                <w:szCs w:val="18"/>
                <w:lang w:eastAsia="es-CO"/>
              </w:rPr>
              <w:t>TOTAL</w:t>
            </w:r>
            <w:r w:rsidR="008B4B38" w:rsidRPr="00583A0F">
              <w:rPr>
                <w:rFonts w:ascii="Verdana" w:hAnsi="Verdana" w:cs="Arial"/>
                <w:b/>
                <w:bCs/>
                <w:color w:val="000000"/>
                <w:sz w:val="18"/>
                <w:szCs w:val="18"/>
                <w:lang w:eastAsia="es-CO"/>
              </w:rPr>
              <w:t xml:space="preserve"> SOSTENIBILIDAD </w:t>
            </w:r>
          </w:p>
        </w:tc>
        <w:tc>
          <w:tcPr>
            <w:tcW w:w="216" w:type="pct"/>
            <w:tcBorders>
              <w:top w:val="nil"/>
              <w:left w:val="nil"/>
              <w:bottom w:val="single" w:sz="8" w:space="0" w:color="auto"/>
              <w:right w:val="single" w:sz="8" w:space="0" w:color="auto"/>
            </w:tcBorders>
            <w:shd w:val="clear" w:color="000000" w:fill="BFBFBF"/>
            <w:noWrap/>
            <w:vAlign w:val="center"/>
          </w:tcPr>
          <w:p w14:paraId="6FFBD3EC" w14:textId="77777777" w:rsidR="008B4B38" w:rsidRPr="00583A0F" w:rsidRDefault="008B4B38"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30DCCCAD" w14:textId="77777777" w:rsidR="008B4B38" w:rsidRPr="00583A0F" w:rsidRDefault="008B4B38" w:rsidP="003A4571">
            <w:pPr>
              <w:jc w:val="cente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000000" w:fill="BFBFBF"/>
            <w:noWrap/>
            <w:vAlign w:val="center"/>
          </w:tcPr>
          <w:p w14:paraId="36AF6883" w14:textId="77777777" w:rsidR="008B4B38" w:rsidRPr="00583A0F" w:rsidRDefault="008B4B38"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54C529ED" w14:textId="77777777" w:rsidR="008B4B38" w:rsidRPr="00583A0F" w:rsidRDefault="008B4B38" w:rsidP="003A4571">
            <w:pPr>
              <w:jc w:val="center"/>
              <w:rPr>
                <w:rFonts w:ascii="Verdana" w:hAnsi="Verdana" w:cs="Arial"/>
                <w:b/>
                <w:bCs/>
                <w:color w:val="000000"/>
                <w:sz w:val="18"/>
                <w:szCs w:val="18"/>
                <w:lang w:eastAsia="es-CO"/>
              </w:rPr>
            </w:pPr>
          </w:p>
        </w:tc>
        <w:tc>
          <w:tcPr>
            <w:tcW w:w="217" w:type="pct"/>
            <w:tcBorders>
              <w:top w:val="nil"/>
              <w:left w:val="nil"/>
              <w:bottom w:val="single" w:sz="8" w:space="0" w:color="auto"/>
              <w:right w:val="nil"/>
            </w:tcBorders>
            <w:shd w:val="clear" w:color="000000" w:fill="BFBFBF"/>
            <w:noWrap/>
            <w:vAlign w:val="center"/>
          </w:tcPr>
          <w:p w14:paraId="1C0157D6" w14:textId="77777777" w:rsidR="008B4B38" w:rsidRPr="00583A0F" w:rsidRDefault="008B4B38" w:rsidP="003A4571">
            <w:pPr>
              <w:jc w:val="center"/>
              <w:rPr>
                <w:rFonts w:ascii="Verdana" w:hAnsi="Verdana" w:cs="Arial"/>
                <w:b/>
                <w:bCs/>
                <w:color w:val="000000"/>
                <w:sz w:val="18"/>
                <w:szCs w:val="18"/>
                <w:lang w:eastAsia="es-CO"/>
              </w:rPr>
            </w:pPr>
          </w:p>
        </w:tc>
        <w:tc>
          <w:tcPr>
            <w:tcW w:w="713" w:type="pct"/>
            <w:tcBorders>
              <w:top w:val="nil"/>
              <w:left w:val="single" w:sz="8" w:space="0" w:color="auto"/>
              <w:bottom w:val="single" w:sz="8" w:space="0" w:color="auto"/>
              <w:right w:val="single" w:sz="8" w:space="0" w:color="auto"/>
            </w:tcBorders>
            <w:shd w:val="clear" w:color="000000" w:fill="BFBFBF"/>
            <w:noWrap/>
            <w:vAlign w:val="center"/>
            <w:hideMark/>
          </w:tcPr>
          <w:p w14:paraId="3F8C8A50" w14:textId="77777777" w:rsidR="008B4B38" w:rsidRPr="00583A0F" w:rsidRDefault="008B4B38"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r>
      <w:tr w:rsidR="00C9283B" w:rsidRPr="00583A0F" w14:paraId="7741784D" w14:textId="77777777" w:rsidTr="00D60FE8">
        <w:trPr>
          <w:trHeight w:val="465"/>
          <w:jc w:val="center"/>
        </w:trPr>
        <w:tc>
          <w:tcPr>
            <w:tcW w:w="906"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33B8201" w14:textId="77777777" w:rsidR="00C9283B" w:rsidRPr="00583A0F" w:rsidRDefault="00C9283B" w:rsidP="003A4571">
            <w:pPr>
              <w:jc w:val="center"/>
              <w:rPr>
                <w:rFonts w:ascii="Verdana" w:hAnsi="Verdana" w:cs="Arial"/>
                <w:b/>
                <w:bCs/>
                <w:color w:val="000000"/>
                <w:sz w:val="16"/>
                <w:szCs w:val="16"/>
                <w:lang w:eastAsia="es-CO"/>
              </w:rPr>
            </w:pPr>
            <w:r w:rsidRPr="00583A0F">
              <w:rPr>
                <w:rFonts w:ascii="Verdana" w:hAnsi="Verdana" w:cs="Arial"/>
                <w:b/>
                <w:bCs/>
                <w:sz w:val="16"/>
                <w:szCs w:val="16"/>
                <w:lang w:eastAsia="es-CO"/>
              </w:rPr>
              <w:t xml:space="preserve">4. GESTIÓN DEL CONOCIMIENTO </w:t>
            </w:r>
          </w:p>
        </w:tc>
        <w:tc>
          <w:tcPr>
            <w:tcW w:w="216" w:type="pct"/>
            <w:tcBorders>
              <w:top w:val="nil"/>
              <w:left w:val="nil"/>
              <w:bottom w:val="single" w:sz="8" w:space="0" w:color="auto"/>
              <w:right w:val="single" w:sz="8" w:space="0" w:color="auto"/>
            </w:tcBorders>
            <w:shd w:val="clear" w:color="000000" w:fill="FFFFFF"/>
            <w:noWrap/>
            <w:vAlign w:val="center"/>
            <w:hideMark/>
          </w:tcPr>
          <w:p w14:paraId="39597B99" w14:textId="77777777" w:rsidR="00C9283B" w:rsidRPr="00583A0F" w:rsidRDefault="00C9283B"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a.</w:t>
            </w:r>
          </w:p>
        </w:tc>
        <w:tc>
          <w:tcPr>
            <w:tcW w:w="2085" w:type="pct"/>
            <w:tcBorders>
              <w:top w:val="nil"/>
              <w:left w:val="nil"/>
              <w:bottom w:val="single" w:sz="8" w:space="0" w:color="auto"/>
              <w:right w:val="single" w:sz="8" w:space="0" w:color="auto"/>
            </w:tcBorders>
            <w:shd w:val="clear" w:color="000000" w:fill="FFFFFF"/>
            <w:vAlign w:val="center"/>
          </w:tcPr>
          <w:p w14:paraId="088D5703" w14:textId="77777777" w:rsidR="00C9283B" w:rsidRPr="00583A0F" w:rsidRDefault="00C9283B"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identifica mecanismos o herramientas para documentar, sistematizar y difundir las lecciones aprendidas, metodologías y resultados dentro del Ministerio</w:t>
            </w:r>
          </w:p>
        </w:tc>
        <w:tc>
          <w:tcPr>
            <w:tcW w:w="216" w:type="pct"/>
            <w:tcBorders>
              <w:top w:val="nil"/>
              <w:left w:val="nil"/>
              <w:bottom w:val="single" w:sz="8" w:space="0" w:color="auto"/>
              <w:right w:val="single" w:sz="8" w:space="0" w:color="auto"/>
            </w:tcBorders>
            <w:shd w:val="clear" w:color="000000" w:fill="FFFFFF"/>
            <w:noWrap/>
            <w:vAlign w:val="center"/>
            <w:hideMark/>
          </w:tcPr>
          <w:p w14:paraId="3CEEED34"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42F19EF9"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4D855984"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6CE2FCB8"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6A84B78A"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val="restart"/>
            <w:tcBorders>
              <w:top w:val="nil"/>
              <w:left w:val="single" w:sz="8" w:space="0" w:color="auto"/>
              <w:bottom w:val="single" w:sz="4" w:space="0" w:color="auto"/>
              <w:right w:val="single" w:sz="8" w:space="0" w:color="auto"/>
            </w:tcBorders>
            <w:shd w:val="clear" w:color="000000" w:fill="FFFFFF"/>
            <w:noWrap/>
            <w:vAlign w:val="center"/>
            <w:hideMark/>
          </w:tcPr>
          <w:p w14:paraId="498DFBC8"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30%</w:t>
            </w:r>
          </w:p>
        </w:tc>
      </w:tr>
      <w:tr w:rsidR="00C9283B" w:rsidRPr="00583A0F" w14:paraId="7612CD40" w14:textId="77777777" w:rsidTr="00D60FE8">
        <w:trPr>
          <w:trHeight w:val="240"/>
          <w:jc w:val="center"/>
        </w:trPr>
        <w:tc>
          <w:tcPr>
            <w:tcW w:w="906" w:type="pct"/>
            <w:vMerge/>
            <w:tcBorders>
              <w:top w:val="single" w:sz="8" w:space="0" w:color="auto"/>
              <w:left w:val="single" w:sz="8" w:space="0" w:color="auto"/>
              <w:bottom w:val="single" w:sz="8" w:space="0" w:color="000000"/>
              <w:right w:val="single" w:sz="8" w:space="0" w:color="auto"/>
            </w:tcBorders>
            <w:vAlign w:val="center"/>
            <w:hideMark/>
          </w:tcPr>
          <w:p w14:paraId="3691E7B2" w14:textId="77777777" w:rsidR="00C9283B" w:rsidRPr="00583A0F" w:rsidRDefault="00C9283B"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1F4BE734" w14:textId="77777777" w:rsidR="00C9283B" w:rsidRPr="00583A0F" w:rsidRDefault="00C9283B"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b.</w:t>
            </w:r>
          </w:p>
        </w:tc>
        <w:tc>
          <w:tcPr>
            <w:tcW w:w="2085" w:type="pct"/>
            <w:tcBorders>
              <w:top w:val="nil"/>
              <w:left w:val="nil"/>
              <w:bottom w:val="single" w:sz="8" w:space="0" w:color="auto"/>
              <w:right w:val="single" w:sz="8" w:space="0" w:color="auto"/>
            </w:tcBorders>
            <w:shd w:val="clear" w:color="000000" w:fill="FFFFFF"/>
            <w:noWrap/>
            <w:vAlign w:val="center"/>
          </w:tcPr>
          <w:p w14:paraId="4B0FF4FC" w14:textId="77777777" w:rsidR="00C9283B" w:rsidRPr="00583A0F" w:rsidRDefault="00C9283B"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conocimiento que se genere con este proyecto será accesible, útil y transferible a otros equipos, dependencias o entidades del sector, evitando la duplicidad de esfuerzos.</w:t>
            </w:r>
          </w:p>
        </w:tc>
        <w:tc>
          <w:tcPr>
            <w:tcW w:w="216" w:type="pct"/>
            <w:tcBorders>
              <w:top w:val="nil"/>
              <w:left w:val="nil"/>
              <w:bottom w:val="single" w:sz="8" w:space="0" w:color="auto"/>
              <w:right w:val="single" w:sz="8" w:space="0" w:color="auto"/>
            </w:tcBorders>
            <w:shd w:val="clear" w:color="000000" w:fill="FFFFFF"/>
            <w:noWrap/>
            <w:vAlign w:val="center"/>
            <w:hideMark/>
          </w:tcPr>
          <w:p w14:paraId="3E40803B"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3ADD6AFE"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3BAC30D4"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68605206"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26105B5D"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top w:val="single" w:sz="4" w:space="0" w:color="auto"/>
              <w:left w:val="single" w:sz="8" w:space="0" w:color="auto"/>
              <w:bottom w:val="single" w:sz="4" w:space="0" w:color="auto"/>
              <w:right w:val="single" w:sz="8" w:space="0" w:color="auto"/>
            </w:tcBorders>
            <w:vAlign w:val="center"/>
            <w:hideMark/>
          </w:tcPr>
          <w:p w14:paraId="526770CE" w14:textId="77777777" w:rsidR="00C9283B" w:rsidRPr="00583A0F" w:rsidRDefault="00C9283B" w:rsidP="003A4571">
            <w:pPr>
              <w:jc w:val="center"/>
              <w:rPr>
                <w:rFonts w:ascii="Verdana" w:hAnsi="Verdana" w:cs="Arial"/>
                <w:b/>
                <w:bCs/>
                <w:color w:val="000000"/>
                <w:sz w:val="18"/>
                <w:szCs w:val="18"/>
                <w:lang w:eastAsia="es-CO"/>
              </w:rPr>
            </w:pPr>
          </w:p>
        </w:tc>
      </w:tr>
      <w:tr w:rsidR="00C9283B" w:rsidRPr="00583A0F" w14:paraId="185846AA" w14:textId="77777777" w:rsidTr="00D60FE8">
        <w:trPr>
          <w:trHeight w:val="723"/>
          <w:jc w:val="center"/>
        </w:trPr>
        <w:tc>
          <w:tcPr>
            <w:tcW w:w="906" w:type="pct"/>
            <w:vMerge/>
            <w:tcBorders>
              <w:top w:val="single" w:sz="8" w:space="0" w:color="auto"/>
              <w:left w:val="single" w:sz="8" w:space="0" w:color="auto"/>
              <w:bottom w:val="single" w:sz="8" w:space="0" w:color="000000"/>
              <w:right w:val="single" w:sz="8" w:space="0" w:color="auto"/>
            </w:tcBorders>
            <w:vAlign w:val="center"/>
            <w:hideMark/>
          </w:tcPr>
          <w:p w14:paraId="7CBEED82" w14:textId="77777777" w:rsidR="00C9283B" w:rsidRPr="00583A0F" w:rsidRDefault="00C9283B"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0C2D158E" w14:textId="77777777" w:rsidR="00C9283B" w:rsidRPr="00583A0F" w:rsidRDefault="00C9283B"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 xml:space="preserve">c. </w:t>
            </w:r>
          </w:p>
        </w:tc>
        <w:tc>
          <w:tcPr>
            <w:tcW w:w="2085" w:type="pct"/>
            <w:tcBorders>
              <w:top w:val="nil"/>
              <w:left w:val="nil"/>
              <w:bottom w:val="single" w:sz="8" w:space="0" w:color="auto"/>
              <w:right w:val="single" w:sz="8" w:space="0" w:color="auto"/>
            </w:tcBorders>
            <w:shd w:val="clear" w:color="000000" w:fill="FFFFFF"/>
            <w:noWrap/>
            <w:vAlign w:val="center"/>
          </w:tcPr>
          <w:p w14:paraId="131E2803" w14:textId="77777777" w:rsidR="00C9283B" w:rsidRPr="00583A0F" w:rsidRDefault="00C9283B" w:rsidP="003A4571">
            <w:pPr>
              <w:jc w:val="both"/>
              <w:rPr>
                <w:rFonts w:ascii="Verdana" w:hAnsi="Verdana" w:cs="Arial"/>
                <w:color w:val="000000"/>
                <w:sz w:val="18"/>
                <w:szCs w:val="18"/>
                <w:lang w:eastAsia="es-CO"/>
              </w:rPr>
            </w:pPr>
            <w:r w:rsidRPr="00583A0F">
              <w:rPr>
                <w:rFonts w:ascii="Verdana" w:hAnsi="Verdana" w:cs="Arial"/>
                <w:color w:val="000000"/>
                <w:sz w:val="18"/>
                <w:szCs w:val="18"/>
                <w:lang w:eastAsia="es-CO"/>
              </w:rPr>
              <w:t>El proyecto plantea estrategias para asegurar la continuidad y actualización del conocimiento, de manera que se consolide como un activo institucional que fortalezca la memoria organizacional y la capacidad de innovación futura</w:t>
            </w:r>
          </w:p>
        </w:tc>
        <w:tc>
          <w:tcPr>
            <w:tcW w:w="216" w:type="pct"/>
            <w:tcBorders>
              <w:top w:val="nil"/>
              <w:left w:val="nil"/>
              <w:bottom w:val="single" w:sz="8" w:space="0" w:color="auto"/>
              <w:right w:val="single" w:sz="8" w:space="0" w:color="auto"/>
            </w:tcBorders>
            <w:shd w:val="clear" w:color="000000" w:fill="FFFFFF"/>
            <w:noWrap/>
            <w:vAlign w:val="center"/>
            <w:hideMark/>
          </w:tcPr>
          <w:p w14:paraId="15B3EB6E"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42CAE146"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1AF05E09"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6BF368CB"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7EE978CC"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tcBorders>
              <w:top w:val="single" w:sz="4" w:space="0" w:color="auto"/>
              <w:left w:val="single" w:sz="8" w:space="0" w:color="auto"/>
              <w:bottom w:val="single" w:sz="8" w:space="0" w:color="000000"/>
              <w:right w:val="single" w:sz="8" w:space="0" w:color="auto"/>
            </w:tcBorders>
            <w:vAlign w:val="center"/>
            <w:hideMark/>
          </w:tcPr>
          <w:p w14:paraId="6E36661F" w14:textId="77777777" w:rsidR="00C9283B" w:rsidRPr="00583A0F" w:rsidRDefault="00C9283B" w:rsidP="003A4571">
            <w:pPr>
              <w:jc w:val="center"/>
              <w:rPr>
                <w:rFonts w:ascii="Verdana" w:hAnsi="Verdana" w:cs="Arial"/>
                <w:b/>
                <w:bCs/>
                <w:color w:val="000000"/>
                <w:sz w:val="18"/>
                <w:szCs w:val="18"/>
                <w:lang w:eastAsia="es-CO"/>
              </w:rPr>
            </w:pPr>
          </w:p>
        </w:tc>
      </w:tr>
      <w:tr w:rsidR="00C9283B" w:rsidRPr="00583A0F" w14:paraId="3674423C" w14:textId="77777777" w:rsidTr="00583A0F">
        <w:trPr>
          <w:trHeight w:val="240"/>
          <w:jc w:val="center"/>
        </w:trPr>
        <w:tc>
          <w:tcPr>
            <w:tcW w:w="906" w:type="pct"/>
            <w:tcBorders>
              <w:top w:val="nil"/>
              <w:left w:val="nil"/>
              <w:bottom w:val="nil"/>
              <w:right w:val="nil"/>
            </w:tcBorders>
            <w:shd w:val="clear" w:color="000000" w:fill="FFFFFF"/>
            <w:noWrap/>
            <w:vAlign w:val="center"/>
            <w:hideMark/>
          </w:tcPr>
          <w:p w14:paraId="4B9B179D" w14:textId="77777777" w:rsidR="00C9283B" w:rsidRPr="00583A0F" w:rsidRDefault="00C9283B" w:rsidP="003A4571">
            <w:pP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16" w:type="pct"/>
            <w:tcBorders>
              <w:top w:val="nil"/>
              <w:left w:val="single" w:sz="8" w:space="0" w:color="auto"/>
              <w:bottom w:val="single" w:sz="8" w:space="0" w:color="auto"/>
              <w:right w:val="single" w:sz="8" w:space="0" w:color="auto"/>
            </w:tcBorders>
            <w:shd w:val="clear" w:color="000000" w:fill="FFFFFF"/>
            <w:noWrap/>
            <w:vAlign w:val="center"/>
            <w:hideMark/>
          </w:tcPr>
          <w:p w14:paraId="38BC71DC" w14:textId="77777777" w:rsidR="00C9283B" w:rsidRPr="00583A0F" w:rsidRDefault="00C9283B" w:rsidP="003A4571">
            <w:pPr>
              <w:jc w:val="cente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085" w:type="pct"/>
            <w:tcBorders>
              <w:top w:val="nil"/>
              <w:left w:val="nil"/>
              <w:bottom w:val="single" w:sz="8" w:space="0" w:color="auto"/>
              <w:right w:val="single" w:sz="8" w:space="0" w:color="auto"/>
            </w:tcBorders>
            <w:shd w:val="clear" w:color="000000" w:fill="BFBFBF"/>
            <w:noWrap/>
            <w:vAlign w:val="center"/>
            <w:hideMark/>
          </w:tcPr>
          <w:p w14:paraId="426B2690"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xml:space="preserve">TOTAL GESTIÓN DEL CONOCIMIENTO </w:t>
            </w:r>
          </w:p>
        </w:tc>
        <w:tc>
          <w:tcPr>
            <w:tcW w:w="216" w:type="pct"/>
            <w:tcBorders>
              <w:top w:val="nil"/>
              <w:left w:val="nil"/>
              <w:bottom w:val="single" w:sz="8" w:space="0" w:color="auto"/>
              <w:right w:val="single" w:sz="8" w:space="0" w:color="auto"/>
            </w:tcBorders>
            <w:shd w:val="clear" w:color="000000" w:fill="BFBFBF"/>
            <w:noWrap/>
            <w:vAlign w:val="center"/>
          </w:tcPr>
          <w:p w14:paraId="38645DC7"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135E58C4" w14:textId="77777777" w:rsidR="00C9283B" w:rsidRPr="00583A0F" w:rsidRDefault="00C9283B" w:rsidP="003A4571">
            <w:pPr>
              <w:jc w:val="cente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000000" w:fill="BFBFBF"/>
            <w:noWrap/>
            <w:vAlign w:val="center"/>
          </w:tcPr>
          <w:p w14:paraId="62EBF9A1"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0C6C2CD5" w14:textId="77777777" w:rsidR="00C9283B" w:rsidRPr="00583A0F" w:rsidRDefault="00C9283B" w:rsidP="003A4571">
            <w:pPr>
              <w:jc w:val="center"/>
              <w:rPr>
                <w:rFonts w:ascii="Verdana" w:hAnsi="Verdana" w:cs="Arial"/>
                <w:b/>
                <w:bCs/>
                <w:color w:val="000000"/>
                <w:sz w:val="18"/>
                <w:szCs w:val="18"/>
                <w:lang w:eastAsia="es-CO"/>
              </w:rPr>
            </w:pPr>
          </w:p>
        </w:tc>
        <w:tc>
          <w:tcPr>
            <w:tcW w:w="217" w:type="pct"/>
            <w:tcBorders>
              <w:top w:val="nil"/>
              <w:left w:val="nil"/>
              <w:bottom w:val="single" w:sz="8" w:space="0" w:color="auto"/>
              <w:right w:val="nil"/>
            </w:tcBorders>
            <w:shd w:val="clear" w:color="000000" w:fill="BFBFBF"/>
            <w:noWrap/>
            <w:vAlign w:val="center"/>
          </w:tcPr>
          <w:p w14:paraId="709E88E4" w14:textId="77777777" w:rsidR="00C9283B" w:rsidRPr="00583A0F" w:rsidRDefault="00C9283B" w:rsidP="003A4571">
            <w:pPr>
              <w:jc w:val="center"/>
              <w:rPr>
                <w:rFonts w:ascii="Verdana" w:hAnsi="Verdana" w:cs="Arial"/>
                <w:b/>
                <w:bCs/>
                <w:color w:val="000000"/>
                <w:sz w:val="18"/>
                <w:szCs w:val="18"/>
                <w:lang w:eastAsia="es-CO"/>
              </w:rPr>
            </w:pPr>
          </w:p>
        </w:tc>
        <w:tc>
          <w:tcPr>
            <w:tcW w:w="713" w:type="pct"/>
            <w:tcBorders>
              <w:top w:val="nil"/>
              <w:left w:val="single" w:sz="8" w:space="0" w:color="auto"/>
              <w:bottom w:val="single" w:sz="8" w:space="0" w:color="auto"/>
              <w:right w:val="single" w:sz="8" w:space="0" w:color="auto"/>
            </w:tcBorders>
            <w:shd w:val="clear" w:color="000000" w:fill="BFBFBF"/>
            <w:noWrap/>
            <w:vAlign w:val="center"/>
            <w:hideMark/>
          </w:tcPr>
          <w:p w14:paraId="4CD2E59C"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r>
      <w:tr w:rsidR="00C9283B" w:rsidRPr="00583A0F" w14:paraId="4E8C1A24" w14:textId="77777777" w:rsidTr="00583A0F">
        <w:trPr>
          <w:trHeight w:val="465"/>
          <w:jc w:val="center"/>
        </w:trPr>
        <w:tc>
          <w:tcPr>
            <w:tcW w:w="906" w:type="pct"/>
            <w:vMerge w:val="restart"/>
            <w:tcBorders>
              <w:top w:val="single" w:sz="8" w:space="0" w:color="auto"/>
              <w:left w:val="single" w:sz="8" w:space="0" w:color="auto"/>
              <w:right w:val="single" w:sz="8" w:space="0" w:color="auto"/>
            </w:tcBorders>
            <w:shd w:val="clear" w:color="000000" w:fill="FFFFFF"/>
            <w:noWrap/>
            <w:vAlign w:val="center"/>
            <w:hideMark/>
          </w:tcPr>
          <w:p w14:paraId="508C98E9" w14:textId="77777777" w:rsidR="00C9283B" w:rsidRPr="00583A0F" w:rsidRDefault="00C9283B" w:rsidP="003A4571">
            <w:pPr>
              <w:rPr>
                <w:rFonts w:ascii="Verdana" w:hAnsi="Verdana" w:cs="Arial"/>
                <w:b/>
                <w:bCs/>
                <w:color w:val="000000"/>
                <w:sz w:val="16"/>
                <w:szCs w:val="16"/>
                <w:lang w:eastAsia="es-CO"/>
              </w:rPr>
            </w:pPr>
          </w:p>
          <w:p w14:paraId="27B02A27" w14:textId="77777777" w:rsidR="00C9283B" w:rsidRPr="00583A0F" w:rsidRDefault="00C9283B" w:rsidP="003A4571">
            <w:pPr>
              <w:jc w:val="center"/>
              <w:rPr>
                <w:rFonts w:ascii="Verdana" w:hAnsi="Verdana" w:cs="Arial"/>
                <w:b/>
                <w:bCs/>
                <w:color w:val="000000"/>
                <w:sz w:val="16"/>
                <w:szCs w:val="16"/>
                <w:lang w:eastAsia="es-CO"/>
              </w:rPr>
            </w:pPr>
            <w:r w:rsidRPr="00583A0F">
              <w:rPr>
                <w:rFonts w:ascii="Verdana" w:hAnsi="Verdana" w:cs="Arial"/>
                <w:b/>
                <w:bCs/>
                <w:color w:val="000000"/>
                <w:sz w:val="16"/>
                <w:szCs w:val="16"/>
                <w:lang w:eastAsia="es-CO"/>
              </w:rPr>
              <w:t xml:space="preserve">5. CALIDAD </w:t>
            </w:r>
          </w:p>
        </w:tc>
        <w:tc>
          <w:tcPr>
            <w:tcW w:w="216" w:type="pct"/>
            <w:tcBorders>
              <w:top w:val="nil"/>
              <w:left w:val="nil"/>
              <w:bottom w:val="single" w:sz="8" w:space="0" w:color="auto"/>
              <w:right w:val="single" w:sz="8" w:space="0" w:color="auto"/>
            </w:tcBorders>
            <w:shd w:val="clear" w:color="000000" w:fill="FFFFFF"/>
            <w:noWrap/>
            <w:vAlign w:val="center"/>
            <w:hideMark/>
          </w:tcPr>
          <w:p w14:paraId="3077B3A8" w14:textId="77777777" w:rsidR="00C9283B" w:rsidRPr="00583A0F" w:rsidRDefault="00C9283B"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a.</w:t>
            </w:r>
          </w:p>
        </w:tc>
        <w:tc>
          <w:tcPr>
            <w:tcW w:w="2085" w:type="pct"/>
            <w:tcBorders>
              <w:top w:val="nil"/>
              <w:left w:val="nil"/>
              <w:bottom w:val="single" w:sz="8" w:space="0" w:color="auto"/>
              <w:right w:val="single" w:sz="8" w:space="0" w:color="auto"/>
            </w:tcBorders>
            <w:shd w:val="clear" w:color="000000" w:fill="FFFFFF"/>
            <w:noWrap/>
            <w:vAlign w:val="center"/>
            <w:hideMark/>
          </w:tcPr>
          <w:p w14:paraId="41F67AD5" w14:textId="77777777" w:rsidR="00C9283B" w:rsidRPr="00583A0F" w:rsidRDefault="00C9283B" w:rsidP="003A4571">
            <w:pPr>
              <w:jc w:val="both"/>
              <w:rPr>
                <w:rFonts w:ascii="Verdana" w:hAnsi="Verdana" w:cs="Arial"/>
                <w:sz w:val="18"/>
                <w:szCs w:val="18"/>
                <w:lang w:eastAsia="es-CO"/>
              </w:rPr>
            </w:pPr>
            <w:r w:rsidRPr="00583A0F">
              <w:rPr>
                <w:rFonts w:ascii="Verdana" w:hAnsi="Verdana" w:cs="Arial"/>
                <w:sz w:val="18"/>
                <w:szCs w:val="18"/>
                <w:lang w:eastAsia="es-CO"/>
              </w:rPr>
              <w:t>El proyecto es pertinente frente a las necesidades institucionales, normativas y de los grupos de interés.</w:t>
            </w:r>
          </w:p>
        </w:tc>
        <w:tc>
          <w:tcPr>
            <w:tcW w:w="216" w:type="pct"/>
            <w:tcBorders>
              <w:top w:val="nil"/>
              <w:left w:val="nil"/>
              <w:bottom w:val="single" w:sz="8" w:space="0" w:color="auto"/>
              <w:right w:val="single" w:sz="8" w:space="0" w:color="auto"/>
            </w:tcBorders>
            <w:shd w:val="clear" w:color="000000" w:fill="FFFFFF"/>
            <w:noWrap/>
            <w:vAlign w:val="center"/>
            <w:hideMark/>
          </w:tcPr>
          <w:p w14:paraId="5F11E8D2" w14:textId="77777777" w:rsidR="00C9283B" w:rsidRPr="00583A0F" w:rsidRDefault="00C9283B" w:rsidP="003A4571">
            <w:pPr>
              <w:jc w:val="center"/>
              <w:rPr>
                <w:rFonts w:ascii="Verdana" w:hAnsi="Verdana" w:cs="Arial"/>
                <w:b/>
                <w:bCs/>
                <w:sz w:val="18"/>
                <w:szCs w:val="18"/>
                <w:lang w:eastAsia="es-CO"/>
              </w:rPr>
            </w:pPr>
            <w:r w:rsidRPr="00583A0F">
              <w:rPr>
                <w:rFonts w:ascii="Verdana" w:hAnsi="Verdana" w:cs="Arial"/>
                <w:b/>
                <w:bCs/>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693C4773"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2181972A"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51756CA6"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6AB54743"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val="restart"/>
            <w:tcBorders>
              <w:top w:val="nil"/>
              <w:left w:val="single" w:sz="8" w:space="0" w:color="auto"/>
              <w:right w:val="single" w:sz="8" w:space="0" w:color="auto"/>
            </w:tcBorders>
            <w:shd w:val="clear" w:color="000000" w:fill="FFFFFF"/>
            <w:noWrap/>
            <w:vAlign w:val="center"/>
            <w:hideMark/>
          </w:tcPr>
          <w:p w14:paraId="598B85BA"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5%</w:t>
            </w:r>
          </w:p>
        </w:tc>
      </w:tr>
      <w:tr w:rsidR="00C9283B" w:rsidRPr="00583A0F" w14:paraId="0E973001" w14:textId="77777777" w:rsidTr="00583A0F">
        <w:trPr>
          <w:trHeight w:val="240"/>
          <w:jc w:val="center"/>
        </w:trPr>
        <w:tc>
          <w:tcPr>
            <w:tcW w:w="906" w:type="pct"/>
            <w:vMerge/>
            <w:tcBorders>
              <w:left w:val="single" w:sz="8" w:space="0" w:color="auto"/>
              <w:right w:val="single" w:sz="8" w:space="0" w:color="auto"/>
            </w:tcBorders>
            <w:vAlign w:val="center"/>
            <w:hideMark/>
          </w:tcPr>
          <w:p w14:paraId="779F8E76" w14:textId="77777777" w:rsidR="00C9283B" w:rsidRPr="00583A0F" w:rsidRDefault="00C9283B" w:rsidP="003A4571">
            <w:pP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hideMark/>
          </w:tcPr>
          <w:p w14:paraId="79EB3D73" w14:textId="77777777" w:rsidR="00C9283B" w:rsidRPr="00583A0F" w:rsidRDefault="00C9283B" w:rsidP="003A4571">
            <w:pPr>
              <w:rPr>
                <w:rFonts w:ascii="Verdana" w:hAnsi="Verdana" w:cs="Arial"/>
                <w:b/>
                <w:color w:val="000000"/>
                <w:sz w:val="18"/>
                <w:szCs w:val="18"/>
                <w:lang w:eastAsia="es-CO"/>
              </w:rPr>
            </w:pPr>
            <w:r w:rsidRPr="00583A0F">
              <w:rPr>
                <w:rFonts w:ascii="Verdana" w:hAnsi="Verdana" w:cs="Arial"/>
                <w:b/>
                <w:color w:val="000000"/>
                <w:sz w:val="18"/>
                <w:szCs w:val="18"/>
                <w:lang w:eastAsia="es-CO"/>
              </w:rPr>
              <w:t xml:space="preserve">   b.</w:t>
            </w:r>
          </w:p>
        </w:tc>
        <w:tc>
          <w:tcPr>
            <w:tcW w:w="2085" w:type="pct"/>
            <w:tcBorders>
              <w:top w:val="nil"/>
              <w:left w:val="nil"/>
              <w:bottom w:val="single" w:sz="8" w:space="0" w:color="auto"/>
              <w:right w:val="single" w:sz="8" w:space="0" w:color="auto"/>
            </w:tcBorders>
            <w:shd w:val="clear" w:color="000000" w:fill="FFFFFF"/>
            <w:noWrap/>
            <w:vAlign w:val="center"/>
            <w:hideMark/>
          </w:tcPr>
          <w:p w14:paraId="20CE39FB" w14:textId="77777777" w:rsidR="00C9283B" w:rsidRPr="00583A0F" w:rsidRDefault="00C9283B" w:rsidP="003A4571">
            <w:pPr>
              <w:jc w:val="both"/>
              <w:rPr>
                <w:rFonts w:ascii="Verdana" w:hAnsi="Verdana" w:cs="Arial"/>
                <w:sz w:val="18"/>
                <w:szCs w:val="18"/>
                <w:lang w:eastAsia="es-CO"/>
              </w:rPr>
            </w:pPr>
            <w:r w:rsidRPr="00583A0F">
              <w:rPr>
                <w:rFonts w:ascii="Verdana" w:hAnsi="Verdana" w:cs="Arial"/>
                <w:sz w:val="18"/>
                <w:szCs w:val="18"/>
                <w:lang w:eastAsia="es-CO"/>
              </w:rPr>
              <w:t>Se identifican riesgos que puedan afectar la implementación del proyecto y las acciones que permitan reducir su probabilidad e impacto.</w:t>
            </w:r>
          </w:p>
        </w:tc>
        <w:tc>
          <w:tcPr>
            <w:tcW w:w="216" w:type="pct"/>
            <w:tcBorders>
              <w:top w:val="nil"/>
              <w:left w:val="nil"/>
              <w:bottom w:val="single" w:sz="8" w:space="0" w:color="auto"/>
              <w:right w:val="single" w:sz="8" w:space="0" w:color="auto"/>
            </w:tcBorders>
            <w:shd w:val="clear" w:color="000000" w:fill="FFFFFF"/>
            <w:noWrap/>
            <w:vAlign w:val="center"/>
            <w:hideMark/>
          </w:tcPr>
          <w:p w14:paraId="3B89598A" w14:textId="77777777" w:rsidR="00C9283B" w:rsidRPr="00583A0F" w:rsidRDefault="00C9283B" w:rsidP="003A4571">
            <w:pPr>
              <w:jc w:val="center"/>
              <w:rPr>
                <w:rFonts w:ascii="Verdana" w:hAnsi="Verdana" w:cs="Arial"/>
                <w:b/>
                <w:bCs/>
                <w:sz w:val="18"/>
                <w:szCs w:val="18"/>
                <w:lang w:eastAsia="es-CO"/>
              </w:rPr>
            </w:pPr>
            <w:r w:rsidRPr="00583A0F">
              <w:rPr>
                <w:rFonts w:ascii="Verdana" w:hAnsi="Verdana" w:cs="Arial"/>
                <w:b/>
                <w:bCs/>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1D9BD9BE"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4B690AF8"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5D2FFEEA"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142A0355"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left w:val="single" w:sz="8" w:space="0" w:color="auto"/>
              <w:right w:val="single" w:sz="8" w:space="0" w:color="auto"/>
            </w:tcBorders>
            <w:vAlign w:val="center"/>
            <w:hideMark/>
          </w:tcPr>
          <w:p w14:paraId="7818863E" w14:textId="77777777" w:rsidR="00C9283B" w:rsidRPr="00583A0F" w:rsidRDefault="00C9283B" w:rsidP="003A4571">
            <w:pPr>
              <w:rPr>
                <w:rFonts w:ascii="Verdana" w:hAnsi="Verdana" w:cs="Arial"/>
                <w:b/>
                <w:bCs/>
                <w:color w:val="000000"/>
                <w:sz w:val="18"/>
                <w:szCs w:val="18"/>
                <w:lang w:eastAsia="es-CO"/>
              </w:rPr>
            </w:pPr>
          </w:p>
        </w:tc>
      </w:tr>
      <w:tr w:rsidR="00C9283B" w:rsidRPr="00583A0F" w14:paraId="5073CE84" w14:textId="77777777" w:rsidTr="00583A0F">
        <w:trPr>
          <w:trHeight w:val="240"/>
          <w:jc w:val="center"/>
        </w:trPr>
        <w:tc>
          <w:tcPr>
            <w:tcW w:w="906" w:type="pct"/>
            <w:vMerge/>
            <w:tcBorders>
              <w:left w:val="single" w:sz="8" w:space="0" w:color="auto"/>
              <w:right w:val="single" w:sz="8" w:space="0" w:color="auto"/>
            </w:tcBorders>
            <w:vAlign w:val="center"/>
            <w:hideMark/>
          </w:tcPr>
          <w:p w14:paraId="44F69B9A" w14:textId="77777777" w:rsidR="00C9283B" w:rsidRPr="00583A0F" w:rsidRDefault="00C9283B" w:rsidP="003A4571">
            <w:pPr>
              <w:rPr>
                <w:rFonts w:ascii="Verdana" w:hAnsi="Verdana" w:cs="Arial"/>
                <w:b/>
                <w:bCs/>
                <w:color w:val="000000"/>
                <w:sz w:val="18"/>
                <w:szCs w:val="18"/>
                <w:lang w:eastAsia="es-CO"/>
              </w:rPr>
            </w:pPr>
          </w:p>
        </w:tc>
        <w:tc>
          <w:tcPr>
            <w:tcW w:w="216" w:type="pct"/>
            <w:tcBorders>
              <w:top w:val="nil"/>
              <w:left w:val="nil"/>
              <w:bottom w:val="single" w:sz="4" w:space="0" w:color="auto"/>
              <w:right w:val="single" w:sz="8" w:space="0" w:color="auto"/>
            </w:tcBorders>
            <w:shd w:val="clear" w:color="000000" w:fill="FFFFFF"/>
            <w:noWrap/>
            <w:vAlign w:val="center"/>
            <w:hideMark/>
          </w:tcPr>
          <w:p w14:paraId="5CC85EC4" w14:textId="77777777" w:rsidR="00C9283B" w:rsidRPr="00583A0F" w:rsidRDefault="00C9283B"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 xml:space="preserve">c. </w:t>
            </w:r>
          </w:p>
        </w:tc>
        <w:tc>
          <w:tcPr>
            <w:tcW w:w="2085" w:type="pct"/>
            <w:tcBorders>
              <w:top w:val="nil"/>
              <w:left w:val="nil"/>
              <w:bottom w:val="single" w:sz="8" w:space="0" w:color="auto"/>
              <w:right w:val="single" w:sz="8" w:space="0" w:color="auto"/>
            </w:tcBorders>
            <w:shd w:val="clear" w:color="000000" w:fill="FFFFFF"/>
            <w:noWrap/>
            <w:vAlign w:val="center"/>
            <w:hideMark/>
          </w:tcPr>
          <w:p w14:paraId="256D1828" w14:textId="77777777" w:rsidR="00C9283B" w:rsidRPr="00583A0F" w:rsidRDefault="00C9283B" w:rsidP="003A4571">
            <w:pPr>
              <w:jc w:val="both"/>
              <w:rPr>
                <w:rFonts w:ascii="Verdana" w:hAnsi="Verdana" w:cs="Arial"/>
                <w:sz w:val="18"/>
                <w:szCs w:val="18"/>
                <w:lang w:eastAsia="es-CO"/>
              </w:rPr>
            </w:pPr>
            <w:r w:rsidRPr="00583A0F">
              <w:rPr>
                <w:rFonts w:ascii="Verdana" w:hAnsi="Verdana" w:cs="Arial"/>
                <w:sz w:val="18"/>
                <w:szCs w:val="18"/>
                <w:lang w:eastAsia="es-CO"/>
              </w:rPr>
              <w:t>Se diseñaron indicadores que permitan medir el desempeño y éxito del proyecto</w:t>
            </w:r>
          </w:p>
        </w:tc>
        <w:tc>
          <w:tcPr>
            <w:tcW w:w="216" w:type="pct"/>
            <w:tcBorders>
              <w:top w:val="nil"/>
              <w:left w:val="nil"/>
              <w:bottom w:val="single" w:sz="8" w:space="0" w:color="auto"/>
              <w:right w:val="single" w:sz="8" w:space="0" w:color="auto"/>
            </w:tcBorders>
            <w:shd w:val="clear" w:color="000000" w:fill="FFFFFF"/>
            <w:noWrap/>
            <w:vAlign w:val="center"/>
            <w:hideMark/>
          </w:tcPr>
          <w:p w14:paraId="7069FD48" w14:textId="77777777" w:rsidR="00C9283B" w:rsidRPr="00583A0F" w:rsidRDefault="00C9283B" w:rsidP="003A4571">
            <w:pPr>
              <w:jc w:val="center"/>
              <w:rPr>
                <w:rFonts w:ascii="Verdana" w:hAnsi="Verdana" w:cs="Arial"/>
                <w:b/>
                <w:bCs/>
                <w:sz w:val="18"/>
                <w:szCs w:val="18"/>
                <w:lang w:eastAsia="es-CO"/>
              </w:rPr>
            </w:pPr>
            <w:r w:rsidRPr="00583A0F">
              <w:rPr>
                <w:rFonts w:ascii="Verdana" w:hAnsi="Verdana" w:cs="Arial"/>
                <w:b/>
                <w:bCs/>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4FA58E2B"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5" w:type="pct"/>
            <w:tcBorders>
              <w:top w:val="nil"/>
              <w:left w:val="nil"/>
              <w:bottom w:val="single" w:sz="8" w:space="0" w:color="auto"/>
              <w:right w:val="single" w:sz="8" w:space="0" w:color="auto"/>
            </w:tcBorders>
            <w:shd w:val="clear" w:color="000000" w:fill="FFFFFF"/>
            <w:noWrap/>
            <w:vAlign w:val="center"/>
            <w:hideMark/>
          </w:tcPr>
          <w:p w14:paraId="705B4414"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nil"/>
              <w:left w:val="nil"/>
              <w:bottom w:val="single" w:sz="8" w:space="0" w:color="auto"/>
              <w:right w:val="single" w:sz="8" w:space="0" w:color="auto"/>
            </w:tcBorders>
            <w:shd w:val="clear" w:color="000000" w:fill="FFFFFF"/>
            <w:noWrap/>
            <w:vAlign w:val="center"/>
            <w:hideMark/>
          </w:tcPr>
          <w:p w14:paraId="17B578C6"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7" w:type="pct"/>
            <w:tcBorders>
              <w:top w:val="nil"/>
              <w:left w:val="nil"/>
              <w:bottom w:val="single" w:sz="8" w:space="0" w:color="auto"/>
              <w:right w:val="nil"/>
            </w:tcBorders>
            <w:shd w:val="clear" w:color="000000" w:fill="FFFFFF"/>
            <w:noWrap/>
            <w:vAlign w:val="center"/>
            <w:hideMark/>
          </w:tcPr>
          <w:p w14:paraId="1FA429CE"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713" w:type="pct"/>
            <w:vMerge/>
            <w:tcBorders>
              <w:left w:val="single" w:sz="8" w:space="0" w:color="auto"/>
              <w:right w:val="single" w:sz="8" w:space="0" w:color="auto"/>
            </w:tcBorders>
            <w:vAlign w:val="center"/>
            <w:hideMark/>
          </w:tcPr>
          <w:p w14:paraId="5F07D11E" w14:textId="77777777" w:rsidR="00C9283B" w:rsidRPr="00583A0F" w:rsidRDefault="00C9283B" w:rsidP="003A4571">
            <w:pPr>
              <w:rPr>
                <w:rFonts w:ascii="Verdana" w:hAnsi="Verdana" w:cs="Arial"/>
                <w:b/>
                <w:bCs/>
                <w:color w:val="000000"/>
                <w:sz w:val="18"/>
                <w:szCs w:val="18"/>
                <w:lang w:eastAsia="es-CO"/>
              </w:rPr>
            </w:pPr>
          </w:p>
        </w:tc>
      </w:tr>
      <w:tr w:rsidR="00C9283B" w:rsidRPr="00583A0F" w14:paraId="2C4B3888" w14:textId="77777777" w:rsidTr="00583A0F">
        <w:trPr>
          <w:trHeight w:val="240"/>
          <w:jc w:val="center"/>
        </w:trPr>
        <w:tc>
          <w:tcPr>
            <w:tcW w:w="906" w:type="pct"/>
            <w:vMerge/>
            <w:tcBorders>
              <w:left w:val="single" w:sz="8" w:space="0" w:color="auto"/>
              <w:bottom w:val="single" w:sz="8" w:space="0" w:color="000000"/>
              <w:right w:val="single" w:sz="4" w:space="0" w:color="auto"/>
            </w:tcBorders>
            <w:vAlign w:val="center"/>
          </w:tcPr>
          <w:p w14:paraId="41508A3C" w14:textId="77777777" w:rsidR="00C9283B" w:rsidRPr="00583A0F" w:rsidRDefault="00C9283B" w:rsidP="003A4571">
            <w:pPr>
              <w:rPr>
                <w:rFonts w:ascii="Verdana" w:hAnsi="Verdana" w:cs="Arial"/>
                <w:b/>
                <w:bCs/>
                <w:color w:val="000000"/>
                <w:sz w:val="18"/>
                <w:szCs w:val="18"/>
                <w:lang w:eastAsia="es-CO"/>
              </w:rPr>
            </w:pPr>
          </w:p>
        </w:tc>
        <w:tc>
          <w:tcPr>
            <w:tcW w:w="21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DDD614" w14:textId="77777777" w:rsidR="00C9283B" w:rsidRPr="00583A0F" w:rsidRDefault="00C9283B" w:rsidP="003A4571">
            <w:pPr>
              <w:jc w:val="center"/>
              <w:rPr>
                <w:rFonts w:ascii="Verdana" w:hAnsi="Verdana" w:cs="Arial"/>
                <w:b/>
                <w:color w:val="000000"/>
                <w:sz w:val="18"/>
                <w:szCs w:val="18"/>
                <w:lang w:eastAsia="es-CO"/>
              </w:rPr>
            </w:pPr>
            <w:r w:rsidRPr="00583A0F">
              <w:rPr>
                <w:rFonts w:ascii="Verdana" w:hAnsi="Verdana" w:cs="Arial"/>
                <w:b/>
                <w:color w:val="000000"/>
                <w:sz w:val="18"/>
                <w:szCs w:val="18"/>
                <w:lang w:eastAsia="es-CO"/>
              </w:rPr>
              <w:t>d.</w:t>
            </w:r>
          </w:p>
        </w:tc>
        <w:tc>
          <w:tcPr>
            <w:tcW w:w="2085" w:type="pct"/>
            <w:tcBorders>
              <w:top w:val="nil"/>
              <w:left w:val="single" w:sz="4" w:space="0" w:color="auto"/>
              <w:bottom w:val="single" w:sz="4" w:space="0" w:color="auto"/>
              <w:right w:val="single" w:sz="8" w:space="0" w:color="auto"/>
            </w:tcBorders>
            <w:shd w:val="clear" w:color="000000" w:fill="FFFFFF"/>
            <w:noWrap/>
            <w:vAlign w:val="center"/>
          </w:tcPr>
          <w:p w14:paraId="5E39CC29" w14:textId="77777777" w:rsidR="00C9283B" w:rsidRPr="00583A0F" w:rsidRDefault="00C9283B" w:rsidP="003A4571">
            <w:pPr>
              <w:jc w:val="both"/>
              <w:rPr>
                <w:rFonts w:ascii="Verdana" w:hAnsi="Verdana" w:cs="Arial"/>
                <w:sz w:val="18"/>
                <w:szCs w:val="18"/>
                <w:lang w:eastAsia="es-CO"/>
              </w:rPr>
            </w:pPr>
            <w:r w:rsidRPr="00583A0F">
              <w:rPr>
                <w:rFonts w:ascii="Verdana" w:hAnsi="Verdana" w:cs="Arial"/>
                <w:sz w:val="18"/>
                <w:szCs w:val="18"/>
                <w:lang w:eastAsia="es-CO"/>
              </w:rPr>
              <w:t>El proyecto es coherente y articulado entre la necesidad o problema a resolver, la implementación y los resultados esperados</w:t>
            </w:r>
          </w:p>
        </w:tc>
        <w:tc>
          <w:tcPr>
            <w:tcW w:w="216" w:type="pct"/>
            <w:tcBorders>
              <w:top w:val="nil"/>
              <w:left w:val="nil"/>
              <w:bottom w:val="single" w:sz="8" w:space="0" w:color="auto"/>
              <w:right w:val="single" w:sz="8" w:space="0" w:color="auto"/>
            </w:tcBorders>
            <w:shd w:val="clear" w:color="000000" w:fill="FFFFFF"/>
            <w:noWrap/>
            <w:vAlign w:val="center"/>
          </w:tcPr>
          <w:p w14:paraId="43D6B1D6" w14:textId="77777777" w:rsidR="00C9283B" w:rsidRPr="00583A0F" w:rsidRDefault="00C9283B" w:rsidP="003A4571">
            <w:pPr>
              <w:jc w:val="center"/>
              <w:rPr>
                <w:rFonts w:ascii="Verdana" w:hAnsi="Verdana" w:cs="Arial"/>
                <w:b/>
                <w:bCs/>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tcPr>
          <w:p w14:paraId="17DBC151" w14:textId="77777777" w:rsidR="00C9283B" w:rsidRPr="00583A0F" w:rsidRDefault="00C9283B" w:rsidP="003A4571">
            <w:pPr>
              <w:jc w:val="cente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000000" w:fill="FFFFFF"/>
            <w:noWrap/>
            <w:vAlign w:val="center"/>
          </w:tcPr>
          <w:p w14:paraId="6F8BD81B"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FFFFFF"/>
            <w:noWrap/>
            <w:vAlign w:val="center"/>
          </w:tcPr>
          <w:p w14:paraId="2613E9C1" w14:textId="77777777" w:rsidR="00C9283B" w:rsidRPr="00583A0F" w:rsidRDefault="00C9283B" w:rsidP="003A4571">
            <w:pPr>
              <w:jc w:val="center"/>
              <w:rPr>
                <w:rFonts w:ascii="Verdana" w:hAnsi="Verdana" w:cs="Arial"/>
                <w:b/>
                <w:bCs/>
                <w:color w:val="000000"/>
                <w:sz w:val="18"/>
                <w:szCs w:val="18"/>
                <w:lang w:eastAsia="es-CO"/>
              </w:rPr>
            </w:pPr>
          </w:p>
        </w:tc>
        <w:tc>
          <w:tcPr>
            <w:tcW w:w="217" w:type="pct"/>
            <w:tcBorders>
              <w:top w:val="nil"/>
              <w:left w:val="nil"/>
              <w:bottom w:val="single" w:sz="8" w:space="0" w:color="auto"/>
              <w:right w:val="nil"/>
            </w:tcBorders>
            <w:shd w:val="clear" w:color="000000" w:fill="FFFFFF"/>
            <w:noWrap/>
            <w:vAlign w:val="center"/>
          </w:tcPr>
          <w:p w14:paraId="1037B8A3" w14:textId="77777777" w:rsidR="00C9283B" w:rsidRPr="00583A0F" w:rsidRDefault="00C9283B" w:rsidP="003A4571">
            <w:pPr>
              <w:jc w:val="center"/>
              <w:rPr>
                <w:rFonts w:ascii="Verdana" w:hAnsi="Verdana" w:cs="Arial"/>
                <w:b/>
                <w:bCs/>
                <w:color w:val="000000"/>
                <w:sz w:val="18"/>
                <w:szCs w:val="18"/>
                <w:lang w:eastAsia="es-CO"/>
              </w:rPr>
            </w:pPr>
          </w:p>
        </w:tc>
        <w:tc>
          <w:tcPr>
            <w:tcW w:w="713" w:type="pct"/>
            <w:vMerge/>
            <w:tcBorders>
              <w:left w:val="single" w:sz="8" w:space="0" w:color="auto"/>
              <w:bottom w:val="single" w:sz="8" w:space="0" w:color="000000"/>
              <w:right w:val="single" w:sz="8" w:space="0" w:color="auto"/>
            </w:tcBorders>
            <w:vAlign w:val="center"/>
          </w:tcPr>
          <w:p w14:paraId="687C6DE0" w14:textId="77777777" w:rsidR="00C9283B" w:rsidRPr="00583A0F" w:rsidRDefault="00C9283B" w:rsidP="003A4571">
            <w:pPr>
              <w:rPr>
                <w:rFonts w:ascii="Verdana" w:hAnsi="Verdana" w:cs="Arial"/>
                <w:b/>
                <w:bCs/>
                <w:color w:val="000000"/>
                <w:sz w:val="18"/>
                <w:szCs w:val="18"/>
                <w:lang w:eastAsia="es-CO"/>
              </w:rPr>
            </w:pPr>
          </w:p>
        </w:tc>
      </w:tr>
      <w:tr w:rsidR="00583A0F" w:rsidRPr="00583A0F" w14:paraId="3479CB30" w14:textId="77777777" w:rsidTr="00583A0F">
        <w:trPr>
          <w:trHeight w:val="240"/>
          <w:jc w:val="center"/>
        </w:trPr>
        <w:tc>
          <w:tcPr>
            <w:tcW w:w="906" w:type="pct"/>
            <w:tcBorders>
              <w:top w:val="nil"/>
              <w:left w:val="nil"/>
              <w:bottom w:val="nil"/>
            </w:tcBorders>
            <w:shd w:val="clear" w:color="000000" w:fill="FFFFFF"/>
            <w:noWrap/>
            <w:vAlign w:val="center"/>
            <w:hideMark/>
          </w:tcPr>
          <w:p w14:paraId="4E64FEAB" w14:textId="77777777" w:rsidR="00C9283B" w:rsidRPr="00583A0F" w:rsidRDefault="00C9283B" w:rsidP="003A4571">
            <w:pP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16" w:type="pct"/>
            <w:tcBorders>
              <w:top w:val="single" w:sz="4" w:space="0" w:color="auto"/>
              <w:right w:val="single" w:sz="4" w:space="0" w:color="auto"/>
            </w:tcBorders>
            <w:shd w:val="clear" w:color="000000" w:fill="FFFFFF"/>
            <w:noWrap/>
            <w:vAlign w:val="center"/>
            <w:hideMark/>
          </w:tcPr>
          <w:p w14:paraId="0F5B8C8A"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c>
          <w:tcPr>
            <w:tcW w:w="208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D52F48"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xml:space="preserve">TOTAL CALIDAD </w:t>
            </w:r>
          </w:p>
        </w:tc>
        <w:tc>
          <w:tcPr>
            <w:tcW w:w="216" w:type="pct"/>
            <w:tcBorders>
              <w:top w:val="nil"/>
              <w:left w:val="single" w:sz="4" w:space="0" w:color="auto"/>
              <w:bottom w:val="single" w:sz="8" w:space="0" w:color="auto"/>
              <w:right w:val="single" w:sz="8" w:space="0" w:color="auto"/>
            </w:tcBorders>
            <w:shd w:val="clear" w:color="000000" w:fill="BFBFBF"/>
            <w:noWrap/>
            <w:vAlign w:val="center"/>
          </w:tcPr>
          <w:p w14:paraId="5B2F9378"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58E6DD4E" w14:textId="77777777" w:rsidR="00C9283B" w:rsidRPr="00583A0F" w:rsidRDefault="00C9283B" w:rsidP="003A4571">
            <w:pPr>
              <w:jc w:val="center"/>
              <w:rPr>
                <w:rFonts w:ascii="Verdana" w:hAnsi="Verdana" w:cs="Arial"/>
                <w:b/>
                <w:bCs/>
                <w:color w:val="000000"/>
                <w:sz w:val="18"/>
                <w:szCs w:val="18"/>
                <w:lang w:eastAsia="es-CO"/>
              </w:rPr>
            </w:pPr>
          </w:p>
        </w:tc>
        <w:tc>
          <w:tcPr>
            <w:tcW w:w="215" w:type="pct"/>
            <w:tcBorders>
              <w:top w:val="nil"/>
              <w:left w:val="nil"/>
              <w:bottom w:val="single" w:sz="8" w:space="0" w:color="auto"/>
              <w:right w:val="single" w:sz="8" w:space="0" w:color="auto"/>
            </w:tcBorders>
            <w:shd w:val="clear" w:color="000000" w:fill="BFBFBF"/>
            <w:noWrap/>
            <w:vAlign w:val="center"/>
          </w:tcPr>
          <w:p w14:paraId="7D3BEE8F"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nil"/>
              <w:left w:val="nil"/>
              <w:bottom w:val="single" w:sz="8" w:space="0" w:color="auto"/>
              <w:right w:val="single" w:sz="8" w:space="0" w:color="auto"/>
            </w:tcBorders>
            <w:shd w:val="clear" w:color="000000" w:fill="BFBFBF"/>
            <w:noWrap/>
            <w:vAlign w:val="center"/>
          </w:tcPr>
          <w:p w14:paraId="3B88899E" w14:textId="77777777" w:rsidR="00C9283B" w:rsidRPr="00583A0F" w:rsidRDefault="00C9283B" w:rsidP="003A4571">
            <w:pPr>
              <w:jc w:val="center"/>
              <w:rPr>
                <w:rFonts w:ascii="Verdana" w:hAnsi="Verdana" w:cs="Arial"/>
                <w:b/>
                <w:bCs/>
                <w:color w:val="000000"/>
                <w:sz w:val="18"/>
                <w:szCs w:val="18"/>
                <w:lang w:eastAsia="es-CO"/>
              </w:rPr>
            </w:pPr>
          </w:p>
        </w:tc>
        <w:tc>
          <w:tcPr>
            <w:tcW w:w="217" w:type="pct"/>
            <w:tcBorders>
              <w:top w:val="nil"/>
              <w:left w:val="nil"/>
              <w:bottom w:val="single" w:sz="8" w:space="0" w:color="auto"/>
              <w:right w:val="nil"/>
            </w:tcBorders>
            <w:shd w:val="clear" w:color="000000" w:fill="BFBFBF"/>
            <w:noWrap/>
            <w:vAlign w:val="center"/>
          </w:tcPr>
          <w:p w14:paraId="69E2BB2B" w14:textId="77777777" w:rsidR="00C9283B" w:rsidRPr="00583A0F" w:rsidRDefault="00C9283B" w:rsidP="003A4571">
            <w:pPr>
              <w:jc w:val="center"/>
              <w:rPr>
                <w:rFonts w:ascii="Verdana" w:hAnsi="Verdana" w:cs="Arial"/>
                <w:b/>
                <w:bCs/>
                <w:color w:val="000000"/>
                <w:sz w:val="18"/>
                <w:szCs w:val="18"/>
                <w:lang w:eastAsia="es-CO"/>
              </w:rPr>
            </w:pPr>
          </w:p>
        </w:tc>
        <w:tc>
          <w:tcPr>
            <w:tcW w:w="713" w:type="pct"/>
            <w:tcBorders>
              <w:top w:val="nil"/>
              <w:left w:val="single" w:sz="8" w:space="0" w:color="auto"/>
              <w:bottom w:val="single" w:sz="8" w:space="0" w:color="auto"/>
              <w:right w:val="single" w:sz="8" w:space="0" w:color="auto"/>
            </w:tcBorders>
            <w:shd w:val="clear" w:color="000000" w:fill="BFBFBF"/>
            <w:noWrap/>
            <w:vAlign w:val="center"/>
            <w:hideMark/>
          </w:tcPr>
          <w:p w14:paraId="248DBDE2"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r>
      <w:tr w:rsidR="00583A0F" w:rsidRPr="00583A0F" w14:paraId="10E5A334" w14:textId="77777777" w:rsidTr="00583A0F">
        <w:trPr>
          <w:trHeight w:val="240"/>
          <w:jc w:val="center"/>
        </w:trPr>
        <w:tc>
          <w:tcPr>
            <w:tcW w:w="906" w:type="pct"/>
            <w:tcBorders>
              <w:top w:val="nil"/>
              <w:left w:val="nil"/>
              <w:bottom w:val="nil"/>
            </w:tcBorders>
            <w:shd w:val="clear" w:color="000000" w:fill="FFFFFF"/>
            <w:noWrap/>
            <w:vAlign w:val="center"/>
            <w:hideMark/>
          </w:tcPr>
          <w:p w14:paraId="452D7DC3" w14:textId="77777777" w:rsidR="00C9283B" w:rsidRPr="00583A0F" w:rsidRDefault="00C9283B" w:rsidP="003A4571">
            <w:pPr>
              <w:rPr>
                <w:rFonts w:ascii="Verdana" w:hAnsi="Verdana" w:cs="Arial"/>
                <w:color w:val="000000"/>
                <w:sz w:val="18"/>
                <w:szCs w:val="18"/>
                <w:lang w:eastAsia="es-CO"/>
              </w:rPr>
            </w:pPr>
            <w:r w:rsidRPr="00583A0F">
              <w:rPr>
                <w:rFonts w:ascii="Verdana" w:hAnsi="Verdana" w:cs="Arial"/>
                <w:color w:val="000000"/>
                <w:sz w:val="18"/>
                <w:szCs w:val="18"/>
                <w:lang w:eastAsia="es-CO"/>
              </w:rPr>
              <w:t> </w:t>
            </w:r>
          </w:p>
        </w:tc>
        <w:tc>
          <w:tcPr>
            <w:tcW w:w="216" w:type="pct"/>
            <w:tcBorders>
              <w:right w:val="single" w:sz="4" w:space="0" w:color="auto"/>
            </w:tcBorders>
            <w:shd w:val="clear" w:color="000000" w:fill="FFFFFF"/>
            <w:noWrap/>
            <w:vAlign w:val="center"/>
          </w:tcPr>
          <w:p w14:paraId="57C0D796" w14:textId="77777777" w:rsidR="00C9283B" w:rsidRPr="00583A0F" w:rsidRDefault="00C9283B" w:rsidP="003A4571">
            <w:pPr>
              <w:jc w:val="center"/>
              <w:rPr>
                <w:rFonts w:ascii="Verdana" w:hAnsi="Verdana" w:cs="Arial"/>
                <w:color w:val="000000"/>
                <w:sz w:val="18"/>
                <w:szCs w:val="18"/>
                <w:lang w:eastAsia="es-CO"/>
              </w:rPr>
            </w:pPr>
          </w:p>
        </w:tc>
        <w:tc>
          <w:tcPr>
            <w:tcW w:w="2085" w:type="pct"/>
            <w:tcBorders>
              <w:top w:val="single" w:sz="4" w:space="0" w:color="auto"/>
              <w:left w:val="single" w:sz="4" w:space="0" w:color="auto"/>
              <w:bottom w:val="single" w:sz="4" w:space="0" w:color="auto"/>
              <w:right w:val="single" w:sz="4" w:space="0" w:color="auto"/>
            </w:tcBorders>
            <w:shd w:val="clear" w:color="000000" w:fill="BFBFBF"/>
            <w:noWrap/>
            <w:vAlign w:val="center"/>
          </w:tcPr>
          <w:p w14:paraId="296C3E9D"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xml:space="preserve">TOTAL </w:t>
            </w:r>
          </w:p>
        </w:tc>
        <w:tc>
          <w:tcPr>
            <w:tcW w:w="216" w:type="pct"/>
            <w:tcBorders>
              <w:top w:val="single" w:sz="8" w:space="0" w:color="auto"/>
              <w:left w:val="single" w:sz="4" w:space="0" w:color="auto"/>
              <w:bottom w:val="single" w:sz="4" w:space="0" w:color="auto"/>
              <w:right w:val="single" w:sz="8" w:space="0" w:color="auto"/>
            </w:tcBorders>
            <w:shd w:val="clear" w:color="000000" w:fill="BFBFBF"/>
            <w:noWrap/>
            <w:vAlign w:val="center"/>
          </w:tcPr>
          <w:p w14:paraId="0D142F6F"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single" w:sz="8" w:space="0" w:color="auto"/>
              <w:left w:val="nil"/>
              <w:bottom w:val="single" w:sz="4" w:space="0" w:color="auto"/>
              <w:right w:val="single" w:sz="8" w:space="0" w:color="auto"/>
            </w:tcBorders>
            <w:shd w:val="clear" w:color="000000" w:fill="BFBFBF"/>
            <w:noWrap/>
            <w:vAlign w:val="center"/>
          </w:tcPr>
          <w:p w14:paraId="4475AD14" w14:textId="77777777" w:rsidR="00C9283B" w:rsidRPr="00583A0F" w:rsidRDefault="00C9283B" w:rsidP="003A4571">
            <w:pPr>
              <w:jc w:val="center"/>
              <w:rPr>
                <w:rFonts w:ascii="Verdana" w:hAnsi="Verdana" w:cs="Arial"/>
                <w:b/>
                <w:bCs/>
                <w:color w:val="000000"/>
                <w:sz w:val="18"/>
                <w:szCs w:val="18"/>
                <w:lang w:eastAsia="es-CO"/>
              </w:rPr>
            </w:pPr>
          </w:p>
        </w:tc>
        <w:tc>
          <w:tcPr>
            <w:tcW w:w="215" w:type="pct"/>
            <w:tcBorders>
              <w:top w:val="single" w:sz="8" w:space="0" w:color="auto"/>
              <w:left w:val="nil"/>
              <w:bottom w:val="single" w:sz="4" w:space="0" w:color="auto"/>
              <w:right w:val="single" w:sz="8" w:space="0" w:color="auto"/>
            </w:tcBorders>
            <w:shd w:val="clear" w:color="000000" w:fill="BFBFBF"/>
            <w:noWrap/>
            <w:vAlign w:val="center"/>
          </w:tcPr>
          <w:p w14:paraId="120C4E94" w14:textId="77777777" w:rsidR="00C9283B" w:rsidRPr="00583A0F" w:rsidRDefault="00C9283B" w:rsidP="003A4571">
            <w:pPr>
              <w:jc w:val="center"/>
              <w:rPr>
                <w:rFonts w:ascii="Verdana" w:hAnsi="Verdana" w:cs="Arial"/>
                <w:b/>
                <w:bCs/>
                <w:color w:val="000000"/>
                <w:sz w:val="18"/>
                <w:szCs w:val="18"/>
                <w:lang w:eastAsia="es-CO"/>
              </w:rPr>
            </w:pPr>
          </w:p>
        </w:tc>
        <w:tc>
          <w:tcPr>
            <w:tcW w:w="216" w:type="pct"/>
            <w:tcBorders>
              <w:top w:val="single" w:sz="8" w:space="0" w:color="auto"/>
              <w:left w:val="nil"/>
              <w:bottom w:val="single" w:sz="4" w:space="0" w:color="auto"/>
              <w:right w:val="single" w:sz="8" w:space="0" w:color="auto"/>
            </w:tcBorders>
            <w:shd w:val="clear" w:color="000000" w:fill="BFBFBF"/>
            <w:noWrap/>
            <w:vAlign w:val="center"/>
          </w:tcPr>
          <w:p w14:paraId="42AFC42D" w14:textId="77777777" w:rsidR="00C9283B" w:rsidRPr="00583A0F" w:rsidRDefault="00C9283B" w:rsidP="003A4571">
            <w:pPr>
              <w:jc w:val="center"/>
              <w:rPr>
                <w:rFonts w:ascii="Verdana" w:hAnsi="Verdana" w:cs="Arial"/>
                <w:b/>
                <w:bCs/>
                <w:color w:val="000000"/>
                <w:sz w:val="18"/>
                <w:szCs w:val="18"/>
                <w:lang w:eastAsia="es-CO"/>
              </w:rPr>
            </w:pPr>
          </w:p>
        </w:tc>
        <w:tc>
          <w:tcPr>
            <w:tcW w:w="217" w:type="pct"/>
            <w:tcBorders>
              <w:top w:val="single" w:sz="8" w:space="0" w:color="auto"/>
              <w:left w:val="nil"/>
              <w:bottom w:val="single" w:sz="4" w:space="0" w:color="auto"/>
              <w:right w:val="nil"/>
            </w:tcBorders>
            <w:shd w:val="clear" w:color="000000" w:fill="BFBFBF"/>
            <w:noWrap/>
            <w:vAlign w:val="center"/>
          </w:tcPr>
          <w:p w14:paraId="271CA723" w14:textId="77777777" w:rsidR="00C9283B" w:rsidRPr="00583A0F" w:rsidRDefault="00C9283B" w:rsidP="003A4571">
            <w:pPr>
              <w:jc w:val="center"/>
              <w:rPr>
                <w:rFonts w:ascii="Verdana" w:hAnsi="Verdana" w:cs="Arial"/>
                <w:b/>
                <w:bCs/>
                <w:color w:val="000000"/>
                <w:sz w:val="18"/>
                <w:szCs w:val="18"/>
                <w:lang w:eastAsia="es-CO"/>
              </w:rPr>
            </w:pPr>
          </w:p>
        </w:tc>
        <w:tc>
          <w:tcPr>
            <w:tcW w:w="713" w:type="pct"/>
            <w:tcBorders>
              <w:top w:val="single" w:sz="8" w:space="0" w:color="auto"/>
              <w:left w:val="single" w:sz="8" w:space="0" w:color="auto"/>
              <w:bottom w:val="single" w:sz="4" w:space="0" w:color="auto"/>
              <w:right w:val="single" w:sz="8" w:space="0" w:color="auto"/>
            </w:tcBorders>
            <w:shd w:val="clear" w:color="000000" w:fill="BFBFBF"/>
            <w:noWrap/>
            <w:vAlign w:val="center"/>
          </w:tcPr>
          <w:p w14:paraId="3E835728" w14:textId="77777777" w:rsidR="00C9283B" w:rsidRPr="00583A0F" w:rsidRDefault="00C9283B" w:rsidP="003A4571">
            <w:pPr>
              <w:jc w:val="center"/>
              <w:rPr>
                <w:rFonts w:ascii="Verdana" w:hAnsi="Verdana" w:cs="Arial"/>
                <w:b/>
                <w:bCs/>
                <w:color w:val="000000"/>
                <w:sz w:val="18"/>
                <w:szCs w:val="18"/>
                <w:lang w:eastAsia="es-CO"/>
              </w:rPr>
            </w:pPr>
            <w:r w:rsidRPr="00583A0F">
              <w:rPr>
                <w:rFonts w:ascii="Verdana" w:hAnsi="Verdana" w:cs="Arial"/>
                <w:b/>
                <w:bCs/>
                <w:color w:val="000000"/>
                <w:sz w:val="18"/>
                <w:szCs w:val="18"/>
                <w:lang w:eastAsia="es-CO"/>
              </w:rPr>
              <w:t> </w:t>
            </w:r>
          </w:p>
        </w:tc>
      </w:tr>
    </w:tbl>
    <w:p w14:paraId="75FBE423" w14:textId="77777777" w:rsidR="008B4B38" w:rsidRPr="001667CA" w:rsidRDefault="008B4B38" w:rsidP="003A4571">
      <w:pPr>
        <w:jc w:val="both"/>
        <w:rPr>
          <w:rFonts w:ascii="Verdana" w:hAnsi="Verdana" w:cs="Tahoma"/>
          <w:sz w:val="22"/>
          <w:szCs w:val="22"/>
          <w:shd w:val="clear" w:color="auto" w:fill="FFFFFF"/>
        </w:rPr>
      </w:pPr>
    </w:p>
    <w:p w14:paraId="2D3F0BEC" w14:textId="77777777" w:rsidR="00867D08" w:rsidRDefault="00867D08" w:rsidP="003A4571">
      <w:pPr>
        <w:pStyle w:val="Prrafodelista"/>
        <w:ind w:left="0"/>
        <w:contextualSpacing/>
        <w:jc w:val="both"/>
        <w:rPr>
          <w:rFonts w:ascii="Verdana" w:hAnsi="Verdana" w:cs="Tahoma"/>
          <w:sz w:val="22"/>
          <w:szCs w:val="22"/>
          <w:shd w:val="clear" w:color="auto" w:fill="FFFFFF"/>
        </w:rPr>
      </w:pPr>
    </w:p>
    <w:p w14:paraId="5CB3B363" w14:textId="77777777" w:rsidR="00E3129D" w:rsidRDefault="00867D08" w:rsidP="003A4571">
      <w:pPr>
        <w:jc w:val="both"/>
        <w:rPr>
          <w:rFonts w:ascii="Verdana" w:hAnsi="Verdana" w:cs="Tahoma"/>
          <w:sz w:val="22"/>
          <w:szCs w:val="22"/>
          <w:lang w:val="es-ES_tradnl"/>
        </w:rPr>
      </w:pPr>
      <w:r>
        <w:rPr>
          <w:rFonts w:ascii="Verdana" w:hAnsi="Verdana" w:cs="Tahoma"/>
          <w:sz w:val="22"/>
          <w:szCs w:val="22"/>
          <w:lang w:val="es-ES_tradnl"/>
        </w:rPr>
        <w:t xml:space="preserve">Producto de la aplicación de los criterios </w:t>
      </w:r>
      <w:r w:rsidR="00F916A2">
        <w:rPr>
          <w:rFonts w:ascii="Verdana" w:hAnsi="Verdana" w:cs="Tahoma"/>
          <w:sz w:val="22"/>
          <w:szCs w:val="22"/>
          <w:lang w:val="es-ES_tradnl"/>
        </w:rPr>
        <w:t>de valoración</w:t>
      </w:r>
      <w:r>
        <w:rPr>
          <w:rFonts w:ascii="Verdana" w:hAnsi="Verdana" w:cs="Tahoma"/>
          <w:sz w:val="22"/>
          <w:szCs w:val="22"/>
          <w:lang w:val="es-ES_tradnl"/>
        </w:rPr>
        <w:t>, se obtendrá el resultado en orden sucesivo desde el equipo de trabajo que ocupe el primer puesto, el cual será acreedor de un incentivo pecuniario</w:t>
      </w:r>
      <w:r w:rsidR="00E3129D">
        <w:rPr>
          <w:rFonts w:ascii="Verdana" w:hAnsi="Verdana" w:cs="Tahoma"/>
          <w:sz w:val="22"/>
          <w:szCs w:val="22"/>
          <w:lang w:val="es-ES_tradnl"/>
        </w:rPr>
        <w:t xml:space="preserve">. Los equipos que ocupen el segundo y tercer lugar serán acreedores </w:t>
      </w:r>
      <w:r w:rsidR="00E3129D">
        <w:rPr>
          <w:rFonts w:ascii="Verdana" w:hAnsi="Verdana" w:cs="Tahoma"/>
          <w:sz w:val="22"/>
          <w:szCs w:val="22"/>
          <w:lang w:val="es-ES_tradnl"/>
        </w:rPr>
        <w:lastRenderedPageBreak/>
        <w:t>de incentivos no pecuniarios de acuerdo con lo establecido en el Plan de Bienestar Social e Incentivos de la vigencia</w:t>
      </w:r>
      <w:r>
        <w:rPr>
          <w:rFonts w:ascii="Verdana" w:hAnsi="Verdana" w:cs="Tahoma"/>
          <w:sz w:val="22"/>
          <w:szCs w:val="22"/>
          <w:lang w:val="es-ES_tradnl"/>
        </w:rPr>
        <w:t xml:space="preserve">. </w:t>
      </w:r>
    </w:p>
    <w:p w14:paraId="75CF4315" w14:textId="77777777" w:rsidR="00E3129D" w:rsidRDefault="00E3129D" w:rsidP="003A4571">
      <w:pPr>
        <w:jc w:val="both"/>
        <w:rPr>
          <w:rFonts w:ascii="Verdana" w:hAnsi="Verdana" w:cs="Tahoma"/>
          <w:sz w:val="22"/>
          <w:szCs w:val="22"/>
          <w:lang w:val="es-ES_tradnl"/>
        </w:rPr>
      </w:pPr>
    </w:p>
    <w:p w14:paraId="297FC6D3" w14:textId="77777777" w:rsidR="00867D08" w:rsidRPr="001667CA" w:rsidRDefault="00E3129D" w:rsidP="003A4571">
      <w:pPr>
        <w:jc w:val="both"/>
        <w:rPr>
          <w:rFonts w:ascii="Verdana" w:hAnsi="Verdana" w:cs="Tahoma"/>
          <w:b/>
          <w:bCs/>
          <w:sz w:val="22"/>
          <w:szCs w:val="22"/>
        </w:rPr>
      </w:pPr>
      <w:r w:rsidRPr="5DA4C786">
        <w:rPr>
          <w:rFonts w:ascii="Verdana" w:hAnsi="Verdana" w:cs="Tahoma"/>
          <w:sz w:val="22"/>
          <w:szCs w:val="22"/>
        </w:rPr>
        <w:t>Para lo anterior, es importante tener en cuenta que s</w:t>
      </w:r>
      <w:r w:rsidR="00867D08" w:rsidRPr="5DA4C786">
        <w:rPr>
          <w:rFonts w:ascii="Verdana" w:hAnsi="Verdana" w:cs="Tahoma"/>
          <w:sz w:val="22"/>
          <w:szCs w:val="22"/>
        </w:rPr>
        <w:t xml:space="preserve">ólo serán acreedores a los incentivos aquellos proyectos que obtengan una calificación consolidada o definitiva </w:t>
      </w:r>
      <w:r w:rsidR="00867D08" w:rsidRPr="5DA4C786">
        <w:rPr>
          <w:rFonts w:ascii="Verdana" w:hAnsi="Verdana" w:cs="Tahoma"/>
          <w:b/>
          <w:bCs/>
          <w:sz w:val="22"/>
          <w:szCs w:val="22"/>
        </w:rPr>
        <w:t>igual o superior a 3,</w:t>
      </w:r>
      <w:r w:rsidR="005B4326" w:rsidRPr="5DA4C786">
        <w:rPr>
          <w:rFonts w:ascii="Verdana" w:hAnsi="Verdana" w:cs="Tahoma"/>
          <w:b/>
          <w:bCs/>
          <w:sz w:val="22"/>
          <w:szCs w:val="22"/>
        </w:rPr>
        <w:t>5</w:t>
      </w:r>
      <w:r w:rsidR="00867D08" w:rsidRPr="5DA4C786">
        <w:rPr>
          <w:rFonts w:ascii="Verdana" w:hAnsi="Verdana" w:cs="Tahoma"/>
          <w:b/>
          <w:bCs/>
          <w:sz w:val="22"/>
          <w:szCs w:val="22"/>
        </w:rPr>
        <w:t xml:space="preserve"> puntos.</w:t>
      </w:r>
    </w:p>
    <w:p w14:paraId="3CB648E9" w14:textId="77777777" w:rsidR="00867D08" w:rsidRPr="00867D08" w:rsidRDefault="00867D08" w:rsidP="003A4571">
      <w:pPr>
        <w:pStyle w:val="Prrafodelista"/>
        <w:ind w:left="0"/>
        <w:contextualSpacing/>
        <w:jc w:val="both"/>
        <w:rPr>
          <w:rFonts w:ascii="Verdana" w:hAnsi="Verdana" w:cs="Tahoma"/>
          <w:sz w:val="22"/>
          <w:szCs w:val="22"/>
          <w:shd w:val="clear" w:color="auto" w:fill="FFFFFF"/>
          <w:lang w:val="es-ES_tradnl"/>
        </w:rPr>
      </w:pPr>
    </w:p>
    <w:p w14:paraId="31AA7459" w14:textId="00FC1AFE" w:rsidR="00E3129D" w:rsidRDefault="00867D08" w:rsidP="003A4571">
      <w:pPr>
        <w:pStyle w:val="Prrafodelista"/>
        <w:ind w:left="0"/>
        <w:contextualSpacing/>
        <w:jc w:val="both"/>
        <w:rPr>
          <w:rFonts w:ascii="Verdana" w:hAnsi="Verdana" w:cs="Tahoma"/>
          <w:sz w:val="22"/>
          <w:szCs w:val="22"/>
          <w:shd w:val="clear" w:color="auto" w:fill="FFFFFF"/>
        </w:rPr>
      </w:pPr>
      <w:r>
        <w:rPr>
          <w:rFonts w:ascii="Verdana" w:hAnsi="Verdana" w:cs="Tahoma"/>
          <w:sz w:val="22"/>
          <w:szCs w:val="22"/>
          <w:shd w:val="clear" w:color="auto" w:fill="FFFFFF"/>
          <w:lang w:val="es-ES_tradnl"/>
        </w:rPr>
        <w:t xml:space="preserve">Finalmente, una vez </w:t>
      </w:r>
      <w:r w:rsidR="00E3129D">
        <w:rPr>
          <w:rFonts w:ascii="Verdana" w:hAnsi="Verdana" w:cs="Tahoma"/>
          <w:sz w:val="22"/>
          <w:szCs w:val="22"/>
          <w:shd w:val="clear" w:color="auto" w:fill="FFFFFF"/>
          <w:lang w:val="es-ES_tradnl"/>
        </w:rPr>
        <w:t xml:space="preserve">realizada la sustentación del proyecto y </w:t>
      </w:r>
      <w:r>
        <w:rPr>
          <w:rFonts w:ascii="Verdana" w:hAnsi="Verdana" w:cs="Tahoma"/>
          <w:sz w:val="22"/>
          <w:szCs w:val="22"/>
          <w:shd w:val="clear" w:color="auto" w:fill="FFFFFF"/>
          <w:lang w:val="es-ES_tradnl"/>
        </w:rPr>
        <w:t>consolidados los resultados</w:t>
      </w:r>
      <w:r w:rsidR="00E3129D">
        <w:rPr>
          <w:rFonts w:ascii="Verdana" w:hAnsi="Verdana" w:cs="Tahoma"/>
          <w:sz w:val="22"/>
          <w:szCs w:val="22"/>
          <w:shd w:val="clear" w:color="auto" w:fill="FFFFFF"/>
          <w:lang w:val="es-ES_tradnl"/>
        </w:rPr>
        <w:t xml:space="preserve"> producto de la aplicación de los criterios de valoración</w:t>
      </w:r>
      <w:r w:rsidR="00D60FE8">
        <w:rPr>
          <w:rFonts w:ascii="Verdana" w:hAnsi="Verdana" w:cs="Tahoma"/>
          <w:sz w:val="22"/>
          <w:szCs w:val="22"/>
          <w:shd w:val="clear" w:color="auto" w:fill="FFFFFF"/>
          <w:lang w:val="es-ES_tradnl"/>
        </w:rPr>
        <w:t xml:space="preserve"> se</w:t>
      </w:r>
      <w:r w:rsidRPr="001667CA">
        <w:rPr>
          <w:rFonts w:ascii="Verdana" w:hAnsi="Verdana" w:cs="Tahoma"/>
          <w:sz w:val="22"/>
          <w:szCs w:val="22"/>
          <w:shd w:val="clear" w:color="auto" w:fill="FFFFFF"/>
        </w:rPr>
        <w:t xml:space="preserve"> efectuará una retroalimentación a los integrantes de</w:t>
      </w:r>
      <w:r w:rsidR="00E3129D">
        <w:rPr>
          <w:rFonts w:ascii="Verdana" w:hAnsi="Verdana" w:cs="Tahoma"/>
          <w:sz w:val="22"/>
          <w:szCs w:val="22"/>
          <w:shd w:val="clear" w:color="auto" w:fill="FFFFFF"/>
        </w:rPr>
        <w:t xml:space="preserve"> cada</w:t>
      </w:r>
      <w:r w:rsidRPr="001667CA">
        <w:rPr>
          <w:rFonts w:ascii="Verdana" w:hAnsi="Verdana" w:cs="Tahoma"/>
          <w:sz w:val="22"/>
          <w:szCs w:val="22"/>
          <w:shd w:val="clear" w:color="auto" w:fill="FFFFFF"/>
        </w:rPr>
        <w:t xml:space="preserve"> equipo</w:t>
      </w:r>
      <w:r w:rsidR="00E10224">
        <w:rPr>
          <w:rFonts w:ascii="Verdana" w:hAnsi="Verdana" w:cs="Tahoma"/>
          <w:sz w:val="22"/>
          <w:szCs w:val="22"/>
          <w:shd w:val="clear" w:color="auto" w:fill="FFFFFF"/>
        </w:rPr>
        <w:t xml:space="preserve">. </w:t>
      </w:r>
    </w:p>
    <w:p w14:paraId="0C178E9E" w14:textId="77777777" w:rsidR="00E3129D" w:rsidRDefault="00E3129D" w:rsidP="003A4571">
      <w:pPr>
        <w:pStyle w:val="Prrafodelista"/>
        <w:ind w:left="0"/>
        <w:contextualSpacing/>
        <w:jc w:val="both"/>
        <w:rPr>
          <w:rFonts w:ascii="Verdana" w:hAnsi="Verdana" w:cs="Tahoma"/>
          <w:sz w:val="22"/>
          <w:szCs w:val="22"/>
          <w:shd w:val="clear" w:color="auto" w:fill="FFFFFF"/>
        </w:rPr>
      </w:pPr>
    </w:p>
    <w:p w14:paraId="3826ABEA" w14:textId="77777777" w:rsidR="00F916A2" w:rsidRPr="00583A0F" w:rsidRDefault="00867D08" w:rsidP="003A4571">
      <w:pPr>
        <w:pStyle w:val="Prrafodelista"/>
        <w:ind w:left="0"/>
        <w:contextualSpacing/>
        <w:jc w:val="both"/>
        <w:rPr>
          <w:rFonts w:ascii="Verdana" w:hAnsi="Verdana" w:cs="Tahoma"/>
          <w:sz w:val="22"/>
          <w:szCs w:val="22"/>
          <w:shd w:val="clear" w:color="auto" w:fill="FFFFFF"/>
        </w:rPr>
      </w:pPr>
      <w:r w:rsidRPr="001667CA">
        <w:rPr>
          <w:rFonts w:ascii="Verdana" w:hAnsi="Verdana" w:cs="Tahoma"/>
          <w:sz w:val="22"/>
          <w:szCs w:val="22"/>
          <w:shd w:val="clear" w:color="auto" w:fill="FFFFFF"/>
        </w:rPr>
        <w:t>La divulgació</w:t>
      </w:r>
      <w:r w:rsidR="00E3129D">
        <w:rPr>
          <w:rFonts w:ascii="Verdana" w:hAnsi="Verdana" w:cs="Tahoma"/>
          <w:sz w:val="22"/>
          <w:szCs w:val="22"/>
          <w:shd w:val="clear" w:color="auto" w:fill="FFFFFF"/>
        </w:rPr>
        <w:t>n de los resultados del proceso de selección del mejor equipo de trabajo,</w:t>
      </w:r>
      <w:r w:rsidR="00707E0F">
        <w:rPr>
          <w:rFonts w:ascii="Verdana" w:hAnsi="Verdana" w:cs="Tahoma"/>
          <w:sz w:val="22"/>
          <w:szCs w:val="22"/>
          <w:shd w:val="clear" w:color="auto" w:fill="FFFFFF"/>
        </w:rPr>
        <w:t xml:space="preserve"> correspondiente al primer, segundo y tercer lugar,</w:t>
      </w:r>
      <w:r w:rsidR="00E3129D">
        <w:rPr>
          <w:rFonts w:ascii="Verdana" w:hAnsi="Verdana" w:cs="Tahoma"/>
          <w:sz w:val="22"/>
          <w:szCs w:val="22"/>
          <w:shd w:val="clear" w:color="auto" w:fill="FFFFFF"/>
        </w:rPr>
        <w:t xml:space="preserve"> será responsabilidad del Grupo de Talento Humano</w:t>
      </w:r>
      <w:r w:rsidR="00707E0F">
        <w:rPr>
          <w:rFonts w:ascii="Verdana" w:hAnsi="Verdana" w:cs="Tahoma"/>
          <w:sz w:val="22"/>
          <w:szCs w:val="22"/>
          <w:shd w:val="clear" w:color="auto" w:fill="FFFFFF"/>
        </w:rPr>
        <w:t>, y se realizará a través de la Mintranet</w:t>
      </w:r>
      <w:r w:rsidR="00E3129D">
        <w:rPr>
          <w:rFonts w:ascii="Verdana" w:hAnsi="Verdana" w:cs="Tahoma"/>
          <w:sz w:val="22"/>
          <w:szCs w:val="22"/>
          <w:shd w:val="clear" w:color="auto" w:fill="FFFFFF"/>
        </w:rPr>
        <w:t xml:space="preserve">. </w:t>
      </w:r>
    </w:p>
    <w:p w14:paraId="3C0395D3" w14:textId="77777777" w:rsidR="00F916A2" w:rsidRDefault="00F916A2" w:rsidP="003A4571">
      <w:pPr>
        <w:jc w:val="both"/>
        <w:rPr>
          <w:rFonts w:ascii="Verdana" w:hAnsi="Verdana" w:cs="Tahoma"/>
          <w:b/>
          <w:sz w:val="22"/>
          <w:szCs w:val="22"/>
          <w:lang w:val="es-ES_tradnl"/>
        </w:rPr>
      </w:pPr>
    </w:p>
    <w:p w14:paraId="15FFBA52" w14:textId="77777777" w:rsidR="00F916A2" w:rsidRPr="00F916A2" w:rsidRDefault="003F2CC0" w:rsidP="003A4571">
      <w:pPr>
        <w:numPr>
          <w:ilvl w:val="3"/>
          <w:numId w:val="40"/>
        </w:numPr>
        <w:jc w:val="both"/>
        <w:rPr>
          <w:rFonts w:ascii="Verdana" w:hAnsi="Verdana" w:cs="Tahoma"/>
          <w:b/>
          <w:sz w:val="22"/>
          <w:szCs w:val="22"/>
          <w:shd w:val="clear" w:color="auto" w:fill="FFFFFF"/>
        </w:rPr>
      </w:pPr>
      <w:r w:rsidRPr="001667CA">
        <w:rPr>
          <w:rFonts w:ascii="Verdana" w:hAnsi="Verdana" w:cs="Tahoma"/>
          <w:b/>
          <w:sz w:val="22"/>
          <w:szCs w:val="22"/>
          <w:lang w:val="es-ES_tradnl"/>
        </w:rPr>
        <w:t>Criterios de Desempat</w:t>
      </w:r>
      <w:r w:rsidR="00F916A2">
        <w:rPr>
          <w:rFonts w:ascii="Verdana" w:hAnsi="Verdana" w:cs="Tahoma"/>
          <w:b/>
          <w:sz w:val="22"/>
          <w:szCs w:val="22"/>
          <w:lang w:val="es-ES_tradnl"/>
        </w:rPr>
        <w:t>e</w:t>
      </w:r>
    </w:p>
    <w:p w14:paraId="3254BC2F" w14:textId="77777777" w:rsidR="00F916A2" w:rsidRPr="00F916A2" w:rsidRDefault="00F916A2" w:rsidP="003A4571">
      <w:pPr>
        <w:jc w:val="both"/>
        <w:rPr>
          <w:rFonts w:ascii="Verdana" w:hAnsi="Verdana" w:cs="Tahoma"/>
          <w:b/>
          <w:sz w:val="22"/>
          <w:szCs w:val="22"/>
          <w:shd w:val="clear" w:color="auto" w:fill="FFFFFF"/>
        </w:rPr>
      </w:pPr>
    </w:p>
    <w:p w14:paraId="798D5E84" w14:textId="77777777" w:rsidR="003F2CC0" w:rsidRPr="00F916A2" w:rsidRDefault="003F2CC0" w:rsidP="003A4571">
      <w:pPr>
        <w:jc w:val="both"/>
        <w:rPr>
          <w:rFonts w:ascii="Verdana" w:hAnsi="Verdana" w:cs="Tahoma"/>
          <w:b/>
          <w:sz w:val="22"/>
          <w:szCs w:val="22"/>
          <w:shd w:val="clear" w:color="auto" w:fill="FFFFFF"/>
        </w:rPr>
      </w:pPr>
      <w:r w:rsidRPr="00F916A2">
        <w:rPr>
          <w:rFonts w:ascii="Verdana" w:hAnsi="Verdana" w:cs="Tahoma"/>
          <w:sz w:val="22"/>
          <w:szCs w:val="22"/>
          <w:shd w:val="clear" w:color="auto" w:fill="FFFFFF"/>
        </w:rPr>
        <w:t>En caso de presentar</w:t>
      </w:r>
      <w:r w:rsidR="009645BE" w:rsidRPr="00F916A2">
        <w:rPr>
          <w:rFonts w:ascii="Verdana" w:hAnsi="Verdana" w:cs="Tahoma"/>
          <w:sz w:val="22"/>
          <w:szCs w:val="22"/>
          <w:shd w:val="clear" w:color="auto" w:fill="FFFFFF"/>
        </w:rPr>
        <w:t xml:space="preserve">se empate en el primer lugar de </w:t>
      </w:r>
      <w:r w:rsidRPr="00F916A2">
        <w:rPr>
          <w:rFonts w:ascii="Verdana" w:hAnsi="Verdana" w:cs="Tahoma"/>
          <w:sz w:val="22"/>
          <w:szCs w:val="22"/>
          <w:shd w:val="clear" w:color="auto" w:fill="FFFFFF"/>
        </w:rPr>
        <w:t xml:space="preserve">equipos de trabajo, el ganador será aquel que haya obtenido el mayor puntaje en la ponderación del criterio de </w:t>
      </w:r>
      <w:r w:rsidRPr="00F916A2">
        <w:rPr>
          <w:rFonts w:ascii="Verdana" w:hAnsi="Verdana" w:cs="Tahoma"/>
          <w:b/>
          <w:sz w:val="22"/>
          <w:szCs w:val="22"/>
          <w:shd w:val="clear" w:color="auto" w:fill="FFFFFF"/>
        </w:rPr>
        <w:t>Gestión del Conocimiento.</w:t>
      </w:r>
    </w:p>
    <w:p w14:paraId="651E9592" w14:textId="77777777" w:rsidR="003F2CC0" w:rsidRPr="001667CA" w:rsidRDefault="003F2CC0" w:rsidP="003A4571">
      <w:pPr>
        <w:jc w:val="both"/>
        <w:rPr>
          <w:rFonts w:ascii="Verdana" w:hAnsi="Verdana" w:cs="Tahoma"/>
          <w:sz w:val="22"/>
          <w:szCs w:val="22"/>
          <w:shd w:val="clear" w:color="auto" w:fill="FFFFFF"/>
        </w:rPr>
      </w:pPr>
    </w:p>
    <w:p w14:paraId="3362E1CB" w14:textId="77777777" w:rsidR="003F2CC0" w:rsidRPr="001667CA" w:rsidRDefault="003F2CC0" w:rsidP="003A4571">
      <w:pPr>
        <w:jc w:val="both"/>
        <w:rPr>
          <w:rFonts w:ascii="Verdana" w:hAnsi="Verdana" w:cs="Tahoma"/>
          <w:sz w:val="22"/>
          <w:szCs w:val="22"/>
          <w:shd w:val="clear" w:color="auto" w:fill="FFFFFF"/>
        </w:rPr>
      </w:pPr>
      <w:r w:rsidRPr="001667CA">
        <w:rPr>
          <w:rFonts w:ascii="Verdana" w:hAnsi="Verdana" w:cs="Tahoma"/>
          <w:sz w:val="22"/>
          <w:szCs w:val="22"/>
          <w:shd w:val="clear" w:color="auto" w:fill="FFFFFF"/>
        </w:rPr>
        <w:t xml:space="preserve">De persistir el empate, éste se dirimirá al que haya obtenido el mayor puntaje en la ponderación en el criterio de </w:t>
      </w:r>
      <w:r w:rsidRPr="001667CA">
        <w:rPr>
          <w:rFonts w:ascii="Verdana" w:hAnsi="Verdana" w:cs="Tahoma"/>
          <w:b/>
          <w:sz w:val="22"/>
          <w:szCs w:val="22"/>
          <w:shd w:val="clear" w:color="auto" w:fill="FFFFFF"/>
        </w:rPr>
        <w:t>Sostenibilidad</w:t>
      </w:r>
      <w:r w:rsidRPr="001667CA">
        <w:rPr>
          <w:rFonts w:ascii="Verdana" w:hAnsi="Verdana" w:cs="Tahoma"/>
          <w:sz w:val="22"/>
          <w:szCs w:val="22"/>
          <w:shd w:val="clear" w:color="auto" w:fill="FFFFFF"/>
        </w:rPr>
        <w:t>.</w:t>
      </w:r>
    </w:p>
    <w:p w14:paraId="269E314A" w14:textId="77777777" w:rsidR="003F2CC0" w:rsidRPr="001667CA" w:rsidRDefault="003F2CC0" w:rsidP="003A4571">
      <w:pPr>
        <w:jc w:val="both"/>
        <w:rPr>
          <w:rFonts w:ascii="Verdana" w:hAnsi="Verdana" w:cs="Tahoma"/>
          <w:color w:val="FF0000"/>
          <w:sz w:val="22"/>
          <w:szCs w:val="22"/>
          <w:shd w:val="clear" w:color="auto" w:fill="FFFFFF"/>
        </w:rPr>
      </w:pPr>
    </w:p>
    <w:p w14:paraId="646C7FA5" w14:textId="77777777" w:rsidR="003F2CC0" w:rsidRPr="001667CA" w:rsidRDefault="003F2CC0" w:rsidP="003A4571">
      <w:pPr>
        <w:jc w:val="both"/>
        <w:rPr>
          <w:rFonts w:ascii="Verdana" w:hAnsi="Verdana" w:cs="Tahoma"/>
          <w:sz w:val="22"/>
          <w:szCs w:val="22"/>
          <w:shd w:val="clear" w:color="auto" w:fill="FFFFFF"/>
        </w:rPr>
      </w:pPr>
      <w:r w:rsidRPr="001667CA">
        <w:rPr>
          <w:rFonts w:ascii="Verdana" w:hAnsi="Verdana" w:cs="Tahoma"/>
          <w:sz w:val="22"/>
          <w:szCs w:val="22"/>
          <w:shd w:val="clear" w:color="auto" w:fill="FFFFFF"/>
        </w:rPr>
        <w:t xml:space="preserve">De continuar el empate, se realizará sorteo por balota, para lo cual, los representantes de los equipos de trabajo empatados procederán a escoger las balotas que se numerarán de acuerdo con la cantidad de equipos en desempate. </w:t>
      </w:r>
    </w:p>
    <w:p w14:paraId="47341341" w14:textId="77777777" w:rsidR="003F2CC0" w:rsidRPr="001667CA" w:rsidRDefault="003F2CC0" w:rsidP="003A4571">
      <w:pPr>
        <w:jc w:val="both"/>
        <w:rPr>
          <w:rFonts w:ascii="Verdana" w:hAnsi="Verdana" w:cs="Tahoma"/>
          <w:sz w:val="22"/>
          <w:szCs w:val="22"/>
          <w:shd w:val="clear" w:color="auto" w:fill="FFFFFF"/>
        </w:rPr>
      </w:pPr>
    </w:p>
    <w:p w14:paraId="4EAC46B5" w14:textId="77777777" w:rsidR="003F2CC0" w:rsidRPr="001667CA" w:rsidRDefault="003F2CC0" w:rsidP="003A4571">
      <w:pPr>
        <w:jc w:val="both"/>
        <w:rPr>
          <w:rFonts w:ascii="Verdana" w:hAnsi="Verdana" w:cs="Tahoma"/>
          <w:sz w:val="22"/>
          <w:szCs w:val="22"/>
          <w:shd w:val="clear" w:color="auto" w:fill="FFFFFF"/>
        </w:rPr>
      </w:pPr>
      <w:r w:rsidRPr="001667CA">
        <w:rPr>
          <w:rFonts w:ascii="Verdana" w:hAnsi="Verdana" w:cs="Tahoma"/>
          <w:sz w:val="22"/>
          <w:szCs w:val="22"/>
          <w:shd w:val="clear" w:color="auto" w:fill="FFFFFF"/>
        </w:rPr>
        <w:t>En primer lugar</w:t>
      </w:r>
      <w:r w:rsidR="00FD7BF3">
        <w:rPr>
          <w:rFonts w:ascii="Verdana" w:hAnsi="Verdana" w:cs="Tahoma"/>
          <w:sz w:val="22"/>
          <w:szCs w:val="22"/>
          <w:shd w:val="clear" w:color="auto" w:fill="FFFFFF"/>
        </w:rPr>
        <w:t>,</w:t>
      </w:r>
      <w:r w:rsidRPr="001667CA">
        <w:rPr>
          <w:rFonts w:ascii="Verdana" w:hAnsi="Verdana" w:cs="Tahoma"/>
          <w:sz w:val="22"/>
          <w:szCs w:val="22"/>
          <w:shd w:val="clear" w:color="auto" w:fill="FFFFFF"/>
        </w:rPr>
        <w:t xml:space="preserve"> se realizará un sorteo para establecer cuál será el orden en que cada equipo escogerá la balota. Realizado este primer sorteo los representantes procederán a escoger la balota en el orden que se haya determinado y se otorgará el </w:t>
      </w:r>
      <w:r w:rsidR="00C9283B">
        <w:rPr>
          <w:rFonts w:ascii="Verdana" w:hAnsi="Verdana" w:cs="Tahoma"/>
          <w:sz w:val="22"/>
          <w:szCs w:val="22"/>
          <w:shd w:val="clear" w:color="auto" w:fill="FFFFFF"/>
        </w:rPr>
        <w:t>incentivo</w:t>
      </w:r>
      <w:r w:rsidRPr="001667CA">
        <w:rPr>
          <w:rFonts w:ascii="Verdana" w:hAnsi="Verdana" w:cs="Tahoma"/>
          <w:sz w:val="22"/>
          <w:szCs w:val="22"/>
          <w:shd w:val="clear" w:color="auto" w:fill="FFFFFF"/>
        </w:rPr>
        <w:t xml:space="preserve"> establecido para el primer lugar al equipo que saque la balota con el número mayor, resultado que se entiende aceptado de antemano por los participantes involucrados en el empate sin lugar a reclamación alguna. </w:t>
      </w:r>
    </w:p>
    <w:p w14:paraId="42EF2083" w14:textId="77777777" w:rsidR="003F2CC0" w:rsidRPr="001667CA" w:rsidRDefault="003F2CC0" w:rsidP="003A4571">
      <w:pPr>
        <w:jc w:val="both"/>
        <w:rPr>
          <w:rFonts w:ascii="Verdana" w:hAnsi="Verdana" w:cs="Tahoma"/>
          <w:sz w:val="22"/>
          <w:szCs w:val="22"/>
          <w:shd w:val="clear" w:color="auto" w:fill="FFFFFF"/>
        </w:rPr>
      </w:pPr>
    </w:p>
    <w:p w14:paraId="10B69B74" w14:textId="77777777" w:rsidR="003F2CC0" w:rsidRPr="001667CA" w:rsidRDefault="003F2CC0" w:rsidP="003A4571">
      <w:pPr>
        <w:jc w:val="both"/>
        <w:rPr>
          <w:rFonts w:ascii="Verdana" w:hAnsi="Verdana" w:cs="Tahoma"/>
          <w:sz w:val="22"/>
          <w:szCs w:val="22"/>
          <w:shd w:val="clear" w:color="auto" w:fill="FFFFFF"/>
        </w:rPr>
      </w:pPr>
      <w:r w:rsidRPr="001667CA">
        <w:rPr>
          <w:rFonts w:ascii="Verdana" w:hAnsi="Verdana" w:cs="Tahoma"/>
          <w:sz w:val="22"/>
          <w:szCs w:val="22"/>
          <w:shd w:val="clear" w:color="auto" w:fill="FFFFFF"/>
        </w:rPr>
        <w:t xml:space="preserve">El </w:t>
      </w:r>
      <w:r w:rsidR="00C9283B">
        <w:rPr>
          <w:rFonts w:ascii="Verdana" w:hAnsi="Verdana" w:cs="Tahoma"/>
          <w:sz w:val="22"/>
          <w:szCs w:val="22"/>
          <w:shd w:val="clear" w:color="auto" w:fill="FFFFFF"/>
        </w:rPr>
        <w:t>incentivo</w:t>
      </w:r>
      <w:r w:rsidRPr="001667CA">
        <w:rPr>
          <w:rFonts w:ascii="Verdana" w:hAnsi="Verdana" w:cs="Tahoma"/>
          <w:sz w:val="22"/>
          <w:szCs w:val="22"/>
          <w:shd w:val="clear" w:color="auto" w:fill="FFFFFF"/>
        </w:rPr>
        <w:t xml:space="preserve"> establecido para el segundo lugar se le asignará al equipo que </w:t>
      </w:r>
      <w:r w:rsidR="001B565B">
        <w:rPr>
          <w:rFonts w:ascii="Verdana" w:hAnsi="Verdana" w:cs="Tahoma"/>
          <w:sz w:val="22"/>
          <w:szCs w:val="22"/>
          <w:shd w:val="clear" w:color="auto" w:fill="FFFFFF"/>
        </w:rPr>
        <w:t>obtenga</w:t>
      </w:r>
      <w:r w:rsidRPr="001667CA">
        <w:rPr>
          <w:rFonts w:ascii="Verdana" w:hAnsi="Verdana" w:cs="Tahoma"/>
          <w:sz w:val="22"/>
          <w:szCs w:val="22"/>
          <w:shd w:val="clear" w:color="auto" w:fill="FFFFFF"/>
        </w:rPr>
        <w:t xml:space="preserve"> la balota con el segundo mayor número. </w:t>
      </w:r>
    </w:p>
    <w:p w14:paraId="7B40C951" w14:textId="77777777" w:rsidR="003F2CC0" w:rsidRPr="001667CA" w:rsidRDefault="003F2CC0" w:rsidP="003A4571">
      <w:pPr>
        <w:jc w:val="both"/>
        <w:rPr>
          <w:rFonts w:ascii="Verdana" w:hAnsi="Verdana" w:cs="Tahoma"/>
          <w:b/>
          <w:sz w:val="22"/>
          <w:szCs w:val="22"/>
          <w:lang w:val="es-ES_tradnl"/>
        </w:rPr>
      </w:pPr>
    </w:p>
    <w:p w14:paraId="7367A78C" w14:textId="77777777" w:rsidR="00707E0F" w:rsidRDefault="00376C32" w:rsidP="003A4571">
      <w:pPr>
        <w:numPr>
          <w:ilvl w:val="2"/>
          <w:numId w:val="40"/>
        </w:numPr>
        <w:jc w:val="both"/>
        <w:rPr>
          <w:rFonts w:ascii="Verdana" w:hAnsi="Verdana" w:cs="Tahoma"/>
          <w:b/>
          <w:sz w:val="22"/>
          <w:szCs w:val="22"/>
          <w:lang w:val="es-ES_tradnl"/>
        </w:rPr>
      </w:pPr>
      <w:r w:rsidRPr="001667CA">
        <w:rPr>
          <w:rFonts w:ascii="Verdana" w:hAnsi="Verdana" w:cs="Tahoma"/>
          <w:b/>
          <w:sz w:val="22"/>
          <w:szCs w:val="22"/>
          <w:lang w:val="es-ES_tradnl"/>
        </w:rPr>
        <w:t>Continuidad</w:t>
      </w:r>
      <w:r w:rsidR="00C05D29" w:rsidRPr="001667CA">
        <w:rPr>
          <w:rFonts w:ascii="Verdana" w:hAnsi="Verdana" w:cs="Tahoma"/>
          <w:b/>
          <w:sz w:val="22"/>
          <w:szCs w:val="22"/>
          <w:lang w:val="es-ES_tradnl"/>
        </w:rPr>
        <w:t xml:space="preserve"> del Mejor Proyecto Seleccionado</w:t>
      </w:r>
    </w:p>
    <w:p w14:paraId="4B4D7232" w14:textId="77777777" w:rsidR="00707E0F" w:rsidRPr="00707E0F" w:rsidRDefault="00707E0F" w:rsidP="003A4571">
      <w:pPr>
        <w:ind w:left="1080"/>
        <w:jc w:val="both"/>
        <w:rPr>
          <w:rFonts w:ascii="Verdana" w:hAnsi="Verdana" w:cs="Tahoma"/>
          <w:sz w:val="22"/>
          <w:szCs w:val="22"/>
          <w:shd w:val="clear" w:color="auto" w:fill="FFFFFF"/>
        </w:rPr>
      </w:pPr>
    </w:p>
    <w:p w14:paraId="7AA16BB7" w14:textId="4F27EA03" w:rsidR="008B4B38" w:rsidRPr="00FD7BF3" w:rsidRDefault="00C9283B" w:rsidP="003A4571">
      <w:pPr>
        <w:jc w:val="both"/>
        <w:rPr>
          <w:rStyle w:val="A6"/>
          <w:rFonts w:ascii="Verdana" w:hAnsi="Verdana" w:cs="Tahoma"/>
          <w:color w:val="auto"/>
          <w:sz w:val="22"/>
          <w:szCs w:val="22"/>
          <w:shd w:val="clear" w:color="auto" w:fill="FFFFFF"/>
        </w:rPr>
      </w:pPr>
      <w:r>
        <w:rPr>
          <w:rFonts w:ascii="Verdana" w:hAnsi="Verdana" w:cs="Tahoma"/>
          <w:sz w:val="22"/>
          <w:szCs w:val="22"/>
          <w:shd w:val="clear" w:color="auto" w:fill="FFFFFF"/>
        </w:rPr>
        <w:t>Con el objetivo</w:t>
      </w:r>
      <w:r w:rsidR="008B4B38" w:rsidRPr="001667CA">
        <w:rPr>
          <w:rFonts w:ascii="Verdana" w:hAnsi="Verdana" w:cs="Tahoma"/>
          <w:sz w:val="22"/>
          <w:szCs w:val="22"/>
          <w:shd w:val="clear" w:color="auto" w:fill="FFFFFF"/>
        </w:rPr>
        <w:t xml:space="preserve"> de garantizar la debida orientación a resultados, los proyectos de los equipos de trabajo </w:t>
      </w:r>
      <w:r>
        <w:rPr>
          <w:rFonts w:ascii="Verdana" w:hAnsi="Verdana" w:cs="Tahoma"/>
          <w:sz w:val="22"/>
          <w:szCs w:val="22"/>
          <w:shd w:val="clear" w:color="auto" w:fill="FFFFFF"/>
        </w:rPr>
        <w:t xml:space="preserve">a los que se otorguen </w:t>
      </w:r>
      <w:r w:rsidR="00D60FE8">
        <w:rPr>
          <w:rFonts w:ascii="Verdana" w:hAnsi="Verdana" w:cs="Tahoma"/>
          <w:sz w:val="22"/>
          <w:szCs w:val="22"/>
          <w:shd w:val="clear" w:color="auto" w:fill="FFFFFF"/>
        </w:rPr>
        <w:t>incentivos</w:t>
      </w:r>
      <w:r w:rsidR="00E94551" w:rsidRPr="001667CA">
        <w:rPr>
          <w:rFonts w:ascii="Verdana" w:hAnsi="Verdana" w:cs="Tahoma"/>
          <w:sz w:val="22"/>
          <w:szCs w:val="22"/>
          <w:shd w:val="clear" w:color="auto" w:fill="FFFFFF"/>
        </w:rPr>
        <w:t xml:space="preserve"> </w:t>
      </w:r>
      <w:r w:rsidR="008B4B38" w:rsidRPr="001667CA">
        <w:rPr>
          <w:rFonts w:ascii="Verdana" w:hAnsi="Verdana" w:cs="Tahoma"/>
          <w:sz w:val="22"/>
          <w:szCs w:val="22"/>
          <w:shd w:val="clear" w:color="auto" w:fill="FFFFFF"/>
        </w:rPr>
        <w:t xml:space="preserve">se ejecuten e implementen cabalmente </w:t>
      </w:r>
      <w:r w:rsidR="008B4B38" w:rsidRPr="001667CA">
        <w:rPr>
          <w:rFonts w:ascii="Verdana" w:hAnsi="Verdana" w:cs="Tahoma"/>
          <w:sz w:val="22"/>
          <w:szCs w:val="22"/>
          <w:shd w:val="clear" w:color="auto" w:fill="FFFFFF"/>
        </w:rPr>
        <w:lastRenderedPageBreak/>
        <w:t>en la Entidad.</w:t>
      </w:r>
      <w:r w:rsidR="00C05D29" w:rsidRPr="001667CA">
        <w:rPr>
          <w:rFonts w:ascii="Verdana" w:hAnsi="Verdana" w:cs="Tahoma"/>
          <w:sz w:val="22"/>
          <w:szCs w:val="22"/>
          <w:shd w:val="clear" w:color="auto" w:fill="FFFFFF"/>
        </w:rPr>
        <w:t xml:space="preserve"> </w:t>
      </w:r>
      <w:r w:rsidR="008B4B38" w:rsidRPr="001667CA">
        <w:rPr>
          <w:rFonts w:ascii="Verdana" w:hAnsi="Verdana" w:cs="Tahoma"/>
          <w:sz w:val="22"/>
          <w:szCs w:val="22"/>
        </w:rPr>
        <w:t>Para ello, l</w:t>
      </w:r>
      <w:r w:rsidR="008B4B38" w:rsidRPr="001667CA">
        <w:rPr>
          <w:rStyle w:val="A6"/>
          <w:rFonts w:ascii="Verdana" w:hAnsi="Verdana" w:cs="Tahoma"/>
          <w:sz w:val="22"/>
          <w:szCs w:val="22"/>
        </w:rPr>
        <w:t xml:space="preserve">os integrantes del </w:t>
      </w:r>
      <w:r w:rsidR="00E94551" w:rsidRPr="001667CA">
        <w:rPr>
          <w:rStyle w:val="A6"/>
          <w:rFonts w:ascii="Verdana" w:hAnsi="Verdana" w:cs="Tahoma"/>
          <w:sz w:val="22"/>
          <w:szCs w:val="22"/>
        </w:rPr>
        <w:t>e</w:t>
      </w:r>
      <w:r w:rsidR="008B4B38" w:rsidRPr="001667CA">
        <w:rPr>
          <w:rStyle w:val="A6"/>
          <w:rFonts w:ascii="Verdana" w:hAnsi="Verdana" w:cs="Tahoma"/>
          <w:sz w:val="22"/>
          <w:szCs w:val="22"/>
        </w:rPr>
        <w:t xml:space="preserve">quipo </w:t>
      </w:r>
      <w:r w:rsidR="00376C32" w:rsidRPr="001667CA">
        <w:rPr>
          <w:rStyle w:val="A6"/>
          <w:rFonts w:ascii="Verdana" w:hAnsi="Verdana" w:cs="Tahoma"/>
          <w:sz w:val="22"/>
          <w:szCs w:val="22"/>
        </w:rPr>
        <w:t>ganador</w:t>
      </w:r>
      <w:r w:rsidR="008B4B38" w:rsidRPr="001667CA">
        <w:rPr>
          <w:rStyle w:val="A6"/>
          <w:rFonts w:ascii="Verdana" w:hAnsi="Verdana" w:cs="Tahoma"/>
          <w:sz w:val="22"/>
          <w:szCs w:val="22"/>
        </w:rPr>
        <w:t xml:space="preserve"> se comprometerán </w:t>
      </w:r>
      <w:r>
        <w:rPr>
          <w:rStyle w:val="A6"/>
          <w:rFonts w:ascii="Verdana" w:hAnsi="Verdana" w:cs="Tahoma"/>
          <w:sz w:val="22"/>
          <w:szCs w:val="22"/>
        </w:rPr>
        <w:t>con</w:t>
      </w:r>
      <w:r w:rsidR="008B4B38" w:rsidRPr="001667CA">
        <w:rPr>
          <w:rStyle w:val="A6"/>
          <w:rFonts w:ascii="Verdana" w:hAnsi="Verdana" w:cs="Tahoma"/>
          <w:sz w:val="22"/>
          <w:szCs w:val="22"/>
        </w:rPr>
        <w:t xml:space="preserve"> la implementación, ejecución y seguimiento del proyecto presentado, con el fin de garantizar su sostenibilidad, impacto y beneficio para la Entidad por </w:t>
      </w:r>
      <w:r>
        <w:rPr>
          <w:rStyle w:val="A6"/>
          <w:rFonts w:ascii="Verdana" w:hAnsi="Verdana" w:cs="Tahoma"/>
          <w:sz w:val="22"/>
          <w:szCs w:val="22"/>
        </w:rPr>
        <w:t>un</w:t>
      </w:r>
      <w:r w:rsidR="008B4B38" w:rsidRPr="001667CA">
        <w:rPr>
          <w:rStyle w:val="A6"/>
          <w:rFonts w:ascii="Verdana" w:hAnsi="Verdana" w:cs="Tahoma"/>
          <w:sz w:val="22"/>
          <w:szCs w:val="22"/>
        </w:rPr>
        <w:t xml:space="preserve"> término de </w:t>
      </w:r>
      <w:r w:rsidR="00FD7BF3">
        <w:rPr>
          <w:rStyle w:val="A6"/>
          <w:rFonts w:ascii="Verdana" w:hAnsi="Verdana" w:cs="Tahoma"/>
          <w:sz w:val="22"/>
          <w:szCs w:val="22"/>
        </w:rPr>
        <w:t xml:space="preserve">al menos </w:t>
      </w:r>
      <w:r w:rsidR="008B4B38" w:rsidRPr="001667CA">
        <w:rPr>
          <w:rStyle w:val="A6"/>
          <w:rFonts w:ascii="Verdana" w:hAnsi="Verdana" w:cs="Tahoma"/>
          <w:sz w:val="22"/>
          <w:szCs w:val="22"/>
        </w:rPr>
        <w:t xml:space="preserve">un </w:t>
      </w:r>
      <w:r w:rsidR="008B4B38" w:rsidRPr="00FD7BF3">
        <w:rPr>
          <w:rStyle w:val="A6"/>
          <w:rFonts w:ascii="Verdana" w:hAnsi="Verdana" w:cs="Tahoma"/>
          <w:color w:val="auto"/>
          <w:sz w:val="22"/>
          <w:szCs w:val="22"/>
        </w:rPr>
        <w:t>año contado a partir de la fecha de proclamación.</w:t>
      </w:r>
    </w:p>
    <w:p w14:paraId="2093CA67" w14:textId="77777777" w:rsidR="008B4B38" w:rsidRPr="00FD7BF3" w:rsidRDefault="008B4B38" w:rsidP="003A4571">
      <w:pPr>
        <w:jc w:val="both"/>
        <w:rPr>
          <w:rFonts w:ascii="Verdana" w:hAnsi="Verdana" w:cs="Tahoma"/>
          <w:b/>
          <w:sz w:val="22"/>
          <w:szCs w:val="22"/>
          <w:lang w:val="es-ES_tradnl"/>
        </w:rPr>
      </w:pPr>
    </w:p>
    <w:p w14:paraId="586D683A" w14:textId="77777777" w:rsidR="008B4B38" w:rsidRPr="00FD7BF3" w:rsidRDefault="008B4B38" w:rsidP="003A4571">
      <w:pPr>
        <w:jc w:val="both"/>
        <w:rPr>
          <w:rFonts w:ascii="Verdana" w:hAnsi="Verdana" w:cs="Tahoma"/>
          <w:sz w:val="22"/>
          <w:szCs w:val="22"/>
          <w:lang w:val="es-ES_tradnl"/>
        </w:rPr>
      </w:pPr>
      <w:r w:rsidRPr="00FD7BF3">
        <w:rPr>
          <w:rFonts w:ascii="Verdana" w:hAnsi="Verdana" w:cs="Tahoma"/>
          <w:sz w:val="22"/>
          <w:szCs w:val="22"/>
          <w:lang w:val="es-ES_tradnl"/>
        </w:rPr>
        <w:t>En tal sentido, deberán presentar trimestralmente un informe de avance del estado del proyecto con las acciones ejecutadas ante el Grupo de Talento Humano</w:t>
      </w:r>
      <w:r w:rsidR="008E6F15" w:rsidRPr="00FD7BF3">
        <w:rPr>
          <w:rFonts w:ascii="Verdana" w:hAnsi="Verdana" w:cs="Tahoma"/>
          <w:sz w:val="22"/>
          <w:szCs w:val="22"/>
          <w:lang w:val="es-ES_tradnl"/>
        </w:rPr>
        <w:t xml:space="preserve"> (Anexo 4)</w:t>
      </w:r>
      <w:r w:rsidRPr="00FD7BF3">
        <w:rPr>
          <w:rFonts w:ascii="Verdana" w:hAnsi="Verdana" w:cs="Tahoma"/>
          <w:sz w:val="22"/>
          <w:szCs w:val="22"/>
          <w:lang w:val="es-ES_tradnl"/>
        </w:rPr>
        <w:t>, así como un informe anual</w:t>
      </w:r>
      <w:r w:rsidR="008E6F15" w:rsidRPr="00FD7BF3">
        <w:rPr>
          <w:rFonts w:ascii="Verdana" w:hAnsi="Verdana" w:cs="Tahoma"/>
          <w:sz w:val="22"/>
          <w:szCs w:val="22"/>
          <w:lang w:val="es-ES_tradnl"/>
        </w:rPr>
        <w:t xml:space="preserve"> (Anexo 5)</w:t>
      </w:r>
      <w:r w:rsidRPr="00FD7BF3">
        <w:rPr>
          <w:rFonts w:ascii="Verdana" w:hAnsi="Verdana" w:cs="Tahoma"/>
          <w:sz w:val="22"/>
          <w:szCs w:val="22"/>
          <w:lang w:val="es-ES_tradnl"/>
        </w:rPr>
        <w:t xml:space="preserve">, el cual será presentado y avalado por el Comité de Incentivos. La no presentación de cualquier informe o la no implementación del proyecto, acarreará la pérdida del incentivo otorgado y su devolución a la entidad. </w:t>
      </w:r>
    </w:p>
    <w:p w14:paraId="2503B197" w14:textId="77777777" w:rsidR="008B4B38" w:rsidRPr="00FD7BF3" w:rsidRDefault="008B4B38" w:rsidP="003A4571">
      <w:pPr>
        <w:jc w:val="both"/>
        <w:rPr>
          <w:rFonts w:ascii="Verdana" w:hAnsi="Verdana" w:cs="Tahoma"/>
          <w:sz w:val="22"/>
          <w:szCs w:val="22"/>
          <w:lang w:val="es-ES_tradnl"/>
        </w:rPr>
      </w:pPr>
    </w:p>
    <w:p w14:paraId="07E5F28A" w14:textId="77777777" w:rsidR="00E141CC" w:rsidRPr="001667CA" w:rsidRDefault="008B4B38" w:rsidP="003A4571">
      <w:pPr>
        <w:jc w:val="both"/>
        <w:rPr>
          <w:rFonts w:ascii="Verdana" w:hAnsi="Verdana" w:cs="Tahoma"/>
          <w:sz w:val="22"/>
          <w:szCs w:val="22"/>
          <w:lang w:val="es-ES_tradnl"/>
        </w:rPr>
      </w:pPr>
      <w:r w:rsidRPr="00FD7BF3">
        <w:rPr>
          <w:rFonts w:ascii="Verdana" w:hAnsi="Verdana" w:cs="Tahoma"/>
          <w:sz w:val="22"/>
          <w:szCs w:val="22"/>
          <w:lang w:val="es-ES_tradnl"/>
        </w:rPr>
        <w:t>Para el efecto, los integrantes del equipo ganador suscribirán una libranza a favor del Ministerio</w:t>
      </w:r>
      <w:r w:rsidR="00E10224" w:rsidRPr="00FD7BF3">
        <w:rPr>
          <w:rFonts w:ascii="Verdana" w:hAnsi="Verdana" w:cs="Tahoma"/>
          <w:sz w:val="22"/>
          <w:szCs w:val="22"/>
          <w:lang w:val="es-ES_tradnl"/>
        </w:rPr>
        <w:t xml:space="preserve"> (Anexo 6)</w:t>
      </w:r>
      <w:r w:rsidRPr="00FD7BF3">
        <w:rPr>
          <w:rFonts w:ascii="Verdana" w:hAnsi="Verdana" w:cs="Tahoma"/>
          <w:sz w:val="22"/>
          <w:szCs w:val="22"/>
          <w:lang w:val="es-ES_tradnl"/>
        </w:rPr>
        <w:t>, la cual se hará efectiva en caso de los incumplimientos anteriormente señalados, excepto</w:t>
      </w:r>
      <w:r w:rsidRPr="001667CA">
        <w:rPr>
          <w:rFonts w:ascii="Verdana" w:hAnsi="Verdana" w:cs="Tahoma"/>
          <w:sz w:val="22"/>
          <w:szCs w:val="22"/>
          <w:lang w:val="es-ES_tradnl"/>
        </w:rPr>
        <w:t xml:space="preserve"> en casos de fuerza mayor o ajenos a la voluntad de los funcionarios.</w:t>
      </w:r>
    </w:p>
    <w:p w14:paraId="608DEACE" w14:textId="77777777" w:rsidR="00804B64" w:rsidRPr="001667CA" w:rsidRDefault="003F2CC0" w:rsidP="003A4571">
      <w:pPr>
        <w:pStyle w:val="Prrafodelista"/>
        <w:ind w:left="0"/>
        <w:contextualSpacing/>
        <w:jc w:val="both"/>
        <w:rPr>
          <w:rFonts w:ascii="Verdana" w:hAnsi="Verdana" w:cs="Tahoma"/>
          <w:sz w:val="22"/>
          <w:szCs w:val="22"/>
          <w:shd w:val="clear" w:color="auto" w:fill="FFFFFF"/>
        </w:rPr>
      </w:pPr>
      <w:r w:rsidRPr="001667CA">
        <w:rPr>
          <w:rFonts w:ascii="Verdana" w:hAnsi="Verdana" w:cs="Tahoma"/>
          <w:b/>
          <w:sz w:val="22"/>
          <w:szCs w:val="22"/>
          <w:shd w:val="clear" w:color="auto" w:fill="FFFFFF"/>
        </w:rPr>
        <w:t xml:space="preserve"> </w:t>
      </w:r>
    </w:p>
    <w:p w14:paraId="1DD568EF" w14:textId="77777777" w:rsidR="000813BB" w:rsidRDefault="00E254C9" w:rsidP="003A4571">
      <w:pPr>
        <w:jc w:val="both"/>
        <w:rPr>
          <w:rFonts w:ascii="Verdana" w:hAnsi="Verdana" w:cs="Tahoma"/>
          <w:b/>
          <w:sz w:val="22"/>
          <w:szCs w:val="22"/>
          <w:lang w:val="es-ES_tradnl"/>
        </w:rPr>
      </w:pPr>
      <w:r w:rsidRPr="001667CA">
        <w:rPr>
          <w:rFonts w:ascii="Verdana" w:hAnsi="Verdana" w:cs="Tahoma"/>
          <w:b/>
          <w:sz w:val="22"/>
          <w:szCs w:val="22"/>
          <w:lang w:val="es-ES_tradnl"/>
        </w:rPr>
        <w:t>5.</w:t>
      </w:r>
      <w:r w:rsidR="00CD6DB3">
        <w:rPr>
          <w:rFonts w:ascii="Verdana" w:hAnsi="Verdana" w:cs="Tahoma"/>
          <w:b/>
          <w:sz w:val="22"/>
          <w:szCs w:val="22"/>
          <w:lang w:val="es-ES_tradnl"/>
        </w:rPr>
        <w:t>3.7</w:t>
      </w:r>
      <w:r w:rsidRPr="001667CA">
        <w:rPr>
          <w:rFonts w:ascii="Verdana" w:hAnsi="Verdana" w:cs="Tahoma"/>
          <w:b/>
          <w:sz w:val="22"/>
          <w:szCs w:val="22"/>
          <w:lang w:val="es-ES_tradnl"/>
        </w:rPr>
        <w:t xml:space="preserve"> Otorgamiento</w:t>
      </w:r>
      <w:r w:rsidR="00320D11" w:rsidRPr="001667CA">
        <w:rPr>
          <w:rFonts w:ascii="Verdana" w:hAnsi="Verdana" w:cs="Tahoma"/>
          <w:b/>
          <w:sz w:val="22"/>
          <w:szCs w:val="22"/>
          <w:lang w:val="es-ES_tradnl"/>
        </w:rPr>
        <w:t xml:space="preserve"> de los Incentivos Pecuniarios y No Pecuniarios</w:t>
      </w:r>
    </w:p>
    <w:p w14:paraId="38288749" w14:textId="77777777" w:rsidR="000813BB" w:rsidRDefault="000813BB" w:rsidP="003A4571">
      <w:pPr>
        <w:jc w:val="both"/>
        <w:rPr>
          <w:rFonts w:ascii="Verdana" w:hAnsi="Verdana" w:cs="Tahoma"/>
          <w:b/>
          <w:sz w:val="22"/>
          <w:szCs w:val="22"/>
          <w:lang w:val="es-ES_tradnl"/>
        </w:rPr>
      </w:pPr>
    </w:p>
    <w:p w14:paraId="20BD9A1A" w14:textId="2E3D3C83" w:rsidR="00DC68F8" w:rsidRDefault="00E94551" w:rsidP="003A4571">
      <w:pPr>
        <w:jc w:val="both"/>
        <w:rPr>
          <w:rFonts w:ascii="Verdana" w:hAnsi="Verdana" w:cs="Tahoma"/>
          <w:sz w:val="22"/>
          <w:szCs w:val="22"/>
        </w:rPr>
      </w:pPr>
      <w:r w:rsidRPr="001667CA">
        <w:rPr>
          <w:rFonts w:ascii="Verdana" w:hAnsi="Verdana" w:cs="Tahoma"/>
          <w:sz w:val="22"/>
          <w:szCs w:val="22"/>
        </w:rPr>
        <w:t>El Grupo de Talento Humano de acuerdo con el concepto del Comité de Incentivos</w:t>
      </w:r>
      <w:r w:rsidR="006A6D08" w:rsidRPr="001667CA">
        <w:rPr>
          <w:rFonts w:ascii="Verdana" w:hAnsi="Verdana" w:cs="Tahoma"/>
          <w:sz w:val="22"/>
          <w:szCs w:val="22"/>
        </w:rPr>
        <w:t>,</w:t>
      </w:r>
      <w:r w:rsidRPr="001667CA">
        <w:rPr>
          <w:rFonts w:ascii="Verdana" w:hAnsi="Verdana" w:cs="Tahoma"/>
          <w:sz w:val="22"/>
          <w:szCs w:val="22"/>
        </w:rPr>
        <w:t xml:space="preserve"> asignará mediante acto administrativo el incentiv</w:t>
      </w:r>
      <w:r w:rsidR="008B3424" w:rsidRPr="001667CA">
        <w:rPr>
          <w:rFonts w:ascii="Verdana" w:hAnsi="Verdana" w:cs="Tahoma"/>
          <w:sz w:val="22"/>
          <w:szCs w:val="22"/>
        </w:rPr>
        <w:t xml:space="preserve">o </w:t>
      </w:r>
      <w:r w:rsidRPr="001667CA">
        <w:rPr>
          <w:rFonts w:ascii="Verdana" w:hAnsi="Verdana" w:cs="Tahoma"/>
          <w:sz w:val="22"/>
          <w:szCs w:val="22"/>
        </w:rPr>
        <w:t>pecuniario</w:t>
      </w:r>
      <w:r w:rsidR="008B3424" w:rsidRPr="001667CA">
        <w:rPr>
          <w:rFonts w:ascii="Verdana" w:hAnsi="Verdana" w:cs="Tahoma"/>
          <w:sz w:val="22"/>
          <w:szCs w:val="22"/>
        </w:rPr>
        <w:t xml:space="preserve"> al mejor equipo de trabajo de la entidad</w:t>
      </w:r>
      <w:r w:rsidR="006A6D08" w:rsidRPr="001667CA">
        <w:rPr>
          <w:rFonts w:ascii="Verdana" w:hAnsi="Verdana" w:cs="Tahoma"/>
          <w:sz w:val="22"/>
          <w:szCs w:val="22"/>
        </w:rPr>
        <w:t>,</w:t>
      </w:r>
      <w:r w:rsidR="008B3424" w:rsidRPr="001667CA">
        <w:rPr>
          <w:rFonts w:ascii="Verdana" w:hAnsi="Verdana" w:cs="Tahoma"/>
          <w:sz w:val="22"/>
          <w:szCs w:val="22"/>
        </w:rPr>
        <w:t xml:space="preserve"> a los equipos de trabajo seleccionados en segundo </w:t>
      </w:r>
      <w:r w:rsidR="006A6D08" w:rsidRPr="001667CA">
        <w:rPr>
          <w:rFonts w:ascii="Verdana" w:hAnsi="Verdana" w:cs="Tahoma"/>
          <w:sz w:val="22"/>
          <w:szCs w:val="22"/>
        </w:rPr>
        <w:t xml:space="preserve">lugar </w:t>
      </w:r>
      <w:r w:rsidR="008B3424" w:rsidRPr="001667CA">
        <w:rPr>
          <w:rFonts w:ascii="Verdana" w:hAnsi="Verdana" w:cs="Tahoma"/>
          <w:sz w:val="22"/>
          <w:szCs w:val="22"/>
        </w:rPr>
        <w:t xml:space="preserve">se les asignará los incentivos no pecuniarios que escojan </w:t>
      </w:r>
      <w:r w:rsidRPr="001667CA">
        <w:rPr>
          <w:rFonts w:ascii="Verdana" w:hAnsi="Verdana" w:cs="Tahoma"/>
          <w:sz w:val="22"/>
          <w:szCs w:val="22"/>
        </w:rPr>
        <w:t>según su preferencia</w:t>
      </w:r>
      <w:r w:rsidR="008B3424" w:rsidRPr="001667CA">
        <w:rPr>
          <w:rFonts w:ascii="Verdana" w:hAnsi="Verdana" w:cs="Tahoma"/>
          <w:sz w:val="22"/>
          <w:szCs w:val="22"/>
        </w:rPr>
        <w:t xml:space="preserve"> y a los que ocupen el tercer lugar tendrán derecho a un descanso remunerado por cinco (5) días hábiles.</w:t>
      </w:r>
      <w:r w:rsidR="003F2CC0" w:rsidRPr="001667CA">
        <w:rPr>
          <w:rFonts w:ascii="Verdana" w:hAnsi="Verdana" w:cs="Tahoma"/>
          <w:sz w:val="22"/>
          <w:szCs w:val="22"/>
        </w:rPr>
        <w:t xml:space="preserve"> El acto administrativo se expedirá antes del 30 de noviembre de cada vigencia.</w:t>
      </w:r>
    </w:p>
    <w:p w14:paraId="68CDADE2" w14:textId="77777777" w:rsidR="003A4571" w:rsidRDefault="003A4571" w:rsidP="003A4571">
      <w:pPr>
        <w:jc w:val="both"/>
        <w:rPr>
          <w:rFonts w:ascii="Verdana" w:hAnsi="Verdana" w:cs="Tahoma"/>
          <w:sz w:val="22"/>
          <w:szCs w:val="22"/>
        </w:rPr>
      </w:pPr>
    </w:p>
    <w:p w14:paraId="230FD69E" w14:textId="77777777" w:rsidR="003A4571" w:rsidRPr="00F22DF6" w:rsidRDefault="003A4571" w:rsidP="003A4571">
      <w:pPr>
        <w:jc w:val="both"/>
        <w:rPr>
          <w:rFonts w:ascii="Verdana" w:hAnsi="Verdana" w:cs="Tahoma"/>
          <w:sz w:val="22"/>
          <w:szCs w:val="22"/>
        </w:rPr>
      </w:pPr>
    </w:p>
    <w:p w14:paraId="6D89AB88" w14:textId="77777777" w:rsidR="00707E0F" w:rsidRPr="00FD7BF3" w:rsidRDefault="00707E0F" w:rsidP="003A4571">
      <w:pPr>
        <w:jc w:val="both"/>
        <w:rPr>
          <w:rFonts w:ascii="Verdana" w:hAnsi="Verdana" w:cs="Tahoma"/>
          <w:b/>
          <w:sz w:val="22"/>
          <w:szCs w:val="22"/>
          <w:lang w:val="es-ES_tradnl"/>
        </w:rPr>
      </w:pPr>
      <w:r w:rsidRPr="00707E0F">
        <w:rPr>
          <w:rFonts w:ascii="Verdana" w:hAnsi="Verdana" w:cs="Tahoma"/>
          <w:b/>
          <w:sz w:val="22"/>
          <w:szCs w:val="22"/>
          <w:lang w:val="es-ES_tradnl"/>
        </w:rPr>
        <w:t xml:space="preserve">6. </w:t>
      </w:r>
      <w:r w:rsidR="000813BB" w:rsidRPr="00FD7BF3">
        <w:rPr>
          <w:rFonts w:ascii="Verdana" w:hAnsi="Verdana" w:cs="Tahoma"/>
          <w:b/>
          <w:sz w:val="22"/>
          <w:szCs w:val="22"/>
          <w:lang w:val="es-ES_tradnl"/>
        </w:rPr>
        <w:t xml:space="preserve">Celebrando el Espíritu Institucional </w:t>
      </w:r>
    </w:p>
    <w:p w14:paraId="0C136CF1" w14:textId="77777777" w:rsidR="000813BB" w:rsidRPr="00FD7BF3" w:rsidRDefault="000813BB" w:rsidP="003A4571">
      <w:pPr>
        <w:jc w:val="both"/>
        <w:rPr>
          <w:rFonts w:ascii="Verdana" w:hAnsi="Verdana" w:cs="Tahoma"/>
          <w:b/>
          <w:sz w:val="22"/>
          <w:szCs w:val="22"/>
          <w:lang w:val="es-ES_tradnl"/>
        </w:rPr>
      </w:pPr>
    </w:p>
    <w:p w14:paraId="61CCA60B" w14:textId="77777777" w:rsidR="000813BB" w:rsidRPr="00FD7BF3" w:rsidRDefault="000813BB" w:rsidP="003A4571">
      <w:pPr>
        <w:jc w:val="both"/>
        <w:rPr>
          <w:rFonts w:ascii="Verdana" w:hAnsi="Verdana" w:cs="Tahoma"/>
          <w:bCs/>
          <w:sz w:val="22"/>
          <w:szCs w:val="22"/>
          <w:lang w:val="es-ES_tradnl"/>
        </w:rPr>
      </w:pPr>
      <w:r w:rsidRPr="00FD7BF3">
        <w:rPr>
          <w:rFonts w:ascii="Verdana" w:hAnsi="Verdana" w:cs="Tahoma"/>
          <w:bCs/>
          <w:sz w:val="22"/>
          <w:szCs w:val="22"/>
          <w:lang w:val="es-ES_tradnl"/>
        </w:rPr>
        <w:t>De conformidad con lo establecido en el Plan de Biene</w:t>
      </w:r>
      <w:r w:rsidR="00CF1B70" w:rsidRPr="00FD7BF3">
        <w:rPr>
          <w:rFonts w:ascii="Verdana" w:hAnsi="Verdana" w:cs="Tahoma"/>
          <w:bCs/>
          <w:sz w:val="22"/>
          <w:szCs w:val="22"/>
          <w:lang w:val="es-ES_tradnl"/>
        </w:rPr>
        <w:t>s</w:t>
      </w:r>
      <w:r w:rsidRPr="00FD7BF3">
        <w:rPr>
          <w:rFonts w:ascii="Verdana" w:hAnsi="Verdana" w:cs="Tahoma"/>
          <w:bCs/>
          <w:sz w:val="22"/>
          <w:szCs w:val="22"/>
          <w:lang w:val="es-ES_tradnl"/>
        </w:rPr>
        <w:t xml:space="preserve">tar Social e Incentivos, se realizarán los siguientes reconocimientos especiales, así: </w:t>
      </w:r>
    </w:p>
    <w:p w14:paraId="56A835D0" w14:textId="77777777" w:rsidR="000813BB" w:rsidRPr="00FD7BF3" w:rsidRDefault="000813BB" w:rsidP="003A4571">
      <w:pPr>
        <w:numPr>
          <w:ilvl w:val="0"/>
          <w:numId w:val="41"/>
        </w:numPr>
        <w:tabs>
          <w:tab w:val="left" w:pos="284"/>
        </w:tabs>
        <w:ind w:left="284" w:hanging="284"/>
        <w:jc w:val="both"/>
        <w:rPr>
          <w:rFonts w:ascii="Verdana" w:hAnsi="Verdana" w:cs="Tahoma"/>
          <w:bCs/>
          <w:sz w:val="22"/>
          <w:szCs w:val="22"/>
          <w:lang w:val="es-ES_tradnl"/>
        </w:rPr>
      </w:pPr>
      <w:r w:rsidRPr="00FD7BF3">
        <w:rPr>
          <w:rFonts w:ascii="Verdana" w:hAnsi="Verdana" w:cs="Tahoma"/>
          <w:bCs/>
          <w:sz w:val="22"/>
          <w:szCs w:val="22"/>
          <w:lang w:val="es-ES_tradnl"/>
        </w:rPr>
        <w:t>Los dos (2) mejores servidores que desempeñan el empleo de Conductor Mecánico</w:t>
      </w:r>
      <w:r w:rsidR="00CF1B70" w:rsidRPr="00FD7BF3">
        <w:rPr>
          <w:rFonts w:ascii="Verdana" w:hAnsi="Verdana" w:cs="Tahoma"/>
          <w:bCs/>
          <w:sz w:val="22"/>
          <w:szCs w:val="22"/>
          <w:lang w:val="es-ES_tradnl"/>
        </w:rPr>
        <w:t>.</w:t>
      </w:r>
    </w:p>
    <w:p w14:paraId="11745CF6" w14:textId="77777777" w:rsidR="000813BB" w:rsidRPr="00FD7BF3" w:rsidRDefault="000813BB" w:rsidP="003A4571">
      <w:pPr>
        <w:numPr>
          <w:ilvl w:val="0"/>
          <w:numId w:val="41"/>
        </w:numPr>
        <w:tabs>
          <w:tab w:val="left" w:pos="284"/>
        </w:tabs>
        <w:ind w:left="284" w:hanging="284"/>
        <w:jc w:val="both"/>
        <w:rPr>
          <w:rFonts w:ascii="Verdana" w:hAnsi="Verdana" w:cs="Tahoma"/>
          <w:bCs/>
          <w:sz w:val="22"/>
          <w:szCs w:val="22"/>
          <w:lang w:val="es-ES_tradnl"/>
        </w:rPr>
      </w:pPr>
      <w:r w:rsidRPr="00FD7BF3">
        <w:rPr>
          <w:rFonts w:ascii="Verdana" w:hAnsi="Verdana" w:cs="Tahoma"/>
          <w:bCs/>
          <w:sz w:val="22"/>
          <w:szCs w:val="22"/>
          <w:lang w:val="es-ES_tradnl"/>
        </w:rPr>
        <w:t>Los dos (2) mejores brigadistas.</w:t>
      </w:r>
    </w:p>
    <w:p w14:paraId="407028DC" w14:textId="77777777" w:rsidR="000813BB" w:rsidRPr="00FD7BF3" w:rsidRDefault="000813BB" w:rsidP="003A4571">
      <w:pPr>
        <w:numPr>
          <w:ilvl w:val="0"/>
          <w:numId w:val="41"/>
        </w:numPr>
        <w:tabs>
          <w:tab w:val="left" w:pos="284"/>
        </w:tabs>
        <w:ind w:left="284" w:hanging="284"/>
        <w:jc w:val="both"/>
        <w:rPr>
          <w:rFonts w:ascii="Verdana" w:hAnsi="Verdana" w:cs="Tahoma"/>
          <w:bCs/>
          <w:sz w:val="22"/>
          <w:szCs w:val="22"/>
          <w:lang w:val="es-ES_tradnl"/>
        </w:rPr>
      </w:pPr>
      <w:r w:rsidRPr="00FD7BF3">
        <w:rPr>
          <w:rFonts w:ascii="Verdana" w:hAnsi="Verdana" w:cs="Tahoma"/>
          <w:bCs/>
          <w:sz w:val="22"/>
          <w:szCs w:val="22"/>
          <w:lang w:val="es-ES_tradnl"/>
        </w:rPr>
        <w:t>Los dos (2) mejores servidores del Grupo de Relación con el Ciudadano.</w:t>
      </w:r>
    </w:p>
    <w:p w14:paraId="56796384" w14:textId="77777777" w:rsidR="000813BB" w:rsidRPr="00FD7BF3" w:rsidRDefault="000813BB" w:rsidP="003A4571">
      <w:pPr>
        <w:numPr>
          <w:ilvl w:val="0"/>
          <w:numId w:val="41"/>
        </w:numPr>
        <w:tabs>
          <w:tab w:val="left" w:pos="284"/>
        </w:tabs>
        <w:ind w:left="284" w:hanging="284"/>
        <w:jc w:val="both"/>
        <w:rPr>
          <w:rFonts w:ascii="Verdana" w:hAnsi="Verdana" w:cs="Tahoma"/>
          <w:bCs/>
          <w:sz w:val="22"/>
          <w:szCs w:val="22"/>
          <w:lang w:val="es-ES_tradnl"/>
        </w:rPr>
      </w:pPr>
      <w:r w:rsidRPr="00FD7BF3">
        <w:rPr>
          <w:rFonts w:ascii="Verdana" w:hAnsi="Verdana" w:cs="Tahoma"/>
          <w:bCs/>
          <w:sz w:val="22"/>
          <w:szCs w:val="22"/>
          <w:lang w:val="es-ES_tradnl"/>
        </w:rPr>
        <w:t>Los mejores deportistas, que hayan tenido una participación destacada en     representación del Ministerio en los juegos de la Función Pública, ocupando primer, segundo o tercer lugar en su disciplina.</w:t>
      </w:r>
    </w:p>
    <w:p w14:paraId="3E4A4E4C" w14:textId="77777777" w:rsidR="000813BB" w:rsidRPr="00583A0F" w:rsidRDefault="000813BB" w:rsidP="003A4571">
      <w:pPr>
        <w:numPr>
          <w:ilvl w:val="0"/>
          <w:numId w:val="41"/>
        </w:numPr>
        <w:tabs>
          <w:tab w:val="left" w:pos="284"/>
        </w:tabs>
        <w:ind w:left="284" w:hanging="284"/>
        <w:jc w:val="both"/>
        <w:rPr>
          <w:rFonts w:ascii="Verdana" w:hAnsi="Verdana" w:cs="Tahoma"/>
          <w:bCs/>
          <w:sz w:val="22"/>
          <w:szCs w:val="22"/>
          <w:lang w:val="es-ES_tradnl"/>
        </w:rPr>
      </w:pPr>
      <w:r w:rsidRPr="00FD7BF3">
        <w:rPr>
          <w:rFonts w:ascii="Verdana" w:hAnsi="Verdana" w:cs="Tahoma"/>
          <w:bCs/>
          <w:sz w:val="22"/>
          <w:szCs w:val="22"/>
          <w:lang w:val="es-ES_tradnl"/>
        </w:rPr>
        <w:t>Reconociendo el Camino: Teniendo en cuenta la importancia del recorrido de los servidores en el Ministerio, y el tiempo dedicado a servir a la entidad, se realizará un reconocimiento por quinquenios de servicio.</w:t>
      </w:r>
    </w:p>
    <w:p w14:paraId="0A392C6A" w14:textId="77777777" w:rsidR="000813BB" w:rsidRPr="000813BB" w:rsidRDefault="000813BB" w:rsidP="003A4571">
      <w:pPr>
        <w:jc w:val="both"/>
        <w:rPr>
          <w:rFonts w:ascii="Verdana" w:hAnsi="Verdana" w:cs="Tahoma"/>
          <w:bCs/>
          <w:sz w:val="22"/>
          <w:szCs w:val="22"/>
          <w:lang w:val="es-ES_tradnl"/>
        </w:rPr>
      </w:pPr>
    </w:p>
    <w:p w14:paraId="2A7DDCBA" w14:textId="77777777" w:rsidR="001531CC" w:rsidRPr="001667CA" w:rsidRDefault="007B0C94" w:rsidP="003A4571">
      <w:pPr>
        <w:jc w:val="both"/>
        <w:rPr>
          <w:rFonts w:ascii="Verdana" w:hAnsi="Verdana" w:cs="Tahoma"/>
          <w:sz w:val="22"/>
          <w:szCs w:val="22"/>
          <w:lang w:val="es-ES_tradnl"/>
        </w:rPr>
      </w:pPr>
      <w:r>
        <w:rPr>
          <w:rFonts w:ascii="Verdana" w:hAnsi="Verdana" w:cs="Tahoma"/>
          <w:b/>
          <w:bCs/>
          <w:sz w:val="22"/>
          <w:szCs w:val="22"/>
          <w:lang w:val="es-ES_tradnl"/>
        </w:rPr>
        <w:t>6</w:t>
      </w:r>
      <w:r w:rsidR="0036417B" w:rsidRPr="001667CA">
        <w:rPr>
          <w:rFonts w:ascii="Verdana" w:hAnsi="Verdana" w:cs="Tahoma"/>
          <w:b/>
          <w:bCs/>
          <w:sz w:val="22"/>
          <w:szCs w:val="22"/>
          <w:lang w:val="es-ES_tradnl"/>
        </w:rPr>
        <w:t xml:space="preserve">.1 </w:t>
      </w:r>
      <w:r w:rsidR="003C351E" w:rsidRPr="001667CA">
        <w:rPr>
          <w:rFonts w:ascii="Verdana" w:hAnsi="Verdana" w:cs="Tahoma"/>
          <w:b/>
          <w:bCs/>
          <w:sz w:val="22"/>
          <w:szCs w:val="22"/>
          <w:lang w:val="es-ES_tradnl"/>
        </w:rPr>
        <w:t xml:space="preserve">Reconocimiento </w:t>
      </w:r>
      <w:r w:rsidR="003C351E" w:rsidRPr="001667CA">
        <w:rPr>
          <w:rFonts w:ascii="Verdana" w:hAnsi="Verdana" w:cs="Tahoma"/>
          <w:b/>
          <w:sz w:val="22"/>
          <w:szCs w:val="22"/>
          <w:lang w:val="es-ES_tradnl"/>
        </w:rPr>
        <w:t>a</w:t>
      </w:r>
      <w:r w:rsidR="00F93FD5" w:rsidRPr="001667CA">
        <w:rPr>
          <w:rFonts w:ascii="Verdana" w:hAnsi="Verdana" w:cs="Tahoma"/>
          <w:b/>
          <w:sz w:val="22"/>
          <w:szCs w:val="22"/>
          <w:lang w:val="es-ES_tradnl"/>
        </w:rPr>
        <w:t xml:space="preserve"> quienes Desempeñan el </w:t>
      </w:r>
      <w:r w:rsidR="006422F1" w:rsidRPr="001667CA">
        <w:rPr>
          <w:rFonts w:ascii="Verdana" w:hAnsi="Verdana" w:cs="Tahoma"/>
          <w:b/>
          <w:sz w:val="22"/>
          <w:szCs w:val="22"/>
          <w:lang w:val="es-ES_tradnl"/>
        </w:rPr>
        <w:t xml:space="preserve">empleo </w:t>
      </w:r>
      <w:r w:rsidR="00536AD7" w:rsidRPr="001667CA">
        <w:rPr>
          <w:rFonts w:ascii="Verdana" w:hAnsi="Verdana" w:cs="Tahoma"/>
          <w:b/>
          <w:sz w:val="22"/>
          <w:szCs w:val="22"/>
          <w:lang w:val="es-ES_tradnl"/>
        </w:rPr>
        <w:t>de Conductor</w:t>
      </w:r>
      <w:r w:rsidR="006422F1" w:rsidRPr="001667CA">
        <w:rPr>
          <w:rFonts w:ascii="Verdana" w:hAnsi="Verdana" w:cs="Tahoma"/>
          <w:b/>
          <w:sz w:val="22"/>
          <w:szCs w:val="22"/>
          <w:lang w:val="es-ES_tradnl"/>
        </w:rPr>
        <w:t xml:space="preserve"> Mecánico</w:t>
      </w:r>
      <w:r w:rsidR="00536AD7" w:rsidRPr="001667CA">
        <w:rPr>
          <w:rFonts w:ascii="Verdana" w:hAnsi="Verdana" w:cs="Tahoma"/>
          <w:b/>
          <w:sz w:val="22"/>
          <w:szCs w:val="22"/>
          <w:lang w:val="es-ES_tradnl"/>
        </w:rPr>
        <w:t>:</w:t>
      </w:r>
      <w:r w:rsidR="00536AD7" w:rsidRPr="001667CA">
        <w:rPr>
          <w:rFonts w:ascii="Verdana" w:hAnsi="Verdana" w:cs="Tahoma"/>
          <w:sz w:val="22"/>
          <w:szCs w:val="22"/>
          <w:lang w:val="es-ES_tradnl"/>
        </w:rPr>
        <w:t xml:space="preserve"> </w:t>
      </w:r>
    </w:p>
    <w:p w14:paraId="290583F9" w14:textId="77777777" w:rsidR="001531CC" w:rsidRPr="001667CA" w:rsidRDefault="001531CC" w:rsidP="003A4571">
      <w:pPr>
        <w:jc w:val="both"/>
        <w:rPr>
          <w:rFonts w:ascii="Verdana" w:hAnsi="Verdana" w:cs="Tahoma"/>
          <w:sz w:val="22"/>
          <w:szCs w:val="22"/>
          <w:lang w:val="es-ES_tradnl"/>
        </w:rPr>
      </w:pPr>
    </w:p>
    <w:p w14:paraId="2D44449B" w14:textId="77777777" w:rsidR="000813BB" w:rsidRDefault="008B4B38" w:rsidP="003A4571">
      <w:pPr>
        <w:jc w:val="both"/>
        <w:rPr>
          <w:rFonts w:ascii="Verdana" w:hAnsi="Verdana" w:cs="Tahoma"/>
          <w:sz w:val="22"/>
          <w:szCs w:val="22"/>
          <w:lang w:val="es-ES_tradnl"/>
        </w:rPr>
      </w:pPr>
      <w:r w:rsidRPr="001667CA">
        <w:rPr>
          <w:rFonts w:ascii="Verdana" w:hAnsi="Verdana" w:cs="Tahoma"/>
          <w:sz w:val="22"/>
          <w:szCs w:val="22"/>
          <w:lang w:val="es-ES_tradnl"/>
        </w:rPr>
        <w:lastRenderedPageBreak/>
        <w:t>El Ministerio realizará un reconocimiento a los dos (2) mejores conductore</w:t>
      </w:r>
      <w:r w:rsidR="00E22659" w:rsidRPr="001667CA">
        <w:rPr>
          <w:rFonts w:ascii="Verdana" w:hAnsi="Verdana" w:cs="Tahoma"/>
          <w:sz w:val="22"/>
          <w:szCs w:val="22"/>
          <w:lang w:val="es-ES_tradnl"/>
        </w:rPr>
        <w:t>s cuya vinculación sea</w:t>
      </w:r>
      <w:r w:rsidR="00130726" w:rsidRPr="001667CA">
        <w:rPr>
          <w:rFonts w:ascii="Verdana" w:hAnsi="Verdana" w:cs="Tahoma"/>
          <w:sz w:val="22"/>
          <w:szCs w:val="22"/>
          <w:lang w:val="es-ES_tradnl"/>
        </w:rPr>
        <w:t xml:space="preserve"> de carrera administrativa</w:t>
      </w:r>
      <w:r w:rsidR="0036417B" w:rsidRPr="001667CA">
        <w:rPr>
          <w:rFonts w:ascii="Verdana" w:hAnsi="Verdana" w:cs="Tahoma"/>
          <w:sz w:val="22"/>
          <w:szCs w:val="22"/>
          <w:lang w:val="es-ES_tradnl"/>
        </w:rPr>
        <w:t xml:space="preserve">, </w:t>
      </w:r>
      <w:r w:rsidR="00130726" w:rsidRPr="001667CA">
        <w:rPr>
          <w:rFonts w:ascii="Verdana" w:hAnsi="Verdana" w:cs="Tahoma"/>
          <w:sz w:val="22"/>
          <w:szCs w:val="22"/>
          <w:lang w:val="es-ES_tradnl"/>
        </w:rPr>
        <w:t>libre nombramiento y remoción</w:t>
      </w:r>
      <w:r w:rsidR="003A207B" w:rsidRPr="001667CA">
        <w:rPr>
          <w:rFonts w:ascii="Verdana" w:hAnsi="Verdana" w:cs="Tahoma"/>
          <w:sz w:val="22"/>
          <w:szCs w:val="22"/>
          <w:lang w:val="es-ES_tradnl"/>
        </w:rPr>
        <w:t xml:space="preserve"> </w:t>
      </w:r>
      <w:r w:rsidR="0036417B" w:rsidRPr="001667CA">
        <w:rPr>
          <w:rFonts w:ascii="Verdana" w:hAnsi="Verdana" w:cs="Tahoma"/>
          <w:sz w:val="22"/>
          <w:szCs w:val="22"/>
          <w:lang w:val="es-ES_tradnl"/>
        </w:rPr>
        <w:t xml:space="preserve">o provisional </w:t>
      </w:r>
      <w:r w:rsidR="007C4A35" w:rsidRPr="001667CA">
        <w:rPr>
          <w:rFonts w:ascii="Verdana" w:hAnsi="Verdana" w:cs="Tahoma"/>
          <w:sz w:val="22"/>
          <w:szCs w:val="22"/>
          <w:lang w:val="es-ES_tradnl"/>
        </w:rPr>
        <w:t>de conformidad con los siguientes requisitos</w:t>
      </w:r>
      <w:r w:rsidR="000813BB">
        <w:rPr>
          <w:rFonts w:ascii="Verdana" w:hAnsi="Verdana" w:cs="Tahoma"/>
          <w:sz w:val="22"/>
          <w:szCs w:val="22"/>
          <w:lang w:val="es-ES_tradnl"/>
        </w:rPr>
        <w:t xml:space="preserve"> y criterios.</w:t>
      </w:r>
    </w:p>
    <w:p w14:paraId="68F21D90" w14:textId="77777777" w:rsidR="000813BB" w:rsidRDefault="000813BB" w:rsidP="003A4571">
      <w:pPr>
        <w:jc w:val="both"/>
        <w:rPr>
          <w:rFonts w:ascii="Verdana" w:hAnsi="Verdana" w:cs="Tahoma"/>
          <w:sz w:val="22"/>
          <w:szCs w:val="22"/>
          <w:lang w:val="es-ES_tradnl"/>
        </w:rPr>
      </w:pPr>
    </w:p>
    <w:p w14:paraId="4FFF873D" w14:textId="77777777" w:rsidR="008B4B38" w:rsidRPr="001667CA" w:rsidRDefault="000813BB" w:rsidP="003A4571">
      <w:pPr>
        <w:jc w:val="both"/>
        <w:rPr>
          <w:rFonts w:ascii="Verdana" w:hAnsi="Verdana" w:cs="Tahoma"/>
          <w:sz w:val="22"/>
          <w:szCs w:val="22"/>
          <w:lang w:val="es-ES_tradnl"/>
        </w:rPr>
      </w:pPr>
      <w:r>
        <w:rPr>
          <w:rFonts w:ascii="Verdana" w:hAnsi="Verdana" w:cs="Tahoma"/>
          <w:sz w:val="22"/>
          <w:szCs w:val="22"/>
          <w:lang w:val="es-ES_tradnl"/>
        </w:rPr>
        <w:t xml:space="preserve">El Grupo Administrativa realizará la verificación de requisitos y aplicación de criterios, enviando la primera semana del mes de octubre al Grupo de Talento Humano, los dos servidores seleccionados en esta categoría, con los correspondientes soportes del proceso realizado.  </w:t>
      </w:r>
      <w:r w:rsidR="008B4B38" w:rsidRPr="001667CA">
        <w:rPr>
          <w:rFonts w:ascii="Verdana" w:hAnsi="Verdana" w:cs="Tahoma"/>
          <w:sz w:val="22"/>
          <w:szCs w:val="22"/>
          <w:lang w:val="es-ES_tradnl"/>
        </w:rPr>
        <w:t xml:space="preserve"> </w:t>
      </w:r>
    </w:p>
    <w:p w14:paraId="13C326F3" w14:textId="77777777" w:rsidR="008B4B38" w:rsidRPr="001667CA" w:rsidRDefault="008B4B38" w:rsidP="003A4571">
      <w:pPr>
        <w:jc w:val="both"/>
        <w:rPr>
          <w:rFonts w:ascii="Verdana" w:hAnsi="Verdana" w:cs="Tahoma"/>
          <w:color w:val="002060"/>
          <w:sz w:val="22"/>
          <w:szCs w:val="22"/>
          <w:lang w:val="es-ES_tradnl"/>
        </w:rPr>
      </w:pPr>
    </w:p>
    <w:p w14:paraId="206B594D" w14:textId="77777777" w:rsidR="008B4B38" w:rsidRPr="001667CA" w:rsidRDefault="008B4B38" w:rsidP="003A4571">
      <w:pPr>
        <w:pStyle w:val="Prrafodelista"/>
        <w:numPr>
          <w:ilvl w:val="0"/>
          <w:numId w:val="2"/>
        </w:numPr>
        <w:ind w:left="714" w:hanging="357"/>
        <w:contextualSpacing/>
        <w:jc w:val="both"/>
        <w:rPr>
          <w:rFonts w:ascii="Verdana" w:hAnsi="Verdana" w:cs="Tahoma"/>
          <w:sz w:val="22"/>
          <w:szCs w:val="22"/>
          <w:lang w:val="es-ES_tradnl"/>
        </w:rPr>
      </w:pPr>
      <w:r w:rsidRPr="001667CA">
        <w:rPr>
          <w:rFonts w:ascii="Verdana" w:hAnsi="Verdana" w:cs="Tahoma"/>
          <w:sz w:val="22"/>
          <w:szCs w:val="22"/>
          <w:lang w:val="es-ES_tradnl"/>
        </w:rPr>
        <w:t>Tener más de un (1) año de tiempo de servicios con el Ministerio de Comercio, Industria y Turismo.</w:t>
      </w:r>
      <w:r w:rsidR="00927859" w:rsidRPr="001667CA">
        <w:rPr>
          <w:rFonts w:ascii="Verdana" w:hAnsi="Verdana" w:cs="Tahoma"/>
          <w:sz w:val="22"/>
          <w:szCs w:val="22"/>
          <w:lang w:val="es-ES_tradnl"/>
        </w:rPr>
        <w:t xml:space="preserve"> </w:t>
      </w:r>
    </w:p>
    <w:p w14:paraId="7A2A72C7" w14:textId="77777777" w:rsidR="00AC5C2F" w:rsidRPr="001667CA" w:rsidRDefault="00FB29F2" w:rsidP="003A4571">
      <w:pPr>
        <w:numPr>
          <w:ilvl w:val="0"/>
          <w:numId w:val="2"/>
        </w:numPr>
        <w:ind w:left="714" w:hanging="357"/>
        <w:jc w:val="both"/>
        <w:rPr>
          <w:rFonts w:ascii="Verdana" w:hAnsi="Verdana" w:cs="Tahoma"/>
          <w:sz w:val="22"/>
          <w:szCs w:val="22"/>
          <w:lang w:val="es-ES_tradnl"/>
        </w:rPr>
      </w:pPr>
      <w:r w:rsidRPr="001667CA">
        <w:rPr>
          <w:rFonts w:ascii="Verdana" w:hAnsi="Verdana" w:cs="Tahoma"/>
          <w:sz w:val="22"/>
          <w:szCs w:val="22"/>
          <w:lang w:val="es-ES_tradnl"/>
        </w:rPr>
        <w:t>No tener sanciones disciplinarias en el año inmediatamente anterior a la postulación o durante dicho proceso.</w:t>
      </w:r>
    </w:p>
    <w:p w14:paraId="7683D8D0" w14:textId="77777777" w:rsidR="00AC5C2F" w:rsidRPr="001667CA" w:rsidRDefault="00AC5C2F" w:rsidP="003A4571">
      <w:pPr>
        <w:numPr>
          <w:ilvl w:val="0"/>
          <w:numId w:val="2"/>
        </w:numPr>
        <w:ind w:left="714" w:hanging="357"/>
        <w:jc w:val="both"/>
        <w:rPr>
          <w:rFonts w:ascii="Verdana" w:hAnsi="Verdana" w:cs="Tahoma"/>
          <w:sz w:val="22"/>
          <w:szCs w:val="22"/>
          <w:lang w:val="es-ES_tradnl"/>
        </w:rPr>
      </w:pPr>
      <w:r w:rsidRPr="001667CA">
        <w:rPr>
          <w:rFonts w:ascii="Verdana" w:hAnsi="Verdana" w:cs="Tahoma"/>
          <w:sz w:val="22"/>
          <w:szCs w:val="22"/>
        </w:rPr>
        <w:t xml:space="preserve">Acreditar nivel de excelencia en la evaluación de desempeño laboral en firme por el período </w:t>
      </w:r>
      <w:r w:rsidRPr="001667CA">
        <w:rPr>
          <w:rFonts w:ascii="Verdana" w:hAnsi="Verdana" w:cs="Tahoma"/>
          <w:b/>
          <w:sz w:val="22"/>
          <w:szCs w:val="22"/>
        </w:rPr>
        <w:t>comprendido</w:t>
      </w:r>
      <w:r w:rsidR="006B6884" w:rsidRPr="001667CA">
        <w:rPr>
          <w:rFonts w:ascii="Verdana" w:hAnsi="Verdana" w:cs="Tahoma"/>
          <w:b/>
          <w:sz w:val="22"/>
          <w:szCs w:val="22"/>
        </w:rPr>
        <w:t xml:space="preserve"> entre el 1° de febrero y el 31 de enero </w:t>
      </w:r>
      <w:r w:rsidR="00B37DC5">
        <w:rPr>
          <w:rFonts w:ascii="Verdana" w:hAnsi="Verdana" w:cs="Tahoma"/>
          <w:b/>
          <w:sz w:val="22"/>
          <w:szCs w:val="22"/>
        </w:rPr>
        <w:t>de la presente vigencia</w:t>
      </w:r>
      <w:r w:rsidR="006B6884" w:rsidRPr="001667CA">
        <w:rPr>
          <w:rFonts w:ascii="Verdana" w:hAnsi="Verdana" w:cs="Tahoma"/>
          <w:b/>
          <w:sz w:val="22"/>
          <w:szCs w:val="22"/>
        </w:rPr>
        <w:t>.</w:t>
      </w:r>
      <w:r w:rsidR="006B6884" w:rsidRPr="001667CA">
        <w:rPr>
          <w:rFonts w:ascii="Verdana" w:hAnsi="Verdana" w:cs="Tahoma"/>
          <w:sz w:val="22"/>
          <w:szCs w:val="22"/>
          <w:lang w:val="es-ES_tradnl"/>
        </w:rPr>
        <w:t xml:space="preserve">   </w:t>
      </w:r>
      <w:r w:rsidRPr="001667CA">
        <w:rPr>
          <w:rFonts w:ascii="Verdana" w:hAnsi="Verdana" w:cs="Tahoma"/>
          <w:sz w:val="22"/>
          <w:szCs w:val="22"/>
        </w:rPr>
        <w:t xml:space="preserve">Se entiende en este nivel de excelencia quienes hayan obtenido en la Evaluación de Desempeño Laboral definitiva un nivel </w:t>
      </w:r>
      <w:r w:rsidRPr="001667CA">
        <w:rPr>
          <w:rFonts w:ascii="Verdana" w:hAnsi="Verdana" w:cs="Tahoma"/>
          <w:b/>
          <w:sz w:val="22"/>
          <w:szCs w:val="22"/>
        </w:rPr>
        <w:t>sobresaliente</w:t>
      </w:r>
      <w:r w:rsidRPr="001667CA">
        <w:rPr>
          <w:rFonts w:ascii="Verdana" w:hAnsi="Verdana" w:cs="Tahoma"/>
          <w:sz w:val="22"/>
          <w:szCs w:val="22"/>
        </w:rPr>
        <w:t xml:space="preserve"> con un puntaje </w:t>
      </w:r>
      <w:r w:rsidRPr="001667CA">
        <w:rPr>
          <w:rFonts w:ascii="Verdana" w:hAnsi="Verdana" w:cs="Tahoma"/>
          <w:b/>
          <w:sz w:val="22"/>
          <w:szCs w:val="22"/>
        </w:rPr>
        <w:t>mayor o igual al 90%.</w:t>
      </w:r>
    </w:p>
    <w:p w14:paraId="4853B841" w14:textId="77777777" w:rsidR="00AC5C2F" w:rsidRDefault="00AC5C2F" w:rsidP="003A4571">
      <w:pPr>
        <w:ind w:left="714"/>
        <w:jc w:val="both"/>
        <w:rPr>
          <w:rFonts w:ascii="Verdana" w:hAnsi="Verdana" w:cs="Tahoma"/>
          <w:sz w:val="22"/>
          <w:szCs w:val="22"/>
          <w:lang w:val="es-ES_tradnl"/>
        </w:rPr>
      </w:pPr>
    </w:p>
    <w:p w14:paraId="22C8F54D" w14:textId="77777777" w:rsidR="00D60FE8" w:rsidRDefault="00D60FE8" w:rsidP="003A4571">
      <w:pPr>
        <w:jc w:val="both"/>
        <w:rPr>
          <w:rFonts w:ascii="Verdana" w:hAnsi="Verdana" w:cs="Tahoma"/>
          <w:sz w:val="22"/>
          <w:szCs w:val="22"/>
          <w:lang w:val="es-ES_tradnl"/>
        </w:rPr>
      </w:pPr>
    </w:p>
    <w:p w14:paraId="50125231" w14:textId="7E4742C8" w:rsidR="001A7DEE" w:rsidRPr="00F22DF6" w:rsidRDefault="00CB4DBE" w:rsidP="003A4571">
      <w:pPr>
        <w:ind w:left="714"/>
        <w:jc w:val="both"/>
        <w:rPr>
          <w:rFonts w:ascii="Verdana" w:hAnsi="Verdana" w:cs="Tahoma"/>
          <w:b/>
          <w:bCs/>
          <w:sz w:val="22"/>
          <w:szCs w:val="22"/>
          <w:lang w:val="es-ES_tradnl"/>
        </w:rPr>
      </w:pPr>
      <w:r w:rsidRPr="001A7DEE">
        <w:rPr>
          <w:rFonts w:ascii="Verdana" w:hAnsi="Verdana" w:cs="Tahoma"/>
          <w:b/>
          <w:bCs/>
          <w:sz w:val="22"/>
          <w:szCs w:val="22"/>
          <w:lang w:val="es-ES_tradnl"/>
        </w:rPr>
        <w:t xml:space="preserve">Tabla </w:t>
      </w:r>
      <w:r w:rsidR="001A7DEE" w:rsidRPr="001A7DEE">
        <w:rPr>
          <w:rFonts w:ascii="Verdana" w:hAnsi="Verdana" w:cs="Tahoma"/>
          <w:b/>
          <w:bCs/>
          <w:sz w:val="22"/>
          <w:szCs w:val="22"/>
          <w:lang w:val="es-ES_tradnl"/>
        </w:rPr>
        <w:t>4</w:t>
      </w:r>
      <w:r w:rsidRPr="001A7DEE">
        <w:rPr>
          <w:rFonts w:ascii="Verdana" w:hAnsi="Verdana" w:cs="Tahoma"/>
          <w:b/>
          <w:bCs/>
          <w:sz w:val="22"/>
          <w:szCs w:val="22"/>
          <w:lang w:val="es-ES_tradnl"/>
        </w:rPr>
        <w:t xml:space="preserve">. </w:t>
      </w:r>
    </w:p>
    <w:p w14:paraId="7C34F2EE" w14:textId="77777777" w:rsidR="00CB4DBE" w:rsidRDefault="00CB4DBE" w:rsidP="003A4571">
      <w:pPr>
        <w:ind w:left="714"/>
        <w:jc w:val="both"/>
        <w:rPr>
          <w:rFonts w:ascii="Verdana" w:hAnsi="Verdana" w:cs="Tahoma"/>
          <w:sz w:val="22"/>
          <w:szCs w:val="22"/>
          <w:lang w:val="es-ES_tradnl"/>
        </w:rPr>
      </w:pPr>
      <w:r>
        <w:rPr>
          <w:rFonts w:ascii="Verdana" w:hAnsi="Verdana" w:cs="Tahoma"/>
          <w:sz w:val="22"/>
          <w:szCs w:val="22"/>
          <w:lang w:val="es-ES_tradnl"/>
        </w:rPr>
        <w:t xml:space="preserve">Criterios para la selección de los mejores conductores </w:t>
      </w:r>
    </w:p>
    <w:p w14:paraId="5A25747A" w14:textId="77777777" w:rsidR="00CB4DBE" w:rsidRPr="001667CA" w:rsidRDefault="00CB4DBE" w:rsidP="003A4571">
      <w:pPr>
        <w:ind w:left="714"/>
        <w:jc w:val="both"/>
        <w:rPr>
          <w:rFonts w:ascii="Verdana" w:hAnsi="Verdana" w:cs="Tahoma"/>
          <w:sz w:val="22"/>
          <w:szCs w:val="22"/>
          <w:lang w:val="es-ES_tradnl"/>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396"/>
        <w:gridCol w:w="4223"/>
        <w:gridCol w:w="1173"/>
      </w:tblGrid>
      <w:tr w:rsidR="00136DE6" w:rsidRPr="00583A0F" w14:paraId="10D99491" w14:textId="77777777" w:rsidTr="5DA4C786">
        <w:trPr>
          <w:trHeight w:val="213"/>
          <w:tblHeader/>
          <w:jc w:val="center"/>
        </w:trPr>
        <w:tc>
          <w:tcPr>
            <w:tcW w:w="4396" w:type="dxa"/>
          </w:tcPr>
          <w:p w14:paraId="5ECFA3D8" w14:textId="77777777" w:rsidR="00136DE6" w:rsidRPr="00583A0F" w:rsidRDefault="00211CC4" w:rsidP="003A4571">
            <w:pPr>
              <w:jc w:val="center"/>
              <w:rPr>
                <w:rFonts w:ascii="Verdana" w:hAnsi="Verdana" w:cs="Tahoma"/>
                <w:b/>
                <w:sz w:val="22"/>
                <w:szCs w:val="22"/>
                <w:lang w:val="es-ES_tradnl"/>
              </w:rPr>
            </w:pPr>
            <w:r w:rsidRPr="00583A0F">
              <w:rPr>
                <w:rFonts w:ascii="Verdana" w:hAnsi="Verdana" w:cs="Tahoma"/>
                <w:b/>
                <w:sz w:val="22"/>
                <w:szCs w:val="22"/>
                <w:lang w:val="es-ES_tradnl"/>
              </w:rPr>
              <w:t xml:space="preserve">  Porcentaje</w:t>
            </w:r>
            <w:r w:rsidR="00705394" w:rsidRPr="00583A0F">
              <w:rPr>
                <w:rFonts w:ascii="Verdana" w:hAnsi="Verdana" w:cs="Tahoma"/>
                <w:b/>
                <w:sz w:val="22"/>
                <w:szCs w:val="22"/>
                <w:lang w:val="es-ES_tradnl"/>
              </w:rPr>
              <w:t>s</w:t>
            </w:r>
            <w:r w:rsidRPr="00583A0F">
              <w:rPr>
                <w:rFonts w:ascii="Verdana" w:hAnsi="Verdana" w:cs="Tahoma"/>
                <w:b/>
                <w:sz w:val="22"/>
                <w:szCs w:val="22"/>
                <w:lang w:val="es-ES_tradnl"/>
              </w:rPr>
              <w:t xml:space="preserve"> y Criterios</w:t>
            </w:r>
          </w:p>
        </w:tc>
        <w:tc>
          <w:tcPr>
            <w:tcW w:w="4223" w:type="dxa"/>
          </w:tcPr>
          <w:p w14:paraId="1075CFBB" w14:textId="77777777" w:rsidR="00136DE6" w:rsidRPr="00583A0F" w:rsidRDefault="00136DE6" w:rsidP="003A4571">
            <w:pPr>
              <w:jc w:val="both"/>
              <w:rPr>
                <w:rFonts w:ascii="Verdana" w:hAnsi="Verdana" w:cs="Tahoma"/>
                <w:b/>
                <w:sz w:val="22"/>
                <w:szCs w:val="22"/>
                <w:lang w:val="es-ES_tradnl"/>
              </w:rPr>
            </w:pPr>
            <w:r w:rsidRPr="00583A0F">
              <w:rPr>
                <w:rFonts w:ascii="Verdana" w:hAnsi="Verdana" w:cs="Tahoma"/>
                <w:b/>
                <w:sz w:val="22"/>
                <w:szCs w:val="22"/>
                <w:lang w:val="es-ES_tradnl"/>
              </w:rPr>
              <w:t>Variables</w:t>
            </w:r>
          </w:p>
        </w:tc>
        <w:tc>
          <w:tcPr>
            <w:tcW w:w="1173" w:type="dxa"/>
          </w:tcPr>
          <w:p w14:paraId="3DDE3556" w14:textId="77777777" w:rsidR="00136DE6" w:rsidRPr="00583A0F" w:rsidRDefault="00136DE6" w:rsidP="003A4571">
            <w:pPr>
              <w:jc w:val="both"/>
              <w:rPr>
                <w:rFonts w:ascii="Verdana" w:hAnsi="Verdana" w:cs="Tahoma"/>
                <w:b/>
                <w:sz w:val="22"/>
                <w:szCs w:val="22"/>
                <w:lang w:val="es-ES_tradnl"/>
              </w:rPr>
            </w:pPr>
            <w:r w:rsidRPr="00583A0F">
              <w:rPr>
                <w:rFonts w:ascii="Verdana" w:hAnsi="Verdana" w:cs="Tahoma"/>
                <w:b/>
                <w:sz w:val="22"/>
                <w:szCs w:val="22"/>
                <w:lang w:val="es-ES_tradnl"/>
              </w:rPr>
              <w:t>Puntaje</w:t>
            </w:r>
          </w:p>
        </w:tc>
      </w:tr>
      <w:tr w:rsidR="0040214E" w:rsidRPr="00583A0F" w14:paraId="179CA052" w14:textId="77777777" w:rsidTr="5DA4C786">
        <w:trPr>
          <w:trHeight w:val="438"/>
          <w:jc w:val="center"/>
        </w:trPr>
        <w:tc>
          <w:tcPr>
            <w:tcW w:w="4396" w:type="dxa"/>
            <w:vMerge w:val="restart"/>
          </w:tcPr>
          <w:p w14:paraId="09B8D95D" w14:textId="77777777" w:rsidR="0040214E" w:rsidRPr="00583A0F" w:rsidRDefault="0040214E" w:rsidP="003A4571">
            <w:pPr>
              <w:jc w:val="both"/>
              <w:rPr>
                <w:rFonts w:ascii="Verdana" w:hAnsi="Verdana" w:cs="Tahoma"/>
                <w:sz w:val="18"/>
                <w:szCs w:val="18"/>
                <w:lang w:val="es-ES_tradnl"/>
              </w:rPr>
            </w:pPr>
          </w:p>
          <w:p w14:paraId="03C761C8"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sz w:val="18"/>
                <w:szCs w:val="18"/>
                <w:lang w:val="es-ES_tradnl"/>
              </w:rPr>
              <w:t xml:space="preserve">                 </w:t>
            </w:r>
            <w:r w:rsidRPr="00583A0F">
              <w:rPr>
                <w:rFonts w:ascii="Verdana" w:hAnsi="Verdana" w:cs="Tahoma"/>
                <w:b/>
                <w:sz w:val="18"/>
                <w:szCs w:val="18"/>
                <w:lang w:val="es-ES_tradnl"/>
              </w:rPr>
              <w:t>40%</w:t>
            </w:r>
          </w:p>
          <w:p w14:paraId="3C706E6C"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Asistencia a Capacitaciones durante la vigencia.</w:t>
            </w:r>
          </w:p>
          <w:p w14:paraId="78BEFD2A" w14:textId="77777777" w:rsidR="0040214E" w:rsidRPr="00583A0F" w:rsidRDefault="0040214E" w:rsidP="003A4571">
            <w:pPr>
              <w:jc w:val="both"/>
              <w:rPr>
                <w:rFonts w:ascii="Verdana" w:hAnsi="Verdana" w:cs="Tahoma"/>
                <w:sz w:val="18"/>
                <w:szCs w:val="18"/>
                <w:lang w:val="es-ES_tradnl"/>
              </w:rPr>
            </w:pPr>
          </w:p>
          <w:p w14:paraId="2BAC6FC9" w14:textId="77777777" w:rsidR="0040214E" w:rsidRPr="00583A0F" w:rsidRDefault="0040214E" w:rsidP="003A4571">
            <w:pPr>
              <w:jc w:val="both"/>
              <w:rPr>
                <w:rFonts w:ascii="Verdana" w:hAnsi="Verdana" w:cs="Tahoma"/>
                <w:sz w:val="18"/>
                <w:szCs w:val="18"/>
              </w:rPr>
            </w:pPr>
            <w:r w:rsidRPr="00583A0F">
              <w:rPr>
                <w:rFonts w:ascii="Verdana" w:hAnsi="Verdana" w:cs="Tahoma"/>
                <w:sz w:val="18"/>
                <w:szCs w:val="18"/>
                <w:lang w:val="es-ES_tradnl"/>
              </w:rPr>
              <w:t xml:space="preserve"> </w:t>
            </w:r>
          </w:p>
        </w:tc>
        <w:tc>
          <w:tcPr>
            <w:tcW w:w="4223" w:type="dxa"/>
          </w:tcPr>
          <w:p w14:paraId="619C7B06"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Participó en eventos de capacitación, 10 certificaciones </w:t>
            </w:r>
          </w:p>
        </w:tc>
        <w:tc>
          <w:tcPr>
            <w:tcW w:w="1173" w:type="dxa"/>
            <w:vAlign w:val="center"/>
          </w:tcPr>
          <w:p w14:paraId="699E2A8F" w14:textId="77777777" w:rsidR="0040214E" w:rsidRPr="00583A0F" w:rsidRDefault="00092951" w:rsidP="003A4571">
            <w:pPr>
              <w:jc w:val="center"/>
              <w:rPr>
                <w:rFonts w:ascii="Verdana" w:hAnsi="Verdana" w:cs="Tahoma"/>
                <w:b/>
                <w:sz w:val="18"/>
                <w:szCs w:val="18"/>
                <w:lang w:val="es-ES_tradnl"/>
              </w:rPr>
            </w:pPr>
            <w:r w:rsidRPr="00583A0F">
              <w:rPr>
                <w:rFonts w:ascii="Verdana" w:hAnsi="Verdana" w:cs="Tahoma"/>
                <w:b/>
                <w:sz w:val="18"/>
                <w:szCs w:val="18"/>
                <w:lang w:val="es-ES_tradnl"/>
              </w:rPr>
              <w:t>2.0</w:t>
            </w:r>
          </w:p>
        </w:tc>
      </w:tr>
      <w:tr w:rsidR="0040214E" w:rsidRPr="00583A0F" w14:paraId="75D09AB5" w14:textId="77777777" w:rsidTr="5DA4C786">
        <w:trPr>
          <w:trHeight w:val="438"/>
          <w:jc w:val="center"/>
        </w:trPr>
        <w:tc>
          <w:tcPr>
            <w:tcW w:w="4396" w:type="dxa"/>
            <w:vMerge/>
          </w:tcPr>
          <w:p w14:paraId="27A76422" w14:textId="77777777" w:rsidR="0040214E" w:rsidRPr="00583A0F" w:rsidRDefault="0040214E" w:rsidP="003A4571">
            <w:pPr>
              <w:jc w:val="both"/>
              <w:rPr>
                <w:rFonts w:ascii="Verdana" w:hAnsi="Verdana" w:cs="Tahoma"/>
                <w:sz w:val="18"/>
                <w:szCs w:val="18"/>
                <w:lang w:val="es-ES_tradnl"/>
              </w:rPr>
            </w:pPr>
          </w:p>
        </w:tc>
        <w:tc>
          <w:tcPr>
            <w:tcW w:w="4223" w:type="dxa"/>
          </w:tcPr>
          <w:p w14:paraId="45B425AB"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Participó en eventos de capacitación, 6 a 9 certificaciones</w:t>
            </w:r>
          </w:p>
        </w:tc>
        <w:tc>
          <w:tcPr>
            <w:tcW w:w="1173" w:type="dxa"/>
            <w:vAlign w:val="center"/>
          </w:tcPr>
          <w:p w14:paraId="6C964F70" w14:textId="77777777" w:rsidR="0040214E" w:rsidRPr="00583A0F" w:rsidRDefault="0040214E" w:rsidP="003A4571">
            <w:pPr>
              <w:jc w:val="center"/>
              <w:rPr>
                <w:rFonts w:ascii="Verdana" w:hAnsi="Verdana" w:cs="Tahoma"/>
                <w:b/>
                <w:sz w:val="18"/>
                <w:szCs w:val="18"/>
                <w:lang w:val="es-ES_tradnl"/>
              </w:rPr>
            </w:pPr>
            <w:r w:rsidRPr="00583A0F">
              <w:rPr>
                <w:rFonts w:ascii="Verdana" w:hAnsi="Verdana" w:cs="Tahoma"/>
                <w:b/>
                <w:sz w:val="18"/>
                <w:szCs w:val="18"/>
                <w:lang w:val="es-ES_tradnl"/>
              </w:rPr>
              <w:t>1.5</w:t>
            </w:r>
          </w:p>
        </w:tc>
      </w:tr>
      <w:tr w:rsidR="00092951" w:rsidRPr="00583A0F" w14:paraId="34DF49AE" w14:textId="77777777" w:rsidTr="5DA4C786">
        <w:trPr>
          <w:trHeight w:val="753"/>
          <w:jc w:val="center"/>
        </w:trPr>
        <w:tc>
          <w:tcPr>
            <w:tcW w:w="4396" w:type="dxa"/>
            <w:vMerge/>
          </w:tcPr>
          <w:p w14:paraId="49206A88" w14:textId="77777777" w:rsidR="00092951" w:rsidRPr="00583A0F" w:rsidRDefault="00092951" w:rsidP="003A4571">
            <w:pPr>
              <w:jc w:val="both"/>
              <w:rPr>
                <w:rFonts w:ascii="Verdana" w:hAnsi="Verdana" w:cs="Tahoma"/>
                <w:sz w:val="18"/>
                <w:szCs w:val="18"/>
                <w:lang w:val="es-ES_tradnl"/>
              </w:rPr>
            </w:pPr>
          </w:p>
        </w:tc>
        <w:tc>
          <w:tcPr>
            <w:tcW w:w="4223" w:type="dxa"/>
          </w:tcPr>
          <w:p w14:paraId="71B647E8" w14:textId="77777777" w:rsidR="00092951" w:rsidRPr="00583A0F" w:rsidRDefault="00092951" w:rsidP="003A4571">
            <w:pPr>
              <w:jc w:val="both"/>
              <w:rPr>
                <w:rFonts w:ascii="Verdana" w:hAnsi="Verdana" w:cs="Tahoma"/>
                <w:sz w:val="18"/>
                <w:szCs w:val="18"/>
                <w:lang w:val="es-ES_tradnl"/>
              </w:rPr>
            </w:pPr>
            <w:r w:rsidRPr="00583A0F">
              <w:rPr>
                <w:rFonts w:ascii="Verdana" w:hAnsi="Verdana" w:cs="Tahoma"/>
                <w:sz w:val="18"/>
                <w:szCs w:val="18"/>
                <w:lang w:val="es-ES_tradnl"/>
              </w:rPr>
              <w:t>Participó en eventos de capacitación, 2 a 5 certificaciones</w:t>
            </w:r>
          </w:p>
        </w:tc>
        <w:tc>
          <w:tcPr>
            <w:tcW w:w="1173" w:type="dxa"/>
            <w:vAlign w:val="center"/>
          </w:tcPr>
          <w:p w14:paraId="221320B8" w14:textId="77777777" w:rsidR="00092951" w:rsidRPr="00583A0F" w:rsidRDefault="00092951" w:rsidP="003A4571">
            <w:pPr>
              <w:jc w:val="center"/>
              <w:rPr>
                <w:rFonts w:ascii="Verdana" w:hAnsi="Verdana" w:cs="Tahoma"/>
                <w:b/>
                <w:sz w:val="18"/>
                <w:szCs w:val="18"/>
                <w:lang w:val="es-ES_tradnl"/>
              </w:rPr>
            </w:pPr>
            <w:r w:rsidRPr="00583A0F">
              <w:rPr>
                <w:rFonts w:ascii="Verdana" w:hAnsi="Verdana" w:cs="Tahoma"/>
                <w:b/>
                <w:sz w:val="18"/>
                <w:szCs w:val="18"/>
                <w:lang w:val="es-ES_tradnl"/>
              </w:rPr>
              <w:t>0.5</w:t>
            </w:r>
          </w:p>
        </w:tc>
      </w:tr>
      <w:tr w:rsidR="0040214E" w:rsidRPr="00583A0F" w14:paraId="18B3F9EC" w14:textId="77777777" w:rsidTr="5DA4C786">
        <w:trPr>
          <w:trHeight w:val="696"/>
          <w:jc w:val="center"/>
        </w:trPr>
        <w:tc>
          <w:tcPr>
            <w:tcW w:w="4396" w:type="dxa"/>
          </w:tcPr>
          <w:p w14:paraId="721CAAF3"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sz w:val="18"/>
                <w:szCs w:val="18"/>
                <w:lang w:val="es-ES_tradnl"/>
              </w:rPr>
              <w:t xml:space="preserve">                 </w:t>
            </w:r>
            <w:r w:rsidRPr="00583A0F">
              <w:rPr>
                <w:rFonts w:ascii="Verdana" w:hAnsi="Verdana" w:cs="Tahoma"/>
                <w:b/>
                <w:sz w:val="18"/>
                <w:szCs w:val="18"/>
                <w:lang w:val="es-ES_tradnl"/>
              </w:rPr>
              <w:t>20%</w:t>
            </w:r>
          </w:p>
          <w:p w14:paraId="622C7874"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Antecedentes de siniestros, durante la vigencia</w:t>
            </w:r>
            <w:r w:rsidRPr="00583A0F">
              <w:rPr>
                <w:rFonts w:ascii="Verdana" w:hAnsi="Verdana" w:cs="Tahoma"/>
                <w:sz w:val="18"/>
                <w:szCs w:val="18"/>
              </w:rPr>
              <w:t>.</w:t>
            </w:r>
          </w:p>
        </w:tc>
        <w:tc>
          <w:tcPr>
            <w:tcW w:w="4223" w:type="dxa"/>
          </w:tcPr>
          <w:p w14:paraId="76FA8725"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No registrar antecedentes de siniestro con el vehículo asignado, ni infracciones de tránsito.</w:t>
            </w:r>
          </w:p>
        </w:tc>
        <w:tc>
          <w:tcPr>
            <w:tcW w:w="1173" w:type="dxa"/>
            <w:vAlign w:val="center"/>
          </w:tcPr>
          <w:p w14:paraId="75F001EC"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b/>
                <w:sz w:val="18"/>
                <w:szCs w:val="18"/>
                <w:lang w:val="es-ES_tradnl"/>
              </w:rPr>
              <w:t xml:space="preserve">      2</w:t>
            </w:r>
          </w:p>
        </w:tc>
      </w:tr>
      <w:tr w:rsidR="0040214E" w:rsidRPr="00583A0F" w14:paraId="64BA8001" w14:textId="77777777" w:rsidTr="5DA4C786">
        <w:trPr>
          <w:trHeight w:val="576"/>
          <w:jc w:val="center"/>
        </w:trPr>
        <w:tc>
          <w:tcPr>
            <w:tcW w:w="4396" w:type="dxa"/>
          </w:tcPr>
          <w:p w14:paraId="4EF7FB75"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sz w:val="18"/>
                <w:szCs w:val="18"/>
                <w:lang w:val="es-ES_tradnl"/>
              </w:rPr>
              <w:t xml:space="preserve">                  </w:t>
            </w:r>
            <w:r w:rsidRPr="00583A0F">
              <w:rPr>
                <w:rFonts w:ascii="Verdana" w:hAnsi="Verdana" w:cs="Tahoma"/>
                <w:b/>
                <w:sz w:val="18"/>
                <w:szCs w:val="18"/>
                <w:lang w:val="es-ES_tradnl"/>
              </w:rPr>
              <w:t>20%</w:t>
            </w:r>
          </w:p>
          <w:p w14:paraId="62E194AD"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Apoyo actividades de gestión documental, durante la vigencia</w:t>
            </w:r>
            <w:r w:rsidRPr="00583A0F">
              <w:rPr>
                <w:rFonts w:ascii="Verdana" w:hAnsi="Verdana" w:cs="Tahoma"/>
                <w:sz w:val="18"/>
                <w:szCs w:val="18"/>
              </w:rPr>
              <w:t>.</w:t>
            </w:r>
          </w:p>
          <w:p w14:paraId="156A6281"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 </w:t>
            </w:r>
          </w:p>
        </w:tc>
        <w:tc>
          <w:tcPr>
            <w:tcW w:w="4223" w:type="dxa"/>
          </w:tcPr>
          <w:p w14:paraId="1BDA5752" w14:textId="1BCD78FD" w:rsidR="0040214E" w:rsidRPr="00583A0F" w:rsidRDefault="0040214E" w:rsidP="003A4571">
            <w:pPr>
              <w:jc w:val="both"/>
              <w:rPr>
                <w:rFonts w:ascii="Verdana" w:hAnsi="Verdana" w:cs="Tahoma"/>
                <w:sz w:val="18"/>
                <w:szCs w:val="18"/>
              </w:rPr>
            </w:pPr>
            <w:r w:rsidRPr="5DA4C786">
              <w:rPr>
                <w:rFonts w:ascii="Verdana" w:hAnsi="Verdana" w:cs="Tahoma"/>
                <w:sz w:val="18"/>
                <w:szCs w:val="18"/>
              </w:rPr>
              <w:t xml:space="preserve">Evidencias avaladas por el </w:t>
            </w:r>
            <w:r w:rsidR="00D60FE8" w:rsidRPr="5DA4C786">
              <w:rPr>
                <w:rFonts w:ascii="Verdana" w:hAnsi="Verdana" w:cs="Tahoma"/>
                <w:sz w:val="18"/>
                <w:szCs w:val="18"/>
              </w:rPr>
              <w:t>Jefe del</w:t>
            </w:r>
            <w:r w:rsidRPr="5DA4C786">
              <w:rPr>
                <w:rFonts w:ascii="Verdana" w:hAnsi="Verdana" w:cs="Tahoma"/>
                <w:sz w:val="18"/>
                <w:szCs w:val="18"/>
              </w:rPr>
              <w:t xml:space="preserve"> área sobre apoyo en actividades relacionadas con gestión documental.</w:t>
            </w:r>
          </w:p>
        </w:tc>
        <w:tc>
          <w:tcPr>
            <w:tcW w:w="1173" w:type="dxa"/>
            <w:vAlign w:val="center"/>
          </w:tcPr>
          <w:p w14:paraId="0AED93E1"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b/>
                <w:sz w:val="18"/>
                <w:szCs w:val="18"/>
                <w:lang w:val="es-ES_tradnl"/>
              </w:rPr>
              <w:t xml:space="preserve">      2</w:t>
            </w:r>
          </w:p>
        </w:tc>
      </w:tr>
      <w:tr w:rsidR="0040214E" w:rsidRPr="00583A0F" w14:paraId="37C4D372" w14:textId="77777777" w:rsidTr="5DA4C786">
        <w:trPr>
          <w:trHeight w:val="399"/>
          <w:tblHeader/>
          <w:jc w:val="center"/>
        </w:trPr>
        <w:tc>
          <w:tcPr>
            <w:tcW w:w="4396" w:type="dxa"/>
            <w:tcBorders>
              <w:top w:val="single" w:sz="4" w:space="0" w:color="auto"/>
              <w:left w:val="single" w:sz="4" w:space="0" w:color="auto"/>
              <w:bottom w:val="single" w:sz="4" w:space="0" w:color="auto"/>
              <w:right w:val="single" w:sz="4" w:space="0" w:color="auto"/>
            </w:tcBorders>
          </w:tcPr>
          <w:p w14:paraId="1CC77860"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sz w:val="18"/>
                <w:szCs w:val="18"/>
                <w:lang w:val="es-ES_tradnl"/>
              </w:rPr>
              <w:lastRenderedPageBreak/>
              <w:t xml:space="preserve">                 </w:t>
            </w:r>
            <w:r w:rsidRPr="00583A0F">
              <w:rPr>
                <w:rFonts w:ascii="Verdana" w:hAnsi="Verdana" w:cs="Tahoma"/>
                <w:b/>
                <w:sz w:val="18"/>
                <w:szCs w:val="18"/>
                <w:lang w:val="es-ES_tradnl"/>
              </w:rPr>
              <w:t>10%</w:t>
            </w:r>
          </w:p>
          <w:p w14:paraId="0A773856"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Evaluación de desempeño definitiva en firme por el período </w:t>
            </w:r>
            <w:r w:rsidRPr="00583A0F">
              <w:rPr>
                <w:rFonts w:ascii="Verdana" w:hAnsi="Verdana" w:cs="Tahoma"/>
                <w:sz w:val="18"/>
                <w:szCs w:val="18"/>
              </w:rPr>
              <w:t>comprendido entre el 1° de febrero y el 31 de enero de la vigencia.</w:t>
            </w:r>
            <w:r w:rsidRPr="00583A0F">
              <w:rPr>
                <w:rFonts w:ascii="Verdana" w:hAnsi="Verdana" w:cs="Tahoma"/>
                <w:sz w:val="18"/>
                <w:szCs w:val="18"/>
                <w:lang w:val="es-ES_tradnl"/>
              </w:rPr>
              <w:t xml:space="preserve"> </w:t>
            </w:r>
          </w:p>
        </w:tc>
        <w:tc>
          <w:tcPr>
            <w:tcW w:w="4223" w:type="dxa"/>
            <w:tcBorders>
              <w:top w:val="single" w:sz="4" w:space="0" w:color="auto"/>
              <w:left w:val="single" w:sz="4" w:space="0" w:color="auto"/>
              <w:bottom w:val="single" w:sz="4" w:space="0" w:color="auto"/>
              <w:right w:val="single" w:sz="4" w:space="0" w:color="auto"/>
            </w:tcBorders>
          </w:tcPr>
          <w:p w14:paraId="7612613D"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 xml:space="preserve">Nivel </w:t>
            </w:r>
            <w:r w:rsidRPr="00583A0F">
              <w:rPr>
                <w:rFonts w:ascii="Verdana" w:hAnsi="Verdana" w:cs="Tahoma"/>
                <w:b/>
                <w:sz w:val="18"/>
                <w:szCs w:val="18"/>
                <w:lang w:val="es-ES_tradnl"/>
              </w:rPr>
              <w:t xml:space="preserve">Sobresaliente, </w:t>
            </w:r>
            <w:r w:rsidRPr="00583A0F">
              <w:rPr>
                <w:rFonts w:ascii="Verdana" w:hAnsi="Verdana" w:cs="Tahoma"/>
                <w:sz w:val="18"/>
                <w:szCs w:val="18"/>
                <w:lang w:val="es-ES_tradnl"/>
              </w:rPr>
              <w:t>puntaje en la EDL del 100%.</w:t>
            </w:r>
          </w:p>
          <w:p w14:paraId="67B7A70C" w14:textId="77777777" w:rsidR="0040214E" w:rsidRPr="00583A0F" w:rsidRDefault="0040214E" w:rsidP="003A4571">
            <w:pPr>
              <w:jc w:val="both"/>
              <w:rPr>
                <w:rFonts w:ascii="Verdana" w:hAnsi="Verdana" w:cs="Tahoma"/>
                <w:sz w:val="18"/>
                <w:szCs w:val="18"/>
                <w:lang w:val="es-ES_tradnl"/>
              </w:rPr>
            </w:pPr>
          </w:p>
          <w:p w14:paraId="1E15308A"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Información suministrada por el Grupo de Talento Humano.</w:t>
            </w:r>
          </w:p>
        </w:tc>
        <w:tc>
          <w:tcPr>
            <w:tcW w:w="1173" w:type="dxa"/>
            <w:tcBorders>
              <w:top w:val="single" w:sz="4" w:space="0" w:color="auto"/>
              <w:left w:val="single" w:sz="4" w:space="0" w:color="auto"/>
              <w:bottom w:val="single" w:sz="4" w:space="0" w:color="auto"/>
              <w:right w:val="single" w:sz="4" w:space="0" w:color="auto"/>
            </w:tcBorders>
            <w:vAlign w:val="center"/>
          </w:tcPr>
          <w:p w14:paraId="56B20A0C" w14:textId="77777777" w:rsidR="0040214E" w:rsidRPr="00583A0F" w:rsidRDefault="0040214E" w:rsidP="003A4571">
            <w:pPr>
              <w:jc w:val="center"/>
              <w:rPr>
                <w:rFonts w:ascii="Verdana" w:hAnsi="Verdana" w:cs="Tahoma"/>
                <w:b/>
                <w:sz w:val="18"/>
                <w:szCs w:val="18"/>
                <w:lang w:val="es-ES_tradnl"/>
              </w:rPr>
            </w:pPr>
            <w:r w:rsidRPr="00583A0F">
              <w:rPr>
                <w:rFonts w:ascii="Verdana" w:hAnsi="Verdana" w:cs="Tahoma"/>
                <w:b/>
                <w:sz w:val="18"/>
                <w:szCs w:val="18"/>
                <w:lang w:val="es-ES_tradnl"/>
              </w:rPr>
              <w:t>1</w:t>
            </w:r>
          </w:p>
        </w:tc>
      </w:tr>
      <w:tr w:rsidR="0040214E" w:rsidRPr="00583A0F" w14:paraId="177869DB" w14:textId="77777777" w:rsidTr="5DA4C786">
        <w:trPr>
          <w:trHeight w:val="399"/>
          <w:tblHeader/>
          <w:jc w:val="center"/>
        </w:trPr>
        <w:tc>
          <w:tcPr>
            <w:tcW w:w="4396" w:type="dxa"/>
            <w:tcBorders>
              <w:top w:val="single" w:sz="4" w:space="0" w:color="auto"/>
              <w:left w:val="single" w:sz="4" w:space="0" w:color="auto"/>
              <w:bottom w:val="single" w:sz="4" w:space="0" w:color="auto"/>
              <w:right w:val="single" w:sz="4" w:space="0" w:color="auto"/>
            </w:tcBorders>
          </w:tcPr>
          <w:p w14:paraId="64FAAFDA" w14:textId="77777777" w:rsidR="0040214E" w:rsidRPr="00583A0F" w:rsidRDefault="0040214E" w:rsidP="003A4571">
            <w:pPr>
              <w:jc w:val="both"/>
              <w:rPr>
                <w:rFonts w:ascii="Verdana" w:hAnsi="Verdana" w:cs="Tahoma"/>
                <w:b/>
                <w:sz w:val="18"/>
                <w:szCs w:val="18"/>
                <w:lang w:val="es-ES_tradnl"/>
              </w:rPr>
            </w:pPr>
            <w:r w:rsidRPr="00583A0F">
              <w:rPr>
                <w:rFonts w:ascii="Verdana" w:hAnsi="Verdana" w:cs="Tahoma"/>
                <w:sz w:val="18"/>
                <w:szCs w:val="18"/>
                <w:lang w:val="es-ES_tradnl"/>
              </w:rPr>
              <w:t xml:space="preserve">                 </w:t>
            </w:r>
            <w:r w:rsidRPr="00583A0F">
              <w:rPr>
                <w:rFonts w:ascii="Verdana" w:hAnsi="Verdana" w:cs="Tahoma"/>
                <w:b/>
                <w:sz w:val="18"/>
                <w:szCs w:val="18"/>
                <w:lang w:val="es-ES_tradnl"/>
              </w:rPr>
              <w:t>10%</w:t>
            </w:r>
          </w:p>
          <w:p w14:paraId="33F2F3F0" w14:textId="77777777" w:rsidR="0040214E" w:rsidRPr="00583A0F" w:rsidRDefault="0040214E" w:rsidP="003A4571">
            <w:pPr>
              <w:jc w:val="both"/>
              <w:rPr>
                <w:rFonts w:ascii="Verdana" w:hAnsi="Verdana" w:cs="Tahoma"/>
                <w:sz w:val="18"/>
                <w:szCs w:val="18"/>
              </w:rPr>
            </w:pPr>
            <w:r w:rsidRPr="00583A0F">
              <w:rPr>
                <w:rFonts w:ascii="Verdana" w:hAnsi="Verdana" w:cs="Tahoma"/>
                <w:sz w:val="18"/>
                <w:szCs w:val="18"/>
                <w:lang w:val="es-ES_tradnl"/>
              </w:rPr>
              <w:t>El servidor que acredite mayor antigüedad de servicios prestados al Ministerio, correspondiente al período anual ordinario.</w:t>
            </w:r>
          </w:p>
        </w:tc>
        <w:tc>
          <w:tcPr>
            <w:tcW w:w="4223" w:type="dxa"/>
            <w:tcBorders>
              <w:top w:val="single" w:sz="4" w:space="0" w:color="auto"/>
              <w:left w:val="single" w:sz="4" w:space="0" w:color="auto"/>
              <w:bottom w:val="single" w:sz="4" w:space="0" w:color="auto"/>
              <w:right w:val="single" w:sz="4" w:space="0" w:color="auto"/>
            </w:tcBorders>
          </w:tcPr>
          <w:p w14:paraId="399C6B09" w14:textId="77777777" w:rsidR="0040214E" w:rsidRPr="00583A0F" w:rsidRDefault="0040214E" w:rsidP="003A4571">
            <w:pPr>
              <w:jc w:val="both"/>
              <w:rPr>
                <w:rFonts w:ascii="Verdana" w:hAnsi="Verdana" w:cs="Tahoma"/>
                <w:sz w:val="18"/>
                <w:szCs w:val="18"/>
                <w:lang w:val="es-ES_tradnl"/>
              </w:rPr>
            </w:pPr>
            <w:r w:rsidRPr="00583A0F">
              <w:rPr>
                <w:rFonts w:ascii="Verdana" w:hAnsi="Verdana" w:cs="Tahoma"/>
                <w:sz w:val="18"/>
                <w:szCs w:val="18"/>
                <w:lang w:val="es-ES_tradnl"/>
              </w:rPr>
              <w:t>Información suministrada por el Grupo de Talento Humano.</w:t>
            </w:r>
          </w:p>
        </w:tc>
        <w:tc>
          <w:tcPr>
            <w:tcW w:w="1173" w:type="dxa"/>
            <w:tcBorders>
              <w:top w:val="single" w:sz="4" w:space="0" w:color="auto"/>
              <w:left w:val="single" w:sz="4" w:space="0" w:color="auto"/>
              <w:bottom w:val="single" w:sz="4" w:space="0" w:color="auto"/>
              <w:right w:val="single" w:sz="4" w:space="0" w:color="auto"/>
            </w:tcBorders>
            <w:vAlign w:val="center"/>
          </w:tcPr>
          <w:p w14:paraId="249FAAB8" w14:textId="77777777" w:rsidR="0040214E" w:rsidRPr="00583A0F" w:rsidRDefault="0040214E" w:rsidP="003A4571">
            <w:pPr>
              <w:jc w:val="center"/>
              <w:rPr>
                <w:rFonts w:ascii="Verdana" w:hAnsi="Verdana" w:cs="Tahoma"/>
                <w:b/>
                <w:sz w:val="18"/>
                <w:szCs w:val="18"/>
                <w:lang w:val="es-ES_tradnl"/>
              </w:rPr>
            </w:pPr>
            <w:r w:rsidRPr="00583A0F">
              <w:rPr>
                <w:rFonts w:ascii="Verdana" w:hAnsi="Verdana" w:cs="Tahoma"/>
                <w:b/>
                <w:sz w:val="18"/>
                <w:szCs w:val="18"/>
                <w:lang w:val="es-ES_tradnl"/>
              </w:rPr>
              <w:t>1</w:t>
            </w:r>
          </w:p>
        </w:tc>
      </w:tr>
    </w:tbl>
    <w:p w14:paraId="3616CFB3" w14:textId="77777777" w:rsidR="004C359A" w:rsidRPr="001667CA" w:rsidRDefault="001E3DE3" w:rsidP="003A4571">
      <w:pPr>
        <w:jc w:val="both"/>
        <w:rPr>
          <w:rFonts w:ascii="Verdana" w:hAnsi="Verdana" w:cs="Tahoma"/>
          <w:color w:val="FF0000"/>
          <w:sz w:val="22"/>
          <w:szCs w:val="22"/>
          <w:lang w:val="es-ES_tradnl"/>
        </w:rPr>
      </w:pPr>
      <w:r w:rsidRPr="001667CA">
        <w:rPr>
          <w:rFonts w:ascii="Verdana" w:hAnsi="Verdana" w:cs="Tahoma"/>
          <w:b/>
          <w:sz w:val="22"/>
          <w:szCs w:val="22"/>
          <w:lang w:val="es-ES_tradnl"/>
        </w:rPr>
        <w:t xml:space="preserve"> Nota:</w:t>
      </w:r>
      <w:r w:rsidRPr="001667CA">
        <w:rPr>
          <w:rFonts w:ascii="Verdana" w:hAnsi="Verdana" w:cs="Tahoma"/>
          <w:sz w:val="22"/>
          <w:szCs w:val="22"/>
          <w:lang w:val="es-ES_tradnl"/>
        </w:rPr>
        <w:t xml:space="preserve"> El porcentaje máximo es el 100% lo que equivale a un </w:t>
      </w:r>
      <w:r w:rsidRPr="001667CA">
        <w:rPr>
          <w:rFonts w:ascii="Verdana" w:hAnsi="Verdana" w:cs="Tahoma"/>
          <w:b/>
          <w:sz w:val="22"/>
          <w:szCs w:val="22"/>
          <w:lang w:val="es-ES_tradnl"/>
        </w:rPr>
        <w:t xml:space="preserve">puntaje total de </w:t>
      </w:r>
      <w:r w:rsidR="008E3539" w:rsidRPr="001667CA">
        <w:rPr>
          <w:rFonts w:ascii="Verdana" w:hAnsi="Verdana" w:cs="Tahoma"/>
          <w:b/>
          <w:sz w:val="22"/>
          <w:szCs w:val="22"/>
          <w:lang w:val="es-ES_tradnl"/>
        </w:rPr>
        <w:t>10</w:t>
      </w:r>
      <w:r w:rsidRPr="001667CA">
        <w:rPr>
          <w:rFonts w:ascii="Verdana" w:hAnsi="Verdana" w:cs="Tahoma"/>
          <w:sz w:val="22"/>
          <w:szCs w:val="22"/>
          <w:lang w:val="es-ES_tradnl"/>
        </w:rPr>
        <w:t>.</w:t>
      </w:r>
      <w:r w:rsidR="008E3539" w:rsidRPr="001667CA">
        <w:rPr>
          <w:rFonts w:ascii="Verdana" w:hAnsi="Verdana" w:cs="Tahoma"/>
          <w:color w:val="FF0000"/>
          <w:sz w:val="22"/>
          <w:szCs w:val="22"/>
          <w:lang w:val="es-ES_tradnl"/>
        </w:rPr>
        <w:t xml:space="preserve"> </w:t>
      </w:r>
    </w:p>
    <w:p w14:paraId="3B7FD67C" w14:textId="77777777" w:rsidR="00FD7BF3" w:rsidRDefault="00FD7BF3" w:rsidP="003A4571">
      <w:pPr>
        <w:jc w:val="both"/>
        <w:rPr>
          <w:rFonts w:ascii="Verdana" w:hAnsi="Verdana" w:cs="Tahoma"/>
          <w:b/>
          <w:color w:val="C00000"/>
          <w:sz w:val="22"/>
          <w:szCs w:val="22"/>
          <w:lang w:val="es-ES_tradnl"/>
        </w:rPr>
      </w:pPr>
    </w:p>
    <w:p w14:paraId="7FA40379" w14:textId="77777777" w:rsidR="00D60FE8" w:rsidRPr="001667CA" w:rsidRDefault="00D60FE8" w:rsidP="003A4571">
      <w:pPr>
        <w:jc w:val="both"/>
        <w:rPr>
          <w:rFonts w:ascii="Verdana" w:hAnsi="Verdana" w:cs="Tahoma"/>
          <w:b/>
          <w:color w:val="C00000"/>
          <w:sz w:val="22"/>
          <w:szCs w:val="22"/>
          <w:lang w:val="es-ES_tradnl"/>
        </w:rPr>
      </w:pPr>
    </w:p>
    <w:p w14:paraId="753C63CB" w14:textId="77777777" w:rsidR="006046D7" w:rsidRPr="001667CA" w:rsidRDefault="007B0C94" w:rsidP="003A4571">
      <w:pPr>
        <w:jc w:val="both"/>
        <w:rPr>
          <w:rFonts w:ascii="Verdana" w:hAnsi="Verdana" w:cs="Tahoma"/>
          <w:b/>
          <w:sz w:val="22"/>
          <w:szCs w:val="22"/>
          <w:lang w:val="es-ES_tradnl"/>
        </w:rPr>
      </w:pPr>
      <w:r>
        <w:rPr>
          <w:rFonts w:ascii="Verdana" w:hAnsi="Verdana" w:cs="Tahoma"/>
          <w:b/>
          <w:bCs/>
          <w:sz w:val="22"/>
          <w:szCs w:val="22"/>
          <w:lang w:val="es-ES_tradnl"/>
        </w:rPr>
        <w:t>6</w:t>
      </w:r>
      <w:r w:rsidR="008E3539" w:rsidRPr="001667CA">
        <w:rPr>
          <w:rFonts w:ascii="Verdana" w:hAnsi="Verdana" w:cs="Tahoma"/>
          <w:b/>
          <w:bCs/>
          <w:sz w:val="22"/>
          <w:szCs w:val="22"/>
          <w:lang w:val="es-ES_tradnl"/>
        </w:rPr>
        <w:t>.2</w:t>
      </w:r>
      <w:r w:rsidR="00AC358E" w:rsidRPr="001667CA">
        <w:rPr>
          <w:rFonts w:ascii="Verdana" w:hAnsi="Verdana" w:cs="Tahoma"/>
          <w:b/>
          <w:sz w:val="22"/>
          <w:szCs w:val="22"/>
          <w:lang w:val="es-ES_tradnl"/>
        </w:rPr>
        <w:t xml:space="preserve"> Reconocimiento a quienes son Brigadistas</w:t>
      </w:r>
      <w:r w:rsidR="008E3539" w:rsidRPr="001667CA">
        <w:rPr>
          <w:rFonts w:ascii="Verdana" w:hAnsi="Verdana" w:cs="Tahoma"/>
          <w:b/>
          <w:sz w:val="22"/>
          <w:szCs w:val="22"/>
          <w:lang w:val="es-ES_tradnl"/>
        </w:rPr>
        <w:t>:</w:t>
      </w:r>
      <w:r w:rsidR="00B5154C" w:rsidRPr="001667CA">
        <w:rPr>
          <w:rFonts w:ascii="Verdana" w:hAnsi="Verdana" w:cs="Tahoma"/>
          <w:b/>
          <w:sz w:val="22"/>
          <w:szCs w:val="22"/>
          <w:lang w:val="es-ES_tradnl"/>
        </w:rPr>
        <w:t xml:space="preserve"> </w:t>
      </w:r>
    </w:p>
    <w:p w14:paraId="38D6B9B6" w14:textId="77777777" w:rsidR="00B5154C" w:rsidRPr="001667CA" w:rsidRDefault="00B5154C" w:rsidP="003A4571">
      <w:pPr>
        <w:jc w:val="both"/>
        <w:rPr>
          <w:rFonts w:ascii="Verdana" w:hAnsi="Verdana" w:cs="Tahoma"/>
          <w:bCs/>
          <w:sz w:val="22"/>
          <w:szCs w:val="22"/>
          <w:lang w:val="es-ES_tradnl"/>
        </w:rPr>
      </w:pPr>
    </w:p>
    <w:p w14:paraId="2A41C714" w14:textId="77777777" w:rsidR="00B02694" w:rsidRPr="001667CA" w:rsidRDefault="008B4B38" w:rsidP="003A4571">
      <w:pPr>
        <w:jc w:val="both"/>
        <w:rPr>
          <w:rFonts w:ascii="Verdana" w:hAnsi="Verdana" w:cs="Tahoma"/>
          <w:b/>
          <w:color w:val="C00000"/>
          <w:sz w:val="22"/>
          <w:szCs w:val="22"/>
          <w:lang w:val="es-ES_tradnl"/>
        </w:rPr>
      </w:pPr>
      <w:r w:rsidRPr="001667CA">
        <w:rPr>
          <w:rFonts w:ascii="Verdana" w:hAnsi="Verdana" w:cs="Tahoma"/>
          <w:sz w:val="22"/>
          <w:szCs w:val="22"/>
          <w:lang w:val="es-ES_tradnl"/>
        </w:rPr>
        <w:t>El Ministerio realizará un reconocimiento a los dos (2) mejores brigadistas</w:t>
      </w:r>
      <w:r w:rsidR="00B02694" w:rsidRPr="001667CA">
        <w:rPr>
          <w:rFonts w:ascii="Verdana" w:hAnsi="Verdana" w:cs="Tahoma"/>
          <w:sz w:val="22"/>
          <w:szCs w:val="22"/>
          <w:lang w:val="es-ES_tradnl"/>
        </w:rPr>
        <w:t xml:space="preserve"> </w:t>
      </w:r>
      <w:r w:rsidR="00B5154C" w:rsidRPr="001667CA">
        <w:rPr>
          <w:rFonts w:ascii="Verdana" w:hAnsi="Verdana" w:cs="Tahoma"/>
          <w:sz w:val="22"/>
          <w:szCs w:val="22"/>
          <w:lang w:val="es-ES_tradnl"/>
        </w:rPr>
        <w:t>de carrera administrativa</w:t>
      </w:r>
      <w:r w:rsidR="008E3539" w:rsidRPr="001667CA">
        <w:rPr>
          <w:rFonts w:ascii="Verdana" w:hAnsi="Verdana" w:cs="Tahoma"/>
          <w:sz w:val="22"/>
          <w:szCs w:val="22"/>
          <w:lang w:val="es-ES_tradnl"/>
        </w:rPr>
        <w:t xml:space="preserve">, </w:t>
      </w:r>
      <w:r w:rsidR="00B5154C" w:rsidRPr="001667CA">
        <w:rPr>
          <w:rFonts w:ascii="Verdana" w:hAnsi="Verdana" w:cs="Tahoma"/>
          <w:sz w:val="22"/>
          <w:szCs w:val="22"/>
          <w:lang w:val="es-ES_tradnl"/>
        </w:rPr>
        <w:t xml:space="preserve">libre nombramiento y remoción </w:t>
      </w:r>
      <w:r w:rsidR="008E3539" w:rsidRPr="001667CA">
        <w:rPr>
          <w:rFonts w:ascii="Verdana" w:hAnsi="Verdana" w:cs="Tahoma"/>
          <w:sz w:val="22"/>
          <w:szCs w:val="22"/>
          <w:lang w:val="es-ES_tradnl"/>
        </w:rPr>
        <w:t xml:space="preserve">o provisionales </w:t>
      </w:r>
      <w:r w:rsidR="00B02694" w:rsidRPr="001667CA">
        <w:rPr>
          <w:rFonts w:ascii="Verdana" w:hAnsi="Verdana" w:cs="Tahoma"/>
          <w:sz w:val="22"/>
          <w:szCs w:val="22"/>
          <w:lang w:val="es-ES_tradnl"/>
        </w:rPr>
        <w:t xml:space="preserve">seleccionados </w:t>
      </w:r>
      <w:r w:rsidR="00CB4DBE">
        <w:rPr>
          <w:rFonts w:ascii="Verdana" w:hAnsi="Verdana" w:cs="Tahoma"/>
          <w:sz w:val="22"/>
          <w:szCs w:val="22"/>
          <w:lang w:val="es-ES_tradnl"/>
        </w:rPr>
        <w:t>a través del equipo de Seguridad y Salud en el Trabajo</w:t>
      </w:r>
      <w:r w:rsidR="00FD7BF3">
        <w:rPr>
          <w:rFonts w:ascii="Verdana" w:hAnsi="Verdana" w:cs="Tahoma"/>
          <w:sz w:val="22"/>
          <w:szCs w:val="22"/>
          <w:lang w:val="es-ES_tradnl"/>
        </w:rPr>
        <w:t xml:space="preserve"> del Grupo de Talento Humano</w:t>
      </w:r>
      <w:r w:rsidR="00CB4DBE">
        <w:rPr>
          <w:rFonts w:ascii="Verdana" w:hAnsi="Verdana" w:cs="Tahoma"/>
          <w:sz w:val="22"/>
          <w:szCs w:val="22"/>
          <w:lang w:val="es-ES_tradnl"/>
        </w:rPr>
        <w:t>,</w:t>
      </w:r>
      <w:r w:rsidR="00927859" w:rsidRPr="001667CA">
        <w:rPr>
          <w:rFonts w:ascii="Verdana" w:hAnsi="Verdana" w:cs="Tahoma"/>
          <w:sz w:val="22"/>
          <w:szCs w:val="22"/>
          <w:lang w:val="es-ES_tradnl"/>
        </w:rPr>
        <w:t xml:space="preserve"> </w:t>
      </w:r>
      <w:r w:rsidR="00B02694" w:rsidRPr="001667CA">
        <w:rPr>
          <w:rFonts w:ascii="Verdana" w:hAnsi="Verdana" w:cs="Tahoma"/>
          <w:sz w:val="22"/>
          <w:szCs w:val="22"/>
          <w:lang w:val="es-ES_tradnl"/>
        </w:rPr>
        <w:t>con los siguientes requisitos</w:t>
      </w:r>
      <w:r w:rsidR="00CB4DBE">
        <w:rPr>
          <w:rFonts w:ascii="Verdana" w:hAnsi="Verdana" w:cs="Tahoma"/>
          <w:sz w:val="22"/>
          <w:szCs w:val="22"/>
          <w:lang w:val="es-ES_tradnl"/>
        </w:rPr>
        <w:t xml:space="preserve"> y criterios</w:t>
      </w:r>
      <w:r w:rsidR="00B02694" w:rsidRPr="001667CA">
        <w:rPr>
          <w:rFonts w:ascii="Verdana" w:hAnsi="Verdana" w:cs="Tahoma"/>
          <w:sz w:val="22"/>
          <w:szCs w:val="22"/>
          <w:lang w:val="es-ES_tradnl"/>
        </w:rPr>
        <w:t xml:space="preserve">: </w:t>
      </w:r>
    </w:p>
    <w:p w14:paraId="20876B09" w14:textId="77777777" w:rsidR="008B4B38" w:rsidRPr="001667CA" w:rsidRDefault="00B02694" w:rsidP="003A4571">
      <w:pPr>
        <w:jc w:val="both"/>
        <w:rPr>
          <w:rFonts w:ascii="Verdana" w:hAnsi="Verdana" w:cs="Tahoma"/>
          <w:sz w:val="22"/>
          <w:szCs w:val="22"/>
          <w:lang w:val="es-ES_tradnl"/>
        </w:rPr>
      </w:pPr>
      <w:r w:rsidRPr="001667CA">
        <w:rPr>
          <w:rFonts w:ascii="Verdana" w:hAnsi="Verdana" w:cs="Tahoma"/>
          <w:sz w:val="22"/>
          <w:szCs w:val="22"/>
          <w:lang w:val="es-ES_tradnl"/>
        </w:rPr>
        <w:t xml:space="preserve"> </w:t>
      </w:r>
    </w:p>
    <w:p w14:paraId="674C3E41" w14:textId="77777777" w:rsidR="008B4B38" w:rsidRPr="001667CA" w:rsidRDefault="008B4B38" w:rsidP="003A4571">
      <w:pPr>
        <w:pStyle w:val="Prrafodelista"/>
        <w:numPr>
          <w:ilvl w:val="0"/>
          <w:numId w:val="2"/>
        </w:numPr>
        <w:contextualSpacing/>
        <w:jc w:val="both"/>
        <w:rPr>
          <w:rFonts w:ascii="Verdana" w:hAnsi="Verdana" w:cs="Tahoma"/>
          <w:sz w:val="22"/>
          <w:szCs w:val="22"/>
          <w:lang w:val="es-ES_tradnl"/>
        </w:rPr>
      </w:pPr>
      <w:r w:rsidRPr="001667CA">
        <w:rPr>
          <w:rFonts w:ascii="Verdana" w:hAnsi="Verdana" w:cs="Tahoma"/>
          <w:sz w:val="22"/>
          <w:szCs w:val="22"/>
          <w:lang w:val="es-ES_tradnl"/>
        </w:rPr>
        <w:t>Tener más de un (1) año de tiempo de servicios con el Ministerio de Comercio, Industria y Turismo.</w:t>
      </w:r>
    </w:p>
    <w:p w14:paraId="3215A95D" w14:textId="77777777" w:rsidR="00DA0A3A" w:rsidRPr="001667CA" w:rsidRDefault="008B4B38" w:rsidP="003A4571">
      <w:pPr>
        <w:numPr>
          <w:ilvl w:val="0"/>
          <w:numId w:val="2"/>
        </w:numPr>
        <w:spacing w:before="100" w:beforeAutospacing="1" w:after="100" w:afterAutospacing="1"/>
        <w:jc w:val="both"/>
        <w:rPr>
          <w:rFonts w:ascii="Verdana" w:hAnsi="Verdana" w:cs="Tahoma"/>
          <w:sz w:val="22"/>
          <w:szCs w:val="22"/>
          <w:lang w:val="es-ES_tradnl"/>
        </w:rPr>
      </w:pPr>
      <w:r w:rsidRPr="001667CA">
        <w:rPr>
          <w:rFonts w:ascii="Verdana" w:hAnsi="Verdana" w:cs="Tahoma"/>
          <w:sz w:val="22"/>
          <w:szCs w:val="22"/>
          <w:lang w:val="es-ES_tradnl"/>
        </w:rPr>
        <w:t>No tener sanciones disciplinarias en el año inmediatamente anterior a la postulación o durante dicho proceso.</w:t>
      </w:r>
    </w:p>
    <w:p w14:paraId="7301B989" w14:textId="67425252" w:rsidR="00F22DF6" w:rsidRPr="00F22DF6" w:rsidRDefault="00DA0A3A" w:rsidP="003A4571">
      <w:pPr>
        <w:numPr>
          <w:ilvl w:val="0"/>
          <w:numId w:val="2"/>
        </w:numPr>
        <w:spacing w:before="100" w:beforeAutospacing="1" w:after="100" w:afterAutospacing="1"/>
        <w:jc w:val="both"/>
        <w:rPr>
          <w:rFonts w:ascii="Verdana" w:hAnsi="Verdana" w:cs="Tahoma"/>
          <w:sz w:val="22"/>
          <w:szCs w:val="22"/>
          <w:lang w:val="es-ES_tradnl"/>
        </w:rPr>
      </w:pPr>
      <w:r w:rsidRPr="001667CA">
        <w:rPr>
          <w:rFonts w:ascii="Verdana" w:hAnsi="Verdana" w:cs="Tahoma"/>
          <w:sz w:val="22"/>
          <w:szCs w:val="22"/>
        </w:rPr>
        <w:t xml:space="preserve">Acreditar nivel de excelencia en la evaluación de desempeño laboral en firme por el período comprendido </w:t>
      </w:r>
      <w:r w:rsidRPr="001667CA">
        <w:rPr>
          <w:rFonts w:ascii="Verdana" w:hAnsi="Verdana" w:cs="Tahoma"/>
          <w:b/>
          <w:sz w:val="22"/>
          <w:szCs w:val="22"/>
        </w:rPr>
        <w:t>entre el 1° de febrero al 31 de enero de cada anualidad</w:t>
      </w:r>
      <w:r w:rsidRPr="001667CA">
        <w:rPr>
          <w:rFonts w:ascii="Verdana" w:hAnsi="Verdana" w:cs="Tahoma"/>
          <w:sz w:val="22"/>
          <w:szCs w:val="22"/>
        </w:rPr>
        <w:t xml:space="preserve">. Se entiende en este nivel de excelencia quienes hayan obtenido en la Evaluación de Desempeño Laboral definitiva un nivel </w:t>
      </w:r>
      <w:r w:rsidRPr="001667CA">
        <w:rPr>
          <w:rFonts w:ascii="Verdana" w:hAnsi="Verdana" w:cs="Tahoma"/>
          <w:b/>
          <w:sz w:val="22"/>
          <w:szCs w:val="22"/>
        </w:rPr>
        <w:t>sobresaliente</w:t>
      </w:r>
      <w:r w:rsidRPr="001667CA">
        <w:rPr>
          <w:rFonts w:ascii="Verdana" w:hAnsi="Verdana" w:cs="Tahoma"/>
          <w:sz w:val="22"/>
          <w:szCs w:val="22"/>
        </w:rPr>
        <w:t xml:space="preserve"> con un puntaje </w:t>
      </w:r>
      <w:r w:rsidRPr="001667CA">
        <w:rPr>
          <w:rFonts w:ascii="Verdana" w:hAnsi="Verdana" w:cs="Tahoma"/>
          <w:b/>
          <w:sz w:val="22"/>
          <w:szCs w:val="22"/>
        </w:rPr>
        <w:t>mayor o igual al 90%.</w:t>
      </w:r>
    </w:p>
    <w:p w14:paraId="2477E38E" w14:textId="77777777" w:rsidR="00F22DF6" w:rsidRDefault="00F22DF6" w:rsidP="003A4571">
      <w:pPr>
        <w:spacing w:before="100" w:beforeAutospacing="1" w:after="100" w:afterAutospacing="1"/>
        <w:jc w:val="both"/>
        <w:rPr>
          <w:rFonts w:ascii="Verdana" w:hAnsi="Verdana" w:cs="Tahoma"/>
          <w:b/>
          <w:sz w:val="22"/>
          <w:szCs w:val="22"/>
        </w:rPr>
      </w:pPr>
    </w:p>
    <w:p w14:paraId="019E54FC" w14:textId="4722FE05" w:rsidR="00F22DF6" w:rsidRDefault="00CB4DBE" w:rsidP="003A4571">
      <w:pPr>
        <w:spacing w:before="100" w:beforeAutospacing="1" w:after="100" w:afterAutospacing="1"/>
        <w:jc w:val="both"/>
        <w:rPr>
          <w:rFonts w:ascii="Verdana" w:hAnsi="Verdana" w:cs="Tahoma"/>
          <w:b/>
          <w:sz w:val="22"/>
          <w:szCs w:val="22"/>
        </w:rPr>
      </w:pPr>
      <w:r>
        <w:rPr>
          <w:rFonts w:ascii="Verdana" w:hAnsi="Verdana" w:cs="Tahoma"/>
          <w:b/>
          <w:sz w:val="22"/>
          <w:szCs w:val="22"/>
        </w:rPr>
        <w:t xml:space="preserve">Tabla </w:t>
      </w:r>
      <w:r w:rsidR="001A7DEE">
        <w:rPr>
          <w:rFonts w:ascii="Verdana" w:hAnsi="Verdana" w:cs="Tahoma"/>
          <w:b/>
          <w:sz w:val="22"/>
          <w:szCs w:val="22"/>
        </w:rPr>
        <w:t>5</w:t>
      </w:r>
      <w:r>
        <w:rPr>
          <w:rFonts w:ascii="Verdana" w:hAnsi="Verdana" w:cs="Tahoma"/>
          <w:b/>
          <w:sz w:val="22"/>
          <w:szCs w:val="22"/>
        </w:rPr>
        <w:t xml:space="preserve">. </w:t>
      </w:r>
    </w:p>
    <w:p w14:paraId="37173A69" w14:textId="7E3991E1" w:rsidR="00CB4DBE" w:rsidRPr="00F22DF6" w:rsidRDefault="00CB4DBE" w:rsidP="003A4571">
      <w:pPr>
        <w:spacing w:before="100" w:beforeAutospacing="1" w:after="100" w:afterAutospacing="1"/>
        <w:jc w:val="both"/>
        <w:rPr>
          <w:rFonts w:ascii="Verdana" w:hAnsi="Verdana" w:cs="Tahoma"/>
          <w:b/>
          <w:sz w:val="22"/>
          <w:szCs w:val="22"/>
        </w:rPr>
      </w:pPr>
      <w:r w:rsidRPr="001A7DEE">
        <w:rPr>
          <w:rFonts w:ascii="Verdana" w:hAnsi="Verdana" w:cs="Tahoma"/>
          <w:bCs/>
          <w:sz w:val="22"/>
          <w:szCs w:val="22"/>
        </w:rPr>
        <w:t>Criterios de Selección de los mejores brigadistas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980"/>
        <w:gridCol w:w="4639"/>
        <w:gridCol w:w="1173"/>
      </w:tblGrid>
      <w:tr w:rsidR="00720980" w:rsidRPr="00583A0F" w14:paraId="1CC2961A" w14:textId="77777777" w:rsidTr="5DA4C786">
        <w:trPr>
          <w:trHeight w:val="213"/>
          <w:tblHeader/>
          <w:jc w:val="center"/>
        </w:trPr>
        <w:tc>
          <w:tcPr>
            <w:tcW w:w="4003" w:type="dxa"/>
          </w:tcPr>
          <w:p w14:paraId="5A62332A" w14:textId="77777777" w:rsidR="00720980" w:rsidRPr="00583A0F" w:rsidRDefault="00211CC4" w:rsidP="003A4571">
            <w:pPr>
              <w:jc w:val="center"/>
              <w:rPr>
                <w:rFonts w:ascii="Verdana" w:hAnsi="Verdana" w:cs="Tahoma"/>
                <w:b/>
                <w:sz w:val="22"/>
                <w:szCs w:val="22"/>
                <w:lang w:val="es-ES_tradnl"/>
              </w:rPr>
            </w:pPr>
            <w:r w:rsidRPr="00583A0F">
              <w:rPr>
                <w:rFonts w:ascii="Verdana" w:hAnsi="Verdana" w:cs="Tahoma"/>
                <w:b/>
                <w:sz w:val="22"/>
                <w:szCs w:val="22"/>
                <w:lang w:val="es-ES_tradnl"/>
              </w:rPr>
              <w:t>Porcentaje</w:t>
            </w:r>
            <w:r w:rsidR="00BC14A8" w:rsidRPr="00583A0F">
              <w:rPr>
                <w:rFonts w:ascii="Verdana" w:hAnsi="Verdana" w:cs="Tahoma"/>
                <w:b/>
                <w:sz w:val="22"/>
                <w:szCs w:val="22"/>
                <w:lang w:val="es-ES_tradnl"/>
              </w:rPr>
              <w:t>s</w:t>
            </w:r>
            <w:r w:rsidRPr="00583A0F">
              <w:rPr>
                <w:rFonts w:ascii="Verdana" w:hAnsi="Verdana" w:cs="Tahoma"/>
                <w:b/>
                <w:sz w:val="22"/>
                <w:szCs w:val="22"/>
                <w:lang w:val="es-ES_tradnl"/>
              </w:rPr>
              <w:t xml:space="preserve"> y Criterios</w:t>
            </w:r>
          </w:p>
        </w:tc>
        <w:tc>
          <w:tcPr>
            <w:tcW w:w="4671" w:type="dxa"/>
          </w:tcPr>
          <w:p w14:paraId="4D56EC99" w14:textId="77777777" w:rsidR="00720980" w:rsidRPr="00583A0F" w:rsidRDefault="00720980" w:rsidP="003A4571">
            <w:pPr>
              <w:jc w:val="center"/>
              <w:rPr>
                <w:rFonts w:ascii="Verdana" w:hAnsi="Verdana" w:cs="Tahoma"/>
                <w:b/>
                <w:sz w:val="22"/>
                <w:szCs w:val="22"/>
                <w:lang w:val="es-ES_tradnl"/>
              </w:rPr>
            </w:pPr>
            <w:r w:rsidRPr="00583A0F">
              <w:rPr>
                <w:rFonts w:ascii="Verdana" w:hAnsi="Verdana" w:cs="Tahoma"/>
                <w:b/>
                <w:sz w:val="22"/>
                <w:szCs w:val="22"/>
                <w:lang w:val="es-ES_tradnl"/>
              </w:rPr>
              <w:t>Variables</w:t>
            </w:r>
          </w:p>
        </w:tc>
        <w:tc>
          <w:tcPr>
            <w:tcW w:w="1118" w:type="dxa"/>
          </w:tcPr>
          <w:p w14:paraId="5460CEA2" w14:textId="77777777" w:rsidR="00720980" w:rsidRPr="00583A0F" w:rsidRDefault="00720980" w:rsidP="003A4571">
            <w:pPr>
              <w:jc w:val="both"/>
              <w:rPr>
                <w:rFonts w:ascii="Verdana" w:hAnsi="Verdana" w:cs="Tahoma"/>
                <w:b/>
                <w:sz w:val="22"/>
                <w:szCs w:val="22"/>
                <w:lang w:val="es-ES_tradnl"/>
              </w:rPr>
            </w:pPr>
            <w:r w:rsidRPr="00583A0F">
              <w:rPr>
                <w:rFonts w:ascii="Verdana" w:hAnsi="Verdana" w:cs="Tahoma"/>
                <w:b/>
                <w:sz w:val="22"/>
                <w:szCs w:val="22"/>
                <w:lang w:val="es-ES_tradnl"/>
              </w:rPr>
              <w:t>Puntaje</w:t>
            </w:r>
          </w:p>
        </w:tc>
      </w:tr>
      <w:tr w:rsidR="00720980" w:rsidRPr="00583A0F" w14:paraId="4BFD2D3B" w14:textId="77777777" w:rsidTr="5DA4C786">
        <w:trPr>
          <w:trHeight w:val="504"/>
          <w:jc w:val="center"/>
        </w:trPr>
        <w:tc>
          <w:tcPr>
            <w:tcW w:w="4003" w:type="dxa"/>
          </w:tcPr>
          <w:p w14:paraId="4C664BD0" w14:textId="77777777" w:rsidR="008075F8" w:rsidRPr="00583A0F" w:rsidRDefault="00E13F73" w:rsidP="003A4571">
            <w:pPr>
              <w:jc w:val="center"/>
              <w:rPr>
                <w:rFonts w:ascii="Verdana" w:hAnsi="Verdana" w:cs="Tahoma"/>
                <w:b/>
                <w:sz w:val="18"/>
                <w:szCs w:val="18"/>
                <w:lang w:val="es-ES_tradnl"/>
              </w:rPr>
            </w:pPr>
            <w:r w:rsidRPr="00583A0F">
              <w:rPr>
                <w:rFonts w:ascii="Verdana" w:hAnsi="Verdana" w:cs="Tahoma"/>
                <w:b/>
                <w:sz w:val="18"/>
                <w:szCs w:val="18"/>
                <w:lang w:val="es-ES_tradnl"/>
              </w:rPr>
              <w:t>3</w:t>
            </w:r>
            <w:r w:rsidR="008075F8" w:rsidRPr="00583A0F">
              <w:rPr>
                <w:rFonts w:ascii="Verdana" w:hAnsi="Verdana" w:cs="Tahoma"/>
                <w:b/>
                <w:sz w:val="18"/>
                <w:szCs w:val="18"/>
                <w:lang w:val="es-ES_tradnl"/>
              </w:rPr>
              <w:t>0%</w:t>
            </w:r>
          </w:p>
          <w:p w14:paraId="75B99E25" w14:textId="77777777" w:rsidR="00720980" w:rsidRPr="00583A0F" w:rsidRDefault="008075F8" w:rsidP="003A4571">
            <w:pPr>
              <w:jc w:val="both"/>
              <w:rPr>
                <w:rFonts w:ascii="Verdana" w:hAnsi="Verdana" w:cs="Tahoma"/>
                <w:sz w:val="18"/>
                <w:szCs w:val="18"/>
                <w:lang w:val="es-ES_tradnl"/>
              </w:rPr>
            </w:pPr>
            <w:r w:rsidRPr="00583A0F">
              <w:rPr>
                <w:rFonts w:ascii="Verdana" w:hAnsi="Verdana" w:cs="Tahoma"/>
                <w:sz w:val="18"/>
                <w:szCs w:val="18"/>
                <w:lang w:val="es-ES_tradnl"/>
              </w:rPr>
              <w:t>Participación</w:t>
            </w:r>
            <w:r w:rsidR="00F219E0" w:rsidRPr="00583A0F">
              <w:rPr>
                <w:rFonts w:ascii="Verdana" w:hAnsi="Verdana" w:cs="Tahoma"/>
                <w:sz w:val="18"/>
                <w:szCs w:val="18"/>
                <w:lang w:val="es-ES_tradnl"/>
              </w:rPr>
              <w:t xml:space="preserve"> </w:t>
            </w:r>
            <w:r w:rsidRPr="00583A0F">
              <w:rPr>
                <w:rFonts w:ascii="Verdana" w:hAnsi="Verdana" w:cs="Tahoma"/>
                <w:sz w:val="18"/>
                <w:szCs w:val="18"/>
                <w:lang w:val="es-ES_tradnl"/>
              </w:rPr>
              <w:t>como brigadista</w:t>
            </w:r>
            <w:r w:rsidR="003A71CC" w:rsidRPr="00583A0F">
              <w:rPr>
                <w:rFonts w:ascii="Verdana" w:hAnsi="Verdana" w:cs="Tahoma"/>
                <w:sz w:val="18"/>
                <w:szCs w:val="18"/>
              </w:rPr>
              <w:t>.</w:t>
            </w:r>
            <w:r w:rsidR="003A71CC" w:rsidRPr="00583A0F">
              <w:rPr>
                <w:rFonts w:ascii="Verdana" w:hAnsi="Verdana" w:cs="Tahoma"/>
                <w:sz w:val="18"/>
                <w:szCs w:val="18"/>
                <w:lang w:val="es-ES_tradnl"/>
              </w:rPr>
              <w:t xml:space="preserve"> </w:t>
            </w:r>
            <w:r w:rsidRPr="00583A0F">
              <w:rPr>
                <w:rFonts w:ascii="Verdana" w:hAnsi="Verdana" w:cs="Tahoma"/>
                <w:sz w:val="18"/>
                <w:szCs w:val="18"/>
                <w:lang w:val="es-ES_tradnl"/>
              </w:rPr>
              <w:t xml:space="preserve">   </w:t>
            </w:r>
          </w:p>
        </w:tc>
        <w:tc>
          <w:tcPr>
            <w:tcW w:w="4671" w:type="dxa"/>
          </w:tcPr>
          <w:p w14:paraId="3660FCCC" w14:textId="77777777" w:rsidR="00F219E0" w:rsidRPr="00583A0F" w:rsidRDefault="00720980" w:rsidP="003A4571">
            <w:pPr>
              <w:spacing w:before="100" w:beforeAutospacing="1" w:after="100" w:afterAutospacing="1"/>
              <w:jc w:val="both"/>
              <w:rPr>
                <w:rFonts w:ascii="Verdana" w:hAnsi="Verdana" w:cs="Tahoma"/>
                <w:sz w:val="18"/>
                <w:szCs w:val="18"/>
                <w:lang w:val="es-ES_tradnl"/>
              </w:rPr>
            </w:pPr>
            <w:r w:rsidRPr="00583A0F">
              <w:rPr>
                <w:rFonts w:ascii="Verdana" w:hAnsi="Verdana" w:cs="Tahoma"/>
                <w:sz w:val="18"/>
                <w:szCs w:val="18"/>
                <w:lang w:val="es-ES_tradnl"/>
              </w:rPr>
              <w:t>Haber participad</w:t>
            </w:r>
            <w:r w:rsidR="008075F8" w:rsidRPr="00583A0F">
              <w:rPr>
                <w:rFonts w:ascii="Verdana" w:hAnsi="Verdana" w:cs="Tahoma"/>
                <w:sz w:val="18"/>
                <w:szCs w:val="18"/>
                <w:lang w:val="es-ES_tradnl"/>
              </w:rPr>
              <w:t>o como brigadista durante</w:t>
            </w:r>
            <w:r w:rsidRPr="00583A0F">
              <w:rPr>
                <w:rFonts w:ascii="Verdana" w:hAnsi="Verdana" w:cs="Tahoma"/>
                <w:sz w:val="18"/>
                <w:szCs w:val="18"/>
                <w:lang w:val="es-ES_tradnl"/>
              </w:rPr>
              <w:t xml:space="preserve"> dos (2) años consecutivos</w:t>
            </w:r>
            <w:r w:rsidR="00FD7BF3" w:rsidRPr="00583A0F">
              <w:rPr>
                <w:rFonts w:ascii="Verdana" w:hAnsi="Verdana" w:cs="Tahoma"/>
                <w:sz w:val="18"/>
                <w:szCs w:val="18"/>
                <w:lang w:val="es-ES_tradnl"/>
              </w:rPr>
              <w:t>.</w:t>
            </w:r>
          </w:p>
        </w:tc>
        <w:tc>
          <w:tcPr>
            <w:tcW w:w="1118" w:type="dxa"/>
          </w:tcPr>
          <w:p w14:paraId="6D929A14" w14:textId="77777777" w:rsidR="00720980" w:rsidRPr="00583A0F" w:rsidRDefault="00A76C6B" w:rsidP="003A4571">
            <w:pPr>
              <w:jc w:val="both"/>
              <w:rPr>
                <w:rFonts w:ascii="Verdana" w:hAnsi="Verdana" w:cs="Tahoma"/>
                <w:b/>
                <w:sz w:val="18"/>
                <w:szCs w:val="18"/>
                <w:lang w:val="es-ES_tradnl"/>
              </w:rPr>
            </w:pPr>
            <w:r w:rsidRPr="00583A0F">
              <w:rPr>
                <w:rFonts w:ascii="Verdana" w:hAnsi="Verdana" w:cs="Tahoma"/>
                <w:b/>
                <w:sz w:val="18"/>
                <w:szCs w:val="18"/>
                <w:lang w:val="es-ES_tradnl"/>
              </w:rPr>
              <w:t xml:space="preserve">      </w:t>
            </w:r>
            <w:r w:rsidR="0053511C" w:rsidRPr="00583A0F">
              <w:rPr>
                <w:rFonts w:ascii="Verdana" w:hAnsi="Verdana" w:cs="Tahoma"/>
                <w:b/>
                <w:sz w:val="18"/>
                <w:szCs w:val="18"/>
                <w:lang w:val="es-ES_tradnl"/>
              </w:rPr>
              <w:t>3</w:t>
            </w:r>
          </w:p>
        </w:tc>
      </w:tr>
      <w:tr w:rsidR="00720980" w:rsidRPr="00583A0F" w14:paraId="48A8F070" w14:textId="77777777" w:rsidTr="5DA4C786">
        <w:trPr>
          <w:trHeight w:val="528"/>
          <w:jc w:val="center"/>
        </w:trPr>
        <w:tc>
          <w:tcPr>
            <w:tcW w:w="4003" w:type="dxa"/>
          </w:tcPr>
          <w:p w14:paraId="434B6B21" w14:textId="77777777" w:rsidR="00720980" w:rsidRPr="00583A0F" w:rsidRDefault="00064035" w:rsidP="003A4571">
            <w:pPr>
              <w:jc w:val="center"/>
              <w:rPr>
                <w:rFonts w:ascii="Verdana" w:hAnsi="Verdana" w:cs="Tahoma"/>
                <w:b/>
                <w:sz w:val="18"/>
                <w:szCs w:val="18"/>
                <w:lang w:val="es-ES_tradnl"/>
              </w:rPr>
            </w:pPr>
            <w:r w:rsidRPr="00583A0F">
              <w:rPr>
                <w:rFonts w:ascii="Verdana" w:hAnsi="Verdana" w:cs="Tahoma"/>
                <w:b/>
                <w:sz w:val="18"/>
                <w:szCs w:val="18"/>
                <w:lang w:val="es-ES_tradnl"/>
              </w:rPr>
              <w:lastRenderedPageBreak/>
              <w:t>10%</w:t>
            </w:r>
          </w:p>
          <w:p w14:paraId="655AEBA4" w14:textId="3C2ACF89" w:rsidR="00064035" w:rsidRPr="00583A0F" w:rsidRDefault="00D60FE8" w:rsidP="003A4571">
            <w:pPr>
              <w:jc w:val="both"/>
              <w:rPr>
                <w:rFonts w:ascii="Verdana" w:hAnsi="Verdana" w:cs="Tahoma"/>
                <w:sz w:val="18"/>
                <w:szCs w:val="18"/>
              </w:rPr>
            </w:pPr>
            <w:r w:rsidRPr="00583A0F">
              <w:rPr>
                <w:rFonts w:ascii="Verdana" w:hAnsi="Verdana" w:cs="Tahoma"/>
                <w:sz w:val="18"/>
                <w:szCs w:val="18"/>
                <w:lang w:val="es-ES_tradnl"/>
              </w:rPr>
              <w:t>Participación</w:t>
            </w:r>
            <w:r w:rsidR="002059ED" w:rsidRPr="00583A0F">
              <w:rPr>
                <w:rFonts w:ascii="Verdana" w:hAnsi="Verdana" w:cs="Tahoma"/>
                <w:sz w:val="18"/>
                <w:szCs w:val="18"/>
                <w:lang w:val="es-ES_tradnl"/>
              </w:rPr>
              <w:t xml:space="preserve"> en el simulacro</w:t>
            </w:r>
            <w:r w:rsidR="0053511C" w:rsidRPr="00583A0F">
              <w:rPr>
                <w:rFonts w:ascii="Verdana" w:hAnsi="Verdana" w:cs="Tahoma"/>
                <w:sz w:val="18"/>
                <w:szCs w:val="18"/>
                <w:lang w:val="es-ES_tradnl"/>
              </w:rPr>
              <w:t>.</w:t>
            </w:r>
          </w:p>
        </w:tc>
        <w:tc>
          <w:tcPr>
            <w:tcW w:w="4671" w:type="dxa"/>
          </w:tcPr>
          <w:p w14:paraId="549880CE" w14:textId="35088B9C" w:rsidR="00F219E0" w:rsidRPr="00583A0F" w:rsidRDefault="00720980" w:rsidP="003A4571">
            <w:pPr>
              <w:spacing w:before="100" w:beforeAutospacing="1" w:after="100" w:afterAutospacing="1"/>
              <w:jc w:val="both"/>
              <w:rPr>
                <w:rFonts w:ascii="Verdana" w:hAnsi="Verdana" w:cs="Tahoma"/>
                <w:sz w:val="18"/>
                <w:szCs w:val="18"/>
              </w:rPr>
            </w:pPr>
            <w:r w:rsidRPr="5DA4C786">
              <w:rPr>
                <w:rFonts w:ascii="Verdana" w:hAnsi="Verdana" w:cs="Tahoma"/>
                <w:sz w:val="18"/>
                <w:szCs w:val="18"/>
              </w:rPr>
              <w:t>Evidenciar</w:t>
            </w:r>
            <w:r w:rsidR="00CC1BEB" w:rsidRPr="5DA4C786">
              <w:rPr>
                <w:rFonts w:ascii="Verdana" w:hAnsi="Verdana" w:cs="Tahoma"/>
                <w:sz w:val="18"/>
                <w:szCs w:val="18"/>
              </w:rPr>
              <w:t xml:space="preserve"> </w:t>
            </w:r>
            <w:r w:rsidRPr="5DA4C786">
              <w:rPr>
                <w:rFonts w:ascii="Verdana" w:hAnsi="Verdana" w:cs="Tahoma"/>
                <w:sz w:val="18"/>
                <w:szCs w:val="18"/>
              </w:rPr>
              <w:t xml:space="preserve">la </w:t>
            </w:r>
            <w:r w:rsidR="00D60FE8" w:rsidRPr="5DA4C786">
              <w:rPr>
                <w:rFonts w:ascii="Verdana" w:hAnsi="Verdana" w:cs="Tahoma"/>
                <w:sz w:val="18"/>
                <w:szCs w:val="18"/>
              </w:rPr>
              <w:t>participación</w:t>
            </w:r>
            <w:r w:rsidR="00CC1BEB" w:rsidRPr="5DA4C786">
              <w:rPr>
                <w:rFonts w:ascii="Verdana" w:hAnsi="Verdana" w:cs="Tahoma"/>
                <w:sz w:val="18"/>
                <w:szCs w:val="18"/>
              </w:rPr>
              <w:t xml:space="preserve"> </w:t>
            </w:r>
            <w:r w:rsidR="0053511C" w:rsidRPr="5DA4C786">
              <w:rPr>
                <w:rFonts w:ascii="Verdana" w:hAnsi="Verdana" w:cs="Tahoma"/>
                <w:sz w:val="18"/>
                <w:szCs w:val="18"/>
              </w:rPr>
              <w:t>en el simulacro</w:t>
            </w:r>
            <w:r w:rsidR="00806C68" w:rsidRPr="5DA4C786">
              <w:rPr>
                <w:rFonts w:ascii="Verdana" w:hAnsi="Verdana" w:cs="Tahoma"/>
                <w:sz w:val="18"/>
                <w:szCs w:val="18"/>
              </w:rPr>
              <w:t xml:space="preserve"> durante la vigencia</w:t>
            </w:r>
            <w:r w:rsidR="0053511C" w:rsidRPr="5DA4C786">
              <w:rPr>
                <w:rFonts w:ascii="Verdana" w:hAnsi="Verdana" w:cs="Tahoma"/>
                <w:sz w:val="18"/>
                <w:szCs w:val="18"/>
              </w:rPr>
              <w:t>.</w:t>
            </w:r>
          </w:p>
        </w:tc>
        <w:tc>
          <w:tcPr>
            <w:tcW w:w="1118" w:type="dxa"/>
          </w:tcPr>
          <w:p w14:paraId="413F6E25" w14:textId="77777777" w:rsidR="00720980" w:rsidRPr="00583A0F" w:rsidRDefault="00720980" w:rsidP="003A4571">
            <w:pPr>
              <w:jc w:val="both"/>
              <w:rPr>
                <w:rFonts w:ascii="Verdana" w:hAnsi="Verdana" w:cs="Tahoma"/>
                <w:b/>
                <w:sz w:val="18"/>
                <w:szCs w:val="18"/>
                <w:lang w:val="es-ES_tradnl"/>
              </w:rPr>
            </w:pPr>
            <w:r w:rsidRPr="00583A0F">
              <w:rPr>
                <w:rFonts w:ascii="Verdana" w:hAnsi="Verdana" w:cs="Tahoma"/>
                <w:b/>
                <w:sz w:val="18"/>
                <w:szCs w:val="18"/>
                <w:lang w:val="es-ES_tradnl"/>
              </w:rPr>
              <w:t xml:space="preserve">     </w:t>
            </w:r>
            <w:r w:rsidR="0053511C" w:rsidRPr="00583A0F">
              <w:rPr>
                <w:rFonts w:ascii="Verdana" w:hAnsi="Verdana" w:cs="Tahoma"/>
                <w:b/>
                <w:sz w:val="18"/>
                <w:szCs w:val="18"/>
                <w:lang w:val="es-ES_tradnl"/>
              </w:rPr>
              <w:t>1</w:t>
            </w:r>
          </w:p>
        </w:tc>
      </w:tr>
      <w:tr w:rsidR="00720980" w:rsidRPr="00583A0F" w14:paraId="63D37B98" w14:textId="77777777" w:rsidTr="5DA4C786">
        <w:trPr>
          <w:trHeight w:val="524"/>
          <w:jc w:val="center"/>
        </w:trPr>
        <w:tc>
          <w:tcPr>
            <w:tcW w:w="4003" w:type="dxa"/>
          </w:tcPr>
          <w:p w14:paraId="1AF31760" w14:textId="77777777" w:rsidR="00211CC4" w:rsidRPr="00583A0F" w:rsidRDefault="00211CC4" w:rsidP="003A4571">
            <w:pPr>
              <w:jc w:val="center"/>
              <w:rPr>
                <w:rFonts w:ascii="Verdana" w:hAnsi="Verdana" w:cs="Tahoma"/>
                <w:b/>
                <w:sz w:val="18"/>
                <w:szCs w:val="18"/>
                <w:lang w:val="es-ES_tradnl"/>
              </w:rPr>
            </w:pPr>
            <w:r w:rsidRPr="00583A0F">
              <w:rPr>
                <w:rFonts w:ascii="Verdana" w:hAnsi="Verdana" w:cs="Tahoma"/>
                <w:b/>
                <w:sz w:val="18"/>
                <w:szCs w:val="18"/>
                <w:lang w:val="es-ES_tradnl"/>
              </w:rPr>
              <w:t>10%</w:t>
            </w:r>
          </w:p>
          <w:p w14:paraId="4FB0754B" w14:textId="77777777" w:rsidR="00881DD3" w:rsidRPr="00583A0F" w:rsidRDefault="00211CC4" w:rsidP="003A4571">
            <w:pPr>
              <w:jc w:val="both"/>
              <w:rPr>
                <w:rFonts w:ascii="Verdana" w:hAnsi="Verdana" w:cs="Tahoma"/>
                <w:sz w:val="18"/>
                <w:szCs w:val="18"/>
                <w:lang w:val="es-ES_tradnl"/>
              </w:rPr>
            </w:pPr>
            <w:r w:rsidRPr="00583A0F">
              <w:rPr>
                <w:rFonts w:ascii="Verdana" w:hAnsi="Verdana" w:cs="Tahoma"/>
                <w:sz w:val="18"/>
                <w:szCs w:val="18"/>
                <w:lang w:val="es-ES_tradnl"/>
              </w:rPr>
              <w:t>Aprobación del curso como brigadista</w:t>
            </w:r>
            <w:r w:rsidR="00E706D5" w:rsidRPr="00583A0F">
              <w:rPr>
                <w:rFonts w:ascii="Verdana" w:hAnsi="Verdana" w:cs="Tahoma"/>
                <w:sz w:val="18"/>
                <w:szCs w:val="18"/>
              </w:rPr>
              <w:t>.</w:t>
            </w:r>
            <w:r w:rsidR="00E706D5" w:rsidRPr="00583A0F">
              <w:rPr>
                <w:rFonts w:ascii="Verdana" w:hAnsi="Verdana" w:cs="Tahoma"/>
                <w:sz w:val="18"/>
                <w:szCs w:val="18"/>
                <w:lang w:val="es-ES_tradnl"/>
              </w:rPr>
              <w:t xml:space="preserve"> </w:t>
            </w:r>
            <w:r w:rsidRPr="00583A0F">
              <w:rPr>
                <w:rFonts w:ascii="Verdana" w:hAnsi="Verdana" w:cs="Tahoma"/>
                <w:sz w:val="18"/>
                <w:szCs w:val="18"/>
                <w:lang w:val="es-ES_tradnl"/>
              </w:rPr>
              <w:t xml:space="preserve"> </w:t>
            </w:r>
          </w:p>
        </w:tc>
        <w:tc>
          <w:tcPr>
            <w:tcW w:w="4671" w:type="dxa"/>
          </w:tcPr>
          <w:p w14:paraId="54043462" w14:textId="77777777" w:rsidR="00E22000" w:rsidRPr="00583A0F" w:rsidRDefault="00720980" w:rsidP="003A4571">
            <w:pPr>
              <w:spacing w:after="200"/>
              <w:jc w:val="both"/>
              <w:rPr>
                <w:rFonts w:ascii="Verdana" w:hAnsi="Verdana" w:cs="Tahoma"/>
                <w:sz w:val="18"/>
                <w:szCs w:val="18"/>
                <w:lang w:val="es-ES_tradnl"/>
              </w:rPr>
            </w:pPr>
            <w:r w:rsidRPr="00583A0F">
              <w:rPr>
                <w:rFonts w:ascii="Verdana" w:hAnsi="Verdana" w:cs="Tahoma"/>
                <w:sz w:val="18"/>
                <w:szCs w:val="18"/>
                <w:lang w:val="es-ES_tradnl"/>
              </w:rPr>
              <w:t>Evidenciar la aprob</w:t>
            </w:r>
            <w:r w:rsidR="00E22000" w:rsidRPr="00583A0F">
              <w:rPr>
                <w:rFonts w:ascii="Verdana" w:hAnsi="Verdana" w:cs="Tahoma"/>
                <w:sz w:val="18"/>
                <w:szCs w:val="18"/>
                <w:lang w:val="es-ES_tradnl"/>
              </w:rPr>
              <w:t>ación del curso como brigadista</w:t>
            </w:r>
            <w:r w:rsidR="00806C68" w:rsidRPr="00583A0F">
              <w:rPr>
                <w:rFonts w:ascii="Verdana" w:hAnsi="Verdana" w:cs="Tahoma"/>
                <w:sz w:val="18"/>
                <w:szCs w:val="18"/>
                <w:lang w:val="es-ES_tradnl"/>
              </w:rPr>
              <w:t xml:space="preserve"> durante la vigencia</w:t>
            </w:r>
            <w:r w:rsidR="00E22000" w:rsidRPr="00583A0F">
              <w:rPr>
                <w:rFonts w:ascii="Verdana" w:hAnsi="Verdana" w:cs="Tahoma"/>
                <w:sz w:val="18"/>
                <w:szCs w:val="18"/>
                <w:lang w:val="es-ES_tradnl"/>
              </w:rPr>
              <w:t xml:space="preserve">. </w:t>
            </w:r>
          </w:p>
        </w:tc>
        <w:tc>
          <w:tcPr>
            <w:tcW w:w="1118" w:type="dxa"/>
          </w:tcPr>
          <w:p w14:paraId="3F34FD89" w14:textId="77777777" w:rsidR="00720980" w:rsidRPr="00583A0F" w:rsidRDefault="00720980" w:rsidP="003A4571">
            <w:pPr>
              <w:jc w:val="both"/>
              <w:rPr>
                <w:rFonts w:ascii="Verdana" w:hAnsi="Verdana" w:cs="Tahoma"/>
                <w:b/>
                <w:sz w:val="18"/>
                <w:szCs w:val="18"/>
                <w:lang w:val="es-ES_tradnl"/>
              </w:rPr>
            </w:pPr>
            <w:r w:rsidRPr="00583A0F">
              <w:rPr>
                <w:rFonts w:ascii="Verdana" w:hAnsi="Verdana" w:cs="Tahoma"/>
                <w:b/>
                <w:sz w:val="18"/>
                <w:szCs w:val="18"/>
                <w:lang w:val="es-ES_tradnl"/>
              </w:rPr>
              <w:t xml:space="preserve">      </w:t>
            </w:r>
            <w:r w:rsidR="00806C68" w:rsidRPr="00583A0F">
              <w:rPr>
                <w:rFonts w:ascii="Verdana" w:hAnsi="Verdana" w:cs="Tahoma"/>
                <w:b/>
                <w:sz w:val="18"/>
                <w:szCs w:val="18"/>
                <w:lang w:val="es-ES_tradnl"/>
              </w:rPr>
              <w:t>1</w:t>
            </w:r>
          </w:p>
        </w:tc>
      </w:tr>
      <w:tr w:rsidR="00E22000" w:rsidRPr="00583A0F" w14:paraId="26232C37" w14:textId="77777777" w:rsidTr="5DA4C786">
        <w:trPr>
          <w:trHeight w:val="778"/>
          <w:jc w:val="center"/>
        </w:trPr>
        <w:tc>
          <w:tcPr>
            <w:tcW w:w="4003" w:type="dxa"/>
            <w:tcBorders>
              <w:top w:val="single" w:sz="4" w:space="0" w:color="auto"/>
              <w:left w:val="single" w:sz="4" w:space="0" w:color="auto"/>
              <w:bottom w:val="single" w:sz="4" w:space="0" w:color="auto"/>
              <w:right w:val="single" w:sz="4" w:space="0" w:color="auto"/>
            </w:tcBorders>
          </w:tcPr>
          <w:p w14:paraId="6479ABD5" w14:textId="77777777" w:rsidR="00E22000" w:rsidRPr="00583A0F" w:rsidRDefault="00D32E6B" w:rsidP="003A4571">
            <w:pPr>
              <w:jc w:val="center"/>
              <w:rPr>
                <w:rFonts w:ascii="Verdana" w:hAnsi="Verdana" w:cs="Tahoma"/>
                <w:b/>
                <w:sz w:val="18"/>
                <w:szCs w:val="18"/>
                <w:lang w:val="es-ES_tradnl"/>
              </w:rPr>
            </w:pPr>
            <w:r w:rsidRPr="00583A0F">
              <w:rPr>
                <w:rFonts w:ascii="Verdana" w:hAnsi="Verdana" w:cs="Tahoma"/>
                <w:b/>
                <w:sz w:val="18"/>
                <w:szCs w:val="18"/>
                <w:lang w:val="es-ES_tradnl"/>
              </w:rPr>
              <w:t>10%</w:t>
            </w:r>
          </w:p>
          <w:p w14:paraId="0A701A83" w14:textId="77777777" w:rsidR="00376DC9" w:rsidRPr="00583A0F" w:rsidRDefault="00376DC9" w:rsidP="003A4571">
            <w:pPr>
              <w:jc w:val="both"/>
              <w:rPr>
                <w:rFonts w:ascii="Verdana" w:hAnsi="Verdana" w:cs="Tahoma"/>
                <w:b/>
                <w:sz w:val="18"/>
                <w:szCs w:val="18"/>
                <w:lang w:val="es-ES_tradnl"/>
              </w:rPr>
            </w:pPr>
            <w:r w:rsidRPr="00583A0F">
              <w:rPr>
                <w:rFonts w:ascii="Verdana" w:hAnsi="Verdana" w:cs="Tahoma"/>
                <w:sz w:val="18"/>
                <w:szCs w:val="18"/>
                <w:lang w:val="es-ES_tradnl"/>
              </w:rPr>
              <w:t>Porte constante del chaleco y/o brazalete que lo acredita como brigadista</w:t>
            </w:r>
            <w:r w:rsidR="00E706D5" w:rsidRPr="00583A0F">
              <w:rPr>
                <w:rFonts w:ascii="Verdana" w:hAnsi="Verdana" w:cs="Tahoma"/>
                <w:sz w:val="18"/>
                <w:szCs w:val="18"/>
              </w:rPr>
              <w:t>.</w:t>
            </w:r>
          </w:p>
        </w:tc>
        <w:tc>
          <w:tcPr>
            <w:tcW w:w="4671" w:type="dxa"/>
            <w:tcBorders>
              <w:top w:val="single" w:sz="4" w:space="0" w:color="auto"/>
              <w:left w:val="single" w:sz="4" w:space="0" w:color="auto"/>
              <w:bottom w:val="single" w:sz="4" w:space="0" w:color="auto"/>
              <w:right w:val="single" w:sz="4" w:space="0" w:color="auto"/>
            </w:tcBorders>
          </w:tcPr>
          <w:p w14:paraId="421C5B74" w14:textId="77777777" w:rsidR="00390A1F" w:rsidRPr="00583A0F" w:rsidRDefault="00E22000" w:rsidP="003A4571">
            <w:pPr>
              <w:spacing w:before="100" w:beforeAutospacing="1" w:after="100" w:afterAutospacing="1"/>
              <w:jc w:val="both"/>
              <w:rPr>
                <w:rFonts w:ascii="Verdana" w:hAnsi="Verdana" w:cs="Tahoma"/>
                <w:sz w:val="18"/>
                <w:szCs w:val="18"/>
                <w:lang w:val="es-ES_tradnl"/>
              </w:rPr>
            </w:pPr>
            <w:r w:rsidRPr="00583A0F">
              <w:rPr>
                <w:rFonts w:ascii="Verdana" w:hAnsi="Verdana" w:cs="Tahoma"/>
                <w:sz w:val="18"/>
                <w:szCs w:val="18"/>
                <w:lang w:val="es-ES_tradnl"/>
              </w:rPr>
              <w:t>Presentación personal, la cual se define por el porte constante del chaleco y/o brazalete que lo acredita como brigadista</w:t>
            </w:r>
            <w:r w:rsidR="00806C68" w:rsidRPr="00583A0F">
              <w:rPr>
                <w:rFonts w:ascii="Verdana" w:hAnsi="Verdana" w:cs="Tahoma"/>
                <w:sz w:val="18"/>
                <w:szCs w:val="18"/>
                <w:lang w:val="es-ES_tradnl"/>
              </w:rPr>
              <w:t xml:space="preserve"> durante la vigencia</w:t>
            </w:r>
            <w:r w:rsidRPr="00583A0F">
              <w:rPr>
                <w:rFonts w:ascii="Verdana" w:hAnsi="Verdana" w:cs="Tahoma"/>
                <w:sz w:val="18"/>
                <w:szCs w:val="18"/>
                <w:lang w:val="es-ES_tradnl"/>
              </w:rPr>
              <w:t xml:space="preserve">. </w:t>
            </w:r>
          </w:p>
        </w:tc>
        <w:tc>
          <w:tcPr>
            <w:tcW w:w="1118" w:type="dxa"/>
            <w:tcBorders>
              <w:top w:val="single" w:sz="4" w:space="0" w:color="auto"/>
              <w:left w:val="single" w:sz="4" w:space="0" w:color="auto"/>
              <w:bottom w:val="single" w:sz="4" w:space="0" w:color="auto"/>
              <w:right w:val="single" w:sz="4" w:space="0" w:color="auto"/>
            </w:tcBorders>
          </w:tcPr>
          <w:p w14:paraId="19F14E3C" w14:textId="77777777" w:rsidR="00E22000" w:rsidRPr="00583A0F" w:rsidRDefault="00806C68" w:rsidP="003A4571">
            <w:pPr>
              <w:jc w:val="center"/>
              <w:rPr>
                <w:rFonts w:ascii="Verdana" w:hAnsi="Verdana" w:cs="Tahoma"/>
                <w:b/>
                <w:sz w:val="18"/>
                <w:szCs w:val="18"/>
                <w:lang w:val="es-ES_tradnl"/>
              </w:rPr>
            </w:pPr>
            <w:r w:rsidRPr="00583A0F">
              <w:rPr>
                <w:rFonts w:ascii="Verdana" w:hAnsi="Verdana" w:cs="Tahoma"/>
                <w:b/>
                <w:sz w:val="18"/>
                <w:szCs w:val="18"/>
                <w:lang w:val="es-ES_tradnl"/>
              </w:rPr>
              <w:t>1</w:t>
            </w:r>
          </w:p>
        </w:tc>
      </w:tr>
      <w:tr w:rsidR="00E22000" w:rsidRPr="00583A0F" w14:paraId="36DD870D" w14:textId="77777777" w:rsidTr="5DA4C786">
        <w:trPr>
          <w:trHeight w:val="620"/>
          <w:jc w:val="center"/>
        </w:trPr>
        <w:tc>
          <w:tcPr>
            <w:tcW w:w="4003" w:type="dxa"/>
            <w:tcBorders>
              <w:top w:val="single" w:sz="4" w:space="0" w:color="auto"/>
              <w:left w:val="single" w:sz="4" w:space="0" w:color="auto"/>
              <w:bottom w:val="single" w:sz="4" w:space="0" w:color="auto"/>
              <w:right w:val="single" w:sz="4" w:space="0" w:color="auto"/>
            </w:tcBorders>
          </w:tcPr>
          <w:p w14:paraId="3976D853" w14:textId="77777777" w:rsidR="00E22000" w:rsidRPr="00583A0F" w:rsidRDefault="00390A1F" w:rsidP="003A4571">
            <w:pPr>
              <w:jc w:val="center"/>
              <w:rPr>
                <w:rFonts w:ascii="Verdana" w:hAnsi="Verdana" w:cs="Tahoma"/>
                <w:b/>
                <w:sz w:val="18"/>
                <w:szCs w:val="18"/>
                <w:lang w:val="es-ES_tradnl"/>
              </w:rPr>
            </w:pPr>
            <w:r w:rsidRPr="00583A0F">
              <w:rPr>
                <w:rFonts w:ascii="Verdana" w:hAnsi="Verdana" w:cs="Tahoma"/>
                <w:b/>
                <w:sz w:val="18"/>
                <w:szCs w:val="18"/>
                <w:lang w:val="es-ES_tradnl"/>
              </w:rPr>
              <w:t>2</w:t>
            </w:r>
            <w:r w:rsidR="00D32E6B" w:rsidRPr="00583A0F">
              <w:rPr>
                <w:rFonts w:ascii="Verdana" w:hAnsi="Verdana" w:cs="Tahoma"/>
                <w:b/>
                <w:sz w:val="18"/>
                <w:szCs w:val="18"/>
                <w:lang w:val="es-ES_tradnl"/>
              </w:rPr>
              <w:t>0%</w:t>
            </w:r>
          </w:p>
          <w:p w14:paraId="2B718819" w14:textId="634F2720" w:rsidR="001A0A6F" w:rsidRPr="00583A0F" w:rsidRDefault="00D60FE8" w:rsidP="003A4571">
            <w:pPr>
              <w:jc w:val="both"/>
              <w:rPr>
                <w:rFonts w:ascii="Verdana" w:hAnsi="Verdana" w:cs="Tahoma"/>
                <w:b/>
                <w:sz w:val="18"/>
                <w:szCs w:val="18"/>
                <w:lang w:val="es-ES_tradnl"/>
              </w:rPr>
            </w:pPr>
            <w:r w:rsidRPr="00583A0F">
              <w:rPr>
                <w:rFonts w:ascii="Verdana" w:hAnsi="Verdana" w:cs="Tahoma"/>
                <w:sz w:val="18"/>
                <w:szCs w:val="18"/>
                <w:lang w:val="es-ES_tradnl"/>
              </w:rPr>
              <w:t>Participación</w:t>
            </w:r>
            <w:r w:rsidR="00F66F90" w:rsidRPr="00583A0F">
              <w:rPr>
                <w:rFonts w:ascii="Verdana" w:hAnsi="Verdana" w:cs="Tahoma"/>
                <w:sz w:val="18"/>
                <w:szCs w:val="18"/>
                <w:lang w:val="es-ES_tradnl"/>
              </w:rPr>
              <w:t xml:space="preserve"> en pistas de entrenamiento</w:t>
            </w:r>
            <w:r w:rsidR="00E706D5" w:rsidRPr="00583A0F">
              <w:rPr>
                <w:rFonts w:ascii="Verdana" w:hAnsi="Verdana" w:cs="Tahoma"/>
                <w:sz w:val="18"/>
                <w:szCs w:val="18"/>
              </w:rPr>
              <w:t>.</w:t>
            </w:r>
            <w:r w:rsidR="00E706D5" w:rsidRPr="00583A0F">
              <w:rPr>
                <w:rFonts w:ascii="Verdana" w:hAnsi="Verdana" w:cs="Tahoma"/>
                <w:sz w:val="18"/>
                <w:szCs w:val="18"/>
                <w:lang w:val="es-ES_tradnl"/>
              </w:rPr>
              <w:t xml:space="preserve"> </w:t>
            </w:r>
            <w:r w:rsidR="00F66F90" w:rsidRPr="00583A0F">
              <w:rPr>
                <w:rFonts w:ascii="Verdana" w:hAnsi="Verdana" w:cs="Tahoma"/>
                <w:sz w:val="18"/>
                <w:szCs w:val="18"/>
                <w:lang w:val="es-ES_tradnl"/>
              </w:rPr>
              <w:t xml:space="preserve"> </w:t>
            </w:r>
            <w:r w:rsidR="00E706D5" w:rsidRPr="00583A0F">
              <w:rPr>
                <w:rFonts w:ascii="Verdana" w:hAnsi="Verdana" w:cs="Tahoma"/>
                <w:sz w:val="18"/>
                <w:szCs w:val="18"/>
                <w:lang w:val="es-ES_tradnl"/>
              </w:rPr>
              <w:t xml:space="preserve"> </w:t>
            </w:r>
          </w:p>
        </w:tc>
        <w:tc>
          <w:tcPr>
            <w:tcW w:w="4671" w:type="dxa"/>
            <w:tcBorders>
              <w:top w:val="single" w:sz="4" w:space="0" w:color="auto"/>
              <w:left w:val="single" w:sz="4" w:space="0" w:color="auto"/>
              <w:bottom w:val="single" w:sz="4" w:space="0" w:color="auto"/>
              <w:right w:val="single" w:sz="4" w:space="0" w:color="auto"/>
            </w:tcBorders>
          </w:tcPr>
          <w:p w14:paraId="2A4A7F61" w14:textId="07104C02" w:rsidR="00376DC9" w:rsidRPr="00583A0F" w:rsidRDefault="00D60FE8" w:rsidP="003A4571">
            <w:pPr>
              <w:spacing w:before="100" w:beforeAutospacing="1" w:after="100" w:afterAutospacing="1"/>
              <w:jc w:val="both"/>
              <w:rPr>
                <w:rFonts w:ascii="Verdana" w:hAnsi="Verdana" w:cs="Tahoma"/>
                <w:sz w:val="18"/>
                <w:szCs w:val="18"/>
              </w:rPr>
            </w:pPr>
            <w:r w:rsidRPr="5DA4C786">
              <w:rPr>
                <w:rFonts w:ascii="Verdana" w:hAnsi="Verdana" w:cs="Tahoma"/>
                <w:sz w:val="18"/>
                <w:szCs w:val="18"/>
              </w:rPr>
              <w:t>Participación</w:t>
            </w:r>
            <w:r w:rsidR="00E22000" w:rsidRPr="5DA4C786">
              <w:rPr>
                <w:rFonts w:ascii="Verdana" w:hAnsi="Verdana" w:cs="Tahoma"/>
                <w:sz w:val="18"/>
                <w:szCs w:val="18"/>
              </w:rPr>
              <w:t xml:space="preserve"> en pistas de entrenamiento</w:t>
            </w:r>
            <w:r w:rsidR="00390A1F" w:rsidRPr="5DA4C786">
              <w:rPr>
                <w:rFonts w:ascii="Verdana" w:hAnsi="Verdana" w:cs="Tahoma"/>
                <w:sz w:val="18"/>
                <w:szCs w:val="18"/>
              </w:rPr>
              <w:t xml:space="preserve"> durante la vigencia</w:t>
            </w:r>
            <w:r w:rsidR="00E22000" w:rsidRPr="5DA4C786">
              <w:rPr>
                <w:rFonts w:ascii="Verdana" w:hAnsi="Verdana" w:cs="Tahoma"/>
                <w:sz w:val="18"/>
                <w:szCs w:val="18"/>
              </w:rPr>
              <w:t>.</w:t>
            </w:r>
          </w:p>
        </w:tc>
        <w:tc>
          <w:tcPr>
            <w:tcW w:w="1118" w:type="dxa"/>
            <w:tcBorders>
              <w:top w:val="single" w:sz="4" w:space="0" w:color="auto"/>
              <w:left w:val="single" w:sz="4" w:space="0" w:color="auto"/>
              <w:bottom w:val="single" w:sz="4" w:space="0" w:color="auto"/>
              <w:right w:val="single" w:sz="4" w:space="0" w:color="auto"/>
            </w:tcBorders>
          </w:tcPr>
          <w:p w14:paraId="7144751B" w14:textId="77777777" w:rsidR="00E22000" w:rsidRPr="00583A0F" w:rsidRDefault="00390A1F" w:rsidP="003A4571">
            <w:pPr>
              <w:jc w:val="center"/>
              <w:rPr>
                <w:rFonts w:ascii="Verdana" w:hAnsi="Verdana" w:cs="Tahoma"/>
                <w:b/>
                <w:sz w:val="18"/>
                <w:szCs w:val="18"/>
                <w:lang w:val="es-ES_tradnl"/>
              </w:rPr>
            </w:pPr>
            <w:r w:rsidRPr="00583A0F">
              <w:rPr>
                <w:rFonts w:ascii="Verdana" w:hAnsi="Verdana" w:cs="Tahoma"/>
                <w:b/>
                <w:sz w:val="18"/>
                <w:szCs w:val="18"/>
                <w:lang w:val="es-ES_tradnl"/>
              </w:rPr>
              <w:t>2</w:t>
            </w:r>
          </w:p>
        </w:tc>
      </w:tr>
      <w:tr w:rsidR="00E22000" w:rsidRPr="00583A0F" w14:paraId="685DBF61" w14:textId="77777777" w:rsidTr="5DA4C786">
        <w:trPr>
          <w:trHeight w:val="673"/>
          <w:jc w:val="center"/>
        </w:trPr>
        <w:tc>
          <w:tcPr>
            <w:tcW w:w="4003" w:type="dxa"/>
            <w:tcBorders>
              <w:top w:val="single" w:sz="4" w:space="0" w:color="auto"/>
              <w:left w:val="single" w:sz="4" w:space="0" w:color="auto"/>
              <w:bottom w:val="single" w:sz="4" w:space="0" w:color="auto"/>
              <w:right w:val="single" w:sz="4" w:space="0" w:color="auto"/>
            </w:tcBorders>
          </w:tcPr>
          <w:p w14:paraId="0E30A828" w14:textId="77777777" w:rsidR="00E22000" w:rsidRPr="00583A0F" w:rsidRDefault="00390A1F" w:rsidP="003A4571">
            <w:pPr>
              <w:jc w:val="center"/>
              <w:rPr>
                <w:rFonts w:ascii="Verdana" w:hAnsi="Verdana" w:cs="Tahoma"/>
                <w:b/>
                <w:sz w:val="18"/>
                <w:szCs w:val="18"/>
                <w:lang w:val="es-ES_tradnl"/>
              </w:rPr>
            </w:pPr>
            <w:r w:rsidRPr="00583A0F">
              <w:rPr>
                <w:rFonts w:ascii="Verdana" w:hAnsi="Verdana" w:cs="Tahoma"/>
                <w:b/>
                <w:sz w:val="18"/>
                <w:szCs w:val="18"/>
                <w:lang w:val="es-ES_tradnl"/>
              </w:rPr>
              <w:t>2</w:t>
            </w:r>
            <w:r w:rsidR="00D32E6B" w:rsidRPr="00583A0F">
              <w:rPr>
                <w:rFonts w:ascii="Verdana" w:hAnsi="Verdana" w:cs="Tahoma"/>
                <w:b/>
                <w:sz w:val="18"/>
                <w:szCs w:val="18"/>
                <w:lang w:val="es-ES_tradnl"/>
              </w:rPr>
              <w:t>0%</w:t>
            </w:r>
          </w:p>
          <w:p w14:paraId="58E04E94" w14:textId="77777777" w:rsidR="001A0A6F" w:rsidRPr="00583A0F" w:rsidRDefault="00FC67E7" w:rsidP="003A4571">
            <w:pPr>
              <w:spacing w:before="100" w:beforeAutospacing="1" w:after="100" w:afterAutospacing="1"/>
              <w:jc w:val="both"/>
              <w:rPr>
                <w:rFonts w:ascii="Verdana" w:hAnsi="Verdana" w:cs="Tahoma"/>
                <w:sz w:val="18"/>
                <w:szCs w:val="18"/>
                <w:lang w:val="es-ES_tradnl"/>
              </w:rPr>
            </w:pPr>
            <w:r w:rsidRPr="00583A0F">
              <w:rPr>
                <w:rFonts w:ascii="Verdana" w:hAnsi="Verdana" w:cs="Tahoma"/>
                <w:sz w:val="18"/>
                <w:szCs w:val="18"/>
                <w:lang w:val="es-ES_tradnl"/>
              </w:rPr>
              <w:t>Certificación de asistencia a capacitaciones relacionadas con temas de la brigada</w:t>
            </w:r>
            <w:r w:rsidRPr="00583A0F">
              <w:rPr>
                <w:rFonts w:ascii="Verdana" w:hAnsi="Verdana" w:cs="Tahoma"/>
                <w:sz w:val="18"/>
                <w:szCs w:val="18"/>
              </w:rPr>
              <w:t>.</w:t>
            </w:r>
          </w:p>
        </w:tc>
        <w:tc>
          <w:tcPr>
            <w:tcW w:w="4671" w:type="dxa"/>
            <w:tcBorders>
              <w:top w:val="single" w:sz="4" w:space="0" w:color="auto"/>
              <w:left w:val="single" w:sz="4" w:space="0" w:color="auto"/>
              <w:bottom w:val="single" w:sz="4" w:space="0" w:color="auto"/>
              <w:right w:val="single" w:sz="4" w:space="0" w:color="auto"/>
            </w:tcBorders>
          </w:tcPr>
          <w:p w14:paraId="077E853C" w14:textId="77777777" w:rsidR="00376DC9" w:rsidRPr="00583A0F" w:rsidRDefault="00E22000" w:rsidP="003A4571">
            <w:pPr>
              <w:spacing w:before="100" w:beforeAutospacing="1" w:after="100" w:afterAutospacing="1"/>
              <w:jc w:val="both"/>
              <w:rPr>
                <w:rFonts w:ascii="Verdana" w:hAnsi="Verdana" w:cs="Tahoma"/>
                <w:sz w:val="18"/>
                <w:szCs w:val="18"/>
                <w:lang w:val="es-ES_tradnl"/>
              </w:rPr>
            </w:pPr>
            <w:r w:rsidRPr="00583A0F">
              <w:rPr>
                <w:rFonts w:ascii="Verdana" w:hAnsi="Verdana" w:cs="Tahoma"/>
                <w:sz w:val="18"/>
                <w:szCs w:val="18"/>
                <w:lang w:val="es-ES_tradnl"/>
              </w:rPr>
              <w:t>Certificación de asistencia a capacitaciones relacionadas con temas de la brigada</w:t>
            </w:r>
            <w:r w:rsidR="00390A1F" w:rsidRPr="00583A0F">
              <w:rPr>
                <w:rFonts w:ascii="Verdana" w:hAnsi="Verdana" w:cs="Tahoma"/>
                <w:sz w:val="18"/>
                <w:szCs w:val="18"/>
                <w:lang w:val="es-ES_tradnl"/>
              </w:rPr>
              <w:t xml:space="preserve"> durante la vigencia</w:t>
            </w:r>
            <w:r w:rsidR="00D113EB" w:rsidRPr="00583A0F">
              <w:rPr>
                <w:rFonts w:ascii="Verdana" w:hAnsi="Verdana" w:cs="Tahoma"/>
                <w:sz w:val="18"/>
                <w:szCs w:val="18"/>
                <w:lang w:val="es-ES_tradnl"/>
              </w:rPr>
              <w:t>.</w:t>
            </w:r>
          </w:p>
        </w:tc>
        <w:tc>
          <w:tcPr>
            <w:tcW w:w="1118" w:type="dxa"/>
            <w:tcBorders>
              <w:top w:val="single" w:sz="4" w:space="0" w:color="auto"/>
              <w:left w:val="single" w:sz="4" w:space="0" w:color="auto"/>
              <w:bottom w:val="single" w:sz="4" w:space="0" w:color="auto"/>
              <w:right w:val="single" w:sz="4" w:space="0" w:color="auto"/>
            </w:tcBorders>
          </w:tcPr>
          <w:p w14:paraId="78E884CA" w14:textId="77777777" w:rsidR="00E22000" w:rsidRPr="00583A0F" w:rsidRDefault="00390A1F" w:rsidP="003A4571">
            <w:pPr>
              <w:jc w:val="center"/>
              <w:rPr>
                <w:rFonts w:ascii="Verdana" w:hAnsi="Verdana" w:cs="Tahoma"/>
                <w:b/>
                <w:sz w:val="18"/>
                <w:szCs w:val="18"/>
                <w:lang w:val="es-ES_tradnl"/>
              </w:rPr>
            </w:pPr>
            <w:r w:rsidRPr="00583A0F">
              <w:rPr>
                <w:rFonts w:ascii="Verdana" w:hAnsi="Verdana" w:cs="Tahoma"/>
                <w:b/>
                <w:sz w:val="18"/>
                <w:szCs w:val="18"/>
                <w:lang w:val="es-ES_tradnl"/>
              </w:rPr>
              <w:t>2</w:t>
            </w:r>
          </w:p>
        </w:tc>
      </w:tr>
    </w:tbl>
    <w:p w14:paraId="73080831" w14:textId="77777777" w:rsidR="0053511C" w:rsidRPr="001667CA" w:rsidRDefault="0053511C" w:rsidP="003A4571">
      <w:pPr>
        <w:jc w:val="both"/>
        <w:rPr>
          <w:rFonts w:ascii="Verdana" w:hAnsi="Verdana" w:cs="Tahoma"/>
          <w:color w:val="FF0000"/>
          <w:sz w:val="22"/>
          <w:szCs w:val="22"/>
          <w:lang w:val="es-ES_tradnl"/>
        </w:rPr>
      </w:pPr>
      <w:r w:rsidRPr="001667CA">
        <w:rPr>
          <w:rFonts w:ascii="Verdana" w:hAnsi="Verdana" w:cs="Tahoma"/>
          <w:b/>
          <w:sz w:val="22"/>
          <w:szCs w:val="22"/>
          <w:lang w:val="es-ES_tradnl"/>
        </w:rPr>
        <w:t>Nota:</w:t>
      </w:r>
      <w:r w:rsidRPr="001667CA">
        <w:rPr>
          <w:rFonts w:ascii="Verdana" w:hAnsi="Verdana" w:cs="Tahoma"/>
          <w:sz w:val="22"/>
          <w:szCs w:val="22"/>
          <w:lang w:val="es-ES_tradnl"/>
        </w:rPr>
        <w:t xml:space="preserve"> El porcentaje máximo es el 100% lo que equivale a un </w:t>
      </w:r>
      <w:r w:rsidRPr="001667CA">
        <w:rPr>
          <w:rFonts w:ascii="Verdana" w:hAnsi="Verdana" w:cs="Tahoma"/>
          <w:b/>
          <w:sz w:val="22"/>
          <w:szCs w:val="22"/>
          <w:lang w:val="es-ES_tradnl"/>
        </w:rPr>
        <w:t>puntaje total de 10</w:t>
      </w:r>
      <w:r w:rsidRPr="001667CA">
        <w:rPr>
          <w:rFonts w:ascii="Verdana" w:hAnsi="Verdana" w:cs="Tahoma"/>
          <w:sz w:val="22"/>
          <w:szCs w:val="22"/>
          <w:lang w:val="es-ES_tradnl"/>
        </w:rPr>
        <w:t>.</w:t>
      </w:r>
      <w:r w:rsidRPr="001667CA">
        <w:rPr>
          <w:rFonts w:ascii="Verdana" w:hAnsi="Verdana" w:cs="Tahoma"/>
          <w:color w:val="FF0000"/>
          <w:sz w:val="22"/>
          <w:szCs w:val="22"/>
          <w:lang w:val="es-ES_tradnl"/>
        </w:rPr>
        <w:t xml:space="preserve"> </w:t>
      </w:r>
    </w:p>
    <w:p w14:paraId="7BC1BAF2" w14:textId="77777777" w:rsidR="00583A0F" w:rsidRDefault="00583A0F" w:rsidP="003A4571">
      <w:pPr>
        <w:jc w:val="both"/>
        <w:rPr>
          <w:rFonts w:ascii="Verdana" w:hAnsi="Verdana" w:cs="Tahoma"/>
          <w:b/>
          <w:sz w:val="22"/>
          <w:szCs w:val="22"/>
          <w:lang w:val="es-ES_tradnl"/>
        </w:rPr>
      </w:pPr>
    </w:p>
    <w:p w14:paraId="61C988F9" w14:textId="7F10EB62" w:rsidR="006046D7" w:rsidRPr="001667CA" w:rsidRDefault="007B0C94" w:rsidP="003A4571">
      <w:pPr>
        <w:jc w:val="both"/>
        <w:rPr>
          <w:rFonts w:ascii="Verdana" w:hAnsi="Verdana" w:cs="Tahoma"/>
          <w:bCs/>
          <w:sz w:val="22"/>
          <w:szCs w:val="22"/>
          <w:lang w:val="es-ES_tradnl"/>
        </w:rPr>
      </w:pPr>
      <w:r>
        <w:rPr>
          <w:rFonts w:ascii="Verdana" w:hAnsi="Verdana" w:cs="Tahoma"/>
          <w:b/>
          <w:sz w:val="22"/>
          <w:szCs w:val="22"/>
          <w:lang w:val="es-ES_tradnl"/>
        </w:rPr>
        <w:t>6</w:t>
      </w:r>
      <w:r w:rsidR="00390A1F" w:rsidRPr="001667CA">
        <w:rPr>
          <w:rFonts w:ascii="Verdana" w:hAnsi="Verdana" w:cs="Tahoma"/>
          <w:b/>
          <w:sz w:val="22"/>
          <w:szCs w:val="22"/>
          <w:lang w:val="es-ES_tradnl"/>
        </w:rPr>
        <w:t>.3</w:t>
      </w:r>
      <w:r w:rsidR="00AC358E" w:rsidRPr="001667CA">
        <w:rPr>
          <w:rFonts w:ascii="Verdana" w:hAnsi="Verdana" w:cs="Tahoma"/>
          <w:b/>
          <w:sz w:val="22"/>
          <w:szCs w:val="22"/>
          <w:lang w:val="es-ES_tradnl"/>
        </w:rPr>
        <w:t xml:space="preserve"> Reconocimiento a </w:t>
      </w:r>
      <w:r w:rsidR="00B83E32" w:rsidRPr="001667CA">
        <w:rPr>
          <w:rFonts w:ascii="Verdana" w:hAnsi="Verdana" w:cs="Tahoma"/>
          <w:b/>
          <w:sz w:val="22"/>
          <w:szCs w:val="22"/>
          <w:lang w:val="es-ES_tradnl"/>
        </w:rPr>
        <w:t>q</w:t>
      </w:r>
      <w:r w:rsidR="00AC358E" w:rsidRPr="001667CA">
        <w:rPr>
          <w:rFonts w:ascii="Verdana" w:hAnsi="Verdana" w:cs="Tahoma"/>
          <w:b/>
          <w:sz w:val="22"/>
          <w:szCs w:val="22"/>
          <w:lang w:val="es-ES_tradnl"/>
        </w:rPr>
        <w:t xml:space="preserve">uienes </w:t>
      </w:r>
      <w:r w:rsidR="00B83E32" w:rsidRPr="001667CA">
        <w:rPr>
          <w:rFonts w:ascii="Verdana" w:hAnsi="Verdana" w:cs="Tahoma"/>
          <w:b/>
          <w:sz w:val="22"/>
          <w:szCs w:val="22"/>
          <w:lang w:val="es-ES_tradnl"/>
        </w:rPr>
        <w:t>o</w:t>
      </w:r>
      <w:r w:rsidR="00724495" w:rsidRPr="001667CA">
        <w:rPr>
          <w:rFonts w:ascii="Verdana" w:hAnsi="Verdana" w:cs="Tahoma"/>
          <w:b/>
          <w:sz w:val="22"/>
          <w:szCs w:val="22"/>
          <w:lang w:val="es-ES_tradnl"/>
        </w:rPr>
        <w:t>btengan l</w:t>
      </w:r>
      <w:r w:rsidR="00856C76" w:rsidRPr="001667CA">
        <w:rPr>
          <w:rFonts w:ascii="Verdana" w:hAnsi="Verdana" w:cs="Tahoma"/>
          <w:b/>
          <w:sz w:val="22"/>
          <w:szCs w:val="22"/>
          <w:lang w:val="es-ES_tradnl"/>
        </w:rPr>
        <w:t>ogros Deportivos en Representación d</w:t>
      </w:r>
      <w:r w:rsidR="00AC358E" w:rsidRPr="001667CA">
        <w:rPr>
          <w:rFonts w:ascii="Verdana" w:hAnsi="Verdana" w:cs="Tahoma"/>
          <w:b/>
          <w:sz w:val="22"/>
          <w:szCs w:val="22"/>
          <w:lang w:val="es-ES_tradnl"/>
        </w:rPr>
        <w:t>el Ministerio</w:t>
      </w:r>
      <w:r w:rsidR="00390A1F" w:rsidRPr="001667CA">
        <w:rPr>
          <w:rFonts w:ascii="Verdana" w:hAnsi="Verdana" w:cs="Tahoma"/>
          <w:b/>
          <w:sz w:val="22"/>
          <w:szCs w:val="22"/>
          <w:lang w:val="es-ES_tradnl"/>
        </w:rPr>
        <w:t>:</w:t>
      </w:r>
      <w:r w:rsidR="00AC358E" w:rsidRPr="001667CA">
        <w:rPr>
          <w:rFonts w:ascii="Verdana" w:hAnsi="Verdana" w:cs="Tahoma"/>
          <w:bCs/>
          <w:sz w:val="22"/>
          <w:szCs w:val="22"/>
          <w:lang w:val="es-ES_tradnl"/>
        </w:rPr>
        <w:t xml:space="preserve"> </w:t>
      </w:r>
    </w:p>
    <w:p w14:paraId="6352F043" w14:textId="77777777" w:rsidR="008B4B38" w:rsidRPr="001667CA" w:rsidRDefault="008B4B38" w:rsidP="003A4571">
      <w:pPr>
        <w:jc w:val="both"/>
        <w:rPr>
          <w:rFonts w:ascii="Verdana" w:hAnsi="Verdana" w:cs="Tahoma"/>
          <w:bCs/>
          <w:sz w:val="22"/>
          <w:szCs w:val="22"/>
          <w:lang w:val="es-ES_tradnl"/>
        </w:rPr>
      </w:pPr>
      <w:r w:rsidRPr="001667CA">
        <w:rPr>
          <w:rFonts w:ascii="Verdana" w:hAnsi="Verdana" w:cs="Tahoma"/>
          <w:bCs/>
          <w:sz w:val="22"/>
          <w:szCs w:val="22"/>
          <w:lang w:val="es-ES_tradnl"/>
        </w:rPr>
        <w:t>El Ministe</w:t>
      </w:r>
      <w:r w:rsidR="003A6E06" w:rsidRPr="001667CA">
        <w:rPr>
          <w:rFonts w:ascii="Verdana" w:hAnsi="Verdana" w:cs="Tahoma"/>
          <w:bCs/>
          <w:sz w:val="22"/>
          <w:szCs w:val="22"/>
          <w:lang w:val="es-ES_tradnl"/>
        </w:rPr>
        <w:t>rio realizará un reconocimiento a los</w:t>
      </w:r>
      <w:r w:rsidRPr="001667CA">
        <w:rPr>
          <w:rFonts w:ascii="Verdana" w:hAnsi="Verdana" w:cs="Tahoma"/>
          <w:bCs/>
          <w:sz w:val="22"/>
          <w:szCs w:val="22"/>
          <w:lang w:val="es-ES_tradnl"/>
        </w:rPr>
        <w:t xml:space="preserve"> deportistas</w:t>
      </w:r>
      <w:r w:rsidR="0080105D" w:rsidRPr="001667CA">
        <w:rPr>
          <w:rFonts w:ascii="Verdana" w:hAnsi="Verdana" w:cs="Tahoma"/>
          <w:bCs/>
          <w:sz w:val="22"/>
          <w:szCs w:val="22"/>
          <w:lang w:val="es-ES_tradnl"/>
        </w:rPr>
        <w:t xml:space="preserve"> de </w:t>
      </w:r>
      <w:r w:rsidR="0080105D" w:rsidRPr="001667CA">
        <w:rPr>
          <w:rFonts w:ascii="Verdana" w:hAnsi="Verdana" w:cs="Tahoma"/>
          <w:sz w:val="22"/>
          <w:szCs w:val="22"/>
          <w:lang w:val="es-ES_tradnl"/>
        </w:rPr>
        <w:t>carrera administrativa</w:t>
      </w:r>
      <w:r w:rsidR="00390A1F" w:rsidRPr="001667CA">
        <w:rPr>
          <w:rFonts w:ascii="Verdana" w:hAnsi="Verdana" w:cs="Tahoma"/>
          <w:sz w:val="22"/>
          <w:szCs w:val="22"/>
          <w:lang w:val="es-ES_tradnl"/>
        </w:rPr>
        <w:t xml:space="preserve">, </w:t>
      </w:r>
      <w:r w:rsidR="0080105D" w:rsidRPr="001667CA">
        <w:rPr>
          <w:rFonts w:ascii="Verdana" w:hAnsi="Verdana" w:cs="Tahoma"/>
          <w:sz w:val="22"/>
          <w:szCs w:val="22"/>
          <w:lang w:val="es-ES_tradnl"/>
        </w:rPr>
        <w:t>de libre nombramiento y remoción</w:t>
      </w:r>
      <w:r w:rsidRPr="001667CA">
        <w:rPr>
          <w:rFonts w:ascii="Verdana" w:hAnsi="Verdana" w:cs="Tahoma"/>
          <w:bCs/>
          <w:sz w:val="22"/>
          <w:szCs w:val="22"/>
          <w:lang w:val="es-ES_tradnl"/>
        </w:rPr>
        <w:t xml:space="preserve"> </w:t>
      </w:r>
      <w:r w:rsidR="00390A1F" w:rsidRPr="001667CA">
        <w:rPr>
          <w:rFonts w:ascii="Verdana" w:hAnsi="Verdana" w:cs="Tahoma"/>
          <w:bCs/>
          <w:sz w:val="22"/>
          <w:szCs w:val="22"/>
          <w:lang w:val="es-ES_tradnl"/>
        </w:rPr>
        <w:t xml:space="preserve">o provisionales </w:t>
      </w:r>
      <w:r w:rsidRPr="001667CA">
        <w:rPr>
          <w:rFonts w:ascii="Verdana" w:hAnsi="Verdana" w:cs="Tahoma"/>
          <w:bCs/>
          <w:sz w:val="22"/>
          <w:szCs w:val="22"/>
          <w:lang w:val="es-ES_tradnl"/>
        </w:rPr>
        <w:t xml:space="preserve">que en representación de la entidad participen en encuentros deportivos organizados por el Departamento Administrativo de la Función Pública y obtengan el </w:t>
      </w:r>
      <w:r w:rsidRPr="001667CA">
        <w:rPr>
          <w:rFonts w:ascii="Verdana" w:hAnsi="Verdana" w:cs="Tahoma"/>
          <w:b/>
          <w:sz w:val="22"/>
          <w:szCs w:val="22"/>
          <w:lang w:val="es-ES_tradnl"/>
        </w:rPr>
        <w:t>primer, segundo o tercer lugar en la respectiva disciplina</w:t>
      </w:r>
      <w:r w:rsidRPr="001667CA">
        <w:rPr>
          <w:rFonts w:ascii="Verdana" w:hAnsi="Verdana" w:cs="Tahoma"/>
          <w:bCs/>
          <w:sz w:val="22"/>
          <w:szCs w:val="22"/>
          <w:lang w:val="es-ES_tradnl"/>
        </w:rPr>
        <w:t xml:space="preserve">, </w:t>
      </w:r>
      <w:r w:rsidR="00390A1F" w:rsidRPr="001667CA">
        <w:rPr>
          <w:rFonts w:ascii="Verdana" w:hAnsi="Verdana" w:cs="Tahoma"/>
          <w:bCs/>
          <w:sz w:val="22"/>
          <w:szCs w:val="22"/>
          <w:lang w:val="es-ES_tradnl"/>
        </w:rPr>
        <w:t>durante la vigencia</w:t>
      </w:r>
      <w:r w:rsidRPr="001667CA">
        <w:rPr>
          <w:rFonts w:ascii="Verdana" w:hAnsi="Verdana" w:cs="Tahoma"/>
          <w:bCs/>
          <w:sz w:val="22"/>
          <w:szCs w:val="22"/>
          <w:lang w:val="es-ES_tradnl"/>
        </w:rPr>
        <w:t>.</w:t>
      </w:r>
    </w:p>
    <w:p w14:paraId="3B22BB7D" w14:textId="77777777" w:rsidR="004C4409" w:rsidRPr="001667CA" w:rsidRDefault="004C4409" w:rsidP="003A4571">
      <w:pPr>
        <w:jc w:val="both"/>
        <w:rPr>
          <w:rFonts w:ascii="Verdana" w:hAnsi="Verdana" w:cs="Tahoma"/>
          <w:b/>
          <w:color w:val="C00000"/>
          <w:sz w:val="22"/>
          <w:szCs w:val="22"/>
          <w:lang w:val="es-ES_tradnl"/>
        </w:rPr>
      </w:pPr>
    </w:p>
    <w:p w14:paraId="365A8B1C" w14:textId="77777777" w:rsidR="006046D7" w:rsidRPr="001667CA" w:rsidRDefault="007B0C94" w:rsidP="003A4571">
      <w:pPr>
        <w:jc w:val="both"/>
        <w:rPr>
          <w:rFonts w:ascii="Verdana" w:hAnsi="Verdana" w:cs="Tahoma"/>
          <w:sz w:val="22"/>
          <w:szCs w:val="22"/>
          <w:lang w:val="es-ES_tradnl"/>
        </w:rPr>
      </w:pPr>
      <w:bookmarkStart w:id="1" w:name="_Hlk152836570"/>
      <w:r>
        <w:rPr>
          <w:rFonts w:ascii="Verdana" w:hAnsi="Verdana" w:cs="Tahoma"/>
          <w:b/>
          <w:sz w:val="22"/>
          <w:szCs w:val="22"/>
          <w:lang w:val="es-ES_tradnl"/>
        </w:rPr>
        <w:t>6</w:t>
      </w:r>
      <w:r w:rsidR="00390A1F" w:rsidRPr="001667CA">
        <w:rPr>
          <w:rFonts w:ascii="Verdana" w:hAnsi="Verdana" w:cs="Tahoma"/>
          <w:b/>
          <w:sz w:val="22"/>
          <w:szCs w:val="22"/>
          <w:lang w:val="es-ES_tradnl"/>
        </w:rPr>
        <w:t>.4</w:t>
      </w:r>
      <w:r w:rsidR="00B83E32" w:rsidRPr="001667CA">
        <w:rPr>
          <w:rFonts w:ascii="Verdana" w:hAnsi="Verdana" w:cs="Tahoma"/>
          <w:b/>
          <w:sz w:val="22"/>
          <w:szCs w:val="22"/>
          <w:lang w:val="es-ES_tradnl"/>
        </w:rPr>
        <w:t xml:space="preserve"> </w:t>
      </w:r>
      <w:r w:rsidR="006046D7" w:rsidRPr="001667CA">
        <w:rPr>
          <w:rFonts w:ascii="Verdana" w:hAnsi="Verdana" w:cs="Tahoma"/>
          <w:b/>
          <w:sz w:val="22"/>
          <w:szCs w:val="22"/>
          <w:lang w:val="es-ES_tradnl"/>
        </w:rPr>
        <w:t>Reconocimiento a quienes a</w:t>
      </w:r>
      <w:r w:rsidR="00AC358E" w:rsidRPr="001667CA">
        <w:rPr>
          <w:rFonts w:ascii="Verdana" w:hAnsi="Verdana" w:cs="Tahoma"/>
          <w:b/>
          <w:sz w:val="22"/>
          <w:szCs w:val="22"/>
          <w:lang w:val="es-ES_tradnl"/>
        </w:rPr>
        <w:t xml:space="preserve">poyan </w:t>
      </w:r>
      <w:r w:rsidR="006046D7" w:rsidRPr="001667CA">
        <w:rPr>
          <w:rFonts w:ascii="Verdana" w:hAnsi="Verdana" w:cs="Tahoma"/>
          <w:b/>
          <w:sz w:val="22"/>
          <w:szCs w:val="22"/>
          <w:lang w:val="es-ES_tradnl"/>
        </w:rPr>
        <w:t>e</w:t>
      </w:r>
      <w:r w:rsidR="00B83E32" w:rsidRPr="001667CA">
        <w:rPr>
          <w:rFonts w:ascii="Verdana" w:hAnsi="Verdana" w:cs="Tahoma"/>
          <w:b/>
          <w:sz w:val="22"/>
          <w:szCs w:val="22"/>
          <w:lang w:val="es-ES_tradnl"/>
        </w:rPr>
        <w:t>l</w:t>
      </w:r>
      <w:r w:rsidR="000A6383" w:rsidRPr="001667CA">
        <w:rPr>
          <w:rFonts w:ascii="Verdana" w:hAnsi="Verdana" w:cs="Tahoma"/>
          <w:b/>
          <w:sz w:val="22"/>
          <w:szCs w:val="22"/>
          <w:lang w:val="es-ES_tradnl"/>
        </w:rPr>
        <w:t xml:space="preserve"> Grupo d</w:t>
      </w:r>
      <w:r w:rsidR="00AC358E" w:rsidRPr="001667CA">
        <w:rPr>
          <w:rFonts w:ascii="Verdana" w:hAnsi="Verdana" w:cs="Tahoma"/>
          <w:b/>
          <w:sz w:val="22"/>
          <w:szCs w:val="22"/>
          <w:lang w:val="es-ES_tradnl"/>
        </w:rPr>
        <w:t xml:space="preserve">e Relación </w:t>
      </w:r>
      <w:r w:rsidR="00B83E32" w:rsidRPr="001667CA">
        <w:rPr>
          <w:rFonts w:ascii="Verdana" w:hAnsi="Verdana" w:cs="Tahoma"/>
          <w:b/>
          <w:sz w:val="22"/>
          <w:szCs w:val="22"/>
          <w:lang w:val="es-ES_tradnl"/>
        </w:rPr>
        <w:t>c</w:t>
      </w:r>
      <w:r w:rsidR="00E27805" w:rsidRPr="001667CA">
        <w:rPr>
          <w:rFonts w:ascii="Verdana" w:hAnsi="Verdana" w:cs="Tahoma"/>
          <w:b/>
          <w:sz w:val="22"/>
          <w:szCs w:val="22"/>
          <w:lang w:val="es-ES_tradnl"/>
        </w:rPr>
        <w:t>on e</w:t>
      </w:r>
      <w:r w:rsidR="00AC358E" w:rsidRPr="001667CA">
        <w:rPr>
          <w:rFonts w:ascii="Verdana" w:hAnsi="Verdana" w:cs="Tahoma"/>
          <w:b/>
          <w:sz w:val="22"/>
          <w:szCs w:val="22"/>
          <w:lang w:val="es-ES_tradnl"/>
        </w:rPr>
        <w:t>l Ciudadano:</w:t>
      </w:r>
      <w:r w:rsidR="00AC358E" w:rsidRPr="001667CA">
        <w:rPr>
          <w:rFonts w:ascii="Verdana" w:hAnsi="Verdana" w:cs="Tahoma"/>
          <w:sz w:val="22"/>
          <w:szCs w:val="22"/>
          <w:lang w:val="es-ES_tradnl"/>
        </w:rPr>
        <w:t xml:space="preserve"> </w:t>
      </w:r>
    </w:p>
    <w:p w14:paraId="10146664" w14:textId="77777777" w:rsidR="00DE4E11" w:rsidRPr="001667CA" w:rsidRDefault="00764795" w:rsidP="003A4571">
      <w:pPr>
        <w:pStyle w:val="Piedepgina"/>
        <w:spacing w:before="40" w:after="40"/>
        <w:jc w:val="both"/>
        <w:rPr>
          <w:rFonts w:ascii="Verdana" w:hAnsi="Verdana" w:cs="Tahoma"/>
          <w:sz w:val="22"/>
          <w:szCs w:val="22"/>
        </w:rPr>
      </w:pPr>
      <w:r w:rsidRPr="001667CA">
        <w:rPr>
          <w:rFonts w:ascii="Verdana" w:hAnsi="Verdana" w:cs="Tahoma"/>
          <w:color w:val="9933FF"/>
          <w:sz w:val="22"/>
          <w:szCs w:val="22"/>
          <w:lang w:val="es-ES_tradnl"/>
        </w:rPr>
        <w:t xml:space="preserve"> </w:t>
      </w:r>
    </w:p>
    <w:p w14:paraId="31281558" w14:textId="77777777" w:rsidR="008B4B38" w:rsidRPr="001667CA" w:rsidRDefault="006046D7" w:rsidP="003A4571">
      <w:pPr>
        <w:pStyle w:val="Piedepgina"/>
        <w:spacing w:before="40" w:after="40"/>
        <w:jc w:val="both"/>
        <w:rPr>
          <w:rFonts w:ascii="Verdana" w:hAnsi="Verdana" w:cs="Tahoma"/>
          <w:bCs/>
          <w:sz w:val="22"/>
          <w:szCs w:val="22"/>
        </w:rPr>
      </w:pPr>
      <w:r w:rsidRPr="001667CA">
        <w:rPr>
          <w:rFonts w:ascii="Verdana" w:hAnsi="Verdana" w:cs="Tahoma"/>
          <w:sz w:val="22"/>
          <w:szCs w:val="22"/>
        </w:rPr>
        <w:t xml:space="preserve">Con el fin de reconocer, estimular e incentivar </w:t>
      </w:r>
      <w:r w:rsidR="00390A1F" w:rsidRPr="001667CA">
        <w:rPr>
          <w:rFonts w:ascii="Verdana" w:hAnsi="Verdana" w:cs="Tahoma"/>
          <w:sz w:val="22"/>
          <w:szCs w:val="22"/>
        </w:rPr>
        <w:t>l</w:t>
      </w:r>
      <w:r w:rsidRPr="001667CA">
        <w:rPr>
          <w:rFonts w:ascii="Verdana" w:hAnsi="Verdana" w:cs="Tahoma"/>
          <w:sz w:val="22"/>
          <w:szCs w:val="22"/>
        </w:rPr>
        <w:t xml:space="preserve">a labor desarrollada por los colaboradores de los diferentes niveles de atención </w:t>
      </w:r>
      <w:r w:rsidR="008031CA" w:rsidRPr="001667CA">
        <w:rPr>
          <w:rFonts w:ascii="Verdana" w:hAnsi="Verdana" w:cs="Tahoma"/>
          <w:sz w:val="22"/>
          <w:szCs w:val="22"/>
        </w:rPr>
        <w:t xml:space="preserve"> y</w:t>
      </w:r>
      <w:r w:rsidRPr="001667CA">
        <w:rPr>
          <w:rFonts w:ascii="Verdana" w:hAnsi="Verdana" w:cs="Tahoma"/>
          <w:sz w:val="22"/>
          <w:szCs w:val="22"/>
        </w:rPr>
        <w:t xml:space="preserve"> de fortalecer la cultura de excelencia del servicio</w:t>
      </w:r>
      <w:r w:rsidRPr="001667CA">
        <w:rPr>
          <w:rFonts w:ascii="Verdana" w:hAnsi="Verdana" w:cs="Tahoma"/>
          <w:sz w:val="22"/>
          <w:szCs w:val="22"/>
          <w:lang w:val="es-ES_tradnl"/>
        </w:rPr>
        <w:t>,</w:t>
      </w:r>
      <w:r w:rsidR="008031CA" w:rsidRPr="001667CA">
        <w:rPr>
          <w:rFonts w:ascii="Verdana" w:hAnsi="Verdana" w:cs="Tahoma"/>
          <w:sz w:val="22"/>
          <w:szCs w:val="22"/>
          <w:lang w:val="es-ES_tradnl"/>
        </w:rPr>
        <w:t xml:space="preserve"> </w:t>
      </w:r>
      <w:r w:rsidR="007B74BC" w:rsidRPr="001667CA">
        <w:rPr>
          <w:rFonts w:ascii="Verdana" w:hAnsi="Verdana" w:cs="Tahoma"/>
          <w:bCs/>
          <w:sz w:val="22"/>
          <w:szCs w:val="22"/>
        </w:rPr>
        <w:t xml:space="preserve">teniendo en cuenta los criterios establecidos en la Política Pública de Servicio al Ciudadano orientados a prestar un servicio a los usuarios oportuno, eficaz, eficiente, digno y cálido, </w:t>
      </w:r>
      <w:r w:rsidRPr="001667CA">
        <w:rPr>
          <w:rFonts w:ascii="Verdana" w:hAnsi="Verdana" w:cs="Tahoma"/>
          <w:sz w:val="22"/>
          <w:szCs w:val="22"/>
          <w:lang w:val="es-ES_tradnl"/>
        </w:rPr>
        <w:t>e</w:t>
      </w:r>
      <w:r w:rsidR="008B4B38" w:rsidRPr="001667CA">
        <w:rPr>
          <w:rFonts w:ascii="Verdana" w:hAnsi="Verdana" w:cs="Tahoma"/>
          <w:sz w:val="22"/>
          <w:szCs w:val="22"/>
          <w:lang w:val="es-ES_tradnl"/>
        </w:rPr>
        <w:t xml:space="preserve">l Ministerio realizará un reconocimiento a los dos (2) mejores servidores </w:t>
      </w:r>
      <w:r w:rsidR="00764795" w:rsidRPr="001667CA">
        <w:rPr>
          <w:rFonts w:ascii="Verdana" w:hAnsi="Verdana" w:cs="Tahoma"/>
          <w:sz w:val="22"/>
          <w:szCs w:val="22"/>
          <w:lang w:val="es-ES_tradnl"/>
        </w:rPr>
        <w:t xml:space="preserve"> de carrera administrativa</w:t>
      </w:r>
      <w:r w:rsidR="00390A1F" w:rsidRPr="001667CA">
        <w:rPr>
          <w:rFonts w:ascii="Verdana" w:hAnsi="Verdana" w:cs="Tahoma"/>
          <w:sz w:val="22"/>
          <w:szCs w:val="22"/>
          <w:lang w:val="es-ES_tradnl"/>
        </w:rPr>
        <w:t>, libre nombramiento y remoción</w:t>
      </w:r>
      <w:r w:rsidR="00390A1F" w:rsidRPr="001667CA">
        <w:rPr>
          <w:rFonts w:ascii="Verdana" w:hAnsi="Verdana" w:cs="Tahoma"/>
          <w:bCs/>
          <w:sz w:val="22"/>
          <w:szCs w:val="22"/>
          <w:lang w:val="es-ES_tradnl"/>
        </w:rPr>
        <w:t xml:space="preserve"> o provisionales</w:t>
      </w:r>
      <w:r w:rsidR="00764795" w:rsidRPr="001667CA">
        <w:rPr>
          <w:rFonts w:ascii="Verdana" w:hAnsi="Verdana" w:cs="Tahoma"/>
          <w:sz w:val="22"/>
          <w:szCs w:val="22"/>
          <w:lang w:val="es-ES_tradnl"/>
        </w:rPr>
        <w:t xml:space="preserve"> </w:t>
      </w:r>
      <w:r w:rsidRPr="001667CA">
        <w:rPr>
          <w:rFonts w:ascii="Verdana" w:hAnsi="Verdana" w:cs="Tahoma"/>
          <w:sz w:val="22"/>
          <w:szCs w:val="22"/>
          <w:lang w:val="es-ES_tradnl"/>
        </w:rPr>
        <w:t xml:space="preserve">del Grupo </w:t>
      </w:r>
      <w:r w:rsidR="00416641" w:rsidRPr="001667CA">
        <w:rPr>
          <w:rFonts w:ascii="Verdana" w:hAnsi="Verdana" w:cs="Tahoma"/>
          <w:sz w:val="22"/>
          <w:szCs w:val="22"/>
          <w:lang w:val="es-ES_tradnl"/>
        </w:rPr>
        <w:t>de Relación con el C</w:t>
      </w:r>
      <w:r w:rsidR="005438D4" w:rsidRPr="001667CA">
        <w:rPr>
          <w:rFonts w:ascii="Verdana" w:hAnsi="Verdana" w:cs="Tahoma"/>
          <w:sz w:val="22"/>
          <w:szCs w:val="22"/>
          <w:lang w:val="es-ES_tradnl"/>
        </w:rPr>
        <w:t xml:space="preserve">iudadano los cuales serán seleccionados de manera participativa por el citado Grupo, </w:t>
      </w:r>
      <w:r w:rsidR="008B4B38" w:rsidRPr="001667CA">
        <w:rPr>
          <w:rFonts w:ascii="Verdana" w:hAnsi="Verdana" w:cs="Tahoma"/>
          <w:sz w:val="22"/>
          <w:szCs w:val="22"/>
          <w:lang w:val="es-ES_tradnl"/>
        </w:rPr>
        <w:t xml:space="preserve"> siempre y cuando cumplan los siguientes requisitos: </w:t>
      </w:r>
    </w:p>
    <w:p w14:paraId="17B246DD" w14:textId="77777777" w:rsidR="008B4B38" w:rsidRPr="001667CA" w:rsidRDefault="008B4B38" w:rsidP="003A4571">
      <w:pPr>
        <w:jc w:val="both"/>
        <w:rPr>
          <w:rFonts w:ascii="Verdana" w:hAnsi="Verdana" w:cs="Tahoma"/>
          <w:color w:val="002060"/>
          <w:sz w:val="22"/>
          <w:szCs w:val="22"/>
          <w:lang w:val="es-ES_tradnl"/>
        </w:rPr>
      </w:pPr>
    </w:p>
    <w:p w14:paraId="2D6E8EC3" w14:textId="77777777" w:rsidR="008B4B38" w:rsidRPr="001667CA" w:rsidRDefault="008B4B38" w:rsidP="003A4571">
      <w:pPr>
        <w:pStyle w:val="Prrafodelista"/>
        <w:numPr>
          <w:ilvl w:val="0"/>
          <w:numId w:val="2"/>
        </w:numPr>
        <w:contextualSpacing/>
        <w:jc w:val="both"/>
        <w:rPr>
          <w:rFonts w:ascii="Verdana" w:hAnsi="Verdana" w:cs="Tahoma"/>
          <w:sz w:val="22"/>
          <w:szCs w:val="22"/>
          <w:lang w:val="es-ES_tradnl"/>
        </w:rPr>
      </w:pPr>
      <w:r w:rsidRPr="001667CA">
        <w:rPr>
          <w:rFonts w:ascii="Verdana" w:hAnsi="Verdana" w:cs="Tahoma"/>
          <w:sz w:val="22"/>
          <w:szCs w:val="22"/>
          <w:lang w:val="es-ES_tradnl"/>
        </w:rPr>
        <w:lastRenderedPageBreak/>
        <w:t xml:space="preserve">Tener más de un (1) año de tiempo de </w:t>
      </w:r>
      <w:r w:rsidR="00C67A95" w:rsidRPr="001667CA">
        <w:rPr>
          <w:rFonts w:ascii="Verdana" w:hAnsi="Verdana" w:cs="Tahoma"/>
          <w:sz w:val="22"/>
          <w:szCs w:val="22"/>
          <w:lang w:val="es-ES_tradnl"/>
        </w:rPr>
        <w:t>servicios en</w:t>
      </w:r>
      <w:r w:rsidR="00F80A3B" w:rsidRPr="001667CA">
        <w:rPr>
          <w:rFonts w:ascii="Verdana" w:hAnsi="Verdana" w:cs="Tahoma"/>
          <w:sz w:val="22"/>
          <w:szCs w:val="22"/>
          <w:lang w:val="es-ES_tradnl"/>
        </w:rPr>
        <w:t xml:space="preserve"> el </w:t>
      </w:r>
      <w:r w:rsidRPr="001667CA">
        <w:rPr>
          <w:rFonts w:ascii="Verdana" w:hAnsi="Verdana" w:cs="Tahoma"/>
          <w:sz w:val="22"/>
          <w:szCs w:val="22"/>
          <w:lang w:val="es-ES_tradnl"/>
        </w:rPr>
        <w:t>Grupo de Relación con el Ciudadano.</w:t>
      </w:r>
    </w:p>
    <w:p w14:paraId="358F8244" w14:textId="77777777" w:rsidR="008B4B38" w:rsidRPr="001667CA" w:rsidRDefault="008B4B38" w:rsidP="003A4571">
      <w:pPr>
        <w:numPr>
          <w:ilvl w:val="0"/>
          <w:numId w:val="2"/>
        </w:numPr>
        <w:spacing w:before="100" w:beforeAutospacing="1" w:after="100" w:afterAutospacing="1"/>
        <w:jc w:val="both"/>
        <w:rPr>
          <w:rFonts w:ascii="Verdana" w:hAnsi="Verdana" w:cs="Tahoma"/>
          <w:sz w:val="22"/>
          <w:szCs w:val="22"/>
          <w:lang w:val="es-ES_tradnl"/>
        </w:rPr>
      </w:pPr>
      <w:r w:rsidRPr="001667CA">
        <w:rPr>
          <w:rFonts w:ascii="Verdana" w:hAnsi="Verdana" w:cs="Tahoma"/>
          <w:sz w:val="22"/>
          <w:szCs w:val="22"/>
          <w:lang w:val="es-ES_tradnl"/>
        </w:rPr>
        <w:t>No tener sanciones disciplinarias en el año inmediatamente anterior a la postulación o durante dicho proceso.</w:t>
      </w:r>
    </w:p>
    <w:p w14:paraId="2C5E9F65" w14:textId="77777777" w:rsidR="00263160" w:rsidRPr="001667CA" w:rsidRDefault="008B4B38" w:rsidP="003A4571">
      <w:pPr>
        <w:numPr>
          <w:ilvl w:val="0"/>
          <w:numId w:val="2"/>
        </w:numPr>
        <w:spacing w:before="100" w:beforeAutospacing="1" w:after="100" w:afterAutospacing="1"/>
        <w:jc w:val="both"/>
        <w:rPr>
          <w:rFonts w:ascii="Verdana" w:hAnsi="Verdana" w:cs="Tahoma"/>
          <w:sz w:val="22"/>
          <w:szCs w:val="22"/>
          <w:lang w:val="es-ES_tradnl"/>
        </w:rPr>
      </w:pPr>
      <w:r w:rsidRPr="001667CA">
        <w:rPr>
          <w:rFonts w:ascii="Verdana" w:hAnsi="Verdana" w:cs="Tahoma"/>
          <w:sz w:val="22"/>
          <w:szCs w:val="22"/>
          <w:lang w:val="es-ES_tradnl"/>
        </w:rPr>
        <w:t xml:space="preserve">Acreditar nivel de excelencia en la última evaluación del desempeño laboral en firme quienes hayan obtenido en la Evaluación de Desempeño un puntaje </w:t>
      </w:r>
      <w:r w:rsidR="00FC6DD5" w:rsidRPr="001667CA">
        <w:rPr>
          <w:rFonts w:ascii="Verdana" w:hAnsi="Verdana" w:cs="Tahoma"/>
          <w:b/>
          <w:sz w:val="22"/>
          <w:szCs w:val="22"/>
          <w:lang w:val="es-ES_tradnl"/>
        </w:rPr>
        <w:t xml:space="preserve">Sobresaliente </w:t>
      </w:r>
      <w:r w:rsidR="00F80A3B" w:rsidRPr="001667CA">
        <w:rPr>
          <w:rFonts w:ascii="Verdana" w:hAnsi="Verdana" w:cs="Tahoma"/>
          <w:b/>
          <w:sz w:val="22"/>
          <w:szCs w:val="22"/>
          <w:lang w:val="es-ES_tradnl"/>
        </w:rPr>
        <w:t xml:space="preserve">de 100 puntos </w:t>
      </w:r>
      <w:r w:rsidR="00263160" w:rsidRPr="001667CA">
        <w:rPr>
          <w:rFonts w:ascii="Verdana" w:hAnsi="Verdana" w:cs="Tahoma"/>
          <w:sz w:val="22"/>
          <w:szCs w:val="22"/>
          <w:lang w:val="es-ES_tradnl"/>
        </w:rPr>
        <w:t xml:space="preserve">por el período </w:t>
      </w:r>
      <w:r w:rsidR="00263160" w:rsidRPr="001667CA">
        <w:rPr>
          <w:rFonts w:ascii="Verdana" w:hAnsi="Verdana" w:cs="Tahoma"/>
          <w:sz w:val="22"/>
          <w:szCs w:val="22"/>
        </w:rPr>
        <w:t>comprendido entre el 1° de febrero y el 31 de enero de</w:t>
      </w:r>
      <w:r w:rsidR="00390A1F" w:rsidRPr="001667CA">
        <w:rPr>
          <w:rFonts w:ascii="Verdana" w:hAnsi="Verdana" w:cs="Tahoma"/>
          <w:sz w:val="22"/>
          <w:szCs w:val="22"/>
        </w:rPr>
        <w:t xml:space="preserve"> </w:t>
      </w:r>
      <w:r w:rsidR="00263160" w:rsidRPr="001667CA">
        <w:rPr>
          <w:rFonts w:ascii="Verdana" w:hAnsi="Verdana" w:cs="Tahoma"/>
          <w:sz w:val="22"/>
          <w:szCs w:val="22"/>
        </w:rPr>
        <w:t>l</w:t>
      </w:r>
      <w:r w:rsidR="00390A1F" w:rsidRPr="001667CA">
        <w:rPr>
          <w:rFonts w:ascii="Verdana" w:hAnsi="Verdana" w:cs="Tahoma"/>
          <w:sz w:val="22"/>
          <w:szCs w:val="22"/>
        </w:rPr>
        <w:t>a</w:t>
      </w:r>
      <w:r w:rsidR="00263160" w:rsidRPr="001667CA">
        <w:rPr>
          <w:rFonts w:ascii="Verdana" w:hAnsi="Verdana" w:cs="Tahoma"/>
          <w:sz w:val="22"/>
          <w:szCs w:val="22"/>
        </w:rPr>
        <w:t xml:space="preserve"> </w:t>
      </w:r>
      <w:r w:rsidR="00390A1F" w:rsidRPr="001667CA">
        <w:rPr>
          <w:rFonts w:ascii="Verdana" w:hAnsi="Verdana" w:cs="Tahoma"/>
          <w:sz w:val="22"/>
          <w:szCs w:val="22"/>
        </w:rPr>
        <w:t>actual vigencia</w:t>
      </w:r>
      <w:r w:rsidR="00263160" w:rsidRPr="001667CA">
        <w:rPr>
          <w:rFonts w:ascii="Verdana" w:hAnsi="Verdana" w:cs="Tahoma"/>
          <w:sz w:val="22"/>
          <w:szCs w:val="22"/>
        </w:rPr>
        <w:t>.</w:t>
      </w:r>
      <w:r w:rsidR="00263160" w:rsidRPr="001667CA">
        <w:rPr>
          <w:rFonts w:ascii="Verdana" w:hAnsi="Verdana" w:cs="Tahoma"/>
          <w:sz w:val="22"/>
          <w:szCs w:val="22"/>
          <w:lang w:val="es-ES_tradnl"/>
        </w:rPr>
        <w:t xml:space="preserve">   </w:t>
      </w:r>
    </w:p>
    <w:p w14:paraId="1F0E57AC" w14:textId="77777777" w:rsidR="008B4B38" w:rsidRPr="001667CA" w:rsidRDefault="008B4B38" w:rsidP="003A4571">
      <w:pPr>
        <w:numPr>
          <w:ilvl w:val="0"/>
          <w:numId w:val="2"/>
        </w:numPr>
        <w:spacing w:before="100" w:beforeAutospacing="1" w:after="100" w:afterAutospacing="1"/>
        <w:jc w:val="both"/>
        <w:rPr>
          <w:rFonts w:ascii="Verdana" w:hAnsi="Verdana" w:cs="Tahoma"/>
          <w:sz w:val="22"/>
          <w:szCs w:val="22"/>
          <w:lang w:val="es-ES_tradnl"/>
        </w:rPr>
      </w:pPr>
      <w:r w:rsidRPr="001667CA">
        <w:rPr>
          <w:rFonts w:ascii="Verdana" w:hAnsi="Verdana" w:cs="Tahoma"/>
          <w:sz w:val="22"/>
          <w:szCs w:val="22"/>
          <w:lang w:val="es-ES_tradnl"/>
        </w:rPr>
        <w:t>Evidenciar el registro de Atención al Ciudadano por uno de los tres canales: presencial, telefónico o virtual, mediante reportes de cada una de las plataformas de atención (Caracterización, Citas Virtuales, Sistema de Gestión Documental módulo – PQRS,</w:t>
      </w:r>
      <w:r w:rsidR="00F70E30" w:rsidRPr="001667CA">
        <w:rPr>
          <w:rFonts w:ascii="Verdana" w:hAnsi="Verdana" w:cs="Tahoma"/>
          <w:sz w:val="22"/>
          <w:szCs w:val="22"/>
          <w:lang w:val="es-ES_tradnl"/>
        </w:rPr>
        <w:t xml:space="preserve"> Atención telefónica conmutador).</w:t>
      </w:r>
    </w:p>
    <w:p w14:paraId="2DF59E7F" w14:textId="77777777" w:rsidR="008B4B38" w:rsidRPr="001667CA" w:rsidRDefault="008B4B38" w:rsidP="003A4571">
      <w:pPr>
        <w:numPr>
          <w:ilvl w:val="0"/>
          <w:numId w:val="2"/>
        </w:numPr>
        <w:spacing w:before="100" w:beforeAutospacing="1" w:after="100" w:afterAutospacing="1"/>
        <w:jc w:val="both"/>
        <w:rPr>
          <w:rFonts w:ascii="Verdana" w:hAnsi="Verdana" w:cs="Tahoma"/>
          <w:sz w:val="22"/>
          <w:szCs w:val="22"/>
          <w:lang w:val="es-ES_tradnl"/>
        </w:rPr>
      </w:pPr>
      <w:r w:rsidRPr="001667CA">
        <w:rPr>
          <w:rFonts w:ascii="Verdana" w:hAnsi="Verdana" w:cs="Tahoma"/>
          <w:sz w:val="22"/>
          <w:szCs w:val="22"/>
          <w:lang w:val="es-ES_tradnl"/>
        </w:rPr>
        <w:t>Evidenciar los registros de caracterización de usuarios en la plataforma, mediante reporte del aplicativo.</w:t>
      </w:r>
    </w:p>
    <w:p w14:paraId="52CDB87A" w14:textId="77777777" w:rsidR="008B4B38" w:rsidRPr="001667CA" w:rsidRDefault="00073242" w:rsidP="003A4571">
      <w:pPr>
        <w:numPr>
          <w:ilvl w:val="0"/>
          <w:numId w:val="2"/>
        </w:numPr>
        <w:spacing w:before="100" w:beforeAutospacing="1" w:after="100" w:afterAutospacing="1"/>
        <w:jc w:val="both"/>
        <w:rPr>
          <w:rFonts w:ascii="Verdana" w:hAnsi="Verdana" w:cs="Calibri"/>
          <w:sz w:val="22"/>
          <w:szCs w:val="22"/>
          <w:lang w:val="es-ES_tradnl"/>
        </w:rPr>
      </w:pPr>
      <w:r w:rsidRPr="001667CA">
        <w:rPr>
          <w:rFonts w:ascii="Verdana" w:hAnsi="Verdana" w:cs="Tahoma"/>
          <w:sz w:val="22"/>
          <w:szCs w:val="22"/>
          <w:lang w:val="es-ES_tradnl"/>
        </w:rPr>
        <w:t>Evidenciar la</w:t>
      </w:r>
      <w:r w:rsidR="008B4B38" w:rsidRPr="001667CA">
        <w:rPr>
          <w:rFonts w:ascii="Verdana" w:hAnsi="Verdana" w:cs="Tahoma"/>
          <w:sz w:val="22"/>
          <w:szCs w:val="22"/>
          <w:lang w:val="es-ES_tradnl"/>
        </w:rPr>
        <w:t xml:space="preserve"> aplicación de encuesta de satisfac</w:t>
      </w:r>
      <w:r w:rsidR="00F80A3B" w:rsidRPr="001667CA">
        <w:rPr>
          <w:rFonts w:ascii="Verdana" w:hAnsi="Verdana" w:cs="Tahoma"/>
          <w:sz w:val="22"/>
          <w:szCs w:val="22"/>
          <w:lang w:val="es-ES_tradnl"/>
        </w:rPr>
        <w:t>ción a los ciudadanos atendidos.</w:t>
      </w:r>
      <w:r w:rsidR="008B4B38" w:rsidRPr="001667CA">
        <w:rPr>
          <w:rFonts w:ascii="Verdana" w:hAnsi="Verdana" w:cs="Tahoma"/>
          <w:sz w:val="22"/>
          <w:szCs w:val="22"/>
          <w:lang w:val="es-ES_tradnl"/>
        </w:rPr>
        <w:t xml:space="preserve">  </w:t>
      </w:r>
    </w:p>
    <w:p w14:paraId="1C2B5F19" w14:textId="77777777" w:rsidR="00FB2471" w:rsidRPr="001667CA" w:rsidRDefault="008B4B38" w:rsidP="003A4571">
      <w:pPr>
        <w:numPr>
          <w:ilvl w:val="0"/>
          <w:numId w:val="2"/>
        </w:numPr>
        <w:spacing w:after="200"/>
        <w:jc w:val="both"/>
        <w:rPr>
          <w:rFonts w:ascii="Verdana" w:hAnsi="Verdana" w:cs="Tahoma"/>
          <w:sz w:val="22"/>
          <w:szCs w:val="22"/>
          <w:lang w:val="es-ES_tradnl"/>
        </w:rPr>
      </w:pPr>
      <w:r w:rsidRPr="001667CA">
        <w:rPr>
          <w:rFonts w:ascii="Verdana" w:hAnsi="Verdana" w:cs="Tahoma"/>
          <w:sz w:val="22"/>
          <w:szCs w:val="22"/>
          <w:lang w:val="es-ES_tradnl"/>
        </w:rPr>
        <w:t xml:space="preserve">El servidor </w:t>
      </w:r>
      <w:r w:rsidR="003E51A2" w:rsidRPr="001667CA">
        <w:rPr>
          <w:rFonts w:ascii="Verdana" w:hAnsi="Verdana" w:cs="Tahoma"/>
          <w:sz w:val="22"/>
          <w:szCs w:val="22"/>
          <w:lang w:val="es-ES_tradnl"/>
        </w:rPr>
        <w:t>que tenga mayor número de ciudadanos atendidos, caracterizados,</w:t>
      </w:r>
      <w:r w:rsidRPr="001667CA">
        <w:rPr>
          <w:rFonts w:ascii="Verdana" w:hAnsi="Verdana" w:cs="Tahoma"/>
          <w:sz w:val="22"/>
          <w:szCs w:val="22"/>
          <w:lang w:val="es-ES_tradnl"/>
        </w:rPr>
        <w:t xml:space="preserve"> con mayor número de encuestas aplicadas</w:t>
      </w:r>
      <w:r w:rsidR="008034A6" w:rsidRPr="001667CA">
        <w:rPr>
          <w:rFonts w:ascii="Verdana" w:hAnsi="Verdana" w:cs="Tahoma"/>
          <w:sz w:val="22"/>
          <w:szCs w:val="22"/>
          <w:lang w:val="es-ES_tradnl"/>
        </w:rPr>
        <w:t xml:space="preserve"> y con calificación a partir de nivel </w:t>
      </w:r>
      <w:r w:rsidR="008034A6" w:rsidRPr="001667CA">
        <w:rPr>
          <w:rFonts w:ascii="Verdana" w:hAnsi="Verdana" w:cs="Tahoma"/>
          <w:b/>
          <w:sz w:val="22"/>
          <w:szCs w:val="22"/>
          <w:lang w:val="es-ES_tradnl"/>
        </w:rPr>
        <w:t>“bueno”</w:t>
      </w:r>
      <w:r w:rsidR="00F0191D" w:rsidRPr="001667CA">
        <w:rPr>
          <w:rFonts w:ascii="Verdana" w:hAnsi="Verdana" w:cs="Tahoma"/>
          <w:sz w:val="22"/>
          <w:szCs w:val="22"/>
          <w:lang w:val="es-ES_tradnl"/>
        </w:rPr>
        <w:t>,</w:t>
      </w:r>
      <w:r w:rsidRPr="001667CA">
        <w:rPr>
          <w:rFonts w:ascii="Verdana" w:hAnsi="Verdana" w:cs="Tahoma"/>
          <w:sz w:val="22"/>
          <w:szCs w:val="22"/>
          <w:lang w:val="es-ES_tradnl"/>
        </w:rPr>
        <w:t xml:space="preserve"> será el premiado.</w:t>
      </w:r>
    </w:p>
    <w:p w14:paraId="6BF89DA3" w14:textId="2C1467C7" w:rsidR="00316332" w:rsidRDefault="00FB2471" w:rsidP="003A4571">
      <w:pPr>
        <w:spacing w:after="200"/>
        <w:ind w:left="142"/>
        <w:jc w:val="both"/>
        <w:rPr>
          <w:rFonts w:ascii="Verdana" w:hAnsi="Verdana" w:cs="Tahoma"/>
          <w:sz w:val="22"/>
          <w:szCs w:val="22"/>
        </w:rPr>
      </w:pPr>
      <w:r w:rsidRPr="5DA4C786">
        <w:rPr>
          <w:rFonts w:ascii="Verdana" w:hAnsi="Verdana" w:cs="Tahoma"/>
          <w:sz w:val="22"/>
          <w:szCs w:val="22"/>
        </w:rPr>
        <w:t>El citado</w:t>
      </w:r>
      <w:r w:rsidR="00F0191D" w:rsidRPr="5DA4C786">
        <w:rPr>
          <w:rFonts w:ascii="Verdana" w:hAnsi="Verdana" w:cs="Tahoma"/>
          <w:sz w:val="22"/>
          <w:szCs w:val="22"/>
        </w:rPr>
        <w:t xml:space="preserve"> aspecto será validado por parte de la coordinación </w:t>
      </w:r>
      <w:r w:rsidR="003E51A2" w:rsidRPr="5DA4C786">
        <w:rPr>
          <w:rFonts w:ascii="Verdana" w:hAnsi="Verdana" w:cs="Tahoma"/>
          <w:sz w:val="22"/>
          <w:szCs w:val="22"/>
        </w:rPr>
        <w:t>del Grupo de Relación con el C</w:t>
      </w:r>
      <w:r w:rsidR="00F0191D" w:rsidRPr="5DA4C786">
        <w:rPr>
          <w:rFonts w:ascii="Verdana" w:hAnsi="Verdana" w:cs="Tahoma"/>
          <w:sz w:val="22"/>
          <w:szCs w:val="22"/>
        </w:rPr>
        <w:t>iudadano o quien haga sus veces debidamente soportado.</w:t>
      </w:r>
      <w:r w:rsidR="008B4B38" w:rsidRPr="5DA4C786">
        <w:rPr>
          <w:rFonts w:ascii="Verdana" w:hAnsi="Verdana" w:cs="Tahoma"/>
          <w:sz w:val="22"/>
          <w:szCs w:val="22"/>
        </w:rPr>
        <w:t xml:space="preserve"> </w:t>
      </w:r>
    </w:p>
    <w:p w14:paraId="6912593B" w14:textId="77777777" w:rsidR="00736E7F" w:rsidRPr="00F22DF6" w:rsidRDefault="00736E7F" w:rsidP="003A4571">
      <w:pPr>
        <w:spacing w:after="200"/>
        <w:ind w:left="142"/>
        <w:jc w:val="both"/>
        <w:rPr>
          <w:rFonts w:ascii="Verdana" w:hAnsi="Verdana" w:cs="Tahoma"/>
          <w:sz w:val="22"/>
          <w:szCs w:val="22"/>
        </w:rPr>
      </w:pPr>
    </w:p>
    <w:bookmarkEnd w:id="1"/>
    <w:p w14:paraId="1CC41913" w14:textId="77777777" w:rsidR="00090E75" w:rsidRPr="001667CA" w:rsidRDefault="007B0C94" w:rsidP="003A4571">
      <w:pPr>
        <w:jc w:val="both"/>
        <w:rPr>
          <w:rFonts w:ascii="Verdana" w:hAnsi="Verdana" w:cs="Tahoma"/>
          <w:b/>
          <w:sz w:val="22"/>
          <w:szCs w:val="22"/>
          <w:lang w:val="es-ES_tradnl"/>
        </w:rPr>
      </w:pPr>
      <w:r>
        <w:rPr>
          <w:rFonts w:ascii="Verdana" w:hAnsi="Verdana" w:cs="Tahoma"/>
          <w:b/>
          <w:sz w:val="22"/>
          <w:szCs w:val="22"/>
          <w:lang w:val="es-ES_tradnl"/>
        </w:rPr>
        <w:t>6</w:t>
      </w:r>
      <w:r w:rsidR="00F70E30" w:rsidRPr="001667CA">
        <w:rPr>
          <w:rFonts w:ascii="Verdana" w:hAnsi="Verdana" w:cs="Tahoma"/>
          <w:b/>
          <w:sz w:val="22"/>
          <w:szCs w:val="22"/>
          <w:lang w:val="es-ES_tradnl"/>
        </w:rPr>
        <w:t>.5</w:t>
      </w:r>
      <w:r w:rsidR="00F51CEE" w:rsidRPr="001667CA">
        <w:rPr>
          <w:rFonts w:ascii="Verdana" w:hAnsi="Verdana" w:cs="Tahoma"/>
          <w:b/>
          <w:sz w:val="22"/>
          <w:szCs w:val="22"/>
          <w:lang w:val="es-ES_tradnl"/>
        </w:rPr>
        <w:t xml:space="preserve"> </w:t>
      </w:r>
      <w:r w:rsidR="00CE707A" w:rsidRPr="001667CA">
        <w:rPr>
          <w:rFonts w:ascii="Verdana" w:hAnsi="Verdana" w:cs="Tahoma"/>
          <w:b/>
          <w:sz w:val="22"/>
          <w:szCs w:val="22"/>
          <w:lang w:val="es-ES_tradnl"/>
        </w:rPr>
        <w:t xml:space="preserve">  </w:t>
      </w:r>
      <w:r>
        <w:rPr>
          <w:rFonts w:ascii="Verdana" w:hAnsi="Verdana" w:cs="Tahoma"/>
          <w:b/>
          <w:sz w:val="22"/>
          <w:szCs w:val="22"/>
          <w:lang w:val="es-ES_tradnl"/>
        </w:rPr>
        <w:t>Reconociendo el Camino</w:t>
      </w:r>
    </w:p>
    <w:p w14:paraId="5C3E0E74" w14:textId="77777777" w:rsidR="00090E75" w:rsidRPr="001667CA" w:rsidRDefault="00090E75" w:rsidP="003A4571">
      <w:pPr>
        <w:jc w:val="both"/>
        <w:rPr>
          <w:rFonts w:ascii="Verdana" w:hAnsi="Verdana" w:cs="Tahoma"/>
          <w:sz w:val="22"/>
          <w:szCs w:val="22"/>
          <w:lang w:val="es-ES_tradnl"/>
        </w:rPr>
      </w:pPr>
    </w:p>
    <w:p w14:paraId="6E5FB9C9" w14:textId="77777777" w:rsidR="00F70E30" w:rsidRDefault="00C77576" w:rsidP="003A4571">
      <w:pPr>
        <w:jc w:val="both"/>
        <w:rPr>
          <w:rFonts w:ascii="Verdana" w:hAnsi="Verdana" w:cs="Arial"/>
          <w:sz w:val="22"/>
          <w:szCs w:val="22"/>
        </w:rPr>
      </w:pPr>
      <w:r w:rsidRPr="007B0C94">
        <w:rPr>
          <w:rFonts w:ascii="Verdana" w:hAnsi="Verdana" w:cs="Tahoma"/>
          <w:sz w:val="22"/>
          <w:szCs w:val="22"/>
          <w:lang w:val="es-ES_tradnl"/>
        </w:rPr>
        <w:t>El Ministerio de Comercio Industria y Turismo, real</w:t>
      </w:r>
      <w:r w:rsidR="00AA3A78" w:rsidRPr="007B0C94">
        <w:rPr>
          <w:rFonts w:ascii="Verdana" w:hAnsi="Verdana" w:cs="Tahoma"/>
          <w:sz w:val="22"/>
          <w:szCs w:val="22"/>
          <w:lang w:val="es-ES_tradnl"/>
        </w:rPr>
        <w:t>izará un reconocimiento</w:t>
      </w:r>
      <w:r w:rsidR="00F70E30" w:rsidRPr="007B0C94">
        <w:rPr>
          <w:rFonts w:ascii="Verdana" w:hAnsi="Verdana" w:cs="Tahoma"/>
          <w:sz w:val="22"/>
          <w:szCs w:val="22"/>
          <w:lang w:val="es-ES_tradnl"/>
        </w:rPr>
        <w:t xml:space="preserve"> </w:t>
      </w:r>
      <w:r w:rsidR="00F70E30" w:rsidRPr="007B0C94">
        <w:rPr>
          <w:rFonts w:ascii="Verdana" w:hAnsi="Verdana" w:cs="Arial Hebrew Scholar"/>
          <w:sz w:val="22"/>
          <w:szCs w:val="22"/>
        </w:rPr>
        <w:t xml:space="preserve">especial por antigüedad para los servidores que hayan cumplido 5 años de servicio </w:t>
      </w:r>
      <w:r w:rsidR="00F70E30" w:rsidRPr="007B0C94">
        <w:rPr>
          <w:rFonts w:ascii="Verdana" w:hAnsi="Verdana" w:cs="Arial"/>
          <w:sz w:val="22"/>
          <w:szCs w:val="22"/>
        </w:rPr>
        <w:t>y en adelante se continuará con dicho reconocimiento por cada 5 años cumplidos, con corte a 30 de noviembre de cada anualidad</w:t>
      </w:r>
      <w:r w:rsidR="007B0C94" w:rsidRPr="007B0C94">
        <w:rPr>
          <w:rFonts w:ascii="Verdana" w:hAnsi="Verdana" w:cs="Arial"/>
          <w:sz w:val="22"/>
          <w:szCs w:val="22"/>
        </w:rPr>
        <w:t>.</w:t>
      </w:r>
    </w:p>
    <w:p w14:paraId="1F7FCAD0" w14:textId="77777777" w:rsidR="00D60FE8" w:rsidRPr="007B0C94" w:rsidRDefault="00D60FE8" w:rsidP="003A4571">
      <w:pPr>
        <w:jc w:val="both"/>
        <w:rPr>
          <w:rFonts w:ascii="Verdana" w:hAnsi="Verdana" w:cs="Arial"/>
          <w:sz w:val="22"/>
          <w:szCs w:val="22"/>
        </w:rPr>
      </w:pPr>
    </w:p>
    <w:p w14:paraId="66A1FAB9" w14:textId="77777777" w:rsidR="005E1CB5" w:rsidRPr="001667CA" w:rsidRDefault="005E1CB5" w:rsidP="003A4571">
      <w:pPr>
        <w:jc w:val="both"/>
        <w:rPr>
          <w:rFonts w:ascii="Verdana" w:hAnsi="Verdana" w:cs="Arial Hebrew Scholar"/>
        </w:rPr>
      </w:pPr>
    </w:p>
    <w:p w14:paraId="706D0B43" w14:textId="460E01E0" w:rsidR="00607A3C" w:rsidRPr="001667CA" w:rsidRDefault="001A7DEE" w:rsidP="003A4571">
      <w:pPr>
        <w:jc w:val="both"/>
        <w:rPr>
          <w:rFonts w:ascii="Verdana" w:hAnsi="Verdana" w:cs="Tahoma"/>
          <w:b/>
          <w:bCs/>
          <w:sz w:val="22"/>
          <w:szCs w:val="22"/>
          <w:lang w:val="es-ES_tradnl"/>
        </w:rPr>
      </w:pPr>
      <w:r>
        <w:rPr>
          <w:rFonts w:ascii="Verdana" w:hAnsi="Verdana" w:cs="Tahoma"/>
          <w:b/>
          <w:bCs/>
          <w:sz w:val="22"/>
          <w:szCs w:val="22"/>
          <w:lang w:val="es-ES_tradnl"/>
        </w:rPr>
        <w:t>7.</w:t>
      </w:r>
      <w:r w:rsidR="00545A09" w:rsidRPr="001667CA">
        <w:rPr>
          <w:rFonts w:ascii="Verdana" w:hAnsi="Verdana" w:cs="Tahoma"/>
          <w:b/>
          <w:bCs/>
          <w:sz w:val="22"/>
          <w:szCs w:val="22"/>
          <w:lang w:val="es-ES_tradnl"/>
        </w:rPr>
        <w:t xml:space="preserve"> </w:t>
      </w:r>
      <w:r>
        <w:rPr>
          <w:rFonts w:ascii="Verdana" w:hAnsi="Verdana" w:cs="Tahoma"/>
          <w:b/>
          <w:bCs/>
          <w:sz w:val="22"/>
          <w:szCs w:val="22"/>
          <w:lang w:val="es-ES_tradnl"/>
        </w:rPr>
        <w:t>Proclamación</w:t>
      </w:r>
    </w:p>
    <w:p w14:paraId="76BB753C" w14:textId="77777777" w:rsidR="00B83E32" w:rsidRPr="001667CA" w:rsidRDefault="00B83E32" w:rsidP="003A4571">
      <w:pPr>
        <w:jc w:val="both"/>
        <w:rPr>
          <w:rFonts w:ascii="Verdana" w:hAnsi="Verdana" w:cs="Tahoma"/>
          <w:sz w:val="22"/>
          <w:szCs w:val="22"/>
          <w:lang w:val="es-ES_tradnl"/>
        </w:rPr>
      </w:pPr>
    </w:p>
    <w:p w14:paraId="1233F76A" w14:textId="77777777" w:rsidR="00F70E30" w:rsidRPr="001667CA" w:rsidRDefault="008346C4" w:rsidP="003A4571">
      <w:pPr>
        <w:jc w:val="both"/>
        <w:rPr>
          <w:rFonts w:ascii="Verdana" w:hAnsi="Verdana" w:cs="Tahoma"/>
          <w:sz w:val="22"/>
          <w:szCs w:val="22"/>
          <w:lang w:val="es-ES_tradnl"/>
        </w:rPr>
      </w:pPr>
      <w:r w:rsidRPr="001667CA">
        <w:rPr>
          <w:rFonts w:ascii="Verdana" w:hAnsi="Verdana" w:cs="Tahoma"/>
          <w:sz w:val="22"/>
          <w:szCs w:val="22"/>
          <w:lang w:val="es-ES_tradnl"/>
        </w:rPr>
        <w:t>Con base en e</w:t>
      </w:r>
      <w:r w:rsidR="001A7DEE">
        <w:rPr>
          <w:rFonts w:ascii="Verdana" w:hAnsi="Verdana" w:cs="Tahoma"/>
          <w:sz w:val="22"/>
          <w:szCs w:val="22"/>
          <w:lang w:val="es-ES_tradnl"/>
        </w:rPr>
        <w:t xml:space="preserve">l </w:t>
      </w:r>
      <w:r w:rsidRPr="001667CA">
        <w:rPr>
          <w:rFonts w:ascii="Verdana" w:hAnsi="Verdana" w:cs="Tahoma"/>
          <w:sz w:val="22"/>
          <w:szCs w:val="22"/>
          <w:lang w:val="es-ES_tradnl"/>
        </w:rPr>
        <w:t>acta</w:t>
      </w:r>
      <w:r w:rsidR="001A7DEE">
        <w:rPr>
          <w:rFonts w:ascii="Verdana" w:hAnsi="Verdana" w:cs="Tahoma"/>
          <w:sz w:val="22"/>
          <w:szCs w:val="22"/>
          <w:lang w:val="es-ES_tradnl"/>
        </w:rPr>
        <w:t xml:space="preserve"> (s)</w:t>
      </w:r>
      <w:r w:rsidRPr="001667CA">
        <w:rPr>
          <w:rFonts w:ascii="Verdana" w:hAnsi="Verdana" w:cs="Tahoma"/>
          <w:sz w:val="22"/>
          <w:szCs w:val="22"/>
          <w:lang w:val="es-ES_tradnl"/>
        </w:rPr>
        <w:t xml:space="preserve"> </w:t>
      </w:r>
      <w:r w:rsidR="007B0C94">
        <w:rPr>
          <w:rFonts w:ascii="Verdana" w:hAnsi="Verdana" w:cs="Tahoma"/>
          <w:sz w:val="22"/>
          <w:szCs w:val="22"/>
          <w:lang w:val="es-ES_tradnl"/>
        </w:rPr>
        <w:t>de la (s) sesión (es)</w:t>
      </w:r>
      <w:r w:rsidRPr="001667CA">
        <w:rPr>
          <w:rFonts w:ascii="Verdana" w:hAnsi="Verdana" w:cs="Tahoma"/>
          <w:sz w:val="22"/>
          <w:szCs w:val="22"/>
          <w:lang w:val="es-ES_tradnl"/>
        </w:rPr>
        <w:t xml:space="preserve"> del Comité de Incentivos y mediante acto administrativo se formalizará la selección y la asignación de los incentivos pecuniarios y no pecuniarios</w:t>
      </w:r>
      <w:r w:rsidR="00F70E30" w:rsidRPr="001667CA">
        <w:rPr>
          <w:rFonts w:ascii="Verdana" w:hAnsi="Verdana" w:cs="Tahoma"/>
          <w:sz w:val="22"/>
          <w:szCs w:val="22"/>
          <w:lang w:val="es-ES_tradnl"/>
        </w:rPr>
        <w:t>.</w:t>
      </w:r>
    </w:p>
    <w:p w14:paraId="513DA1E0" w14:textId="77777777" w:rsidR="00F70E30" w:rsidRPr="001667CA" w:rsidRDefault="00F70E30" w:rsidP="003A4571">
      <w:pPr>
        <w:jc w:val="both"/>
        <w:rPr>
          <w:rFonts w:ascii="Verdana" w:hAnsi="Verdana" w:cs="Tahoma"/>
          <w:sz w:val="22"/>
          <w:szCs w:val="22"/>
          <w:lang w:val="es-ES_tradnl"/>
        </w:rPr>
      </w:pPr>
    </w:p>
    <w:p w14:paraId="7B37605A" w14:textId="4FF55848" w:rsidR="001D4520" w:rsidRPr="003A4571" w:rsidRDefault="00F70E30" w:rsidP="003A4571">
      <w:pPr>
        <w:jc w:val="both"/>
        <w:rPr>
          <w:rFonts w:ascii="Verdana" w:hAnsi="Verdana" w:cs="Tahoma"/>
          <w:sz w:val="22"/>
          <w:szCs w:val="22"/>
          <w:lang w:val="es-ES_tradnl"/>
        </w:rPr>
      </w:pPr>
      <w:r w:rsidRPr="001667CA">
        <w:rPr>
          <w:rFonts w:ascii="Verdana" w:hAnsi="Verdana" w:cs="Tahoma"/>
          <w:sz w:val="22"/>
          <w:szCs w:val="22"/>
          <w:lang w:val="es-ES_tradnl"/>
        </w:rPr>
        <w:t>L</w:t>
      </w:r>
      <w:r w:rsidR="008346C4" w:rsidRPr="001667CA">
        <w:rPr>
          <w:rFonts w:ascii="Verdana" w:hAnsi="Verdana" w:cs="Tahoma"/>
          <w:sz w:val="22"/>
          <w:szCs w:val="22"/>
          <w:lang w:val="es-ES_tradnl"/>
        </w:rPr>
        <w:t xml:space="preserve">os servidores seleccionados tendrán a partir de la fecha del acto administrativo, un plazo máximo de </w:t>
      </w:r>
      <w:r w:rsidR="005E1CB5" w:rsidRPr="001667CA">
        <w:rPr>
          <w:rFonts w:ascii="Verdana" w:hAnsi="Verdana" w:cs="Tahoma"/>
          <w:sz w:val="22"/>
          <w:szCs w:val="22"/>
          <w:lang w:val="es-ES_tradnl"/>
        </w:rPr>
        <w:t>un (</w:t>
      </w:r>
      <w:r w:rsidR="008346C4" w:rsidRPr="001667CA">
        <w:rPr>
          <w:rFonts w:ascii="Verdana" w:hAnsi="Verdana" w:cs="Tahoma"/>
          <w:sz w:val="22"/>
          <w:szCs w:val="22"/>
          <w:lang w:val="es-ES_tradnl"/>
        </w:rPr>
        <w:t>1) año para disfrutar del incentivo de acuerdo con su preferencia y/o posibilidad, siempre y cuando cumplan con las condiciones y requisitos normativos vigentes. En caso contrario se perderá este derecho</w:t>
      </w:r>
      <w:bookmarkStart w:id="2" w:name="_Toc205389423"/>
      <w:r w:rsidR="003A4571">
        <w:rPr>
          <w:rFonts w:ascii="Verdana" w:hAnsi="Verdana" w:cs="Tahoma"/>
          <w:sz w:val="22"/>
          <w:szCs w:val="22"/>
          <w:lang w:val="es-ES_tradnl"/>
        </w:rPr>
        <w:t>.</w:t>
      </w:r>
    </w:p>
    <w:bookmarkEnd w:id="2"/>
    <w:p w14:paraId="1C19A14A" w14:textId="2C9A6A8C" w:rsidR="005A7C9F" w:rsidRDefault="007D20AD" w:rsidP="003A4571">
      <w:pPr>
        <w:pStyle w:val="Prrafodelista"/>
        <w:numPr>
          <w:ilvl w:val="0"/>
          <w:numId w:val="33"/>
        </w:numPr>
        <w:jc w:val="both"/>
        <w:rPr>
          <w:rFonts w:ascii="Verdana" w:hAnsi="Verdana"/>
          <w:b/>
          <w:bCs/>
          <w:sz w:val="22"/>
          <w:szCs w:val="22"/>
          <w:lang w:eastAsia="es-CO"/>
        </w:rPr>
      </w:pPr>
      <w:r>
        <w:rPr>
          <w:rFonts w:ascii="Verdana" w:hAnsi="Verdana"/>
          <w:b/>
          <w:bCs/>
          <w:sz w:val="22"/>
          <w:szCs w:val="22"/>
          <w:lang w:eastAsia="es-CO"/>
        </w:rPr>
        <w:lastRenderedPageBreak/>
        <w:t>FORMATOS ASOCIADOS</w:t>
      </w:r>
    </w:p>
    <w:p w14:paraId="7EF51943" w14:textId="77777777" w:rsidR="005A7C9F" w:rsidRPr="005A7C9F" w:rsidRDefault="005A7C9F" w:rsidP="003A4571">
      <w:pPr>
        <w:pStyle w:val="Prrafodelista"/>
        <w:ind w:left="644"/>
        <w:jc w:val="both"/>
        <w:rPr>
          <w:rFonts w:ascii="Verdana" w:hAnsi="Verdana"/>
          <w:b/>
          <w:bCs/>
          <w:sz w:val="22"/>
          <w:szCs w:val="22"/>
          <w:lang w:eastAsia="es-CO"/>
        </w:rPr>
      </w:pPr>
    </w:p>
    <w:tbl>
      <w:tblPr>
        <w:tblW w:w="978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20"/>
        <w:gridCol w:w="1615"/>
        <w:gridCol w:w="7053"/>
      </w:tblGrid>
      <w:tr w:rsidR="005A7C9F" w:rsidRPr="00A5717A" w14:paraId="5A7C9DE4" w14:textId="77777777" w:rsidTr="00A5717A">
        <w:trPr>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hideMark/>
          </w:tcPr>
          <w:p w14:paraId="40169B3C" w14:textId="77777777" w:rsidR="005A7C9F" w:rsidRPr="00A5717A" w:rsidRDefault="005A7C9F" w:rsidP="003A4571">
            <w:pPr>
              <w:jc w:val="center"/>
              <w:rPr>
                <w:rFonts w:ascii="Verdana" w:eastAsia="Verdana" w:hAnsi="Verdana" w:cs="Verdana"/>
                <w:b/>
                <w:bCs/>
                <w:sz w:val="18"/>
                <w:szCs w:val="18"/>
              </w:rPr>
            </w:pPr>
            <w:r w:rsidRPr="00A5717A">
              <w:rPr>
                <w:rFonts w:ascii="Verdana" w:eastAsia="Verdana" w:hAnsi="Verdana" w:cs="Verdana"/>
                <w:b/>
                <w:bCs/>
                <w:sz w:val="18"/>
                <w:szCs w:val="18"/>
              </w:rPr>
              <w:t>No.</w:t>
            </w:r>
          </w:p>
        </w:tc>
        <w:tc>
          <w:tcPr>
            <w:tcW w:w="1615" w:type="dxa"/>
            <w:tcBorders>
              <w:top w:val="outset" w:sz="6" w:space="0" w:color="auto"/>
              <w:left w:val="outset" w:sz="6" w:space="0" w:color="auto"/>
              <w:bottom w:val="outset" w:sz="6" w:space="0" w:color="auto"/>
              <w:right w:val="outset" w:sz="6" w:space="0" w:color="auto"/>
            </w:tcBorders>
            <w:vAlign w:val="center"/>
            <w:hideMark/>
          </w:tcPr>
          <w:p w14:paraId="3E4E3193" w14:textId="77777777" w:rsidR="005A7C9F" w:rsidRPr="00A5717A" w:rsidRDefault="005A7C9F" w:rsidP="003A4571">
            <w:pPr>
              <w:jc w:val="center"/>
              <w:rPr>
                <w:rFonts w:ascii="Verdana" w:eastAsia="Verdana" w:hAnsi="Verdana" w:cs="Verdana"/>
                <w:b/>
                <w:bCs/>
                <w:sz w:val="18"/>
                <w:szCs w:val="18"/>
              </w:rPr>
            </w:pPr>
            <w:r w:rsidRPr="00A5717A">
              <w:rPr>
                <w:rFonts w:ascii="Verdana" w:eastAsia="Verdana" w:hAnsi="Verdana" w:cs="Verdana"/>
                <w:b/>
                <w:bCs/>
                <w:sz w:val="18"/>
                <w:szCs w:val="18"/>
              </w:rPr>
              <w:t>CÓDIGO</w:t>
            </w:r>
          </w:p>
        </w:tc>
        <w:tc>
          <w:tcPr>
            <w:tcW w:w="7053" w:type="dxa"/>
            <w:tcBorders>
              <w:top w:val="outset" w:sz="6" w:space="0" w:color="auto"/>
              <w:left w:val="outset" w:sz="6" w:space="0" w:color="auto"/>
              <w:bottom w:val="outset" w:sz="6" w:space="0" w:color="auto"/>
              <w:right w:val="outset" w:sz="6" w:space="0" w:color="auto"/>
            </w:tcBorders>
            <w:vAlign w:val="center"/>
            <w:hideMark/>
          </w:tcPr>
          <w:p w14:paraId="58D0BA01" w14:textId="77777777" w:rsidR="005A7C9F" w:rsidRPr="00A5717A" w:rsidRDefault="005A7C9F" w:rsidP="003A4571">
            <w:pPr>
              <w:jc w:val="center"/>
              <w:rPr>
                <w:rFonts w:ascii="Verdana" w:eastAsia="Verdana" w:hAnsi="Verdana" w:cs="Verdana"/>
                <w:b/>
                <w:bCs/>
                <w:sz w:val="18"/>
                <w:szCs w:val="18"/>
              </w:rPr>
            </w:pPr>
            <w:r w:rsidRPr="00A5717A">
              <w:rPr>
                <w:rFonts w:ascii="Verdana" w:eastAsia="Verdana" w:hAnsi="Verdana" w:cs="Verdana"/>
                <w:b/>
                <w:bCs/>
                <w:sz w:val="18"/>
                <w:szCs w:val="18"/>
              </w:rPr>
              <w:t>NOMBRE</w:t>
            </w:r>
          </w:p>
        </w:tc>
      </w:tr>
      <w:tr w:rsidR="005A7C9F" w:rsidRPr="00A5717A" w14:paraId="6960B495" w14:textId="77777777" w:rsidTr="00A5717A">
        <w:trPr>
          <w:trHeight w:val="300"/>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hideMark/>
          </w:tcPr>
          <w:p w14:paraId="79C21262" w14:textId="77777777"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1</w:t>
            </w:r>
          </w:p>
        </w:tc>
        <w:tc>
          <w:tcPr>
            <w:tcW w:w="1615" w:type="dxa"/>
            <w:tcBorders>
              <w:top w:val="outset" w:sz="6" w:space="0" w:color="auto"/>
              <w:left w:val="outset" w:sz="6" w:space="0" w:color="auto"/>
              <w:bottom w:val="outset" w:sz="6" w:space="0" w:color="auto"/>
              <w:right w:val="outset" w:sz="6" w:space="0" w:color="auto"/>
            </w:tcBorders>
            <w:vAlign w:val="center"/>
            <w:hideMark/>
          </w:tcPr>
          <w:p w14:paraId="254842A6" w14:textId="134A4DE4"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FC-FM-037</w:t>
            </w:r>
          </w:p>
        </w:tc>
        <w:tc>
          <w:tcPr>
            <w:tcW w:w="7053" w:type="dxa"/>
            <w:tcBorders>
              <w:top w:val="outset" w:sz="6" w:space="0" w:color="auto"/>
              <w:left w:val="outset" w:sz="6" w:space="0" w:color="auto"/>
              <w:bottom w:val="outset" w:sz="6" w:space="0" w:color="auto"/>
              <w:right w:val="outset" w:sz="6" w:space="0" w:color="auto"/>
            </w:tcBorders>
            <w:vAlign w:val="center"/>
            <w:hideMark/>
          </w:tcPr>
          <w:p w14:paraId="60319652" w14:textId="778A8698" w:rsidR="005A7C9F" w:rsidRPr="00A5717A" w:rsidRDefault="005A7C9F" w:rsidP="003A4571">
            <w:pPr>
              <w:rPr>
                <w:rFonts w:ascii="Verdana" w:hAnsi="Verdana"/>
                <w:bCs/>
                <w:sz w:val="18"/>
                <w:szCs w:val="18"/>
              </w:rPr>
            </w:pPr>
            <w:r w:rsidRPr="00A5717A">
              <w:rPr>
                <w:rFonts w:ascii="Verdana" w:hAnsi="Verdana" w:cs="Arial"/>
                <w:sz w:val="18"/>
                <w:szCs w:val="18"/>
              </w:rPr>
              <w:t>Ficha Técnica Inscripción del Proyecto</w:t>
            </w:r>
          </w:p>
        </w:tc>
      </w:tr>
      <w:tr w:rsidR="005A7C9F" w:rsidRPr="00A5717A" w14:paraId="094D6B4A" w14:textId="77777777" w:rsidTr="00A5717A">
        <w:trPr>
          <w:trHeight w:val="300"/>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tcPr>
          <w:p w14:paraId="3E36418D" w14:textId="047CDE5D"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2</w:t>
            </w:r>
          </w:p>
        </w:tc>
        <w:tc>
          <w:tcPr>
            <w:tcW w:w="1615" w:type="dxa"/>
            <w:tcBorders>
              <w:top w:val="outset" w:sz="6" w:space="0" w:color="auto"/>
              <w:left w:val="outset" w:sz="6" w:space="0" w:color="auto"/>
              <w:bottom w:val="outset" w:sz="6" w:space="0" w:color="auto"/>
              <w:right w:val="outset" w:sz="6" w:space="0" w:color="auto"/>
            </w:tcBorders>
            <w:vAlign w:val="center"/>
          </w:tcPr>
          <w:p w14:paraId="427DA480" w14:textId="2113B4EA"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FC-FM-038</w:t>
            </w:r>
          </w:p>
        </w:tc>
        <w:tc>
          <w:tcPr>
            <w:tcW w:w="7053" w:type="dxa"/>
            <w:tcBorders>
              <w:top w:val="outset" w:sz="6" w:space="0" w:color="auto"/>
              <w:left w:val="outset" w:sz="6" w:space="0" w:color="auto"/>
              <w:bottom w:val="outset" w:sz="6" w:space="0" w:color="auto"/>
              <w:right w:val="outset" w:sz="6" w:space="0" w:color="auto"/>
            </w:tcBorders>
            <w:vAlign w:val="center"/>
          </w:tcPr>
          <w:p w14:paraId="691C9A04" w14:textId="6C4D3338" w:rsidR="005A7C9F" w:rsidRPr="00A5717A" w:rsidRDefault="005A7C9F" w:rsidP="003A4571">
            <w:pPr>
              <w:rPr>
                <w:rFonts w:ascii="Verdana" w:hAnsi="Verdana"/>
                <w:bCs/>
                <w:sz w:val="18"/>
                <w:szCs w:val="18"/>
              </w:rPr>
            </w:pPr>
            <w:r w:rsidRPr="00A5717A">
              <w:rPr>
                <w:rFonts w:ascii="Verdana" w:hAnsi="Verdana" w:cs="Arial"/>
                <w:sz w:val="18"/>
                <w:szCs w:val="18"/>
              </w:rPr>
              <w:t>Informe de Avance</w:t>
            </w:r>
          </w:p>
        </w:tc>
      </w:tr>
      <w:tr w:rsidR="005A7C9F" w:rsidRPr="00A5717A" w14:paraId="2E6B60EA" w14:textId="77777777" w:rsidTr="00A5717A">
        <w:trPr>
          <w:trHeight w:val="300"/>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tcPr>
          <w:p w14:paraId="07E010D2" w14:textId="6871C0CE"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3</w:t>
            </w:r>
          </w:p>
        </w:tc>
        <w:tc>
          <w:tcPr>
            <w:tcW w:w="1615" w:type="dxa"/>
            <w:tcBorders>
              <w:top w:val="outset" w:sz="6" w:space="0" w:color="auto"/>
              <w:left w:val="outset" w:sz="6" w:space="0" w:color="auto"/>
              <w:bottom w:val="outset" w:sz="6" w:space="0" w:color="auto"/>
              <w:right w:val="outset" w:sz="6" w:space="0" w:color="auto"/>
            </w:tcBorders>
            <w:vAlign w:val="center"/>
          </w:tcPr>
          <w:p w14:paraId="39F20B6D" w14:textId="35FA98E8" w:rsidR="005A7C9F" w:rsidRPr="00A5717A" w:rsidRDefault="005A7C9F" w:rsidP="003A4571">
            <w:pPr>
              <w:jc w:val="center"/>
              <w:rPr>
                <w:rFonts w:ascii="Verdana" w:eastAsia="Verdana" w:hAnsi="Verdana" w:cs="Verdana"/>
                <w:sz w:val="18"/>
                <w:szCs w:val="18"/>
              </w:rPr>
            </w:pPr>
            <w:r w:rsidRPr="00A5717A">
              <w:rPr>
                <w:rFonts w:ascii="Verdana" w:hAnsi="Verdana" w:cs="Arial"/>
                <w:sz w:val="18"/>
                <w:szCs w:val="18"/>
              </w:rPr>
              <w:t>FC-FM-039</w:t>
            </w:r>
          </w:p>
        </w:tc>
        <w:tc>
          <w:tcPr>
            <w:tcW w:w="7053" w:type="dxa"/>
            <w:tcBorders>
              <w:top w:val="outset" w:sz="6" w:space="0" w:color="auto"/>
              <w:left w:val="outset" w:sz="6" w:space="0" w:color="auto"/>
              <w:bottom w:val="outset" w:sz="6" w:space="0" w:color="auto"/>
              <w:right w:val="outset" w:sz="6" w:space="0" w:color="auto"/>
            </w:tcBorders>
            <w:vAlign w:val="center"/>
          </w:tcPr>
          <w:p w14:paraId="15AD24D9" w14:textId="20E98054" w:rsidR="005A7C9F" w:rsidRPr="00A5717A" w:rsidRDefault="005A7C9F" w:rsidP="003A4571">
            <w:pPr>
              <w:rPr>
                <w:rFonts w:ascii="Verdana" w:hAnsi="Verdana" w:cs="Arial"/>
                <w:sz w:val="18"/>
                <w:szCs w:val="18"/>
              </w:rPr>
            </w:pPr>
            <w:r w:rsidRPr="00A5717A">
              <w:rPr>
                <w:rFonts w:ascii="Verdana" w:hAnsi="Verdana" w:cs="Arial"/>
                <w:sz w:val="18"/>
                <w:szCs w:val="18"/>
              </w:rPr>
              <w:t>Informe Final</w:t>
            </w:r>
          </w:p>
        </w:tc>
      </w:tr>
      <w:tr w:rsidR="005A7C9F" w:rsidRPr="00A5717A" w14:paraId="06E41FC9" w14:textId="77777777" w:rsidTr="00A5717A">
        <w:trPr>
          <w:trHeight w:val="300"/>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tcPr>
          <w:p w14:paraId="1F39F13C" w14:textId="63DE8BB7"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4</w:t>
            </w:r>
          </w:p>
        </w:tc>
        <w:tc>
          <w:tcPr>
            <w:tcW w:w="1615" w:type="dxa"/>
            <w:tcBorders>
              <w:top w:val="outset" w:sz="6" w:space="0" w:color="auto"/>
              <w:left w:val="outset" w:sz="6" w:space="0" w:color="auto"/>
              <w:bottom w:val="outset" w:sz="6" w:space="0" w:color="auto"/>
              <w:right w:val="outset" w:sz="6" w:space="0" w:color="auto"/>
            </w:tcBorders>
            <w:vAlign w:val="center"/>
          </w:tcPr>
          <w:p w14:paraId="0CE84EC3" w14:textId="28EBD243" w:rsidR="005A7C9F" w:rsidRPr="00A5717A" w:rsidRDefault="005A7C9F" w:rsidP="003A4571">
            <w:pPr>
              <w:jc w:val="center"/>
              <w:rPr>
                <w:rFonts w:ascii="Verdana" w:hAnsi="Verdana" w:cs="Arial"/>
                <w:sz w:val="18"/>
                <w:szCs w:val="18"/>
              </w:rPr>
            </w:pPr>
            <w:r w:rsidRPr="00A5717A">
              <w:rPr>
                <w:rFonts w:ascii="Verdana" w:hAnsi="Verdana" w:cs="Arial"/>
                <w:sz w:val="18"/>
                <w:szCs w:val="18"/>
              </w:rPr>
              <w:t>FC-FM-040</w:t>
            </w:r>
          </w:p>
        </w:tc>
        <w:tc>
          <w:tcPr>
            <w:tcW w:w="7053" w:type="dxa"/>
            <w:tcBorders>
              <w:top w:val="outset" w:sz="6" w:space="0" w:color="auto"/>
              <w:left w:val="outset" w:sz="6" w:space="0" w:color="auto"/>
              <w:bottom w:val="outset" w:sz="6" w:space="0" w:color="auto"/>
              <w:right w:val="outset" w:sz="6" w:space="0" w:color="auto"/>
            </w:tcBorders>
            <w:vAlign w:val="center"/>
          </w:tcPr>
          <w:p w14:paraId="472238A6" w14:textId="11B59572" w:rsidR="005A7C9F" w:rsidRPr="00A5717A" w:rsidRDefault="005A7C9F" w:rsidP="003A4571">
            <w:pPr>
              <w:rPr>
                <w:rFonts w:ascii="Verdana" w:hAnsi="Verdana" w:cs="Arial"/>
                <w:sz w:val="18"/>
                <w:szCs w:val="18"/>
              </w:rPr>
            </w:pPr>
            <w:r w:rsidRPr="00A5717A">
              <w:rPr>
                <w:rFonts w:ascii="Verdana" w:hAnsi="Verdana" w:cs="Arial"/>
                <w:sz w:val="18"/>
                <w:szCs w:val="18"/>
              </w:rPr>
              <w:t>Informe Trimestral de Avance de la Implementación del Proyecto</w:t>
            </w:r>
          </w:p>
        </w:tc>
      </w:tr>
      <w:tr w:rsidR="005A7C9F" w:rsidRPr="00A5717A" w14:paraId="26A35A90" w14:textId="77777777" w:rsidTr="00A5717A">
        <w:trPr>
          <w:trHeight w:val="300"/>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tcPr>
          <w:p w14:paraId="04B12BC4" w14:textId="7FBB1C1C"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5</w:t>
            </w:r>
          </w:p>
        </w:tc>
        <w:tc>
          <w:tcPr>
            <w:tcW w:w="1615" w:type="dxa"/>
            <w:tcBorders>
              <w:top w:val="outset" w:sz="6" w:space="0" w:color="auto"/>
              <w:left w:val="outset" w:sz="6" w:space="0" w:color="auto"/>
              <w:bottom w:val="outset" w:sz="6" w:space="0" w:color="auto"/>
              <w:right w:val="outset" w:sz="6" w:space="0" w:color="auto"/>
            </w:tcBorders>
            <w:vAlign w:val="center"/>
          </w:tcPr>
          <w:p w14:paraId="1BE8BDF8" w14:textId="6A0B17BF" w:rsidR="005A7C9F" w:rsidRPr="00A5717A" w:rsidRDefault="005A7C9F" w:rsidP="003A4571">
            <w:pPr>
              <w:jc w:val="center"/>
              <w:rPr>
                <w:rFonts w:ascii="Verdana" w:hAnsi="Verdana" w:cs="Arial"/>
                <w:sz w:val="18"/>
                <w:szCs w:val="18"/>
              </w:rPr>
            </w:pPr>
            <w:r w:rsidRPr="00A5717A">
              <w:rPr>
                <w:rFonts w:ascii="Verdana" w:hAnsi="Verdana" w:cs="Arial"/>
                <w:sz w:val="18"/>
                <w:szCs w:val="18"/>
              </w:rPr>
              <w:t>FC-FM-041</w:t>
            </w:r>
          </w:p>
        </w:tc>
        <w:tc>
          <w:tcPr>
            <w:tcW w:w="7053" w:type="dxa"/>
            <w:tcBorders>
              <w:top w:val="outset" w:sz="6" w:space="0" w:color="auto"/>
              <w:left w:val="outset" w:sz="6" w:space="0" w:color="auto"/>
              <w:bottom w:val="outset" w:sz="6" w:space="0" w:color="auto"/>
              <w:right w:val="outset" w:sz="6" w:space="0" w:color="auto"/>
            </w:tcBorders>
            <w:vAlign w:val="center"/>
          </w:tcPr>
          <w:p w14:paraId="4ACC9CAC" w14:textId="444E89B3" w:rsidR="005A7C9F" w:rsidRPr="00A5717A" w:rsidRDefault="005A7C9F" w:rsidP="003A4571">
            <w:pPr>
              <w:rPr>
                <w:rFonts w:ascii="Verdana" w:hAnsi="Verdana" w:cs="Arial"/>
                <w:sz w:val="18"/>
                <w:szCs w:val="18"/>
              </w:rPr>
            </w:pPr>
            <w:r w:rsidRPr="00A5717A">
              <w:rPr>
                <w:rFonts w:ascii="Verdana" w:hAnsi="Verdana" w:cs="Arial"/>
                <w:sz w:val="18"/>
                <w:szCs w:val="18"/>
              </w:rPr>
              <w:t>Informe Final de Implementación del Proyecto</w:t>
            </w:r>
          </w:p>
        </w:tc>
      </w:tr>
      <w:tr w:rsidR="005A7C9F" w:rsidRPr="00A5717A" w14:paraId="44166F3B" w14:textId="77777777" w:rsidTr="00A5717A">
        <w:trPr>
          <w:trHeight w:val="300"/>
          <w:tblCellSpacing w:w="0" w:type="dxa"/>
          <w:jc w:val="center"/>
        </w:trPr>
        <w:tc>
          <w:tcPr>
            <w:tcW w:w="1120" w:type="dxa"/>
            <w:tcBorders>
              <w:top w:val="outset" w:sz="6" w:space="0" w:color="auto"/>
              <w:left w:val="outset" w:sz="6" w:space="0" w:color="auto"/>
              <w:bottom w:val="outset" w:sz="6" w:space="0" w:color="auto"/>
              <w:right w:val="outset" w:sz="6" w:space="0" w:color="auto"/>
            </w:tcBorders>
            <w:vAlign w:val="center"/>
          </w:tcPr>
          <w:p w14:paraId="1A35253E" w14:textId="483264D1" w:rsidR="005A7C9F" w:rsidRPr="00A5717A" w:rsidRDefault="005A7C9F" w:rsidP="003A4571">
            <w:pPr>
              <w:jc w:val="center"/>
              <w:rPr>
                <w:rFonts w:ascii="Verdana" w:eastAsia="Verdana" w:hAnsi="Verdana" w:cs="Verdana"/>
                <w:sz w:val="18"/>
                <w:szCs w:val="18"/>
              </w:rPr>
            </w:pPr>
            <w:r w:rsidRPr="00A5717A">
              <w:rPr>
                <w:rFonts w:ascii="Verdana" w:eastAsia="Verdana" w:hAnsi="Verdana" w:cs="Verdana"/>
                <w:sz w:val="18"/>
                <w:szCs w:val="18"/>
              </w:rPr>
              <w:t>6</w:t>
            </w:r>
          </w:p>
        </w:tc>
        <w:tc>
          <w:tcPr>
            <w:tcW w:w="1615" w:type="dxa"/>
            <w:tcBorders>
              <w:top w:val="outset" w:sz="6" w:space="0" w:color="auto"/>
              <w:left w:val="outset" w:sz="6" w:space="0" w:color="auto"/>
              <w:bottom w:val="outset" w:sz="6" w:space="0" w:color="auto"/>
              <w:right w:val="outset" w:sz="6" w:space="0" w:color="auto"/>
            </w:tcBorders>
            <w:vAlign w:val="center"/>
          </w:tcPr>
          <w:p w14:paraId="03E26B55" w14:textId="2DC4462E" w:rsidR="005A7C9F" w:rsidRPr="00A5717A" w:rsidRDefault="005A7C9F" w:rsidP="003A4571">
            <w:pPr>
              <w:jc w:val="center"/>
              <w:rPr>
                <w:rFonts w:ascii="Verdana" w:hAnsi="Verdana" w:cs="Arial"/>
                <w:sz w:val="18"/>
                <w:szCs w:val="18"/>
              </w:rPr>
            </w:pPr>
            <w:r w:rsidRPr="00A5717A">
              <w:rPr>
                <w:rFonts w:ascii="Verdana" w:hAnsi="Verdana" w:cs="Arial"/>
                <w:sz w:val="18"/>
                <w:szCs w:val="18"/>
              </w:rPr>
              <w:t>FC-FM-042</w:t>
            </w:r>
          </w:p>
        </w:tc>
        <w:tc>
          <w:tcPr>
            <w:tcW w:w="7053" w:type="dxa"/>
            <w:tcBorders>
              <w:top w:val="outset" w:sz="6" w:space="0" w:color="auto"/>
              <w:left w:val="outset" w:sz="6" w:space="0" w:color="auto"/>
              <w:bottom w:val="outset" w:sz="6" w:space="0" w:color="auto"/>
              <w:right w:val="outset" w:sz="6" w:space="0" w:color="auto"/>
            </w:tcBorders>
            <w:vAlign w:val="center"/>
          </w:tcPr>
          <w:p w14:paraId="203C4B03" w14:textId="04746108" w:rsidR="005A7C9F" w:rsidRPr="00A5717A" w:rsidRDefault="005A7C9F" w:rsidP="003A4571">
            <w:pPr>
              <w:jc w:val="both"/>
              <w:rPr>
                <w:rFonts w:ascii="Verdana" w:hAnsi="Verdana" w:cs="Arial"/>
                <w:i/>
                <w:iCs/>
                <w:sz w:val="18"/>
                <w:szCs w:val="18"/>
              </w:rPr>
            </w:pPr>
            <w:r w:rsidRPr="00A5717A">
              <w:rPr>
                <w:rFonts w:ascii="Verdana" w:hAnsi="Verdana" w:cs="Arial"/>
                <w:sz w:val="18"/>
                <w:szCs w:val="18"/>
              </w:rPr>
              <w:t>Modelo Libranza Equipo de Trabajo</w:t>
            </w:r>
          </w:p>
        </w:tc>
      </w:tr>
    </w:tbl>
    <w:p w14:paraId="3889A505" w14:textId="77777777" w:rsidR="00734C70" w:rsidRDefault="00734C70" w:rsidP="003A4571">
      <w:pPr>
        <w:pStyle w:val="Ttulo1"/>
        <w:keepLines/>
        <w:spacing w:before="0"/>
        <w:rPr>
          <w:rFonts w:ascii="Verdana" w:hAnsi="Verdana"/>
          <w:sz w:val="22"/>
          <w:szCs w:val="22"/>
          <w:lang w:eastAsia="es-CO"/>
        </w:rPr>
      </w:pPr>
      <w:bookmarkStart w:id="3" w:name="_Toc205389424"/>
    </w:p>
    <w:p w14:paraId="46F01C24" w14:textId="77777777" w:rsidR="005A7C9F" w:rsidRPr="005A7C9F" w:rsidRDefault="005A7C9F" w:rsidP="003A4571">
      <w:pPr>
        <w:rPr>
          <w:lang w:eastAsia="es-CO"/>
        </w:rPr>
      </w:pPr>
    </w:p>
    <w:p w14:paraId="37DCD8B3" w14:textId="0CD2D5EB" w:rsidR="00734C70" w:rsidRPr="00734C70" w:rsidRDefault="00734C70" w:rsidP="003A4571">
      <w:pPr>
        <w:pStyle w:val="Ttulo1"/>
        <w:keepLines/>
        <w:numPr>
          <w:ilvl w:val="0"/>
          <w:numId w:val="33"/>
        </w:numPr>
        <w:spacing w:before="0"/>
        <w:rPr>
          <w:rFonts w:ascii="Verdana" w:hAnsi="Verdana"/>
          <w:b w:val="0"/>
          <w:sz w:val="22"/>
          <w:szCs w:val="22"/>
          <w:lang w:eastAsia="es-CO"/>
        </w:rPr>
      </w:pPr>
      <w:r w:rsidRPr="00734C70">
        <w:rPr>
          <w:rFonts w:ascii="Verdana" w:hAnsi="Verdana"/>
          <w:sz w:val="22"/>
          <w:szCs w:val="22"/>
          <w:lang w:eastAsia="es-CO"/>
        </w:rPr>
        <w:t>HISTORIAL DE CAMBIOS</w:t>
      </w:r>
      <w:bookmarkEnd w:id="3"/>
    </w:p>
    <w:p w14:paraId="29079D35" w14:textId="77777777" w:rsidR="00734C70" w:rsidRPr="00734C70" w:rsidRDefault="00734C70" w:rsidP="003A4571">
      <w:pPr>
        <w:rPr>
          <w:rFonts w:ascii="Verdana" w:hAnsi="Verdana"/>
          <w:sz w:val="22"/>
          <w:szCs w:val="22"/>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362"/>
        <w:gridCol w:w="7300"/>
      </w:tblGrid>
      <w:tr w:rsidR="00734C70" w:rsidRPr="0021388E" w14:paraId="0CCCCCE0" w14:textId="77777777" w:rsidTr="007D20AD">
        <w:trPr>
          <w:trHeight w:val="100"/>
          <w:tblHeader/>
        </w:trPr>
        <w:tc>
          <w:tcPr>
            <w:tcW w:w="652" w:type="pct"/>
            <w:shd w:val="clear" w:color="auto" w:fill="BFBFBF"/>
            <w:tcMar>
              <w:top w:w="57" w:type="dxa"/>
              <w:left w:w="113" w:type="dxa"/>
              <w:bottom w:w="57" w:type="dxa"/>
            </w:tcMar>
            <w:vAlign w:val="center"/>
          </w:tcPr>
          <w:p w14:paraId="31CCF302" w14:textId="77777777" w:rsidR="00734C70" w:rsidRPr="0021388E" w:rsidRDefault="00734C70" w:rsidP="003A4571">
            <w:pPr>
              <w:jc w:val="center"/>
              <w:rPr>
                <w:rFonts w:ascii="Verdana" w:hAnsi="Verdana" w:cs="Arial"/>
                <w:b/>
                <w:sz w:val="22"/>
                <w:szCs w:val="22"/>
              </w:rPr>
            </w:pPr>
            <w:r w:rsidRPr="0021388E">
              <w:rPr>
                <w:rFonts w:ascii="Verdana" w:hAnsi="Verdana" w:cs="Arial"/>
                <w:b/>
                <w:sz w:val="22"/>
                <w:szCs w:val="22"/>
              </w:rPr>
              <w:t>FECHA</w:t>
            </w:r>
          </w:p>
        </w:tc>
        <w:tc>
          <w:tcPr>
            <w:tcW w:w="684" w:type="pct"/>
            <w:shd w:val="clear" w:color="auto" w:fill="BFBFBF"/>
            <w:tcMar>
              <w:top w:w="57" w:type="dxa"/>
              <w:left w:w="113" w:type="dxa"/>
              <w:bottom w:w="57" w:type="dxa"/>
            </w:tcMar>
            <w:vAlign w:val="center"/>
          </w:tcPr>
          <w:p w14:paraId="4BFB246C" w14:textId="77777777" w:rsidR="00734C70" w:rsidRPr="0021388E" w:rsidRDefault="00734C70" w:rsidP="003A4571">
            <w:pPr>
              <w:jc w:val="center"/>
              <w:rPr>
                <w:rFonts w:ascii="Verdana" w:hAnsi="Verdana" w:cs="Arial"/>
                <w:b/>
                <w:sz w:val="22"/>
                <w:szCs w:val="22"/>
              </w:rPr>
            </w:pPr>
            <w:r w:rsidRPr="0021388E">
              <w:rPr>
                <w:rFonts w:ascii="Verdana" w:hAnsi="Verdana" w:cs="Arial"/>
                <w:b/>
                <w:sz w:val="22"/>
                <w:szCs w:val="22"/>
              </w:rPr>
              <w:t>VERSIÓN</w:t>
            </w:r>
          </w:p>
        </w:tc>
        <w:tc>
          <w:tcPr>
            <w:tcW w:w="3664" w:type="pct"/>
            <w:shd w:val="clear" w:color="auto" w:fill="BFBFBF"/>
            <w:tcMar>
              <w:top w:w="57" w:type="dxa"/>
              <w:left w:w="113" w:type="dxa"/>
              <w:bottom w:w="57" w:type="dxa"/>
            </w:tcMar>
            <w:vAlign w:val="center"/>
          </w:tcPr>
          <w:p w14:paraId="12243081" w14:textId="77777777" w:rsidR="00734C70" w:rsidRPr="0021388E" w:rsidRDefault="00734C70" w:rsidP="003A4571">
            <w:pPr>
              <w:jc w:val="center"/>
              <w:rPr>
                <w:rFonts w:ascii="Verdana" w:hAnsi="Verdana" w:cs="Arial"/>
                <w:b/>
                <w:sz w:val="22"/>
                <w:szCs w:val="22"/>
              </w:rPr>
            </w:pPr>
            <w:r w:rsidRPr="0021388E">
              <w:rPr>
                <w:rFonts w:ascii="Verdana" w:hAnsi="Verdana" w:cs="Arial"/>
                <w:b/>
                <w:sz w:val="22"/>
                <w:szCs w:val="22"/>
              </w:rPr>
              <w:t>DESCRIPCIÓN DEL CAMBIO</w:t>
            </w:r>
          </w:p>
        </w:tc>
      </w:tr>
      <w:tr w:rsidR="00734C70" w:rsidRPr="0021388E" w14:paraId="342C7409" w14:textId="77777777" w:rsidTr="007D20AD">
        <w:trPr>
          <w:trHeight w:val="300"/>
        </w:trPr>
        <w:tc>
          <w:tcPr>
            <w:tcW w:w="652" w:type="pct"/>
            <w:tcMar>
              <w:top w:w="57" w:type="dxa"/>
              <w:left w:w="113" w:type="dxa"/>
              <w:bottom w:w="57" w:type="dxa"/>
            </w:tcMar>
            <w:vAlign w:val="center"/>
          </w:tcPr>
          <w:p w14:paraId="28ADFEC2" w14:textId="1FD641E6" w:rsidR="00734C70" w:rsidRPr="0021388E" w:rsidRDefault="007D20AD" w:rsidP="003A4571">
            <w:pPr>
              <w:jc w:val="center"/>
              <w:rPr>
                <w:rFonts w:ascii="Verdana" w:hAnsi="Verdana" w:cs="Arial"/>
                <w:sz w:val="18"/>
                <w:szCs w:val="18"/>
              </w:rPr>
            </w:pPr>
            <w:r>
              <w:rPr>
                <w:rFonts w:ascii="Verdana" w:hAnsi="Verdana" w:cs="Arial"/>
                <w:sz w:val="18"/>
                <w:szCs w:val="18"/>
              </w:rPr>
              <w:t>12</w:t>
            </w:r>
            <w:r w:rsidR="00734C70" w:rsidRPr="0021388E">
              <w:rPr>
                <w:rFonts w:ascii="Verdana" w:hAnsi="Verdana" w:cs="Arial"/>
                <w:sz w:val="18"/>
                <w:szCs w:val="18"/>
              </w:rPr>
              <w:t>/</w:t>
            </w:r>
            <w:r>
              <w:rPr>
                <w:rFonts w:ascii="Verdana" w:hAnsi="Verdana" w:cs="Arial"/>
                <w:sz w:val="18"/>
                <w:szCs w:val="18"/>
              </w:rPr>
              <w:t>06</w:t>
            </w:r>
            <w:r w:rsidR="00734C70" w:rsidRPr="0021388E">
              <w:rPr>
                <w:rFonts w:ascii="Verdana" w:hAnsi="Verdana" w:cs="Arial"/>
                <w:sz w:val="18"/>
                <w:szCs w:val="18"/>
              </w:rPr>
              <w:t>/202</w:t>
            </w:r>
            <w:r>
              <w:rPr>
                <w:rFonts w:ascii="Verdana" w:hAnsi="Verdana" w:cs="Arial"/>
                <w:sz w:val="18"/>
                <w:szCs w:val="18"/>
              </w:rPr>
              <w:t>6</w:t>
            </w:r>
          </w:p>
        </w:tc>
        <w:tc>
          <w:tcPr>
            <w:tcW w:w="684" w:type="pct"/>
            <w:tcMar>
              <w:top w:w="57" w:type="dxa"/>
              <w:left w:w="113" w:type="dxa"/>
              <w:bottom w:w="57" w:type="dxa"/>
            </w:tcMar>
            <w:vAlign w:val="center"/>
          </w:tcPr>
          <w:p w14:paraId="4B584315" w14:textId="77777777" w:rsidR="00734C70" w:rsidRPr="0021388E" w:rsidRDefault="00734C70" w:rsidP="003A4571">
            <w:pPr>
              <w:jc w:val="center"/>
              <w:rPr>
                <w:rFonts w:ascii="Verdana" w:hAnsi="Verdana" w:cs="Arial"/>
                <w:sz w:val="18"/>
                <w:szCs w:val="18"/>
              </w:rPr>
            </w:pPr>
            <w:r w:rsidRPr="0021388E">
              <w:rPr>
                <w:rFonts w:ascii="Verdana" w:hAnsi="Verdana" w:cs="Arial"/>
                <w:sz w:val="18"/>
                <w:szCs w:val="18"/>
              </w:rPr>
              <w:t>0</w:t>
            </w:r>
          </w:p>
        </w:tc>
        <w:tc>
          <w:tcPr>
            <w:tcW w:w="3664" w:type="pct"/>
            <w:tcMar>
              <w:top w:w="57" w:type="dxa"/>
              <w:left w:w="113" w:type="dxa"/>
              <w:bottom w:w="57" w:type="dxa"/>
            </w:tcMar>
            <w:vAlign w:val="center"/>
          </w:tcPr>
          <w:p w14:paraId="17FD0177" w14:textId="77777777" w:rsidR="00734C70" w:rsidRPr="007D20AD" w:rsidRDefault="00734C70" w:rsidP="003A4571">
            <w:pPr>
              <w:jc w:val="both"/>
              <w:rPr>
                <w:rFonts w:ascii="Verdana" w:hAnsi="Verdana" w:cs="Arial"/>
                <w:sz w:val="18"/>
                <w:szCs w:val="18"/>
              </w:rPr>
            </w:pPr>
            <w:r w:rsidRPr="007D20AD">
              <w:rPr>
                <w:rFonts w:ascii="Verdana" w:hAnsi="Verdana" w:cs="Arial"/>
                <w:sz w:val="18"/>
                <w:szCs w:val="18"/>
              </w:rPr>
              <w:t>Primera versión del documento para el nuevo Mapa de procesos.</w:t>
            </w:r>
          </w:p>
          <w:p w14:paraId="17686DC7" w14:textId="353E6B9D" w:rsidR="00CC1BEB" w:rsidRDefault="00734C70" w:rsidP="003A4571">
            <w:pPr>
              <w:jc w:val="both"/>
              <w:rPr>
                <w:rFonts w:ascii="Verdana" w:hAnsi="Verdana" w:cs="Calibri"/>
                <w:color w:val="242424"/>
                <w:sz w:val="18"/>
                <w:szCs w:val="18"/>
                <w:shd w:val="clear" w:color="auto" w:fill="FFFFFF"/>
              </w:rPr>
            </w:pPr>
            <w:r w:rsidRPr="007D20AD">
              <w:rPr>
                <w:rFonts w:ascii="Verdana" w:hAnsi="Verdana" w:cs="Arial"/>
                <w:sz w:val="18"/>
                <w:szCs w:val="18"/>
                <w:lang w:val="pt-BR"/>
              </w:rPr>
              <w:t xml:space="preserve">Código anterior: </w:t>
            </w:r>
            <w:r w:rsidRPr="007D20AD">
              <w:rPr>
                <w:rFonts w:ascii="Verdana" w:hAnsi="Verdana" w:cs="Calibri"/>
                <w:color w:val="242424"/>
                <w:sz w:val="18"/>
                <w:szCs w:val="18"/>
                <w:shd w:val="clear" w:color="auto" w:fill="FFFFFF"/>
              </w:rPr>
              <w:t>TH-DR-005</w:t>
            </w:r>
            <w:r w:rsidR="00CC1BEB" w:rsidRPr="007D20AD">
              <w:rPr>
                <w:rFonts w:ascii="Verdana" w:hAnsi="Verdana" w:cs="Calibri"/>
                <w:color w:val="242424"/>
                <w:sz w:val="18"/>
                <w:szCs w:val="18"/>
                <w:shd w:val="clear" w:color="auto" w:fill="FFFFFF"/>
              </w:rPr>
              <w:t>.</w:t>
            </w:r>
            <w:r w:rsidR="007D20AD">
              <w:rPr>
                <w:rFonts w:ascii="Verdana" w:hAnsi="Verdana" w:cs="Calibri"/>
                <w:color w:val="242424"/>
                <w:sz w:val="18"/>
                <w:szCs w:val="18"/>
                <w:shd w:val="clear" w:color="auto" w:fill="FFFFFF"/>
              </w:rPr>
              <w:t xml:space="preserve"> V0</w:t>
            </w:r>
            <w:r w:rsidR="005A7C9F">
              <w:rPr>
                <w:rFonts w:ascii="Verdana" w:hAnsi="Verdana" w:cs="Calibri"/>
                <w:color w:val="242424"/>
                <w:sz w:val="18"/>
                <w:szCs w:val="18"/>
                <w:shd w:val="clear" w:color="auto" w:fill="FFFFFF"/>
              </w:rPr>
              <w:t>2.</w:t>
            </w:r>
          </w:p>
          <w:p w14:paraId="6E1026A9" w14:textId="77777777" w:rsidR="003A4571" w:rsidRPr="007D20AD" w:rsidRDefault="003A4571" w:rsidP="003A4571">
            <w:pPr>
              <w:jc w:val="both"/>
              <w:rPr>
                <w:rFonts w:ascii="Verdana" w:hAnsi="Verdana" w:cs="Calibri"/>
                <w:color w:val="242424"/>
                <w:sz w:val="18"/>
                <w:szCs w:val="18"/>
                <w:shd w:val="clear" w:color="auto" w:fill="FFFFFF"/>
              </w:rPr>
            </w:pPr>
          </w:p>
          <w:p w14:paraId="63AC52F6" w14:textId="77777777" w:rsidR="00CC1BEB" w:rsidRPr="0021388E" w:rsidRDefault="00CC1BEB" w:rsidP="003A4571">
            <w:pPr>
              <w:jc w:val="both"/>
              <w:rPr>
                <w:rFonts w:ascii="Verdana" w:hAnsi="Verdana" w:cs="Arial"/>
                <w:sz w:val="18"/>
                <w:szCs w:val="18"/>
                <w:lang w:val="pt-BR"/>
              </w:rPr>
            </w:pPr>
            <w:r w:rsidRPr="007D20AD">
              <w:rPr>
                <w:rFonts w:ascii="Verdana" w:hAnsi="Verdana" w:cs="Arial"/>
                <w:sz w:val="18"/>
                <w:szCs w:val="18"/>
              </w:rPr>
              <w:t>Autorizada la migración por medio de correo electrónico de acuerdo con la versión vigente en ISOlución.</w:t>
            </w:r>
          </w:p>
        </w:tc>
      </w:tr>
    </w:tbl>
    <w:p w14:paraId="5289A8A5" w14:textId="77777777" w:rsidR="005A7C9F" w:rsidRDefault="005A7C9F" w:rsidP="003A4571">
      <w:pPr>
        <w:rPr>
          <w:lang w:eastAsia="es-CO"/>
        </w:rPr>
      </w:pPr>
    </w:p>
    <w:p w14:paraId="67EAAEF7" w14:textId="77777777" w:rsidR="003A4571" w:rsidRPr="005A7C9F" w:rsidRDefault="003A4571" w:rsidP="003A4571">
      <w:pPr>
        <w:rPr>
          <w:lang w:eastAsia="es-CO"/>
        </w:rPr>
      </w:pPr>
    </w:p>
    <w:p w14:paraId="76614669" w14:textId="52175C9E" w:rsidR="00734C70" w:rsidRDefault="00734C70" w:rsidP="003A4571">
      <w:pPr>
        <w:pStyle w:val="Ttulo1"/>
        <w:keepLines/>
        <w:spacing w:before="0"/>
        <w:rPr>
          <w:rFonts w:ascii="Verdana" w:hAnsi="Verdana"/>
          <w:sz w:val="22"/>
          <w:szCs w:val="22"/>
          <w:lang w:eastAsia="es-CO"/>
        </w:rPr>
      </w:pPr>
      <w:r w:rsidRPr="00734C70">
        <w:rPr>
          <w:rFonts w:ascii="Verdana" w:hAnsi="Verdana"/>
          <w:sz w:val="22"/>
          <w:szCs w:val="22"/>
          <w:lang w:eastAsia="es-CO"/>
        </w:rPr>
        <w:t>FLUJO DE APROBACIÓN</w:t>
      </w:r>
    </w:p>
    <w:p w14:paraId="3AF5D957" w14:textId="77777777" w:rsidR="005A7C9F" w:rsidRPr="005A7C9F" w:rsidRDefault="005A7C9F" w:rsidP="003A4571">
      <w:pPr>
        <w:rPr>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047"/>
        <w:gridCol w:w="1189"/>
        <w:gridCol w:w="1279"/>
        <w:gridCol w:w="1442"/>
        <w:gridCol w:w="1118"/>
        <w:gridCol w:w="1120"/>
        <w:gridCol w:w="960"/>
        <w:gridCol w:w="1807"/>
      </w:tblGrid>
      <w:tr w:rsidR="00CC1BEB" w14:paraId="08CF43BB" w14:textId="77777777">
        <w:trPr>
          <w:trHeight w:val="300"/>
        </w:trPr>
        <w:tc>
          <w:tcPr>
            <w:tcW w:w="1121" w:type="pct"/>
            <w:gridSpan w:val="2"/>
            <w:shd w:val="clear" w:color="auto" w:fill="BFBFBF"/>
            <w:vAlign w:val="center"/>
          </w:tcPr>
          <w:p w14:paraId="172FE3DC" w14:textId="77777777" w:rsidR="00CC1BEB" w:rsidRDefault="00CC1BEB" w:rsidP="003A4571">
            <w:pPr>
              <w:jc w:val="center"/>
              <w:rPr>
                <w:rFonts w:ascii="Verdana" w:hAnsi="Verdana"/>
                <w:b/>
                <w:bCs/>
                <w:sz w:val="16"/>
                <w:szCs w:val="16"/>
              </w:rPr>
            </w:pPr>
            <w:r>
              <w:rPr>
                <w:rFonts w:ascii="Verdana" w:hAnsi="Verdana"/>
                <w:b/>
                <w:bCs/>
                <w:sz w:val="16"/>
                <w:szCs w:val="16"/>
              </w:rPr>
              <w:t>ELABORÓ</w:t>
            </w:r>
          </w:p>
        </w:tc>
        <w:tc>
          <w:tcPr>
            <w:tcW w:w="1366" w:type="pct"/>
            <w:gridSpan w:val="2"/>
            <w:shd w:val="clear" w:color="auto" w:fill="BFBFBF"/>
            <w:vAlign w:val="center"/>
          </w:tcPr>
          <w:p w14:paraId="20849424" w14:textId="77777777" w:rsidR="00CC1BEB" w:rsidRDefault="00CC1BEB" w:rsidP="003A4571">
            <w:pPr>
              <w:jc w:val="center"/>
              <w:rPr>
                <w:rFonts w:ascii="Verdana" w:hAnsi="Verdana"/>
                <w:b/>
                <w:bCs/>
                <w:sz w:val="16"/>
                <w:szCs w:val="16"/>
              </w:rPr>
            </w:pPr>
            <w:r>
              <w:rPr>
                <w:rFonts w:ascii="Verdana" w:hAnsi="Verdana"/>
                <w:b/>
                <w:bCs/>
                <w:sz w:val="16"/>
                <w:szCs w:val="16"/>
              </w:rPr>
              <w:t>APOYO OAPS</w:t>
            </w:r>
          </w:p>
        </w:tc>
        <w:tc>
          <w:tcPr>
            <w:tcW w:w="1123" w:type="pct"/>
            <w:gridSpan w:val="2"/>
            <w:shd w:val="clear" w:color="auto" w:fill="BFBFBF"/>
            <w:vAlign w:val="center"/>
          </w:tcPr>
          <w:p w14:paraId="2B9A7345" w14:textId="77777777" w:rsidR="00CC1BEB" w:rsidRDefault="00CC1BEB" w:rsidP="003A4571">
            <w:pPr>
              <w:jc w:val="center"/>
              <w:rPr>
                <w:rFonts w:ascii="Verdana" w:hAnsi="Verdana"/>
                <w:b/>
                <w:bCs/>
                <w:sz w:val="16"/>
                <w:szCs w:val="16"/>
              </w:rPr>
            </w:pPr>
            <w:r>
              <w:rPr>
                <w:rFonts w:ascii="Verdana" w:hAnsi="Verdana"/>
                <w:b/>
                <w:bCs/>
                <w:sz w:val="16"/>
                <w:szCs w:val="16"/>
              </w:rPr>
              <w:t>REVISÓ</w:t>
            </w:r>
          </w:p>
        </w:tc>
        <w:tc>
          <w:tcPr>
            <w:tcW w:w="1390" w:type="pct"/>
            <w:gridSpan w:val="2"/>
            <w:shd w:val="clear" w:color="auto" w:fill="BFBFBF"/>
            <w:vAlign w:val="center"/>
          </w:tcPr>
          <w:p w14:paraId="73F7011D" w14:textId="77777777" w:rsidR="00CC1BEB" w:rsidRDefault="00CC1BEB" w:rsidP="003A4571">
            <w:pPr>
              <w:jc w:val="center"/>
              <w:rPr>
                <w:rFonts w:ascii="Verdana" w:hAnsi="Verdana"/>
                <w:b/>
                <w:bCs/>
                <w:sz w:val="16"/>
                <w:szCs w:val="16"/>
              </w:rPr>
            </w:pPr>
            <w:r>
              <w:rPr>
                <w:rFonts w:ascii="Verdana" w:hAnsi="Verdana"/>
                <w:b/>
                <w:bCs/>
                <w:sz w:val="16"/>
                <w:szCs w:val="16"/>
              </w:rPr>
              <w:t>APROBÓ</w:t>
            </w:r>
          </w:p>
        </w:tc>
      </w:tr>
      <w:tr w:rsidR="00CC1BEB" w14:paraId="3B53C981" w14:textId="77777777">
        <w:trPr>
          <w:trHeight w:val="300"/>
        </w:trPr>
        <w:tc>
          <w:tcPr>
            <w:tcW w:w="525" w:type="pct"/>
            <w:vAlign w:val="center"/>
          </w:tcPr>
          <w:p w14:paraId="412B133C" w14:textId="77777777" w:rsidR="00CC1BEB" w:rsidRPr="003A4571" w:rsidRDefault="00CC1BEB" w:rsidP="003A4571">
            <w:pPr>
              <w:rPr>
                <w:rFonts w:ascii="Verdana" w:hAnsi="Verdana"/>
                <w:sz w:val="16"/>
                <w:szCs w:val="16"/>
              </w:rPr>
            </w:pPr>
            <w:r w:rsidRPr="003A4571">
              <w:rPr>
                <w:rFonts w:ascii="Verdana" w:hAnsi="Verdana"/>
                <w:sz w:val="16"/>
                <w:szCs w:val="16"/>
              </w:rPr>
              <w:t>Nombre:</w:t>
            </w:r>
          </w:p>
        </w:tc>
        <w:tc>
          <w:tcPr>
            <w:tcW w:w="597" w:type="pct"/>
            <w:vAlign w:val="center"/>
          </w:tcPr>
          <w:p w14:paraId="6D8473B2" w14:textId="77777777" w:rsidR="00CC1BEB" w:rsidRPr="003A4571" w:rsidRDefault="00CC1BEB" w:rsidP="003A4571">
            <w:pPr>
              <w:rPr>
                <w:rFonts w:ascii="Verdana" w:hAnsi="Verdana"/>
                <w:sz w:val="16"/>
                <w:szCs w:val="16"/>
              </w:rPr>
            </w:pPr>
            <w:r w:rsidRPr="003A4571">
              <w:rPr>
                <w:rFonts w:ascii="Verdana" w:hAnsi="Verdana"/>
                <w:sz w:val="16"/>
                <w:szCs w:val="16"/>
              </w:rPr>
              <w:t>Rodrigo Antonio Jiménez</w:t>
            </w:r>
          </w:p>
        </w:tc>
        <w:tc>
          <w:tcPr>
            <w:tcW w:w="642" w:type="pct"/>
            <w:vAlign w:val="center"/>
          </w:tcPr>
          <w:p w14:paraId="0199BBA3" w14:textId="77777777" w:rsidR="00CC1BEB" w:rsidRPr="003A4571" w:rsidRDefault="00CC1BEB" w:rsidP="003A4571">
            <w:pPr>
              <w:rPr>
                <w:rFonts w:ascii="Verdana" w:hAnsi="Verdana"/>
                <w:sz w:val="16"/>
                <w:szCs w:val="16"/>
              </w:rPr>
            </w:pPr>
            <w:r w:rsidRPr="003A4571">
              <w:rPr>
                <w:rFonts w:ascii="Verdana" w:hAnsi="Verdana"/>
                <w:sz w:val="16"/>
                <w:szCs w:val="16"/>
              </w:rPr>
              <w:t>Nombre:</w:t>
            </w:r>
          </w:p>
        </w:tc>
        <w:tc>
          <w:tcPr>
            <w:tcW w:w="724" w:type="pct"/>
            <w:vAlign w:val="center"/>
          </w:tcPr>
          <w:p w14:paraId="71C719AE" w14:textId="77777777" w:rsidR="00CC1BEB" w:rsidRPr="003A4571" w:rsidRDefault="00CC1BEB" w:rsidP="003A4571">
            <w:pPr>
              <w:rPr>
                <w:rFonts w:ascii="Verdana" w:hAnsi="Verdana"/>
                <w:sz w:val="16"/>
                <w:szCs w:val="16"/>
              </w:rPr>
            </w:pPr>
            <w:r w:rsidRPr="003A4571">
              <w:rPr>
                <w:rFonts w:ascii="Verdana" w:hAnsi="Verdana"/>
                <w:sz w:val="16"/>
                <w:szCs w:val="16"/>
              </w:rPr>
              <w:t>Carolina Huertas</w:t>
            </w:r>
          </w:p>
        </w:tc>
        <w:tc>
          <w:tcPr>
            <w:tcW w:w="561" w:type="pct"/>
            <w:vAlign w:val="center"/>
          </w:tcPr>
          <w:p w14:paraId="1823AB68" w14:textId="77777777" w:rsidR="00CC1BEB" w:rsidRPr="003A4571" w:rsidRDefault="00CC1BEB" w:rsidP="003A4571">
            <w:pPr>
              <w:rPr>
                <w:rFonts w:ascii="Verdana" w:hAnsi="Verdana"/>
                <w:sz w:val="16"/>
                <w:szCs w:val="16"/>
              </w:rPr>
            </w:pPr>
            <w:r w:rsidRPr="003A4571">
              <w:rPr>
                <w:rFonts w:ascii="Verdana" w:hAnsi="Verdana"/>
                <w:sz w:val="16"/>
                <w:szCs w:val="16"/>
              </w:rPr>
              <w:t>Nombre:</w:t>
            </w:r>
          </w:p>
        </w:tc>
        <w:tc>
          <w:tcPr>
            <w:tcW w:w="562" w:type="pct"/>
            <w:vAlign w:val="center"/>
          </w:tcPr>
          <w:p w14:paraId="3D425932" w14:textId="77777777" w:rsidR="00CC1BEB" w:rsidRPr="003A4571" w:rsidRDefault="00CC1BEB" w:rsidP="003A4571">
            <w:pPr>
              <w:rPr>
                <w:rFonts w:ascii="Verdana" w:hAnsi="Verdana"/>
                <w:color w:val="000000"/>
                <w:sz w:val="16"/>
                <w:szCs w:val="16"/>
                <w:lang w:val="pt-BR" w:eastAsia="es-CO"/>
              </w:rPr>
            </w:pPr>
            <w:r w:rsidRPr="003A4571">
              <w:rPr>
                <w:rFonts w:ascii="Verdana" w:hAnsi="Verdana"/>
                <w:sz w:val="16"/>
                <w:szCs w:val="16"/>
              </w:rPr>
              <w:t>Rodrigo Antonio Jiménez</w:t>
            </w:r>
          </w:p>
        </w:tc>
        <w:tc>
          <w:tcPr>
            <w:tcW w:w="482" w:type="pct"/>
            <w:vAlign w:val="center"/>
          </w:tcPr>
          <w:p w14:paraId="113359EF" w14:textId="77777777" w:rsidR="00CC1BEB" w:rsidRPr="003A4571" w:rsidRDefault="00CC1BEB" w:rsidP="003A4571">
            <w:pPr>
              <w:rPr>
                <w:rFonts w:ascii="Verdana" w:hAnsi="Verdana"/>
                <w:sz w:val="16"/>
                <w:szCs w:val="16"/>
              </w:rPr>
            </w:pPr>
            <w:r w:rsidRPr="003A4571">
              <w:rPr>
                <w:rFonts w:ascii="Verdana" w:hAnsi="Verdana"/>
                <w:sz w:val="16"/>
                <w:szCs w:val="16"/>
              </w:rPr>
              <w:t>Nombre:</w:t>
            </w:r>
          </w:p>
        </w:tc>
        <w:tc>
          <w:tcPr>
            <w:tcW w:w="908" w:type="pct"/>
            <w:vAlign w:val="center"/>
          </w:tcPr>
          <w:p w14:paraId="4C9A4A57" w14:textId="77777777" w:rsidR="00CC1BEB" w:rsidRPr="003A4571" w:rsidRDefault="00CC1BEB" w:rsidP="003A4571">
            <w:pPr>
              <w:rPr>
                <w:rFonts w:ascii="Verdana" w:hAnsi="Verdana"/>
                <w:sz w:val="16"/>
                <w:szCs w:val="16"/>
              </w:rPr>
            </w:pPr>
            <w:r w:rsidRPr="003A4571">
              <w:rPr>
                <w:rFonts w:ascii="Verdana" w:hAnsi="Verdana"/>
                <w:sz w:val="16"/>
                <w:szCs w:val="16"/>
              </w:rPr>
              <w:t>Janeth Pilar Rodríguez Guerrero</w:t>
            </w:r>
          </w:p>
        </w:tc>
      </w:tr>
      <w:tr w:rsidR="00CC1BEB" w14:paraId="7346A216" w14:textId="77777777">
        <w:trPr>
          <w:trHeight w:val="300"/>
        </w:trPr>
        <w:tc>
          <w:tcPr>
            <w:tcW w:w="525" w:type="pct"/>
            <w:vAlign w:val="center"/>
          </w:tcPr>
          <w:p w14:paraId="71301CFC" w14:textId="77777777" w:rsidR="00CC1BEB" w:rsidRPr="003A4571" w:rsidRDefault="00CC1BEB" w:rsidP="003A4571">
            <w:pPr>
              <w:rPr>
                <w:rFonts w:ascii="Verdana" w:hAnsi="Verdana"/>
                <w:sz w:val="16"/>
                <w:szCs w:val="16"/>
              </w:rPr>
            </w:pPr>
            <w:r w:rsidRPr="003A4571">
              <w:rPr>
                <w:rFonts w:ascii="Verdana" w:hAnsi="Verdana"/>
                <w:sz w:val="16"/>
                <w:szCs w:val="16"/>
              </w:rPr>
              <w:t>Cargo:</w:t>
            </w:r>
          </w:p>
        </w:tc>
        <w:tc>
          <w:tcPr>
            <w:tcW w:w="597" w:type="pct"/>
            <w:vAlign w:val="center"/>
          </w:tcPr>
          <w:p w14:paraId="5E538023" w14:textId="77777777" w:rsidR="00CC1BEB" w:rsidRPr="003A4571" w:rsidRDefault="00CC1BEB" w:rsidP="003A4571">
            <w:pPr>
              <w:rPr>
                <w:rFonts w:ascii="Verdana" w:hAnsi="Verdana"/>
                <w:sz w:val="16"/>
                <w:szCs w:val="16"/>
              </w:rPr>
            </w:pPr>
            <w:r w:rsidRPr="003A4571">
              <w:rPr>
                <w:rFonts w:ascii="Verdana" w:hAnsi="Verdana"/>
                <w:sz w:val="16"/>
                <w:szCs w:val="16"/>
              </w:rPr>
              <w:t>Asesor de Talento Humano</w:t>
            </w:r>
          </w:p>
        </w:tc>
        <w:tc>
          <w:tcPr>
            <w:tcW w:w="642" w:type="pct"/>
            <w:vAlign w:val="center"/>
          </w:tcPr>
          <w:p w14:paraId="09CCBE28" w14:textId="77777777" w:rsidR="00CC1BEB" w:rsidRPr="003A4571" w:rsidRDefault="00CC1BEB" w:rsidP="003A4571">
            <w:pPr>
              <w:rPr>
                <w:rFonts w:ascii="Verdana" w:hAnsi="Verdana"/>
                <w:sz w:val="16"/>
                <w:szCs w:val="16"/>
              </w:rPr>
            </w:pPr>
            <w:r w:rsidRPr="003A4571">
              <w:rPr>
                <w:rFonts w:ascii="Verdana" w:hAnsi="Verdana"/>
                <w:sz w:val="16"/>
                <w:szCs w:val="16"/>
              </w:rPr>
              <w:t>Cargo:</w:t>
            </w:r>
          </w:p>
        </w:tc>
        <w:tc>
          <w:tcPr>
            <w:tcW w:w="724" w:type="pct"/>
            <w:vAlign w:val="center"/>
          </w:tcPr>
          <w:p w14:paraId="54AED097" w14:textId="77777777" w:rsidR="00CC1BEB" w:rsidRPr="003A4571" w:rsidRDefault="00CC1BEB" w:rsidP="003A4571">
            <w:pPr>
              <w:rPr>
                <w:rFonts w:ascii="Verdana" w:hAnsi="Verdana"/>
                <w:sz w:val="16"/>
                <w:szCs w:val="16"/>
              </w:rPr>
            </w:pPr>
            <w:r w:rsidRPr="003A4571">
              <w:rPr>
                <w:rFonts w:ascii="Verdana" w:hAnsi="Verdana"/>
                <w:sz w:val="16"/>
                <w:szCs w:val="16"/>
              </w:rPr>
              <w:t>Profesional Universitario</w:t>
            </w:r>
          </w:p>
        </w:tc>
        <w:tc>
          <w:tcPr>
            <w:tcW w:w="561" w:type="pct"/>
            <w:vAlign w:val="center"/>
          </w:tcPr>
          <w:p w14:paraId="77C56773" w14:textId="77777777" w:rsidR="00CC1BEB" w:rsidRPr="003A4571" w:rsidRDefault="00CC1BEB" w:rsidP="003A4571">
            <w:pPr>
              <w:rPr>
                <w:rFonts w:ascii="Verdana" w:hAnsi="Verdana"/>
                <w:sz w:val="16"/>
                <w:szCs w:val="16"/>
              </w:rPr>
            </w:pPr>
            <w:r w:rsidRPr="003A4571">
              <w:rPr>
                <w:rFonts w:ascii="Verdana" w:hAnsi="Verdana"/>
                <w:sz w:val="16"/>
                <w:szCs w:val="16"/>
              </w:rPr>
              <w:t>Cargo:</w:t>
            </w:r>
          </w:p>
        </w:tc>
        <w:tc>
          <w:tcPr>
            <w:tcW w:w="562" w:type="pct"/>
            <w:vAlign w:val="center"/>
          </w:tcPr>
          <w:p w14:paraId="247CAC1C" w14:textId="77777777" w:rsidR="00CC1BEB" w:rsidRPr="003A4571" w:rsidRDefault="00CC1BEB" w:rsidP="003A4571">
            <w:pPr>
              <w:rPr>
                <w:rFonts w:ascii="Verdana" w:hAnsi="Verdana"/>
                <w:sz w:val="16"/>
                <w:szCs w:val="16"/>
              </w:rPr>
            </w:pPr>
            <w:r w:rsidRPr="003A4571">
              <w:rPr>
                <w:rFonts w:ascii="Verdana" w:hAnsi="Verdana"/>
                <w:sz w:val="16"/>
                <w:szCs w:val="16"/>
              </w:rPr>
              <w:t>Asesor de Talento Humano</w:t>
            </w:r>
          </w:p>
        </w:tc>
        <w:tc>
          <w:tcPr>
            <w:tcW w:w="482" w:type="pct"/>
            <w:vAlign w:val="center"/>
          </w:tcPr>
          <w:p w14:paraId="33E0EF99" w14:textId="77777777" w:rsidR="00CC1BEB" w:rsidRPr="003A4571" w:rsidRDefault="00CC1BEB" w:rsidP="003A4571">
            <w:pPr>
              <w:rPr>
                <w:rFonts w:ascii="Verdana" w:hAnsi="Verdana"/>
                <w:sz w:val="16"/>
                <w:szCs w:val="16"/>
              </w:rPr>
            </w:pPr>
            <w:r w:rsidRPr="003A4571">
              <w:rPr>
                <w:rFonts w:ascii="Verdana" w:hAnsi="Verdana"/>
                <w:sz w:val="16"/>
                <w:szCs w:val="16"/>
              </w:rPr>
              <w:t>Cargo:</w:t>
            </w:r>
          </w:p>
        </w:tc>
        <w:tc>
          <w:tcPr>
            <w:tcW w:w="908" w:type="pct"/>
            <w:vAlign w:val="center"/>
          </w:tcPr>
          <w:p w14:paraId="36309B76" w14:textId="77777777" w:rsidR="00CC1BEB" w:rsidRPr="003A4571" w:rsidRDefault="00CC1BEB" w:rsidP="003A4571">
            <w:pPr>
              <w:rPr>
                <w:rFonts w:ascii="Verdana" w:hAnsi="Verdana"/>
                <w:sz w:val="16"/>
                <w:szCs w:val="16"/>
              </w:rPr>
            </w:pPr>
            <w:r w:rsidRPr="003A4571">
              <w:rPr>
                <w:rFonts w:ascii="Verdana" w:hAnsi="Verdana"/>
                <w:sz w:val="16"/>
                <w:szCs w:val="16"/>
              </w:rPr>
              <w:t>Coordinadora (E) de Talento Humano</w:t>
            </w:r>
          </w:p>
        </w:tc>
      </w:tr>
    </w:tbl>
    <w:p w14:paraId="57590049" w14:textId="77777777" w:rsidR="00734C70" w:rsidRPr="0021388E" w:rsidRDefault="00734C70" w:rsidP="003A4571">
      <w:pPr>
        <w:spacing w:after="160"/>
        <w:rPr>
          <w:rFonts w:ascii="Verdana" w:eastAsia="Arial" w:hAnsi="Verdana" w:cs="Arial"/>
          <w:b/>
          <w:bCs/>
        </w:rPr>
      </w:pPr>
    </w:p>
    <w:sectPr w:rsidR="00734C70" w:rsidRPr="0021388E" w:rsidSect="00B85709">
      <w:headerReference w:type="default" r:id="rId15"/>
      <w:footerReference w:type="default" r:id="rId16"/>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29D9" w14:textId="77777777" w:rsidR="00D1558E" w:rsidRDefault="00D1558E">
      <w:r>
        <w:separator/>
      </w:r>
    </w:p>
  </w:endnote>
  <w:endnote w:type="continuationSeparator" w:id="0">
    <w:p w14:paraId="09F2E09E" w14:textId="77777777" w:rsidR="00D1558E" w:rsidRDefault="00D1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Hebrew Scholar">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D35E" w14:textId="77777777" w:rsidR="00193BC8" w:rsidRDefault="007B12C2" w:rsidP="00571591">
    <w:pPr>
      <w:pStyle w:val="Piedepgina"/>
      <w:tabs>
        <w:tab w:val="clear" w:pos="4252"/>
        <w:tab w:val="center" w:pos="993"/>
      </w:tabs>
      <w:spacing w:line="0" w:lineRule="atLeast"/>
      <w:ind w:left="-454"/>
      <w:jc w:val="center"/>
      <w:rPr>
        <w:rFonts w:ascii="Arial" w:hAnsi="Arial" w:cs="Arial"/>
        <w:b/>
        <w:bCs/>
        <w:i/>
        <w:iCs/>
        <w:w w:val="200"/>
        <w:sz w:val="14"/>
        <w:szCs w:val="14"/>
      </w:rPr>
    </w:pPr>
    <w:r>
      <w:rPr>
        <w:noProof/>
      </w:rPr>
      <w:drawing>
        <wp:anchor distT="0" distB="0" distL="114300" distR="114300" simplePos="0" relativeHeight="251657216" behindDoc="0" locked="0" layoutInCell="1" allowOverlap="1" wp14:anchorId="1BF5B2D0" wp14:editId="07777777">
          <wp:simplePos x="0" y="0"/>
          <wp:positionH relativeFrom="column">
            <wp:posOffset>-373380</wp:posOffset>
          </wp:positionH>
          <wp:positionV relativeFrom="paragraph">
            <wp:posOffset>-50800</wp:posOffset>
          </wp:positionV>
          <wp:extent cx="899795" cy="1035685"/>
          <wp:effectExtent l="0" t="0" r="0" b="0"/>
          <wp:wrapNone/>
          <wp:docPr id="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60AED75" wp14:editId="07777777">
          <wp:simplePos x="0" y="0"/>
          <wp:positionH relativeFrom="column">
            <wp:posOffset>5043170</wp:posOffset>
          </wp:positionH>
          <wp:positionV relativeFrom="paragraph">
            <wp:posOffset>-50800</wp:posOffset>
          </wp:positionV>
          <wp:extent cx="1233170" cy="999490"/>
          <wp:effectExtent l="0" t="0" r="0" b="0"/>
          <wp:wrapNone/>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99DFC" w14:textId="77777777" w:rsidR="00193BC8" w:rsidRDefault="00193BC8"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5E7E3C41" w14:textId="77777777" w:rsidR="005D695A" w:rsidRDefault="005D695A"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03F828E4" w14:textId="77777777" w:rsidR="005D695A" w:rsidRDefault="005D695A" w:rsidP="00571591">
    <w:pPr>
      <w:pStyle w:val="Piedepgina"/>
      <w:tabs>
        <w:tab w:val="clear" w:pos="4252"/>
        <w:tab w:val="center" w:pos="993"/>
      </w:tabs>
      <w:spacing w:line="0" w:lineRule="atLeast"/>
      <w:ind w:left="-454"/>
      <w:jc w:val="center"/>
      <w:rPr>
        <w:rFonts w:ascii="Arial" w:hAnsi="Arial" w:cs="Arial"/>
        <w:b/>
        <w:bCs/>
        <w:i/>
        <w:iCs/>
        <w:w w:val="200"/>
        <w:sz w:val="14"/>
        <w:szCs w:val="14"/>
      </w:rPr>
    </w:pPr>
  </w:p>
  <w:p w14:paraId="05C180CD" w14:textId="77777777" w:rsidR="005D695A" w:rsidRDefault="005D695A" w:rsidP="00CB5164">
    <w:pPr>
      <w:pStyle w:val="Piedepgina"/>
      <w:tabs>
        <w:tab w:val="clear" w:pos="4252"/>
        <w:tab w:val="center" w:pos="993"/>
      </w:tabs>
      <w:spacing w:line="0" w:lineRule="atLeast"/>
      <w:ind w:left="-454" w:right="170"/>
      <w:jc w:val="center"/>
      <w:rPr>
        <w:rFonts w:ascii="Arial" w:hAnsi="Arial" w:cs="Arial"/>
        <w:b/>
        <w:bCs/>
        <w:i/>
        <w:iCs/>
        <w:w w:val="200"/>
        <w:sz w:val="14"/>
        <w:szCs w:val="14"/>
      </w:rPr>
    </w:pPr>
    <w:r>
      <w:rPr>
        <w:rFonts w:ascii="Arial" w:hAnsi="Arial" w:cs="Arial"/>
        <w:b/>
        <w:bCs/>
        <w:i/>
        <w:iCs/>
        <w:w w:val="200"/>
        <w:sz w:val="14"/>
        <w:szCs w:val="14"/>
      </w:rPr>
      <w:t>Por unas entidades solidarias confiables</w:t>
    </w:r>
  </w:p>
  <w:p w14:paraId="2AC57CB0" w14:textId="77777777" w:rsidR="005D695A" w:rsidRDefault="007B12C2" w:rsidP="00CB5164">
    <w:pPr>
      <w:pStyle w:val="Piedepgina"/>
      <w:tabs>
        <w:tab w:val="clear" w:pos="4252"/>
        <w:tab w:val="center" w:pos="993"/>
      </w:tabs>
      <w:spacing w:line="40" w:lineRule="atLeast"/>
      <w:ind w:left="-454" w:right="170"/>
      <w:jc w:val="center"/>
    </w:pPr>
    <w:r>
      <w:rPr>
        <w:noProof/>
      </w:rPr>
      <w:drawing>
        <wp:inline distT="0" distB="0" distL="0" distR="0" wp14:anchorId="5C5ABEAC" wp14:editId="07777777">
          <wp:extent cx="3933825" cy="381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33825" cy="38100"/>
                  </a:xfrm>
                  <a:prstGeom prst="rect">
                    <a:avLst/>
                  </a:prstGeom>
                  <a:noFill/>
                  <a:ln>
                    <a:noFill/>
                  </a:ln>
                </pic:spPr>
              </pic:pic>
            </a:graphicData>
          </a:graphic>
        </wp:inline>
      </w:drawing>
    </w:r>
  </w:p>
  <w:p w14:paraId="5186B13D" w14:textId="77777777" w:rsidR="005D695A" w:rsidRDefault="005D695A" w:rsidP="00CB5164">
    <w:pPr>
      <w:pStyle w:val="Piedepgina"/>
      <w:tabs>
        <w:tab w:val="clear" w:pos="4252"/>
        <w:tab w:val="center" w:pos="993"/>
      </w:tabs>
      <w:spacing w:line="40" w:lineRule="atLeast"/>
      <w:ind w:left="-454" w:right="170"/>
      <w:jc w:val="center"/>
      <w:rPr>
        <w:rFonts w:ascii="Arial" w:hAnsi="Arial" w:cs="Arial"/>
        <w:sz w:val="6"/>
        <w:szCs w:val="6"/>
      </w:rPr>
    </w:pPr>
  </w:p>
  <w:p w14:paraId="240E05AF" w14:textId="77777777" w:rsidR="005D695A" w:rsidRDefault="005D695A" w:rsidP="00CB5164">
    <w:pPr>
      <w:pStyle w:val="Piedepgina"/>
      <w:tabs>
        <w:tab w:val="clear" w:pos="4252"/>
        <w:tab w:val="center" w:pos="993"/>
      </w:tabs>
      <w:spacing w:line="40" w:lineRule="atLeast"/>
      <w:ind w:left="-454" w:right="170"/>
      <w:jc w:val="center"/>
      <w:rPr>
        <w:rFonts w:ascii="Arial" w:hAnsi="Arial" w:cs="Arial"/>
        <w:sz w:val="15"/>
        <w:lang w:val="fr-FR"/>
      </w:rPr>
    </w:pPr>
    <w:r>
      <w:rPr>
        <w:rFonts w:ascii="Arial" w:hAnsi="Arial" w:cs="Arial"/>
        <w:sz w:val="15"/>
      </w:rPr>
      <w:t xml:space="preserve">Carrera 7 No. 31-10 Piso 11. </w:t>
    </w:r>
    <w:r>
      <w:rPr>
        <w:rFonts w:ascii="Arial" w:hAnsi="Arial" w:cs="Arial"/>
        <w:sz w:val="15"/>
        <w:lang w:val="fr-FR"/>
      </w:rPr>
      <w:t xml:space="preserve">PBX (1) 4895009. FAX – </w:t>
    </w:r>
    <w:proofErr w:type="spellStart"/>
    <w:r>
      <w:rPr>
        <w:rFonts w:ascii="Arial" w:hAnsi="Arial" w:cs="Arial"/>
        <w:sz w:val="15"/>
        <w:lang w:val="fr-FR"/>
      </w:rPr>
      <w:t>Extensión</w:t>
    </w:r>
    <w:proofErr w:type="spellEnd"/>
    <w:r>
      <w:rPr>
        <w:rFonts w:ascii="Arial" w:hAnsi="Arial" w:cs="Arial"/>
        <w:sz w:val="15"/>
        <w:lang w:val="fr-FR"/>
      </w:rPr>
      <w:t xml:space="preserve"> 125 Línea </w:t>
    </w:r>
    <w:proofErr w:type="spellStart"/>
    <w:r>
      <w:rPr>
        <w:rFonts w:ascii="Arial" w:hAnsi="Arial" w:cs="Arial"/>
        <w:sz w:val="15"/>
        <w:lang w:val="fr-FR"/>
      </w:rPr>
      <w:t>gratuita</w:t>
    </w:r>
    <w:proofErr w:type="spellEnd"/>
    <w:r>
      <w:rPr>
        <w:rFonts w:ascii="Arial" w:hAnsi="Arial" w:cs="Arial"/>
        <w:sz w:val="15"/>
        <w:lang w:val="fr-FR"/>
      </w:rPr>
      <w:t xml:space="preserve"> 018000 511737</w:t>
    </w:r>
  </w:p>
  <w:p w14:paraId="7F8CC190" w14:textId="77777777" w:rsidR="005D695A" w:rsidRDefault="005D695A" w:rsidP="00CB5164">
    <w:pPr>
      <w:pStyle w:val="Piedepgina"/>
      <w:tabs>
        <w:tab w:val="clear" w:pos="4252"/>
        <w:tab w:val="center" w:pos="993"/>
      </w:tabs>
      <w:spacing w:line="0" w:lineRule="atLeast"/>
      <w:ind w:left="-454" w:right="170"/>
      <w:jc w:val="center"/>
      <w:rPr>
        <w:rFonts w:ascii="Arial" w:hAnsi="Arial" w:cs="Arial"/>
        <w:sz w:val="15"/>
      </w:rPr>
    </w:pPr>
    <w:proofErr w:type="gramStart"/>
    <w:r>
      <w:rPr>
        <w:rFonts w:ascii="Arial" w:hAnsi="Arial" w:cs="Arial"/>
        <w:sz w:val="15"/>
      </w:rPr>
      <w:t>www.supersolidaria.gov.co  Correo</w:t>
    </w:r>
    <w:proofErr w:type="gramEnd"/>
    <w:r>
      <w:rPr>
        <w:rFonts w:ascii="Arial" w:hAnsi="Arial" w:cs="Arial"/>
        <w:sz w:val="15"/>
      </w:rPr>
      <w:t xml:space="preserve"> electrónico: cau@supersolidaria.gov.co</w:t>
    </w:r>
  </w:p>
  <w:p w14:paraId="6CE6D103" w14:textId="77777777" w:rsidR="005D695A" w:rsidRDefault="005D695A" w:rsidP="00652F1C">
    <w:pPr>
      <w:pStyle w:val="Piedepgina"/>
      <w:tabs>
        <w:tab w:val="clear" w:pos="4252"/>
        <w:tab w:val="center" w:pos="993"/>
      </w:tabs>
      <w:ind w:left="-454" w:right="170"/>
      <w:jc w:val="center"/>
    </w:pPr>
    <w:r>
      <w:rPr>
        <w:rFonts w:ascii="Arial" w:hAnsi="Arial" w:cs="Arial"/>
        <w:sz w:val="15"/>
      </w:rPr>
      <w:t>NIT: 830.053.043 5 Bogotá D.C., Colombia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3BF6" w14:textId="77777777" w:rsidR="00734C70" w:rsidRDefault="00734C70"/>
  <w:tbl>
    <w:tblPr>
      <w:tblW w:w="9918" w:type="dxa"/>
      <w:jc w:val="center"/>
      <w:tblLook w:val="04A0" w:firstRow="1" w:lastRow="0" w:firstColumn="1" w:lastColumn="0" w:noHBand="0" w:noVBand="1"/>
    </w:tblPr>
    <w:tblGrid>
      <w:gridCol w:w="8075"/>
      <w:gridCol w:w="1843"/>
    </w:tblGrid>
    <w:tr w:rsidR="001459F8" w:rsidRPr="001459F8" w14:paraId="2ACB1DCF" w14:textId="77777777" w:rsidTr="001459F8">
      <w:trPr>
        <w:jc w:val="center"/>
      </w:trPr>
      <w:tc>
        <w:tcPr>
          <w:tcW w:w="8075" w:type="dxa"/>
        </w:tcPr>
        <w:p w14:paraId="414BE6CC" w14:textId="77777777" w:rsidR="00734C70" w:rsidRPr="001459F8" w:rsidRDefault="00734C70" w:rsidP="001459F8">
          <w:pPr>
            <w:pStyle w:val="Piedepgina"/>
            <w:jc w:val="center"/>
            <w:rPr>
              <w:rFonts w:ascii="Verdana" w:hAnsi="Verdana" w:cs="Arial"/>
              <w:b/>
              <w:sz w:val="14"/>
              <w:szCs w:val="14"/>
            </w:rPr>
          </w:pPr>
          <w:r w:rsidRPr="001459F8">
            <w:rPr>
              <w:rFonts w:ascii="Verdana" w:hAnsi="Verdana" w:cs="Arial"/>
              <w:b/>
              <w:sz w:val="14"/>
              <w:szCs w:val="14"/>
            </w:rPr>
            <w:t>DOCUMENTO CONTROLADO</w:t>
          </w:r>
        </w:p>
        <w:p w14:paraId="6A48BBF9" w14:textId="77777777" w:rsidR="00734C70" w:rsidRPr="001459F8" w:rsidRDefault="00734C70" w:rsidP="001459F8">
          <w:pPr>
            <w:pStyle w:val="Piedepgina"/>
            <w:jc w:val="center"/>
            <w:rPr>
              <w:rFonts w:ascii="Verdana" w:hAnsi="Verdana" w:cs="Arial"/>
              <w:sz w:val="14"/>
              <w:szCs w:val="14"/>
            </w:rPr>
          </w:pPr>
          <w:r w:rsidRPr="001459F8">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2DC7D32E" w14:textId="77777777" w:rsidR="00734C70" w:rsidRPr="001459F8" w:rsidRDefault="00734C70" w:rsidP="001459F8">
          <w:pPr>
            <w:tabs>
              <w:tab w:val="center" w:pos="4550"/>
              <w:tab w:val="left" w:pos="5818"/>
            </w:tabs>
            <w:jc w:val="right"/>
            <w:rPr>
              <w:rFonts w:ascii="Verdana" w:hAnsi="Verdana"/>
              <w:spacing w:val="60"/>
              <w:sz w:val="14"/>
              <w:szCs w:val="14"/>
            </w:rPr>
          </w:pPr>
          <w:r w:rsidRPr="001459F8">
            <w:rPr>
              <w:rFonts w:ascii="Verdana" w:hAnsi="Verdana"/>
              <w:spacing w:val="60"/>
              <w:sz w:val="14"/>
              <w:szCs w:val="14"/>
            </w:rPr>
            <w:t>Página</w:t>
          </w:r>
          <w:r w:rsidRPr="001459F8">
            <w:rPr>
              <w:rFonts w:ascii="Verdana" w:hAnsi="Verdana"/>
              <w:sz w:val="14"/>
              <w:szCs w:val="14"/>
            </w:rPr>
            <w:t xml:space="preserve"> </w:t>
          </w:r>
          <w:r w:rsidRPr="001459F8">
            <w:rPr>
              <w:rFonts w:ascii="Verdana" w:hAnsi="Verdana"/>
              <w:sz w:val="14"/>
              <w:szCs w:val="14"/>
            </w:rPr>
            <w:fldChar w:fldCharType="begin"/>
          </w:r>
          <w:r w:rsidRPr="001459F8">
            <w:rPr>
              <w:rFonts w:ascii="Verdana" w:hAnsi="Verdana"/>
              <w:sz w:val="14"/>
              <w:szCs w:val="14"/>
            </w:rPr>
            <w:instrText>PAGE   \* MERGEFORMAT</w:instrText>
          </w:r>
          <w:r w:rsidRPr="001459F8">
            <w:rPr>
              <w:rFonts w:ascii="Verdana" w:hAnsi="Verdana"/>
              <w:sz w:val="14"/>
              <w:szCs w:val="14"/>
            </w:rPr>
            <w:fldChar w:fldCharType="separate"/>
          </w:r>
          <w:r w:rsidR="009D7D59" w:rsidRPr="001459F8">
            <w:rPr>
              <w:rFonts w:ascii="Verdana" w:hAnsi="Verdana"/>
              <w:noProof/>
              <w:sz w:val="14"/>
              <w:szCs w:val="14"/>
            </w:rPr>
            <w:t>22</w:t>
          </w:r>
          <w:r w:rsidRPr="001459F8">
            <w:rPr>
              <w:rFonts w:ascii="Verdana" w:hAnsi="Verdana"/>
              <w:sz w:val="14"/>
              <w:szCs w:val="14"/>
            </w:rPr>
            <w:fldChar w:fldCharType="end"/>
          </w:r>
          <w:r w:rsidRPr="001459F8">
            <w:rPr>
              <w:rFonts w:ascii="Verdana" w:hAnsi="Verdana"/>
              <w:sz w:val="14"/>
              <w:szCs w:val="14"/>
            </w:rPr>
            <w:t xml:space="preserve"> | </w:t>
          </w:r>
          <w:r w:rsidRPr="001459F8">
            <w:rPr>
              <w:rFonts w:ascii="Verdana" w:hAnsi="Verdana"/>
              <w:sz w:val="14"/>
              <w:szCs w:val="14"/>
            </w:rPr>
            <w:fldChar w:fldCharType="begin"/>
          </w:r>
          <w:r w:rsidRPr="001459F8">
            <w:rPr>
              <w:rFonts w:ascii="Verdana" w:hAnsi="Verdana"/>
              <w:sz w:val="14"/>
              <w:szCs w:val="14"/>
            </w:rPr>
            <w:instrText>NUMPAGES  \* Arabic  \* MERGEFORMAT</w:instrText>
          </w:r>
          <w:r w:rsidRPr="001459F8">
            <w:rPr>
              <w:rFonts w:ascii="Verdana" w:hAnsi="Verdana"/>
              <w:sz w:val="14"/>
              <w:szCs w:val="14"/>
            </w:rPr>
            <w:fldChar w:fldCharType="separate"/>
          </w:r>
          <w:r w:rsidR="009D7D59" w:rsidRPr="001459F8">
            <w:rPr>
              <w:rFonts w:ascii="Verdana" w:hAnsi="Verdana"/>
              <w:noProof/>
              <w:sz w:val="14"/>
              <w:szCs w:val="14"/>
            </w:rPr>
            <w:t>22</w:t>
          </w:r>
          <w:r w:rsidRPr="001459F8">
            <w:rPr>
              <w:rFonts w:ascii="Verdana" w:hAnsi="Verdana"/>
              <w:sz w:val="14"/>
              <w:szCs w:val="14"/>
            </w:rPr>
            <w:fldChar w:fldCharType="end"/>
          </w:r>
        </w:p>
      </w:tc>
    </w:tr>
  </w:tbl>
  <w:p w14:paraId="33D28B4B" w14:textId="77777777" w:rsidR="003A2530" w:rsidRPr="00734C70" w:rsidRDefault="003A2530" w:rsidP="00734C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4B33" w14:textId="77777777" w:rsidR="00D1558E" w:rsidRDefault="00D1558E">
      <w:r>
        <w:separator/>
      </w:r>
    </w:p>
  </w:footnote>
  <w:footnote w:type="continuationSeparator" w:id="0">
    <w:p w14:paraId="4E1FCAED" w14:textId="77777777" w:rsidR="00D1558E" w:rsidRDefault="00D1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294A" w14:textId="77777777" w:rsidR="005D695A" w:rsidRDefault="005D695A" w:rsidP="00083025">
    <w:pPr>
      <w:ind w:right="-59"/>
      <w:jc w:val="right"/>
      <w:rPr>
        <w:rFonts w:ascii="Arial" w:hAnsi="Arial" w:cs="Arial"/>
        <w:i/>
        <w:iCs/>
        <w:sz w:val="18"/>
      </w:rPr>
    </w:pP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r>
    <w:r>
      <w:rPr>
        <w:rStyle w:val="Nmerodepgina"/>
        <w:rFonts w:ascii="Arial" w:hAnsi="Arial" w:cs="Arial"/>
        <w:b/>
        <w:bCs/>
        <w:i/>
        <w:iCs/>
        <w:sz w:val="18"/>
      </w:rPr>
      <w:tab/>
      <w:t xml:space="preserve">                                 </w:t>
    </w:r>
  </w:p>
  <w:p w14:paraId="70DF735C" w14:textId="77777777" w:rsidR="005D695A" w:rsidRDefault="005D69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345E" w14:textId="77777777" w:rsidR="005D695A" w:rsidRDefault="007B12C2" w:rsidP="00F0009E">
    <w:pPr>
      <w:pStyle w:val="Encabezado"/>
    </w:pPr>
    <w:r>
      <w:rPr>
        <w:noProof/>
      </w:rPr>
      <w:drawing>
        <wp:anchor distT="0" distB="0" distL="114300" distR="114300" simplePos="0" relativeHeight="251656192" behindDoc="0" locked="0" layoutInCell="1" allowOverlap="1" wp14:anchorId="213665AC" wp14:editId="07777777">
          <wp:simplePos x="0" y="0"/>
          <wp:positionH relativeFrom="column">
            <wp:posOffset>1290320</wp:posOffset>
          </wp:positionH>
          <wp:positionV relativeFrom="paragraph">
            <wp:posOffset>-147955</wp:posOffset>
          </wp:positionV>
          <wp:extent cx="2701290" cy="635635"/>
          <wp:effectExtent l="0" t="0" r="0" b="0"/>
          <wp:wrapNone/>
          <wp:docPr id="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1290"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7C439" w14:textId="77777777" w:rsidR="005D695A" w:rsidRDefault="005D695A">
    <w:pPr>
      <w:pStyle w:val="Encabezado"/>
      <w:jc w:val="center"/>
    </w:pPr>
  </w:p>
  <w:p w14:paraId="3D404BC9" w14:textId="77777777" w:rsidR="00CB5164" w:rsidRDefault="00CB5164">
    <w:pPr>
      <w:pStyle w:val="Encabezado"/>
      <w:jc w:val="center"/>
    </w:pPr>
  </w:p>
  <w:p w14:paraId="61319B8A" w14:textId="77777777" w:rsidR="00CB5164" w:rsidRDefault="00CB5164">
    <w:pPr>
      <w:pStyle w:val="Encabezado"/>
      <w:jc w:val="center"/>
    </w:pPr>
  </w:p>
  <w:p w14:paraId="31A560F4" w14:textId="77777777" w:rsidR="005D695A" w:rsidRDefault="005D695A">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12"/>
      <w:gridCol w:w="1212"/>
      <w:gridCol w:w="1212"/>
      <w:gridCol w:w="1212"/>
      <w:gridCol w:w="963"/>
      <w:gridCol w:w="2552"/>
    </w:tblGrid>
    <w:tr w:rsidR="00734C70" w:rsidRPr="00666AB9" w14:paraId="6ADC0FA2" w14:textId="77777777" w:rsidTr="00D60FE8">
      <w:trPr>
        <w:trHeight w:val="300"/>
      </w:trPr>
      <w:tc>
        <w:tcPr>
          <w:tcW w:w="1560" w:type="dxa"/>
          <w:vMerge w:val="restart"/>
          <w:vAlign w:val="center"/>
        </w:tcPr>
        <w:p w14:paraId="522F4953" w14:textId="77777777" w:rsidR="00734C70" w:rsidRPr="00666AB9" w:rsidRDefault="007B12C2" w:rsidP="00734C70">
          <w:pPr>
            <w:rPr>
              <w:rFonts w:ascii="Verdana" w:hAnsi="Verdana"/>
            </w:rPr>
          </w:pPr>
          <w:r>
            <w:rPr>
              <w:noProof/>
            </w:rPr>
            <w:drawing>
              <wp:anchor distT="0" distB="0" distL="114300" distR="114300" simplePos="0" relativeHeight="251659264" behindDoc="0" locked="0" layoutInCell="1" allowOverlap="1" wp14:anchorId="32EA6598" wp14:editId="43832BC4">
                <wp:simplePos x="0" y="0"/>
                <wp:positionH relativeFrom="column">
                  <wp:posOffset>-59055</wp:posOffset>
                </wp:positionH>
                <wp:positionV relativeFrom="paragraph">
                  <wp:posOffset>46990</wp:posOffset>
                </wp:positionV>
                <wp:extent cx="939165" cy="574040"/>
                <wp:effectExtent l="0" t="0" r="0" b="0"/>
                <wp:wrapNone/>
                <wp:docPr id="3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3" w:type="dxa"/>
          <w:gridSpan w:val="6"/>
          <w:shd w:val="clear" w:color="auto" w:fill="BFBFBF"/>
          <w:vAlign w:val="center"/>
        </w:tcPr>
        <w:p w14:paraId="0F246D6F" w14:textId="153817D2" w:rsidR="00734C70" w:rsidRPr="00666AB9" w:rsidRDefault="00734C70" w:rsidP="00734C70">
          <w:pPr>
            <w:jc w:val="center"/>
            <w:rPr>
              <w:rFonts w:ascii="Verdana" w:hAnsi="Verdana"/>
            </w:rPr>
          </w:pPr>
          <w:r w:rsidRPr="00734C70">
            <w:rPr>
              <w:rFonts w:ascii="Verdana" w:eastAsia="Arial" w:hAnsi="Verdana" w:cs="Arial"/>
              <w:b/>
              <w:bCs/>
              <w:color w:val="000000"/>
              <w:sz w:val="18"/>
              <w:szCs w:val="18"/>
            </w:rPr>
            <w:t>Proceso</w:t>
          </w:r>
          <w:r w:rsidR="00D60FE8">
            <w:rPr>
              <w:rFonts w:ascii="Verdana" w:eastAsia="Arial" w:hAnsi="Verdana" w:cs="Arial"/>
              <w:color w:val="000000"/>
              <w:sz w:val="18"/>
              <w:szCs w:val="18"/>
            </w:rPr>
            <w:t xml:space="preserve">: </w:t>
          </w:r>
          <w:r w:rsidRPr="00734C70">
            <w:rPr>
              <w:rFonts w:ascii="Verdana" w:eastAsia="Arial" w:hAnsi="Verdana" w:cs="Arial"/>
              <w:b/>
              <w:color w:val="000000"/>
              <w:sz w:val="18"/>
              <w:szCs w:val="18"/>
            </w:rPr>
            <w:t>Fortalecimiento y Capacidades Humanas</w:t>
          </w:r>
        </w:p>
      </w:tc>
    </w:tr>
    <w:tr w:rsidR="00734C70" w:rsidRPr="00666AB9" w14:paraId="6957729F" w14:textId="77777777" w:rsidTr="00D60FE8">
      <w:trPr>
        <w:trHeight w:val="537"/>
      </w:trPr>
      <w:tc>
        <w:tcPr>
          <w:tcW w:w="1560" w:type="dxa"/>
          <w:vMerge/>
        </w:tcPr>
        <w:p w14:paraId="2DC44586" w14:textId="77777777" w:rsidR="00734C70" w:rsidRPr="00666AB9" w:rsidRDefault="00734C70" w:rsidP="00734C70">
          <w:pPr>
            <w:rPr>
              <w:rFonts w:ascii="Verdana" w:hAnsi="Verdana"/>
            </w:rPr>
          </w:pPr>
        </w:p>
      </w:tc>
      <w:tc>
        <w:tcPr>
          <w:tcW w:w="8363" w:type="dxa"/>
          <w:gridSpan w:val="6"/>
          <w:shd w:val="clear" w:color="auto" w:fill="FFFFFF"/>
          <w:vAlign w:val="center"/>
        </w:tcPr>
        <w:p w14:paraId="4C971C14" w14:textId="77777777" w:rsidR="00734C70" w:rsidRPr="00734C70" w:rsidRDefault="00734C70" w:rsidP="00734C70">
          <w:pPr>
            <w:jc w:val="center"/>
            <w:rPr>
              <w:rFonts w:ascii="Verdana" w:hAnsi="Verdana"/>
              <w:b/>
              <w:bCs/>
            </w:rPr>
          </w:pPr>
          <w:r w:rsidRPr="00734C70">
            <w:rPr>
              <w:rFonts w:ascii="Verdana" w:hAnsi="Verdana" w:cs="Arial"/>
              <w:b/>
              <w:bCs/>
              <w:color w:val="000000"/>
            </w:rPr>
            <w:t>LINEAMIENTOS PARA LA SELECCIÓN DE LOS MEJORES SERVIDORES, GERENTE PÚBLICO, EQUIPOS DE TRABAJO Y RECONOCIMIENTOS ESPECIALES</w:t>
          </w:r>
        </w:p>
      </w:tc>
    </w:tr>
    <w:tr w:rsidR="00734C70" w:rsidRPr="00666AB9" w14:paraId="30B83960" w14:textId="77777777" w:rsidTr="00D60FE8">
      <w:trPr>
        <w:trHeight w:val="300"/>
      </w:trPr>
      <w:tc>
        <w:tcPr>
          <w:tcW w:w="1560" w:type="dxa"/>
          <w:vMerge/>
        </w:tcPr>
        <w:p w14:paraId="4FFCBC07" w14:textId="77777777" w:rsidR="00734C70" w:rsidRPr="00666AB9" w:rsidRDefault="00734C70" w:rsidP="00734C70">
          <w:pPr>
            <w:rPr>
              <w:rFonts w:ascii="Verdana" w:hAnsi="Verdana"/>
            </w:rPr>
          </w:pPr>
        </w:p>
      </w:tc>
      <w:tc>
        <w:tcPr>
          <w:tcW w:w="1212" w:type="dxa"/>
          <w:shd w:val="clear" w:color="auto" w:fill="BFBFBF"/>
          <w:vAlign w:val="center"/>
        </w:tcPr>
        <w:p w14:paraId="686D3AE4" w14:textId="77777777" w:rsidR="00734C70" w:rsidRPr="00734C70" w:rsidRDefault="00734C70" w:rsidP="00734C70">
          <w:pPr>
            <w:jc w:val="right"/>
            <w:rPr>
              <w:rFonts w:ascii="Verdana" w:eastAsia="Arial" w:hAnsi="Verdana" w:cs="Arial"/>
              <w:b/>
              <w:bCs/>
              <w:color w:val="000000"/>
              <w:sz w:val="16"/>
              <w:szCs w:val="16"/>
            </w:rPr>
          </w:pPr>
          <w:r w:rsidRPr="00734C70">
            <w:rPr>
              <w:rFonts w:ascii="Verdana" w:eastAsia="Arial" w:hAnsi="Verdana" w:cs="Arial"/>
              <w:b/>
              <w:bCs/>
              <w:color w:val="000000"/>
              <w:sz w:val="16"/>
              <w:szCs w:val="16"/>
            </w:rPr>
            <w:t>Código:</w:t>
          </w:r>
        </w:p>
      </w:tc>
      <w:tc>
        <w:tcPr>
          <w:tcW w:w="1212" w:type="dxa"/>
          <w:shd w:val="clear" w:color="auto" w:fill="FFFFFF"/>
          <w:vAlign w:val="center"/>
        </w:tcPr>
        <w:p w14:paraId="2F1951F8" w14:textId="51F4A000" w:rsidR="00734C70" w:rsidRPr="00734C70" w:rsidRDefault="00734C70" w:rsidP="00D60FE8">
          <w:pPr>
            <w:jc w:val="center"/>
            <w:rPr>
              <w:rFonts w:ascii="Verdana" w:eastAsia="Arial" w:hAnsi="Verdana" w:cs="Arial"/>
              <w:color w:val="000000"/>
              <w:sz w:val="16"/>
              <w:szCs w:val="16"/>
            </w:rPr>
          </w:pPr>
          <w:r w:rsidRPr="00734C70">
            <w:rPr>
              <w:rFonts w:ascii="Verdana" w:eastAsia="Arial" w:hAnsi="Verdana" w:cs="Arial"/>
              <w:color w:val="000000"/>
              <w:sz w:val="16"/>
              <w:szCs w:val="16"/>
            </w:rPr>
            <w:t>FC-DR-0</w:t>
          </w:r>
          <w:r w:rsidR="00CC1BEB">
            <w:rPr>
              <w:rFonts w:ascii="Verdana" w:eastAsia="Arial" w:hAnsi="Verdana" w:cs="Arial"/>
              <w:color w:val="000000"/>
              <w:sz w:val="16"/>
              <w:szCs w:val="16"/>
            </w:rPr>
            <w:t>14</w:t>
          </w:r>
        </w:p>
      </w:tc>
      <w:tc>
        <w:tcPr>
          <w:tcW w:w="1212" w:type="dxa"/>
          <w:shd w:val="clear" w:color="auto" w:fill="BFBFBF"/>
          <w:vAlign w:val="center"/>
        </w:tcPr>
        <w:p w14:paraId="0A75F81D" w14:textId="77777777" w:rsidR="00734C70" w:rsidRPr="00734C70" w:rsidRDefault="00734C70" w:rsidP="00734C70">
          <w:pPr>
            <w:jc w:val="right"/>
            <w:rPr>
              <w:rFonts w:ascii="Verdana" w:eastAsia="Arial" w:hAnsi="Verdana" w:cs="Arial"/>
              <w:color w:val="000000"/>
              <w:sz w:val="16"/>
              <w:szCs w:val="16"/>
            </w:rPr>
          </w:pPr>
          <w:r w:rsidRPr="00734C70">
            <w:rPr>
              <w:rFonts w:ascii="Verdana" w:eastAsia="Arial" w:hAnsi="Verdana" w:cs="Arial"/>
              <w:b/>
              <w:bCs/>
              <w:color w:val="000000"/>
              <w:sz w:val="16"/>
              <w:szCs w:val="16"/>
            </w:rPr>
            <w:t>Versión:</w:t>
          </w:r>
        </w:p>
      </w:tc>
      <w:tc>
        <w:tcPr>
          <w:tcW w:w="1212" w:type="dxa"/>
          <w:shd w:val="clear" w:color="auto" w:fill="FFFFFF"/>
          <w:vAlign w:val="center"/>
        </w:tcPr>
        <w:p w14:paraId="382C3BA8" w14:textId="77777777" w:rsidR="00734C70" w:rsidRPr="00734C70" w:rsidRDefault="00734C70" w:rsidP="00D60FE8">
          <w:pPr>
            <w:jc w:val="center"/>
            <w:rPr>
              <w:rFonts w:ascii="Verdana" w:eastAsia="Arial" w:hAnsi="Verdana" w:cs="Arial"/>
              <w:color w:val="000000"/>
              <w:sz w:val="16"/>
              <w:szCs w:val="16"/>
            </w:rPr>
          </w:pPr>
          <w:r w:rsidRPr="00734C70">
            <w:rPr>
              <w:rFonts w:ascii="Verdana" w:eastAsia="Arial" w:hAnsi="Verdana" w:cs="Arial"/>
              <w:color w:val="000000"/>
              <w:sz w:val="16"/>
              <w:szCs w:val="16"/>
            </w:rPr>
            <w:t>00</w:t>
          </w:r>
        </w:p>
      </w:tc>
      <w:tc>
        <w:tcPr>
          <w:tcW w:w="963" w:type="dxa"/>
          <w:shd w:val="clear" w:color="auto" w:fill="BFBFBF"/>
          <w:vAlign w:val="center"/>
        </w:tcPr>
        <w:p w14:paraId="2B86AD77" w14:textId="77777777" w:rsidR="00734C70" w:rsidRPr="00734C70" w:rsidRDefault="00734C70" w:rsidP="00734C70">
          <w:pPr>
            <w:jc w:val="right"/>
            <w:rPr>
              <w:rFonts w:ascii="Verdana" w:eastAsia="Arial" w:hAnsi="Verdana" w:cs="Arial"/>
              <w:color w:val="000000"/>
              <w:sz w:val="16"/>
              <w:szCs w:val="16"/>
            </w:rPr>
          </w:pPr>
          <w:r w:rsidRPr="00734C70">
            <w:rPr>
              <w:rFonts w:ascii="Verdana" w:eastAsia="Arial" w:hAnsi="Verdana" w:cs="Arial"/>
              <w:b/>
              <w:bCs/>
              <w:color w:val="000000"/>
              <w:sz w:val="16"/>
              <w:szCs w:val="16"/>
            </w:rPr>
            <w:t>Fecha:</w:t>
          </w:r>
        </w:p>
      </w:tc>
      <w:tc>
        <w:tcPr>
          <w:tcW w:w="2552" w:type="dxa"/>
          <w:shd w:val="clear" w:color="auto" w:fill="FFFFFF"/>
          <w:vAlign w:val="center"/>
        </w:tcPr>
        <w:p w14:paraId="3881AB57" w14:textId="17029C41" w:rsidR="00734C70" w:rsidRPr="00CC1BEB" w:rsidRDefault="00D60FE8" w:rsidP="00D60FE8">
          <w:pPr>
            <w:jc w:val="center"/>
            <w:rPr>
              <w:rFonts w:ascii="Verdana" w:eastAsia="Arial" w:hAnsi="Verdana" w:cs="Arial"/>
              <w:color w:val="FF0000"/>
              <w:sz w:val="16"/>
              <w:szCs w:val="16"/>
            </w:rPr>
          </w:pPr>
          <w:r w:rsidRPr="00D60FE8">
            <w:rPr>
              <w:rFonts w:ascii="Verdana" w:eastAsia="Arial" w:hAnsi="Verdana" w:cs="Arial"/>
              <w:sz w:val="16"/>
              <w:szCs w:val="16"/>
            </w:rPr>
            <w:t>12</w:t>
          </w:r>
          <w:r w:rsidR="00734C70" w:rsidRPr="00D60FE8">
            <w:rPr>
              <w:rFonts w:ascii="Verdana" w:eastAsia="Arial" w:hAnsi="Verdana" w:cs="Arial"/>
              <w:sz w:val="16"/>
              <w:szCs w:val="16"/>
            </w:rPr>
            <w:t>/</w:t>
          </w:r>
          <w:r w:rsidRPr="00D60FE8">
            <w:rPr>
              <w:rFonts w:ascii="Verdana" w:eastAsia="Arial" w:hAnsi="Verdana" w:cs="Arial"/>
              <w:sz w:val="16"/>
              <w:szCs w:val="16"/>
            </w:rPr>
            <w:t>06</w:t>
          </w:r>
          <w:r w:rsidR="00734C70" w:rsidRPr="00D60FE8">
            <w:rPr>
              <w:rFonts w:ascii="Verdana" w:eastAsia="Arial" w:hAnsi="Verdana" w:cs="Arial"/>
              <w:sz w:val="16"/>
              <w:szCs w:val="16"/>
            </w:rPr>
            <w:t>/202</w:t>
          </w:r>
          <w:r w:rsidRPr="00D60FE8">
            <w:rPr>
              <w:rFonts w:ascii="Verdana" w:eastAsia="Arial" w:hAnsi="Verdana" w:cs="Arial"/>
              <w:sz w:val="16"/>
              <w:szCs w:val="16"/>
            </w:rPr>
            <w:t>6</w:t>
          </w:r>
        </w:p>
      </w:tc>
    </w:tr>
  </w:tbl>
  <w:p w14:paraId="0A3FA048" w14:textId="77777777" w:rsidR="00D60FE8" w:rsidRDefault="00D60FE8" w:rsidP="000372B9">
    <w:pPr>
      <w:pStyle w:val="Encabezado"/>
    </w:pPr>
  </w:p>
  <w:p w14:paraId="577D9CEC" w14:textId="77777777" w:rsidR="00D60FE8" w:rsidRDefault="00D60FE8" w:rsidP="000372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D51E6F"/>
    <w:multiLevelType w:val="hybridMultilevel"/>
    <w:tmpl w:val="FE349462"/>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165AEF"/>
    <w:multiLevelType w:val="hybridMultilevel"/>
    <w:tmpl w:val="C88C3E34"/>
    <w:lvl w:ilvl="0" w:tplc="46468244">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54271B5"/>
    <w:multiLevelType w:val="hybridMultilevel"/>
    <w:tmpl w:val="91B67AD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5B7BA8"/>
    <w:multiLevelType w:val="multilevel"/>
    <w:tmpl w:val="44BC5F96"/>
    <w:lvl w:ilvl="0">
      <w:start w:val="5"/>
      <w:numFmt w:val="decimal"/>
      <w:lvlText w:val="%1"/>
      <w:lvlJc w:val="left"/>
      <w:pPr>
        <w:ind w:left="620" w:hanging="620"/>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 w15:restartNumberingAfterBreak="0">
    <w:nsid w:val="089B48D2"/>
    <w:multiLevelType w:val="multilevel"/>
    <w:tmpl w:val="DC46E334"/>
    <w:lvl w:ilvl="0">
      <w:start w:val="1"/>
      <w:numFmt w:val="decimal"/>
      <w:lvlText w:val="%1."/>
      <w:lvlJc w:val="left"/>
      <w:pPr>
        <w:ind w:left="522" w:hanging="310"/>
        <w:jc w:val="right"/>
      </w:pPr>
      <w:rPr>
        <w:rFonts w:ascii="Verdana" w:eastAsia="Verdana" w:hAnsi="Verdana" w:cs="Verdana" w:hint="default"/>
        <w:b/>
        <w:bCs/>
        <w:spacing w:val="-1"/>
        <w:w w:val="100"/>
        <w:sz w:val="22"/>
        <w:szCs w:val="22"/>
        <w:lang w:val="es-ES" w:eastAsia="en-US" w:bidi="ar-SA"/>
      </w:rPr>
    </w:lvl>
    <w:lvl w:ilvl="1">
      <w:start w:val="1"/>
      <w:numFmt w:val="decimal"/>
      <w:lvlText w:val="%1.%2"/>
      <w:lvlJc w:val="left"/>
      <w:pPr>
        <w:ind w:left="212" w:hanging="516"/>
      </w:pPr>
      <w:rPr>
        <w:rFonts w:ascii="Verdana" w:eastAsia="Verdana" w:hAnsi="Verdana" w:cs="Verdana" w:hint="default"/>
        <w:b/>
        <w:bCs/>
        <w:spacing w:val="-1"/>
        <w:w w:val="100"/>
        <w:sz w:val="22"/>
        <w:szCs w:val="22"/>
        <w:lang w:val="es-ES" w:eastAsia="en-US" w:bidi="ar-SA"/>
      </w:rPr>
    </w:lvl>
    <w:lvl w:ilvl="2">
      <w:numFmt w:val="bullet"/>
      <w:lvlText w:val=""/>
      <w:lvlJc w:val="left"/>
      <w:pPr>
        <w:ind w:left="933" w:hanging="348"/>
      </w:pPr>
      <w:rPr>
        <w:rFonts w:ascii="Symbol" w:eastAsia="Symbol" w:hAnsi="Symbol" w:cs="Symbol" w:hint="default"/>
        <w:w w:val="100"/>
        <w:sz w:val="22"/>
        <w:szCs w:val="22"/>
        <w:lang w:val="es-ES" w:eastAsia="en-US" w:bidi="ar-SA"/>
      </w:rPr>
    </w:lvl>
    <w:lvl w:ilvl="3">
      <w:numFmt w:val="bullet"/>
      <w:lvlText w:val="•"/>
      <w:lvlJc w:val="left"/>
      <w:pPr>
        <w:ind w:left="2125" w:hanging="348"/>
      </w:pPr>
      <w:rPr>
        <w:rFonts w:hint="default"/>
        <w:lang w:val="es-ES" w:eastAsia="en-US" w:bidi="ar-SA"/>
      </w:rPr>
    </w:lvl>
    <w:lvl w:ilvl="4">
      <w:numFmt w:val="bullet"/>
      <w:lvlText w:val="•"/>
      <w:lvlJc w:val="left"/>
      <w:pPr>
        <w:ind w:left="3310" w:hanging="348"/>
      </w:pPr>
      <w:rPr>
        <w:rFonts w:hint="default"/>
        <w:lang w:val="es-ES" w:eastAsia="en-US" w:bidi="ar-SA"/>
      </w:rPr>
    </w:lvl>
    <w:lvl w:ilvl="5">
      <w:numFmt w:val="bullet"/>
      <w:lvlText w:val="•"/>
      <w:lvlJc w:val="left"/>
      <w:pPr>
        <w:ind w:left="4495" w:hanging="348"/>
      </w:pPr>
      <w:rPr>
        <w:rFonts w:hint="default"/>
        <w:lang w:val="es-ES" w:eastAsia="en-US" w:bidi="ar-SA"/>
      </w:rPr>
    </w:lvl>
    <w:lvl w:ilvl="6">
      <w:numFmt w:val="bullet"/>
      <w:lvlText w:val="•"/>
      <w:lvlJc w:val="left"/>
      <w:pPr>
        <w:ind w:left="5680" w:hanging="348"/>
      </w:pPr>
      <w:rPr>
        <w:rFonts w:hint="default"/>
        <w:lang w:val="es-ES" w:eastAsia="en-US" w:bidi="ar-SA"/>
      </w:rPr>
    </w:lvl>
    <w:lvl w:ilvl="7">
      <w:numFmt w:val="bullet"/>
      <w:lvlText w:val="•"/>
      <w:lvlJc w:val="left"/>
      <w:pPr>
        <w:ind w:left="6865" w:hanging="348"/>
      </w:pPr>
      <w:rPr>
        <w:rFonts w:hint="default"/>
        <w:lang w:val="es-ES" w:eastAsia="en-US" w:bidi="ar-SA"/>
      </w:rPr>
    </w:lvl>
    <w:lvl w:ilvl="8">
      <w:numFmt w:val="bullet"/>
      <w:lvlText w:val="•"/>
      <w:lvlJc w:val="left"/>
      <w:pPr>
        <w:ind w:left="8050" w:hanging="348"/>
      </w:pPr>
      <w:rPr>
        <w:rFonts w:hint="default"/>
        <w:lang w:val="es-ES" w:eastAsia="en-US" w:bidi="ar-SA"/>
      </w:rPr>
    </w:lvl>
  </w:abstractNum>
  <w:abstractNum w:abstractNumId="6" w15:restartNumberingAfterBreak="0">
    <w:nsid w:val="108A3E46"/>
    <w:multiLevelType w:val="hybridMultilevel"/>
    <w:tmpl w:val="8DD0DE78"/>
    <w:lvl w:ilvl="0" w:tplc="37D44CCC">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3004B"/>
    <w:multiLevelType w:val="multilevel"/>
    <w:tmpl w:val="C3D0BC34"/>
    <w:lvl w:ilvl="0">
      <w:start w:val="3"/>
      <w:numFmt w:val="decimal"/>
      <w:lvlText w:val="%1"/>
      <w:lvlJc w:val="left"/>
      <w:pPr>
        <w:ind w:left="570" w:hanging="570"/>
      </w:pPr>
      <w:rPr>
        <w:rFonts w:hint="default"/>
        <w:b/>
        <w:color w:val="auto"/>
      </w:rPr>
    </w:lvl>
    <w:lvl w:ilvl="1">
      <w:start w:val="12"/>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800" w:hanging="180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2160" w:hanging="2160"/>
      </w:pPr>
      <w:rPr>
        <w:rFonts w:hint="default"/>
        <w:b/>
        <w:color w:val="auto"/>
      </w:rPr>
    </w:lvl>
    <w:lvl w:ilvl="8">
      <w:start w:val="1"/>
      <w:numFmt w:val="decimal"/>
      <w:lvlText w:val="%1.%2.%3.%4.%5.%6.%7.%8.%9"/>
      <w:lvlJc w:val="left"/>
      <w:pPr>
        <w:ind w:left="2520" w:hanging="2520"/>
      </w:pPr>
      <w:rPr>
        <w:rFonts w:hint="default"/>
        <w:b/>
        <w:color w:val="auto"/>
      </w:rPr>
    </w:lvl>
  </w:abstractNum>
  <w:abstractNum w:abstractNumId="8" w15:restartNumberingAfterBreak="0">
    <w:nsid w:val="13DD4413"/>
    <w:multiLevelType w:val="multilevel"/>
    <w:tmpl w:val="97FE9B82"/>
    <w:lvl w:ilvl="0">
      <w:start w:val="6"/>
      <w:numFmt w:val="decimal"/>
      <w:lvlText w:val="%1.0"/>
      <w:lvlJc w:val="left"/>
      <w:pPr>
        <w:ind w:left="360" w:hanging="360"/>
      </w:pPr>
      <w:rPr>
        <w:rFonts w:hint="default"/>
        <w:b w:val="0"/>
        <w:i/>
        <w:color w:val="FF0000"/>
      </w:rPr>
    </w:lvl>
    <w:lvl w:ilvl="1">
      <w:start w:val="1"/>
      <w:numFmt w:val="decimal"/>
      <w:lvlText w:val="%1.%2"/>
      <w:lvlJc w:val="left"/>
      <w:pPr>
        <w:ind w:left="1068" w:hanging="360"/>
      </w:pPr>
      <w:rPr>
        <w:rFonts w:hint="default"/>
        <w:b w:val="0"/>
        <w:i/>
        <w:color w:val="FF0000"/>
      </w:rPr>
    </w:lvl>
    <w:lvl w:ilvl="2">
      <w:start w:val="1"/>
      <w:numFmt w:val="decimal"/>
      <w:lvlText w:val="%1.%2.%3"/>
      <w:lvlJc w:val="left"/>
      <w:pPr>
        <w:ind w:left="2136" w:hanging="720"/>
      </w:pPr>
      <w:rPr>
        <w:rFonts w:hint="default"/>
        <w:b w:val="0"/>
        <w:i/>
        <w:color w:val="FF0000"/>
      </w:rPr>
    </w:lvl>
    <w:lvl w:ilvl="3">
      <w:start w:val="1"/>
      <w:numFmt w:val="decimal"/>
      <w:lvlText w:val="%1.%2.%3.%4"/>
      <w:lvlJc w:val="left"/>
      <w:pPr>
        <w:ind w:left="2844" w:hanging="720"/>
      </w:pPr>
      <w:rPr>
        <w:rFonts w:hint="default"/>
        <w:b w:val="0"/>
        <w:i/>
        <w:color w:val="FF0000"/>
      </w:rPr>
    </w:lvl>
    <w:lvl w:ilvl="4">
      <w:start w:val="1"/>
      <w:numFmt w:val="decimal"/>
      <w:lvlText w:val="%1.%2.%3.%4.%5"/>
      <w:lvlJc w:val="left"/>
      <w:pPr>
        <w:ind w:left="3912" w:hanging="1080"/>
      </w:pPr>
      <w:rPr>
        <w:rFonts w:hint="default"/>
        <w:b w:val="0"/>
        <w:i/>
        <w:color w:val="FF0000"/>
      </w:rPr>
    </w:lvl>
    <w:lvl w:ilvl="5">
      <w:start w:val="1"/>
      <w:numFmt w:val="decimal"/>
      <w:lvlText w:val="%1.%2.%3.%4.%5.%6"/>
      <w:lvlJc w:val="left"/>
      <w:pPr>
        <w:ind w:left="4620" w:hanging="1080"/>
      </w:pPr>
      <w:rPr>
        <w:rFonts w:hint="default"/>
        <w:b w:val="0"/>
        <w:i/>
        <w:color w:val="FF0000"/>
      </w:rPr>
    </w:lvl>
    <w:lvl w:ilvl="6">
      <w:start w:val="1"/>
      <w:numFmt w:val="decimal"/>
      <w:lvlText w:val="%1.%2.%3.%4.%5.%6.%7"/>
      <w:lvlJc w:val="left"/>
      <w:pPr>
        <w:ind w:left="5688" w:hanging="1440"/>
      </w:pPr>
      <w:rPr>
        <w:rFonts w:hint="default"/>
        <w:b w:val="0"/>
        <w:i/>
        <w:color w:val="FF0000"/>
      </w:rPr>
    </w:lvl>
    <w:lvl w:ilvl="7">
      <w:start w:val="1"/>
      <w:numFmt w:val="decimal"/>
      <w:lvlText w:val="%1.%2.%3.%4.%5.%6.%7.%8"/>
      <w:lvlJc w:val="left"/>
      <w:pPr>
        <w:ind w:left="6396" w:hanging="1440"/>
      </w:pPr>
      <w:rPr>
        <w:rFonts w:hint="default"/>
        <w:b w:val="0"/>
        <w:i/>
        <w:color w:val="FF0000"/>
      </w:rPr>
    </w:lvl>
    <w:lvl w:ilvl="8">
      <w:start w:val="1"/>
      <w:numFmt w:val="decimal"/>
      <w:lvlText w:val="%1.%2.%3.%4.%5.%6.%7.%8.%9"/>
      <w:lvlJc w:val="left"/>
      <w:pPr>
        <w:ind w:left="7464" w:hanging="1800"/>
      </w:pPr>
      <w:rPr>
        <w:rFonts w:hint="default"/>
        <w:b w:val="0"/>
        <w:i/>
        <w:color w:val="FF0000"/>
      </w:rPr>
    </w:lvl>
  </w:abstractNum>
  <w:abstractNum w:abstractNumId="9" w15:restartNumberingAfterBreak="0">
    <w:nsid w:val="13FB35E1"/>
    <w:multiLevelType w:val="multilevel"/>
    <w:tmpl w:val="49D24A68"/>
    <w:lvl w:ilvl="0">
      <w:start w:val="5"/>
      <w:numFmt w:val="decimal"/>
      <w:lvlText w:val="%1"/>
      <w:lvlJc w:val="left"/>
      <w:pPr>
        <w:ind w:left="645" w:hanging="64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0" w15:restartNumberingAfterBreak="0">
    <w:nsid w:val="17A42B60"/>
    <w:multiLevelType w:val="hybridMultilevel"/>
    <w:tmpl w:val="6D8C009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087B9F"/>
    <w:multiLevelType w:val="hybridMultilevel"/>
    <w:tmpl w:val="86C4ACFC"/>
    <w:lvl w:ilvl="0" w:tplc="F34E79F4">
      <w:start w:val="1"/>
      <w:numFmt w:val="lowerLetter"/>
      <w:lvlText w:val="%1."/>
      <w:lvlJc w:val="left"/>
      <w:pPr>
        <w:ind w:left="1070" w:hanging="360"/>
      </w:pPr>
      <w:rPr>
        <w:rFonts w:ascii="Tahoma" w:eastAsia="Times New Roman" w:hAnsi="Tahoma" w:cs="Tahoma"/>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33D5209D"/>
    <w:multiLevelType w:val="hybridMultilevel"/>
    <w:tmpl w:val="759C717C"/>
    <w:lvl w:ilvl="0" w:tplc="C7D616FE">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15:restartNumberingAfterBreak="0">
    <w:nsid w:val="34415DB4"/>
    <w:multiLevelType w:val="hybridMultilevel"/>
    <w:tmpl w:val="6298FB68"/>
    <w:lvl w:ilvl="0" w:tplc="4DE49E8C">
      <w:start w:val="1"/>
      <w:numFmt w:val="lowerLetter"/>
      <w:lvlText w:val="%1."/>
      <w:lvlJc w:val="left"/>
      <w:pPr>
        <w:ind w:left="720" w:hanging="360"/>
      </w:pPr>
      <w:rPr>
        <w:rFonts w:ascii="Tahoma" w:eastAsia="Times New Roman" w:hAnsi="Tahoma" w:cs="Tahoma"/>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5582E35"/>
    <w:multiLevelType w:val="hybridMultilevel"/>
    <w:tmpl w:val="BD503FFC"/>
    <w:lvl w:ilvl="0" w:tplc="5E3209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25764"/>
    <w:multiLevelType w:val="hybridMultilevel"/>
    <w:tmpl w:val="40AC8262"/>
    <w:lvl w:ilvl="0" w:tplc="86701984">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390E04D7"/>
    <w:multiLevelType w:val="multilevel"/>
    <w:tmpl w:val="A000A90A"/>
    <w:lvl w:ilvl="0">
      <w:start w:val="5"/>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507675"/>
    <w:multiLevelType w:val="hybridMultilevel"/>
    <w:tmpl w:val="EDDE07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2B6EAC"/>
    <w:multiLevelType w:val="hybridMultilevel"/>
    <w:tmpl w:val="6206E1D4"/>
    <w:lvl w:ilvl="0" w:tplc="10108D66">
      <w:start w:val="3"/>
      <w:numFmt w:val="decimal"/>
      <w:lvlText w:val="%1."/>
      <w:lvlJc w:val="left"/>
      <w:pPr>
        <w:ind w:left="644"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B26A3"/>
    <w:multiLevelType w:val="hybridMultilevel"/>
    <w:tmpl w:val="7FD464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2C0A3B"/>
    <w:multiLevelType w:val="hybridMultilevel"/>
    <w:tmpl w:val="F836FC82"/>
    <w:lvl w:ilvl="0" w:tplc="CAF6E7E0">
      <w:start w:val="1"/>
      <w:numFmt w:val="lowerLetter"/>
      <w:lvlText w:val="%1."/>
      <w:lvlJc w:val="left"/>
      <w:pPr>
        <w:ind w:left="1070" w:hanging="360"/>
      </w:pPr>
      <w:rPr>
        <w:rFonts w:ascii="Verdana" w:eastAsia="Times New Roman" w:hAnsi="Verdana" w:cs="Tahoma"/>
      </w:rPr>
    </w:lvl>
    <w:lvl w:ilvl="1" w:tplc="240A0019">
      <w:start w:val="1"/>
      <w:numFmt w:val="lowerLetter"/>
      <w:lvlText w:val="%2."/>
      <w:lvlJc w:val="left"/>
      <w:pPr>
        <w:ind w:left="1764" w:hanging="360"/>
      </w:pPr>
    </w:lvl>
    <w:lvl w:ilvl="2" w:tplc="240A001B">
      <w:start w:val="1"/>
      <w:numFmt w:val="lowerRoman"/>
      <w:lvlText w:val="%3."/>
      <w:lvlJc w:val="right"/>
      <w:pPr>
        <w:ind w:left="2484" w:hanging="180"/>
      </w:pPr>
    </w:lvl>
    <w:lvl w:ilvl="3" w:tplc="240A000F">
      <w:start w:val="1"/>
      <w:numFmt w:val="decimal"/>
      <w:lvlText w:val="%4."/>
      <w:lvlJc w:val="left"/>
      <w:pPr>
        <w:ind w:left="3204" w:hanging="360"/>
      </w:pPr>
    </w:lvl>
    <w:lvl w:ilvl="4" w:tplc="240A0019">
      <w:start w:val="1"/>
      <w:numFmt w:val="lowerLetter"/>
      <w:lvlText w:val="%5."/>
      <w:lvlJc w:val="left"/>
      <w:pPr>
        <w:ind w:left="3924" w:hanging="360"/>
      </w:pPr>
    </w:lvl>
    <w:lvl w:ilvl="5" w:tplc="240A001B">
      <w:start w:val="1"/>
      <w:numFmt w:val="lowerRoman"/>
      <w:lvlText w:val="%6."/>
      <w:lvlJc w:val="right"/>
      <w:pPr>
        <w:ind w:left="4644" w:hanging="180"/>
      </w:pPr>
    </w:lvl>
    <w:lvl w:ilvl="6" w:tplc="240A000F">
      <w:start w:val="1"/>
      <w:numFmt w:val="decimal"/>
      <w:lvlText w:val="%7."/>
      <w:lvlJc w:val="left"/>
      <w:pPr>
        <w:ind w:left="5364" w:hanging="360"/>
      </w:pPr>
    </w:lvl>
    <w:lvl w:ilvl="7" w:tplc="240A0019">
      <w:start w:val="1"/>
      <w:numFmt w:val="lowerLetter"/>
      <w:lvlText w:val="%8."/>
      <w:lvlJc w:val="left"/>
      <w:pPr>
        <w:ind w:left="6084" w:hanging="360"/>
      </w:pPr>
    </w:lvl>
    <w:lvl w:ilvl="8" w:tplc="240A001B">
      <w:start w:val="1"/>
      <w:numFmt w:val="lowerRoman"/>
      <w:lvlText w:val="%9."/>
      <w:lvlJc w:val="right"/>
      <w:pPr>
        <w:ind w:left="6804" w:hanging="180"/>
      </w:pPr>
    </w:lvl>
  </w:abstractNum>
  <w:abstractNum w:abstractNumId="21" w15:restartNumberingAfterBreak="0">
    <w:nsid w:val="4C8555D1"/>
    <w:multiLevelType w:val="multilevel"/>
    <w:tmpl w:val="E8D856DC"/>
    <w:lvl w:ilvl="0">
      <w:start w:val="5"/>
      <w:numFmt w:val="decimal"/>
      <w:lvlText w:val="%1"/>
      <w:lvlJc w:val="left"/>
      <w:pPr>
        <w:ind w:left="420" w:hanging="420"/>
      </w:pPr>
      <w:rPr>
        <w:rFonts w:hint="default"/>
      </w:rPr>
    </w:lvl>
    <w:lvl w:ilvl="1">
      <w:start w:val="13"/>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0F33C26"/>
    <w:multiLevelType w:val="hybridMultilevel"/>
    <w:tmpl w:val="CB32D260"/>
    <w:lvl w:ilvl="0" w:tplc="3678F390">
      <w:start w:val="1"/>
      <w:numFmt w:val="decimal"/>
      <w:lvlText w:val="%1."/>
      <w:lvlJc w:val="left"/>
      <w:pPr>
        <w:ind w:left="1080" w:hanging="360"/>
      </w:pPr>
      <w:rPr>
        <w:rFonts w:ascii="Verdana" w:eastAsia="Times New Roman" w:hAnsi="Verdana" w:cs="Tahoma"/>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1E800DB"/>
    <w:multiLevelType w:val="multilevel"/>
    <w:tmpl w:val="E44A8150"/>
    <w:lvl w:ilvl="0">
      <w:start w:val="5"/>
      <w:numFmt w:val="decimal"/>
      <w:lvlText w:val="%1"/>
      <w:lvlJc w:val="left"/>
      <w:pPr>
        <w:ind w:left="620" w:hanging="6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C2248F"/>
    <w:multiLevelType w:val="hybridMultilevel"/>
    <w:tmpl w:val="7FD464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40578B6"/>
    <w:multiLevelType w:val="hybridMultilevel"/>
    <w:tmpl w:val="6D8C009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686AAA"/>
    <w:multiLevelType w:val="multilevel"/>
    <w:tmpl w:val="F31C295C"/>
    <w:lvl w:ilvl="0">
      <w:start w:val="6"/>
      <w:numFmt w:val="decimal"/>
      <w:lvlText w:val="%1"/>
      <w:lvlJc w:val="left"/>
      <w:pPr>
        <w:ind w:left="360" w:hanging="360"/>
      </w:pPr>
      <w:rPr>
        <w:rFonts w:hint="default"/>
        <w:b/>
      </w:rPr>
    </w:lvl>
    <w:lvl w:ilvl="1">
      <w:start w:val="7"/>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7" w15:restartNumberingAfterBreak="0">
    <w:nsid w:val="57180EE8"/>
    <w:multiLevelType w:val="hybridMultilevel"/>
    <w:tmpl w:val="271A64F0"/>
    <w:lvl w:ilvl="0" w:tplc="BD6E959A">
      <w:start w:val="1"/>
      <w:numFmt w:val="lowerLetter"/>
      <w:lvlText w:val="%1."/>
      <w:lvlJc w:val="left"/>
      <w:pPr>
        <w:ind w:left="720" w:hanging="360"/>
      </w:pPr>
      <w:rPr>
        <w:rFonts w:ascii="Tahoma" w:eastAsia="Calibri" w:hAnsi="Tahoma" w:cs="Tahom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4B22B8"/>
    <w:multiLevelType w:val="multilevel"/>
    <w:tmpl w:val="5C70B22A"/>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590265BF"/>
    <w:multiLevelType w:val="hybridMultilevel"/>
    <w:tmpl w:val="3224F0F8"/>
    <w:lvl w:ilvl="0" w:tplc="AEDC9B36">
      <w:start w:val="7"/>
      <w:numFmt w:val="bullet"/>
      <w:lvlText w:val="-"/>
      <w:lvlJc w:val="left"/>
      <w:pPr>
        <w:ind w:left="720" w:hanging="360"/>
      </w:pPr>
      <w:rPr>
        <w:rFonts w:ascii="Verdana" w:eastAsia="Times New Roman" w:hAnsi="Verdan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210D08"/>
    <w:multiLevelType w:val="hybridMultilevel"/>
    <w:tmpl w:val="174C1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E6468F2"/>
    <w:multiLevelType w:val="hybridMultilevel"/>
    <w:tmpl w:val="E42AA7CE"/>
    <w:lvl w:ilvl="0" w:tplc="AEDC9B36">
      <w:start w:val="7"/>
      <w:numFmt w:val="bullet"/>
      <w:lvlText w:val="-"/>
      <w:lvlJc w:val="left"/>
      <w:pPr>
        <w:ind w:left="1364" w:hanging="360"/>
      </w:pPr>
      <w:rPr>
        <w:rFonts w:ascii="Verdana" w:eastAsia="Times New Roman" w:hAnsi="Verdana" w:cs="Tahoma"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32" w15:restartNumberingAfterBreak="0">
    <w:nsid w:val="6087578B"/>
    <w:multiLevelType w:val="hybridMultilevel"/>
    <w:tmpl w:val="5FC8DDE8"/>
    <w:lvl w:ilvl="0" w:tplc="3D76280A">
      <w:start w:val="5"/>
      <w:numFmt w:val="bullet"/>
      <w:lvlText w:val="-"/>
      <w:lvlJc w:val="left"/>
      <w:pPr>
        <w:ind w:left="1080" w:hanging="360"/>
      </w:pPr>
      <w:rPr>
        <w:rFonts w:ascii="Montserrat" w:eastAsia="Times New Roman" w:hAnsi="Montserrat"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61967C11"/>
    <w:multiLevelType w:val="hybridMultilevel"/>
    <w:tmpl w:val="101A1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1E6782"/>
    <w:multiLevelType w:val="hybridMultilevel"/>
    <w:tmpl w:val="85269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3B77B3"/>
    <w:multiLevelType w:val="hybridMultilevel"/>
    <w:tmpl w:val="B9F6B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7782D1F"/>
    <w:multiLevelType w:val="multilevel"/>
    <w:tmpl w:val="70588134"/>
    <w:lvl w:ilvl="0">
      <w:start w:val="7"/>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9C9067A"/>
    <w:multiLevelType w:val="hybridMultilevel"/>
    <w:tmpl w:val="85BAB0CE"/>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15791B"/>
    <w:multiLevelType w:val="multilevel"/>
    <w:tmpl w:val="2018B3A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9" w15:restartNumberingAfterBreak="0">
    <w:nsid w:val="6B200955"/>
    <w:multiLevelType w:val="hybridMultilevel"/>
    <w:tmpl w:val="06204C8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B9A5143"/>
    <w:multiLevelType w:val="multilevel"/>
    <w:tmpl w:val="E5EE711E"/>
    <w:lvl w:ilvl="0">
      <w:start w:val="5"/>
      <w:numFmt w:val="decimal"/>
      <w:lvlText w:val="%1"/>
      <w:lvlJc w:val="left"/>
      <w:pPr>
        <w:ind w:left="525" w:hanging="525"/>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EAB714F"/>
    <w:multiLevelType w:val="hybridMultilevel"/>
    <w:tmpl w:val="E5E291E6"/>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2" w15:restartNumberingAfterBreak="0">
    <w:nsid w:val="70152CDA"/>
    <w:multiLevelType w:val="hybridMultilevel"/>
    <w:tmpl w:val="0E0066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2A732E4"/>
    <w:multiLevelType w:val="hybridMultilevel"/>
    <w:tmpl w:val="70A4D40E"/>
    <w:lvl w:ilvl="0" w:tplc="DAC070EE">
      <w:start w:val="1"/>
      <w:numFmt w:val="decimal"/>
      <w:lvlText w:val="%1."/>
      <w:lvlJc w:val="left"/>
      <w:pPr>
        <w:ind w:left="36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A55286"/>
    <w:multiLevelType w:val="multilevel"/>
    <w:tmpl w:val="6E3A3B52"/>
    <w:lvl w:ilvl="0">
      <w:start w:val="5"/>
      <w:numFmt w:val="decimal"/>
      <w:lvlText w:val="%1"/>
      <w:lvlJc w:val="left"/>
      <w:pPr>
        <w:ind w:left="435" w:hanging="435"/>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253663780">
    <w:abstractNumId w:val="38"/>
  </w:num>
  <w:num w:numId="2" w16cid:durableId="314726719">
    <w:abstractNumId w:val="6"/>
  </w:num>
  <w:num w:numId="3" w16cid:durableId="98528145">
    <w:abstractNumId w:val="13"/>
  </w:num>
  <w:num w:numId="4" w16cid:durableId="1466702857">
    <w:abstractNumId w:val="35"/>
  </w:num>
  <w:num w:numId="5" w16cid:durableId="1256206558">
    <w:abstractNumId w:val="34"/>
  </w:num>
  <w:num w:numId="6" w16cid:durableId="1623686412">
    <w:abstractNumId w:val="25"/>
  </w:num>
  <w:num w:numId="7" w16cid:durableId="192691336">
    <w:abstractNumId w:val="24"/>
  </w:num>
  <w:num w:numId="8" w16cid:durableId="1637947021">
    <w:abstractNumId w:val="20"/>
  </w:num>
  <w:num w:numId="9" w16cid:durableId="1346832980">
    <w:abstractNumId w:val="11"/>
  </w:num>
  <w:num w:numId="10" w16cid:durableId="1903905022">
    <w:abstractNumId w:val="27"/>
  </w:num>
  <w:num w:numId="11" w16cid:durableId="1915629450">
    <w:abstractNumId w:val="1"/>
  </w:num>
  <w:num w:numId="12" w16cid:durableId="1923951682">
    <w:abstractNumId w:val="3"/>
  </w:num>
  <w:num w:numId="13" w16cid:durableId="692734028">
    <w:abstractNumId w:val="36"/>
  </w:num>
  <w:num w:numId="14" w16cid:durableId="1568419222">
    <w:abstractNumId w:val="19"/>
  </w:num>
  <w:num w:numId="15" w16cid:durableId="129982094">
    <w:abstractNumId w:val="26"/>
  </w:num>
  <w:num w:numId="16" w16cid:durableId="698973624">
    <w:abstractNumId w:val="41"/>
  </w:num>
  <w:num w:numId="17" w16cid:durableId="1282765719">
    <w:abstractNumId w:val="42"/>
  </w:num>
  <w:num w:numId="18" w16cid:durableId="965308818">
    <w:abstractNumId w:val="39"/>
  </w:num>
  <w:num w:numId="19" w16cid:durableId="1140538712">
    <w:abstractNumId w:val="40"/>
  </w:num>
  <w:num w:numId="20" w16cid:durableId="480195395">
    <w:abstractNumId w:val="17"/>
  </w:num>
  <w:num w:numId="21" w16cid:durableId="1158226448">
    <w:abstractNumId w:val="8"/>
  </w:num>
  <w:num w:numId="22" w16cid:durableId="2097315564">
    <w:abstractNumId w:val="10"/>
  </w:num>
  <w:num w:numId="23" w16cid:durableId="1849171336">
    <w:abstractNumId w:val="21"/>
  </w:num>
  <w:num w:numId="24" w16cid:durableId="282225901">
    <w:abstractNumId w:val="28"/>
  </w:num>
  <w:num w:numId="25" w16cid:durableId="354230172">
    <w:abstractNumId w:val="44"/>
  </w:num>
  <w:num w:numId="26" w16cid:durableId="1742560765">
    <w:abstractNumId w:val="32"/>
  </w:num>
  <w:num w:numId="27" w16cid:durableId="1926569973">
    <w:abstractNumId w:val="22"/>
  </w:num>
  <w:num w:numId="28" w16cid:durableId="790637010">
    <w:abstractNumId w:val="14"/>
  </w:num>
  <w:num w:numId="29" w16cid:durableId="292370725">
    <w:abstractNumId w:val="37"/>
  </w:num>
  <w:num w:numId="30" w16cid:durableId="213666143">
    <w:abstractNumId w:val="5"/>
  </w:num>
  <w:num w:numId="31" w16cid:durableId="52316787">
    <w:abstractNumId w:val="7"/>
  </w:num>
  <w:num w:numId="32" w16cid:durableId="1366373330">
    <w:abstractNumId w:val="4"/>
  </w:num>
  <w:num w:numId="33" w16cid:durableId="1068960155">
    <w:abstractNumId w:val="18"/>
  </w:num>
  <w:num w:numId="34" w16cid:durableId="613824346">
    <w:abstractNumId w:val="9"/>
  </w:num>
  <w:num w:numId="35" w16cid:durableId="611088420">
    <w:abstractNumId w:val="43"/>
  </w:num>
  <w:num w:numId="36" w16cid:durableId="1174301140">
    <w:abstractNumId w:val="15"/>
  </w:num>
  <w:num w:numId="37" w16cid:durableId="908806337">
    <w:abstractNumId w:val="31"/>
  </w:num>
  <w:num w:numId="38" w16cid:durableId="1192377090">
    <w:abstractNumId w:val="2"/>
  </w:num>
  <w:num w:numId="39" w16cid:durableId="2001540585">
    <w:abstractNumId w:val="23"/>
  </w:num>
  <w:num w:numId="40" w16cid:durableId="762726268">
    <w:abstractNumId w:val="16"/>
  </w:num>
  <w:num w:numId="41" w16cid:durableId="428551632">
    <w:abstractNumId w:val="29"/>
  </w:num>
  <w:num w:numId="42" w16cid:durableId="1398287206">
    <w:abstractNumId w:val="33"/>
  </w:num>
  <w:num w:numId="43" w16cid:durableId="325793139">
    <w:abstractNumId w:val="12"/>
  </w:num>
  <w:num w:numId="44" w16cid:durableId="68486863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3"/>
    <w:rsid w:val="00002BFA"/>
    <w:rsid w:val="00003D71"/>
    <w:rsid w:val="00004495"/>
    <w:rsid w:val="000063CA"/>
    <w:rsid w:val="00011FA4"/>
    <w:rsid w:val="00013014"/>
    <w:rsid w:val="00013A09"/>
    <w:rsid w:val="00013E2E"/>
    <w:rsid w:val="000166AF"/>
    <w:rsid w:val="00016DA0"/>
    <w:rsid w:val="00017589"/>
    <w:rsid w:val="00020C30"/>
    <w:rsid w:val="00021310"/>
    <w:rsid w:val="00023885"/>
    <w:rsid w:val="000239C6"/>
    <w:rsid w:val="000271F8"/>
    <w:rsid w:val="00027305"/>
    <w:rsid w:val="00030D51"/>
    <w:rsid w:val="00031FF9"/>
    <w:rsid w:val="000320BF"/>
    <w:rsid w:val="0003221E"/>
    <w:rsid w:val="000330E2"/>
    <w:rsid w:val="00033275"/>
    <w:rsid w:val="000337B3"/>
    <w:rsid w:val="00033BE3"/>
    <w:rsid w:val="000346B3"/>
    <w:rsid w:val="00035530"/>
    <w:rsid w:val="000372B9"/>
    <w:rsid w:val="00037904"/>
    <w:rsid w:val="000405E0"/>
    <w:rsid w:val="00045D47"/>
    <w:rsid w:val="00046AF5"/>
    <w:rsid w:val="00047D25"/>
    <w:rsid w:val="000502CA"/>
    <w:rsid w:val="00050347"/>
    <w:rsid w:val="000518A9"/>
    <w:rsid w:val="0005274B"/>
    <w:rsid w:val="00055E91"/>
    <w:rsid w:val="000560FC"/>
    <w:rsid w:val="00056C83"/>
    <w:rsid w:val="00056F59"/>
    <w:rsid w:val="000621FE"/>
    <w:rsid w:val="00063F7F"/>
    <w:rsid w:val="00064035"/>
    <w:rsid w:val="00065B52"/>
    <w:rsid w:val="0006705A"/>
    <w:rsid w:val="00067FD6"/>
    <w:rsid w:val="000702AC"/>
    <w:rsid w:val="00070D6A"/>
    <w:rsid w:val="0007141B"/>
    <w:rsid w:val="00071C3F"/>
    <w:rsid w:val="00071EC5"/>
    <w:rsid w:val="00072F28"/>
    <w:rsid w:val="00073242"/>
    <w:rsid w:val="00074F8D"/>
    <w:rsid w:val="000756ED"/>
    <w:rsid w:val="00075D7C"/>
    <w:rsid w:val="00076E58"/>
    <w:rsid w:val="00077079"/>
    <w:rsid w:val="000805C9"/>
    <w:rsid w:val="00080701"/>
    <w:rsid w:val="000813BB"/>
    <w:rsid w:val="00083025"/>
    <w:rsid w:val="00083B60"/>
    <w:rsid w:val="000848FC"/>
    <w:rsid w:val="0008538B"/>
    <w:rsid w:val="000868E0"/>
    <w:rsid w:val="00090E75"/>
    <w:rsid w:val="0009271D"/>
    <w:rsid w:val="00092951"/>
    <w:rsid w:val="00092DD1"/>
    <w:rsid w:val="0009439A"/>
    <w:rsid w:val="00095D9D"/>
    <w:rsid w:val="0009615E"/>
    <w:rsid w:val="00096BDD"/>
    <w:rsid w:val="00096C19"/>
    <w:rsid w:val="00097E95"/>
    <w:rsid w:val="000A152C"/>
    <w:rsid w:val="000A22A5"/>
    <w:rsid w:val="000A2D08"/>
    <w:rsid w:val="000A328A"/>
    <w:rsid w:val="000A3547"/>
    <w:rsid w:val="000A3D3C"/>
    <w:rsid w:val="000A4BFF"/>
    <w:rsid w:val="000A4C16"/>
    <w:rsid w:val="000A5D41"/>
    <w:rsid w:val="000A6256"/>
    <w:rsid w:val="000A6383"/>
    <w:rsid w:val="000A7A42"/>
    <w:rsid w:val="000B022C"/>
    <w:rsid w:val="000B1391"/>
    <w:rsid w:val="000B1937"/>
    <w:rsid w:val="000B30BF"/>
    <w:rsid w:val="000B3559"/>
    <w:rsid w:val="000B3884"/>
    <w:rsid w:val="000B50A0"/>
    <w:rsid w:val="000B5304"/>
    <w:rsid w:val="000B5957"/>
    <w:rsid w:val="000B7470"/>
    <w:rsid w:val="000C0F5B"/>
    <w:rsid w:val="000C4ADB"/>
    <w:rsid w:val="000C5381"/>
    <w:rsid w:val="000C6044"/>
    <w:rsid w:val="000C74F1"/>
    <w:rsid w:val="000C7FE4"/>
    <w:rsid w:val="000D0768"/>
    <w:rsid w:val="000D09C2"/>
    <w:rsid w:val="000D1A8D"/>
    <w:rsid w:val="000D1C50"/>
    <w:rsid w:val="000D371C"/>
    <w:rsid w:val="000D3C88"/>
    <w:rsid w:val="000D4C50"/>
    <w:rsid w:val="000E16C6"/>
    <w:rsid w:val="000E3C0F"/>
    <w:rsid w:val="000E4772"/>
    <w:rsid w:val="000E709E"/>
    <w:rsid w:val="000E7EF2"/>
    <w:rsid w:val="000F036C"/>
    <w:rsid w:val="000F234A"/>
    <w:rsid w:val="000F2872"/>
    <w:rsid w:val="000F2F69"/>
    <w:rsid w:val="000F34A5"/>
    <w:rsid w:val="000F503B"/>
    <w:rsid w:val="000F57FB"/>
    <w:rsid w:val="000F6BA2"/>
    <w:rsid w:val="000F7668"/>
    <w:rsid w:val="000F7AC1"/>
    <w:rsid w:val="00100280"/>
    <w:rsid w:val="001035C6"/>
    <w:rsid w:val="00103CEC"/>
    <w:rsid w:val="001041BA"/>
    <w:rsid w:val="001047C9"/>
    <w:rsid w:val="00105F49"/>
    <w:rsid w:val="001104C3"/>
    <w:rsid w:val="00110BA6"/>
    <w:rsid w:val="001115D3"/>
    <w:rsid w:val="00111A5C"/>
    <w:rsid w:val="00112E3B"/>
    <w:rsid w:val="001153F9"/>
    <w:rsid w:val="0011745E"/>
    <w:rsid w:val="00121351"/>
    <w:rsid w:val="00121CD8"/>
    <w:rsid w:val="00122743"/>
    <w:rsid w:val="00123238"/>
    <w:rsid w:val="00123F45"/>
    <w:rsid w:val="00124DA0"/>
    <w:rsid w:val="00127386"/>
    <w:rsid w:val="00130726"/>
    <w:rsid w:val="001307E8"/>
    <w:rsid w:val="00133368"/>
    <w:rsid w:val="001339C3"/>
    <w:rsid w:val="00134DD1"/>
    <w:rsid w:val="00135931"/>
    <w:rsid w:val="00136DE6"/>
    <w:rsid w:val="001400F0"/>
    <w:rsid w:val="00140313"/>
    <w:rsid w:val="00140DE1"/>
    <w:rsid w:val="001427DE"/>
    <w:rsid w:val="0014284B"/>
    <w:rsid w:val="00142F20"/>
    <w:rsid w:val="001430D8"/>
    <w:rsid w:val="001438A9"/>
    <w:rsid w:val="001459F8"/>
    <w:rsid w:val="00145C01"/>
    <w:rsid w:val="00146D5C"/>
    <w:rsid w:val="001508E6"/>
    <w:rsid w:val="00152F18"/>
    <w:rsid w:val="001531CC"/>
    <w:rsid w:val="001609AB"/>
    <w:rsid w:val="00160EF7"/>
    <w:rsid w:val="001634B2"/>
    <w:rsid w:val="00165F3F"/>
    <w:rsid w:val="001667CA"/>
    <w:rsid w:val="00170055"/>
    <w:rsid w:val="00171711"/>
    <w:rsid w:val="001738C2"/>
    <w:rsid w:val="00174D49"/>
    <w:rsid w:val="00176FCE"/>
    <w:rsid w:val="00181019"/>
    <w:rsid w:val="00182052"/>
    <w:rsid w:val="001823A4"/>
    <w:rsid w:val="00182AE8"/>
    <w:rsid w:val="00182C25"/>
    <w:rsid w:val="00183BD0"/>
    <w:rsid w:val="001851DC"/>
    <w:rsid w:val="00186104"/>
    <w:rsid w:val="0019287D"/>
    <w:rsid w:val="00193BC8"/>
    <w:rsid w:val="001944FB"/>
    <w:rsid w:val="00194DB2"/>
    <w:rsid w:val="001950A5"/>
    <w:rsid w:val="0019555C"/>
    <w:rsid w:val="00196554"/>
    <w:rsid w:val="00196A23"/>
    <w:rsid w:val="001A00DE"/>
    <w:rsid w:val="001A0828"/>
    <w:rsid w:val="001A0A6F"/>
    <w:rsid w:val="001A2D0C"/>
    <w:rsid w:val="001A555A"/>
    <w:rsid w:val="001A57F1"/>
    <w:rsid w:val="001A5987"/>
    <w:rsid w:val="001A6069"/>
    <w:rsid w:val="001A7DEE"/>
    <w:rsid w:val="001B4A34"/>
    <w:rsid w:val="001B565B"/>
    <w:rsid w:val="001B5842"/>
    <w:rsid w:val="001B5D03"/>
    <w:rsid w:val="001C0A2B"/>
    <w:rsid w:val="001C1C61"/>
    <w:rsid w:val="001C3982"/>
    <w:rsid w:val="001C3E05"/>
    <w:rsid w:val="001C3F13"/>
    <w:rsid w:val="001C4761"/>
    <w:rsid w:val="001C502E"/>
    <w:rsid w:val="001C51A9"/>
    <w:rsid w:val="001C6183"/>
    <w:rsid w:val="001D1581"/>
    <w:rsid w:val="001D264F"/>
    <w:rsid w:val="001D2B27"/>
    <w:rsid w:val="001D32D9"/>
    <w:rsid w:val="001D4520"/>
    <w:rsid w:val="001D5AF6"/>
    <w:rsid w:val="001D68C9"/>
    <w:rsid w:val="001D6AC3"/>
    <w:rsid w:val="001E1E6F"/>
    <w:rsid w:val="001E24F3"/>
    <w:rsid w:val="001E28FA"/>
    <w:rsid w:val="001E366A"/>
    <w:rsid w:val="001E3DE3"/>
    <w:rsid w:val="001E4DFD"/>
    <w:rsid w:val="001E5A90"/>
    <w:rsid w:val="001F0525"/>
    <w:rsid w:val="001F536D"/>
    <w:rsid w:val="001F747D"/>
    <w:rsid w:val="001F7C46"/>
    <w:rsid w:val="00201225"/>
    <w:rsid w:val="00202224"/>
    <w:rsid w:val="002026A7"/>
    <w:rsid w:val="002039C9"/>
    <w:rsid w:val="00205938"/>
    <w:rsid w:val="002059ED"/>
    <w:rsid w:val="00205AED"/>
    <w:rsid w:val="00206B9B"/>
    <w:rsid w:val="00206CC3"/>
    <w:rsid w:val="00210817"/>
    <w:rsid w:val="00211CC4"/>
    <w:rsid w:val="00211F9B"/>
    <w:rsid w:val="0021388E"/>
    <w:rsid w:val="00213F22"/>
    <w:rsid w:val="00215BCD"/>
    <w:rsid w:val="002162B1"/>
    <w:rsid w:val="00216BF9"/>
    <w:rsid w:val="00217C6E"/>
    <w:rsid w:val="00220696"/>
    <w:rsid w:val="00220B4B"/>
    <w:rsid w:val="002239CF"/>
    <w:rsid w:val="00224D1D"/>
    <w:rsid w:val="0022509A"/>
    <w:rsid w:val="00226BB0"/>
    <w:rsid w:val="002270E5"/>
    <w:rsid w:val="00227528"/>
    <w:rsid w:val="00231069"/>
    <w:rsid w:val="00233DF5"/>
    <w:rsid w:val="002439E5"/>
    <w:rsid w:val="00246736"/>
    <w:rsid w:val="0025110A"/>
    <w:rsid w:val="00251926"/>
    <w:rsid w:val="00251B81"/>
    <w:rsid w:val="0025226E"/>
    <w:rsid w:val="00253452"/>
    <w:rsid w:val="00255239"/>
    <w:rsid w:val="002564AE"/>
    <w:rsid w:val="00257504"/>
    <w:rsid w:val="00260007"/>
    <w:rsid w:val="00263160"/>
    <w:rsid w:val="00263D88"/>
    <w:rsid w:val="00265B08"/>
    <w:rsid w:val="00266D42"/>
    <w:rsid w:val="00266FFF"/>
    <w:rsid w:val="00270E58"/>
    <w:rsid w:val="00273FA4"/>
    <w:rsid w:val="00275126"/>
    <w:rsid w:val="00276B66"/>
    <w:rsid w:val="00277500"/>
    <w:rsid w:val="00281BB9"/>
    <w:rsid w:val="00283A37"/>
    <w:rsid w:val="00286263"/>
    <w:rsid w:val="00287F90"/>
    <w:rsid w:val="002917EF"/>
    <w:rsid w:val="00291DFC"/>
    <w:rsid w:val="002924A8"/>
    <w:rsid w:val="00293743"/>
    <w:rsid w:val="002944D4"/>
    <w:rsid w:val="00297931"/>
    <w:rsid w:val="002A175C"/>
    <w:rsid w:val="002A23BB"/>
    <w:rsid w:val="002A2D08"/>
    <w:rsid w:val="002A3B03"/>
    <w:rsid w:val="002A4A13"/>
    <w:rsid w:val="002A645E"/>
    <w:rsid w:val="002A7ED2"/>
    <w:rsid w:val="002B1FD8"/>
    <w:rsid w:val="002B28AD"/>
    <w:rsid w:val="002B40E0"/>
    <w:rsid w:val="002B7AFE"/>
    <w:rsid w:val="002C0292"/>
    <w:rsid w:val="002C08CC"/>
    <w:rsid w:val="002C197F"/>
    <w:rsid w:val="002C1B4A"/>
    <w:rsid w:val="002C2B02"/>
    <w:rsid w:val="002C38CB"/>
    <w:rsid w:val="002C3D5B"/>
    <w:rsid w:val="002C4905"/>
    <w:rsid w:val="002C696B"/>
    <w:rsid w:val="002C7BCB"/>
    <w:rsid w:val="002D0EEA"/>
    <w:rsid w:val="002D16E2"/>
    <w:rsid w:val="002D1971"/>
    <w:rsid w:val="002D1F42"/>
    <w:rsid w:val="002D1F70"/>
    <w:rsid w:val="002D2598"/>
    <w:rsid w:val="002D414B"/>
    <w:rsid w:val="002D5D2D"/>
    <w:rsid w:val="002D6C7A"/>
    <w:rsid w:val="002D74B4"/>
    <w:rsid w:val="002D7579"/>
    <w:rsid w:val="002D7A50"/>
    <w:rsid w:val="002E0AB0"/>
    <w:rsid w:val="002E0FF9"/>
    <w:rsid w:val="002E78E1"/>
    <w:rsid w:val="002E7BA1"/>
    <w:rsid w:val="002F24BB"/>
    <w:rsid w:val="002F69F2"/>
    <w:rsid w:val="0030009D"/>
    <w:rsid w:val="00302795"/>
    <w:rsid w:val="00302BFA"/>
    <w:rsid w:val="00304971"/>
    <w:rsid w:val="00304B16"/>
    <w:rsid w:val="00305EBD"/>
    <w:rsid w:val="0030682A"/>
    <w:rsid w:val="003078ED"/>
    <w:rsid w:val="00307954"/>
    <w:rsid w:val="00307ABB"/>
    <w:rsid w:val="00311A2F"/>
    <w:rsid w:val="00313A26"/>
    <w:rsid w:val="00314E21"/>
    <w:rsid w:val="00316332"/>
    <w:rsid w:val="00316EA4"/>
    <w:rsid w:val="0031709D"/>
    <w:rsid w:val="003200F1"/>
    <w:rsid w:val="00320D11"/>
    <w:rsid w:val="00320ED2"/>
    <w:rsid w:val="00322763"/>
    <w:rsid w:val="003230F5"/>
    <w:rsid w:val="0032457C"/>
    <w:rsid w:val="00325D9D"/>
    <w:rsid w:val="00327432"/>
    <w:rsid w:val="00327E55"/>
    <w:rsid w:val="00330BFD"/>
    <w:rsid w:val="00331C23"/>
    <w:rsid w:val="00332778"/>
    <w:rsid w:val="0033472E"/>
    <w:rsid w:val="003349C5"/>
    <w:rsid w:val="00334DFF"/>
    <w:rsid w:val="00337319"/>
    <w:rsid w:val="003378DC"/>
    <w:rsid w:val="00340141"/>
    <w:rsid w:val="00345435"/>
    <w:rsid w:val="00350F83"/>
    <w:rsid w:val="003524D4"/>
    <w:rsid w:val="003527E3"/>
    <w:rsid w:val="0035327A"/>
    <w:rsid w:val="0035345A"/>
    <w:rsid w:val="0035384B"/>
    <w:rsid w:val="00356C27"/>
    <w:rsid w:val="00357351"/>
    <w:rsid w:val="003576B2"/>
    <w:rsid w:val="00361657"/>
    <w:rsid w:val="0036293A"/>
    <w:rsid w:val="00363F9F"/>
    <w:rsid w:val="0036417B"/>
    <w:rsid w:val="003649E7"/>
    <w:rsid w:val="0036515E"/>
    <w:rsid w:val="00365190"/>
    <w:rsid w:val="00366623"/>
    <w:rsid w:val="00367CEF"/>
    <w:rsid w:val="003700FA"/>
    <w:rsid w:val="00371D71"/>
    <w:rsid w:val="003720B1"/>
    <w:rsid w:val="00372258"/>
    <w:rsid w:val="00372F94"/>
    <w:rsid w:val="003735B0"/>
    <w:rsid w:val="00376C32"/>
    <w:rsid w:val="00376D55"/>
    <w:rsid w:val="00376DC9"/>
    <w:rsid w:val="003777D9"/>
    <w:rsid w:val="00380A91"/>
    <w:rsid w:val="003819EA"/>
    <w:rsid w:val="00382B26"/>
    <w:rsid w:val="00383AF0"/>
    <w:rsid w:val="0038427D"/>
    <w:rsid w:val="003849F2"/>
    <w:rsid w:val="00385BD3"/>
    <w:rsid w:val="00386028"/>
    <w:rsid w:val="00387819"/>
    <w:rsid w:val="00390A1F"/>
    <w:rsid w:val="00393A36"/>
    <w:rsid w:val="00393FD3"/>
    <w:rsid w:val="00394ADE"/>
    <w:rsid w:val="00395E2B"/>
    <w:rsid w:val="003A1B14"/>
    <w:rsid w:val="003A1D9A"/>
    <w:rsid w:val="003A1E32"/>
    <w:rsid w:val="003A207B"/>
    <w:rsid w:val="003A2530"/>
    <w:rsid w:val="003A4571"/>
    <w:rsid w:val="003A5446"/>
    <w:rsid w:val="003A5CEB"/>
    <w:rsid w:val="003A6E06"/>
    <w:rsid w:val="003A71CC"/>
    <w:rsid w:val="003B30DC"/>
    <w:rsid w:val="003B3F07"/>
    <w:rsid w:val="003B428A"/>
    <w:rsid w:val="003B4C18"/>
    <w:rsid w:val="003B534F"/>
    <w:rsid w:val="003B5737"/>
    <w:rsid w:val="003C17F2"/>
    <w:rsid w:val="003C198E"/>
    <w:rsid w:val="003C2933"/>
    <w:rsid w:val="003C351E"/>
    <w:rsid w:val="003C48BA"/>
    <w:rsid w:val="003C4910"/>
    <w:rsid w:val="003C538F"/>
    <w:rsid w:val="003D196E"/>
    <w:rsid w:val="003D45C3"/>
    <w:rsid w:val="003D5145"/>
    <w:rsid w:val="003D5794"/>
    <w:rsid w:val="003D584A"/>
    <w:rsid w:val="003D5A2F"/>
    <w:rsid w:val="003E05E7"/>
    <w:rsid w:val="003E0CDC"/>
    <w:rsid w:val="003E1914"/>
    <w:rsid w:val="003E1B08"/>
    <w:rsid w:val="003E4165"/>
    <w:rsid w:val="003E46DD"/>
    <w:rsid w:val="003E51A2"/>
    <w:rsid w:val="003F0AD6"/>
    <w:rsid w:val="003F1244"/>
    <w:rsid w:val="003F1D4C"/>
    <w:rsid w:val="003F2CC0"/>
    <w:rsid w:val="003F2D2F"/>
    <w:rsid w:val="003F43A8"/>
    <w:rsid w:val="003F460E"/>
    <w:rsid w:val="003F4630"/>
    <w:rsid w:val="003F4FE6"/>
    <w:rsid w:val="003F59F9"/>
    <w:rsid w:val="003F6DBD"/>
    <w:rsid w:val="0040214E"/>
    <w:rsid w:val="00402779"/>
    <w:rsid w:val="0040310E"/>
    <w:rsid w:val="00403A6D"/>
    <w:rsid w:val="00406253"/>
    <w:rsid w:val="00410571"/>
    <w:rsid w:val="00411675"/>
    <w:rsid w:val="00411A36"/>
    <w:rsid w:val="00412D26"/>
    <w:rsid w:val="004140F2"/>
    <w:rsid w:val="004141D6"/>
    <w:rsid w:val="00416641"/>
    <w:rsid w:val="004213FB"/>
    <w:rsid w:val="00421C15"/>
    <w:rsid w:val="00421C42"/>
    <w:rsid w:val="00422E38"/>
    <w:rsid w:val="00422E7F"/>
    <w:rsid w:val="004250FE"/>
    <w:rsid w:val="00425613"/>
    <w:rsid w:val="0042563E"/>
    <w:rsid w:val="00427118"/>
    <w:rsid w:val="00427C6E"/>
    <w:rsid w:val="00430202"/>
    <w:rsid w:val="00431570"/>
    <w:rsid w:val="00432506"/>
    <w:rsid w:val="0043250B"/>
    <w:rsid w:val="00432804"/>
    <w:rsid w:val="00434819"/>
    <w:rsid w:val="00434D40"/>
    <w:rsid w:val="004371B2"/>
    <w:rsid w:val="00441A46"/>
    <w:rsid w:val="00443588"/>
    <w:rsid w:val="004503B2"/>
    <w:rsid w:val="00451AF7"/>
    <w:rsid w:val="00452065"/>
    <w:rsid w:val="00452A60"/>
    <w:rsid w:val="00453469"/>
    <w:rsid w:val="0045754B"/>
    <w:rsid w:val="004645DC"/>
    <w:rsid w:val="004675D6"/>
    <w:rsid w:val="004710DC"/>
    <w:rsid w:val="00471B98"/>
    <w:rsid w:val="004722FC"/>
    <w:rsid w:val="00475DD4"/>
    <w:rsid w:val="004768B5"/>
    <w:rsid w:val="004772AE"/>
    <w:rsid w:val="004823CC"/>
    <w:rsid w:val="00484066"/>
    <w:rsid w:val="00484381"/>
    <w:rsid w:val="00484406"/>
    <w:rsid w:val="004847B4"/>
    <w:rsid w:val="00485494"/>
    <w:rsid w:val="0048676A"/>
    <w:rsid w:val="0049004A"/>
    <w:rsid w:val="004915FE"/>
    <w:rsid w:val="00492387"/>
    <w:rsid w:val="004A05CB"/>
    <w:rsid w:val="004A07C2"/>
    <w:rsid w:val="004A0A66"/>
    <w:rsid w:val="004A1425"/>
    <w:rsid w:val="004A4865"/>
    <w:rsid w:val="004A5904"/>
    <w:rsid w:val="004A6E81"/>
    <w:rsid w:val="004A6FFB"/>
    <w:rsid w:val="004A7284"/>
    <w:rsid w:val="004B255E"/>
    <w:rsid w:val="004B371B"/>
    <w:rsid w:val="004B452B"/>
    <w:rsid w:val="004B4549"/>
    <w:rsid w:val="004B4C0E"/>
    <w:rsid w:val="004B60EC"/>
    <w:rsid w:val="004B78F3"/>
    <w:rsid w:val="004C02F0"/>
    <w:rsid w:val="004C0F60"/>
    <w:rsid w:val="004C3327"/>
    <w:rsid w:val="004C359A"/>
    <w:rsid w:val="004C3752"/>
    <w:rsid w:val="004C3EC0"/>
    <w:rsid w:val="004C4409"/>
    <w:rsid w:val="004C5580"/>
    <w:rsid w:val="004D08A2"/>
    <w:rsid w:val="004D1809"/>
    <w:rsid w:val="004D1B4C"/>
    <w:rsid w:val="004D1B87"/>
    <w:rsid w:val="004D1D7C"/>
    <w:rsid w:val="004D3EBE"/>
    <w:rsid w:val="004D3F9D"/>
    <w:rsid w:val="004D5274"/>
    <w:rsid w:val="004D6D1A"/>
    <w:rsid w:val="004D6DA3"/>
    <w:rsid w:val="004E0FB7"/>
    <w:rsid w:val="004E1EA6"/>
    <w:rsid w:val="004E2752"/>
    <w:rsid w:val="004E2E15"/>
    <w:rsid w:val="004E2EF0"/>
    <w:rsid w:val="004E329A"/>
    <w:rsid w:val="004E34E4"/>
    <w:rsid w:val="004E6BFB"/>
    <w:rsid w:val="004E6F1B"/>
    <w:rsid w:val="004E78E6"/>
    <w:rsid w:val="004F0198"/>
    <w:rsid w:val="004F2E84"/>
    <w:rsid w:val="004F369D"/>
    <w:rsid w:val="004F7721"/>
    <w:rsid w:val="004F7B9C"/>
    <w:rsid w:val="004F7F87"/>
    <w:rsid w:val="005018E8"/>
    <w:rsid w:val="00505263"/>
    <w:rsid w:val="00506AE5"/>
    <w:rsid w:val="0051030E"/>
    <w:rsid w:val="005111CE"/>
    <w:rsid w:val="00511722"/>
    <w:rsid w:val="00512E8E"/>
    <w:rsid w:val="005148C0"/>
    <w:rsid w:val="00514ABD"/>
    <w:rsid w:val="00514BCB"/>
    <w:rsid w:val="00520963"/>
    <w:rsid w:val="005224B2"/>
    <w:rsid w:val="00524205"/>
    <w:rsid w:val="00525AB5"/>
    <w:rsid w:val="00526668"/>
    <w:rsid w:val="00527F1D"/>
    <w:rsid w:val="00532490"/>
    <w:rsid w:val="0053264B"/>
    <w:rsid w:val="005326FF"/>
    <w:rsid w:val="00534727"/>
    <w:rsid w:val="0053511C"/>
    <w:rsid w:val="00536AD7"/>
    <w:rsid w:val="00537D7A"/>
    <w:rsid w:val="00540793"/>
    <w:rsid w:val="00540F10"/>
    <w:rsid w:val="0054148C"/>
    <w:rsid w:val="0054276B"/>
    <w:rsid w:val="005438D4"/>
    <w:rsid w:val="00545A09"/>
    <w:rsid w:val="00547E92"/>
    <w:rsid w:val="0055138B"/>
    <w:rsid w:val="00552691"/>
    <w:rsid w:val="00552C89"/>
    <w:rsid w:val="00553987"/>
    <w:rsid w:val="00553F7A"/>
    <w:rsid w:val="00555EE3"/>
    <w:rsid w:val="0055620F"/>
    <w:rsid w:val="00560E9B"/>
    <w:rsid w:val="00561603"/>
    <w:rsid w:val="0056167D"/>
    <w:rsid w:val="005623CF"/>
    <w:rsid w:val="005629D6"/>
    <w:rsid w:val="00564F92"/>
    <w:rsid w:val="005652D3"/>
    <w:rsid w:val="00566874"/>
    <w:rsid w:val="00567F79"/>
    <w:rsid w:val="00570062"/>
    <w:rsid w:val="00570B5D"/>
    <w:rsid w:val="00571591"/>
    <w:rsid w:val="005721EF"/>
    <w:rsid w:val="005725B8"/>
    <w:rsid w:val="005736B7"/>
    <w:rsid w:val="00575A2F"/>
    <w:rsid w:val="005817F3"/>
    <w:rsid w:val="00581AFF"/>
    <w:rsid w:val="00583A0F"/>
    <w:rsid w:val="00585432"/>
    <w:rsid w:val="00586066"/>
    <w:rsid w:val="005926C4"/>
    <w:rsid w:val="00592C49"/>
    <w:rsid w:val="00593EB2"/>
    <w:rsid w:val="00595BDE"/>
    <w:rsid w:val="0059607F"/>
    <w:rsid w:val="005960AF"/>
    <w:rsid w:val="005960E6"/>
    <w:rsid w:val="005A28CF"/>
    <w:rsid w:val="005A2C25"/>
    <w:rsid w:val="005A3115"/>
    <w:rsid w:val="005A3BFC"/>
    <w:rsid w:val="005A6AEE"/>
    <w:rsid w:val="005A6E47"/>
    <w:rsid w:val="005A7C9F"/>
    <w:rsid w:val="005B09B9"/>
    <w:rsid w:val="005B0AAB"/>
    <w:rsid w:val="005B133A"/>
    <w:rsid w:val="005B21A0"/>
    <w:rsid w:val="005B2363"/>
    <w:rsid w:val="005B3FD9"/>
    <w:rsid w:val="005B4326"/>
    <w:rsid w:val="005B4FC3"/>
    <w:rsid w:val="005C11B1"/>
    <w:rsid w:val="005C30D7"/>
    <w:rsid w:val="005C36B4"/>
    <w:rsid w:val="005C3DC9"/>
    <w:rsid w:val="005D06C1"/>
    <w:rsid w:val="005D0E4E"/>
    <w:rsid w:val="005D2413"/>
    <w:rsid w:val="005D2909"/>
    <w:rsid w:val="005D3861"/>
    <w:rsid w:val="005D4303"/>
    <w:rsid w:val="005D6912"/>
    <w:rsid w:val="005D695A"/>
    <w:rsid w:val="005D77C1"/>
    <w:rsid w:val="005D798E"/>
    <w:rsid w:val="005E105D"/>
    <w:rsid w:val="005E13BB"/>
    <w:rsid w:val="005E1CB5"/>
    <w:rsid w:val="005E27A6"/>
    <w:rsid w:val="005E31AD"/>
    <w:rsid w:val="005E3AF6"/>
    <w:rsid w:val="005E46FB"/>
    <w:rsid w:val="005E5E30"/>
    <w:rsid w:val="005F07D2"/>
    <w:rsid w:val="005F0B47"/>
    <w:rsid w:val="005F2613"/>
    <w:rsid w:val="005F376D"/>
    <w:rsid w:val="005F4983"/>
    <w:rsid w:val="005F4A89"/>
    <w:rsid w:val="005F4AF7"/>
    <w:rsid w:val="005F504A"/>
    <w:rsid w:val="005F54D4"/>
    <w:rsid w:val="005F6E2A"/>
    <w:rsid w:val="006003CF"/>
    <w:rsid w:val="00601272"/>
    <w:rsid w:val="00601B2E"/>
    <w:rsid w:val="00602F47"/>
    <w:rsid w:val="006034CF"/>
    <w:rsid w:val="00603933"/>
    <w:rsid w:val="006046D7"/>
    <w:rsid w:val="00605CF1"/>
    <w:rsid w:val="006079F5"/>
    <w:rsid w:val="00607A3C"/>
    <w:rsid w:val="006103B6"/>
    <w:rsid w:val="00613CDE"/>
    <w:rsid w:val="0061521A"/>
    <w:rsid w:val="00615E88"/>
    <w:rsid w:val="00615EB7"/>
    <w:rsid w:val="00617CE7"/>
    <w:rsid w:val="00621885"/>
    <w:rsid w:val="00622566"/>
    <w:rsid w:val="00622615"/>
    <w:rsid w:val="00623004"/>
    <w:rsid w:val="0062308D"/>
    <w:rsid w:val="00623548"/>
    <w:rsid w:val="00623A80"/>
    <w:rsid w:val="00623A81"/>
    <w:rsid w:val="00623FA9"/>
    <w:rsid w:val="006269EE"/>
    <w:rsid w:val="0062724F"/>
    <w:rsid w:val="00631909"/>
    <w:rsid w:val="00631FEF"/>
    <w:rsid w:val="00632581"/>
    <w:rsid w:val="00633100"/>
    <w:rsid w:val="006339DC"/>
    <w:rsid w:val="0063582F"/>
    <w:rsid w:val="00640125"/>
    <w:rsid w:val="006407D3"/>
    <w:rsid w:val="00641B38"/>
    <w:rsid w:val="006422F1"/>
    <w:rsid w:val="00644434"/>
    <w:rsid w:val="00646E33"/>
    <w:rsid w:val="006519A2"/>
    <w:rsid w:val="00652016"/>
    <w:rsid w:val="00652F1C"/>
    <w:rsid w:val="006539F6"/>
    <w:rsid w:val="00654555"/>
    <w:rsid w:val="00654A47"/>
    <w:rsid w:val="006556B7"/>
    <w:rsid w:val="00660D09"/>
    <w:rsid w:val="00662CB2"/>
    <w:rsid w:val="006636E7"/>
    <w:rsid w:val="00665529"/>
    <w:rsid w:val="00666B83"/>
    <w:rsid w:val="00667CCB"/>
    <w:rsid w:val="00667D6F"/>
    <w:rsid w:val="0067204F"/>
    <w:rsid w:val="0067373D"/>
    <w:rsid w:val="006741B6"/>
    <w:rsid w:val="00674898"/>
    <w:rsid w:val="006760BA"/>
    <w:rsid w:val="006771A7"/>
    <w:rsid w:val="00677531"/>
    <w:rsid w:val="006775AC"/>
    <w:rsid w:val="00682DD1"/>
    <w:rsid w:val="00684B90"/>
    <w:rsid w:val="006923D9"/>
    <w:rsid w:val="00694D5D"/>
    <w:rsid w:val="006951CE"/>
    <w:rsid w:val="006957D1"/>
    <w:rsid w:val="00696862"/>
    <w:rsid w:val="0069731F"/>
    <w:rsid w:val="006A0061"/>
    <w:rsid w:val="006A04D1"/>
    <w:rsid w:val="006A1938"/>
    <w:rsid w:val="006A1AE4"/>
    <w:rsid w:val="006A2C29"/>
    <w:rsid w:val="006A4637"/>
    <w:rsid w:val="006A6496"/>
    <w:rsid w:val="006A6D08"/>
    <w:rsid w:val="006A7833"/>
    <w:rsid w:val="006B354D"/>
    <w:rsid w:val="006B40AA"/>
    <w:rsid w:val="006B5009"/>
    <w:rsid w:val="006B5BFD"/>
    <w:rsid w:val="006B6884"/>
    <w:rsid w:val="006B6EBF"/>
    <w:rsid w:val="006C1DD5"/>
    <w:rsid w:val="006C24F1"/>
    <w:rsid w:val="006C2C95"/>
    <w:rsid w:val="006C3B58"/>
    <w:rsid w:val="006C4DC0"/>
    <w:rsid w:val="006C5AF4"/>
    <w:rsid w:val="006C5C5D"/>
    <w:rsid w:val="006C73F3"/>
    <w:rsid w:val="006C763A"/>
    <w:rsid w:val="006C77AA"/>
    <w:rsid w:val="006C7B9B"/>
    <w:rsid w:val="006C7F8B"/>
    <w:rsid w:val="006D1153"/>
    <w:rsid w:val="006D241C"/>
    <w:rsid w:val="006D3407"/>
    <w:rsid w:val="006D3441"/>
    <w:rsid w:val="006D37CE"/>
    <w:rsid w:val="006D38F4"/>
    <w:rsid w:val="006D59F1"/>
    <w:rsid w:val="006D6873"/>
    <w:rsid w:val="006D7A08"/>
    <w:rsid w:val="006E0767"/>
    <w:rsid w:val="006E08A0"/>
    <w:rsid w:val="006E1D9F"/>
    <w:rsid w:val="006E21F0"/>
    <w:rsid w:val="006E2224"/>
    <w:rsid w:val="006E2D25"/>
    <w:rsid w:val="006E3F55"/>
    <w:rsid w:val="006E4295"/>
    <w:rsid w:val="006E43CA"/>
    <w:rsid w:val="006E55F8"/>
    <w:rsid w:val="006E7168"/>
    <w:rsid w:val="006E7C45"/>
    <w:rsid w:val="006F0D7F"/>
    <w:rsid w:val="006F41EC"/>
    <w:rsid w:val="006F46A1"/>
    <w:rsid w:val="006F4EFA"/>
    <w:rsid w:val="006F7DF4"/>
    <w:rsid w:val="00702074"/>
    <w:rsid w:val="00702F6B"/>
    <w:rsid w:val="00703351"/>
    <w:rsid w:val="00704643"/>
    <w:rsid w:val="00705394"/>
    <w:rsid w:val="00707E0F"/>
    <w:rsid w:val="00711958"/>
    <w:rsid w:val="00711A0C"/>
    <w:rsid w:val="00713386"/>
    <w:rsid w:val="007139DD"/>
    <w:rsid w:val="00714729"/>
    <w:rsid w:val="00715411"/>
    <w:rsid w:val="00716BBE"/>
    <w:rsid w:val="00716D9B"/>
    <w:rsid w:val="00716FFF"/>
    <w:rsid w:val="0072027B"/>
    <w:rsid w:val="007208DB"/>
    <w:rsid w:val="00720980"/>
    <w:rsid w:val="00721DB4"/>
    <w:rsid w:val="00724495"/>
    <w:rsid w:val="00724808"/>
    <w:rsid w:val="00727BBA"/>
    <w:rsid w:val="007307D1"/>
    <w:rsid w:val="00731472"/>
    <w:rsid w:val="007334E5"/>
    <w:rsid w:val="00733674"/>
    <w:rsid w:val="0073423E"/>
    <w:rsid w:val="007344EE"/>
    <w:rsid w:val="00734C70"/>
    <w:rsid w:val="00735195"/>
    <w:rsid w:val="00735732"/>
    <w:rsid w:val="00735BA1"/>
    <w:rsid w:val="00736E7F"/>
    <w:rsid w:val="00740FAF"/>
    <w:rsid w:val="007418A7"/>
    <w:rsid w:val="00743131"/>
    <w:rsid w:val="00743178"/>
    <w:rsid w:val="007459D8"/>
    <w:rsid w:val="00747E23"/>
    <w:rsid w:val="00750B75"/>
    <w:rsid w:val="00751E7A"/>
    <w:rsid w:val="00752333"/>
    <w:rsid w:val="00752687"/>
    <w:rsid w:val="00752DDF"/>
    <w:rsid w:val="00754067"/>
    <w:rsid w:val="00755358"/>
    <w:rsid w:val="00764795"/>
    <w:rsid w:val="0076560F"/>
    <w:rsid w:val="00767A19"/>
    <w:rsid w:val="007719AE"/>
    <w:rsid w:val="00772B6E"/>
    <w:rsid w:val="007731AD"/>
    <w:rsid w:val="007775AE"/>
    <w:rsid w:val="00777BA2"/>
    <w:rsid w:val="007803C7"/>
    <w:rsid w:val="00783954"/>
    <w:rsid w:val="00783BB7"/>
    <w:rsid w:val="007848DF"/>
    <w:rsid w:val="00785B75"/>
    <w:rsid w:val="0078616D"/>
    <w:rsid w:val="0078682A"/>
    <w:rsid w:val="00790307"/>
    <w:rsid w:val="00790EB5"/>
    <w:rsid w:val="007924A8"/>
    <w:rsid w:val="00794D7F"/>
    <w:rsid w:val="00795C2F"/>
    <w:rsid w:val="0079629A"/>
    <w:rsid w:val="0079773C"/>
    <w:rsid w:val="007A1E1C"/>
    <w:rsid w:val="007A36C5"/>
    <w:rsid w:val="007A6A5F"/>
    <w:rsid w:val="007A7CCD"/>
    <w:rsid w:val="007B0C94"/>
    <w:rsid w:val="007B12C2"/>
    <w:rsid w:val="007B1CD1"/>
    <w:rsid w:val="007B2D8B"/>
    <w:rsid w:val="007B5789"/>
    <w:rsid w:val="007B744E"/>
    <w:rsid w:val="007B74BC"/>
    <w:rsid w:val="007B7F16"/>
    <w:rsid w:val="007C07D2"/>
    <w:rsid w:val="007C0BBF"/>
    <w:rsid w:val="007C2F61"/>
    <w:rsid w:val="007C4A35"/>
    <w:rsid w:val="007C766F"/>
    <w:rsid w:val="007D15B3"/>
    <w:rsid w:val="007D1A15"/>
    <w:rsid w:val="007D1B4C"/>
    <w:rsid w:val="007D20AD"/>
    <w:rsid w:val="007D2369"/>
    <w:rsid w:val="007D2800"/>
    <w:rsid w:val="007D464D"/>
    <w:rsid w:val="007D5C9C"/>
    <w:rsid w:val="007D5E78"/>
    <w:rsid w:val="007D6237"/>
    <w:rsid w:val="007D74F3"/>
    <w:rsid w:val="007E16FC"/>
    <w:rsid w:val="007E249A"/>
    <w:rsid w:val="007E3893"/>
    <w:rsid w:val="007E395B"/>
    <w:rsid w:val="007E5114"/>
    <w:rsid w:val="007E52DD"/>
    <w:rsid w:val="007E60B6"/>
    <w:rsid w:val="007E641C"/>
    <w:rsid w:val="007E6CB6"/>
    <w:rsid w:val="007F0AC5"/>
    <w:rsid w:val="007F2E75"/>
    <w:rsid w:val="007F65BF"/>
    <w:rsid w:val="007F69D7"/>
    <w:rsid w:val="00800292"/>
    <w:rsid w:val="00800679"/>
    <w:rsid w:val="0080105D"/>
    <w:rsid w:val="00801E20"/>
    <w:rsid w:val="008021BC"/>
    <w:rsid w:val="008031CA"/>
    <w:rsid w:val="008034A6"/>
    <w:rsid w:val="008039D6"/>
    <w:rsid w:val="008043A3"/>
    <w:rsid w:val="00804B64"/>
    <w:rsid w:val="00805DAD"/>
    <w:rsid w:val="00806C68"/>
    <w:rsid w:val="008075F8"/>
    <w:rsid w:val="0081047E"/>
    <w:rsid w:val="00810721"/>
    <w:rsid w:val="00811C6F"/>
    <w:rsid w:val="00812475"/>
    <w:rsid w:val="0081293C"/>
    <w:rsid w:val="00817182"/>
    <w:rsid w:val="0081760D"/>
    <w:rsid w:val="008210F9"/>
    <w:rsid w:val="00821E31"/>
    <w:rsid w:val="00823F35"/>
    <w:rsid w:val="00824593"/>
    <w:rsid w:val="0082493E"/>
    <w:rsid w:val="0082627F"/>
    <w:rsid w:val="008264EE"/>
    <w:rsid w:val="00827A9B"/>
    <w:rsid w:val="008323E1"/>
    <w:rsid w:val="008341A7"/>
    <w:rsid w:val="008346C4"/>
    <w:rsid w:val="00836D17"/>
    <w:rsid w:val="00836D85"/>
    <w:rsid w:val="00840434"/>
    <w:rsid w:val="00840B96"/>
    <w:rsid w:val="0084235E"/>
    <w:rsid w:val="00843240"/>
    <w:rsid w:val="00843C24"/>
    <w:rsid w:val="00844E9B"/>
    <w:rsid w:val="00844FC4"/>
    <w:rsid w:val="00845658"/>
    <w:rsid w:val="00845C39"/>
    <w:rsid w:val="00846AD4"/>
    <w:rsid w:val="008471E1"/>
    <w:rsid w:val="0084735F"/>
    <w:rsid w:val="00850971"/>
    <w:rsid w:val="00854377"/>
    <w:rsid w:val="00854A48"/>
    <w:rsid w:val="00854F10"/>
    <w:rsid w:val="00855067"/>
    <w:rsid w:val="00855306"/>
    <w:rsid w:val="008555B0"/>
    <w:rsid w:val="00856C76"/>
    <w:rsid w:val="00856CA9"/>
    <w:rsid w:val="008579B5"/>
    <w:rsid w:val="008603FD"/>
    <w:rsid w:val="008623B0"/>
    <w:rsid w:val="008624F2"/>
    <w:rsid w:val="00863281"/>
    <w:rsid w:val="00863635"/>
    <w:rsid w:val="00863A0B"/>
    <w:rsid w:val="008642B9"/>
    <w:rsid w:val="008644F6"/>
    <w:rsid w:val="008669F4"/>
    <w:rsid w:val="00867D08"/>
    <w:rsid w:val="00871E9A"/>
    <w:rsid w:val="008728FB"/>
    <w:rsid w:val="00873059"/>
    <w:rsid w:val="008742DF"/>
    <w:rsid w:val="008742E9"/>
    <w:rsid w:val="0087462F"/>
    <w:rsid w:val="0087470A"/>
    <w:rsid w:val="00875529"/>
    <w:rsid w:val="0087578C"/>
    <w:rsid w:val="008766DD"/>
    <w:rsid w:val="00876F80"/>
    <w:rsid w:val="0087719F"/>
    <w:rsid w:val="00880B82"/>
    <w:rsid w:val="00881DD3"/>
    <w:rsid w:val="00882F49"/>
    <w:rsid w:val="00882F62"/>
    <w:rsid w:val="008847BC"/>
    <w:rsid w:val="00884A26"/>
    <w:rsid w:val="008931AE"/>
    <w:rsid w:val="0089322C"/>
    <w:rsid w:val="00894D32"/>
    <w:rsid w:val="00896861"/>
    <w:rsid w:val="00897172"/>
    <w:rsid w:val="00897C6D"/>
    <w:rsid w:val="008A1BF9"/>
    <w:rsid w:val="008A4763"/>
    <w:rsid w:val="008A6B8C"/>
    <w:rsid w:val="008B0F4A"/>
    <w:rsid w:val="008B3424"/>
    <w:rsid w:val="008B4B38"/>
    <w:rsid w:val="008B4B65"/>
    <w:rsid w:val="008B7EEF"/>
    <w:rsid w:val="008C0CC7"/>
    <w:rsid w:val="008C1553"/>
    <w:rsid w:val="008C1993"/>
    <w:rsid w:val="008C1D27"/>
    <w:rsid w:val="008C3363"/>
    <w:rsid w:val="008C35EA"/>
    <w:rsid w:val="008C60E6"/>
    <w:rsid w:val="008C6982"/>
    <w:rsid w:val="008C755E"/>
    <w:rsid w:val="008D252D"/>
    <w:rsid w:val="008D56B1"/>
    <w:rsid w:val="008D6C7F"/>
    <w:rsid w:val="008E02EA"/>
    <w:rsid w:val="008E07F0"/>
    <w:rsid w:val="008E0C2B"/>
    <w:rsid w:val="008E1A5A"/>
    <w:rsid w:val="008E3539"/>
    <w:rsid w:val="008E5517"/>
    <w:rsid w:val="008E6AF0"/>
    <w:rsid w:val="008E6F15"/>
    <w:rsid w:val="008F07C0"/>
    <w:rsid w:val="008F32EF"/>
    <w:rsid w:val="008F5060"/>
    <w:rsid w:val="008F51DD"/>
    <w:rsid w:val="008F5324"/>
    <w:rsid w:val="008F6F01"/>
    <w:rsid w:val="008F78AF"/>
    <w:rsid w:val="00901205"/>
    <w:rsid w:val="00901269"/>
    <w:rsid w:val="009016C9"/>
    <w:rsid w:val="00903B39"/>
    <w:rsid w:val="00903C5A"/>
    <w:rsid w:val="00904753"/>
    <w:rsid w:val="00905135"/>
    <w:rsid w:val="00906AF9"/>
    <w:rsid w:val="0091077F"/>
    <w:rsid w:val="009124DE"/>
    <w:rsid w:val="00913CA6"/>
    <w:rsid w:val="009142D1"/>
    <w:rsid w:val="00914E9F"/>
    <w:rsid w:val="0091778D"/>
    <w:rsid w:val="009205BD"/>
    <w:rsid w:val="00920A71"/>
    <w:rsid w:val="00922B84"/>
    <w:rsid w:val="00924626"/>
    <w:rsid w:val="0092648E"/>
    <w:rsid w:val="009274E1"/>
    <w:rsid w:val="00927859"/>
    <w:rsid w:val="00934BE5"/>
    <w:rsid w:val="00941F1D"/>
    <w:rsid w:val="009427DA"/>
    <w:rsid w:val="0094454F"/>
    <w:rsid w:val="00944954"/>
    <w:rsid w:val="0094578F"/>
    <w:rsid w:val="00946CCB"/>
    <w:rsid w:val="009505D9"/>
    <w:rsid w:val="009510D0"/>
    <w:rsid w:val="009511AA"/>
    <w:rsid w:val="00951D5C"/>
    <w:rsid w:val="0095208D"/>
    <w:rsid w:val="009558BA"/>
    <w:rsid w:val="00962A5E"/>
    <w:rsid w:val="00963C9D"/>
    <w:rsid w:val="00963EC6"/>
    <w:rsid w:val="009645BE"/>
    <w:rsid w:val="009669C5"/>
    <w:rsid w:val="00966E08"/>
    <w:rsid w:val="00967122"/>
    <w:rsid w:val="0096761E"/>
    <w:rsid w:val="00967D2B"/>
    <w:rsid w:val="009703B2"/>
    <w:rsid w:val="00970B90"/>
    <w:rsid w:val="00973E26"/>
    <w:rsid w:val="00975246"/>
    <w:rsid w:val="00977D3D"/>
    <w:rsid w:val="00980017"/>
    <w:rsid w:val="00982065"/>
    <w:rsid w:val="00983B35"/>
    <w:rsid w:val="00984142"/>
    <w:rsid w:val="00984D3A"/>
    <w:rsid w:val="00986136"/>
    <w:rsid w:val="00986862"/>
    <w:rsid w:val="009870CC"/>
    <w:rsid w:val="009876D8"/>
    <w:rsid w:val="00990833"/>
    <w:rsid w:val="00990F4C"/>
    <w:rsid w:val="00991C1C"/>
    <w:rsid w:val="00992761"/>
    <w:rsid w:val="009944D5"/>
    <w:rsid w:val="0099653B"/>
    <w:rsid w:val="00997200"/>
    <w:rsid w:val="009A02F1"/>
    <w:rsid w:val="009A349B"/>
    <w:rsid w:val="009A356F"/>
    <w:rsid w:val="009A4801"/>
    <w:rsid w:val="009A69D6"/>
    <w:rsid w:val="009A6B2E"/>
    <w:rsid w:val="009A6E86"/>
    <w:rsid w:val="009A7108"/>
    <w:rsid w:val="009B29EC"/>
    <w:rsid w:val="009B3060"/>
    <w:rsid w:val="009B3FF2"/>
    <w:rsid w:val="009B49D4"/>
    <w:rsid w:val="009B5B0D"/>
    <w:rsid w:val="009B61C5"/>
    <w:rsid w:val="009B654C"/>
    <w:rsid w:val="009C0630"/>
    <w:rsid w:val="009C1042"/>
    <w:rsid w:val="009C41F4"/>
    <w:rsid w:val="009C4A60"/>
    <w:rsid w:val="009C6C3A"/>
    <w:rsid w:val="009C6E58"/>
    <w:rsid w:val="009D1848"/>
    <w:rsid w:val="009D2CBC"/>
    <w:rsid w:val="009D2F6C"/>
    <w:rsid w:val="009D7325"/>
    <w:rsid w:val="009D7D59"/>
    <w:rsid w:val="009E077A"/>
    <w:rsid w:val="009E0E3A"/>
    <w:rsid w:val="009E33F2"/>
    <w:rsid w:val="009E6C44"/>
    <w:rsid w:val="009E6D3F"/>
    <w:rsid w:val="009E7967"/>
    <w:rsid w:val="009F1117"/>
    <w:rsid w:val="009F112C"/>
    <w:rsid w:val="009F1143"/>
    <w:rsid w:val="009F116C"/>
    <w:rsid w:val="009F2208"/>
    <w:rsid w:val="009F2D78"/>
    <w:rsid w:val="009F3971"/>
    <w:rsid w:val="009F41F5"/>
    <w:rsid w:val="009F4CCD"/>
    <w:rsid w:val="009F6260"/>
    <w:rsid w:val="009F6BC6"/>
    <w:rsid w:val="009F78FD"/>
    <w:rsid w:val="00A005D1"/>
    <w:rsid w:val="00A016CE"/>
    <w:rsid w:val="00A0225A"/>
    <w:rsid w:val="00A024A4"/>
    <w:rsid w:val="00A10254"/>
    <w:rsid w:val="00A1339C"/>
    <w:rsid w:val="00A143BA"/>
    <w:rsid w:val="00A148C0"/>
    <w:rsid w:val="00A16CFE"/>
    <w:rsid w:val="00A1728B"/>
    <w:rsid w:val="00A17649"/>
    <w:rsid w:val="00A17F2A"/>
    <w:rsid w:val="00A21AD3"/>
    <w:rsid w:val="00A21C1D"/>
    <w:rsid w:val="00A24378"/>
    <w:rsid w:val="00A243B6"/>
    <w:rsid w:val="00A25BAA"/>
    <w:rsid w:val="00A2701D"/>
    <w:rsid w:val="00A31831"/>
    <w:rsid w:val="00A32F18"/>
    <w:rsid w:val="00A35219"/>
    <w:rsid w:val="00A372A1"/>
    <w:rsid w:val="00A40062"/>
    <w:rsid w:val="00A41AD2"/>
    <w:rsid w:val="00A41B81"/>
    <w:rsid w:val="00A430FB"/>
    <w:rsid w:val="00A44AF1"/>
    <w:rsid w:val="00A450EB"/>
    <w:rsid w:val="00A459B5"/>
    <w:rsid w:val="00A46236"/>
    <w:rsid w:val="00A47A0B"/>
    <w:rsid w:val="00A506CF"/>
    <w:rsid w:val="00A51CB4"/>
    <w:rsid w:val="00A52377"/>
    <w:rsid w:val="00A54B78"/>
    <w:rsid w:val="00A54CC2"/>
    <w:rsid w:val="00A54DC4"/>
    <w:rsid w:val="00A55188"/>
    <w:rsid w:val="00A5717A"/>
    <w:rsid w:val="00A571C6"/>
    <w:rsid w:val="00A60196"/>
    <w:rsid w:val="00A60DD6"/>
    <w:rsid w:val="00A63016"/>
    <w:rsid w:val="00A64B6E"/>
    <w:rsid w:val="00A64C7B"/>
    <w:rsid w:val="00A65DE8"/>
    <w:rsid w:val="00A6668B"/>
    <w:rsid w:val="00A673C5"/>
    <w:rsid w:val="00A7046C"/>
    <w:rsid w:val="00A714F4"/>
    <w:rsid w:val="00A719CF"/>
    <w:rsid w:val="00A71A49"/>
    <w:rsid w:val="00A71B21"/>
    <w:rsid w:val="00A71E35"/>
    <w:rsid w:val="00A731C9"/>
    <w:rsid w:val="00A7475A"/>
    <w:rsid w:val="00A7521F"/>
    <w:rsid w:val="00A75360"/>
    <w:rsid w:val="00A75C2F"/>
    <w:rsid w:val="00A76C6B"/>
    <w:rsid w:val="00A76FC5"/>
    <w:rsid w:val="00A822DA"/>
    <w:rsid w:val="00A825F4"/>
    <w:rsid w:val="00A82B82"/>
    <w:rsid w:val="00A84908"/>
    <w:rsid w:val="00A866C7"/>
    <w:rsid w:val="00A86EBC"/>
    <w:rsid w:val="00A87B43"/>
    <w:rsid w:val="00A91065"/>
    <w:rsid w:val="00A91E15"/>
    <w:rsid w:val="00A91F7B"/>
    <w:rsid w:val="00A9252E"/>
    <w:rsid w:val="00A96DAD"/>
    <w:rsid w:val="00AA1440"/>
    <w:rsid w:val="00AA3163"/>
    <w:rsid w:val="00AA3A78"/>
    <w:rsid w:val="00AA4E98"/>
    <w:rsid w:val="00AA549A"/>
    <w:rsid w:val="00AA6437"/>
    <w:rsid w:val="00AA73FF"/>
    <w:rsid w:val="00AB0290"/>
    <w:rsid w:val="00AB0318"/>
    <w:rsid w:val="00AB0831"/>
    <w:rsid w:val="00AB0D63"/>
    <w:rsid w:val="00AB2878"/>
    <w:rsid w:val="00AB3398"/>
    <w:rsid w:val="00AB3C2A"/>
    <w:rsid w:val="00AB47E9"/>
    <w:rsid w:val="00AB5ECC"/>
    <w:rsid w:val="00AB6223"/>
    <w:rsid w:val="00AB78DB"/>
    <w:rsid w:val="00AC0172"/>
    <w:rsid w:val="00AC358E"/>
    <w:rsid w:val="00AC4B4F"/>
    <w:rsid w:val="00AC5C2F"/>
    <w:rsid w:val="00AC60C0"/>
    <w:rsid w:val="00AC6170"/>
    <w:rsid w:val="00AC686E"/>
    <w:rsid w:val="00AC76CF"/>
    <w:rsid w:val="00AD10B8"/>
    <w:rsid w:val="00AD197F"/>
    <w:rsid w:val="00AD1A50"/>
    <w:rsid w:val="00AD2017"/>
    <w:rsid w:val="00AD2432"/>
    <w:rsid w:val="00AD3728"/>
    <w:rsid w:val="00AD385A"/>
    <w:rsid w:val="00AD3865"/>
    <w:rsid w:val="00AD5184"/>
    <w:rsid w:val="00AD5550"/>
    <w:rsid w:val="00AD7DFE"/>
    <w:rsid w:val="00AE1E48"/>
    <w:rsid w:val="00AE51ED"/>
    <w:rsid w:val="00AE7A54"/>
    <w:rsid w:val="00AF01B0"/>
    <w:rsid w:val="00AF0264"/>
    <w:rsid w:val="00AF0BE4"/>
    <w:rsid w:val="00AF0CCA"/>
    <w:rsid w:val="00AF1155"/>
    <w:rsid w:val="00AF1B8D"/>
    <w:rsid w:val="00AF1DF8"/>
    <w:rsid w:val="00AF38C7"/>
    <w:rsid w:val="00AF3963"/>
    <w:rsid w:val="00AF512F"/>
    <w:rsid w:val="00AF6886"/>
    <w:rsid w:val="00AF7364"/>
    <w:rsid w:val="00AF7E8A"/>
    <w:rsid w:val="00B0111E"/>
    <w:rsid w:val="00B02694"/>
    <w:rsid w:val="00B0424D"/>
    <w:rsid w:val="00B10243"/>
    <w:rsid w:val="00B114F4"/>
    <w:rsid w:val="00B12DC6"/>
    <w:rsid w:val="00B140A9"/>
    <w:rsid w:val="00B1489F"/>
    <w:rsid w:val="00B14ED0"/>
    <w:rsid w:val="00B154FE"/>
    <w:rsid w:val="00B2040B"/>
    <w:rsid w:val="00B20A49"/>
    <w:rsid w:val="00B20C10"/>
    <w:rsid w:val="00B21E7A"/>
    <w:rsid w:val="00B22FA4"/>
    <w:rsid w:val="00B238CB"/>
    <w:rsid w:val="00B24371"/>
    <w:rsid w:val="00B25603"/>
    <w:rsid w:val="00B3203A"/>
    <w:rsid w:val="00B32875"/>
    <w:rsid w:val="00B32B88"/>
    <w:rsid w:val="00B339BE"/>
    <w:rsid w:val="00B37DC5"/>
    <w:rsid w:val="00B37EE4"/>
    <w:rsid w:val="00B41555"/>
    <w:rsid w:val="00B422CF"/>
    <w:rsid w:val="00B44209"/>
    <w:rsid w:val="00B45CFF"/>
    <w:rsid w:val="00B51303"/>
    <w:rsid w:val="00B51435"/>
    <w:rsid w:val="00B5154C"/>
    <w:rsid w:val="00B51E71"/>
    <w:rsid w:val="00B5211C"/>
    <w:rsid w:val="00B5480C"/>
    <w:rsid w:val="00B553E3"/>
    <w:rsid w:val="00B56C5C"/>
    <w:rsid w:val="00B60274"/>
    <w:rsid w:val="00B607B7"/>
    <w:rsid w:val="00B65572"/>
    <w:rsid w:val="00B73C69"/>
    <w:rsid w:val="00B746A2"/>
    <w:rsid w:val="00B748FF"/>
    <w:rsid w:val="00B80428"/>
    <w:rsid w:val="00B8243B"/>
    <w:rsid w:val="00B83E32"/>
    <w:rsid w:val="00B8436E"/>
    <w:rsid w:val="00B85709"/>
    <w:rsid w:val="00B85A93"/>
    <w:rsid w:val="00B8710F"/>
    <w:rsid w:val="00B91A6F"/>
    <w:rsid w:val="00B92FEE"/>
    <w:rsid w:val="00B94134"/>
    <w:rsid w:val="00B96CA4"/>
    <w:rsid w:val="00B972FE"/>
    <w:rsid w:val="00BA118D"/>
    <w:rsid w:val="00BA119C"/>
    <w:rsid w:val="00BA1E48"/>
    <w:rsid w:val="00BA4C04"/>
    <w:rsid w:val="00BB134B"/>
    <w:rsid w:val="00BB1521"/>
    <w:rsid w:val="00BB1917"/>
    <w:rsid w:val="00BB2054"/>
    <w:rsid w:val="00BB22E2"/>
    <w:rsid w:val="00BB28D6"/>
    <w:rsid w:val="00BB4574"/>
    <w:rsid w:val="00BB482B"/>
    <w:rsid w:val="00BB5338"/>
    <w:rsid w:val="00BB53F0"/>
    <w:rsid w:val="00BB5ECB"/>
    <w:rsid w:val="00BB72E5"/>
    <w:rsid w:val="00BC0C3B"/>
    <w:rsid w:val="00BC10F5"/>
    <w:rsid w:val="00BC14A8"/>
    <w:rsid w:val="00BC2C32"/>
    <w:rsid w:val="00BD18B8"/>
    <w:rsid w:val="00BD2CFA"/>
    <w:rsid w:val="00BD4045"/>
    <w:rsid w:val="00BD78F9"/>
    <w:rsid w:val="00BD7E83"/>
    <w:rsid w:val="00BE2681"/>
    <w:rsid w:val="00BE2DB0"/>
    <w:rsid w:val="00BE3809"/>
    <w:rsid w:val="00BE5C84"/>
    <w:rsid w:val="00BE7016"/>
    <w:rsid w:val="00BE7066"/>
    <w:rsid w:val="00BE7832"/>
    <w:rsid w:val="00BF564E"/>
    <w:rsid w:val="00BF5F8B"/>
    <w:rsid w:val="00BF6787"/>
    <w:rsid w:val="00C00EA2"/>
    <w:rsid w:val="00C01501"/>
    <w:rsid w:val="00C05D29"/>
    <w:rsid w:val="00C06E1B"/>
    <w:rsid w:val="00C101B7"/>
    <w:rsid w:val="00C1177F"/>
    <w:rsid w:val="00C14713"/>
    <w:rsid w:val="00C149B6"/>
    <w:rsid w:val="00C15640"/>
    <w:rsid w:val="00C16379"/>
    <w:rsid w:val="00C172B4"/>
    <w:rsid w:val="00C200DA"/>
    <w:rsid w:val="00C21D8C"/>
    <w:rsid w:val="00C2226B"/>
    <w:rsid w:val="00C22757"/>
    <w:rsid w:val="00C26235"/>
    <w:rsid w:val="00C26879"/>
    <w:rsid w:val="00C27BD2"/>
    <w:rsid w:val="00C309B9"/>
    <w:rsid w:val="00C3238D"/>
    <w:rsid w:val="00C32DCF"/>
    <w:rsid w:val="00C33C1B"/>
    <w:rsid w:val="00C3510C"/>
    <w:rsid w:val="00C36865"/>
    <w:rsid w:val="00C36FD3"/>
    <w:rsid w:val="00C37B00"/>
    <w:rsid w:val="00C4065A"/>
    <w:rsid w:val="00C40864"/>
    <w:rsid w:val="00C448E9"/>
    <w:rsid w:val="00C47CE5"/>
    <w:rsid w:val="00C52B44"/>
    <w:rsid w:val="00C53EA3"/>
    <w:rsid w:val="00C546AE"/>
    <w:rsid w:val="00C5510A"/>
    <w:rsid w:val="00C56A4A"/>
    <w:rsid w:val="00C60749"/>
    <w:rsid w:val="00C63A7B"/>
    <w:rsid w:val="00C6418C"/>
    <w:rsid w:val="00C646FA"/>
    <w:rsid w:val="00C65BE0"/>
    <w:rsid w:val="00C669D4"/>
    <w:rsid w:val="00C67626"/>
    <w:rsid w:val="00C67A95"/>
    <w:rsid w:val="00C7086D"/>
    <w:rsid w:val="00C7097E"/>
    <w:rsid w:val="00C71EDC"/>
    <w:rsid w:val="00C72A1F"/>
    <w:rsid w:val="00C74E8F"/>
    <w:rsid w:val="00C7534A"/>
    <w:rsid w:val="00C76107"/>
    <w:rsid w:val="00C76AF8"/>
    <w:rsid w:val="00C77576"/>
    <w:rsid w:val="00C824E1"/>
    <w:rsid w:val="00C830BF"/>
    <w:rsid w:val="00C85AEB"/>
    <w:rsid w:val="00C85BB0"/>
    <w:rsid w:val="00C86E96"/>
    <w:rsid w:val="00C87DC2"/>
    <w:rsid w:val="00C90763"/>
    <w:rsid w:val="00C92511"/>
    <w:rsid w:val="00C9283B"/>
    <w:rsid w:val="00C9333E"/>
    <w:rsid w:val="00C93D4D"/>
    <w:rsid w:val="00C94F78"/>
    <w:rsid w:val="00C9694F"/>
    <w:rsid w:val="00C97DF4"/>
    <w:rsid w:val="00CA0693"/>
    <w:rsid w:val="00CA09D0"/>
    <w:rsid w:val="00CA0BED"/>
    <w:rsid w:val="00CA3AEF"/>
    <w:rsid w:val="00CA6C7F"/>
    <w:rsid w:val="00CA6D3D"/>
    <w:rsid w:val="00CA710A"/>
    <w:rsid w:val="00CB4DBE"/>
    <w:rsid w:val="00CB50EE"/>
    <w:rsid w:val="00CB50EF"/>
    <w:rsid w:val="00CB5164"/>
    <w:rsid w:val="00CB51BB"/>
    <w:rsid w:val="00CB55C3"/>
    <w:rsid w:val="00CB59A4"/>
    <w:rsid w:val="00CB6113"/>
    <w:rsid w:val="00CB611C"/>
    <w:rsid w:val="00CB76D3"/>
    <w:rsid w:val="00CC1AE7"/>
    <w:rsid w:val="00CC1BEB"/>
    <w:rsid w:val="00CC4F60"/>
    <w:rsid w:val="00CC5252"/>
    <w:rsid w:val="00CC6124"/>
    <w:rsid w:val="00CC653C"/>
    <w:rsid w:val="00CD0C6B"/>
    <w:rsid w:val="00CD0DFF"/>
    <w:rsid w:val="00CD2C57"/>
    <w:rsid w:val="00CD3D3F"/>
    <w:rsid w:val="00CD3EE2"/>
    <w:rsid w:val="00CD4783"/>
    <w:rsid w:val="00CD6DB3"/>
    <w:rsid w:val="00CD6EA8"/>
    <w:rsid w:val="00CE026C"/>
    <w:rsid w:val="00CE15C8"/>
    <w:rsid w:val="00CE2D1E"/>
    <w:rsid w:val="00CE5852"/>
    <w:rsid w:val="00CE5A88"/>
    <w:rsid w:val="00CE707A"/>
    <w:rsid w:val="00CE7816"/>
    <w:rsid w:val="00CF0770"/>
    <w:rsid w:val="00CF1B70"/>
    <w:rsid w:val="00CF2747"/>
    <w:rsid w:val="00CF3EEC"/>
    <w:rsid w:val="00D01252"/>
    <w:rsid w:val="00D0478E"/>
    <w:rsid w:val="00D0664A"/>
    <w:rsid w:val="00D069D5"/>
    <w:rsid w:val="00D075E4"/>
    <w:rsid w:val="00D10142"/>
    <w:rsid w:val="00D113EB"/>
    <w:rsid w:val="00D11D18"/>
    <w:rsid w:val="00D12E3B"/>
    <w:rsid w:val="00D13255"/>
    <w:rsid w:val="00D147F5"/>
    <w:rsid w:val="00D15281"/>
    <w:rsid w:val="00D1558E"/>
    <w:rsid w:val="00D17CF4"/>
    <w:rsid w:val="00D17D43"/>
    <w:rsid w:val="00D20AAB"/>
    <w:rsid w:val="00D22C05"/>
    <w:rsid w:val="00D22C0F"/>
    <w:rsid w:val="00D30FFE"/>
    <w:rsid w:val="00D32E6B"/>
    <w:rsid w:val="00D36F11"/>
    <w:rsid w:val="00D42D16"/>
    <w:rsid w:val="00D45134"/>
    <w:rsid w:val="00D4716D"/>
    <w:rsid w:val="00D47AFF"/>
    <w:rsid w:val="00D504BB"/>
    <w:rsid w:val="00D552AC"/>
    <w:rsid w:val="00D55BDB"/>
    <w:rsid w:val="00D60FC9"/>
    <w:rsid w:val="00D60FE8"/>
    <w:rsid w:val="00D629A0"/>
    <w:rsid w:val="00D665E8"/>
    <w:rsid w:val="00D70677"/>
    <w:rsid w:val="00D70B4B"/>
    <w:rsid w:val="00D7383C"/>
    <w:rsid w:val="00D73921"/>
    <w:rsid w:val="00D7642E"/>
    <w:rsid w:val="00D8021C"/>
    <w:rsid w:val="00D835D2"/>
    <w:rsid w:val="00D83B52"/>
    <w:rsid w:val="00D87C7E"/>
    <w:rsid w:val="00D907A3"/>
    <w:rsid w:val="00D94C1F"/>
    <w:rsid w:val="00D957AA"/>
    <w:rsid w:val="00D95892"/>
    <w:rsid w:val="00D965F4"/>
    <w:rsid w:val="00D96924"/>
    <w:rsid w:val="00D96BFD"/>
    <w:rsid w:val="00DA0A3A"/>
    <w:rsid w:val="00DA1CCE"/>
    <w:rsid w:val="00DA265A"/>
    <w:rsid w:val="00DA314F"/>
    <w:rsid w:val="00DA4E1E"/>
    <w:rsid w:val="00DA6344"/>
    <w:rsid w:val="00DA7EE5"/>
    <w:rsid w:val="00DB1377"/>
    <w:rsid w:val="00DB4973"/>
    <w:rsid w:val="00DB5513"/>
    <w:rsid w:val="00DB7C6C"/>
    <w:rsid w:val="00DC1638"/>
    <w:rsid w:val="00DC2F3A"/>
    <w:rsid w:val="00DC32C5"/>
    <w:rsid w:val="00DC3A0A"/>
    <w:rsid w:val="00DC4155"/>
    <w:rsid w:val="00DC5D1A"/>
    <w:rsid w:val="00DC68F8"/>
    <w:rsid w:val="00DD084D"/>
    <w:rsid w:val="00DD11FF"/>
    <w:rsid w:val="00DD166A"/>
    <w:rsid w:val="00DD3665"/>
    <w:rsid w:val="00DD5424"/>
    <w:rsid w:val="00DD7C98"/>
    <w:rsid w:val="00DE1FFB"/>
    <w:rsid w:val="00DE4E11"/>
    <w:rsid w:val="00DE5D74"/>
    <w:rsid w:val="00DE6144"/>
    <w:rsid w:val="00DE6396"/>
    <w:rsid w:val="00DF104A"/>
    <w:rsid w:val="00DF1C95"/>
    <w:rsid w:val="00DF3024"/>
    <w:rsid w:val="00DF4D8A"/>
    <w:rsid w:val="00DF5EEB"/>
    <w:rsid w:val="00DF6314"/>
    <w:rsid w:val="00DF6B71"/>
    <w:rsid w:val="00DF740E"/>
    <w:rsid w:val="00DF7CC7"/>
    <w:rsid w:val="00E00C6C"/>
    <w:rsid w:val="00E0183A"/>
    <w:rsid w:val="00E019F6"/>
    <w:rsid w:val="00E01BF3"/>
    <w:rsid w:val="00E01F56"/>
    <w:rsid w:val="00E03561"/>
    <w:rsid w:val="00E0421B"/>
    <w:rsid w:val="00E04559"/>
    <w:rsid w:val="00E04F3B"/>
    <w:rsid w:val="00E1021C"/>
    <w:rsid w:val="00E10224"/>
    <w:rsid w:val="00E105E6"/>
    <w:rsid w:val="00E10A99"/>
    <w:rsid w:val="00E1145C"/>
    <w:rsid w:val="00E11B7F"/>
    <w:rsid w:val="00E134EF"/>
    <w:rsid w:val="00E13C89"/>
    <w:rsid w:val="00E13F73"/>
    <w:rsid w:val="00E141CC"/>
    <w:rsid w:val="00E2003D"/>
    <w:rsid w:val="00E2055A"/>
    <w:rsid w:val="00E21475"/>
    <w:rsid w:val="00E22000"/>
    <w:rsid w:val="00E224AF"/>
    <w:rsid w:val="00E22659"/>
    <w:rsid w:val="00E23C51"/>
    <w:rsid w:val="00E254C9"/>
    <w:rsid w:val="00E26A11"/>
    <w:rsid w:val="00E27805"/>
    <w:rsid w:val="00E27969"/>
    <w:rsid w:val="00E3129D"/>
    <w:rsid w:val="00E33F37"/>
    <w:rsid w:val="00E34516"/>
    <w:rsid w:val="00E34D9E"/>
    <w:rsid w:val="00E37006"/>
    <w:rsid w:val="00E37951"/>
    <w:rsid w:val="00E37EF3"/>
    <w:rsid w:val="00E4113C"/>
    <w:rsid w:val="00E41671"/>
    <w:rsid w:val="00E42D75"/>
    <w:rsid w:val="00E439C1"/>
    <w:rsid w:val="00E44EA0"/>
    <w:rsid w:val="00E45375"/>
    <w:rsid w:val="00E462B2"/>
    <w:rsid w:val="00E46B8D"/>
    <w:rsid w:val="00E50255"/>
    <w:rsid w:val="00E5372A"/>
    <w:rsid w:val="00E53E75"/>
    <w:rsid w:val="00E55979"/>
    <w:rsid w:val="00E601A1"/>
    <w:rsid w:val="00E6155D"/>
    <w:rsid w:val="00E6164C"/>
    <w:rsid w:val="00E62812"/>
    <w:rsid w:val="00E65068"/>
    <w:rsid w:val="00E66524"/>
    <w:rsid w:val="00E706D5"/>
    <w:rsid w:val="00E71024"/>
    <w:rsid w:val="00E742DD"/>
    <w:rsid w:val="00E75559"/>
    <w:rsid w:val="00E77B09"/>
    <w:rsid w:val="00E813C5"/>
    <w:rsid w:val="00E8520B"/>
    <w:rsid w:val="00E858F1"/>
    <w:rsid w:val="00E8678A"/>
    <w:rsid w:val="00E86993"/>
    <w:rsid w:val="00E8702E"/>
    <w:rsid w:val="00E91244"/>
    <w:rsid w:val="00E91358"/>
    <w:rsid w:val="00E9139B"/>
    <w:rsid w:val="00E92A25"/>
    <w:rsid w:val="00E92B1B"/>
    <w:rsid w:val="00E92DF2"/>
    <w:rsid w:val="00E94551"/>
    <w:rsid w:val="00E94F5F"/>
    <w:rsid w:val="00E955E3"/>
    <w:rsid w:val="00E97F0D"/>
    <w:rsid w:val="00EA0146"/>
    <w:rsid w:val="00EA06D0"/>
    <w:rsid w:val="00EA370B"/>
    <w:rsid w:val="00EA4497"/>
    <w:rsid w:val="00EA4C0F"/>
    <w:rsid w:val="00EA54B3"/>
    <w:rsid w:val="00EA6373"/>
    <w:rsid w:val="00EB1110"/>
    <w:rsid w:val="00EB2225"/>
    <w:rsid w:val="00EB2713"/>
    <w:rsid w:val="00EB300B"/>
    <w:rsid w:val="00EB3DF4"/>
    <w:rsid w:val="00EB4D52"/>
    <w:rsid w:val="00EC0ABA"/>
    <w:rsid w:val="00EC151D"/>
    <w:rsid w:val="00EC19B8"/>
    <w:rsid w:val="00EC40D8"/>
    <w:rsid w:val="00EC55A0"/>
    <w:rsid w:val="00EC5ACA"/>
    <w:rsid w:val="00EC63A0"/>
    <w:rsid w:val="00EC6687"/>
    <w:rsid w:val="00EC6904"/>
    <w:rsid w:val="00EC6F8C"/>
    <w:rsid w:val="00EC75DD"/>
    <w:rsid w:val="00EC77C1"/>
    <w:rsid w:val="00ED06E9"/>
    <w:rsid w:val="00ED111E"/>
    <w:rsid w:val="00ED1FB9"/>
    <w:rsid w:val="00ED2043"/>
    <w:rsid w:val="00ED4840"/>
    <w:rsid w:val="00ED495D"/>
    <w:rsid w:val="00ED5263"/>
    <w:rsid w:val="00ED5AF8"/>
    <w:rsid w:val="00ED5C1D"/>
    <w:rsid w:val="00ED5C46"/>
    <w:rsid w:val="00ED5EFA"/>
    <w:rsid w:val="00ED6194"/>
    <w:rsid w:val="00EE03B5"/>
    <w:rsid w:val="00EE0BBB"/>
    <w:rsid w:val="00EE0C7D"/>
    <w:rsid w:val="00EE24B1"/>
    <w:rsid w:val="00EE2CD9"/>
    <w:rsid w:val="00EE3CD2"/>
    <w:rsid w:val="00EE51D2"/>
    <w:rsid w:val="00EE6BC8"/>
    <w:rsid w:val="00EE7927"/>
    <w:rsid w:val="00EE7996"/>
    <w:rsid w:val="00EF044D"/>
    <w:rsid w:val="00EF0F5D"/>
    <w:rsid w:val="00EF1ED7"/>
    <w:rsid w:val="00EF48CB"/>
    <w:rsid w:val="00EF57ED"/>
    <w:rsid w:val="00EF67C1"/>
    <w:rsid w:val="00F00020"/>
    <w:rsid w:val="00F0009E"/>
    <w:rsid w:val="00F00F56"/>
    <w:rsid w:val="00F0191D"/>
    <w:rsid w:val="00F02FA0"/>
    <w:rsid w:val="00F04081"/>
    <w:rsid w:val="00F04F7A"/>
    <w:rsid w:val="00F0667A"/>
    <w:rsid w:val="00F07467"/>
    <w:rsid w:val="00F078D7"/>
    <w:rsid w:val="00F07E42"/>
    <w:rsid w:val="00F10E93"/>
    <w:rsid w:val="00F140FF"/>
    <w:rsid w:val="00F1410A"/>
    <w:rsid w:val="00F14E91"/>
    <w:rsid w:val="00F1775A"/>
    <w:rsid w:val="00F20665"/>
    <w:rsid w:val="00F2131A"/>
    <w:rsid w:val="00F219E0"/>
    <w:rsid w:val="00F21FFB"/>
    <w:rsid w:val="00F22062"/>
    <w:rsid w:val="00F22DF6"/>
    <w:rsid w:val="00F2670B"/>
    <w:rsid w:val="00F26800"/>
    <w:rsid w:val="00F26FB9"/>
    <w:rsid w:val="00F30A0C"/>
    <w:rsid w:val="00F32CA8"/>
    <w:rsid w:val="00F360E7"/>
    <w:rsid w:val="00F36AD4"/>
    <w:rsid w:val="00F3723D"/>
    <w:rsid w:val="00F37599"/>
    <w:rsid w:val="00F432D9"/>
    <w:rsid w:val="00F43F6B"/>
    <w:rsid w:val="00F469D0"/>
    <w:rsid w:val="00F504DB"/>
    <w:rsid w:val="00F50F86"/>
    <w:rsid w:val="00F5105D"/>
    <w:rsid w:val="00F51B75"/>
    <w:rsid w:val="00F51CEE"/>
    <w:rsid w:val="00F533CB"/>
    <w:rsid w:val="00F53931"/>
    <w:rsid w:val="00F5404F"/>
    <w:rsid w:val="00F544E6"/>
    <w:rsid w:val="00F54827"/>
    <w:rsid w:val="00F54F91"/>
    <w:rsid w:val="00F565B0"/>
    <w:rsid w:val="00F57BD1"/>
    <w:rsid w:val="00F60CAC"/>
    <w:rsid w:val="00F62B80"/>
    <w:rsid w:val="00F66147"/>
    <w:rsid w:val="00F664E2"/>
    <w:rsid w:val="00F66F90"/>
    <w:rsid w:val="00F673E1"/>
    <w:rsid w:val="00F70E30"/>
    <w:rsid w:val="00F74234"/>
    <w:rsid w:val="00F768DF"/>
    <w:rsid w:val="00F76C70"/>
    <w:rsid w:val="00F77662"/>
    <w:rsid w:val="00F77E21"/>
    <w:rsid w:val="00F80045"/>
    <w:rsid w:val="00F80057"/>
    <w:rsid w:val="00F80A3B"/>
    <w:rsid w:val="00F82080"/>
    <w:rsid w:val="00F823C9"/>
    <w:rsid w:val="00F8274F"/>
    <w:rsid w:val="00F8315C"/>
    <w:rsid w:val="00F85C88"/>
    <w:rsid w:val="00F87FDA"/>
    <w:rsid w:val="00F916A2"/>
    <w:rsid w:val="00F92242"/>
    <w:rsid w:val="00F93FD5"/>
    <w:rsid w:val="00F9438E"/>
    <w:rsid w:val="00F970E9"/>
    <w:rsid w:val="00F97448"/>
    <w:rsid w:val="00FA1990"/>
    <w:rsid w:val="00FA2593"/>
    <w:rsid w:val="00FA2A3E"/>
    <w:rsid w:val="00FA5BC5"/>
    <w:rsid w:val="00FA5E98"/>
    <w:rsid w:val="00FA6C75"/>
    <w:rsid w:val="00FB0A6E"/>
    <w:rsid w:val="00FB2207"/>
    <w:rsid w:val="00FB2471"/>
    <w:rsid w:val="00FB29F2"/>
    <w:rsid w:val="00FB478D"/>
    <w:rsid w:val="00FB48D4"/>
    <w:rsid w:val="00FB64CA"/>
    <w:rsid w:val="00FB7419"/>
    <w:rsid w:val="00FC16A0"/>
    <w:rsid w:val="00FC3BC2"/>
    <w:rsid w:val="00FC4A65"/>
    <w:rsid w:val="00FC67E7"/>
    <w:rsid w:val="00FC6DD5"/>
    <w:rsid w:val="00FC740A"/>
    <w:rsid w:val="00FD0062"/>
    <w:rsid w:val="00FD1065"/>
    <w:rsid w:val="00FD1488"/>
    <w:rsid w:val="00FD1534"/>
    <w:rsid w:val="00FD29BC"/>
    <w:rsid w:val="00FD2E30"/>
    <w:rsid w:val="00FD337C"/>
    <w:rsid w:val="00FD4098"/>
    <w:rsid w:val="00FD71C5"/>
    <w:rsid w:val="00FD7BF3"/>
    <w:rsid w:val="00FE10DD"/>
    <w:rsid w:val="00FE12BE"/>
    <w:rsid w:val="00FE15F9"/>
    <w:rsid w:val="00FE1C63"/>
    <w:rsid w:val="00FE3E28"/>
    <w:rsid w:val="00FE515A"/>
    <w:rsid w:val="00FE59B2"/>
    <w:rsid w:val="00FF1E7C"/>
    <w:rsid w:val="00FF26F6"/>
    <w:rsid w:val="00FF2C1D"/>
    <w:rsid w:val="00FF3FAD"/>
    <w:rsid w:val="00FF6B1E"/>
    <w:rsid w:val="00FF707A"/>
    <w:rsid w:val="095E31E5"/>
    <w:rsid w:val="5B3E896D"/>
    <w:rsid w:val="5DA4C7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29731"/>
  <w15:chartTrackingRefBased/>
  <w15:docId w15:val="{DE37799B-690C-49FD-8421-D413CA6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5B3FD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FD337C"/>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character" w:styleId="Nmerodepgina">
    <w:name w:val="page number"/>
    <w:basedOn w:val="Fuentedeprrafopredeter"/>
  </w:style>
  <w:style w:type="paragraph" w:customStyle="1" w:styleId="Textodebloque1">
    <w:name w:val="Texto de bloque1"/>
    <w:basedOn w:val="Normal"/>
    <w:pPr>
      <w:widowControl w:val="0"/>
      <w:suppressAutoHyphens/>
      <w:ind w:left="120" w:right="-160"/>
      <w:jc w:val="both"/>
    </w:pPr>
    <w:rPr>
      <w:rFonts w:ascii="Arial" w:hAnsi="Arial" w:cs="Arial"/>
      <w:bCs/>
      <w:sz w:val="22"/>
      <w:lang w:val="es-CO" w:eastAsia="ar-SA"/>
    </w:rPr>
  </w:style>
  <w:style w:type="character" w:customStyle="1" w:styleId="PiedepginaCar">
    <w:name w:val="Pie de página Car"/>
    <w:link w:val="Piedepgina"/>
    <w:rsid w:val="00622615"/>
    <w:rPr>
      <w:sz w:val="24"/>
      <w:szCs w:val="24"/>
      <w:lang w:val="es-ES" w:eastAsia="es-ES"/>
    </w:rPr>
  </w:style>
  <w:style w:type="paragraph" w:styleId="Prrafodelista">
    <w:name w:val="List Paragraph"/>
    <w:aliases w:val="Bullet,titulo 3,Lista vistosa - Énfasis 11,HOJA,Bolita,Párrafo de lista4,BOLADEF,Párrafo de lista2,Colorful List Accent 1,List Paragraph 1,Numbered Paragraph,Main numbered paragraph,Numbered List Paragraph,Párrafo de lista3,BOLA,Bullets"/>
    <w:basedOn w:val="Normal"/>
    <w:link w:val="PrrafodelistaCar"/>
    <w:uiPriority w:val="34"/>
    <w:qFormat/>
    <w:rsid w:val="00ED495D"/>
    <w:pPr>
      <w:ind w:left="708"/>
    </w:pPr>
  </w:style>
  <w:style w:type="table" w:styleId="Tablaconcuadrcula">
    <w:name w:val="Table Grid"/>
    <w:basedOn w:val="Tablanormal"/>
    <w:uiPriority w:val="59"/>
    <w:rsid w:val="007A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D74F3"/>
    <w:rPr>
      <w:rFonts w:ascii="Tahoma" w:hAnsi="Tahoma" w:cs="Tahoma"/>
      <w:sz w:val="16"/>
      <w:szCs w:val="16"/>
    </w:rPr>
  </w:style>
  <w:style w:type="character" w:customStyle="1" w:styleId="TextodegloboCar">
    <w:name w:val="Texto de globo Car"/>
    <w:link w:val="Textodeglobo"/>
    <w:rsid w:val="007D74F3"/>
    <w:rPr>
      <w:rFonts w:ascii="Tahoma" w:hAnsi="Tahoma" w:cs="Tahoma"/>
      <w:sz w:val="16"/>
      <w:szCs w:val="16"/>
    </w:rPr>
  </w:style>
  <w:style w:type="character" w:customStyle="1" w:styleId="Ttulo1Car">
    <w:name w:val="Título 1 Car"/>
    <w:link w:val="Ttulo1"/>
    <w:rsid w:val="005B3FD9"/>
    <w:rPr>
      <w:rFonts w:ascii="Cambria" w:eastAsia="Times New Roman" w:hAnsi="Cambria" w:cs="Times New Roman"/>
      <w:b/>
      <w:bCs/>
      <w:kern w:val="32"/>
      <w:sz w:val="32"/>
      <w:szCs w:val="32"/>
      <w:lang w:val="es-ES" w:eastAsia="es-ES"/>
    </w:rPr>
  </w:style>
  <w:style w:type="character" w:customStyle="1" w:styleId="EncabezadoCar">
    <w:name w:val="Encabezado Car"/>
    <w:aliases w:val="Encabezado 1 Car"/>
    <w:link w:val="Encabezado"/>
    <w:uiPriority w:val="99"/>
    <w:rsid w:val="005B3FD9"/>
    <w:rPr>
      <w:sz w:val="24"/>
      <w:szCs w:val="24"/>
      <w:lang w:val="es-ES" w:eastAsia="es-ES"/>
    </w:rPr>
  </w:style>
  <w:style w:type="paragraph" w:customStyle="1" w:styleId="Pa3">
    <w:name w:val="Pa3"/>
    <w:basedOn w:val="Normal"/>
    <w:next w:val="Normal"/>
    <w:uiPriority w:val="99"/>
    <w:rsid w:val="00302795"/>
    <w:pPr>
      <w:autoSpaceDE w:val="0"/>
      <w:autoSpaceDN w:val="0"/>
      <w:adjustRightInd w:val="0"/>
      <w:spacing w:line="241" w:lineRule="atLeast"/>
    </w:pPr>
    <w:rPr>
      <w:rFonts w:ascii="Helvetica Neue" w:eastAsia="Calibri" w:hAnsi="Helvetica Neue"/>
      <w:lang w:val="es-CO" w:eastAsia="en-US"/>
    </w:rPr>
  </w:style>
  <w:style w:type="paragraph" w:customStyle="1" w:styleId="xmsonormal">
    <w:name w:val="x_msonormal"/>
    <w:basedOn w:val="Normal"/>
    <w:rsid w:val="00B20A49"/>
    <w:rPr>
      <w:rFonts w:ascii="Calibri" w:eastAsia="Calibri" w:hAnsi="Calibri"/>
      <w:sz w:val="22"/>
      <w:szCs w:val="22"/>
      <w:lang w:val="es-CO" w:eastAsia="es-CO"/>
    </w:rPr>
  </w:style>
  <w:style w:type="paragraph" w:customStyle="1" w:styleId="xmsolistparagraph">
    <w:name w:val="x_msolistparagraph"/>
    <w:basedOn w:val="Normal"/>
    <w:rsid w:val="00B20A49"/>
    <w:pPr>
      <w:spacing w:after="200" w:line="276" w:lineRule="auto"/>
      <w:ind w:left="720"/>
    </w:pPr>
    <w:rPr>
      <w:rFonts w:ascii="Calibri" w:eastAsia="Calibri" w:hAnsi="Calibri"/>
      <w:sz w:val="22"/>
      <w:szCs w:val="22"/>
      <w:lang w:val="es-CO" w:eastAsia="es-CO"/>
    </w:rPr>
  </w:style>
  <w:style w:type="character" w:customStyle="1" w:styleId="Ttulo2Car">
    <w:name w:val="Título 2 Car"/>
    <w:link w:val="Ttulo2"/>
    <w:semiHidden/>
    <w:rsid w:val="00FD337C"/>
    <w:rPr>
      <w:rFonts w:ascii="Calibri Light" w:eastAsia="Times New Roman" w:hAnsi="Calibri Light" w:cs="Times New Roman"/>
      <w:b/>
      <w:bCs/>
      <w:i/>
      <w:iCs/>
      <w:sz w:val="28"/>
      <w:szCs w:val="28"/>
      <w:lang w:val="es-ES" w:eastAsia="es-ES"/>
    </w:rPr>
  </w:style>
  <w:style w:type="character" w:customStyle="1" w:styleId="A6">
    <w:name w:val="A6"/>
    <w:uiPriority w:val="99"/>
    <w:rsid w:val="008B4B38"/>
    <w:rPr>
      <w:rFonts w:cs="Helvetica Neue"/>
      <w:color w:val="000000"/>
      <w:sz w:val="28"/>
      <w:szCs w:val="28"/>
    </w:rPr>
  </w:style>
  <w:style w:type="paragraph" w:customStyle="1" w:styleId="Default">
    <w:name w:val="Default"/>
    <w:rsid w:val="00A54B78"/>
    <w:pPr>
      <w:autoSpaceDE w:val="0"/>
      <w:autoSpaceDN w:val="0"/>
      <w:adjustRightInd w:val="0"/>
    </w:pPr>
    <w:rPr>
      <w:rFonts w:ascii="Arial" w:eastAsia="Calibri" w:hAnsi="Arial" w:cs="Arial"/>
      <w:color w:val="000000"/>
      <w:sz w:val="24"/>
      <w:szCs w:val="24"/>
      <w:lang w:val="es-CO" w:eastAsia="en-US"/>
    </w:rPr>
  </w:style>
  <w:style w:type="character" w:styleId="Refdecomentario">
    <w:name w:val="annotation reference"/>
    <w:rsid w:val="00767A19"/>
    <w:rPr>
      <w:sz w:val="16"/>
      <w:szCs w:val="16"/>
    </w:rPr>
  </w:style>
  <w:style w:type="paragraph" w:styleId="Textocomentario">
    <w:name w:val="annotation text"/>
    <w:basedOn w:val="Normal"/>
    <w:link w:val="TextocomentarioCar"/>
    <w:rsid w:val="00767A19"/>
    <w:rPr>
      <w:sz w:val="20"/>
      <w:szCs w:val="20"/>
    </w:rPr>
  </w:style>
  <w:style w:type="character" w:customStyle="1" w:styleId="TextocomentarioCar">
    <w:name w:val="Texto comentario Car"/>
    <w:link w:val="Textocomentario"/>
    <w:rsid w:val="00767A19"/>
    <w:rPr>
      <w:lang w:val="es-ES" w:eastAsia="es-ES"/>
    </w:rPr>
  </w:style>
  <w:style w:type="paragraph" w:styleId="Asuntodelcomentario">
    <w:name w:val="annotation subject"/>
    <w:basedOn w:val="Textocomentario"/>
    <w:next w:val="Textocomentario"/>
    <w:link w:val="AsuntodelcomentarioCar"/>
    <w:rsid w:val="00767A19"/>
    <w:rPr>
      <w:b/>
      <w:bCs/>
    </w:rPr>
  </w:style>
  <w:style w:type="character" w:customStyle="1" w:styleId="AsuntodelcomentarioCar">
    <w:name w:val="Asunto del comentario Car"/>
    <w:link w:val="Asuntodelcomentario"/>
    <w:rsid w:val="00767A19"/>
    <w:rPr>
      <w:b/>
      <w:bCs/>
      <w:lang w:val="es-ES" w:eastAsia="es-ES"/>
    </w:rPr>
  </w:style>
  <w:style w:type="character" w:customStyle="1" w:styleId="contentpasted0">
    <w:name w:val="contentpasted0"/>
    <w:rsid w:val="00B37EE4"/>
  </w:style>
  <w:style w:type="table" w:styleId="Tablacontema">
    <w:name w:val="Table Theme"/>
    <w:basedOn w:val="Tablanormal"/>
    <w:rsid w:val="007E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A71E35"/>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link w:val="Textoindependiente"/>
    <w:uiPriority w:val="1"/>
    <w:rsid w:val="00A71E35"/>
    <w:rPr>
      <w:rFonts w:ascii="Verdana" w:eastAsia="Verdana" w:hAnsi="Verdana" w:cs="Verdana"/>
      <w:sz w:val="22"/>
      <w:szCs w:val="22"/>
      <w:lang w:val="es-ES" w:eastAsia="en-US"/>
    </w:rPr>
  </w:style>
  <w:style w:type="paragraph" w:styleId="Revisin">
    <w:name w:val="Revision"/>
    <w:hidden/>
    <w:uiPriority w:val="99"/>
    <w:semiHidden/>
    <w:rsid w:val="00E86993"/>
    <w:rPr>
      <w:sz w:val="24"/>
      <w:szCs w:val="24"/>
      <w:lang w:eastAsia="es-ES"/>
    </w:rPr>
  </w:style>
  <w:style w:type="character" w:customStyle="1" w:styleId="PrrafodelistaCar">
    <w:name w:val="Párrafo de lista Car"/>
    <w:aliases w:val="Bullet Car,titulo 3 Car,Lista vistosa - Énfasis 11 Car,HOJA Car,Bolita Car,Párrafo de lista4 Car,BOLADEF Car,Párrafo de lista2 Car,Colorful List Accent 1 Car,List Paragraph 1 Car,Numbered Paragraph Car,Main numbered paragraph Car"/>
    <w:link w:val="Prrafodelista"/>
    <w:uiPriority w:val="34"/>
    <w:qFormat/>
    <w:locked/>
    <w:rsid w:val="00734C7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8283">
      <w:bodyDiv w:val="1"/>
      <w:marLeft w:val="0"/>
      <w:marRight w:val="0"/>
      <w:marTop w:val="0"/>
      <w:marBottom w:val="0"/>
      <w:divBdr>
        <w:top w:val="none" w:sz="0" w:space="0" w:color="auto"/>
        <w:left w:val="none" w:sz="0" w:space="0" w:color="auto"/>
        <w:bottom w:val="none" w:sz="0" w:space="0" w:color="auto"/>
        <w:right w:val="none" w:sz="0" w:space="0" w:color="auto"/>
      </w:divBdr>
    </w:div>
    <w:div w:id="812257424">
      <w:bodyDiv w:val="1"/>
      <w:marLeft w:val="0"/>
      <w:marRight w:val="0"/>
      <w:marTop w:val="0"/>
      <w:marBottom w:val="0"/>
      <w:divBdr>
        <w:top w:val="none" w:sz="0" w:space="0" w:color="auto"/>
        <w:left w:val="none" w:sz="0" w:space="0" w:color="auto"/>
        <w:bottom w:val="none" w:sz="0" w:space="0" w:color="auto"/>
        <w:right w:val="none" w:sz="0" w:space="0" w:color="auto"/>
      </w:divBdr>
    </w:div>
    <w:div w:id="832797864">
      <w:bodyDiv w:val="1"/>
      <w:marLeft w:val="0"/>
      <w:marRight w:val="0"/>
      <w:marTop w:val="0"/>
      <w:marBottom w:val="0"/>
      <w:divBdr>
        <w:top w:val="none" w:sz="0" w:space="0" w:color="auto"/>
        <w:left w:val="none" w:sz="0" w:space="0" w:color="auto"/>
        <w:bottom w:val="none" w:sz="0" w:space="0" w:color="auto"/>
        <w:right w:val="none" w:sz="0" w:space="0" w:color="auto"/>
      </w:divBdr>
    </w:div>
    <w:div w:id="918564340">
      <w:bodyDiv w:val="1"/>
      <w:marLeft w:val="0"/>
      <w:marRight w:val="0"/>
      <w:marTop w:val="0"/>
      <w:marBottom w:val="0"/>
      <w:divBdr>
        <w:top w:val="none" w:sz="0" w:space="0" w:color="auto"/>
        <w:left w:val="none" w:sz="0" w:space="0" w:color="auto"/>
        <w:bottom w:val="none" w:sz="0" w:space="0" w:color="auto"/>
        <w:right w:val="none" w:sz="0" w:space="0" w:color="auto"/>
      </w:divBdr>
    </w:div>
    <w:div w:id="969432518">
      <w:bodyDiv w:val="1"/>
      <w:marLeft w:val="0"/>
      <w:marRight w:val="0"/>
      <w:marTop w:val="0"/>
      <w:marBottom w:val="0"/>
      <w:divBdr>
        <w:top w:val="none" w:sz="0" w:space="0" w:color="auto"/>
        <w:left w:val="none" w:sz="0" w:space="0" w:color="auto"/>
        <w:bottom w:val="none" w:sz="0" w:space="0" w:color="auto"/>
        <w:right w:val="none" w:sz="0" w:space="0" w:color="auto"/>
      </w:divBdr>
    </w:div>
    <w:div w:id="1137838047">
      <w:bodyDiv w:val="1"/>
      <w:marLeft w:val="0"/>
      <w:marRight w:val="0"/>
      <w:marTop w:val="0"/>
      <w:marBottom w:val="0"/>
      <w:divBdr>
        <w:top w:val="none" w:sz="0" w:space="0" w:color="auto"/>
        <w:left w:val="none" w:sz="0" w:space="0" w:color="auto"/>
        <w:bottom w:val="none" w:sz="0" w:space="0" w:color="auto"/>
        <w:right w:val="none" w:sz="0" w:space="0" w:color="auto"/>
      </w:divBdr>
    </w:div>
    <w:div w:id="1414356709">
      <w:bodyDiv w:val="1"/>
      <w:marLeft w:val="0"/>
      <w:marRight w:val="0"/>
      <w:marTop w:val="0"/>
      <w:marBottom w:val="0"/>
      <w:divBdr>
        <w:top w:val="none" w:sz="0" w:space="0" w:color="auto"/>
        <w:left w:val="none" w:sz="0" w:space="0" w:color="auto"/>
        <w:bottom w:val="none" w:sz="0" w:space="0" w:color="auto"/>
        <w:right w:val="none" w:sz="0" w:space="0" w:color="auto"/>
      </w:divBdr>
    </w:div>
    <w:div w:id="1799913449">
      <w:bodyDiv w:val="1"/>
      <w:marLeft w:val="0"/>
      <w:marRight w:val="0"/>
      <w:marTop w:val="0"/>
      <w:marBottom w:val="0"/>
      <w:divBdr>
        <w:top w:val="none" w:sz="0" w:space="0" w:color="auto"/>
        <w:left w:val="none" w:sz="0" w:space="0" w:color="auto"/>
        <w:bottom w:val="none" w:sz="0" w:space="0" w:color="auto"/>
        <w:right w:val="none" w:sz="0" w:space="0" w:color="auto"/>
      </w:divBdr>
    </w:div>
    <w:div w:id="1825899287">
      <w:bodyDiv w:val="1"/>
      <w:marLeft w:val="0"/>
      <w:marRight w:val="0"/>
      <w:marTop w:val="0"/>
      <w:marBottom w:val="0"/>
      <w:divBdr>
        <w:top w:val="none" w:sz="0" w:space="0" w:color="auto"/>
        <w:left w:val="none" w:sz="0" w:space="0" w:color="auto"/>
        <w:bottom w:val="none" w:sz="0" w:space="0" w:color="auto"/>
        <w:right w:val="none" w:sz="0" w:space="0" w:color="auto"/>
      </w:divBdr>
    </w:div>
    <w:div w:id="1886524858">
      <w:bodyDiv w:val="1"/>
      <w:marLeft w:val="0"/>
      <w:marRight w:val="0"/>
      <w:marTop w:val="0"/>
      <w:marBottom w:val="0"/>
      <w:divBdr>
        <w:top w:val="none" w:sz="0" w:space="0" w:color="auto"/>
        <w:left w:val="none" w:sz="0" w:space="0" w:color="auto"/>
        <w:bottom w:val="none" w:sz="0" w:space="0" w:color="auto"/>
        <w:right w:val="none" w:sz="0" w:space="0" w:color="auto"/>
      </w:divBdr>
    </w:div>
    <w:div w:id="20814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c18c6c-cefa-4b99-b050-d33e529ecf67">
      <Terms xmlns="http://schemas.microsoft.com/office/infopath/2007/PartnerControls"/>
    </lcf76f155ced4ddcb4097134ff3c332f>
    <TaxCatchAll xmlns="dd6844ec-5394-4908-9fc7-2b61834fcc1b" xsi:nil="true"/>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DE12-FDE5-48F8-AB9F-1AFB24402434}">
  <ds:schemaRefs>
    <ds:schemaRef ds:uri="http://schemas.microsoft.com/sharepoint/v3/contenttype/forms"/>
  </ds:schemaRefs>
</ds:datastoreItem>
</file>

<file path=customXml/itemProps2.xml><?xml version="1.0" encoding="utf-8"?>
<ds:datastoreItem xmlns:ds="http://schemas.openxmlformats.org/officeDocument/2006/customXml" ds:itemID="{D21A9F7E-BC32-4AE9-9B0D-1591EDFF01A0}">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09974DBF-4EBB-43A2-AE3B-D957E293C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E4A88-EFCA-4668-B9E8-7217E22E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6782</Words>
  <Characters>37303</Characters>
  <Application>Microsoft Office Word</Application>
  <DocSecurity>0</DocSecurity>
  <Lines>310</Lines>
  <Paragraphs>87</Paragraphs>
  <ScaleCrop>false</ScaleCrop>
  <Company>Supersolidaria</Company>
  <LinksUpToDate>false</LinksUpToDate>
  <CharactersWithSpaces>43998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Zulma Rubiela Garzón Novoa - Cont</cp:lastModifiedBy>
  <cp:revision>4</cp:revision>
  <cp:lastPrinted>2026-06-10T16:17:00Z</cp:lastPrinted>
  <dcterms:created xsi:type="dcterms:W3CDTF">2026-06-10T14:29:00Z</dcterms:created>
  <dcterms:modified xsi:type="dcterms:W3CDTF">2026-06-10T16:17:00Z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0x0101007C15C5B009B1164492E50DD4602ABF18</vt:lpwstr>
  </property>
</Properties>
</file>