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152" w:type="pct"/>
        <w:jc w:val="center"/>
        <w:tblCellSpacing w:w="15" w:type="dxa"/>
        <w:tblCellMar>
          <w:top w:w="15" w:type="dxa"/>
          <w:left w:w="15" w:type="dxa"/>
          <w:bottom w:w="15" w:type="dxa"/>
          <w:right w:w="15" w:type="dxa"/>
        </w:tblCellMar>
        <w:tblLook w:val="04A0" w:firstRow="1" w:lastRow="0" w:firstColumn="1" w:lastColumn="0" w:noHBand="0" w:noVBand="1"/>
      </w:tblPr>
      <w:tblGrid>
        <w:gridCol w:w="9622"/>
      </w:tblGrid>
      <w:tr w:rsidR="00CB7136" w:rsidRPr="00CB7136" w14:paraId="7CCE5076" w14:textId="77777777" w:rsidTr="00CA060A">
        <w:trPr>
          <w:tblCellSpacing w:w="15" w:type="dxa"/>
          <w:jc w:val="center"/>
        </w:trPr>
        <w:tc>
          <w:tcPr>
            <w:tcW w:w="4969" w:type="pct"/>
            <w:vAlign w:val="center"/>
            <w:hideMark/>
          </w:tcPr>
          <w:p w14:paraId="78E1783A" w14:textId="77777777" w:rsidR="00CB7136" w:rsidRPr="00CB7136" w:rsidRDefault="00CB7136" w:rsidP="00CB7136"/>
        </w:tc>
      </w:tr>
      <w:tr w:rsidR="00CB7136" w:rsidRPr="00CB7136" w14:paraId="0389584A" w14:textId="77777777" w:rsidTr="00CA060A">
        <w:trPr>
          <w:tblCellSpacing w:w="15" w:type="dxa"/>
          <w:jc w:val="center"/>
        </w:trPr>
        <w:tc>
          <w:tcPr>
            <w:tcW w:w="4969" w:type="pct"/>
            <w:vAlign w:val="center"/>
            <w:hideMark/>
          </w:tcPr>
          <w:p w14:paraId="11F1C7C4" w14:textId="0B0A6AA1" w:rsidR="00CB7136" w:rsidRPr="00CB7136" w:rsidRDefault="00CB7136" w:rsidP="00CB7136">
            <w:pPr>
              <w:rPr>
                <w:b/>
                <w:bCs/>
              </w:rPr>
            </w:pPr>
          </w:p>
        </w:tc>
      </w:tr>
      <w:tr w:rsidR="00CB7136" w:rsidRPr="00CB7136" w14:paraId="4DDCC85D" w14:textId="77777777" w:rsidTr="00CA060A">
        <w:trPr>
          <w:tblCellSpacing w:w="15" w:type="dxa"/>
          <w:jc w:val="center"/>
        </w:trPr>
        <w:tc>
          <w:tcPr>
            <w:tcW w:w="4969" w:type="pct"/>
            <w:vAlign w:val="center"/>
            <w:hideMark/>
          </w:tcPr>
          <w:p w14:paraId="470CB732" w14:textId="672ED767" w:rsidR="00CB7136" w:rsidRPr="00CB7136" w:rsidRDefault="00CB7136" w:rsidP="00CB7136"/>
        </w:tc>
      </w:tr>
      <w:tr w:rsidR="00CB7136" w:rsidRPr="00CB7136" w14:paraId="47AE392F" w14:textId="77777777" w:rsidTr="00CA060A">
        <w:trPr>
          <w:tblCellSpacing w:w="15" w:type="dxa"/>
          <w:jc w:val="center"/>
        </w:trPr>
        <w:tc>
          <w:tcPr>
            <w:tcW w:w="4969" w:type="pct"/>
            <w:vAlign w:val="center"/>
            <w:hideMark/>
          </w:tcPr>
          <w:p w14:paraId="29FF7167" w14:textId="77777777" w:rsidR="00CB7136" w:rsidRPr="00CB7136" w:rsidRDefault="00CB7136" w:rsidP="00CB7136">
            <w:pPr>
              <w:rPr>
                <w:rFonts w:ascii="Verdana" w:hAnsi="Verdana"/>
                <w:b/>
                <w:bCs/>
                <w:sz w:val="22"/>
                <w:szCs w:val="22"/>
              </w:rPr>
            </w:pPr>
            <w:r w:rsidRPr="00CB7136">
              <w:rPr>
                <w:rFonts w:ascii="Verdana" w:hAnsi="Verdana"/>
                <w:b/>
                <w:bCs/>
                <w:sz w:val="22"/>
                <w:szCs w:val="22"/>
              </w:rPr>
              <w:t>1. OBJETO</w:t>
            </w:r>
          </w:p>
        </w:tc>
      </w:tr>
      <w:tr w:rsidR="00CB7136" w:rsidRPr="00CB7136" w14:paraId="1C7EB0BC" w14:textId="77777777" w:rsidTr="00CA060A">
        <w:trPr>
          <w:tblCellSpacing w:w="15" w:type="dxa"/>
          <w:jc w:val="center"/>
        </w:trPr>
        <w:tc>
          <w:tcPr>
            <w:tcW w:w="4969" w:type="pct"/>
            <w:vAlign w:val="center"/>
            <w:hideMark/>
          </w:tcPr>
          <w:tbl>
            <w:tblPr>
              <w:tblW w:w="5000" w:type="pct"/>
              <w:tblCellSpacing w:w="0" w:type="dxa"/>
              <w:tblCellMar>
                <w:left w:w="0" w:type="dxa"/>
                <w:right w:w="0" w:type="dxa"/>
              </w:tblCellMar>
              <w:tblLook w:val="04A0" w:firstRow="1" w:lastRow="0" w:firstColumn="1" w:lastColumn="0" w:noHBand="0" w:noVBand="1"/>
            </w:tblPr>
            <w:tblGrid>
              <w:gridCol w:w="75"/>
              <w:gridCol w:w="30"/>
              <w:gridCol w:w="75"/>
              <w:gridCol w:w="9352"/>
            </w:tblGrid>
            <w:tr w:rsidR="00CB7136" w:rsidRPr="00CB7136" w14:paraId="6D36D531" w14:textId="77777777">
              <w:trPr>
                <w:tblCellSpacing w:w="0" w:type="dxa"/>
              </w:trPr>
              <w:tc>
                <w:tcPr>
                  <w:tcW w:w="75" w:type="dxa"/>
                  <w:hideMark/>
                </w:tcPr>
                <w:p w14:paraId="01D4A5D5" w14:textId="34EC9D47" w:rsidR="00CB7136" w:rsidRPr="00CB7136" w:rsidRDefault="00CB7136" w:rsidP="00CB7136">
                  <w:pPr>
                    <w:rPr>
                      <w:rFonts w:ascii="Verdana" w:hAnsi="Verdana"/>
                      <w:sz w:val="22"/>
                      <w:szCs w:val="22"/>
                    </w:rPr>
                  </w:pPr>
                  <w:r w:rsidRPr="00CB7136">
                    <w:rPr>
                      <w:rFonts w:ascii="Verdana" w:hAnsi="Verdana"/>
                      <w:noProof/>
                      <w:sz w:val="22"/>
                      <w:szCs w:val="22"/>
                    </w:rPr>
                    <mc:AlternateContent>
                      <mc:Choice Requires="wps">
                        <w:drawing>
                          <wp:inline distT="0" distB="0" distL="0" distR="0" wp14:anchorId="534ED73D" wp14:editId="7BFD066E">
                            <wp:extent cx="9525" cy="9525"/>
                            <wp:effectExtent l="0" t="0" r="0" b="0"/>
                            <wp:docPr id="959070083" name="Rectángulo 7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1DD9486" id="Rectángulo 73" o:spid="_x0000_s1026"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" filled="f" stroked="f">
                            <o:lock v:ext="edit" aspectratio="t"/>
                            <w10:anchorlock/>
                          </v:rect>
                        </w:pict>
                      </mc:Fallback>
                    </mc:AlternateContent>
                  </w:r>
                </w:p>
              </w:tc>
              <w:tc>
                <w:tcPr>
                  <w:tcW w:w="30" w:type="dxa"/>
                  <w:hideMark/>
                </w:tcPr>
                <w:p w14:paraId="55EA831E" w14:textId="53283C8B" w:rsidR="00CB7136" w:rsidRPr="00CB7136" w:rsidRDefault="00CB7136" w:rsidP="00CB7136">
                  <w:pPr>
                    <w:rPr>
                      <w:rFonts w:ascii="Verdana" w:hAnsi="Verdana"/>
                      <w:sz w:val="22"/>
                      <w:szCs w:val="22"/>
                    </w:rPr>
                  </w:pPr>
                  <w:r w:rsidRPr="00CB7136">
                    <w:rPr>
                      <w:rFonts w:ascii="Verdana" w:hAnsi="Verdana"/>
                      <w:noProof/>
                      <w:sz w:val="22"/>
                      <w:szCs w:val="22"/>
                    </w:rPr>
                    <mc:AlternateContent>
                      <mc:Choice Requires="wps">
                        <w:drawing>
                          <wp:inline distT="0" distB="0" distL="0" distR="0" wp14:anchorId="12A424D7" wp14:editId="480A6DEF">
                            <wp:extent cx="19050" cy="19050"/>
                            <wp:effectExtent l="0" t="0" r="0" b="0"/>
                            <wp:docPr id="2062874494" name="Rectángulo 7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 cy="19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44DFAEF" id="Rectángulo 72" o:spid="_x0000_s1026" style="width:1.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" filled="f" stroked="f">
                            <o:lock v:ext="edit" aspectratio="t"/>
                            <w10:anchorlock/>
                          </v:rect>
                        </w:pict>
                      </mc:Fallback>
                    </mc:AlternateContent>
                  </w:r>
                </w:p>
              </w:tc>
              <w:tc>
                <w:tcPr>
                  <w:tcW w:w="75" w:type="dxa"/>
                  <w:hideMark/>
                </w:tcPr>
                <w:p w14:paraId="20B4EC38" w14:textId="789F8BC1" w:rsidR="00CB7136" w:rsidRPr="00CB7136" w:rsidRDefault="00CB7136" w:rsidP="00CB7136">
                  <w:pPr>
                    <w:rPr>
                      <w:rFonts w:ascii="Verdana" w:hAnsi="Verdana"/>
                      <w:sz w:val="22"/>
                      <w:szCs w:val="22"/>
                    </w:rPr>
                  </w:pPr>
                  <w:r w:rsidRPr="00CB7136">
                    <w:rPr>
                      <w:rFonts w:ascii="Verdana" w:hAnsi="Verdana"/>
                      <w:noProof/>
                      <w:sz w:val="22"/>
                      <w:szCs w:val="22"/>
                    </w:rPr>
                    <mc:AlternateContent>
                      <mc:Choice Requires="wps">
                        <w:drawing>
                          <wp:inline distT="0" distB="0" distL="0" distR="0" wp14:anchorId="3E26123D" wp14:editId="0F16CC12">
                            <wp:extent cx="9525" cy="9525"/>
                            <wp:effectExtent l="0" t="0" r="0" b="0"/>
                            <wp:docPr id="673314283" name="Rectángulo 7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1D8DD01" id="Rectángulo 71" o:spid="_x0000_s1026"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" filled="f" stroked="f">
                            <o:lock v:ext="edit" aspectratio="t"/>
                            <w10:anchorlock/>
                          </v:rect>
                        </w:pict>
                      </mc:Fallback>
                    </mc:AlternateContent>
                  </w:r>
                </w:p>
              </w:tc>
              <w:tc>
                <w:tcPr>
                  <w:tcW w:w="0" w:type="auto"/>
                  <w:hideMark/>
                </w:tcPr>
                <w:p w14:paraId="57D6F46A" w14:textId="77777777" w:rsidR="00CB7136" w:rsidRPr="00CB7136" w:rsidRDefault="00CB7136" w:rsidP="00CB7136">
                  <w:pPr>
                    <w:rPr>
                      <w:rFonts w:ascii="Verdana" w:hAnsi="Verdana"/>
                      <w:sz w:val="22"/>
                      <w:szCs w:val="22"/>
                    </w:rPr>
                  </w:pPr>
                  <w:r w:rsidRPr="00CB7136">
                    <w:rPr>
                      <w:rFonts w:ascii="Verdana" w:hAnsi="Verdana"/>
                      <w:sz w:val="22"/>
                      <w:szCs w:val="22"/>
                    </w:rPr>
                    <w:br/>
                    <w:t>Establecer y mantener una metodología que permita a la ciudadanía y partes interesadas contar con un instrumento actualizado de consulta sobre las normas vigentes que regulan actuaciones y soportan jurídicamente planes, programas, procesos y procedimientos en el Ministerio de Comercio, Industria y Turismo, a través de información oportuna y actualizada en línea. </w:t>
                  </w:r>
                </w:p>
                <w:p w14:paraId="6C6B58B4" w14:textId="77777777" w:rsidR="00CB7136" w:rsidRPr="00CB7136" w:rsidRDefault="00CB7136" w:rsidP="00CB7136">
                  <w:pPr>
                    <w:rPr>
                      <w:rFonts w:ascii="Verdana" w:hAnsi="Verdana"/>
                      <w:sz w:val="22"/>
                      <w:szCs w:val="22"/>
                    </w:rPr>
                  </w:pPr>
                </w:p>
              </w:tc>
            </w:tr>
          </w:tbl>
          <w:p w14:paraId="6B9DB6E7" w14:textId="77777777" w:rsidR="00CB7136" w:rsidRPr="00CB7136" w:rsidRDefault="00CB7136" w:rsidP="00CB7136">
            <w:pPr>
              <w:rPr>
                <w:rFonts w:ascii="Verdana" w:hAnsi="Verdana"/>
                <w:sz w:val="22"/>
                <w:szCs w:val="22"/>
              </w:rPr>
            </w:pPr>
          </w:p>
        </w:tc>
      </w:tr>
      <w:tr w:rsidR="00CB7136" w:rsidRPr="00CB7136" w14:paraId="428E24B4" w14:textId="77777777" w:rsidTr="00CA060A">
        <w:trPr>
          <w:tblCellSpacing w:w="15" w:type="dxa"/>
          <w:jc w:val="center"/>
        </w:trPr>
        <w:tc>
          <w:tcPr>
            <w:tcW w:w="4969" w:type="pct"/>
            <w:vAlign w:val="center"/>
            <w:hideMark/>
          </w:tcPr>
          <w:p w14:paraId="434ED6AB" w14:textId="77777777" w:rsidR="00CB7136" w:rsidRPr="00CB7136" w:rsidRDefault="00CB7136" w:rsidP="00CB7136">
            <w:pPr>
              <w:rPr>
                <w:rFonts w:ascii="Verdana" w:hAnsi="Verdana"/>
                <w:b/>
                <w:bCs/>
                <w:sz w:val="22"/>
                <w:szCs w:val="22"/>
              </w:rPr>
            </w:pPr>
            <w:r w:rsidRPr="00CB7136">
              <w:rPr>
                <w:rFonts w:ascii="Verdana" w:hAnsi="Verdana"/>
                <w:b/>
                <w:bCs/>
                <w:sz w:val="22"/>
                <w:szCs w:val="22"/>
              </w:rPr>
              <w:t>2. ALCANCE</w:t>
            </w:r>
          </w:p>
        </w:tc>
      </w:tr>
      <w:tr w:rsidR="00CB7136" w:rsidRPr="00CB7136" w14:paraId="1897AB77" w14:textId="77777777" w:rsidTr="00CA060A">
        <w:trPr>
          <w:tblCellSpacing w:w="15" w:type="dxa"/>
          <w:jc w:val="center"/>
        </w:trPr>
        <w:tc>
          <w:tcPr>
            <w:tcW w:w="4969" w:type="pct"/>
            <w:vAlign w:val="center"/>
            <w:hideMark/>
          </w:tcPr>
          <w:tbl>
            <w:tblPr>
              <w:tblW w:w="5000" w:type="pct"/>
              <w:tblCellSpacing w:w="0" w:type="dxa"/>
              <w:tblCellMar>
                <w:left w:w="0" w:type="dxa"/>
                <w:right w:w="0" w:type="dxa"/>
              </w:tblCellMar>
              <w:tblLook w:val="04A0" w:firstRow="1" w:lastRow="0" w:firstColumn="1" w:lastColumn="0" w:noHBand="0" w:noVBand="1"/>
            </w:tblPr>
            <w:tblGrid>
              <w:gridCol w:w="75"/>
              <w:gridCol w:w="30"/>
              <w:gridCol w:w="75"/>
              <w:gridCol w:w="9352"/>
            </w:tblGrid>
            <w:tr w:rsidR="00CB7136" w:rsidRPr="00CB7136" w14:paraId="326DE177" w14:textId="77777777">
              <w:trPr>
                <w:tblCellSpacing w:w="0" w:type="dxa"/>
              </w:trPr>
              <w:tc>
                <w:tcPr>
                  <w:tcW w:w="75" w:type="dxa"/>
                  <w:hideMark/>
                </w:tcPr>
                <w:p w14:paraId="6222EB46" w14:textId="019EBBC8" w:rsidR="00CB7136" w:rsidRPr="00CB7136" w:rsidRDefault="00CB7136" w:rsidP="00CB7136">
                  <w:pPr>
                    <w:rPr>
                      <w:rFonts w:ascii="Verdana" w:hAnsi="Verdana"/>
                      <w:sz w:val="22"/>
                      <w:szCs w:val="22"/>
                    </w:rPr>
                  </w:pPr>
                  <w:r w:rsidRPr="00CB7136">
                    <w:rPr>
                      <w:rFonts w:ascii="Verdana" w:hAnsi="Verdana"/>
                      <w:noProof/>
                      <w:sz w:val="22"/>
                      <w:szCs w:val="22"/>
                    </w:rPr>
                    <mc:AlternateContent>
                      <mc:Choice Requires="wps">
                        <w:drawing>
                          <wp:inline distT="0" distB="0" distL="0" distR="0" wp14:anchorId="55968899" wp14:editId="548EB410">
                            <wp:extent cx="9525" cy="9525"/>
                            <wp:effectExtent l="0" t="0" r="0" b="0"/>
                            <wp:docPr id="1963353925" name="Rectángulo 7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1E70016" id="Rectángulo 70" o:spid="_x0000_s1026"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" filled="f" stroked="f">
                            <o:lock v:ext="edit" aspectratio="t"/>
                            <w10:anchorlock/>
                          </v:rect>
                        </w:pict>
                      </mc:Fallback>
                    </mc:AlternateContent>
                  </w:r>
                </w:p>
              </w:tc>
              <w:tc>
                <w:tcPr>
                  <w:tcW w:w="30" w:type="dxa"/>
                  <w:hideMark/>
                </w:tcPr>
                <w:p w14:paraId="70A8CD1F" w14:textId="68D79CB2" w:rsidR="00CB7136" w:rsidRPr="00CB7136" w:rsidRDefault="00CB7136" w:rsidP="00CB7136">
                  <w:pPr>
                    <w:rPr>
                      <w:rFonts w:ascii="Verdana" w:hAnsi="Verdana"/>
                      <w:sz w:val="22"/>
                      <w:szCs w:val="22"/>
                    </w:rPr>
                  </w:pPr>
                  <w:r w:rsidRPr="00CB7136">
                    <w:rPr>
                      <w:rFonts w:ascii="Verdana" w:hAnsi="Verdana"/>
                      <w:noProof/>
                      <w:sz w:val="22"/>
                      <w:szCs w:val="22"/>
                    </w:rPr>
                    <mc:AlternateContent>
                      <mc:Choice Requires="wps">
                        <w:drawing>
                          <wp:inline distT="0" distB="0" distL="0" distR="0" wp14:anchorId="0B0338A4" wp14:editId="7443D1E1">
                            <wp:extent cx="19050" cy="19050"/>
                            <wp:effectExtent l="0" t="0" r="0" b="0"/>
                            <wp:docPr id="1053358473" name="Rectángulo 6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 cy="19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1D7DDB1" id="Rectángulo 69" o:spid="_x0000_s1026" style="width:1.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" filled="f" stroked="f">
                            <o:lock v:ext="edit" aspectratio="t"/>
                            <w10:anchorlock/>
                          </v:rect>
                        </w:pict>
                      </mc:Fallback>
                    </mc:AlternateContent>
                  </w:r>
                </w:p>
              </w:tc>
              <w:tc>
                <w:tcPr>
                  <w:tcW w:w="75" w:type="dxa"/>
                  <w:hideMark/>
                </w:tcPr>
                <w:p w14:paraId="16D1FF4C" w14:textId="5B8CF763" w:rsidR="00CB7136" w:rsidRPr="00CB7136" w:rsidRDefault="00CB7136" w:rsidP="00CB7136">
                  <w:pPr>
                    <w:rPr>
                      <w:rFonts w:ascii="Verdana" w:hAnsi="Verdana"/>
                      <w:sz w:val="22"/>
                      <w:szCs w:val="22"/>
                    </w:rPr>
                  </w:pPr>
                  <w:r w:rsidRPr="00CB7136">
                    <w:rPr>
                      <w:rFonts w:ascii="Verdana" w:hAnsi="Verdana"/>
                      <w:noProof/>
                      <w:sz w:val="22"/>
                      <w:szCs w:val="22"/>
                    </w:rPr>
                    <mc:AlternateContent>
                      <mc:Choice Requires="wps">
                        <w:drawing>
                          <wp:inline distT="0" distB="0" distL="0" distR="0" wp14:anchorId="15A0A401" wp14:editId="5A03B6E9">
                            <wp:extent cx="9525" cy="9525"/>
                            <wp:effectExtent l="0" t="0" r="0" b="0"/>
                            <wp:docPr id="1916601339" name="Rectángulo 6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05FD96A" id="Rectángulo 68" o:spid="_x0000_s1026"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" filled="f" stroked="f">
                            <o:lock v:ext="edit" aspectratio="t"/>
                            <w10:anchorlock/>
                          </v:rect>
                        </w:pict>
                      </mc:Fallback>
                    </mc:AlternateContent>
                  </w:r>
                </w:p>
              </w:tc>
              <w:tc>
                <w:tcPr>
                  <w:tcW w:w="0" w:type="auto"/>
                  <w:hideMark/>
                </w:tcPr>
                <w:p w14:paraId="113BC2C8" w14:textId="77777777" w:rsidR="00CB7136" w:rsidRPr="00CB7136" w:rsidRDefault="00CB7136" w:rsidP="00CB7136">
                  <w:pPr>
                    <w:rPr>
                      <w:rFonts w:ascii="Verdana" w:hAnsi="Verdana"/>
                      <w:sz w:val="22"/>
                      <w:szCs w:val="22"/>
                    </w:rPr>
                  </w:pPr>
                  <w:r w:rsidRPr="00CB7136">
                    <w:rPr>
                      <w:rFonts w:ascii="Verdana" w:hAnsi="Verdana"/>
                      <w:sz w:val="22"/>
                      <w:szCs w:val="22"/>
                    </w:rPr>
                    <w:br/>
                    <w:t>Inicia con la identificación de las competencias y responsabilidades normativas del Ministerio de Comercio, Industria y Turismo y finaliza con la verificación de la actualización del Normograma Institucional en la página web del Ministerio. Aplica a todos los procesos y sus procedimientos del Ministerio. </w:t>
                  </w:r>
                </w:p>
                <w:p w14:paraId="3CAC20AA" w14:textId="77777777" w:rsidR="00CB7136" w:rsidRPr="00CB7136" w:rsidRDefault="00CB7136" w:rsidP="00CB7136">
                  <w:pPr>
                    <w:rPr>
                      <w:rFonts w:ascii="Verdana" w:hAnsi="Verdana"/>
                      <w:sz w:val="22"/>
                      <w:szCs w:val="22"/>
                    </w:rPr>
                  </w:pPr>
                </w:p>
              </w:tc>
            </w:tr>
          </w:tbl>
          <w:p w14:paraId="3C6F658D" w14:textId="77777777" w:rsidR="00CB7136" w:rsidRPr="00CB7136" w:rsidRDefault="00CB7136" w:rsidP="00CB7136">
            <w:pPr>
              <w:rPr>
                <w:rFonts w:ascii="Verdana" w:hAnsi="Verdana"/>
                <w:sz w:val="22"/>
                <w:szCs w:val="22"/>
              </w:rPr>
            </w:pPr>
          </w:p>
        </w:tc>
      </w:tr>
      <w:tr w:rsidR="00CB7136" w:rsidRPr="00CB7136" w14:paraId="5CAF264F" w14:textId="77777777" w:rsidTr="00CA060A">
        <w:trPr>
          <w:tblCellSpacing w:w="15" w:type="dxa"/>
          <w:jc w:val="center"/>
        </w:trPr>
        <w:tc>
          <w:tcPr>
            <w:tcW w:w="4969" w:type="pct"/>
            <w:vAlign w:val="center"/>
            <w:hideMark/>
          </w:tcPr>
          <w:p w14:paraId="0D99B486" w14:textId="77777777" w:rsidR="00CB7136" w:rsidRPr="00CB7136" w:rsidRDefault="00CB7136" w:rsidP="00CB7136">
            <w:pPr>
              <w:rPr>
                <w:rFonts w:ascii="Verdana" w:hAnsi="Verdana"/>
                <w:b/>
                <w:bCs/>
                <w:sz w:val="22"/>
                <w:szCs w:val="22"/>
              </w:rPr>
            </w:pPr>
            <w:r w:rsidRPr="00CB7136">
              <w:rPr>
                <w:rFonts w:ascii="Verdana" w:hAnsi="Verdana"/>
                <w:b/>
                <w:bCs/>
                <w:sz w:val="22"/>
                <w:szCs w:val="22"/>
              </w:rPr>
              <w:t>3. DEFINICIONES</w:t>
            </w:r>
          </w:p>
        </w:tc>
      </w:tr>
      <w:tr w:rsidR="00CB7136" w:rsidRPr="00CB7136" w14:paraId="4B142538" w14:textId="77777777" w:rsidTr="00CA060A">
        <w:trPr>
          <w:tblCellSpacing w:w="15" w:type="dxa"/>
          <w:jc w:val="center"/>
        </w:trPr>
        <w:tc>
          <w:tcPr>
            <w:tcW w:w="4969" w:type="pct"/>
            <w:vAlign w:val="center"/>
            <w:hideMark/>
          </w:tcPr>
          <w:tbl>
            <w:tblPr>
              <w:tblW w:w="5000" w:type="pct"/>
              <w:tblCellSpacing w:w="0" w:type="dxa"/>
              <w:tblCellMar>
                <w:left w:w="0" w:type="dxa"/>
                <w:right w:w="0" w:type="dxa"/>
              </w:tblCellMar>
              <w:tblLook w:val="04A0" w:firstRow="1" w:lastRow="0" w:firstColumn="1" w:lastColumn="0" w:noHBand="0" w:noVBand="1"/>
            </w:tblPr>
            <w:tblGrid>
              <w:gridCol w:w="75"/>
              <w:gridCol w:w="30"/>
              <w:gridCol w:w="75"/>
              <w:gridCol w:w="9352"/>
            </w:tblGrid>
            <w:tr w:rsidR="00CB7136" w:rsidRPr="00CB7136" w14:paraId="5D444C1A" w14:textId="77777777">
              <w:trPr>
                <w:tblCellSpacing w:w="0" w:type="dxa"/>
              </w:trPr>
              <w:tc>
                <w:tcPr>
                  <w:tcW w:w="75" w:type="dxa"/>
                  <w:hideMark/>
                </w:tcPr>
                <w:p w14:paraId="465D964A" w14:textId="242AE908" w:rsidR="00CB7136" w:rsidRPr="00CB7136" w:rsidRDefault="00CB7136" w:rsidP="00CB7136">
                  <w:pPr>
                    <w:rPr>
                      <w:rFonts w:ascii="Verdana" w:hAnsi="Verdana"/>
                      <w:sz w:val="22"/>
                      <w:szCs w:val="22"/>
                    </w:rPr>
                  </w:pPr>
                  <w:r w:rsidRPr="00CB7136">
                    <w:rPr>
                      <w:rFonts w:ascii="Verdana" w:hAnsi="Verdana"/>
                      <w:noProof/>
                      <w:sz w:val="22"/>
                      <w:szCs w:val="22"/>
                    </w:rPr>
                    <mc:AlternateContent>
                      <mc:Choice Requires="wps">
                        <w:drawing>
                          <wp:inline distT="0" distB="0" distL="0" distR="0" wp14:anchorId="4EC06539" wp14:editId="5370A9B2">
                            <wp:extent cx="9525" cy="9525"/>
                            <wp:effectExtent l="0" t="0" r="0" b="0"/>
                            <wp:docPr id="1371796331" name="Rectángulo 6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CEA4117" id="Rectángulo 67" o:spid="_x0000_s1026"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" filled="f" stroked="f">
                            <o:lock v:ext="edit" aspectratio="t"/>
                            <w10:anchorlock/>
                          </v:rect>
                        </w:pict>
                      </mc:Fallback>
                    </mc:AlternateContent>
                  </w:r>
                </w:p>
              </w:tc>
              <w:tc>
                <w:tcPr>
                  <w:tcW w:w="30" w:type="dxa"/>
                  <w:hideMark/>
                </w:tcPr>
                <w:p w14:paraId="0F5B7CD0" w14:textId="38F0A669" w:rsidR="00CB7136" w:rsidRPr="00CB7136" w:rsidRDefault="00CB7136" w:rsidP="00CB7136">
                  <w:pPr>
                    <w:rPr>
                      <w:rFonts w:ascii="Verdana" w:hAnsi="Verdana"/>
                      <w:sz w:val="22"/>
                      <w:szCs w:val="22"/>
                    </w:rPr>
                  </w:pPr>
                  <w:r w:rsidRPr="00CB7136">
                    <w:rPr>
                      <w:rFonts w:ascii="Verdana" w:hAnsi="Verdana"/>
                      <w:noProof/>
                      <w:sz w:val="22"/>
                      <w:szCs w:val="22"/>
                    </w:rPr>
                    <mc:AlternateContent>
                      <mc:Choice Requires="wps">
                        <w:drawing>
                          <wp:inline distT="0" distB="0" distL="0" distR="0" wp14:anchorId="45F811A6" wp14:editId="28A40F6E">
                            <wp:extent cx="19050" cy="19050"/>
                            <wp:effectExtent l="0" t="0" r="0" b="0"/>
                            <wp:docPr id="293529638" name="Rectángulo 6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 cy="19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D888236" id="Rectángulo 66" o:spid="_x0000_s1026" style="width:1.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" filled="f" stroked="f">
                            <o:lock v:ext="edit" aspectratio="t"/>
                            <w10:anchorlock/>
                          </v:rect>
                        </w:pict>
                      </mc:Fallback>
                    </mc:AlternateContent>
                  </w:r>
                </w:p>
              </w:tc>
              <w:tc>
                <w:tcPr>
                  <w:tcW w:w="75" w:type="dxa"/>
                  <w:hideMark/>
                </w:tcPr>
                <w:p w14:paraId="43CFE891" w14:textId="2EE54858" w:rsidR="00CB7136" w:rsidRPr="00CB7136" w:rsidRDefault="00CB7136" w:rsidP="00CB7136">
                  <w:pPr>
                    <w:rPr>
                      <w:rFonts w:ascii="Verdana" w:hAnsi="Verdana"/>
                      <w:sz w:val="22"/>
                      <w:szCs w:val="22"/>
                    </w:rPr>
                  </w:pPr>
                  <w:r w:rsidRPr="00CB7136">
                    <w:rPr>
                      <w:rFonts w:ascii="Verdana" w:hAnsi="Verdana"/>
                      <w:noProof/>
                      <w:sz w:val="22"/>
                      <w:szCs w:val="22"/>
                    </w:rPr>
                    <mc:AlternateContent>
                      <mc:Choice Requires="wps">
                        <w:drawing>
                          <wp:inline distT="0" distB="0" distL="0" distR="0" wp14:anchorId="58C9F441" wp14:editId="1F3AD40A">
                            <wp:extent cx="9525" cy="9525"/>
                            <wp:effectExtent l="0" t="0" r="0" b="0"/>
                            <wp:docPr id="555499072" name="Rectángulo 6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88E6462" id="Rectángulo 65" o:spid="_x0000_s1026"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" filled="f" stroked="f">
                            <o:lock v:ext="edit" aspectratio="t"/>
                            <w10:anchorlock/>
                          </v:rect>
                        </w:pict>
                      </mc:Fallback>
                    </mc:AlternateContent>
                  </w:r>
                </w:p>
              </w:tc>
              <w:tc>
                <w:tcPr>
                  <w:tcW w:w="0" w:type="auto"/>
                  <w:hideMark/>
                </w:tcPr>
                <w:p w14:paraId="1A19D493" w14:textId="77777777" w:rsidR="00CB7136" w:rsidRPr="00CB7136" w:rsidRDefault="00CB7136" w:rsidP="00CB7136">
                  <w:pPr>
                    <w:rPr>
                      <w:rFonts w:ascii="Verdana" w:hAnsi="Verdana"/>
                      <w:sz w:val="22"/>
                      <w:szCs w:val="22"/>
                    </w:rPr>
                  </w:pPr>
                  <w:r w:rsidRPr="00CB7136">
                    <w:rPr>
                      <w:rFonts w:ascii="Verdana" w:hAnsi="Verdana"/>
                      <w:sz w:val="22"/>
                      <w:szCs w:val="22"/>
                    </w:rPr>
                    <w:br/>
                  </w:r>
                  <w:r w:rsidRPr="00CB7136">
                    <w:rPr>
                      <w:rFonts w:ascii="Verdana" w:hAnsi="Verdana"/>
                      <w:b/>
                      <w:bCs/>
                      <w:sz w:val="22"/>
                      <w:szCs w:val="22"/>
                    </w:rPr>
                    <w:t>3.1 </w:t>
                  </w:r>
                  <w:hyperlink r:id="rId8" w:history="1">
                    <w:r w:rsidRPr="00CB7136">
                      <w:rPr>
                        <w:rStyle w:val="Hipervnculo"/>
                        <w:rFonts w:ascii="Verdana" w:hAnsi="Verdana"/>
                        <w:b/>
                        <w:bCs/>
                        <w:sz w:val="22"/>
                        <w:szCs w:val="22"/>
                      </w:rPr>
                      <w:t>ACUERDO</w:t>
                    </w:r>
                  </w:hyperlink>
                  <w:r w:rsidRPr="00CB7136">
                    <w:rPr>
                      <w:rFonts w:ascii="Verdana" w:hAnsi="Verdana"/>
                      <w:b/>
                      <w:bCs/>
                      <w:sz w:val="22"/>
                      <w:szCs w:val="22"/>
                    </w:rPr>
                    <w:br/>
                  </w:r>
                  <w:r w:rsidRPr="00CB7136">
                    <w:rPr>
                      <w:rFonts w:ascii="Verdana" w:hAnsi="Verdana"/>
                      <w:b/>
                      <w:bCs/>
                      <w:sz w:val="22"/>
                      <w:szCs w:val="22"/>
                    </w:rPr>
                    <w:br/>
                    <w:t>3.2 </w:t>
                  </w:r>
                  <w:hyperlink r:id="rId9" w:history="1">
                    <w:r w:rsidRPr="00CB7136">
                      <w:rPr>
                        <w:rStyle w:val="Hipervnculo"/>
                        <w:rFonts w:ascii="Verdana" w:hAnsi="Verdana"/>
                        <w:b/>
                        <w:bCs/>
                        <w:sz w:val="22"/>
                        <w:szCs w:val="22"/>
                      </w:rPr>
                      <w:t>CIRCULAR</w:t>
                    </w:r>
                  </w:hyperlink>
                  <w:r w:rsidRPr="00CB7136">
                    <w:rPr>
                      <w:rFonts w:ascii="Verdana" w:hAnsi="Verdana"/>
                      <w:b/>
                      <w:bCs/>
                      <w:sz w:val="22"/>
                      <w:szCs w:val="22"/>
                    </w:rPr>
                    <w:br/>
                  </w:r>
                  <w:r w:rsidRPr="00CB7136">
                    <w:rPr>
                      <w:rFonts w:ascii="Verdana" w:hAnsi="Verdana"/>
                      <w:b/>
                      <w:bCs/>
                      <w:sz w:val="22"/>
                      <w:szCs w:val="22"/>
                    </w:rPr>
                    <w:br/>
                    <w:t>3.3 </w:t>
                  </w:r>
                  <w:hyperlink r:id="rId10" w:history="1">
                    <w:r w:rsidRPr="00CB7136">
                      <w:rPr>
                        <w:rStyle w:val="Hipervnculo"/>
                        <w:rFonts w:ascii="Verdana" w:hAnsi="Verdana"/>
                        <w:b/>
                        <w:bCs/>
                        <w:sz w:val="22"/>
                        <w:szCs w:val="22"/>
                      </w:rPr>
                      <w:t>CONCEPTOS JURÍDICOS</w:t>
                    </w:r>
                  </w:hyperlink>
                  <w:r w:rsidRPr="00CB7136">
                    <w:rPr>
                      <w:rFonts w:ascii="Verdana" w:hAnsi="Verdana"/>
                      <w:b/>
                      <w:bCs/>
                      <w:sz w:val="22"/>
                      <w:szCs w:val="22"/>
                    </w:rPr>
                    <w:br/>
                  </w:r>
                  <w:r w:rsidRPr="00CB7136">
                    <w:rPr>
                      <w:rFonts w:ascii="Verdana" w:hAnsi="Verdana"/>
                      <w:b/>
                      <w:bCs/>
                      <w:sz w:val="22"/>
                      <w:szCs w:val="22"/>
                    </w:rPr>
                    <w:br/>
                    <w:t>3.4 </w:t>
                  </w:r>
                  <w:hyperlink r:id="rId11" w:history="1">
                    <w:r w:rsidRPr="00CB7136">
                      <w:rPr>
                        <w:rStyle w:val="Hipervnculo"/>
                        <w:rFonts w:ascii="Verdana" w:hAnsi="Verdana"/>
                        <w:b/>
                        <w:bCs/>
                        <w:sz w:val="22"/>
                        <w:szCs w:val="22"/>
                      </w:rPr>
                      <w:t>CONSTITUCIÓN POLÍTICA</w:t>
                    </w:r>
                  </w:hyperlink>
                  <w:r w:rsidRPr="00CB7136">
                    <w:rPr>
                      <w:rFonts w:ascii="Verdana" w:hAnsi="Verdana"/>
                      <w:b/>
                      <w:bCs/>
                      <w:sz w:val="22"/>
                      <w:szCs w:val="22"/>
                    </w:rPr>
                    <w:br/>
                  </w:r>
                  <w:r w:rsidRPr="00CB7136">
                    <w:rPr>
                      <w:rFonts w:ascii="Verdana" w:hAnsi="Verdana"/>
                      <w:b/>
                      <w:bCs/>
                      <w:sz w:val="22"/>
                      <w:szCs w:val="22"/>
                    </w:rPr>
                    <w:br/>
                    <w:t>3.5 </w:t>
                  </w:r>
                  <w:hyperlink r:id="rId12" w:history="1">
                    <w:r w:rsidRPr="00CB7136">
                      <w:rPr>
                        <w:rStyle w:val="Hipervnculo"/>
                        <w:rFonts w:ascii="Verdana" w:hAnsi="Verdana"/>
                        <w:b/>
                        <w:bCs/>
                        <w:sz w:val="22"/>
                        <w:szCs w:val="22"/>
                      </w:rPr>
                      <w:t>CONVENIO</w:t>
                    </w:r>
                  </w:hyperlink>
                  <w:r w:rsidRPr="00CB7136">
                    <w:rPr>
                      <w:rFonts w:ascii="Verdana" w:hAnsi="Verdana"/>
                      <w:b/>
                      <w:bCs/>
                      <w:sz w:val="22"/>
                      <w:szCs w:val="22"/>
                    </w:rPr>
                    <w:br/>
                  </w:r>
                  <w:r w:rsidRPr="00CB7136">
                    <w:rPr>
                      <w:rFonts w:ascii="Verdana" w:hAnsi="Verdana"/>
                      <w:b/>
                      <w:bCs/>
                      <w:sz w:val="22"/>
                      <w:szCs w:val="22"/>
                    </w:rPr>
                    <w:br/>
                    <w:t>3.6 </w:t>
                  </w:r>
                  <w:hyperlink r:id="rId13" w:history="1">
                    <w:r w:rsidRPr="00CB7136">
                      <w:rPr>
                        <w:rStyle w:val="Hipervnculo"/>
                        <w:rFonts w:ascii="Verdana" w:hAnsi="Verdana"/>
                        <w:b/>
                        <w:bCs/>
                        <w:sz w:val="22"/>
                        <w:szCs w:val="22"/>
                      </w:rPr>
                      <w:t>DECRETO</w:t>
                    </w:r>
                  </w:hyperlink>
                  <w:r w:rsidRPr="00CB7136">
                    <w:rPr>
                      <w:rFonts w:ascii="Verdana" w:hAnsi="Verdana"/>
                      <w:b/>
                      <w:bCs/>
                      <w:sz w:val="22"/>
                      <w:szCs w:val="22"/>
                    </w:rPr>
                    <w:br/>
                  </w:r>
                  <w:r w:rsidRPr="00CB7136">
                    <w:rPr>
                      <w:rFonts w:ascii="Verdana" w:hAnsi="Verdana"/>
                      <w:b/>
                      <w:bCs/>
                      <w:sz w:val="22"/>
                      <w:szCs w:val="22"/>
                    </w:rPr>
                    <w:br/>
                    <w:t>3.7 </w:t>
                  </w:r>
                  <w:hyperlink r:id="rId14" w:history="1">
                    <w:r w:rsidRPr="00CB7136">
                      <w:rPr>
                        <w:rStyle w:val="Hipervnculo"/>
                        <w:rFonts w:ascii="Verdana" w:hAnsi="Verdana"/>
                        <w:b/>
                        <w:bCs/>
                        <w:sz w:val="22"/>
                        <w:szCs w:val="22"/>
                      </w:rPr>
                      <w:t>DIRECTIVA PRESIDENCIAL</w:t>
                    </w:r>
                  </w:hyperlink>
                  <w:r w:rsidRPr="00CB7136">
                    <w:rPr>
                      <w:rFonts w:ascii="Verdana" w:hAnsi="Verdana"/>
                      <w:b/>
                      <w:bCs/>
                      <w:sz w:val="22"/>
                      <w:szCs w:val="22"/>
                    </w:rPr>
                    <w:br/>
                  </w:r>
                  <w:r w:rsidRPr="00CB7136">
                    <w:rPr>
                      <w:rFonts w:ascii="Verdana" w:hAnsi="Verdana"/>
                      <w:b/>
                      <w:bCs/>
                      <w:sz w:val="22"/>
                      <w:szCs w:val="22"/>
                    </w:rPr>
                    <w:br/>
                    <w:t>3.8 </w:t>
                  </w:r>
                  <w:hyperlink r:id="rId15" w:history="1">
                    <w:r w:rsidRPr="00CB7136">
                      <w:rPr>
                        <w:rStyle w:val="Hipervnculo"/>
                        <w:rFonts w:ascii="Verdana" w:hAnsi="Verdana"/>
                        <w:b/>
                        <w:bCs/>
                        <w:sz w:val="22"/>
                        <w:szCs w:val="22"/>
                      </w:rPr>
                      <w:t>DOCUMENTOS CONPES</w:t>
                    </w:r>
                  </w:hyperlink>
                  <w:r w:rsidRPr="00CB7136">
                    <w:rPr>
                      <w:rFonts w:ascii="Verdana" w:hAnsi="Verdana"/>
                      <w:b/>
                      <w:bCs/>
                      <w:sz w:val="22"/>
                      <w:szCs w:val="22"/>
                    </w:rPr>
                    <w:br/>
                  </w:r>
                  <w:r w:rsidRPr="00CB7136">
                    <w:rPr>
                      <w:rFonts w:ascii="Verdana" w:hAnsi="Verdana"/>
                      <w:b/>
                      <w:bCs/>
                      <w:sz w:val="22"/>
                      <w:szCs w:val="22"/>
                    </w:rPr>
                    <w:br/>
                    <w:t>3.9 </w:t>
                  </w:r>
                  <w:hyperlink r:id="rId16" w:history="1">
                    <w:r w:rsidRPr="00CB7136">
                      <w:rPr>
                        <w:rStyle w:val="Hipervnculo"/>
                        <w:rFonts w:ascii="Verdana" w:hAnsi="Verdana"/>
                        <w:b/>
                        <w:bCs/>
                        <w:sz w:val="22"/>
                        <w:szCs w:val="22"/>
                      </w:rPr>
                      <w:t>FUENTES DE INFORMACIÓN</w:t>
                    </w:r>
                  </w:hyperlink>
                  <w:r w:rsidRPr="00CB7136">
                    <w:rPr>
                      <w:rFonts w:ascii="Verdana" w:hAnsi="Verdana"/>
                      <w:b/>
                      <w:bCs/>
                      <w:sz w:val="22"/>
                      <w:szCs w:val="22"/>
                    </w:rPr>
                    <w:br/>
                  </w:r>
                  <w:r w:rsidRPr="00CB7136">
                    <w:rPr>
                      <w:rFonts w:ascii="Verdana" w:hAnsi="Verdana"/>
                      <w:b/>
                      <w:bCs/>
                      <w:sz w:val="22"/>
                      <w:szCs w:val="22"/>
                    </w:rPr>
                    <w:lastRenderedPageBreak/>
                    <w:br/>
                    <w:t>3.10 </w:t>
                  </w:r>
                  <w:hyperlink r:id="rId17" w:history="1">
                    <w:r w:rsidRPr="00CB7136">
                      <w:rPr>
                        <w:rStyle w:val="Hipervnculo"/>
                        <w:rFonts w:ascii="Verdana" w:hAnsi="Verdana"/>
                        <w:b/>
                        <w:bCs/>
                        <w:sz w:val="22"/>
                        <w:szCs w:val="22"/>
                      </w:rPr>
                      <w:t>LEY</w:t>
                    </w:r>
                  </w:hyperlink>
                  <w:r w:rsidRPr="00CB7136">
                    <w:rPr>
                      <w:rFonts w:ascii="Verdana" w:hAnsi="Verdana"/>
                      <w:b/>
                      <w:bCs/>
                      <w:sz w:val="22"/>
                      <w:szCs w:val="22"/>
                    </w:rPr>
                    <w:br/>
                  </w:r>
                  <w:r w:rsidRPr="00CB7136">
                    <w:rPr>
                      <w:rFonts w:ascii="Verdana" w:hAnsi="Verdana"/>
                      <w:b/>
                      <w:bCs/>
                      <w:sz w:val="22"/>
                      <w:szCs w:val="22"/>
                    </w:rPr>
                    <w:br/>
                    <w:t>3.11 </w:t>
                  </w:r>
                  <w:hyperlink r:id="rId18" w:history="1">
                    <w:r w:rsidRPr="00CB7136">
                      <w:rPr>
                        <w:rStyle w:val="Hipervnculo"/>
                        <w:rFonts w:ascii="Verdana" w:hAnsi="Verdana"/>
                        <w:b/>
                        <w:bCs/>
                        <w:sz w:val="22"/>
                        <w:szCs w:val="22"/>
                      </w:rPr>
                      <w:t>METODOLOGÍA</w:t>
                    </w:r>
                  </w:hyperlink>
                  <w:r w:rsidRPr="00CB7136">
                    <w:rPr>
                      <w:rFonts w:ascii="Verdana" w:hAnsi="Verdana"/>
                      <w:b/>
                      <w:bCs/>
                      <w:sz w:val="22"/>
                      <w:szCs w:val="22"/>
                    </w:rPr>
                    <w:br/>
                  </w:r>
                  <w:r w:rsidRPr="00CB7136">
                    <w:rPr>
                      <w:rFonts w:ascii="Verdana" w:hAnsi="Verdana"/>
                      <w:b/>
                      <w:bCs/>
                      <w:sz w:val="22"/>
                      <w:szCs w:val="22"/>
                    </w:rPr>
                    <w:br/>
                    <w:t>3.12 </w:t>
                  </w:r>
                  <w:hyperlink r:id="rId19" w:history="1">
                    <w:r w:rsidRPr="00CB7136">
                      <w:rPr>
                        <w:rStyle w:val="Hipervnculo"/>
                        <w:rFonts w:ascii="Verdana" w:hAnsi="Verdana"/>
                        <w:b/>
                        <w:bCs/>
                        <w:sz w:val="22"/>
                        <w:szCs w:val="22"/>
                      </w:rPr>
                      <w:t>NORMA TÉCNICA</w:t>
                    </w:r>
                  </w:hyperlink>
                  <w:r w:rsidRPr="00CB7136">
                    <w:rPr>
                      <w:rFonts w:ascii="Verdana" w:hAnsi="Verdana"/>
                      <w:b/>
                      <w:bCs/>
                      <w:sz w:val="22"/>
                      <w:szCs w:val="22"/>
                    </w:rPr>
                    <w:br/>
                  </w:r>
                  <w:r w:rsidRPr="00CB7136">
                    <w:rPr>
                      <w:rFonts w:ascii="Verdana" w:hAnsi="Verdana"/>
                      <w:b/>
                      <w:bCs/>
                      <w:sz w:val="22"/>
                      <w:szCs w:val="22"/>
                    </w:rPr>
                    <w:br/>
                    <w:t>3.13 </w:t>
                  </w:r>
                  <w:hyperlink r:id="rId20" w:history="1">
                    <w:r w:rsidRPr="00CB7136">
                      <w:rPr>
                        <w:rStyle w:val="Hipervnculo"/>
                        <w:rFonts w:ascii="Verdana" w:hAnsi="Verdana"/>
                        <w:b/>
                        <w:bCs/>
                        <w:sz w:val="22"/>
                        <w:szCs w:val="22"/>
                      </w:rPr>
                      <w:t>OTROS REQUISITOS</w:t>
                    </w:r>
                  </w:hyperlink>
                  <w:r w:rsidRPr="00CB7136">
                    <w:rPr>
                      <w:rFonts w:ascii="Verdana" w:hAnsi="Verdana"/>
                      <w:b/>
                      <w:bCs/>
                      <w:sz w:val="22"/>
                      <w:szCs w:val="22"/>
                    </w:rPr>
                    <w:br/>
                  </w:r>
                  <w:r w:rsidRPr="00CB7136">
                    <w:rPr>
                      <w:rFonts w:ascii="Verdana" w:hAnsi="Verdana"/>
                      <w:b/>
                      <w:bCs/>
                      <w:sz w:val="22"/>
                      <w:szCs w:val="22"/>
                    </w:rPr>
                    <w:br/>
                    <w:t>3.14 </w:t>
                  </w:r>
                  <w:hyperlink r:id="rId21" w:history="1">
                    <w:r w:rsidRPr="00CB7136">
                      <w:rPr>
                        <w:rStyle w:val="Hipervnculo"/>
                        <w:rFonts w:ascii="Verdana" w:hAnsi="Verdana"/>
                        <w:b/>
                        <w:bCs/>
                        <w:sz w:val="22"/>
                        <w:szCs w:val="22"/>
                      </w:rPr>
                      <w:t>REQUISITOS LEGALES APLICABLES</w:t>
                    </w:r>
                  </w:hyperlink>
                  <w:r w:rsidRPr="00CB7136">
                    <w:rPr>
                      <w:rFonts w:ascii="Verdana" w:hAnsi="Verdana"/>
                      <w:b/>
                      <w:bCs/>
                      <w:sz w:val="22"/>
                      <w:szCs w:val="22"/>
                    </w:rPr>
                    <w:br/>
                  </w:r>
                  <w:r w:rsidRPr="00CB7136">
                    <w:rPr>
                      <w:rFonts w:ascii="Verdana" w:hAnsi="Verdana"/>
                      <w:b/>
                      <w:bCs/>
                      <w:sz w:val="22"/>
                      <w:szCs w:val="22"/>
                    </w:rPr>
                    <w:br/>
                    <w:t>3.15 </w:t>
                  </w:r>
                  <w:hyperlink r:id="rId22" w:history="1">
                    <w:r w:rsidRPr="00CB7136">
                      <w:rPr>
                        <w:rStyle w:val="Hipervnculo"/>
                        <w:rFonts w:ascii="Verdana" w:hAnsi="Verdana"/>
                        <w:b/>
                        <w:bCs/>
                        <w:sz w:val="22"/>
                        <w:szCs w:val="22"/>
                      </w:rPr>
                      <w:t>RESOLUCIÓN</w:t>
                    </w:r>
                  </w:hyperlink>
                  <w:r w:rsidRPr="00CB7136">
                    <w:rPr>
                      <w:rFonts w:ascii="Verdana" w:hAnsi="Verdana"/>
                      <w:b/>
                      <w:bCs/>
                      <w:sz w:val="22"/>
                      <w:szCs w:val="22"/>
                    </w:rPr>
                    <w:br/>
                  </w:r>
                  <w:r w:rsidRPr="00CB7136">
                    <w:rPr>
                      <w:rFonts w:ascii="Verdana" w:hAnsi="Verdana"/>
                      <w:b/>
                      <w:bCs/>
                      <w:sz w:val="22"/>
                      <w:szCs w:val="22"/>
                    </w:rPr>
                    <w:br/>
                    <w:t>3.16 </w:t>
                  </w:r>
                  <w:hyperlink r:id="rId23" w:history="1">
                    <w:r w:rsidRPr="00CB7136">
                      <w:rPr>
                        <w:rStyle w:val="Hipervnculo"/>
                        <w:rFonts w:ascii="Verdana" w:hAnsi="Verdana"/>
                        <w:b/>
                        <w:bCs/>
                        <w:sz w:val="22"/>
                        <w:szCs w:val="22"/>
                      </w:rPr>
                      <w:t>SENTENCIA</w:t>
                    </w:r>
                  </w:hyperlink>
                  <w:r w:rsidRPr="00CB7136">
                    <w:rPr>
                      <w:rFonts w:ascii="Verdana" w:hAnsi="Verdana"/>
                      <w:b/>
                      <w:bCs/>
                      <w:sz w:val="22"/>
                      <w:szCs w:val="22"/>
                    </w:rPr>
                    <w:br/>
                  </w:r>
                  <w:r w:rsidRPr="00CB7136">
                    <w:rPr>
                      <w:rFonts w:ascii="Verdana" w:hAnsi="Verdana"/>
                      <w:b/>
                      <w:bCs/>
                      <w:sz w:val="22"/>
                      <w:szCs w:val="22"/>
                    </w:rPr>
                    <w:br/>
                    <w:t>3.17 </w:t>
                  </w:r>
                  <w:hyperlink r:id="rId24" w:history="1">
                    <w:r w:rsidRPr="00CB7136">
                      <w:rPr>
                        <w:rStyle w:val="Hipervnculo"/>
                        <w:rFonts w:ascii="Verdana" w:hAnsi="Verdana"/>
                        <w:b/>
                        <w:bCs/>
                        <w:sz w:val="22"/>
                        <w:szCs w:val="22"/>
                      </w:rPr>
                      <w:t>TRATADO</w:t>
                    </w:r>
                  </w:hyperlink>
                  <w:r w:rsidRPr="00CB7136">
                    <w:rPr>
                      <w:rFonts w:ascii="Verdana" w:hAnsi="Verdana"/>
                      <w:b/>
                      <w:bCs/>
                      <w:sz w:val="22"/>
                      <w:szCs w:val="22"/>
                    </w:rPr>
                    <w:br/>
                    <w:t> </w:t>
                  </w:r>
                </w:p>
                <w:p w14:paraId="6BFCD355" w14:textId="77777777" w:rsidR="00CB7136" w:rsidRPr="00CB7136" w:rsidRDefault="00CB7136" w:rsidP="00CB7136">
                  <w:pPr>
                    <w:rPr>
                      <w:rFonts w:ascii="Verdana" w:hAnsi="Verdana"/>
                      <w:sz w:val="22"/>
                      <w:szCs w:val="22"/>
                    </w:rPr>
                  </w:pPr>
                </w:p>
              </w:tc>
            </w:tr>
          </w:tbl>
          <w:p w14:paraId="202874C3" w14:textId="77777777" w:rsidR="00CB7136" w:rsidRPr="00CB7136" w:rsidRDefault="00CB7136" w:rsidP="00CB7136">
            <w:pPr>
              <w:rPr>
                <w:rFonts w:ascii="Verdana" w:hAnsi="Verdana"/>
                <w:sz w:val="22"/>
                <w:szCs w:val="22"/>
              </w:rPr>
            </w:pPr>
          </w:p>
        </w:tc>
      </w:tr>
      <w:tr w:rsidR="00CB7136" w:rsidRPr="00CB7136" w14:paraId="08CD90F8" w14:textId="77777777" w:rsidTr="00CA060A">
        <w:trPr>
          <w:tblCellSpacing w:w="15" w:type="dxa"/>
          <w:jc w:val="center"/>
        </w:trPr>
        <w:tc>
          <w:tcPr>
            <w:tcW w:w="4969" w:type="pct"/>
            <w:vAlign w:val="center"/>
            <w:hideMark/>
          </w:tcPr>
          <w:p w14:paraId="5EE4C104" w14:textId="77777777" w:rsidR="00CB7136" w:rsidRPr="00BA4E44" w:rsidRDefault="00CB7136" w:rsidP="00CB7136">
            <w:pPr>
              <w:rPr>
                <w:rFonts w:ascii="Verdana" w:hAnsi="Verdana"/>
                <w:b/>
                <w:bCs/>
                <w:sz w:val="22"/>
                <w:szCs w:val="22"/>
              </w:rPr>
            </w:pPr>
            <w:r w:rsidRPr="00BA4E44">
              <w:rPr>
                <w:rFonts w:ascii="Verdana" w:hAnsi="Verdana"/>
                <w:b/>
                <w:bCs/>
                <w:sz w:val="22"/>
                <w:szCs w:val="22"/>
              </w:rPr>
              <w:lastRenderedPageBreak/>
              <w:t>4. CONDICIONES GENERALES</w:t>
            </w:r>
          </w:p>
        </w:tc>
      </w:tr>
      <w:tr w:rsidR="00CB7136" w:rsidRPr="00CB7136" w14:paraId="3B6B4676" w14:textId="77777777" w:rsidTr="00CA060A">
        <w:trPr>
          <w:tblCellSpacing w:w="15" w:type="dxa"/>
          <w:jc w:val="center"/>
        </w:trPr>
        <w:tc>
          <w:tcPr>
            <w:tcW w:w="4969" w:type="pct"/>
            <w:vAlign w:val="center"/>
            <w:hideMark/>
          </w:tcPr>
          <w:tbl>
            <w:tblPr>
              <w:tblW w:w="5000" w:type="pct"/>
              <w:tblCellSpacing w:w="0" w:type="dxa"/>
              <w:tblCellMar>
                <w:left w:w="0" w:type="dxa"/>
                <w:right w:w="0" w:type="dxa"/>
              </w:tblCellMar>
              <w:tblLook w:val="04A0" w:firstRow="1" w:lastRow="0" w:firstColumn="1" w:lastColumn="0" w:noHBand="0" w:noVBand="1"/>
            </w:tblPr>
            <w:tblGrid>
              <w:gridCol w:w="75"/>
              <w:gridCol w:w="30"/>
              <w:gridCol w:w="75"/>
              <w:gridCol w:w="9352"/>
            </w:tblGrid>
            <w:tr w:rsidR="00CB7136" w:rsidRPr="00433EF2" w14:paraId="26C92969" w14:textId="77777777">
              <w:trPr>
                <w:tblCellSpacing w:w="0" w:type="dxa"/>
              </w:trPr>
              <w:tc>
                <w:tcPr>
                  <w:tcW w:w="75" w:type="dxa"/>
                  <w:hideMark/>
                </w:tcPr>
                <w:p w14:paraId="513F3DC1" w14:textId="04A3EBC6" w:rsidR="00CB7136" w:rsidRPr="00433EF2" w:rsidRDefault="00CB7136" w:rsidP="00CB7136">
                  <w:pPr>
                    <w:rPr>
                      <w:rFonts w:ascii="Verdana" w:hAnsi="Verdana"/>
                      <w:sz w:val="22"/>
                      <w:szCs w:val="22"/>
                    </w:rPr>
                  </w:pPr>
                  <w:r w:rsidRPr="00433EF2">
                    <w:rPr>
                      <w:rFonts w:ascii="Verdana" w:hAnsi="Verdana"/>
                      <w:noProof/>
                      <w:sz w:val="22"/>
                      <w:szCs w:val="22"/>
                    </w:rPr>
                    <mc:AlternateContent>
                      <mc:Choice Requires="wps">
                        <w:drawing>
                          <wp:inline distT="0" distB="0" distL="0" distR="0" wp14:anchorId="56AC517B" wp14:editId="236C1665">
                            <wp:extent cx="9525" cy="9525"/>
                            <wp:effectExtent l="0" t="0" r="0" b="0"/>
                            <wp:docPr id="971361480" name="Rectángulo 6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B98A863" id="Rectángulo 64" o:spid="_x0000_s1026"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" filled="f" stroked="f">
                            <o:lock v:ext="edit" aspectratio="t"/>
                            <w10:anchorlock/>
                          </v:rect>
                        </w:pict>
                      </mc:Fallback>
                    </mc:AlternateContent>
                  </w:r>
                </w:p>
              </w:tc>
              <w:tc>
                <w:tcPr>
                  <w:tcW w:w="30" w:type="dxa"/>
                  <w:hideMark/>
                </w:tcPr>
                <w:p w14:paraId="0230EFC8" w14:textId="71C64476" w:rsidR="00CB7136" w:rsidRPr="00433EF2" w:rsidRDefault="00CB7136" w:rsidP="00CB7136">
                  <w:pPr>
                    <w:rPr>
                      <w:rFonts w:ascii="Verdana" w:hAnsi="Verdana"/>
                      <w:sz w:val="22"/>
                      <w:szCs w:val="22"/>
                    </w:rPr>
                  </w:pPr>
                  <w:r w:rsidRPr="00433EF2">
                    <w:rPr>
                      <w:rFonts w:ascii="Verdana" w:hAnsi="Verdana"/>
                      <w:noProof/>
                      <w:sz w:val="22"/>
                      <w:szCs w:val="22"/>
                    </w:rPr>
                    <mc:AlternateContent>
                      <mc:Choice Requires="wps">
                        <w:drawing>
                          <wp:inline distT="0" distB="0" distL="0" distR="0" wp14:anchorId="2BBEBCCB" wp14:editId="75DB1BCB">
                            <wp:extent cx="19050" cy="19050"/>
                            <wp:effectExtent l="0" t="0" r="0" b="0"/>
                            <wp:docPr id="337704718" name="Rectángulo 6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 cy="19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801BE04" id="Rectángulo 63" o:spid="_x0000_s1026" style="width:1.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" filled="f" stroked="f">
                            <o:lock v:ext="edit" aspectratio="t"/>
                            <w10:anchorlock/>
                          </v:rect>
                        </w:pict>
                      </mc:Fallback>
                    </mc:AlternateContent>
                  </w:r>
                </w:p>
              </w:tc>
              <w:tc>
                <w:tcPr>
                  <w:tcW w:w="75" w:type="dxa"/>
                  <w:hideMark/>
                </w:tcPr>
                <w:p w14:paraId="2A6B76E4" w14:textId="429B3043" w:rsidR="00CB7136" w:rsidRPr="00433EF2" w:rsidRDefault="00CB7136" w:rsidP="00CB7136">
                  <w:pPr>
                    <w:rPr>
                      <w:rFonts w:ascii="Verdana" w:hAnsi="Verdana"/>
                      <w:sz w:val="22"/>
                      <w:szCs w:val="22"/>
                    </w:rPr>
                  </w:pPr>
                  <w:r w:rsidRPr="00433EF2">
                    <w:rPr>
                      <w:rFonts w:ascii="Verdana" w:hAnsi="Verdana"/>
                      <w:noProof/>
                      <w:sz w:val="22"/>
                      <w:szCs w:val="22"/>
                    </w:rPr>
                    <mc:AlternateContent>
                      <mc:Choice Requires="wps">
                        <w:drawing>
                          <wp:inline distT="0" distB="0" distL="0" distR="0" wp14:anchorId="4F5D7ACE" wp14:editId="50F42E25">
                            <wp:extent cx="9525" cy="9525"/>
                            <wp:effectExtent l="0" t="0" r="0" b="0"/>
                            <wp:docPr id="1618831170" name="Rectángulo 6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77E0FC4" id="Rectángulo 62" o:spid="_x0000_s1026"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" filled="f" stroked="f">
                            <o:lock v:ext="edit" aspectratio="t"/>
                            <w10:anchorlock/>
                          </v:rect>
                        </w:pict>
                      </mc:Fallback>
                    </mc:AlternateContent>
                  </w:r>
                </w:p>
              </w:tc>
              <w:tc>
                <w:tcPr>
                  <w:tcW w:w="0" w:type="auto"/>
                  <w:hideMark/>
                </w:tcPr>
                <w:p w14:paraId="77BCDB40" w14:textId="77777777" w:rsidR="00CB7136" w:rsidRPr="00433EF2" w:rsidRDefault="00CB7136" w:rsidP="00CB7136">
                  <w:pPr>
                    <w:rPr>
                      <w:rFonts w:ascii="Verdana" w:hAnsi="Verdana"/>
                      <w:sz w:val="22"/>
                      <w:szCs w:val="22"/>
                    </w:rPr>
                  </w:pPr>
                  <w:r w:rsidRPr="00433EF2">
                    <w:rPr>
                      <w:rFonts w:ascii="Verdana" w:hAnsi="Verdana"/>
                      <w:b/>
                      <w:bCs/>
                      <w:sz w:val="22"/>
                      <w:szCs w:val="22"/>
                    </w:rPr>
                    <w:t>4.1 NORMATIVIDAD:</w:t>
                  </w:r>
                </w:p>
                <w:p w14:paraId="23340F9A" w14:textId="0467CC77" w:rsidR="00CB7136" w:rsidRPr="00433EF2" w:rsidRDefault="00CB7136" w:rsidP="00CB7136">
                  <w:pPr>
                    <w:rPr>
                      <w:rFonts w:ascii="Verdana" w:hAnsi="Verdana"/>
                      <w:sz w:val="22"/>
                      <w:szCs w:val="22"/>
                    </w:rPr>
                  </w:pPr>
                  <w:r w:rsidRPr="00433EF2">
                    <w:rPr>
                      <w:rFonts w:ascii="Verdana" w:hAnsi="Verdana"/>
                      <w:sz w:val="22"/>
                      <w:szCs w:val="22"/>
                    </w:rPr>
                    <w:t> Ley 87 de 1993 Por la cual se establecen normas para el ejercicio del control interno en las entidades y organismos del estado y se dictan otras disposiciones</w:t>
                  </w:r>
                </w:p>
                <w:p w14:paraId="1F474969" w14:textId="1D1BA190" w:rsidR="00CB7136" w:rsidRPr="00433EF2" w:rsidRDefault="00CB7136" w:rsidP="00CB7136">
                  <w:pPr>
                    <w:rPr>
                      <w:rFonts w:ascii="Verdana" w:hAnsi="Verdana"/>
                      <w:sz w:val="22"/>
                      <w:szCs w:val="22"/>
                    </w:rPr>
                  </w:pPr>
                  <w:r w:rsidRPr="00433EF2">
                    <w:rPr>
                      <w:rFonts w:ascii="Verdana" w:hAnsi="Verdana"/>
                      <w:sz w:val="22"/>
                      <w:szCs w:val="22"/>
                    </w:rPr>
                    <w:t> Ley 1712 de 2014 Por medio de la cual se crea la Ley de Transparencia y del Derecho de Acceso a la Información Pública Nacional y se dictan otras disposiciones</w:t>
                  </w:r>
                </w:p>
                <w:p w14:paraId="0CD7F90B" w14:textId="4811CADB" w:rsidR="00CB7136" w:rsidRPr="00433EF2" w:rsidRDefault="00CB7136" w:rsidP="00CB7136">
                  <w:pPr>
                    <w:rPr>
                      <w:rFonts w:ascii="Verdana" w:hAnsi="Verdana"/>
                      <w:sz w:val="22"/>
                      <w:szCs w:val="22"/>
                    </w:rPr>
                  </w:pPr>
                  <w:r w:rsidRPr="00433EF2">
                    <w:rPr>
                      <w:rFonts w:ascii="Verdana" w:hAnsi="Verdana"/>
                      <w:sz w:val="22"/>
                      <w:szCs w:val="22"/>
                    </w:rPr>
                    <w:t> Ley 1753 de 2015 Por la cual se expide el Plan Nacional de Desarrollo 2014-2018 "Todos por un nuevo país".</w:t>
                  </w:r>
                  <w:r w:rsidRPr="00433EF2">
                    <w:rPr>
                      <w:rFonts w:ascii="Verdana" w:hAnsi="Verdana"/>
                      <w:sz w:val="22"/>
                      <w:szCs w:val="22"/>
                    </w:rPr>
                    <w:br/>
                    <w:t>Decreto 2145 de 1999 por el cual se dictan normas sobre el Sistema Nacional de Control Interno de las Entidades y Organismos de la Administración Pública del Orden Nacional y Territorial y se dictan otras disposiciones.</w:t>
                  </w:r>
                </w:p>
                <w:p w14:paraId="5479E1CD" w14:textId="6DA02094" w:rsidR="00CB7136" w:rsidRPr="00433EF2" w:rsidRDefault="00CB7136" w:rsidP="00CB7136">
                  <w:pPr>
                    <w:rPr>
                      <w:rFonts w:ascii="Verdana" w:hAnsi="Verdana"/>
                      <w:sz w:val="22"/>
                      <w:szCs w:val="22"/>
                    </w:rPr>
                  </w:pPr>
                  <w:r w:rsidRPr="00433EF2">
                    <w:rPr>
                      <w:rFonts w:ascii="Verdana" w:hAnsi="Verdana"/>
                      <w:sz w:val="22"/>
                      <w:szCs w:val="22"/>
                    </w:rPr>
                    <w:t> Decreto 1083 de 2015 Por medio del cual se expide el Decreto Único Reglamentario del Sector de Función Pública.</w:t>
                  </w:r>
                </w:p>
                <w:p w14:paraId="62D86843" w14:textId="461C22A6" w:rsidR="00CB7136" w:rsidRPr="00433EF2" w:rsidRDefault="00CB7136" w:rsidP="00CB7136">
                  <w:pPr>
                    <w:rPr>
                      <w:rFonts w:ascii="Verdana" w:hAnsi="Verdana"/>
                      <w:sz w:val="22"/>
                      <w:szCs w:val="22"/>
                    </w:rPr>
                  </w:pPr>
                  <w:r w:rsidRPr="00433EF2">
                    <w:rPr>
                      <w:rFonts w:ascii="Verdana" w:hAnsi="Verdana"/>
                      <w:sz w:val="22"/>
                      <w:szCs w:val="22"/>
                    </w:rPr>
                    <w:t xml:space="preserve">  Decreto 1499 de 2017 Por medio del cual se modifica el Decreto 1083 de 2015, Decreto Único Reglamentario del Sector Función Pública, en lo relacionado con el </w:t>
                  </w:r>
                  <w:r w:rsidRPr="00433EF2">
                    <w:rPr>
                      <w:rFonts w:ascii="Verdana" w:hAnsi="Verdana"/>
                      <w:sz w:val="22"/>
                      <w:szCs w:val="22"/>
                    </w:rPr>
                    <w:lastRenderedPageBreak/>
                    <w:t>Sistema de Gestión establecido en el artículo 133 de la Ley 1753 de 2015 Por la cual se expide el Plan Nacional de Desarrollo 2014-2018 "Todos por un nuevo país".</w:t>
                  </w:r>
                  <w:r w:rsidRPr="00433EF2">
                    <w:rPr>
                      <w:rFonts w:ascii="Verdana" w:hAnsi="Verdana"/>
                      <w:sz w:val="22"/>
                      <w:szCs w:val="22"/>
                    </w:rPr>
                    <w:br/>
                  </w:r>
                  <w:r w:rsidRPr="00433EF2">
                    <w:rPr>
                      <w:rFonts w:ascii="Verdana" w:hAnsi="Verdana"/>
                      <w:sz w:val="22"/>
                      <w:szCs w:val="22"/>
                    </w:rPr>
                    <w:br/>
                  </w:r>
                  <w:r w:rsidRPr="00433EF2">
                    <w:rPr>
                      <w:rFonts w:ascii="Verdana" w:hAnsi="Verdana"/>
                      <w:b/>
                      <w:bCs/>
                      <w:sz w:val="22"/>
                      <w:szCs w:val="22"/>
                    </w:rPr>
                    <w:t>4.2 PRINCIPIO DE LEGALIDAD:</w:t>
                  </w:r>
                  <w:r w:rsidRPr="00433EF2">
                    <w:rPr>
                      <w:rFonts w:ascii="Verdana" w:hAnsi="Verdana"/>
                      <w:sz w:val="22"/>
                      <w:szCs w:val="22"/>
                    </w:rPr>
                    <w:t> Es un principio fundamental del Derecho público conforme al cual todo ejercicio del poder público esta sometido a la voluntad de la ley de su jurisdicción y no a la voluntad de las personas. Por esta razón, el principio de legalidad establece la seguridad jurídica.</w:t>
                  </w:r>
                  <w:r w:rsidRPr="00433EF2">
                    <w:rPr>
                      <w:rFonts w:ascii="Verdana" w:hAnsi="Verdana"/>
                      <w:sz w:val="22"/>
                      <w:szCs w:val="22"/>
                    </w:rPr>
                    <w:br/>
                  </w:r>
                  <w:r w:rsidRPr="00433EF2">
                    <w:rPr>
                      <w:rFonts w:ascii="Verdana" w:hAnsi="Verdana"/>
                      <w:sz w:val="22"/>
                      <w:szCs w:val="22"/>
                    </w:rPr>
                    <w:br/>
                    <w:t>El principio de legalidad es la regla de oro del Derecho público y caracteriza un Estado de Derecho porque el poder tiene su fundamento y límite en las normas jurídicas.</w:t>
                  </w:r>
                  <w:r w:rsidRPr="00433EF2">
                    <w:rPr>
                      <w:rFonts w:ascii="Verdana" w:hAnsi="Verdana"/>
                      <w:sz w:val="22"/>
                      <w:szCs w:val="22"/>
                    </w:rPr>
                    <w:br/>
                  </w:r>
                  <w:r w:rsidRPr="00433EF2">
                    <w:rPr>
                      <w:rFonts w:ascii="Verdana" w:hAnsi="Verdana"/>
                      <w:sz w:val="22"/>
                      <w:szCs w:val="22"/>
                    </w:rPr>
                    <w:br/>
                    <w:t>En consecuencia, la institución de la reserva de Ley obliga a regular la materia concreta con normas que posean rango de Ley, particularmente aquellas materias que tienen que ver con la intervención del poder público en la esfera de derechos del individuo. Por lo tanto, son materias vedadas al reglamento y a la normativa emanada por el Poder Ejecutivo. La reserva de ley, al resguardar la afectación de derechos al Poder legislativo, refleja la doctrina liberal de la separación de poderes.</w:t>
                  </w:r>
                  <w:r w:rsidRPr="00433EF2">
                    <w:rPr>
                      <w:rFonts w:ascii="Verdana" w:hAnsi="Verdana"/>
                      <w:sz w:val="22"/>
                      <w:szCs w:val="22"/>
                    </w:rPr>
                    <w:br/>
                  </w:r>
                  <w:r w:rsidRPr="00433EF2">
                    <w:rPr>
                      <w:rFonts w:ascii="Verdana" w:hAnsi="Verdana"/>
                      <w:sz w:val="22"/>
                      <w:szCs w:val="22"/>
                    </w:rPr>
                    <w:br/>
                  </w:r>
                  <w:r w:rsidRPr="00433EF2">
                    <w:rPr>
                      <w:rFonts w:ascii="Verdana" w:hAnsi="Verdana"/>
                      <w:b/>
                      <w:bCs/>
                      <w:sz w:val="22"/>
                      <w:szCs w:val="22"/>
                    </w:rPr>
                    <w:t>4.3 DE LA FUNCIÓN PÚBLICA:</w:t>
                  </w:r>
                  <w:r w:rsidRPr="00433EF2">
                    <w:rPr>
                      <w:rFonts w:ascii="Verdana" w:hAnsi="Verdana"/>
                      <w:sz w:val="22"/>
                      <w:szCs w:val="22"/>
                    </w:rPr>
                    <w:t> No habrá empleo público que no tenga funciones detalladas en ley o reglamento en cumplimiento del artículo 122 de la Constitución.</w:t>
                  </w:r>
                  <w:r w:rsidRPr="00433EF2">
                    <w:rPr>
                      <w:rFonts w:ascii="Verdana" w:hAnsi="Verdana"/>
                      <w:sz w:val="22"/>
                      <w:szCs w:val="22"/>
                    </w:rPr>
                    <w:br/>
                  </w:r>
                  <w:r w:rsidRPr="00433EF2">
                    <w:rPr>
                      <w:rFonts w:ascii="Verdana" w:hAnsi="Verdana"/>
                      <w:sz w:val="22"/>
                      <w:szCs w:val="22"/>
                    </w:rPr>
                    <w:br/>
                  </w:r>
                  <w:r w:rsidRPr="00433EF2">
                    <w:rPr>
                      <w:rFonts w:ascii="Verdana" w:hAnsi="Verdana"/>
                      <w:b/>
                      <w:bCs/>
                      <w:sz w:val="22"/>
                      <w:szCs w:val="22"/>
                    </w:rPr>
                    <w:t>4.4 DE LA FUNCIÓN ADMINISTRATIVA:</w:t>
                  </w:r>
                  <w:r w:rsidRPr="00433EF2">
                    <w:rPr>
                      <w:rFonts w:ascii="Verdana" w:hAnsi="Verdana"/>
                      <w:sz w:val="22"/>
                      <w:szCs w:val="22"/>
                    </w:rPr>
                    <w:t> La función administrativa esta al servicio de los intereses generales y se desarrolla con fundamento en los principios de igualdad, moralidad, eficacia, economía, celeridad, imparcialidad y publicidad, mediante la descentralización, la delegación y desconcentración de funciones; en cumplimiento del artículo 209 de la Constitución.</w:t>
                  </w:r>
                  <w:r w:rsidRPr="00433EF2">
                    <w:rPr>
                      <w:rFonts w:ascii="Verdana" w:hAnsi="Verdana"/>
                      <w:sz w:val="22"/>
                      <w:szCs w:val="22"/>
                    </w:rPr>
                    <w:br/>
                  </w:r>
                  <w:r w:rsidRPr="00433EF2">
                    <w:rPr>
                      <w:rFonts w:ascii="Verdana" w:hAnsi="Verdana"/>
                      <w:sz w:val="22"/>
                      <w:szCs w:val="22"/>
                    </w:rPr>
                    <w:br/>
                  </w:r>
                  <w:r w:rsidRPr="00433EF2">
                    <w:rPr>
                      <w:rFonts w:ascii="Verdana" w:hAnsi="Verdana"/>
                      <w:b/>
                      <w:bCs/>
                      <w:sz w:val="22"/>
                      <w:szCs w:val="22"/>
                    </w:rPr>
                    <w:t>4.5 RESPONSABILIDADES:</w:t>
                  </w:r>
                  <w:r w:rsidRPr="00433EF2">
                    <w:rPr>
                      <w:rFonts w:ascii="Verdana" w:hAnsi="Verdana"/>
                      <w:sz w:val="22"/>
                      <w:szCs w:val="22"/>
                    </w:rPr>
                    <w:t> El seguimiento a la emisión, modificación o derogación de la normatividad propia de cada proceso es responsabilidad de los Líderes de los Procesos y Subsistemas del Sistema Integrado de Gestión-SIG.</w:t>
                  </w:r>
                  <w:r w:rsidRPr="00433EF2">
                    <w:rPr>
                      <w:rFonts w:ascii="Verdana" w:hAnsi="Verdana"/>
                      <w:sz w:val="22"/>
                      <w:szCs w:val="22"/>
                    </w:rPr>
                    <w:br/>
                  </w:r>
                  <w:r w:rsidRPr="00433EF2">
                    <w:rPr>
                      <w:rFonts w:ascii="Verdana" w:hAnsi="Verdana"/>
                      <w:sz w:val="22"/>
                      <w:szCs w:val="22"/>
                    </w:rPr>
                    <w:br/>
                  </w:r>
                  <w:r w:rsidRPr="00433EF2">
                    <w:rPr>
                      <w:rFonts w:ascii="Verdana" w:hAnsi="Verdana"/>
                      <w:b/>
                      <w:bCs/>
                      <w:sz w:val="22"/>
                      <w:szCs w:val="22"/>
                    </w:rPr>
                    <w:t>4.6 ACTUALIZACIÓN DEL NORMOGRAMA:</w:t>
                  </w:r>
                  <w:r w:rsidRPr="00433EF2">
                    <w:rPr>
                      <w:rFonts w:ascii="Verdana" w:hAnsi="Verdana"/>
                      <w:sz w:val="22"/>
                      <w:szCs w:val="22"/>
                    </w:rPr>
                    <w:t xml:space="preserve"> El Normograma del MinComercio debe actualizarse continuamente, para lo cual la Oficina Asesora de Planeación Sectorial-OAPS solicitará a los Líderes de Procesos y Subsistemas del Sistema Integrado de Gestión-SIG, la actualización permanente de las normas para </w:t>
                  </w:r>
                  <w:r w:rsidRPr="00433EF2">
                    <w:rPr>
                      <w:rFonts w:ascii="Verdana" w:hAnsi="Verdana"/>
                      <w:sz w:val="22"/>
                      <w:szCs w:val="22"/>
                    </w:rPr>
                    <w:lastRenderedPageBreak/>
                    <w:t>determinar si es del caso su derogación y la publicación de la nueva normatividad que aplique.</w:t>
                  </w:r>
                  <w:r w:rsidRPr="00433EF2">
                    <w:rPr>
                      <w:rFonts w:ascii="Verdana" w:hAnsi="Verdana"/>
                      <w:sz w:val="22"/>
                      <w:szCs w:val="22"/>
                    </w:rPr>
                    <w:br/>
                  </w:r>
                  <w:r w:rsidRPr="00433EF2">
                    <w:rPr>
                      <w:rFonts w:ascii="Verdana" w:hAnsi="Verdana"/>
                      <w:sz w:val="22"/>
                      <w:szCs w:val="22"/>
                    </w:rPr>
                    <w:br/>
                    <w:t>En el Normograma únicamente debe estar publicada la normatividad vigente, la publicación de normas derogadas constituye desactualización normativa.</w:t>
                  </w:r>
                  <w:r w:rsidRPr="00433EF2">
                    <w:rPr>
                      <w:rFonts w:ascii="Verdana" w:hAnsi="Verdana"/>
                      <w:sz w:val="22"/>
                      <w:szCs w:val="22"/>
                    </w:rPr>
                    <w:br/>
                  </w:r>
                  <w:r w:rsidRPr="00433EF2">
                    <w:rPr>
                      <w:rFonts w:ascii="Verdana" w:hAnsi="Verdana"/>
                      <w:sz w:val="22"/>
                      <w:szCs w:val="22"/>
                    </w:rPr>
                    <w:br/>
                  </w:r>
                  <w:r w:rsidRPr="00433EF2">
                    <w:rPr>
                      <w:rFonts w:ascii="Verdana" w:hAnsi="Verdana"/>
                      <w:b/>
                      <w:bCs/>
                      <w:sz w:val="22"/>
                      <w:szCs w:val="22"/>
                    </w:rPr>
                    <w:t>4.7 PUBLICACIÓN Y DIVULGACIÓN DEL NORMOGRAMA:</w:t>
                  </w:r>
                  <w:r w:rsidRPr="00433EF2">
                    <w:rPr>
                      <w:rFonts w:ascii="Verdana" w:hAnsi="Verdana"/>
                      <w:sz w:val="22"/>
                      <w:szCs w:val="22"/>
                    </w:rPr>
                    <w:t> El Normograma de la entidad está publicado en la página web del Mincomercio, y en la caracterización de cada uno de los Procesos y Subsistemas.</w:t>
                  </w:r>
                  <w:r w:rsidRPr="00433EF2">
                    <w:rPr>
                      <w:rFonts w:ascii="Verdana" w:hAnsi="Verdana"/>
                      <w:sz w:val="22"/>
                      <w:szCs w:val="22"/>
                    </w:rPr>
                    <w:br/>
                  </w:r>
                  <w:r w:rsidRPr="00433EF2">
                    <w:rPr>
                      <w:rFonts w:ascii="Verdana" w:hAnsi="Verdana"/>
                      <w:sz w:val="22"/>
                      <w:szCs w:val="22"/>
                    </w:rPr>
                    <w:br/>
                    <w:t>Para conservar el orden jerárquico las normas publicadas deben estar en el siguiente orden:</w:t>
                  </w:r>
                </w:p>
                <w:p w14:paraId="2324B6AC" w14:textId="330EB29F" w:rsidR="00CB7136" w:rsidRPr="00433EF2" w:rsidRDefault="00CB7136" w:rsidP="00CB7136">
                  <w:pPr>
                    <w:rPr>
                      <w:rFonts w:ascii="Verdana" w:hAnsi="Verdana"/>
                      <w:sz w:val="22"/>
                      <w:szCs w:val="22"/>
                    </w:rPr>
                  </w:pPr>
                  <w:r w:rsidRPr="00433EF2">
                    <w:rPr>
                      <w:rFonts w:ascii="Verdana" w:hAnsi="Verdana"/>
                      <w:sz w:val="22"/>
                      <w:szCs w:val="22"/>
                    </w:rPr>
                    <w:t> Constitución política</w:t>
                  </w:r>
                </w:p>
                <w:p w14:paraId="5280A047" w14:textId="55E7441E" w:rsidR="00CB7136" w:rsidRPr="00433EF2" w:rsidRDefault="00CB7136" w:rsidP="00CB7136">
                  <w:pPr>
                    <w:rPr>
                      <w:rFonts w:ascii="Verdana" w:hAnsi="Verdana"/>
                      <w:sz w:val="22"/>
                      <w:szCs w:val="22"/>
                    </w:rPr>
                  </w:pPr>
                  <w:r w:rsidRPr="00433EF2">
                    <w:rPr>
                      <w:rFonts w:ascii="Verdana" w:hAnsi="Verdana"/>
                      <w:sz w:val="22"/>
                      <w:szCs w:val="22"/>
                    </w:rPr>
                    <w:t> Leyes</w:t>
                  </w:r>
                </w:p>
                <w:p w14:paraId="2B919BAF" w14:textId="242D223E" w:rsidR="00CB7136" w:rsidRPr="00433EF2" w:rsidRDefault="00CB7136" w:rsidP="00CB7136">
                  <w:pPr>
                    <w:rPr>
                      <w:rFonts w:ascii="Verdana" w:hAnsi="Verdana"/>
                      <w:sz w:val="22"/>
                      <w:szCs w:val="22"/>
                    </w:rPr>
                  </w:pPr>
                  <w:r w:rsidRPr="00433EF2">
                    <w:rPr>
                      <w:rFonts w:ascii="Verdana" w:hAnsi="Verdana"/>
                      <w:sz w:val="22"/>
                      <w:szCs w:val="22"/>
                    </w:rPr>
                    <w:t> Decretos</w:t>
                  </w:r>
                </w:p>
                <w:p w14:paraId="0C0E64E4" w14:textId="72877B36" w:rsidR="00CB7136" w:rsidRPr="00433EF2" w:rsidRDefault="00CB7136" w:rsidP="00CB7136">
                  <w:pPr>
                    <w:rPr>
                      <w:rFonts w:ascii="Verdana" w:hAnsi="Verdana"/>
                      <w:sz w:val="22"/>
                      <w:szCs w:val="22"/>
                    </w:rPr>
                  </w:pPr>
                  <w:r w:rsidRPr="00433EF2">
                    <w:rPr>
                      <w:rFonts w:ascii="Verdana" w:hAnsi="Verdana"/>
                      <w:sz w:val="22"/>
                      <w:szCs w:val="22"/>
                    </w:rPr>
                    <w:t> Directivas presidenciales</w:t>
                  </w:r>
                </w:p>
                <w:p w14:paraId="1F4129EA" w14:textId="528ECCE3" w:rsidR="00CB7136" w:rsidRPr="00433EF2" w:rsidRDefault="00CB7136" w:rsidP="00CB7136">
                  <w:pPr>
                    <w:rPr>
                      <w:rFonts w:ascii="Verdana" w:hAnsi="Verdana"/>
                      <w:sz w:val="22"/>
                      <w:szCs w:val="22"/>
                    </w:rPr>
                  </w:pPr>
                  <w:r w:rsidRPr="00433EF2">
                    <w:rPr>
                      <w:rFonts w:ascii="Verdana" w:hAnsi="Verdana"/>
                      <w:sz w:val="22"/>
                      <w:szCs w:val="22"/>
                    </w:rPr>
                    <w:t> Resoluciones</w:t>
                  </w:r>
                </w:p>
                <w:p w14:paraId="21F1BA7F" w14:textId="4B570D7C" w:rsidR="00CB7136" w:rsidRPr="00433EF2" w:rsidRDefault="00CB7136" w:rsidP="00CB7136">
                  <w:pPr>
                    <w:rPr>
                      <w:rFonts w:ascii="Verdana" w:hAnsi="Verdana"/>
                      <w:sz w:val="22"/>
                      <w:szCs w:val="22"/>
                    </w:rPr>
                  </w:pPr>
                  <w:r w:rsidRPr="00433EF2">
                    <w:rPr>
                      <w:rFonts w:ascii="Verdana" w:hAnsi="Verdana"/>
                      <w:sz w:val="22"/>
                      <w:szCs w:val="22"/>
                    </w:rPr>
                    <w:t> Sentencias</w:t>
                  </w:r>
                </w:p>
                <w:p w14:paraId="518C4E5C" w14:textId="65AD32E6" w:rsidR="00CB7136" w:rsidRPr="00433EF2" w:rsidRDefault="00CB7136" w:rsidP="00CB7136">
                  <w:pPr>
                    <w:rPr>
                      <w:rFonts w:ascii="Verdana" w:hAnsi="Verdana"/>
                      <w:sz w:val="22"/>
                      <w:szCs w:val="22"/>
                    </w:rPr>
                  </w:pPr>
                  <w:r w:rsidRPr="00433EF2">
                    <w:rPr>
                      <w:rFonts w:ascii="Verdana" w:hAnsi="Verdana"/>
                      <w:sz w:val="22"/>
                      <w:szCs w:val="22"/>
                    </w:rPr>
                    <w:t> Decisiones, Acuerdos, Tratados y convenios</w:t>
                  </w:r>
                </w:p>
                <w:p w14:paraId="0EA7106B" w14:textId="40868E20" w:rsidR="00CB7136" w:rsidRPr="00433EF2" w:rsidRDefault="00CB7136" w:rsidP="00CB7136">
                  <w:pPr>
                    <w:rPr>
                      <w:rFonts w:ascii="Verdana" w:hAnsi="Verdana"/>
                      <w:sz w:val="22"/>
                      <w:szCs w:val="22"/>
                    </w:rPr>
                  </w:pPr>
                  <w:r w:rsidRPr="00433EF2">
                    <w:rPr>
                      <w:rFonts w:ascii="Verdana" w:hAnsi="Verdana"/>
                      <w:sz w:val="22"/>
                      <w:szCs w:val="22"/>
                    </w:rPr>
                    <w:t> Documentos CONPES</w:t>
                  </w:r>
                </w:p>
                <w:p w14:paraId="3A2D890D" w14:textId="05074309" w:rsidR="00CB7136" w:rsidRPr="00433EF2" w:rsidRDefault="00CB7136" w:rsidP="00CB7136">
                  <w:pPr>
                    <w:rPr>
                      <w:rFonts w:ascii="Verdana" w:hAnsi="Verdana"/>
                      <w:sz w:val="22"/>
                      <w:szCs w:val="22"/>
                    </w:rPr>
                  </w:pPr>
                  <w:r w:rsidRPr="00433EF2">
                    <w:rPr>
                      <w:rFonts w:ascii="Verdana" w:hAnsi="Verdana"/>
                      <w:sz w:val="22"/>
                      <w:szCs w:val="22"/>
                    </w:rPr>
                    <w:t> Conceptos jurídicos</w:t>
                  </w:r>
                </w:p>
                <w:p w14:paraId="7FEF89B1" w14:textId="02A368D8" w:rsidR="00CB7136" w:rsidRPr="00433EF2" w:rsidRDefault="00CB7136" w:rsidP="00CB7136">
                  <w:pPr>
                    <w:rPr>
                      <w:rFonts w:ascii="Verdana" w:hAnsi="Verdana"/>
                      <w:sz w:val="22"/>
                      <w:szCs w:val="22"/>
                    </w:rPr>
                  </w:pPr>
                  <w:r w:rsidRPr="00433EF2">
                    <w:rPr>
                      <w:rFonts w:ascii="Verdana" w:hAnsi="Verdana"/>
                      <w:sz w:val="22"/>
                      <w:szCs w:val="22"/>
                    </w:rPr>
                    <w:t> Normas Técnicas</w:t>
                  </w:r>
                </w:p>
                <w:p w14:paraId="23824091" w14:textId="51F9DF43" w:rsidR="00CB7136" w:rsidRPr="00433EF2" w:rsidRDefault="00CB7136" w:rsidP="00CB7136">
                  <w:pPr>
                    <w:rPr>
                      <w:rFonts w:ascii="Verdana" w:hAnsi="Verdana"/>
                      <w:sz w:val="22"/>
                      <w:szCs w:val="22"/>
                    </w:rPr>
                  </w:pPr>
                  <w:r w:rsidRPr="00433EF2">
                    <w:rPr>
                      <w:rFonts w:ascii="Verdana" w:hAnsi="Verdana"/>
                      <w:sz w:val="22"/>
                      <w:szCs w:val="22"/>
                    </w:rPr>
                    <w:t> Metodologías</w:t>
                  </w:r>
                </w:p>
                <w:p w14:paraId="56F3B87E" w14:textId="339DC7A9" w:rsidR="00CB7136" w:rsidRPr="00433EF2" w:rsidRDefault="00CB7136" w:rsidP="00CB7136">
                  <w:pPr>
                    <w:rPr>
                      <w:rFonts w:ascii="Verdana" w:hAnsi="Verdana"/>
                      <w:sz w:val="22"/>
                      <w:szCs w:val="22"/>
                    </w:rPr>
                  </w:pPr>
                  <w:r w:rsidRPr="00433EF2">
                    <w:rPr>
                      <w:rFonts w:ascii="Verdana" w:hAnsi="Verdana"/>
                      <w:sz w:val="22"/>
                      <w:szCs w:val="22"/>
                    </w:rPr>
                    <w:t> Circulares externa o conjuntas</w:t>
                  </w:r>
                  <w:r w:rsidRPr="00433EF2">
                    <w:rPr>
                      <w:rFonts w:ascii="Verdana" w:hAnsi="Verdana"/>
                      <w:sz w:val="22"/>
                      <w:szCs w:val="22"/>
                    </w:rPr>
                    <w:br/>
                  </w:r>
                  <w:r w:rsidRPr="00433EF2">
                    <w:rPr>
                      <w:rFonts w:ascii="Verdana" w:hAnsi="Verdana"/>
                      <w:sz w:val="22"/>
                      <w:szCs w:val="22"/>
                    </w:rPr>
                    <w:br/>
                    <w:t>Las cuales pueden ser del orden constitucionales, legales, reglamentarias y de autorregulación vigentes que le aplican de acuerdo a su misión.</w:t>
                  </w:r>
                  <w:r w:rsidRPr="00433EF2">
                    <w:rPr>
                      <w:rFonts w:ascii="Verdana" w:hAnsi="Verdana"/>
                      <w:sz w:val="22"/>
                      <w:szCs w:val="22"/>
                    </w:rPr>
                    <w:br/>
                  </w:r>
                  <w:r w:rsidRPr="00433EF2">
                    <w:rPr>
                      <w:rFonts w:ascii="Verdana" w:hAnsi="Verdana"/>
                      <w:sz w:val="22"/>
                      <w:szCs w:val="22"/>
                    </w:rPr>
                    <w:br/>
                  </w:r>
                  <w:r w:rsidRPr="00433EF2">
                    <w:rPr>
                      <w:rFonts w:ascii="Verdana" w:hAnsi="Verdana"/>
                      <w:b/>
                      <w:bCs/>
                      <w:sz w:val="22"/>
                      <w:szCs w:val="22"/>
                    </w:rPr>
                    <w:t>4.8 CONTROL DE RIESGOS:</w:t>
                  </w:r>
                  <w:r w:rsidRPr="00433EF2">
                    <w:rPr>
                      <w:rFonts w:ascii="Verdana" w:hAnsi="Verdana"/>
                      <w:b/>
                      <w:bCs/>
                      <w:sz w:val="22"/>
                      <w:szCs w:val="22"/>
                    </w:rPr>
                    <w:br/>
                  </w:r>
                  <w:r w:rsidRPr="00433EF2">
                    <w:rPr>
                      <w:rFonts w:ascii="Verdana" w:hAnsi="Verdana"/>
                      <w:b/>
                      <w:bCs/>
                      <w:sz w:val="22"/>
                      <w:szCs w:val="22"/>
                    </w:rPr>
                    <w:br/>
                  </w:r>
                  <w:r w:rsidRPr="00433EF2">
                    <w:rPr>
                      <w:rFonts w:ascii="Verdana" w:hAnsi="Verdana"/>
                      <w:sz w:val="22"/>
                      <w:szCs w:val="22"/>
                    </w:rPr>
                    <w:lastRenderedPageBreak/>
                    <w:t>La entidad identificó y evalúo las posibilidades de ocurrencia de situaciones que pueden entorpecer el desarrollo normal de este procedimiento e impidan el logro de su objetivo en el </w:t>
                  </w:r>
                  <w:hyperlink r:id="rId25" w:history="1">
                    <w:r w:rsidRPr="00433EF2">
                      <w:rPr>
                        <w:rStyle w:val="Hipervnculo"/>
                        <w:rFonts w:ascii="Verdana" w:hAnsi="Verdana"/>
                        <w:sz w:val="22"/>
                        <w:szCs w:val="22"/>
                      </w:rPr>
                      <w:t>Mapa de Riesgos </w:t>
                    </w:r>
                  </w:hyperlink>
                  <w:r w:rsidRPr="00433EF2">
                    <w:rPr>
                      <w:rFonts w:ascii="Verdana" w:hAnsi="Verdana"/>
                      <w:sz w:val="22"/>
                      <w:szCs w:val="22"/>
                    </w:rPr>
                    <w:t>al que pertenece. La actividad señalada con la siguiente convención acompañada de la palabra "Control Riesgo", permite controlar dicha situación, por lo que es importante su observancia.</w:t>
                  </w:r>
                  <w:r w:rsidRPr="00433EF2">
                    <w:rPr>
                      <w:rFonts w:ascii="Verdana" w:hAnsi="Verdana"/>
                      <w:sz w:val="22"/>
                      <w:szCs w:val="22"/>
                    </w:rPr>
                    <w:br/>
                  </w:r>
                </w:p>
                <w:p w14:paraId="5EF98DFE" w14:textId="77777777" w:rsidR="00CB7136" w:rsidRPr="00433EF2" w:rsidRDefault="00CB7136" w:rsidP="00CB7136">
                  <w:pPr>
                    <w:rPr>
                      <w:rFonts w:ascii="Verdana" w:hAnsi="Verdana"/>
                      <w:sz w:val="22"/>
                      <w:szCs w:val="22"/>
                    </w:rPr>
                  </w:pPr>
                </w:p>
              </w:tc>
            </w:tr>
          </w:tbl>
          <w:p w14:paraId="0E465659" w14:textId="77777777" w:rsidR="00CB7136" w:rsidRPr="00433EF2" w:rsidRDefault="00CB7136" w:rsidP="00CB7136">
            <w:pPr>
              <w:rPr>
                <w:rFonts w:ascii="Verdana" w:hAnsi="Verdana"/>
                <w:sz w:val="22"/>
                <w:szCs w:val="22"/>
              </w:rPr>
            </w:pPr>
          </w:p>
        </w:tc>
      </w:tr>
      <w:tr w:rsidR="00CB7136" w:rsidRPr="00CB7136" w14:paraId="0E914F5F" w14:textId="77777777" w:rsidTr="00CA060A">
        <w:trPr>
          <w:tblCellSpacing w:w="15" w:type="dxa"/>
          <w:jc w:val="center"/>
        </w:trPr>
        <w:tc>
          <w:tcPr>
            <w:tcW w:w="4969" w:type="pct"/>
            <w:vAlign w:val="center"/>
            <w:hideMark/>
          </w:tcPr>
          <w:p w14:paraId="1D7AE434" w14:textId="77777777" w:rsidR="00CB7136" w:rsidRPr="00433EF2" w:rsidRDefault="00CB7136" w:rsidP="00CB7136">
            <w:pPr>
              <w:rPr>
                <w:rFonts w:ascii="Verdana" w:hAnsi="Verdana"/>
                <w:sz w:val="22"/>
                <w:szCs w:val="22"/>
              </w:rPr>
            </w:pPr>
          </w:p>
        </w:tc>
      </w:tr>
      <w:tr w:rsidR="00CB7136" w:rsidRPr="00CB7136" w14:paraId="1EDF130E" w14:textId="77777777" w:rsidTr="00CA060A">
        <w:trPr>
          <w:tblCellSpacing w:w="15" w:type="dxa"/>
          <w:jc w:val="center"/>
        </w:trPr>
        <w:tc>
          <w:tcPr>
            <w:tcW w:w="4969" w:type="pct"/>
            <w:vAlign w:val="center"/>
            <w:hideMark/>
          </w:tcPr>
          <w:p w14:paraId="779EB6FE" w14:textId="4C40846C" w:rsidR="00CB7136" w:rsidRPr="00433EF2" w:rsidRDefault="00CB7136" w:rsidP="00CB7136">
            <w:pPr>
              <w:rPr>
                <w:rFonts w:ascii="Verdana" w:hAnsi="Verdana"/>
                <w:b/>
                <w:bCs/>
                <w:sz w:val="22"/>
                <w:szCs w:val="22"/>
              </w:rPr>
            </w:pPr>
          </w:p>
        </w:tc>
      </w:tr>
      <w:tr w:rsidR="00CB7136" w:rsidRPr="00CB7136" w14:paraId="4D277A34" w14:textId="77777777" w:rsidTr="00CA060A">
        <w:trPr>
          <w:tblCellSpacing w:w="15" w:type="dxa"/>
          <w:jc w:val="center"/>
        </w:trPr>
        <w:tc>
          <w:tcPr>
            <w:tcW w:w="4969" w:type="pct"/>
            <w:vAlign w:val="center"/>
            <w:hideMark/>
          </w:tcPr>
          <w:p w14:paraId="2FFB0CD1" w14:textId="5FB5B521" w:rsidR="00CB7136" w:rsidRPr="00433EF2" w:rsidRDefault="00CB7136" w:rsidP="00CB7136">
            <w:pPr>
              <w:rPr>
                <w:rFonts w:ascii="Verdana" w:hAnsi="Verdana"/>
                <w:b/>
                <w:bCs/>
                <w:sz w:val="22"/>
                <w:szCs w:val="22"/>
              </w:rPr>
            </w:pPr>
          </w:p>
        </w:tc>
      </w:tr>
      <w:tr w:rsidR="00CB7136" w:rsidRPr="00CB7136" w14:paraId="06AAEC79" w14:textId="77777777" w:rsidTr="00CA060A">
        <w:trPr>
          <w:tblCellSpacing w:w="15" w:type="dxa"/>
          <w:jc w:val="center"/>
        </w:trPr>
        <w:tc>
          <w:tcPr>
            <w:tcW w:w="4969" w:type="pct"/>
            <w:vAlign w:val="center"/>
            <w:hideMark/>
          </w:tcPr>
          <w:p w14:paraId="149A8347" w14:textId="77777777" w:rsidR="00CB7136" w:rsidRPr="00433EF2" w:rsidRDefault="00CB7136" w:rsidP="00CB7136">
            <w:pPr>
              <w:rPr>
                <w:rFonts w:ascii="Verdana" w:hAnsi="Verdana"/>
                <w:sz w:val="22"/>
                <w:szCs w:val="22"/>
              </w:rPr>
            </w:pPr>
          </w:p>
        </w:tc>
      </w:tr>
      <w:tr w:rsidR="00CB7136" w:rsidRPr="00CB7136" w14:paraId="43A62ECB" w14:textId="77777777" w:rsidTr="00CA060A">
        <w:trPr>
          <w:tblCellSpacing w:w="15" w:type="dxa"/>
          <w:jc w:val="center"/>
        </w:trPr>
        <w:tc>
          <w:tcPr>
            <w:tcW w:w="4969" w:type="pct"/>
            <w:vAlign w:val="center"/>
            <w:hideMark/>
          </w:tcPr>
          <w:p w14:paraId="2C0B21B7" w14:textId="77777777" w:rsidR="00BA4E44" w:rsidRDefault="00BA4E44" w:rsidP="00CB7136">
            <w:pPr>
              <w:rPr>
                <w:rFonts w:ascii="Verdana" w:hAnsi="Verdana"/>
                <w:sz w:val="22"/>
                <w:szCs w:val="22"/>
              </w:rPr>
            </w:pPr>
          </w:p>
          <w:tbl>
            <w:tblPr>
              <w:tblW w:w="4565" w:type="pct"/>
              <w:jc w:val="center"/>
              <w:tblCellSpacing w:w="15" w:type="dxa"/>
              <w:tblCellMar>
                <w:top w:w="15" w:type="dxa"/>
                <w:left w:w="15" w:type="dxa"/>
                <w:bottom w:w="15" w:type="dxa"/>
                <w:right w:w="15" w:type="dxa"/>
              </w:tblCellMar>
              <w:tblLook w:val="04A0" w:firstRow="1" w:lastRow="0" w:firstColumn="1" w:lastColumn="0" w:noHBand="0" w:noVBand="1"/>
            </w:tblPr>
            <w:tblGrid>
              <w:gridCol w:w="9236"/>
            </w:tblGrid>
            <w:tr w:rsidR="00BA4E44" w14:paraId="4E0A080A" w14:textId="77777777" w:rsidTr="00BA4E44">
              <w:trPr>
                <w:tblCellSpacing w:w="15" w:type="dxa"/>
                <w:jc w:val="center"/>
              </w:trPr>
              <w:tc>
                <w:tcPr>
                  <w:tcW w:w="0" w:type="auto"/>
                  <w:vAlign w:val="center"/>
                  <w:hideMark/>
                </w:tcPr>
                <w:p w14:paraId="07B1E0CF" w14:textId="77777777" w:rsidR="00BA4E44" w:rsidRDefault="00BA4E44" w:rsidP="00BA4E44">
                  <w:pPr>
                    <w:rPr>
                      <w:sz w:val="20"/>
                      <w:szCs w:val="20"/>
                    </w:rPr>
                  </w:pPr>
                </w:p>
              </w:tc>
            </w:tr>
            <w:tr w:rsidR="00BA4E44" w14:paraId="38FCD1FB" w14:textId="77777777" w:rsidTr="00BA4E44">
              <w:trPr>
                <w:tblCellSpacing w:w="15" w:type="dxa"/>
                <w:jc w:val="center"/>
              </w:trPr>
              <w:tc>
                <w:tcPr>
                  <w:tcW w:w="0" w:type="auto"/>
                  <w:vAlign w:val="center"/>
                  <w:hideMark/>
                </w:tcPr>
                <w:p w14:paraId="71E3533A" w14:textId="77777777" w:rsidR="00BA4E44" w:rsidRPr="00BA4E44" w:rsidRDefault="00BA4E44" w:rsidP="00BA4E44">
                  <w:pPr>
                    <w:rPr>
                      <w:rFonts w:ascii="Verdana" w:hAnsi="Verdana" w:cs="Arial"/>
                      <w:b/>
                      <w:bCs/>
                      <w:color w:val="000000"/>
                      <w:sz w:val="22"/>
                      <w:szCs w:val="22"/>
                    </w:rPr>
                  </w:pPr>
                  <w:r w:rsidRPr="00BA4E44">
                    <w:rPr>
                      <w:rFonts w:ascii="Verdana" w:hAnsi="Verdana" w:cs="Arial"/>
                      <w:b/>
                      <w:bCs/>
                      <w:color w:val="000000"/>
                      <w:sz w:val="22"/>
                      <w:szCs w:val="22"/>
                    </w:rPr>
                    <w:t>5. DESARROLLO</w:t>
                  </w:r>
                </w:p>
              </w:tc>
            </w:tr>
            <w:tr w:rsidR="00BA4E44" w14:paraId="14C45F78" w14:textId="77777777" w:rsidTr="00BA4E44">
              <w:trPr>
                <w:tblCellSpacing w:w="15" w:type="dxa"/>
                <w:jc w:val="center"/>
              </w:trPr>
              <w:tc>
                <w:tcPr>
                  <w:tcW w:w="0" w:type="auto"/>
                  <w:vAlign w:val="center"/>
                  <w:hideMark/>
                </w:tcPr>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64"/>
                    <w:gridCol w:w="1645"/>
                    <w:gridCol w:w="1829"/>
                    <w:gridCol w:w="1233"/>
                    <w:gridCol w:w="2151"/>
                    <w:gridCol w:w="2008"/>
                  </w:tblGrid>
                  <w:tr w:rsidR="00BA4E44" w:rsidRPr="00BA4E44" w14:paraId="36323D17" w14:textId="77777777" w:rsidTr="00BA4E44">
                    <w:trPr>
                      <w:tblCellSpacing w:w="0" w:type="dxa"/>
                      <w:jc w:val="center"/>
                    </w:trPr>
                    <w:tc>
                      <w:tcPr>
                        <w:tcW w:w="1045" w:type="pct"/>
                        <w:gridSpan w:val="2"/>
                        <w:tcBorders>
                          <w:top w:val="outset" w:sz="6" w:space="0" w:color="auto"/>
                          <w:left w:val="outset" w:sz="6" w:space="0" w:color="auto"/>
                          <w:bottom w:val="outset" w:sz="6" w:space="0" w:color="auto"/>
                          <w:right w:val="outset" w:sz="6" w:space="0" w:color="auto"/>
                        </w:tcBorders>
                        <w:vAlign w:val="center"/>
                        <w:hideMark/>
                      </w:tcPr>
                      <w:p w14:paraId="5610520A" w14:textId="77777777" w:rsidR="00BA4E44" w:rsidRPr="00BA4E44" w:rsidRDefault="00BA4E44" w:rsidP="00BA4E44">
                        <w:pPr>
                          <w:jc w:val="center"/>
                          <w:rPr>
                            <w:rFonts w:ascii="Verdana" w:hAnsi="Verdana" w:cs="Arial"/>
                            <w:b/>
                            <w:bCs/>
                            <w:color w:val="000000"/>
                            <w:sz w:val="22"/>
                            <w:szCs w:val="22"/>
                          </w:rPr>
                        </w:pPr>
                        <w:r w:rsidRPr="00BA4E44">
                          <w:rPr>
                            <w:rFonts w:ascii="Verdana" w:hAnsi="Verdana" w:cs="Arial"/>
                            <w:b/>
                            <w:bCs/>
                            <w:color w:val="000000"/>
                            <w:sz w:val="22"/>
                            <w:szCs w:val="22"/>
                          </w:rPr>
                          <w:t>ACTIVIDAD</w:t>
                        </w:r>
                      </w:p>
                    </w:tc>
                    <w:tc>
                      <w:tcPr>
                        <w:tcW w:w="1002" w:type="pct"/>
                        <w:tcBorders>
                          <w:top w:val="outset" w:sz="6" w:space="0" w:color="auto"/>
                          <w:left w:val="outset" w:sz="6" w:space="0" w:color="auto"/>
                          <w:bottom w:val="outset" w:sz="6" w:space="0" w:color="auto"/>
                          <w:right w:val="outset" w:sz="6" w:space="0" w:color="auto"/>
                        </w:tcBorders>
                        <w:vAlign w:val="center"/>
                        <w:hideMark/>
                      </w:tcPr>
                      <w:p w14:paraId="4B282AE4" w14:textId="77777777" w:rsidR="00BA4E44" w:rsidRPr="00BA4E44" w:rsidRDefault="00BA4E44" w:rsidP="00BA4E44">
                        <w:pPr>
                          <w:jc w:val="center"/>
                          <w:rPr>
                            <w:rFonts w:ascii="Verdana" w:hAnsi="Verdana" w:cs="Arial"/>
                            <w:b/>
                            <w:bCs/>
                            <w:color w:val="000000"/>
                            <w:sz w:val="22"/>
                            <w:szCs w:val="22"/>
                          </w:rPr>
                        </w:pPr>
                        <w:r w:rsidRPr="00BA4E44">
                          <w:rPr>
                            <w:rFonts w:ascii="Verdana" w:hAnsi="Verdana" w:cs="Arial"/>
                            <w:b/>
                            <w:bCs/>
                            <w:color w:val="000000"/>
                            <w:sz w:val="22"/>
                            <w:szCs w:val="22"/>
                          </w:rPr>
                          <w:t>RESPONSABLE</w:t>
                        </w:r>
                      </w:p>
                    </w:tc>
                    <w:tc>
                      <w:tcPr>
                        <w:tcW w:w="675" w:type="pct"/>
                        <w:tcBorders>
                          <w:top w:val="outset" w:sz="6" w:space="0" w:color="auto"/>
                          <w:left w:val="outset" w:sz="6" w:space="0" w:color="auto"/>
                          <w:bottom w:val="outset" w:sz="6" w:space="0" w:color="auto"/>
                          <w:right w:val="outset" w:sz="6" w:space="0" w:color="auto"/>
                        </w:tcBorders>
                        <w:vAlign w:val="center"/>
                        <w:hideMark/>
                      </w:tcPr>
                      <w:p w14:paraId="5F023DD3" w14:textId="77777777" w:rsidR="00BA4E44" w:rsidRPr="00BA4E44" w:rsidRDefault="00BA4E44" w:rsidP="00BA4E44">
                        <w:pPr>
                          <w:jc w:val="center"/>
                          <w:rPr>
                            <w:rFonts w:ascii="Verdana" w:hAnsi="Verdana" w:cs="Arial"/>
                            <w:b/>
                            <w:bCs/>
                            <w:color w:val="000000"/>
                            <w:sz w:val="22"/>
                            <w:szCs w:val="22"/>
                          </w:rPr>
                        </w:pPr>
                        <w:r w:rsidRPr="00BA4E44">
                          <w:rPr>
                            <w:rFonts w:ascii="Verdana" w:hAnsi="Verdana" w:cs="Arial"/>
                            <w:b/>
                            <w:bCs/>
                            <w:color w:val="000000"/>
                            <w:sz w:val="22"/>
                            <w:szCs w:val="22"/>
                          </w:rPr>
                          <w:t>PUNTOS DE CONTROL</w:t>
                        </w:r>
                      </w:p>
                    </w:tc>
                    <w:tc>
                      <w:tcPr>
                        <w:tcW w:w="1178" w:type="pct"/>
                        <w:tcBorders>
                          <w:top w:val="outset" w:sz="6" w:space="0" w:color="auto"/>
                          <w:left w:val="outset" w:sz="6" w:space="0" w:color="auto"/>
                          <w:bottom w:val="outset" w:sz="6" w:space="0" w:color="auto"/>
                          <w:right w:val="outset" w:sz="6" w:space="0" w:color="auto"/>
                        </w:tcBorders>
                        <w:vAlign w:val="center"/>
                        <w:hideMark/>
                      </w:tcPr>
                      <w:p w14:paraId="740AAF0D" w14:textId="77777777" w:rsidR="00BA4E44" w:rsidRPr="00BA4E44" w:rsidRDefault="00BA4E44" w:rsidP="00BA4E44">
                        <w:pPr>
                          <w:jc w:val="center"/>
                          <w:rPr>
                            <w:rFonts w:ascii="Verdana" w:hAnsi="Verdana" w:cs="Arial"/>
                            <w:b/>
                            <w:bCs/>
                            <w:color w:val="000000"/>
                            <w:sz w:val="22"/>
                            <w:szCs w:val="22"/>
                          </w:rPr>
                        </w:pPr>
                        <w:r w:rsidRPr="00BA4E44">
                          <w:rPr>
                            <w:rFonts w:ascii="Verdana" w:hAnsi="Verdana" w:cs="Arial"/>
                            <w:b/>
                            <w:bCs/>
                            <w:color w:val="000000"/>
                            <w:sz w:val="22"/>
                            <w:szCs w:val="22"/>
                          </w:rPr>
                          <w:t>OBSERVACIONES</w:t>
                        </w:r>
                      </w:p>
                    </w:tc>
                    <w:tc>
                      <w:tcPr>
                        <w:tcW w:w="1100" w:type="pct"/>
                        <w:tcBorders>
                          <w:top w:val="outset" w:sz="6" w:space="0" w:color="auto"/>
                          <w:left w:val="outset" w:sz="6" w:space="0" w:color="auto"/>
                          <w:bottom w:val="outset" w:sz="6" w:space="0" w:color="auto"/>
                          <w:right w:val="outset" w:sz="6" w:space="0" w:color="auto"/>
                        </w:tcBorders>
                        <w:vAlign w:val="center"/>
                        <w:hideMark/>
                      </w:tcPr>
                      <w:p w14:paraId="58EA7909" w14:textId="77777777" w:rsidR="00BA4E44" w:rsidRPr="00BA4E44" w:rsidRDefault="00BA4E44" w:rsidP="00BA4E44">
                        <w:pPr>
                          <w:jc w:val="center"/>
                          <w:rPr>
                            <w:rFonts w:ascii="Verdana" w:hAnsi="Verdana" w:cs="Arial"/>
                            <w:b/>
                            <w:bCs/>
                            <w:color w:val="000000"/>
                            <w:sz w:val="22"/>
                            <w:szCs w:val="22"/>
                          </w:rPr>
                        </w:pPr>
                        <w:r w:rsidRPr="00BA4E44">
                          <w:rPr>
                            <w:rFonts w:ascii="Verdana" w:hAnsi="Verdana" w:cs="Arial"/>
                            <w:b/>
                            <w:bCs/>
                            <w:color w:val="000000"/>
                            <w:sz w:val="22"/>
                            <w:szCs w:val="22"/>
                          </w:rPr>
                          <w:t>REGISTROS</w:t>
                        </w:r>
                      </w:p>
                    </w:tc>
                  </w:tr>
                  <w:tr w:rsidR="00BA4E44" w:rsidRPr="00BA4E44" w14:paraId="422D2171" w14:textId="77777777" w:rsidTr="00BA4E44">
                    <w:trPr>
                      <w:tblCellSpacing w:w="0" w:type="dxa"/>
                      <w:jc w:val="center"/>
                    </w:trPr>
                    <w:tc>
                      <w:tcPr>
                        <w:tcW w:w="145" w:type="pct"/>
                        <w:tcBorders>
                          <w:top w:val="outset" w:sz="6" w:space="0" w:color="auto"/>
                          <w:left w:val="outset" w:sz="6" w:space="0" w:color="auto"/>
                          <w:bottom w:val="outset" w:sz="6" w:space="0" w:color="auto"/>
                          <w:right w:val="outset" w:sz="6" w:space="0" w:color="auto"/>
                        </w:tcBorders>
                        <w:vAlign w:val="center"/>
                        <w:hideMark/>
                      </w:tcPr>
                      <w:p w14:paraId="405E67A2" w14:textId="77777777" w:rsidR="00BA4E44" w:rsidRPr="00BA4E44" w:rsidRDefault="00BA4E44" w:rsidP="00BA4E44">
                        <w:pPr>
                          <w:rPr>
                            <w:rFonts w:ascii="Verdana" w:hAnsi="Verdana" w:cs="Arial"/>
                            <w:color w:val="000000"/>
                            <w:sz w:val="18"/>
                            <w:szCs w:val="18"/>
                          </w:rPr>
                        </w:pPr>
                        <w:r w:rsidRPr="00BA4E44">
                          <w:rPr>
                            <w:rFonts w:ascii="Verdana" w:hAnsi="Verdana" w:cs="Arial"/>
                            <w:color w:val="000000"/>
                            <w:sz w:val="18"/>
                            <w:szCs w:val="18"/>
                          </w:rPr>
                          <w:t>1.</w:t>
                        </w:r>
                      </w:p>
                    </w:tc>
                    <w:tc>
                      <w:tcPr>
                        <w:tcW w:w="901" w:type="pct"/>
                        <w:tcBorders>
                          <w:top w:val="outset" w:sz="6" w:space="0" w:color="auto"/>
                          <w:left w:val="outset" w:sz="6" w:space="0" w:color="auto"/>
                          <w:bottom w:val="outset" w:sz="6" w:space="0" w:color="auto"/>
                          <w:right w:val="outset" w:sz="6" w:space="0" w:color="auto"/>
                        </w:tcBorders>
                        <w:vAlign w:val="center"/>
                        <w:hideMark/>
                      </w:tcPr>
                      <w:p w14:paraId="00BA8840" w14:textId="77777777" w:rsidR="00BA4E44" w:rsidRPr="00BA4E44" w:rsidRDefault="00BA4E44" w:rsidP="00BA4E44">
                        <w:pPr>
                          <w:rPr>
                            <w:rFonts w:ascii="Verdana" w:hAnsi="Verdana" w:cs="Arial"/>
                            <w:color w:val="000000"/>
                            <w:sz w:val="18"/>
                            <w:szCs w:val="18"/>
                          </w:rPr>
                        </w:pPr>
                        <w:r w:rsidRPr="00BA4E44">
                          <w:rPr>
                            <w:rFonts w:ascii="Verdana" w:hAnsi="Verdana" w:cs="Arial"/>
                            <w:color w:val="000000"/>
                            <w:sz w:val="18"/>
                            <w:szCs w:val="18"/>
                          </w:rPr>
                          <w:t>(P) Identificar las competencias y responsabilidades normativas del Ministerio de Comercio, Industria y Turismo.</w:t>
                        </w:r>
                      </w:p>
                    </w:tc>
                    <w:tc>
                      <w:tcPr>
                        <w:tcW w:w="1002" w:type="pct"/>
                        <w:tcBorders>
                          <w:top w:val="outset" w:sz="6" w:space="0" w:color="auto"/>
                          <w:left w:val="outset" w:sz="6" w:space="0" w:color="auto"/>
                          <w:bottom w:val="outset" w:sz="6" w:space="0" w:color="auto"/>
                          <w:right w:val="outset" w:sz="6" w:space="0" w:color="auto"/>
                        </w:tcBorders>
                        <w:vAlign w:val="center"/>
                        <w:hideMark/>
                      </w:tcPr>
                      <w:p w14:paraId="0F099CED" w14:textId="6C3403DB" w:rsidR="00BA4E44" w:rsidRPr="00BA4E44" w:rsidRDefault="00BA4E44" w:rsidP="00BA4E44">
                        <w:pPr>
                          <w:rPr>
                            <w:rFonts w:ascii="Verdana" w:hAnsi="Verdana" w:cs="Arial"/>
                            <w:color w:val="000000"/>
                            <w:sz w:val="18"/>
                            <w:szCs w:val="18"/>
                          </w:rPr>
                        </w:pPr>
                        <w:r w:rsidRPr="00BA4E44">
                          <w:rPr>
                            <w:rFonts w:ascii="Verdana" w:hAnsi="Verdana" w:cs="Arial"/>
                            <w:color w:val="000000"/>
                            <w:sz w:val="18"/>
                            <w:szCs w:val="18"/>
                          </w:rPr>
                          <w:t>Líder</w:t>
                        </w:r>
                        <w:r w:rsidRPr="00BA4E44">
                          <w:rPr>
                            <w:rFonts w:ascii="Verdana" w:hAnsi="Verdana" w:cs="Arial"/>
                            <w:color w:val="000000"/>
                            <w:sz w:val="18"/>
                            <w:szCs w:val="18"/>
                          </w:rPr>
                          <w:t xml:space="preserve"> del Proceso</w:t>
                        </w:r>
                      </w:p>
                    </w:tc>
                    <w:tc>
                      <w:tcPr>
                        <w:tcW w:w="675" w:type="pct"/>
                        <w:tcBorders>
                          <w:top w:val="outset" w:sz="6" w:space="0" w:color="auto"/>
                          <w:left w:val="outset" w:sz="6" w:space="0" w:color="auto"/>
                          <w:bottom w:val="outset" w:sz="6" w:space="0" w:color="auto"/>
                          <w:right w:val="outset" w:sz="6" w:space="0" w:color="auto"/>
                        </w:tcBorders>
                        <w:vAlign w:val="center"/>
                        <w:hideMark/>
                      </w:tcPr>
                      <w:p w14:paraId="7ED5E0E0" w14:textId="77777777" w:rsidR="00BA4E44" w:rsidRPr="00BA4E44" w:rsidRDefault="00BA4E44" w:rsidP="00BA4E44">
                        <w:pPr>
                          <w:rPr>
                            <w:rFonts w:ascii="Verdana" w:hAnsi="Verdana" w:cs="Arial"/>
                            <w:color w:val="000000"/>
                            <w:sz w:val="18"/>
                            <w:szCs w:val="18"/>
                          </w:rPr>
                        </w:pPr>
                      </w:p>
                      <w:p w14:paraId="6E20E03B" w14:textId="2F771FDB" w:rsidR="00BA4E44" w:rsidRPr="00BA4E44" w:rsidRDefault="00BA4E44" w:rsidP="00BA4E44">
                        <w:pPr>
                          <w:spacing w:after="240"/>
                          <w:jc w:val="center"/>
                          <w:rPr>
                            <w:rFonts w:ascii="Verdana" w:hAnsi="Verdana" w:cs="Arial"/>
                            <w:color w:val="000000"/>
                            <w:sz w:val="18"/>
                            <w:szCs w:val="18"/>
                          </w:rPr>
                        </w:pPr>
                        <w:r w:rsidRPr="00BA4E44">
                          <w:rPr>
                            <w:rFonts w:ascii="Verdana" w:hAnsi="Verdana" w:cs="Arial"/>
                            <w:noProof/>
                            <w:color w:val="000000"/>
                            <w:sz w:val="18"/>
                            <w:szCs w:val="18"/>
                          </w:rPr>
                          <mc:AlternateContent>
                            <mc:Choice Requires="wps">
                              <w:drawing>
                                <wp:inline distT="0" distB="0" distL="0" distR="0" wp14:anchorId="35A3F879" wp14:editId="3B7FC360">
                                  <wp:extent cx="304800" cy="304800"/>
                                  <wp:effectExtent l="0" t="0" r="0" b="0"/>
                                  <wp:docPr id="780967945" name="Rectángulo 1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8609112" id="Rectángulo 17"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BA4E44">
                          <w:rPr>
                            <w:rFonts w:ascii="Verdana" w:hAnsi="Verdana" w:cs="Arial"/>
                            <w:color w:val="000000"/>
                            <w:sz w:val="18"/>
                            <w:szCs w:val="18"/>
                          </w:rPr>
                          <w:br/>
                        </w:r>
                        <w:r w:rsidRPr="00BA4E44">
                          <w:rPr>
                            <w:rFonts w:ascii="Verdana" w:hAnsi="Verdana" w:cs="Arial"/>
                            <w:color w:val="000000"/>
                            <w:sz w:val="18"/>
                            <w:szCs w:val="18"/>
                          </w:rPr>
                          <w:br/>
                        </w:r>
                        <w:r w:rsidRPr="0022646C">
                          <w:rPr>
                            <w:rFonts w:ascii="Verdana" w:hAnsi="Verdana" w:cs="Arial"/>
                            <w:b/>
                            <w:bCs/>
                            <w:color w:val="000000"/>
                            <w:sz w:val="18"/>
                            <w:szCs w:val="18"/>
                          </w:rPr>
                          <w:t>Control SG-R3</w:t>
                        </w:r>
                      </w:p>
                    </w:tc>
                    <w:tc>
                      <w:tcPr>
                        <w:tcW w:w="1178" w:type="pct"/>
                        <w:tcBorders>
                          <w:top w:val="outset" w:sz="6" w:space="0" w:color="auto"/>
                          <w:left w:val="outset" w:sz="6" w:space="0" w:color="auto"/>
                          <w:bottom w:val="outset" w:sz="6" w:space="0" w:color="auto"/>
                          <w:right w:val="outset" w:sz="6" w:space="0" w:color="auto"/>
                        </w:tcBorders>
                        <w:vAlign w:val="center"/>
                        <w:hideMark/>
                      </w:tcPr>
                      <w:p w14:paraId="7E471A69" w14:textId="77777777" w:rsidR="00BA4E44" w:rsidRPr="00BA4E44" w:rsidRDefault="00BA4E44" w:rsidP="00BA4E44">
                        <w:pPr>
                          <w:spacing w:after="0"/>
                          <w:rPr>
                            <w:rFonts w:ascii="Verdana" w:hAnsi="Verdana" w:cs="Arial"/>
                            <w:color w:val="000000"/>
                            <w:sz w:val="18"/>
                            <w:szCs w:val="18"/>
                          </w:rPr>
                        </w:pPr>
                        <w:r w:rsidRPr="00BA4E44">
                          <w:rPr>
                            <w:rFonts w:ascii="Verdana" w:hAnsi="Verdana" w:cs="Arial"/>
                            <w:color w:val="000000"/>
                            <w:sz w:val="18"/>
                            <w:szCs w:val="18"/>
                          </w:rPr>
                          <w:t>Revisar, verificar y actualizar las normas relacionadas en el Normograma de la entidad, determinando su vigencia, de manera que en ellas se establecen las funciones y responsabilidades del Ministerio.</w:t>
                        </w:r>
                        <w:r w:rsidRPr="00BA4E44">
                          <w:rPr>
                            <w:rFonts w:ascii="Verdana" w:hAnsi="Verdana" w:cs="Arial"/>
                            <w:color w:val="000000"/>
                            <w:sz w:val="18"/>
                            <w:szCs w:val="18"/>
                          </w:rPr>
                          <w:br/>
                        </w:r>
                        <w:r w:rsidRPr="00BA4E44">
                          <w:rPr>
                            <w:rFonts w:ascii="Verdana" w:hAnsi="Verdana" w:cs="Arial"/>
                            <w:color w:val="000000"/>
                            <w:sz w:val="18"/>
                            <w:szCs w:val="18"/>
                          </w:rPr>
                          <w:br/>
                          <w:t>De requerir ajustes en el Normograma el Líder del Proceso remitirá un correo electrónico al colaborador de la Oficina Asesora de Planeación Sectorial encargado de cargar el normograma en la página web de la entidad.</w:t>
                        </w:r>
                        <w:r w:rsidRPr="00BA4E44">
                          <w:rPr>
                            <w:rFonts w:ascii="Verdana" w:hAnsi="Verdana" w:cs="Arial"/>
                            <w:color w:val="000000"/>
                            <w:sz w:val="18"/>
                            <w:szCs w:val="18"/>
                          </w:rPr>
                          <w:br/>
                        </w:r>
                        <w:r w:rsidRPr="00BA4E44">
                          <w:rPr>
                            <w:rFonts w:ascii="Verdana" w:hAnsi="Verdana" w:cs="Arial"/>
                            <w:color w:val="000000"/>
                            <w:sz w:val="18"/>
                            <w:szCs w:val="18"/>
                          </w:rPr>
                          <w:br/>
                        </w:r>
                        <w:r w:rsidRPr="00BA4E44">
                          <w:rPr>
                            <w:rFonts w:ascii="Verdana" w:hAnsi="Verdana" w:cs="Arial"/>
                            <w:color w:val="000000"/>
                            <w:sz w:val="18"/>
                            <w:szCs w:val="18"/>
                          </w:rPr>
                          <w:lastRenderedPageBreak/>
                          <w:t>Para el caso de nueva normatividad:</w:t>
                        </w:r>
                        <w:r w:rsidRPr="00BA4E44">
                          <w:rPr>
                            <w:rFonts w:ascii="Verdana" w:hAnsi="Verdana" w:cs="Arial"/>
                            <w:color w:val="000000"/>
                            <w:sz w:val="18"/>
                            <w:szCs w:val="18"/>
                          </w:rPr>
                          <w:br/>
                        </w:r>
                        <w:r w:rsidRPr="00BA4E44">
                          <w:rPr>
                            <w:rFonts w:ascii="Verdana" w:hAnsi="Verdana" w:cs="Arial"/>
                            <w:color w:val="000000"/>
                            <w:sz w:val="18"/>
                            <w:szCs w:val="18"/>
                          </w:rPr>
                          <w:br/>
                          <w:t>La solicitud debe especificar los siguientes campos: proceso, nombre de la norma, tema, si es interna o externa, entidad emisora o país, si la relación con el contenido es total o parcial (en caso de ser parcial indicar los artículos que le aplican) y observaciones e incluir el archivo anexo en PDF.</w:t>
                        </w:r>
                        <w:r w:rsidRPr="00BA4E44">
                          <w:rPr>
                            <w:rFonts w:ascii="Verdana" w:hAnsi="Verdana" w:cs="Arial"/>
                            <w:color w:val="000000"/>
                            <w:sz w:val="18"/>
                            <w:szCs w:val="18"/>
                          </w:rPr>
                          <w:br/>
                        </w:r>
                        <w:r w:rsidRPr="00BA4E44">
                          <w:rPr>
                            <w:rFonts w:ascii="Verdana" w:hAnsi="Verdana" w:cs="Arial"/>
                            <w:color w:val="000000"/>
                            <w:sz w:val="18"/>
                            <w:szCs w:val="18"/>
                          </w:rPr>
                          <w:br/>
                          <w:t>En caso de derogación simplemente se informa el nombre y/o los artículos de la norma que fue derogada para retirarla del Normograma.</w:t>
                        </w:r>
                        <w:r w:rsidRPr="00BA4E44">
                          <w:rPr>
                            <w:rFonts w:ascii="Verdana" w:hAnsi="Verdana" w:cs="Arial"/>
                            <w:color w:val="000000"/>
                            <w:sz w:val="18"/>
                            <w:szCs w:val="18"/>
                          </w:rPr>
                          <w:br/>
                        </w:r>
                        <w:r w:rsidRPr="00BA4E44">
                          <w:rPr>
                            <w:rFonts w:ascii="Verdana" w:hAnsi="Verdana" w:cs="Arial"/>
                            <w:color w:val="000000"/>
                            <w:sz w:val="18"/>
                            <w:szCs w:val="18"/>
                          </w:rPr>
                          <w:br/>
                        </w:r>
                        <w:r w:rsidRPr="00BA4E44">
                          <w:rPr>
                            <w:rFonts w:ascii="Verdana" w:hAnsi="Verdana" w:cs="Arial"/>
                            <w:b/>
                            <w:bCs/>
                            <w:color w:val="000000"/>
                            <w:sz w:val="18"/>
                            <w:szCs w:val="18"/>
                          </w:rPr>
                          <w:t>Tiempo:</w:t>
                        </w:r>
                        <w:r w:rsidRPr="00BA4E44">
                          <w:rPr>
                            <w:rFonts w:ascii="Verdana" w:hAnsi="Verdana" w:cs="Arial"/>
                            <w:color w:val="000000"/>
                            <w:sz w:val="18"/>
                            <w:szCs w:val="18"/>
                          </w:rPr>
                          <w:t> Permanente.</w:t>
                        </w:r>
                      </w:p>
                    </w:tc>
                    <w:tc>
                      <w:tcPr>
                        <w:tcW w:w="1100" w:type="pct"/>
                        <w:tcBorders>
                          <w:top w:val="outset" w:sz="6" w:space="0" w:color="auto"/>
                          <w:left w:val="outset" w:sz="6" w:space="0" w:color="auto"/>
                          <w:bottom w:val="outset" w:sz="6" w:space="0" w:color="auto"/>
                          <w:right w:val="outset" w:sz="6" w:space="0" w:color="auto"/>
                        </w:tcBorders>
                        <w:vAlign w:val="center"/>
                        <w:hideMark/>
                      </w:tcPr>
                      <w:p w14:paraId="08CD2C67" w14:textId="77777777" w:rsidR="00BA4E44" w:rsidRPr="00BA4E44" w:rsidRDefault="00BA4E44" w:rsidP="00BA4E44">
                        <w:pPr>
                          <w:jc w:val="center"/>
                          <w:rPr>
                            <w:rFonts w:ascii="Verdana" w:hAnsi="Verdana" w:cs="Arial"/>
                            <w:color w:val="000000"/>
                            <w:sz w:val="18"/>
                            <w:szCs w:val="18"/>
                          </w:rPr>
                        </w:pPr>
                        <w:r w:rsidRPr="00BA4E44">
                          <w:rPr>
                            <w:rFonts w:ascii="Verdana" w:hAnsi="Verdana" w:cs="Arial"/>
                            <w:color w:val="000000"/>
                            <w:sz w:val="18"/>
                            <w:szCs w:val="18"/>
                          </w:rPr>
                          <w:lastRenderedPageBreak/>
                          <w:t>Normograma* Correo electrónico. Formato de actualización del Normograma del Ministerio</w:t>
                        </w:r>
                      </w:p>
                    </w:tc>
                  </w:tr>
                  <w:tr w:rsidR="00BA4E44" w:rsidRPr="00BA4E44" w14:paraId="79FC7BE7" w14:textId="77777777" w:rsidTr="00BA4E44">
                    <w:trPr>
                      <w:tblCellSpacing w:w="0" w:type="dxa"/>
                      <w:jc w:val="center"/>
                    </w:trPr>
                    <w:tc>
                      <w:tcPr>
                        <w:tcW w:w="145" w:type="pct"/>
                        <w:tcBorders>
                          <w:top w:val="outset" w:sz="6" w:space="0" w:color="auto"/>
                          <w:left w:val="outset" w:sz="6" w:space="0" w:color="auto"/>
                          <w:bottom w:val="outset" w:sz="6" w:space="0" w:color="auto"/>
                          <w:right w:val="outset" w:sz="6" w:space="0" w:color="auto"/>
                        </w:tcBorders>
                        <w:vAlign w:val="center"/>
                      </w:tcPr>
                      <w:p w14:paraId="0F41B5B9" w14:textId="77777777" w:rsidR="00BA4E44" w:rsidRPr="00BA4E44" w:rsidRDefault="00BA4E44" w:rsidP="00BA4E44">
                        <w:pPr>
                          <w:rPr>
                            <w:rFonts w:ascii="Verdana" w:hAnsi="Verdana" w:cs="Arial"/>
                            <w:color w:val="000000"/>
                            <w:sz w:val="18"/>
                            <w:szCs w:val="18"/>
                          </w:rPr>
                        </w:pPr>
                      </w:p>
                    </w:tc>
                    <w:tc>
                      <w:tcPr>
                        <w:tcW w:w="901" w:type="pct"/>
                        <w:tcBorders>
                          <w:top w:val="outset" w:sz="6" w:space="0" w:color="auto"/>
                          <w:left w:val="outset" w:sz="6" w:space="0" w:color="auto"/>
                          <w:bottom w:val="outset" w:sz="6" w:space="0" w:color="auto"/>
                          <w:right w:val="outset" w:sz="6" w:space="0" w:color="auto"/>
                        </w:tcBorders>
                        <w:vAlign w:val="center"/>
                      </w:tcPr>
                      <w:p w14:paraId="66E53938" w14:textId="77777777" w:rsidR="00BA4E44" w:rsidRPr="00BA4E44" w:rsidRDefault="00BA4E44" w:rsidP="00BA4E44">
                        <w:pPr>
                          <w:rPr>
                            <w:rFonts w:ascii="Verdana" w:hAnsi="Verdana" w:cs="Arial"/>
                            <w:color w:val="000000"/>
                            <w:sz w:val="18"/>
                            <w:szCs w:val="18"/>
                          </w:rPr>
                        </w:pPr>
                      </w:p>
                    </w:tc>
                    <w:tc>
                      <w:tcPr>
                        <w:tcW w:w="1002" w:type="pct"/>
                        <w:tcBorders>
                          <w:top w:val="outset" w:sz="6" w:space="0" w:color="auto"/>
                          <w:left w:val="outset" w:sz="6" w:space="0" w:color="auto"/>
                          <w:bottom w:val="outset" w:sz="6" w:space="0" w:color="auto"/>
                          <w:right w:val="outset" w:sz="6" w:space="0" w:color="auto"/>
                        </w:tcBorders>
                        <w:vAlign w:val="center"/>
                      </w:tcPr>
                      <w:p w14:paraId="02D11055" w14:textId="77777777" w:rsidR="00BA4E44" w:rsidRPr="00BA4E44" w:rsidRDefault="00BA4E44" w:rsidP="00BA4E44">
                        <w:pPr>
                          <w:rPr>
                            <w:rFonts w:ascii="Verdana" w:hAnsi="Verdana" w:cs="Arial"/>
                            <w:color w:val="000000"/>
                            <w:sz w:val="18"/>
                            <w:szCs w:val="18"/>
                          </w:rPr>
                        </w:pPr>
                      </w:p>
                    </w:tc>
                    <w:tc>
                      <w:tcPr>
                        <w:tcW w:w="675" w:type="pct"/>
                        <w:tcBorders>
                          <w:top w:val="outset" w:sz="6" w:space="0" w:color="auto"/>
                          <w:left w:val="outset" w:sz="6" w:space="0" w:color="auto"/>
                          <w:bottom w:val="outset" w:sz="6" w:space="0" w:color="auto"/>
                          <w:right w:val="outset" w:sz="6" w:space="0" w:color="auto"/>
                        </w:tcBorders>
                        <w:vAlign w:val="center"/>
                      </w:tcPr>
                      <w:p w14:paraId="296C5171" w14:textId="77777777" w:rsidR="00BA4E44" w:rsidRPr="00BA4E44" w:rsidRDefault="00BA4E44" w:rsidP="00BA4E44">
                        <w:pPr>
                          <w:rPr>
                            <w:rFonts w:ascii="Verdana" w:hAnsi="Verdana" w:cs="Arial"/>
                            <w:color w:val="000000"/>
                            <w:sz w:val="18"/>
                            <w:szCs w:val="18"/>
                          </w:rPr>
                        </w:pPr>
                      </w:p>
                    </w:tc>
                    <w:tc>
                      <w:tcPr>
                        <w:tcW w:w="1178" w:type="pct"/>
                        <w:tcBorders>
                          <w:top w:val="outset" w:sz="6" w:space="0" w:color="auto"/>
                          <w:left w:val="outset" w:sz="6" w:space="0" w:color="auto"/>
                          <w:bottom w:val="outset" w:sz="6" w:space="0" w:color="auto"/>
                          <w:right w:val="outset" w:sz="6" w:space="0" w:color="auto"/>
                        </w:tcBorders>
                        <w:vAlign w:val="center"/>
                      </w:tcPr>
                      <w:p w14:paraId="3B7D173F" w14:textId="77777777" w:rsidR="00BA4E44" w:rsidRPr="00BA4E44" w:rsidRDefault="00BA4E44" w:rsidP="00BA4E44">
                        <w:pPr>
                          <w:spacing w:after="0"/>
                          <w:rPr>
                            <w:rFonts w:ascii="Verdana" w:hAnsi="Verdana" w:cs="Arial"/>
                            <w:color w:val="000000"/>
                            <w:sz w:val="18"/>
                            <w:szCs w:val="18"/>
                          </w:rPr>
                        </w:pPr>
                      </w:p>
                    </w:tc>
                    <w:tc>
                      <w:tcPr>
                        <w:tcW w:w="1100" w:type="pct"/>
                        <w:tcBorders>
                          <w:top w:val="outset" w:sz="6" w:space="0" w:color="auto"/>
                          <w:left w:val="outset" w:sz="6" w:space="0" w:color="auto"/>
                          <w:bottom w:val="outset" w:sz="6" w:space="0" w:color="auto"/>
                          <w:right w:val="outset" w:sz="6" w:space="0" w:color="auto"/>
                        </w:tcBorders>
                        <w:vAlign w:val="center"/>
                      </w:tcPr>
                      <w:p w14:paraId="48F1A966" w14:textId="77777777" w:rsidR="00BA4E44" w:rsidRPr="00BA4E44" w:rsidRDefault="00BA4E44" w:rsidP="00BA4E44">
                        <w:pPr>
                          <w:jc w:val="center"/>
                          <w:rPr>
                            <w:rFonts w:ascii="Verdana" w:hAnsi="Verdana" w:cs="Arial"/>
                            <w:color w:val="000000"/>
                            <w:sz w:val="18"/>
                            <w:szCs w:val="18"/>
                          </w:rPr>
                        </w:pPr>
                      </w:p>
                    </w:tc>
                  </w:tr>
                  <w:tr w:rsidR="00BA4E44" w:rsidRPr="00BA4E44" w14:paraId="4BC15893" w14:textId="77777777" w:rsidTr="00BA4E44">
                    <w:trPr>
                      <w:tblCellSpacing w:w="0" w:type="dxa"/>
                      <w:jc w:val="center"/>
                    </w:trPr>
                    <w:tc>
                      <w:tcPr>
                        <w:tcW w:w="145" w:type="pct"/>
                        <w:tcBorders>
                          <w:top w:val="outset" w:sz="6" w:space="0" w:color="auto"/>
                          <w:left w:val="outset" w:sz="6" w:space="0" w:color="auto"/>
                          <w:bottom w:val="outset" w:sz="6" w:space="0" w:color="auto"/>
                          <w:right w:val="outset" w:sz="6" w:space="0" w:color="auto"/>
                        </w:tcBorders>
                        <w:vAlign w:val="center"/>
                        <w:hideMark/>
                      </w:tcPr>
                      <w:p w14:paraId="5868C477" w14:textId="77777777" w:rsidR="00BA4E44" w:rsidRPr="00BA4E44" w:rsidRDefault="00BA4E44" w:rsidP="00BA4E44">
                        <w:pPr>
                          <w:rPr>
                            <w:rFonts w:ascii="Verdana" w:hAnsi="Verdana" w:cs="Arial"/>
                            <w:color w:val="000000"/>
                            <w:sz w:val="18"/>
                            <w:szCs w:val="18"/>
                          </w:rPr>
                        </w:pPr>
                        <w:r w:rsidRPr="00BA4E44">
                          <w:rPr>
                            <w:rFonts w:ascii="Verdana" w:hAnsi="Verdana" w:cs="Arial"/>
                            <w:color w:val="000000"/>
                            <w:sz w:val="18"/>
                            <w:szCs w:val="18"/>
                          </w:rPr>
                          <w:t>2.</w:t>
                        </w:r>
                      </w:p>
                    </w:tc>
                    <w:tc>
                      <w:tcPr>
                        <w:tcW w:w="901" w:type="pct"/>
                        <w:tcBorders>
                          <w:top w:val="outset" w:sz="6" w:space="0" w:color="auto"/>
                          <w:left w:val="outset" w:sz="6" w:space="0" w:color="auto"/>
                          <w:bottom w:val="outset" w:sz="6" w:space="0" w:color="auto"/>
                          <w:right w:val="outset" w:sz="6" w:space="0" w:color="auto"/>
                        </w:tcBorders>
                        <w:vAlign w:val="center"/>
                        <w:hideMark/>
                      </w:tcPr>
                      <w:p w14:paraId="4645EFF5" w14:textId="77777777" w:rsidR="00BA4E44" w:rsidRPr="00BA4E44" w:rsidRDefault="00BA4E44" w:rsidP="00BA4E44">
                        <w:pPr>
                          <w:rPr>
                            <w:rFonts w:ascii="Verdana" w:hAnsi="Verdana" w:cs="Arial"/>
                            <w:color w:val="000000"/>
                            <w:sz w:val="18"/>
                            <w:szCs w:val="18"/>
                          </w:rPr>
                        </w:pPr>
                        <w:r w:rsidRPr="00BA4E44">
                          <w:rPr>
                            <w:rFonts w:ascii="Verdana" w:hAnsi="Verdana" w:cs="Arial"/>
                            <w:color w:val="000000"/>
                            <w:sz w:val="18"/>
                            <w:szCs w:val="18"/>
                          </w:rPr>
                          <w:t>(H)Actualizar del Normograma Institucional</w:t>
                        </w:r>
                      </w:p>
                    </w:tc>
                    <w:tc>
                      <w:tcPr>
                        <w:tcW w:w="1002" w:type="pct"/>
                        <w:tcBorders>
                          <w:top w:val="outset" w:sz="6" w:space="0" w:color="auto"/>
                          <w:left w:val="outset" w:sz="6" w:space="0" w:color="auto"/>
                          <w:bottom w:val="outset" w:sz="6" w:space="0" w:color="auto"/>
                          <w:right w:val="outset" w:sz="6" w:space="0" w:color="auto"/>
                        </w:tcBorders>
                        <w:vAlign w:val="center"/>
                        <w:hideMark/>
                      </w:tcPr>
                      <w:p w14:paraId="041364F9" w14:textId="77777777" w:rsidR="00BA4E44" w:rsidRPr="00BA4E44" w:rsidRDefault="00BA4E44" w:rsidP="00BA4E44">
                        <w:pPr>
                          <w:rPr>
                            <w:rFonts w:ascii="Verdana" w:hAnsi="Verdana" w:cs="Arial"/>
                            <w:color w:val="000000"/>
                            <w:sz w:val="18"/>
                            <w:szCs w:val="18"/>
                          </w:rPr>
                        </w:pPr>
                        <w:r w:rsidRPr="00BA4E44">
                          <w:rPr>
                            <w:rFonts w:ascii="Verdana" w:hAnsi="Verdana" w:cs="Arial"/>
                            <w:color w:val="000000"/>
                            <w:sz w:val="18"/>
                            <w:szCs w:val="18"/>
                          </w:rPr>
                          <w:t>Funcionario</w:t>
                        </w:r>
                      </w:p>
                    </w:tc>
                    <w:tc>
                      <w:tcPr>
                        <w:tcW w:w="675" w:type="pct"/>
                        <w:tcBorders>
                          <w:top w:val="outset" w:sz="6" w:space="0" w:color="auto"/>
                          <w:left w:val="outset" w:sz="6" w:space="0" w:color="auto"/>
                          <w:bottom w:val="outset" w:sz="6" w:space="0" w:color="auto"/>
                          <w:right w:val="outset" w:sz="6" w:space="0" w:color="auto"/>
                        </w:tcBorders>
                        <w:vAlign w:val="center"/>
                        <w:hideMark/>
                      </w:tcPr>
                      <w:p w14:paraId="77154533" w14:textId="77777777" w:rsidR="00BA4E44" w:rsidRPr="00BA4E44" w:rsidRDefault="00BA4E44" w:rsidP="00BA4E44">
                        <w:pPr>
                          <w:jc w:val="center"/>
                          <w:rPr>
                            <w:rFonts w:ascii="Verdana" w:hAnsi="Verdana" w:cs="Arial"/>
                            <w:color w:val="000000"/>
                            <w:sz w:val="18"/>
                            <w:szCs w:val="18"/>
                          </w:rPr>
                        </w:pPr>
                        <w:r w:rsidRPr="00BA4E44">
                          <w:rPr>
                            <w:rFonts w:ascii="Verdana" w:hAnsi="Verdana" w:cs="Arial"/>
                            <w:color w:val="000000"/>
                            <w:sz w:val="18"/>
                            <w:szCs w:val="18"/>
                          </w:rPr>
                          <w:t>No aplica</w:t>
                        </w:r>
                      </w:p>
                    </w:tc>
                    <w:tc>
                      <w:tcPr>
                        <w:tcW w:w="1178" w:type="pct"/>
                        <w:tcBorders>
                          <w:top w:val="outset" w:sz="6" w:space="0" w:color="auto"/>
                          <w:left w:val="outset" w:sz="6" w:space="0" w:color="auto"/>
                          <w:bottom w:val="outset" w:sz="6" w:space="0" w:color="auto"/>
                          <w:right w:val="outset" w:sz="6" w:space="0" w:color="auto"/>
                        </w:tcBorders>
                        <w:vAlign w:val="center"/>
                        <w:hideMark/>
                      </w:tcPr>
                      <w:p w14:paraId="060C9DD5" w14:textId="2284D714" w:rsidR="00BA4E44" w:rsidRPr="00BA4E44" w:rsidRDefault="00BA4E44" w:rsidP="00BA4E44">
                        <w:pPr>
                          <w:rPr>
                            <w:rFonts w:ascii="Verdana" w:hAnsi="Verdana" w:cs="Arial"/>
                            <w:color w:val="000000"/>
                            <w:sz w:val="18"/>
                            <w:szCs w:val="18"/>
                          </w:rPr>
                        </w:pPr>
                        <w:r w:rsidRPr="00BA4E44">
                          <w:rPr>
                            <w:rFonts w:ascii="Verdana" w:hAnsi="Verdana" w:cs="Arial"/>
                            <w:color w:val="000000"/>
                            <w:sz w:val="18"/>
                            <w:szCs w:val="18"/>
                          </w:rPr>
                          <w:t xml:space="preserve">El colaborador de la Oficina Asesora de Planeación Sectorial encargado de cargar el Normograma en la página Web de la entidad recibe la solicitud de modificación del Normograma y procede a realizar la actualización en la </w:t>
                        </w:r>
                        <w:r w:rsidRPr="00BA4E44">
                          <w:rPr>
                            <w:rFonts w:ascii="Verdana" w:hAnsi="Verdana" w:cs="Arial"/>
                            <w:color w:val="000000"/>
                            <w:sz w:val="18"/>
                            <w:szCs w:val="18"/>
                          </w:rPr>
                          <w:lastRenderedPageBreak/>
                          <w:t>página Web del Ministerio enviando notificación al usuario que realizó la solicitud.</w:t>
                        </w:r>
                        <w:r w:rsidRPr="00BA4E44">
                          <w:rPr>
                            <w:rFonts w:ascii="Verdana" w:hAnsi="Verdana" w:cs="Arial"/>
                            <w:color w:val="000000"/>
                            <w:sz w:val="18"/>
                            <w:szCs w:val="18"/>
                          </w:rPr>
                          <w:br/>
                        </w:r>
                        <w:r w:rsidRPr="00BA4E44">
                          <w:rPr>
                            <w:rFonts w:ascii="Verdana" w:hAnsi="Verdana" w:cs="Arial"/>
                            <w:color w:val="000000"/>
                            <w:sz w:val="18"/>
                            <w:szCs w:val="18"/>
                          </w:rPr>
                          <w:br/>
                        </w:r>
                        <w:r w:rsidRPr="00BA4E44">
                          <w:rPr>
                            <w:rFonts w:ascii="Verdana" w:hAnsi="Verdana" w:cs="Arial"/>
                            <w:b/>
                            <w:bCs/>
                            <w:color w:val="000000"/>
                            <w:sz w:val="18"/>
                            <w:szCs w:val="18"/>
                          </w:rPr>
                          <w:t>Nota:</w:t>
                        </w:r>
                        <w:r w:rsidRPr="00BA4E44">
                          <w:rPr>
                            <w:rFonts w:ascii="Verdana" w:hAnsi="Verdana" w:cs="Arial"/>
                            <w:b/>
                            <w:bCs/>
                            <w:color w:val="000000"/>
                            <w:sz w:val="18"/>
                            <w:szCs w:val="18"/>
                          </w:rPr>
                          <w:t xml:space="preserve"> </w:t>
                        </w:r>
                        <w:r w:rsidRPr="00BA4E44">
                          <w:rPr>
                            <w:rFonts w:ascii="Verdana" w:hAnsi="Verdana" w:cs="Arial"/>
                            <w:color w:val="000000"/>
                            <w:sz w:val="18"/>
                            <w:szCs w:val="18"/>
                          </w:rPr>
                          <w:t>El archivo debe estar en PDF</w:t>
                        </w:r>
                        <w:r w:rsidRPr="00BA4E44">
                          <w:rPr>
                            <w:rFonts w:ascii="Verdana" w:hAnsi="Verdana" w:cs="Arial"/>
                            <w:color w:val="000000"/>
                            <w:sz w:val="18"/>
                            <w:szCs w:val="18"/>
                          </w:rPr>
                          <w:br/>
                        </w:r>
                        <w:r w:rsidRPr="00BA4E44">
                          <w:rPr>
                            <w:rFonts w:ascii="Verdana" w:hAnsi="Verdana" w:cs="Arial"/>
                            <w:color w:val="000000"/>
                            <w:sz w:val="18"/>
                            <w:szCs w:val="18"/>
                          </w:rPr>
                          <w:br/>
                        </w:r>
                        <w:r w:rsidRPr="00BA4E44">
                          <w:rPr>
                            <w:rFonts w:ascii="Verdana" w:hAnsi="Verdana" w:cs="Arial"/>
                            <w:b/>
                            <w:bCs/>
                            <w:color w:val="000000"/>
                            <w:sz w:val="18"/>
                            <w:szCs w:val="18"/>
                          </w:rPr>
                          <w:t>Tiempo:</w:t>
                        </w:r>
                        <w:r w:rsidRPr="00BA4E44">
                          <w:rPr>
                            <w:rFonts w:ascii="Verdana" w:hAnsi="Verdana" w:cs="Arial"/>
                            <w:color w:val="000000"/>
                            <w:sz w:val="18"/>
                            <w:szCs w:val="18"/>
                          </w:rPr>
                          <w:t>1 día</w:t>
                        </w:r>
                      </w:p>
                    </w:tc>
                    <w:tc>
                      <w:tcPr>
                        <w:tcW w:w="1100" w:type="pct"/>
                        <w:tcBorders>
                          <w:top w:val="outset" w:sz="6" w:space="0" w:color="auto"/>
                          <w:left w:val="outset" w:sz="6" w:space="0" w:color="auto"/>
                          <w:bottom w:val="outset" w:sz="6" w:space="0" w:color="auto"/>
                          <w:right w:val="outset" w:sz="6" w:space="0" w:color="auto"/>
                        </w:tcBorders>
                        <w:vAlign w:val="center"/>
                        <w:hideMark/>
                      </w:tcPr>
                      <w:p w14:paraId="2D0FA1DD" w14:textId="77777777" w:rsidR="00BA4E44" w:rsidRPr="00BA4E44" w:rsidRDefault="00BA4E44" w:rsidP="00BA4E44">
                        <w:pPr>
                          <w:jc w:val="center"/>
                          <w:rPr>
                            <w:rFonts w:ascii="Verdana" w:hAnsi="Verdana" w:cs="Arial"/>
                            <w:color w:val="000000"/>
                            <w:sz w:val="18"/>
                            <w:szCs w:val="18"/>
                          </w:rPr>
                        </w:pPr>
                        <w:r w:rsidRPr="00BA4E44">
                          <w:rPr>
                            <w:rFonts w:ascii="Verdana" w:hAnsi="Verdana" w:cs="Arial"/>
                            <w:color w:val="000000"/>
                            <w:sz w:val="18"/>
                            <w:szCs w:val="18"/>
                          </w:rPr>
                          <w:lastRenderedPageBreak/>
                          <w:t>Normograma</w:t>
                        </w:r>
                        <w:proofErr w:type="gramStart"/>
                        <w:r w:rsidRPr="00BA4E44">
                          <w:rPr>
                            <w:rFonts w:ascii="Verdana" w:hAnsi="Verdana" w:cs="Arial"/>
                            <w:color w:val="000000"/>
                            <w:sz w:val="18"/>
                            <w:szCs w:val="18"/>
                          </w:rPr>
                          <w:t>*;Correo</w:t>
                        </w:r>
                        <w:proofErr w:type="gramEnd"/>
                        <w:r w:rsidRPr="00BA4E44">
                          <w:rPr>
                            <w:rFonts w:ascii="Verdana" w:hAnsi="Verdana" w:cs="Arial"/>
                            <w:color w:val="000000"/>
                            <w:sz w:val="18"/>
                            <w:szCs w:val="18"/>
                          </w:rPr>
                          <w:t xml:space="preserve"> electrónico*</w:t>
                        </w:r>
                      </w:p>
                    </w:tc>
                  </w:tr>
                  <w:tr w:rsidR="00BA4E44" w:rsidRPr="00BA4E44" w14:paraId="23666CA7" w14:textId="77777777" w:rsidTr="00BA4E44">
                    <w:trPr>
                      <w:tblCellSpacing w:w="0" w:type="dxa"/>
                      <w:jc w:val="center"/>
                    </w:trPr>
                    <w:tc>
                      <w:tcPr>
                        <w:tcW w:w="145" w:type="pct"/>
                        <w:tcBorders>
                          <w:top w:val="outset" w:sz="6" w:space="0" w:color="auto"/>
                          <w:left w:val="outset" w:sz="6" w:space="0" w:color="auto"/>
                          <w:bottom w:val="outset" w:sz="6" w:space="0" w:color="auto"/>
                          <w:right w:val="outset" w:sz="6" w:space="0" w:color="auto"/>
                        </w:tcBorders>
                        <w:vAlign w:val="center"/>
                        <w:hideMark/>
                      </w:tcPr>
                      <w:p w14:paraId="536FEF92" w14:textId="77777777" w:rsidR="00BA4E44" w:rsidRPr="00BA4E44" w:rsidRDefault="00BA4E44" w:rsidP="00BA4E44">
                        <w:pPr>
                          <w:rPr>
                            <w:rFonts w:ascii="Verdana" w:hAnsi="Verdana" w:cs="Arial"/>
                            <w:color w:val="000000"/>
                            <w:sz w:val="18"/>
                            <w:szCs w:val="18"/>
                          </w:rPr>
                        </w:pPr>
                        <w:r w:rsidRPr="00BA4E44">
                          <w:rPr>
                            <w:rFonts w:ascii="Verdana" w:hAnsi="Verdana" w:cs="Arial"/>
                            <w:color w:val="000000"/>
                            <w:sz w:val="18"/>
                            <w:szCs w:val="18"/>
                          </w:rPr>
                          <w:t>3</w:t>
                        </w:r>
                      </w:p>
                    </w:tc>
                    <w:tc>
                      <w:tcPr>
                        <w:tcW w:w="901" w:type="pct"/>
                        <w:tcBorders>
                          <w:top w:val="outset" w:sz="6" w:space="0" w:color="auto"/>
                          <w:left w:val="outset" w:sz="6" w:space="0" w:color="auto"/>
                          <w:bottom w:val="outset" w:sz="6" w:space="0" w:color="auto"/>
                          <w:right w:val="outset" w:sz="6" w:space="0" w:color="auto"/>
                        </w:tcBorders>
                        <w:vAlign w:val="center"/>
                        <w:hideMark/>
                      </w:tcPr>
                      <w:p w14:paraId="08468AA9" w14:textId="77777777" w:rsidR="00BA4E44" w:rsidRPr="00BA4E44" w:rsidRDefault="00BA4E44" w:rsidP="00BA4E44">
                        <w:pPr>
                          <w:rPr>
                            <w:rFonts w:ascii="Verdana" w:hAnsi="Verdana" w:cs="Arial"/>
                            <w:color w:val="000000"/>
                            <w:sz w:val="18"/>
                            <w:szCs w:val="18"/>
                          </w:rPr>
                        </w:pPr>
                        <w:r w:rsidRPr="00BA4E44">
                          <w:rPr>
                            <w:rFonts w:ascii="Verdana" w:hAnsi="Verdana" w:cs="Arial"/>
                            <w:color w:val="000000"/>
                            <w:sz w:val="18"/>
                            <w:szCs w:val="18"/>
                          </w:rPr>
                          <w:t>(V)Efectuar seguimiento a las actualizaciones del Normograma</w:t>
                        </w:r>
                      </w:p>
                    </w:tc>
                    <w:tc>
                      <w:tcPr>
                        <w:tcW w:w="1002" w:type="pct"/>
                        <w:tcBorders>
                          <w:top w:val="outset" w:sz="6" w:space="0" w:color="auto"/>
                          <w:left w:val="outset" w:sz="6" w:space="0" w:color="auto"/>
                          <w:bottom w:val="outset" w:sz="6" w:space="0" w:color="auto"/>
                          <w:right w:val="outset" w:sz="6" w:space="0" w:color="auto"/>
                        </w:tcBorders>
                        <w:vAlign w:val="center"/>
                        <w:hideMark/>
                      </w:tcPr>
                      <w:p w14:paraId="154227F9" w14:textId="77777777" w:rsidR="00BA4E44" w:rsidRPr="00BA4E44" w:rsidRDefault="00BA4E44" w:rsidP="00BA4E44">
                        <w:pPr>
                          <w:rPr>
                            <w:rFonts w:ascii="Verdana" w:hAnsi="Verdana" w:cs="Arial"/>
                            <w:color w:val="000000"/>
                            <w:sz w:val="18"/>
                            <w:szCs w:val="18"/>
                          </w:rPr>
                        </w:pPr>
                        <w:r w:rsidRPr="00BA4E44">
                          <w:rPr>
                            <w:rFonts w:ascii="Verdana" w:hAnsi="Verdana" w:cs="Arial"/>
                            <w:color w:val="000000"/>
                            <w:sz w:val="18"/>
                            <w:szCs w:val="18"/>
                          </w:rPr>
                          <w:t>Jefe Oficina Asesora de Planeación Sectorial(E)</w:t>
                        </w:r>
                      </w:p>
                    </w:tc>
                    <w:tc>
                      <w:tcPr>
                        <w:tcW w:w="675" w:type="pct"/>
                        <w:tcBorders>
                          <w:top w:val="outset" w:sz="6" w:space="0" w:color="auto"/>
                          <w:left w:val="outset" w:sz="6" w:space="0" w:color="auto"/>
                          <w:bottom w:val="outset" w:sz="6" w:space="0" w:color="auto"/>
                          <w:right w:val="outset" w:sz="6" w:space="0" w:color="auto"/>
                        </w:tcBorders>
                        <w:vAlign w:val="center"/>
                        <w:hideMark/>
                      </w:tcPr>
                      <w:p w14:paraId="2604463D" w14:textId="77777777" w:rsidR="00BA4E44" w:rsidRPr="00BA4E44" w:rsidRDefault="00BA4E44" w:rsidP="00BA4E44">
                        <w:pPr>
                          <w:rPr>
                            <w:rFonts w:ascii="Verdana" w:hAnsi="Verdana" w:cs="Arial"/>
                            <w:color w:val="000000"/>
                            <w:sz w:val="18"/>
                            <w:szCs w:val="18"/>
                          </w:rPr>
                        </w:pPr>
                      </w:p>
                      <w:p w14:paraId="0D075047" w14:textId="780F442C" w:rsidR="00BA4E44" w:rsidRPr="00BA4E44" w:rsidRDefault="00BA4E44" w:rsidP="00BA4E44">
                        <w:pPr>
                          <w:jc w:val="center"/>
                          <w:rPr>
                            <w:rFonts w:ascii="Verdana" w:hAnsi="Verdana" w:cs="Arial"/>
                            <w:color w:val="000000"/>
                            <w:sz w:val="18"/>
                            <w:szCs w:val="18"/>
                          </w:rPr>
                        </w:pPr>
                        <w:r w:rsidRPr="00BA4E44">
                          <w:rPr>
                            <w:rFonts w:ascii="Verdana" w:hAnsi="Verdana" w:cs="Arial"/>
                            <w:noProof/>
                            <w:color w:val="000000"/>
                            <w:sz w:val="18"/>
                            <w:szCs w:val="18"/>
                          </w:rPr>
                          <mc:AlternateContent>
                            <mc:Choice Requires="wps">
                              <w:drawing>
                                <wp:inline distT="0" distB="0" distL="0" distR="0" wp14:anchorId="6E7FF9CB" wp14:editId="2E57C437">
                                  <wp:extent cx="304800" cy="304800"/>
                                  <wp:effectExtent l="0" t="0" r="0" b="0"/>
                                  <wp:docPr id="592693728" name="Rectángulo 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83E2B94" id="Rectángulo 1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BA4E44">
                          <w:rPr>
                            <w:rFonts w:ascii="Verdana" w:hAnsi="Verdana" w:cs="Arial"/>
                            <w:color w:val="000000"/>
                            <w:sz w:val="18"/>
                            <w:szCs w:val="18"/>
                          </w:rPr>
                          <w:br/>
                        </w:r>
                        <w:r w:rsidRPr="00BA4E44">
                          <w:rPr>
                            <w:rFonts w:ascii="Verdana" w:hAnsi="Verdana" w:cs="Arial"/>
                            <w:color w:val="000000"/>
                            <w:sz w:val="18"/>
                            <w:szCs w:val="18"/>
                          </w:rPr>
                          <w:br/>
                        </w:r>
                        <w:r w:rsidRPr="0022646C">
                          <w:rPr>
                            <w:rFonts w:ascii="Verdana" w:hAnsi="Verdana" w:cs="Arial"/>
                            <w:b/>
                            <w:bCs/>
                            <w:color w:val="000000"/>
                            <w:sz w:val="18"/>
                            <w:szCs w:val="18"/>
                          </w:rPr>
                          <w:t>Control SG-R3</w:t>
                        </w:r>
                      </w:p>
                    </w:tc>
                    <w:tc>
                      <w:tcPr>
                        <w:tcW w:w="1178" w:type="pct"/>
                        <w:tcBorders>
                          <w:top w:val="outset" w:sz="6" w:space="0" w:color="auto"/>
                          <w:left w:val="outset" w:sz="6" w:space="0" w:color="auto"/>
                          <w:bottom w:val="outset" w:sz="6" w:space="0" w:color="auto"/>
                          <w:right w:val="outset" w:sz="6" w:space="0" w:color="auto"/>
                        </w:tcBorders>
                        <w:vAlign w:val="center"/>
                        <w:hideMark/>
                      </w:tcPr>
                      <w:p w14:paraId="6C9F7D85" w14:textId="5D3BF11B" w:rsidR="00BA4E44" w:rsidRPr="00BA4E44" w:rsidRDefault="00BA4E44" w:rsidP="00BA4E44">
                        <w:pPr>
                          <w:rPr>
                            <w:rFonts w:ascii="Verdana" w:hAnsi="Verdana" w:cs="Arial"/>
                            <w:color w:val="000000"/>
                            <w:sz w:val="18"/>
                            <w:szCs w:val="18"/>
                          </w:rPr>
                        </w:pPr>
                        <w:r w:rsidRPr="00BA4E44">
                          <w:rPr>
                            <w:rFonts w:ascii="Verdana" w:hAnsi="Verdana" w:cs="Arial"/>
                            <w:color w:val="000000"/>
                            <w:sz w:val="18"/>
                            <w:szCs w:val="18"/>
                          </w:rPr>
                          <w:t>La OAPS solicitará a los Jefes y Líderes de Procesos y Subsistemas del Sistema Integrado de Gestión-SIG a manera de control, un reporte sobre el proceso de actualización del Normograma, con el fin de identificar los ajustes efectuados y/o la incorporación de nueva normatividad aplicable a la dependencia.</w:t>
                        </w:r>
                        <w:r w:rsidRPr="00BA4E44">
                          <w:rPr>
                            <w:rFonts w:ascii="Verdana" w:hAnsi="Verdana" w:cs="Arial"/>
                            <w:color w:val="000000"/>
                            <w:sz w:val="18"/>
                            <w:szCs w:val="18"/>
                          </w:rPr>
                          <w:br/>
                        </w:r>
                        <w:r w:rsidRPr="00BA4E44">
                          <w:rPr>
                            <w:rFonts w:ascii="Verdana" w:hAnsi="Verdana" w:cs="Arial"/>
                            <w:color w:val="000000"/>
                            <w:sz w:val="18"/>
                            <w:szCs w:val="18"/>
                          </w:rPr>
                          <w:br/>
                          <w:t>De requerirse la actualización normativa, el Líder del Proceso remitirá comunicación al Funcionario de la Oficina Asesora de Planeación Sectorial encargado de cargar el normograma en la página Web de la entidad en los términos descritos en la actividad 1.</w:t>
                        </w:r>
                        <w:r w:rsidRPr="00BA4E44">
                          <w:rPr>
                            <w:rFonts w:ascii="Verdana" w:hAnsi="Verdana" w:cs="Arial"/>
                            <w:color w:val="000000"/>
                            <w:sz w:val="18"/>
                            <w:szCs w:val="18"/>
                          </w:rPr>
                          <w:br/>
                        </w:r>
                        <w:r w:rsidRPr="00BA4E44">
                          <w:rPr>
                            <w:rFonts w:ascii="Verdana" w:hAnsi="Verdana" w:cs="Arial"/>
                            <w:color w:val="000000"/>
                            <w:sz w:val="18"/>
                            <w:szCs w:val="18"/>
                          </w:rPr>
                          <w:br/>
                        </w:r>
                        <w:r w:rsidRPr="00BA4E44">
                          <w:rPr>
                            <w:rFonts w:ascii="Verdana" w:hAnsi="Verdana" w:cs="Arial"/>
                            <w:b/>
                            <w:bCs/>
                            <w:color w:val="000000"/>
                            <w:sz w:val="18"/>
                            <w:szCs w:val="18"/>
                          </w:rPr>
                          <w:t>Nota:</w:t>
                        </w:r>
                        <w:r w:rsidRPr="00BA4E44">
                          <w:rPr>
                            <w:rFonts w:ascii="Verdana" w:hAnsi="Verdana" w:cs="Arial"/>
                            <w:b/>
                            <w:bCs/>
                            <w:color w:val="000000"/>
                            <w:sz w:val="18"/>
                            <w:szCs w:val="18"/>
                          </w:rPr>
                          <w:t xml:space="preserve"> </w:t>
                        </w:r>
                        <w:r w:rsidRPr="00BA4E44">
                          <w:rPr>
                            <w:rFonts w:ascii="Verdana" w:hAnsi="Verdana" w:cs="Arial"/>
                            <w:color w:val="000000"/>
                            <w:sz w:val="18"/>
                            <w:szCs w:val="18"/>
                          </w:rPr>
                          <w:t xml:space="preserve">El profesional </w:t>
                        </w:r>
                        <w:r w:rsidRPr="00BA4E44">
                          <w:rPr>
                            <w:rFonts w:ascii="Verdana" w:hAnsi="Verdana" w:cs="Arial"/>
                            <w:color w:val="000000"/>
                            <w:sz w:val="18"/>
                            <w:szCs w:val="18"/>
                          </w:rPr>
                          <w:lastRenderedPageBreak/>
                          <w:t>enlace de la OAPS en cada área debe gestionar lo necesario para que el líder de proceso actualice el normograma</w:t>
                        </w:r>
                        <w:r w:rsidRPr="00BA4E44">
                          <w:rPr>
                            <w:rFonts w:ascii="Verdana" w:hAnsi="Verdana" w:cs="Arial"/>
                            <w:color w:val="000000"/>
                            <w:sz w:val="18"/>
                            <w:szCs w:val="18"/>
                          </w:rPr>
                          <w:br/>
                        </w:r>
                        <w:r w:rsidRPr="00BA4E44">
                          <w:rPr>
                            <w:rFonts w:ascii="Verdana" w:hAnsi="Verdana" w:cs="Arial"/>
                            <w:color w:val="000000"/>
                            <w:sz w:val="18"/>
                            <w:szCs w:val="18"/>
                          </w:rPr>
                          <w:br/>
                        </w:r>
                        <w:r w:rsidRPr="00BA4E44">
                          <w:rPr>
                            <w:rFonts w:ascii="Verdana" w:hAnsi="Verdana" w:cs="Arial"/>
                            <w:b/>
                            <w:bCs/>
                            <w:color w:val="000000"/>
                            <w:sz w:val="18"/>
                            <w:szCs w:val="18"/>
                          </w:rPr>
                          <w:t>Tiempo:</w:t>
                        </w:r>
                        <w:r w:rsidRPr="00BA4E44">
                          <w:rPr>
                            <w:rFonts w:ascii="Verdana" w:hAnsi="Verdana" w:cs="Arial"/>
                            <w:color w:val="000000"/>
                            <w:sz w:val="18"/>
                            <w:szCs w:val="18"/>
                          </w:rPr>
                          <w:t>2 veces al año</w:t>
                        </w:r>
                      </w:p>
                    </w:tc>
                    <w:tc>
                      <w:tcPr>
                        <w:tcW w:w="1100" w:type="pct"/>
                        <w:tcBorders>
                          <w:top w:val="outset" w:sz="6" w:space="0" w:color="auto"/>
                          <w:left w:val="outset" w:sz="6" w:space="0" w:color="auto"/>
                          <w:bottom w:val="outset" w:sz="6" w:space="0" w:color="auto"/>
                          <w:right w:val="outset" w:sz="6" w:space="0" w:color="auto"/>
                        </w:tcBorders>
                        <w:vAlign w:val="center"/>
                        <w:hideMark/>
                      </w:tcPr>
                      <w:p w14:paraId="3D9F4D54" w14:textId="77777777" w:rsidR="00BA4E44" w:rsidRPr="00BA4E44" w:rsidRDefault="00BA4E44" w:rsidP="00BA4E44">
                        <w:pPr>
                          <w:jc w:val="center"/>
                          <w:rPr>
                            <w:rFonts w:ascii="Verdana" w:hAnsi="Verdana" w:cs="Arial"/>
                            <w:color w:val="000000"/>
                            <w:sz w:val="18"/>
                            <w:szCs w:val="18"/>
                          </w:rPr>
                        </w:pPr>
                        <w:r w:rsidRPr="00BA4E44">
                          <w:rPr>
                            <w:rFonts w:ascii="Verdana" w:hAnsi="Verdana" w:cs="Arial"/>
                            <w:color w:val="000000"/>
                            <w:sz w:val="18"/>
                            <w:szCs w:val="18"/>
                          </w:rPr>
                          <w:lastRenderedPageBreak/>
                          <w:t>Correo electrónico*</w:t>
                        </w:r>
                      </w:p>
                    </w:tc>
                  </w:tr>
                  <w:tr w:rsidR="00BA4E44" w:rsidRPr="00BA4E44" w14:paraId="030B9F7E" w14:textId="77777777" w:rsidTr="00BA4E44">
                    <w:trPr>
                      <w:tblCellSpacing w:w="0" w:type="dxa"/>
                      <w:jc w:val="center"/>
                    </w:trPr>
                    <w:tc>
                      <w:tcPr>
                        <w:tcW w:w="145" w:type="pct"/>
                        <w:tcBorders>
                          <w:top w:val="outset" w:sz="6" w:space="0" w:color="auto"/>
                          <w:left w:val="outset" w:sz="6" w:space="0" w:color="auto"/>
                          <w:bottom w:val="outset" w:sz="6" w:space="0" w:color="auto"/>
                          <w:right w:val="outset" w:sz="6" w:space="0" w:color="auto"/>
                        </w:tcBorders>
                        <w:vAlign w:val="center"/>
                        <w:hideMark/>
                      </w:tcPr>
                      <w:p w14:paraId="2B63140B" w14:textId="77777777" w:rsidR="00BA4E44" w:rsidRPr="00BA4E44" w:rsidRDefault="00BA4E44" w:rsidP="00BA4E44">
                        <w:pPr>
                          <w:rPr>
                            <w:rFonts w:ascii="Verdana" w:hAnsi="Verdana" w:cs="Arial"/>
                            <w:color w:val="000000"/>
                            <w:sz w:val="18"/>
                            <w:szCs w:val="18"/>
                          </w:rPr>
                        </w:pPr>
                        <w:r w:rsidRPr="00BA4E44">
                          <w:rPr>
                            <w:rFonts w:ascii="Verdana" w:hAnsi="Verdana" w:cs="Arial"/>
                            <w:color w:val="000000"/>
                            <w:sz w:val="18"/>
                            <w:szCs w:val="18"/>
                          </w:rPr>
                          <w:t>4</w:t>
                        </w:r>
                      </w:p>
                    </w:tc>
                    <w:tc>
                      <w:tcPr>
                        <w:tcW w:w="901" w:type="pct"/>
                        <w:tcBorders>
                          <w:top w:val="outset" w:sz="6" w:space="0" w:color="auto"/>
                          <w:left w:val="outset" w:sz="6" w:space="0" w:color="auto"/>
                          <w:bottom w:val="outset" w:sz="6" w:space="0" w:color="auto"/>
                          <w:right w:val="outset" w:sz="6" w:space="0" w:color="auto"/>
                        </w:tcBorders>
                        <w:vAlign w:val="center"/>
                        <w:hideMark/>
                      </w:tcPr>
                      <w:p w14:paraId="1304A784" w14:textId="1485CD76" w:rsidR="00BA4E44" w:rsidRPr="00BA4E44" w:rsidRDefault="00BA4E44" w:rsidP="00BA4E44">
                        <w:pPr>
                          <w:rPr>
                            <w:rFonts w:ascii="Verdana" w:hAnsi="Verdana" w:cs="Arial"/>
                            <w:color w:val="000000"/>
                            <w:sz w:val="18"/>
                            <w:szCs w:val="18"/>
                          </w:rPr>
                        </w:pPr>
                        <w:r w:rsidRPr="00BA4E44">
                          <w:rPr>
                            <w:rFonts w:ascii="Verdana" w:hAnsi="Verdana" w:cs="Arial"/>
                            <w:color w:val="000000"/>
                            <w:sz w:val="18"/>
                            <w:szCs w:val="18"/>
                          </w:rPr>
                          <w:t xml:space="preserve">(V)Verificar la actualización del Normograma en la página web del </w:t>
                        </w:r>
                        <w:r w:rsidRPr="00BA4E44">
                          <w:rPr>
                            <w:rFonts w:ascii="Verdana" w:hAnsi="Verdana" w:cs="Arial"/>
                            <w:color w:val="000000"/>
                            <w:sz w:val="18"/>
                            <w:szCs w:val="18"/>
                          </w:rPr>
                          <w:t>Min Comercio</w:t>
                        </w:r>
                      </w:p>
                    </w:tc>
                    <w:tc>
                      <w:tcPr>
                        <w:tcW w:w="1002" w:type="pct"/>
                        <w:tcBorders>
                          <w:top w:val="outset" w:sz="6" w:space="0" w:color="auto"/>
                          <w:left w:val="outset" w:sz="6" w:space="0" w:color="auto"/>
                          <w:bottom w:val="outset" w:sz="6" w:space="0" w:color="auto"/>
                          <w:right w:val="outset" w:sz="6" w:space="0" w:color="auto"/>
                        </w:tcBorders>
                        <w:vAlign w:val="center"/>
                        <w:hideMark/>
                      </w:tcPr>
                      <w:p w14:paraId="349B2B4D" w14:textId="39439972" w:rsidR="00BA4E44" w:rsidRPr="00BA4E44" w:rsidRDefault="00BA4E44" w:rsidP="00BA4E44">
                        <w:pPr>
                          <w:rPr>
                            <w:rFonts w:ascii="Verdana" w:hAnsi="Verdana" w:cs="Arial"/>
                            <w:color w:val="000000"/>
                            <w:sz w:val="18"/>
                            <w:szCs w:val="18"/>
                          </w:rPr>
                        </w:pPr>
                        <w:r w:rsidRPr="00BA4E44">
                          <w:rPr>
                            <w:rFonts w:ascii="Verdana" w:hAnsi="Verdana" w:cs="Arial"/>
                            <w:color w:val="000000"/>
                            <w:sz w:val="18"/>
                            <w:szCs w:val="18"/>
                          </w:rPr>
                          <w:t>Líder</w:t>
                        </w:r>
                        <w:r w:rsidRPr="00BA4E44">
                          <w:rPr>
                            <w:rFonts w:ascii="Verdana" w:hAnsi="Verdana" w:cs="Arial"/>
                            <w:color w:val="000000"/>
                            <w:sz w:val="18"/>
                            <w:szCs w:val="18"/>
                          </w:rPr>
                          <w:t xml:space="preserve"> del Proceso</w:t>
                        </w:r>
                      </w:p>
                    </w:tc>
                    <w:tc>
                      <w:tcPr>
                        <w:tcW w:w="675" w:type="pct"/>
                        <w:tcBorders>
                          <w:top w:val="outset" w:sz="6" w:space="0" w:color="auto"/>
                          <w:left w:val="outset" w:sz="6" w:space="0" w:color="auto"/>
                          <w:bottom w:val="outset" w:sz="6" w:space="0" w:color="auto"/>
                          <w:right w:val="outset" w:sz="6" w:space="0" w:color="auto"/>
                        </w:tcBorders>
                        <w:vAlign w:val="center"/>
                        <w:hideMark/>
                      </w:tcPr>
                      <w:p w14:paraId="3FD8F33A" w14:textId="77777777" w:rsidR="00BA4E44" w:rsidRPr="00BA4E44" w:rsidRDefault="00BA4E44" w:rsidP="00BA4E44">
                        <w:pPr>
                          <w:jc w:val="center"/>
                          <w:rPr>
                            <w:rFonts w:ascii="Verdana" w:hAnsi="Verdana" w:cs="Arial"/>
                            <w:color w:val="000000"/>
                            <w:sz w:val="18"/>
                            <w:szCs w:val="18"/>
                          </w:rPr>
                        </w:pPr>
                        <w:r w:rsidRPr="00BA4E44">
                          <w:rPr>
                            <w:rFonts w:ascii="Verdana" w:hAnsi="Verdana" w:cs="Arial"/>
                            <w:color w:val="000000"/>
                            <w:sz w:val="18"/>
                            <w:szCs w:val="18"/>
                          </w:rPr>
                          <w:t>No aplica</w:t>
                        </w:r>
                      </w:p>
                    </w:tc>
                    <w:tc>
                      <w:tcPr>
                        <w:tcW w:w="1178" w:type="pct"/>
                        <w:tcBorders>
                          <w:top w:val="outset" w:sz="6" w:space="0" w:color="auto"/>
                          <w:left w:val="outset" w:sz="6" w:space="0" w:color="auto"/>
                          <w:bottom w:val="outset" w:sz="6" w:space="0" w:color="auto"/>
                          <w:right w:val="outset" w:sz="6" w:space="0" w:color="auto"/>
                        </w:tcBorders>
                        <w:vAlign w:val="center"/>
                        <w:hideMark/>
                      </w:tcPr>
                      <w:p w14:paraId="00F7D223" w14:textId="77777777" w:rsidR="00BA4E44" w:rsidRPr="00BA4E44" w:rsidRDefault="00BA4E44" w:rsidP="00BA4E44">
                        <w:pPr>
                          <w:rPr>
                            <w:rFonts w:ascii="Verdana" w:hAnsi="Verdana" w:cs="Arial"/>
                            <w:color w:val="000000"/>
                            <w:sz w:val="18"/>
                            <w:szCs w:val="18"/>
                          </w:rPr>
                        </w:pPr>
                        <w:r w:rsidRPr="00BA4E44">
                          <w:rPr>
                            <w:rFonts w:ascii="Verdana" w:hAnsi="Verdana" w:cs="Arial"/>
                            <w:color w:val="000000"/>
                            <w:sz w:val="18"/>
                            <w:szCs w:val="18"/>
                          </w:rPr>
                          <w:t>El responsable de cada proceso verifica la conformidad de la actualización del Normograma, sino cumple con lo solicitado, se remite a la actividad 1 de este procedimiento.</w:t>
                        </w:r>
                        <w:r w:rsidRPr="00BA4E44">
                          <w:rPr>
                            <w:rFonts w:ascii="Verdana" w:hAnsi="Verdana" w:cs="Arial"/>
                            <w:color w:val="000000"/>
                            <w:sz w:val="18"/>
                            <w:szCs w:val="18"/>
                          </w:rPr>
                          <w:br/>
                        </w:r>
                        <w:r w:rsidRPr="00BA4E44">
                          <w:rPr>
                            <w:rFonts w:ascii="Verdana" w:hAnsi="Verdana" w:cs="Arial"/>
                            <w:color w:val="000000"/>
                            <w:sz w:val="18"/>
                            <w:szCs w:val="18"/>
                          </w:rPr>
                          <w:br/>
                        </w:r>
                        <w:r w:rsidRPr="00BA4E44">
                          <w:rPr>
                            <w:rFonts w:ascii="Verdana" w:hAnsi="Verdana" w:cs="Arial"/>
                            <w:color w:val="000000"/>
                            <w:sz w:val="18"/>
                            <w:szCs w:val="18"/>
                          </w:rPr>
                          <w:br/>
                        </w:r>
                        <w:r w:rsidRPr="00BA4E44">
                          <w:rPr>
                            <w:rFonts w:ascii="Verdana" w:hAnsi="Verdana" w:cs="Arial"/>
                            <w:b/>
                            <w:bCs/>
                            <w:color w:val="000000"/>
                            <w:sz w:val="18"/>
                            <w:szCs w:val="18"/>
                          </w:rPr>
                          <w:t>Tiempo:</w:t>
                        </w:r>
                        <w:r w:rsidRPr="00BA4E44">
                          <w:rPr>
                            <w:rFonts w:ascii="Verdana" w:hAnsi="Verdana" w:cs="Arial"/>
                            <w:color w:val="000000"/>
                            <w:sz w:val="18"/>
                            <w:szCs w:val="18"/>
                          </w:rPr>
                          <w:t> 1 día.</w:t>
                        </w:r>
                      </w:p>
                    </w:tc>
                    <w:tc>
                      <w:tcPr>
                        <w:tcW w:w="1100" w:type="pct"/>
                        <w:tcBorders>
                          <w:top w:val="outset" w:sz="6" w:space="0" w:color="auto"/>
                          <w:left w:val="outset" w:sz="6" w:space="0" w:color="auto"/>
                          <w:bottom w:val="outset" w:sz="6" w:space="0" w:color="auto"/>
                          <w:right w:val="outset" w:sz="6" w:space="0" w:color="auto"/>
                        </w:tcBorders>
                        <w:vAlign w:val="center"/>
                        <w:hideMark/>
                      </w:tcPr>
                      <w:p w14:paraId="3E4548EE" w14:textId="77777777" w:rsidR="00BA4E44" w:rsidRPr="00BA4E44" w:rsidRDefault="00BA4E44" w:rsidP="00BA4E44">
                        <w:pPr>
                          <w:jc w:val="center"/>
                          <w:rPr>
                            <w:rFonts w:ascii="Verdana" w:hAnsi="Verdana" w:cs="Arial"/>
                            <w:color w:val="000000"/>
                            <w:sz w:val="18"/>
                            <w:szCs w:val="18"/>
                          </w:rPr>
                        </w:pPr>
                        <w:r w:rsidRPr="00BA4E44">
                          <w:rPr>
                            <w:rFonts w:ascii="Verdana" w:hAnsi="Verdana" w:cs="Arial"/>
                            <w:color w:val="000000"/>
                            <w:sz w:val="18"/>
                            <w:szCs w:val="18"/>
                          </w:rPr>
                          <w:t>Normograma actualizado, Correo electrónico*</w:t>
                        </w:r>
                      </w:p>
                    </w:tc>
                  </w:tr>
                  <w:tr w:rsidR="00BA4E44" w:rsidRPr="00BA4E44" w14:paraId="0E61AECA" w14:textId="77777777" w:rsidTr="00BA4E44">
                    <w:trPr>
                      <w:tblCellSpacing w:w="0" w:type="dxa"/>
                      <w:jc w:val="center"/>
                    </w:trPr>
                    <w:tc>
                      <w:tcPr>
                        <w:tcW w:w="145" w:type="pct"/>
                        <w:tcBorders>
                          <w:top w:val="outset" w:sz="6" w:space="0" w:color="auto"/>
                          <w:left w:val="outset" w:sz="6" w:space="0" w:color="auto"/>
                          <w:bottom w:val="outset" w:sz="6" w:space="0" w:color="auto"/>
                          <w:right w:val="outset" w:sz="6" w:space="0" w:color="auto"/>
                        </w:tcBorders>
                        <w:vAlign w:val="center"/>
                        <w:hideMark/>
                      </w:tcPr>
                      <w:p w14:paraId="6FF25938" w14:textId="77777777" w:rsidR="00BA4E44" w:rsidRPr="00BA4E44" w:rsidRDefault="00BA4E44" w:rsidP="00BA4E44">
                        <w:pPr>
                          <w:rPr>
                            <w:rFonts w:ascii="Verdana" w:hAnsi="Verdana" w:cs="Arial"/>
                            <w:color w:val="000000"/>
                            <w:sz w:val="18"/>
                            <w:szCs w:val="18"/>
                          </w:rPr>
                        </w:pPr>
                        <w:r w:rsidRPr="00BA4E44">
                          <w:rPr>
                            <w:rFonts w:ascii="Verdana" w:hAnsi="Verdana" w:cs="Arial"/>
                            <w:color w:val="000000"/>
                            <w:sz w:val="18"/>
                            <w:szCs w:val="18"/>
                          </w:rPr>
                          <w:t>5</w:t>
                        </w:r>
                      </w:p>
                    </w:tc>
                    <w:tc>
                      <w:tcPr>
                        <w:tcW w:w="901" w:type="pct"/>
                        <w:tcBorders>
                          <w:top w:val="outset" w:sz="6" w:space="0" w:color="auto"/>
                          <w:left w:val="outset" w:sz="6" w:space="0" w:color="auto"/>
                          <w:bottom w:val="outset" w:sz="6" w:space="0" w:color="auto"/>
                          <w:right w:val="outset" w:sz="6" w:space="0" w:color="auto"/>
                        </w:tcBorders>
                        <w:vAlign w:val="center"/>
                        <w:hideMark/>
                      </w:tcPr>
                      <w:p w14:paraId="3F55BF3E" w14:textId="77777777" w:rsidR="00BA4E44" w:rsidRPr="00BA4E44" w:rsidRDefault="00BA4E44" w:rsidP="00BA4E44">
                        <w:pPr>
                          <w:rPr>
                            <w:rFonts w:ascii="Verdana" w:hAnsi="Verdana" w:cs="Arial"/>
                            <w:color w:val="000000"/>
                            <w:sz w:val="18"/>
                            <w:szCs w:val="18"/>
                          </w:rPr>
                        </w:pPr>
                        <w:r w:rsidRPr="00BA4E44">
                          <w:rPr>
                            <w:rFonts w:ascii="Verdana" w:hAnsi="Verdana" w:cs="Arial"/>
                            <w:color w:val="000000"/>
                            <w:sz w:val="18"/>
                            <w:szCs w:val="18"/>
                          </w:rPr>
                          <w:t>(A)Establecer las acciones necesarias para el mejoramiento continuo del proceso</w:t>
                        </w:r>
                      </w:p>
                    </w:tc>
                    <w:tc>
                      <w:tcPr>
                        <w:tcW w:w="1002" w:type="pct"/>
                        <w:tcBorders>
                          <w:top w:val="outset" w:sz="6" w:space="0" w:color="auto"/>
                          <w:left w:val="outset" w:sz="6" w:space="0" w:color="auto"/>
                          <w:bottom w:val="outset" w:sz="6" w:space="0" w:color="auto"/>
                          <w:right w:val="outset" w:sz="6" w:space="0" w:color="auto"/>
                        </w:tcBorders>
                        <w:vAlign w:val="center"/>
                        <w:hideMark/>
                      </w:tcPr>
                      <w:p w14:paraId="57968EB4" w14:textId="6D3BCEFB" w:rsidR="00BA4E44" w:rsidRPr="00BA4E44" w:rsidRDefault="00BA4E44" w:rsidP="00BA4E44">
                        <w:pPr>
                          <w:rPr>
                            <w:rFonts w:ascii="Verdana" w:hAnsi="Verdana" w:cs="Arial"/>
                            <w:color w:val="000000"/>
                            <w:sz w:val="18"/>
                            <w:szCs w:val="18"/>
                          </w:rPr>
                        </w:pPr>
                        <w:r w:rsidRPr="00BA4E44">
                          <w:rPr>
                            <w:rFonts w:ascii="Verdana" w:hAnsi="Verdana" w:cs="Arial"/>
                            <w:color w:val="000000"/>
                            <w:sz w:val="18"/>
                            <w:szCs w:val="18"/>
                          </w:rPr>
                          <w:t>Líder</w:t>
                        </w:r>
                        <w:r w:rsidRPr="00BA4E44">
                          <w:rPr>
                            <w:rFonts w:ascii="Verdana" w:hAnsi="Verdana" w:cs="Arial"/>
                            <w:color w:val="000000"/>
                            <w:sz w:val="18"/>
                            <w:szCs w:val="18"/>
                          </w:rPr>
                          <w:t xml:space="preserve"> del Proceso</w:t>
                        </w:r>
                      </w:p>
                    </w:tc>
                    <w:tc>
                      <w:tcPr>
                        <w:tcW w:w="675" w:type="pct"/>
                        <w:tcBorders>
                          <w:top w:val="outset" w:sz="6" w:space="0" w:color="auto"/>
                          <w:left w:val="outset" w:sz="6" w:space="0" w:color="auto"/>
                          <w:bottom w:val="outset" w:sz="6" w:space="0" w:color="auto"/>
                          <w:right w:val="outset" w:sz="6" w:space="0" w:color="auto"/>
                        </w:tcBorders>
                        <w:vAlign w:val="center"/>
                        <w:hideMark/>
                      </w:tcPr>
                      <w:p w14:paraId="45ED7FC8" w14:textId="77777777" w:rsidR="00BA4E44" w:rsidRPr="00BA4E44" w:rsidRDefault="00BA4E44" w:rsidP="00BA4E44">
                        <w:pPr>
                          <w:jc w:val="center"/>
                          <w:rPr>
                            <w:rFonts w:ascii="Verdana" w:hAnsi="Verdana" w:cs="Arial"/>
                            <w:color w:val="000000"/>
                            <w:sz w:val="18"/>
                            <w:szCs w:val="18"/>
                          </w:rPr>
                        </w:pPr>
                        <w:r w:rsidRPr="00BA4E44">
                          <w:rPr>
                            <w:rFonts w:ascii="Verdana" w:hAnsi="Verdana" w:cs="Arial"/>
                            <w:color w:val="000000"/>
                            <w:sz w:val="18"/>
                            <w:szCs w:val="18"/>
                          </w:rPr>
                          <w:t>No aplica</w:t>
                        </w:r>
                      </w:p>
                    </w:tc>
                    <w:tc>
                      <w:tcPr>
                        <w:tcW w:w="1178" w:type="pct"/>
                        <w:tcBorders>
                          <w:top w:val="outset" w:sz="6" w:space="0" w:color="auto"/>
                          <w:left w:val="outset" w:sz="6" w:space="0" w:color="auto"/>
                          <w:bottom w:val="outset" w:sz="6" w:space="0" w:color="auto"/>
                          <w:right w:val="outset" w:sz="6" w:space="0" w:color="auto"/>
                        </w:tcBorders>
                        <w:vAlign w:val="center"/>
                        <w:hideMark/>
                      </w:tcPr>
                      <w:p w14:paraId="434C072E" w14:textId="77777777" w:rsidR="00BA4E44" w:rsidRPr="00BA4E44" w:rsidRDefault="00BA4E44" w:rsidP="00BA4E44">
                        <w:pPr>
                          <w:rPr>
                            <w:rFonts w:ascii="Verdana" w:hAnsi="Verdana" w:cs="Arial"/>
                            <w:color w:val="000000"/>
                            <w:sz w:val="18"/>
                            <w:szCs w:val="18"/>
                          </w:rPr>
                        </w:pPr>
                        <w:r w:rsidRPr="00BA4E44">
                          <w:rPr>
                            <w:rFonts w:ascii="Verdana" w:hAnsi="Verdana" w:cs="Arial"/>
                            <w:color w:val="000000"/>
                            <w:sz w:val="18"/>
                            <w:szCs w:val="18"/>
                          </w:rPr>
                          <w:t>Las acciones de mejora se realizan de acuerdo con los lineamientos establecidos en el procedimiento "Gestión de no conformidades, observaciones y notas de mejora."</w:t>
                        </w:r>
                        <w:r w:rsidRPr="00BA4E44">
                          <w:rPr>
                            <w:rFonts w:ascii="Verdana" w:hAnsi="Verdana" w:cs="Arial"/>
                            <w:color w:val="000000"/>
                            <w:sz w:val="18"/>
                            <w:szCs w:val="18"/>
                          </w:rPr>
                          <w:br/>
                        </w:r>
                        <w:r w:rsidRPr="00BA4E44">
                          <w:rPr>
                            <w:rFonts w:ascii="Verdana" w:hAnsi="Verdana" w:cs="Arial"/>
                            <w:color w:val="000000"/>
                            <w:sz w:val="18"/>
                            <w:szCs w:val="18"/>
                          </w:rPr>
                          <w:br/>
                          <w:t>Tiempo: permanente</w:t>
                        </w:r>
                      </w:p>
                    </w:tc>
                    <w:tc>
                      <w:tcPr>
                        <w:tcW w:w="1100" w:type="pct"/>
                        <w:tcBorders>
                          <w:top w:val="outset" w:sz="6" w:space="0" w:color="auto"/>
                          <w:left w:val="outset" w:sz="6" w:space="0" w:color="auto"/>
                          <w:bottom w:val="outset" w:sz="6" w:space="0" w:color="auto"/>
                          <w:right w:val="outset" w:sz="6" w:space="0" w:color="auto"/>
                        </w:tcBorders>
                        <w:vAlign w:val="center"/>
                        <w:hideMark/>
                      </w:tcPr>
                      <w:p w14:paraId="56BC3C49" w14:textId="77777777" w:rsidR="00BA4E44" w:rsidRPr="00BA4E44" w:rsidRDefault="00BA4E44" w:rsidP="00BA4E44">
                        <w:pPr>
                          <w:jc w:val="center"/>
                          <w:rPr>
                            <w:rFonts w:ascii="Verdana" w:hAnsi="Verdana" w:cs="Arial"/>
                            <w:color w:val="000000"/>
                            <w:sz w:val="18"/>
                            <w:szCs w:val="18"/>
                          </w:rPr>
                        </w:pPr>
                        <w:r w:rsidRPr="00BA4E44">
                          <w:rPr>
                            <w:rFonts w:ascii="Verdana" w:hAnsi="Verdana" w:cs="Arial"/>
                            <w:color w:val="000000"/>
                            <w:sz w:val="18"/>
                            <w:szCs w:val="18"/>
                          </w:rPr>
                          <w:t>Acciones de Mejoramiento</w:t>
                        </w:r>
                      </w:p>
                    </w:tc>
                  </w:tr>
                </w:tbl>
                <w:p w14:paraId="547B2EEF" w14:textId="77777777" w:rsidR="00BA4E44" w:rsidRPr="00BA4E44" w:rsidRDefault="00BA4E44" w:rsidP="00BA4E44">
                  <w:pPr>
                    <w:jc w:val="center"/>
                    <w:rPr>
                      <w:rFonts w:ascii="Verdana" w:hAnsi="Verdana" w:cs="Arial"/>
                      <w:color w:val="000000"/>
                      <w:sz w:val="18"/>
                      <w:szCs w:val="18"/>
                    </w:rPr>
                  </w:pPr>
                </w:p>
              </w:tc>
            </w:tr>
          </w:tbl>
          <w:p w14:paraId="07C24A39" w14:textId="77777777" w:rsidR="00BA4E44" w:rsidRPr="00CB7136" w:rsidRDefault="00BA4E44" w:rsidP="00CB7136">
            <w:pPr>
              <w:rPr>
                <w:rFonts w:ascii="Verdana" w:hAnsi="Verdana"/>
                <w:sz w:val="22"/>
                <w:szCs w:val="22"/>
              </w:rPr>
            </w:pPr>
          </w:p>
        </w:tc>
      </w:tr>
      <w:tr w:rsidR="00CB7136" w:rsidRPr="00CB7136" w14:paraId="3EDD6C3B" w14:textId="77777777" w:rsidTr="00CA060A">
        <w:trPr>
          <w:tblCellSpacing w:w="15" w:type="dxa"/>
          <w:jc w:val="center"/>
        </w:trPr>
        <w:tc>
          <w:tcPr>
            <w:tcW w:w="4969" w:type="pct"/>
            <w:vAlign w:val="center"/>
            <w:hideMark/>
          </w:tcPr>
          <w:p w14:paraId="39564D3A" w14:textId="77777777" w:rsidR="00CB7136" w:rsidRPr="00CB7136" w:rsidRDefault="00CB7136" w:rsidP="00CB7136">
            <w:pPr>
              <w:rPr>
                <w:rFonts w:ascii="Verdana" w:hAnsi="Verdana"/>
                <w:sz w:val="22"/>
                <w:szCs w:val="22"/>
              </w:rPr>
            </w:pPr>
          </w:p>
        </w:tc>
      </w:tr>
      <w:tr w:rsidR="00CB7136" w:rsidRPr="00CB7136" w14:paraId="15106E5E" w14:textId="77777777" w:rsidTr="00CA060A">
        <w:trPr>
          <w:tblCellSpacing w:w="15" w:type="dxa"/>
          <w:jc w:val="center"/>
        </w:trPr>
        <w:tc>
          <w:tcPr>
            <w:tcW w:w="4969" w:type="pct"/>
            <w:vAlign w:val="center"/>
            <w:hideMark/>
          </w:tcPr>
          <w:p w14:paraId="62AED5C3" w14:textId="77777777" w:rsidR="00CB7136" w:rsidRDefault="00CB7136" w:rsidP="00CB7136">
            <w:pPr>
              <w:rPr>
                <w:rFonts w:ascii="Verdana" w:hAnsi="Verdana"/>
                <w:sz w:val="22"/>
                <w:szCs w:val="22"/>
              </w:rPr>
            </w:pPr>
            <w:r w:rsidRPr="00CB7136">
              <w:rPr>
                <w:rFonts w:ascii="Verdana" w:hAnsi="Verdana"/>
                <w:sz w:val="22"/>
                <w:szCs w:val="22"/>
              </w:rPr>
              <w:t> </w:t>
            </w:r>
          </w:p>
          <w:p w14:paraId="366FF488" w14:textId="77777777" w:rsidR="0022646C" w:rsidRDefault="0022646C" w:rsidP="00CB7136">
            <w:pPr>
              <w:rPr>
                <w:rFonts w:ascii="Verdana" w:hAnsi="Verdana"/>
                <w:sz w:val="22"/>
                <w:szCs w:val="22"/>
              </w:rPr>
            </w:pPr>
          </w:p>
          <w:p w14:paraId="560684C8" w14:textId="77777777" w:rsidR="0022646C" w:rsidRDefault="0022646C" w:rsidP="00CB7136">
            <w:pPr>
              <w:rPr>
                <w:rFonts w:ascii="Verdana" w:hAnsi="Verdana"/>
                <w:sz w:val="22"/>
                <w:szCs w:val="22"/>
              </w:rPr>
            </w:pPr>
          </w:p>
          <w:p w14:paraId="14EAFD8B" w14:textId="77777777" w:rsidR="0022646C" w:rsidRDefault="0022646C" w:rsidP="00CB7136">
            <w:pPr>
              <w:rPr>
                <w:rFonts w:ascii="Verdana" w:hAnsi="Verdana"/>
                <w:sz w:val="22"/>
                <w:szCs w:val="22"/>
              </w:rPr>
            </w:pPr>
          </w:p>
          <w:p w14:paraId="1E549F61" w14:textId="77777777" w:rsidR="0022646C" w:rsidRDefault="0022646C" w:rsidP="00CB7136">
            <w:pPr>
              <w:rPr>
                <w:rFonts w:ascii="Verdana" w:hAnsi="Verdana"/>
                <w:sz w:val="22"/>
                <w:szCs w:val="22"/>
              </w:rPr>
            </w:pPr>
          </w:p>
          <w:p w14:paraId="4F8DFC2F" w14:textId="77777777" w:rsidR="0022646C" w:rsidRPr="00CB7136" w:rsidRDefault="0022646C" w:rsidP="00CB7136">
            <w:pPr>
              <w:rPr>
                <w:rFonts w:ascii="Verdana" w:hAnsi="Verdana"/>
                <w:sz w:val="22"/>
                <w:szCs w:val="22"/>
              </w:rPr>
            </w:pPr>
          </w:p>
        </w:tc>
      </w:tr>
    </w:tbl>
    <w:p w14:paraId="35A5C690" w14:textId="77777777" w:rsidR="001D1622" w:rsidRDefault="001D1622" w:rsidP="001D1622">
      <w:pPr>
        <w:pStyle w:val="Prrafodelista"/>
        <w:numPr>
          <w:ilvl w:val="0"/>
          <w:numId w:val="1"/>
        </w:numPr>
        <w:spacing w:after="0" w:line="240" w:lineRule="auto"/>
        <w:rPr>
          <w:rFonts w:ascii="Verdana" w:eastAsia="Times New Roman" w:hAnsi="Verdana" w:cs="Arial"/>
          <w:b/>
          <w:color w:val="000000"/>
          <w:lang w:eastAsia="es-CO"/>
        </w:rPr>
      </w:pPr>
      <w:r w:rsidRPr="008D020D">
        <w:rPr>
          <w:rFonts w:ascii="Verdana" w:eastAsia="Times New Roman" w:hAnsi="Verdana" w:cs="Arial"/>
          <w:b/>
          <w:color w:val="000000"/>
          <w:lang w:eastAsia="es-CO"/>
        </w:rPr>
        <w:lastRenderedPageBreak/>
        <w:t>HISTORIAL DE CAMBIOS</w:t>
      </w:r>
    </w:p>
    <w:p w14:paraId="2D65BEE9" w14:textId="77777777" w:rsidR="0022646C" w:rsidRDefault="0022646C" w:rsidP="0022646C">
      <w:pPr>
        <w:pStyle w:val="Prrafodelista"/>
        <w:spacing w:after="0" w:line="240" w:lineRule="auto"/>
        <w:ind w:left="360"/>
        <w:rPr>
          <w:rFonts w:ascii="Verdana" w:eastAsia="Times New Roman" w:hAnsi="Verdana" w:cs="Arial"/>
          <w:b/>
          <w:color w:val="000000"/>
          <w:lang w:eastAsia="es-CO"/>
        </w:rPr>
      </w:pPr>
    </w:p>
    <w:p w14:paraId="0E1D7E74" w14:textId="77777777" w:rsidR="0035328D" w:rsidRDefault="0035328D" w:rsidP="0035328D">
      <w:pPr>
        <w:pStyle w:val="Prrafodelista"/>
        <w:spacing w:after="0" w:line="240" w:lineRule="auto"/>
        <w:ind w:left="360"/>
        <w:rPr>
          <w:rFonts w:ascii="Verdana" w:eastAsia="Times New Roman" w:hAnsi="Verdana" w:cs="Arial"/>
          <w:b/>
          <w:color w:val="000000"/>
          <w:lang w:eastAsia="es-CO"/>
        </w:rPr>
      </w:pPr>
    </w:p>
    <w:tbl>
      <w:tblPr>
        <w:tblpPr w:leftFromText="141" w:rightFromText="141" w:vertAnchor="text" w:horzAnchor="margin" w:tblpY="20"/>
        <w:tblOverlap w:val="neve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1417"/>
        <w:gridCol w:w="6374"/>
      </w:tblGrid>
      <w:tr w:rsidR="0035328D" w:rsidRPr="00110956" w14:paraId="6EBBA285" w14:textId="77777777" w:rsidTr="00185DEF">
        <w:trPr>
          <w:trHeight w:val="100"/>
          <w:tblHeader/>
        </w:trPr>
        <w:tc>
          <w:tcPr>
            <w:tcW w:w="1418" w:type="dxa"/>
            <w:shd w:val="clear" w:color="auto" w:fill="BFBFBF" w:themeFill="background1" w:themeFillShade="BF"/>
            <w:tcMar>
              <w:top w:w="57" w:type="dxa"/>
              <w:left w:w="113" w:type="dxa"/>
              <w:bottom w:w="57" w:type="dxa"/>
            </w:tcMar>
            <w:vAlign w:val="center"/>
          </w:tcPr>
          <w:p w14:paraId="54C20EED" w14:textId="77777777" w:rsidR="0035328D" w:rsidRPr="00110956" w:rsidRDefault="0035328D" w:rsidP="00185DEF">
            <w:pPr>
              <w:spacing w:after="0" w:line="240" w:lineRule="auto"/>
              <w:jc w:val="center"/>
              <w:rPr>
                <w:rFonts w:ascii="Verdana" w:hAnsi="Verdana" w:cs="Arial"/>
                <w:b/>
                <w:sz w:val="20"/>
                <w:szCs w:val="20"/>
              </w:rPr>
            </w:pPr>
            <w:r w:rsidRPr="00110956">
              <w:rPr>
                <w:rFonts w:ascii="Verdana" w:hAnsi="Verdana" w:cs="Arial"/>
                <w:b/>
                <w:sz w:val="20"/>
                <w:szCs w:val="20"/>
              </w:rPr>
              <w:t>FECHA</w:t>
            </w:r>
          </w:p>
        </w:tc>
        <w:tc>
          <w:tcPr>
            <w:tcW w:w="1417" w:type="dxa"/>
            <w:shd w:val="clear" w:color="auto" w:fill="BFBFBF" w:themeFill="background1" w:themeFillShade="BF"/>
            <w:tcMar>
              <w:top w:w="57" w:type="dxa"/>
              <w:left w:w="113" w:type="dxa"/>
              <w:bottom w:w="57" w:type="dxa"/>
            </w:tcMar>
            <w:vAlign w:val="center"/>
          </w:tcPr>
          <w:p w14:paraId="33C38180" w14:textId="77777777" w:rsidR="0035328D" w:rsidRPr="00110956" w:rsidRDefault="0035328D" w:rsidP="00185DEF">
            <w:pPr>
              <w:spacing w:after="0" w:line="240" w:lineRule="auto"/>
              <w:jc w:val="center"/>
              <w:rPr>
                <w:rFonts w:ascii="Verdana" w:hAnsi="Verdana" w:cs="Arial"/>
                <w:b/>
                <w:sz w:val="20"/>
                <w:szCs w:val="20"/>
              </w:rPr>
            </w:pPr>
            <w:r w:rsidRPr="00110956">
              <w:rPr>
                <w:rFonts w:ascii="Verdana" w:hAnsi="Verdana" w:cs="Arial"/>
                <w:b/>
                <w:sz w:val="20"/>
                <w:szCs w:val="20"/>
              </w:rPr>
              <w:t>VERSIÓN</w:t>
            </w:r>
          </w:p>
        </w:tc>
        <w:tc>
          <w:tcPr>
            <w:tcW w:w="6374" w:type="dxa"/>
            <w:shd w:val="clear" w:color="auto" w:fill="BFBFBF" w:themeFill="background1" w:themeFillShade="BF"/>
            <w:tcMar>
              <w:top w:w="57" w:type="dxa"/>
              <w:left w:w="113" w:type="dxa"/>
              <w:bottom w:w="57" w:type="dxa"/>
            </w:tcMar>
            <w:vAlign w:val="center"/>
          </w:tcPr>
          <w:p w14:paraId="6E4BD873" w14:textId="77777777" w:rsidR="0035328D" w:rsidRPr="00110956" w:rsidRDefault="0035328D" w:rsidP="00185DEF">
            <w:pPr>
              <w:spacing w:after="0" w:line="240" w:lineRule="auto"/>
              <w:jc w:val="center"/>
              <w:rPr>
                <w:rFonts w:ascii="Verdana" w:hAnsi="Verdana" w:cs="Arial"/>
                <w:b/>
                <w:sz w:val="20"/>
                <w:szCs w:val="20"/>
              </w:rPr>
            </w:pPr>
            <w:r w:rsidRPr="00110956">
              <w:rPr>
                <w:rFonts w:ascii="Verdana" w:hAnsi="Verdana" w:cs="Arial"/>
                <w:b/>
                <w:sz w:val="20"/>
                <w:szCs w:val="20"/>
              </w:rPr>
              <w:t>DESCRIPCIÓN DEL CAMBIO</w:t>
            </w:r>
          </w:p>
        </w:tc>
      </w:tr>
      <w:tr w:rsidR="0035328D" w:rsidRPr="00110956" w14:paraId="79ABC633" w14:textId="77777777" w:rsidTr="00185DEF">
        <w:trPr>
          <w:trHeight w:val="300"/>
        </w:trPr>
        <w:tc>
          <w:tcPr>
            <w:tcW w:w="1418" w:type="dxa"/>
            <w:tcMar>
              <w:top w:w="57" w:type="dxa"/>
              <w:left w:w="113" w:type="dxa"/>
              <w:bottom w:w="57" w:type="dxa"/>
            </w:tcMar>
            <w:vAlign w:val="center"/>
          </w:tcPr>
          <w:p w14:paraId="2F56B424" w14:textId="77777777" w:rsidR="0035328D" w:rsidRPr="00110956" w:rsidRDefault="0035328D" w:rsidP="00185DEF">
            <w:pPr>
              <w:spacing w:after="0" w:line="240" w:lineRule="auto"/>
              <w:jc w:val="center"/>
              <w:rPr>
                <w:rFonts w:ascii="Verdana" w:hAnsi="Verdana" w:cs="Arial"/>
                <w:sz w:val="18"/>
                <w:szCs w:val="18"/>
              </w:rPr>
            </w:pPr>
            <w:r w:rsidRPr="7F9A825E">
              <w:rPr>
                <w:rFonts w:ascii="Verdana" w:hAnsi="Verdana" w:cs="Arial"/>
                <w:sz w:val="18"/>
                <w:szCs w:val="18"/>
              </w:rPr>
              <w:t>12/06/2026</w:t>
            </w:r>
          </w:p>
        </w:tc>
        <w:tc>
          <w:tcPr>
            <w:tcW w:w="1417" w:type="dxa"/>
            <w:tcMar>
              <w:top w:w="57" w:type="dxa"/>
              <w:left w:w="113" w:type="dxa"/>
              <w:bottom w:w="57" w:type="dxa"/>
            </w:tcMar>
            <w:vAlign w:val="center"/>
          </w:tcPr>
          <w:p w14:paraId="2C498B3E" w14:textId="77777777" w:rsidR="0035328D" w:rsidRPr="00110956" w:rsidRDefault="0035328D" w:rsidP="00185DEF">
            <w:pPr>
              <w:spacing w:after="0" w:line="240" w:lineRule="auto"/>
              <w:jc w:val="center"/>
              <w:rPr>
                <w:rFonts w:ascii="Verdana" w:hAnsi="Verdana" w:cs="Arial"/>
                <w:sz w:val="18"/>
                <w:szCs w:val="18"/>
              </w:rPr>
            </w:pPr>
            <w:r w:rsidRPr="00110956">
              <w:rPr>
                <w:rFonts w:ascii="Verdana" w:hAnsi="Verdana" w:cs="Arial"/>
                <w:sz w:val="18"/>
                <w:szCs w:val="18"/>
              </w:rPr>
              <w:t>0</w:t>
            </w:r>
          </w:p>
        </w:tc>
        <w:tc>
          <w:tcPr>
            <w:tcW w:w="6374" w:type="dxa"/>
            <w:tcMar>
              <w:top w:w="57" w:type="dxa"/>
              <w:left w:w="113" w:type="dxa"/>
              <w:bottom w:w="57" w:type="dxa"/>
            </w:tcMar>
            <w:vAlign w:val="center"/>
          </w:tcPr>
          <w:p w14:paraId="1C6F8BEA" w14:textId="77777777" w:rsidR="0035328D" w:rsidRPr="00110956" w:rsidRDefault="0035328D" w:rsidP="00185DEF">
            <w:pPr>
              <w:spacing w:after="0" w:line="240" w:lineRule="auto"/>
              <w:jc w:val="both"/>
              <w:rPr>
                <w:rFonts w:ascii="Verdana" w:hAnsi="Verdana" w:cs="Arial"/>
                <w:sz w:val="18"/>
                <w:szCs w:val="18"/>
              </w:rPr>
            </w:pPr>
            <w:r w:rsidRPr="40B51D72">
              <w:rPr>
                <w:rFonts w:ascii="Verdana" w:hAnsi="Verdana" w:cs="Arial"/>
                <w:sz w:val="18"/>
                <w:szCs w:val="18"/>
              </w:rPr>
              <w:t>Primera versión del documento para el nuevo Mapa de procesos.</w:t>
            </w:r>
          </w:p>
          <w:p w14:paraId="7E5740EF" w14:textId="77777777" w:rsidR="0035328D" w:rsidRPr="00110956" w:rsidRDefault="0035328D" w:rsidP="00185DEF">
            <w:pPr>
              <w:spacing w:after="0" w:line="240" w:lineRule="auto"/>
              <w:jc w:val="both"/>
              <w:rPr>
                <w:rFonts w:ascii="Verdana" w:hAnsi="Verdana" w:cs="Arial"/>
                <w:sz w:val="18"/>
                <w:szCs w:val="18"/>
              </w:rPr>
            </w:pPr>
            <w:r w:rsidRPr="40B51D72">
              <w:rPr>
                <w:rFonts w:ascii="Verdana" w:hAnsi="Verdana" w:cs="Arial"/>
                <w:sz w:val="18"/>
                <w:szCs w:val="18"/>
              </w:rPr>
              <w:t>Código anterior:</w:t>
            </w:r>
            <w:r w:rsidRPr="00E91654">
              <w:rPr>
                <w:rFonts w:ascii="Arial" w:hAnsi="Arial" w:cs="Arial"/>
                <w:b/>
                <w:bCs/>
                <w:color w:val="000000"/>
                <w:sz w:val="21"/>
                <w:szCs w:val="21"/>
              </w:rPr>
              <w:t xml:space="preserve"> </w:t>
            </w:r>
            <w:r w:rsidRPr="00E91654">
              <w:rPr>
                <w:rFonts w:ascii="Verdana" w:hAnsi="Verdana" w:cs="Arial"/>
                <w:sz w:val="18"/>
                <w:szCs w:val="18"/>
              </w:rPr>
              <w:t>SG-PR-006.</w:t>
            </w:r>
            <w:r>
              <w:rPr>
                <w:rFonts w:ascii="Verdana" w:hAnsi="Verdana" w:cs="Arial"/>
                <w:sz w:val="18"/>
                <w:szCs w:val="18"/>
              </w:rPr>
              <w:t xml:space="preserve"> V04</w:t>
            </w:r>
          </w:p>
          <w:p w14:paraId="7463021D" w14:textId="77777777" w:rsidR="0035328D" w:rsidRPr="00110956" w:rsidRDefault="0035328D" w:rsidP="00185DEF">
            <w:pPr>
              <w:spacing w:after="0" w:line="240" w:lineRule="auto"/>
              <w:jc w:val="both"/>
              <w:rPr>
                <w:rFonts w:ascii="Verdana" w:hAnsi="Verdana" w:cs="Arial"/>
                <w:sz w:val="18"/>
                <w:szCs w:val="18"/>
              </w:rPr>
            </w:pPr>
          </w:p>
          <w:p w14:paraId="155504F4" w14:textId="77777777" w:rsidR="0035328D" w:rsidRPr="00110956" w:rsidRDefault="0035328D" w:rsidP="00185DEF">
            <w:pPr>
              <w:spacing w:after="0" w:line="240" w:lineRule="auto"/>
              <w:jc w:val="both"/>
              <w:rPr>
                <w:rFonts w:ascii="Verdana" w:hAnsi="Verdana" w:cs="Arial"/>
                <w:sz w:val="18"/>
                <w:szCs w:val="18"/>
              </w:rPr>
            </w:pPr>
            <w:r w:rsidRPr="003B28CE">
              <w:rPr>
                <w:rFonts w:ascii="Verdana" w:hAnsi="Verdana" w:cs="Arial"/>
                <w:sz w:val="18"/>
                <w:szCs w:val="18"/>
              </w:rPr>
              <w:t>Contenido ratificado o autorizada la migración por medio de correo electrónico de acuerdo con la versión vigente en ISOlución.</w:t>
            </w:r>
          </w:p>
        </w:tc>
      </w:tr>
    </w:tbl>
    <w:p w14:paraId="4CC22703" w14:textId="77777777" w:rsidR="0035328D" w:rsidRDefault="0035328D" w:rsidP="0035328D">
      <w:pPr>
        <w:pStyle w:val="Prrafodelista"/>
        <w:spacing w:after="0" w:line="240" w:lineRule="auto"/>
        <w:ind w:left="360"/>
        <w:rPr>
          <w:rFonts w:ascii="Verdana" w:eastAsia="Times New Roman" w:hAnsi="Verdana" w:cs="Arial"/>
          <w:b/>
          <w:color w:val="000000"/>
          <w:lang w:eastAsia="es-CO"/>
        </w:rPr>
      </w:pPr>
    </w:p>
    <w:p w14:paraId="6C2765DD" w14:textId="77777777" w:rsidR="0022646C" w:rsidRDefault="0022646C" w:rsidP="0035328D">
      <w:pPr>
        <w:pStyle w:val="Prrafodelista"/>
        <w:spacing w:after="0" w:line="240" w:lineRule="auto"/>
        <w:ind w:left="360"/>
        <w:rPr>
          <w:rFonts w:ascii="Verdana" w:eastAsia="Times New Roman" w:hAnsi="Verdana" w:cs="Arial"/>
          <w:b/>
          <w:color w:val="000000"/>
          <w:lang w:eastAsia="es-CO"/>
        </w:rPr>
      </w:pPr>
    </w:p>
    <w:p w14:paraId="0F5E4D7A" w14:textId="77777777" w:rsidR="00473B9E" w:rsidRDefault="00473B9E" w:rsidP="00473B9E">
      <w:pPr>
        <w:pStyle w:val="Prrafodelista"/>
        <w:numPr>
          <w:ilvl w:val="0"/>
          <w:numId w:val="1"/>
        </w:numPr>
        <w:spacing w:after="0" w:line="240" w:lineRule="auto"/>
        <w:rPr>
          <w:rFonts w:ascii="Verdana" w:eastAsia="Times New Roman" w:hAnsi="Verdana" w:cs="Arial"/>
          <w:b/>
          <w:color w:val="000000"/>
          <w:lang w:eastAsia="es-CO"/>
        </w:rPr>
      </w:pPr>
      <w:r>
        <w:rPr>
          <w:rFonts w:ascii="Verdana" w:eastAsia="Times New Roman" w:hAnsi="Verdana" w:cs="Arial"/>
          <w:b/>
          <w:color w:val="000000"/>
          <w:lang w:eastAsia="es-CO"/>
        </w:rPr>
        <w:t xml:space="preserve">FLUJO DE APROBACIÓN </w:t>
      </w:r>
    </w:p>
    <w:p w14:paraId="1FAD92ED" w14:textId="77777777" w:rsidR="0035328D" w:rsidRDefault="0035328D" w:rsidP="0035328D">
      <w:pPr>
        <w:pStyle w:val="Prrafodelista"/>
        <w:spacing w:after="0" w:line="240" w:lineRule="auto"/>
        <w:ind w:left="360"/>
        <w:rPr>
          <w:rFonts w:ascii="Verdana" w:eastAsia="Times New Roman" w:hAnsi="Verdana" w:cs="Arial"/>
          <w:b/>
          <w:color w:val="000000"/>
          <w:lang w:eastAsia="es-CO"/>
        </w:rPr>
      </w:pPr>
    </w:p>
    <w:p w14:paraId="70BFD0C3" w14:textId="77777777" w:rsidR="00CE0B49" w:rsidRPr="00666AB9" w:rsidRDefault="00CE0B49" w:rsidP="00CE0B49">
      <w:pPr>
        <w:spacing w:after="0" w:line="240" w:lineRule="auto"/>
        <w:rPr>
          <w:rFonts w:ascii="Verdana" w:hAnsi="Verdana"/>
          <w:sz w:val="18"/>
          <w:szCs w:val="18"/>
        </w:rPr>
      </w:pPr>
    </w:p>
    <w:tbl>
      <w:tblPr>
        <w:tblStyle w:val="Tablaconcuadrcula"/>
        <w:tblW w:w="9226" w:type="dxa"/>
        <w:tblLayout w:type="fixed"/>
        <w:tblLook w:val="06A0" w:firstRow="1" w:lastRow="0" w:firstColumn="1" w:lastColumn="0" w:noHBand="1" w:noVBand="1"/>
      </w:tblPr>
      <w:tblGrid>
        <w:gridCol w:w="1084"/>
        <w:gridCol w:w="1216"/>
        <w:gridCol w:w="990"/>
        <w:gridCol w:w="1183"/>
        <w:gridCol w:w="990"/>
        <w:gridCol w:w="1384"/>
        <w:gridCol w:w="990"/>
        <w:gridCol w:w="1389"/>
      </w:tblGrid>
      <w:tr w:rsidR="00CE0B49" w:rsidRPr="00666AB9" w14:paraId="4C10CADD" w14:textId="77777777" w:rsidTr="00185DEF">
        <w:trPr>
          <w:trHeight w:val="300"/>
        </w:trPr>
        <w:tc>
          <w:tcPr>
            <w:tcW w:w="2300" w:type="dxa"/>
            <w:gridSpan w:val="2"/>
            <w:shd w:val="clear" w:color="auto" w:fill="BFBFBF" w:themeFill="background1" w:themeFillShade="BF"/>
            <w:vAlign w:val="center"/>
          </w:tcPr>
          <w:p w14:paraId="09B8C0E1" w14:textId="77777777" w:rsidR="00CE0B49" w:rsidRPr="00666AB9" w:rsidRDefault="00CE0B49" w:rsidP="00185DEF">
            <w:pPr>
              <w:jc w:val="center"/>
              <w:rPr>
                <w:rFonts w:ascii="Verdana" w:hAnsi="Verdana"/>
                <w:b/>
                <w:bCs/>
                <w:sz w:val="16"/>
                <w:szCs w:val="16"/>
              </w:rPr>
            </w:pPr>
            <w:r w:rsidRPr="00666AB9">
              <w:rPr>
                <w:rFonts w:ascii="Verdana" w:hAnsi="Verdana"/>
                <w:b/>
                <w:bCs/>
                <w:sz w:val="16"/>
                <w:szCs w:val="16"/>
              </w:rPr>
              <w:t>ELABORÓ</w:t>
            </w:r>
          </w:p>
        </w:tc>
        <w:tc>
          <w:tcPr>
            <w:tcW w:w="2173" w:type="dxa"/>
            <w:gridSpan w:val="2"/>
            <w:shd w:val="clear" w:color="auto" w:fill="BFBFBF" w:themeFill="background1" w:themeFillShade="BF"/>
            <w:vAlign w:val="center"/>
          </w:tcPr>
          <w:p w14:paraId="0FCC2AEB" w14:textId="77777777" w:rsidR="00CE0B49" w:rsidRPr="00666AB9" w:rsidRDefault="00CE0B49" w:rsidP="00185DEF">
            <w:pPr>
              <w:jc w:val="center"/>
              <w:rPr>
                <w:rFonts w:ascii="Verdana" w:hAnsi="Verdana"/>
                <w:b/>
                <w:bCs/>
                <w:sz w:val="16"/>
                <w:szCs w:val="16"/>
              </w:rPr>
            </w:pPr>
            <w:r w:rsidRPr="00666AB9">
              <w:rPr>
                <w:rFonts w:ascii="Verdana" w:hAnsi="Verdana"/>
                <w:b/>
                <w:bCs/>
                <w:sz w:val="16"/>
                <w:szCs w:val="16"/>
              </w:rPr>
              <w:t>APOYO OAPS</w:t>
            </w:r>
          </w:p>
        </w:tc>
        <w:tc>
          <w:tcPr>
            <w:tcW w:w="2374" w:type="dxa"/>
            <w:gridSpan w:val="2"/>
            <w:shd w:val="clear" w:color="auto" w:fill="BFBFBF" w:themeFill="background1" w:themeFillShade="BF"/>
            <w:vAlign w:val="center"/>
          </w:tcPr>
          <w:p w14:paraId="26972F2C" w14:textId="77777777" w:rsidR="00CE0B49" w:rsidRPr="00666AB9" w:rsidRDefault="00CE0B49" w:rsidP="00185DEF">
            <w:pPr>
              <w:jc w:val="center"/>
              <w:rPr>
                <w:rFonts w:ascii="Verdana" w:hAnsi="Verdana"/>
                <w:b/>
                <w:bCs/>
                <w:sz w:val="16"/>
                <w:szCs w:val="16"/>
              </w:rPr>
            </w:pPr>
            <w:r w:rsidRPr="00666AB9">
              <w:rPr>
                <w:rFonts w:ascii="Verdana" w:hAnsi="Verdana"/>
                <w:b/>
                <w:bCs/>
                <w:sz w:val="16"/>
                <w:szCs w:val="16"/>
              </w:rPr>
              <w:t>REVISÓ</w:t>
            </w:r>
          </w:p>
        </w:tc>
        <w:tc>
          <w:tcPr>
            <w:tcW w:w="2379" w:type="dxa"/>
            <w:gridSpan w:val="2"/>
            <w:shd w:val="clear" w:color="auto" w:fill="BFBFBF" w:themeFill="background1" w:themeFillShade="BF"/>
            <w:vAlign w:val="center"/>
          </w:tcPr>
          <w:p w14:paraId="10F96E7F" w14:textId="77777777" w:rsidR="00CE0B49" w:rsidRPr="00666AB9" w:rsidRDefault="00CE0B49" w:rsidP="00185DEF">
            <w:pPr>
              <w:jc w:val="center"/>
              <w:rPr>
                <w:rFonts w:ascii="Verdana" w:hAnsi="Verdana"/>
                <w:b/>
                <w:bCs/>
                <w:sz w:val="16"/>
                <w:szCs w:val="16"/>
              </w:rPr>
            </w:pPr>
            <w:r w:rsidRPr="00666AB9">
              <w:rPr>
                <w:rFonts w:ascii="Verdana" w:hAnsi="Verdana"/>
                <w:b/>
                <w:bCs/>
                <w:sz w:val="16"/>
                <w:szCs w:val="16"/>
              </w:rPr>
              <w:t>APROBÓ</w:t>
            </w:r>
          </w:p>
        </w:tc>
      </w:tr>
      <w:tr w:rsidR="00CE0B49" w:rsidRPr="00666AB9" w14:paraId="191E4656" w14:textId="77777777" w:rsidTr="00185DEF">
        <w:trPr>
          <w:trHeight w:val="300"/>
        </w:trPr>
        <w:tc>
          <w:tcPr>
            <w:tcW w:w="1084" w:type="dxa"/>
            <w:vAlign w:val="center"/>
          </w:tcPr>
          <w:p w14:paraId="3B435A20" w14:textId="77777777" w:rsidR="00CE0B49" w:rsidRPr="00235AC0" w:rsidRDefault="00CE0B49" w:rsidP="00185DEF">
            <w:pPr>
              <w:rPr>
                <w:rFonts w:ascii="Verdana" w:hAnsi="Verdana"/>
                <w:sz w:val="18"/>
                <w:szCs w:val="18"/>
              </w:rPr>
            </w:pPr>
            <w:r w:rsidRPr="00235AC0">
              <w:rPr>
                <w:rFonts w:ascii="Verdana" w:hAnsi="Verdana"/>
                <w:sz w:val="18"/>
                <w:szCs w:val="18"/>
              </w:rPr>
              <w:t>Nombre:</w:t>
            </w:r>
          </w:p>
        </w:tc>
        <w:tc>
          <w:tcPr>
            <w:tcW w:w="1216" w:type="dxa"/>
            <w:vAlign w:val="center"/>
          </w:tcPr>
          <w:p w14:paraId="21E54F4D" w14:textId="7E0D5082" w:rsidR="00CE0B49" w:rsidRPr="00235AC0" w:rsidRDefault="00276857" w:rsidP="00185DEF">
            <w:pPr>
              <w:rPr>
                <w:rFonts w:ascii="Verdana" w:hAnsi="Verdana"/>
                <w:sz w:val="18"/>
                <w:szCs w:val="18"/>
              </w:rPr>
            </w:pPr>
            <w:r w:rsidRPr="00276857">
              <w:rPr>
                <w:rFonts w:ascii="Verdana" w:hAnsi="Verdana"/>
                <w:sz w:val="18"/>
                <w:szCs w:val="18"/>
              </w:rPr>
              <w:t>DANISA MARIA BENCIC CARDENAS</w:t>
            </w:r>
          </w:p>
        </w:tc>
        <w:tc>
          <w:tcPr>
            <w:tcW w:w="990" w:type="dxa"/>
            <w:vAlign w:val="center"/>
          </w:tcPr>
          <w:p w14:paraId="751FEFFF" w14:textId="77777777" w:rsidR="00CE0B49" w:rsidRPr="00235AC0" w:rsidRDefault="00CE0B49" w:rsidP="00185DEF">
            <w:pPr>
              <w:rPr>
                <w:rFonts w:ascii="Verdana" w:hAnsi="Verdana"/>
                <w:sz w:val="18"/>
                <w:szCs w:val="18"/>
              </w:rPr>
            </w:pPr>
            <w:r w:rsidRPr="00235AC0">
              <w:rPr>
                <w:rFonts w:ascii="Verdana" w:hAnsi="Verdana"/>
                <w:sz w:val="18"/>
                <w:szCs w:val="18"/>
              </w:rPr>
              <w:t>Nombre:</w:t>
            </w:r>
          </w:p>
        </w:tc>
        <w:tc>
          <w:tcPr>
            <w:tcW w:w="1183" w:type="dxa"/>
            <w:vAlign w:val="center"/>
          </w:tcPr>
          <w:p w14:paraId="6546FE39" w14:textId="4E3574F1" w:rsidR="00CE0B49" w:rsidRPr="00235AC0" w:rsidRDefault="00CE0B49" w:rsidP="00185DEF">
            <w:pPr>
              <w:rPr>
                <w:rFonts w:ascii="Verdana" w:hAnsi="Verdana"/>
                <w:sz w:val="18"/>
                <w:szCs w:val="18"/>
              </w:rPr>
            </w:pPr>
          </w:p>
        </w:tc>
        <w:tc>
          <w:tcPr>
            <w:tcW w:w="990" w:type="dxa"/>
            <w:vAlign w:val="center"/>
          </w:tcPr>
          <w:p w14:paraId="6F93C2D2" w14:textId="77777777" w:rsidR="00CE0B49" w:rsidRPr="00235AC0" w:rsidRDefault="00CE0B49" w:rsidP="00185DEF">
            <w:pPr>
              <w:rPr>
                <w:rFonts w:ascii="Verdana" w:hAnsi="Verdana"/>
                <w:sz w:val="18"/>
                <w:szCs w:val="18"/>
              </w:rPr>
            </w:pPr>
            <w:r w:rsidRPr="00235AC0">
              <w:rPr>
                <w:rFonts w:ascii="Verdana" w:hAnsi="Verdana"/>
                <w:sz w:val="18"/>
                <w:szCs w:val="18"/>
              </w:rPr>
              <w:t>Nombre:</w:t>
            </w:r>
          </w:p>
        </w:tc>
        <w:tc>
          <w:tcPr>
            <w:tcW w:w="1384" w:type="dxa"/>
            <w:vAlign w:val="center"/>
          </w:tcPr>
          <w:p w14:paraId="12A5E4A2" w14:textId="5E210B81" w:rsidR="00CE0B49" w:rsidRPr="00235AC0" w:rsidRDefault="001248C2" w:rsidP="00185DEF">
            <w:pPr>
              <w:rPr>
                <w:rFonts w:ascii="Verdana" w:hAnsi="Verdana"/>
                <w:sz w:val="18"/>
                <w:szCs w:val="18"/>
              </w:rPr>
            </w:pPr>
            <w:r w:rsidRPr="00DF3868">
              <w:rPr>
                <w:rFonts w:ascii="Verdana" w:hAnsi="Verdana"/>
                <w:sz w:val="18"/>
                <w:szCs w:val="18"/>
              </w:rPr>
              <w:t>ALEJANDRO TORRES PERICO</w:t>
            </w:r>
          </w:p>
        </w:tc>
        <w:tc>
          <w:tcPr>
            <w:tcW w:w="990" w:type="dxa"/>
            <w:vAlign w:val="center"/>
          </w:tcPr>
          <w:p w14:paraId="0140D586" w14:textId="77777777" w:rsidR="00CE0B49" w:rsidRPr="00235AC0" w:rsidRDefault="00CE0B49" w:rsidP="00185DEF">
            <w:pPr>
              <w:rPr>
                <w:rFonts w:ascii="Verdana" w:hAnsi="Verdana"/>
                <w:sz w:val="18"/>
                <w:szCs w:val="18"/>
              </w:rPr>
            </w:pPr>
            <w:r w:rsidRPr="00235AC0">
              <w:rPr>
                <w:rFonts w:ascii="Verdana" w:hAnsi="Verdana"/>
                <w:sz w:val="18"/>
                <w:szCs w:val="18"/>
              </w:rPr>
              <w:t>Nombre:</w:t>
            </w:r>
          </w:p>
        </w:tc>
        <w:tc>
          <w:tcPr>
            <w:tcW w:w="1389" w:type="dxa"/>
            <w:vAlign w:val="center"/>
          </w:tcPr>
          <w:p w14:paraId="2F4C31C6" w14:textId="0E16F089" w:rsidR="00CE0B49" w:rsidRPr="00666AB9" w:rsidRDefault="001248C2" w:rsidP="00185DEF">
            <w:pPr>
              <w:rPr>
                <w:rFonts w:ascii="Verdana" w:hAnsi="Verdana"/>
                <w:sz w:val="16"/>
                <w:szCs w:val="16"/>
              </w:rPr>
            </w:pPr>
            <w:r w:rsidRPr="00DF3868">
              <w:rPr>
                <w:rFonts w:ascii="Verdana" w:hAnsi="Verdana"/>
                <w:sz w:val="18"/>
                <w:szCs w:val="18"/>
              </w:rPr>
              <w:t>ALEJANDRO TORRES PERICO</w:t>
            </w:r>
          </w:p>
        </w:tc>
      </w:tr>
      <w:tr w:rsidR="00CE0B49" w:rsidRPr="00666AB9" w14:paraId="14ED7191" w14:textId="77777777" w:rsidTr="00185DEF">
        <w:trPr>
          <w:trHeight w:val="456"/>
        </w:trPr>
        <w:tc>
          <w:tcPr>
            <w:tcW w:w="1084" w:type="dxa"/>
            <w:vAlign w:val="center"/>
          </w:tcPr>
          <w:p w14:paraId="397D0235" w14:textId="77777777" w:rsidR="00CE0B49" w:rsidRPr="00235AC0" w:rsidRDefault="00CE0B49" w:rsidP="00185DEF">
            <w:pPr>
              <w:rPr>
                <w:rFonts w:ascii="Verdana" w:hAnsi="Verdana"/>
                <w:sz w:val="18"/>
                <w:szCs w:val="18"/>
              </w:rPr>
            </w:pPr>
            <w:r w:rsidRPr="00235AC0">
              <w:rPr>
                <w:rFonts w:ascii="Verdana" w:hAnsi="Verdana"/>
                <w:sz w:val="18"/>
                <w:szCs w:val="18"/>
              </w:rPr>
              <w:t>Cargo:</w:t>
            </w:r>
          </w:p>
        </w:tc>
        <w:tc>
          <w:tcPr>
            <w:tcW w:w="1216" w:type="dxa"/>
            <w:vAlign w:val="center"/>
          </w:tcPr>
          <w:p w14:paraId="0BCA8CDA" w14:textId="7D4B1E00" w:rsidR="00CE0B49" w:rsidRPr="00235AC0" w:rsidRDefault="001D5712" w:rsidP="00185DEF">
            <w:pPr>
              <w:rPr>
                <w:rFonts w:ascii="Verdana" w:hAnsi="Verdana"/>
                <w:sz w:val="18"/>
                <w:szCs w:val="18"/>
              </w:rPr>
            </w:pPr>
            <w:r w:rsidRPr="001D5712">
              <w:rPr>
                <w:rFonts w:ascii="Verdana" w:hAnsi="Verdana"/>
                <w:sz w:val="18"/>
                <w:szCs w:val="18"/>
              </w:rPr>
              <w:t>Profesional Especializado</w:t>
            </w:r>
          </w:p>
        </w:tc>
        <w:tc>
          <w:tcPr>
            <w:tcW w:w="990" w:type="dxa"/>
            <w:vAlign w:val="center"/>
          </w:tcPr>
          <w:p w14:paraId="748A3E0A" w14:textId="77777777" w:rsidR="00CE0B49" w:rsidRPr="00235AC0" w:rsidRDefault="00CE0B49" w:rsidP="00185DEF">
            <w:pPr>
              <w:rPr>
                <w:rFonts w:ascii="Verdana" w:hAnsi="Verdana"/>
                <w:sz w:val="18"/>
                <w:szCs w:val="18"/>
              </w:rPr>
            </w:pPr>
            <w:r w:rsidRPr="00235AC0">
              <w:rPr>
                <w:rFonts w:ascii="Verdana" w:hAnsi="Verdana"/>
                <w:sz w:val="18"/>
                <w:szCs w:val="18"/>
              </w:rPr>
              <w:t>Cargo:</w:t>
            </w:r>
          </w:p>
        </w:tc>
        <w:tc>
          <w:tcPr>
            <w:tcW w:w="1183" w:type="dxa"/>
            <w:vAlign w:val="center"/>
          </w:tcPr>
          <w:p w14:paraId="767B0455" w14:textId="73D41205" w:rsidR="00CE0B49" w:rsidRPr="00235AC0" w:rsidRDefault="00CE0B49" w:rsidP="00185DEF">
            <w:pPr>
              <w:rPr>
                <w:rFonts w:ascii="Verdana" w:hAnsi="Verdana"/>
                <w:sz w:val="18"/>
                <w:szCs w:val="18"/>
              </w:rPr>
            </w:pPr>
          </w:p>
        </w:tc>
        <w:tc>
          <w:tcPr>
            <w:tcW w:w="990" w:type="dxa"/>
            <w:vAlign w:val="center"/>
          </w:tcPr>
          <w:p w14:paraId="68623713" w14:textId="77777777" w:rsidR="00CE0B49" w:rsidRPr="00235AC0" w:rsidRDefault="00CE0B49" w:rsidP="00185DEF">
            <w:pPr>
              <w:rPr>
                <w:rFonts w:ascii="Verdana" w:hAnsi="Verdana"/>
                <w:sz w:val="18"/>
                <w:szCs w:val="18"/>
              </w:rPr>
            </w:pPr>
            <w:r w:rsidRPr="00235AC0">
              <w:rPr>
                <w:rFonts w:ascii="Verdana" w:hAnsi="Verdana"/>
                <w:sz w:val="18"/>
                <w:szCs w:val="18"/>
              </w:rPr>
              <w:t>Cargo:</w:t>
            </w:r>
          </w:p>
        </w:tc>
        <w:tc>
          <w:tcPr>
            <w:tcW w:w="1384" w:type="dxa"/>
            <w:vAlign w:val="center"/>
          </w:tcPr>
          <w:p w14:paraId="1AE7BA08" w14:textId="03E61CDE" w:rsidR="00CE0B49" w:rsidRPr="00235AC0" w:rsidRDefault="00FB7911" w:rsidP="00185DEF">
            <w:pPr>
              <w:rPr>
                <w:rFonts w:ascii="Verdana" w:hAnsi="Verdana"/>
                <w:sz w:val="18"/>
                <w:szCs w:val="18"/>
              </w:rPr>
            </w:pPr>
            <w:r w:rsidRPr="00E25C98">
              <w:rPr>
                <w:rFonts w:ascii="Verdana" w:hAnsi="Verdana"/>
                <w:sz w:val="18"/>
                <w:szCs w:val="18"/>
              </w:rPr>
              <w:t>Jefe OAPS</w:t>
            </w:r>
          </w:p>
        </w:tc>
        <w:tc>
          <w:tcPr>
            <w:tcW w:w="990" w:type="dxa"/>
            <w:vAlign w:val="center"/>
          </w:tcPr>
          <w:p w14:paraId="46D88E7C" w14:textId="77777777" w:rsidR="00CE0B49" w:rsidRPr="00235AC0" w:rsidRDefault="00CE0B49" w:rsidP="00185DEF">
            <w:pPr>
              <w:rPr>
                <w:rFonts w:ascii="Verdana" w:hAnsi="Verdana"/>
                <w:sz w:val="18"/>
                <w:szCs w:val="18"/>
              </w:rPr>
            </w:pPr>
            <w:r w:rsidRPr="00235AC0">
              <w:rPr>
                <w:rFonts w:ascii="Verdana" w:hAnsi="Verdana"/>
                <w:sz w:val="18"/>
                <w:szCs w:val="18"/>
              </w:rPr>
              <w:t>Cargo:</w:t>
            </w:r>
          </w:p>
        </w:tc>
        <w:tc>
          <w:tcPr>
            <w:tcW w:w="1389" w:type="dxa"/>
            <w:vAlign w:val="center"/>
          </w:tcPr>
          <w:p w14:paraId="7CDF131E" w14:textId="77777777" w:rsidR="00CE0B49" w:rsidRPr="00E25C98" w:rsidRDefault="00CE0B49" w:rsidP="00185DEF">
            <w:pPr>
              <w:rPr>
                <w:rFonts w:ascii="Verdana" w:hAnsi="Verdana"/>
                <w:sz w:val="18"/>
                <w:szCs w:val="18"/>
              </w:rPr>
            </w:pPr>
            <w:r w:rsidRPr="00E25C98">
              <w:rPr>
                <w:rFonts w:ascii="Verdana" w:hAnsi="Verdana"/>
                <w:sz w:val="18"/>
                <w:szCs w:val="18"/>
              </w:rPr>
              <w:t xml:space="preserve">Jefe OAPS </w:t>
            </w:r>
          </w:p>
        </w:tc>
      </w:tr>
    </w:tbl>
    <w:p w14:paraId="4A1F01C1" w14:textId="45A8D441" w:rsidR="00CE0B49" w:rsidRPr="00CE0B49" w:rsidRDefault="00CE0B49" w:rsidP="00CE0B49">
      <w:pPr>
        <w:spacing w:after="0" w:line="240" w:lineRule="auto"/>
        <w:rPr>
          <w:rFonts w:ascii="Verdana" w:eastAsia="Times New Roman" w:hAnsi="Verdana" w:cs="Arial"/>
          <w:b/>
          <w:color w:val="000000"/>
          <w:kern w:val="0"/>
          <w:lang w:eastAsia="es-CO"/>
          <w14:ligatures w14:val="none"/>
        </w:rPr>
      </w:pPr>
    </w:p>
    <w:p w14:paraId="30D33A8D" w14:textId="77777777" w:rsidR="0035328D" w:rsidRPr="008D020D" w:rsidRDefault="0035328D" w:rsidP="00CE0B49">
      <w:pPr>
        <w:pStyle w:val="Prrafodelista"/>
        <w:spacing w:after="0" w:line="240" w:lineRule="auto"/>
        <w:ind w:left="360"/>
        <w:rPr>
          <w:rFonts w:ascii="Verdana" w:eastAsia="Times New Roman" w:hAnsi="Verdana" w:cs="Arial"/>
          <w:b/>
          <w:color w:val="000000"/>
          <w:lang w:eastAsia="es-CO"/>
        </w:rPr>
      </w:pPr>
    </w:p>
    <w:p w14:paraId="33BF4F91" w14:textId="77777777" w:rsidR="001D1622" w:rsidRPr="008705C4" w:rsidRDefault="001D1622" w:rsidP="001D1622">
      <w:pPr>
        <w:pStyle w:val="Prrafodelista"/>
        <w:spacing w:after="0" w:line="240" w:lineRule="auto"/>
        <w:rPr>
          <w:rFonts w:ascii="Verdana" w:eastAsia="Times New Roman" w:hAnsi="Verdana" w:cs="Arial"/>
          <w:b/>
          <w:color w:val="000000"/>
          <w:kern w:val="0"/>
          <w:lang w:eastAsia="es-CO"/>
          <w14:ligatures w14:val="none"/>
        </w:rPr>
      </w:pPr>
    </w:p>
    <w:p w14:paraId="15F29C00" w14:textId="77777777" w:rsidR="00DA74DE" w:rsidRPr="00CB7136" w:rsidRDefault="00DA74DE">
      <w:pPr>
        <w:rPr>
          <w:rFonts w:ascii="Verdana" w:hAnsi="Verdana"/>
          <w:sz w:val="22"/>
          <w:szCs w:val="22"/>
        </w:rPr>
      </w:pPr>
    </w:p>
    <w:sectPr w:rsidR="00DA74DE" w:rsidRPr="00CB7136" w:rsidSect="001B130D">
      <w:headerReference w:type="default" r:id="rId26"/>
      <w:footerReference w:type="default" r:id="rId27"/>
      <w:pgSz w:w="12240" w:h="15840"/>
      <w:pgMar w:top="1457" w:right="1457" w:bottom="1457" w:left="145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E5E762" w14:textId="77777777" w:rsidR="00083D38" w:rsidRDefault="00083D38" w:rsidP="00CB7136">
      <w:pPr>
        <w:spacing w:after="0" w:line="240" w:lineRule="auto"/>
      </w:pPr>
      <w:r>
        <w:separator/>
      </w:r>
    </w:p>
  </w:endnote>
  <w:endnote w:type="continuationSeparator" w:id="0">
    <w:p w14:paraId="5CE3A053" w14:textId="77777777" w:rsidR="00083D38" w:rsidRDefault="00083D38" w:rsidP="00CB71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1C3B3" w14:textId="77777777" w:rsidR="001B130D" w:rsidRPr="00666AB9" w:rsidRDefault="001B130D" w:rsidP="001B130D">
    <w:pPr>
      <w:tabs>
        <w:tab w:val="center" w:pos="4550"/>
        <w:tab w:val="left" w:pos="5818"/>
      </w:tabs>
      <w:spacing w:after="0" w:line="240" w:lineRule="auto"/>
      <w:ind w:right="260"/>
      <w:rPr>
        <w:rFonts w:ascii="Verdana" w:hAnsi="Verdana"/>
        <w:b/>
        <w:sz w:val="14"/>
        <w:szCs w:val="14"/>
      </w:rPr>
    </w:pPr>
    <w:r>
      <w:tab/>
    </w:r>
    <w:r w:rsidRPr="00666AB9">
      <w:rPr>
        <w:rFonts w:ascii="Verdana" w:hAnsi="Verdana"/>
        <w:b/>
        <w:sz w:val="14"/>
        <w:szCs w:val="14"/>
      </w:rPr>
      <w:t>DOCUMENTO CONTROLADO</w:t>
    </w:r>
  </w:p>
  <w:p w14:paraId="3D2D752E" w14:textId="77777777" w:rsidR="001B130D" w:rsidRDefault="001B130D" w:rsidP="001B130D">
    <w:pPr>
      <w:tabs>
        <w:tab w:val="center" w:pos="4550"/>
        <w:tab w:val="left" w:pos="5818"/>
      </w:tabs>
      <w:spacing w:after="0" w:line="240" w:lineRule="auto"/>
      <w:ind w:right="260"/>
      <w:jc w:val="center"/>
      <w:rPr>
        <w:rFonts w:ascii="Verdana" w:hAnsi="Verdana"/>
        <w:sz w:val="14"/>
        <w:szCs w:val="14"/>
      </w:rPr>
    </w:pPr>
    <w:r w:rsidRPr="00666AB9">
      <w:rPr>
        <w:rFonts w:ascii="Verdana" w:hAnsi="Verdana"/>
        <w:sz w:val="14"/>
        <w:szCs w:val="14"/>
      </w:rPr>
      <w:t>Cualquier copia o impresión de este documento se considera copia no controlada y el Ministerio de Comercio, Industria y Turismo no se hace responsable por su uso</w:t>
    </w:r>
  </w:p>
  <w:p w14:paraId="5C95998B" w14:textId="77777777" w:rsidR="001B130D" w:rsidRPr="00666AB9" w:rsidRDefault="001B130D" w:rsidP="001B130D">
    <w:pPr>
      <w:tabs>
        <w:tab w:val="center" w:pos="4550"/>
        <w:tab w:val="left" w:pos="5818"/>
      </w:tabs>
      <w:spacing w:after="0" w:line="240" w:lineRule="auto"/>
      <w:ind w:right="260"/>
      <w:jc w:val="center"/>
      <w:rPr>
        <w:rFonts w:ascii="Verdana" w:hAnsi="Verdana"/>
        <w:sz w:val="14"/>
        <w:szCs w:val="14"/>
      </w:rPr>
    </w:pPr>
  </w:p>
  <w:p w14:paraId="15252F96" w14:textId="77777777" w:rsidR="001B130D" w:rsidRPr="001B130D" w:rsidRDefault="001B130D" w:rsidP="001B130D">
    <w:pPr>
      <w:tabs>
        <w:tab w:val="center" w:pos="4419"/>
        <w:tab w:val="right" w:pos="8838"/>
      </w:tabs>
      <w:spacing w:after="0" w:line="240" w:lineRule="auto"/>
      <w:jc w:val="right"/>
      <w:rPr>
        <w:rFonts w:ascii="Calibri" w:eastAsia="Calibri" w:hAnsi="Calibri" w:cs="Times New Roman"/>
        <w:kern w:val="0"/>
        <w:sz w:val="22"/>
        <w:szCs w:val="22"/>
        <w14:ligatures w14:val="none"/>
      </w:rPr>
    </w:pPr>
    <w:r>
      <w:tab/>
    </w:r>
    <w:r>
      <w:tab/>
    </w:r>
    <w:r w:rsidRPr="001B130D">
      <w:rPr>
        <w:rFonts w:ascii="Verdana" w:eastAsia="Calibri" w:hAnsi="Verdana" w:cs="Times New Roman"/>
        <w:spacing w:val="60"/>
        <w:kern w:val="0"/>
        <w:sz w:val="14"/>
        <w:szCs w:val="14"/>
        <w:lang w:val="es-ES"/>
        <w14:ligatures w14:val="none"/>
      </w:rPr>
      <w:t>Página</w:t>
    </w:r>
    <w:r w:rsidRPr="001B130D">
      <w:rPr>
        <w:rFonts w:ascii="Verdana" w:eastAsia="Calibri" w:hAnsi="Verdana" w:cs="Times New Roman"/>
        <w:kern w:val="0"/>
        <w:sz w:val="14"/>
        <w:szCs w:val="14"/>
        <w:lang w:val="es-ES"/>
        <w14:ligatures w14:val="none"/>
      </w:rPr>
      <w:t xml:space="preserve"> </w:t>
    </w:r>
    <w:r w:rsidRPr="001B130D">
      <w:rPr>
        <w:rFonts w:ascii="Verdana" w:eastAsia="Calibri" w:hAnsi="Verdana" w:cs="Times New Roman"/>
        <w:kern w:val="0"/>
        <w:sz w:val="14"/>
        <w:szCs w:val="14"/>
        <w14:ligatures w14:val="none"/>
      </w:rPr>
      <w:fldChar w:fldCharType="begin"/>
    </w:r>
    <w:r w:rsidRPr="001B130D">
      <w:rPr>
        <w:rFonts w:ascii="Verdana" w:eastAsia="Calibri" w:hAnsi="Verdana" w:cs="Times New Roman"/>
        <w:kern w:val="0"/>
        <w:sz w:val="14"/>
        <w:szCs w:val="14"/>
        <w14:ligatures w14:val="none"/>
      </w:rPr>
      <w:instrText>PAGE   \* MERGEFORMAT</w:instrText>
    </w:r>
    <w:r w:rsidRPr="001B130D">
      <w:rPr>
        <w:rFonts w:ascii="Verdana" w:eastAsia="Calibri" w:hAnsi="Verdana" w:cs="Times New Roman"/>
        <w:kern w:val="0"/>
        <w:sz w:val="14"/>
        <w:szCs w:val="14"/>
        <w14:ligatures w14:val="none"/>
      </w:rPr>
      <w:fldChar w:fldCharType="separate"/>
    </w:r>
    <w:r>
      <w:rPr>
        <w:rFonts w:ascii="Verdana" w:eastAsia="Calibri" w:hAnsi="Verdana" w:cs="Times New Roman"/>
        <w:kern w:val="0"/>
        <w:sz w:val="14"/>
        <w:szCs w:val="14"/>
        <w14:ligatures w14:val="none"/>
      </w:rPr>
      <w:t>11</w:t>
    </w:r>
    <w:r w:rsidRPr="001B130D">
      <w:rPr>
        <w:rFonts w:ascii="Verdana" w:eastAsia="Calibri" w:hAnsi="Verdana" w:cs="Times New Roman"/>
        <w:kern w:val="0"/>
        <w:sz w:val="14"/>
        <w:szCs w:val="14"/>
        <w14:ligatures w14:val="none"/>
      </w:rPr>
      <w:fldChar w:fldCharType="end"/>
    </w:r>
    <w:r w:rsidRPr="001B130D">
      <w:rPr>
        <w:rFonts w:ascii="Verdana" w:eastAsia="Calibri" w:hAnsi="Verdana" w:cs="Times New Roman"/>
        <w:kern w:val="0"/>
        <w:sz w:val="14"/>
        <w:szCs w:val="14"/>
        <w:lang w:val="es-ES"/>
        <w14:ligatures w14:val="none"/>
      </w:rPr>
      <w:t xml:space="preserve"> | </w:t>
    </w:r>
    <w:r w:rsidRPr="001B130D">
      <w:rPr>
        <w:rFonts w:ascii="Verdana" w:eastAsia="Calibri" w:hAnsi="Verdana" w:cs="Times New Roman"/>
        <w:kern w:val="0"/>
        <w:sz w:val="14"/>
        <w:szCs w:val="14"/>
        <w14:ligatures w14:val="none"/>
      </w:rPr>
      <w:fldChar w:fldCharType="begin"/>
    </w:r>
    <w:r w:rsidRPr="001B130D">
      <w:rPr>
        <w:rFonts w:ascii="Verdana" w:eastAsia="Calibri" w:hAnsi="Verdana" w:cs="Times New Roman"/>
        <w:kern w:val="0"/>
        <w:sz w:val="14"/>
        <w:szCs w:val="14"/>
        <w14:ligatures w14:val="none"/>
      </w:rPr>
      <w:instrText>NUMPAGES  \* Arabic  \* MERGEFORMAT</w:instrText>
    </w:r>
    <w:r w:rsidRPr="001B130D">
      <w:rPr>
        <w:rFonts w:ascii="Verdana" w:eastAsia="Calibri" w:hAnsi="Verdana" w:cs="Times New Roman"/>
        <w:kern w:val="0"/>
        <w:sz w:val="14"/>
        <w:szCs w:val="14"/>
        <w14:ligatures w14:val="none"/>
      </w:rPr>
      <w:fldChar w:fldCharType="separate"/>
    </w:r>
    <w:r>
      <w:rPr>
        <w:rFonts w:ascii="Verdana" w:eastAsia="Calibri" w:hAnsi="Verdana" w:cs="Times New Roman"/>
        <w:kern w:val="0"/>
        <w:sz w:val="14"/>
        <w:szCs w:val="14"/>
        <w14:ligatures w14:val="none"/>
      </w:rPr>
      <w:t>11</w:t>
    </w:r>
    <w:r w:rsidRPr="001B130D">
      <w:rPr>
        <w:rFonts w:ascii="Verdana" w:eastAsia="Calibri" w:hAnsi="Verdana" w:cs="Times New Roman"/>
        <w:kern w:val="0"/>
        <w:sz w:val="14"/>
        <w:szCs w:val="14"/>
        <w14:ligatures w14:val="none"/>
      </w:rPr>
      <w:fldChar w:fldCharType="end"/>
    </w:r>
  </w:p>
  <w:p w14:paraId="43B15C36" w14:textId="4E9F5B0B" w:rsidR="001B130D" w:rsidRDefault="001B130D" w:rsidP="001B130D">
    <w:pPr>
      <w:pStyle w:val="Piedepgina"/>
      <w:tabs>
        <w:tab w:val="left" w:pos="1380"/>
      </w:tabs>
    </w:pPr>
  </w:p>
  <w:p w14:paraId="2BFD209F" w14:textId="77777777" w:rsidR="00CB7136" w:rsidRDefault="00CB713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983B9" w14:textId="77777777" w:rsidR="00083D38" w:rsidRDefault="00083D38" w:rsidP="00CB7136">
      <w:pPr>
        <w:spacing w:after="0" w:line="240" w:lineRule="auto"/>
      </w:pPr>
      <w:r>
        <w:separator/>
      </w:r>
    </w:p>
  </w:footnote>
  <w:footnote w:type="continuationSeparator" w:id="0">
    <w:p w14:paraId="54570FBC" w14:textId="77777777" w:rsidR="00083D38" w:rsidRDefault="00083D38" w:rsidP="00CB71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3"/>
      <w:gridCol w:w="1305"/>
      <w:gridCol w:w="1179"/>
      <w:gridCol w:w="1328"/>
      <w:gridCol w:w="1144"/>
      <w:gridCol w:w="1275"/>
      <w:gridCol w:w="1640"/>
    </w:tblGrid>
    <w:tr w:rsidR="00CB7136" w:rsidRPr="00CB7136" w14:paraId="095F6009" w14:textId="77777777" w:rsidTr="00CB7136">
      <w:trPr>
        <w:trHeight w:val="300"/>
      </w:trPr>
      <w:tc>
        <w:tcPr>
          <w:tcW w:w="1343" w:type="dxa"/>
          <w:vMerge w:val="restart"/>
          <w:vAlign w:val="center"/>
        </w:tcPr>
        <w:p w14:paraId="7247EDE0" w14:textId="2CBE5CD6" w:rsidR="00CB7136" w:rsidRPr="00CB7136" w:rsidRDefault="00CB7136" w:rsidP="00CB7136">
          <w:pPr>
            <w:spacing w:line="259" w:lineRule="auto"/>
            <w:rPr>
              <w:rFonts w:ascii="Verdana" w:eastAsia="Calibri" w:hAnsi="Verdana" w:cs="Times New Roman"/>
              <w:kern w:val="0"/>
              <w:sz w:val="22"/>
              <w:szCs w:val="22"/>
              <w14:ligatures w14:val="none"/>
            </w:rPr>
          </w:pPr>
          <w:r w:rsidRPr="00CB7136">
            <w:rPr>
              <w:rFonts w:ascii="Verdana" w:eastAsia="Calibri" w:hAnsi="Verdana" w:cs="Times New Roman"/>
              <w:noProof/>
              <w:kern w:val="0"/>
              <w:sz w:val="22"/>
              <w:szCs w:val="22"/>
              <w:lang w:eastAsia="es-CO"/>
              <w14:ligatures w14:val="none"/>
            </w:rPr>
            <w:drawing>
              <wp:anchor distT="0" distB="0" distL="114300" distR="114300" simplePos="0" relativeHeight="251659264" behindDoc="0" locked="0" layoutInCell="1" allowOverlap="1" wp14:anchorId="2266D7AB" wp14:editId="563683B6">
                <wp:simplePos x="0" y="0"/>
                <wp:positionH relativeFrom="column">
                  <wp:posOffset>-57150</wp:posOffset>
                </wp:positionH>
                <wp:positionV relativeFrom="paragraph">
                  <wp:posOffset>-15875</wp:posOffset>
                </wp:positionV>
                <wp:extent cx="819150" cy="685800"/>
                <wp:effectExtent l="0" t="0" r="0" b="0"/>
                <wp:wrapNone/>
                <wp:docPr id="1904519006" name="Imagen 1904519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819150" cy="685800"/>
                        </a:xfrm>
                        <a:prstGeom prst="rect">
                          <a:avLst/>
                        </a:prstGeom>
                      </pic:spPr>
                    </pic:pic>
                  </a:graphicData>
                </a:graphic>
                <wp14:sizeRelH relativeFrom="page">
                  <wp14:pctWidth>0</wp14:pctWidth>
                </wp14:sizeRelH>
                <wp14:sizeRelV relativeFrom="page">
                  <wp14:pctHeight>0</wp14:pctHeight>
                </wp14:sizeRelV>
              </wp:anchor>
            </w:drawing>
          </w:r>
        </w:p>
      </w:tc>
      <w:tc>
        <w:tcPr>
          <w:tcW w:w="7871" w:type="dxa"/>
          <w:gridSpan w:val="6"/>
          <w:shd w:val="clear" w:color="auto" w:fill="BFBFBF"/>
          <w:vAlign w:val="center"/>
        </w:tcPr>
        <w:p w14:paraId="4C7D98E5" w14:textId="77777777" w:rsidR="00CB7136" w:rsidRPr="00CB7136" w:rsidRDefault="00CB7136" w:rsidP="00CB7136">
          <w:pPr>
            <w:spacing w:after="0" w:line="259" w:lineRule="auto"/>
            <w:jc w:val="center"/>
            <w:rPr>
              <w:rFonts w:ascii="Verdana" w:eastAsia="Calibri" w:hAnsi="Verdana" w:cs="Times New Roman"/>
              <w:kern w:val="0"/>
              <w:sz w:val="22"/>
              <w:szCs w:val="22"/>
              <w14:ligatures w14:val="none"/>
            </w:rPr>
          </w:pPr>
          <w:r w:rsidRPr="00CB7136">
            <w:rPr>
              <w:rFonts w:ascii="Verdana" w:eastAsia="Arial" w:hAnsi="Verdana" w:cs="Arial"/>
              <w:b/>
              <w:bCs/>
              <w:color w:val="000000"/>
              <w:kern w:val="0"/>
              <w:sz w:val="18"/>
              <w:szCs w:val="18"/>
              <w14:ligatures w14:val="none"/>
            </w:rPr>
            <w:t>Proceso: Evaluación, Seguimiento y Mejora Institucional</w:t>
          </w:r>
        </w:p>
      </w:tc>
    </w:tr>
    <w:tr w:rsidR="00CB7136" w:rsidRPr="00CB7136" w14:paraId="0613E2A6" w14:textId="77777777" w:rsidTr="00CB7136">
      <w:trPr>
        <w:trHeight w:val="537"/>
      </w:trPr>
      <w:tc>
        <w:tcPr>
          <w:tcW w:w="1343" w:type="dxa"/>
          <w:vMerge/>
        </w:tcPr>
        <w:p w14:paraId="2AF400C1" w14:textId="77777777" w:rsidR="00CB7136" w:rsidRPr="00CB7136" w:rsidRDefault="00CB7136" w:rsidP="00CB7136">
          <w:pPr>
            <w:spacing w:line="259" w:lineRule="auto"/>
            <w:rPr>
              <w:rFonts w:ascii="Verdana" w:eastAsia="Calibri" w:hAnsi="Verdana" w:cs="Times New Roman"/>
              <w:kern w:val="0"/>
              <w:sz w:val="22"/>
              <w:szCs w:val="22"/>
              <w14:ligatures w14:val="none"/>
            </w:rPr>
          </w:pPr>
        </w:p>
      </w:tc>
      <w:tc>
        <w:tcPr>
          <w:tcW w:w="7871" w:type="dxa"/>
          <w:gridSpan w:val="6"/>
          <w:shd w:val="clear" w:color="auto" w:fill="FFFFFF"/>
          <w:vAlign w:val="center"/>
        </w:tcPr>
        <w:p w14:paraId="6DCDAA87" w14:textId="37A4B687" w:rsidR="00CB7136" w:rsidRPr="00CB7136" w:rsidRDefault="00CB7136" w:rsidP="00CB7136">
          <w:pPr>
            <w:spacing w:after="0" w:line="259" w:lineRule="auto"/>
            <w:jc w:val="center"/>
            <w:rPr>
              <w:rFonts w:ascii="Verdana" w:eastAsia="Arial" w:hAnsi="Verdana" w:cs="Arial"/>
              <w:b/>
              <w:bCs/>
              <w:color w:val="000000"/>
              <w:kern w:val="0"/>
              <w14:ligatures w14:val="none"/>
            </w:rPr>
          </w:pPr>
          <w:r>
            <w:rPr>
              <w:rFonts w:ascii="Verdana" w:eastAsia="Arial" w:hAnsi="Verdana" w:cs="Arial"/>
              <w:b/>
              <w:bCs/>
              <w:color w:val="000000"/>
              <w:kern w:val="0"/>
              <w14:ligatures w14:val="none"/>
            </w:rPr>
            <w:t>ELABORACIÓN Y ACTUALIZACIÓN DEL NORMOGRAMA</w:t>
          </w:r>
        </w:p>
      </w:tc>
    </w:tr>
    <w:tr w:rsidR="00CB7136" w:rsidRPr="00CB7136" w14:paraId="015E86D2" w14:textId="77777777" w:rsidTr="00CB7136">
      <w:trPr>
        <w:trHeight w:val="300"/>
      </w:trPr>
      <w:tc>
        <w:tcPr>
          <w:tcW w:w="1343" w:type="dxa"/>
          <w:vMerge/>
        </w:tcPr>
        <w:p w14:paraId="43EAB978" w14:textId="77777777" w:rsidR="00CB7136" w:rsidRPr="00CB7136" w:rsidRDefault="00CB7136" w:rsidP="00CB7136">
          <w:pPr>
            <w:spacing w:line="259" w:lineRule="auto"/>
            <w:rPr>
              <w:rFonts w:ascii="Verdana" w:eastAsia="Calibri" w:hAnsi="Verdana" w:cs="Times New Roman"/>
              <w:kern w:val="0"/>
              <w:sz w:val="22"/>
              <w:szCs w:val="22"/>
              <w14:ligatures w14:val="none"/>
            </w:rPr>
          </w:pPr>
        </w:p>
      </w:tc>
      <w:tc>
        <w:tcPr>
          <w:tcW w:w="1305" w:type="dxa"/>
          <w:shd w:val="clear" w:color="auto" w:fill="BFBFBF"/>
          <w:vAlign w:val="center"/>
        </w:tcPr>
        <w:p w14:paraId="1EDA0F28" w14:textId="77777777" w:rsidR="00CB7136" w:rsidRPr="00CB7136" w:rsidRDefault="00CB7136" w:rsidP="00CB7136">
          <w:pPr>
            <w:spacing w:after="0" w:line="259" w:lineRule="auto"/>
            <w:jc w:val="right"/>
            <w:rPr>
              <w:rFonts w:ascii="Verdana" w:eastAsia="Arial" w:hAnsi="Verdana" w:cs="Arial"/>
              <w:b/>
              <w:bCs/>
              <w:color w:val="000000"/>
              <w:kern w:val="0"/>
              <w:sz w:val="16"/>
              <w:szCs w:val="16"/>
              <w14:ligatures w14:val="none"/>
            </w:rPr>
          </w:pPr>
          <w:r w:rsidRPr="00CB7136">
            <w:rPr>
              <w:rFonts w:ascii="Verdana" w:eastAsia="Arial" w:hAnsi="Verdana" w:cs="Arial"/>
              <w:b/>
              <w:bCs/>
              <w:color w:val="000000"/>
              <w:kern w:val="0"/>
              <w:sz w:val="16"/>
              <w:szCs w:val="16"/>
              <w14:ligatures w14:val="none"/>
            </w:rPr>
            <w:t>Código:</w:t>
          </w:r>
        </w:p>
      </w:tc>
      <w:tc>
        <w:tcPr>
          <w:tcW w:w="1179" w:type="dxa"/>
          <w:shd w:val="clear" w:color="auto" w:fill="FFFFFF"/>
          <w:vAlign w:val="center"/>
        </w:tcPr>
        <w:p w14:paraId="2E842DDA" w14:textId="6FF0A6E8" w:rsidR="00CB7136" w:rsidRPr="00CB7136" w:rsidRDefault="00CB7136" w:rsidP="00CB7136">
          <w:pPr>
            <w:spacing w:after="0" w:line="259" w:lineRule="auto"/>
            <w:rPr>
              <w:rFonts w:ascii="Verdana" w:eastAsia="Arial" w:hAnsi="Verdana" w:cs="Arial"/>
              <w:color w:val="000000"/>
              <w:kern w:val="0"/>
              <w:sz w:val="16"/>
              <w:szCs w:val="16"/>
              <w14:ligatures w14:val="none"/>
            </w:rPr>
          </w:pPr>
          <w:r w:rsidRPr="00CB7136">
            <w:rPr>
              <w:rFonts w:ascii="Verdana" w:eastAsia="Arial" w:hAnsi="Verdana" w:cs="Arial"/>
              <w:color w:val="000000"/>
              <w:kern w:val="0"/>
              <w:sz w:val="16"/>
              <w:szCs w:val="16"/>
              <w14:ligatures w14:val="none"/>
            </w:rPr>
            <w:t>ES-PR-00</w:t>
          </w:r>
          <w:r>
            <w:rPr>
              <w:rFonts w:ascii="Verdana" w:eastAsia="Arial" w:hAnsi="Verdana" w:cs="Arial"/>
              <w:color w:val="000000"/>
              <w:kern w:val="0"/>
              <w:sz w:val="16"/>
              <w:szCs w:val="16"/>
              <w14:ligatures w14:val="none"/>
            </w:rPr>
            <w:t>5</w:t>
          </w:r>
        </w:p>
      </w:tc>
      <w:tc>
        <w:tcPr>
          <w:tcW w:w="1328" w:type="dxa"/>
          <w:shd w:val="clear" w:color="auto" w:fill="BFBFBF"/>
          <w:vAlign w:val="center"/>
        </w:tcPr>
        <w:p w14:paraId="1FDFC024" w14:textId="77777777" w:rsidR="00CB7136" w:rsidRPr="00CB7136" w:rsidRDefault="00CB7136" w:rsidP="00CB7136">
          <w:pPr>
            <w:spacing w:after="0" w:line="259" w:lineRule="auto"/>
            <w:jc w:val="right"/>
            <w:rPr>
              <w:rFonts w:ascii="Verdana" w:eastAsia="Arial" w:hAnsi="Verdana" w:cs="Arial"/>
              <w:color w:val="000000"/>
              <w:kern w:val="0"/>
              <w:sz w:val="16"/>
              <w:szCs w:val="16"/>
              <w14:ligatures w14:val="none"/>
            </w:rPr>
          </w:pPr>
          <w:r w:rsidRPr="00CB7136">
            <w:rPr>
              <w:rFonts w:ascii="Verdana" w:eastAsia="Arial" w:hAnsi="Verdana" w:cs="Arial"/>
              <w:b/>
              <w:bCs/>
              <w:color w:val="000000"/>
              <w:kern w:val="0"/>
              <w:sz w:val="16"/>
              <w:szCs w:val="16"/>
              <w14:ligatures w14:val="none"/>
            </w:rPr>
            <w:t>Versión:</w:t>
          </w:r>
        </w:p>
      </w:tc>
      <w:tc>
        <w:tcPr>
          <w:tcW w:w="1144" w:type="dxa"/>
          <w:shd w:val="clear" w:color="auto" w:fill="FFFFFF"/>
          <w:vAlign w:val="center"/>
        </w:tcPr>
        <w:p w14:paraId="65DAE48A" w14:textId="77777777" w:rsidR="00CB7136" w:rsidRPr="00CB7136" w:rsidRDefault="00CB7136" w:rsidP="00CB7136">
          <w:pPr>
            <w:spacing w:after="0" w:line="259" w:lineRule="auto"/>
            <w:rPr>
              <w:rFonts w:ascii="Verdana" w:eastAsia="Arial" w:hAnsi="Verdana" w:cs="Arial"/>
              <w:color w:val="000000"/>
              <w:kern w:val="0"/>
              <w:sz w:val="16"/>
              <w:szCs w:val="16"/>
              <w14:ligatures w14:val="none"/>
            </w:rPr>
          </w:pPr>
          <w:r w:rsidRPr="00CB7136">
            <w:rPr>
              <w:rFonts w:ascii="Verdana" w:eastAsia="Arial" w:hAnsi="Verdana" w:cs="Arial"/>
              <w:color w:val="000000"/>
              <w:kern w:val="0"/>
              <w:sz w:val="16"/>
              <w:szCs w:val="16"/>
              <w14:ligatures w14:val="none"/>
            </w:rPr>
            <w:t>00</w:t>
          </w:r>
        </w:p>
      </w:tc>
      <w:tc>
        <w:tcPr>
          <w:tcW w:w="1275" w:type="dxa"/>
          <w:shd w:val="clear" w:color="auto" w:fill="BFBFBF"/>
          <w:vAlign w:val="center"/>
        </w:tcPr>
        <w:p w14:paraId="197E7C91" w14:textId="77777777" w:rsidR="00CB7136" w:rsidRPr="00CB7136" w:rsidRDefault="00CB7136" w:rsidP="00CB7136">
          <w:pPr>
            <w:spacing w:after="0" w:line="259" w:lineRule="auto"/>
            <w:jc w:val="right"/>
            <w:rPr>
              <w:rFonts w:ascii="Verdana" w:eastAsia="Arial" w:hAnsi="Verdana" w:cs="Arial"/>
              <w:color w:val="000000"/>
              <w:kern w:val="0"/>
              <w:sz w:val="16"/>
              <w:szCs w:val="16"/>
              <w14:ligatures w14:val="none"/>
            </w:rPr>
          </w:pPr>
          <w:r w:rsidRPr="00CB7136">
            <w:rPr>
              <w:rFonts w:ascii="Verdana" w:eastAsia="Arial" w:hAnsi="Verdana" w:cs="Arial"/>
              <w:b/>
              <w:bCs/>
              <w:color w:val="000000"/>
              <w:kern w:val="0"/>
              <w:sz w:val="16"/>
              <w:szCs w:val="16"/>
              <w14:ligatures w14:val="none"/>
            </w:rPr>
            <w:t>Fecha:</w:t>
          </w:r>
        </w:p>
      </w:tc>
      <w:tc>
        <w:tcPr>
          <w:tcW w:w="1640" w:type="dxa"/>
          <w:shd w:val="clear" w:color="auto" w:fill="FFFFFF"/>
          <w:vAlign w:val="center"/>
        </w:tcPr>
        <w:p w14:paraId="247D98E0" w14:textId="77777777" w:rsidR="00CB7136" w:rsidRPr="00CB7136" w:rsidRDefault="00CB7136" w:rsidP="00CB7136">
          <w:pPr>
            <w:spacing w:after="0" w:line="259" w:lineRule="auto"/>
            <w:rPr>
              <w:rFonts w:ascii="Verdana" w:eastAsia="Arial" w:hAnsi="Verdana" w:cs="Arial"/>
              <w:color w:val="000000"/>
              <w:kern w:val="0"/>
              <w:sz w:val="16"/>
              <w:szCs w:val="16"/>
              <w14:ligatures w14:val="none"/>
            </w:rPr>
          </w:pPr>
          <w:r w:rsidRPr="00CB7136">
            <w:rPr>
              <w:rFonts w:ascii="Verdana" w:eastAsia="Arial" w:hAnsi="Verdana" w:cs="Arial"/>
              <w:color w:val="000000"/>
              <w:kern w:val="0"/>
              <w:sz w:val="16"/>
              <w:szCs w:val="16"/>
              <w14:ligatures w14:val="none"/>
            </w:rPr>
            <w:t>12/06/2026</w:t>
          </w:r>
        </w:p>
      </w:tc>
    </w:tr>
  </w:tbl>
  <w:p w14:paraId="3703DAA3" w14:textId="77777777" w:rsidR="00CB7136" w:rsidRDefault="00CB713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81977"/>
    <w:multiLevelType w:val="hybridMultilevel"/>
    <w:tmpl w:val="B3DA5B7C"/>
    <w:lvl w:ilvl="0" w:tplc="FFFFFFFF">
      <w:start w:val="6"/>
      <w:numFmt w:val="decimal"/>
      <w:lvlText w:val="%1."/>
      <w:lvlJc w:val="left"/>
      <w:pPr>
        <w:ind w:left="360" w:hanging="360"/>
      </w:pPr>
      <w:rPr>
        <w:rFonts w:eastAsiaTheme="minorHAnsi"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2228021B"/>
    <w:multiLevelType w:val="hybridMultilevel"/>
    <w:tmpl w:val="B3DA5B7C"/>
    <w:lvl w:ilvl="0" w:tplc="AD82CE6C">
      <w:start w:val="6"/>
      <w:numFmt w:val="decimal"/>
      <w:lvlText w:val="%1."/>
      <w:lvlJc w:val="left"/>
      <w:pPr>
        <w:ind w:left="360" w:hanging="360"/>
      </w:pPr>
      <w:rPr>
        <w:rFonts w:eastAsiaTheme="minorHAnsi"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16cid:durableId="129245777">
    <w:abstractNumId w:val="1"/>
  </w:num>
  <w:num w:numId="2" w16cid:durableId="849219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136"/>
    <w:rsid w:val="00083D38"/>
    <w:rsid w:val="00084033"/>
    <w:rsid w:val="001248C2"/>
    <w:rsid w:val="001B130D"/>
    <w:rsid w:val="001D1622"/>
    <w:rsid w:val="001D5712"/>
    <w:rsid w:val="0022646C"/>
    <w:rsid w:val="00276857"/>
    <w:rsid w:val="0035328D"/>
    <w:rsid w:val="003C1D45"/>
    <w:rsid w:val="004266F2"/>
    <w:rsid w:val="00433EF2"/>
    <w:rsid w:val="00450A22"/>
    <w:rsid w:val="00473B9E"/>
    <w:rsid w:val="0062726F"/>
    <w:rsid w:val="0072204F"/>
    <w:rsid w:val="007F2251"/>
    <w:rsid w:val="00953C74"/>
    <w:rsid w:val="00B26677"/>
    <w:rsid w:val="00BA46E3"/>
    <w:rsid w:val="00BA4E44"/>
    <w:rsid w:val="00CA060A"/>
    <w:rsid w:val="00CB7136"/>
    <w:rsid w:val="00CE0B49"/>
    <w:rsid w:val="00D8766D"/>
    <w:rsid w:val="00DA74DE"/>
    <w:rsid w:val="00E05C05"/>
    <w:rsid w:val="00E91654"/>
    <w:rsid w:val="00FB7911"/>
    <w:rsid w:val="00FE7AF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42FAD4"/>
  <w15:chartTrackingRefBased/>
  <w15:docId w15:val="{35BDA10A-1DD7-455C-BE92-7F670F3F7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B71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B71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B713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B713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B713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B713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B713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B713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B713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B713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B713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B713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B713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B713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B713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B713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B713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B7136"/>
    <w:rPr>
      <w:rFonts w:eastAsiaTheme="majorEastAsia" w:cstheme="majorBidi"/>
      <w:color w:val="272727" w:themeColor="text1" w:themeTint="D8"/>
    </w:rPr>
  </w:style>
  <w:style w:type="paragraph" w:styleId="Ttulo">
    <w:name w:val="Title"/>
    <w:basedOn w:val="Normal"/>
    <w:next w:val="Normal"/>
    <w:link w:val="TtuloCar"/>
    <w:uiPriority w:val="10"/>
    <w:qFormat/>
    <w:rsid w:val="00CB71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B713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B713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B713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B7136"/>
    <w:pPr>
      <w:spacing w:before="160"/>
      <w:jc w:val="center"/>
    </w:pPr>
    <w:rPr>
      <w:i/>
      <w:iCs/>
      <w:color w:val="404040" w:themeColor="text1" w:themeTint="BF"/>
    </w:rPr>
  </w:style>
  <w:style w:type="character" w:customStyle="1" w:styleId="CitaCar">
    <w:name w:val="Cita Car"/>
    <w:basedOn w:val="Fuentedeprrafopredeter"/>
    <w:link w:val="Cita"/>
    <w:uiPriority w:val="29"/>
    <w:rsid w:val="00CB7136"/>
    <w:rPr>
      <w:i/>
      <w:iCs/>
      <w:color w:val="404040" w:themeColor="text1" w:themeTint="BF"/>
    </w:rPr>
  </w:style>
  <w:style w:type="paragraph" w:styleId="Prrafodelista">
    <w:name w:val="List Paragraph"/>
    <w:basedOn w:val="Normal"/>
    <w:uiPriority w:val="34"/>
    <w:qFormat/>
    <w:rsid w:val="00CB7136"/>
    <w:pPr>
      <w:ind w:left="720"/>
      <w:contextualSpacing/>
    </w:pPr>
  </w:style>
  <w:style w:type="character" w:styleId="nfasisintenso">
    <w:name w:val="Intense Emphasis"/>
    <w:basedOn w:val="Fuentedeprrafopredeter"/>
    <w:uiPriority w:val="21"/>
    <w:qFormat/>
    <w:rsid w:val="00CB7136"/>
    <w:rPr>
      <w:i/>
      <w:iCs/>
      <w:color w:val="0F4761" w:themeColor="accent1" w:themeShade="BF"/>
    </w:rPr>
  </w:style>
  <w:style w:type="paragraph" w:styleId="Citadestacada">
    <w:name w:val="Intense Quote"/>
    <w:basedOn w:val="Normal"/>
    <w:next w:val="Normal"/>
    <w:link w:val="CitadestacadaCar"/>
    <w:uiPriority w:val="30"/>
    <w:qFormat/>
    <w:rsid w:val="00CB71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B7136"/>
    <w:rPr>
      <w:i/>
      <w:iCs/>
      <w:color w:val="0F4761" w:themeColor="accent1" w:themeShade="BF"/>
    </w:rPr>
  </w:style>
  <w:style w:type="character" w:styleId="Referenciaintensa">
    <w:name w:val="Intense Reference"/>
    <w:basedOn w:val="Fuentedeprrafopredeter"/>
    <w:uiPriority w:val="32"/>
    <w:qFormat/>
    <w:rsid w:val="00CB7136"/>
    <w:rPr>
      <w:b/>
      <w:bCs/>
      <w:smallCaps/>
      <w:color w:val="0F4761" w:themeColor="accent1" w:themeShade="BF"/>
      <w:spacing w:val="5"/>
    </w:rPr>
  </w:style>
  <w:style w:type="character" w:styleId="Hipervnculo">
    <w:name w:val="Hyperlink"/>
    <w:basedOn w:val="Fuentedeprrafopredeter"/>
    <w:uiPriority w:val="99"/>
    <w:unhideWhenUsed/>
    <w:rsid w:val="00CB7136"/>
    <w:rPr>
      <w:color w:val="467886" w:themeColor="hyperlink"/>
      <w:u w:val="single"/>
    </w:rPr>
  </w:style>
  <w:style w:type="character" w:styleId="Mencinsinresolver">
    <w:name w:val="Unresolved Mention"/>
    <w:basedOn w:val="Fuentedeprrafopredeter"/>
    <w:uiPriority w:val="99"/>
    <w:semiHidden/>
    <w:unhideWhenUsed/>
    <w:rsid w:val="00CB7136"/>
    <w:rPr>
      <w:color w:val="605E5C"/>
      <w:shd w:val="clear" w:color="auto" w:fill="E1DFDD"/>
    </w:rPr>
  </w:style>
  <w:style w:type="paragraph" w:styleId="Encabezado">
    <w:name w:val="header"/>
    <w:basedOn w:val="Normal"/>
    <w:link w:val="EncabezadoCar"/>
    <w:uiPriority w:val="99"/>
    <w:unhideWhenUsed/>
    <w:rsid w:val="00CB713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B7136"/>
  </w:style>
  <w:style w:type="paragraph" w:styleId="Piedepgina">
    <w:name w:val="footer"/>
    <w:basedOn w:val="Normal"/>
    <w:link w:val="PiedepginaCar"/>
    <w:uiPriority w:val="99"/>
    <w:unhideWhenUsed/>
    <w:rsid w:val="00CB713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B7136"/>
  </w:style>
  <w:style w:type="table" w:styleId="Tablaconcuadrcula">
    <w:name w:val="Table Grid"/>
    <w:basedOn w:val="Tablanormal"/>
    <w:uiPriority w:val="59"/>
    <w:rsid w:val="00B266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estioncalidad.mincit.gov.co/IsolucionCalidad/BancoconocimientoMINCOMERCIO4/2/202f54984dbe45208e0fb89db82ba332/202f54984dbe45208e0fb89db82ba332.asp?Debug=YES&amp;Id_Articulo=8083&amp;VistaPrevia=" TargetMode="External"/><Relationship Id="rId13" Type="http://schemas.openxmlformats.org/officeDocument/2006/relationships/hyperlink" Target="https://gestioncalidad.mincit.gov.co/IsolucionCalidad/BancoconocimientoMINCOMERCIO4/2/202f54984dbe45208e0fb89db82ba332/202f54984dbe45208e0fb89db82ba332.asp?Debug=YES&amp;Id_Articulo=8083&amp;VistaPrevia=" TargetMode="External"/><Relationship Id="rId18" Type="http://schemas.openxmlformats.org/officeDocument/2006/relationships/hyperlink" Target="https://gestioncalidad.mincit.gov.co/IsolucionCalidad/BancoconocimientoMINCOMERCIO4/2/202f54984dbe45208e0fb89db82ba332/202f54984dbe45208e0fb89db82ba332.asp?Debug=YES&amp;Id_Articulo=8083&amp;VistaPrevia="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gestioncalidad.mincit.gov.co/IsolucionCalidad/BancoconocimientoMINCOMERCIO4/2/202f54984dbe45208e0fb89db82ba332/202f54984dbe45208e0fb89db82ba332.asp?Debug=YES&amp;Id_Articulo=8083&amp;VistaPrevia=" TargetMode="External"/><Relationship Id="rId7" Type="http://schemas.openxmlformats.org/officeDocument/2006/relationships/endnotes" Target="endnotes.xml"/><Relationship Id="rId12" Type="http://schemas.openxmlformats.org/officeDocument/2006/relationships/hyperlink" Target="https://gestioncalidad.mincit.gov.co/IsolucionCalidad/BancoconocimientoMINCOMERCIO4/2/202f54984dbe45208e0fb89db82ba332/202f54984dbe45208e0fb89db82ba332.asp?Debug=YES&amp;Id_Articulo=8083&amp;VistaPrevia=" TargetMode="External"/><Relationship Id="rId17" Type="http://schemas.openxmlformats.org/officeDocument/2006/relationships/hyperlink" Target="https://gestioncalidad.mincit.gov.co/IsolucionCalidad/BancoconocimientoMINCOMERCIO4/2/202f54984dbe45208e0fb89db82ba332/202f54984dbe45208e0fb89db82ba332.asp?Debug=YES&amp;Id_Articulo=8083&amp;VistaPrevia=" TargetMode="External"/><Relationship Id="rId25" Type="http://schemas.openxmlformats.org/officeDocument/2006/relationships/hyperlink" Target="http://gestioncalidad.mincit.gov.co/IsolucionCalidad/RiesgosDafp/frmReporteMapa.aspx" TargetMode="External"/><Relationship Id="rId2" Type="http://schemas.openxmlformats.org/officeDocument/2006/relationships/numbering" Target="numbering.xml"/><Relationship Id="rId16" Type="http://schemas.openxmlformats.org/officeDocument/2006/relationships/hyperlink" Target="https://gestioncalidad.mincit.gov.co/IsolucionCalidad/BancoconocimientoMINCOMERCIO4/2/202f54984dbe45208e0fb89db82ba332/202f54984dbe45208e0fb89db82ba332.asp?Debug=YES&amp;Id_Articulo=8083&amp;VistaPrevia=" TargetMode="External"/><Relationship Id="rId20" Type="http://schemas.openxmlformats.org/officeDocument/2006/relationships/hyperlink" Target="https://gestioncalidad.mincit.gov.co/IsolucionCalidad/BancoconocimientoMINCOMERCIO4/2/202f54984dbe45208e0fb89db82ba332/202f54984dbe45208e0fb89db82ba332.asp?Debug=YES&amp;Id_Articulo=8083&amp;VistaPrevia="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estioncalidad.mincit.gov.co/IsolucionCalidad/BancoconocimientoMINCOMERCIO4/2/202f54984dbe45208e0fb89db82ba332/202f54984dbe45208e0fb89db82ba332.asp?Debug=YES&amp;Id_Articulo=8083&amp;VistaPrevia=" TargetMode="External"/><Relationship Id="rId24" Type="http://schemas.openxmlformats.org/officeDocument/2006/relationships/hyperlink" Target="https://gestioncalidad.mincit.gov.co/IsolucionCalidad/BancoconocimientoMINCOMERCIO4/2/202f54984dbe45208e0fb89db82ba332/202f54984dbe45208e0fb89db82ba332.asp?Debug=YES&amp;Id_Articulo=8083&amp;VistaPrevia=" TargetMode="External"/><Relationship Id="rId5" Type="http://schemas.openxmlformats.org/officeDocument/2006/relationships/webSettings" Target="webSettings.xml"/><Relationship Id="rId15" Type="http://schemas.openxmlformats.org/officeDocument/2006/relationships/hyperlink" Target="https://gestioncalidad.mincit.gov.co/IsolucionCalidad/BancoconocimientoMINCOMERCIO4/2/202f54984dbe45208e0fb89db82ba332/202f54984dbe45208e0fb89db82ba332.asp?Debug=YES&amp;Id_Articulo=8083&amp;VistaPrevia=" TargetMode="External"/><Relationship Id="rId23" Type="http://schemas.openxmlformats.org/officeDocument/2006/relationships/hyperlink" Target="https://gestioncalidad.mincit.gov.co/IsolucionCalidad/BancoconocimientoMINCOMERCIO4/2/202f54984dbe45208e0fb89db82ba332/202f54984dbe45208e0fb89db82ba332.asp?Debug=YES&amp;Id_Articulo=8083&amp;VistaPrevia=" TargetMode="External"/><Relationship Id="rId28" Type="http://schemas.openxmlformats.org/officeDocument/2006/relationships/fontTable" Target="fontTable.xml"/><Relationship Id="rId10" Type="http://schemas.openxmlformats.org/officeDocument/2006/relationships/hyperlink" Target="https://gestioncalidad.mincit.gov.co/IsolucionCalidad/BancoconocimientoMINCOMERCIO4/2/202f54984dbe45208e0fb89db82ba332/202f54984dbe45208e0fb89db82ba332.asp?Debug=YES&amp;Id_Articulo=8083&amp;VistaPrevia=" TargetMode="External"/><Relationship Id="rId19" Type="http://schemas.openxmlformats.org/officeDocument/2006/relationships/hyperlink" Target="https://gestioncalidad.mincit.gov.co/IsolucionCalidad/BancoconocimientoMINCOMERCIO4/2/202f54984dbe45208e0fb89db82ba332/202f54984dbe45208e0fb89db82ba332.asp?Debug=YES&amp;Id_Articulo=8083&amp;VistaPrevia=" TargetMode="External"/><Relationship Id="rId4" Type="http://schemas.openxmlformats.org/officeDocument/2006/relationships/settings" Target="settings.xml"/><Relationship Id="rId9" Type="http://schemas.openxmlformats.org/officeDocument/2006/relationships/hyperlink" Target="https://gestioncalidad.mincit.gov.co/IsolucionCalidad/BancoconocimientoMINCOMERCIO4/2/202f54984dbe45208e0fb89db82ba332/202f54984dbe45208e0fb89db82ba332.asp?Debug=YES&amp;Id_Articulo=8083&amp;VistaPrevia=" TargetMode="External"/><Relationship Id="rId14" Type="http://schemas.openxmlformats.org/officeDocument/2006/relationships/hyperlink" Target="https://gestioncalidad.mincit.gov.co/IsolucionCalidad/BancoconocimientoMINCOMERCIO4/2/202f54984dbe45208e0fb89db82ba332/202f54984dbe45208e0fb89db82ba332.asp?Debug=YES&amp;Id_Articulo=8083&amp;VistaPrevia=" TargetMode="External"/><Relationship Id="rId22" Type="http://schemas.openxmlformats.org/officeDocument/2006/relationships/hyperlink" Target="https://gestioncalidad.mincit.gov.co/IsolucionCalidad/BancoconocimientoMINCOMERCIO4/2/202f54984dbe45208e0fb89db82ba332/202f54984dbe45208e0fb89db82ba332.asp?Debug=YES&amp;Id_Articulo=8083&amp;VistaPrevia="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1C60D0-B75A-4035-A473-483FCC992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2010</Words>
  <Characters>11057</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Orietta Sofia Cotes Diaz - Pasante</dc:creator>
  <cp:keywords/>
  <dc:description/>
  <cp:lastModifiedBy>Orietta Sofia Cotes Diaz - Pasante</cp:lastModifiedBy>
  <cp:revision>2</cp:revision>
  <dcterms:created xsi:type="dcterms:W3CDTF">2026-06-01T17:18:00Z</dcterms:created>
  <dcterms:modified xsi:type="dcterms:W3CDTF">2026-06-01T17:18:00Z</dcterms:modified>
</cp:coreProperties>
</file>