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35" w:type="dxa"/>
        <w:jc w:val="center"/>
        <w:tblCellSpacing w:w="15" w:type="dxa"/>
        <w:tblCellMar>
          <w:top w:w="15" w:type="dxa"/>
          <w:left w:w="15" w:type="dxa"/>
          <w:bottom w:w="15" w:type="dxa"/>
          <w:right w:w="15" w:type="dxa"/>
        </w:tblCellMar>
        <w:tblLook w:val="04A0" w:firstRow="1" w:lastRow="0" w:firstColumn="1" w:lastColumn="0" w:noHBand="0" w:noVBand="1"/>
      </w:tblPr>
      <w:tblGrid>
        <w:gridCol w:w="10996"/>
      </w:tblGrid>
      <w:tr w:rsidR="00CD3638" w:rsidRPr="00CD3638" w14:paraId="7935F3D4" w14:textId="77777777" w:rsidTr="3BAD0164">
        <w:trPr>
          <w:tblCellSpacing w:w="15" w:type="dxa"/>
          <w:jc w:val="center"/>
        </w:trPr>
        <w:tc>
          <w:tcPr>
            <w:tcW w:w="10935" w:type="dxa"/>
            <w:vAlign w:val="center"/>
            <w:hideMark/>
          </w:tcPr>
          <w:p w14:paraId="6CEA7275" w14:textId="4D7EBA6D" w:rsidR="00CD3638" w:rsidRPr="00CD3638" w:rsidRDefault="7ED4CC3B" w:rsidP="0E069204">
            <w:pPr>
              <w:rPr>
                <w:rFonts w:ascii="Verdana" w:eastAsia="Verdana" w:hAnsi="Verdana" w:cs="Verdana"/>
                <w:b/>
                <w:bCs/>
              </w:rPr>
            </w:pPr>
            <w:r w:rsidRPr="0E069204">
              <w:rPr>
                <w:rFonts w:ascii="Verdana" w:eastAsia="Verdana" w:hAnsi="Verdana" w:cs="Verdana"/>
                <w:b/>
                <w:bCs/>
              </w:rPr>
              <w:t>1. OBJET</w:t>
            </w:r>
            <w:r w:rsidR="01204CE1" w:rsidRPr="0E069204">
              <w:rPr>
                <w:rFonts w:ascii="Verdana" w:eastAsia="Verdana" w:hAnsi="Verdana" w:cs="Verdana"/>
                <w:b/>
                <w:bCs/>
              </w:rPr>
              <w:t>IVO</w:t>
            </w:r>
          </w:p>
        </w:tc>
      </w:tr>
      <w:tr w:rsidR="00CD3638" w:rsidRPr="00CD3638" w14:paraId="7BA00180" w14:textId="77777777" w:rsidTr="3BAD0164">
        <w:trPr>
          <w:tblCellSpacing w:w="15" w:type="dxa"/>
          <w:jc w:val="center"/>
        </w:trPr>
        <w:tc>
          <w:tcPr>
            <w:tcW w:w="10935"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10726"/>
            </w:tblGrid>
            <w:tr w:rsidR="00CD3638" w:rsidRPr="00CD3638" w14:paraId="78FB4B4A" w14:textId="77777777" w:rsidTr="0E069204">
              <w:trPr>
                <w:tblCellSpacing w:w="0" w:type="dxa"/>
              </w:trPr>
              <w:tc>
                <w:tcPr>
                  <w:tcW w:w="75" w:type="dxa"/>
                  <w:shd w:val="clear" w:color="auto" w:fill="FFFFFF" w:themeFill="background1"/>
                  <w:hideMark/>
                </w:tcPr>
                <w:p w14:paraId="25D7F9A3" w14:textId="7E2EEC0B" w:rsidR="00CD3638" w:rsidRPr="00CD3638" w:rsidRDefault="7ED4CC3B" w:rsidP="0E069204">
                  <w:pPr>
                    <w:rPr>
                      <w:rFonts w:ascii="Verdana" w:eastAsia="Verdana" w:hAnsi="Verdana" w:cs="Verdana"/>
                    </w:rPr>
                  </w:pPr>
                  <w:r>
                    <w:rPr>
                      <w:noProof/>
                    </w:rPr>
                    <mc:AlternateContent>
                      <mc:Choice Requires="wps">
                        <w:drawing>
                          <wp:inline distT="0" distB="0" distL="0" distR="0" wp14:anchorId="34DE323A" wp14:editId="6806E2B2">
                            <wp:extent cx="9525" cy="9525"/>
                            <wp:effectExtent l="0" t="0" r="0" b="0"/>
                            <wp:docPr id="1373619319" name="Rectángulo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30" w:type="dxa"/>
                  <w:shd w:val="clear" w:color="auto" w:fill="FFFFFF" w:themeFill="background1"/>
                  <w:hideMark/>
                </w:tcPr>
                <w:p w14:paraId="6990B229" w14:textId="1B9F99FC" w:rsidR="00CD3638" w:rsidRPr="00CD3638" w:rsidRDefault="7ED4CC3B" w:rsidP="0E069204">
                  <w:pPr>
                    <w:rPr>
                      <w:rFonts w:ascii="Verdana" w:eastAsia="Verdana" w:hAnsi="Verdana" w:cs="Verdana"/>
                    </w:rPr>
                  </w:pPr>
                  <w:r>
                    <w:rPr>
                      <w:noProof/>
                    </w:rPr>
                    <mc:AlternateContent>
                      <mc:Choice Requires="wps">
                        <w:drawing>
                          <wp:inline distT="0" distB="0" distL="0" distR="0" wp14:anchorId="4B399C08" wp14:editId="0BD7D8DB">
                            <wp:extent cx="19050" cy="19050"/>
                            <wp:effectExtent l="0" t="0" r="0" b="0"/>
                            <wp:docPr id="21911831" name="Rectángulo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75" w:type="dxa"/>
                  <w:shd w:val="clear" w:color="auto" w:fill="FFFFFF" w:themeFill="background1"/>
                  <w:hideMark/>
                </w:tcPr>
                <w:p w14:paraId="6F0FC7D4" w14:textId="36B25162" w:rsidR="00CD3638" w:rsidRPr="00CD3638" w:rsidRDefault="7ED4CC3B" w:rsidP="0E069204">
                  <w:pPr>
                    <w:rPr>
                      <w:rFonts w:ascii="Verdana" w:eastAsia="Verdana" w:hAnsi="Verdana" w:cs="Verdana"/>
                    </w:rPr>
                  </w:pPr>
                  <w:r>
                    <w:rPr>
                      <w:noProof/>
                    </w:rPr>
                    <mc:AlternateContent>
                      <mc:Choice Requires="wps">
                        <w:drawing>
                          <wp:inline distT="0" distB="0" distL="0" distR="0" wp14:anchorId="7C23CB40" wp14:editId="2143BDC2">
                            <wp:extent cx="9525" cy="9525"/>
                            <wp:effectExtent l="0" t="0" r="0" b="0"/>
                            <wp:docPr id="1114907321" name="Rectángulo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0" w:type="auto"/>
                  <w:shd w:val="clear" w:color="auto" w:fill="FFFFFF" w:themeFill="background1"/>
                  <w:hideMark/>
                </w:tcPr>
                <w:p w14:paraId="6D1C7D2E" w14:textId="61A4CACA" w:rsidR="00CD3638" w:rsidRPr="00CD3638" w:rsidRDefault="7ED4CC3B" w:rsidP="0E069204">
                  <w:pPr>
                    <w:rPr>
                      <w:rFonts w:ascii="Verdana" w:eastAsia="Verdana" w:hAnsi="Verdana" w:cs="Verdana"/>
                    </w:rPr>
                  </w:pPr>
                  <w:r w:rsidRPr="0E069204">
                    <w:rPr>
                      <w:rFonts w:ascii="Verdana" w:eastAsia="Verdana" w:hAnsi="Verdana" w:cs="Verdana"/>
                    </w:rPr>
                    <w:t>Establecer las actividades, responsabilidades y controles necesarios para planificar, ejecutar, comunicar y hacer seguimiento a la actividad de auditoría interna, con el fin de evaluar de manera independiente y objetiva la eficacia del sistema de control interno, la gestión de riesgos y el cumplimiento normativo de la entidad. </w:t>
                  </w:r>
                </w:p>
              </w:tc>
            </w:tr>
          </w:tbl>
          <w:p w14:paraId="5B844034" w14:textId="77777777" w:rsidR="00CD3638" w:rsidRPr="00CD3638" w:rsidRDefault="00CD3638" w:rsidP="0E069204">
            <w:pPr>
              <w:rPr>
                <w:rFonts w:ascii="Verdana" w:eastAsia="Verdana" w:hAnsi="Verdana" w:cs="Verdana"/>
              </w:rPr>
            </w:pPr>
          </w:p>
        </w:tc>
      </w:tr>
      <w:tr w:rsidR="00CD3638" w:rsidRPr="00CD3638" w14:paraId="2A6108DD" w14:textId="77777777" w:rsidTr="3BAD0164">
        <w:trPr>
          <w:tblCellSpacing w:w="15" w:type="dxa"/>
          <w:jc w:val="center"/>
        </w:trPr>
        <w:tc>
          <w:tcPr>
            <w:tcW w:w="10935" w:type="dxa"/>
            <w:vAlign w:val="center"/>
            <w:hideMark/>
          </w:tcPr>
          <w:p w14:paraId="446679F2" w14:textId="77777777" w:rsidR="00CD3638" w:rsidRPr="00CD3638" w:rsidRDefault="7ED4CC3B" w:rsidP="0E069204">
            <w:pPr>
              <w:rPr>
                <w:rFonts w:ascii="Verdana" w:eastAsia="Verdana" w:hAnsi="Verdana" w:cs="Verdana"/>
                <w:b/>
                <w:bCs/>
              </w:rPr>
            </w:pPr>
            <w:r w:rsidRPr="0E069204">
              <w:rPr>
                <w:rFonts w:ascii="Verdana" w:eastAsia="Verdana" w:hAnsi="Verdana" w:cs="Verdana"/>
                <w:b/>
                <w:bCs/>
              </w:rPr>
              <w:t>2. ALCANCE</w:t>
            </w:r>
          </w:p>
        </w:tc>
      </w:tr>
      <w:tr w:rsidR="00CD3638" w:rsidRPr="00CD3638" w14:paraId="511CEA7D" w14:textId="77777777" w:rsidTr="3BAD0164">
        <w:trPr>
          <w:tblCellSpacing w:w="15" w:type="dxa"/>
          <w:jc w:val="center"/>
        </w:trPr>
        <w:tc>
          <w:tcPr>
            <w:tcW w:w="10935" w:type="dxa"/>
            <w:vAlign w:val="center"/>
            <w:hideMark/>
          </w:tcPr>
          <w:tbl>
            <w:tblPr>
              <w:tblW w:w="10906" w:type="dxa"/>
              <w:tblCellSpacing w:w="0" w:type="dxa"/>
              <w:tblCellMar>
                <w:left w:w="0" w:type="dxa"/>
                <w:right w:w="0" w:type="dxa"/>
              </w:tblCellMar>
              <w:tblLook w:val="04A0" w:firstRow="1" w:lastRow="0" w:firstColumn="1" w:lastColumn="0" w:noHBand="0" w:noVBand="1"/>
            </w:tblPr>
            <w:tblGrid>
              <w:gridCol w:w="75"/>
              <w:gridCol w:w="135"/>
              <w:gridCol w:w="135"/>
              <w:gridCol w:w="10561"/>
            </w:tblGrid>
            <w:tr w:rsidR="00CD3638" w:rsidRPr="00CD3638" w14:paraId="421C98B5" w14:textId="77777777" w:rsidTr="0E069204">
              <w:trPr>
                <w:tblCellSpacing w:w="0" w:type="dxa"/>
              </w:trPr>
              <w:tc>
                <w:tcPr>
                  <w:tcW w:w="75" w:type="dxa"/>
                  <w:shd w:val="clear" w:color="auto" w:fill="FFFFFF" w:themeFill="background1"/>
                  <w:hideMark/>
                </w:tcPr>
                <w:p w14:paraId="679DD8DB" w14:textId="33A2517E" w:rsidR="00CD3638" w:rsidRPr="00CD3638" w:rsidRDefault="7ED4CC3B" w:rsidP="0E069204">
                  <w:pPr>
                    <w:rPr>
                      <w:rFonts w:ascii="Verdana" w:eastAsia="Verdana" w:hAnsi="Verdana" w:cs="Verdana"/>
                    </w:rPr>
                  </w:pPr>
                  <w:r>
                    <w:rPr>
                      <w:noProof/>
                    </w:rPr>
                    <mc:AlternateContent>
                      <mc:Choice Requires="wps">
                        <w:drawing>
                          <wp:inline distT="0" distB="0" distL="0" distR="0" wp14:anchorId="0439491E" wp14:editId="4DA49A78">
                            <wp:extent cx="9525" cy="9525"/>
                            <wp:effectExtent l="0" t="0" r="0" b="0"/>
                            <wp:docPr id="1167619453" name="Rectángulo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135" w:type="dxa"/>
                  <w:shd w:val="clear" w:color="auto" w:fill="FFFFFF" w:themeFill="background1"/>
                  <w:hideMark/>
                </w:tcPr>
                <w:p w14:paraId="2D9529D8" w14:textId="6AC30FD4" w:rsidR="00CD3638" w:rsidRPr="00CD3638" w:rsidRDefault="7ED4CC3B" w:rsidP="0E069204">
                  <w:pPr>
                    <w:rPr>
                      <w:rFonts w:ascii="Verdana" w:eastAsia="Verdana" w:hAnsi="Verdana" w:cs="Verdana"/>
                    </w:rPr>
                  </w:pPr>
                  <w:r>
                    <w:rPr>
                      <w:noProof/>
                    </w:rPr>
                    <mc:AlternateContent>
                      <mc:Choice Requires="wps">
                        <w:drawing>
                          <wp:inline distT="0" distB="0" distL="0" distR="0" wp14:anchorId="24B6C8E9" wp14:editId="706E49BA">
                            <wp:extent cx="19050" cy="19050"/>
                            <wp:effectExtent l="0" t="0" r="0" b="0"/>
                            <wp:docPr id="1479015614" name="Rectángulo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135" w:type="dxa"/>
                  <w:shd w:val="clear" w:color="auto" w:fill="FFFFFF" w:themeFill="background1"/>
                  <w:hideMark/>
                </w:tcPr>
                <w:p w14:paraId="4E73069B" w14:textId="4B7B6F68" w:rsidR="00CD3638" w:rsidRPr="00CD3638" w:rsidRDefault="7ED4CC3B" w:rsidP="0E069204">
                  <w:pPr>
                    <w:rPr>
                      <w:rFonts w:ascii="Verdana" w:eastAsia="Verdana" w:hAnsi="Verdana" w:cs="Verdana"/>
                    </w:rPr>
                  </w:pPr>
                  <w:r>
                    <w:rPr>
                      <w:noProof/>
                    </w:rPr>
                    <mc:AlternateContent>
                      <mc:Choice Requires="wps">
                        <w:drawing>
                          <wp:inline distT="0" distB="0" distL="0" distR="0" wp14:anchorId="1346514A" wp14:editId="00E59058">
                            <wp:extent cx="9525" cy="9525"/>
                            <wp:effectExtent l="0" t="0" r="0" b="0"/>
                            <wp:docPr id="1998293559" name="Rectángulo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10561" w:type="dxa"/>
                  <w:shd w:val="clear" w:color="auto" w:fill="FFFFFF" w:themeFill="background1"/>
                  <w:hideMark/>
                </w:tcPr>
                <w:p w14:paraId="4E738E08" w14:textId="63A78C2B" w:rsidR="00CD3638" w:rsidRPr="00CD3638" w:rsidRDefault="7ED4CC3B" w:rsidP="0E069204">
                  <w:pPr>
                    <w:rPr>
                      <w:rFonts w:ascii="Verdana" w:eastAsia="Verdana" w:hAnsi="Verdana" w:cs="Verdana"/>
                    </w:rPr>
                  </w:pPr>
                  <w:r w:rsidRPr="0E069204">
                    <w:rPr>
                      <w:rFonts w:ascii="Verdana" w:eastAsia="Verdana" w:hAnsi="Verdana" w:cs="Verdana"/>
                    </w:rPr>
                    <w:t>Inicia con la formulación del Plan anual de auditoría interna OCI y termina con el cierre de las acciones de los Planes de Mejoramiento, en los casos que aplique. </w:t>
                  </w:r>
                </w:p>
              </w:tc>
            </w:tr>
          </w:tbl>
          <w:p w14:paraId="5E1B1C63" w14:textId="77777777" w:rsidR="00CD3638" w:rsidRPr="00CD3638" w:rsidRDefault="00CD3638" w:rsidP="0E069204">
            <w:pPr>
              <w:rPr>
                <w:rFonts w:ascii="Verdana" w:eastAsia="Verdana" w:hAnsi="Verdana" w:cs="Verdana"/>
              </w:rPr>
            </w:pPr>
          </w:p>
        </w:tc>
      </w:tr>
      <w:tr w:rsidR="00CD3638" w:rsidRPr="00CD3638" w14:paraId="465F4A30" w14:textId="77777777" w:rsidTr="3BAD0164">
        <w:trPr>
          <w:tblCellSpacing w:w="15" w:type="dxa"/>
          <w:jc w:val="center"/>
        </w:trPr>
        <w:tc>
          <w:tcPr>
            <w:tcW w:w="10935" w:type="dxa"/>
            <w:vAlign w:val="center"/>
            <w:hideMark/>
          </w:tcPr>
          <w:p w14:paraId="5D5CA629" w14:textId="223E8D25" w:rsidR="00CD3638" w:rsidRPr="00CD3638" w:rsidRDefault="7ED4CC3B" w:rsidP="0E069204">
            <w:pPr>
              <w:rPr>
                <w:rFonts w:ascii="Verdana" w:eastAsia="Verdana" w:hAnsi="Verdana" w:cs="Verdana"/>
                <w:b/>
                <w:bCs/>
              </w:rPr>
            </w:pPr>
            <w:r w:rsidRPr="0E069204">
              <w:rPr>
                <w:rFonts w:ascii="Verdana" w:eastAsia="Verdana" w:hAnsi="Verdana" w:cs="Verdana"/>
                <w:b/>
                <w:bCs/>
              </w:rPr>
              <w:t>3. DEFINICIONES</w:t>
            </w:r>
            <w:r w:rsidR="583AAE24" w:rsidRPr="0E069204">
              <w:rPr>
                <w:rFonts w:ascii="Verdana" w:eastAsia="Verdana" w:hAnsi="Verdana" w:cs="Verdana"/>
                <w:b/>
                <w:bCs/>
              </w:rPr>
              <w:t xml:space="preserve"> Y SIGLAS</w:t>
            </w:r>
          </w:p>
        </w:tc>
      </w:tr>
      <w:tr w:rsidR="00CD3638" w:rsidRPr="00CD3638" w14:paraId="4DBE2188" w14:textId="77777777" w:rsidTr="3BAD0164">
        <w:trPr>
          <w:tblCellSpacing w:w="15" w:type="dxa"/>
          <w:jc w:val="center"/>
        </w:trPr>
        <w:tc>
          <w:tcPr>
            <w:tcW w:w="10935"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10726"/>
            </w:tblGrid>
            <w:tr w:rsidR="00CD3638" w:rsidRPr="00CD3638" w14:paraId="4E64C15A" w14:textId="77777777" w:rsidTr="0E069204">
              <w:trPr>
                <w:tblCellSpacing w:w="0" w:type="dxa"/>
              </w:trPr>
              <w:tc>
                <w:tcPr>
                  <w:tcW w:w="75" w:type="dxa"/>
                  <w:shd w:val="clear" w:color="auto" w:fill="FFFFFF" w:themeFill="background1"/>
                  <w:hideMark/>
                </w:tcPr>
                <w:p w14:paraId="50ADDE5D" w14:textId="79686D50" w:rsidR="00CD3638" w:rsidRPr="00CD3638" w:rsidRDefault="7ED4CC3B" w:rsidP="0E069204">
                  <w:pPr>
                    <w:rPr>
                      <w:rFonts w:ascii="Verdana" w:eastAsia="Verdana" w:hAnsi="Verdana" w:cs="Verdana"/>
                    </w:rPr>
                  </w:pPr>
                  <w:r>
                    <w:rPr>
                      <w:noProof/>
                    </w:rPr>
                    <mc:AlternateContent>
                      <mc:Choice Requires="wps">
                        <w:drawing>
                          <wp:inline distT="0" distB="0" distL="0" distR="0" wp14:anchorId="0BA931AB" wp14:editId="2277C8CC">
                            <wp:extent cx="9525" cy="9525"/>
                            <wp:effectExtent l="0" t="0" r="0" b="0"/>
                            <wp:docPr id="820492415" name="Rectángulo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30" w:type="dxa"/>
                  <w:shd w:val="clear" w:color="auto" w:fill="FFFFFF" w:themeFill="background1"/>
                  <w:hideMark/>
                </w:tcPr>
                <w:p w14:paraId="39388834" w14:textId="3B73B65E" w:rsidR="00CD3638" w:rsidRPr="00CD3638" w:rsidRDefault="7ED4CC3B" w:rsidP="0E069204">
                  <w:pPr>
                    <w:rPr>
                      <w:rFonts w:ascii="Verdana" w:eastAsia="Verdana" w:hAnsi="Verdana" w:cs="Verdana"/>
                    </w:rPr>
                  </w:pPr>
                  <w:r>
                    <w:rPr>
                      <w:noProof/>
                    </w:rPr>
                    <mc:AlternateContent>
                      <mc:Choice Requires="wps">
                        <w:drawing>
                          <wp:inline distT="0" distB="0" distL="0" distR="0" wp14:anchorId="74E31FEB" wp14:editId="457AE4B9">
                            <wp:extent cx="19050" cy="19050"/>
                            <wp:effectExtent l="0" t="0" r="0" b="0"/>
                            <wp:docPr id="2110103546" name="Rectángulo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75" w:type="dxa"/>
                  <w:shd w:val="clear" w:color="auto" w:fill="FFFFFF" w:themeFill="background1"/>
                  <w:hideMark/>
                </w:tcPr>
                <w:p w14:paraId="48CDF461" w14:textId="6EE61785" w:rsidR="00CD3638" w:rsidRPr="00CD3638" w:rsidRDefault="7ED4CC3B" w:rsidP="0E069204">
                  <w:pPr>
                    <w:rPr>
                      <w:rFonts w:ascii="Verdana" w:eastAsia="Verdana" w:hAnsi="Verdana" w:cs="Verdana"/>
                    </w:rPr>
                  </w:pPr>
                  <w:r>
                    <w:rPr>
                      <w:noProof/>
                    </w:rPr>
                    <mc:AlternateContent>
                      <mc:Choice Requires="wps">
                        <w:drawing>
                          <wp:inline distT="0" distB="0" distL="0" distR="0" wp14:anchorId="484C806B" wp14:editId="38E89E80">
                            <wp:extent cx="9525" cy="9525"/>
                            <wp:effectExtent l="0" t="0" r="0" b="0"/>
                            <wp:docPr id="1903955343" name="Rectángulo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0" w:type="auto"/>
                  <w:shd w:val="clear" w:color="auto" w:fill="FFFFFF" w:themeFill="background1"/>
                  <w:hideMark/>
                </w:tcPr>
                <w:p w14:paraId="5086A972" w14:textId="733335F3" w:rsidR="00CD3638" w:rsidRPr="00CD3638" w:rsidRDefault="7ED4CC3B" w:rsidP="0E069204">
                  <w:pPr>
                    <w:rPr>
                      <w:rFonts w:ascii="Verdana" w:eastAsia="Verdana" w:hAnsi="Verdana" w:cs="Verdana"/>
                    </w:rPr>
                  </w:pPr>
                  <w:hyperlink r:id="rId10">
                    <w:r w:rsidRPr="0E069204">
                      <w:rPr>
                        <w:rFonts w:ascii="Verdana" w:eastAsia="Verdana" w:hAnsi="Verdana" w:cs="Verdana"/>
                      </w:rPr>
                      <w:t>CÓDIGO DE ÉTICA DEL AUDITOR INTERNO</w:t>
                    </w:r>
                    <w:r w:rsidR="498CED3B" w:rsidRPr="0E069204">
                      <w:rPr>
                        <w:rFonts w:ascii="Verdana" w:eastAsia="Verdana" w:hAnsi="Verdana" w:cs="Verdana"/>
                      </w:rPr>
                      <w:t>:</w:t>
                    </w:r>
                  </w:hyperlink>
                  <w:r w:rsidR="498CED3B" w:rsidRPr="0E069204">
                    <w:rPr>
                      <w:rFonts w:ascii="Verdana" w:eastAsia="Verdana" w:hAnsi="Verdana" w:cs="Verdana"/>
                    </w:rPr>
                    <w:t xml:space="preserve"> es una serie de principios significativos para la profesión y el ejercicio de la auditoría interna y de reglas de conducta que describen el comportamiento que se espera de los auditores internos.</w:t>
                  </w:r>
                </w:p>
                <w:p w14:paraId="6B245CD8" w14:textId="575E87E5" w:rsidR="00CD3638" w:rsidRPr="00CD3638" w:rsidRDefault="00CD3638" w:rsidP="0E069204">
                  <w:pPr>
                    <w:rPr>
                      <w:rFonts w:ascii="Verdana" w:eastAsia="Verdana" w:hAnsi="Verdana" w:cs="Verdana"/>
                    </w:rPr>
                  </w:pPr>
                  <w:r>
                    <w:br/>
                  </w:r>
                  <w:hyperlink r:id="rId11">
                    <w:r w:rsidR="7ED4CC3B" w:rsidRPr="0E069204">
                      <w:rPr>
                        <w:rFonts w:ascii="Verdana" w:eastAsia="Verdana" w:hAnsi="Verdana" w:cs="Verdana"/>
                      </w:rPr>
                      <w:t>CONFLICTO DE INTERESES</w:t>
                    </w:r>
                    <w:r w:rsidR="1F6AC414" w:rsidRPr="0E069204">
                      <w:rPr>
                        <w:rFonts w:ascii="Verdana" w:eastAsia="Verdana" w:hAnsi="Verdana" w:cs="Verdana"/>
                      </w:rPr>
                      <w:t>:</w:t>
                    </w:r>
                  </w:hyperlink>
                  <w:r w:rsidR="1F6AC414" w:rsidRPr="0E069204">
                    <w:rPr>
                      <w:rFonts w:ascii="Verdana" w:eastAsia="Verdana" w:hAnsi="Verdana" w:cs="Verdana"/>
                    </w:rPr>
                    <w:t xml:space="preserve"> es una serie de principios significativos para la profesión y el ejercicio de la auditoría interna y de reglas de conducta que describen el comportamiento que se espera de los auditores internos.</w:t>
                  </w:r>
                </w:p>
                <w:p w14:paraId="49DCFB00" w14:textId="3DD17F08" w:rsidR="00CD3638" w:rsidRPr="00CD3638" w:rsidRDefault="00CD3638" w:rsidP="0E069204">
                  <w:pPr>
                    <w:rPr>
                      <w:rFonts w:ascii="Verdana" w:eastAsia="Verdana" w:hAnsi="Verdana" w:cs="Verdana"/>
                    </w:rPr>
                  </w:pPr>
                  <w:r>
                    <w:br/>
                  </w:r>
                  <w:hyperlink r:id="rId12">
                    <w:r w:rsidR="7ED4CC3B" w:rsidRPr="0E069204">
                      <w:rPr>
                        <w:rFonts w:ascii="Verdana" w:eastAsia="Verdana" w:hAnsi="Verdana" w:cs="Verdana"/>
                      </w:rPr>
                      <w:t>CRITERIOS DE AUDITORIA INTERNA</w:t>
                    </w:r>
                    <w:r w:rsidR="2C1B2556" w:rsidRPr="0E069204">
                      <w:rPr>
                        <w:rFonts w:ascii="Verdana" w:eastAsia="Verdana" w:hAnsi="Verdana" w:cs="Verdana"/>
                      </w:rPr>
                      <w:t>:</w:t>
                    </w:r>
                  </w:hyperlink>
                  <w:r w:rsidR="2C1B2556" w:rsidRPr="0E069204">
                    <w:rPr>
                      <w:rFonts w:ascii="Verdana" w:eastAsia="Verdana" w:hAnsi="Verdana" w:cs="Verdana"/>
                    </w:rPr>
                    <w:t xml:space="preserve"> es una serie de principios significativos para la profesión y el ejercicio de la auditoría interna y de reglas de conducta que describen el comportamiento que se espera de los auditores internos.</w:t>
                  </w:r>
                </w:p>
                <w:p w14:paraId="172E5392" w14:textId="518CCBD8" w:rsidR="00CD3638" w:rsidRPr="00CD3638" w:rsidRDefault="00CD3638" w:rsidP="0E069204">
                  <w:pPr>
                    <w:rPr>
                      <w:rFonts w:ascii="Verdana" w:eastAsia="Verdana" w:hAnsi="Verdana" w:cs="Verdana"/>
                    </w:rPr>
                  </w:pPr>
                  <w:r>
                    <w:br/>
                  </w:r>
                  <w:hyperlink r:id="rId13">
                    <w:r w:rsidR="7ED4CC3B" w:rsidRPr="0E069204">
                      <w:rPr>
                        <w:rFonts w:ascii="Verdana" w:eastAsia="Verdana" w:hAnsi="Verdana" w:cs="Verdana"/>
                      </w:rPr>
                      <w:t>EQUIPO AUDITOR</w:t>
                    </w:r>
                    <w:r w:rsidR="64E20A49" w:rsidRPr="0E069204">
                      <w:rPr>
                        <w:rFonts w:ascii="Verdana" w:eastAsia="Verdana" w:hAnsi="Verdana" w:cs="Verdana"/>
                      </w:rPr>
                      <w:t>:</w:t>
                    </w:r>
                  </w:hyperlink>
                  <w:r w:rsidR="64E20A49" w:rsidRPr="0E069204">
                    <w:rPr>
                      <w:rFonts w:ascii="Verdana" w:eastAsia="Verdana" w:hAnsi="Verdana" w:cs="Verdana"/>
                    </w:rPr>
                    <w:t xml:space="preserve"> Conjunto de personas, compuesto por uno o más auditores internos designados para realizar actividades de evaluación o seguimientos.</w:t>
                  </w:r>
                </w:p>
                <w:p w14:paraId="07CBC89D" w14:textId="2F94F86A" w:rsidR="00CD3638" w:rsidRPr="00CD3638" w:rsidRDefault="00CD3638" w:rsidP="0E069204">
                  <w:pPr>
                    <w:rPr>
                      <w:rFonts w:ascii="Verdana" w:eastAsia="Verdana" w:hAnsi="Verdana" w:cs="Verdana"/>
                    </w:rPr>
                  </w:pPr>
                  <w:r>
                    <w:br/>
                  </w:r>
                  <w:hyperlink r:id="rId14">
                    <w:r w:rsidR="7ED4CC3B" w:rsidRPr="0E069204">
                      <w:rPr>
                        <w:rFonts w:ascii="Verdana" w:eastAsia="Verdana" w:hAnsi="Verdana" w:cs="Verdana"/>
                      </w:rPr>
                      <w:t>ESTATUTO DE AUDITORÍA INTERNA</w:t>
                    </w:r>
                    <w:r w:rsidR="071E9906" w:rsidRPr="0E069204">
                      <w:rPr>
                        <w:rFonts w:ascii="Verdana" w:eastAsia="Verdana" w:hAnsi="Verdana" w:cs="Verdana"/>
                      </w:rPr>
                      <w:t>:</w:t>
                    </w:r>
                  </w:hyperlink>
                  <w:r w:rsidR="071E9906" w:rsidRPr="0E069204">
                    <w:rPr>
                      <w:rFonts w:ascii="Verdana" w:eastAsia="Verdana" w:hAnsi="Verdana" w:cs="Verdana"/>
                    </w:rPr>
                    <w:t xml:space="preserve"> documento formal que define el propósito, autoridad y responsabilidad de la actividad de auditoría interna.</w:t>
                  </w:r>
                </w:p>
                <w:p w14:paraId="4876A92A" w14:textId="539EEE36" w:rsidR="00CD3638" w:rsidRPr="00CD3638" w:rsidRDefault="00CD3638" w:rsidP="0E069204">
                  <w:pPr>
                    <w:rPr>
                      <w:rFonts w:ascii="Verdana" w:eastAsia="Verdana" w:hAnsi="Verdana" w:cs="Verdana"/>
                    </w:rPr>
                  </w:pPr>
                  <w:r>
                    <w:br/>
                  </w:r>
                  <w:hyperlink r:id="rId15">
                    <w:r w:rsidR="7ED4CC3B" w:rsidRPr="0E069204">
                      <w:rPr>
                        <w:rFonts w:ascii="Verdana" w:eastAsia="Verdana" w:hAnsi="Verdana" w:cs="Verdana"/>
                      </w:rPr>
                      <w:t>EVIDENCIA DE AUDITORIA INTERNA</w:t>
                    </w:r>
                    <w:r w:rsidR="42B28C44" w:rsidRPr="0E069204">
                      <w:rPr>
                        <w:rFonts w:ascii="Verdana" w:eastAsia="Verdana" w:hAnsi="Verdana" w:cs="Verdana"/>
                      </w:rPr>
                      <w:t>:</w:t>
                    </w:r>
                  </w:hyperlink>
                  <w:r w:rsidR="42B28C44" w:rsidRPr="0E069204">
                    <w:rPr>
                      <w:rFonts w:ascii="Verdana" w:eastAsia="Verdana" w:hAnsi="Verdana" w:cs="Verdana"/>
                    </w:rPr>
                    <w:t xml:space="preserve"> Registros, declaraciones de hechos, o cualquier </w:t>
                  </w:r>
                  <w:r w:rsidR="42B28C44" w:rsidRPr="0E069204">
                    <w:rPr>
                      <w:rFonts w:ascii="Verdana" w:eastAsia="Verdana" w:hAnsi="Verdana" w:cs="Verdana"/>
                    </w:rPr>
                    <w:lastRenderedPageBreak/>
                    <w:t>otra información que es pertinente para los criterios de auditoría interna y que es verificable.</w:t>
                  </w:r>
                </w:p>
                <w:p w14:paraId="3DE40D55" w14:textId="61E4A5ED" w:rsidR="00CD3638" w:rsidRPr="00CD3638" w:rsidRDefault="00CD3638" w:rsidP="0E069204">
                  <w:pPr>
                    <w:rPr>
                      <w:rFonts w:ascii="Verdana" w:eastAsia="Verdana" w:hAnsi="Verdana" w:cs="Verdana"/>
                    </w:rPr>
                  </w:pPr>
                  <w:r>
                    <w:br/>
                  </w:r>
                  <w:hyperlink r:id="rId16">
                    <w:r w:rsidR="7ED4CC3B" w:rsidRPr="0E069204">
                      <w:rPr>
                        <w:rFonts w:ascii="Verdana" w:eastAsia="Verdana" w:hAnsi="Verdana" w:cs="Verdana"/>
                      </w:rPr>
                      <w:t>HALLAZGOS</w:t>
                    </w:r>
                    <w:r w:rsidR="4197CFB6" w:rsidRPr="0E069204">
                      <w:rPr>
                        <w:rFonts w:ascii="Verdana" w:eastAsia="Verdana" w:hAnsi="Verdana" w:cs="Verdana"/>
                      </w:rPr>
                      <w:t>:</w:t>
                    </w:r>
                  </w:hyperlink>
                  <w:r w:rsidR="4197CFB6" w:rsidRPr="0E069204">
                    <w:rPr>
                      <w:rFonts w:ascii="Verdana" w:eastAsia="Verdana" w:hAnsi="Verdana" w:cs="Verdana"/>
                    </w:rPr>
                    <w:t xml:space="preserve"> Resultados de la comparación de la evidencia reunida durante la auditoría interna, frente a los criterios de auditoría interna.</w:t>
                  </w:r>
                </w:p>
                <w:p w14:paraId="522C48A7" w14:textId="457D0D56" w:rsidR="00CD3638" w:rsidRPr="00CD3638" w:rsidRDefault="00CD3638" w:rsidP="0E069204">
                  <w:pPr>
                    <w:rPr>
                      <w:rFonts w:ascii="Verdana" w:eastAsia="Verdana" w:hAnsi="Verdana" w:cs="Verdana"/>
                    </w:rPr>
                  </w:pPr>
                  <w:r>
                    <w:br/>
                  </w:r>
                  <w:hyperlink r:id="rId17">
                    <w:r w:rsidR="7ED4CC3B" w:rsidRPr="0E069204">
                      <w:rPr>
                        <w:rFonts w:ascii="Verdana" w:eastAsia="Verdana" w:hAnsi="Verdana" w:cs="Verdana"/>
                      </w:rPr>
                      <w:t>INDEPENDENCIA</w:t>
                    </w:r>
                    <w:r w:rsidR="402857D5" w:rsidRPr="0E069204">
                      <w:rPr>
                        <w:rFonts w:ascii="Verdana" w:eastAsia="Verdana" w:hAnsi="Verdana" w:cs="Verdana"/>
                      </w:rPr>
                      <w:t>:</w:t>
                    </w:r>
                  </w:hyperlink>
                  <w:r w:rsidR="402857D5" w:rsidRPr="0E069204">
                    <w:rPr>
                      <w:rFonts w:ascii="Verdana" w:eastAsia="Verdana" w:hAnsi="Verdana" w:cs="Verdana"/>
                    </w:rPr>
                    <w:t xml:space="preserve"> Libertad de condicionamientos que amenazan la capacidad de la actividad de auditoría interna para llevar a cabo sus responsabilidades de forma imparcial.</w:t>
                  </w:r>
                </w:p>
                <w:p w14:paraId="7B8CDAAB" w14:textId="2D35B683" w:rsidR="00CD3638" w:rsidRPr="00CD3638" w:rsidRDefault="00CD3638" w:rsidP="0E069204">
                  <w:pPr>
                    <w:rPr>
                      <w:rFonts w:ascii="Verdana" w:eastAsia="Verdana" w:hAnsi="Verdana" w:cs="Verdana"/>
                    </w:rPr>
                  </w:pPr>
                  <w:r>
                    <w:br/>
                  </w:r>
                  <w:hyperlink r:id="rId18">
                    <w:r w:rsidR="7ED4CC3B" w:rsidRPr="0E069204">
                      <w:rPr>
                        <w:rFonts w:ascii="Verdana" w:eastAsia="Verdana" w:hAnsi="Verdana" w:cs="Verdana"/>
                      </w:rPr>
                      <w:t>OBJETIVIDAD</w:t>
                    </w:r>
                    <w:r w:rsidR="76515C7A" w:rsidRPr="0E069204">
                      <w:rPr>
                        <w:rFonts w:ascii="Verdana" w:eastAsia="Verdana" w:hAnsi="Verdana" w:cs="Verdana"/>
                      </w:rPr>
                      <w:t>:</w:t>
                    </w:r>
                  </w:hyperlink>
                  <w:r w:rsidR="76515C7A" w:rsidRPr="0E069204">
                    <w:rPr>
                      <w:rFonts w:ascii="Verdana" w:eastAsia="Verdana" w:hAnsi="Verdana" w:cs="Verdana"/>
                    </w:rPr>
                    <w:t xml:space="preserve"> es una actitud mental independiente que permite que los auditores internos lleven a cabo sus trabajos con confianza y sin comprometer su calidad.</w:t>
                  </w:r>
                </w:p>
                <w:p w14:paraId="38E8A4F3" w14:textId="2D5F1A84" w:rsidR="00CD3638" w:rsidRPr="00CD3638" w:rsidRDefault="00CD3638" w:rsidP="0E069204">
                  <w:pPr>
                    <w:rPr>
                      <w:rFonts w:ascii="Verdana" w:eastAsia="Verdana" w:hAnsi="Verdana" w:cs="Verdana"/>
                    </w:rPr>
                  </w:pPr>
                  <w:r>
                    <w:br/>
                  </w:r>
                  <w:hyperlink r:id="rId19">
                    <w:r w:rsidR="7ED4CC3B" w:rsidRPr="0E069204">
                      <w:rPr>
                        <w:rFonts w:ascii="Verdana" w:eastAsia="Verdana" w:hAnsi="Verdana" w:cs="Verdana"/>
                      </w:rPr>
                      <w:t>PLAN ANUAL DE AUDITORÍA INTERNA OCI</w:t>
                    </w:r>
                    <w:r w:rsidR="1E473DB0" w:rsidRPr="0E069204">
                      <w:rPr>
                        <w:rFonts w:ascii="Verdana" w:eastAsia="Verdana" w:hAnsi="Verdana" w:cs="Verdana"/>
                      </w:rPr>
                      <w:t>:</w:t>
                    </w:r>
                  </w:hyperlink>
                  <w:r w:rsidR="1E473DB0" w:rsidRPr="0E069204">
                    <w:rPr>
                      <w:rFonts w:ascii="Verdana" w:eastAsia="Verdana" w:hAnsi="Verdana" w:cs="Verdana"/>
                    </w:rPr>
                    <w:t xml:space="preserve"> Descripción de las actividades de auditoría interna programadas y aprobadas por el Comité Institucional de Coordinación de Control Interno.</w:t>
                  </w:r>
                </w:p>
                <w:p w14:paraId="24E17ADB" w14:textId="5EE87CCB" w:rsidR="00CD3638" w:rsidRPr="00CD3638" w:rsidRDefault="00CD3638" w:rsidP="0E069204">
                  <w:pPr>
                    <w:rPr>
                      <w:rFonts w:ascii="Verdana" w:eastAsia="Verdana" w:hAnsi="Verdana" w:cs="Verdana"/>
                    </w:rPr>
                  </w:pPr>
                  <w:r>
                    <w:br/>
                  </w:r>
                  <w:hyperlink r:id="rId20">
                    <w:r w:rsidR="7ED4CC3B" w:rsidRPr="0E069204">
                      <w:rPr>
                        <w:rFonts w:ascii="Verdana" w:eastAsia="Verdana" w:hAnsi="Verdana" w:cs="Verdana"/>
                      </w:rPr>
                      <w:t>PLAN DE MEJORAMIENTO</w:t>
                    </w:r>
                    <w:r w:rsidR="692C1DA8" w:rsidRPr="0E069204">
                      <w:rPr>
                        <w:rFonts w:ascii="Verdana" w:eastAsia="Verdana" w:hAnsi="Verdana" w:cs="Verdana"/>
                      </w:rPr>
                      <w:t>:</w:t>
                    </w:r>
                  </w:hyperlink>
                  <w:r w:rsidR="692C1DA8" w:rsidRPr="0E069204">
                    <w:rPr>
                      <w:rFonts w:ascii="Verdana" w:eastAsia="Verdana" w:hAnsi="Verdana" w:cs="Verdana"/>
                    </w:rPr>
                    <w:t xml:space="preserve"> herramienta que consolida acciones preventivas o correctivas para subsanar causas de hallazgos identificadas en auditorías internas o externas.</w:t>
                  </w:r>
                </w:p>
                <w:p w14:paraId="20871ABB" w14:textId="5A0ECE77" w:rsidR="00CD3638" w:rsidRPr="00CD3638" w:rsidRDefault="00CD3638" w:rsidP="0E069204">
                  <w:pPr>
                    <w:rPr>
                      <w:rFonts w:ascii="Verdana" w:eastAsia="Verdana" w:hAnsi="Verdana" w:cs="Verdana"/>
                    </w:rPr>
                  </w:pPr>
                  <w:r>
                    <w:br/>
                  </w:r>
                  <w:hyperlink r:id="rId21">
                    <w:r w:rsidR="7ED4CC3B" w:rsidRPr="0E069204">
                      <w:rPr>
                        <w:rFonts w:ascii="Verdana" w:eastAsia="Verdana" w:hAnsi="Verdana" w:cs="Verdana"/>
                      </w:rPr>
                      <w:t>PROGRAMA DE AUDITORÍA INTERNA</w:t>
                    </w:r>
                    <w:r w:rsidR="4F2142F1" w:rsidRPr="0E069204">
                      <w:rPr>
                        <w:rFonts w:ascii="Verdana" w:eastAsia="Verdana" w:hAnsi="Verdana" w:cs="Verdana"/>
                      </w:rPr>
                      <w:t>:</w:t>
                    </w:r>
                  </w:hyperlink>
                  <w:r w:rsidR="4F2142F1" w:rsidRPr="0E069204">
                    <w:rPr>
                      <w:rFonts w:ascii="Verdana" w:eastAsia="Verdana" w:hAnsi="Verdana" w:cs="Verdana"/>
                    </w:rPr>
                    <w:t xml:space="preserve"> documento que contiene una lista de los procedimientos a seguir durante un trabajo y está diseñado para cumplir con el plan del trabajo.</w:t>
                  </w:r>
                </w:p>
                <w:p w14:paraId="46232C3C" w14:textId="45FD7519" w:rsidR="00CD3638" w:rsidRPr="00CD3638" w:rsidRDefault="00CD3638" w:rsidP="0E069204">
                  <w:pPr>
                    <w:rPr>
                      <w:rFonts w:ascii="Verdana" w:eastAsia="Verdana" w:hAnsi="Verdana" w:cs="Verdana"/>
                    </w:rPr>
                  </w:pPr>
                  <w:r>
                    <w:br/>
                  </w:r>
                  <w:hyperlink r:id="rId22">
                    <w:r w:rsidR="7ED4CC3B" w:rsidRPr="0E069204">
                      <w:rPr>
                        <w:rFonts w:ascii="Verdana" w:eastAsia="Verdana" w:hAnsi="Verdana" w:cs="Verdana"/>
                      </w:rPr>
                      <w:t>RIESGO</w:t>
                    </w:r>
                    <w:r w:rsidR="5A419ECA" w:rsidRPr="0E069204">
                      <w:rPr>
                        <w:rFonts w:ascii="Verdana" w:eastAsia="Verdana" w:hAnsi="Verdana" w:cs="Verdana"/>
                      </w:rPr>
                      <w:t>:</w:t>
                    </w:r>
                  </w:hyperlink>
                  <w:r w:rsidR="5A419ECA" w:rsidRPr="0E069204">
                    <w:rPr>
                      <w:rFonts w:ascii="Verdana" w:eastAsia="Verdana" w:hAnsi="Verdana" w:cs="Verdana"/>
                    </w:rPr>
                    <w:t xml:space="preserve"> posibilidad de que ocurra un acontecimiento que tenga un impacto en el alcance de los objetivos. El riesgo se mide en términos de impacto y probabilidad.</w:t>
                  </w:r>
                </w:p>
              </w:tc>
            </w:tr>
          </w:tbl>
          <w:p w14:paraId="0A5A8572" w14:textId="77777777" w:rsidR="00CD3638" w:rsidRPr="00CD3638" w:rsidRDefault="00CD3638" w:rsidP="0E069204">
            <w:pPr>
              <w:rPr>
                <w:rFonts w:ascii="Verdana" w:eastAsia="Verdana" w:hAnsi="Verdana" w:cs="Verdana"/>
              </w:rPr>
            </w:pPr>
          </w:p>
        </w:tc>
      </w:tr>
      <w:tr w:rsidR="00CD3638" w:rsidRPr="00CD3638" w14:paraId="6E5E65BC" w14:textId="77777777" w:rsidTr="3BAD0164">
        <w:trPr>
          <w:tblCellSpacing w:w="15" w:type="dxa"/>
          <w:jc w:val="center"/>
        </w:trPr>
        <w:tc>
          <w:tcPr>
            <w:tcW w:w="10935" w:type="dxa"/>
            <w:vAlign w:val="center"/>
            <w:hideMark/>
          </w:tcPr>
          <w:p w14:paraId="12194450" w14:textId="22568EFC" w:rsidR="00CD3638" w:rsidRPr="00CD3638" w:rsidRDefault="7ED4CC3B" w:rsidP="0E069204">
            <w:pPr>
              <w:rPr>
                <w:rFonts w:ascii="Verdana" w:eastAsia="Verdana" w:hAnsi="Verdana" w:cs="Verdana"/>
                <w:b/>
                <w:bCs/>
              </w:rPr>
            </w:pPr>
            <w:r w:rsidRPr="0E069204">
              <w:rPr>
                <w:rFonts w:ascii="Verdana" w:eastAsia="Verdana" w:hAnsi="Verdana" w:cs="Verdana"/>
                <w:b/>
                <w:bCs/>
              </w:rPr>
              <w:lastRenderedPageBreak/>
              <w:t xml:space="preserve">4. </w:t>
            </w:r>
            <w:r w:rsidR="13482456" w:rsidRPr="0E069204">
              <w:rPr>
                <w:rFonts w:ascii="Verdana" w:eastAsia="Verdana" w:hAnsi="Verdana" w:cs="Verdana"/>
                <w:b/>
                <w:bCs/>
              </w:rPr>
              <w:t>GENERALIDADES</w:t>
            </w:r>
          </w:p>
        </w:tc>
      </w:tr>
      <w:tr w:rsidR="656C44BD" w14:paraId="0C20A574" w14:textId="77777777" w:rsidTr="3BAD0164">
        <w:trPr>
          <w:trHeight w:val="300"/>
          <w:tblCellSpacing w:w="15" w:type="dxa"/>
          <w:jc w:val="center"/>
        </w:trPr>
        <w:tc>
          <w:tcPr>
            <w:tcW w:w="10935" w:type="dxa"/>
            <w:vAlign w:val="center"/>
            <w:hideMark/>
          </w:tcPr>
          <w:p w14:paraId="0499ADE8" w14:textId="514B99BE" w:rsidR="656C44BD" w:rsidRDefault="656C44BD" w:rsidP="656C44BD"/>
        </w:tc>
      </w:tr>
      <w:tr w:rsidR="656C44BD" w14:paraId="4567842A" w14:textId="77777777" w:rsidTr="3BAD0164">
        <w:trPr>
          <w:tblCellSpacing w:w="15" w:type="dxa"/>
          <w:jc w:val="center"/>
        </w:trPr>
        <w:tc>
          <w:tcPr>
            <w:tcW w:w="10935" w:type="dxa"/>
            <w:vAlign w:val="center"/>
            <w:hideMark/>
          </w:tcPr>
          <w:tbl>
            <w:tblPr>
              <w:tblW w:w="0" w:type="auto"/>
              <w:tblLook w:val="04A0" w:firstRow="1" w:lastRow="0" w:firstColumn="1" w:lastColumn="0" w:noHBand="0" w:noVBand="1"/>
            </w:tblPr>
            <w:tblGrid>
              <w:gridCol w:w="10741"/>
            </w:tblGrid>
            <w:tr w:rsidR="656C44BD" w14:paraId="6BA03B96" w14:textId="77777777" w:rsidTr="656C44BD">
              <w:tc>
                <w:tcPr>
                  <w:tcW w:w="10741" w:type="dxa"/>
                  <w:vAlign w:val="center"/>
                </w:tcPr>
                <w:p w14:paraId="5D43DD88" w14:textId="143E0843" w:rsidR="656C44BD" w:rsidRDefault="656C44BD" w:rsidP="656C44BD">
                  <w:pPr>
                    <w:jc w:val="center"/>
                  </w:pPr>
                </w:p>
              </w:tc>
            </w:tr>
          </w:tbl>
          <w:p w14:paraId="53AC6059" w14:textId="13A920FF" w:rsidR="656C44BD" w:rsidRDefault="656C44BD"/>
          <w:p w14:paraId="151369EE" w14:textId="72C3D8C5" w:rsidR="656C44BD" w:rsidRDefault="656C44BD" w:rsidP="656C44BD">
            <w:pPr>
              <w:spacing w:after="0" w:line="240" w:lineRule="auto"/>
              <w:jc w:val="both"/>
              <w:rPr>
                <w:rFonts w:ascii="Verdana" w:eastAsia="Verdana" w:hAnsi="Verdana" w:cs="Verdana"/>
                <w:color w:val="000000" w:themeColor="text1"/>
                <w:sz w:val="22"/>
                <w:szCs w:val="22"/>
              </w:rPr>
            </w:pPr>
          </w:p>
        </w:tc>
      </w:tr>
      <w:tr w:rsidR="00CD3638" w:rsidRPr="00CD3638" w14:paraId="222E4C4A" w14:textId="77777777" w:rsidTr="3BAD0164">
        <w:trPr>
          <w:tblCellSpacing w:w="15" w:type="dxa"/>
          <w:jc w:val="center"/>
        </w:trPr>
        <w:tc>
          <w:tcPr>
            <w:tcW w:w="10935"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10726"/>
            </w:tblGrid>
            <w:tr w:rsidR="00CD3638" w:rsidRPr="00CD3638" w14:paraId="16FAAAEF" w14:textId="77777777" w:rsidTr="656C44BD">
              <w:trPr>
                <w:tblCellSpacing w:w="0" w:type="dxa"/>
              </w:trPr>
              <w:tc>
                <w:tcPr>
                  <w:tcW w:w="75" w:type="dxa"/>
                  <w:hideMark/>
                </w:tcPr>
                <w:p w14:paraId="3671D1BD" w14:textId="74B667E5" w:rsidR="00CD3638" w:rsidRPr="00CD3638" w:rsidRDefault="7ED4CC3B" w:rsidP="0E069204">
                  <w:pPr>
                    <w:rPr>
                      <w:rFonts w:ascii="Verdana" w:eastAsia="Verdana" w:hAnsi="Verdana" w:cs="Verdana"/>
                    </w:rPr>
                  </w:pPr>
                  <w:r>
                    <w:rPr>
                      <w:noProof/>
                    </w:rPr>
                    <w:lastRenderedPageBreak/>
                    <mc:AlternateContent>
                      <mc:Choice Requires="wps">
                        <w:drawing>
                          <wp:inline distT="0" distB="0" distL="0" distR="0" wp14:anchorId="39E76110" wp14:editId="64793F9F">
                            <wp:extent cx="9525" cy="9525"/>
                            <wp:effectExtent l="0" t="0" r="0" b="0"/>
                            <wp:docPr id="961243305" name="Rectángulo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30" w:type="dxa"/>
                  <w:shd w:val="clear" w:color="auto" w:fill="FFFFFF" w:themeFill="background1"/>
                  <w:hideMark/>
                </w:tcPr>
                <w:p w14:paraId="4787FDA0" w14:textId="15482593" w:rsidR="00CD3638" w:rsidRPr="00CD3638" w:rsidRDefault="7ED4CC3B" w:rsidP="0E069204">
                  <w:pPr>
                    <w:rPr>
                      <w:rFonts w:ascii="Verdana" w:eastAsia="Verdana" w:hAnsi="Verdana" w:cs="Verdana"/>
                    </w:rPr>
                  </w:pPr>
                  <w:r>
                    <w:rPr>
                      <w:noProof/>
                    </w:rPr>
                    <mc:AlternateContent>
                      <mc:Choice Requires="wps">
                        <w:drawing>
                          <wp:inline distT="0" distB="0" distL="0" distR="0" wp14:anchorId="7C8374A1" wp14:editId="1713D017">
                            <wp:extent cx="19050" cy="19050"/>
                            <wp:effectExtent l="0" t="0" r="0" b="0"/>
                            <wp:docPr id="1169981556" name="Rectángulo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75" w:type="dxa"/>
                  <w:hideMark/>
                </w:tcPr>
                <w:p w14:paraId="4719C548" w14:textId="655E60C7" w:rsidR="00CD3638" w:rsidRPr="00CD3638" w:rsidRDefault="7ED4CC3B" w:rsidP="0E069204">
                  <w:pPr>
                    <w:rPr>
                      <w:rFonts w:ascii="Verdana" w:eastAsia="Verdana" w:hAnsi="Verdana" w:cs="Verdana"/>
                    </w:rPr>
                  </w:pPr>
                  <w:r>
                    <w:rPr>
                      <w:noProof/>
                    </w:rPr>
                    <mc:AlternateContent>
                      <mc:Choice Requires="wps">
                        <w:drawing>
                          <wp:inline distT="0" distB="0" distL="0" distR="0" wp14:anchorId="5A1E522D" wp14:editId="3FB0103D">
                            <wp:extent cx="9525" cy="9525"/>
                            <wp:effectExtent l="0" t="0" r="0" b="0"/>
                            <wp:docPr id="1474853527" name="Rectángulo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0" w:type="auto"/>
                  <w:hideMark/>
                </w:tcPr>
                <w:p w14:paraId="0FF3BDC5" w14:textId="24D2E845" w:rsidR="00CD3638" w:rsidRPr="00CD3638" w:rsidRDefault="7ED4CC3B" w:rsidP="0E069204">
                  <w:pPr>
                    <w:spacing w:after="0" w:line="240" w:lineRule="auto"/>
                    <w:rPr>
                      <w:rFonts w:ascii="Verdana" w:eastAsia="Verdana" w:hAnsi="Verdana" w:cs="Verdana"/>
                      <w:color w:val="000000" w:themeColor="text1"/>
                      <w:sz w:val="22"/>
                      <w:szCs w:val="22"/>
                    </w:rPr>
                  </w:pPr>
                  <w:r w:rsidRPr="0E069204">
                    <w:rPr>
                      <w:rFonts w:ascii="Verdana" w:eastAsia="Verdana" w:hAnsi="Verdana" w:cs="Verdana"/>
                      <w:b/>
                      <w:bCs/>
                    </w:rPr>
                    <w:t>4.1 Marco normativo</w:t>
                  </w:r>
                  <w:r w:rsidR="00CD3638">
                    <w:br/>
                  </w:r>
                  <w:r w:rsidRPr="0E069204">
                    <w:rPr>
                      <w:rFonts w:ascii="Verdana" w:eastAsia="Verdana" w:hAnsi="Verdana" w:cs="Verdana"/>
                    </w:rPr>
                    <w:t>. Constitución Política de la República de Colombia: Artículos 209 y 269.</w:t>
                  </w:r>
                  <w:r w:rsidR="00CD3638">
                    <w:br/>
                  </w:r>
                  <w:r w:rsidRPr="0E069204">
                    <w:rPr>
                      <w:rFonts w:ascii="Verdana" w:eastAsia="Verdana" w:hAnsi="Verdana" w:cs="Verdana"/>
                    </w:rPr>
                    <w:t>. Ley 87 de 1993 "Por la cual se establecen normas para el ejercicio del control interno en las entidades y organismos del Estado y se dictan otras disposiciones".</w:t>
                  </w:r>
                  <w:r w:rsidR="00CD3638">
                    <w:br/>
                  </w:r>
                  <w:r w:rsidRPr="0E069204">
                    <w:rPr>
                      <w:rFonts w:ascii="Verdana" w:eastAsia="Verdana" w:hAnsi="Verdana" w:cs="Verdana"/>
                    </w:rPr>
                    <w:t>. Decreto 019 de 2012 "Por el cual se dictan normas para suprimir o reformar regulaciones, procedimientos y trámites innecesarios existentes en la Administración Pública.": Artículos 230 "Funciones de las oficinas de control interno" y 231 "Reportes".</w:t>
                  </w:r>
                  <w:r w:rsidR="00CD3638">
                    <w:br/>
                  </w:r>
                  <w:r w:rsidRPr="0E069204">
                    <w:rPr>
                      <w:rFonts w:ascii="Verdana" w:eastAsia="Verdana" w:hAnsi="Verdana" w:cs="Verdana"/>
                    </w:rPr>
                    <w:t>. Decreto 1083 de 2015 "Por medio del cual se expide el Decreto Único Reglamentario del Sector de Función Pública".</w:t>
                  </w:r>
                  <w:r w:rsidR="00CD3638">
                    <w:br/>
                  </w:r>
                  <w:r w:rsidRPr="0E069204">
                    <w:rPr>
                      <w:rFonts w:ascii="Verdana" w:eastAsia="Verdana" w:hAnsi="Verdana" w:cs="Verdana"/>
                    </w:rPr>
                    <w:t>. Resolución Interna No 5503 de 2012 "Por la cual se adopta el Sistema de Control Interno en el Ministerio de Comercio, Industria y Turismo": Artículo 35 "Los servidores públicos del Ministerio deberán responder con celeridad y oportunidad, los requerimientos que en desarrollo de sus funciones solicite la Oficina de Control Interno."</w:t>
                  </w:r>
                  <w:r w:rsidR="00CD3638">
                    <w:br/>
                  </w:r>
                  <w:r w:rsidRPr="0E069204">
                    <w:rPr>
                      <w:rFonts w:ascii="Verdana" w:eastAsia="Verdana" w:hAnsi="Verdana" w:cs="Verdana"/>
                    </w:rPr>
                    <w:t>. Resolución 1338 de 2017 del Ministerio de Comercio, Industria y Turismo "Por la cual se modifica la Resolución 5503 del 22 de noviembre de 2012" · Capítulo V Comité Institucional de Coordinación de Control Interno.</w:t>
                  </w:r>
                  <w:r w:rsidR="00CD3638">
                    <w:br/>
                  </w:r>
                  <w:r w:rsidRPr="0E069204">
                    <w:rPr>
                      <w:rFonts w:ascii="Verdana" w:eastAsia="Verdana" w:hAnsi="Verdana" w:cs="Verdana"/>
                    </w:rPr>
                    <w:t>. Guía de auditoría interna basada en riesgos para entidades públicas del Departamento Administrativo de la Función Pública.</w:t>
                  </w:r>
                  <w:r w:rsidR="00CD3638">
                    <w:br/>
                  </w:r>
                  <w:r w:rsidRPr="0E069204">
                    <w:rPr>
                      <w:rFonts w:ascii="Verdana" w:eastAsia="Verdana" w:hAnsi="Verdana" w:cs="Verdana"/>
                    </w:rPr>
                    <w:t>. Guía para la gestión integral del riesgo en entidades públicas del Departamento Administrativo de la Función Pública.</w:t>
                  </w:r>
                  <w:r w:rsidR="00CD3638">
                    <w:br/>
                  </w:r>
                  <w:r w:rsidRPr="0E069204">
                    <w:rPr>
                      <w:rFonts w:ascii="Verdana" w:eastAsia="Verdana" w:hAnsi="Verdana" w:cs="Verdana"/>
                    </w:rPr>
                    <w:t>. Manual de Auditoría Interna con código ES-DR-001</w:t>
                  </w:r>
                  <w:r w:rsidR="00CD3638">
                    <w:br/>
                  </w:r>
                  <w:r w:rsidRPr="0E069204">
                    <w:rPr>
                      <w:rFonts w:ascii="Verdana" w:eastAsia="Verdana" w:hAnsi="Verdana" w:cs="Verdana"/>
                    </w:rPr>
                    <w:t>. Resolución 04458 de 2024 del Ministerio de Comercio, Industria y Turismo "Por la cual se adopta el Estatuto de Auditoría Interna y el Código de Ética del Auditor del Ministerio/Fondo de Tecnologías de la Información y las Comunicaciones y se modifica la Resolución 00292 de 2019".</w:t>
                  </w:r>
                  <w:r w:rsidR="00CD3638">
                    <w:br/>
                  </w:r>
                  <w:r w:rsidR="00CD3638">
                    <w:br/>
                  </w:r>
                  <w:r w:rsidRPr="0E069204">
                    <w:rPr>
                      <w:rFonts w:ascii="Verdana" w:eastAsia="Verdana" w:hAnsi="Verdana" w:cs="Verdana"/>
                      <w:b/>
                      <w:bCs/>
                    </w:rPr>
                    <w:t>4.2</w:t>
                  </w:r>
                  <w:r w:rsidRPr="0E069204">
                    <w:rPr>
                      <w:rFonts w:ascii="Verdana" w:eastAsia="Verdana" w:hAnsi="Verdana" w:cs="Verdana"/>
                    </w:rPr>
                    <w:t> La Oficina de Control Interno como tercera línea de defensa, desarrolla la auditoría interna como una actividad independiente y objetiva de aseguramiento y consultoría diseñada para añadir valor a las operaciones del Ministerio. La ayuda a cumplir sus objetivos aportando un enfoque sistemático y disciplinado para evaluar y mejorar la eficacia de los procesos de gobierno, gestión de riesgos y control.</w:t>
                  </w:r>
                  <w:r w:rsidR="00CD3638">
                    <w:br/>
                  </w:r>
                  <w:r w:rsidR="00CD3638">
                    <w:br/>
                  </w:r>
                  <w:r w:rsidR="00CD3638">
                    <w:br/>
                  </w:r>
                  <w:r w:rsidR="00CD3638">
                    <w:br/>
                  </w:r>
                  <w:r w:rsidR="5927E38D" w:rsidRPr="0E069204">
                    <w:rPr>
                      <w:rFonts w:ascii="Verdana" w:eastAsia="Verdana" w:hAnsi="Verdana" w:cs="Verdana"/>
                      <w:b/>
                      <w:bCs/>
                      <w:color w:val="000000" w:themeColor="text1"/>
                      <w:sz w:val="22"/>
                      <w:szCs w:val="22"/>
                    </w:rPr>
                    <w:t xml:space="preserve">5. DIAGRAMA DE FLUJO </w:t>
                  </w:r>
                </w:p>
                <w:p w14:paraId="3BAAD96D" w14:textId="19397D61" w:rsidR="00CD3638" w:rsidRPr="00CD3638" w:rsidRDefault="5927E38D" w:rsidP="138E8AE1">
                  <w:pPr>
                    <w:spacing w:after="0" w:line="240" w:lineRule="auto"/>
                    <w:jc w:val="both"/>
                    <w:rPr>
                      <w:rFonts w:ascii="Verdana" w:eastAsia="Verdana" w:hAnsi="Verdana" w:cs="Verdana"/>
                      <w:color w:val="000000" w:themeColor="text1"/>
                      <w:sz w:val="22"/>
                      <w:szCs w:val="22"/>
                    </w:rPr>
                  </w:pPr>
                  <w:r w:rsidRPr="1626EEDA">
                    <w:rPr>
                      <w:rFonts w:ascii="Verdana" w:eastAsia="Verdana" w:hAnsi="Verdana" w:cs="Verdana"/>
                      <w:color w:val="000000" w:themeColor="text1"/>
                      <w:sz w:val="22"/>
                      <w:szCs w:val="22"/>
                    </w:rPr>
                    <w:t xml:space="preserve">(A </w:t>
                  </w:r>
                  <w:r w:rsidR="11243825" w:rsidRPr="1626EEDA">
                    <w:rPr>
                      <w:rFonts w:ascii="Verdana" w:eastAsia="Verdana" w:hAnsi="Verdana" w:cs="Verdana"/>
                      <w:color w:val="000000" w:themeColor="text1"/>
                      <w:sz w:val="22"/>
                      <w:szCs w:val="22"/>
                    </w:rPr>
                    <w:t>continuación,</w:t>
                  </w:r>
                  <w:r w:rsidRPr="1626EEDA">
                    <w:rPr>
                      <w:rFonts w:ascii="Verdana" w:eastAsia="Verdana" w:hAnsi="Verdana" w:cs="Verdana"/>
                      <w:color w:val="000000" w:themeColor="text1"/>
                      <w:sz w:val="22"/>
                      <w:szCs w:val="22"/>
                    </w:rPr>
                    <w:t xml:space="preserve"> se visualiza de manera gráfica y secuencial las actividades descritas en el numeral 6)</w:t>
                  </w:r>
                </w:p>
                <w:p w14:paraId="7EB82E5A" w14:textId="2287C891" w:rsidR="00CD3638" w:rsidRPr="00CD3638" w:rsidRDefault="71EA4B2B" w:rsidP="1626EEDA">
                  <w:pPr>
                    <w:spacing w:beforeAutospacing="1" w:afterAutospacing="1" w:line="240" w:lineRule="auto"/>
                  </w:pPr>
                  <w:r>
                    <w:lastRenderedPageBreak/>
                    <w:t>￼</w:t>
                  </w:r>
                </w:p>
                <w:p w14:paraId="42B2330C" w14:textId="42E0D443" w:rsidR="00CD3638" w:rsidRPr="00CD3638" w:rsidRDefault="7ED4CC3B" w:rsidP="0E069204">
                  <w:pPr>
                    <w:rPr>
                      <w:rFonts w:ascii="Verdana" w:eastAsia="Verdana" w:hAnsi="Verdana" w:cs="Verdana"/>
                    </w:rPr>
                  </w:pPr>
                  <w:r w:rsidRPr="656C44BD">
                    <w:rPr>
                      <w:rFonts w:ascii="Verdana" w:eastAsia="Verdana" w:hAnsi="Verdana" w:cs="Verdana"/>
                    </w:rPr>
                    <w:t> </w:t>
                  </w:r>
                </w:p>
                <w:p w14:paraId="75DA94D3" w14:textId="701F980D" w:rsidR="00CD3638" w:rsidRPr="00CD3638" w:rsidRDefault="41324D23" w:rsidP="656C44BD">
                  <w:pPr>
                    <w:pStyle w:val="Prrafodelista"/>
                    <w:numPr>
                      <w:ilvl w:val="0"/>
                      <w:numId w:val="2"/>
                    </w:numPr>
                    <w:spacing w:after="0" w:line="240" w:lineRule="auto"/>
                    <w:jc w:val="both"/>
                    <w:rPr>
                      <w:rFonts w:ascii="Verdana" w:eastAsia="Verdana" w:hAnsi="Verdana" w:cs="Verdana"/>
                      <w:color w:val="000000" w:themeColor="text1"/>
                      <w:sz w:val="22"/>
                      <w:szCs w:val="22"/>
                    </w:rPr>
                  </w:pPr>
                  <w:r w:rsidRPr="656C44BD">
                    <w:rPr>
                      <w:rFonts w:ascii="Verdana" w:eastAsia="Verdana" w:hAnsi="Verdana" w:cs="Verdana"/>
                      <w:b/>
                      <w:bCs/>
                      <w:color w:val="000000" w:themeColor="text1"/>
                      <w:sz w:val="22"/>
                      <w:szCs w:val="22"/>
                    </w:rPr>
                    <w:t xml:space="preserve">DESCRIPCIÓN DE ACTIVIDADES </w:t>
                  </w:r>
                </w:p>
                <w:p w14:paraId="68500C80" w14:textId="30CF7923" w:rsidR="00CD3638" w:rsidRPr="00CD3638" w:rsidRDefault="41324D23" w:rsidP="656C44BD">
                  <w:pPr>
                    <w:spacing w:after="0" w:line="240" w:lineRule="auto"/>
                    <w:jc w:val="both"/>
                    <w:rPr>
                      <w:rFonts w:ascii="Verdana" w:eastAsia="Verdana" w:hAnsi="Verdana" w:cs="Verdana"/>
                      <w:color w:val="000000" w:themeColor="text1"/>
                      <w:sz w:val="22"/>
                      <w:szCs w:val="22"/>
                    </w:rPr>
                  </w:pPr>
                  <w:r w:rsidRPr="656C44BD">
                    <w:rPr>
                      <w:rFonts w:ascii="Verdana" w:eastAsia="Verdana" w:hAnsi="Verdana" w:cs="Verdana"/>
                      <w:color w:val="000000" w:themeColor="text1"/>
                      <w:sz w:val="22"/>
                      <w:szCs w:val="22"/>
                    </w:rPr>
                    <w:t xml:space="preserve"> (A continuación, se detallan las actividades graficadas en el numeral 5).</w:t>
                  </w:r>
                </w:p>
                <w:p w14:paraId="495D2FAC" w14:textId="3E71DAFB" w:rsidR="00CD3638" w:rsidRPr="00CD3638" w:rsidRDefault="00CD3638" w:rsidP="0E069204">
                  <w:pPr>
                    <w:rPr>
                      <w:rFonts w:ascii="Verdana" w:eastAsia="Verdana" w:hAnsi="Verdana" w:cs="Verdana"/>
                    </w:rPr>
                  </w:pPr>
                </w:p>
              </w:tc>
            </w:tr>
          </w:tbl>
          <w:p w14:paraId="297C574F" w14:textId="697C99E8" w:rsidR="00CD3638" w:rsidRPr="00CD3638" w:rsidRDefault="00CD3638" w:rsidP="201737C4"/>
        </w:tc>
      </w:tr>
      <w:tr w:rsidR="00CD3638" w:rsidRPr="00CD3638" w14:paraId="5A8C3178" w14:textId="77777777" w:rsidTr="3BAD0164">
        <w:trPr>
          <w:tblCellSpacing w:w="15" w:type="dxa"/>
          <w:jc w:val="center"/>
        </w:trPr>
        <w:tc>
          <w:tcPr>
            <w:tcW w:w="10935" w:type="dxa"/>
            <w:vAlign w:val="center"/>
            <w:hideMark/>
          </w:tcPr>
          <w:tbl>
            <w:tblPr>
              <w:tblW w:w="10725"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0"/>
              <w:gridCol w:w="2130"/>
              <w:gridCol w:w="2985"/>
              <w:gridCol w:w="2955"/>
              <w:gridCol w:w="2085"/>
            </w:tblGrid>
            <w:tr w:rsidR="00CD3638" w:rsidRPr="00CD3638" w14:paraId="55081E1E" w14:textId="77777777" w:rsidTr="3BAD0164">
              <w:trPr>
                <w:tblCellSpacing w:w="0" w:type="dxa"/>
                <w:jc w:val="center"/>
              </w:trPr>
              <w:tc>
                <w:tcPr>
                  <w:tcW w:w="0" w:type="auto"/>
                </w:tcPr>
                <w:p w14:paraId="06EC4B8F" w14:textId="77777777" w:rsidR="005107B0" w:rsidRDefault="005107B0"/>
              </w:tc>
              <w:tc>
                <w:tcPr>
                  <w:tcW w:w="2130" w:type="dxa"/>
                  <w:tcBorders>
                    <w:top w:val="outset" w:sz="6" w:space="0" w:color="auto"/>
                    <w:left w:val="outset" w:sz="6" w:space="0" w:color="auto"/>
                    <w:bottom w:val="outset" w:sz="6" w:space="0" w:color="auto"/>
                    <w:right w:val="outset" w:sz="6" w:space="0" w:color="auto"/>
                  </w:tcBorders>
                  <w:vAlign w:val="center"/>
                  <w:hideMark/>
                </w:tcPr>
                <w:p w14:paraId="1EC93F7B" w14:textId="562A8F29" w:rsidR="7EDE0910" w:rsidRDefault="7EDE0910" w:rsidP="0E069204">
                  <w:pPr>
                    <w:jc w:val="center"/>
                    <w:rPr>
                      <w:rFonts w:ascii="Verdana" w:eastAsia="Verdana" w:hAnsi="Verdana" w:cs="Verdana"/>
                      <w:b/>
                      <w:bCs/>
                    </w:rPr>
                  </w:pPr>
                  <w:r w:rsidRPr="0E069204">
                    <w:rPr>
                      <w:rFonts w:ascii="Verdana" w:eastAsia="Verdana" w:hAnsi="Verdana" w:cs="Verdana"/>
                      <w:b/>
                      <w:bCs/>
                    </w:rPr>
                    <w:t>ACTIVIDAD</w:t>
                  </w:r>
                </w:p>
              </w:tc>
              <w:tc>
                <w:tcPr>
                  <w:tcW w:w="2985" w:type="dxa"/>
                  <w:tcBorders>
                    <w:top w:val="outset" w:sz="6" w:space="0" w:color="auto"/>
                    <w:left w:val="outset" w:sz="6" w:space="0" w:color="auto"/>
                    <w:bottom w:val="outset" w:sz="6" w:space="0" w:color="auto"/>
                    <w:right w:val="outset" w:sz="6" w:space="0" w:color="auto"/>
                  </w:tcBorders>
                  <w:vAlign w:val="center"/>
                  <w:hideMark/>
                </w:tcPr>
                <w:p w14:paraId="5B45BE80" w14:textId="5FA979CE" w:rsidR="00CD3638" w:rsidRPr="00CD3638" w:rsidRDefault="7ED4CC3B" w:rsidP="0E069204">
                  <w:pPr>
                    <w:jc w:val="center"/>
                    <w:rPr>
                      <w:rFonts w:ascii="Verdana" w:eastAsia="Verdana" w:hAnsi="Verdana" w:cs="Verdana"/>
                      <w:b/>
                      <w:bCs/>
                    </w:rPr>
                  </w:pPr>
                  <w:r w:rsidRPr="0E069204">
                    <w:rPr>
                      <w:rFonts w:ascii="Verdana" w:eastAsia="Verdana" w:hAnsi="Verdana" w:cs="Verdana"/>
                      <w:b/>
                      <w:bCs/>
                    </w:rPr>
                    <w:t>RESPONSABLE</w:t>
                  </w:r>
                  <w:r w:rsidR="3A9F4566" w:rsidRPr="0E069204">
                    <w:rPr>
                      <w:rFonts w:ascii="Verdana" w:eastAsia="Verdana" w:hAnsi="Verdana" w:cs="Verdana"/>
                      <w:b/>
                      <w:bCs/>
                    </w:rPr>
                    <w:t xml:space="preserve"> (S)</w:t>
                  </w:r>
                </w:p>
              </w:tc>
              <w:tc>
                <w:tcPr>
                  <w:tcW w:w="2955" w:type="dxa"/>
                  <w:tcBorders>
                    <w:top w:val="outset" w:sz="6" w:space="0" w:color="auto"/>
                    <w:left w:val="outset" w:sz="6" w:space="0" w:color="auto"/>
                    <w:bottom w:val="outset" w:sz="6" w:space="0" w:color="auto"/>
                    <w:right w:val="outset" w:sz="6" w:space="0" w:color="auto"/>
                  </w:tcBorders>
                  <w:vAlign w:val="center"/>
                  <w:hideMark/>
                </w:tcPr>
                <w:p w14:paraId="1F3A19B0" w14:textId="77777777" w:rsidR="00CD3638" w:rsidRPr="00CD3638" w:rsidRDefault="7ED4CC3B" w:rsidP="0E069204">
                  <w:pPr>
                    <w:jc w:val="center"/>
                    <w:rPr>
                      <w:rFonts w:ascii="Verdana" w:eastAsia="Verdana" w:hAnsi="Verdana" w:cs="Verdana"/>
                      <w:b/>
                      <w:bCs/>
                    </w:rPr>
                  </w:pPr>
                  <w:r w:rsidRPr="0E069204">
                    <w:rPr>
                      <w:rFonts w:ascii="Verdana" w:eastAsia="Verdana" w:hAnsi="Verdana" w:cs="Verdana"/>
                      <w:b/>
                      <w:bCs/>
                    </w:rPr>
                    <w:t>OBSERVACIONES</w:t>
                  </w:r>
                </w:p>
              </w:tc>
              <w:tc>
                <w:tcPr>
                  <w:tcW w:w="2085" w:type="dxa"/>
                  <w:tcBorders>
                    <w:top w:val="outset" w:sz="6" w:space="0" w:color="auto"/>
                    <w:left w:val="outset" w:sz="6" w:space="0" w:color="auto"/>
                    <w:bottom w:val="outset" w:sz="6" w:space="0" w:color="auto"/>
                    <w:right w:val="outset" w:sz="6" w:space="0" w:color="auto"/>
                  </w:tcBorders>
                  <w:vAlign w:val="center"/>
                  <w:hideMark/>
                </w:tcPr>
                <w:p w14:paraId="12F8274B" w14:textId="4C8981FC" w:rsidR="00CD3638" w:rsidRPr="00CD3638" w:rsidRDefault="7CD1B8C8" w:rsidP="0E069204">
                  <w:pPr>
                    <w:jc w:val="center"/>
                    <w:rPr>
                      <w:rFonts w:ascii="Verdana" w:eastAsia="Verdana" w:hAnsi="Verdana" w:cs="Verdana"/>
                      <w:b/>
                      <w:bCs/>
                    </w:rPr>
                  </w:pPr>
                  <w:r w:rsidRPr="0E069204">
                    <w:rPr>
                      <w:rFonts w:ascii="Verdana" w:eastAsia="Verdana" w:hAnsi="Verdana" w:cs="Verdana"/>
                      <w:b/>
                      <w:bCs/>
                    </w:rPr>
                    <w:t>EVIDENCIAS</w:t>
                  </w:r>
                </w:p>
              </w:tc>
            </w:tr>
            <w:tr w:rsidR="00CD3638" w:rsidRPr="00CD3638" w14:paraId="2A7E22A1" w14:textId="77777777" w:rsidTr="3BAD0164">
              <w:trPr>
                <w:tblCellSpacing w:w="0" w:type="dxa"/>
                <w:jc w:val="center"/>
              </w:trPr>
              <w:tc>
                <w:tcPr>
                  <w:tcW w:w="10725" w:type="dxa"/>
                  <w:gridSpan w:val="5"/>
                  <w:tcBorders>
                    <w:top w:val="outset" w:sz="6" w:space="0" w:color="auto"/>
                    <w:left w:val="outset" w:sz="6" w:space="0" w:color="auto"/>
                    <w:bottom w:val="outset" w:sz="6" w:space="0" w:color="auto"/>
                    <w:right w:val="outset" w:sz="6" w:space="0" w:color="auto"/>
                  </w:tcBorders>
                  <w:vAlign w:val="center"/>
                  <w:hideMark/>
                </w:tcPr>
                <w:p w14:paraId="337855BE" w14:textId="09D527ED" w:rsidR="00CD3638" w:rsidRPr="00CD3638" w:rsidRDefault="2D4C8CA7" w:rsidP="0E069204">
                  <w:pPr>
                    <w:rPr>
                      <w:rFonts w:ascii="Verdana" w:eastAsia="Verdana" w:hAnsi="Verdana" w:cs="Verdana"/>
                      <w:b/>
                      <w:bCs/>
                    </w:rPr>
                  </w:pPr>
                  <w:r w:rsidRPr="0E069204">
                    <w:rPr>
                      <w:rFonts w:ascii="Verdana" w:eastAsia="Verdana" w:hAnsi="Verdana" w:cs="Verdana"/>
                      <w:b/>
                      <w:bCs/>
                    </w:rPr>
                    <w:t>6</w:t>
                  </w:r>
                  <w:r w:rsidR="7ED4CC3B" w:rsidRPr="0E069204">
                    <w:rPr>
                      <w:rFonts w:ascii="Verdana" w:eastAsia="Verdana" w:hAnsi="Verdana" w:cs="Verdana"/>
                      <w:b/>
                      <w:bCs/>
                    </w:rPr>
                    <w:t>.1. ESTRATEGIA DE AUDITORÍA INTERNA Y PLAN ANUAL DE AUDITORIA INTERNA OCI</w:t>
                  </w:r>
                </w:p>
              </w:tc>
            </w:tr>
            <w:tr w:rsidR="00CD3638" w:rsidRPr="00CD3638" w14:paraId="2BB64539"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40354B4" w14:textId="77777777" w:rsidR="00CD3638" w:rsidRPr="00CD3638" w:rsidRDefault="7ED4CC3B" w:rsidP="0E069204">
                  <w:pPr>
                    <w:rPr>
                      <w:rFonts w:ascii="Verdana" w:eastAsia="Verdana" w:hAnsi="Verdana" w:cs="Verdana"/>
                    </w:rPr>
                  </w:pPr>
                  <w:r w:rsidRPr="0E069204">
                    <w:rPr>
                      <w:rFonts w:ascii="Verdana" w:eastAsia="Verdana" w:hAnsi="Verdana" w:cs="Verdana"/>
                    </w:rPr>
                    <w:t>1</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ED54B8A" w14:textId="77777777" w:rsidR="00CD3638" w:rsidRPr="00CD3638" w:rsidRDefault="7ED4CC3B" w:rsidP="0E069204">
                  <w:pPr>
                    <w:rPr>
                      <w:rFonts w:ascii="Verdana" w:eastAsia="Verdana" w:hAnsi="Verdana" w:cs="Verdana"/>
                    </w:rPr>
                  </w:pPr>
                  <w:r w:rsidRPr="0E069204">
                    <w:rPr>
                      <w:rFonts w:ascii="Verdana" w:eastAsia="Verdana" w:hAnsi="Verdana" w:cs="Verdana"/>
                    </w:rPr>
                    <w:t>(P) Formular la estrategia de auditoría interna</w:t>
                  </w:r>
                </w:p>
              </w:tc>
              <w:tc>
                <w:tcPr>
                  <w:tcW w:w="2985" w:type="dxa"/>
                  <w:tcBorders>
                    <w:top w:val="outset" w:sz="6" w:space="0" w:color="auto"/>
                    <w:left w:val="outset" w:sz="6" w:space="0" w:color="auto"/>
                    <w:bottom w:val="outset" w:sz="6" w:space="0" w:color="auto"/>
                    <w:right w:val="outset" w:sz="6" w:space="0" w:color="auto"/>
                  </w:tcBorders>
                  <w:vAlign w:val="center"/>
                  <w:hideMark/>
                </w:tcPr>
                <w:p w14:paraId="67BFD847" w14:textId="77777777" w:rsidR="00CD3638" w:rsidRPr="00CD3638" w:rsidRDefault="7ED4CC3B" w:rsidP="0E069204">
                  <w:pPr>
                    <w:rPr>
                      <w:rFonts w:ascii="Verdana" w:eastAsia="Verdana" w:hAnsi="Verdana" w:cs="Verdana"/>
                    </w:rPr>
                  </w:pPr>
                  <w:r w:rsidRPr="0E069204">
                    <w:rPr>
                      <w:rFonts w:ascii="Verdana" w:eastAsia="Verdana" w:hAnsi="Verdana" w:cs="Verdana"/>
                    </w:rPr>
                    <w:t>Jefe Oficina de Control Interno, Equipo Auditor</w:t>
                  </w:r>
                </w:p>
              </w:tc>
              <w:tc>
                <w:tcPr>
                  <w:tcW w:w="2955" w:type="dxa"/>
                  <w:tcBorders>
                    <w:top w:val="outset" w:sz="6" w:space="0" w:color="auto"/>
                    <w:left w:val="outset" w:sz="6" w:space="0" w:color="auto"/>
                    <w:bottom w:val="outset" w:sz="6" w:space="0" w:color="auto"/>
                    <w:right w:val="outset" w:sz="6" w:space="0" w:color="auto"/>
                  </w:tcBorders>
                  <w:vAlign w:val="center"/>
                  <w:hideMark/>
                </w:tcPr>
                <w:p w14:paraId="339E281F" w14:textId="782A99E7" w:rsidR="00CD3638" w:rsidRPr="00CD3638" w:rsidRDefault="7ED4CC3B" w:rsidP="0E069204">
                  <w:pPr>
                    <w:rPr>
                      <w:rFonts w:ascii="Verdana" w:eastAsia="Verdana" w:hAnsi="Verdana" w:cs="Verdana"/>
                    </w:rPr>
                  </w:pPr>
                  <w:r w:rsidRPr="0E069204">
                    <w:rPr>
                      <w:rFonts w:ascii="Verdana" w:eastAsia="Verdana" w:hAnsi="Verdana" w:cs="Verdana"/>
                    </w:rPr>
                    <w:t>Diseñar la estrategia de auditoría interna como punto de partida, teniendo en cuenta el contexto estratégico del Ministerio y contextos internos y externos relevantes. Para ello, se utilizan las siguientes herramientas:</w:t>
                  </w:r>
                  <w:r w:rsidR="00CD3638">
                    <w:br/>
                  </w:r>
                  <w:r w:rsidRPr="0E069204">
                    <w:rPr>
                      <w:rFonts w:ascii="Verdana" w:eastAsia="Verdana" w:hAnsi="Verdana" w:cs="Verdana"/>
                    </w:rPr>
                    <w:t>* Entendimiento del contexto del Ministerio</w:t>
                  </w:r>
                  <w:r w:rsidR="00CD3638">
                    <w:br/>
                  </w:r>
                  <w:r w:rsidRPr="0E069204">
                    <w:rPr>
                      <w:rFonts w:ascii="Verdana" w:eastAsia="Verdana" w:hAnsi="Verdana" w:cs="Verdana"/>
                    </w:rPr>
                    <w:t>* Análisis DOFA de la Auditoría Interna</w:t>
                  </w:r>
                  <w:r w:rsidR="00CD3638">
                    <w:br/>
                  </w:r>
                  <w:r w:rsidR="00CD3638">
                    <w:br/>
                  </w:r>
                  <w:r w:rsidRPr="0E069204">
                    <w:rPr>
                      <w:rFonts w:ascii="Verdana" w:eastAsia="Verdana" w:hAnsi="Verdana" w:cs="Verdana"/>
                    </w:rPr>
                    <w:t>Nota 1. La estrategia de auditoría interna será revisada como mínimo una vez al año en sesión del Comité Institucional de Coordinación de Control Interno.</w:t>
                  </w:r>
                  <w:r w:rsidR="00CD3638">
                    <w:br/>
                  </w:r>
                  <w:r w:rsidRPr="0E069204">
                    <w:rPr>
                      <w:rFonts w:ascii="Verdana" w:eastAsia="Verdana" w:hAnsi="Verdana" w:cs="Verdana"/>
                    </w:rPr>
                    <w:lastRenderedPageBreak/>
                    <w:t>Nota 2. Antes de iniciar con los trabajos de auditoría interna, los auditores internos deben conocer y comprometerse a cumplir los lineamientos establecidos en el código de ética del auditor interno ES-D</w:t>
                  </w:r>
                  <w:r w:rsidR="6C1B4CDE" w:rsidRPr="0E069204">
                    <w:rPr>
                      <w:rFonts w:ascii="Verdana" w:eastAsia="Verdana" w:hAnsi="Verdana" w:cs="Verdana"/>
                    </w:rPr>
                    <w:t>R</w:t>
                  </w:r>
                  <w:r w:rsidRPr="0E069204">
                    <w:rPr>
                      <w:rFonts w:ascii="Verdana" w:eastAsia="Verdana" w:hAnsi="Verdana" w:cs="Verdana"/>
                    </w:rPr>
                    <w:t>-001 y en el estatuto de auditoría interna ES-D</w:t>
                  </w:r>
                  <w:r w:rsidR="190F6BB8" w:rsidRPr="0E069204">
                    <w:rPr>
                      <w:rFonts w:ascii="Verdana" w:eastAsia="Verdana" w:hAnsi="Verdana" w:cs="Verdana"/>
                    </w:rPr>
                    <w:t>R</w:t>
                  </w:r>
                  <w:r w:rsidRPr="0E069204">
                    <w:rPr>
                      <w:rFonts w:ascii="Verdana" w:eastAsia="Verdana" w:hAnsi="Verdana" w:cs="Verdana"/>
                    </w:rPr>
                    <w:t>-002.</w:t>
                  </w:r>
                  <w:r w:rsidR="00CD3638">
                    <w:br/>
                  </w:r>
                  <w:r w:rsidR="00CD3638">
                    <w:br/>
                  </w:r>
                  <w:r w:rsidRPr="0E069204">
                    <w:rPr>
                      <w:rFonts w:ascii="Verdana" w:eastAsia="Verdana" w:hAnsi="Verdana" w:cs="Verdana"/>
                    </w:rPr>
                    <w:t>Tiempo: 20 días hábiles</w:t>
                  </w:r>
                </w:p>
              </w:tc>
              <w:tc>
                <w:tcPr>
                  <w:tcW w:w="2085" w:type="dxa"/>
                  <w:tcBorders>
                    <w:top w:val="outset" w:sz="6" w:space="0" w:color="auto"/>
                    <w:left w:val="outset" w:sz="6" w:space="0" w:color="auto"/>
                    <w:bottom w:val="outset" w:sz="6" w:space="0" w:color="auto"/>
                    <w:right w:val="outset" w:sz="6" w:space="0" w:color="auto"/>
                  </w:tcBorders>
                  <w:vAlign w:val="center"/>
                  <w:hideMark/>
                </w:tcPr>
                <w:p w14:paraId="1ACD7D80" w14:textId="15C30B90" w:rsidR="00CD3638" w:rsidRPr="00CD3638" w:rsidRDefault="7ED4CC3B" w:rsidP="0E069204">
                  <w:pPr>
                    <w:rPr>
                      <w:rFonts w:ascii="Verdana" w:eastAsia="Verdana" w:hAnsi="Verdana" w:cs="Verdana"/>
                    </w:rPr>
                  </w:pPr>
                  <w:r w:rsidRPr="201737C4">
                    <w:rPr>
                      <w:rFonts w:ascii="Verdana" w:eastAsia="Verdana" w:hAnsi="Verdana" w:cs="Verdana"/>
                    </w:rPr>
                    <w:lastRenderedPageBreak/>
                    <w:t>ES-FM-0</w:t>
                  </w:r>
                  <w:r w:rsidR="3E8528B2" w:rsidRPr="201737C4">
                    <w:rPr>
                      <w:rFonts w:ascii="Verdana" w:eastAsia="Verdana" w:hAnsi="Verdana" w:cs="Verdana"/>
                    </w:rPr>
                    <w:t>1</w:t>
                  </w:r>
                  <w:r w:rsidR="65156B33" w:rsidRPr="201737C4">
                    <w:rPr>
                      <w:rFonts w:ascii="Verdana" w:eastAsia="Verdana" w:hAnsi="Verdana" w:cs="Verdana"/>
                    </w:rPr>
                    <w:t>0</w:t>
                  </w:r>
                  <w:r w:rsidRPr="201737C4">
                    <w:rPr>
                      <w:rFonts w:ascii="Verdana" w:eastAsia="Verdana" w:hAnsi="Verdana" w:cs="Verdana"/>
                    </w:rPr>
                    <w:t xml:space="preserve"> Entendimiento Ministerio Para Plan Estratégico de Auditoría Interna, </w:t>
                  </w:r>
                </w:p>
                <w:p w14:paraId="5576054D" w14:textId="24B3AD2C" w:rsidR="00CD3638" w:rsidRPr="00CD3638" w:rsidRDefault="7ED4CC3B" w:rsidP="0E069204">
                  <w:pPr>
                    <w:rPr>
                      <w:rFonts w:ascii="Verdana" w:eastAsia="Verdana" w:hAnsi="Verdana" w:cs="Verdana"/>
                    </w:rPr>
                  </w:pPr>
                  <w:r w:rsidRPr="201737C4">
                    <w:rPr>
                      <w:rFonts w:ascii="Verdana" w:eastAsia="Verdana" w:hAnsi="Verdana" w:cs="Verdana"/>
                    </w:rPr>
                    <w:t>ES-FM-0</w:t>
                  </w:r>
                  <w:r w:rsidR="6D89D209" w:rsidRPr="201737C4">
                    <w:rPr>
                      <w:rFonts w:ascii="Verdana" w:eastAsia="Verdana" w:hAnsi="Verdana" w:cs="Verdana"/>
                    </w:rPr>
                    <w:t>1</w:t>
                  </w:r>
                  <w:r w:rsidR="47EEC25C" w:rsidRPr="201737C4">
                    <w:rPr>
                      <w:rFonts w:ascii="Verdana" w:eastAsia="Verdana" w:hAnsi="Verdana" w:cs="Verdana"/>
                    </w:rPr>
                    <w:t>1</w:t>
                  </w:r>
                  <w:r w:rsidRPr="201737C4">
                    <w:rPr>
                      <w:rFonts w:ascii="Verdana" w:eastAsia="Verdana" w:hAnsi="Verdana" w:cs="Verdana"/>
                    </w:rPr>
                    <w:t xml:space="preserve"> Análisis DOFA de la Auditoría Interna, Plan estratégico de auditoría interna</w:t>
                  </w:r>
                </w:p>
              </w:tc>
            </w:tr>
            <w:tr w:rsidR="00CD3638" w:rsidRPr="00CD3638" w14:paraId="1BE3F0D5"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A8A64EA" w14:textId="77777777" w:rsidR="00CD3638" w:rsidRPr="00CD3638" w:rsidRDefault="7ED4CC3B" w:rsidP="0E069204">
                  <w:pPr>
                    <w:rPr>
                      <w:rFonts w:ascii="Verdana" w:eastAsia="Verdana" w:hAnsi="Verdana" w:cs="Verdana"/>
                    </w:rPr>
                  </w:pPr>
                  <w:r w:rsidRPr="0E069204">
                    <w:rPr>
                      <w:rFonts w:ascii="Verdana" w:eastAsia="Verdana" w:hAnsi="Verdana" w:cs="Verdana"/>
                    </w:rPr>
                    <w:t>2</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A4E2A3D" w14:textId="77777777" w:rsidR="00CD3638" w:rsidRPr="00CD3638" w:rsidRDefault="7ED4CC3B" w:rsidP="0E069204">
                  <w:pPr>
                    <w:rPr>
                      <w:rFonts w:ascii="Verdana" w:eastAsia="Verdana" w:hAnsi="Verdana" w:cs="Verdana"/>
                    </w:rPr>
                  </w:pPr>
                  <w:r w:rsidRPr="0E069204">
                    <w:rPr>
                      <w:rFonts w:ascii="Verdana" w:eastAsia="Verdana" w:hAnsi="Verdana" w:cs="Verdana"/>
                    </w:rPr>
                    <w:t>(P) Formular el Plan Anual de Auditoría Interna OCI</w:t>
                  </w:r>
                </w:p>
              </w:tc>
              <w:tc>
                <w:tcPr>
                  <w:tcW w:w="2985" w:type="dxa"/>
                  <w:tcBorders>
                    <w:top w:val="outset" w:sz="6" w:space="0" w:color="auto"/>
                    <w:left w:val="outset" w:sz="6" w:space="0" w:color="auto"/>
                    <w:bottom w:val="outset" w:sz="6" w:space="0" w:color="auto"/>
                    <w:right w:val="outset" w:sz="6" w:space="0" w:color="auto"/>
                  </w:tcBorders>
                  <w:vAlign w:val="center"/>
                  <w:hideMark/>
                </w:tcPr>
                <w:p w14:paraId="23B76012" w14:textId="77777777" w:rsidR="00CD3638" w:rsidRPr="00CD3638" w:rsidRDefault="7ED4CC3B" w:rsidP="0E069204">
                  <w:pPr>
                    <w:rPr>
                      <w:rFonts w:ascii="Verdana" w:eastAsia="Verdana" w:hAnsi="Verdana" w:cs="Verdana"/>
                    </w:rPr>
                  </w:pPr>
                  <w:r w:rsidRPr="0E069204">
                    <w:rPr>
                      <w:rFonts w:ascii="Verdana" w:eastAsia="Verdana" w:hAnsi="Verdana" w:cs="Verdana"/>
                    </w:rPr>
                    <w:t>Jefe Oficina de Control Interno, Equipo Auditor</w:t>
                  </w:r>
                </w:p>
              </w:tc>
              <w:tc>
                <w:tcPr>
                  <w:tcW w:w="2955" w:type="dxa"/>
                  <w:tcBorders>
                    <w:top w:val="outset" w:sz="6" w:space="0" w:color="auto"/>
                    <w:left w:val="outset" w:sz="6" w:space="0" w:color="auto"/>
                    <w:bottom w:val="outset" w:sz="6" w:space="0" w:color="auto"/>
                    <w:right w:val="outset" w:sz="6" w:space="0" w:color="auto"/>
                  </w:tcBorders>
                  <w:vAlign w:val="center"/>
                  <w:hideMark/>
                </w:tcPr>
                <w:p w14:paraId="48B1B5F3" w14:textId="30083A5E" w:rsidR="00CD3638" w:rsidRPr="00CD3638" w:rsidRDefault="7ED4CC3B" w:rsidP="0E069204">
                  <w:pPr>
                    <w:rPr>
                      <w:rFonts w:ascii="Verdana" w:eastAsia="Verdana" w:hAnsi="Verdana" w:cs="Verdana"/>
                    </w:rPr>
                  </w:pPr>
                  <w:r w:rsidRPr="3BAD0164">
                    <w:rPr>
                      <w:rFonts w:ascii="Verdana" w:eastAsia="Verdana" w:hAnsi="Verdana" w:cs="Verdana"/>
                    </w:rPr>
                    <w:t>Aplicar, para la formulación del plan, aplicar los lineamientos establecidos en el Manual de Auditoría Interna ES-DR-00</w:t>
                  </w:r>
                  <w:r w:rsidR="4DC85F58" w:rsidRPr="3BAD0164">
                    <w:rPr>
                      <w:rFonts w:ascii="Verdana" w:eastAsia="Verdana" w:hAnsi="Verdana" w:cs="Verdana"/>
                    </w:rPr>
                    <w:t>3</w:t>
                  </w:r>
                  <w:r w:rsidRPr="3BAD0164">
                    <w:rPr>
                      <w:rFonts w:ascii="Verdana" w:eastAsia="Verdana" w:hAnsi="Verdana" w:cs="Verdana"/>
                    </w:rPr>
                    <w:t xml:space="preserve"> para:</w:t>
                  </w:r>
                  <w:r w:rsidR="00CD3638">
                    <w:br/>
                  </w:r>
                  <w:r w:rsidRPr="3BAD0164">
                    <w:rPr>
                      <w:rFonts w:ascii="Verdana" w:eastAsia="Verdana" w:hAnsi="Verdana" w:cs="Verdana"/>
                    </w:rPr>
                    <w:t>* Analizar y Comprender las características del Ministerio.</w:t>
                  </w:r>
                  <w:r w:rsidR="00CD3638">
                    <w:br/>
                  </w:r>
                  <w:r w:rsidRPr="3BAD0164">
                    <w:rPr>
                      <w:rFonts w:ascii="Verdana" w:eastAsia="Verdana" w:hAnsi="Verdana" w:cs="Verdana"/>
                    </w:rPr>
                    <w:t>* Identificar y registrar el universo de auditoría</w:t>
                  </w:r>
                  <w:r w:rsidR="00CD3638">
                    <w:br/>
                  </w:r>
                  <w:r w:rsidRPr="3BAD0164">
                    <w:rPr>
                      <w:rFonts w:ascii="Verdana" w:eastAsia="Verdana" w:hAnsi="Verdana" w:cs="Verdana"/>
                    </w:rPr>
                    <w:t xml:space="preserve">* Aplicar criterios de priorización para ponderar y calcular criticidad de las </w:t>
                  </w:r>
                  <w:r w:rsidRPr="3BAD0164">
                    <w:rPr>
                      <w:rFonts w:ascii="Verdana" w:eastAsia="Verdana" w:hAnsi="Verdana" w:cs="Verdana"/>
                    </w:rPr>
                    <w:lastRenderedPageBreak/>
                    <w:t>unidades auditables</w:t>
                  </w:r>
                  <w:r w:rsidR="00CD3638">
                    <w:br/>
                  </w:r>
                  <w:r w:rsidRPr="3BAD0164">
                    <w:rPr>
                      <w:rFonts w:ascii="Verdana" w:eastAsia="Verdana" w:hAnsi="Verdana" w:cs="Verdana"/>
                    </w:rPr>
                    <w:t>* Determinar el ciclo de auditorías interna</w:t>
                  </w:r>
                  <w:r w:rsidR="00CD3638">
                    <w:br/>
                  </w:r>
                  <w:r w:rsidRPr="3BAD0164">
                    <w:rPr>
                      <w:rFonts w:ascii="Verdana" w:eastAsia="Verdana" w:hAnsi="Verdana" w:cs="Verdana"/>
                    </w:rPr>
                    <w:t>* Analizar la disponibilidad de recursos.</w:t>
                  </w:r>
                  <w:r w:rsidR="00CD3638">
                    <w:br/>
                  </w:r>
                  <w:r w:rsidR="00CD3638">
                    <w:br/>
                  </w:r>
                  <w:r w:rsidRPr="3BAD0164">
                    <w:rPr>
                      <w:rFonts w:ascii="Verdana" w:eastAsia="Verdana" w:hAnsi="Verdana" w:cs="Verdana"/>
                    </w:rPr>
                    <w:t>Una vez identificado y priorizado el universo de auditorías internas, evaluaciones, seguimientos y demás actividades de gestión de la Oficina de Control Interno, se diligencia el formato Plan anual de auditoría interna OCI ES-FM-0</w:t>
                  </w:r>
                  <w:r w:rsidR="38FBE53B" w:rsidRPr="3BAD0164">
                    <w:rPr>
                      <w:rFonts w:ascii="Verdana" w:eastAsia="Verdana" w:hAnsi="Verdana" w:cs="Verdana"/>
                    </w:rPr>
                    <w:t>0</w:t>
                  </w:r>
                  <w:r w:rsidR="31270ACD" w:rsidRPr="3BAD0164">
                    <w:rPr>
                      <w:rFonts w:ascii="Verdana" w:eastAsia="Verdana" w:hAnsi="Verdana" w:cs="Verdana"/>
                    </w:rPr>
                    <w:t>7</w:t>
                  </w:r>
                  <w:r w:rsidRPr="3BAD0164">
                    <w:rPr>
                      <w:rFonts w:ascii="Verdana" w:eastAsia="Verdana" w:hAnsi="Verdana" w:cs="Verdana"/>
                    </w:rPr>
                    <w:t xml:space="preserve"> y se revisa en reunión con el equipo de la Oficina la versión final del plan que será presentado al Comité Institucional de Coordinación de Control Interno.</w:t>
                  </w:r>
                  <w:r w:rsidR="00CD3638">
                    <w:br/>
                  </w:r>
                  <w:r w:rsidR="00CD3638">
                    <w:br/>
                  </w:r>
                  <w:r w:rsidRPr="3BAD0164">
                    <w:rPr>
                      <w:rFonts w:ascii="Verdana" w:eastAsia="Verdana" w:hAnsi="Verdana" w:cs="Verdana"/>
                    </w:rPr>
                    <w:t xml:space="preserve">Nota. En caso de identificar cambios en el universo de auditoría interna o criterios de priorización definidos en el Manual de Auditoría Interna, se deberán documentar e incluirlos en el formato </w:t>
                  </w:r>
                  <w:r w:rsidRPr="3BAD0164">
                    <w:rPr>
                      <w:rFonts w:ascii="Verdana" w:eastAsia="Verdana" w:hAnsi="Verdana" w:cs="Verdana"/>
                    </w:rPr>
                    <w:lastRenderedPageBreak/>
                    <w:t>de priorización.</w:t>
                  </w:r>
                  <w:r w:rsidR="00CD3638">
                    <w:br/>
                  </w:r>
                  <w:r w:rsidR="00CD3638">
                    <w:br/>
                  </w:r>
                  <w:r w:rsidRPr="3BAD0164">
                    <w:rPr>
                      <w:rFonts w:ascii="Verdana" w:eastAsia="Verdana" w:hAnsi="Verdana" w:cs="Verdana"/>
                    </w:rPr>
                    <w:t>Tiempo: máximo 20 días hábiles.</w:t>
                  </w:r>
                </w:p>
              </w:tc>
              <w:tc>
                <w:tcPr>
                  <w:tcW w:w="2085" w:type="dxa"/>
                  <w:tcBorders>
                    <w:top w:val="outset" w:sz="6" w:space="0" w:color="auto"/>
                    <w:left w:val="outset" w:sz="6" w:space="0" w:color="auto"/>
                    <w:bottom w:val="outset" w:sz="6" w:space="0" w:color="auto"/>
                    <w:right w:val="outset" w:sz="6" w:space="0" w:color="auto"/>
                  </w:tcBorders>
                  <w:vAlign w:val="center"/>
                  <w:hideMark/>
                </w:tcPr>
                <w:p w14:paraId="1F586B1D" w14:textId="5CA637BC" w:rsidR="00CD3638" w:rsidRPr="00CD3638" w:rsidRDefault="7ED4CC3B" w:rsidP="201737C4">
                  <w:pPr>
                    <w:rPr>
                      <w:rFonts w:ascii="Verdana" w:eastAsia="Verdana" w:hAnsi="Verdana" w:cs="Verdana"/>
                    </w:rPr>
                  </w:pPr>
                  <w:r w:rsidRPr="201737C4">
                    <w:rPr>
                      <w:rFonts w:ascii="Verdana" w:eastAsia="Verdana" w:hAnsi="Verdana" w:cs="Verdana"/>
                    </w:rPr>
                    <w:lastRenderedPageBreak/>
                    <w:t>ES-FM-0</w:t>
                  </w:r>
                  <w:r w:rsidR="77A99983" w:rsidRPr="201737C4">
                    <w:rPr>
                      <w:rFonts w:ascii="Verdana" w:eastAsia="Verdana" w:hAnsi="Verdana" w:cs="Verdana"/>
                    </w:rPr>
                    <w:t>1</w:t>
                  </w:r>
                  <w:r w:rsidR="4CA33E73" w:rsidRPr="201737C4">
                    <w:rPr>
                      <w:rFonts w:ascii="Verdana" w:eastAsia="Verdana" w:hAnsi="Verdana" w:cs="Verdana"/>
                    </w:rPr>
                    <w:t>2</w:t>
                  </w:r>
                  <w:r w:rsidRPr="201737C4">
                    <w:rPr>
                      <w:rFonts w:ascii="Verdana" w:eastAsia="Verdana" w:hAnsi="Verdana" w:cs="Verdana"/>
                    </w:rPr>
                    <w:t xml:space="preserve"> Entendimiento del contexto del Ministerio para el Plan Anual de auditoría interna, ES-FM-0</w:t>
                  </w:r>
                  <w:r w:rsidR="37D8565E" w:rsidRPr="201737C4">
                    <w:rPr>
                      <w:rFonts w:ascii="Verdana" w:eastAsia="Verdana" w:hAnsi="Verdana" w:cs="Verdana"/>
                    </w:rPr>
                    <w:t>1</w:t>
                  </w:r>
                  <w:r w:rsidR="24366EA1" w:rsidRPr="201737C4">
                    <w:rPr>
                      <w:rFonts w:ascii="Verdana" w:eastAsia="Verdana" w:hAnsi="Verdana" w:cs="Verdana"/>
                    </w:rPr>
                    <w:t>3</w:t>
                  </w:r>
                  <w:r w:rsidRPr="201737C4">
                    <w:rPr>
                      <w:rFonts w:ascii="Verdana" w:eastAsia="Verdana" w:hAnsi="Verdana" w:cs="Verdana"/>
                    </w:rPr>
                    <w:t xml:space="preserve"> Priorización del universo de auditoría interna basado en riesgos, ES-FM-0</w:t>
                  </w:r>
                  <w:r w:rsidR="4727EF71" w:rsidRPr="201737C4">
                    <w:rPr>
                      <w:rFonts w:ascii="Verdana" w:eastAsia="Verdana" w:hAnsi="Verdana" w:cs="Verdana"/>
                    </w:rPr>
                    <w:t>1</w:t>
                  </w:r>
                  <w:r w:rsidR="5DBD6F14" w:rsidRPr="201737C4">
                    <w:rPr>
                      <w:rFonts w:ascii="Verdana" w:eastAsia="Verdana" w:hAnsi="Verdana" w:cs="Verdana"/>
                    </w:rPr>
                    <w:t>4</w:t>
                  </w:r>
                  <w:r w:rsidRPr="201737C4">
                    <w:rPr>
                      <w:rFonts w:ascii="Verdana" w:eastAsia="Verdana" w:hAnsi="Verdana" w:cs="Verdana"/>
                    </w:rPr>
                    <w:t xml:space="preserve"> Análisis de recursos auditoría interna, ES-FM-0</w:t>
                  </w:r>
                  <w:r w:rsidR="5EA83CDE" w:rsidRPr="201737C4">
                    <w:rPr>
                      <w:rFonts w:ascii="Verdana" w:eastAsia="Verdana" w:hAnsi="Verdana" w:cs="Verdana"/>
                    </w:rPr>
                    <w:t>0</w:t>
                  </w:r>
                  <w:r w:rsidR="384E9D25" w:rsidRPr="201737C4">
                    <w:rPr>
                      <w:rFonts w:ascii="Verdana" w:eastAsia="Verdana" w:hAnsi="Verdana" w:cs="Verdana"/>
                    </w:rPr>
                    <w:t>7</w:t>
                  </w:r>
                  <w:r w:rsidRPr="201737C4">
                    <w:rPr>
                      <w:rFonts w:ascii="Verdana" w:eastAsia="Verdana" w:hAnsi="Verdana" w:cs="Verdana"/>
                    </w:rPr>
                    <w:t xml:space="preserve"> Plan Anual </w:t>
                  </w:r>
                  <w:r w:rsidRPr="201737C4">
                    <w:rPr>
                      <w:rFonts w:ascii="Verdana" w:eastAsia="Verdana" w:hAnsi="Verdana" w:cs="Verdana"/>
                    </w:rPr>
                    <w:lastRenderedPageBreak/>
                    <w:t>de Auditoría Interna OCI,</w:t>
                  </w:r>
                </w:p>
                <w:p w14:paraId="649DFC46" w14:textId="77DE4434" w:rsidR="00CD3638" w:rsidRPr="00CD3638" w:rsidRDefault="7ED4CC3B" w:rsidP="0E069204">
                  <w:pPr>
                    <w:rPr>
                      <w:rFonts w:ascii="Verdana" w:eastAsia="Verdana" w:hAnsi="Verdana" w:cs="Verdana"/>
                    </w:rPr>
                  </w:pPr>
                  <w:r w:rsidRPr="656C44BD">
                    <w:rPr>
                      <w:rFonts w:ascii="Verdana" w:eastAsia="Verdana" w:hAnsi="Verdana" w:cs="Verdana"/>
                    </w:rPr>
                    <w:t>GD-FM</w:t>
                  </w:r>
                  <w:r w:rsidR="2D32D5C1" w:rsidRPr="656C44BD">
                    <w:rPr>
                      <w:rFonts w:ascii="Verdana" w:eastAsia="Verdana" w:hAnsi="Verdana" w:cs="Verdana"/>
                    </w:rPr>
                    <w:t xml:space="preserve">-004 </w:t>
                  </w:r>
                  <w:r w:rsidRPr="656C44BD">
                    <w:rPr>
                      <w:rFonts w:ascii="Verdana" w:eastAsia="Verdana" w:hAnsi="Verdana" w:cs="Verdana"/>
                    </w:rPr>
                    <w:t>Registro de Asistencia</w:t>
                  </w:r>
                </w:p>
              </w:tc>
            </w:tr>
            <w:tr w:rsidR="00CD3638" w:rsidRPr="00CD3638" w14:paraId="38596026"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29AE855" w14:textId="77777777" w:rsidR="00CD3638" w:rsidRPr="00CD3638" w:rsidRDefault="7ED4CC3B" w:rsidP="0E069204">
                  <w:pPr>
                    <w:rPr>
                      <w:rFonts w:ascii="Verdana" w:eastAsia="Verdana" w:hAnsi="Verdana" w:cs="Verdana"/>
                    </w:rPr>
                  </w:pPr>
                  <w:r w:rsidRPr="0E069204">
                    <w:rPr>
                      <w:rFonts w:ascii="Verdana" w:eastAsia="Verdana" w:hAnsi="Verdana" w:cs="Verdana"/>
                    </w:rPr>
                    <w:lastRenderedPageBreak/>
                    <w:t>3</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BCFCD42" w14:textId="77777777" w:rsidR="00CD3638" w:rsidRPr="00CD3638" w:rsidRDefault="7ED4CC3B" w:rsidP="0E069204">
                  <w:pPr>
                    <w:rPr>
                      <w:rFonts w:ascii="Verdana" w:eastAsia="Verdana" w:hAnsi="Verdana" w:cs="Verdana"/>
                    </w:rPr>
                  </w:pPr>
                  <w:r w:rsidRPr="0E069204">
                    <w:rPr>
                      <w:rFonts w:ascii="Verdana" w:eastAsia="Verdana" w:hAnsi="Verdana" w:cs="Verdana"/>
                    </w:rPr>
                    <w:t>(P) Presentar el Plan anual de auditoría Interna OCI para aprobación de Comité</w:t>
                  </w:r>
                </w:p>
              </w:tc>
              <w:tc>
                <w:tcPr>
                  <w:tcW w:w="2985" w:type="dxa"/>
                  <w:tcBorders>
                    <w:top w:val="outset" w:sz="6" w:space="0" w:color="auto"/>
                    <w:left w:val="outset" w:sz="6" w:space="0" w:color="auto"/>
                    <w:bottom w:val="outset" w:sz="6" w:space="0" w:color="auto"/>
                    <w:right w:val="outset" w:sz="6" w:space="0" w:color="auto"/>
                  </w:tcBorders>
                  <w:vAlign w:val="center"/>
                  <w:hideMark/>
                </w:tcPr>
                <w:p w14:paraId="4E0248A6" w14:textId="77777777" w:rsidR="00CD3638" w:rsidRPr="00CD3638" w:rsidRDefault="7ED4CC3B" w:rsidP="0E069204">
                  <w:pPr>
                    <w:rPr>
                      <w:rFonts w:ascii="Verdana" w:eastAsia="Verdana" w:hAnsi="Verdana" w:cs="Verdana"/>
                    </w:rPr>
                  </w:pPr>
                  <w:r w:rsidRPr="0E069204">
                    <w:rPr>
                      <w:rFonts w:ascii="Verdana" w:eastAsia="Verdana" w:hAnsi="Verdana" w:cs="Verdana"/>
                    </w:rPr>
                    <w:t>Jefe Oficina de Control Interno</w:t>
                  </w:r>
                </w:p>
              </w:tc>
              <w:tc>
                <w:tcPr>
                  <w:tcW w:w="2955" w:type="dxa"/>
                  <w:tcBorders>
                    <w:top w:val="outset" w:sz="6" w:space="0" w:color="auto"/>
                    <w:left w:val="outset" w:sz="6" w:space="0" w:color="auto"/>
                    <w:bottom w:val="outset" w:sz="6" w:space="0" w:color="auto"/>
                    <w:right w:val="outset" w:sz="6" w:space="0" w:color="auto"/>
                  </w:tcBorders>
                  <w:vAlign w:val="center"/>
                  <w:hideMark/>
                </w:tcPr>
                <w:p w14:paraId="386F55F3" w14:textId="77777777" w:rsidR="00CD3638" w:rsidRPr="00CD3638" w:rsidRDefault="7ED4CC3B" w:rsidP="0E069204">
                  <w:pPr>
                    <w:rPr>
                      <w:rFonts w:ascii="Verdana" w:eastAsia="Verdana" w:hAnsi="Verdana" w:cs="Verdana"/>
                    </w:rPr>
                  </w:pPr>
                  <w:r w:rsidRPr="0E069204">
                    <w:rPr>
                      <w:rFonts w:ascii="Verdana" w:eastAsia="Verdana" w:hAnsi="Verdana" w:cs="Verdana"/>
                    </w:rPr>
                    <w:t>Presentar para aprobación en el último Comité Institucional de Coordinación de Control Interno de cada vigencia, el Plan anual de auditoría interna OCI.</w:t>
                  </w:r>
                  <w:r w:rsidR="00CD3638">
                    <w:br/>
                  </w:r>
                  <w:r w:rsidR="00CD3638">
                    <w:br/>
                  </w:r>
                  <w:r w:rsidRPr="0E069204">
                    <w:rPr>
                      <w:rFonts w:ascii="Verdana" w:eastAsia="Verdana" w:hAnsi="Verdana" w:cs="Verdana"/>
                    </w:rPr>
                    <w:t>Elaborar el acta del Comité, especificando la aprobación del Plan anual de auditoría interna OCI.</w:t>
                  </w:r>
                  <w:r w:rsidR="00CD3638">
                    <w:br/>
                  </w:r>
                  <w:r w:rsidR="00CD3638">
                    <w:br/>
                  </w:r>
                  <w:r w:rsidRPr="0E069204">
                    <w:rPr>
                      <w:rFonts w:ascii="Verdana" w:eastAsia="Verdana" w:hAnsi="Verdana" w:cs="Verdana"/>
                    </w:rPr>
                    <w:t>Nota. En el evento que se requiera incluir o eliminar algunas de las actividades que conforman el plan anual de auditoría interna OCI, deben ser presentadas al Comité Institucional de Coordinación de Control Interno para aprobación.</w:t>
                  </w:r>
                  <w:r w:rsidR="00CD3638">
                    <w:br/>
                  </w:r>
                  <w:r w:rsidR="00CD3638">
                    <w:br/>
                  </w:r>
                  <w:r w:rsidRPr="0E069204">
                    <w:rPr>
                      <w:rFonts w:ascii="Verdana" w:eastAsia="Verdana" w:hAnsi="Verdana" w:cs="Verdana"/>
                    </w:rPr>
                    <w:lastRenderedPageBreak/>
                    <w:t>Tiempo: máximo 2 días hábiles.</w:t>
                  </w:r>
                </w:p>
              </w:tc>
              <w:tc>
                <w:tcPr>
                  <w:tcW w:w="2085" w:type="dxa"/>
                  <w:tcBorders>
                    <w:top w:val="outset" w:sz="6" w:space="0" w:color="auto"/>
                    <w:left w:val="outset" w:sz="6" w:space="0" w:color="auto"/>
                    <w:bottom w:val="outset" w:sz="6" w:space="0" w:color="auto"/>
                    <w:right w:val="outset" w:sz="6" w:space="0" w:color="auto"/>
                  </w:tcBorders>
                  <w:vAlign w:val="center"/>
                  <w:hideMark/>
                </w:tcPr>
                <w:p w14:paraId="224125F1" w14:textId="537EB26E" w:rsidR="00CD3638" w:rsidRPr="00CD3638" w:rsidRDefault="7ED4CC3B" w:rsidP="0E069204">
                  <w:pPr>
                    <w:rPr>
                      <w:rFonts w:ascii="Verdana" w:eastAsia="Verdana" w:hAnsi="Verdana" w:cs="Verdana"/>
                    </w:rPr>
                  </w:pPr>
                  <w:r w:rsidRPr="201737C4">
                    <w:rPr>
                      <w:rFonts w:ascii="Verdana" w:eastAsia="Verdana" w:hAnsi="Verdana" w:cs="Verdana"/>
                    </w:rPr>
                    <w:lastRenderedPageBreak/>
                    <w:t>G</w:t>
                  </w:r>
                  <w:r w:rsidR="5DCC4014" w:rsidRPr="201737C4">
                    <w:rPr>
                      <w:rFonts w:ascii="Verdana" w:eastAsia="Verdana" w:hAnsi="Verdana" w:cs="Verdana"/>
                    </w:rPr>
                    <w:t>D</w:t>
                  </w:r>
                  <w:r w:rsidRPr="201737C4">
                    <w:rPr>
                      <w:rFonts w:ascii="Verdana" w:eastAsia="Verdana" w:hAnsi="Verdana" w:cs="Verdana"/>
                    </w:rPr>
                    <w:t>-FM-0</w:t>
                  </w:r>
                  <w:r w:rsidR="06A4B5C9" w:rsidRPr="201737C4">
                    <w:rPr>
                      <w:rFonts w:ascii="Verdana" w:eastAsia="Verdana" w:hAnsi="Verdana" w:cs="Verdana"/>
                    </w:rPr>
                    <w:t>01</w:t>
                  </w:r>
                  <w:r w:rsidRPr="201737C4">
                    <w:rPr>
                      <w:rFonts w:ascii="Verdana" w:eastAsia="Verdana" w:hAnsi="Verdana" w:cs="Verdana"/>
                    </w:rPr>
                    <w:t xml:space="preserve"> Acta</w:t>
                  </w:r>
                </w:p>
              </w:tc>
            </w:tr>
            <w:tr w:rsidR="00CD3638" w:rsidRPr="00CD3638" w14:paraId="05C04C25"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7CA643A" w14:textId="77777777" w:rsidR="00CD3638" w:rsidRPr="00CD3638" w:rsidRDefault="7ED4CC3B" w:rsidP="0E069204">
                  <w:pPr>
                    <w:rPr>
                      <w:rFonts w:ascii="Verdana" w:eastAsia="Verdana" w:hAnsi="Verdana" w:cs="Verdana"/>
                    </w:rPr>
                  </w:pPr>
                  <w:r w:rsidRPr="0E069204">
                    <w:rPr>
                      <w:rFonts w:ascii="Verdana" w:eastAsia="Verdana" w:hAnsi="Verdana" w:cs="Verdana"/>
                    </w:rPr>
                    <w:t>4</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A73D76C" w14:textId="77777777" w:rsidR="00CD3638" w:rsidRPr="00CD3638" w:rsidRDefault="7ED4CC3B" w:rsidP="0E069204">
                  <w:pPr>
                    <w:rPr>
                      <w:rFonts w:ascii="Verdana" w:eastAsia="Verdana" w:hAnsi="Verdana" w:cs="Verdana"/>
                    </w:rPr>
                  </w:pPr>
                  <w:r w:rsidRPr="0E069204">
                    <w:rPr>
                      <w:rFonts w:ascii="Verdana" w:eastAsia="Verdana" w:hAnsi="Verdana" w:cs="Verdana"/>
                    </w:rPr>
                    <w:t>(H) Publicar el Plan Anual de Auditoría Interna OCI y el Acta del Comité</w:t>
                  </w:r>
                </w:p>
              </w:tc>
              <w:tc>
                <w:tcPr>
                  <w:tcW w:w="2985" w:type="dxa"/>
                  <w:tcBorders>
                    <w:top w:val="outset" w:sz="6" w:space="0" w:color="auto"/>
                    <w:left w:val="outset" w:sz="6" w:space="0" w:color="auto"/>
                    <w:bottom w:val="outset" w:sz="6" w:space="0" w:color="auto"/>
                    <w:right w:val="outset" w:sz="6" w:space="0" w:color="auto"/>
                  </w:tcBorders>
                  <w:vAlign w:val="center"/>
                  <w:hideMark/>
                </w:tcPr>
                <w:p w14:paraId="191BEF40" w14:textId="77777777" w:rsidR="00CD3638" w:rsidRPr="00CD3638" w:rsidRDefault="7ED4CC3B" w:rsidP="0E069204">
                  <w:pPr>
                    <w:rPr>
                      <w:rFonts w:ascii="Verdana" w:eastAsia="Verdana" w:hAnsi="Verdana" w:cs="Verdana"/>
                    </w:rPr>
                  </w:pPr>
                  <w:r w:rsidRPr="0E069204">
                    <w:rPr>
                      <w:rFonts w:ascii="Verdana" w:eastAsia="Verdana" w:hAnsi="Verdana" w:cs="Verdana"/>
                    </w:rPr>
                    <w:t>Jefe Oficina de Control Interno</w:t>
                  </w:r>
                </w:p>
              </w:tc>
              <w:tc>
                <w:tcPr>
                  <w:tcW w:w="2955" w:type="dxa"/>
                  <w:tcBorders>
                    <w:top w:val="outset" w:sz="6" w:space="0" w:color="auto"/>
                    <w:left w:val="outset" w:sz="6" w:space="0" w:color="auto"/>
                    <w:bottom w:val="outset" w:sz="6" w:space="0" w:color="auto"/>
                    <w:right w:val="outset" w:sz="6" w:space="0" w:color="auto"/>
                  </w:tcBorders>
                  <w:vAlign w:val="center"/>
                  <w:hideMark/>
                </w:tcPr>
                <w:p w14:paraId="6CD249DF" w14:textId="77777777" w:rsidR="00CD3638" w:rsidRPr="00CD3638" w:rsidRDefault="7ED4CC3B" w:rsidP="0E069204">
                  <w:pPr>
                    <w:rPr>
                      <w:rFonts w:ascii="Verdana" w:eastAsia="Verdana" w:hAnsi="Verdana" w:cs="Verdana"/>
                    </w:rPr>
                  </w:pPr>
                  <w:r w:rsidRPr="0E069204">
                    <w:rPr>
                      <w:rFonts w:ascii="Verdana" w:eastAsia="Verdana" w:hAnsi="Verdana" w:cs="Verdana"/>
                    </w:rPr>
                    <w:t>Publicar en la página web institucional el Plan anual de auditoría interna OCI y el acta de la sesión del Comité Institucional de Coordinación de Control Interno.</w:t>
                  </w:r>
                  <w:r w:rsidR="00CD3638">
                    <w:br/>
                  </w:r>
                  <w:r w:rsidR="00CD3638">
                    <w:br/>
                  </w:r>
                  <w:r w:rsidRPr="0E069204">
                    <w:rPr>
                      <w:rFonts w:ascii="Verdana" w:eastAsia="Verdana" w:hAnsi="Verdana" w:cs="Verdana"/>
                    </w:rPr>
                    <w:t>Nota. Las actualizaciones del Plan anual de auditoría interna OCI, se deben publicar en la página web institucional.</w:t>
                  </w:r>
                  <w:r w:rsidR="00CD3638">
                    <w:br/>
                  </w:r>
                  <w:r w:rsidR="00CD3638">
                    <w:br/>
                  </w:r>
                  <w:r w:rsidRPr="0E069204">
                    <w:rPr>
                      <w:rFonts w:ascii="Verdana" w:eastAsia="Verdana" w:hAnsi="Verdana" w:cs="Verdana"/>
                    </w:rPr>
                    <w:t>Tiempo: máximo 2 días hábiles después de suscrita el acta.</w:t>
                  </w:r>
                </w:p>
              </w:tc>
              <w:tc>
                <w:tcPr>
                  <w:tcW w:w="2085" w:type="dxa"/>
                  <w:tcBorders>
                    <w:top w:val="outset" w:sz="6" w:space="0" w:color="auto"/>
                    <w:left w:val="outset" w:sz="6" w:space="0" w:color="auto"/>
                    <w:bottom w:val="outset" w:sz="6" w:space="0" w:color="auto"/>
                    <w:right w:val="outset" w:sz="6" w:space="0" w:color="auto"/>
                  </w:tcBorders>
                  <w:vAlign w:val="center"/>
                  <w:hideMark/>
                </w:tcPr>
                <w:p w14:paraId="5A68E905" w14:textId="18120796" w:rsidR="00CD3638" w:rsidRPr="00CD3638" w:rsidRDefault="7ED4CC3B" w:rsidP="0E069204">
                  <w:pPr>
                    <w:rPr>
                      <w:rFonts w:ascii="Verdana" w:eastAsia="Verdana" w:hAnsi="Verdana" w:cs="Verdana"/>
                    </w:rPr>
                  </w:pPr>
                  <w:r w:rsidRPr="201737C4">
                    <w:rPr>
                      <w:rFonts w:ascii="Verdana" w:eastAsia="Verdana" w:hAnsi="Verdana" w:cs="Verdana"/>
                    </w:rPr>
                    <w:t>ES-FM-0</w:t>
                  </w:r>
                  <w:r w:rsidR="37F9E10D" w:rsidRPr="201737C4">
                    <w:rPr>
                      <w:rFonts w:ascii="Verdana" w:eastAsia="Verdana" w:hAnsi="Verdana" w:cs="Verdana"/>
                    </w:rPr>
                    <w:t>0</w:t>
                  </w:r>
                  <w:r w:rsidR="62A1673C" w:rsidRPr="201737C4">
                    <w:rPr>
                      <w:rFonts w:ascii="Verdana" w:eastAsia="Verdana" w:hAnsi="Verdana" w:cs="Verdana"/>
                    </w:rPr>
                    <w:t>7</w:t>
                  </w:r>
                  <w:r w:rsidRPr="201737C4">
                    <w:rPr>
                      <w:rFonts w:ascii="Verdana" w:eastAsia="Verdana" w:hAnsi="Verdana" w:cs="Verdana"/>
                    </w:rPr>
                    <w:t xml:space="preserve"> Plan Anual de Auditoría Interna OCI, GM-FM-0</w:t>
                  </w:r>
                  <w:r w:rsidR="535B6629" w:rsidRPr="201737C4">
                    <w:rPr>
                      <w:rFonts w:ascii="Verdana" w:eastAsia="Verdana" w:hAnsi="Verdana" w:cs="Verdana"/>
                    </w:rPr>
                    <w:t>01</w:t>
                  </w:r>
                  <w:r w:rsidRPr="201737C4">
                    <w:rPr>
                      <w:rFonts w:ascii="Verdana" w:eastAsia="Verdana" w:hAnsi="Verdana" w:cs="Verdana"/>
                    </w:rPr>
                    <w:t xml:space="preserve"> Acta</w:t>
                  </w:r>
                </w:p>
              </w:tc>
            </w:tr>
            <w:tr w:rsidR="00CD3638" w:rsidRPr="00CD3638" w14:paraId="1757293D"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D35ED6D" w14:textId="77777777" w:rsidR="00CD3638" w:rsidRPr="00CD3638" w:rsidRDefault="7ED4CC3B" w:rsidP="0E069204">
                  <w:pPr>
                    <w:rPr>
                      <w:rFonts w:ascii="Verdana" w:eastAsia="Verdana" w:hAnsi="Verdana" w:cs="Verdana"/>
                    </w:rPr>
                  </w:pPr>
                  <w:r w:rsidRPr="0E069204">
                    <w:rPr>
                      <w:rFonts w:ascii="Verdana" w:eastAsia="Verdana" w:hAnsi="Verdana" w:cs="Verdana"/>
                    </w:rPr>
                    <w:t>5</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8E23B19" w14:textId="77777777" w:rsidR="00CD3638" w:rsidRPr="00CD3638" w:rsidRDefault="7ED4CC3B" w:rsidP="0E069204">
                  <w:pPr>
                    <w:rPr>
                      <w:rFonts w:ascii="Verdana" w:eastAsia="Verdana" w:hAnsi="Verdana" w:cs="Verdana"/>
                    </w:rPr>
                  </w:pPr>
                  <w:r w:rsidRPr="0E069204">
                    <w:rPr>
                      <w:rFonts w:ascii="Verdana" w:eastAsia="Verdana" w:hAnsi="Verdana" w:cs="Verdana"/>
                    </w:rPr>
                    <w:t>(V) Realizar monitoreo al Plan anual de auditoría interna OCI</w:t>
                  </w:r>
                </w:p>
              </w:tc>
              <w:tc>
                <w:tcPr>
                  <w:tcW w:w="2985" w:type="dxa"/>
                  <w:tcBorders>
                    <w:top w:val="outset" w:sz="6" w:space="0" w:color="auto"/>
                    <w:left w:val="outset" w:sz="6" w:space="0" w:color="auto"/>
                    <w:bottom w:val="outset" w:sz="6" w:space="0" w:color="auto"/>
                    <w:right w:val="outset" w:sz="6" w:space="0" w:color="auto"/>
                  </w:tcBorders>
                  <w:vAlign w:val="center"/>
                  <w:hideMark/>
                </w:tcPr>
                <w:p w14:paraId="7A021960" w14:textId="77777777" w:rsidR="00CD3638" w:rsidRPr="00CD3638" w:rsidRDefault="7ED4CC3B" w:rsidP="0E069204">
                  <w:pPr>
                    <w:rPr>
                      <w:rFonts w:ascii="Verdana" w:eastAsia="Verdana" w:hAnsi="Verdana" w:cs="Verdana"/>
                    </w:rPr>
                  </w:pPr>
                  <w:r w:rsidRPr="0E069204">
                    <w:rPr>
                      <w:rFonts w:ascii="Verdana" w:eastAsia="Verdana" w:hAnsi="Verdana" w:cs="Verdana"/>
                    </w:rPr>
                    <w:t>Jefe Oficina de Control Interno, Equipo Auditor</w:t>
                  </w:r>
                </w:p>
              </w:tc>
              <w:tc>
                <w:tcPr>
                  <w:tcW w:w="2955" w:type="dxa"/>
                  <w:tcBorders>
                    <w:top w:val="outset" w:sz="6" w:space="0" w:color="auto"/>
                    <w:left w:val="outset" w:sz="6" w:space="0" w:color="auto"/>
                    <w:bottom w:val="outset" w:sz="6" w:space="0" w:color="auto"/>
                    <w:right w:val="outset" w:sz="6" w:space="0" w:color="auto"/>
                  </w:tcBorders>
                  <w:vAlign w:val="center"/>
                  <w:hideMark/>
                </w:tcPr>
                <w:p w14:paraId="42FAF28A" w14:textId="11AC855D" w:rsidR="00CD3638" w:rsidRPr="00CD3638" w:rsidRDefault="7ED4CC3B" w:rsidP="0E069204">
                  <w:pPr>
                    <w:rPr>
                      <w:rFonts w:ascii="Verdana" w:eastAsia="Verdana" w:hAnsi="Verdana" w:cs="Verdana"/>
                    </w:rPr>
                  </w:pPr>
                  <w:r w:rsidRPr="0E069204">
                    <w:rPr>
                      <w:rFonts w:ascii="Verdana" w:eastAsia="Verdana" w:hAnsi="Verdana" w:cs="Verdana"/>
                    </w:rPr>
                    <w:t>Verificar mensualmente el avance de las actividades consignadas en el Plan anual de auditoría interna OCI.</w:t>
                  </w:r>
                  <w:r w:rsidR="00CD3638">
                    <w:br/>
                  </w:r>
                  <w:r w:rsidR="00CD3638">
                    <w:br/>
                  </w:r>
                  <w:r w:rsidRPr="0E069204">
                    <w:rPr>
                      <w:rFonts w:ascii="Verdana" w:eastAsia="Verdana" w:hAnsi="Verdana" w:cs="Verdana"/>
                    </w:rPr>
                    <w:t xml:space="preserve">Identificar las novedades que se hayan presentado en la ejecución de las actividades del Plan </w:t>
                  </w:r>
                  <w:r w:rsidRPr="0E069204">
                    <w:rPr>
                      <w:rFonts w:ascii="Verdana" w:eastAsia="Verdana" w:hAnsi="Verdana" w:cs="Verdana"/>
                    </w:rPr>
                    <w:lastRenderedPageBreak/>
                    <w:t>anual de auditoría interna OCI.</w:t>
                  </w:r>
                  <w:r w:rsidR="00CD3638">
                    <w:br/>
                  </w:r>
                  <w:r w:rsidR="00CD3638">
                    <w:br/>
                  </w:r>
                  <w:r w:rsidRPr="0E069204">
                    <w:rPr>
                      <w:rFonts w:ascii="Verdana" w:eastAsia="Verdana" w:hAnsi="Verdana" w:cs="Verdana"/>
                    </w:rPr>
                    <w:t>Adelantar la gestión pertinente frente a las situaciones identificadas en la actividad anterior cuando aplique.</w:t>
                  </w:r>
                  <w:r w:rsidR="00CD3638">
                    <w:br/>
                  </w:r>
                  <w:r w:rsidR="00CD3638">
                    <w:br/>
                  </w:r>
                  <w:r w:rsidRPr="0E069204">
                    <w:rPr>
                      <w:rFonts w:ascii="Verdana" w:eastAsia="Verdana" w:hAnsi="Verdana" w:cs="Verdana"/>
                    </w:rPr>
                    <w:t>Tiempo: mínimo 1 día hábil al mes.</w:t>
                  </w:r>
                </w:p>
                <w:p w14:paraId="047061C6" w14:textId="186CC752" w:rsidR="00CD3638" w:rsidRPr="00CD3638" w:rsidRDefault="6434DD86" w:rsidP="3BAD0164">
                  <w:pPr>
                    <w:rPr>
                      <w:rFonts w:ascii="Verdana" w:eastAsia="Verdana" w:hAnsi="Verdana" w:cs="Verdana"/>
                      <w:b/>
                      <w:bCs/>
                    </w:rPr>
                  </w:pPr>
                  <w:r w:rsidRPr="3BAD0164">
                    <w:rPr>
                      <w:rFonts w:ascii="Verdana" w:eastAsia="Verdana" w:hAnsi="Verdana" w:cs="Verdana"/>
                      <w:b/>
                      <w:bCs/>
                    </w:rPr>
                    <w:t>Control ES-RG1</w:t>
                  </w:r>
                </w:p>
              </w:tc>
              <w:tc>
                <w:tcPr>
                  <w:tcW w:w="2085" w:type="dxa"/>
                  <w:tcBorders>
                    <w:top w:val="outset" w:sz="6" w:space="0" w:color="auto"/>
                    <w:left w:val="outset" w:sz="6" w:space="0" w:color="auto"/>
                    <w:bottom w:val="outset" w:sz="6" w:space="0" w:color="auto"/>
                    <w:right w:val="outset" w:sz="6" w:space="0" w:color="auto"/>
                  </w:tcBorders>
                  <w:vAlign w:val="center"/>
                  <w:hideMark/>
                </w:tcPr>
                <w:p w14:paraId="6663A253" w14:textId="6856AC0F" w:rsidR="00CD3638" w:rsidRPr="00CD3638" w:rsidRDefault="7ED4CC3B" w:rsidP="0E069204">
                  <w:pPr>
                    <w:rPr>
                      <w:rFonts w:ascii="Verdana" w:eastAsia="Verdana" w:hAnsi="Verdana" w:cs="Verdana"/>
                    </w:rPr>
                  </w:pPr>
                  <w:r w:rsidRPr="201737C4">
                    <w:rPr>
                      <w:rFonts w:ascii="Verdana" w:eastAsia="Verdana" w:hAnsi="Verdana" w:cs="Verdana"/>
                    </w:rPr>
                    <w:lastRenderedPageBreak/>
                    <w:t>GD-FM-0</w:t>
                  </w:r>
                  <w:r w:rsidR="3EE4AE0D" w:rsidRPr="201737C4">
                    <w:rPr>
                      <w:rFonts w:ascii="Verdana" w:eastAsia="Verdana" w:hAnsi="Verdana" w:cs="Verdana"/>
                    </w:rPr>
                    <w:t>02</w:t>
                  </w:r>
                  <w:r w:rsidRPr="201737C4">
                    <w:rPr>
                      <w:rFonts w:ascii="Verdana" w:eastAsia="Verdana" w:hAnsi="Verdana" w:cs="Verdana"/>
                    </w:rPr>
                    <w:t xml:space="preserve"> Ayuda de memoria, GD FM-0</w:t>
                  </w:r>
                  <w:r w:rsidR="212A6B10" w:rsidRPr="201737C4">
                    <w:rPr>
                      <w:rFonts w:ascii="Verdana" w:eastAsia="Verdana" w:hAnsi="Verdana" w:cs="Verdana"/>
                    </w:rPr>
                    <w:t>04</w:t>
                  </w:r>
                  <w:r w:rsidRPr="201737C4">
                    <w:rPr>
                      <w:rFonts w:ascii="Verdana" w:eastAsia="Verdana" w:hAnsi="Verdana" w:cs="Verdana"/>
                    </w:rPr>
                    <w:t xml:space="preserve"> Registro de asistencia</w:t>
                  </w:r>
                </w:p>
              </w:tc>
            </w:tr>
            <w:tr w:rsidR="00CD3638" w:rsidRPr="00CD3638" w14:paraId="769549A6" w14:textId="77777777" w:rsidTr="3BAD0164">
              <w:trPr>
                <w:tblCellSpacing w:w="0" w:type="dxa"/>
                <w:jc w:val="center"/>
              </w:trPr>
              <w:tc>
                <w:tcPr>
                  <w:tcW w:w="10725" w:type="dxa"/>
                  <w:gridSpan w:val="5"/>
                  <w:tcBorders>
                    <w:top w:val="outset" w:sz="6" w:space="0" w:color="auto"/>
                    <w:left w:val="outset" w:sz="6" w:space="0" w:color="auto"/>
                    <w:bottom w:val="outset" w:sz="6" w:space="0" w:color="auto"/>
                    <w:right w:val="outset" w:sz="6" w:space="0" w:color="auto"/>
                  </w:tcBorders>
                  <w:vAlign w:val="center"/>
                  <w:hideMark/>
                </w:tcPr>
                <w:p w14:paraId="05D5CFE5" w14:textId="0D3E753D" w:rsidR="00CD3638" w:rsidRPr="00CD3638" w:rsidRDefault="12936033" w:rsidP="0E069204">
                  <w:pPr>
                    <w:rPr>
                      <w:rFonts w:ascii="Verdana" w:eastAsia="Verdana" w:hAnsi="Verdana" w:cs="Verdana"/>
                      <w:b/>
                      <w:bCs/>
                    </w:rPr>
                  </w:pPr>
                  <w:r w:rsidRPr="0E069204">
                    <w:rPr>
                      <w:rFonts w:ascii="Verdana" w:eastAsia="Verdana" w:hAnsi="Verdana" w:cs="Verdana"/>
                      <w:b/>
                      <w:bCs/>
                    </w:rPr>
                    <w:t>6</w:t>
                  </w:r>
                  <w:r w:rsidR="7ED4CC3B" w:rsidRPr="0E069204">
                    <w:rPr>
                      <w:rFonts w:ascii="Verdana" w:eastAsia="Verdana" w:hAnsi="Verdana" w:cs="Verdana"/>
                      <w:b/>
                      <w:bCs/>
                    </w:rPr>
                    <w:t>.2. EJECUCIÓN PLAN ANUAL DE AUDITORIA INTERNA OCI</w:t>
                  </w:r>
                </w:p>
              </w:tc>
            </w:tr>
            <w:tr w:rsidR="00CD3638" w:rsidRPr="00CD3638" w14:paraId="5CAEC70B" w14:textId="77777777" w:rsidTr="3BAD0164">
              <w:trPr>
                <w:tblCellSpacing w:w="0" w:type="dxa"/>
                <w:jc w:val="center"/>
              </w:trPr>
              <w:tc>
                <w:tcPr>
                  <w:tcW w:w="10725" w:type="dxa"/>
                  <w:gridSpan w:val="5"/>
                  <w:tcBorders>
                    <w:top w:val="outset" w:sz="6" w:space="0" w:color="auto"/>
                    <w:left w:val="outset" w:sz="6" w:space="0" w:color="auto"/>
                    <w:bottom w:val="outset" w:sz="6" w:space="0" w:color="auto"/>
                    <w:right w:val="outset" w:sz="6" w:space="0" w:color="auto"/>
                  </w:tcBorders>
                  <w:vAlign w:val="center"/>
                  <w:hideMark/>
                </w:tcPr>
                <w:p w14:paraId="58374DC1" w14:textId="2B0B5013" w:rsidR="00CD3638" w:rsidRPr="00CD3638" w:rsidRDefault="7C4F9B54" w:rsidP="0E069204">
                  <w:pPr>
                    <w:rPr>
                      <w:rFonts w:ascii="Verdana" w:eastAsia="Verdana" w:hAnsi="Verdana" w:cs="Verdana"/>
                      <w:b/>
                      <w:bCs/>
                    </w:rPr>
                  </w:pPr>
                  <w:r w:rsidRPr="0E069204">
                    <w:rPr>
                      <w:rFonts w:ascii="Verdana" w:eastAsia="Verdana" w:hAnsi="Verdana" w:cs="Verdana"/>
                      <w:b/>
                      <w:bCs/>
                    </w:rPr>
                    <w:t>6</w:t>
                  </w:r>
                  <w:r w:rsidR="7ED4CC3B" w:rsidRPr="0E069204">
                    <w:rPr>
                      <w:rFonts w:ascii="Verdana" w:eastAsia="Verdana" w:hAnsi="Verdana" w:cs="Verdana"/>
                      <w:b/>
                      <w:bCs/>
                    </w:rPr>
                    <w:t>.2.1. AUDITORÍA INTERNA</w:t>
                  </w:r>
                </w:p>
              </w:tc>
            </w:tr>
            <w:tr w:rsidR="00CD3638" w:rsidRPr="00CD3638" w14:paraId="19D0171F"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816DA59" w14:textId="77777777" w:rsidR="00CD3638" w:rsidRPr="00CD3638" w:rsidRDefault="7ED4CC3B" w:rsidP="0E069204">
                  <w:pPr>
                    <w:rPr>
                      <w:rFonts w:ascii="Verdana" w:eastAsia="Verdana" w:hAnsi="Verdana" w:cs="Verdana"/>
                    </w:rPr>
                  </w:pPr>
                  <w:r w:rsidRPr="0E069204">
                    <w:rPr>
                      <w:rFonts w:ascii="Verdana" w:eastAsia="Verdana" w:hAnsi="Verdana" w:cs="Verdana"/>
                    </w:rPr>
                    <w:t>6</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FC34AA4" w14:textId="77777777" w:rsidR="00CD3638" w:rsidRPr="00CD3638" w:rsidRDefault="7ED4CC3B" w:rsidP="0E069204">
                  <w:pPr>
                    <w:rPr>
                      <w:rFonts w:ascii="Verdana" w:eastAsia="Verdana" w:hAnsi="Verdana" w:cs="Verdana"/>
                    </w:rPr>
                  </w:pPr>
                  <w:r w:rsidRPr="0E069204">
                    <w:rPr>
                      <w:rFonts w:ascii="Verdana" w:eastAsia="Verdana" w:hAnsi="Verdana" w:cs="Verdana"/>
                    </w:rPr>
                    <w:t>(P) Elaborar el programa de auditoría interna OCI</w:t>
                  </w:r>
                </w:p>
              </w:tc>
              <w:tc>
                <w:tcPr>
                  <w:tcW w:w="2985" w:type="dxa"/>
                  <w:tcBorders>
                    <w:top w:val="outset" w:sz="6" w:space="0" w:color="auto"/>
                    <w:left w:val="outset" w:sz="6" w:space="0" w:color="auto"/>
                    <w:bottom w:val="outset" w:sz="6" w:space="0" w:color="auto"/>
                    <w:right w:val="outset" w:sz="6" w:space="0" w:color="auto"/>
                  </w:tcBorders>
                  <w:vAlign w:val="center"/>
                  <w:hideMark/>
                </w:tcPr>
                <w:p w14:paraId="62136C43" w14:textId="2BEA05C5" w:rsidR="00CD3638" w:rsidRPr="00CD3638" w:rsidRDefault="7ED4CC3B" w:rsidP="0E069204">
                  <w:pPr>
                    <w:rPr>
                      <w:rFonts w:ascii="Verdana" w:eastAsia="Verdana" w:hAnsi="Verdana" w:cs="Verdana"/>
                    </w:rPr>
                  </w:pPr>
                  <w:r w:rsidRPr="3BAD0164">
                    <w:rPr>
                      <w:rFonts w:ascii="Verdana" w:eastAsia="Verdana" w:hAnsi="Verdana" w:cs="Verdana"/>
                    </w:rPr>
                    <w:t xml:space="preserve">Equipo Auditor, </w:t>
                  </w:r>
                  <w:bookmarkStart w:id="0" w:name="_Int_zsPI6Fmu"/>
                  <w:proofErr w:type="gramStart"/>
                  <w:r w:rsidR="0E417E13" w:rsidRPr="3BAD0164">
                    <w:rPr>
                      <w:rFonts w:ascii="Verdana" w:eastAsia="Verdana" w:hAnsi="Verdana" w:cs="Verdana"/>
                    </w:rPr>
                    <w:t>Jefe</w:t>
                  </w:r>
                  <w:bookmarkEnd w:id="0"/>
                  <w:proofErr w:type="gramEnd"/>
                  <w:r w:rsidRPr="3BAD0164">
                    <w:rPr>
                      <w:rFonts w:ascii="Verdana" w:eastAsia="Verdana" w:hAnsi="Verdana" w:cs="Verdana"/>
                    </w:rPr>
                    <w:t xml:space="preserve"> Oficina de Control Interno</w:t>
                  </w:r>
                </w:p>
              </w:tc>
              <w:tc>
                <w:tcPr>
                  <w:tcW w:w="2955" w:type="dxa"/>
                  <w:tcBorders>
                    <w:top w:val="outset" w:sz="6" w:space="0" w:color="auto"/>
                    <w:left w:val="outset" w:sz="6" w:space="0" w:color="auto"/>
                    <w:bottom w:val="outset" w:sz="6" w:space="0" w:color="auto"/>
                    <w:right w:val="outset" w:sz="6" w:space="0" w:color="auto"/>
                  </w:tcBorders>
                  <w:vAlign w:val="center"/>
                  <w:hideMark/>
                </w:tcPr>
                <w:p w14:paraId="2645ABF9" w14:textId="4DEAB88D" w:rsidR="00CD3638" w:rsidRPr="00CD3638" w:rsidRDefault="7ED4CC3B" w:rsidP="0E069204">
                  <w:pPr>
                    <w:rPr>
                      <w:rFonts w:ascii="Verdana" w:eastAsia="Verdana" w:hAnsi="Verdana" w:cs="Verdana"/>
                    </w:rPr>
                  </w:pPr>
                  <w:r w:rsidRPr="0E069204">
                    <w:rPr>
                      <w:rFonts w:ascii="Verdana" w:eastAsia="Verdana" w:hAnsi="Verdana" w:cs="Verdana"/>
                    </w:rPr>
                    <w:t>Planear el trabajo específico de auditoría interna, el cual contempla las siguientes actividades:</w:t>
                  </w:r>
                  <w:r w:rsidR="00CD3638">
                    <w:br/>
                  </w:r>
                  <w:r w:rsidRPr="0E069204">
                    <w:rPr>
                      <w:rFonts w:ascii="Verdana" w:eastAsia="Verdana" w:hAnsi="Verdana" w:cs="Verdana"/>
                    </w:rPr>
                    <w:t>* Previo al inicio de la etapa de planeación de la auditoría interna, los auditores deberán manifestar si existen o no declaraciones de conflictos de intereses en los trabajos realizados en la oficina.</w:t>
                  </w:r>
                  <w:r w:rsidR="00CD3638">
                    <w:br/>
                  </w:r>
                  <w:r w:rsidRPr="0E069204">
                    <w:rPr>
                      <w:rFonts w:ascii="Verdana" w:eastAsia="Verdana" w:hAnsi="Verdana" w:cs="Verdana"/>
                    </w:rPr>
                    <w:t xml:space="preserve">* Si los auditores manifiestan la inexistencia de </w:t>
                  </w:r>
                  <w:r w:rsidRPr="0E069204">
                    <w:rPr>
                      <w:rFonts w:ascii="Verdana" w:eastAsia="Verdana" w:hAnsi="Verdana" w:cs="Verdana"/>
                    </w:rPr>
                    <w:lastRenderedPageBreak/>
                    <w:t>conflicto de interés, podrán iniciar con la planeación de la auditoría en los siguientes términos:</w:t>
                  </w:r>
                  <w:r w:rsidR="00CD3638">
                    <w:br/>
                  </w:r>
                  <w:r w:rsidRPr="0E069204">
                    <w:rPr>
                      <w:rFonts w:ascii="Verdana" w:eastAsia="Verdana" w:hAnsi="Verdana" w:cs="Verdana"/>
                    </w:rPr>
                    <w:t>* Recopilar información relacionada con la unidad auditable para efectuar su entendimiento, realizar la evaluación inicial de riesgos y controles y analizar e identificar los criterios y/o aspectos para tener en cuenta como insumos del programa de auditoría interna.</w:t>
                  </w:r>
                  <w:r w:rsidR="00CD3638">
                    <w:br/>
                  </w:r>
                  <w:r w:rsidRPr="0E069204">
                    <w:rPr>
                      <w:rFonts w:ascii="Verdana" w:eastAsia="Verdana" w:hAnsi="Verdana" w:cs="Verdana"/>
                    </w:rPr>
                    <w:t>* Resultado del ejercicio de planificación, elaborar el programa de auditoría interna, el cual debe ser revisado y aprobado por el jefe de la Oficina de Control Interno, a través de correo electrónico.</w:t>
                  </w:r>
                  <w:r w:rsidR="00CD3638">
                    <w:br/>
                  </w:r>
                  <w:r w:rsidR="00CD3638">
                    <w:br/>
                  </w:r>
                  <w:r w:rsidRPr="0E069204">
                    <w:rPr>
                      <w:rFonts w:ascii="Verdana" w:eastAsia="Verdana" w:hAnsi="Verdana" w:cs="Verdana"/>
                    </w:rPr>
                    <w:t xml:space="preserve">Nota 1: El programa de auditoría interna es susceptible de ajustes de acuerdo con las necesidades organizacionales, el </w:t>
                  </w:r>
                  <w:r w:rsidRPr="0E069204">
                    <w:rPr>
                      <w:rFonts w:ascii="Verdana" w:eastAsia="Verdana" w:hAnsi="Verdana" w:cs="Verdana"/>
                    </w:rPr>
                    <w:lastRenderedPageBreak/>
                    <w:t>cual debe ser aprobado por el jefe de control interno y comunicado a las unidades auditables.</w:t>
                  </w:r>
                  <w:r w:rsidR="00CD3638">
                    <w:br/>
                  </w:r>
                  <w:r w:rsidRPr="0E069204">
                    <w:rPr>
                      <w:rFonts w:ascii="Verdana" w:eastAsia="Verdana" w:hAnsi="Verdana" w:cs="Verdana"/>
                    </w:rPr>
                    <w:t>Nota. 2: Si no es posible resolver la limitación con el jefe de la Oficina de Control Interno, se debe escalar la situación ante el Comité Institucional de Coordinación de Control Interno.</w:t>
                  </w:r>
                  <w:r w:rsidR="00CD3638">
                    <w:br/>
                  </w:r>
                  <w:r w:rsidR="00CD3638">
                    <w:br/>
                  </w:r>
                  <w:r w:rsidRPr="0E069204">
                    <w:rPr>
                      <w:rFonts w:ascii="Verdana" w:eastAsia="Verdana" w:hAnsi="Verdana" w:cs="Verdana"/>
                    </w:rPr>
                    <w:t>Tiempo: máximo 15 días hábiles</w:t>
                  </w:r>
                </w:p>
                <w:p w14:paraId="5C4BB3AB" w14:textId="433E0A31" w:rsidR="00CD3638" w:rsidRPr="00CD3638" w:rsidRDefault="5325BD0C" w:rsidP="3BAD0164">
                  <w:pPr>
                    <w:rPr>
                      <w:rFonts w:ascii="Verdana" w:eastAsia="Verdana" w:hAnsi="Verdana" w:cs="Verdana"/>
                      <w:b/>
                      <w:bCs/>
                    </w:rPr>
                  </w:pPr>
                  <w:r w:rsidRPr="3BAD0164">
                    <w:rPr>
                      <w:rFonts w:ascii="Verdana" w:eastAsia="Verdana" w:hAnsi="Verdana" w:cs="Verdana"/>
                      <w:b/>
                      <w:bCs/>
                    </w:rPr>
                    <w:t xml:space="preserve">Control </w:t>
                  </w:r>
                  <w:r w:rsidR="1AEE02F6" w:rsidRPr="3BAD0164">
                    <w:rPr>
                      <w:rFonts w:ascii="Verdana" w:eastAsia="Verdana" w:hAnsi="Verdana" w:cs="Verdana"/>
                      <w:b/>
                      <w:bCs/>
                    </w:rPr>
                    <w:t xml:space="preserve">1 </w:t>
                  </w:r>
                  <w:r w:rsidRPr="3BAD0164">
                    <w:rPr>
                      <w:rFonts w:ascii="Verdana" w:eastAsia="Verdana" w:hAnsi="Verdana" w:cs="Verdana"/>
                      <w:b/>
                      <w:bCs/>
                    </w:rPr>
                    <w:t>ES-RC1-C1</w:t>
                  </w:r>
                </w:p>
                <w:p w14:paraId="547D5F7A" w14:textId="59732663" w:rsidR="00CD3638" w:rsidRPr="00CD3638" w:rsidRDefault="794E8C89" w:rsidP="3BAD0164">
                  <w:pPr>
                    <w:spacing w:after="0"/>
                    <w:ind w:right="-232"/>
                    <w:jc w:val="both"/>
                    <w:rPr>
                      <w:rFonts w:ascii="Verdana" w:eastAsia="Verdana" w:hAnsi="Verdana" w:cs="Verdana"/>
                      <w:b/>
                      <w:bCs/>
                    </w:rPr>
                  </w:pPr>
                  <w:r w:rsidRPr="3BAD0164">
                    <w:rPr>
                      <w:rFonts w:ascii="Verdana" w:eastAsia="Verdana" w:hAnsi="Verdana" w:cs="Verdana"/>
                      <w:b/>
                      <w:bCs/>
                    </w:rPr>
                    <w:t>Control 2 ES-RC1-C2</w:t>
                  </w:r>
                </w:p>
                <w:p w14:paraId="485A26CA" w14:textId="249E0414" w:rsidR="00CD3638" w:rsidRPr="00CD3638" w:rsidRDefault="00CD3638" w:rsidP="0E069204">
                  <w:pPr>
                    <w:rPr>
                      <w:rFonts w:ascii="Verdana" w:eastAsia="Verdana" w:hAnsi="Verdana" w:cs="Verdana"/>
                    </w:rPr>
                  </w:pPr>
                </w:p>
              </w:tc>
              <w:tc>
                <w:tcPr>
                  <w:tcW w:w="2085" w:type="dxa"/>
                  <w:tcBorders>
                    <w:top w:val="outset" w:sz="6" w:space="0" w:color="auto"/>
                    <w:left w:val="outset" w:sz="6" w:space="0" w:color="auto"/>
                    <w:bottom w:val="outset" w:sz="6" w:space="0" w:color="auto"/>
                    <w:right w:val="outset" w:sz="6" w:space="0" w:color="auto"/>
                  </w:tcBorders>
                  <w:vAlign w:val="center"/>
                  <w:hideMark/>
                </w:tcPr>
                <w:p w14:paraId="458EFEC1" w14:textId="1E169F92" w:rsidR="00CD3638" w:rsidRPr="00CD3638" w:rsidRDefault="7ED4CC3B" w:rsidP="0E069204">
                  <w:pPr>
                    <w:rPr>
                      <w:rFonts w:ascii="Verdana" w:eastAsia="Verdana" w:hAnsi="Verdana" w:cs="Verdana"/>
                    </w:rPr>
                  </w:pPr>
                  <w:r w:rsidRPr="201737C4">
                    <w:rPr>
                      <w:rFonts w:ascii="Verdana" w:eastAsia="Verdana" w:hAnsi="Verdana" w:cs="Verdana"/>
                    </w:rPr>
                    <w:lastRenderedPageBreak/>
                    <w:t>ES-FM-0</w:t>
                  </w:r>
                  <w:r w:rsidR="5AE5CF52" w:rsidRPr="201737C4">
                    <w:rPr>
                      <w:rFonts w:ascii="Verdana" w:eastAsia="Verdana" w:hAnsi="Verdana" w:cs="Verdana"/>
                    </w:rPr>
                    <w:t>02</w:t>
                  </w:r>
                  <w:r w:rsidRPr="201737C4">
                    <w:rPr>
                      <w:rFonts w:ascii="Verdana" w:eastAsia="Verdana" w:hAnsi="Verdana" w:cs="Verdana"/>
                    </w:rPr>
                    <w:t xml:space="preserve"> Declaración de Conflictos de intereses en los trabajos realizados por la oficina de control interno, ES-FM-0</w:t>
                  </w:r>
                  <w:r w:rsidR="7DC38717" w:rsidRPr="201737C4">
                    <w:rPr>
                      <w:rFonts w:ascii="Verdana" w:eastAsia="Verdana" w:hAnsi="Verdana" w:cs="Verdana"/>
                    </w:rPr>
                    <w:t>1</w:t>
                  </w:r>
                  <w:r w:rsidR="5462BD21" w:rsidRPr="201737C4">
                    <w:rPr>
                      <w:rFonts w:ascii="Verdana" w:eastAsia="Verdana" w:hAnsi="Verdana" w:cs="Verdana"/>
                    </w:rPr>
                    <w:t>5</w:t>
                  </w:r>
                  <w:r w:rsidRPr="201737C4">
                    <w:rPr>
                      <w:rFonts w:ascii="Verdana" w:eastAsia="Verdana" w:hAnsi="Verdana" w:cs="Verdana"/>
                    </w:rPr>
                    <w:t xml:space="preserve"> Entendimiento de la Unidad Auditable, ES-FM-0</w:t>
                  </w:r>
                  <w:r w:rsidR="6344F3A0" w:rsidRPr="201737C4">
                    <w:rPr>
                      <w:rFonts w:ascii="Verdana" w:eastAsia="Verdana" w:hAnsi="Verdana" w:cs="Verdana"/>
                    </w:rPr>
                    <w:t>1</w:t>
                  </w:r>
                  <w:r w:rsidR="077C8BFD" w:rsidRPr="201737C4">
                    <w:rPr>
                      <w:rFonts w:ascii="Verdana" w:eastAsia="Verdana" w:hAnsi="Verdana" w:cs="Verdana"/>
                    </w:rPr>
                    <w:t>6</w:t>
                  </w:r>
                  <w:r w:rsidRPr="201737C4">
                    <w:rPr>
                      <w:rFonts w:ascii="Verdana" w:eastAsia="Verdana" w:hAnsi="Verdana" w:cs="Verdana"/>
                    </w:rPr>
                    <w:t xml:space="preserve"> Evaluación inicial de riesgos y controles, </w:t>
                  </w:r>
                  <w:r w:rsidRPr="201737C4">
                    <w:rPr>
                      <w:rFonts w:ascii="Verdana" w:eastAsia="Verdana" w:hAnsi="Verdana" w:cs="Verdana"/>
                    </w:rPr>
                    <w:lastRenderedPageBreak/>
                    <w:t>Programa de auditoría interna Correo electrónico</w:t>
                  </w:r>
                </w:p>
              </w:tc>
            </w:tr>
            <w:tr w:rsidR="00CD3638" w:rsidRPr="00CD3638" w14:paraId="69D119F6"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F13AE0B" w14:textId="77777777" w:rsidR="00CD3638" w:rsidRPr="00CD3638" w:rsidRDefault="7ED4CC3B" w:rsidP="0E069204">
                  <w:pPr>
                    <w:rPr>
                      <w:rFonts w:ascii="Verdana" w:eastAsia="Verdana" w:hAnsi="Verdana" w:cs="Verdana"/>
                    </w:rPr>
                  </w:pPr>
                  <w:r w:rsidRPr="0E069204">
                    <w:rPr>
                      <w:rFonts w:ascii="Verdana" w:eastAsia="Verdana" w:hAnsi="Verdana" w:cs="Verdana"/>
                    </w:rPr>
                    <w:lastRenderedPageBreak/>
                    <w:t>7</w:t>
                  </w:r>
                </w:p>
              </w:tc>
              <w:tc>
                <w:tcPr>
                  <w:tcW w:w="2130" w:type="dxa"/>
                  <w:tcBorders>
                    <w:top w:val="outset" w:sz="6" w:space="0" w:color="auto"/>
                    <w:left w:val="outset" w:sz="6" w:space="0" w:color="auto"/>
                    <w:bottom w:val="outset" w:sz="6" w:space="0" w:color="auto"/>
                    <w:right w:val="outset" w:sz="6" w:space="0" w:color="auto"/>
                  </w:tcBorders>
                  <w:vAlign w:val="center"/>
                  <w:hideMark/>
                </w:tcPr>
                <w:p w14:paraId="1108B52A" w14:textId="77777777" w:rsidR="00CD3638" w:rsidRPr="00CD3638" w:rsidRDefault="7ED4CC3B" w:rsidP="0E069204">
                  <w:pPr>
                    <w:rPr>
                      <w:rFonts w:ascii="Verdana" w:eastAsia="Verdana" w:hAnsi="Verdana" w:cs="Verdana"/>
                    </w:rPr>
                  </w:pPr>
                  <w:r w:rsidRPr="0E069204">
                    <w:rPr>
                      <w:rFonts w:ascii="Verdana" w:eastAsia="Verdana" w:hAnsi="Verdana" w:cs="Verdana"/>
                    </w:rPr>
                    <w:t>(H) Ejecutar el trabajo de auditoría interna</w:t>
                  </w:r>
                </w:p>
              </w:tc>
              <w:tc>
                <w:tcPr>
                  <w:tcW w:w="2985" w:type="dxa"/>
                  <w:tcBorders>
                    <w:top w:val="outset" w:sz="6" w:space="0" w:color="auto"/>
                    <w:left w:val="outset" w:sz="6" w:space="0" w:color="auto"/>
                    <w:bottom w:val="outset" w:sz="6" w:space="0" w:color="auto"/>
                    <w:right w:val="outset" w:sz="6" w:space="0" w:color="auto"/>
                  </w:tcBorders>
                  <w:vAlign w:val="center"/>
                  <w:hideMark/>
                </w:tcPr>
                <w:p w14:paraId="161AC595" w14:textId="25138A9C" w:rsidR="00CD3638" w:rsidRPr="00CD3638" w:rsidRDefault="7ED4CC3B" w:rsidP="0E069204">
                  <w:pPr>
                    <w:rPr>
                      <w:rFonts w:ascii="Verdana" w:eastAsia="Verdana" w:hAnsi="Verdana" w:cs="Verdana"/>
                    </w:rPr>
                  </w:pPr>
                  <w:r w:rsidRPr="201737C4">
                    <w:rPr>
                      <w:rFonts w:ascii="Verdana" w:eastAsia="Verdana" w:hAnsi="Verdana" w:cs="Verdana"/>
                    </w:rPr>
                    <w:t xml:space="preserve">Equipo Auditor, </w:t>
                  </w:r>
                  <w:r w:rsidR="65BBA1A8" w:rsidRPr="201737C4">
                    <w:rPr>
                      <w:rFonts w:ascii="Verdana" w:eastAsia="Verdana" w:hAnsi="Verdana" w:cs="Verdana"/>
                    </w:rPr>
                    <w:t>jefe</w:t>
                  </w:r>
                  <w:r w:rsidRPr="201737C4">
                    <w:rPr>
                      <w:rFonts w:ascii="Verdana" w:eastAsia="Verdana" w:hAnsi="Verdana" w:cs="Verdana"/>
                    </w:rPr>
                    <w:t xml:space="preserve"> Oficina de Control Interno</w:t>
                  </w:r>
                </w:p>
              </w:tc>
              <w:tc>
                <w:tcPr>
                  <w:tcW w:w="2955" w:type="dxa"/>
                  <w:tcBorders>
                    <w:top w:val="outset" w:sz="6" w:space="0" w:color="auto"/>
                    <w:left w:val="outset" w:sz="6" w:space="0" w:color="auto"/>
                    <w:bottom w:val="outset" w:sz="6" w:space="0" w:color="auto"/>
                    <w:right w:val="outset" w:sz="6" w:space="0" w:color="auto"/>
                  </w:tcBorders>
                  <w:vAlign w:val="center"/>
                  <w:hideMark/>
                </w:tcPr>
                <w:p w14:paraId="05ED17F2" w14:textId="52B29497" w:rsidR="00CD3638" w:rsidRPr="00CD3638" w:rsidRDefault="7ED4CC3B" w:rsidP="0E069204">
                  <w:pPr>
                    <w:rPr>
                      <w:rFonts w:ascii="Verdana" w:eastAsia="Verdana" w:hAnsi="Verdana" w:cs="Verdana"/>
                    </w:rPr>
                  </w:pPr>
                  <w:r w:rsidRPr="0E069204">
                    <w:rPr>
                      <w:rFonts w:ascii="Verdana" w:eastAsia="Verdana" w:hAnsi="Verdana" w:cs="Verdana"/>
                    </w:rPr>
                    <w:t>Ejecutar el trabajo de auditoría interna, conforme lo establece el Manual de auditoría interna ES-DR-001:</w:t>
                  </w:r>
                  <w:r w:rsidR="00CD3638">
                    <w:br/>
                  </w:r>
                  <w:r w:rsidR="00CD3638">
                    <w:br/>
                  </w:r>
                  <w:r w:rsidRPr="0E069204">
                    <w:rPr>
                      <w:rFonts w:ascii="Verdana" w:eastAsia="Verdana" w:hAnsi="Verdana" w:cs="Verdana"/>
                    </w:rPr>
                    <w:t xml:space="preserve">Comunicación de inicio de auditoría interna: a través del sistema de Gestión Documental, se comunicará a los responsables de la unidad auditada, la fecha, hora y lugar </w:t>
                  </w:r>
                  <w:r w:rsidRPr="0E069204">
                    <w:rPr>
                      <w:rFonts w:ascii="Verdana" w:eastAsia="Verdana" w:hAnsi="Verdana" w:cs="Verdana"/>
                    </w:rPr>
                    <w:lastRenderedPageBreak/>
                    <w:t>donde se realizará la reunión de inicio de auditoría interna y se adjuntará, el programa de auditoría interna y la carta de representación.</w:t>
                  </w:r>
                  <w:r w:rsidR="00CD3638">
                    <w:br/>
                  </w:r>
                  <w:r w:rsidR="00CD3638">
                    <w:br/>
                  </w:r>
                  <w:r w:rsidRPr="0E069204">
                    <w:rPr>
                      <w:rFonts w:ascii="Verdana" w:eastAsia="Verdana" w:hAnsi="Verdana" w:cs="Verdana"/>
                    </w:rPr>
                    <w:t>Nota 1. La carta de representación debe ser suscrita por el responsable de la unidad auditable y remitida al jefe de la Oficina de Control Interno antes del inicio de la reunión de apertura.</w:t>
                  </w:r>
                  <w:r w:rsidR="00CD3638">
                    <w:br/>
                  </w:r>
                  <w:r w:rsidRPr="0E069204">
                    <w:rPr>
                      <w:rFonts w:ascii="Verdana" w:eastAsia="Verdana" w:hAnsi="Verdana" w:cs="Verdana"/>
                    </w:rPr>
                    <w:t>Nota 2. La reunión de apertura se programará dentro de los tres (3) a cinco (5) días hábiles siguientes a la emisión del memorando.</w:t>
                  </w:r>
                  <w:r w:rsidR="00CD3638">
                    <w:br/>
                  </w:r>
                  <w:r w:rsidR="00CD3638">
                    <w:br/>
                  </w:r>
                  <w:r w:rsidRPr="0E069204">
                    <w:rPr>
                      <w:rFonts w:ascii="Verdana" w:eastAsia="Verdana" w:hAnsi="Verdana" w:cs="Verdana"/>
                    </w:rPr>
                    <w:t>Solicitud y recopilación de información:</w:t>
                  </w:r>
                  <w:r w:rsidR="00CD3638">
                    <w:br/>
                  </w:r>
                  <w:r w:rsidRPr="0E069204">
                    <w:rPr>
                      <w:rFonts w:ascii="Verdana" w:eastAsia="Verdana" w:hAnsi="Verdana" w:cs="Verdana"/>
                    </w:rPr>
                    <w:t xml:space="preserve">* Solicitar la información, a través de Gestión Documental, para el desarrollo de la auditoría interna llevando una </w:t>
                  </w:r>
                  <w:r w:rsidRPr="0E069204">
                    <w:rPr>
                      <w:rFonts w:ascii="Verdana" w:eastAsia="Verdana" w:hAnsi="Verdana" w:cs="Verdana"/>
                    </w:rPr>
                    <w:lastRenderedPageBreak/>
                    <w:t>numeración consecutiva de los requerimientos.</w:t>
                  </w:r>
                  <w:r w:rsidR="00CD3638">
                    <w:br/>
                  </w:r>
                  <w:r w:rsidRPr="0E069204">
                    <w:rPr>
                      <w:rFonts w:ascii="Verdana" w:eastAsia="Verdana" w:hAnsi="Verdana" w:cs="Verdana"/>
                    </w:rPr>
                    <w:t>* Analizar y evaluar la información enviada por la unidad objeto de auditoría interna, teniendo en cuenta la metodología y los criterios definidos en el Programa de auditoría interna.</w:t>
                  </w:r>
                  <w:r w:rsidR="00CD3638">
                    <w:br/>
                  </w:r>
                  <w:r w:rsidR="00CD3638">
                    <w:br/>
                  </w:r>
                  <w:r w:rsidRPr="0E069204">
                    <w:rPr>
                      <w:rFonts w:ascii="Verdana" w:eastAsia="Verdana" w:hAnsi="Verdana" w:cs="Verdana"/>
                    </w:rPr>
                    <w:t>Nota 1: En caso de no recibir respuesta a la solicitud de información dentro del término establecido, se reitera mediante memorando por gestión documental con copia al superior jerárquico.</w:t>
                  </w:r>
                  <w:r w:rsidR="00CD3638">
                    <w:br/>
                  </w:r>
                  <w:r w:rsidRPr="0E069204">
                    <w:rPr>
                      <w:rFonts w:ascii="Verdana" w:eastAsia="Verdana" w:hAnsi="Verdana" w:cs="Verdana"/>
                    </w:rPr>
                    <w:t xml:space="preserve">Nota. 2: Cuando existan dudas o situaciones que no estén completamente claras de la información recibida, se podrán programar reuniones con los responsables de la unidad auditable y/o sus delegados, según lo requieran las </w:t>
                  </w:r>
                  <w:r w:rsidRPr="0E069204">
                    <w:rPr>
                      <w:rFonts w:ascii="Verdana" w:eastAsia="Verdana" w:hAnsi="Verdana" w:cs="Verdana"/>
                    </w:rPr>
                    <w:lastRenderedPageBreak/>
                    <w:t>circunstancias; las cuales deberán concertarse mediante memorando o correo electrónico.</w:t>
                  </w:r>
                  <w:r w:rsidR="00CD3638">
                    <w:br/>
                  </w:r>
                  <w:r w:rsidR="00CD3638">
                    <w:br/>
                  </w:r>
                  <w:r w:rsidRPr="0E069204">
                    <w:rPr>
                      <w:rFonts w:ascii="Verdana" w:eastAsia="Verdana" w:hAnsi="Verdana" w:cs="Verdana"/>
                    </w:rPr>
                    <w:t>Las pruebas de auditoría interna y la selección de las muestras (cuando aplique) se deben documentar.</w:t>
                  </w:r>
                  <w:r w:rsidR="00CD3638">
                    <w:br/>
                  </w:r>
                  <w:r w:rsidRPr="0E069204">
                    <w:rPr>
                      <w:rFonts w:ascii="Verdana" w:eastAsia="Verdana" w:hAnsi="Verdana" w:cs="Verdana"/>
                    </w:rPr>
                    <w:t>Documentación de los hallazgos de auditoría interna:</w:t>
                  </w:r>
                  <w:r w:rsidR="00CD3638">
                    <w:br/>
                  </w:r>
                  <w:r w:rsidR="00CD3638">
                    <w:br/>
                  </w:r>
                  <w:r w:rsidRPr="0E069204">
                    <w:rPr>
                      <w:rFonts w:ascii="Verdana" w:eastAsia="Verdana" w:hAnsi="Verdana" w:cs="Verdana"/>
                    </w:rPr>
                    <w:t>Redactar los hallazgos teniendo en cuenta los atributos establecidos para ello: condición, criterio, causa y efecto. Estos deberán documentarse en el informe de auditoría interna.</w:t>
                  </w:r>
                  <w:r w:rsidR="00CD3638">
                    <w:br/>
                  </w:r>
                  <w:r w:rsidR="00CD3638">
                    <w:br/>
                  </w:r>
                  <w:r w:rsidRPr="0E069204">
                    <w:rPr>
                      <w:rFonts w:ascii="Verdana" w:eastAsia="Verdana" w:hAnsi="Verdana" w:cs="Verdana"/>
                    </w:rPr>
                    <w:t>Tiempo: máximo 20 días hábiles.</w:t>
                  </w:r>
                </w:p>
                <w:p w14:paraId="431B26F4" w14:textId="6F04B5B1" w:rsidR="00CD3638" w:rsidRPr="00CD3638" w:rsidRDefault="455742F9" w:rsidP="3BAD0164">
                  <w:pPr>
                    <w:rPr>
                      <w:rFonts w:ascii="Verdana" w:eastAsia="Verdana" w:hAnsi="Verdana" w:cs="Verdana"/>
                      <w:b/>
                      <w:bCs/>
                    </w:rPr>
                  </w:pPr>
                  <w:r w:rsidRPr="3BAD0164">
                    <w:rPr>
                      <w:rFonts w:ascii="Verdana" w:eastAsia="Verdana" w:hAnsi="Verdana" w:cs="Verdana"/>
                      <w:b/>
                      <w:bCs/>
                    </w:rPr>
                    <w:t xml:space="preserve">Control </w:t>
                  </w:r>
                  <w:r w:rsidR="37E1606F" w:rsidRPr="3BAD0164">
                    <w:rPr>
                      <w:rFonts w:ascii="Verdana" w:eastAsia="Verdana" w:hAnsi="Verdana" w:cs="Verdana"/>
                      <w:b/>
                      <w:bCs/>
                    </w:rPr>
                    <w:t>ES-GR2-C1</w:t>
                  </w:r>
                </w:p>
              </w:tc>
              <w:tc>
                <w:tcPr>
                  <w:tcW w:w="2085" w:type="dxa"/>
                  <w:tcBorders>
                    <w:top w:val="outset" w:sz="6" w:space="0" w:color="auto"/>
                    <w:left w:val="outset" w:sz="6" w:space="0" w:color="auto"/>
                    <w:bottom w:val="outset" w:sz="6" w:space="0" w:color="auto"/>
                    <w:right w:val="outset" w:sz="6" w:space="0" w:color="auto"/>
                  </w:tcBorders>
                  <w:vAlign w:val="center"/>
                  <w:hideMark/>
                </w:tcPr>
                <w:p w14:paraId="03B24A18" w14:textId="6CFA742D" w:rsidR="00CD3638" w:rsidRPr="00CD3638" w:rsidRDefault="7ED4CC3B" w:rsidP="0E069204">
                  <w:pPr>
                    <w:rPr>
                      <w:rFonts w:ascii="Verdana" w:eastAsia="Verdana" w:hAnsi="Verdana" w:cs="Verdana"/>
                    </w:rPr>
                  </w:pPr>
                  <w:r w:rsidRPr="3BAD0164">
                    <w:rPr>
                      <w:rFonts w:ascii="Verdana" w:eastAsia="Verdana" w:hAnsi="Verdana" w:cs="Verdana"/>
                    </w:rPr>
                    <w:lastRenderedPageBreak/>
                    <w:t>Memorando Gestión documental, ES-FM-0</w:t>
                  </w:r>
                  <w:r w:rsidR="05CB28BC" w:rsidRPr="3BAD0164">
                    <w:rPr>
                      <w:rFonts w:ascii="Verdana" w:eastAsia="Verdana" w:hAnsi="Verdana" w:cs="Verdana"/>
                    </w:rPr>
                    <w:t>0</w:t>
                  </w:r>
                  <w:r w:rsidR="57E22197" w:rsidRPr="3BAD0164">
                    <w:rPr>
                      <w:rFonts w:ascii="Verdana" w:eastAsia="Verdana" w:hAnsi="Verdana" w:cs="Verdana"/>
                    </w:rPr>
                    <w:t>8</w:t>
                  </w:r>
                  <w:r w:rsidRPr="3BAD0164">
                    <w:rPr>
                      <w:rFonts w:ascii="Verdana" w:eastAsia="Verdana" w:hAnsi="Verdana" w:cs="Verdana"/>
                    </w:rPr>
                    <w:t xml:space="preserve"> Carta de representación, GD-FM-0</w:t>
                  </w:r>
                  <w:r w:rsidR="0105E768" w:rsidRPr="3BAD0164">
                    <w:rPr>
                      <w:rFonts w:ascii="Verdana" w:eastAsia="Verdana" w:hAnsi="Verdana" w:cs="Verdana"/>
                    </w:rPr>
                    <w:t>02</w:t>
                  </w:r>
                  <w:r w:rsidRPr="3BAD0164">
                    <w:rPr>
                      <w:rFonts w:ascii="Verdana" w:eastAsia="Verdana" w:hAnsi="Verdana" w:cs="Verdana"/>
                    </w:rPr>
                    <w:t xml:space="preserve"> Formato Ayuda de Memoria, GD-FM-0</w:t>
                  </w:r>
                  <w:r w:rsidR="427F06B6" w:rsidRPr="3BAD0164">
                    <w:rPr>
                      <w:rFonts w:ascii="Verdana" w:eastAsia="Verdana" w:hAnsi="Verdana" w:cs="Verdana"/>
                    </w:rPr>
                    <w:t>04</w:t>
                  </w:r>
                  <w:r w:rsidRPr="3BAD0164">
                    <w:rPr>
                      <w:rFonts w:ascii="Verdana" w:eastAsia="Verdana" w:hAnsi="Verdana" w:cs="Verdana"/>
                    </w:rPr>
                    <w:t xml:space="preserve"> Registro de asistencia, ES-FM-0</w:t>
                  </w:r>
                  <w:r w:rsidR="0C4F3243" w:rsidRPr="3BAD0164">
                    <w:rPr>
                      <w:rFonts w:ascii="Verdana" w:eastAsia="Verdana" w:hAnsi="Verdana" w:cs="Verdana"/>
                    </w:rPr>
                    <w:t>17</w:t>
                  </w:r>
                  <w:r w:rsidRPr="3BAD0164">
                    <w:rPr>
                      <w:rFonts w:ascii="Verdana" w:eastAsia="Verdana" w:hAnsi="Verdana" w:cs="Verdana"/>
                    </w:rPr>
                    <w:t xml:space="preserve"> Pruebas de auditoría </w:t>
                  </w:r>
                  <w:r w:rsidRPr="3BAD0164">
                    <w:rPr>
                      <w:rFonts w:ascii="Verdana" w:eastAsia="Verdana" w:hAnsi="Verdana" w:cs="Verdana"/>
                    </w:rPr>
                    <w:lastRenderedPageBreak/>
                    <w:t>interna, ES-FM-0</w:t>
                  </w:r>
                  <w:r w:rsidR="10CB0D5D" w:rsidRPr="3BAD0164">
                    <w:rPr>
                      <w:rFonts w:ascii="Verdana" w:eastAsia="Verdana" w:hAnsi="Verdana" w:cs="Verdana"/>
                    </w:rPr>
                    <w:t>18</w:t>
                  </w:r>
                  <w:r w:rsidRPr="3BAD0164">
                    <w:rPr>
                      <w:rFonts w:ascii="Verdana" w:eastAsia="Verdana" w:hAnsi="Verdana" w:cs="Verdana"/>
                    </w:rPr>
                    <w:t xml:space="preserve"> Selección de la muestra, ES-FM-00</w:t>
                  </w:r>
                  <w:r w:rsidR="2F4F10E2" w:rsidRPr="3BAD0164">
                    <w:rPr>
                      <w:rFonts w:ascii="Verdana" w:eastAsia="Verdana" w:hAnsi="Verdana" w:cs="Verdana"/>
                    </w:rPr>
                    <w:t>3</w:t>
                  </w:r>
                  <w:r w:rsidRPr="3BAD0164">
                    <w:rPr>
                      <w:rFonts w:ascii="Verdana" w:eastAsia="Verdana" w:hAnsi="Verdana" w:cs="Verdana"/>
                    </w:rPr>
                    <w:t xml:space="preserve"> Informe de Auditoría Interna, evaluación y/o seguimiento</w:t>
                  </w:r>
                </w:p>
              </w:tc>
            </w:tr>
            <w:tr w:rsidR="00CD3638" w:rsidRPr="00CD3638" w14:paraId="0C6AA4AE"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5DDE8C2" w14:textId="77777777" w:rsidR="00CD3638" w:rsidRPr="00CD3638" w:rsidRDefault="7ED4CC3B" w:rsidP="0E069204">
                  <w:pPr>
                    <w:rPr>
                      <w:rFonts w:ascii="Verdana" w:eastAsia="Verdana" w:hAnsi="Verdana" w:cs="Verdana"/>
                    </w:rPr>
                  </w:pPr>
                  <w:r w:rsidRPr="0E069204">
                    <w:rPr>
                      <w:rFonts w:ascii="Verdana" w:eastAsia="Verdana" w:hAnsi="Verdana" w:cs="Verdana"/>
                    </w:rPr>
                    <w:lastRenderedPageBreak/>
                    <w:t>8</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D370DA6" w14:textId="77777777" w:rsidR="00CD3638" w:rsidRPr="00CD3638" w:rsidRDefault="7ED4CC3B" w:rsidP="0E069204">
                  <w:pPr>
                    <w:rPr>
                      <w:rFonts w:ascii="Verdana" w:eastAsia="Verdana" w:hAnsi="Verdana" w:cs="Verdana"/>
                    </w:rPr>
                  </w:pPr>
                  <w:r w:rsidRPr="0E069204">
                    <w:rPr>
                      <w:rFonts w:ascii="Verdana" w:eastAsia="Verdana" w:hAnsi="Verdana" w:cs="Verdana"/>
                    </w:rPr>
                    <w:t xml:space="preserve">(H) Comunicar los resultados preliminares de </w:t>
                  </w:r>
                  <w:r w:rsidRPr="0E069204">
                    <w:rPr>
                      <w:rFonts w:ascii="Verdana" w:eastAsia="Verdana" w:hAnsi="Verdana" w:cs="Verdana"/>
                    </w:rPr>
                    <w:lastRenderedPageBreak/>
                    <w:t>la auditoría interna</w:t>
                  </w:r>
                </w:p>
              </w:tc>
              <w:tc>
                <w:tcPr>
                  <w:tcW w:w="2985" w:type="dxa"/>
                  <w:tcBorders>
                    <w:top w:val="outset" w:sz="6" w:space="0" w:color="auto"/>
                    <w:left w:val="outset" w:sz="6" w:space="0" w:color="auto"/>
                    <w:bottom w:val="outset" w:sz="6" w:space="0" w:color="auto"/>
                    <w:right w:val="outset" w:sz="6" w:space="0" w:color="auto"/>
                  </w:tcBorders>
                  <w:vAlign w:val="center"/>
                  <w:hideMark/>
                </w:tcPr>
                <w:p w14:paraId="44139BD4" w14:textId="77777777" w:rsidR="00CD3638" w:rsidRPr="00CD3638" w:rsidRDefault="7ED4CC3B" w:rsidP="0E069204">
                  <w:pPr>
                    <w:rPr>
                      <w:rFonts w:ascii="Verdana" w:eastAsia="Verdana" w:hAnsi="Verdana" w:cs="Verdana"/>
                    </w:rPr>
                  </w:pPr>
                  <w:r w:rsidRPr="3BAD0164">
                    <w:rPr>
                      <w:rFonts w:ascii="Verdana" w:eastAsia="Verdana" w:hAnsi="Verdana" w:cs="Verdana"/>
                    </w:rPr>
                    <w:lastRenderedPageBreak/>
                    <w:t xml:space="preserve">Equipo Auditor, </w:t>
                  </w:r>
                  <w:proofErr w:type="gramStart"/>
                  <w:r w:rsidRPr="3BAD0164">
                    <w:rPr>
                      <w:rFonts w:ascii="Verdana" w:eastAsia="Verdana" w:hAnsi="Verdana" w:cs="Verdana"/>
                    </w:rPr>
                    <w:t>Jefe</w:t>
                  </w:r>
                  <w:proofErr w:type="gramEnd"/>
                  <w:r w:rsidRPr="3BAD0164">
                    <w:rPr>
                      <w:rFonts w:ascii="Verdana" w:eastAsia="Verdana" w:hAnsi="Verdana" w:cs="Verdana"/>
                    </w:rPr>
                    <w:t xml:space="preserve"> Oficina de Control Interno</w:t>
                  </w:r>
                </w:p>
              </w:tc>
              <w:tc>
                <w:tcPr>
                  <w:tcW w:w="2955" w:type="dxa"/>
                  <w:tcBorders>
                    <w:top w:val="outset" w:sz="6" w:space="0" w:color="auto"/>
                    <w:left w:val="outset" w:sz="6" w:space="0" w:color="auto"/>
                    <w:bottom w:val="outset" w:sz="6" w:space="0" w:color="auto"/>
                    <w:right w:val="outset" w:sz="6" w:space="0" w:color="auto"/>
                  </w:tcBorders>
                  <w:vAlign w:val="center"/>
                  <w:hideMark/>
                </w:tcPr>
                <w:p w14:paraId="0E1F1F59" w14:textId="35F7375F" w:rsidR="00CD3638" w:rsidRPr="00CD3638" w:rsidRDefault="7ED4CC3B" w:rsidP="0E069204">
                  <w:pPr>
                    <w:rPr>
                      <w:rFonts w:ascii="Verdana" w:eastAsia="Verdana" w:hAnsi="Verdana" w:cs="Verdana"/>
                    </w:rPr>
                  </w:pPr>
                  <w:r w:rsidRPr="3BAD0164">
                    <w:rPr>
                      <w:rFonts w:ascii="Verdana" w:eastAsia="Verdana" w:hAnsi="Verdana" w:cs="Verdana"/>
                    </w:rPr>
                    <w:t xml:space="preserve">Elaborar el informe preliminar de auditoría interna, teniendo en cuenta que debe contener el objetivo y </w:t>
                  </w:r>
                  <w:r w:rsidRPr="3BAD0164">
                    <w:rPr>
                      <w:rFonts w:ascii="Verdana" w:eastAsia="Verdana" w:hAnsi="Verdana" w:cs="Verdana"/>
                    </w:rPr>
                    <w:lastRenderedPageBreak/>
                    <w:t>alcance desarrollado, metodología realizada, hallazgos identificados y conclusiones.</w:t>
                  </w:r>
                  <w:r w:rsidR="00CD3638">
                    <w:br/>
                  </w:r>
                  <w:r w:rsidR="00CD3638">
                    <w:br/>
                  </w:r>
                  <w:r w:rsidRPr="3BAD0164">
                    <w:rPr>
                      <w:rFonts w:ascii="Verdana" w:eastAsia="Verdana" w:hAnsi="Verdana" w:cs="Verdana"/>
                    </w:rPr>
                    <w:t xml:space="preserve">El </w:t>
                  </w:r>
                  <w:bookmarkStart w:id="1" w:name="_Int_tU6FfLun"/>
                  <w:r w:rsidRPr="3BAD0164">
                    <w:rPr>
                      <w:rFonts w:ascii="Verdana" w:eastAsia="Verdana" w:hAnsi="Verdana" w:cs="Verdana"/>
                    </w:rPr>
                    <w:t>Jefe</w:t>
                  </w:r>
                  <w:bookmarkEnd w:id="1"/>
                  <w:r w:rsidRPr="3BAD0164">
                    <w:rPr>
                      <w:rFonts w:ascii="Verdana" w:eastAsia="Verdana" w:hAnsi="Verdana" w:cs="Verdana"/>
                    </w:rPr>
                    <w:t xml:space="preserve"> de la Oficina de Control Interno junto con el equipo auditor revisan el informe preliminar apoyándose en el Programa de auditoría interna y los documentos de trabajo.</w:t>
                  </w:r>
                  <w:r w:rsidR="00CD3638">
                    <w:br/>
                  </w:r>
                  <w:r w:rsidR="00CD3638">
                    <w:br/>
                  </w:r>
                  <w:r w:rsidRPr="3BAD0164">
                    <w:rPr>
                      <w:rFonts w:ascii="Verdana" w:eastAsia="Verdana" w:hAnsi="Verdana" w:cs="Verdana"/>
                    </w:rPr>
                    <w:t>Realizar los ajustes pertinentes, aprobar y remitir con memorando a través de gestión documental el informe preliminar al responsable de la unidad objeto de auditoría interna.</w:t>
                  </w:r>
                  <w:r w:rsidR="00CD3638">
                    <w:br/>
                  </w:r>
                  <w:r w:rsidR="00CD3638">
                    <w:br/>
                  </w:r>
                  <w:r w:rsidRPr="3BAD0164">
                    <w:rPr>
                      <w:rFonts w:ascii="Verdana" w:eastAsia="Verdana" w:hAnsi="Verdana" w:cs="Verdana"/>
                    </w:rPr>
                    <w:t xml:space="preserve">Para la socialización de los resultados, la Oficina de Control Interno citará a reunión de cierre al responsable o responsables de las unidades auditadas mediante memorando; del desarrollo de esta </w:t>
                  </w:r>
                  <w:r w:rsidRPr="3BAD0164">
                    <w:rPr>
                      <w:rFonts w:ascii="Verdana" w:eastAsia="Verdana" w:hAnsi="Verdana" w:cs="Verdana"/>
                    </w:rPr>
                    <w:lastRenderedPageBreak/>
                    <w:t>reunión se debe suscribir ayuda de Memoria y de Registro de asistencia.</w:t>
                  </w:r>
                  <w:r w:rsidR="00CD3638">
                    <w:br/>
                  </w:r>
                  <w:r w:rsidR="00CD3638">
                    <w:br/>
                  </w:r>
                  <w:r w:rsidRPr="3BAD0164">
                    <w:rPr>
                      <w:rFonts w:ascii="Verdana" w:eastAsia="Verdana" w:hAnsi="Verdana" w:cs="Verdana"/>
                    </w:rPr>
                    <w:t>Este informe será enviado, a través del Sistema de Gestión Documental, por parte de la Oficina de Control Interno al responsable o responsables de las unidades que fueron auditadas, con el fin de mantener la trazabilidad de la comunicación.</w:t>
                  </w:r>
                  <w:r w:rsidR="00CD3638">
                    <w:br/>
                  </w:r>
                  <w:r w:rsidR="00CD3638">
                    <w:br/>
                  </w:r>
                  <w:r w:rsidRPr="3BAD0164">
                    <w:rPr>
                      <w:rFonts w:ascii="Verdana" w:eastAsia="Verdana" w:hAnsi="Verdana" w:cs="Verdana"/>
                    </w:rPr>
                    <w:t>Tiempo: máximo 3 días hábiles.</w:t>
                  </w:r>
                </w:p>
                <w:p w14:paraId="2E17A04C" w14:textId="18DC7900" w:rsidR="00CD3638" w:rsidRPr="00CD3638" w:rsidRDefault="39D71961" w:rsidP="3BAD0164">
                  <w:pPr>
                    <w:rPr>
                      <w:rFonts w:ascii="Verdana" w:eastAsia="Verdana" w:hAnsi="Verdana" w:cs="Verdana"/>
                      <w:b/>
                      <w:bCs/>
                    </w:rPr>
                  </w:pPr>
                  <w:r w:rsidRPr="3BAD0164">
                    <w:rPr>
                      <w:rFonts w:ascii="Verdana" w:eastAsia="Verdana" w:hAnsi="Verdana" w:cs="Verdana"/>
                      <w:b/>
                      <w:bCs/>
                    </w:rPr>
                    <w:t>Control ES-GR2-C2</w:t>
                  </w:r>
                </w:p>
              </w:tc>
              <w:tc>
                <w:tcPr>
                  <w:tcW w:w="2085" w:type="dxa"/>
                  <w:tcBorders>
                    <w:top w:val="outset" w:sz="6" w:space="0" w:color="auto"/>
                    <w:left w:val="outset" w:sz="6" w:space="0" w:color="auto"/>
                    <w:bottom w:val="outset" w:sz="6" w:space="0" w:color="auto"/>
                    <w:right w:val="outset" w:sz="6" w:space="0" w:color="auto"/>
                  </w:tcBorders>
                  <w:vAlign w:val="center"/>
                  <w:hideMark/>
                </w:tcPr>
                <w:p w14:paraId="4A49D5AE" w14:textId="3D1B5619" w:rsidR="00CD3638" w:rsidRPr="00CD3638" w:rsidRDefault="7ED4CC3B" w:rsidP="201737C4">
                  <w:pPr>
                    <w:rPr>
                      <w:rFonts w:ascii="Verdana" w:eastAsia="Verdana" w:hAnsi="Verdana" w:cs="Verdana"/>
                    </w:rPr>
                  </w:pPr>
                  <w:r w:rsidRPr="201737C4">
                    <w:rPr>
                      <w:rFonts w:ascii="Verdana" w:eastAsia="Verdana" w:hAnsi="Verdana" w:cs="Verdana"/>
                    </w:rPr>
                    <w:lastRenderedPageBreak/>
                    <w:t>ES-FM-00</w:t>
                  </w:r>
                  <w:r w:rsidR="31FE5BB2" w:rsidRPr="201737C4">
                    <w:rPr>
                      <w:rFonts w:ascii="Verdana" w:eastAsia="Verdana" w:hAnsi="Verdana" w:cs="Verdana"/>
                    </w:rPr>
                    <w:t>3</w:t>
                  </w:r>
                  <w:r w:rsidRPr="201737C4">
                    <w:rPr>
                      <w:rFonts w:ascii="Verdana" w:eastAsia="Verdana" w:hAnsi="Verdana" w:cs="Verdana"/>
                    </w:rPr>
                    <w:t xml:space="preserve"> Informe de Auditoría Interna, evaluación y/o </w:t>
                  </w:r>
                  <w:r w:rsidR="3F245661" w:rsidRPr="201737C4">
                    <w:rPr>
                      <w:rFonts w:ascii="Verdana" w:eastAsia="Verdana" w:hAnsi="Verdana" w:cs="Verdana"/>
                    </w:rPr>
                    <w:lastRenderedPageBreak/>
                    <w:t>seguimiento, Memorando</w:t>
                  </w:r>
                  <w:r w:rsidRPr="201737C4">
                    <w:rPr>
                      <w:rFonts w:ascii="Verdana" w:eastAsia="Verdana" w:hAnsi="Verdana" w:cs="Verdana"/>
                    </w:rPr>
                    <w:t xml:space="preserve"> Gestión </w:t>
                  </w:r>
                  <w:r w:rsidR="77757573" w:rsidRPr="201737C4">
                    <w:rPr>
                      <w:rFonts w:ascii="Verdana" w:eastAsia="Verdana" w:hAnsi="Verdana" w:cs="Verdana"/>
                    </w:rPr>
                    <w:t xml:space="preserve">documental,  </w:t>
                  </w:r>
                </w:p>
                <w:p w14:paraId="5B6D5534" w14:textId="70FEDF9F" w:rsidR="00CD3638" w:rsidRPr="00CD3638" w:rsidRDefault="7ED4CC3B" w:rsidP="201737C4">
                  <w:pPr>
                    <w:rPr>
                      <w:rFonts w:ascii="Verdana" w:eastAsia="Verdana" w:hAnsi="Verdana" w:cs="Verdana"/>
                    </w:rPr>
                  </w:pPr>
                  <w:r w:rsidRPr="201737C4">
                    <w:rPr>
                      <w:rFonts w:ascii="Verdana" w:eastAsia="Verdana" w:hAnsi="Verdana" w:cs="Verdana"/>
                    </w:rPr>
                    <w:t>GD-FM-0</w:t>
                  </w:r>
                  <w:r w:rsidR="78199FA1" w:rsidRPr="201737C4">
                    <w:rPr>
                      <w:rFonts w:ascii="Verdana" w:eastAsia="Verdana" w:hAnsi="Verdana" w:cs="Verdana"/>
                    </w:rPr>
                    <w:t>02</w:t>
                  </w:r>
                  <w:r w:rsidRPr="201737C4">
                    <w:rPr>
                      <w:rFonts w:ascii="Verdana" w:eastAsia="Verdana" w:hAnsi="Verdana" w:cs="Verdana"/>
                    </w:rPr>
                    <w:t xml:space="preserve"> Formato Ayuda de Memoria, GD-FM-0</w:t>
                  </w:r>
                  <w:r w:rsidR="3ED90E6A" w:rsidRPr="201737C4">
                    <w:rPr>
                      <w:rFonts w:ascii="Verdana" w:eastAsia="Verdana" w:hAnsi="Verdana" w:cs="Verdana"/>
                    </w:rPr>
                    <w:t>04</w:t>
                  </w:r>
                  <w:r w:rsidRPr="201737C4">
                    <w:rPr>
                      <w:rFonts w:ascii="Verdana" w:eastAsia="Verdana" w:hAnsi="Verdana" w:cs="Verdana"/>
                    </w:rPr>
                    <w:t xml:space="preserve"> Registro de asistencia</w:t>
                  </w:r>
                </w:p>
              </w:tc>
            </w:tr>
            <w:tr w:rsidR="00CD3638" w:rsidRPr="00CD3638" w14:paraId="34006299"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23C5331" w14:textId="77777777" w:rsidR="00CD3638" w:rsidRPr="00CD3638" w:rsidRDefault="7ED4CC3B" w:rsidP="0E069204">
                  <w:pPr>
                    <w:rPr>
                      <w:rFonts w:ascii="Verdana" w:eastAsia="Verdana" w:hAnsi="Verdana" w:cs="Verdana"/>
                    </w:rPr>
                  </w:pPr>
                  <w:r w:rsidRPr="0E069204">
                    <w:rPr>
                      <w:rFonts w:ascii="Verdana" w:eastAsia="Verdana" w:hAnsi="Verdana" w:cs="Verdana"/>
                    </w:rPr>
                    <w:lastRenderedPageBreak/>
                    <w:t>9</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F50708C" w14:textId="77777777" w:rsidR="00CD3638" w:rsidRPr="00CD3638" w:rsidRDefault="7ED4CC3B" w:rsidP="0E069204">
                  <w:pPr>
                    <w:rPr>
                      <w:rFonts w:ascii="Verdana" w:eastAsia="Verdana" w:hAnsi="Verdana" w:cs="Verdana"/>
                    </w:rPr>
                  </w:pPr>
                  <w:r w:rsidRPr="0E069204">
                    <w:rPr>
                      <w:rFonts w:ascii="Verdana" w:eastAsia="Verdana" w:hAnsi="Verdana" w:cs="Verdana"/>
                    </w:rPr>
                    <w:t>(H) Revisar y analizar respuesta al informe preliminar</w:t>
                  </w:r>
                </w:p>
              </w:tc>
              <w:tc>
                <w:tcPr>
                  <w:tcW w:w="2985" w:type="dxa"/>
                  <w:tcBorders>
                    <w:top w:val="outset" w:sz="6" w:space="0" w:color="auto"/>
                    <w:left w:val="outset" w:sz="6" w:space="0" w:color="auto"/>
                    <w:bottom w:val="outset" w:sz="6" w:space="0" w:color="auto"/>
                    <w:right w:val="outset" w:sz="6" w:space="0" w:color="auto"/>
                  </w:tcBorders>
                  <w:vAlign w:val="center"/>
                  <w:hideMark/>
                </w:tcPr>
                <w:p w14:paraId="1BFA5426" w14:textId="77777777" w:rsidR="00CD3638" w:rsidRPr="00CD3638" w:rsidRDefault="7ED4CC3B" w:rsidP="0E069204">
                  <w:pPr>
                    <w:rPr>
                      <w:rFonts w:ascii="Verdana" w:eastAsia="Verdana" w:hAnsi="Verdana" w:cs="Verdana"/>
                    </w:rPr>
                  </w:pPr>
                  <w:r w:rsidRPr="3BAD0164">
                    <w:rPr>
                      <w:rFonts w:ascii="Verdana" w:eastAsia="Verdana" w:hAnsi="Verdana" w:cs="Verdana"/>
                    </w:rPr>
                    <w:t xml:space="preserve">Auditado(s), </w:t>
                  </w:r>
                  <w:bookmarkStart w:id="2" w:name="_Int_xKoKVdAy"/>
                  <w:proofErr w:type="gramStart"/>
                  <w:r w:rsidRPr="3BAD0164">
                    <w:rPr>
                      <w:rFonts w:ascii="Verdana" w:eastAsia="Verdana" w:hAnsi="Verdana" w:cs="Verdana"/>
                    </w:rPr>
                    <w:t>Jefe</w:t>
                  </w:r>
                  <w:bookmarkEnd w:id="2"/>
                  <w:proofErr w:type="gramEnd"/>
                  <w:r w:rsidRPr="3BAD0164">
                    <w:rPr>
                      <w:rFonts w:ascii="Verdana" w:eastAsia="Verdana" w:hAnsi="Verdana" w:cs="Verdana"/>
                    </w:rPr>
                    <w:t xml:space="preserve"> Oficina de Control Interno, Equipo Auditor</w:t>
                  </w:r>
                </w:p>
              </w:tc>
              <w:tc>
                <w:tcPr>
                  <w:tcW w:w="2955" w:type="dxa"/>
                  <w:tcBorders>
                    <w:top w:val="outset" w:sz="6" w:space="0" w:color="auto"/>
                    <w:left w:val="outset" w:sz="6" w:space="0" w:color="auto"/>
                    <w:bottom w:val="outset" w:sz="6" w:space="0" w:color="auto"/>
                    <w:right w:val="outset" w:sz="6" w:space="0" w:color="auto"/>
                  </w:tcBorders>
                  <w:vAlign w:val="center"/>
                  <w:hideMark/>
                </w:tcPr>
                <w:p w14:paraId="1FCFDB45" w14:textId="77777777" w:rsidR="00CD3638" w:rsidRPr="00CD3638" w:rsidRDefault="7ED4CC3B" w:rsidP="0E069204">
                  <w:pPr>
                    <w:rPr>
                      <w:rFonts w:ascii="Verdana" w:eastAsia="Verdana" w:hAnsi="Verdana" w:cs="Verdana"/>
                    </w:rPr>
                  </w:pPr>
                  <w:r w:rsidRPr="0E069204">
                    <w:rPr>
                      <w:rFonts w:ascii="Verdana" w:eastAsia="Verdana" w:hAnsi="Verdana" w:cs="Verdana"/>
                    </w:rPr>
                    <w:t xml:space="preserve">Emitir, por parte de los responsables de las unidades auditadas, comentarios sobre los resultados comunicados en el informe preliminar, dentro de los tres (3) días hábiles, aportando las evidencias adicionales que los sustenten, los cuales deben remitirse a </w:t>
                  </w:r>
                  <w:r w:rsidRPr="0E069204">
                    <w:rPr>
                      <w:rFonts w:ascii="Verdana" w:eastAsia="Verdana" w:hAnsi="Verdana" w:cs="Verdana"/>
                    </w:rPr>
                    <w:lastRenderedPageBreak/>
                    <w:t>través del sistema de Gestión Documental.</w:t>
                  </w:r>
                  <w:r w:rsidR="00CD3638">
                    <w:br/>
                  </w:r>
                  <w:r w:rsidR="00CD3638">
                    <w:br/>
                  </w:r>
                  <w:r w:rsidRPr="0E069204">
                    <w:rPr>
                      <w:rFonts w:ascii="Verdana" w:eastAsia="Verdana" w:hAnsi="Verdana" w:cs="Verdana"/>
                    </w:rPr>
                    <w:t>La Oficina de Control Interno contará con tres (3) días hábiles para analizar los comentarios, revisar las evidencias aportadas y emitir el análisis que serán documentados.</w:t>
                  </w:r>
                  <w:r w:rsidR="00CD3638">
                    <w:br/>
                  </w:r>
                  <w:r w:rsidR="00CD3638">
                    <w:br/>
                  </w:r>
                  <w:r w:rsidRPr="0E069204">
                    <w:rPr>
                      <w:rFonts w:ascii="Verdana" w:eastAsia="Verdana" w:hAnsi="Verdana" w:cs="Verdana"/>
                    </w:rPr>
                    <w:t>Nota 1. Las dependencias que requieran prórroga sobre el plazo mencionado (3 días), deben solicitarla con la respectiva justificación antes del vencimiento del término y únicamente por el responsable de la unidad auditable, a través del sistema de gestión documental.</w:t>
                  </w:r>
                  <w:r w:rsidR="00CD3638">
                    <w:br/>
                  </w:r>
                  <w:r w:rsidRPr="0E069204">
                    <w:rPr>
                      <w:rFonts w:ascii="Verdana" w:eastAsia="Verdana" w:hAnsi="Verdana" w:cs="Verdana"/>
                    </w:rPr>
                    <w:t xml:space="preserve">Nota 2. Es caso de no recibir respuesta en el término anteriormente establecido, se entenderá que los resultados del informe fueron aceptados, por tanto, la Oficina de </w:t>
                  </w:r>
                  <w:r w:rsidRPr="0E069204">
                    <w:rPr>
                      <w:rFonts w:ascii="Verdana" w:eastAsia="Verdana" w:hAnsi="Verdana" w:cs="Verdana"/>
                    </w:rPr>
                    <w:lastRenderedPageBreak/>
                    <w:t>Control Interno procederá a comunicar el informe final de auditoría interna.</w:t>
                  </w:r>
                  <w:r w:rsidR="00CD3638">
                    <w:br/>
                  </w:r>
                  <w:r w:rsidR="00CD3638">
                    <w:br/>
                  </w:r>
                  <w:r w:rsidRPr="0E069204">
                    <w:rPr>
                      <w:rFonts w:ascii="Verdana" w:eastAsia="Verdana" w:hAnsi="Verdana" w:cs="Verdana"/>
                    </w:rPr>
                    <w:t>Tiempo: máximo 3 días hábiles.</w:t>
                  </w:r>
                </w:p>
              </w:tc>
              <w:tc>
                <w:tcPr>
                  <w:tcW w:w="2085" w:type="dxa"/>
                  <w:tcBorders>
                    <w:top w:val="outset" w:sz="6" w:space="0" w:color="auto"/>
                    <w:left w:val="outset" w:sz="6" w:space="0" w:color="auto"/>
                    <w:bottom w:val="outset" w:sz="6" w:space="0" w:color="auto"/>
                    <w:right w:val="outset" w:sz="6" w:space="0" w:color="auto"/>
                  </w:tcBorders>
                  <w:vAlign w:val="center"/>
                  <w:hideMark/>
                </w:tcPr>
                <w:p w14:paraId="041BA7C8" w14:textId="6FBF8038" w:rsidR="00CD3638" w:rsidRPr="00CD3638" w:rsidRDefault="7ED4CC3B" w:rsidP="0E069204">
                  <w:pPr>
                    <w:rPr>
                      <w:rFonts w:ascii="Verdana" w:eastAsia="Verdana" w:hAnsi="Verdana" w:cs="Verdana"/>
                    </w:rPr>
                  </w:pPr>
                  <w:r w:rsidRPr="3BAD0164">
                    <w:rPr>
                      <w:rFonts w:ascii="Verdana" w:eastAsia="Verdana" w:hAnsi="Verdana" w:cs="Verdana"/>
                    </w:rPr>
                    <w:lastRenderedPageBreak/>
                    <w:t>Memorando Gestión documental, ES-FM-0</w:t>
                  </w:r>
                  <w:r w:rsidR="4155DE58" w:rsidRPr="3BAD0164">
                    <w:rPr>
                      <w:rFonts w:ascii="Verdana" w:eastAsia="Verdana" w:hAnsi="Verdana" w:cs="Verdana"/>
                    </w:rPr>
                    <w:t>19</w:t>
                  </w:r>
                  <w:r w:rsidRPr="3BAD0164">
                    <w:rPr>
                      <w:rFonts w:ascii="Verdana" w:eastAsia="Verdana" w:hAnsi="Verdana" w:cs="Verdana"/>
                    </w:rPr>
                    <w:t xml:space="preserve"> Análisis Observaciones Informe Preliminar de Auditoría Interna, Evaluación y/o Seguimiento</w:t>
                  </w:r>
                </w:p>
              </w:tc>
            </w:tr>
            <w:tr w:rsidR="00CD3638" w:rsidRPr="00CD3638" w14:paraId="09CBE487"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DD3513D" w14:textId="77777777" w:rsidR="00CD3638" w:rsidRPr="00CD3638" w:rsidRDefault="7ED4CC3B" w:rsidP="0E069204">
                  <w:pPr>
                    <w:rPr>
                      <w:rFonts w:ascii="Verdana" w:eastAsia="Verdana" w:hAnsi="Verdana" w:cs="Verdana"/>
                    </w:rPr>
                  </w:pPr>
                  <w:r w:rsidRPr="0E069204">
                    <w:rPr>
                      <w:rFonts w:ascii="Verdana" w:eastAsia="Verdana" w:hAnsi="Verdana" w:cs="Verdana"/>
                    </w:rPr>
                    <w:lastRenderedPageBreak/>
                    <w:t>10</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EE059D6" w14:textId="77777777" w:rsidR="00CD3638" w:rsidRPr="00CD3638" w:rsidRDefault="7ED4CC3B" w:rsidP="0E069204">
                  <w:pPr>
                    <w:rPr>
                      <w:rFonts w:ascii="Verdana" w:eastAsia="Verdana" w:hAnsi="Verdana" w:cs="Verdana"/>
                    </w:rPr>
                  </w:pPr>
                  <w:r w:rsidRPr="0E069204">
                    <w:rPr>
                      <w:rFonts w:ascii="Verdana" w:eastAsia="Verdana" w:hAnsi="Verdana" w:cs="Verdana"/>
                    </w:rPr>
                    <w:t>(H) Comunicar los resultados finales de la auditoría</w:t>
                  </w:r>
                </w:p>
              </w:tc>
              <w:tc>
                <w:tcPr>
                  <w:tcW w:w="2985" w:type="dxa"/>
                  <w:tcBorders>
                    <w:top w:val="outset" w:sz="6" w:space="0" w:color="auto"/>
                    <w:left w:val="outset" w:sz="6" w:space="0" w:color="auto"/>
                    <w:bottom w:val="outset" w:sz="6" w:space="0" w:color="auto"/>
                    <w:right w:val="outset" w:sz="6" w:space="0" w:color="auto"/>
                  </w:tcBorders>
                  <w:vAlign w:val="center"/>
                  <w:hideMark/>
                </w:tcPr>
                <w:p w14:paraId="7FE36E49" w14:textId="3CD2ECC7" w:rsidR="00CD3638" w:rsidRPr="00CD3638" w:rsidRDefault="7ED4CC3B" w:rsidP="0E069204">
                  <w:pPr>
                    <w:rPr>
                      <w:rFonts w:ascii="Verdana" w:eastAsia="Verdana" w:hAnsi="Verdana" w:cs="Verdana"/>
                    </w:rPr>
                  </w:pPr>
                  <w:r w:rsidRPr="138E8AE1">
                    <w:rPr>
                      <w:rFonts w:ascii="Verdana" w:eastAsia="Verdana" w:hAnsi="Verdana" w:cs="Verdana"/>
                    </w:rPr>
                    <w:t xml:space="preserve">Equipo Auditor, </w:t>
                  </w:r>
                  <w:r w:rsidR="71DD31D0" w:rsidRPr="138E8AE1">
                    <w:rPr>
                      <w:rFonts w:ascii="Verdana" w:eastAsia="Verdana" w:hAnsi="Verdana" w:cs="Verdana"/>
                    </w:rPr>
                    <w:t>jefe</w:t>
                  </w:r>
                  <w:r w:rsidRPr="138E8AE1">
                    <w:rPr>
                      <w:rFonts w:ascii="Verdana" w:eastAsia="Verdana" w:hAnsi="Verdana" w:cs="Verdana"/>
                    </w:rPr>
                    <w:t xml:space="preserve"> Oficina de Control Interno</w:t>
                  </w:r>
                </w:p>
              </w:tc>
              <w:tc>
                <w:tcPr>
                  <w:tcW w:w="2955" w:type="dxa"/>
                  <w:tcBorders>
                    <w:top w:val="outset" w:sz="6" w:space="0" w:color="auto"/>
                    <w:left w:val="outset" w:sz="6" w:space="0" w:color="auto"/>
                    <w:bottom w:val="outset" w:sz="6" w:space="0" w:color="auto"/>
                    <w:right w:val="outset" w:sz="6" w:space="0" w:color="auto"/>
                  </w:tcBorders>
                  <w:vAlign w:val="center"/>
                  <w:hideMark/>
                </w:tcPr>
                <w:p w14:paraId="22373D00" w14:textId="4B63510E" w:rsidR="00CD3638" w:rsidRPr="00CD3638" w:rsidRDefault="7ED4CC3B" w:rsidP="0E069204">
                  <w:pPr>
                    <w:rPr>
                      <w:rFonts w:ascii="Verdana" w:eastAsia="Verdana" w:hAnsi="Verdana" w:cs="Verdana"/>
                    </w:rPr>
                  </w:pPr>
                  <w:r w:rsidRPr="3BAD0164">
                    <w:rPr>
                      <w:rFonts w:ascii="Verdana" w:eastAsia="Verdana" w:hAnsi="Verdana" w:cs="Verdana"/>
                    </w:rPr>
                    <w:t xml:space="preserve">Elaborar el Informe final de auditoría interna, revisarlo con el </w:t>
                  </w:r>
                  <w:bookmarkStart w:id="3" w:name="_Int_cEdBtnrB"/>
                  <w:r w:rsidRPr="3BAD0164">
                    <w:rPr>
                      <w:rFonts w:ascii="Verdana" w:eastAsia="Verdana" w:hAnsi="Verdana" w:cs="Verdana"/>
                    </w:rPr>
                    <w:t>Jefe</w:t>
                  </w:r>
                  <w:bookmarkEnd w:id="3"/>
                  <w:r w:rsidRPr="3BAD0164">
                    <w:rPr>
                      <w:rFonts w:ascii="Verdana" w:eastAsia="Verdana" w:hAnsi="Verdana" w:cs="Verdana"/>
                    </w:rPr>
                    <w:t xml:space="preserve"> de la Oficina de Control Interno e incluir ajustes pertinentes (cuando aplique).</w:t>
                  </w:r>
                  <w:r w:rsidR="00CD3638">
                    <w:br/>
                  </w:r>
                  <w:r w:rsidR="00CD3638">
                    <w:br/>
                  </w:r>
                  <w:r w:rsidRPr="3BAD0164">
                    <w:rPr>
                      <w:rFonts w:ascii="Verdana" w:eastAsia="Verdana" w:hAnsi="Verdana" w:cs="Verdana"/>
                    </w:rPr>
                    <w:t>Elaborar y remitir memorando con el informe final de auditoría interna al responsable de la unidad auditada adjuntando, si es del caso, el análisis de observaciones, el plan de mejoramiento, la evaluación del auditor interno y la evaluación de la auditoría interna.</w:t>
                  </w:r>
                  <w:r w:rsidR="00CD3638">
                    <w:br/>
                  </w:r>
                  <w:r w:rsidR="00CD3638">
                    <w:br/>
                  </w:r>
                  <w:r w:rsidRPr="3BAD0164">
                    <w:rPr>
                      <w:rFonts w:ascii="Verdana" w:eastAsia="Verdana" w:hAnsi="Verdana" w:cs="Verdana"/>
                    </w:rPr>
                    <w:t xml:space="preserve">Para el plan de mejoramiento, el proceso o unidad auditada cuenta con un </w:t>
                  </w:r>
                  <w:r w:rsidRPr="3BAD0164">
                    <w:rPr>
                      <w:rFonts w:ascii="Verdana" w:eastAsia="Verdana" w:hAnsi="Verdana" w:cs="Verdana"/>
                    </w:rPr>
                    <w:lastRenderedPageBreak/>
                    <w:t>término de diez (10) días hábiles para su formulación y envió a la Oficina de Control interno a través del Sistema de Gestión Documental.</w:t>
                  </w:r>
                  <w:r w:rsidR="00CD3638">
                    <w:br/>
                  </w:r>
                  <w:r w:rsidR="00CD3638">
                    <w:br/>
                  </w:r>
                  <w:r w:rsidRPr="3BAD0164">
                    <w:rPr>
                      <w:rFonts w:ascii="Verdana" w:eastAsia="Verdana" w:hAnsi="Verdana" w:cs="Verdana"/>
                    </w:rPr>
                    <w:t>La evaluación del auditor interno y la evaluación de auditoría interna deberán ser diligenciadas por el proceso o unidad auditada y remitirlas en el mismo término de la presentación del plan de mejoramiento.</w:t>
                  </w:r>
                  <w:r w:rsidR="00CD3638">
                    <w:br/>
                  </w:r>
                  <w:r w:rsidR="00CD3638">
                    <w:br/>
                  </w:r>
                  <w:r w:rsidRPr="3BAD0164">
                    <w:rPr>
                      <w:rFonts w:ascii="Verdana" w:eastAsia="Verdana" w:hAnsi="Verdana" w:cs="Verdana"/>
                    </w:rPr>
                    <w:t xml:space="preserve">Se remitirá un informe ejecutivo de auditoría interna, dirigido al </w:t>
                  </w:r>
                  <w:r w:rsidR="66972D71" w:rsidRPr="3BAD0164">
                    <w:rPr>
                      <w:rFonts w:ascii="Verdana" w:eastAsia="Verdana" w:hAnsi="Verdana" w:cs="Verdana"/>
                    </w:rPr>
                    <w:t>ministro</w:t>
                  </w:r>
                  <w:r w:rsidRPr="3BAD0164">
                    <w:rPr>
                      <w:rFonts w:ascii="Verdana" w:eastAsia="Verdana" w:hAnsi="Verdana" w:cs="Verdana"/>
                    </w:rPr>
                    <w:t xml:space="preserve"> (a), con copia al responsable o responsables de la unidad auditada. Este informe aplica exclusivamente para auditorías internas.</w:t>
                  </w:r>
                  <w:r w:rsidR="00CD3638">
                    <w:br/>
                  </w:r>
                  <w:r w:rsidR="00CD3638">
                    <w:br/>
                  </w:r>
                  <w:r w:rsidRPr="3BAD0164">
                    <w:rPr>
                      <w:rFonts w:ascii="Verdana" w:eastAsia="Verdana" w:hAnsi="Verdana" w:cs="Verdana"/>
                    </w:rPr>
                    <w:t>Tiempo: máximo 3 días hábiles.</w:t>
                  </w:r>
                </w:p>
                <w:p w14:paraId="61E6741C" w14:textId="1BA67974" w:rsidR="00CD3638" w:rsidRPr="00CD3638" w:rsidRDefault="5695082B" w:rsidP="3BAD0164">
                  <w:pPr>
                    <w:rPr>
                      <w:rFonts w:ascii="Verdana" w:eastAsia="Verdana" w:hAnsi="Verdana" w:cs="Verdana"/>
                      <w:b/>
                      <w:bCs/>
                    </w:rPr>
                  </w:pPr>
                  <w:r w:rsidRPr="3BAD0164">
                    <w:rPr>
                      <w:rFonts w:ascii="Verdana" w:eastAsia="Verdana" w:hAnsi="Verdana" w:cs="Verdana"/>
                      <w:b/>
                      <w:bCs/>
                    </w:rPr>
                    <w:t>Control ES-GR2-C2</w:t>
                  </w:r>
                </w:p>
              </w:tc>
              <w:tc>
                <w:tcPr>
                  <w:tcW w:w="2085" w:type="dxa"/>
                  <w:tcBorders>
                    <w:top w:val="outset" w:sz="6" w:space="0" w:color="auto"/>
                    <w:left w:val="outset" w:sz="6" w:space="0" w:color="auto"/>
                    <w:bottom w:val="outset" w:sz="6" w:space="0" w:color="auto"/>
                    <w:right w:val="outset" w:sz="6" w:space="0" w:color="auto"/>
                  </w:tcBorders>
                  <w:vAlign w:val="center"/>
                  <w:hideMark/>
                </w:tcPr>
                <w:p w14:paraId="61014BF5" w14:textId="2E48241D" w:rsidR="00CD3638" w:rsidRPr="00CD3638" w:rsidRDefault="7ED4CC3B" w:rsidP="0E069204">
                  <w:pPr>
                    <w:rPr>
                      <w:rFonts w:ascii="Verdana" w:eastAsia="Verdana" w:hAnsi="Verdana" w:cs="Verdana"/>
                    </w:rPr>
                  </w:pPr>
                  <w:r w:rsidRPr="3BAD0164">
                    <w:rPr>
                      <w:rFonts w:ascii="Verdana" w:eastAsia="Verdana" w:hAnsi="Verdana" w:cs="Verdana"/>
                    </w:rPr>
                    <w:lastRenderedPageBreak/>
                    <w:t>ES-FM-00</w:t>
                  </w:r>
                  <w:r w:rsidR="7BFDDE74" w:rsidRPr="3BAD0164">
                    <w:rPr>
                      <w:rFonts w:ascii="Verdana" w:eastAsia="Verdana" w:hAnsi="Verdana" w:cs="Verdana"/>
                    </w:rPr>
                    <w:t>3</w:t>
                  </w:r>
                  <w:r w:rsidRPr="3BAD0164">
                    <w:rPr>
                      <w:rFonts w:ascii="Verdana" w:eastAsia="Verdana" w:hAnsi="Verdana" w:cs="Verdana"/>
                    </w:rPr>
                    <w:t xml:space="preserve"> Informe de Auditoría Interna, evaluación y/o seguimiento, ES-FM-0</w:t>
                  </w:r>
                  <w:r w:rsidR="2BD395BD" w:rsidRPr="3BAD0164">
                    <w:rPr>
                      <w:rFonts w:ascii="Verdana" w:eastAsia="Verdana" w:hAnsi="Verdana" w:cs="Verdana"/>
                    </w:rPr>
                    <w:t>19</w:t>
                  </w:r>
                  <w:r w:rsidRPr="3BAD0164">
                    <w:rPr>
                      <w:rFonts w:ascii="Verdana" w:eastAsia="Verdana" w:hAnsi="Verdana" w:cs="Verdana"/>
                    </w:rPr>
                    <w:t xml:space="preserve"> Análisis Observaciones Informe Preliminar de Auditoría Interna, Evaluación y/o Seguimiento, ES-FM-00</w:t>
                  </w:r>
                  <w:r w:rsidR="5FBEFE6B" w:rsidRPr="3BAD0164">
                    <w:rPr>
                      <w:rFonts w:ascii="Verdana" w:eastAsia="Verdana" w:hAnsi="Verdana" w:cs="Verdana"/>
                    </w:rPr>
                    <w:t>5</w:t>
                  </w:r>
                  <w:r w:rsidRPr="3BAD0164">
                    <w:rPr>
                      <w:rFonts w:ascii="Verdana" w:eastAsia="Verdana" w:hAnsi="Verdana" w:cs="Verdana"/>
                    </w:rPr>
                    <w:t xml:space="preserve"> Plan de</w:t>
                  </w:r>
                  <w:r w:rsidR="0F931089" w:rsidRPr="3BAD0164">
                    <w:rPr>
                      <w:rFonts w:ascii="Verdana" w:eastAsia="Verdana" w:hAnsi="Verdana" w:cs="Verdana"/>
                    </w:rPr>
                    <w:t xml:space="preserve"> </w:t>
                  </w:r>
                  <w:r w:rsidRPr="3BAD0164">
                    <w:rPr>
                      <w:rFonts w:ascii="Verdana" w:eastAsia="Verdana" w:hAnsi="Verdana" w:cs="Verdana"/>
                    </w:rPr>
                    <w:t>Mejoramiento, ES-FM-0</w:t>
                  </w:r>
                  <w:r w:rsidR="3011CC4C" w:rsidRPr="3BAD0164">
                    <w:rPr>
                      <w:rFonts w:ascii="Verdana" w:eastAsia="Verdana" w:hAnsi="Verdana" w:cs="Verdana"/>
                    </w:rPr>
                    <w:t>2</w:t>
                  </w:r>
                  <w:r w:rsidR="1AFDF3FF" w:rsidRPr="3BAD0164">
                    <w:rPr>
                      <w:rFonts w:ascii="Verdana" w:eastAsia="Verdana" w:hAnsi="Verdana" w:cs="Verdana"/>
                    </w:rPr>
                    <w:t>0</w:t>
                  </w:r>
                  <w:r w:rsidR="3011CC4C" w:rsidRPr="3BAD0164">
                    <w:rPr>
                      <w:rFonts w:ascii="Verdana" w:eastAsia="Verdana" w:hAnsi="Verdana" w:cs="Verdana"/>
                    </w:rPr>
                    <w:t xml:space="preserve"> </w:t>
                  </w:r>
                  <w:r w:rsidRPr="3BAD0164">
                    <w:rPr>
                      <w:rFonts w:ascii="Verdana" w:eastAsia="Verdana" w:hAnsi="Verdana" w:cs="Verdana"/>
                    </w:rPr>
                    <w:t>Evaluación auditor interno, ES-FM-0</w:t>
                  </w:r>
                  <w:r w:rsidR="57304726" w:rsidRPr="3BAD0164">
                    <w:rPr>
                      <w:rFonts w:ascii="Verdana" w:eastAsia="Verdana" w:hAnsi="Verdana" w:cs="Verdana"/>
                    </w:rPr>
                    <w:t>2</w:t>
                  </w:r>
                  <w:r w:rsidR="0814F0F2" w:rsidRPr="3BAD0164">
                    <w:rPr>
                      <w:rFonts w:ascii="Verdana" w:eastAsia="Verdana" w:hAnsi="Verdana" w:cs="Verdana"/>
                    </w:rPr>
                    <w:t>1</w:t>
                  </w:r>
                  <w:r w:rsidRPr="3BAD0164">
                    <w:rPr>
                      <w:rFonts w:ascii="Verdana" w:eastAsia="Verdana" w:hAnsi="Verdana" w:cs="Verdana"/>
                    </w:rPr>
                    <w:t xml:space="preserve"> Evaluación auditoría interna, ES-FM-00</w:t>
                  </w:r>
                  <w:r w:rsidR="1688188D" w:rsidRPr="3BAD0164">
                    <w:rPr>
                      <w:rFonts w:ascii="Verdana" w:eastAsia="Verdana" w:hAnsi="Verdana" w:cs="Verdana"/>
                    </w:rPr>
                    <w:t>4</w:t>
                  </w:r>
                  <w:r w:rsidRPr="3BAD0164">
                    <w:rPr>
                      <w:rFonts w:ascii="Verdana" w:eastAsia="Verdana" w:hAnsi="Verdana" w:cs="Verdana"/>
                    </w:rPr>
                    <w:t xml:space="preserve"> Informe ejecutivo de </w:t>
                  </w:r>
                  <w:r w:rsidRPr="3BAD0164">
                    <w:rPr>
                      <w:rFonts w:ascii="Verdana" w:eastAsia="Verdana" w:hAnsi="Verdana" w:cs="Verdana"/>
                    </w:rPr>
                    <w:lastRenderedPageBreak/>
                    <w:t>auditoría interna de gestión, Memorando.</w:t>
                  </w:r>
                </w:p>
              </w:tc>
            </w:tr>
            <w:tr w:rsidR="00CD3638" w:rsidRPr="00CD3638" w14:paraId="04560825"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E0ABF72" w14:textId="77777777" w:rsidR="00CD3638" w:rsidRPr="00CD3638" w:rsidRDefault="7ED4CC3B" w:rsidP="0E069204">
                  <w:pPr>
                    <w:rPr>
                      <w:rFonts w:ascii="Verdana" w:eastAsia="Verdana" w:hAnsi="Verdana" w:cs="Verdana"/>
                    </w:rPr>
                  </w:pPr>
                  <w:r w:rsidRPr="0E069204">
                    <w:rPr>
                      <w:rFonts w:ascii="Verdana" w:eastAsia="Verdana" w:hAnsi="Verdana" w:cs="Verdana"/>
                    </w:rPr>
                    <w:lastRenderedPageBreak/>
                    <w:t>11</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D5F5F4B" w14:textId="77777777" w:rsidR="00CD3638" w:rsidRPr="00CD3638" w:rsidRDefault="7ED4CC3B" w:rsidP="0E069204">
                  <w:pPr>
                    <w:rPr>
                      <w:rFonts w:ascii="Verdana" w:eastAsia="Verdana" w:hAnsi="Verdana" w:cs="Verdana"/>
                    </w:rPr>
                  </w:pPr>
                  <w:r w:rsidRPr="0E069204">
                    <w:rPr>
                      <w:rFonts w:ascii="Verdana" w:eastAsia="Verdana" w:hAnsi="Verdana" w:cs="Verdana"/>
                    </w:rPr>
                    <w:t>(H) Archivar los documentos y registros de la auditoría interna</w:t>
                  </w:r>
                </w:p>
              </w:tc>
              <w:tc>
                <w:tcPr>
                  <w:tcW w:w="2985" w:type="dxa"/>
                  <w:tcBorders>
                    <w:top w:val="outset" w:sz="6" w:space="0" w:color="auto"/>
                    <w:left w:val="outset" w:sz="6" w:space="0" w:color="auto"/>
                    <w:bottom w:val="outset" w:sz="6" w:space="0" w:color="auto"/>
                    <w:right w:val="outset" w:sz="6" w:space="0" w:color="auto"/>
                  </w:tcBorders>
                  <w:vAlign w:val="center"/>
                  <w:hideMark/>
                </w:tcPr>
                <w:p w14:paraId="3ED782DC" w14:textId="77777777" w:rsidR="00CD3638" w:rsidRPr="00CD3638" w:rsidRDefault="7ED4CC3B" w:rsidP="0E069204">
                  <w:pPr>
                    <w:rPr>
                      <w:rFonts w:ascii="Verdana" w:eastAsia="Verdana" w:hAnsi="Verdana" w:cs="Verdana"/>
                    </w:rPr>
                  </w:pPr>
                  <w:r w:rsidRPr="3BAD0164">
                    <w:rPr>
                      <w:rFonts w:ascii="Verdana" w:eastAsia="Verdana" w:hAnsi="Verdana" w:cs="Verdana"/>
                    </w:rPr>
                    <w:t xml:space="preserve">Equipo Auditor, </w:t>
                  </w:r>
                  <w:bookmarkStart w:id="4" w:name="_Int_K9hPY0OC"/>
                  <w:proofErr w:type="gramStart"/>
                  <w:r w:rsidRPr="3BAD0164">
                    <w:rPr>
                      <w:rFonts w:ascii="Verdana" w:eastAsia="Verdana" w:hAnsi="Verdana" w:cs="Verdana"/>
                    </w:rPr>
                    <w:t>Jefe</w:t>
                  </w:r>
                  <w:bookmarkEnd w:id="4"/>
                  <w:proofErr w:type="gramEnd"/>
                  <w:r w:rsidRPr="3BAD0164">
                    <w:rPr>
                      <w:rFonts w:ascii="Verdana" w:eastAsia="Verdana" w:hAnsi="Verdana" w:cs="Verdana"/>
                    </w:rPr>
                    <w:t xml:space="preserve"> Oficina de Control Interno</w:t>
                  </w:r>
                </w:p>
              </w:tc>
              <w:tc>
                <w:tcPr>
                  <w:tcW w:w="2955" w:type="dxa"/>
                  <w:tcBorders>
                    <w:top w:val="outset" w:sz="6" w:space="0" w:color="auto"/>
                    <w:left w:val="outset" w:sz="6" w:space="0" w:color="auto"/>
                    <w:bottom w:val="outset" w:sz="6" w:space="0" w:color="auto"/>
                    <w:right w:val="outset" w:sz="6" w:space="0" w:color="auto"/>
                  </w:tcBorders>
                  <w:vAlign w:val="center"/>
                  <w:hideMark/>
                </w:tcPr>
                <w:p w14:paraId="43139CA9" w14:textId="6E032683" w:rsidR="00CD3638" w:rsidRPr="00CD3638" w:rsidRDefault="7ED4CC3B" w:rsidP="0E069204">
                  <w:pPr>
                    <w:rPr>
                      <w:rFonts w:ascii="Verdana" w:eastAsia="Verdana" w:hAnsi="Verdana" w:cs="Verdana"/>
                    </w:rPr>
                  </w:pPr>
                  <w:r w:rsidRPr="0E069204">
                    <w:rPr>
                      <w:rFonts w:ascii="Verdana" w:eastAsia="Verdana" w:hAnsi="Verdana" w:cs="Verdana"/>
                    </w:rPr>
                    <w:t>Archivar de manera electrónica en la carpeta correspondiente de la auditoría interna los documentos generados en cada una de las etapas de la auditoría interna.</w:t>
                  </w:r>
                  <w:r w:rsidR="00CD3638">
                    <w:br/>
                  </w:r>
                  <w:r w:rsidR="00CD3638">
                    <w:br/>
                  </w:r>
                  <w:r w:rsidRPr="0E069204">
                    <w:rPr>
                      <w:rFonts w:ascii="Verdana" w:eastAsia="Verdana" w:hAnsi="Verdana" w:cs="Verdana"/>
                    </w:rPr>
                    <w:t>El auditor líder revisará la completitud de los documentos y suscribirá la lista de chequeo.</w:t>
                  </w:r>
                  <w:r w:rsidR="00CD3638">
                    <w:br/>
                  </w:r>
                  <w:r w:rsidR="00CD3638">
                    <w:br/>
                  </w:r>
                  <w:r w:rsidRPr="0E069204">
                    <w:rPr>
                      <w:rFonts w:ascii="Verdana" w:eastAsia="Verdana" w:hAnsi="Verdana" w:cs="Verdana"/>
                    </w:rPr>
                    <w:t>Tiempo: máximo 1 día hábil.</w:t>
                  </w:r>
                </w:p>
                <w:p w14:paraId="35048C0B" w14:textId="358C9968" w:rsidR="00CD3638" w:rsidRPr="00CD3638" w:rsidRDefault="31A0F733" w:rsidP="3BAD0164">
                  <w:pPr>
                    <w:rPr>
                      <w:rFonts w:ascii="Verdana" w:eastAsia="Verdana" w:hAnsi="Verdana" w:cs="Verdana"/>
                      <w:b/>
                      <w:bCs/>
                    </w:rPr>
                  </w:pPr>
                  <w:r w:rsidRPr="3BAD0164">
                    <w:rPr>
                      <w:rFonts w:ascii="Verdana" w:eastAsia="Verdana" w:hAnsi="Verdana" w:cs="Verdana"/>
                      <w:b/>
                      <w:bCs/>
                    </w:rPr>
                    <w:t xml:space="preserve">Control </w:t>
                  </w:r>
                  <w:r w:rsidR="7EF983C9" w:rsidRPr="3BAD0164">
                    <w:rPr>
                      <w:rFonts w:ascii="Verdana" w:eastAsia="Verdana" w:hAnsi="Verdana" w:cs="Verdana"/>
                      <w:b/>
                      <w:bCs/>
                    </w:rPr>
                    <w:t>ES-RC1-C3</w:t>
                  </w:r>
                </w:p>
              </w:tc>
              <w:tc>
                <w:tcPr>
                  <w:tcW w:w="2085" w:type="dxa"/>
                  <w:tcBorders>
                    <w:top w:val="outset" w:sz="6" w:space="0" w:color="auto"/>
                    <w:left w:val="outset" w:sz="6" w:space="0" w:color="auto"/>
                    <w:bottom w:val="outset" w:sz="6" w:space="0" w:color="auto"/>
                    <w:right w:val="outset" w:sz="6" w:space="0" w:color="auto"/>
                  </w:tcBorders>
                  <w:vAlign w:val="center"/>
                  <w:hideMark/>
                </w:tcPr>
                <w:p w14:paraId="0A7D4F40" w14:textId="68C5BE1F" w:rsidR="00CD3638" w:rsidRPr="00CD3638" w:rsidRDefault="7ED4CC3B" w:rsidP="0E069204">
                  <w:pPr>
                    <w:rPr>
                      <w:rFonts w:ascii="Verdana" w:eastAsia="Verdana" w:hAnsi="Verdana" w:cs="Verdana"/>
                    </w:rPr>
                  </w:pPr>
                  <w:r w:rsidRPr="3BAD0164">
                    <w:rPr>
                      <w:rFonts w:ascii="Verdana" w:eastAsia="Verdana" w:hAnsi="Verdana" w:cs="Verdana"/>
                    </w:rPr>
                    <w:t>ES-FM-0</w:t>
                  </w:r>
                  <w:r w:rsidR="77B087B4" w:rsidRPr="3BAD0164">
                    <w:rPr>
                      <w:rFonts w:ascii="Verdana" w:eastAsia="Verdana" w:hAnsi="Verdana" w:cs="Verdana"/>
                    </w:rPr>
                    <w:t>2</w:t>
                  </w:r>
                  <w:r w:rsidR="18FC35BA" w:rsidRPr="3BAD0164">
                    <w:rPr>
                      <w:rFonts w:ascii="Verdana" w:eastAsia="Verdana" w:hAnsi="Verdana" w:cs="Verdana"/>
                    </w:rPr>
                    <w:t>2</w:t>
                  </w:r>
                  <w:r w:rsidRPr="3BAD0164">
                    <w:rPr>
                      <w:rFonts w:ascii="Verdana" w:eastAsia="Verdana" w:hAnsi="Verdana" w:cs="Verdana"/>
                    </w:rPr>
                    <w:t xml:space="preserve"> Lista de chequeo auditoría interna, evaluación y/o seguimiento</w:t>
                  </w:r>
                </w:p>
              </w:tc>
            </w:tr>
            <w:tr w:rsidR="00CD3638" w:rsidRPr="00CD3638" w14:paraId="09AC94B8" w14:textId="77777777" w:rsidTr="3BAD0164">
              <w:trPr>
                <w:tblCellSpacing w:w="0" w:type="dxa"/>
                <w:jc w:val="center"/>
              </w:trPr>
              <w:tc>
                <w:tcPr>
                  <w:tcW w:w="10725" w:type="dxa"/>
                  <w:gridSpan w:val="5"/>
                  <w:tcBorders>
                    <w:top w:val="outset" w:sz="6" w:space="0" w:color="auto"/>
                    <w:left w:val="outset" w:sz="6" w:space="0" w:color="auto"/>
                    <w:bottom w:val="outset" w:sz="6" w:space="0" w:color="auto"/>
                    <w:right w:val="outset" w:sz="6" w:space="0" w:color="auto"/>
                  </w:tcBorders>
                  <w:vAlign w:val="center"/>
                  <w:hideMark/>
                </w:tcPr>
                <w:p w14:paraId="73832843" w14:textId="7B0F48B1" w:rsidR="00CD3638" w:rsidRPr="00CD3638" w:rsidRDefault="1351180C" w:rsidP="0E069204">
                  <w:pPr>
                    <w:rPr>
                      <w:rFonts w:ascii="Verdana" w:eastAsia="Verdana" w:hAnsi="Verdana" w:cs="Verdana"/>
                      <w:b/>
                      <w:bCs/>
                    </w:rPr>
                  </w:pPr>
                  <w:r w:rsidRPr="0E069204">
                    <w:rPr>
                      <w:rFonts w:ascii="Verdana" w:eastAsia="Verdana" w:hAnsi="Verdana" w:cs="Verdana"/>
                      <w:b/>
                      <w:bCs/>
                    </w:rPr>
                    <w:t>6</w:t>
                  </w:r>
                  <w:r w:rsidR="7ED4CC3B" w:rsidRPr="0E069204">
                    <w:rPr>
                      <w:rFonts w:ascii="Verdana" w:eastAsia="Verdana" w:hAnsi="Verdana" w:cs="Verdana"/>
                      <w:b/>
                      <w:bCs/>
                    </w:rPr>
                    <w:t>.2.2 INFORMES, SEGUIMIENTOS O EVALUACIONES DE LEY</w:t>
                  </w:r>
                </w:p>
              </w:tc>
            </w:tr>
            <w:tr w:rsidR="00CD3638" w:rsidRPr="00CD3638" w14:paraId="6F97AE93"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CD20C6B" w14:textId="77777777" w:rsidR="00CD3638" w:rsidRPr="00CD3638" w:rsidRDefault="7ED4CC3B" w:rsidP="0E069204">
                  <w:pPr>
                    <w:rPr>
                      <w:rFonts w:ascii="Verdana" w:eastAsia="Verdana" w:hAnsi="Verdana" w:cs="Verdana"/>
                    </w:rPr>
                  </w:pPr>
                  <w:r w:rsidRPr="0E069204">
                    <w:rPr>
                      <w:rFonts w:ascii="Verdana" w:eastAsia="Verdana" w:hAnsi="Verdana" w:cs="Verdana"/>
                    </w:rPr>
                    <w:t>12</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13339D7" w14:textId="77777777" w:rsidR="00CD3638" w:rsidRPr="00CD3638" w:rsidRDefault="7ED4CC3B" w:rsidP="0E069204">
                  <w:pPr>
                    <w:rPr>
                      <w:rFonts w:ascii="Verdana" w:eastAsia="Verdana" w:hAnsi="Verdana" w:cs="Verdana"/>
                    </w:rPr>
                  </w:pPr>
                  <w:r w:rsidRPr="0E069204">
                    <w:rPr>
                      <w:rFonts w:ascii="Verdana" w:eastAsia="Verdana" w:hAnsi="Verdana" w:cs="Verdana"/>
                    </w:rPr>
                    <w:t>(P) Planear el informe, seguimiento o evaluación de ley</w:t>
                  </w:r>
                </w:p>
              </w:tc>
              <w:tc>
                <w:tcPr>
                  <w:tcW w:w="2985" w:type="dxa"/>
                  <w:tcBorders>
                    <w:top w:val="outset" w:sz="6" w:space="0" w:color="auto"/>
                    <w:left w:val="outset" w:sz="6" w:space="0" w:color="auto"/>
                    <w:bottom w:val="outset" w:sz="6" w:space="0" w:color="auto"/>
                    <w:right w:val="outset" w:sz="6" w:space="0" w:color="auto"/>
                  </w:tcBorders>
                  <w:vAlign w:val="center"/>
                  <w:hideMark/>
                </w:tcPr>
                <w:p w14:paraId="053EC633" w14:textId="77777777" w:rsidR="00CD3638" w:rsidRPr="00CD3638" w:rsidRDefault="7ED4CC3B" w:rsidP="0E069204">
                  <w:pPr>
                    <w:rPr>
                      <w:rFonts w:ascii="Verdana" w:eastAsia="Verdana" w:hAnsi="Verdana" w:cs="Verdana"/>
                    </w:rPr>
                  </w:pPr>
                  <w:r w:rsidRPr="3BAD0164">
                    <w:rPr>
                      <w:rFonts w:ascii="Verdana" w:eastAsia="Verdana" w:hAnsi="Verdana" w:cs="Verdana"/>
                    </w:rPr>
                    <w:t xml:space="preserve">Equipo Auditor, </w:t>
                  </w:r>
                  <w:proofErr w:type="gramStart"/>
                  <w:r w:rsidRPr="3BAD0164">
                    <w:rPr>
                      <w:rFonts w:ascii="Verdana" w:eastAsia="Verdana" w:hAnsi="Verdana" w:cs="Verdana"/>
                    </w:rPr>
                    <w:t>Jefe</w:t>
                  </w:r>
                  <w:proofErr w:type="gramEnd"/>
                  <w:r w:rsidRPr="3BAD0164">
                    <w:rPr>
                      <w:rFonts w:ascii="Verdana" w:eastAsia="Verdana" w:hAnsi="Verdana" w:cs="Verdana"/>
                    </w:rPr>
                    <w:t xml:space="preserve"> Oficina de Control Interno</w:t>
                  </w:r>
                </w:p>
              </w:tc>
              <w:tc>
                <w:tcPr>
                  <w:tcW w:w="2955" w:type="dxa"/>
                  <w:tcBorders>
                    <w:top w:val="outset" w:sz="6" w:space="0" w:color="auto"/>
                    <w:left w:val="outset" w:sz="6" w:space="0" w:color="auto"/>
                    <w:bottom w:val="outset" w:sz="6" w:space="0" w:color="auto"/>
                    <w:right w:val="outset" w:sz="6" w:space="0" w:color="auto"/>
                  </w:tcBorders>
                  <w:vAlign w:val="center"/>
                  <w:hideMark/>
                </w:tcPr>
                <w:p w14:paraId="26CD47FA" w14:textId="77777777" w:rsidR="00CD3638" w:rsidRPr="00CD3638" w:rsidRDefault="7ED4CC3B" w:rsidP="0E069204">
                  <w:pPr>
                    <w:rPr>
                      <w:rFonts w:ascii="Verdana" w:eastAsia="Verdana" w:hAnsi="Verdana" w:cs="Verdana"/>
                    </w:rPr>
                  </w:pPr>
                  <w:r w:rsidRPr="0E069204">
                    <w:rPr>
                      <w:rFonts w:ascii="Verdana" w:eastAsia="Verdana" w:hAnsi="Verdana" w:cs="Verdana"/>
                    </w:rPr>
                    <w:t>Recopilar información, analizar e identificar criterios y/o aspectos para tener en cuenta para la elaboración del informe, seguimiento o evaluación de ley.</w:t>
                  </w:r>
                  <w:r w:rsidR="00CD3638">
                    <w:br/>
                  </w:r>
                  <w:r w:rsidR="00CD3638">
                    <w:br/>
                  </w:r>
                  <w:r w:rsidRPr="0E069204">
                    <w:rPr>
                      <w:rFonts w:ascii="Verdana" w:eastAsia="Verdana" w:hAnsi="Verdana" w:cs="Verdana"/>
                    </w:rPr>
                    <w:t>Tiempo: máximo 10 días hábiles.</w:t>
                  </w:r>
                  <w:r w:rsidR="00CD3638">
                    <w:br/>
                  </w:r>
                  <w:r w:rsidR="00CD3638">
                    <w:br/>
                  </w:r>
                  <w:r w:rsidRPr="0E069204">
                    <w:rPr>
                      <w:rFonts w:ascii="Verdana" w:eastAsia="Verdana" w:hAnsi="Verdana" w:cs="Verdana"/>
                    </w:rPr>
                    <w:t xml:space="preserve">Nota. Se tendrán en cuenta los tiempos de </w:t>
                  </w:r>
                  <w:r w:rsidRPr="0E069204">
                    <w:rPr>
                      <w:rFonts w:ascii="Verdana" w:eastAsia="Verdana" w:hAnsi="Verdana" w:cs="Verdana"/>
                    </w:rPr>
                    <w:lastRenderedPageBreak/>
                    <w:t>rendición establecidos en la normativa vigente para cumplir oportunamente con los informes, seguimientos o evaluaciones de ley.</w:t>
                  </w:r>
                </w:p>
              </w:tc>
              <w:tc>
                <w:tcPr>
                  <w:tcW w:w="2085" w:type="dxa"/>
                  <w:tcBorders>
                    <w:top w:val="outset" w:sz="6" w:space="0" w:color="auto"/>
                    <w:left w:val="outset" w:sz="6" w:space="0" w:color="auto"/>
                    <w:bottom w:val="outset" w:sz="6" w:space="0" w:color="auto"/>
                    <w:right w:val="outset" w:sz="6" w:space="0" w:color="auto"/>
                  </w:tcBorders>
                  <w:vAlign w:val="center"/>
                  <w:hideMark/>
                </w:tcPr>
                <w:p w14:paraId="2C4F0C4D" w14:textId="77777777" w:rsidR="00CD3638" w:rsidRPr="00CD3638" w:rsidRDefault="7ED4CC3B" w:rsidP="0E069204">
                  <w:pPr>
                    <w:rPr>
                      <w:rFonts w:ascii="Verdana" w:eastAsia="Verdana" w:hAnsi="Verdana" w:cs="Verdana"/>
                    </w:rPr>
                  </w:pPr>
                  <w:r w:rsidRPr="0E069204">
                    <w:rPr>
                      <w:rFonts w:ascii="Verdana" w:eastAsia="Verdana" w:hAnsi="Verdana" w:cs="Verdana"/>
                    </w:rPr>
                    <w:lastRenderedPageBreak/>
                    <w:t>Papeles de trabajo</w:t>
                  </w:r>
                </w:p>
              </w:tc>
            </w:tr>
            <w:tr w:rsidR="00CD3638" w:rsidRPr="00CD3638" w14:paraId="0BC5270C"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9113DFB" w14:textId="77777777" w:rsidR="00CD3638" w:rsidRPr="00CD3638" w:rsidRDefault="7ED4CC3B" w:rsidP="0E069204">
                  <w:pPr>
                    <w:rPr>
                      <w:rFonts w:ascii="Verdana" w:eastAsia="Verdana" w:hAnsi="Verdana" w:cs="Verdana"/>
                    </w:rPr>
                  </w:pPr>
                  <w:r w:rsidRPr="0E069204">
                    <w:rPr>
                      <w:rFonts w:ascii="Verdana" w:eastAsia="Verdana" w:hAnsi="Verdana" w:cs="Verdana"/>
                    </w:rPr>
                    <w:t>13</w:t>
                  </w:r>
                </w:p>
              </w:tc>
              <w:tc>
                <w:tcPr>
                  <w:tcW w:w="2130" w:type="dxa"/>
                  <w:tcBorders>
                    <w:top w:val="outset" w:sz="6" w:space="0" w:color="auto"/>
                    <w:left w:val="outset" w:sz="6" w:space="0" w:color="auto"/>
                    <w:bottom w:val="outset" w:sz="6" w:space="0" w:color="auto"/>
                    <w:right w:val="outset" w:sz="6" w:space="0" w:color="auto"/>
                  </w:tcBorders>
                  <w:vAlign w:val="center"/>
                  <w:hideMark/>
                </w:tcPr>
                <w:p w14:paraId="15839456" w14:textId="77777777" w:rsidR="00CD3638" w:rsidRPr="00CD3638" w:rsidRDefault="7ED4CC3B" w:rsidP="0E069204">
                  <w:pPr>
                    <w:rPr>
                      <w:rFonts w:ascii="Verdana" w:eastAsia="Verdana" w:hAnsi="Verdana" w:cs="Verdana"/>
                    </w:rPr>
                  </w:pPr>
                  <w:r w:rsidRPr="0E069204">
                    <w:rPr>
                      <w:rFonts w:ascii="Verdana" w:eastAsia="Verdana" w:hAnsi="Verdana" w:cs="Verdana"/>
                    </w:rPr>
                    <w:t>(H) Solicitar la información</w:t>
                  </w:r>
                </w:p>
              </w:tc>
              <w:tc>
                <w:tcPr>
                  <w:tcW w:w="2985" w:type="dxa"/>
                  <w:tcBorders>
                    <w:top w:val="outset" w:sz="6" w:space="0" w:color="auto"/>
                    <w:left w:val="outset" w:sz="6" w:space="0" w:color="auto"/>
                    <w:bottom w:val="outset" w:sz="6" w:space="0" w:color="auto"/>
                    <w:right w:val="outset" w:sz="6" w:space="0" w:color="auto"/>
                  </w:tcBorders>
                  <w:vAlign w:val="center"/>
                  <w:hideMark/>
                </w:tcPr>
                <w:p w14:paraId="73DE6C06" w14:textId="77777777" w:rsidR="00CD3638" w:rsidRPr="00CD3638" w:rsidRDefault="7ED4CC3B" w:rsidP="0E069204">
                  <w:pPr>
                    <w:rPr>
                      <w:rFonts w:ascii="Verdana" w:eastAsia="Verdana" w:hAnsi="Verdana" w:cs="Verdana"/>
                    </w:rPr>
                  </w:pPr>
                  <w:r w:rsidRPr="0E069204">
                    <w:rPr>
                      <w:rFonts w:ascii="Verdana" w:eastAsia="Verdana" w:hAnsi="Verdana" w:cs="Verdana"/>
                    </w:rPr>
                    <w:t>Jefe Oficina de Control Interno, Equipo Auditor</w:t>
                  </w:r>
                </w:p>
              </w:tc>
              <w:tc>
                <w:tcPr>
                  <w:tcW w:w="2955" w:type="dxa"/>
                  <w:tcBorders>
                    <w:top w:val="outset" w:sz="6" w:space="0" w:color="auto"/>
                    <w:left w:val="outset" w:sz="6" w:space="0" w:color="auto"/>
                    <w:bottom w:val="outset" w:sz="6" w:space="0" w:color="auto"/>
                    <w:right w:val="outset" w:sz="6" w:space="0" w:color="auto"/>
                  </w:tcBorders>
                  <w:vAlign w:val="center"/>
                  <w:hideMark/>
                </w:tcPr>
                <w:p w14:paraId="41352C29" w14:textId="77777777" w:rsidR="00CD3638" w:rsidRPr="00CD3638" w:rsidRDefault="7ED4CC3B" w:rsidP="0E069204">
                  <w:pPr>
                    <w:rPr>
                      <w:rFonts w:ascii="Verdana" w:eastAsia="Verdana" w:hAnsi="Verdana" w:cs="Verdana"/>
                    </w:rPr>
                  </w:pPr>
                  <w:r w:rsidRPr="0E069204">
                    <w:rPr>
                      <w:rFonts w:ascii="Verdana" w:eastAsia="Verdana" w:hAnsi="Verdana" w:cs="Verdana"/>
                    </w:rPr>
                    <w:t>Elaborar comunicación solicitando al líder de la unidad objeto de informe, seguimiento o evaluación, la información correspondiente para su elaboración.</w:t>
                  </w:r>
                  <w:r w:rsidR="00CD3638">
                    <w:br/>
                  </w:r>
                  <w:r w:rsidR="00CD3638">
                    <w:br/>
                  </w:r>
                  <w:r w:rsidRPr="0E069204">
                    <w:rPr>
                      <w:rFonts w:ascii="Verdana" w:eastAsia="Verdana" w:hAnsi="Verdana" w:cs="Verdana"/>
                    </w:rPr>
                    <w:t>Nota 1: La información requerida a la unidad deberá ser remitida a la OCI dentro de los siguientes cinco (5) días hábiles después del recibo del memorando de solicitud de información.</w:t>
                  </w:r>
                  <w:r w:rsidR="00CD3638">
                    <w:br/>
                  </w:r>
                  <w:r w:rsidRPr="0E069204">
                    <w:rPr>
                      <w:rFonts w:ascii="Verdana" w:eastAsia="Verdana" w:hAnsi="Verdana" w:cs="Verdana"/>
                    </w:rPr>
                    <w:t>Nota 2. En caso de solicitud de prórroga, el líder de la unidad debe solicitarla con la respectiva justificación antes del vencimiento del término fijado en la solicitud, a través de gestión documental.</w:t>
                  </w:r>
                  <w:r w:rsidR="00CD3638">
                    <w:br/>
                  </w:r>
                  <w:r w:rsidRPr="0E069204">
                    <w:rPr>
                      <w:rFonts w:ascii="Verdana" w:eastAsia="Verdana" w:hAnsi="Verdana" w:cs="Verdana"/>
                    </w:rPr>
                    <w:lastRenderedPageBreak/>
                    <w:t>Nota 3: En caso de no recibir respuesta a la solicitud de información dentro del término establecido, se reitera mediante memorando electrónico con copia al superior jerárquico.</w:t>
                  </w:r>
                  <w:r w:rsidR="00CD3638">
                    <w:br/>
                  </w:r>
                  <w:r w:rsidR="00CD3638">
                    <w:br/>
                  </w:r>
                  <w:r w:rsidRPr="0E069204">
                    <w:rPr>
                      <w:rFonts w:ascii="Verdana" w:eastAsia="Verdana" w:hAnsi="Verdana" w:cs="Verdana"/>
                    </w:rPr>
                    <w:t>Tiempo: máximo 2 días hábiles.</w:t>
                  </w:r>
                  <w:r w:rsidR="00CD3638">
                    <w:br/>
                  </w:r>
                  <w:r w:rsidR="00CD3638">
                    <w:br/>
                  </w:r>
                  <w:r w:rsidRPr="0E069204">
                    <w:rPr>
                      <w:rFonts w:ascii="Verdana" w:eastAsia="Verdana" w:hAnsi="Verdana" w:cs="Verdana"/>
                    </w:rPr>
                    <w:t>Nota 4. Se tendrán en cuenta los tiempos de rendición establecidos en la normativa vigente para cumplir oportunamente con los informes, seguimientos o evaluaciones de ley.</w:t>
                  </w:r>
                </w:p>
              </w:tc>
              <w:tc>
                <w:tcPr>
                  <w:tcW w:w="2085" w:type="dxa"/>
                  <w:tcBorders>
                    <w:top w:val="outset" w:sz="6" w:space="0" w:color="auto"/>
                    <w:left w:val="outset" w:sz="6" w:space="0" w:color="auto"/>
                    <w:bottom w:val="outset" w:sz="6" w:space="0" w:color="auto"/>
                    <w:right w:val="outset" w:sz="6" w:space="0" w:color="auto"/>
                  </w:tcBorders>
                  <w:vAlign w:val="center"/>
                  <w:hideMark/>
                </w:tcPr>
                <w:p w14:paraId="2FEBFFE8" w14:textId="3902F910" w:rsidR="00CD3638" w:rsidRPr="00CD3638" w:rsidRDefault="305F748C" w:rsidP="0E069204">
                  <w:pPr>
                    <w:rPr>
                      <w:rFonts w:ascii="Verdana" w:eastAsia="Verdana" w:hAnsi="Verdana" w:cs="Verdana"/>
                    </w:rPr>
                  </w:pPr>
                  <w:r w:rsidRPr="3BAD0164">
                    <w:rPr>
                      <w:rFonts w:ascii="Verdana" w:eastAsia="Verdana" w:hAnsi="Verdana" w:cs="Verdana"/>
                    </w:rPr>
                    <w:lastRenderedPageBreak/>
                    <w:t>No aplica</w:t>
                  </w:r>
                  <w:r w:rsidR="7ED4CC3B" w:rsidRPr="3BAD0164">
                    <w:rPr>
                      <w:rFonts w:ascii="Verdana" w:eastAsia="Verdana" w:hAnsi="Verdana" w:cs="Verdana"/>
                    </w:rPr>
                    <w:t xml:space="preserve"> Memorando Gestión documental</w:t>
                  </w:r>
                </w:p>
              </w:tc>
            </w:tr>
            <w:tr w:rsidR="00CD3638" w:rsidRPr="00CD3638" w14:paraId="2D6804B6"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577C0F1" w14:textId="77777777" w:rsidR="00CD3638" w:rsidRPr="00CD3638" w:rsidRDefault="7ED4CC3B" w:rsidP="0E069204">
                  <w:pPr>
                    <w:rPr>
                      <w:rFonts w:ascii="Verdana" w:eastAsia="Verdana" w:hAnsi="Verdana" w:cs="Verdana"/>
                    </w:rPr>
                  </w:pPr>
                  <w:r w:rsidRPr="0E069204">
                    <w:rPr>
                      <w:rFonts w:ascii="Verdana" w:eastAsia="Verdana" w:hAnsi="Verdana" w:cs="Verdana"/>
                    </w:rPr>
                    <w:t>14</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E319F42" w14:textId="77777777" w:rsidR="00CD3638" w:rsidRPr="00CD3638" w:rsidRDefault="7ED4CC3B" w:rsidP="0E069204">
                  <w:pPr>
                    <w:rPr>
                      <w:rFonts w:ascii="Verdana" w:eastAsia="Verdana" w:hAnsi="Verdana" w:cs="Verdana"/>
                    </w:rPr>
                  </w:pPr>
                  <w:r w:rsidRPr="0E069204">
                    <w:rPr>
                      <w:rFonts w:ascii="Verdana" w:eastAsia="Verdana" w:hAnsi="Verdana" w:cs="Verdana"/>
                    </w:rPr>
                    <w:t>(H) Analizar información y elaborar el informe preliminar de seguimiento o evaluación de ley</w:t>
                  </w:r>
                </w:p>
              </w:tc>
              <w:tc>
                <w:tcPr>
                  <w:tcW w:w="2985" w:type="dxa"/>
                  <w:tcBorders>
                    <w:top w:val="outset" w:sz="6" w:space="0" w:color="auto"/>
                    <w:left w:val="outset" w:sz="6" w:space="0" w:color="auto"/>
                    <w:bottom w:val="outset" w:sz="6" w:space="0" w:color="auto"/>
                    <w:right w:val="outset" w:sz="6" w:space="0" w:color="auto"/>
                  </w:tcBorders>
                  <w:vAlign w:val="center"/>
                  <w:hideMark/>
                </w:tcPr>
                <w:p w14:paraId="50B7B2A4" w14:textId="77777777" w:rsidR="00CD3638" w:rsidRPr="00CD3638" w:rsidRDefault="7ED4CC3B" w:rsidP="0E069204">
                  <w:pPr>
                    <w:rPr>
                      <w:rFonts w:ascii="Verdana" w:eastAsia="Verdana" w:hAnsi="Verdana" w:cs="Verdana"/>
                    </w:rPr>
                  </w:pPr>
                  <w:r w:rsidRPr="0E069204">
                    <w:rPr>
                      <w:rFonts w:ascii="Verdana" w:eastAsia="Verdana" w:hAnsi="Verdana" w:cs="Verdana"/>
                    </w:rPr>
                    <w:t>Equipo Auditor</w:t>
                  </w:r>
                </w:p>
              </w:tc>
              <w:tc>
                <w:tcPr>
                  <w:tcW w:w="2955" w:type="dxa"/>
                  <w:tcBorders>
                    <w:top w:val="outset" w:sz="6" w:space="0" w:color="auto"/>
                    <w:left w:val="outset" w:sz="6" w:space="0" w:color="auto"/>
                    <w:bottom w:val="outset" w:sz="6" w:space="0" w:color="auto"/>
                    <w:right w:val="outset" w:sz="6" w:space="0" w:color="auto"/>
                  </w:tcBorders>
                  <w:vAlign w:val="center"/>
                  <w:hideMark/>
                </w:tcPr>
                <w:p w14:paraId="5FFF8802" w14:textId="19161D5D" w:rsidR="00CD3638" w:rsidRPr="00CD3638" w:rsidRDefault="7ED4CC3B" w:rsidP="0E069204">
                  <w:pPr>
                    <w:rPr>
                      <w:rFonts w:ascii="Verdana" w:eastAsia="Verdana" w:hAnsi="Verdana" w:cs="Verdana"/>
                    </w:rPr>
                  </w:pPr>
                  <w:r w:rsidRPr="0E069204">
                    <w:rPr>
                      <w:rFonts w:ascii="Verdana" w:eastAsia="Verdana" w:hAnsi="Verdana" w:cs="Verdana"/>
                    </w:rPr>
                    <w:t>Analizar y evaluar la información recolectada.</w:t>
                  </w:r>
                  <w:r w:rsidR="00CD3638">
                    <w:br/>
                  </w:r>
                  <w:r w:rsidR="00CD3638">
                    <w:br/>
                  </w:r>
                  <w:r w:rsidRPr="0E069204">
                    <w:rPr>
                      <w:rFonts w:ascii="Verdana" w:eastAsia="Verdana" w:hAnsi="Verdana" w:cs="Verdana"/>
                    </w:rPr>
                    <w:t>Elaborar el Informe preliminar de seguimiento, evaluación o de cierre de gestión.</w:t>
                  </w:r>
                  <w:r w:rsidR="00CD3638">
                    <w:br/>
                  </w:r>
                  <w:r w:rsidR="00CD3638">
                    <w:br/>
                  </w:r>
                  <w:r w:rsidRPr="0E069204">
                    <w:rPr>
                      <w:rFonts w:ascii="Verdana" w:eastAsia="Verdana" w:hAnsi="Verdana" w:cs="Verdana"/>
                    </w:rPr>
                    <w:t xml:space="preserve">Nota 1: En caso de requerirse ampliación de información para </w:t>
                  </w:r>
                  <w:r w:rsidRPr="0E069204">
                    <w:rPr>
                      <w:rFonts w:ascii="Verdana" w:eastAsia="Verdana" w:hAnsi="Verdana" w:cs="Verdana"/>
                    </w:rPr>
                    <w:lastRenderedPageBreak/>
                    <w:t>analizar por parte de la OCI, esta podrá ser solicitada a la dependencia mediante gestión documental estableciendo dentro del mismo, el plazo máximo de entrega de tres (3) días hábiles.</w:t>
                  </w:r>
                  <w:r w:rsidR="00CD3638">
                    <w:br/>
                  </w:r>
                  <w:r w:rsidR="00CD3638">
                    <w:br/>
                  </w:r>
                  <w:r w:rsidRPr="0E069204">
                    <w:rPr>
                      <w:rFonts w:ascii="Verdana" w:eastAsia="Verdana" w:hAnsi="Verdana" w:cs="Verdana"/>
                    </w:rPr>
                    <w:t>Tiempo: máximo 15 días hábiles.</w:t>
                  </w:r>
                  <w:r w:rsidR="00CD3638">
                    <w:br/>
                  </w:r>
                  <w:r w:rsidR="00CD3638">
                    <w:br/>
                  </w:r>
                  <w:r w:rsidRPr="0E069204">
                    <w:rPr>
                      <w:rFonts w:ascii="Verdana" w:eastAsia="Verdana" w:hAnsi="Verdana" w:cs="Verdana"/>
                    </w:rPr>
                    <w:t>Nota 2. Se tendrán en cuenta los tiempos de rendición establecidos en la normativa vigente para cumplir oportunamente con los informes, seguimientos o evaluaciones de ley.</w:t>
                  </w:r>
                </w:p>
                <w:p w14:paraId="409202D5" w14:textId="7293DA6B" w:rsidR="00CD3638" w:rsidRPr="00CD3638" w:rsidRDefault="48B66C09" w:rsidP="3BAD0164">
                  <w:pPr>
                    <w:rPr>
                      <w:rFonts w:ascii="Verdana" w:eastAsia="Verdana" w:hAnsi="Verdana" w:cs="Verdana"/>
                      <w:b/>
                      <w:bCs/>
                    </w:rPr>
                  </w:pPr>
                  <w:r w:rsidRPr="3BAD0164">
                    <w:rPr>
                      <w:rFonts w:ascii="Verdana" w:eastAsia="Verdana" w:hAnsi="Verdana" w:cs="Verdana"/>
                      <w:b/>
                      <w:bCs/>
                    </w:rPr>
                    <w:t xml:space="preserve">Control </w:t>
                  </w:r>
                  <w:r w:rsidR="19375F5A" w:rsidRPr="3BAD0164">
                    <w:rPr>
                      <w:rFonts w:ascii="Verdana" w:eastAsia="Verdana" w:hAnsi="Verdana" w:cs="Verdana"/>
                      <w:b/>
                      <w:bCs/>
                    </w:rPr>
                    <w:t>ES-GR2-C2</w:t>
                  </w:r>
                </w:p>
                <w:p w14:paraId="55DB0F43" w14:textId="6E8D9111" w:rsidR="00CD3638" w:rsidRPr="00CD3638" w:rsidRDefault="00CD3638" w:rsidP="0E069204">
                  <w:pPr>
                    <w:rPr>
                      <w:rFonts w:ascii="Verdana" w:eastAsia="Verdana" w:hAnsi="Verdana" w:cs="Verdana"/>
                    </w:rPr>
                  </w:pPr>
                </w:p>
              </w:tc>
              <w:tc>
                <w:tcPr>
                  <w:tcW w:w="2085" w:type="dxa"/>
                  <w:tcBorders>
                    <w:top w:val="outset" w:sz="6" w:space="0" w:color="auto"/>
                    <w:left w:val="outset" w:sz="6" w:space="0" w:color="auto"/>
                    <w:bottom w:val="outset" w:sz="6" w:space="0" w:color="auto"/>
                    <w:right w:val="outset" w:sz="6" w:space="0" w:color="auto"/>
                  </w:tcBorders>
                  <w:vAlign w:val="center"/>
                  <w:hideMark/>
                </w:tcPr>
                <w:p w14:paraId="4FE55E85" w14:textId="331CA6C0" w:rsidR="00CD3638" w:rsidRPr="00CD3638" w:rsidRDefault="7ED4CC3B" w:rsidP="0E069204">
                  <w:pPr>
                    <w:rPr>
                      <w:rFonts w:ascii="Verdana" w:eastAsia="Verdana" w:hAnsi="Verdana" w:cs="Verdana"/>
                    </w:rPr>
                  </w:pPr>
                  <w:r w:rsidRPr="3BAD0164">
                    <w:rPr>
                      <w:rFonts w:ascii="Verdana" w:eastAsia="Verdana" w:hAnsi="Verdana" w:cs="Verdana"/>
                    </w:rPr>
                    <w:lastRenderedPageBreak/>
                    <w:t>Papeles de trabajo, ES-FM-00</w:t>
                  </w:r>
                  <w:r w:rsidR="1284CE97" w:rsidRPr="3BAD0164">
                    <w:rPr>
                      <w:rFonts w:ascii="Verdana" w:eastAsia="Verdana" w:hAnsi="Verdana" w:cs="Verdana"/>
                    </w:rPr>
                    <w:t>3</w:t>
                  </w:r>
                  <w:r w:rsidRPr="3BAD0164">
                    <w:rPr>
                      <w:rFonts w:ascii="Verdana" w:eastAsia="Verdana" w:hAnsi="Verdana" w:cs="Verdana"/>
                    </w:rPr>
                    <w:t xml:space="preserve"> Informe de Auditoría Interna, evaluación y/o seguimiento, ES-FM-00</w:t>
                  </w:r>
                  <w:r w:rsidR="4FB12138" w:rsidRPr="3BAD0164">
                    <w:rPr>
                      <w:rFonts w:ascii="Verdana" w:eastAsia="Verdana" w:hAnsi="Verdana" w:cs="Verdana"/>
                    </w:rPr>
                    <w:t>6</w:t>
                  </w:r>
                  <w:r w:rsidRPr="3BAD0164">
                    <w:rPr>
                      <w:rFonts w:ascii="Verdana" w:eastAsia="Verdana" w:hAnsi="Verdana" w:cs="Verdana"/>
                    </w:rPr>
                    <w:t xml:space="preserve"> Informe de seguimiento – Oficina de Control Interno, GD-FM-0</w:t>
                  </w:r>
                  <w:r w:rsidR="4A6B26EF" w:rsidRPr="3BAD0164">
                    <w:rPr>
                      <w:rFonts w:ascii="Verdana" w:eastAsia="Verdana" w:hAnsi="Verdana" w:cs="Verdana"/>
                    </w:rPr>
                    <w:t>03</w:t>
                  </w:r>
                  <w:r w:rsidRPr="3BAD0164">
                    <w:rPr>
                      <w:rFonts w:ascii="Verdana" w:eastAsia="Verdana" w:hAnsi="Verdana" w:cs="Verdana"/>
                    </w:rPr>
                    <w:t xml:space="preserve"> </w:t>
                  </w:r>
                  <w:r w:rsidRPr="3BAD0164">
                    <w:rPr>
                      <w:rFonts w:ascii="Verdana" w:eastAsia="Verdana" w:hAnsi="Verdana" w:cs="Verdana"/>
                    </w:rPr>
                    <w:lastRenderedPageBreak/>
                    <w:t>Informe de cierre de gestión</w:t>
                  </w:r>
                </w:p>
              </w:tc>
            </w:tr>
            <w:tr w:rsidR="00CD3638" w:rsidRPr="00CD3638" w14:paraId="6363608A"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A897F48" w14:textId="77777777" w:rsidR="00CD3638" w:rsidRPr="00CD3638" w:rsidRDefault="7ED4CC3B" w:rsidP="0E069204">
                  <w:pPr>
                    <w:rPr>
                      <w:rFonts w:ascii="Verdana" w:eastAsia="Verdana" w:hAnsi="Verdana" w:cs="Verdana"/>
                    </w:rPr>
                  </w:pPr>
                  <w:r w:rsidRPr="0E069204">
                    <w:rPr>
                      <w:rFonts w:ascii="Verdana" w:eastAsia="Verdana" w:hAnsi="Verdana" w:cs="Verdana"/>
                    </w:rPr>
                    <w:lastRenderedPageBreak/>
                    <w:t>15</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7E4935E" w14:textId="77777777" w:rsidR="00CD3638" w:rsidRPr="00CD3638" w:rsidRDefault="7ED4CC3B" w:rsidP="0E069204">
                  <w:pPr>
                    <w:rPr>
                      <w:rFonts w:ascii="Verdana" w:eastAsia="Verdana" w:hAnsi="Verdana" w:cs="Verdana"/>
                    </w:rPr>
                  </w:pPr>
                  <w:r w:rsidRPr="0E069204">
                    <w:rPr>
                      <w:rFonts w:ascii="Verdana" w:eastAsia="Verdana" w:hAnsi="Verdana" w:cs="Verdana"/>
                    </w:rPr>
                    <w:t>(V) Revisar informe preliminar de seguimiento, evaluación, realizar los ajustes pertinentes y enviar el informe preliminar</w:t>
                  </w:r>
                </w:p>
              </w:tc>
              <w:tc>
                <w:tcPr>
                  <w:tcW w:w="2985" w:type="dxa"/>
                  <w:tcBorders>
                    <w:top w:val="outset" w:sz="6" w:space="0" w:color="auto"/>
                    <w:left w:val="outset" w:sz="6" w:space="0" w:color="auto"/>
                    <w:bottom w:val="outset" w:sz="6" w:space="0" w:color="auto"/>
                    <w:right w:val="outset" w:sz="6" w:space="0" w:color="auto"/>
                  </w:tcBorders>
                  <w:vAlign w:val="center"/>
                  <w:hideMark/>
                </w:tcPr>
                <w:p w14:paraId="76F66F69" w14:textId="77777777" w:rsidR="00CD3638" w:rsidRPr="00CD3638" w:rsidRDefault="7ED4CC3B" w:rsidP="0E069204">
                  <w:pPr>
                    <w:rPr>
                      <w:rFonts w:ascii="Verdana" w:eastAsia="Verdana" w:hAnsi="Verdana" w:cs="Verdana"/>
                    </w:rPr>
                  </w:pPr>
                  <w:r w:rsidRPr="0E069204">
                    <w:rPr>
                      <w:rFonts w:ascii="Verdana" w:eastAsia="Verdana" w:hAnsi="Verdana" w:cs="Verdana"/>
                    </w:rPr>
                    <w:t xml:space="preserve">Equipo Auditor, </w:t>
                  </w:r>
                  <w:proofErr w:type="gramStart"/>
                  <w:r w:rsidRPr="0E069204">
                    <w:rPr>
                      <w:rFonts w:ascii="Verdana" w:eastAsia="Verdana" w:hAnsi="Verdana" w:cs="Verdana"/>
                    </w:rPr>
                    <w:t>Jefe</w:t>
                  </w:r>
                  <w:proofErr w:type="gramEnd"/>
                  <w:r w:rsidRPr="0E069204">
                    <w:rPr>
                      <w:rFonts w:ascii="Verdana" w:eastAsia="Verdana" w:hAnsi="Verdana" w:cs="Verdana"/>
                    </w:rPr>
                    <w:t xml:space="preserve"> Oficina de Control Interno</w:t>
                  </w:r>
                </w:p>
              </w:tc>
              <w:tc>
                <w:tcPr>
                  <w:tcW w:w="2955" w:type="dxa"/>
                  <w:tcBorders>
                    <w:top w:val="outset" w:sz="6" w:space="0" w:color="auto"/>
                    <w:left w:val="outset" w:sz="6" w:space="0" w:color="auto"/>
                    <w:bottom w:val="outset" w:sz="6" w:space="0" w:color="auto"/>
                    <w:right w:val="outset" w:sz="6" w:space="0" w:color="auto"/>
                  </w:tcBorders>
                  <w:vAlign w:val="center"/>
                  <w:hideMark/>
                </w:tcPr>
                <w:p w14:paraId="56DFCBF7" w14:textId="2967F495" w:rsidR="00CD3638" w:rsidRPr="00CD3638" w:rsidRDefault="7ED4CC3B" w:rsidP="0E069204">
                  <w:pPr>
                    <w:rPr>
                      <w:rFonts w:ascii="Verdana" w:eastAsia="Verdana" w:hAnsi="Verdana" w:cs="Verdana"/>
                    </w:rPr>
                  </w:pPr>
                  <w:r w:rsidRPr="3BAD0164">
                    <w:rPr>
                      <w:rFonts w:ascii="Verdana" w:eastAsia="Verdana" w:hAnsi="Verdana" w:cs="Verdana"/>
                    </w:rPr>
                    <w:t xml:space="preserve">Revisar el informe preliminar por parte del </w:t>
                  </w:r>
                  <w:bookmarkStart w:id="5" w:name="_Int_D7yJwfov"/>
                  <w:r w:rsidRPr="3BAD0164">
                    <w:rPr>
                      <w:rFonts w:ascii="Verdana" w:eastAsia="Verdana" w:hAnsi="Verdana" w:cs="Verdana"/>
                    </w:rPr>
                    <w:t>Jefe</w:t>
                  </w:r>
                  <w:bookmarkEnd w:id="5"/>
                  <w:r w:rsidRPr="3BAD0164">
                    <w:rPr>
                      <w:rFonts w:ascii="Verdana" w:eastAsia="Verdana" w:hAnsi="Verdana" w:cs="Verdana"/>
                    </w:rPr>
                    <w:t xml:space="preserve"> de la Oficina de Control Interno, previa a su comunicación.</w:t>
                  </w:r>
                  <w:r w:rsidR="00CD3638">
                    <w:br/>
                  </w:r>
                  <w:r w:rsidR="00CD3638">
                    <w:br/>
                  </w:r>
                  <w:r w:rsidRPr="3BAD0164">
                    <w:rPr>
                      <w:rFonts w:ascii="Verdana" w:eastAsia="Verdana" w:hAnsi="Verdana" w:cs="Verdana"/>
                    </w:rPr>
                    <w:t xml:space="preserve">Elaborar el memorando de remisión del informe de seguimiento o evaluación, estableciendo un </w:t>
                  </w:r>
                  <w:r w:rsidRPr="3BAD0164">
                    <w:rPr>
                      <w:rFonts w:ascii="Verdana" w:eastAsia="Verdana" w:hAnsi="Verdana" w:cs="Verdana"/>
                    </w:rPr>
                    <w:lastRenderedPageBreak/>
                    <w:t>término de tres (3) días hábiles al responsable de la unidad objeto de seguimiento para emitir comentarios sobre los resultados comunicados en el informe preliminar, los cuales deben remitirse a través del sistema de Gestión Documental.</w:t>
                  </w:r>
                  <w:r w:rsidR="00CD3638">
                    <w:br/>
                  </w:r>
                  <w:r w:rsidR="00CD3638">
                    <w:br/>
                  </w:r>
                  <w:r w:rsidRPr="3BAD0164">
                    <w:rPr>
                      <w:rFonts w:ascii="Verdana" w:eastAsia="Verdana" w:hAnsi="Verdana" w:cs="Verdana"/>
                    </w:rPr>
                    <w:t>En los casos definidos, el resultado del seguimiento se comunicará mediante el formato informe de seguimiento</w:t>
                  </w:r>
                  <w:r w:rsidR="00CD3638">
                    <w:br/>
                  </w:r>
                  <w:r w:rsidR="00CD3638">
                    <w:br/>
                  </w:r>
                  <w:r w:rsidRPr="3BAD0164">
                    <w:rPr>
                      <w:rFonts w:ascii="Verdana" w:eastAsia="Verdana" w:hAnsi="Verdana" w:cs="Verdana"/>
                    </w:rPr>
                    <w:t>Tiempo: máximo 2 días hábiles.</w:t>
                  </w:r>
                  <w:r w:rsidR="00CD3638">
                    <w:br/>
                  </w:r>
                  <w:r w:rsidR="00CD3638">
                    <w:br/>
                  </w:r>
                  <w:r w:rsidRPr="3BAD0164">
                    <w:rPr>
                      <w:rFonts w:ascii="Verdana" w:eastAsia="Verdana" w:hAnsi="Verdana" w:cs="Verdana"/>
                    </w:rPr>
                    <w:t>Nota. Se tendrán en cuenta los tiempos de rendición establecidos en la normativa vigente para cumplir oportunamente con los informes, seguimientos o evaluaciones de ley.</w:t>
                  </w:r>
                </w:p>
                <w:p w14:paraId="60E57ADF" w14:textId="4B26F326" w:rsidR="00CD3638" w:rsidRPr="00CD3638" w:rsidRDefault="0D67E9CB" w:rsidP="3BAD0164">
                  <w:pPr>
                    <w:rPr>
                      <w:rFonts w:ascii="Verdana" w:eastAsia="Verdana" w:hAnsi="Verdana" w:cs="Verdana"/>
                      <w:b/>
                      <w:bCs/>
                    </w:rPr>
                  </w:pPr>
                  <w:r w:rsidRPr="3BAD0164">
                    <w:rPr>
                      <w:rFonts w:ascii="Verdana" w:eastAsia="Verdana" w:hAnsi="Verdana" w:cs="Verdana"/>
                      <w:b/>
                      <w:bCs/>
                    </w:rPr>
                    <w:t>Control ES-R3</w:t>
                  </w:r>
                </w:p>
              </w:tc>
              <w:tc>
                <w:tcPr>
                  <w:tcW w:w="2085" w:type="dxa"/>
                  <w:tcBorders>
                    <w:top w:val="outset" w:sz="6" w:space="0" w:color="auto"/>
                    <w:left w:val="outset" w:sz="6" w:space="0" w:color="auto"/>
                    <w:bottom w:val="outset" w:sz="6" w:space="0" w:color="auto"/>
                    <w:right w:val="outset" w:sz="6" w:space="0" w:color="auto"/>
                  </w:tcBorders>
                  <w:vAlign w:val="center"/>
                  <w:hideMark/>
                </w:tcPr>
                <w:p w14:paraId="5EA7B8A4" w14:textId="4E2CEFF9" w:rsidR="00CD3638" w:rsidRPr="00CD3638" w:rsidRDefault="7ED4CC3B" w:rsidP="0E069204">
                  <w:pPr>
                    <w:rPr>
                      <w:rFonts w:ascii="Verdana" w:eastAsia="Verdana" w:hAnsi="Verdana" w:cs="Verdana"/>
                    </w:rPr>
                  </w:pPr>
                  <w:r w:rsidRPr="656C44BD">
                    <w:rPr>
                      <w:rFonts w:ascii="Verdana" w:eastAsia="Verdana" w:hAnsi="Verdana" w:cs="Verdana"/>
                    </w:rPr>
                    <w:lastRenderedPageBreak/>
                    <w:t>Memorando Gestión documental, Correo electrónico, ES-FM-00</w:t>
                  </w:r>
                  <w:r w:rsidR="037B0B63" w:rsidRPr="656C44BD">
                    <w:rPr>
                      <w:rFonts w:ascii="Verdana" w:eastAsia="Verdana" w:hAnsi="Verdana" w:cs="Verdana"/>
                    </w:rPr>
                    <w:t>3</w:t>
                  </w:r>
                  <w:r w:rsidRPr="656C44BD">
                    <w:rPr>
                      <w:rFonts w:ascii="Verdana" w:eastAsia="Verdana" w:hAnsi="Verdana" w:cs="Verdana"/>
                    </w:rPr>
                    <w:t xml:space="preserve"> Informe de Auditoría Interna, evaluación y/o seguimiento, GD-FM-0</w:t>
                  </w:r>
                  <w:r w:rsidR="5F289648" w:rsidRPr="656C44BD">
                    <w:rPr>
                      <w:rFonts w:ascii="Verdana" w:eastAsia="Verdana" w:hAnsi="Verdana" w:cs="Verdana"/>
                    </w:rPr>
                    <w:t>03</w:t>
                  </w:r>
                  <w:r w:rsidRPr="656C44BD">
                    <w:rPr>
                      <w:rFonts w:ascii="Verdana" w:eastAsia="Verdana" w:hAnsi="Verdana" w:cs="Verdana"/>
                    </w:rPr>
                    <w:t xml:space="preserve"> Informe de </w:t>
                  </w:r>
                  <w:r w:rsidRPr="656C44BD">
                    <w:rPr>
                      <w:rFonts w:ascii="Verdana" w:eastAsia="Verdana" w:hAnsi="Verdana" w:cs="Verdana"/>
                    </w:rPr>
                    <w:lastRenderedPageBreak/>
                    <w:t>cierre de gestión</w:t>
                  </w:r>
                </w:p>
              </w:tc>
            </w:tr>
            <w:tr w:rsidR="00CD3638" w:rsidRPr="00CD3638" w14:paraId="2A1E51BC"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67B7CB9" w14:textId="77777777" w:rsidR="00CD3638" w:rsidRPr="00CD3638" w:rsidRDefault="7ED4CC3B" w:rsidP="0E069204">
                  <w:pPr>
                    <w:rPr>
                      <w:rFonts w:ascii="Verdana" w:eastAsia="Verdana" w:hAnsi="Verdana" w:cs="Verdana"/>
                    </w:rPr>
                  </w:pPr>
                  <w:r w:rsidRPr="0E069204">
                    <w:rPr>
                      <w:rFonts w:ascii="Verdana" w:eastAsia="Verdana" w:hAnsi="Verdana" w:cs="Verdana"/>
                    </w:rPr>
                    <w:lastRenderedPageBreak/>
                    <w:t>16</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A6CC94D" w14:textId="77777777" w:rsidR="00CD3638" w:rsidRPr="00CD3638" w:rsidRDefault="7ED4CC3B" w:rsidP="0E069204">
                  <w:pPr>
                    <w:rPr>
                      <w:rFonts w:ascii="Verdana" w:eastAsia="Verdana" w:hAnsi="Verdana" w:cs="Verdana"/>
                    </w:rPr>
                  </w:pPr>
                  <w:r w:rsidRPr="0E069204">
                    <w:rPr>
                      <w:rFonts w:ascii="Verdana" w:eastAsia="Verdana" w:hAnsi="Verdana" w:cs="Verdana"/>
                    </w:rPr>
                    <w:t>(H) Revisar y analizar respuesta del informe preliminar de seguimiento o evaluación</w:t>
                  </w:r>
                </w:p>
              </w:tc>
              <w:tc>
                <w:tcPr>
                  <w:tcW w:w="2985" w:type="dxa"/>
                  <w:tcBorders>
                    <w:top w:val="outset" w:sz="6" w:space="0" w:color="auto"/>
                    <w:left w:val="outset" w:sz="6" w:space="0" w:color="auto"/>
                    <w:bottom w:val="outset" w:sz="6" w:space="0" w:color="auto"/>
                    <w:right w:val="outset" w:sz="6" w:space="0" w:color="auto"/>
                  </w:tcBorders>
                  <w:vAlign w:val="center"/>
                  <w:hideMark/>
                </w:tcPr>
                <w:p w14:paraId="3A73982B" w14:textId="77777777" w:rsidR="00CD3638" w:rsidRPr="00CD3638" w:rsidRDefault="7ED4CC3B" w:rsidP="0E069204">
                  <w:pPr>
                    <w:rPr>
                      <w:rFonts w:ascii="Verdana" w:eastAsia="Verdana" w:hAnsi="Verdana" w:cs="Verdana"/>
                    </w:rPr>
                  </w:pPr>
                  <w:r w:rsidRPr="0E069204">
                    <w:rPr>
                      <w:rFonts w:ascii="Verdana" w:eastAsia="Verdana" w:hAnsi="Verdana" w:cs="Verdana"/>
                    </w:rPr>
                    <w:t>Jefe Oficina de Control Interno, Equipo Auditor</w:t>
                  </w:r>
                </w:p>
              </w:tc>
              <w:tc>
                <w:tcPr>
                  <w:tcW w:w="2955" w:type="dxa"/>
                  <w:tcBorders>
                    <w:top w:val="outset" w:sz="6" w:space="0" w:color="auto"/>
                    <w:left w:val="outset" w:sz="6" w:space="0" w:color="auto"/>
                    <w:bottom w:val="outset" w:sz="6" w:space="0" w:color="auto"/>
                    <w:right w:val="outset" w:sz="6" w:space="0" w:color="auto"/>
                  </w:tcBorders>
                  <w:vAlign w:val="center"/>
                  <w:hideMark/>
                </w:tcPr>
                <w:p w14:paraId="22BB8B79" w14:textId="7FEA56B0" w:rsidR="00CD3638" w:rsidRPr="00CD3638" w:rsidRDefault="7ED4CC3B" w:rsidP="0E069204">
                  <w:pPr>
                    <w:rPr>
                      <w:rFonts w:ascii="Verdana" w:eastAsia="Verdana" w:hAnsi="Verdana" w:cs="Verdana"/>
                    </w:rPr>
                  </w:pPr>
                  <w:r w:rsidRPr="0E069204">
                    <w:rPr>
                      <w:rFonts w:ascii="Verdana" w:eastAsia="Verdana" w:hAnsi="Verdana" w:cs="Verdana"/>
                    </w:rPr>
                    <w:t>Analizar los comentarios, revisar las evidencias aportadas y realizar el análisis de observaciones, para lo cual la Oficina de Control Interno contará con tres (3) días hábiles.</w:t>
                  </w:r>
                  <w:r w:rsidR="00CD3638">
                    <w:br/>
                  </w:r>
                  <w:r w:rsidR="00CD3638">
                    <w:br/>
                  </w:r>
                  <w:r w:rsidRPr="0E069204">
                    <w:rPr>
                      <w:rFonts w:ascii="Verdana" w:eastAsia="Verdana" w:hAnsi="Verdana" w:cs="Verdana"/>
                    </w:rPr>
                    <w:t>Nota 1. En caso de no recibir respuesta en el término establecido por la OCI, se dará por entendido que la unidad objeto de seguimiento acepta el informe preliminar.</w:t>
                  </w:r>
                  <w:r w:rsidR="00CD3638">
                    <w:br/>
                  </w:r>
                  <w:r w:rsidR="00CD3638">
                    <w:br/>
                  </w:r>
                  <w:r w:rsidRPr="0E069204">
                    <w:rPr>
                      <w:rFonts w:ascii="Verdana" w:eastAsia="Verdana" w:hAnsi="Verdana" w:cs="Verdana"/>
                    </w:rPr>
                    <w:t>Tiempo: máximo 3 días hábiles.</w:t>
                  </w:r>
                  <w:r w:rsidR="00CD3638">
                    <w:br/>
                  </w:r>
                  <w:r w:rsidR="00CD3638">
                    <w:br/>
                  </w:r>
                  <w:r w:rsidRPr="0E069204">
                    <w:rPr>
                      <w:rFonts w:ascii="Verdana" w:eastAsia="Verdana" w:hAnsi="Verdana" w:cs="Verdana"/>
                    </w:rPr>
                    <w:t>Nota 2. Se tendrán en cuenta los tiempos de rendición establecidos en la normativa vigente para cumplir oportunamente con los informes, seguimientos o evaluaciones de ley.</w:t>
                  </w:r>
                </w:p>
                <w:p w14:paraId="6FDBB2F4" w14:textId="740ED65F" w:rsidR="00CD3638" w:rsidRPr="00CD3638" w:rsidRDefault="303D5DFE" w:rsidP="3BAD0164">
                  <w:pPr>
                    <w:rPr>
                      <w:rFonts w:ascii="Verdana" w:eastAsia="Verdana" w:hAnsi="Verdana" w:cs="Verdana"/>
                      <w:b/>
                      <w:bCs/>
                    </w:rPr>
                  </w:pPr>
                  <w:r w:rsidRPr="3BAD0164">
                    <w:rPr>
                      <w:rFonts w:ascii="Verdana" w:eastAsia="Verdana" w:hAnsi="Verdana" w:cs="Verdana"/>
                      <w:b/>
                      <w:bCs/>
                    </w:rPr>
                    <w:t xml:space="preserve">Control </w:t>
                  </w:r>
                  <w:r w:rsidR="17E167D1" w:rsidRPr="3BAD0164">
                    <w:rPr>
                      <w:rFonts w:ascii="Verdana" w:eastAsia="Verdana" w:hAnsi="Verdana" w:cs="Verdana"/>
                      <w:b/>
                      <w:bCs/>
                    </w:rPr>
                    <w:t>ES-GR2-C2</w:t>
                  </w:r>
                </w:p>
              </w:tc>
              <w:tc>
                <w:tcPr>
                  <w:tcW w:w="2085" w:type="dxa"/>
                  <w:tcBorders>
                    <w:top w:val="outset" w:sz="6" w:space="0" w:color="auto"/>
                    <w:left w:val="outset" w:sz="6" w:space="0" w:color="auto"/>
                    <w:bottom w:val="outset" w:sz="6" w:space="0" w:color="auto"/>
                    <w:right w:val="outset" w:sz="6" w:space="0" w:color="auto"/>
                  </w:tcBorders>
                  <w:vAlign w:val="center"/>
                  <w:hideMark/>
                </w:tcPr>
                <w:p w14:paraId="5A6D31DA" w14:textId="563F5D13" w:rsidR="00CD3638" w:rsidRPr="00CD3638" w:rsidRDefault="7ED4CC3B" w:rsidP="0E069204">
                  <w:pPr>
                    <w:rPr>
                      <w:rFonts w:ascii="Verdana" w:eastAsia="Verdana" w:hAnsi="Verdana" w:cs="Verdana"/>
                    </w:rPr>
                  </w:pPr>
                  <w:r w:rsidRPr="656C44BD">
                    <w:rPr>
                      <w:rFonts w:ascii="Verdana" w:eastAsia="Verdana" w:hAnsi="Verdana" w:cs="Verdana"/>
                    </w:rPr>
                    <w:t>ES-FM-0</w:t>
                  </w:r>
                  <w:r w:rsidR="2EE9B034" w:rsidRPr="656C44BD">
                    <w:rPr>
                      <w:rFonts w:ascii="Verdana" w:eastAsia="Verdana" w:hAnsi="Verdana" w:cs="Verdana"/>
                    </w:rPr>
                    <w:t>19</w:t>
                  </w:r>
                  <w:r w:rsidRPr="656C44BD">
                    <w:rPr>
                      <w:rFonts w:ascii="Verdana" w:eastAsia="Verdana" w:hAnsi="Verdana" w:cs="Verdana"/>
                    </w:rPr>
                    <w:t xml:space="preserve"> Análisis Observaciones Informe Preliminar de Auditoría Interna, Evaluación y/o Seguimiento</w:t>
                  </w:r>
                </w:p>
              </w:tc>
            </w:tr>
            <w:tr w:rsidR="00CD3638" w:rsidRPr="00CD3638" w14:paraId="72FEFB73"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8327575" w14:textId="77777777" w:rsidR="00CD3638" w:rsidRPr="00CD3638" w:rsidRDefault="7ED4CC3B" w:rsidP="0E069204">
                  <w:pPr>
                    <w:rPr>
                      <w:rFonts w:ascii="Verdana" w:eastAsia="Verdana" w:hAnsi="Verdana" w:cs="Verdana"/>
                    </w:rPr>
                  </w:pPr>
                  <w:r w:rsidRPr="0E069204">
                    <w:rPr>
                      <w:rFonts w:ascii="Verdana" w:eastAsia="Verdana" w:hAnsi="Verdana" w:cs="Verdana"/>
                    </w:rPr>
                    <w:lastRenderedPageBreak/>
                    <w:t>17</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2D0F360" w14:textId="77777777" w:rsidR="00CD3638" w:rsidRPr="00CD3638" w:rsidRDefault="7ED4CC3B" w:rsidP="0E069204">
                  <w:pPr>
                    <w:rPr>
                      <w:rFonts w:ascii="Verdana" w:eastAsia="Verdana" w:hAnsi="Verdana" w:cs="Verdana"/>
                    </w:rPr>
                  </w:pPr>
                  <w:r w:rsidRPr="0E069204">
                    <w:rPr>
                      <w:rFonts w:ascii="Verdana" w:eastAsia="Verdana" w:hAnsi="Verdana" w:cs="Verdana"/>
                    </w:rPr>
                    <w:t>(H) Elaborar y remitir el Informe final de seguimiento o evaluación.</w:t>
                  </w:r>
                </w:p>
              </w:tc>
              <w:tc>
                <w:tcPr>
                  <w:tcW w:w="2985" w:type="dxa"/>
                  <w:tcBorders>
                    <w:top w:val="outset" w:sz="6" w:space="0" w:color="auto"/>
                    <w:left w:val="outset" w:sz="6" w:space="0" w:color="auto"/>
                    <w:bottom w:val="outset" w:sz="6" w:space="0" w:color="auto"/>
                    <w:right w:val="outset" w:sz="6" w:space="0" w:color="auto"/>
                  </w:tcBorders>
                  <w:vAlign w:val="center"/>
                  <w:hideMark/>
                </w:tcPr>
                <w:p w14:paraId="55159CF7" w14:textId="77777777" w:rsidR="00CD3638" w:rsidRPr="00CD3638" w:rsidRDefault="7ED4CC3B" w:rsidP="0E069204">
                  <w:pPr>
                    <w:rPr>
                      <w:rFonts w:ascii="Verdana" w:eastAsia="Verdana" w:hAnsi="Verdana" w:cs="Verdana"/>
                    </w:rPr>
                  </w:pPr>
                  <w:r w:rsidRPr="3BAD0164">
                    <w:rPr>
                      <w:rFonts w:ascii="Verdana" w:eastAsia="Verdana" w:hAnsi="Verdana" w:cs="Verdana"/>
                    </w:rPr>
                    <w:t xml:space="preserve">Equipo Auditor, </w:t>
                  </w:r>
                  <w:bookmarkStart w:id="6" w:name="_Int_HhhTvQm7"/>
                  <w:proofErr w:type="gramStart"/>
                  <w:r w:rsidRPr="3BAD0164">
                    <w:rPr>
                      <w:rFonts w:ascii="Verdana" w:eastAsia="Verdana" w:hAnsi="Verdana" w:cs="Verdana"/>
                    </w:rPr>
                    <w:t>Jefe</w:t>
                  </w:r>
                  <w:bookmarkEnd w:id="6"/>
                  <w:proofErr w:type="gramEnd"/>
                  <w:r w:rsidRPr="3BAD0164">
                    <w:rPr>
                      <w:rFonts w:ascii="Verdana" w:eastAsia="Verdana" w:hAnsi="Verdana" w:cs="Verdana"/>
                    </w:rPr>
                    <w:t xml:space="preserve"> Oficina de Control Interno</w:t>
                  </w:r>
                </w:p>
              </w:tc>
              <w:tc>
                <w:tcPr>
                  <w:tcW w:w="2955" w:type="dxa"/>
                  <w:tcBorders>
                    <w:top w:val="outset" w:sz="6" w:space="0" w:color="auto"/>
                    <w:left w:val="outset" w:sz="6" w:space="0" w:color="auto"/>
                    <w:bottom w:val="outset" w:sz="6" w:space="0" w:color="auto"/>
                    <w:right w:val="outset" w:sz="6" w:space="0" w:color="auto"/>
                  </w:tcBorders>
                  <w:vAlign w:val="center"/>
                  <w:hideMark/>
                </w:tcPr>
                <w:p w14:paraId="0C3DA962" w14:textId="1302D3CE" w:rsidR="00CD3638" w:rsidRPr="00CD3638" w:rsidRDefault="7ED4CC3B" w:rsidP="0E069204">
                  <w:pPr>
                    <w:rPr>
                      <w:rFonts w:ascii="Verdana" w:eastAsia="Verdana" w:hAnsi="Verdana" w:cs="Verdana"/>
                    </w:rPr>
                  </w:pPr>
                  <w:r w:rsidRPr="0E069204">
                    <w:rPr>
                      <w:rFonts w:ascii="Verdana" w:eastAsia="Verdana" w:hAnsi="Verdana" w:cs="Verdana"/>
                    </w:rPr>
                    <w:t>Elaborar el informe final de seguimiento o evaluación, el cual será revisado por el jefe de la oficina de control interno.</w:t>
                  </w:r>
                  <w:r w:rsidR="00CD3638">
                    <w:br/>
                  </w:r>
                  <w:r w:rsidR="00CD3638">
                    <w:br/>
                  </w:r>
                  <w:r w:rsidRPr="0E069204">
                    <w:rPr>
                      <w:rFonts w:ascii="Verdana" w:eastAsia="Verdana" w:hAnsi="Verdana" w:cs="Verdana"/>
                    </w:rPr>
                    <w:t>Enviar por gestión documental el informe de seguimiento o evaluación al responsable de la Unidad objeto de seguimiento adjuntando, si es del caso, el análisis de las observaciones y/o el Plan de mejoramiento para su formulación.</w:t>
                  </w:r>
                  <w:r w:rsidR="00CD3638">
                    <w:br/>
                  </w:r>
                  <w:r w:rsidR="00CD3638">
                    <w:br/>
                  </w:r>
                  <w:r w:rsidRPr="0E069204">
                    <w:rPr>
                      <w:rFonts w:ascii="Verdana" w:eastAsia="Verdana" w:hAnsi="Verdana" w:cs="Verdana"/>
                    </w:rPr>
                    <w:t>Para el plan de mejoramiento, el responsable de la unidad cuenta con un término de diez (10) días hábiles para su formulación y envió a la Oficina de Control interno a través del Sistema de Gestión Documental.</w:t>
                  </w:r>
                  <w:r w:rsidR="00CD3638">
                    <w:br/>
                  </w:r>
                  <w:r w:rsidR="00CD3638">
                    <w:br/>
                  </w:r>
                  <w:r w:rsidRPr="0E069204">
                    <w:rPr>
                      <w:rFonts w:ascii="Verdana" w:eastAsia="Verdana" w:hAnsi="Verdana" w:cs="Verdana"/>
                    </w:rPr>
                    <w:t>Tiempo: máximo 2 días hábiles.</w:t>
                  </w:r>
                  <w:r w:rsidR="00CD3638">
                    <w:br/>
                  </w:r>
                  <w:r w:rsidR="00CD3638">
                    <w:br/>
                  </w:r>
                  <w:r w:rsidRPr="0E069204">
                    <w:rPr>
                      <w:rFonts w:ascii="Verdana" w:eastAsia="Verdana" w:hAnsi="Verdana" w:cs="Verdana"/>
                    </w:rPr>
                    <w:lastRenderedPageBreak/>
                    <w:t>Nota. Se tendrán en cuenta los tiempos de rendición establecidos en la normativa vigente para cumplir oportunamente con los informes, seguimientos o evaluaciones de ley.</w:t>
                  </w:r>
                </w:p>
                <w:p w14:paraId="093177B7" w14:textId="59AB5F92" w:rsidR="00CD3638" w:rsidRPr="00CD3638" w:rsidRDefault="60E79867" w:rsidP="3BAD0164">
                  <w:pPr>
                    <w:rPr>
                      <w:rFonts w:ascii="Verdana" w:eastAsia="Verdana" w:hAnsi="Verdana" w:cs="Verdana"/>
                      <w:b/>
                      <w:bCs/>
                    </w:rPr>
                  </w:pPr>
                  <w:r w:rsidRPr="3BAD0164">
                    <w:rPr>
                      <w:rFonts w:ascii="Verdana" w:eastAsia="Verdana" w:hAnsi="Verdana" w:cs="Verdana"/>
                      <w:b/>
                      <w:bCs/>
                    </w:rPr>
                    <w:t>Control ES-R3</w:t>
                  </w:r>
                </w:p>
              </w:tc>
              <w:tc>
                <w:tcPr>
                  <w:tcW w:w="2085" w:type="dxa"/>
                  <w:tcBorders>
                    <w:top w:val="outset" w:sz="6" w:space="0" w:color="auto"/>
                    <w:left w:val="outset" w:sz="6" w:space="0" w:color="auto"/>
                    <w:bottom w:val="outset" w:sz="6" w:space="0" w:color="auto"/>
                    <w:right w:val="outset" w:sz="6" w:space="0" w:color="auto"/>
                  </w:tcBorders>
                  <w:vAlign w:val="center"/>
                  <w:hideMark/>
                </w:tcPr>
                <w:p w14:paraId="49CA5A82" w14:textId="4409C902" w:rsidR="00CD3638" w:rsidRPr="00CD3638" w:rsidRDefault="7ED4CC3B" w:rsidP="0E069204">
                  <w:pPr>
                    <w:rPr>
                      <w:rFonts w:ascii="Verdana" w:eastAsia="Verdana" w:hAnsi="Verdana" w:cs="Verdana"/>
                    </w:rPr>
                  </w:pPr>
                  <w:r w:rsidRPr="3BAD0164">
                    <w:rPr>
                      <w:rFonts w:ascii="Verdana" w:eastAsia="Verdana" w:hAnsi="Verdana" w:cs="Verdana"/>
                    </w:rPr>
                    <w:lastRenderedPageBreak/>
                    <w:t>Memorando Gestión documental, ES-FM-00</w:t>
                  </w:r>
                  <w:r w:rsidR="083AA2A7" w:rsidRPr="3BAD0164">
                    <w:rPr>
                      <w:rFonts w:ascii="Verdana" w:eastAsia="Verdana" w:hAnsi="Verdana" w:cs="Verdana"/>
                    </w:rPr>
                    <w:t>3</w:t>
                  </w:r>
                  <w:r w:rsidRPr="3BAD0164">
                    <w:rPr>
                      <w:rFonts w:ascii="Verdana" w:eastAsia="Verdana" w:hAnsi="Verdana" w:cs="Verdana"/>
                    </w:rPr>
                    <w:t xml:space="preserve"> Informe de Auditoría Interna, evaluación y/o seguimiento, ES-FM-00</w:t>
                  </w:r>
                  <w:r w:rsidR="3AA5FF34" w:rsidRPr="3BAD0164">
                    <w:rPr>
                      <w:rFonts w:ascii="Verdana" w:eastAsia="Verdana" w:hAnsi="Verdana" w:cs="Verdana"/>
                    </w:rPr>
                    <w:t>5</w:t>
                  </w:r>
                  <w:r w:rsidRPr="3BAD0164">
                    <w:rPr>
                      <w:rFonts w:ascii="Verdana" w:eastAsia="Verdana" w:hAnsi="Verdana" w:cs="Verdana"/>
                    </w:rPr>
                    <w:t xml:space="preserve"> Plan de mejoramiento, GD-FM-0</w:t>
                  </w:r>
                  <w:r w:rsidR="24BC5922" w:rsidRPr="3BAD0164">
                    <w:rPr>
                      <w:rFonts w:ascii="Verdana" w:eastAsia="Verdana" w:hAnsi="Verdana" w:cs="Verdana"/>
                    </w:rPr>
                    <w:t>03</w:t>
                  </w:r>
                  <w:r w:rsidRPr="3BAD0164">
                    <w:rPr>
                      <w:rFonts w:ascii="Verdana" w:eastAsia="Verdana" w:hAnsi="Verdana" w:cs="Verdana"/>
                    </w:rPr>
                    <w:t xml:space="preserve"> Informe de cierre de gestión</w:t>
                  </w:r>
                </w:p>
              </w:tc>
            </w:tr>
            <w:tr w:rsidR="00CD3638" w:rsidRPr="00CD3638" w14:paraId="01B8FA85"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B015CE5" w14:textId="77777777" w:rsidR="00CD3638" w:rsidRPr="00CD3638" w:rsidRDefault="7ED4CC3B" w:rsidP="0E069204">
                  <w:pPr>
                    <w:rPr>
                      <w:rFonts w:ascii="Verdana" w:eastAsia="Verdana" w:hAnsi="Verdana" w:cs="Verdana"/>
                    </w:rPr>
                  </w:pPr>
                  <w:r w:rsidRPr="0E069204">
                    <w:rPr>
                      <w:rFonts w:ascii="Verdana" w:eastAsia="Verdana" w:hAnsi="Verdana" w:cs="Verdana"/>
                    </w:rPr>
                    <w:t>18</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E55893E" w14:textId="77777777" w:rsidR="00CD3638" w:rsidRPr="00CD3638" w:rsidRDefault="7ED4CC3B" w:rsidP="0E069204">
                  <w:pPr>
                    <w:rPr>
                      <w:rFonts w:ascii="Verdana" w:eastAsia="Verdana" w:hAnsi="Verdana" w:cs="Verdana"/>
                    </w:rPr>
                  </w:pPr>
                  <w:r w:rsidRPr="0E069204">
                    <w:rPr>
                      <w:rFonts w:ascii="Verdana" w:eastAsia="Verdana" w:hAnsi="Verdana" w:cs="Verdana"/>
                    </w:rPr>
                    <w:t>(H) Archivar los documentos y registros del informe de seguimiento evaluación o de cierre de gestión</w:t>
                  </w:r>
                </w:p>
              </w:tc>
              <w:tc>
                <w:tcPr>
                  <w:tcW w:w="2985" w:type="dxa"/>
                  <w:tcBorders>
                    <w:top w:val="outset" w:sz="6" w:space="0" w:color="auto"/>
                    <w:left w:val="outset" w:sz="6" w:space="0" w:color="auto"/>
                    <w:bottom w:val="outset" w:sz="6" w:space="0" w:color="auto"/>
                    <w:right w:val="outset" w:sz="6" w:space="0" w:color="auto"/>
                  </w:tcBorders>
                  <w:vAlign w:val="center"/>
                  <w:hideMark/>
                </w:tcPr>
                <w:p w14:paraId="727EF75F" w14:textId="77777777" w:rsidR="00CD3638" w:rsidRPr="00CD3638" w:rsidRDefault="7ED4CC3B" w:rsidP="0E069204">
                  <w:pPr>
                    <w:rPr>
                      <w:rFonts w:ascii="Verdana" w:eastAsia="Verdana" w:hAnsi="Verdana" w:cs="Verdana"/>
                    </w:rPr>
                  </w:pPr>
                  <w:r w:rsidRPr="3BAD0164">
                    <w:rPr>
                      <w:rFonts w:ascii="Verdana" w:eastAsia="Verdana" w:hAnsi="Verdana" w:cs="Verdana"/>
                    </w:rPr>
                    <w:t xml:space="preserve">Equipo Auditor, </w:t>
                  </w:r>
                  <w:bookmarkStart w:id="7" w:name="_Int_cZWDcnXv"/>
                  <w:proofErr w:type="gramStart"/>
                  <w:r w:rsidRPr="3BAD0164">
                    <w:rPr>
                      <w:rFonts w:ascii="Verdana" w:eastAsia="Verdana" w:hAnsi="Verdana" w:cs="Verdana"/>
                    </w:rPr>
                    <w:t>Jefe</w:t>
                  </w:r>
                  <w:bookmarkEnd w:id="7"/>
                  <w:proofErr w:type="gramEnd"/>
                  <w:r w:rsidRPr="3BAD0164">
                    <w:rPr>
                      <w:rFonts w:ascii="Verdana" w:eastAsia="Verdana" w:hAnsi="Verdana" w:cs="Verdana"/>
                    </w:rPr>
                    <w:t xml:space="preserve"> Oficina de Control Interno</w:t>
                  </w:r>
                </w:p>
              </w:tc>
              <w:tc>
                <w:tcPr>
                  <w:tcW w:w="2955" w:type="dxa"/>
                  <w:tcBorders>
                    <w:top w:val="outset" w:sz="6" w:space="0" w:color="auto"/>
                    <w:left w:val="outset" w:sz="6" w:space="0" w:color="auto"/>
                    <w:bottom w:val="outset" w:sz="6" w:space="0" w:color="auto"/>
                    <w:right w:val="outset" w:sz="6" w:space="0" w:color="auto"/>
                  </w:tcBorders>
                  <w:vAlign w:val="center"/>
                  <w:hideMark/>
                </w:tcPr>
                <w:p w14:paraId="6895C985" w14:textId="77777777" w:rsidR="00CD3638" w:rsidRPr="00CD3638" w:rsidRDefault="7ED4CC3B" w:rsidP="0E069204">
                  <w:pPr>
                    <w:rPr>
                      <w:rFonts w:ascii="Verdana" w:eastAsia="Verdana" w:hAnsi="Verdana" w:cs="Verdana"/>
                    </w:rPr>
                  </w:pPr>
                  <w:r w:rsidRPr="0E069204">
                    <w:rPr>
                      <w:rFonts w:ascii="Verdana" w:eastAsia="Verdana" w:hAnsi="Verdana" w:cs="Verdana"/>
                    </w:rPr>
                    <w:t>Archivar de manera electrónica en la carpeta correspondiente de la auditoría interna los documentos generados en cada una de las etapas del informe, seguimiento o evaluación de ley.</w:t>
                  </w:r>
                  <w:r w:rsidR="00CD3638">
                    <w:br/>
                  </w:r>
                  <w:r w:rsidR="00CD3638">
                    <w:br/>
                  </w:r>
                  <w:r w:rsidRPr="0E069204">
                    <w:rPr>
                      <w:rFonts w:ascii="Verdana" w:eastAsia="Verdana" w:hAnsi="Verdana" w:cs="Verdana"/>
                    </w:rPr>
                    <w:t>El auditor líder revisará la completitud de los documentos.</w:t>
                  </w:r>
                  <w:r w:rsidR="00CD3638">
                    <w:br/>
                  </w:r>
                  <w:r w:rsidR="00CD3638">
                    <w:br/>
                  </w:r>
                  <w:r w:rsidRPr="0E069204">
                    <w:rPr>
                      <w:rFonts w:ascii="Verdana" w:eastAsia="Verdana" w:hAnsi="Verdana" w:cs="Verdana"/>
                    </w:rPr>
                    <w:t>Tiempo: máximo 1 día hábil.</w:t>
                  </w:r>
                </w:p>
              </w:tc>
              <w:tc>
                <w:tcPr>
                  <w:tcW w:w="2085" w:type="dxa"/>
                  <w:tcBorders>
                    <w:top w:val="outset" w:sz="6" w:space="0" w:color="auto"/>
                    <w:left w:val="outset" w:sz="6" w:space="0" w:color="auto"/>
                    <w:bottom w:val="outset" w:sz="6" w:space="0" w:color="auto"/>
                    <w:right w:val="outset" w:sz="6" w:space="0" w:color="auto"/>
                  </w:tcBorders>
                  <w:vAlign w:val="center"/>
                  <w:hideMark/>
                </w:tcPr>
                <w:p w14:paraId="5560E834" w14:textId="2AD405FF" w:rsidR="00CD3638" w:rsidRPr="00CD3638" w:rsidRDefault="7ED4CC3B" w:rsidP="0E069204">
                  <w:pPr>
                    <w:rPr>
                      <w:rFonts w:ascii="Verdana" w:eastAsia="Verdana" w:hAnsi="Verdana" w:cs="Verdana"/>
                    </w:rPr>
                  </w:pPr>
                  <w:r w:rsidRPr="3BAD0164">
                    <w:rPr>
                      <w:rFonts w:ascii="Verdana" w:eastAsia="Verdana" w:hAnsi="Verdana" w:cs="Verdana"/>
                    </w:rPr>
                    <w:t>ES-FM-0</w:t>
                  </w:r>
                  <w:r w:rsidR="6AB732A5" w:rsidRPr="3BAD0164">
                    <w:rPr>
                      <w:rFonts w:ascii="Verdana" w:eastAsia="Verdana" w:hAnsi="Verdana" w:cs="Verdana"/>
                    </w:rPr>
                    <w:t>2</w:t>
                  </w:r>
                  <w:r w:rsidR="7791C3BA" w:rsidRPr="3BAD0164">
                    <w:rPr>
                      <w:rFonts w:ascii="Verdana" w:eastAsia="Verdana" w:hAnsi="Verdana" w:cs="Verdana"/>
                    </w:rPr>
                    <w:t>2</w:t>
                  </w:r>
                  <w:r w:rsidRPr="3BAD0164">
                    <w:rPr>
                      <w:rFonts w:ascii="Verdana" w:eastAsia="Verdana" w:hAnsi="Verdana" w:cs="Verdana"/>
                    </w:rPr>
                    <w:t xml:space="preserve"> Lista de chequeo auditoría interna, evaluación y/o seguimiento</w:t>
                  </w:r>
                </w:p>
              </w:tc>
            </w:tr>
            <w:tr w:rsidR="00CD3638" w:rsidRPr="00CD3638" w14:paraId="3FED9695" w14:textId="77777777" w:rsidTr="3BAD0164">
              <w:trPr>
                <w:tblCellSpacing w:w="0" w:type="dxa"/>
                <w:jc w:val="center"/>
              </w:trPr>
              <w:tc>
                <w:tcPr>
                  <w:tcW w:w="10725" w:type="dxa"/>
                  <w:gridSpan w:val="5"/>
                  <w:tcBorders>
                    <w:top w:val="outset" w:sz="6" w:space="0" w:color="auto"/>
                    <w:left w:val="outset" w:sz="6" w:space="0" w:color="auto"/>
                    <w:bottom w:val="outset" w:sz="6" w:space="0" w:color="auto"/>
                    <w:right w:val="outset" w:sz="6" w:space="0" w:color="auto"/>
                  </w:tcBorders>
                  <w:vAlign w:val="center"/>
                  <w:hideMark/>
                </w:tcPr>
                <w:p w14:paraId="306F7BD0" w14:textId="6A5A8412" w:rsidR="00CD3638" w:rsidRPr="00CD3638" w:rsidRDefault="3132C622" w:rsidP="0E069204">
                  <w:pPr>
                    <w:rPr>
                      <w:rFonts w:ascii="Verdana" w:eastAsia="Verdana" w:hAnsi="Verdana" w:cs="Verdana"/>
                      <w:b/>
                      <w:bCs/>
                    </w:rPr>
                  </w:pPr>
                  <w:r w:rsidRPr="0E069204">
                    <w:rPr>
                      <w:rFonts w:ascii="Verdana" w:eastAsia="Verdana" w:hAnsi="Verdana" w:cs="Verdana"/>
                      <w:b/>
                      <w:bCs/>
                    </w:rPr>
                    <w:t>6</w:t>
                  </w:r>
                  <w:r w:rsidR="7ED4CC3B" w:rsidRPr="0E069204">
                    <w:rPr>
                      <w:rFonts w:ascii="Verdana" w:eastAsia="Verdana" w:hAnsi="Verdana" w:cs="Verdana"/>
                      <w:b/>
                      <w:bCs/>
                    </w:rPr>
                    <w:t>.3 PLAN DE MEJORAMIENTO DE LAS AUDITORIAS INTERNAS, EVALUACIONES Y SEGUIMIENTOS DE LA OFICINA DE CONTROL INTERNO</w:t>
                  </w:r>
                </w:p>
              </w:tc>
            </w:tr>
            <w:tr w:rsidR="00CD3638" w:rsidRPr="00CD3638" w14:paraId="0D1F5AE2"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8B6AF91" w14:textId="77777777" w:rsidR="00CD3638" w:rsidRPr="00CD3638" w:rsidRDefault="7ED4CC3B" w:rsidP="0E069204">
                  <w:pPr>
                    <w:rPr>
                      <w:rFonts w:ascii="Verdana" w:eastAsia="Verdana" w:hAnsi="Verdana" w:cs="Verdana"/>
                    </w:rPr>
                  </w:pPr>
                  <w:r w:rsidRPr="0E069204">
                    <w:rPr>
                      <w:rFonts w:ascii="Verdana" w:eastAsia="Verdana" w:hAnsi="Verdana" w:cs="Verdana"/>
                    </w:rPr>
                    <w:t>19</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37A148F" w14:textId="77777777" w:rsidR="00CD3638" w:rsidRPr="00CD3638" w:rsidRDefault="7ED4CC3B" w:rsidP="0E069204">
                  <w:pPr>
                    <w:rPr>
                      <w:rFonts w:ascii="Verdana" w:eastAsia="Verdana" w:hAnsi="Verdana" w:cs="Verdana"/>
                    </w:rPr>
                  </w:pPr>
                  <w:r w:rsidRPr="0E069204">
                    <w:rPr>
                      <w:rFonts w:ascii="Verdana" w:eastAsia="Verdana" w:hAnsi="Verdana" w:cs="Verdana"/>
                    </w:rPr>
                    <w:t xml:space="preserve">(V) Revisar el plan de mejoramiento derivado de las </w:t>
                  </w:r>
                  <w:r w:rsidRPr="0E069204">
                    <w:rPr>
                      <w:rFonts w:ascii="Verdana" w:eastAsia="Verdana" w:hAnsi="Verdana" w:cs="Verdana"/>
                    </w:rPr>
                    <w:lastRenderedPageBreak/>
                    <w:t>auditorías internas, evaluaciones y seguimientos</w:t>
                  </w:r>
                </w:p>
              </w:tc>
              <w:tc>
                <w:tcPr>
                  <w:tcW w:w="2985" w:type="dxa"/>
                  <w:tcBorders>
                    <w:top w:val="outset" w:sz="6" w:space="0" w:color="auto"/>
                    <w:left w:val="outset" w:sz="6" w:space="0" w:color="auto"/>
                    <w:bottom w:val="outset" w:sz="6" w:space="0" w:color="auto"/>
                    <w:right w:val="outset" w:sz="6" w:space="0" w:color="auto"/>
                  </w:tcBorders>
                  <w:vAlign w:val="center"/>
                  <w:hideMark/>
                </w:tcPr>
                <w:p w14:paraId="6D738558" w14:textId="77777777" w:rsidR="00CD3638" w:rsidRPr="00CD3638" w:rsidRDefault="7ED4CC3B" w:rsidP="0E069204">
                  <w:pPr>
                    <w:rPr>
                      <w:rFonts w:ascii="Verdana" w:eastAsia="Verdana" w:hAnsi="Verdana" w:cs="Verdana"/>
                    </w:rPr>
                  </w:pPr>
                  <w:r w:rsidRPr="0E069204">
                    <w:rPr>
                      <w:rFonts w:ascii="Verdana" w:eastAsia="Verdana" w:hAnsi="Verdana" w:cs="Verdana"/>
                    </w:rPr>
                    <w:lastRenderedPageBreak/>
                    <w:t>Auditado(s), Equipo Auditor</w:t>
                  </w:r>
                </w:p>
              </w:tc>
              <w:tc>
                <w:tcPr>
                  <w:tcW w:w="2955" w:type="dxa"/>
                  <w:tcBorders>
                    <w:top w:val="outset" w:sz="6" w:space="0" w:color="auto"/>
                    <w:left w:val="outset" w:sz="6" w:space="0" w:color="auto"/>
                    <w:bottom w:val="outset" w:sz="6" w:space="0" w:color="auto"/>
                    <w:right w:val="outset" w:sz="6" w:space="0" w:color="auto"/>
                  </w:tcBorders>
                  <w:vAlign w:val="center"/>
                  <w:hideMark/>
                </w:tcPr>
                <w:p w14:paraId="45CFDDE1" w14:textId="77777777" w:rsidR="00CD3638" w:rsidRPr="00CD3638" w:rsidRDefault="7ED4CC3B" w:rsidP="0E069204">
                  <w:pPr>
                    <w:rPr>
                      <w:rFonts w:ascii="Verdana" w:eastAsia="Verdana" w:hAnsi="Verdana" w:cs="Verdana"/>
                    </w:rPr>
                  </w:pPr>
                  <w:r w:rsidRPr="0E069204">
                    <w:rPr>
                      <w:rFonts w:ascii="Verdana" w:eastAsia="Verdana" w:hAnsi="Verdana" w:cs="Verdana"/>
                    </w:rPr>
                    <w:t xml:space="preserve">Realizar, por parte de la Oficina de Control Interno, el análisis y revisión del plan, una </w:t>
                  </w:r>
                  <w:r w:rsidRPr="0E069204">
                    <w:rPr>
                      <w:rFonts w:ascii="Verdana" w:eastAsia="Verdana" w:hAnsi="Verdana" w:cs="Verdana"/>
                    </w:rPr>
                    <w:lastRenderedPageBreak/>
                    <w:t>vez formulado y allegado el plan de mejoramiento por parte del proceso o unidad auditada, a fin de generar recomendaciones.</w:t>
                  </w:r>
                  <w:r w:rsidR="00CD3638">
                    <w:br/>
                  </w:r>
                  <w:r w:rsidR="00CD3638">
                    <w:br/>
                  </w:r>
                  <w:r w:rsidRPr="0E069204">
                    <w:rPr>
                      <w:rFonts w:ascii="Verdana" w:eastAsia="Verdana" w:hAnsi="Verdana" w:cs="Verdana"/>
                    </w:rPr>
                    <w:t>Las recomendaciones se emitirán a través del sistema de gestión documental.</w:t>
                  </w:r>
                  <w:r w:rsidR="00CD3638">
                    <w:br/>
                  </w:r>
                  <w:r w:rsidR="00CD3638">
                    <w:br/>
                  </w:r>
                  <w:r w:rsidRPr="0E069204">
                    <w:rPr>
                      <w:rFonts w:ascii="Verdana" w:eastAsia="Verdana" w:hAnsi="Verdana" w:cs="Verdana"/>
                    </w:rPr>
                    <w:t>Nota. Si la unidad objeto de auditoría interna, evaluación o seguimiento no cumple con el envío del Plan de mejoramiento en los términos establecidos por la OCI, se comunicará esta situación al superior jerárquico.</w:t>
                  </w:r>
                  <w:r w:rsidR="00CD3638">
                    <w:br/>
                  </w:r>
                  <w:r w:rsidR="00CD3638">
                    <w:br/>
                  </w:r>
                  <w:r w:rsidRPr="0E069204">
                    <w:rPr>
                      <w:rFonts w:ascii="Verdana" w:eastAsia="Verdana" w:hAnsi="Verdana" w:cs="Verdana"/>
                    </w:rPr>
                    <w:t>Tiempo: máximo 5 días hábiles.</w:t>
                  </w:r>
                </w:p>
              </w:tc>
              <w:tc>
                <w:tcPr>
                  <w:tcW w:w="2085" w:type="dxa"/>
                  <w:tcBorders>
                    <w:top w:val="outset" w:sz="6" w:space="0" w:color="auto"/>
                    <w:left w:val="outset" w:sz="6" w:space="0" w:color="auto"/>
                    <w:bottom w:val="outset" w:sz="6" w:space="0" w:color="auto"/>
                    <w:right w:val="outset" w:sz="6" w:space="0" w:color="auto"/>
                  </w:tcBorders>
                  <w:vAlign w:val="center"/>
                  <w:hideMark/>
                </w:tcPr>
                <w:p w14:paraId="527FD51B" w14:textId="3D300E4A" w:rsidR="00CD3638" w:rsidRPr="00CD3638" w:rsidRDefault="7ED4CC3B" w:rsidP="0E069204">
                  <w:pPr>
                    <w:rPr>
                      <w:rFonts w:ascii="Verdana" w:eastAsia="Verdana" w:hAnsi="Verdana" w:cs="Verdana"/>
                    </w:rPr>
                  </w:pPr>
                  <w:r w:rsidRPr="656C44BD">
                    <w:rPr>
                      <w:rFonts w:ascii="Verdana" w:eastAsia="Verdana" w:hAnsi="Verdana" w:cs="Verdana"/>
                    </w:rPr>
                    <w:lastRenderedPageBreak/>
                    <w:t>Memorando Gestión documental, ES-FM-00</w:t>
                  </w:r>
                  <w:r w:rsidR="52EDDDA4" w:rsidRPr="656C44BD">
                    <w:rPr>
                      <w:rFonts w:ascii="Verdana" w:eastAsia="Verdana" w:hAnsi="Verdana" w:cs="Verdana"/>
                    </w:rPr>
                    <w:t>5</w:t>
                  </w:r>
                  <w:r w:rsidRPr="656C44BD">
                    <w:rPr>
                      <w:rFonts w:ascii="Verdana" w:eastAsia="Verdana" w:hAnsi="Verdana" w:cs="Verdana"/>
                    </w:rPr>
                    <w:t xml:space="preserve"> Plan </w:t>
                  </w:r>
                  <w:r w:rsidRPr="656C44BD">
                    <w:rPr>
                      <w:rFonts w:ascii="Verdana" w:eastAsia="Verdana" w:hAnsi="Verdana" w:cs="Verdana"/>
                    </w:rPr>
                    <w:lastRenderedPageBreak/>
                    <w:t>de mejoramiento</w:t>
                  </w:r>
                </w:p>
              </w:tc>
            </w:tr>
            <w:tr w:rsidR="00CD3638" w:rsidRPr="00CD3638" w14:paraId="2E6F34AC"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6EE3D10" w14:textId="77777777" w:rsidR="00CD3638" w:rsidRPr="00CD3638" w:rsidRDefault="7ED4CC3B" w:rsidP="0E069204">
                  <w:pPr>
                    <w:rPr>
                      <w:rFonts w:ascii="Verdana" w:eastAsia="Verdana" w:hAnsi="Verdana" w:cs="Verdana"/>
                    </w:rPr>
                  </w:pPr>
                  <w:r w:rsidRPr="0E069204">
                    <w:rPr>
                      <w:rFonts w:ascii="Verdana" w:eastAsia="Verdana" w:hAnsi="Verdana" w:cs="Verdana"/>
                    </w:rPr>
                    <w:lastRenderedPageBreak/>
                    <w:t>20</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CA941AF" w14:textId="77777777" w:rsidR="00CD3638" w:rsidRPr="00CD3638" w:rsidRDefault="7ED4CC3B" w:rsidP="0E069204">
                  <w:pPr>
                    <w:rPr>
                      <w:rFonts w:ascii="Verdana" w:eastAsia="Verdana" w:hAnsi="Verdana" w:cs="Verdana"/>
                    </w:rPr>
                  </w:pPr>
                  <w:r w:rsidRPr="0E069204">
                    <w:rPr>
                      <w:rFonts w:ascii="Verdana" w:eastAsia="Verdana" w:hAnsi="Verdana" w:cs="Verdana"/>
                    </w:rPr>
                    <w:t>(V) Realizar seguimiento al avance y cumplimiento de las acciones de mejora formuladas</w:t>
                  </w:r>
                </w:p>
              </w:tc>
              <w:tc>
                <w:tcPr>
                  <w:tcW w:w="2985" w:type="dxa"/>
                  <w:tcBorders>
                    <w:top w:val="outset" w:sz="6" w:space="0" w:color="auto"/>
                    <w:left w:val="outset" w:sz="6" w:space="0" w:color="auto"/>
                    <w:bottom w:val="outset" w:sz="6" w:space="0" w:color="auto"/>
                    <w:right w:val="outset" w:sz="6" w:space="0" w:color="auto"/>
                  </w:tcBorders>
                  <w:vAlign w:val="center"/>
                  <w:hideMark/>
                </w:tcPr>
                <w:p w14:paraId="0449E398" w14:textId="77777777" w:rsidR="00CD3638" w:rsidRPr="00CD3638" w:rsidRDefault="7ED4CC3B" w:rsidP="0E069204">
                  <w:pPr>
                    <w:rPr>
                      <w:rFonts w:ascii="Verdana" w:eastAsia="Verdana" w:hAnsi="Verdana" w:cs="Verdana"/>
                    </w:rPr>
                  </w:pPr>
                  <w:r w:rsidRPr="0E069204">
                    <w:rPr>
                      <w:rFonts w:ascii="Verdana" w:eastAsia="Verdana" w:hAnsi="Verdana" w:cs="Verdana"/>
                    </w:rPr>
                    <w:t>Auditado(s), Equipo Auditor</w:t>
                  </w:r>
                </w:p>
              </w:tc>
              <w:tc>
                <w:tcPr>
                  <w:tcW w:w="2955" w:type="dxa"/>
                  <w:tcBorders>
                    <w:top w:val="outset" w:sz="6" w:space="0" w:color="auto"/>
                    <w:left w:val="outset" w:sz="6" w:space="0" w:color="auto"/>
                    <w:bottom w:val="outset" w:sz="6" w:space="0" w:color="auto"/>
                    <w:right w:val="outset" w:sz="6" w:space="0" w:color="auto"/>
                  </w:tcBorders>
                  <w:vAlign w:val="center"/>
                  <w:hideMark/>
                </w:tcPr>
                <w:p w14:paraId="01E6952B" w14:textId="34CF6E3F" w:rsidR="00CD3638" w:rsidRPr="00CD3638" w:rsidRDefault="7ED4CC3B" w:rsidP="0E069204">
                  <w:pPr>
                    <w:rPr>
                      <w:rFonts w:ascii="Verdana" w:eastAsia="Verdana" w:hAnsi="Verdana" w:cs="Verdana"/>
                    </w:rPr>
                  </w:pPr>
                  <w:r w:rsidRPr="3BAD0164">
                    <w:rPr>
                      <w:rFonts w:ascii="Verdana" w:eastAsia="Verdana" w:hAnsi="Verdana" w:cs="Verdana"/>
                    </w:rPr>
                    <w:t xml:space="preserve">Solicitar mensualmente a la unidad objeto de auditoría, evaluación o seguimiento el diligenciamiento de la sección "Seguimiento a las acciones de mejora </w:t>
                  </w:r>
                  <w:r w:rsidRPr="3BAD0164">
                    <w:rPr>
                      <w:rFonts w:ascii="Verdana" w:eastAsia="Verdana" w:hAnsi="Verdana" w:cs="Verdana"/>
                    </w:rPr>
                    <w:lastRenderedPageBreak/>
                    <w:t>del plan de mejoramiento" del formato Plan de mejoramiento ES-FM-00</w:t>
                  </w:r>
                  <w:r w:rsidR="4BA24C42" w:rsidRPr="3BAD0164">
                    <w:rPr>
                      <w:rFonts w:ascii="Verdana" w:eastAsia="Verdana" w:hAnsi="Verdana" w:cs="Verdana"/>
                    </w:rPr>
                    <w:t>5</w:t>
                  </w:r>
                  <w:r w:rsidRPr="3BAD0164">
                    <w:rPr>
                      <w:rFonts w:ascii="Verdana" w:eastAsia="Verdana" w:hAnsi="Verdana" w:cs="Verdana"/>
                    </w:rPr>
                    <w:t xml:space="preserve"> adjuntando los soportes documentales correspondientes. Lo anterior deberá remitirse dentro de los cinco (5) primeros días hábiles de cada mes.</w:t>
                  </w:r>
                  <w:r w:rsidR="00CD3638">
                    <w:br/>
                  </w:r>
                  <w:r w:rsidR="00CD3638">
                    <w:br/>
                  </w:r>
                  <w:r w:rsidRPr="3BAD0164">
                    <w:rPr>
                      <w:rFonts w:ascii="Verdana" w:eastAsia="Verdana" w:hAnsi="Verdana" w:cs="Verdana"/>
                    </w:rPr>
                    <w:t>Elaborar el informe de seguimiento a las acciones de mejora propuestas por la unidad objeto de auditoría, evaluación o seguimiento, el cual será revisado por el jefe de Oficina de Control Interno.</w:t>
                  </w:r>
                  <w:r w:rsidR="00CD3638">
                    <w:br/>
                  </w:r>
                  <w:r w:rsidR="00CD3638">
                    <w:br/>
                  </w:r>
                  <w:r w:rsidRPr="3BAD0164">
                    <w:rPr>
                      <w:rFonts w:ascii="Verdana" w:eastAsia="Verdana" w:hAnsi="Verdana" w:cs="Verdana"/>
                    </w:rPr>
                    <w:t xml:space="preserve">Nota 1: En el evento que una acción no cumpla con el entregable definido o la acción no se cumpla en el término establecido, la Oficina de Control Interno solicitará al responsable de la Unidad objeto de auditoría, evaluación o seguimiento, la </w:t>
                  </w:r>
                  <w:r w:rsidRPr="3BAD0164">
                    <w:rPr>
                      <w:rFonts w:ascii="Verdana" w:eastAsia="Verdana" w:hAnsi="Verdana" w:cs="Verdana"/>
                    </w:rPr>
                    <w:lastRenderedPageBreak/>
                    <w:t>reprogramación de la acción incumplida informando a su superior jerárquico.</w:t>
                  </w:r>
                  <w:r w:rsidR="00CD3638">
                    <w:br/>
                  </w:r>
                  <w:r w:rsidRPr="3BAD0164">
                    <w:rPr>
                      <w:rFonts w:ascii="Verdana" w:eastAsia="Verdana" w:hAnsi="Verdana" w:cs="Verdana"/>
                    </w:rPr>
                    <w:t xml:space="preserve">Nota 2: Las solicitudes de prórroga, reformulación de acciones o la modificación de las fechas de las actividades debe ser remitida por el </w:t>
                  </w:r>
                  <w:bookmarkStart w:id="8" w:name="_Int_C79WKztB"/>
                  <w:r w:rsidRPr="3BAD0164">
                    <w:rPr>
                      <w:rFonts w:ascii="Verdana" w:eastAsia="Verdana" w:hAnsi="Verdana" w:cs="Verdana"/>
                    </w:rPr>
                    <w:t>Jefe</w:t>
                  </w:r>
                  <w:bookmarkEnd w:id="8"/>
                  <w:r w:rsidRPr="3BAD0164">
                    <w:rPr>
                      <w:rFonts w:ascii="Verdana" w:eastAsia="Verdana" w:hAnsi="Verdana" w:cs="Verdana"/>
                    </w:rPr>
                    <w:t xml:space="preserve"> de cada dependencia por el Sistema de Gestión Documental antes del vencimiento de las acciones.</w:t>
                  </w:r>
                  <w:r w:rsidR="00CD3638">
                    <w:br/>
                  </w:r>
                  <w:r w:rsidR="00CD3638">
                    <w:br/>
                  </w:r>
                  <w:r w:rsidRPr="3BAD0164">
                    <w:rPr>
                      <w:rFonts w:ascii="Verdana" w:eastAsia="Verdana" w:hAnsi="Verdana" w:cs="Verdana"/>
                    </w:rPr>
                    <w:t>Tiempo: máximo 3 días hábiles.</w:t>
                  </w:r>
                </w:p>
              </w:tc>
              <w:tc>
                <w:tcPr>
                  <w:tcW w:w="2085" w:type="dxa"/>
                  <w:tcBorders>
                    <w:top w:val="outset" w:sz="6" w:space="0" w:color="auto"/>
                    <w:left w:val="outset" w:sz="6" w:space="0" w:color="auto"/>
                    <w:bottom w:val="outset" w:sz="6" w:space="0" w:color="auto"/>
                    <w:right w:val="outset" w:sz="6" w:space="0" w:color="auto"/>
                  </w:tcBorders>
                  <w:vAlign w:val="center"/>
                  <w:hideMark/>
                </w:tcPr>
                <w:p w14:paraId="05F54BF2" w14:textId="4D28DA06" w:rsidR="00CD3638" w:rsidRPr="00CD3638" w:rsidRDefault="7ED4CC3B" w:rsidP="0E069204">
                  <w:pPr>
                    <w:rPr>
                      <w:rFonts w:ascii="Verdana" w:eastAsia="Verdana" w:hAnsi="Verdana" w:cs="Verdana"/>
                    </w:rPr>
                  </w:pPr>
                  <w:r w:rsidRPr="3BAD0164">
                    <w:rPr>
                      <w:rFonts w:ascii="Verdana" w:eastAsia="Verdana" w:hAnsi="Verdana" w:cs="Verdana"/>
                    </w:rPr>
                    <w:lastRenderedPageBreak/>
                    <w:t>ES-FM-00</w:t>
                  </w:r>
                  <w:r w:rsidR="313281AC" w:rsidRPr="3BAD0164">
                    <w:rPr>
                      <w:rFonts w:ascii="Verdana" w:eastAsia="Verdana" w:hAnsi="Verdana" w:cs="Verdana"/>
                    </w:rPr>
                    <w:t>6</w:t>
                  </w:r>
                  <w:r w:rsidRPr="3BAD0164">
                    <w:rPr>
                      <w:rFonts w:ascii="Verdana" w:eastAsia="Verdana" w:hAnsi="Verdana" w:cs="Verdana"/>
                    </w:rPr>
                    <w:t xml:space="preserve"> Informe de Seguimiento</w:t>
                  </w:r>
                  <w:r w:rsidR="6C5B7704" w:rsidRPr="3BAD0164">
                    <w:rPr>
                      <w:rFonts w:ascii="Verdana" w:eastAsia="Verdana" w:hAnsi="Verdana" w:cs="Verdana"/>
                    </w:rPr>
                    <w:t>-OCI</w:t>
                  </w:r>
                  <w:r w:rsidRPr="3BAD0164">
                    <w:rPr>
                      <w:rFonts w:ascii="Verdana" w:eastAsia="Verdana" w:hAnsi="Verdana" w:cs="Verdana"/>
                    </w:rPr>
                    <w:t>, ES-FM-00</w:t>
                  </w:r>
                  <w:r w:rsidR="699EEAF9" w:rsidRPr="3BAD0164">
                    <w:rPr>
                      <w:rFonts w:ascii="Verdana" w:eastAsia="Verdana" w:hAnsi="Verdana" w:cs="Verdana"/>
                    </w:rPr>
                    <w:t>5</w:t>
                  </w:r>
                  <w:r w:rsidRPr="3BAD0164">
                    <w:rPr>
                      <w:rFonts w:ascii="Verdana" w:eastAsia="Verdana" w:hAnsi="Verdana" w:cs="Verdana"/>
                    </w:rPr>
                    <w:t xml:space="preserve"> Plan de Mejoramiento</w:t>
                  </w:r>
                </w:p>
              </w:tc>
            </w:tr>
            <w:tr w:rsidR="00CD3638" w:rsidRPr="00CD3638" w14:paraId="694D01D2" w14:textId="77777777" w:rsidTr="3BAD0164">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B4465F7" w14:textId="77777777" w:rsidR="00CD3638" w:rsidRPr="00CD3638" w:rsidRDefault="7ED4CC3B" w:rsidP="0E069204">
                  <w:pPr>
                    <w:rPr>
                      <w:rFonts w:ascii="Verdana" w:eastAsia="Verdana" w:hAnsi="Verdana" w:cs="Verdana"/>
                    </w:rPr>
                  </w:pPr>
                  <w:r w:rsidRPr="0E069204">
                    <w:rPr>
                      <w:rFonts w:ascii="Verdana" w:eastAsia="Verdana" w:hAnsi="Verdana" w:cs="Verdana"/>
                    </w:rPr>
                    <w:lastRenderedPageBreak/>
                    <w:t>21</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A08AE3B" w14:textId="77777777" w:rsidR="00CD3638" w:rsidRPr="00CD3638" w:rsidRDefault="7ED4CC3B" w:rsidP="0E069204">
                  <w:pPr>
                    <w:rPr>
                      <w:rFonts w:ascii="Verdana" w:eastAsia="Verdana" w:hAnsi="Verdana" w:cs="Verdana"/>
                    </w:rPr>
                  </w:pPr>
                  <w:r w:rsidRPr="0E069204">
                    <w:rPr>
                      <w:rFonts w:ascii="Verdana" w:eastAsia="Verdana" w:hAnsi="Verdana" w:cs="Verdana"/>
                    </w:rPr>
                    <w:t>(H) Archivar los documentos y registros del seguimiento de plan de mejoramiento</w:t>
                  </w:r>
                </w:p>
              </w:tc>
              <w:tc>
                <w:tcPr>
                  <w:tcW w:w="2985" w:type="dxa"/>
                  <w:tcBorders>
                    <w:top w:val="outset" w:sz="6" w:space="0" w:color="auto"/>
                    <w:left w:val="outset" w:sz="6" w:space="0" w:color="auto"/>
                    <w:bottom w:val="outset" w:sz="6" w:space="0" w:color="auto"/>
                    <w:right w:val="outset" w:sz="6" w:space="0" w:color="auto"/>
                  </w:tcBorders>
                  <w:vAlign w:val="center"/>
                  <w:hideMark/>
                </w:tcPr>
                <w:p w14:paraId="0A10C21D" w14:textId="77777777" w:rsidR="00CD3638" w:rsidRPr="00CD3638" w:rsidRDefault="7ED4CC3B" w:rsidP="0E069204">
                  <w:pPr>
                    <w:rPr>
                      <w:rFonts w:ascii="Verdana" w:eastAsia="Verdana" w:hAnsi="Verdana" w:cs="Verdana"/>
                    </w:rPr>
                  </w:pPr>
                  <w:r w:rsidRPr="3BAD0164">
                    <w:rPr>
                      <w:rFonts w:ascii="Verdana" w:eastAsia="Verdana" w:hAnsi="Verdana" w:cs="Verdana"/>
                    </w:rPr>
                    <w:t xml:space="preserve">Equipo Auditor, </w:t>
                  </w:r>
                  <w:bookmarkStart w:id="9" w:name="_Int_TSyUWgnM"/>
                  <w:proofErr w:type="gramStart"/>
                  <w:r w:rsidRPr="3BAD0164">
                    <w:rPr>
                      <w:rFonts w:ascii="Verdana" w:eastAsia="Verdana" w:hAnsi="Verdana" w:cs="Verdana"/>
                    </w:rPr>
                    <w:t>Jefe</w:t>
                  </w:r>
                  <w:bookmarkEnd w:id="9"/>
                  <w:proofErr w:type="gramEnd"/>
                  <w:r w:rsidRPr="3BAD0164">
                    <w:rPr>
                      <w:rFonts w:ascii="Verdana" w:eastAsia="Verdana" w:hAnsi="Verdana" w:cs="Verdana"/>
                    </w:rPr>
                    <w:t xml:space="preserve"> Oficina de Control Interno</w:t>
                  </w:r>
                </w:p>
              </w:tc>
              <w:tc>
                <w:tcPr>
                  <w:tcW w:w="2955" w:type="dxa"/>
                  <w:tcBorders>
                    <w:top w:val="outset" w:sz="6" w:space="0" w:color="auto"/>
                    <w:left w:val="outset" w:sz="6" w:space="0" w:color="auto"/>
                    <w:bottom w:val="outset" w:sz="6" w:space="0" w:color="auto"/>
                    <w:right w:val="outset" w:sz="6" w:space="0" w:color="auto"/>
                  </w:tcBorders>
                  <w:vAlign w:val="center"/>
                  <w:hideMark/>
                </w:tcPr>
                <w:p w14:paraId="5DB80E77" w14:textId="1611A865" w:rsidR="00CD3638" w:rsidRPr="00CD3638" w:rsidRDefault="7ED4CC3B" w:rsidP="0E069204">
                  <w:pPr>
                    <w:rPr>
                      <w:rFonts w:ascii="Verdana" w:eastAsia="Verdana" w:hAnsi="Verdana" w:cs="Verdana"/>
                    </w:rPr>
                  </w:pPr>
                  <w:r w:rsidRPr="0E069204">
                    <w:rPr>
                      <w:rFonts w:ascii="Verdana" w:eastAsia="Verdana" w:hAnsi="Verdana" w:cs="Verdana"/>
                    </w:rPr>
                    <w:t>Archivar de manera electrónica, en la carpeta correspondiente, los documentos generados en cada una de las etapas del informe, evaluación o seguimiento de ley.</w:t>
                  </w:r>
                  <w:r w:rsidR="00CD3638">
                    <w:br/>
                  </w:r>
                  <w:r w:rsidRPr="0E069204">
                    <w:rPr>
                      <w:rFonts w:ascii="Verdana" w:eastAsia="Verdana" w:hAnsi="Verdana" w:cs="Verdana"/>
                    </w:rPr>
                    <w:t>El auditor líder revisará la completitud de los documentos y suscribirá la lista de chequeo.</w:t>
                  </w:r>
                  <w:r w:rsidR="00CD3638">
                    <w:br/>
                  </w:r>
                  <w:r w:rsidR="00CD3638">
                    <w:lastRenderedPageBreak/>
                    <w:br/>
                  </w:r>
                  <w:r w:rsidRPr="0E069204">
                    <w:rPr>
                      <w:rFonts w:ascii="Verdana" w:eastAsia="Verdana" w:hAnsi="Verdana" w:cs="Verdana"/>
                    </w:rPr>
                    <w:t>Tiempo: máximo 1 día hábil.</w:t>
                  </w:r>
                </w:p>
                <w:p w14:paraId="7AA5A710" w14:textId="79B24AAB" w:rsidR="00CD3638" w:rsidRPr="00CD3638" w:rsidRDefault="4DD7A800" w:rsidP="3BAD0164">
                  <w:pPr>
                    <w:rPr>
                      <w:rFonts w:ascii="Verdana" w:eastAsia="Verdana" w:hAnsi="Verdana" w:cs="Verdana"/>
                      <w:b/>
                      <w:bCs/>
                    </w:rPr>
                  </w:pPr>
                  <w:r w:rsidRPr="3BAD0164">
                    <w:rPr>
                      <w:rFonts w:ascii="Verdana" w:eastAsia="Verdana" w:hAnsi="Verdana" w:cs="Verdana"/>
                      <w:b/>
                      <w:bCs/>
                    </w:rPr>
                    <w:t xml:space="preserve">Control </w:t>
                  </w:r>
                  <w:r w:rsidR="6E783A1E" w:rsidRPr="3BAD0164">
                    <w:rPr>
                      <w:rFonts w:ascii="Verdana" w:eastAsia="Verdana" w:hAnsi="Verdana" w:cs="Verdana"/>
                      <w:b/>
                      <w:bCs/>
                    </w:rPr>
                    <w:t>ES-RC1-C3</w:t>
                  </w:r>
                </w:p>
              </w:tc>
              <w:tc>
                <w:tcPr>
                  <w:tcW w:w="2085" w:type="dxa"/>
                  <w:tcBorders>
                    <w:top w:val="outset" w:sz="6" w:space="0" w:color="auto"/>
                    <w:left w:val="outset" w:sz="6" w:space="0" w:color="auto"/>
                    <w:bottom w:val="outset" w:sz="6" w:space="0" w:color="auto"/>
                    <w:right w:val="outset" w:sz="6" w:space="0" w:color="auto"/>
                  </w:tcBorders>
                  <w:vAlign w:val="center"/>
                  <w:hideMark/>
                </w:tcPr>
                <w:p w14:paraId="40070B65" w14:textId="4C004263" w:rsidR="00CD3638" w:rsidRPr="00CD3638" w:rsidRDefault="7ED4CC3B" w:rsidP="0E069204">
                  <w:pPr>
                    <w:rPr>
                      <w:rFonts w:ascii="Verdana" w:eastAsia="Verdana" w:hAnsi="Verdana" w:cs="Verdana"/>
                    </w:rPr>
                  </w:pPr>
                  <w:r w:rsidRPr="656C44BD">
                    <w:rPr>
                      <w:rFonts w:ascii="Verdana" w:eastAsia="Verdana" w:hAnsi="Verdana" w:cs="Verdana"/>
                    </w:rPr>
                    <w:lastRenderedPageBreak/>
                    <w:t>ES-FM-0</w:t>
                  </w:r>
                  <w:r w:rsidR="7CF67A74" w:rsidRPr="656C44BD">
                    <w:rPr>
                      <w:rFonts w:ascii="Verdana" w:eastAsia="Verdana" w:hAnsi="Verdana" w:cs="Verdana"/>
                    </w:rPr>
                    <w:t>2</w:t>
                  </w:r>
                  <w:r w:rsidR="494062C9" w:rsidRPr="656C44BD">
                    <w:rPr>
                      <w:rFonts w:ascii="Verdana" w:eastAsia="Verdana" w:hAnsi="Verdana" w:cs="Verdana"/>
                    </w:rPr>
                    <w:t>2</w:t>
                  </w:r>
                  <w:r w:rsidRPr="656C44BD">
                    <w:rPr>
                      <w:rFonts w:ascii="Verdana" w:eastAsia="Verdana" w:hAnsi="Verdana" w:cs="Verdana"/>
                    </w:rPr>
                    <w:t xml:space="preserve"> Lista de chequeo auditoría interna, evaluación y/o seguimiento</w:t>
                  </w:r>
                </w:p>
              </w:tc>
            </w:tr>
          </w:tbl>
          <w:p w14:paraId="4A4BD737" w14:textId="77777777" w:rsidR="00CD3638" w:rsidRPr="00CD3638" w:rsidRDefault="00CD3638" w:rsidP="0E069204">
            <w:pPr>
              <w:rPr>
                <w:rFonts w:ascii="Verdana" w:eastAsia="Verdana" w:hAnsi="Verdana" w:cs="Verdana"/>
              </w:rPr>
            </w:pPr>
          </w:p>
        </w:tc>
      </w:tr>
      <w:tr w:rsidR="00CD3638" w:rsidRPr="00CD3638" w14:paraId="74324FB8" w14:textId="77777777" w:rsidTr="3BAD0164">
        <w:trPr>
          <w:tblCellSpacing w:w="15" w:type="dxa"/>
          <w:jc w:val="center"/>
        </w:trPr>
        <w:tc>
          <w:tcPr>
            <w:tcW w:w="10935" w:type="dxa"/>
            <w:vAlign w:val="center"/>
            <w:hideMark/>
          </w:tcPr>
          <w:p w14:paraId="47892A8D" w14:textId="77777777" w:rsidR="00CD3638" w:rsidRPr="00CD3638" w:rsidRDefault="7ED4CC3B" w:rsidP="0E069204">
            <w:pPr>
              <w:rPr>
                <w:rFonts w:ascii="Verdana" w:eastAsia="Verdana" w:hAnsi="Verdana" w:cs="Verdana"/>
              </w:rPr>
            </w:pPr>
            <w:r w:rsidRPr="0E069204">
              <w:rPr>
                <w:rFonts w:ascii="Verdana" w:eastAsia="Verdana" w:hAnsi="Verdana" w:cs="Verdana"/>
              </w:rPr>
              <w:lastRenderedPageBreak/>
              <w:t> </w:t>
            </w:r>
          </w:p>
        </w:tc>
      </w:tr>
      <w:tr w:rsidR="00CD3638" w:rsidRPr="00CD3638" w14:paraId="12532273" w14:textId="77777777" w:rsidTr="3BAD0164">
        <w:trPr>
          <w:tblCellSpacing w:w="15" w:type="dxa"/>
          <w:jc w:val="center"/>
        </w:trPr>
        <w:tc>
          <w:tcPr>
            <w:tcW w:w="10935"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center"/>
            <w:hideMark/>
          </w:tcPr>
          <w:p w14:paraId="005BE538" w14:textId="5CFFD6AE" w:rsidR="00CD3638" w:rsidRPr="00CD3638" w:rsidRDefault="00CD3638" w:rsidP="656C44BD">
            <w:pPr>
              <w:rPr>
                <w:rFonts w:ascii="Verdana" w:eastAsia="Verdana" w:hAnsi="Verdana" w:cs="Verdana"/>
              </w:rPr>
            </w:pPr>
          </w:p>
          <w:p w14:paraId="0DAE5A78" w14:textId="6FA3E2C0" w:rsidR="00CD3638" w:rsidRPr="00CD3638" w:rsidRDefault="00CD3638" w:rsidP="656C44BD">
            <w:pPr>
              <w:rPr>
                <w:rFonts w:ascii="Verdana" w:eastAsia="Verdana" w:hAnsi="Verdana" w:cs="Verdana"/>
              </w:rPr>
            </w:pPr>
          </w:p>
          <w:p w14:paraId="1A55B370" w14:textId="6B15B402" w:rsidR="00CD3638" w:rsidRPr="00CD3638" w:rsidRDefault="00CD3638" w:rsidP="656C44BD">
            <w:pPr>
              <w:rPr>
                <w:rFonts w:ascii="Verdana" w:eastAsia="Verdana" w:hAnsi="Verdana" w:cs="Verdana"/>
              </w:rPr>
            </w:pPr>
          </w:p>
          <w:p w14:paraId="381D6C01" w14:textId="1B296173" w:rsidR="00CD3638" w:rsidRPr="00CD3638" w:rsidRDefault="00CD3638" w:rsidP="656C44BD">
            <w:pPr>
              <w:rPr>
                <w:rFonts w:ascii="Verdana" w:eastAsia="Verdana" w:hAnsi="Verdana" w:cs="Verdana"/>
              </w:rPr>
            </w:pPr>
          </w:p>
          <w:p w14:paraId="2200C35A" w14:textId="73D9DC79" w:rsidR="00CD3638" w:rsidRPr="00CD3638" w:rsidRDefault="00CD3638" w:rsidP="0E069204">
            <w:pPr>
              <w:rPr>
                <w:rFonts w:ascii="Verdana" w:eastAsia="Verdana" w:hAnsi="Verdana" w:cs="Verdana"/>
              </w:rPr>
            </w:pPr>
          </w:p>
        </w:tc>
      </w:tr>
      <w:tr w:rsidR="00CD3638" w:rsidRPr="00CD3638" w14:paraId="07433AA0" w14:textId="77777777" w:rsidTr="3BAD0164">
        <w:trPr>
          <w:tblCellSpacing w:w="15" w:type="dxa"/>
          <w:jc w:val="center"/>
        </w:trPr>
        <w:tc>
          <w:tcPr>
            <w:tcW w:w="10935" w:type="dxa"/>
            <w:tcBorders>
              <w:top w:val="none" w:sz="12" w:space="0" w:color="000000" w:themeColor="text1"/>
            </w:tcBorders>
            <w:vAlign w:val="center"/>
            <w:hideMark/>
          </w:tcPr>
          <w:p w14:paraId="1A5D4596" w14:textId="39D1DCDE" w:rsidR="00CD3638" w:rsidRPr="00CD3638" w:rsidRDefault="7ED4CC3B" w:rsidP="0E069204">
            <w:pPr>
              <w:rPr>
                <w:rFonts w:ascii="Verdana" w:eastAsia="Verdana" w:hAnsi="Verdana" w:cs="Verdana"/>
                <w:b/>
                <w:bCs/>
              </w:rPr>
            </w:pPr>
            <w:r w:rsidRPr="60AF0933">
              <w:rPr>
                <w:rFonts w:ascii="Verdana" w:eastAsia="Verdana" w:hAnsi="Verdana" w:cs="Verdana"/>
                <w:b/>
                <w:bCs/>
              </w:rPr>
              <w:t xml:space="preserve">8. </w:t>
            </w:r>
            <w:r w:rsidR="4F0B26A1" w:rsidRPr="60AF0933">
              <w:rPr>
                <w:rFonts w:ascii="Verdana" w:eastAsia="Verdana" w:hAnsi="Verdana" w:cs="Verdana"/>
                <w:b/>
                <w:bCs/>
              </w:rPr>
              <w:t>FORMATOS DEL PROCEDIMIENTO</w:t>
            </w:r>
          </w:p>
        </w:tc>
      </w:tr>
      <w:tr w:rsidR="00CD3638" w:rsidRPr="00CD3638" w14:paraId="157E236A" w14:textId="77777777" w:rsidTr="3BAD0164">
        <w:trPr>
          <w:trHeight w:val="4020"/>
          <w:tblCellSpacing w:w="15" w:type="dxa"/>
          <w:jc w:val="center"/>
        </w:trPr>
        <w:tc>
          <w:tcPr>
            <w:tcW w:w="10935" w:type="dxa"/>
            <w:vAlign w:val="center"/>
            <w:hideMark/>
          </w:tcPr>
          <w:tbl>
            <w:tblPr>
              <w:tblW w:w="1007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5"/>
              <w:gridCol w:w="1643"/>
              <w:gridCol w:w="7874"/>
            </w:tblGrid>
            <w:tr w:rsidR="00CD3638" w:rsidRPr="00CD3638" w14:paraId="2E38BFF0"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1B899907" w14:textId="3FEAB1B5" w:rsidR="4F0B26A1" w:rsidRDefault="4F0B26A1" w:rsidP="0E069204">
                  <w:pPr>
                    <w:spacing w:after="0" w:line="240" w:lineRule="auto"/>
                    <w:rPr>
                      <w:rFonts w:ascii="Verdana" w:eastAsia="Verdana" w:hAnsi="Verdana" w:cs="Verdana"/>
                      <w:b/>
                      <w:bCs/>
                    </w:rPr>
                  </w:pPr>
                  <w:r w:rsidRPr="0E069204">
                    <w:rPr>
                      <w:rFonts w:ascii="Verdana" w:eastAsia="Verdana" w:hAnsi="Verdana" w:cs="Verdana"/>
                      <w:b/>
                      <w:bCs/>
                    </w:rPr>
                    <w:t>No.</w:t>
                  </w:r>
                </w:p>
              </w:tc>
              <w:tc>
                <w:tcPr>
                  <w:tcW w:w="1643" w:type="dxa"/>
                  <w:tcBorders>
                    <w:top w:val="outset" w:sz="6" w:space="0" w:color="auto"/>
                    <w:left w:val="outset" w:sz="6" w:space="0" w:color="auto"/>
                    <w:bottom w:val="outset" w:sz="6" w:space="0" w:color="auto"/>
                    <w:right w:val="outset" w:sz="6" w:space="0" w:color="auto"/>
                  </w:tcBorders>
                  <w:vAlign w:val="center"/>
                  <w:hideMark/>
                </w:tcPr>
                <w:p w14:paraId="78B22581" w14:textId="7A20510D" w:rsidR="00CD3638" w:rsidRPr="00CD3638" w:rsidRDefault="7ED4CC3B" w:rsidP="0E069204">
                  <w:pPr>
                    <w:spacing w:after="0" w:line="240" w:lineRule="auto"/>
                    <w:rPr>
                      <w:rFonts w:ascii="Verdana" w:eastAsia="Verdana" w:hAnsi="Verdana" w:cs="Verdana"/>
                      <w:b/>
                      <w:bCs/>
                    </w:rPr>
                  </w:pPr>
                  <w:r w:rsidRPr="0E069204">
                    <w:rPr>
                      <w:rFonts w:ascii="Verdana" w:eastAsia="Verdana" w:hAnsi="Verdana" w:cs="Verdana"/>
                      <w:b/>
                      <w:bCs/>
                    </w:rPr>
                    <w:t>CODIGO</w:t>
                  </w:r>
                </w:p>
              </w:tc>
              <w:tc>
                <w:tcPr>
                  <w:tcW w:w="7874" w:type="dxa"/>
                  <w:tcBorders>
                    <w:top w:val="outset" w:sz="6" w:space="0" w:color="auto"/>
                    <w:left w:val="outset" w:sz="6" w:space="0" w:color="auto"/>
                    <w:bottom w:val="outset" w:sz="6" w:space="0" w:color="auto"/>
                    <w:right w:val="outset" w:sz="6" w:space="0" w:color="auto"/>
                  </w:tcBorders>
                  <w:vAlign w:val="center"/>
                  <w:hideMark/>
                </w:tcPr>
                <w:p w14:paraId="6555B235" w14:textId="77777777" w:rsidR="00CD3638" w:rsidRPr="00CD3638" w:rsidRDefault="7ED4CC3B" w:rsidP="0E069204">
                  <w:pPr>
                    <w:spacing w:after="0" w:line="240" w:lineRule="auto"/>
                    <w:jc w:val="center"/>
                    <w:rPr>
                      <w:rFonts w:ascii="Verdana" w:eastAsia="Verdana" w:hAnsi="Verdana" w:cs="Verdana"/>
                      <w:b/>
                      <w:bCs/>
                    </w:rPr>
                  </w:pPr>
                  <w:r w:rsidRPr="0E069204">
                    <w:rPr>
                      <w:rFonts w:ascii="Verdana" w:eastAsia="Verdana" w:hAnsi="Verdana" w:cs="Verdana"/>
                      <w:b/>
                      <w:bCs/>
                    </w:rPr>
                    <w:t>NOMBRE</w:t>
                  </w:r>
                </w:p>
              </w:tc>
            </w:tr>
            <w:tr w:rsidR="00CD3638" w:rsidRPr="00CD3638" w14:paraId="268B0B5C" w14:textId="77777777" w:rsidTr="3BAD0164">
              <w:trPr>
                <w:trHeight w:val="300"/>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52282FFB"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1</w:t>
                  </w:r>
                </w:p>
              </w:tc>
              <w:tc>
                <w:tcPr>
                  <w:tcW w:w="1643" w:type="dxa"/>
                  <w:tcBorders>
                    <w:top w:val="outset" w:sz="6" w:space="0" w:color="auto"/>
                    <w:left w:val="outset" w:sz="6" w:space="0" w:color="auto"/>
                    <w:bottom w:val="outset" w:sz="6" w:space="0" w:color="auto"/>
                    <w:right w:val="outset" w:sz="6" w:space="0" w:color="auto"/>
                  </w:tcBorders>
                  <w:vAlign w:val="center"/>
                  <w:hideMark/>
                </w:tcPr>
                <w:p w14:paraId="2559EF53" w14:textId="43B1AD9C" w:rsidR="0E069204" w:rsidRDefault="20386EF2" w:rsidP="656C44BD">
                  <w:pPr>
                    <w:spacing w:after="0"/>
                    <w:jc w:val="center"/>
                    <w:rPr>
                      <w:rFonts w:ascii="Verdana" w:eastAsia="Verdana" w:hAnsi="Verdana" w:cs="Verdana"/>
                      <w:sz w:val="18"/>
                      <w:szCs w:val="18"/>
                    </w:rPr>
                  </w:pPr>
                  <w:r w:rsidRPr="656C44BD">
                    <w:rPr>
                      <w:rFonts w:ascii="Verdana" w:eastAsia="Verdana" w:hAnsi="Verdana" w:cs="Verdana"/>
                      <w:sz w:val="18"/>
                      <w:szCs w:val="18"/>
                    </w:rPr>
                    <w:t>ES-FM-00</w:t>
                  </w:r>
                  <w:r w:rsidR="0BA13606" w:rsidRPr="656C44BD">
                    <w:rPr>
                      <w:rFonts w:ascii="Verdana" w:eastAsia="Verdana" w:hAnsi="Verdana" w:cs="Verdana"/>
                      <w:sz w:val="18"/>
                      <w:szCs w:val="18"/>
                    </w:rPr>
                    <w:t>1</w:t>
                  </w:r>
                </w:p>
              </w:tc>
              <w:tc>
                <w:tcPr>
                  <w:tcW w:w="7874" w:type="dxa"/>
                  <w:tcBorders>
                    <w:top w:val="outset" w:sz="6" w:space="0" w:color="auto"/>
                    <w:left w:val="outset" w:sz="6" w:space="0" w:color="auto"/>
                    <w:bottom w:val="outset" w:sz="6" w:space="0" w:color="auto"/>
                    <w:right w:val="outset" w:sz="6" w:space="0" w:color="auto"/>
                  </w:tcBorders>
                  <w:vAlign w:val="center"/>
                  <w:hideMark/>
                </w:tcPr>
                <w:p w14:paraId="6B68E53A" w14:textId="7F59C8D5" w:rsidR="656C44BD" w:rsidRDefault="38CDA857" w:rsidP="3BAD0164">
                  <w:pPr>
                    <w:spacing w:after="0"/>
                    <w:rPr>
                      <w:rFonts w:ascii="Verdana" w:eastAsia="Verdana" w:hAnsi="Verdana" w:cs="Verdana"/>
                      <w:sz w:val="18"/>
                      <w:szCs w:val="18"/>
                    </w:rPr>
                  </w:pPr>
                  <w:r w:rsidRPr="3BAD0164">
                    <w:rPr>
                      <w:rFonts w:ascii="Verdana" w:eastAsia="Verdana" w:hAnsi="Verdana" w:cs="Verdana"/>
                      <w:sz w:val="18"/>
                      <w:szCs w:val="18"/>
                    </w:rPr>
                    <w:t>Compromiso ético del auditor interno</w:t>
                  </w:r>
                </w:p>
              </w:tc>
            </w:tr>
            <w:tr w:rsidR="00CD3638" w:rsidRPr="00CD3638" w14:paraId="65E88293"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3F3F906E"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2</w:t>
                  </w:r>
                </w:p>
              </w:tc>
              <w:tc>
                <w:tcPr>
                  <w:tcW w:w="1643" w:type="dxa"/>
                  <w:tcBorders>
                    <w:top w:val="outset" w:sz="6" w:space="0" w:color="auto"/>
                    <w:left w:val="outset" w:sz="6" w:space="0" w:color="auto"/>
                    <w:bottom w:val="outset" w:sz="6" w:space="0" w:color="auto"/>
                    <w:right w:val="outset" w:sz="6" w:space="0" w:color="auto"/>
                  </w:tcBorders>
                  <w:vAlign w:val="center"/>
                  <w:hideMark/>
                </w:tcPr>
                <w:p w14:paraId="2708EE18" w14:textId="11DFBBB3" w:rsidR="0E069204" w:rsidRDefault="20386EF2" w:rsidP="656C44BD">
                  <w:pPr>
                    <w:spacing w:after="0"/>
                    <w:jc w:val="center"/>
                    <w:rPr>
                      <w:rFonts w:ascii="Verdana" w:eastAsia="Verdana" w:hAnsi="Verdana" w:cs="Verdana"/>
                      <w:sz w:val="18"/>
                      <w:szCs w:val="18"/>
                    </w:rPr>
                  </w:pPr>
                  <w:r w:rsidRPr="656C44BD">
                    <w:rPr>
                      <w:rFonts w:ascii="Verdana" w:eastAsia="Verdana" w:hAnsi="Verdana" w:cs="Verdana"/>
                      <w:sz w:val="18"/>
                      <w:szCs w:val="18"/>
                    </w:rPr>
                    <w:t>ES-FM-00</w:t>
                  </w:r>
                  <w:r w:rsidR="63DFB019" w:rsidRPr="656C44BD">
                    <w:rPr>
                      <w:rFonts w:ascii="Verdana" w:eastAsia="Verdana" w:hAnsi="Verdana" w:cs="Verdana"/>
                      <w:sz w:val="18"/>
                      <w:szCs w:val="18"/>
                    </w:rPr>
                    <w:t>2</w:t>
                  </w:r>
                </w:p>
              </w:tc>
              <w:tc>
                <w:tcPr>
                  <w:tcW w:w="7874" w:type="dxa"/>
                  <w:tcBorders>
                    <w:top w:val="outset" w:sz="6" w:space="0" w:color="auto"/>
                    <w:left w:val="outset" w:sz="6" w:space="0" w:color="auto"/>
                    <w:bottom w:val="outset" w:sz="6" w:space="0" w:color="auto"/>
                    <w:right w:val="outset" w:sz="6" w:space="0" w:color="auto"/>
                  </w:tcBorders>
                  <w:vAlign w:val="center"/>
                  <w:hideMark/>
                </w:tcPr>
                <w:p w14:paraId="04CB1015" w14:textId="777EB146" w:rsidR="656C44BD" w:rsidRDefault="739B5984" w:rsidP="3BAD0164">
                  <w:pPr>
                    <w:spacing w:after="0"/>
                    <w:rPr>
                      <w:rFonts w:ascii="Verdana" w:eastAsia="Verdana" w:hAnsi="Verdana" w:cs="Verdana"/>
                      <w:sz w:val="18"/>
                      <w:szCs w:val="18"/>
                    </w:rPr>
                  </w:pPr>
                  <w:r w:rsidRPr="3BAD0164">
                    <w:rPr>
                      <w:rFonts w:ascii="Verdana" w:eastAsia="Verdana" w:hAnsi="Verdana" w:cs="Verdana"/>
                      <w:sz w:val="18"/>
                      <w:szCs w:val="18"/>
                    </w:rPr>
                    <w:t>Declaración de conflictos de intereses en los trabajos realizados por la OCI</w:t>
                  </w:r>
                </w:p>
              </w:tc>
            </w:tr>
            <w:tr w:rsidR="00CD3638" w:rsidRPr="00CD3638" w14:paraId="18513E3F"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23E62D4D"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3</w:t>
                  </w:r>
                </w:p>
              </w:tc>
              <w:tc>
                <w:tcPr>
                  <w:tcW w:w="1643" w:type="dxa"/>
                  <w:tcBorders>
                    <w:top w:val="outset" w:sz="6" w:space="0" w:color="auto"/>
                    <w:left w:val="outset" w:sz="6" w:space="0" w:color="auto"/>
                    <w:bottom w:val="outset" w:sz="6" w:space="0" w:color="auto"/>
                    <w:right w:val="outset" w:sz="6" w:space="0" w:color="auto"/>
                  </w:tcBorders>
                  <w:vAlign w:val="center"/>
                  <w:hideMark/>
                </w:tcPr>
                <w:p w14:paraId="39C01380" w14:textId="2C158DCA" w:rsidR="0E069204" w:rsidRDefault="20386EF2" w:rsidP="656C44BD">
                  <w:pPr>
                    <w:spacing w:after="0"/>
                    <w:jc w:val="center"/>
                    <w:rPr>
                      <w:rFonts w:ascii="Verdana" w:eastAsia="Verdana" w:hAnsi="Verdana" w:cs="Verdana"/>
                      <w:sz w:val="18"/>
                      <w:szCs w:val="18"/>
                    </w:rPr>
                  </w:pPr>
                  <w:r w:rsidRPr="656C44BD">
                    <w:rPr>
                      <w:rFonts w:ascii="Verdana" w:eastAsia="Verdana" w:hAnsi="Verdana" w:cs="Verdana"/>
                      <w:sz w:val="18"/>
                      <w:szCs w:val="18"/>
                    </w:rPr>
                    <w:t>ES-FM-00</w:t>
                  </w:r>
                  <w:r w:rsidR="4FFFF6DC" w:rsidRPr="656C44BD">
                    <w:rPr>
                      <w:rFonts w:ascii="Verdana" w:eastAsia="Verdana" w:hAnsi="Verdana" w:cs="Verdana"/>
                      <w:sz w:val="18"/>
                      <w:szCs w:val="18"/>
                    </w:rPr>
                    <w:t>3</w:t>
                  </w:r>
                </w:p>
              </w:tc>
              <w:tc>
                <w:tcPr>
                  <w:tcW w:w="7874" w:type="dxa"/>
                  <w:tcBorders>
                    <w:top w:val="outset" w:sz="6" w:space="0" w:color="auto"/>
                    <w:left w:val="outset" w:sz="6" w:space="0" w:color="auto"/>
                    <w:bottom w:val="outset" w:sz="6" w:space="0" w:color="auto"/>
                    <w:right w:val="outset" w:sz="6" w:space="0" w:color="auto"/>
                  </w:tcBorders>
                  <w:vAlign w:val="center"/>
                  <w:hideMark/>
                </w:tcPr>
                <w:p w14:paraId="59CC1E14" w14:textId="08998B06" w:rsidR="656C44BD" w:rsidRDefault="7248EE16" w:rsidP="3BAD0164">
                  <w:pPr>
                    <w:spacing w:after="0"/>
                    <w:rPr>
                      <w:rFonts w:ascii="Verdana" w:eastAsia="Verdana" w:hAnsi="Verdana" w:cs="Verdana"/>
                      <w:sz w:val="18"/>
                      <w:szCs w:val="18"/>
                    </w:rPr>
                  </w:pPr>
                  <w:r w:rsidRPr="3BAD0164">
                    <w:rPr>
                      <w:rFonts w:ascii="Verdana" w:eastAsia="Verdana" w:hAnsi="Verdana" w:cs="Verdana"/>
                      <w:sz w:val="18"/>
                      <w:szCs w:val="18"/>
                    </w:rPr>
                    <w:t>Informe de auditoría interna de gestión, evaluación o seguimiento</w:t>
                  </w:r>
                </w:p>
              </w:tc>
            </w:tr>
            <w:tr w:rsidR="00CD3638" w:rsidRPr="00CD3638" w14:paraId="5C48C44E"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7FCDB1DA"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4</w:t>
                  </w:r>
                </w:p>
              </w:tc>
              <w:tc>
                <w:tcPr>
                  <w:tcW w:w="1643" w:type="dxa"/>
                  <w:tcBorders>
                    <w:top w:val="outset" w:sz="6" w:space="0" w:color="auto"/>
                    <w:left w:val="outset" w:sz="6" w:space="0" w:color="auto"/>
                    <w:bottom w:val="outset" w:sz="6" w:space="0" w:color="auto"/>
                    <w:right w:val="outset" w:sz="6" w:space="0" w:color="auto"/>
                  </w:tcBorders>
                  <w:vAlign w:val="center"/>
                  <w:hideMark/>
                </w:tcPr>
                <w:p w14:paraId="6510E141" w14:textId="0FDC55F5" w:rsidR="0E069204" w:rsidRDefault="20386EF2" w:rsidP="656C44BD">
                  <w:pPr>
                    <w:spacing w:after="0"/>
                    <w:jc w:val="center"/>
                    <w:rPr>
                      <w:rFonts w:ascii="Verdana" w:eastAsia="Verdana" w:hAnsi="Verdana" w:cs="Verdana"/>
                      <w:sz w:val="18"/>
                      <w:szCs w:val="18"/>
                    </w:rPr>
                  </w:pPr>
                  <w:r w:rsidRPr="656C44BD">
                    <w:rPr>
                      <w:rFonts w:ascii="Verdana" w:eastAsia="Verdana" w:hAnsi="Verdana" w:cs="Verdana"/>
                      <w:sz w:val="18"/>
                      <w:szCs w:val="18"/>
                    </w:rPr>
                    <w:t>ES-FM-00</w:t>
                  </w:r>
                  <w:r w:rsidR="1B7FFD1E" w:rsidRPr="656C44BD">
                    <w:rPr>
                      <w:rFonts w:ascii="Verdana" w:eastAsia="Verdana" w:hAnsi="Verdana" w:cs="Verdana"/>
                      <w:sz w:val="18"/>
                      <w:szCs w:val="18"/>
                    </w:rPr>
                    <w:t>4</w:t>
                  </w:r>
                </w:p>
              </w:tc>
              <w:tc>
                <w:tcPr>
                  <w:tcW w:w="7874" w:type="dxa"/>
                  <w:tcBorders>
                    <w:top w:val="outset" w:sz="6" w:space="0" w:color="auto"/>
                    <w:left w:val="outset" w:sz="6" w:space="0" w:color="auto"/>
                    <w:bottom w:val="outset" w:sz="6" w:space="0" w:color="auto"/>
                    <w:right w:val="outset" w:sz="6" w:space="0" w:color="auto"/>
                  </w:tcBorders>
                  <w:vAlign w:val="center"/>
                  <w:hideMark/>
                </w:tcPr>
                <w:p w14:paraId="1ED256E1" w14:textId="3AF8AC8A" w:rsidR="656C44BD" w:rsidRDefault="36FF5826" w:rsidP="3BAD0164">
                  <w:pPr>
                    <w:spacing w:after="0"/>
                    <w:rPr>
                      <w:rFonts w:ascii="Verdana" w:eastAsia="Verdana" w:hAnsi="Verdana" w:cs="Verdana"/>
                      <w:sz w:val="18"/>
                      <w:szCs w:val="18"/>
                    </w:rPr>
                  </w:pPr>
                  <w:r w:rsidRPr="3BAD0164">
                    <w:rPr>
                      <w:rFonts w:ascii="Verdana" w:eastAsia="Verdana" w:hAnsi="Verdana" w:cs="Verdana"/>
                      <w:sz w:val="18"/>
                      <w:szCs w:val="18"/>
                    </w:rPr>
                    <w:t>Informe ejecutivo de auditoría interna de gestión</w:t>
                  </w:r>
                </w:p>
              </w:tc>
            </w:tr>
            <w:tr w:rsidR="00CD3638" w:rsidRPr="00CD3638" w14:paraId="05B26AD5"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6E9FBC26"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5</w:t>
                  </w:r>
                </w:p>
              </w:tc>
              <w:tc>
                <w:tcPr>
                  <w:tcW w:w="1643" w:type="dxa"/>
                  <w:tcBorders>
                    <w:top w:val="outset" w:sz="6" w:space="0" w:color="auto"/>
                    <w:left w:val="outset" w:sz="6" w:space="0" w:color="auto"/>
                    <w:bottom w:val="outset" w:sz="6" w:space="0" w:color="auto"/>
                    <w:right w:val="outset" w:sz="6" w:space="0" w:color="auto"/>
                  </w:tcBorders>
                  <w:vAlign w:val="center"/>
                  <w:hideMark/>
                </w:tcPr>
                <w:p w14:paraId="6CCC4056" w14:textId="6C1F886B" w:rsidR="0E069204" w:rsidRDefault="20386EF2" w:rsidP="656C44BD">
                  <w:pPr>
                    <w:spacing w:after="0"/>
                    <w:jc w:val="center"/>
                    <w:rPr>
                      <w:rFonts w:ascii="Verdana" w:eastAsia="Verdana" w:hAnsi="Verdana" w:cs="Verdana"/>
                      <w:sz w:val="18"/>
                      <w:szCs w:val="18"/>
                    </w:rPr>
                  </w:pPr>
                  <w:r w:rsidRPr="656C44BD">
                    <w:rPr>
                      <w:rFonts w:ascii="Verdana" w:eastAsia="Verdana" w:hAnsi="Verdana" w:cs="Verdana"/>
                      <w:sz w:val="18"/>
                      <w:szCs w:val="18"/>
                    </w:rPr>
                    <w:t>ES-FM-00</w:t>
                  </w:r>
                  <w:r w:rsidR="075311F9" w:rsidRPr="656C44BD">
                    <w:rPr>
                      <w:rFonts w:ascii="Verdana" w:eastAsia="Verdana" w:hAnsi="Verdana" w:cs="Verdana"/>
                      <w:sz w:val="18"/>
                      <w:szCs w:val="18"/>
                    </w:rPr>
                    <w:t>5</w:t>
                  </w:r>
                </w:p>
              </w:tc>
              <w:tc>
                <w:tcPr>
                  <w:tcW w:w="7874" w:type="dxa"/>
                  <w:tcBorders>
                    <w:top w:val="outset" w:sz="6" w:space="0" w:color="auto"/>
                    <w:left w:val="outset" w:sz="6" w:space="0" w:color="auto"/>
                    <w:bottom w:val="outset" w:sz="6" w:space="0" w:color="auto"/>
                    <w:right w:val="outset" w:sz="6" w:space="0" w:color="auto"/>
                  </w:tcBorders>
                  <w:vAlign w:val="center"/>
                  <w:hideMark/>
                </w:tcPr>
                <w:p w14:paraId="7E760FBA" w14:textId="250BE456" w:rsidR="656C44BD" w:rsidRDefault="7A0410C7" w:rsidP="3BAD0164">
                  <w:pPr>
                    <w:spacing w:after="0"/>
                    <w:rPr>
                      <w:rFonts w:ascii="Verdana" w:eastAsia="Verdana" w:hAnsi="Verdana" w:cs="Verdana"/>
                      <w:sz w:val="18"/>
                      <w:szCs w:val="18"/>
                    </w:rPr>
                  </w:pPr>
                  <w:r w:rsidRPr="3BAD0164">
                    <w:rPr>
                      <w:rFonts w:ascii="Verdana" w:eastAsia="Verdana" w:hAnsi="Verdana" w:cs="Verdana"/>
                      <w:sz w:val="18"/>
                      <w:szCs w:val="18"/>
                    </w:rPr>
                    <w:t>Plan de mejoramiento</w:t>
                  </w:r>
                </w:p>
              </w:tc>
            </w:tr>
            <w:tr w:rsidR="00CD3638" w:rsidRPr="00CD3638" w14:paraId="25B7016C"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28B91E9C"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6</w:t>
                  </w:r>
                </w:p>
              </w:tc>
              <w:tc>
                <w:tcPr>
                  <w:tcW w:w="1643" w:type="dxa"/>
                  <w:tcBorders>
                    <w:top w:val="outset" w:sz="6" w:space="0" w:color="auto"/>
                    <w:left w:val="outset" w:sz="6" w:space="0" w:color="auto"/>
                    <w:bottom w:val="outset" w:sz="6" w:space="0" w:color="auto"/>
                    <w:right w:val="outset" w:sz="6" w:space="0" w:color="auto"/>
                  </w:tcBorders>
                  <w:vAlign w:val="center"/>
                  <w:hideMark/>
                </w:tcPr>
                <w:p w14:paraId="1F4FDEBC" w14:textId="23518141" w:rsidR="0E069204" w:rsidRDefault="20386EF2" w:rsidP="656C44BD">
                  <w:pPr>
                    <w:spacing w:after="0"/>
                    <w:jc w:val="center"/>
                    <w:rPr>
                      <w:rFonts w:ascii="Verdana" w:eastAsia="Verdana" w:hAnsi="Verdana" w:cs="Verdana"/>
                      <w:sz w:val="18"/>
                      <w:szCs w:val="18"/>
                    </w:rPr>
                  </w:pPr>
                  <w:r w:rsidRPr="656C44BD">
                    <w:rPr>
                      <w:rFonts w:ascii="Verdana" w:eastAsia="Verdana" w:hAnsi="Verdana" w:cs="Verdana"/>
                      <w:sz w:val="18"/>
                      <w:szCs w:val="18"/>
                    </w:rPr>
                    <w:t>ES-FM-00</w:t>
                  </w:r>
                  <w:r w:rsidR="0C37B5C4" w:rsidRPr="656C44BD">
                    <w:rPr>
                      <w:rFonts w:ascii="Verdana" w:eastAsia="Verdana" w:hAnsi="Verdana" w:cs="Verdana"/>
                      <w:sz w:val="18"/>
                      <w:szCs w:val="18"/>
                    </w:rPr>
                    <w:t>6</w:t>
                  </w:r>
                </w:p>
              </w:tc>
              <w:tc>
                <w:tcPr>
                  <w:tcW w:w="7874" w:type="dxa"/>
                  <w:tcBorders>
                    <w:top w:val="outset" w:sz="6" w:space="0" w:color="auto"/>
                    <w:left w:val="outset" w:sz="6" w:space="0" w:color="auto"/>
                    <w:bottom w:val="outset" w:sz="6" w:space="0" w:color="auto"/>
                    <w:right w:val="outset" w:sz="6" w:space="0" w:color="auto"/>
                  </w:tcBorders>
                  <w:vAlign w:val="center"/>
                  <w:hideMark/>
                </w:tcPr>
                <w:p w14:paraId="768D5BB1" w14:textId="080767B7" w:rsidR="656C44BD" w:rsidRDefault="74427EAE" w:rsidP="3BAD0164">
                  <w:pPr>
                    <w:spacing w:after="0"/>
                    <w:rPr>
                      <w:rFonts w:ascii="Verdana" w:eastAsia="Verdana" w:hAnsi="Verdana" w:cs="Verdana"/>
                      <w:sz w:val="18"/>
                      <w:szCs w:val="18"/>
                    </w:rPr>
                  </w:pPr>
                  <w:r w:rsidRPr="3BAD0164">
                    <w:rPr>
                      <w:rFonts w:ascii="Verdana" w:eastAsia="Verdana" w:hAnsi="Verdana" w:cs="Verdana"/>
                      <w:sz w:val="18"/>
                      <w:szCs w:val="18"/>
                    </w:rPr>
                    <w:t>Informe de seguimiento-oficina de control interno</w:t>
                  </w:r>
                </w:p>
              </w:tc>
            </w:tr>
            <w:tr w:rsidR="00CD3638" w:rsidRPr="00CD3638" w14:paraId="0732DB3E"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78BE5C8E"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7</w:t>
                  </w:r>
                </w:p>
              </w:tc>
              <w:tc>
                <w:tcPr>
                  <w:tcW w:w="1643" w:type="dxa"/>
                  <w:tcBorders>
                    <w:top w:val="outset" w:sz="6" w:space="0" w:color="auto"/>
                    <w:left w:val="outset" w:sz="6" w:space="0" w:color="auto"/>
                    <w:bottom w:val="outset" w:sz="6" w:space="0" w:color="auto"/>
                    <w:right w:val="outset" w:sz="6" w:space="0" w:color="auto"/>
                  </w:tcBorders>
                  <w:vAlign w:val="center"/>
                  <w:hideMark/>
                </w:tcPr>
                <w:p w14:paraId="611147C5" w14:textId="03307951" w:rsidR="0E069204" w:rsidRDefault="20386EF2" w:rsidP="656C44BD">
                  <w:pPr>
                    <w:spacing w:after="0"/>
                    <w:jc w:val="center"/>
                    <w:rPr>
                      <w:rFonts w:ascii="Verdana" w:eastAsia="Verdana" w:hAnsi="Verdana" w:cs="Verdana"/>
                      <w:sz w:val="18"/>
                      <w:szCs w:val="18"/>
                    </w:rPr>
                  </w:pPr>
                  <w:r w:rsidRPr="656C44BD">
                    <w:rPr>
                      <w:rFonts w:ascii="Verdana" w:eastAsia="Verdana" w:hAnsi="Verdana" w:cs="Verdana"/>
                      <w:sz w:val="18"/>
                      <w:szCs w:val="18"/>
                    </w:rPr>
                    <w:t>ES-FM-00</w:t>
                  </w:r>
                  <w:r w:rsidR="0CC3A697" w:rsidRPr="656C44BD">
                    <w:rPr>
                      <w:rFonts w:ascii="Verdana" w:eastAsia="Verdana" w:hAnsi="Verdana" w:cs="Verdana"/>
                      <w:sz w:val="18"/>
                      <w:szCs w:val="18"/>
                    </w:rPr>
                    <w:t>7</w:t>
                  </w:r>
                </w:p>
              </w:tc>
              <w:tc>
                <w:tcPr>
                  <w:tcW w:w="7874" w:type="dxa"/>
                  <w:tcBorders>
                    <w:top w:val="outset" w:sz="6" w:space="0" w:color="auto"/>
                    <w:left w:val="outset" w:sz="6" w:space="0" w:color="auto"/>
                    <w:bottom w:val="outset" w:sz="6" w:space="0" w:color="auto"/>
                    <w:right w:val="outset" w:sz="6" w:space="0" w:color="auto"/>
                  </w:tcBorders>
                  <w:vAlign w:val="center"/>
                  <w:hideMark/>
                </w:tcPr>
                <w:p w14:paraId="56F0C712" w14:textId="11DC8F37" w:rsidR="656C44BD" w:rsidRDefault="6D2EBAB0" w:rsidP="3BAD0164">
                  <w:pPr>
                    <w:spacing w:after="0"/>
                    <w:rPr>
                      <w:rFonts w:ascii="Verdana" w:eastAsia="Verdana" w:hAnsi="Verdana" w:cs="Verdana"/>
                      <w:sz w:val="18"/>
                      <w:szCs w:val="18"/>
                    </w:rPr>
                  </w:pPr>
                  <w:r w:rsidRPr="3BAD0164">
                    <w:rPr>
                      <w:rFonts w:ascii="Verdana" w:eastAsia="Verdana" w:hAnsi="Verdana" w:cs="Verdana"/>
                      <w:sz w:val="18"/>
                      <w:szCs w:val="18"/>
                    </w:rPr>
                    <w:t>Plan anual de auditorías OCI</w:t>
                  </w:r>
                </w:p>
              </w:tc>
            </w:tr>
            <w:tr w:rsidR="00CD3638" w:rsidRPr="00CD3638" w14:paraId="5CC7B07F"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451187AE"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8</w:t>
                  </w:r>
                </w:p>
              </w:tc>
              <w:tc>
                <w:tcPr>
                  <w:tcW w:w="1643" w:type="dxa"/>
                  <w:tcBorders>
                    <w:top w:val="outset" w:sz="6" w:space="0" w:color="auto"/>
                    <w:left w:val="outset" w:sz="6" w:space="0" w:color="auto"/>
                    <w:bottom w:val="outset" w:sz="6" w:space="0" w:color="auto"/>
                    <w:right w:val="outset" w:sz="6" w:space="0" w:color="auto"/>
                  </w:tcBorders>
                  <w:vAlign w:val="center"/>
                  <w:hideMark/>
                </w:tcPr>
                <w:p w14:paraId="07EA7D14" w14:textId="7E2EA1F4" w:rsidR="0E069204" w:rsidRDefault="20386EF2" w:rsidP="656C44BD">
                  <w:pPr>
                    <w:spacing w:after="0"/>
                    <w:jc w:val="center"/>
                    <w:rPr>
                      <w:rFonts w:ascii="Verdana" w:eastAsia="Verdana" w:hAnsi="Verdana" w:cs="Verdana"/>
                      <w:sz w:val="18"/>
                      <w:szCs w:val="18"/>
                    </w:rPr>
                  </w:pPr>
                  <w:r w:rsidRPr="656C44BD">
                    <w:rPr>
                      <w:rFonts w:ascii="Verdana" w:eastAsia="Verdana" w:hAnsi="Verdana" w:cs="Verdana"/>
                      <w:sz w:val="18"/>
                      <w:szCs w:val="18"/>
                    </w:rPr>
                    <w:t>ES-FM-0</w:t>
                  </w:r>
                  <w:r w:rsidR="60A9A0A2" w:rsidRPr="656C44BD">
                    <w:rPr>
                      <w:rFonts w:ascii="Verdana" w:eastAsia="Verdana" w:hAnsi="Verdana" w:cs="Verdana"/>
                      <w:sz w:val="18"/>
                      <w:szCs w:val="18"/>
                    </w:rPr>
                    <w:t>08</w:t>
                  </w:r>
                </w:p>
              </w:tc>
              <w:tc>
                <w:tcPr>
                  <w:tcW w:w="7874" w:type="dxa"/>
                  <w:tcBorders>
                    <w:top w:val="outset" w:sz="6" w:space="0" w:color="auto"/>
                    <w:left w:val="outset" w:sz="6" w:space="0" w:color="auto"/>
                    <w:bottom w:val="outset" w:sz="6" w:space="0" w:color="auto"/>
                    <w:right w:val="outset" w:sz="6" w:space="0" w:color="auto"/>
                  </w:tcBorders>
                  <w:vAlign w:val="center"/>
                  <w:hideMark/>
                </w:tcPr>
                <w:p w14:paraId="17A7A400" w14:textId="1815F816" w:rsidR="656C44BD" w:rsidRDefault="2459AF58" w:rsidP="3BAD0164">
                  <w:pPr>
                    <w:spacing w:after="0"/>
                    <w:rPr>
                      <w:rFonts w:ascii="Verdana" w:eastAsia="Verdana" w:hAnsi="Verdana" w:cs="Verdana"/>
                      <w:sz w:val="18"/>
                      <w:szCs w:val="18"/>
                    </w:rPr>
                  </w:pPr>
                  <w:r w:rsidRPr="3BAD0164">
                    <w:rPr>
                      <w:rFonts w:ascii="Verdana" w:eastAsia="Verdana" w:hAnsi="Verdana" w:cs="Verdana"/>
                      <w:sz w:val="18"/>
                      <w:szCs w:val="18"/>
                    </w:rPr>
                    <w:t>Carta de representación</w:t>
                  </w:r>
                </w:p>
              </w:tc>
            </w:tr>
            <w:tr w:rsidR="00CD3638" w:rsidRPr="00CD3638" w14:paraId="0CFF4BB5"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73CAEFA5"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9</w:t>
                  </w:r>
                </w:p>
              </w:tc>
              <w:tc>
                <w:tcPr>
                  <w:tcW w:w="1643" w:type="dxa"/>
                  <w:tcBorders>
                    <w:top w:val="outset" w:sz="6" w:space="0" w:color="auto"/>
                    <w:left w:val="outset" w:sz="6" w:space="0" w:color="auto"/>
                    <w:bottom w:val="outset" w:sz="6" w:space="0" w:color="auto"/>
                    <w:right w:val="outset" w:sz="6" w:space="0" w:color="auto"/>
                  </w:tcBorders>
                  <w:vAlign w:val="center"/>
                  <w:hideMark/>
                </w:tcPr>
                <w:p w14:paraId="2A8D839A" w14:textId="76872600" w:rsidR="0E069204" w:rsidRDefault="20386EF2" w:rsidP="656C44BD">
                  <w:pPr>
                    <w:spacing w:after="0"/>
                    <w:jc w:val="center"/>
                    <w:rPr>
                      <w:rFonts w:ascii="Verdana" w:eastAsia="Verdana" w:hAnsi="Verdana" w:cs="Verdana"/>
                      <w:sz w:val="18"/>
                      <w:szCs w:val="18"/>
                    </w:rPr>
                  </w:pPr>
                  <w:r w:rsidRPr="656C44BD">
                    <w:rPr>
                      <w:rFonts w:ascii="Verdana" w:eastAsia="Verdana" w:hAnsi="Verdana" w:cs="Verdana"/>
                      <w:sz w:val="18"/>
                      <w:szCs w:val="18"/>
                    </w:rPr>
                    <w:t>ES-FM-0</w:t>
                  </w:r>
                  <w:r w:rsidR="22C8CF07" w:rsidRPr="656C44BD">
                    <w:rPr>
                      <w:rFonts w:ascii="Verdana" w:eastAsia="Verdana" w:hAnsi="Verdana" w:cs="Verdana"/>
                      <w:sz w:val="18"/>
                      <w:szCs w:val="18"/>
                    </w:rPr>
                    <w:t>09</w:t>
                  </w:r>
                </w:p>
              </w:tc>
              <w:tc>
                <w:tcPr>
                  <w:tcW w:w="7874" w:type="dxa"/>
                  <w:tcBorders>
                    <w:top w:val="outset" w:sz="6" w:space="0" w:color="auto"/>
                    <w:left w:val="outset" w:sz="6" w:space="0" w:color="auto"/>
                    <w:bottom w:val="outset" w:sz="6" w:space="0" w:color="auto"/>
                    <w:right w:val="outset" w:sz="6" w:space="0" w:color="auto"/>
                  </w:tcBorders>
                  <w:vAlign w:val="center"/>
                  <w:hideMark/>
                </w:tcPr>
                <w:p w14:paraId="75AEBEAF" w14:textId="09B77F1C" w:rsidR="656C44BD" w:rsidRDefault="18FBB71D" w:rsidP="3BAD0164">
                  <w:pPr>
                    <w:spacing w:after="0"/>
                    <w:rPr>
                      <w:rFonts w:ascii="Verdana" w:eastAsia="Verdana" w:hAnsi="Verdana" w:cs="Verdana"/>
                      <w:sz w:val="18"/>
                      <w:szCs w:val="18"/>
                    </w:rPr>
                  </w:pPr>
                  <w:r w:rsidRPr="3BAD0164">
                    <w:rPr>
                      <w:rFonts w:ascii="Verdana" w:eastAsia="Verdana" w:hAnsi="Verdana" w:cs="Verdana"/>
                      <w:sz w:val="18"/>
                      <w:szCs w:val="18"/>
                    </w:rPr>
                    <w:t>Evaluación de gestión por dependencias</w:t>
                  </w:r>
                </w:p>
              </w:tc>
            </w:tr>
            <w:tr w:rsidR="00CD3638" w:rsidRPr="00CD3638" w14:paraId="64D1C939"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390810E2"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10</w:t>
                  </w:r>
                </w:p>
              </w:tc>
              <w:tc>
                <w:tcPr>
                  <w:tcW w:w="1643" w:type="dxa"/>
                  <w:tcBorders>
                    <w:top w:val="outset" w:sz="6" w:space="0" w:color="auto"/>
                    <w:left w:val="outset" w:sz="6" w:space="0" w:color="auto"/>
                    <w:bottom w:val="outset" w:sz="6" w:space="0" w:color="auto"/>
                    <w:right w:val="outset" w:sz="6" w:space="0" w:color="auto"/>
                  </w:tcBorders>
                  <w:vAlign w:val="center"/>
                  <w:hideMark/>
                </w:tcPr>
                <w:p w14:paraId="5BEA6FDE" w14:textId="5F9A83F0" w:rsidR="0E069204" w:rsidRDefault="0E069204" w:rsidP="3BAD0164">
                  <w:pPr>
                    <w:spacing w:after="0"/>
                    <w:jc w:val="center"/>
                    <w:rPr>
                      <w:rFonts w:ascii="Verdana" w:eastAsia="Verdana" w:hAnsi="Verdana" w:cs="Verdana"/>
                      <w:sz w:val="18"/>
                      <w:szCs w:val="18"/>
                    </w:rPr>
                  </w:pPr>
                  <w:r w:rsidRPr="3BAD0164">
                    <w:rPr>
                      <w:rFonts w:ascii="Verdana" w:eastAsia="Verdana" w:hAnsi="Verdana" w:cs="Verdana"/>
                      <w:sz w:val="18"/>
                      <w:szCs w:val="18"/>
                    </w:rPr>
                    <w:t>ES-FM-01</w:t>
                  </w:r>
                  <w:r w:rsidR="0E01D516" w:rsidRPr="3BAD0164">
                    <w:rPr>
                      <w:rFonts w:ascii="Verdana" w:eastAsia="Verdana" w:hAnsi="Verdana" w:cs="Verdana"/>
                      <w:sz w:val="18"/>
                      <w:szCs w:val="18"/>
                    </w:rPr>
                    <w:t>0</w:t>
                  </w:r>
                </w:p>
              </w:tc>
              <w:tc>
                <w:tcPr>
                  <w:tcW w:w="7874" w:type="dxa"/>
                  <w:tcBorders>
                    <w:top w:val="outset" w:sz="6" w:space="0" w:color="auto"/>
                    <w:left w:val="outset" w:sz="6" w:space="0" w:color="auto"/>
                    <w:bottom w:val="outset" w:sz="6" w:space="0" w:color="auto"/>
                    <w:right w:val="outset" w:sz="6" w:space="0" w:color="auto"/>
                  </w:tcBorders>
                  <w:vAlign w:val="center"/>
                  <w:hideMark/>
                </w:tcPr>
                <w:p w14:paraId="4394AB2D" w14:textId="56ADD57B" w:rsidR="656C44BD" w:rsidRDefault="656C44BD" w:rsidP="656C44BD">
                  <w:pPr>
                    <w:spacing w:after="0"/>
                    <w:rPr>
                      <w:rFonts w:ascii="Verdana" w:eastAsia="Verdana" w:hAnsi="Verdana" w:cs="Verdana"/>
                      <w:sz w:val="18"/>
                      <w:szCs w:val="18"/>
                    </w:rPr>
                  </w:pPr>
                  <w:r w:rsidRPr="656C44BD">
                    <w:rPr>
                      <w:rFonts w:ascii="Verdana" w:eastAsia="Verdana" w:hAnsi="Verdana" w:cs="Verdana"/>
                      <w:sz w:val="18"/>
                      <w:szCs w:val="18"/>
                    </w:rPr>
                    <w:t>Entendimiento ministerio para plan estratégico de auditoría interna</w:t>
                  </w:r>
                </w:p>
              </w:tc>
            </w:tr>
            <w:tr w:rsidR="00CD3638" w:rsidRPr="00CD3638" w14:paraId="6436E2ED"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5F21754F"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11</w:t>
                  </w:r>
                </w:p>
              </w:tc>
              <w:tc>
                <w:tcPr>
                  <w:tcW w:w="1643" w:type="dxa"/>
                  <w:tcBorders>
                    <w:top w:val="outset" w:sz="6" w:space="0" w:color="auto"/>
                    <w:left w:val="outset" w:sz="6" w:space="0" w:color="auto"/>
                    <w:bottom w:val="outset" w:sz="6" w:space="0" w:color="auto"/>
                    <w:right w:val="outset" w:sz="6" w:space="0" w:color="auto"/>
                  </w:tcBorders>
                  <w:vAlign w:val="center"/>
                  <w:hideMark/>
                </w:tcPr>
                <w:p w14:paraId="71D17AD2" w14:textId="618549A0" w:rsidR="0E069204" w:rsidRDefault="0E069204" w:rsidP="3BAD0164">
                  <w:pPr>
                    <w:spacing w:after="0"/>
                    <w:jc w:val="center"/>
                    <w:rPr>
                      <w:rFonts w:ascii="Verdana" w:eastAsia="Verdana" w:hAnsi="Verdana" w:cs="Verdana"/>
                      <w:sz w:val="18"/>
                      <w:szCs w:val="18"/>
                    </w:rPr>
                  </w:pPr>
                  <w:r w:rsidRPr="3BAD0164">
                    <w:rPr>
                      <w:rFonts w:ascii="Verdana" w:eastAsia="Verdana" w:hAnsi="Verdana" w:cs="Verdana"/>
                      <w:sz w:val="18"/>
                      <w:szCs w:val="18"/>
                    </w:rPr>
                    <w:t>ES-FM-01</w:t>
                  </w:r>
                  <w:r w:rsidR="43E85873" w:rsidRPr="3BAD0164">
                    <w:rPr>
                      <w:rFonts w:ascii="Verdana" w:eastAsia="Verdana" w:hAnsi="Verdana" w:cs="Verdana"/>
                      <w:sz w:val="18"/>
                      <w:szCs w:val="18"/>
                    </w:rPr>
                    <w:t>1</w:t>
                  </w:r>
                </w:p>
              </w:tc>
              <w:tc>
                <w:tcPr>
                  <w:tcW w:w="7874" w:type="dxa"/>
                  <w:tcBorders>
                    <w:top w:val="outset" w:sz="6" w:space="0" w:color="auto"/>
                    <w:left w:val="outset" w:sz="6" w:space="0" w:color="auto"/>
                    <w:bottom w:val="outset" w:sz="6" w:space="0" w:color="auto"/>
                    <w:right w:val="outset" w:sz="6" w:space="0" w:color="auto"/>
                  </w:tcBorders>
                  <w:vAlign w:val="center"/>
                  <w:hideMark/>
                </w:tcPr>
                <w:p w14:paraId="78D63CED" w14:textId="58E256C7" w:rsidR="656C44BD" w:rsidRDefault="656C44BD" w:rsidP="656C44BD">
                  <w:pPr>
                    <w:spacing w:after="0"/>
                    <w:rPr>
                      <w:rFonts w:ascii="Verdana" w:eastAsia="Verdana" w:hAnsi="Verdana" w:cs="Verdana"/>
                      <w:sz w:val="18"/>
                      <w:szCs w:val="18"/>
                    </w:rPr>
                  </w:pPr>
                  <w:r w:rsidRPr="656C44BD">
                    <w:rPr>
                      <w:rFonts w:ascii="Verdana" w:eastAsia="Verdana" w:hAnsi="Verdana" w:cs="Verdana"/>
                      <w:sz w:val="18"/>
                      <w:szCs w:val="18"/>
                    </w:rPr>
                    <w:t>Análisis DOFA de la auditoría interna</w:t>
                  </w:r>
                </w:p>
              </w:tc>
            </w:tr>
            <w:tr w:rsidR="00CD3638" w:rsidRPr="00CD3638" w14:paraId="53ED448B"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28AC83ED"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12</w:t>
                  </w:r>
                </w:p>
              </w:tc>
              <w:tc>
                <w:tcPr>
                  <w:tcW w:w="1643" w:type="dxa"/>
                  <w:tcBorders>
                    <w:top w:val="outset" w:sz="6" w:space="0" w:color="auto"/>
                    <w:left w:val="outset" w:sz="6" w:space="0" w:color="auto"/>
                    <w:bottom w:val="outset" w:sz="6" w:space="0" w:color="auto"/>
                    <w:right w:val="outset" w:sz="6" w:space="0" w:color="auto"/>
                  </w:tcBorders>
                  <w:vAlign w:val="center"/>
                  <w:hideMark/>
                </w:tcPr>
                <w:p w14:paraId="293B5ED6" w14:textId="0E6934AF" w:rsidR="0E069204" w:rsidRDefault="0E069204" w:rsidP="3BAD0164">
                  <w:pPr>
                    <w:spacing w:after="0"/>
                    <w:jc w:val="center"/>
                    <w:rPr>
                      <w:rFonts w:ascii="Verdana" w:eastAsia="Verdana" w:hAnsi="Verdana" w:cs="Verdana"/>
                      <w:sz w:val="18"/>
                      <w:szCs w:val="18"/>
                    </w:rPr>
                  </w:pPr>
                  <w:r w:rsidRPr="3BAD0164">
                    <w:rPr>
                      <w:rFonts w:ascii="Verdana" w:eastAsia="Verdana" w:hAnsi="Verdana" w:cs="Verdana"/>
                      <w:sz w:val="18"/>
                      <w:szCs w:val="18"/>
                    </w:rPr>
                    <w:t>ES-FM-01</w:t>
                  </w:r>
                  <w:r w:rsidR="3200A25F" w:rsidRPr="3BAD0164">
                    <w:rPr>
                      <w:rFonts w:ascii="Verdana" w:eastAsia="Verdana" w:hAnsi="Verdana" w:cs="Verdana"/>
                      <w:sz w:val="18"/>
                      <w:szCs w:val="18"/>
                    </w:rPr>
                    <w:t>2</w:t>
                  </w:r>
                </w:p>
              </w:tc>
              <w:tc>
                <w:tcPr>
                  <w:tcW w:w="7874" w:type="dxa"/>
                  <w:tcBorders>
                    <w:top w:val="outset" w:sz="6" w:space="0" w:color="auto"/>
                    <w:left w:val="outset" w:sz="6" w:space="0" w:color="auto"/>
                    <w:bottom w:val="outset" w:sz="6" w:space="0" w:color="auto"/>
                    <w:right w:val="outset" w:sz="6" w:space="0" w:color="auto"/>
                  </w:tcBorders>
                  <w:vAlign w:val="center"/>
                  <w:hideMark/>
                </w:tcPr>
                <w:p w14:paraId="1D0FC94B" w14:textId="5A0AC7B0" w:rsidR="656C44BD" w:rsidRDefault="656C44BD" w:rsidP="656C44BD">
                  <w:pPr>
                    <w:spacing w:after="0"/>
                    <w:rPr>
                      <w:rFonts w:ascii="Verdana" w:eastAsia="Verdana" w:hAnsi="Verdana" w:cs="Verdana"/>
                      <w:sz w:val="18"/>
                      <w:szCs w:val="18"/>
                    </w:rPr>
                  </w:pPr>
                  <w:r w:rsidRPr="656C44BD">
                    <w:rPr>
                      <w:rFonts w:ascii="Verdana" w:eastAsia="Verdana" w:hAnsi="Verdana" w:cs="Verdana"/>
                      <w:sz w:val="18"/>
                      <w:szCs w:val="18"/>
                    </w:rPr>
                    <w:t>Entendimiento del contexto del ministerio para el plan anual de auditoría interna</w:t>
                  </w:r>
                </w:p>
              </w:tc>
            </w:tr>
            <w:tr w:rsidR="00CD3638" w:rsidRPr="00CD3638" w14:paraId="614FF115"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506B791D"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13</w:t>
                  </w:r>
                </w:p>
              </w:tc>
              <w:tc>
                <w:tcPr>
                  <w:tcW w:w="1643" w:type="dxa"/>
                  <w:tcBorders>
                    <w:top w:val="outset" w:sz="6" w:space="0" w:color="auto"/>
                    <w:left w:val="outset" w:sz="6" w:space="0" w:color="auto"/>
                    <w:bottom w:val="outset" w:sz="6" w:space="0" w:color="auto"/>
                    <w:right w:val="outset" w:sz="6" w:space="0" w:color="auto"/>
                  </w:tcBorders>
                  <w:vAlign w:val="center"/>
                  <w:hideMark/>
                </w:tcPr>
                <w:p w14:paraId="3E309A7B" w14:textId="5AEC1273" w:rsidR="0E069204" w:rsidRDefault="0E069204" w:rsidP="3BAD0164">
                  <w:pPr>
                    <w:spacing w:after="0"/>
                    <w:jc w:val="center"/>
                    <w:rPr>
                      <w:rFonts w:ascii="Verdana" w:eastAsia="Verdana" w:hAnsi="Verdana" w:cs="Verdana"/>
                      <w:sz w:val="18"/>
                      <w:szCs w:val="18"/>
                    </w:rPr>
                  </w:pPr>
                  <w:r w:rsidRPr="3BAD0164">
                    <w:rPr>
                      <w:rFonts w:ascii="Verdana" w:eastAsia="Verdana" w:hAnsi="Verdana" w:cs="Verdana"/>
                      <w:sz w:val="18"/>
                      <w:szCs w:val="18"/>
                    </w:rPr>
                    <w:t>ES-FM-01</w:t>
                  </w:r>
                  <w:r w:rsidR="1A874ACE" w:rsidRPr="3BAD0164">
                    <w:rPr>
                      <w:rFonts w:ascii="Verdana" w:eastAsia="Verdana" w:hAnsi="Verdana" w:cs="Verdana"/>
                      <w:sz w:val="18"/>
                      <w:szCs w:val="18"/>
                    </w:rPr>
                    <w:t>3</w:t>
                  </w:r>
                </w:p>
              </w:tc>
              <w:tc>
                <w:tcPr>
                  <w:tcW w:w="7874" w:type="dxa"/>
                  <w:tcBorders>
                    <w:top w:val="outset" w:sz="6" w:space="0" w:color="auto"/>
                    <w:left w:val="outset" w:sz="6" w:space="0" w:color="auto"/>
                    <w:bottom w:val="outset" w:sz="6" w:space="0" w:color="auto"/>
                    <w:right w:val="outset" w:sz="6" w:space="0" w:color="auto"/>
                  </w:tcBorders>
                  <w:vAlign w:val="center"/>
                  <w:hideMark/>
                </w:tcPr>
                <w:p w14:paraId="181405DD" w14:textId="3A55D32A" w:rsidR="656C44BD" w:rsidRDefault="656C44BD" w:rsidP="656C44BD">
                  <w:pPr>
                    <w:spacing w:after="0"/>
                    <w:rPr>
                      <w:rFonts w:ascii="Verdana" w:eastAsia="Verdana" w:hAnsi="Verdana" w:cs="Verdana"/>
                      <w:sz w:val="18"/>
                      <w:szCs w:val="18"/>
                    </w:rPr>
                  </w:pPr>
                  <w:r w:rsidRPr="656C44BD">
                    <w:rPr>
                      <w:rFonts w:ascii="Verdana" w:eastAsia="Verdana" w:hAnsi="Verdana" w:cs="Verdana"/>
                      <w:sz w:val="18"/>
                      <w:szCs w:val="18"/>
                    </w:rPr>
                    <w:t>Priorización del universo de auditoría interna basado en riesgos</w:t>
                  </w:r>
                </w:p>
              </w:tc>
            </w:tr>
            <w:tr w:rsidR="00CD3638" w:rsidRPr="00CD3638" w14:paraId="6A253931"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52E09A2E"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14</w:t>
                  </w:r>
                </w:p>
              </w:tc>
              <w:tc>
                <w:tcPr>
                  <w:tcW w:w="1643" w:type="dxa"/>
                  <w:tcBorders>
                    <w:top w:val="outset" w:sz="6" w:space="0" w:color="auto"/>
                    <w:left w:val="outset" w:sz="6" w:space="0" w:color="auto"/>
                    <w:bottom w:val="outset" w:sz="6" w:space="0" w:color="auto"/>
                    <w:right w:val="outset" w:sz="6" w:space="0" w:color="auto"/>
                  </w:tcBorders>
                  <w:vAlign w:val="center"/>
                  <w:hideMark/>
                </w:tcPr>
                <w:p w14:paraId="3E709337" w14:textId="5C8D512F" w:rsidR="0E069204" w:rsidRDefault="0E069204" w:rsidP="3BAD0164">
                  <w:pPr>
                    <w:spacing w:after="0"/>
                    <w:jc w:val="center"/>
                    <w:rPr>
                      <w:rFonts w:ascii="Verdana" w:eastAsia="Verdana" w:hAnsi="Verdana" w:cs="Verdana"/>
                      <w:sz w:val="18"/>
                      <w:szCs w:val="18"/>
                    </w:rPr>
                  </w:pPr>
                  <w:r w:rsidRPr="3BAD0164">
                    <w:rPr>
                      <w:rFonts w:ascii="Verdana" w:eastAsia="Verdana" w:hAnsi="Verdana" w:cs="Verdana"/>
                      <w:sz w:val="18"/>
                      <w:szCs w:val="18"/>
                    </w:rPr>
                    <w:t>ES-FM-01</w:t>
                  </w:r>
                  <w:r w:rsidR="66CE7B31" w:rsidRPr="3BAD0164">
                    <w:rPr>
                      <w:rFonts w:ascii="Verdana" w:eastAsia="Verdana" w:hAnsi="Verdana" w:cs="Verdana"/>
                      <w:sz w:val="18"/>
                      <w:szCs w:val="18"/>
                    </w:rPr>
                    <w:t>4</w:t>
                  </w:r>
                </w:p>
              </w:tc>
              <w:tc>
                <w:tcPr>
                  <w:tcW w:w="7874" w:type="dxa"/>
                  <w:tcBorders>
                    <w:top w:val="outset" w:sz="6" w:space="0" w:color="auto"/>
                    <w:left w:val="outset" w:sz="6" w:space="0" w:color="auto"/>
                    <w:bottom w:val="outset" w:sz="6" w:space="0" w:color="auto"/>
                    <w:right w:val="outset" w:sz="6" w:space="0" w:color="auto"/>
                  </w:tcBorders>
                  <w:vAlign w:val="center"/>
                  <w:hideMark/>
                </w:tcPr>
                <w:p w14:paraId="5DDB706F" w14:textId="6C53F7A7" w:rsidR="656C44BD" w:rsidRDefault="656C44BD" w:rsidP="656C44BD">
                  <w:pPr>
                    <w:spacing w:after="0"/>
                    <w:rPr>
                      <w:rFonts w:ascii="Verdana" w:eastAsia="Verdana" w:hAnsi="Verdana" w:cs="Verdana"/>
                      <w:sz w:val="18"/>
                      <w:szCs w:val="18"/>
                    </w:rPr>
                  </w:pPr>
                  <w:r w:rsidRPr="656C44BD">
                    <w:rPr>
                      <w:rFonts w:ascii="Verdana" w:eastAsia="Verdana" w:hAnsi="Verdana" w:cs="Verdana"/>
                      <w:sz w:val="18"/>
                      <w:szCs w:val="18"/>
                    </w:rPr>
                    <w:t>Análisis de recursos auditoría interna</w:t>
                  </w:r>
                </w:p>
              </w:tc>
            </w:tr>
            <w:tr w:rsidR="00CD3638" w:rsidRPr="00CD3638" w14:paraId="36715645"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310FF3FA"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15</w:t>
                  </w:r>
                </w:p>
              </w:tc>
              <w:tc>
                <w:tcPr>
                  <w:tcW w:w="1643" w:type="dxa"/>
                  <w:tcBorders>
                    <w:top w:val="outset" w:sz="6" w:space="0" w:color="auto"/>
                    <w:left w:val="outset" w:sz="6" w:space="0" w:color="auto"/>
                    <w:bottom w:val="outset" w:sz="6" w:space="0" w:color="auto"/>
                    <w:right w:val="outset" w:sz="6" w:space="0" w:color="auto"/>
                  </w:tcBorders>
                  <w:vAlign w:val="center"/>
                  <w:hideMark/>
                </w:tcPr>
                <w:p w14:paraId="72CED948" w14:textId="0960C31A" w:rsidR="0E069204" w:rsidRDefault="0E069204" w:rsidP="3BAD0164">
                  <w:pPr>
                    <w:spacing w:after="0"/>
                    <w:jc w:val="center"/>
                    <w:rPr>
                      <w:rFonts w:ascii="Verdana" w:eastAsia="Verdana" w:hAnsi="Verdana" w:cs="Verdana"/>
                      <w:sz w:val="18"/>
                      <w:szCs w:val="18"/>
                    </w:rPr>
                  </w:pPr>
                  <w:r w:rsidRPr="3BAD0164">
                    <w:rPr>
                      <w:rFonts w:ascii="Verdana" w:eastAsia="Verdana" w:hAnsi="Verdana" w:cs="Verdana"/>
                      <w:sz w:val="18"/>
                      <w:szCs w:val="18"/>
                    </w:rPr>
                    <w:t>ES-FM-01</w:t>
                  </w:r>
                  <w:r w:rsidR="22D93B05" w:rsidRPr="3BAD0164">
                    <w:rPr>
                      <w:rFonts w:ascii="Verdana" w:eastAsia="Verdana" w:hAnsi="Verdana" w:cs="Verdana"/>
                      <w:sz w:val="18"/>
                      <w:szCs w:val="18"/>
                    </w:rPr>
                    <w:t>5</w:t>
                  </w:r>
                </w:p>
              </w:tc>
              <w:tc>
                <w:tcPr>
                  <w:tcW w:w="7874" w:type="dxa"/>
                  <w:tcBorders>
                    <w:top w:val="outset" w:sz="6" w:space="0" w:color="auto"/>
                    <w:left w:val="outset" w:sz="6" w:space="0" w:color="auto"/>
                    <w:bottom w:val="outset" w:sz="6" w:space="0" w:color="auto"/>
                    <w:right w:val="outset" w:sz="6" w:space="0" w:color="auto"/>
                  </w:tcBorders>
                  <w:vAlign w:val="center"/>
                  <w:hideMark/>
                </w:tcPr>
                <w:p w14:paraId="5FE86108" w14:textId="5169D33C" w:rsidR="656C44BD" w:rsidRDefault="656C44BD" w:rsidP="656C44BD">
                  <w:pPr>
                    <w:spacing w:after="0"/>
                    <w:rPr>
                      <w:rFonts w:ascii="Verdana" w:eastAsia="Verdana" w:hAnsi="Verdana" w:cs="Verdana"/>
                      <w:sz w:val="18"/>
                      <w:szCs w:val="18"/>
                    </w:rPr>
                  </w:pPr>
                  <w:r w:rsidRPr="656C44BD">
                    <w:rPr>
                      <w:rFonts w:ascii="Verdana" w:eastAsia="Verdana" w:hAnsi="Verdana" w:cs="Verdana"/>
                      <w:sz w:val="18"/>
                      <w:szCs w:val="18"/>
                    </w:rPr>
                    <w:t>Entendimiento de la unidad auditable</w:t>
                  </w:r>
                </w:p>
              </w:tc>
            </w:tr>
            <w:tr w:rsidR="00CD3638" w:rsidRPr="00CD3638" w14:paraId="6AB93F1E"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3507702E"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16</w:t>
                  </w:r>
                </w:p>
              </w:tc>
              <w:tc>
                <w:tcPr>
                  <w:tcW w:w="1643" w:type="dxa"/>
                  <w:tcBorders>
                    <w:top w:val="outset" w:sz="6" w:space="0" w:color="auto"/>
                    <w:left w:val="outset" w:sz="6" w:space="0" w:color="auto"/>
                    <w:bottom w:val="outset" w:sz="6" w:space="0" w:color="auto"/>
                    <w:right w:val="outset" w:sz="6" w:space="0" w:color="auto"/>
                  </w:tcBorders>
                  <w:vAlign w:val="center"/>
                  <w:hideMark/>
                </w:tcPr>
                <w:p w14:paraId="57B96A3F" w14:textId="06601116" w:rsidR="0E069204" w:rsidRDefault="0E069204" w:rsidP="3BAD0164">
                  <w:pPr>
                    <w:spacing w:after="0"/>
                    <w:jc w:val="center"/>
                    <w:rPr>
                      <w:rFonts w:ascii="Verdana" w:eastAsia="Verdana" w:hAnsi="Verdana" w:cs="Verdana"/>
                      <w:sz w:val="18"/>
                      <w:szCs w:val="18"/>
                    </w:rPr>
                  </w:pPr>
                  <w:r w:rsidRPr="3BAD0164">
                    <w:rPr>
                      <w:rFonts w:ascii="Verdana" w:eastAsia="Verdana" w:hAnsi="Verdana" w:cs="Verdana"/>
                      <w:sz w:val="18"/>
                      <w:szCs w:val="18"/>
                    </w:rPr>
                    <w:t>ES-FM-01</w:t>
                  </w:r>
                  <w:r w:rsidR="2C553B82" w:rsidRPr="3BAD0164">
                    <w:rPr>
                      <w:rFonts w:ascii="Verdana" w:eastAsia="Verdana" w:hAnsi="Verdana" w:cs="Verdana"/>
                      <w:sz w:val="18"/>
                      <w:szCs w:val="18"/>
                    </w:rPr>
                    <w:t>6</w:t>
                  </w:r>
                </w:p>
              </w:tc>
              <w:tc>
                <w:tcPr>
                  <w:tcW w:w="7874" w:type="dxa"/>
                  <w:tcBorders>
                    <w:top w:val="outset" w:sz="6" w:space="0" w:color="auto"/>
                    <w:left w:val="outset" w:sz="6" w:space="0" w:color="auto"/>
                    <w:bottom w:val="outset" w:sz="6" w:space="0" w:color="auto"/>
                    <w:right w:val="outset" w:sz="6" w:space="0" w:color="auto"/>
                  </w:tcBorders>
                  <w:vAlign w:val="center"/>
                  <w:hideMark/>
                </w:tcPr>
                <w:p w14:paraId="7111F3E3" w14:textId="32B98259" w:rsidR="656C44BD" w:rsidRDefault="656C44BD" w:rsidP="656C44BD">
                  <w:pPr>
                    <w:spacing w:after="0"/>
                    <w:rPr>
                      <w:rFonts w:ascii="Verdana" w:eastAsia="Verdana" w:hAnsi="Verdana" w:cs="Verdana"/>
                      <w:sz w:val="18"/>
                      <w:szCs w:val="18"/>
                    </w:rPr>
                  </w:pPr>
                  <w:r w:rsidRPr="656C44BD">
                    <w:rPr>
                      <w:rFonts w:ascii="Verdana" w:eastAsia="Verdana" w:hAnsi="Verdana" w:cs="Verdana"/>
                      <w:sz w:val="18"/>
                      <w:szCs w:val="18"/>
                    </w:rPr>
                    <w:t>Evaluación inicial de riesgos y controles</w:t>
                  </w:r>
                </w:p>
              </w:tc>
            </w:tr>
            <w:tr w:rsidR="00CD3638" w:rsidRPr="00CD3638" w14:paraId="6E535058"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5FB746FA"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17</w:t>
                  </w:r>
                </w:p>
              </w:tc>
              <w:tc>
                <w:tcPr>
                  <w:tcW w:w="1643" w:type="dxa"/>
                  <w:tcBorders>
                    <w:top w:val="outset" w:sz="6" w:space="0" w:color="auto"/>
                    <w:left w:val="outset" w:sz="6" w:space="0" w:color="auto"/>
                    <w:bottom w:val="outset" w:sz="6" w:space="0" w:color="auto"/>
                    <w:right w:val="outset" w:sz="6" w:space="0" w:color="auto"/>
                  </w:tcBorders>
                  <w:vAlign w:val="center"/>
                  <w:hideMark/>
                </w:tcPr>
                <w:p w14:paraId="4E60D8FE" w14:textId="7277128B" w:rsidR="0E069204" w:rsidRDefault="0E069204" w:rsidP="3BAD0164">
                  <w:pPr>
                    <w:spacing w:after="0"/>
                    <w:jc w:val="center"/>
                    <w:rPr>
                      <w:rFonts w:ascii="Verdana" w:eastAsia="Verdana" w:hAnsi="Verdana" w:cs="Verdana"/>
                      <w:sz w:val="18"/>
                      <w:szCs w:val="18"/>
                    </w:rPr>
                  </w:pPr>
                  <w:r w:rsidRPr="3BAD0164">
                    <w:rPr>
                      <w:rFonts w:ascii="Verdana" w:eastAsia="Verdana" w:hAnsi="Verdana" w:cs="Verdana"/>
                      <w:sz w:val="18"/>
                      <w:szCs w:val="18"/>
                    </w:rPr>
                    <w:t>ES-FM-01</w:t>
                  </w:r>
                  <w:r w:rsidR="40D3EDA2" w:rsidRPr="3BAD0164">
                    <w:rPr>
                      <w:rFonts w:ascii="Verdana" w:eastAsia="Verdana" w:hAnsi="Verdana" w:cs="Verdana"/>
                      <w:sz w:val="18"/>
                      <w:szCs w:val="18"/>
                    </w:rPr>
                    <w:t>7</w:t>
                  </w:r>
                </w:p>
              </w:tc>
              <w:tc>
                <w:tcPr>
                  <w:tcW w:w="7874" w:type="dxa"/>
                  <w:tcBorders>
                    <w:top w:val="outset" w:sz="6" w:space="0" w:color="auto"/>
                    <w:left w:val="outset" w:sz="6" w:space="0" w:color="auto"/>
                    <w:bottom w:val="outset" w:sz="6" w:space="0" w:color="auto"/>
                    <w:right w:val="outset" w:sz="6" w:space="0" w:color="auto"/>
                  </w:tcBorders>
                  <w:vAlign w:val="center"/>
                  <w:hideMark/>
                </w:tcPr>
                <w:p w14:paraId="3A2196F2" w14:textId="433E761E" w:rsidR="656C44BD" w:rsidRDefault="656C44BD" w:rsidP="656C44BD">
                  <w:pPr>
                    <w:spacing w:after="0"/>
                    <w:rPr>
                      <w:rFonts w:ascii="Verdana" w:eastAsia="Verdana" w:hAnsi="Verdana" w:cs="Verdana"/>
                      <w:sz w:val="18"/>
                      <w:szCs w:val="18"/>
                    </w:rPr>
                  </w:pPr>
                  <w:r w:rsidRPr="656C44BD">
                    <w:rPr>
                      <w:rFonts w:ascii="Verdana" w:eastAsia="Verdana" w:hAnsi="Verdana" w:cs="Verdana"/>
                      <w:sz w:val="18"/>
                      <w:szCs w:val="18"/>
                    </w:rPr>
                    <w:t>Pruebas de auditoría interna</w:t>
                  </w:r>
                </w:p>
              </w:tc>
            </w:tr>
            <w:tr w:rsidR="00CD3638" w:rsidRPr="00CD3638" w14:paraId="2CB78746"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0D3E42F2"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lastRenderedPageBreak/>
                    <w:t>18</w:t>
                  </w:r>
                </w:p>
              </w:tc>
              <w:tc>
                <w:tcPr>
                  <w:tcW w:w="1643" w:type="dxa"/>
                  <w:tcBorders>
                    <w:top w:val="outset" w:sz="6" w:space="0" w:color="auto"/>
                    <w:left w:val="outset" w:sz="6" w:space="0" w:color="auto"/>
                    <w:bottom w:val="outset" w:sz="6" w:space="0" w:color="auto"/>
                    <w:right w:val="outset" w:sz="6" w:space="0" w:color="auto"/>
                  </w:tcBorders>
                  <w:vAlign w:val="center"/>
                  <w:hideMark/>
                </w:tcPr>
                <w:p w14:paraId="352788E3" w14:textId="1B02381A" w:rsidR="0E069204" w:rsidRDefault="0E069204" w:rsidP="3BAD0164">
                  <w:pPr>
                    <w:spacing w:after="0"/>
                    <w:jc w:val="center"/>
                    <w:rPr>
                      <w:rFonts w:ascii="Verdana" w:eastAsia="Verdana" w:hAnsi="Verdana" w:cs="Verdana"/>
                      <w:sz w:val="18"/>
                      <w:szCs w:val="18"/>
                    </w:rPr>
                  </w:pPr>
                  <w:r w:rsidRPr="3BAD0164">
                    <w:rPr>
                      <w:rFonts w:ascii="Verdana" w:eastAsia="Verdana" w:hAnsi="Verdana" w:cs="Verdana"/>
                      <w:sz w:val="18"/>
                      <w:szCs w:val="18"/>
                    </w:rPr>
                    <w:t>ES-FM-0</w:t>
                  </w:r>
                  <w:r w:rsidR="754FA55D" w:rsidRPr="3BAD0164">
                    <w:rPr>
                      <w:rFonts w:ascii="Verdana" w:eastAsia="Verdana" w:hAnsi="Verdana" w:cs="Verdana"/>
                      <w:sz w:val="18"/>
                      <w:szCs w:val="18"/>
                    </w:rPr>
                    <w:t>18</w:t>
                  </w:r>
                </w:p>
              </w:tc>
              <w:tc>
                <w:tcPr>
                  <w:tcW w:w="7874" w:type="dxa"/>
                  <w:tcBorders>
                    <w:top w:val="outset" w:sz="6" w:space="0" w:color="auto"/>
                    <w:left w:val="outset" w:sz="6" w:space="0" w:color="auto"/>
                    <w:bottom w:val="outset" w:sz="6" w:space="0" w:color="auto"/>
                    <w:right w:val="outset" w:sz="6" w:space="0" w:color="auto"/>
                  </w:tcBorders>
                  <w:vAlign w:val="center"/>
                  <w:hideMark/>
                </w:tcPr>
                <w:p w14:paraId="701DE526" w14:textId="40B6352D" w:rsidR="656C44BD" w:rsidRDefault="656C44BD" w:rsidP="656C44BD">
                  <w:pPr>
                    <w:spacing w:after="0"/>
                    <w:rPr>
                      <w:rFonts w:ascii="Verdana" w:eastAsia="Verdana" w:hAnsi="Verdana" w:cs="Verdana"/>
                      <w:sz w:val="18"/>
                      <w:szCs w:val="18"/>
                    </w:rPr>
                  </w:pPr>
                  <w:r w:rsidRPr="656C44BD">
                    <w:rPr>
                      <w:rFonts w:ascii="Verdana" w:eastAsia="Verdana" w:hAnsi="Verdana" w:cs="Verdana"/>
                      <w:sz w:val="18"/>
                      <w:szCs w:val="18"/>
                    </w:rPr>
                    <w:t>Selección de la muestra</w:t>
                  </w:r>
                </w:p>
              </w:tc>
            </w:tr>
            <w:tr w:rsidR="00CD3638" w:rsidRPr="00CD3638" w14:paraId="794657BF"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17CD5948"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19</w:t>
                  </w:r>
                </w:p>
              </w:tc>
              <w:tc>
                <w:tcPr>
                  <w:tcW w:w="1643" w:type="dxa"/>
                  <w:tcBorders>
                    <w:top w:val="outset" w:sz="6" w:space="0" w:color="auto"/>
                    <w:left w:val="outset" w:sz="6" w:space="0" w:color="auto"/>
                    <w:bottom w:val="outset" w:sz="6" w:space="0" w:color="auto"/>
                    <w:right w:val="outset" w:sz="6" w:space="0" w:color="auto"/>
                  </w:tcBorders>
                  <w:vAlign w:val="center"/>
                  <w:hideMark/>
                </w:tcPr>
                <w:p w14:paraId="297721F4" w14:textId="3FE93045" w:rsidR="0E069204" w:rsidRDefault="0E069204" w:rsidP="3BAD0164">
                  <w:pPr>
                    <w:spacing w:after="0"/>
                    <w:jc w:val="center"/>
                    <w:rPr>
                      <w:rFonts w:ascii="Verdana" w:eastAsia="Verdana" w:hAnsi="Verdana" w:cs="Verdana"/>
                      <w:sz w:val="18"/>
                      <w:szCs w:val="18"/>
                    </w:rPr>
                  </w:pPr>
                  <w:r w:rsidRPr="3BAD0164">
                    <w:rPr>
                      <w:rFonts w:ascii="Verdana" w:eastAsia="Verdana" w:hAnsi="Verdana" w:cs="Verdana"/>
                      <w:sz w:val="18"/>
                      <w:szCs w:val="18"/>
                    </w:rPr>
                    <w:t>ES-FM-0</w:t>
                  </w:r>
                  <w:r w:rsidR="513EB6A8" w:rsidRPr="3BAD0164">
                    <w:rPr>
                      <w:rFonts w:ascii="Verdana" w:eastAsia="Verdana" w:hAnsi="Verdana" w:cs="Verdana"/>
                      <w:sz w:val="18"/>
                      <w:szCs w:val="18"/>
                    </w:rPr>
                    <w:t>19</w:t>
                  </w:r>
                </w:p>
              </w:tc>
              <w:tc>
                <w:tcPr>
                  <w:tcW w:w="7874" w:type="dxa"/>
                  <w:tcBorders>
                    <w:top w:val="outset" w:sz="6" w:space="0" w:color="auto"/>
                    <w:left w:val="outset" w:sz="6" w:space="0" w:color="auto"/>
                    <w:bottom w:val="outset" w:sz="6" w:space="0" w:color="auto"/>
                    <w:right w:val="outset" w:sz="6" w:space="0" w:color="auto"/>
                  </w:tcBorders>
                  <w:vAlign w:val="center"/>
                  <w:hideMark/>
                </w:tcPr>
                <w:p w14:paraId="1D8419F0" w14:textId="69C106F6" w:rsidR="656C44BD" w:rsidRDefault="656C44BD" w:rsidP="656C44BD">
                  <w:pPr>
                    <w:spacing w:after="0"/>
                    <w:rPr>
                      <w:rFonts w:ascii="Verdana" w:eastAsia="Verdana" w:hAnsi="Verdana" w:cs="Verdana"/>
                      <w:sz w:val="18"/>
                      <w:szCs w:val="18"/>
                    </w:rPr>
                  </w:pPr>
                  <w:r w:rsidRPr="656C44BD">
                    <w:rPr>
                      <w:rFonts w:ascii="Verdana" w:eastAsia="Verdana" w:hAnsi="Verdana" w:cs="Verdana"/>
                      <w:sz w:val="18"/>
                      <w:szCs w:val="18"/>
                    </w:rPr>
                    <w:t>Análisis observaciones informe preliminar de auditoría interna, evaluación y/o seguimiento</w:t>
                  </w:r>
                </w:p>
              </w:tc>
            </w:tr>
            <w:tr w:rsidR="00CD3638" w:rsidRPr="00CD3638" w14:paraId="445C96E4"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1AA13E30"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20</w:t>
                  </w:r>
                </w:p>
              </w:tc>
              <w:tc>
                <w:tcPr>
                  <w:tcW w:w="1643" w:type="dxa"/>
                  <w:tcBorders>
                    <w:top w:val="outset" w:sz="6" w:space="0" w:color="auto"/>
                    <w:left w:val="outset" w:sz="6" w:space="0" w:color="auto"/>
                    <w:bottom w:val="outset" w:sz="6" w:space="0" w:color="auto"/>
                    <w:right w:val="outset" w:sz="6" w:space="0" w:color="auto"/>
                  </w:tcBorders>
                  <w:vAlign w:val="center"/>
                  <w:hideMark/>
                </w:tcPr>
                <w:p w14:paraId="257CEED4" w14:textId="697832C7" w:rsidR="0E069204" w:rsidRDefault="0E069204" w:rsidP="3BAD0164">
                  <w:pPr>
                    <w:spacing w:after="0"/>
                    <w:jc w:val="center"/>
                    <w:rPr>
                      <w:rFonts w:ascii="Verdana" w:eastAsia="Verdana" w:hAnsi="Verdana" w:cs="Verdana"/>
                      <w:sz w:val="18"/>
                      <w:szCs w:val="18"/>
                    </w:rPr>
                  </w:pPr>
                  <w:r w:rsidRPr="3BAD0164">
                    <w:rPr>
                      <w:rFonts w:ascii="Verdana" w:eastAsia="Verdana" w:hAnsi="Verdana" w:cs="Verdana"/>
                      <w:sz w:val="18"/>
                      <w:szCs w:val="18"/>
                    </w:rPr>
                    <w:t>ES-FM-02</w:t>
                  </w:r>
                  <w:r w:rsidR="07BAA4DC" w:rsidRPr="3BAD0164">
                    <w:rPr>
                      <w:rFonts w:ascii="Verdana" w:eastAsia="Verdana" w:hAnsi="Verdana" w:cs="Verdana"/>
                      <w:sz w:val="18"/>
                      <w:szCs w:val="18"/>
                    </w:rPr>
                    <w:t>0</w:t>
                  </w:r>
                </w:p>
              </w:tc>
              <w:tc>
                <w:tcPr>
                  <w:tcW w:w="7874" w:type="dxa"/>
                  <w:tcBorders>
                    <w:top w:val="outset" w:sz="6" w:space="0" w:color="auto"/>
                    <w:left w:val="outset" w:sz="6" w:space="0" w:color="auto"/>
                    <w:bottom w:val="outset" w:sz="6" w:space="0" w:color="auto"/>
                    <w:right w:val="outset" w:sz="6" w:space="0" w:color="auto"/>
                  </w:tcBorders>
                  <w:vAlign w:val="center"/>
                  <w:hideMark/>
                </w:tcPr>
                <w:p w14:paraId="3FBDA669" w14:textId="48D6499B" w:rsidR="656C44BD" w:rsidRDefault="64A89A2B" w:rsidP="3BAD0164">
                  <w:pPr>
                    <w:spacing w:after="0"/>
                    <w:rPr>
                      <w:rFonts w:ascii="Verdana" w:eastAsia="Verdana" w:hAnsi="Verdana" w:cs="Verdana"/>
                      <w:sz w:val="18"/>
                      <w:szCs w:val="18"/>
                    </w:rPr>
                  </w:pPr>
                  <w:bookmarkStart w:id="10" w:name="_Int_TsaSFPiv"/>
                  <w:r w:rsidRPr="3BAD0164">
                    <w:rPr>
                      <w:rFonts w:ascii="Verdana" w:eastAsia="Verdana" w:hAnsi="Verdana" w:cs="Verdana"/>
                      <w:sz w:val="18"/>
                      <w:szCs w:val="18"/>
                    </w:rPr>
                    <w:t>Evaluación auditor</w:t>
                  </w:r>
                  <w:bookmarkEnd w:id="10"/>
                  <w:r w:rsidRPr="3BAD0164">
                    <w:rPr>
                      <w:rFonts w:ascii="Verdana" w:eastAsia="Verdana" w:hAnsi="Verdana" w:cs="Verdana"/>
                      <w:sz w:val="18"/>
                      <w:szCs w:val="18"/>
                    </w:rPr>
                    <w:t xml:space="preserve"> interno</w:t>
                  </w:r>
                </w:p>
              </w:tc>
            </w:tr>
            <w:tr w:rsidR="00CD3638" w:rsidRPr="00CD3638" w14:paraId="4FF1D506"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2F1579AD"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21</w:t>
                  </w:r>
                </w:p>
              </w:tc>
              <w:tc>
                <w:tcPr>
                  <w:tcW w:w="1643" w:type="dxa"/>
                  <w:tcBorders>
                    <w:top w:val="outset" w:sz="6" w:space="0" w:color="auto"/>
                    <w:left w:val="outset" w:sz="6" w:space="0" w:color="auto"/>
                    <w:bottom w:val="outset" w:sz="6" w:space="0" w:color="auto"/>
                    <w:right w:val="outset" w:sz="6" w:space="0" w:color="auto"/>
                  </w:tcBorders>
                  <w:vAlign w:val="center"/>
                  <w:hideMark/>
                </w:tcPr>
                <w:p w14:paraId="1BB32793" w14:textId="3CE481F5" w:rsidR="0E069204" w:rsidRDefault="0E069204" w:rsidP="3BAD0164">
                  <w:pPr>
                    <w:spacing w:after="0"/>
                    <w:jc w:val="center"/>
                    <w:rPr>
                      <w:rFonts w:ascii="Verdana" w:eastAsia="Verdana" w:hAnsi="Verdana" w:cs="Verdana"/>
                      <w:sz w:val="18"/>
                      <w:szCs w:val="18"/>
                    </w:rPr>
                  </w:pPr>
                  <w:r w:rsidRPr="3BAD0164">
                    <w:rPr>
                      <w:rFonts w:ascii="Verdana" w:eastAsia="Verdana" w:hAnsi="Verdana" w:cs="Verdana"/>
                      <w:sz w:val="18"/>
                      <w:szCs w:val="18"/>
                    </w:rPr>
                    <w:t>ES-FM-02</w:t>
                  </w:r>
                  <w:r w:rsidR="4346E6B9" w:rsidRPr="3BAD0164">
                    <w:rPr>
                      <w:rFonts w:ascii="Verdana" w:eastAsia="Verdana" w:hAnsi="Verdana" w:cs="Verdana"/>
                      <w:sz w:val="18"/>
                      <w:szCs w:val="18"/>
                    </w:rPr>
                    <w:t>1</w:t>
                  </w:r>
                </w:p>
              </w:tc>
              <w:tc>
                <w:tcPr>
                  <w:tcW w:w="7874" w:type="dxa"/>
                  <w:tcBorders>
                    <w:top w:val="outset" w:sz="6" w:space="0" w:color="auto"/>
                    <w:left w:val="outset" w:sz="6" w:space="0" w:color="auto"/>
                    <w:bottom w:val="outset" w:sz="6" w:space="0" w:color="auto"/>
                    <w:right w:val="outset" w:sz="6" w:space="0" w:color="auto"/>
                  </w:tcBorders>
                  <w:vAlign w:val="center"/>
                  <w:hideMark/>
                </w:tcPr>
                <w:p w14:paraId="08A254F5" w14:textId="622D79F5" w:rsidR="656C44BD" w:rsidRDefault="656C44BD" w:rsidP="656C44BD">
                  <w:pPr>
                    <w:spacing w:after="0"/>
                    <w:rPr>
                      <w:rFonts w:ascii="Verdana" w:eastAsia="Verdana" w:hAnsi="Verdana" w:cs="Verdana"/>
                      <w:sz w:val="18"/>
                      <w:szCs w:val="18"/>
                    </w:rPr>
                  </w:pPr>
                  <w:r w:rsidRPr="656C44BD">
                    <w:rPr>
                      <w:rFonts w:ascii="Verdana" w:eastAsia="Verdana" w:hAnsi="Verdana" w:cs="Verdana"/>
                      <w:sz w:val="18"/>
                      <w:szCs w:val="18"/>
                    </w:rPr>
                    <w:t>Evaluación auditoría interna</w:t>
                  </w:r>
                </w:p>
              </w:tc>
            </w:tr>
            <w:tr w:rsidR="00CD3638" w:rsidRPr="00CD3638" w14:paraId="52C5D11F"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0B86248B" w14:textId="77777777" w:rsidR="00CD3638" w:rsidRPr="00CD3638" w:rsidRDefault="7ED4CC3B" w:rsidP="0E069204">
                  <w:pPr>
                    <w:spacing w:after="0" w:line="240" w:lineRule="auto"/>
                    <w:rPr>
                      <w:rFonts w:ascii="Verdana" w:eastAsia="Verdana" w:hAnsi="Verdana" w:cs="Verdana"/>
                    </w:rPr>
                  </w:pPr>
                  <w:r w:rsidRPr="0E069204">
                    <w:rPr>
                      <w:rFonts w:ascii="Verdana" w:eastAsia="Verdana" w:hAnsi="Verdana" w:cs="Verdana"/>
                    </w:rPr>
                    <w:t>22</w:t>
                  </w:r>
                </w:p>
              </w:tc>
              <w:tc>
                <w:tcPr>
                  <w:tcW w:w="1643" w:type="dxa"/>
                  <w:tcBorders>
                    <w:top w:val="outset" w:sz="6" w:space="0" w:color="auto"/>
                    <w:left w:val="outset" w:sz="6" w:space="0" w:color="auto"/>
                    <w:bottom w:val="outset" w:sz="6" w:space="0" w:color="auto"/>
                    <w:right w:val="outset" w:sz="6" w:space="0" w:color="auto"/>
                  </w:tcBorders>
                  <w:vAlign w:val="center"/>
                  <w:hideMark/>
                </w:tcPr>
                <w:p w14:paraId="5E598D39" w14:textId="37B8BAF9" w:rsidR="0E069204" w:rsidRDefault="0E069204" w:rsidP="3BAD0164">
                  <w:pPr>
                    <w:spacing w:after="0"/>
                    <w:jc w:val="center"/>
                    <w:rPr>
                      <w:rFonts w:ascii="Verdana" w:eastAsia="Verdana" w:hAnsi="Verdana" w:cs="Verdana"/>
                      <w:sz w:val="18"/>
                      <w:szCs w:val="18"/>
                    </w:rPr>
                  </w:pPr>
                  <w:r w:rsidRPr="3BAD0164">
                    <w:rPr>
                      <w:rFonts w:ascii="Verdana" w:eastAsia="Verdana" w:hAnsi="Verdana" w:cs="Verdana"/>
                      <w:sz w:val="18"/>
                      <w:szCs w:val="18"/>
                    </w:rPr>
                    <w:t>ES-FM-02</w:t>
                  </w:r>
                  <w:r w:rsidR="45E6C82E" w:rsidRPr="3BAD0164">
                    <w:rPr>
                      <w:rFonts w:ascii="Verdana" w:eastAsia="Verdana" w:hAnsi="Verdana" w:cs="Verdana"/>
                      <w:sz w:val="18"/>
                      <w:szCs w:val="18"/>
                    </w:rPr>
                    <w:t>2</w:t>
                  </w:r>
                </w:p>
              </w:tc>
              <w:tc>
                <w:tcPr>
                  <w:tcW w:w="7874" w:type="dxa"/>
                  <w:tcBorders>
                    <w:top w:val="outset" w:sz="6" w:space="0" w:color="auto"/>
                    <w:left w:val="outset" w:sz="6" w:space="0" w:color="auto"/>
                    <w:bottom w:val="outset" w:sz="6" w:space="0" w:color="auto"/>
                    <w:right w:val="outset" w:sz="6" w:space="0" w:color="auto"/>
                  </w:tcBorders>
                  <w:vAlign w:val="center"/>
                  <w:hideMark/>
                </w:tcPr>
                <w:p w14:paraId="4860905D" w14:textId="51E670DA" w:rsidR="656C44BD" w:rsidRDefault="656C44BD" w:rsidP="656C44BD">
                  <w:pPr>
                    <w:spacing w:after="0"/>
                    <w:rPr>
                      <w:rFonts w:ascii="Verdana" w:eastAsia="Verdana" w:hAnsi="Verdana" w:cs="Verdana"/>
                      <w:sz w:val="18"/>
                      <w:szCs w:val="18"/>
                    </w:rPr>
                  </w:pPr>
                  <w:r w:rsidRPr="656C44BD">
                    <w:rPr>
                      <w:rFonts w:ascii="Verdana" w:eastAsia="Verdana" w:hAnsi="Verdana" w:cs="Verdana"/>
                      <w:sz w:val="18"/>
                      <w:szCs w:val="18"/>
                    </w:rPr>
                    <w:t>Lista de chequeo auditoría interna/evaluación y/o seguimiento</w:t>
                  </w:r>
                </w:p>
              </w:tc>
            </w:tr>
            <w:tr w:rsidR="004C442E" w:rsidRPr="00CD3638" w14:paraId="29334D6F"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tcPr>
                <w:p w14:paraId="751C4959" w14:textId="7DF90477" w:rsidR="004C442E" w:rsidRPr="0E069204" w:rsidRDefault="004C442E" w:rsidP="0E069204">
                  <w:pPr>
                    <w:spacing w:after="0" w:line="240" w:lineRule="auto"/>
                    <w:rPr>
                      <w:rFonts w:ascii="Verdana" w:eastAsia="Verdana" w:hAnsi="Verdana" w:cs="Verdana"/>
                    </w:rPr>
                  </w:pPr>
                  <w:r>
                    <w:rPr>
                      <w:rFonts w:ascii="Verdana" w:eastAsia="Verdana" w:hAnsi="Verdana" w:cs="Verdana"/>
                    </w:rPr>
                    <w:t>23</w:t>
                  </w:r>
                </w:p>
              </w:tc>
              <w:tc>
                <w:tcPr>
                  <w:tcW w:w="1643" w:type="dxa"/>
                  <w:tcBorders>
                    <w:top w:val="outset" w:sz="6" w:space="0" w:color="auto"/>
                    <w:left w:val="outset" w:sz="6" w:space="0" w:color="auto"/>
                    <w:bottom w:val="outset" w:sz="6" w:space="0" w:color="auto"/>
                    <w:right w:val="outset" w:sz="6" w:space="0" w:color="auto"/>
                  </w:tcBorders>
                  <w:vAlign w:val="center"/>
                </w:tcPr>
                <w:p w14:paraId="5936D28B" w14:textId="0862980D" w:rsidR="004C442E" w:rsidRPr="3BAD0164" w:rsidRDefault="004C442E" w:rsidP="3BAD0164">
                  <w:pPr>
                    <w:spacing w:after="0"/>
                    <w:jc w:val="center"/>
                    <w:rPr>
                      <w:rFonts w:ascii="Verdana" w:eastAsia="Verdana" w:hAnsi="Verdana" w:cs="Verdana"/>
                      <w:sz w:val="18"/>
                      <w:szCs w:val="18"/>
                    </w:rPr>
                  </w:pPr>
                  <w:r>
                    <w:rPr>
                      <w:rFonts w:ascii="Verdana" w:eastAsia="Verdana" w:hAnsi="Verdana" w:cs="Verdana"/>
                      <w:sz w:val="18"/>
                      <w:szCs w:val="18"/>
                    </w:rPr>
                    <w:t>ES-FM-023</w:t>
                  </w:r>
                </w:p>
              </w:tc>
              <w:tc>
                <w:tcPr>
                  <w:tcW w:w="7874" w:type="dxa"/>
                  <w:tcBorders>
                    <w:top w:val="outset" w:sz="6" w:space="0" w:color="auto"/>
                    <w:left w:val="outset" w:sz="6" w:space="0" w:color="auto"/>
                    <w:bottom w:val="outset" w:sz="6" w:space="0" w:color="auto"/>
                    <w:right w:val="outset" w:sz="6" w:space="0" w:color="auto"/>
                  </w:tcBorders>
                  <w:vAlign w:val="center"/>
                </w:tcPr>
                <w:p w14:paraId="2737F80A" w14:textId="06913EE2" w:rsidR="004C442E" w:rsidRPr="656C44BD" w:rsidRDefault="004C442E" w:rsidP="656C44BD">
                  <w:pPr>
                    <w:spacing w:after="0"/>
                    <w:rPr>
                      <w:rFonts w:ascii="Verdana" w:eastAsia="Verdana" w:hAnsi="Verdana" w:cs="Verdana"/>
                      <w:sz w:val="18"/>
                      <w:szCs w:val="18"/>
                    </w:rPr>
                  </w:pPr>
                  <w:r>
                    <w:rPr>
                      <w:rFonts w:ascii="Verdana" w:eastAsia="Verdana" w:hAnsi="Verdana" w:cs="Verdana"/>
                      <w:sz w:val="18"/>
                      <w:szCs w:val="18"/>
                    </w:rPr>
                    <w:t>Balance acciones de mejora</w:t>
                  </w:r>
                </w:p>
              </w:tc>
            </w:tr>
            <w:tr w:rsidR="00CD3638" w:rsidRPr="00CD3638" w14:paraId="162481B5"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30A043EC" w14:textId="4566F912" w:rsidR="00CD3638" w:rsidRPr="00CD3638" w:rsidRDefault="7ED4CC3B" w:rsidP="0E069204">
                  <w:pPr>
                    <w:spacing w:after="0" w:line="240" w:lineRule="auto"/>
                    <w:rPr>
                      <w:rFonts w:ascii="Verdana" w:eastAsia="Verdana" w:hAnsi="Verdana" w:cs="Verdana"/>
                    </w:rPr>
                  </w:pPr>
                  <w:r w:rsidRPr="3BAD0164">
                    <w:rPr>
                      <w:rFonts w:ascii="Verdana" w:eastAsia="Verdana" w:hAnsi="Verdana" w:cs="Verdana"/>
                    </w:rPr>
                    <w:t>2</w:t>
                  </w:r>
                  <w:r w:rsidR="004C442E">
                    <w:rPr>
                      <w:rFonts w:ascii="Verdana" w:eastAsia="Verdana" w:hAnsi="Verdana" w:cs="Verdana"/>
                    </w:rPr>
                    <w:t>4</w:t>
                  </w:r>
                </w:p>
              </w:tc>
              <w:tc>
                <w:tcPr>
                  <w:tcW w:w="1643" w:type="dxa"/>
                  <w:tcBorders>
                    <w:top w:val="outset" w:sz="6" w:space="0" w:color="auto"/>
                    <w:left w:val="outset" w:sz="6" w:space="0" w:color="auto"/>
                    <w:bottom w:val="outset" w:sz="6" w:space="0" w:color="auto"/>
                    <w:right w:val="outset" w:sz="6" w:space="0" w:color="auto"/>
                  </w:tcBorders>
                  <w:vAlign w:val="center"/>
                  <w:hideMark/>
                </w:tcPr>
                <w:p w14:paraId="0F5A84B0" w14:textId="77777777" w:rsidR="00CD3638" w:rsidRPr="00CD3638" w:rsidRDefault="7ED4CC3B" w:rsidP="0E069204">
                  <w:pPr>
                    <w:spacing w:after="0"/>
                    <w:jc w:val="center"/>
                    <w:rPr>
                      <w:rFonts w:ascii="Verdana" w:eastAsia="Verdana" w:hAnsi="Verdana" w:cs="Verdana"/>
                      <w:sz w:val="18"/>
                      <w:szCs w:val="18"/>
                    </w:rPr>
                  </w:pPr>
                  <w:r w:rsidRPr="0E069204">
                    <w:rPr>
                      <w:rFonts w:ascii="Verdana" w:eastAsia="Verdana" w:hAnsi="Verdana" w:cs="Verdana"/>
                      <w:sz w:val="18"/>
                      <w:szCs w:val="18"/>
                    </w:rPr>
                    <w:t>No aplica</w:t>
                  </w:r>
                </w:p>
              </w:tc>
              <w:tc>
                <w:tcPr>
                  <w:tcW w:w="7874" w:type="dxa"/>
                  <w:tcBorders>
                    <w:top w:val="outset" w:sz="6" w:space="0" w:color="auto"/>
                    <w:left w:val="outset" w:sz="6" w:space="0" w:color="auto"/>
                    <w:bottom w:val="outset" w:sz="6" w:space="0" w:color="auto"/>
                    <w:right w:val="outset" w:sz="6" w:space="0" w:color="auto"/>
                  </w:tcBorders>
                  <w:vAlign w:val="center"/>
                  <w:hideMark/>
                </w:tcPr>
                <w:p w14:paraId="1EA10026" w14:textId="77777777" w:rsidR="00CD3638" w:rsidRPr="00CD3638" w:rsidRDefault="7ED4CC3B" w:rsidP="0E069204">
                  <w:pPr>
                    <w:spacing w:after="0"/>
                    <w:rPr>
                      <w:rFonts w:ascii="Verdana" w:eastAsia="Verdana" w:hAnsi="Verdana" w:cs="Verdana"/>
                      <w:sz w:val="18"/>
                      <w:szCs w:val="18"/>
                    </w:rPr>
                  </w:pPr>
                  <w:r w:rsidRPr="0E069204">
                    <w:rPr>
                      <w:rFonts w:ascii="Verdana" w:eastAsia="Verdana" w:hAnsi="Verdana" w:cs="Verdana"/>
                      <w:sz w:val="18"/>
                      <w:szCs w:val="18"/>
                    </w:rPr>
                    <w:t>Papeles de trabajo</w:t>
                  </w:r>
                </w:p>
              </w:tc>
            </w:tr>
            <w:tr w:rsidR="00CD3638" w:rsidRPr="00CD3638" w14:paraId="4C81D981" w14:textId="77777777" w:rsidTr="3BAD0164">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1190CD01" w14:textId="0A31CCAA" w:rsidR="00CD3638" w:rsidRPr="00CD3638" w:rsidRDefault="7ED4CC3B" w:rsidP="0E069204">
                  <w:pPr>
                    <w:spacing w:after="0" w:line="240" w:lineRule="auto"/>
                    <w:rPr>
                      <w:rFonts w:ascii="Verdana" w:eastAsia="Verdana" w:hAnsi="Verdana" w:cs="Verdana"/>
                    </w:rPr>
                  </w:pPr>
                  <w:r w:rsidRPr="3BAD0164">
                    <w:rPr>
                      <w:rFonts w:ascii="Verdana" w:eastAsia="Verdana" w:hAnsi="Verdana" w:cs="Verdana"/>
                    </w:rPr>
                    <w:t>2</w:t>
                  </w:r>
                  <w:r w:rsidR="004C442E">
                    <w:rPr>
                      <w:rFonts w:ascii="Verdana" w:eastAsia="Verdana" w:hAnsi="Verdana" w:cs="Verdana"/>
                    </w:rPr>
                    <w:t>5</w:t>
                  </w:r>
                </w:p>
              </w:tc>
              <w:tc>
                <w:tcPr>
                  <w:tcW w:w="1643" w:type="dxa"/>
                  <w:tcBorders>
                    <w:top w:val="outset" w:sz="6" w:space="0" w:color="auto"/>
                    <w:left w:val="outset" w:sz="6" w:space="0" w:color="auto"/>
                    <w:bottom w:val="outset" w:sz="6" w:space="0" w:color="auto"/>
                    <w:right w:val="outset" w:sz="6" w:space="0" w:color="auto"/>
                  </w:tcBorders>
                  <w:vAlign w:val="center"/>
                  <w:hideMark/>
                </w:tcPr>
                <w:p w14:paraId="7B156771" w14:textId="77777777" w:rsidR="00CD3638" w:rsidRPr="00CD3638" w:rsidRDefault="7ED4CC3B" w:rsidP="0E069204">
                  <w:pPr>
                    <w:spacing w:after="0"/>
                    <w:jc w:val="center"/>
                    <w:rPr>
                      <w:rFonts w:ascii="Verdana" w:eastAsia="Verdana" w:hAnsi="Verdana" w:cs="Verdana"/>
                      <w:sz w:val="18"/>
                      <w:szCs w:val="18"/>
                    </w:rPr>
                  </w:pPr>
                  <w:r w:rsidRPr="0E069204">
                    <w:rPr>
                      <w:rFonts w:ascii="Verdana" w:eastAsia="Verdana" w:hAnsi="Verdana" w:cs="Verdana"/>
                      <w:sz w:val="18"/>
                      <w:szCs w:val="18"/>
                    </w:rPr>
                    <w:t>No aplica</w:t>
                  </w:r>
                </w:p>
              </w:tc>
              <w:tc>
                <w:tcPr>
                  <w:tcW w:w="7874" w:type="dxa"/>
                  <w:tcBorders>
                    <w:top w:val="outset" w:sz="6" w:space="0" w:color="auto"/>
                    <w:left w:val="outset" w:sz="6" w:space="0" w:color="auto"/>
                    <w:bottom w:val="outset" w:sz="6" w:space="0" w:color="auto"/>
                    <w:right w:val="outset" w:sz="6" w:space="0" w:color="auto"/>
                  </w:tcBorders>
                  <w:vAlign w:val="center"/>
                  <w:hideMark/>
                </w:tcPr>
                <w:p w14:paraId="7F2E5036" w14:textId="77777777" w:rsidR="00CD3638" w:rsidRPr="00CD3638" w:rsidRDefault="7ED4CC3B" w:rsidP="0E069204">
                  <w:pPr>
                    <w:spacing w:after="0"/>
                    <w:rPr>
                      <w:rFonts w:ascii="Verdana" w:eastAsia="Verdana" w:hAnsi="Verdana" w:cs="Verdana"/>
                      <w:sz w:val="18"/>
                      <w:szCs w:val="18"/>
                    </w:rPr>
                  </w:pPr>
                  <w:r w:rsidRPr="0E069204">
                    <w:rPr>
                      <w:rFonts w:ascii="Verdana" w:eastAsia="Verdana" w:hAnsi="Verdana" w:cs="Verdana"/>
                      <w:sz w:val="18"/>
                      <w:szCs w:val="18"/>
                    </w:rPr>
                    <w:t>Correo electrónico</w:t>
                  </w:r>
                </w:p>
              </w:tc>
            </w:tr>
          </w:tbl>
          <w:p w14:paraId="2C821576" w14:textId="6574F40C" w:rsidR="00CD3638" w:rsidRPr="00CD3638" w:rsidRDefault="00CD3638" w:rsidP="0E069204">
            <w:pPr>
              <w:rPr>
                <w:rFonts w:ascii="Verdana" w:eastAsia="Verdana" w:hAnsi="Verdana" w:cs="Verdana"/>
              </w:rPr>
            </w:pPr>
          </w:p>
        </w:tc>
      </w:tr>
      <w:tr w:rsidR="00CD3638" w:rsidRPr="00CD3638" w14:paraId="68060803" w14:textId="77777777" w:rsidTr="3BAD0164">
        <w:trPr>
          <w:tblCellSpacing w:w="15" w:type="dxa"/>
          <w:jc w:val="center"/>
        </w:trPr>
        <w:tc>
          <w:tcPr>
            <w:tcW w:w="10935" w:type="dxa"/>
            <w:vAlign w:val="center"/>
            <w:hideMark/>
          </w:tcPr>
          <w:p w14:paraId="1CE8FFAF" w14:textId="1BC853C3" w:rsidR="00CD3638" w:rsidRPr="00CD3638" w:rsidRDefault="00CD3638" w:rsidP="0E069204">
            <w:pPr>
              <w:spacing w:after="0" w:line="240" w:lineRule="auto"/>
              <w:ind w:left="720"/>
              <w:rPr>
                <w:rFonts w:ascii="Verdana" w:eastAsia="Verdana" w:hAnsi="Verdana" w:cs="Verdana"/>
                <w:color w:val="000000" w:themeColor="text1"/>
                <w:sz w:val="22"/>
                <w:szCs w:val="22"/>
              </w:rPr>
            </w:pPr>
          </w:p>
          <w:p w14:paraId="6C88CF4F" w14:textId="78D1FFA6" w:rsidR="00CD3638" w:rsidRPr="00CD3638" w:rsidRDefault="653E3282" w:rsidP="0E069204">
            <w:pPr>
              <w:spacing w:after="0" w:line="240" w:lineRule="auto"/>
              <w:rPr>
                <w:rFonts w:ascii="Verdana" w:eastAsia="Verdana" w:hAnsi="Verdana" w:cs="Verdana"/>
                <w:color w:val="000000" w:themeColor="text1"/>
                <w:sz w:val="22"/>
                <w:szCs w:val="22"/>
              </w:rPr>
            </w:pPr>
            <w:r w:rsidRPr="0E069204">
              <w:rPr>
                <w:rFonts w:ascii="Verdana" w:eastAsia="Verdana" w:hAnsi="Verdana" w:cs="Verdana"/>
                <w:b/>
                <w:bCs/>
                <w:color w:val="000000" w:themeColor="text1"/>
                <w:sz w:val="22"/>
                <w:szCs w:val="22"/>
              </w:rPr>
              <w:t>HISTORIAL DE CAMBIOS</w:t>
            </w:r>
          </w:p>
          <w:p w14:paraId="69AED50B" w14:textId="24368723" w:rsidR="00CD3638" w:rsidRPr="00CD3638" w:rsidRDefault="00CD3638" w:rsidP="0E069204">
            <w:pPr>
              <w:spacing w:after="0" w:line="240" w:lineRule="auto"/>
              <w:ind w:left="720"/>
              <w:rPr>
                <w:rFonts w:ascii="Verdana" w:eastAsia="Verdana" w:hAnsi="Verdana" w:cs="Verdana"/>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449"/>
              <w:gridCol w:w="1450"/>
              <w:gridCol w:w="7991"/>
            </w:tblGrid>
            <w:tr w:rsidR="0E069204" w14:paraId="29360629" w14:textId="77777777" w:rsidTr="3BAD0164">
              <w:trPr>
                <w:trHeight w:val="90"/>
              </w:trPr>
              <w:tc>
                <w:tcPr>
                  <w:tcW w:w="14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39BD1288" w14:textId="744E5504" w:rsidR="0E069204" w:rsidRDefault="0E069204" w:rsidP="0E069204">
                  <w:pPr>
                    <w:spacing w:after="0" w:line="240" w:lineRule="auto"/>
                    <w:jc w:val="center"/>
                    <w:rPr>
                      <w:rFonts w:ascii="Verdana" w:eastAsia="Verdana" w:hAnsi="Verdana" w:cs="Verdana"/>
                      <w:sz w:val="20"/>
                      <w:szCs w:val="20"/>
                    </w:rPr>
                  </w:pPr>
                  <w:r w:rsidRPr="0E069204">
                    <w:rPr>
                      <w:rFonts w:ascii="Verdana" w:eastAsia="Verdana" w:hAnsi="Verdana" w:cs="Verdana"/>
                      <w:b/>
                      <w:bCs/>
                      <w:sz w:val="20"/>
                      <w:szCs w:val="20"/>
                    </w:rPr>
                    <w:t>FECHA</w:t>
                  </w:r>
                </w:p>
              </w:tc>
              <w:tc>
                <w:tcPr>
                  <w:tcW w:w="14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0DC28CD2" w14:textId="28BBE39D" w:rsidR="0E069204" w:rsidRDefault="0E069204" w:rsidP="0E069204">
                  <w:pPr>
                    <w:spacing w:after="0" w:line="240" w:lineRule="auto"/>
                    <w:jc w:val="center"/>
                    <w:rPr>
                      <w:rFonts w:ascii="Verdana" w:eastAsia="Verdana" w:hAnsi="Verdana" w:cs="Verdana"/>
                      <w:sz w:val="20"/>
                      <w:szCs w:val="20"/>
                    </w:rPr>
                  </w:pPr>
                  <w:r w:rsidRPr="0E069204">
                    <w:rPr>
                      <w:rFonts w:ascii="Verdana" w:eastAsia="Verdana" w:hAnsi="Verdana" w:cs="Verdana"/>
                      <w:b/>
                      <w:bCs/>
                      <w:sz w:val="20"/>
                      <w:szCs w:val="20"/>
                    </w:rPr>
                    <w:t>VERSIÓN</w:t>
                  </w:r>
                </w:p>
              </w:tc>
              <w:tc>
                <w:tcPr>
                  <w:tcW w:w="800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37D1ACE5" w14:textId="2E51A355" w:rsidR="0E069204" w:rsidRDefault="0E069204" w:rsidP="0E069204">
                  <w:pPr>
                    <w:spacing w:after="0" w:line="240" w:lineRule="auto"/>
                    <w:jc w:val="center"/>
                    <w:rPr>
                      <w:rFonts w:ascii="Verdana" w:eastAsia="Verdana" w:hAnsi="Verdana" w:cs="Verdana"/>
                      <w:sz w:val="20"/>
                      <w:szCs w:val="20"/>
                    </w:rPr>
                  </w:pPr>
                  <w:r w:rsidRPr="0E069204">
                    <w:rPr>
                      <w:rFonts w:ascii="Verdana" w:eastAsia="Verdana" w:hAnsi="Verdana" w:cs="Verdana"/>
                      <w:b/>
                      <w:bCs/>
                      <w:sz w:val="20"/>
                      <w:szCs w:val="20"/>
                    </w:rPr>
                    <w:t>DESCRIPCIÓN DEL CAMBIO</w:t>
                  </w:r>
                </w:p>
              </w:tc>
            </w:tr>
            <w:tr w:rsidR="0E069204" w14:paraId="7D7645EE" w14:textId="77777777" w:rsidTr="3BAD0164">
              <w:trPr>
                <w:trHeight w:val="285"/>
              </w:trPr>
              <w:tc>
                <w:tcPr>
                  <w:tcW w:w="145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33239244" w14:textId="107EC316" w:rsidR="0E069204" w:rsidRDefault="15331A20" w:rsidP="60AF0933">
                  <w:pPr>
                    <w:spacing w:after="0" w:line="240" w:lineRule="auto"/>
                    <w:jc w:val="center"/>
                    <w:rPr>
                      <w:rFonts w:ascii="Verdana" w:eastAsia="Verdana" w:hAnsi="Verdana" w:cs="Verdana"/>
                      <w:sz w:val="18"/>
                      <w:szCs w:val="18"/>
                    </w:rPr>
                  </w:pPr>
                  <w:r w:rsidRPr="60AF0933">
                    <w:rPr>
                      <w:rFonts w:ascii="Verdana" w:eastAsia="Verdana" w:hAnsi="Verdana" w:cs="Verdana"/>
                      <w:sz w:val="18"/>
                      <w:szCs w:val="18"/>
                    </w:rPr>
                    <w:t>12</w:t>
                  </w:r>
                  <w:r w:rsidR="5554A445" w:rsidRPr="60AF0933">
                    <w:rPr>
                      <w:rFonts w:ascii="Verdana" w:eastAsia="Verdana" w:hAnsi="Verdana" w:cs="Verdana"/>
                      <w:sz w:val="18"/>
                      <w:szCs w:val="18"/>
                    </w:rPr>
                    <w:t>/</w:t>
                  </w:r>
                  <w:r w:rsidR="2435A822" w:rsidRPr="60AF0933">
                    <w:rPr>
                      <w:rFonts w:ascii="Verdana" w:eastAsia="Verdana" w:hAnsi="Verdana" w:cs="Verdana"/>
                      <w:sz w:val="18"/>
                      <w:szCs w:val="18"/>
                    </w:rPr>
                    <w:t>06</w:t>
                  </w:r>
                  <w:r w:rsidR="5554A445" w:rsidRPr="60AF0933">
                    <w:rPr>
                      <w:rFonts w:ascii="Verdana" w:eastAsia="Verdana" w:hAnsi="Verdana" w:cs="Verdana"/>
                      <w:sz w:val="18"/>
                      <w:szCs w:val="18"/>
                    </w:rPr>
                    <w:t>/202</w:t>
                  </w:r>
                  <w:r w:rsidR="708CD87E" w:rsidRPr="60AF0933">
                    <w:rPr>
                      <w:rFonts w:ascii="Verdana" w:eastAsia="Verdana" w:hAnsi="Verdana" w:cs="Verdana"/>
                      <w:sz w:val="18"/>
                      <w:szCs w:val="18"/>
                    </w:rPr>
                    <w:t>6</w:t>
                  </w:r>
                </w:p>
              </w:tc>
              <w:tc>
                <w:tcPr>
                  <w:tcW w:w="145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5F8AD0C4" w14:textId="371E270A" w:rsidR="0E069204" w:rsidRDefault="0E069204" w:rsidP="0E069204">
                  <w:pPr>
                    <w:spacing w:after="0" w:line="240" w:lineRule="auto"/>
                    <w:jc w:val="center"/>
                    <w:rPr>
                      <w:rFonts w:ascii="Verdana" w:eastAsia="Verdana" w:hAnsi="Verdana" w:cs="Verdana"/>
                      <w:sz w:val="18"/>
                      <w:szCs w:val="18"/>
                    </w:rPr>
                  </w:pPr>
                  <w:r w:rsidRPr="0E069204">
                    <w:rPr>
                      <w:rFonts w:ascii="Verdana" w:eastAsia="Verdana" w:hAnsi="Verdana" w:cs="Verdana"/>
                      <w:sz w:val="18"/>
                      <w:szCs w:val="18"/>
                    </w:rPr>
                    <w:t>0</w:t>
                  </w:r>
                </w:p>
              </w:tc>
              <w:tc>
                <w:tcPr>
                  <w:tcW w:w="8006"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686423DA" w14:textId="38C281DD" w:rsidR="0E069204" w:rsidRDefault="0E069204" w:rsidP="0E069204">
                  <w:pPr>
                    <w:spacing w:after="0" w:line="240" w:lineRule="auto"/>
                    <w:jc w:val="both"/>
                    <w:rPr>
                      <w:rFonts w:ascii="Verdana" w:eastAsia="Verdana" w:hAnsi="Verdana" w:cs="Verdana"/>
                      <w:sz w:val="18"/>
                      <w:szCs w:val="18"/>
                    </w:rPr>
                  </w:pPr>
                  <w:r w:rsidRPr="0E069204">
                    <w:rPr>
                      <w:rFonts w:ascii="Verdana" w:eastAsia="Verdana" w:hAnsi="Verdana" w:cs="Verdana"/>
                      <w:sz w:val="18"/>
                      <w:szCs w:val="18"/>
                    </w:rPr>
                    <w:t>Primera versión del documento para el nuevo Mapa de procesos.</w:t>
                  </w:r>
                </w:p>
                <w:p w14:paraId="6A354DC8" w14:textId="782EF028" w:rsidR="0E069204" w:rsidRDefault="0E069204" w:rsidP="0E069204">
                  <w:pPr>
                    <w:spacing w:after="0" w:line="240" w:lineRule="auto"/>
                    <w:jc w:val="both"/>
                    <w:rPr>
                      <w:rFonts w:ascii="Verdana" w:eastAsia="Verdana" w:hAnsi="Verdana" w:cs="Verdana"/>
                      <w:sz w:val="18"/>
                      <w:szCs w:val="18"/>
                    </w:rPr>
                  </w:pPr>
                  <w:r w:rsidRPr="0E069204">
                    <w:rPr>
                      <w:rFonts w:ascii="Verdana" w:eastAsia="Verdana" w:hAnsi="Verdana" w:cs="Verdana"/>
                      <w:sz w:val="18"/>
                      <w:szCs w:val="18"/>
                    </w:rPr>
                    <w:t>Código anterior: ES-PR-004</w:t>
                  </w:r>
                  <w:r w:rsidR="32D9A701" w:rsidRPr="0E069204">
                    <w:rPr>
                      <w:rFonts w:ascii="Verdana" w:eastAsia="Verdana" w:hAnsi="Verdana" w:cs="Verdana"/>
                      <w:sz w:val="18"/>
                      <w:szCs w:val="18"/>
                    </w:rPr>
                    <w:t>.</w:t>
                  </w:r>
                </w:p>
                <w:p w14:paraId="37968BBD" w14:textId="0D01AB66" w:rsidR="0E069204" w:rsidRDefault="0E069204" w:rsidP="0E069204">
                  <w:pPr>
                    <w:spacing w:after="0" w:line="240" w:lineRule="auto"/>
                    <w:jc w:val="both"/>
                    <w:rPr>
                      <w:rFonts w:ascii="Verdana" w:eastAsia="Verdana" w:hAnsi="Verdana" w:cs="Verdana"/>
                      <w:sz w:val="18"/>
                      <w:szCs w:val="18"/>
                    </w:rPr>
                  </w:pPr>
                </w:p>
                <w:p w14:paraId="7F9EC35C" w14:textId="04C9AC7E" w:rsidR="32D9A701" w:rsidRDefault="7C2F4155" w:rsidP="3BAD0164">
                  <w:pPr>
                    <w:spacing w:after="0" w:line="240" w:lineRule="auto"/>
                    <w:jc w:val="both"/>
                    <w:rPr>
                      <w:rFonts w:ascii="Verdana" w:eastAsia="Verdana" w:hAnsi="Verdana" w:cs="Verdana"/>
                      <w:sz w:val="18"/>
                      <w:szCs w:val="18"/>
                    </w:rPr>
                  </w:pPr>
                  <w:r w:rsidRPr="3BAD0164">
                    <w:rPr>
                      <w:rFonts w:ascii="Verdana" w:eastAsia="Verdana" w:hAnsi="Verdana" w:cs="Verdana"/>
                      <w:color w:val="000000" w:themeColor="text1"/>
                      <w:sz w:val="16"/>
                      <w:szCs w:val="16"/>
                      <w:lang w:val="es-ES"/>
                    </w:rPr>
                    <w:t>C</w:t>
                  </w:r>
                  <w:r w:rsidRPr="3BAD0164">
                    <w:rPr>
                      <w:rFonts w:ascii="Verdana" w:eastAsia="Verdana" w:hAnsi="Verdana" w:cs="Verdana"/>
                      <w:sz w:val="18"/>
                      <w:szCs w:val="18"/>
                      <w:lang w:val="es-ES"/>
                    </w:rPr>
                    <w:t xml:space="preserve">ontenido ratificado de acuerdo con la versión vigente en ISOlución: </w:t>
                  </w:r>
                  <w:r w:rsidRPr="3BAD0164">
                    <w:rPr>
                      <w:rFonts w:ascii="Verdana" w:eastAsia="Verdana" w:hAnsi="Verdana" w:cs="Verdana"/>
                      <w:sz w:val="18"/>
                      <w:szCs w:val="18"/>
                    </w:rPr>
                    <w:t xml:space="preserve"> </w:t>
                  </w:r>
                </w:p>
                <w:p w14:paraId="090974A0" w14:textId="6586E51A" w:rsidR="32D9A701" w:rsidRDefault="32D9A701" w:rsidP="0E069204">
                  <w:pPr>
                    <w:spacing w:after="0" w:line="240" w:lineRule="auto"/>
                    <w:jc w:val="both"/>
                    <w:rPr>
                      <w:rFonts w:ascii="Verdana" w:eastAsia="Verdana" w:hAnsi="Verdana" w:cs="Verdana"/>
                      <w:sz w:val="18"/>
                      <w:szCs w:val="18"/>
                    </w:rPr>
                  </w:pPr>
                  <w:r w:rsidRPr="0E069204">
                    <w:rPr>
                      <w:rFonts w:ascii="Verdana" w:eastAsia="Verdana" w:hAnsi="Verdana" w:cs="Verdana"/>
                      <w:sz w:val="18"/>
                      <w:szCs w:val="18"/>
                    </w:rPr>
                    <w:t>Se actualiza todo el contenido a fin de alinearlo con el Manual de Auditoria interno ES-DR-001 y los formatos de la Oficina de Control Interno, incluyendo el nombre del documento, que pasa de "Auditoría Interna de Gestión" a "Auditoría Interna".</w:t>
                  </w:r>
                </w:p>
              </w:tc>
            </w:tr>
            <w:tr w:rsidR="0E069204" w14:paraId="7F3B01AD" w14:textId="77777777" w:rsidTr="3BAD0164">
              <w:trPr>
                <w:trHeight w:val="195"/>
              </w:trPr>
              <w:tc>
                <w:tcPr>
                  <w:tcW w:w="145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2338259A" w14:textId="44A2277A" w:rsidR="0E069204" w:rsidRDefault="0E069204" w:rsidP="0E069204">
                  <w:pPr>
                    <w:spacing w:after="0" w:line="240" w:lineRule="auto"/>
                    <w:jc w:val="center"/>
                    <w:rPr>
                      <w:rFonts w:ascii="Verdana" w:eastAsia="Verdana" w:hAnsi="Verdana" w:cs="Verdana"/>
                      <w:sz w:val="18"/>
                      <w:szCs w:val="18"/>
                    </w:rPr>
                  </w:pPr>
                </w:p>
              </w:tc>
              <w:tc>
                <w:tcPr>
                  <w:tcW w:w="145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784741F3" w14:textId="43F06E22" w:rsidR="0E069204" w:rsidRDefault="0E069204" w:rsidP="0E069204">
                  <w:pPr>
                    <w:spacing w:after="0" w:line="240" w:lineRule="auto"/>
                    <w:jc w:val="center"/>
                    <w:rPr>
                      <w:rFonts w:ascii="Verdana" w:eastAsia="Verdana" w:hAnsi="Verdana" w:cs="Verdana"/>
                      <w:sz w:val="18"/>
                      <w:szCs w:val="18"/>
                    </w:rPr>
                  </w:pPr>
                </w:p>
              </w:tc>
              <w:tc>
                <w:tcPr>
                  <w:tcW w:w="8006"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65F094A1" w14:textId="777D89EB" w:rsidR="0E069204" w:rsidRDefault="0E069204" w:rsidP="0E069204">
                  <w:pPr>
                    <w:spacing w:after="0" w:line="240" w:lineRule="auto"/>
                    <w:jc w:val="both"/>
                    <w:rPr>
                      <w:rFonts w:ascii="Verdana" w:eastAsia="Verdana" w:hAnsi="Verdana" w:cs="Verdana"/>
                      <w:sz w:val="18"/>
                      <w:szCs w:val="18"/>
                    </w:rPr>
                  </w:pPr>
                </w:p>
              </w:tc>
            </w:tr>
          </w:tbl>
          <w:p w14:paraId="1A1F5A58" w14:textId="3C89D959" w:rsidR="00CD3638" w:rsidRPr="00CD3638" w:rsidRDefault="00CD3638" w:rsidP="60AF0933">
            <w:pPr>
              <w:spacing w:after="0" w:line="240" w:lineRule="auto"/>
              <w:ind w:left="720"/>
              <w:rPr>
                <w:rFonts w:ascii="Verdana" w:eastAsia="Verdana" w:hAnsi="Verdana" w:cs="Verdana"/>
                <w:color w:val="000000" w:themeColor="text1"/>
                <w:sz w:val="22"/>
                <w:szCs w:val="22"/>
              </w:rPr>
            </w:pPr>
          </w:p>
          <w:p w14:paraId="5E94590F" w14:textId="2E1CC1E4" w:rsidR="60AF0933" w:rsidRDefault="60AF0933" w:rsidP="60AF0933">
            <w:pPr>
              <w:spacing w:after="0" w:line="240" w:lineRule="auto"/>
              <w:ind w:left="720"/>
              <w:rPr>
                <w:rFonts w:ascii="Verdana" w:eastAsia="Verdana" w:hAnsi="Verdana" w:cs="Verdana"/>
                <w:color w:val="000000" w:themeColor="text1"/>
                <w:sz w:val="22"/>
                <w:szCs w:val="22"/>
              </w:rPr>
            </w:pPr>
          </w:p>
          <w:p w14:paraId="427431AC" w14:textId="039DF7E8" w:rsidR="00CD3638" w:rsidRPr="00CD3638" w:rsidRDefault="653E3282" w:rsidP="0E069204">
            <w:pPr>
              <w:spacing w:after="0" w:line="240" w:lineRule="auto"/>
              <w:rPr>
                <w:rFonts w:ascii="Verdana" w:eastAsia="Verdana" w:hAnsi="Verdana" w:cs="Verdana"/>
                <w:color w:val="000000" w:themeColor="text1"/>
                <w:sz w:val="22"/>
                <w:szCs w:val="22"/>
              </w:rPr>
            </w:pPr>
            <w:r w:rsidRPr="0E069204">
              <w:rPr>
                <w:rFonts w:ascii="Verdana" w:eastAsia="Verdana" w:hAnsi="Verdana" w:cs="Verdana"/>
                <w:b/>
                <w:bCs/>
                <w:color w:val="000000" w:themeColor="text1"/>
                <w:sz w:val="22"/>
                <w:szCs w:val="22"/>
              </w:rPr>
              <w:t>FLUJO DE APROBACIÓN</w:t>
            </w:r>
          </w:p>
          <w:p w14:paraId="78F37D2A" w14:textId="14A53D45" w:rsidR="00CD3638" w:rsidRPr="00CD3638" w:rsidRDefault="00CD3638" w:rsidP="0E069204">
            <w:pPr>
              <w:spacing w:after="0" w:line="240" w:lineRule="auto"/>
              <w:rPr>
                <w:rFonts w:ascii="Verdana" w:eastAsia="Verdana" w:hAnsi="Verdana" w:cs="Verdana"/>
                <w:b/>
                <w:bCs/>
                <w:color w:val="000000" w:themeColor="text1"/>
                <w:sz w:val="22"/>
                <w:szCs w:val="22"/>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57"/>
              <w:gridCol w:w="1358"/>
              <w:gridCol w:w="1374"/>
              <w:gridCol w:w="1375"/>
              <w:gridCol w:w="1358"/>
              <w:gridCol w:w="1355"/>
              <w:gridCol w:w="1358"/>
              <w:gridCol w:w="1355"/>
            </w:tblGrid>
            <w:tr w:rsidR="0E069204" w14:paraId="0B70145D" w14:textId="77777777" w:rsidTr="3BAD0164">
              <w:trPr>
                <w:trHeight w:val="285"/>
              </w:trPr>
              <w:tc>
                <w:tcPr>
                  <w:tcW w:w="2718" w:type="dxa"/>
                  <w:gridSpan w:val="2"/>
                  <w:shd w:val="clear" w:color="auto" w:fill="BFBFBF" w:themeFill="background1" w:themeFillShade="BF"/>
                  <w:tcMar>
                    <w:left w:w="105" w:type="dxa"/>
                    <w:right w:w="105" w:type="dxa"/>
                  </w:tcMar>
                  <w:vAlign w:val="center"/>
                </w:tcPr>
                <w:p w14:paraId="27B229E2" w14:textId="1684E8D5" w:rsidR="0E069204" w:rsidRDefault="0E069204" w:rsidP="0E069204">
                  <w:pPr>
                    <w:jc w:val="center"/>
                    <w:rPr>
                      <w:rFonts w:ascii="Verdana" w:eastAsia="Verdana" w:hAnsi="Verdana" w:cs="Verdana"/>
                      <w:sz w:val="20"/>
                      <w:szCs w:val="20"/>
                    </w:rPr>
                  </w:pPr>
                  <w:r w:rsidRPr="0E069204">
                    <w:rPr>
                      <w:rFonts w:ascii="Verdana" w:eastAsia="Verdana" w:hAnsi="Verdana" w:cs="Verdana"/>
                      <w:b/>
                      <w:bCs/>
                      <w:sz w:val="20"/>
                      <w:szCs w:val="20"/>
                    </w:rPr>
                    <w:t>ELABORÓ</w:t>
                  </w:r>
                </w:p>
              </w:tc>
              <w:tc>
                <w:tcPr>
                  <w:tcW w:w="2750" w:type="dxa"/>
                  <w:gridSpan w:val="2"/>
                  <w:shd w:val="clear" w:color="auto" w:fill="BFBFBF" w:themeFill="background1" w:themeFillShade="BF"/>
                  <w:tcMar>
                    <w:left w:w="105" w:type="dxa"/>
                    <w:right w:w="105" w:type="dxa"/>
                  </w:tcMar>
                  <w:vAlign w:val="center"/>
                </w:tcPr>
                <w:p w14:paraId="346C25FF" w14:textId="03222B1A" w:rsidR="0E069204" w:rsidRDefault="0E069204" w:rsidP="0E069204">
                  <w:pPr>
                    <w:jc w:val="center"/>
                    <w:rPr>
                      <w:rFonts w:ascii="Verdana" w:eastAsia="Verdana" w:hAnsi="Verdana" w:cs="Verdana"/>
                      <w:sz w:val="20"/>
                      <w:szCs w:val="20"/>
                    </w:rPr>
                  </w:pPr>
                  <w:r w:rsidRPr="0E069204">
                    <w:rPr>
                      <w:rFonts w:ascii="Verdana" w:eastAsia="Verdana" w:hAnsi="Verdana" w:cs="Verdana"/>
                      <w:b/>
                      <w:bCs/>
                      <w:sz w:val="20"/>
                      <w:szCs w:val="20"/>
                    </w:rPr>
                    <w:t>APOYO OAPS</w:t>
                  </w:r>
                </w:p>
              </w:tc>
              <w:tc>
                <w:tcPr>
                  <w:tcW w:w="2718" w:type="dxa"/>
                  <w:gridSpan w:val="2"/>
                  <w:shd w:val="clear" w:color="auto" w:fill="BFBFBF" w:themeFill="background1" w:themeFillShade="BF"/>
                  <w:tcMar>
                    <w:left w:w="105" w:type="dxa"/>
                    <w:right w:w="105" w:type="dxa"/>
                  </w:tcMar>
                  <w:vAlign w:val="center"/>
                </w:tcPr>
                <w:p w14:paraId="2ACCF836" w14:textId="65DDE69C" w:rsidR="0E069204" w:rsidRDefault="0E069204" w:rsidP="0E069204">
                  <w:pPr>
                    <w:jc w:val="center"/>
                    <w:rPr>
                      <w:rFonts w:ascii="Verdana" w:eastAsia="Verdana" w:hAnsi="Verdana" w:cs="Verdana"/>
                      <w:sz w:val="20"/>
                      <w:szCs w:val="20"/>
                    </w:rPr>
                  </w:pPr>
                  <w:r w:rsidRPr="0E069204">
                    <w:rPr>
                      <w:rFonts w:ascii="Verdana" w:eastAsia="Verdana" w:hAnsi="Verdana" w:cs="Verdana"/>
                      <w:b/>
                      <w:bCs/>
                      <w:sz w:val="20"/>
                      <w:szCs w:val="20"/>
                    </w:rPr>
                    <w:t>REVISÓ</w:t>
                  </w:r>
                </w:p>
              </w:tc>
              <w:tc>
                <w:tcPr>
                  <w:tcW w:w="2718" w:type="dxa"/>
                  <w:gridSpan w:val="2"/>
                  <w:shd w:val="clear" w:color="auto" w:fill="BFBFBF" w:themeFill="background1" w:themeFillShade="BF"/>
                  <w:tcMar>
                    <w:left w:w="105" w:type="dxa"/>
                    <w:right w:w="105" w:type="dxa"/>
                  </w:tcMar>
                  <w:vAlign w:val="center"/>
                </w:tcPr>
                <w:p w14:paraId="3B6E6A67" w14:textId="14D2A7CF" w:rsidR="0E069204" w:rsidRDefault="0E069204" w:rsidP="0E069204">
                  <w:pPr>
                    <w:jc w:val="center"/>
                    <w:rPr>
                      <w:rFonts w:ascii="Verdana" w:eastAsia="Verdana" w:hAnsi="Verdana" w:cs="Verdana"/>
                      <w:sz w:val="20"/>
                      <w:szCs w:val="20"/>
                    </w:rPr>
                  </w:pPr>
                  <w:r w:rsidRPr="0E069204">
                    <w:rPr>
                      <w:rFonts w:ascii="Verdana" w:eastAsia="Verdana" w:hAnsi="Verdana" w:cs="Verdana"/>
                      <w:b/>
                      <w:bCs/>
                      <w:sz w:val="20"/>
                      <w:szCs w:val="20"/>
                    </w:rPr>
                    <w:t>APROBÓ</w:t>
                  </w:r>
                </w:p>
              </w:tc>
            </w:tr>
            <w:tr w:rsidR="0E069204" w14:paraId="4946E87D" w14:textId="77777777" w:rsidTr="3BAD0164">
              <w:trPr>
                <w:trHeight w:val="285"/>
              </w:trPr>
              <w:tc>
                <w:tcPr>
                  <w:tcW w:w="1359" w:type="dxa"/>
                  <w:tcMar>
                    <w:left w:w="105" w:type="dxa"/>
                    <w:right w:w="105" w:type="dxa"/>
                  </w:tcMar>
                  <w:vAlign w:val="center"/>
                </w:tcPr>
                <w:p w14:paraId="06FBE0EA" w14:textId="7081BE71" w:rsidR="0E069204" w:rsidRDefault="0E069204" w:rsidP="0E069204">
                  <w:pPr>
                    <w:rPr>
                      <w:rFonts w:ascii="Verdana" w:eastAsia="Verdana" w:hAnsi="Verdana" w:cs="Verdana"/>
                      <w:sz w:val="16"/>
                      <w:szCs w:val="16"/>
                    </w:rPr>
                  </w:pPr>
                  <w:r w:rsidRPr="0E069204">
                    <w:rPr>
                      <w:rFonts w:ascii="Verdana" w:eastAsia="Verdana" w:hAnsi="Verdana" w:cs="Verdana"/>
                      <w:sz w:val="16"/>
                      <w:szCs w:val="16"/>
                    </w:rPr>
                    <w:t>Nombre:</w:t>
                  </w:r>
                </w:p>
              </w:tc>
              <w:tc>
                <w:tcPr>
                  <w:tcW w:w="1359" w:type="dxa"/>
                  <w:tcMar>
                    <w:left w:w="105" w:type="dxa"/>
                    <w:right w:w="105" w:type="dxa"/>
                  </w:tcMar>
                  <w:vAlign w:val="center"/>
                </w:tcPr>
                <w:p w14:paraId="383081F0" w14:textId="00A71318" w:rsidR="029EEEA2" w:rsidRDefault="029EEEA2" w:rsidP="0E069204">
                  <w:pPr>
                    <w:rPr>
                      <w:rFonts w:ascii="Verdana" w:eastAsia="Verdana" w:hAnsi="Verdana" w:cs="Verdana"/>
                      <w:sz w:val="16"/>
                      <w:szCs w:val="16"/>
                    </w:rPr>
                  </w:pPr>
                  <w:r w:rsidRPr="0E069204">
                    <w:rPr>
                      <w:rFonts w:ascii="Verdana" w:eastAsia="Verdana" w:hAnsi="Verdana" w:cs="Verdana"/>
                      <w:sz w:val="16"/>
                      <w:szCs w:val="16"/>
                    </w:rPr>
                    <w:t>Equipo OCI</w:t>
                  </w:r>
                </w:p>
              </w:tc>
              <w:tc>
                <w:tcPr>
                  <w:tcW w:w="1375" w:type="dxa"/>
                  <w:tcMar>
                    <w:left w:w="105" w:type="dxa"/>
                    <w:right w:w="105" w:type="dxa"/>
                  </w:tcMar>
                  <w:vAlign w:val="center"/>
                </w:tcPr>
                <w:p w14:paraId="493C3055" w14:textId="24190283" w:rsidR="0E069204" w:rsidRDefault="0E069204" w:rsidP="0E069204">
                  <w:pPr>
                    <w:rPr>
                      <w:rFonts w:ascii="Verdana" w:eastAsia="Verdana" w:hAnsi="Verdana" w:cs="Verdana"/>
                      <w:sz w:val="16"/>
                      <w:szCs w:val="16"/>
                    </w:rPr>
                  </w:pPr>
                  <w:r w:rsidRPr="0E069204">
                    <w:rPr>
                      <w:rFonts w:ascii="Verdana" w:eastAsia="Verdana" w:hAnsi="Verdana" w:cs="Verdana"/>
                      <w:sz w:val="16"/>
                      <w:szCs w:val="16"/>
                    </w:rPr>
                    <w:t>Nombre:</w:t>
                  </w:r>
                </w:p>
              </w:tc>
              <w:tc>
                <w:tcPr>
                  <w:tcW w:w="1375" w:type="dxa"/>
                  <w:tcMar>
                    <w:left w:w="105" w:type="dxa"/>
                    <w:right w:w="105" w:type="dxa"/>
                  </w:tcMar>
                  <w:vAlign w:val="center"/>
                </w:tcPr>
                <w:p w14:paraId="15791B55" w14:textId="68A4ED73" w:rsidR="0E069204" w:rsidRDefault="0E069204" w:rsidP="0E069204">
                  <w:pPr>
                    <w:rPr>
                      <w:rFonts w:ascii="Verdana" w:eastAsia="Verdana" w:hAnsi="Verdana" w:cs="Verdana"/>
                      <w:sz w:val="16"/>
                      <w:szCs w:val="16"/>
                    </w:rPr>
                  </w:pPr>
                  <w:r w:rsidRPr="0E069204">
                    <w:rPr>
                      <w:rFonts w:ascii="Verdana" w:eastAsia="Verdana" w:hAnsi="Verdana" w:cs="Verdana"/>
                      <w:sz w:val="16"/>
                      <w:szCs w:val="16"/>
                    </w:rPr>
                    <w:t>Carolina Huertas</w:t>
                  </w:r>
                </w:p>
              </w:tc>
              <w:tc>
                <w:tcPr>
                  <w:tcW w:w="1359" w:type="dxa"/>
                  <w:tcMar>
                    <w:left w:w="105" w:type="dxa"/>
                    <w:right w:w="105" w:type="dxa"/>
                  </w:tcMar>
                  <w:vAlign w:val="center"/>
                </w:tcPr>
                <w:p w14:paraId="6F4B3A7C" w14:textId="38962D4B" w:rsidR="0E069204" w:rsidRDefault="0E069204" w:rsidP="0E069204">
                  <w:pPr>
                    <w:rPr>
                      <w:rFonts w:ascii="Verdana" w:eastAsia="Verdana" w:hAnsi="Verdana" w:cs="Verdana"/>
                      <w:sz w:val="16"/>
                      <w:szCs w:val="16"/>
                    </w:rPr>
                  </w:pPr>
                  <w:r w:rsidRPr="0E069204">
                    <w:rPr>
                      <w:rFonts w:ascii="Verdana" w:eastAsia="Verdana" w:hAnsi="Verdana" w:cs="Verdana"/>
                      <w:sz w:val="16"/>
                      <w:szCs w:val="16"/>
                    </w:rPr>
                    <w:t>Nombre:</w:t>
                  </w:r>
                </w:p>
              </w:tc>
              <w:tc>
                <w:tcPr>
                  <w:tcW w:w="1359" w:type="dxa"/>
                  <w:tcMar>
                    <w:left w:w="105" w:type="dxa"/>
                    <w:right w:w="105" w:type="dxa"/>
                  </w:tcMar>
                  <w:vAlign w:val="center"/>
                </w:tcPr>
                <w:p w14:paraId="4149909B" w14:textId="50D06B7F" w:rsidR="00CC0A75" w:rsidRDefault="00CC0A75" w:rsidP="3BAD0164">
                  <w:pPr>
                    <w:rPr>
                      <w:rFonts w:ascii="Verdana" w:eastAsia="Verdana" w:hAnsi="Verdana" w:cs="Verdana"/>
                      <w:sz w:val="16"/>
                      <w:szCs w:val="16"/>
                    </w:rPr>
                  </w:pPr>
                </w:p>
              </w:tc>
              <w:tc>
                <w:tcPr>
                  <w:tcW w:w="1359" w:type="dxa"/>
                  <w:tcMar>
                    <w:left w:w="105" w:type="dxa"/>
                    <w:right w:w="105" w:type="dxa"/>
                  </w:tcMar>
                  <w:vAlign w:val="center"/>
                </w:tcPr>
                <w:p w14:paraId="22A5FF49" w14:textId="0C8AE543" w:rsidR="0E069204" w:rsidRDefault="0E069204" w:rsidP="0E069204">
                  <w:pPr>
                    <w:rPr>
                      <w:rFonts w:ascii="Verdana" w:eastAsia="Verdana" w:hAnsi="Verdana" w:cs="Verdana"/>
                      <w:sz w:val="16"/>
                      <w:szCs w:val="16"/>
                    </w:rPr>
                  </w:pPr>
                  <w:r w:rsidRPr="0E069204">
                    <w:rPr>
                      <w:rFonts w:ascii="Verdana" w:eastAsia="Verdana" w:hAnsi="Verdana" w:cs="Verdana"/>
                      <w:sz w:val="16"/>
                      <w:szCs w:val="16"/>
                    </w:rPr>
                    <w:t>Nombre:</w:t>
                  </w:r>
                </w:p>
              </w:tc>
              <w:tc>
                <w:tcPr>
                  <w:tcW w:w="1359" w:type="dxa"/>
                  <w:tcMar>
                    <w:left w:w="105" w:type="dxa"/>
                    <w:right w:w="105" w:type="dxa"/>
                  </w:tcMar>
                  <w:vAlign w:val="center"/>
                </w:tcPr>
                <w:p w14:paraId="5AC6ECC2" w14:textId="443897EB" w:rsidR="0E069204" w:rsidRDefault="0E069204" w:rsidP="3BAD0164">
                  <w:pPr>
                    <w:rPr>
                      <w:rFonts w:ascii="Verdana" w:eastAsia="Verdana" w:hAnsi="Verdana" w:cs="Verdana"/>
                      <w:sz w:val="16"/>
                      <w:szCs w:val="16"/>
                    </w:rPr>
                  </w:pPr>
                </w:p>
              </w:tc>
            </w:tr>
            <w:tr w:rsidR="0E069204" w14:paraId="42DBFE0A" w14:textId="77777777" w:rsidTr="3BAD0164">
              <w:trPr>
                <w:trHeight w:val="285"/>
              </w:trPr>
              <w:tc>
                <w:tcPr>
                  <w:tcW w:w="1359" w:type="dxa"/>
                  <w:tcMar>
                    <w:left w:w="105" w:type="dxa"/>
                    <w:right w:w="105" w:type="dxa"/>
                  </w:tcMar>
                  <w:vAlign w:val="center"/>
                </w:tcPr>
                <w:p w14:paraId="1BDC9943" w14:textId="2FC85898" w:rsidR="0E069204" w:rsidRDefault="0E069204" w:rsidP="0E069204">
                  <w:pPr>
                    <w:rPr>
                      <w:rFonts w:ascii="Verdana" w:eastAsia="Verdana" w:hAnsi="Verdana" w:cs="Verdana"/>
                      <w:sz w:val="16"/>
                      <w:szCs w:val="16"/>
                    </w:rPr>
                  </w:pPr>
                  <w:r w:rsidRPr="0E069204">
                    <w:rPr>
                      <w:rFonts w:ascii="Verdana" w:eastAsia="Verdana" w:hAnsi="Verdana" w:cs="Verdana"/>
                      <w:sz w:val="16"/>
                      <w:szCs w:val="16"/>
                    </w:rPr>
                    <w:t>Cargo:</w:t>
                  </w:r>
                </w:p>
              </w:tc>
              <w:tc>
                <w:tcPr>
                  <w:tcW w:w="1359" w:type="dxa"/>
                  <w:tcMar>
                    <w:left w:w="105" w:type="dxa"/>
                    <w:right w:w="105" w:type="dxa"/>
                  </w:tcMar>
                  <w:vAlign w:val="center"/>
                </w:tcPr>
                <w:p w14:paraId="412B97A2" w14:textId="2929A693" w:rsidR="098D1C85" w:rsidRDefault="098D1C85" w:rsidP="0E069204">
                  <w:pPr>
                    <w:rPr>
                      <w:rFonts w:ascii="Verdana" w:eastAsia="Verdana" w:hAnsi="Verdana" w:cs="Verdana"/>
                      <w:sz w:val="16"/>
                      <w:szCs w:val="16"/>
                    </w:rPr>
                  </w:pPr>
                  <w:r w:rsidRPr="0E069204">
                    <w:rPr>
                      <w:rFonts w:ascii="Verdana" w:eastAsia="Verdana" w:hAnsi="Verdana" w:cs="Verdana"/>
                      <w:sz w:val="16"/>
                      <w:szCs w:val="16"/>
                    </w:rPr>
                    <w:t>Funcionarios y contratistas OCI</w:t>
                  </w:r>
                </w:p>
              </w:tc>
              <w:tc>
                <w:tcPr>
                  <w:tcW w:w="1375" w:type="dxa"/>
                  <w:tcMar>
                    <w:left w:w="105" w:type="dxa"/>
                    <w:right w:w="105" w:type="dxa"/>
                  </w:tcMar>
                  <w:vAlign w:val="center"/>
                </w:tcPr>
                <w:p w14:paraId="55117558" w14:textId="0FA59192" w:rsidR="0E069204" w:rsidRDefault="0E069204" w:rsidP="0E069204">
                  <w:pPr>
                    <w:rPr>
                      <w:rFonts w:ascii="Verdana" w:eastAsia="Verdana" w:hAnsi="Verdana" w:cs="Verdana"/>
                      <w:sz w:val="16"/>
                      <w:szCs w:val="16"/>
                    </w:rPr>
                  </w:pPr>
                  <w:r w:rsidRPr="0E069204">
                    <w:rPr>
                      <w:rFonts w:ascii="Verdana" w:eastAsia="Verdana" w:hAnsi="Verdana" w:cs="Verdana"/>
                      <w:sz w:val="16"/>
                      <w:szCs w:val="16"/>
                    </w:rPr>
                    <w:t>Cargo:</w:t>
                  </w:r>
                </w:p>
              </w:tc>
              <w:tc>
                <w:tcPr>
                  <w:tcW w:w="1375" w:type="dxa"/>
                  <w:tcMar>
                    <w:left w:w="105" w:type="dxa"/>
                    <w:right w:w="105" w:type="dxa"/>
                  </w:tcMar>
                  <w:vAlign w:val="center"/>
                </w:tcPr>
                <w:p w14:paraId="73E8119C" w14:textId="5FCCBBA5" w:rsidR="0E069204" w:rsidRDefault="0E069204" w:rsidP="0E069204">
                  <w:pPr>
                    <w:rPr>
                      <w:rFonts w:ascii="Verdana" w:eastAsia="Verdana" w:hAnsi="Verdana" w:cs="Verdana"/>
                      <w:sz w:val="16"/>
                      <w:szCs w:val="16"/>
                    </w:rPr>
                  </w:pPr>
                  <w:r w:rsidRPr="0E069204">
                    <w:rPr>
                      <w:rFonts w:ascii="Verdana" w:eastAsia="Verdana" w:hAnsi="Verdana" w:cs="Verdana"/>
                      <w:sz w:val="16"/>
                      <w:szCs w:val="16"/>
                    </w:rPr>
                    <w:t>Profesional Universitario</w:t>
                  </w:r>
                </w:p>
              </w:tc>
              <w:tc>
                <w:tcPr>
                  <w:tcW w:w="1359" w:type="dxa"/>
                  <w:tcMar>
                    <w:left w:w="105" w:type="dxa"/>
                    <w:right w:w="105" w:type="dxa"/>
                  </w:tcMar>
                  <w:vAlign w:val="center"/>
                </w:tcPr>
                <w:p w14:paraId="754A9974" w14:textId="54F904BC" w:rsidR="0E069204" w:rsidRDefault="0E069204" w:rsidP="0E069204">
                  <w:pPr>
                    <w:rPr>
                      <w:rFonts w:ascii="Verdana" w:eastAsia="Verdana" w:hAnsi="Verdana" w:cs="Verdana"/>
                      <w:sz w:val="16"/>
                      <w:szCs w:val="16"/>
                    </w:rPr>
                  </w:pPr>
                  <w:r w:rsidRPr="0E069204">
                    <w:rPr>
                      <w:rFonts w:ascii="Verdana" w:eastAsia="Verdana" w:hAnsi="Verdana" w:cs="Verdana"/>
                      <w:sz w:val="16"/>
                      <w:szCs w:val="16"/>
                    </w:rPr>
                    <w:t>Cargo:</w:t>
                  </w:r>
                </w:p>
              </w:tc>
              <w:tc>
                <w:tcPr>
                  <w:tcW w:w="1359" w:type="dxa"/>
                  <w:tcMar>
                    <w:left w:w="105" w:type="dxa"/>
                    <w:right w:w="105" w:type="dxa"/>
                  </w:tcMar>
                  <w:vAlign w:val="center"/>
                </w:tcPr>
                <w:p w14:paraId="01EF723B" w14:textId="42716E92" w:rsidR="4B5927F3" w:rsidRDefault="4B5927F3" w:rsidP="3BAD0164">
                  <w:pPr>
                    <w:rPr>
                      <w:rFonts w:ascii="Verdana" w:eastAsia="Verdana" w:hAnsi="Verdana" w:cs="Verdana"/>
                      <w:sz w:val="16"/>
                      <w:szCs w:val="16"/>
                    </w:rPr>
                  </w:pPr>
                </w:p>
              </w:tc>
              <w:tc>
                <w:tcPr>
                  <w:tcW w:w="1359" w:type="dxa"/>
                  <w:tcMar>
                    <w:left w:w="105" w:type="dxa"/>
                    <w:right w:w="105" w:type="dxa"/>
                  </w:tcMar>
                  <w:vAlign w:val="center"/>
                </w:tcPr>
                <w:p w14:paraId="3138FEA8" w14:textId="42EDA69C" w:rsidR="0E069204" w:rsidRDefault="0E069204" w:rsidP="0E069204">
                  <w:pPr>
                    <w:rPr>
                      <w:rFonts w:ascii="Verdana" w:eastAsia="Verdana" w:hAnsi="Verdana" w:cs="Verdana"/>
                      <w:sz w:val="16"/>
                      <w:szCs w:val="16"/>
                    </w:rPr>
                  </w:pPr>
                  <w:r w:rsidRPr="0E069204">
                    <w:rPr>
                      <w:rFonts w:ascii="Verdana" w:eastAsia="Verdana" w:hAnsi="Verdana" w:cs="Verdana"/>
                      <w:sz w:val="16"/>
                      <w:szCs w:val="16"/>
                    </w:rPr>
                    <w:t>Cargo:</w:t>
                  </w:r>
                </w:p>
              </w:tc>
              <w:tc>
                <w:tcPr>
                  <w:tcW w:w="1359" w:type="dxa"/>
                  <w:tcMar>
                    <w:left w:w="105" w:type="dxa"/>
                    <w:right w:w="105" w:type="dxa"/>
                  </w:tcMar>
                  <w:vAlign w:val="center"/>
                </w:tcPr>
                <w:p w14:paraId="7C866771" w14:textId="3D93A574" w:rsidR="0E069204" w:rsidRDefault="0E069204" w:rsidP="3BAD0164">
                  <w:pPr>
                    <w:rPr>
                      <w:rFonts w:ascii="Verdana" w:eastAsia="Verdana" w:hAnsi="Verdana" w:cs="Verdana"/>
                      <w:sz w:val="16"/>
                      <w:szCs w:val="16"/>
                    </w:rPr>
                  </w:pPr>
                </w:p>
              </w:tc>
            </w:tr>
          </w:tbl>
          <w:p w14:paraId="0AA3A6EA" w14:textId="6F637401" w:rsidR="00CD3638" w:rsidRPr="00CD3638" w:rsidRDefault="00CD3638" w:rsidP="0E069204">
            <w:pPr>
              <w:spacing w:after="0" w:line="240" w:lineRule="auto"/>
              <w:rPr>
                <w:rFonts w:ascii="Verdana" w:eastAsia="Verdana" w:hAnsi="Verdana" w:cs="Verdana"/>
                <w:color w:val="000000" w:themeColor="text1"/>
                <w:sz w:val="22"/>
                <w:szCs w:val="22"/>
              </w:rPr>
            </w:pPr>
          </w:p>
          <w:p w14:paraId="5F01EDA0" w14:textId="2F880CA0" w:rsidR="00CD3638" w:rsidRPr="00CD3638" w:rsidRDefault="00CD3638" w:rsidP="00CD3638"/>
        </w:tc>
      </w:tr>
      <w:tr w:rsidR="00CD3638" w:rsidRPr="00CD3638" w14:paraId="03024857" w14:textId="77777777" w:rsidTr="3BAD0164">
        <w:trPr>
          <w:tblCellSpacing w:w="15" w:type="dxa"/>
          <w:jc w:val="center"/>
        </w:trPr>
        <w:tc>
          <w:tcPr>
            <w:tcW w:w="10935" w:type="dxa"/>
            <w:vAlign w:val="center"/>
            <w:hideMark/>
          </w:tcPr>
          <w:p w14:paraId="4A6E42B7" w14:textId="4C632DCC" w:rsidR="00CD3638" w:rsidRPr="00CD3638" w:rsidRDefault="00CD3638" w:rsidP="00CD3638"/>
        </w:tc>
      </w:tr>
      <w:tr w:rsidR="00CD3638" w:rsidRPr="00CD3638" w14:paraId="63F429E4" w14:textId="77777777" w:rsidTr="3BAD0164">
        <w:trPr>
          <w:tblCellSpacing w:w="15" w:type="dxa"/>
          <w:jc w:val="center"/>
        </w:trPr>
        <w:tc>
          <w:tcPr>
            <w:tcW w:w="10935" w:type="dxa"/>
            <w:vAlign w:val="center"/>
            <w:hideMark/>
          </w:tcPr>
          <w:p w14:paraId="0AB1D990" w14:textId="77777777" w:rsidR="00CD3638" w:rsidRPr="00CD3638" w:rsidRDefault="00CD3638" w:rsidP="00CD3638"/>
        </w:tc>
      </w:tr>
    </w:tbl>
    <w:p w14:paraId="6BF82196" w14:textId="77777777" w:rsidR="00EE6BDA" w:rsidRDefault="00EE6BDA"/>
    <w:sectPr w:rsidR="00EE6BDA" w:rsidSect="00CD3638">
      <w:headerReference w:type="even" r:id="rId23"/>
      <w:headerReference w:type="default" r:id="rId24"/>
      <w:footerReference w:type="even" r:id="rId25"/>
      <w:footerReference w:type="default" r:id="rId26"/>
      <w:headerReference w:type="first" r:id="rId27"/>
      <w:footerReference w:type="first" r:id="rId28"/>
      <w:pgSz w:w="12240" w:h="15840"/>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BBE3" w14:textId="77777777" w:rsidR="00124C8C" w:rsidRDefault="00124C8C">
      <w:pPr>
        <w:spacing w:after="0" w:line="240" w:lineRule="auto"/>
      </w:pPr>
      <w:r>
        <w:separator/>
      </w:r>
    </w:p>
  </w:endnote>
  <w:endnote w:type="continuationSeparator" w:id="0">
    <w:p w14:paraId="16F069F1" w14:textId="77777777" w:rsidR="00124C8C" w:rsidRDefault="00124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Arial">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Verdana,Ari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1ADE" w14:textId="77777777" w:rsidR="00602E6C" w:rsidRDefault="00602E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00"/>
      <w:gridCol w:w="3700"/>
      <w:gridCol w:w="3700"/>
    </w:tblGrid>
    <w:tr w:rsidR="600B2F62" w14:paraId="2CACA6C4" w14:textId="77777777" w:rsidTr="600B2F62">
      <w:trPr>
        <w:trHeight w:val="300"/>
      </w:trPr>
      <w:tc>
        <w:tcPr>
          <w:tcW w:w="3700" w:type="dxa"/>
        </w:tcPr>
        <w:p w14:paraId="07930980" w14:textId="33145EB2" w:rsidR="600B2F62" w:rsidRDefault="600B2F62" w:rsidP="600B2F62">
          <w:pPr>
            <w:pStyle w:val="Encabezado"/>
            <w:ind w:left="-115"/>
          </w:pPr>
        </w:p>
      </w:tc>
      <w:tc>
        <w:tcPr>
          <w:tcW w:w="3700" w:type="dxa"/>
        </w:tcPr>
        <w:p w14:paraId="4BE2A8E0" w14:textId="1778302B" w:rsidR="600B2F62" w:rsidRDefault="600B2F62" w:rsidP="600B2F62">
          <w:pPr>
            <w:pStyle w:val="Encabezado"/>
            <w:jc w:val="center"/>
          </w:pPr>
        </w:p>
      </w:tc>
      <w:tc>
        <w:tcPr>
          <w:tcW w:w="3700" w:type="dxa"/>
        </w:tcPr>
        <w:p w14:paraId="32432A51" w14:textId="522F4E64" w:rsidR="600B2F62" w:rsidRDefault="600B2F62" w:rsidP="600B2F62">
          <w:pPr>
            <w:pStyle w:val="Encabezado"/>
            <w:ind w:right="-115"/>
            <w:jc w:val="right"/>
          </w:pPr>
        </w:p>
      </w:tc>
    </w:tr>
  </w:tbl>
  <w:p w14:paraId="79DAFF3C" w14:textId="2FF6F0B9" w:rsidR="600B2F62" w:rsidRDefault="600B2F62" w:rsidP="600B2F6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BB51" w14:textId="77777777" w:rsidR="00602E6C" w:rsidRDefault="00602E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A0A3" w14:textId="77777777" w:rsidR="00124C8C" w:rsidRDefault="00124C8C">
      <w:pPr>
        <w:spacing w:after="0" w:line="240" w:lineRule="auto"/>
      </w:pPr>
      <w:r>
        <w:separator/>
      </w:r>
    </w:p>
  </w:footnote>
  <w:footnote w:type="continuationSeparator" w:id="0">
    <w:p w14:paraId="561B790C" w14:textId="77777777" w:rsidR="00124C8C" w:rsidRDefault="00124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67D3" w14:textId="77777777" w:rsidR="00602E6C" w:rsidRDefault="00602E6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1695"/>
      <w:gridCol w:w="1501"/>
      <w:gridCol w:w="504"/>
      <w:gridCol w:w="997"/>
      <w:gridCol w:w="1501"/>
      <w:gridCol w:w="1202"/>
      <w:gridCol w:w="299"/>
      <w:gridCol w:w="1501"/>
      <w:gridCol w:w="1501"/>
      <w:gridCol w:w="399"/>
    </w:tblGrid>
    <w:tr w:rsidR="600B2F62" w14:paraId="7E63E434" w14:textId="77777777" w:rsidTr="11A5D103">
      <w:trPr>
        <w:trHeight w:val="300"/>
      </w:trPr>
      <w:tc>
        <w:tcPr>
          <w:tcW w:w="3700" w:type="dxa"/>
          <w:gridSpan w:val="3"/>
        </w:tcPr>
        <w:p w14:paraId="235CFCB7" w14:textId="0ABD1491" w:rsidR="600B2F62" w:rsidRDefault="11A5D103" w:rsidP="600B2F62">
          <w:pPr>
            <w:pStyle w:val="Encabezado"/>
            <w:ind w:left="-115"/>
          </w:pPr>
          <w:r>
            <w:rPr>
              <w:noProof/>
            </w:rPr>
            <w:drawing>
              <wp:anchor distT="0" distB="0" distL="114300" distR="114300" simplePos="0" relativeHeight="251658240" behindDoc="0" locked="0" layoutInCell="1" allowOverlap="1" wp14:anchorId="6D40795D" wp14:editId="6E68FDA7">
                <wp:simplePos x="0" y="0"/>
                <wp:positionH relativeFrom="column">
                  <wp:posOffset>76200</wp:posOffset>
                </wp:positionH>
                <wp:positionV relativeFrom="paragraph">
                  <wp:posOffset>323850</wp:posOffset>
                </wp:positionV>
                <wp:extent cx="800100" cy="488950"/>
                <wp:effectExtent l="0" t="0" r="0" b="0"/>
                <wp:wrapNone/>
                <wp:docPr id="8424883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88343" name="Picture 842488343"/>
                        <pic:cNvPicPr/>
                      </pic:nvPicPr>
                      <pic:blipFill>
                        <a:blip r:embed="rId1">
                          <a:extLst>
                            <a:ext uri="{28A0092B-C50C-407E-A947-70E740481C1C}">
                              <a14:useLocalDpi xmlns:a14="http://schemas.microsoft.com/office/drawing/2010/main"/>
                            </a:ext>
                          </a:extLst>
                        </a:blip>
                        <a:stretch>
                          <a:fillRect/>
                        </a:stretch>
                      </pic:blipFill>
                      <pic:spPr>
                        <a:xfrm>
                          <a:off x="0" y="0"/>
                          <a:ext cx="800100" cy="488950"/>
                        </a:xfrm>
                        <a:prstGeom prst="rect">
                          <a:avLst/>
                        </a:prstGeom>
                      </pic:spPr>
                    </pic:pic>
                  </a:graphicData>
                </a:graphic>
                <wp14:sizeRelH relativeFrom="page">
                  <wp14:pctWidth>0</wp14:pctWidth>
                </wp14:sizeRelH>
                <wp14:sizeRelV relativeFrom="page">
                  <wp14:pctHeight>0</wp14:pctHeight>
                </wp14:sizeRelV>
              </wp:anchor>
            </w:drawing>
          </w:r>
        </w:p>
      </w:tc>
      <w:tc>
        <w:tcPr>
          <w:tcW w:w="3700" w:type="dxa"/>
          <w:gridSpan w:val="3"/>
        </w:tcPr>
        <w:p w14:paraId="57BD4652" w14:textId="3C27EDD9" w:rsidR="600B2F62" w:rsidRDefault="600B2F62" w:rsidP="600B2F62">
          <w:pPr>
            <w:pStyle w:val="Encabezado"/>
            <w:jc w:val="center"/>
          </w:pPr>
        </w:p>
      </w:tc>
      <w:tc>
        <w:tcPr>
          <w:tcW w:w="3700" w:type="dxa"/>
          <w:gridSpan w:val="4"/>
        </w:tcPr>
        <w:p w14:paraId="512169E7" w14:textId="4B0620B0" w:rsidR="600B2F62" w:rsidRDefault="600B2F62" w:rsidP="600B2F62">
          <w:pPr>
            <w:pStyle w:val="Encabezado"/>
            <w:ind w:right="-115"/>
            <w:jc w:val="right"/>
          </w:pPr>
        </w:p>
      </w:tc>
    </w:tr>
    <w:tr w:rsidR="600B2F62" w14:paraId="560B726A" w14:textId="77777777" w:rsidTr="60DE0B4E">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gridAfter w:val="1"/>
        <w:wAfter w:w="391" w:type="dxa"/>
        <w:trHeight w:val="285"/>
      </w:trPr>
      <w:tc>
        <w:tcPr>
          <w:tcW w:w="1695"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F7099E" w14:textId="3714CEBE" w:rsidR="600B2F62" w:rsidRDefault="600B2F62" w:rsidP="600B2F62">
          <w:pPr>
            <w:jc w:val="center"/>
          </w:pPr>
        </w:p>
      </w:tc>
      <w:tc>
        <w:tcPr>
          <w:tcW w:w="9006" w:type="dxa"/>
          <w:gridSpan w:val="8"/>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6B764228" w14:textId="6E341B0A" w:rsidR="600B2F62" w:rsidRDefault="600B2F62" w:rsidP="600B2F62">
          <w:pPr>
            <w:spacing w:after="0"/>
            <w:jc w:val="center"/>
            <w:rPr>
              <w:rFonts w:ascii="Verdana" w:eastAsia="Verdana" w:hAnsi="Verdana" w:cs="Verdana"/>
              <w:color w:val="000000" w:themeColor="text1"/>
              <w:sz w:val="18"/>
              <w:szCs w:val="18"/>
            </w:rPr>
          </w:pPr>
          <w:r w:rsidRPr="600B2F62">
            <w:rPr>
              <w:rFonts w:ascii="Verdana" w:eastAsia="Verdana" w:hAnsi="Verdana" w:cs="Verdana"/>
              <w:b/>
              <w:bCs/>
              <w:color w:val="000000" w:themeColor="text1"/>
              <w:sz w:val="18"/>
              <w:szCs w:val="18"/>
            </w:rPr>
            <w:t>Proceso</w:t>
          </w:r>
          <w:r w:rsidR="00602E6C">
            <w:rPr>
              <w:rFonts w:ascii="Verdana" w:eastAsia="Verdana" w:hAnsi="Verdana" w:cs="Verdana"/>
              <w:b/>
              <w:bCs/>
              <w:color w:val="000000" w:themeColor="text1"/>
              <w:sz w:val="18"/>
              <w:szCs w:val="18"/>
            </w:rPr>
            <w:t>:</w:t>
          </w:r>
          <w:r w:rsidRPr="600B2F62">
            <w:rPr>
              <w:rFonts w:ascii="Verdana" w:eastAsia="Verdana" w:hAnsi="Verdana" w:cs="Verdana"/>
              <w:b/>
              <w:bCs/>
              <w:color w:val="000000" w:themeColor="text1"/>
              <w:sz w:val="18"/>
              <w:szCs w:val="18"/>
            </w:rPr>
            <w:t xml:space="preserve"> Evaluación, Seguimiento y Mejora Institucional</w:t>
          </w:r>
        </w:p>
      </w:tc>
    </w:tr>
    <w:tr w:rsidR="600B2F62" w14:paraId="6AA29A22" w14:textId="77777777" w:rsidTr="60DE0B4E">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gridAfter w:val="1"/>
        <w:wAfter w:w="391" w:type="dxa"/>
        <w:trHeight w:val="525"/>
      </w:trPr>
      <w:tc>
        <w:tcPr>
          <w:tcW w:w="1695" w:type="dxa"/>
          <w:vMerge/>
          <w:vAlign w:val="center"/>
        </w:tcPr>
        <w:p w14:paraId="382E8FA7" w14:textId="77777777" w:rsidR="005107B0" w:rsidRDefault="005107B0"/>
      </w:tc>
      <w:tc>
        <w:tcPr>
          <w:tcW w:w="9006" w:type="dxa"/>
          <w:gridSpan w:val="8"/>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D3DB7C1" w14:textId="60EDBB57" w:rsidR="600B2F62" w:rsidRDefault="35EDA58F" w:rsidP="35EDA58F">
          <w:pPr>
            <w:spacing w:after="0"/>
            <w:jc w:val="center"/>
            <w:rPr>
              <w:rFonts w:ascii="Verdana" w:eastAsia="Verdana" w:hAnsi="Verdana" w:cs="Verdana"/>
              <w:color w:val="000000" w:themeColor="text1"/>
            </w:rPr>
          </w:pPr>
          <w:r w:rsidRPr="35EDA58F">
            <w:rPr>
              <w:rFonts w:ascii="Verdana" w:eastAsia="Verdana" w:hAnsi="Verdana" w:cs="Verdana"/>
              <w:b/>
              <w:bCs/>
              <w:color w:val="000000" w:themeColor="text1"/>
            </w:rPr>
            <w:t>AUDITORIA INTERNA</w:t>
          </w:r>
        </w:p>
      </w:tc>
    </w:tr>
    <w:tr w:rsidR="600B2F62" w14:paraId="4E60F735" w14:textId="77777777" w:rsidTr="60DE0B4E">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gridAfter w:val="1"/>
        <w:wAfter w:w="391" w:type="dxa"/>
        <w:trHeight w:val="285"/>
      </w:trPr>
      <w:tc>
        <w:tcPr>
          <w:tcW w:w="1695" w:type="dxa"/>
          <w:vMerge/>
          <w:vAlign w:val="center"/>
        </w:tcPr>
        <w:p w14:paraId="5D1623B3" w14:textId="77777777" w:rsidR="005107B0" w:rsidRDefault="005107B0"/>
      </w:tc>
      <w:tc>
        <w:tcPr>
          <w:tcW w:w="150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7DF8046E" w14:textId="0CD56A40" w:rsidR="600B2F62" w:rsidRDefault="600B2F62" w:rsidP="600B2F62">
          <w:pPr>
            <w:spacing w:after="0"/>
            <w:jc w:val="right"/>
            <w:rPr>
              <w:rFonts w:ascii="Verdana" w:eastAsia="Verdana" w:hAnsi="Verdana" w:cs="Verdana"/>
              <w:color w:val="000000" w:themeColor="text1"/>
              <w:sz w:val="16"/>
              <w:szCs w:val="16"/>
            </w:rPr>
          </w:pPr>
          <w:r w:rsidRPr="600B2F62">
            <w:rPr>
              <w:rFonts w:ascii="Verdana" w:eastAsia="Verdana" w:hAnsi="Verdana" w:cs="Verdana"/>
              <w:b/>
              <w:bCs/>
              <w:color w:val="000000" w:themeColor="text1"/>
              <w:sz w:val="16"/>
              <w:szCs w:val="16"/>
            </w:rPr>
            <w:t>Código:</w:t>
          </w:r>
        </w:p>
      </w:tc>
      <w:tc>
        <w:tcPr>
          <w:tcW w:w="1501"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FE7640C" w14:textId="49207E53" w:rsidR="600B2F62" w:rsidRDefault="11A5D103" w:rsidP="11A5D103">
          <w:pPr>
            <w:spacing w:after="0"/>
            <w:rPr>
              <w:rFonts w:ascii="Verdana" w:eastAsia="Verdana" w:hAnsi="Verdana" w:cs="Verdana"/>
              <w:color w:val="000000" w:themeColor="text1"/>
              <w:sz w:val="16"/>
              <w:szCs w:val="16"/>
            </w:rPr>
          </w:pPr>
          <w:r w:rsidRPr="11A5D103">
            <w:rPr>
              <w:rFonts w:ascii="Verdana" w:eastAsia="Verdana" w:hAnsi="Verdana" w:cs="Verdana"/>
              <w:color w:val="000000" w:themeColor="text1"/>
              <w:sz w:val="16"/>
              <w:szCs w:val="16"/>
            </w:rPr>
            <w:t>ES-PR-001</w:t>
          </w:r>
        </w:p>
      </w:tc>
      <w:tc>
        <w:tcPr>
          <w:tcW w:w="150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07DF69DF" w14:textId="0953D1C1" w:rsidR="600B2F62" w:rsidRDefault="600B2F62" w:rsidP="600B2F62">
          <w:pPr>
            <w:spacing w:after="0"/>
            <w:jc w:val="right"/>
            <w:rPr>
              <w:rFonts w:ascii="Verdana" w:eastAsia="Verdana" w:hAnsi="Verdana" w:cs="Verdana"/>
              <w:color w:val="000000" w:themeColor="text1"/>
              <w:sz w:val="16"/>
              <w:szCs w:val="16"/>
            </w:rPr>
          </w:pPr>
          <w:r w:rsidRPr="600B2F62">
            <w:rPr>
              <w:rFonts w:ascii="Verdana" w:eastAsia="Verdana" w:hAnsi="Verdana" w:cs="Verdana"/>
              <w:b/>
              <w:bCs/>
              <w:color w:val="000000" w:themeColor="text1"/>
              <w:sz w:val="16"/>
              <w:szCs w:val="16"/>
            </w:rPr>
            <w:t>Versión:</w:t>
          </w:r>
        </w:p>
      </w:tc>
      <w:tc>
        <w:tcPr>
          <w:tcW w:w="1501"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C906902" w14:textId="61606D1A" w:rsidR="600B2F62" w:rsidRDefault="600B2F62" w:rsidP="600B2F62">
          <w:pPr>
            <w:spacing w:after="0"/>
            <w:rPr>
              <w:rFonts w:ascii="Verdana" w:eastAsia="Verdana" w:hAnsi="Verdana" w:cs="Verdana"/>
              <w:color w:val="000000" w:themeColor="text1"/>
              <w:sz w:val="16"/>
              <w:szCs w:val="16"/>
            </w:rPr>
          </w:pPr>
          <w:r w:rsidRPr="600B2F62">
            <w:rPr>
              <w:rFonts w:ascii="Verdana" w:eastAsia="Verdana" w:hAnsi="Verdana" w:cs="Verdana"/>
              <w:color w:val="000000" w:themeColor="text1"/>
              <w:sz w:val="16"/>
              <w:szCs w:val="16"/>
            </w:rPr>
            <w:t>00</w:t>
          </w:r>
        </w:p>
      </w:tc>
      <w:tc>
        <w:tcPr>
          <w:tcW w:w="150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56BE84B3" w14:textId="6673CBDB" w:rsidR="600B2F62" w:rsidRDefault="600B2F62" w:rsidP="600B2F62">
          <w:pPr>
            <w:spacing w:after="0"/>
            <w:jc w:val="right"/>
            <w:rPr>
              <w:rFonts w:ascii="Verdana" w:eastAsia="Verdana" w:hAnsi="Verdana" w:cs="Verdana"/>
              <w:color w:val="000000" w:themeColor="text1"/>
              <w:sz w:val="16"/>
              <w:szCs w:val="16"/>
            </w:rPr>
          </w:pPr>
          <w:r w:rsidRPr="600B2F62">
            <w:rPr>
              <w:rFonts w:ascii="Verdana" w:eastAsia="Verdana" w:hAnsi="Verdana" w:cs="Verdana"/>
              <w:b/>
              <w:bCs/>
              <w:color w:val="000000" w:themeColor="text1"/>
              <w:sz w:val="16"/>
              <w:szCs w:val="16"/>
            </w:rPr>
            <w:t>Fecha:</w:t>
          </w:r>
        </w:p>
      </w:tc>
      <w:tc>
        <w:tcPr>
          <w:tcW w:w="150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51A02CB" w14:textId="79C21556" w:rsidR="600B2F62" w:rsidRDefault="60DE0B4E" w:rsidP="60DE0B4E">
          <w:pPr>
            <w:spacing w:after="0"/>
            <w:rPr>
              <w:rFonts w:ascii="Verdana" w:eastAsia="Verdana" w:hAnsi="Verdana" w:cs="Verdana"/>
              <w:color w:val="000000" w:themeColor="text1"/>
              <w:sz w:val="16"/>
              <w:szCs w:val="16"/>
            </w:rPr>
          </w:pPr>
          <w:r w:rsidRPr="60DE0B4E">
            <w:rPr>
              <w:rFonts w:ascii="Verdana" w:eastAsia="Verdana" w:hAnsi="Verdana" w:cs="Verdana"/>
              <w:color w:val="000000" w:themeColor="text1"/>
              <w:sz w:val="16"/>
              <w:szCs w:val="16"/>
            </w:rPr>
            <w:t>12/06/2026</w:t>
          </w:r>
        </w:p>
      </w:tc>
    </w:tr>
  </w:tbl>
  <w:p w14:paraId="36DA3972" w14:textId="607C00CF" w:rsidR="600B2F62" w:rsidRDefault="600B2F62" w:rsidP="600B2F6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5376" w14:textId="77777777" w:rsidR="00602E6C" w:rsidRDefault="00602E6C">
    <w:pPr>
      <w:pStyle w:val="Encabezado"/>
    </w:pPr>
  </w:p>
</w:hdr>
</file>

<file path=word/intelligence2.xml><?xml version="1.0" encoding="utf-8"?>
<int2:intelligence xmlns:int2="http://schemas.microsoft.com/office/intelligence/2020/intelligence" xmlns:oel="http://schemas.microsoft.com/office/2019/extlst">
  <int2:observations>
    <int2:textHash int2:hashCode="4lxcP2LQPI1PxA" int2:id="SONgT4ZD">
      <int2:state int2:value="Rejected" int2:type="spell"/>
    </int2:textHash>
    <int2:bookmark int2:bookmarkName="_Int_zsPI6Fmu" int2:invalidationBookmarkName="" int2:hashCode="y1VR9AP6xf09bR" int2:id="2sLMcWfN">
      <int2:state int2:value="Rejected" int2:type="gram"/>
    </int2:bookmark>
    <int2:bookmark int2:bookmarkName="_Int_C79WKztB" int2:invalidationBookmarkName="" int2:hashCode="y1VR9AP6xf09bR" int2:id="dI0fdy2o">
      <int2:state int2:value="Rejected" int2:type="gram"/>
    </int2:bookmark>
    <int2:bookmark int2:bookmarkName="_Int_cZWDcnXv" int2:invalidationBookmarkName="" int2:hashCode="y1VR9AP6xf09bR" int2:id="39t3GFuH">
      <int2:state int2:value="Rejected" int2:type="gram"/>
    </int2:bookmark>
    <int2:bookmark int2:bookmarkName="_Int_HhhTvQm7" int2:invalidationBookmarkName="" int2:hashCode="y1VR9AP6xf09bR" int2:id="KAgOFjgu">
      <int2:state int2:value="Rejected" int2:type="gram"/>
    </int2:bookmark>
    <int2:bookmark int2:bookmarkName="_Int_D7yJwfov" int2:invalidationBookmarkName="" int2:hashCode="y1VR9AP6xf09bR" int2:id="QHmSHPkz">
      <int2:state int2:value="Rejected" int2:type="gram"/>
    </int2:bookmark>
    <int2:bookmark int2:bookmarkName="_Int_cEdBtnrB" int2:invalidationBookmarkName="" int2:hashCode="y1VR9AP6xf09bR" int2:id="bNDn1Djw">
      <int2:state int2:value="Rejected" int2:type="gram"/>
    </int2:bookmark>
    <int2:bookmark int2:bookmarkName="_Int_xKoKVdAy" int2:invalidationBookmarkName="" int2:hashCode="y1VR9AP6xf09bR" int2:id="XTNOmdSq">
      <int2:state int2:value="Rejected" int2:type="gram"/>
    </int2:bookmark>
    <int2:bookmark int2:bookmarkName="_Int_tU6FfLun" int2:invalidationBookmarkName="" int2:hashCode="y1VR9AP6xf09bR" int2:id="CBJeK3kn">
      <int2:state int2:value="Rejected" int2:type="gram"/>
    </int2:bookmark>
    <int2:bookmark int2:bookmarkName="_Int_K9hPY0OC" int2:invalidationBookmarkName="" int2:hashCode="y1VR9AP6xf09bR" int2:id="FalXDmo8">
      <int2:state int2:value="Rejected" int2:type="gram"/>
    </int2:bookmark>
    <int2:bookmark int2:bookmarkName="_Int_TSyUWgnM" int2:invalidationBookmarkName="" int2:hashCode="y1VR9AP6xf09bR" int2:id="fVufamTt">
      <int2:state int2:value="Rejected" int2:type="gram"/>
    </int2:bookmark>
    <int2:bookmark int2:bookmarkName="_Int_TsaSFPiv" int2:invalidationBookmarkName="" int2:hashCode="pKIRG2QGF0b6Vl" int2:id="CfAWSNw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BA98A"/>
    <w:multiLevelType w:val="hybridMultilevel"/>
    <w:tmpl w:val="A10833C0"/>
    <w:lvl w:ilvl="0" w:tplc="CB200284">
      <w:start w:val="6"/>
      <w:numFmt w:val="decimal"/>
      <w:lvlText w:val="%1."/>
      <w:lvlJc w:val="left"/>
      <w:pPr>
        <w:ind w:left="720" w:hanging="360"/>
      </w:pPr>
      <w:rPr>
        <w:rFonts w:ascii="Verdana,Arial" w:hAnsi="Verdana,Arial" w:hint="default"/>
      </w:rPr>
    </w:lvl>
    <w:lvl w:ilvl="1" w:tplc="F75AE72E">
      <w:start w:val="1"/>
      <w:numFmt w:val="lowerLetter"/>
      <w:lvlText w:val="%2."/>
      <w:lvlJc w:val="left"/>
      <w:pPr>
        <w:ind w:left="1440" w:hanging="360"/>
      </w:pPr>
    </w:lvl>
    <w:lvl w:ilvl="2" w:tplc="785CE778">
      <w:start w:val="1"/>
      <w:numFmt w:val="lowerRoman"/>
      <w:lvlText w:val="%3."/>
      <w:lvlJc w:val="right"/>
      <w:pPr>
        <w:ind w:left="2160" w:hanging="180"/>
      </w:pPr>
    </w:lvl>
    <w:lvl w:ilvl="3" w:tplc="7E3AEB36">
      <w:start w:val="1"/>
      <w:numFmt w:val="decimal"/>
      <w:lvlText w:val="%4."/>
      <w:lvlJc w:val="left"/>
      <w:pPr>
        <w:ind w:left="2880" w:hanging="360"/>
      </w:pPr>
    </w:lvl>
    <w:lvl w:ilvl="4" w:tplc="FAC05276">
      <w:start w:val="1"/>
      <w:numFmt w:val="lowerLetter"/>
      <w:lvlText w:val="%5."/>
      <w:lvlJc w:val="left"/>
      <w:pPr>
        <w:ind w:left="3600" w:hanging="360"/>
      </w:pPr>
    </w:lvl>
    <w:lvl w:ilvl="5" w:tplc="FCC239BE">
      <w:start w:val="1"/>
      <w:numFmt w:val="lowerRoman"/>
      <w:lvlText w:val="%6."/>
      <w:lvlJc w:val="right"/>
      <w:pPr>
        <w:ind w:left="4320" w:hanging="180"/>
      </w:pPr>
    </w:lvl>
    <w:lvl w:ilvl="6" w:tplc="92486CF8">
      <w:start w:val="1"/>
      <w:numFmt w:val="decimal"/>
      <w:lvlText w:val="%7."/>
      <w:lvlJc w:val="left"/>
      <w:pPr>
        <w:ind w:left="5040" w:hanging="360"/>
      </w:pPr>
    </w:lvl>
    <w:lvl w:ilvl="7" w:tplc="D2CED67E">
      <w:start w:val="1"/>
      <w:numFmt w:val="lowerLetter"/>
      <w:lvlText w:val="%8."/>
      <w:lvlJc w:val="left"/>
      <w:pPr>
        <w:ind w:left="5760" w:hanging="360"/>
      </w:pPr>
    </w:lvl>
    <w:lvl w:ilvl="8" w:tplc="465824BC">
      <w:start w:val="1"/>
      <w:numFmt w:val="lowerRoman"/>
      <w:lvlText w:val="%9."/>
      <w:lvlJc w:val="right"/>
      <w:pPr>
        <w:ind w:left="6480" w:hanging="180"/>
      </w:pPr>
    </w:lvl>
  </w:abstractNum>
  <w:abstractNum w:abstractNumId="1" w15:restartNumberingAfterBreak="0">
    <w:nsid w:val="6644B22B"/>
    <w:multiLevelType w:val="hybridMultilevel"/>
    <w:tmpl w:val="CC2C3256"/>
    <w:lvl w:ilvl="0" w:tplc="5E86BD3E">
      <w:start w:val="6"/>
      <w:numFmt w:val="decimal"/>
      <w:lvlText w:val="%1."/>
      <w:lvlJc w:val="left"/>
      <w:pPr>
        <w:ind w:left="720" w:hanging="360"/>
      </w:pPr>
      <w:rPr>
        <w:rFonts w:ascii="Verdana,Arial,Times New Roman" w:hAnsi="Verdana,Arial,Times New Roman" w:hint="default"/>
      </w:rPr>
    </w:lvl>
    <w:lvl w:ilvl="1" w:tplc="6578186E">
      <w:start w:val="1"/>
      <w:numFmt w:val="lowerLetter"/>
      <w:lvlText w:val="%2."/>
      <w:lvlJc w:val="left"/>
      <w:pPr>
        <w:ind w:left="1440" w:hanging="360"/>
      </w:pPr>
    </w:lvl>
    <w:lvl w:ilvl="2" w:tplc="9C4CBF74">
      <w:start w:val="1"/>
      <w:numFmt w:val="lowerRoman"/>
      <w:lvlText w:val="%3."/>
      <w:lvlJc w:val="right"/>
      <w:pPr>
        <w:ind w:left="2160" w:hanging="180"/>
      </w:pPr>
    </w:lvl>
    <w:lvl w:ilvl="3" w:tplc="3C645B6C">
      <w:start w:val="1"/>
      <w:numFmt w:val="decimal"/>
      <w:lvlText w:val="%4."/>
      <w:lvlJc w:val="left"/>
      <w:pPr>
        <w:ind w:left="2880" w:hanging="360"/>
      </w:pPr>
    </w:lvl>
    <w:lvl w:ilvl="4" w:tplc="D9AA0FCC">
      <w:start w:val="1"/>
      <w:numFmt w:val="lowerLetter"/>
      <w:lvlText w:val="%5."/>
      <w:lvlJc w:val="left"/>
      <w:pPr>
        <w:ind w:left="3600" w:hanging="360"/>
      </w:pPr>
    </w:lvl>
    <w:lvl w:ilvl="5" w:tplc="8454EFFE">
      <w:start w:val="1"/>
      <w:numFmt w:val="lowerRoman"/>
      <w:lvlText w:val="%6."/>
      <w:lvlJc w:val="right"/>
      <w:pPr>
        <w:ind w:left="4320" w:hanging="180"/>
      </w:pPr>
    </w:lvl>
    <w:lvl w:ilvl="6" w:tplc="75F6DED6">
      <w:start w:val="1"/>
      <w:numFmt w:val="decimal"/>
      <w:lvlText w:val="%7."/>
      <w:lvlJc w:val="left"/>
      <w:pPr>
        <w:ind w:left="5040" w:hanging="360"/>
      </w:pPr>
    </w:lvl>
    <w:lvl w:ilvl="7" w:tplc="47944952">
      <w:start w:val="1"/>
      <w:numFmt w:val="lowerLetter"/>
      <w:lvlText w:val="%8."/>
      <w:lvlJc w:val="left"/>
      <w:pPr>
        <w:ind w:left="5760" w:hanging="360"/>
      </w:pPr>
    </w:lvl>
    <w:lvl w:ilvl="8" w:tplc="2098D858">
      <w:start w:val="1"/>
      <w:numFmt w:val="lowerRoman"/>
      <w:lvlText w:val="%9."/>
      <w:lvlJc w:val="right"/>
      <w:pPr>
        <w:ind w:left="6480" w:hanging="180"/>
      </w:pPr>
    </w:lvl>
  </w:abstractNum>
  <w:num w:numId="1" w16cid:durableId="593587884">
    <w:abstractNumId w:val="1"/>
  </w:num>
  <w:num w:numId="2" w16cid:durableId="1001347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38"/>
    <w:rsid w:val="00015C88"/>
    <w:rsid w:val="00124C8C"/>
    <w:rsid w:val="0037F227"/>
    <w:rsid w:val="004B1824"/>
    <w:rsid w:val="004C442E"/>
    <w:rsid w:val="005107B0"/>
    <w:rsid w:val="00511550"/>
    <w:rsid w:val="00602E6C"/>
    <w:rsid w:val="006FA624"/>
    <w:rsid w:val="007C2BE4"/>
    <w:rsid w:val="00CC0A75"/>
    <w:rsid w:val="00CD3638"/>
    <w:rsid w:val="00EE6BDA"/>
    <w:rsid w:val="00F9524D"/>
    <w:rsid w:val="0105E768"/>
    <w:rsid w:val="01204CE1"/>
    <w:rsid w:val="015C2413"/>
    <w:rsid w:val="029EEEA2"/>
    <w:rsid w:val="036F5A0C"/>
    <w:rsid w:val="037B0B63"/>
    <w:rsid w:val="03F17EBF"/>
    <w:rsid w:val="04736B5C"/>
    <w:rsid w:val="0479D962"/>
    <w:rsid w:val="051BFAAB"/>
    <w:rsid w:val="055B8DFC"/>
    <w:rsid w:val="05895975"/>
    <w:rsid w:val="05CB28BC"/>
    <w:rsid w:val="05D8559D"/>
    <w:rsid w:val="06A4B5C9"/>
    <w:rsid w:val="071E9906"/>
    <w:rsid w:val="075311F9"/>
    <w:rsid w:val="077C8BFD"/>
    <w:rsid w:val="078DB92D"/>
    <w:rsid w:val="07BAA4DC"/>
    <w:rsid w:val="0814F0F2"/>
    <w:rsid w:val="083AA2A7"/>
    <w:rsid w:val="098D1C85"/>
    <w:rsid w:val="09F1A4BF"/>
    <w:rsid w:val="0A0FD687"/>
    <w:rsid w:val="0A16942E"/>
    <w:rsid w:val="0A494E73"/>
    <w:rsid w:val="0A5759B4"/>
    <w:rsid w:val="0B83D344"/>
    <w:rsid w:val="0BA13606"/>
    <w:rsid w:val="0BFE8686"/>
    <w:rsid w:val="0C02312F"/>
    <w:rsid w:val="0C37B5C4"/>
    <w:rsid w:val="0C4F3243"/>
    <w:rsid w:val="0CC0D61F"/>
    <w:rsid w:val="0CC3A697"/>
    <w:rsid w:val="0D67E9CB"/>
    <w:rsid w:val="0D7A4898"/>
    <w:rsid w:val="0DA20235"/>
    <w:rsid w:val="0E01D516"/>
    <w:rsid w:val="0E069204"/>
    <w:rsid w:val="0E417E13"/>
    <w:rsid w:val="0EB5B0A6"/>
    <w:rsid w:val="0EF3ABDA"/>
    <w:rsid w:val="0F16FBC3"/>
    <w:rsid w:val="0F793B11"/>
    <w:rsid w:val="0F931089"/>
    <w:rsid w:val="102CDB6B"/>
    <w:rsid w:val="10637DB8"/>
    <w:rsid w:val="10CB0D5D"/>
    <w:rsid w:val="11243825"/>
    <w:rsid w:val="11759D08"/>
    <w:rsid w:val="11A5D103"/>
    <w:rsid w:val="120EC902"/>
    <w:rsid w:val="1254E51C"/>
    <w:rsid w:val="1284CE97"/>
    <w:rsid w:val="12936033"/>
    <w:rsid w:val="12FC8825"/>
    <w:rsid w:val="13004CDF"/>
    <w:rsid w:val="13482456"/>
    <w:rsid w:val="1351180C"/>
    <w:rsid w:val="138D5CE8"/>
    <w:rsid w:val="138E8AE1"/>
    <w:rsid w:val="13F31B5C"/>
    <w:rsid w:val="144404D4"/>
    <w:rsid w:val="14721835"/>
    <w:rsid w:val="14842FDA"/>
    <w:rsid w:val="15331A20"/>
    <w:rsid w:val="153DD92C"/>
    <w:rsid w:val="156DA80C"/>
    <w:rsid w:val="1626EEDA"/>
    <w:rsid w:val="1688188D"/>
    <w:rsid w:val="17707D45"/>
    <w:rsid w:val="17C68272"/>
    <w:rsid w:val="17E167D1"/>
    <w:rsid w:val="184B56D9"/>
    <w:rsid w:val="1873D152"/>
    <w:rsid w:val="18A10CB1"/>
    <w:rsid w:val="18FBB71D"/>
    <w:rsid w:val="18FC35BA"/>
    <w:rsid w:val="190F6BB8"/>
    <w:rsid w:val="19375F5A"/>
    <w:rsid w:val="195BE0A7"/>
    <w:rsid w:val="199CA2FC"/>
    <w:rsid w:val="1A1872A7"/>
    <w:rsid w:val="1A874ACE"/>
    <w:rsid w:val="1A99C64C"/>
    <w:rsid w:val="1AEE02F6"/>
    <w:rsid w:val="1AFDF3FF"/>
    <w:rsid w:val="1B7FFD1E"/>
    <w:rsid w:val="1C207372"/>
    <w:rsid w:val="1D1E904C"/>
    <w:rsid w:val="1D27E4C9"/>
    <w:rsid w:val="1D5DB941"/>
    <w:rsid w:val="1D8FB8B9"/>
    <w:rsid w:val="1E473DB0"/>
    <w:rsid w:val="1F6AC414"/>
    <w:rsid w:val="1FB7A684"/>
    <w:rsid w:val="1FCDF23D"/>
    <w:rsid w:val="201737C4"/>
    <w:rsid w:val="20386EF2"/>
    <w:rsid w:val="2039F461"/>
    <w:rsid w:val="21055170"/>
    <w:rsid w:val="2122216F"/>
    <w:rsid w:val="212A6B10"/>
    <w:rsid w:val="22C8CF07"/>
    <w:rsid w:val="22D93B05"/>
    <w:rsid w:val="23674554"/>
    <w:rsid w:val="2435A822"/>
    <w:rsid w:val="24366EA1"/>
    <w:rsid w:val="2459AF58"/>
    <w:rsid w:val="24BC5922"/>
    <w:rsid w:val="2594E154"/>
    <w:rsid w:val="260BE6D6"/>
    <w:rsid w:val="261C5922"/>
    <w:rsid w:val="26965573"/>
    <w:rsid w:val="2770DF0E"/>
    <w:rsid w:val="2793E560"/>
    <w:rsid w:val="27B4F37D"/>
    <w:rsid w:val="28F62C56"/>
    <w:rsid w:val="291425AA"/>
    <w:rsid w:val="2953280A"/>
    <w:rsid w:val="2976A6DA"/>
    <w:rsid w:val="298CED34"/>
    <w:rsid w:val="29967619"/>
    <w:rsid w:val="29D08160"/>
    <w:rsid w:val="29D67B07"/>
    <w:rsid w:val="2A31B32C"/>
    <w:rsid w:val="2A508F49"/>
    <w:rsid w:val="2AC86E3E"/>
    <w:rsid w:val="2BD395BD"/>
    <w:rsid w:val="2C13E818"/>
    <w:rsid w:val="2C1B2556"/>
    <w:rsid w:val="2C553B82"/>
    <w:rsid w:val="2CF43FDB"/>
    <w:rsid w:val="2D02C8C6"/>
    <w:rsid w:val="2D2A5CBC"/>
    <w:rsid w:val="2D32D5C1"/>
    <w:rsid w:val="2D415924"/>
    <w:rsid w:val="2D4C8CA7"/>
    <w:rsid w:val="2EE9B034"/>
    <w:rsid w:val="2EED7E45"/>
    <w:rsid w:val="2EF4EAA5"/>
    <w:rsid w:val="2F4F10E2"/>
    <w:rsid w:val="2FEE9F94"/>
    <w:rsid w:val="3011CC4C"/>
    <w:rsid w:val="30268F91"/>
    <w:rsid w:val="303D5DFE"/>
    <w:rsid w:val="305F748C"/>
    <w:rsid w:val="30B5DC09"/>
    <w:rsid w:val="31270ACD"/>
    <w:rsid w:val="313281AC"/>
    <w:rsid w:val="3132C622"/>
    <w:rsid w:val="31A0F733"/>
    <w:rsid w:val="31F87093"/>
    <w:rsid w:val="31FE5BB2"/>
    <w:rsid w:val="3200A25F"/>
    <w:rsid w:val="329EFE9E"/>
    <w:rsid w:val="32CCFDA0"/>
    <w:rsid w:val="32D9A701"/>
    <w:rsid w:val="3354B7A9"/>
    <w:rsid w:val="3460AEF9"/>
    <w:rsid w:val="34EFFE13"/>
    <w:rsid w:val="34FCE868"/>
    <w:rsid w:val="35A22D72"/>
    <w:rsid w:val="35B78047"/>
    <w:rsid w:val="35E8DA19"/>
    <w:rsid w:val="35EDA58F"/>
    <w:rsid w:val="36177DCB"/>
    <w:rsid w:val="364749E9"/>
    <w:rsid w:val="36FF5826"/>
    <w:rsid w:val="373ECF61"/>
    <w:rsid w:val="37D8565E"/>
    <w:rsid w:val="37E1606F"/>
    <w:rsid w:val="37E24916"/>
    <w:rsid w:val="37F99910"/>
    <w:rsid w:val="37F9E10D"/>
    <w:rsid w:val="384E9D25"/>
    <w:rsid w:val="38CDA857"/>
    <w:rsid w:val="38FBE53B"/>
    <w:rsid w:val="3929B40B"/>
    <w:rsid w:val="3942F0E7"/>
    <w:rsid w:val="39482814"/>
    <w:rsid w:val="3961BC1B"/>
    <w:rsid w:val="39D71961"/>
    <w:rsid w:val="39FA3F88"/>
    <w:rsid w:val="3A48943B"/>
    <w:rsid w:val="3A6DB748"/>
    <w:rsid w:val="3A9F4566"/>
    <w:rsid w:val="3AA5FF34"/>
    <w:rsid w:val="3BAD0164"/>
    <w:rsid w:val="3D23B863"/>
    <w:rsid w:val="3D59A594"/>
    <w:rsid w:val="3D7F01E9"/>
    <w:rsid w:val="3D919DDF"/>
    <w:rsid w:val="3DC5F00F"/>
    <w:rsid w:val="3E4F8664"/>
    <w:rsid w:val="3E8528B2"/>
    <w:rsid w:val="3ED90E6A"/>
    <w:rsid w:val="3EE4AE0D"/>
    <w:rsid w:val="3F245661"/>
    <w:rsid w:val="3F703CAC"/>
    <w:rsid w:val="3FD57C3C"/>
    <w:rsid w:val="401D96A4"/>
    <w:rsid w:val="402857D5"/>
    <w:rsid w:val="40D3EDA2"/>
    <w:rsid w:val="41324D23"/>
    <w:rsid w:val="4155DE58"/>
    <w:rsid w:val="4197CFB6"/>
    <w:rsid w:val="41AE1737"/>
    <w:rsid w:val="41EA9D02"/>
    <w:rsid w:val="427F06B6"/>
    <w:rsid w:val="42B28C44"/>
    <w:rsid w:val="4346E6B9"/>
    <w:rsid w:val="43E85873"/>
    <w:rsid w:val="447027C9"/>
    <w:rsid w:val="4529EE8A"/>
    <w:rsid w:val="455742F9"/>
    <w:rsid w:val="45E6C82E"/>
    <w:rsid w:val="46293AC3"/>
    <w:rsid w:val="47108F5A"/>
    <w:rsid w:val="4727EF71"/>
    <w:rsid w:val="473F987B"/>
    <w:rsid w:val="47EEC25C"/>
    <w:rsid w:val="480C931A"/>
    <w:rsid w:val="481157B0"/>
    <w:rsid w:val="4852FC83"/>
    <w:rsid w:val="488ACCB7"/>
    <w:rsid w:val="48B4F617"/>
    <w:rsid w:val="48B66C09"/>
    <w:rsid w:val="493182F5"/>
    <w:rsid w:val="494062C9"/>
    <w:rsid w:val="498CED3B"/>
    <w:rsid w:val="49B8A140"/>
    <w:rsid w:val="4A0A8DDF"/>
    <w:rsid w:val="4A6B26EF"/>
    <w:rsid w:val="4AB5CBEE"/>
    <w:rsid w:val="4B256022"/>
    <w:rsid w:val="4B5927F3"/>
    <w:rsid w:val="4BA24C42"/>
    <w:rsid w:val="4C3A6C0B"/>
    <w:rsid w:val="4CA33E73"/>
    <w:rsid w:val="4CE3A142"/>
    <w:rsid w:val="4D49D846"/>
    <w:rsid w:val="4D70A348"/>
    <w:rsid w:val="4DC85F58"/>
    <w:rsid w:val="4DD7A800"/>
    <w:rsid w:val="4E02DB87"/>
    <w:rsid w:val="4F07F192"/>
    <w:rsid w:val="4F0B26A1"/>
    <w:rsid w:val="4F2142F1"/>
    <w:rsid w:val="4FACADA7"/>
    <w:rsid w:val="4FB12138"/>
    <w:rsid w:val="4FFFF6DC"/>
    <w:rsid w:val="5062DA3A"/>
    <w:rsid w:val="50663C0F"/>
    <w:rsid w:val="50DBACC8"/>
    <w:rsid w:val="5109A735"/>
    <w:rsid w:val="513EB6A8"/>
    <w:rsid w:val="515C5605"/>
    <w:rsid w:val="518E0C09"/>
    <w:rsid w:val="5289E66B"/>
    <w:rsid w:val="52AD711D"/>
    <w:rsid w:val="52EDDDA4"/>
    <w:rsid w:val="5325BD0C"/>
    <w:rsid w:val="532A685B"/>
    <w:rsid w:val="535B6629"/>
    <w:rsid w:val="53728947"/>
    <w:rsid w:val="53E72AA2"/>
    <w:rsid w:val="5462BD21"/>
    <w:rsid w:val="54931324"/>
    <w:rsid w:val="5512A92D"/>
    <w:rsid w:val="5554A445"/>
    <w:rsid w:val="5695082B"/>
    <w:rsid w:val="57304726"/>
    <w:rsid w:val="57A53C91"/>
    <w:rsid w:val="57E22197"/>
    <w:rsid w:val="58351A02"/>
    <w:rsid w:val="583AAE24"/>
    <w:rsid w:val="58B09682"/>
    <w:rsid w:val="5927E38D"/>
    <w:rsid w:val="59317160"/>
    <w:rsid w:val="59E579A6"/>
    <w:rsid w:val="5A37EBDD"/>
    <w:rsid w:val="5A419ECA"/>
    <w:rsid w:val="5AE5CF52"/>
    <w:rsid w:val="5B08E3E3"/>
    <w:rsid w:val="5B108933"/>
    <w:rsid w:val="5B17F936"/>
    <w:rsid w:val="5B1D8D65"/>
    <w:rsid w:val="5B1EB168"/>
    <w:rsid w:val="5B20A9F9"/>
    <w:rsid w:val="5C982359"/>
    <w:rsid w:val="5CC1F135"/>
    <w:rsid w:val="5D269619"/>
    <w:rsid w:val="5DBD6F14"/>
    <w:rsid w:val="5DCC4014"/>
    <w:rsid w:val="5DD32DE6"/>
    <w:rsid w:val="5DE09A4A"/>
    <w:rsid w:val="5E19EB31"/>
    <w:rsid w:val="5E23B9DA"/>
    <w:rsid w:val="5E71E291"/>
    <w:rsid w:val="5EA83CDE"/>
    <w:rsid w:val="5EEEB0F9"/>
    <w:rsid w:val="5F289648"/>
    <w:rsid w:val="5FA103B3"/>
    <w:rsid w:val="5FBEFE6B"/>
    <w:rsid w:val="600B2F62"/>
    <w:rsid w:val="6016BEA9"/>
    <w:rsid w:val="6059B94D"/>
    <w:rsid w:val="60A9A0A2"/>
    <w:rsid w:val="60AF0933"/>
    <w:rsid w:val="60DE0B4E"/>
    <w:rsid w:val="60E79867"/>
    <w:rsid w:val="60EEAC27"/>
    <w:rsid w:val="617C557D"/>
    <w:rsid w:val="61B1F950"/>
    <w:rsid w:val="62210BA0"/>
    <w:rsid w:val="623B27B4"/>
    <w:rsid w:val="62A1673C"/>
    <w:rsid w:val="62A195F5"/>
    <w:rsid w:val="633FFB5D"/>
    <w:rsid w:val="6344F3A0"/>
    <w:rsid w:val="63C605AA"/>
    <w:rsid w:val="63DFB019"/>
    <w:rsid w:val="63F15AE4"/>
    <w:rsid w:val="6434DD86"/>
    <w:rsid w:val="644F9895"/>
    <w:rsid w:val="648810C6"/>
    <w:rsid w:val="64A89A2B"/>
    <w:rsid w:val="64E20A49"/>
    <w:rsid w:val="6506AF5E"/>
    <w:rsid w:val="65156B33"/>
    <w:rsid w:val="653E3282"/>
    <w:rsid w:val="656C44BD"/>
    <w:rsid w:val="65BBA1A8"/>
    <w:rsid w:val="65D667D8"/>
    <w:rsid w:val="65F33D41"/>
    <w:rsid w:val="6661BE42"/>
    <w:rsid w:val="66972D71"/>
    <w:rsid w:val="66CE7B31"/>
    <w:rsid w:val="67A3F572"/>
    <w:rsid w:val="67C8ACA8"/>
    <w:rsid w:val="67E2D457"/>
    <w:rsid w:val="68DB7869"/>
    <w:rsid w:val="692C1DA8"/>
    <w:rsid w:val="6960FC9A"/>
    <w:rsid w:val="699EEAF9"/>
    <w:rsid w:val="69FAE6AF"/>
    <w:rsid w:val="6A1DB560"/>
    <w:rsid w:val="6AB732A5"/>
    <w:rsid w:val="6B0CD74D"/>
    <w:rsid w:val="6B4C211D"/>
    <w:rsid w:val="6B941E1C"/>
    <w:rsid w:val="6C1B4CDE"/>
    <w:rsid w:val="6C5B7704"/>
    <w:rsid w:val="6C7F99B1"/>
    <w:rsid w:val="6CC8F19F"/>
    <w:rsid w:val="6D2EBAB0"/>
    <w:rsid w:val="6D500D37"/>
    <w:rsid w:val="6D89D209"/>
    <w:rsid w:val="6E0B4552"/>
    <w:rsid w:val="6E783A1E"/>
    <w:rsid w:val="6EA58F9E"/>
    <w:rsid w:val="6F20D8C0"/>
    <w:rsid w:val="6FE4075B"/>
    <w:rsid w:val="70435F09"/>
    <w:rsid w:val="708CD87E"/>
    <w:rsid w:val="71DD31D0"/>
    <w:rsid w:val="71EA4B2B"/>
    <w:rsid w:val="71EB9EBB"/>
    <w:rsid w:val="7248EE16"/>
    <w:rsid w:val="72628389"/>
    <w:rsid w:val="735F8354"/>
    <w:rsid w:val="73961E87"/>
    <w:rsid w:val="739B5984"/>
    <w:rsid w:val="74427EAE"/>
    <w:rsid w:val="750F24F2"/>
    <w:rsid w:val="751035C6"/>
    <w:rsid w:val="754FA55D"/>
    <w:rsid w:val="75A098C7"/>
    <w:rsid w:val="7612E645"/>
    <w:rsid w:val="76515C7A"/>
    <w:rsid w:val="7679C0D9"/>
    <w:rsid w:val="76DDE103"/>
    <w:rsid w:val="773AA335"/>
    <w:rsid w:val="774B1957"/>
    <w:rsid w:val="77757573"/>
    <w:rsid w:val="7791C3BA"/>
    <w:rsid w:val="77A99983"/>
    <w:rsid w:val="77B087B4"/>
    <w:rsid w:val="77B3AE40"/>
    <w:rsid w:val="77B5CA8A"/>
    <w:rsid w:val="77FEF811"/>
    <w:rsid w:val="78199FA1"/>
    <w:rsid w:val="7859592D"/>
    <w:rsid w:val="7894E0B0"/>
    <w:rsid w:val="78A1DD7B"/>
    <w:rsid w:val="794E8C89"/>
    <w:rsid w:val="799E1A2A"/>
    <w:rsid w:val="79F6C466"/>
    <w:rsid w:val="7A0410C7"/>
    <w:rsid w:val="7A515E31"/>
    <w:rsid w:val="7AEFA1CF"/>
    <w:rsid w:val="7AFE4201"/>
    <w:rsid w:val="7BB7EBEE"/>
    <w:rsid w:val="7BFDDE74"/>
    <w:rsid w:val="7C045CE2"/>
    <w:rsid w:val="7C2F4155"/>
    <w:rsid w:val="7C4F9B54"/>
    <w:rsid w:val="7CD1B8C8"/>
    <w:rsid w:val="7CF67A74"/>
    <w:rsid w:val="7D43899A"/>
    <w:rsid w:val="7D5937A0"/>
    <w:rsid w:val="7DC38717"/>
    <w:rsid w:val="7DFDC4AC"/>
    <w:rsid w:val="7EB8A988"/>
    <w:rsid w:val="7EC75BB4"/>
    <w:rsid w:val="7ED4CC3B"/>
    <w:rsid w:val="7EDE0910"/>
    <w:rsid w:val="7EF983C9"/>
    <w:rsid w:val="7F28A2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9258"/>
  <w15:chartTrackingRefBased/>
  <w15:docId w15:val="{2245B29F-8765-4B83-ADD4-654CCFEE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3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3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36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36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D36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D36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36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36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36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36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36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36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36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36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36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36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36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3638"/>
    <w:rPr>
      <w:rFonts w:eastAsiaTheme="majorEastAsia" w:cstheme="majorBidi"/>
      <w:color w:val="272727" w:themeColor="text1" w:themeTint="D8"/>
    </w:rPr>
  </w:style>
  <w:style w:type="paragraph" w:styleId="Ttulo">
    <w:name w:val="Title"/>
    <w:basedOn w:val="Normal"/>
    <w:next w:val="Normal"/>
    <w:link w:val="TtuloCar"/>
    <w:uiPriority w:val="10"/>
    <w:qFormat/>
    <w:rsid w:val="00CD3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36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36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36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3638"/>
    <w:pPr>
      <w:spacing w:before="160"/>
      <w:jc w:val="center"/>
    </w:pPr>
    <w:rPr>
      <w:i/>
      <w:iCs/>
      <w:color w:val="404040" w:themeColor="text1" w:themeTint="BF"/>
    </w:rPr>
  </w:style>
  <w:style w:type="character" w:customStyle="1" w:styleId="CitaCar">
    <w:name w:val="Cita Car"/>
    <w:basedOn w:val="Fuentedeprrafopredeter"/>
    <w:link w:val="Cita"/>
    <w:uiPriority w:val="29"/>
    <w:rsid w:val="00CD3638"/>
    <w:rPr>
      <w:i/>
      <w:iCs/>
      <w:color w:val="404040" w:themeColor="text1" w:themeTint="BF"/>
    </w:rPr>
  </w:style>
  <w:style w:type="paragraph" w:styleId="Prrafodelista">
    <w:name w:val="List Paragraph"/>
    <w:basedOn w:val="Normal"/>
    <w:uiPriority w:val="34"/>
    <w:qFormat/>
    <w:rsid w:val="00CD3638"/>
    <w:pPr>
      <w:ind w:left="720"/>
      <w:contextualSpacing/>
    </w:pPr>
  </w:style>
  <w:style w:type="character" w:styleId="nfasisintenso">
    <w:name w:val="Intense Emphasis"/>
    <w:basedOn w:val="Fuentedeprrafopredeter"/>
    <w:uiPriority w:val="21"/>
    <w:qFormat/>
    <w:rsid w:val="00CD3638"/>
    <w:rPr>
      <w:i/>
      <w:iCs/>
      <w:color w:val="0F4761" w:themeColor="accent1" w:themeShade="BF"/>
    </w:rPr>
  </w:style>
  <w:style w:type="paragraph" w:styleId="Citadestacada">
    <w:name w:val="Intense Quote"/>
    <w:basedOn w:val="Normal"/>
    <w:next w:val="Normal"/>
    <w:link w:val="CitadestacadaCar"/>
    <w:uiPriority w:val="30"/>
    <w:qFormat/>
    <w:rsid w:val="00CD3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3638"/>
    <w:rPr>
      <w:i/>
      <w:iCs/>
      <w:color w:val="0F4761" w:themeColor="accent1" w:themeShade="BF"/>
    </w:rPr>
  </w:style>
  <w:style w:type="character" w:styleId="Referenciaintensa">
    <w:name w:val="Intense Reference"/>
    <w:basedOn w:val="Fuentedeprrafopredeter"/>
    <w:uiPriority w:val="32"/>
    <w:qFormat/>
    <w:rsid w:val="00CD3638"/>
    <w:rPr>
      <w:b/>
      <w:bCs/>
      <w:smallCaps/>
      <w:color w:val="0F4761" w:themeColor="accent1" w:themeShade="BF"/>
      <w:spacing w:val="5"/>
    </w:rPr>
  </w:style>
  <w:style w:type="character" w:styleId="Hipervnculo">
    <w:name w:val="Hyperlink"/>
    <w:basedOn w:val="Fuentedeprrafopredeter"/>
    <w:uiPriority w:val="99"/>
    <w:unhideWhenUsed/>
    <w:rsid w:val="00CD3638"/>
    <w:rPr>
      <w:color w:val="467886" w:themeColor="hyperlink"/>
      <w:u w:val="single"/>
    </w:rPr>
  </w:style>
  <w:style w:type="character" w:styleId="Mencinsinresolver">
    <w:name w:val="Unresolved Mention"/>
    <w:basedOn w:val="Fuentedeprrafopredeter"/>
    <w:uiPriority w:val="99"/>
    <w:semiHidden/>
    <w:unhideWhenUsed/>
    <w:rsid w:val="00CD3638"/>
    <w:rPr>
      <w:color w:val="605E5C"/>
      <w:shd w:val="clear" w:color="auto" w:fill="E1DFDD"/>
    </w:rPr>
  </w:style>
  <w:style w:type="paragraph" w:styleId="Encabezado">
    <w:name w:val="header"/>
    <w:basedOn w:val="Normal"/>
    <w:uiPriority w:val="99"/>
    <w:unhideWhenUsed/>
    <w:rsid w:val="600B2F62"/>
    <w:pPr>
      <w:tabs>
        <w:tab w:val="center" w:pos="4680"/>
        <w:tab w:val="right" w:pos="9360"/>
      </w:tabs>
      <w:spacing w:after="0" w:line="240" w:lineRule="auto"/>
    </w:pPr>
  </w:style>
  <w:style w:type="paragraph" w:styleId="Piedepgina">
    <w:name w:val="footer"/>
    <w:basedOn w:val="Normal"/>
    <w:uiPriority w:val="99"/>
    <w:unhideWhenUsed/>
    <w:rsid w:val="600B2F62"/>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stioncalidad.mincit.gov.co/IsolucionCalidad/BancoConocimientoMincomercio4/3/35b84a0ec5984773a2bec0402a2bfa2a/35b84a0ec5984773a2bec0402a2bfa2a.asp?IdArticulo=10244" TargetMode="External"/><Relationship Id="rId18" Type="http://schemas.openxmlformats.org/officeDocument/2006/relationships/hyperlink" Target="https://gestioncalidad.mincit.gov.co/IsolucionCalidad/BancoConocimientoMincomercio4/3/35b84a0ec5984773a2bec0402a2bfa2a/35b84a0ec5984773a2bec0402a2bfa2a.asp?IdArticulo=10244"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gestioncalidad.mincit.gov.co/IsolucionCalidad/BancoConocimientoMincomercio4/3/35b84a0ec5984773a2bec0402a2bfa2a/35b84a0ec5984773a2bec0402a2bfa2a.asp?IdArticulo=10244" TargetMode="External"/><Relationship Id="rId7" Type="http://schemas.openxmlformats.org/officeDocument/2006/relationships/webSettings" Target="webSettings.xml"/><Relationship Id="rId12" Type="http://schemas.openxmlformats.org/officeDocument/2006/relationships/hyperlink" Target="https://gestioncalidad.mincit.gov.co/IsolucionCalidad/BancoConocimientoMincomercio4/3/35b84a0ec5984773a2bec0402a2bfa2a/35b84a0ec5984773a2bec0402a2bfa2a.asp?IdArticulo=10244" TargetMode="External"/><Relationship Id="rId17" Type="http://schemas.openxmlformats.org/officeDocument/2006/relationships/hyperlink" Target="https://gestioncalidad.mincit.gov.co/IsolucionCalidad/BancoConocimientoMincomercio4/3/35b84a0ec5984773a2bec0402a2bfa2a/35b84a0ec5984773a2bec0402a2bfa2a.asp?IdArticulo=10244"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estioncalidad.mincit.gov.co/IsolucionCalidad/BancoConocimientoMincomercio4/3/35b84a0ec5984773a2bec0402a2bfa2a/35b84a0ec5984773a2bec0402a2bfa2a.asp?IdArticulo=10244" TargetMode="External"/><Relationship Id="rId20" Type="http://schemas.openxmlformats.org/officeDocument/2006/relationships/hyperlink" Target="https://gestioncalidad.mincit.gov.co/IsolucionCalidad/BancoConocimientoMincomercio4/3/35b84a0ec5984773a2bec0402a2bfa2a/35b84a0ec5984773a2bec0402a2bfa2a.asp?IdArticulo=1024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stioncalidad.mincit.gov.co/IsolucionCalidad/BancoConocimientoMincomercio4/3/35b84a0ec5984773a2bec0402a2bfa2a/35b84a0ec5984773a2bec0402a2bfa2a.asp?IdArticulo=10244"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gestioncalidad.mincit.gov.co/IsolucionCalidad/BancoConocimientoMincomercio4/3/35b84a0ec5984773a2bec0402a2bfa2a/35b84a0ec5984773a2bec0402a2bfa2a.asp?IdArticulo=1024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gestioncalidad.mincit.gov.co/IsolucionCalidad/BancoConocimientoMincomercio4/3/35b84a0ec5984773a2bec0402a2bfa2a/35b84a0ec5984773a2bec0402a2bfa2a.asp?IdArticulo=10244" TargetMode="External"/><Relationship Id="rId19" Type="http://schemas.openxmlformats.org/officeDocument/2006/relationships/hyperlink" Target="https://gestioncalidad.mincit.gov.co/IsolucionCalidad/BancoConocimientoMincomercio4/3/35b84a0ec5984773a2bec0402a2bfa2a/35b84a0ec5984773a2bec0402a2bfa2a.asp?IdArticulo=10244" TargetMode="External"/><Relationship Id="rId3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estioncalidad.mincit.gov.co/IsolucionCalidad/BancoConocimientoMincomercio4/3/35b84a0ec5984773a2bec0402a2bfa2a/35b84a0ec5984773a2bec0402a2bfa2a.asp?IdArticulo=10244" TargetMode="External"/><Relationship Id="rId22" Type="http://schemas.openxmlformats.org/officeDocument/2006/relationships/hyperlink" Target="https://gestioncalidad.mincit.gov.co/IsolucionCalidad/BancoConocimientoMincomercio4/3/35b84a0ec5984773a2bec0402a2bfa2a/35b84a0ec5984773a2bec0402a2bfa2a.asp?IdArticulo=10244"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7E843-14E6-42C5-9E4A-EC9E9628C531}">
  <ds:schemaRefs>
    <ds:schemaRef ds:uri="http://schemas.microsoft.com/sharepoint/v3/contenttype/forms"/>
  </ds:schemaRefs>
</ds:datastoreItem>
</file>

<file path=customXml/itemProps2.xml><?xml version="1.0" encoding="utf-8"?>
<ds:datastoreItem xmlns:ds="http://schemas.openxmlformats.org/officeDocument/2006/customXml" ds:itemID="{BBC1A759-C208-44FC-9A98-30CB29526D66}">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3.xml><?xml version="1.0" encoding="utf-8"?>
<ds:datastoreItem xmlns:ds="http://schemas.openxmlformats.org/officeDocument/2006/customXml" ds:itemID="{DDAE5D3E-8C93-4DF1-A81A-40AABB0CA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4908</Words>
  <Characters>26995</Characters>
  <Application>Microsoft Office Word</Application>
  <DocSecurity>0</DocSecurity>
  <Lines>224</Lines>
  <Paragraphs>63</Paragraphs>
  <ScaleCrop>false</ScaleCrop>
  <Company/>
  <LinksUpToDate>false</LinksUpToDate>
  <CharactersWithSpaces>31840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Huertas Tobón</dc:creator>
  <cp:keywords/>
  <dc:description/>
  <cp:lastModifiedBy>Orietta Sofia Cotes Diaz - Pasante</cp:lastModifiedBy>
  <cp:revision>3</cp:revision>
  <cp:lastPrinted>2026-05-26T21:23:00Z</cp:lastPrinted>
  <dcterms:created xsi:type="dcterms:W3CDTF">2026-05-26T21:22:00Z</dcterms:created>
  <dcterms:modified xsi:type="dcterms:W3CDTF">2026-05-26T21:35:00Z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