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006511A6" w:rsidP="006511A6" w:rsidRDefault="006511A6" w14:paraId="3DA59A6B" w14:textId="77777777">
      <w:pPr>
        <w:jc w:val="center"/>
        <w:rPr>
          <w:rFonts w:ascii="Verdana" w:hAnsi="Verdana" w:eastAsiaTheme="minorEastAsia" w:cstheme="minorBidi"/>
          <w:i/>
          <w:iCs/>
          <w:lang w:eastAsia="en-US"/>
        </w:rPr>
      </w:pPr>
      <w:bookmarkStart w:name="_Toc205755007" w:id="0"/>
    </w:p>
    <w:p w:rsidR="006511A6" w:rsidP="006511A6" w:rsidRDefault="006511A6" w14:paraId="4E8B148C" w14:textId="77777777">
      <w:pPr>
        <w:jc w:val="center"/>
        <w:rPr>
          <w:rFonts w:ascii="Verdana" w:hAnsi="Verdana" w:eastAsiaTheme="minorEastAsia" w:cstheme="minorBidi"/>
          <w:i/>
          <w:iCs/>
          <w:lang w:eastAsia="en-US"/>
        </w:rPr>
      </w:pPr>
    </w:p>
    <w:p w:rsidR="006511A6" w:rsidP="006511A6" w:rsidRDefault="006511A6" w14:paraId="40B81E83" w14:textId="77777777">
      <w:pPr>
        <w:jc w:val="center"/>
        <w:rPr>
          <w:rFonts w:ascii="Verdana" w:hAnsi="Verdana" w:eastAsiaTheme="minorEastAsia" w:cstheme="minorBidi"/>
          <w:i/>
          <w:iCs/>
          <w:lang w:eastAsia="en-US"/>
        </w:rPr>
      </w:pPr>
    </w:p>
    <w:p w:rsidR="006511A6" w:rsidP="006511A6" w:rsidRDefault="006511A6" w14:paraId="65F62C41" w14:textId="77777777">
      <w:pPr>
        <w:jc w:val="center"/>
        <w:rPr>
          <w:rFonts w:ascii="Verdana" w:hAnsi="Verdana" w:eastAsiaTheme="minorEastAsia" w:cstheme="minorBidi"/>
          <w:i/>
          <w:iCs/>
          <w:lang w:eastAsia="en-US"/>
        </w:rPr>
      </w:pPr>
    </w:p>
    <w:p w:rsidR="006511A6" w:rsidP="006511A6" w:rsidRDefault="006511A6" w14:paraId="72CE5DC5" w14:textId="77777777">
      <w:pPr>
        <w:jc w:val="center"/>
        <w:rPr>
          <w:rFonts w:ascii="Verdana" w:hAnsi="Verdana" w:eastAsiaTheme="minorEastAsia" w:cstheme="minorBidi"/>
          <w:i/>
          <w:iCs/>
          <w:lang w:eastAsia="en-US"/>
        </w:rPr>
      </w:pPr>
    </w:p>
    <w:p w:rsidR="006511A6" w:rsidP="006511A6" w:rsidRDefault="006511A6" w14:paraId="26EE9CA6" w14:textId="77777777">
      <w:pPr>
        <w:jc w:val="center"/>
        <w:rPr>
          <w:rFonts w:ascii="Verdana" w:hAnsi="Verdana" w:eastAsiaTheme="minorEastAsia" w:cstheme="minorBidi"/>
          <w:i/>
          <w:iCs/>
          <w:lang w:eastAsia="en-US"/>
        </w:rPr>
      </w:pPr>
    </w:p>
    <w:p w:rsidR="006511A6" w:rsidP="006511A6" w:rsidRDefault="006511A6" w14:paraId="2CF64D00" w14:textId="77777777">
      <w:pPr>
        <w:jc w:val="center"/>
        <w:rPr>
          <w:rFonts w:ascii="Verdana" w:hAnsi="Verdana" w:eastAsiaTheme="minorEastAsia" w:cstheme="minorBidi"/>
          <w:i/>
          <w:iCs/>
          <w:lang w:eastAsia="en-US"/>
        </w:rPr>
      </w:pPr>
    </w:p>
    <w:p w:rsidRPr="000442D7" w:rsidR="006511A6" w:rsidP="006511A6" w:rsidRDefault="006511A6" w14:paraId="24DD0F21" w14:textId="1559F30D">
      <w:pPr>
        <w:jc w:val="center"/>
        <w:rPr>
          <w:rFonts w:ascii="Verdana" w:hAnsi="Verdana" w:cs="Arial"/>
          <w:b/>
          <w:sz w:val="36"/>
          <w:szCs w:val="36"/>
        </w:rPr>
      </w:pPr>
      <w:r w:rsidRPr="000442D7">
        <w:rPr>
          <w:rFonts w:ascii="Verdana" w:hAnsi="Verdana" w:cs="Arial"/>
          <w:b/>
          <w:sz w:val="36"/>
          <w:szCs w:val="36"/>
        </w:rPr>
        <w:t>MANUAL DE AUDITORÍA INTERNA</w:t>
      </w:r>
    </w:p>
    <w:p w:rsidRPr="000442D7" w:rsidR="006511A6" w:rsidP="000442D7" w:rsidRDefault="006511A6" w14:paraId="4F9A35E9" w14:textId="77777777">
      <w:pPr>
        <w:jc w:val="right"/>
        <w:rPr>
          <w:rFonts w:ascii="Verdana" w:hAnsi="Verdana" w:cs="Arial"/>
          <w:b/>
        </w:rPr>
      </w:pPr>
    </w:p>
    <w:p w:rsidRPr="000442D7" w:rsidR="006511A6" w:rsidP="006511A6" w:rsidRDefault="006511A6" w14:paraId="6A130C13" w14:textId="0D4D1EC4">
      <w:pPr>
        <w:jc w:val="center"/>
        <w:rPr>
          <w:rFonts w:ascii="Verdana" w:hAnsi="Verdana" w:cs="Arial"/>
          <w:b/>
          <w:sz w:val="36"/>
          <w:szCs w:val="36"/>
        </w:rPr>
      </w:pPr>
      <w:r w:rsidRPr="000442D7">
        <w:rPr>
          <w:rFonts w:ascii="Verdana" w:hAnsi="Verdana" w:cs="Arial"/>
          <w:b/>
          <w:sz w:val="36"/>
          <w:szCs w:val="36"/>
        </w:rPr>
        <w:t>ES-DR-00</w:t>
      </w:r>
      <w:r w:rsidR="00C77E00">
        <w:rPr>
          <w:rFonts w:ascii="Verdana" w:hAnsi="Verdana" w:cs="Arial"/>
          <w:b/>
          <w:sz w:val="36"/>
          <w:szCs w:val="36"/>
        </w:rPr>
        <w:t>3</w:t>
      </w:r>
    </w:p>
    <w:p w:rsidRPr="000442D7" w:rsidR="006511A6" w:rsidP="006511A6" w:rsidRDefault="006511A6" w14:paraId="77C32C56" w14:textId="77777777">
      <w:pPr>
        <w:jc w:val="center"/>
        <w:rPr>
          <w:rFonts w:ascii="Verdana" w:hAnsi="Verdana" w:cs="Arial"/>
          <w:b/>
          <w:lang w:val="es-MX"/>
        </w:rPr>
      </w:pPr>
    </w:p>
    <w:p w:rsidRPr="000442D7" w:rsidR="006511A6" w:rsidP="006511A6" w:rsidRDefault="006511A6" w14:paraId="1588CD9D" w14:textId="77777777">
      <w:pPr>
        <w:jc w:val="center"/>
        <w:rPr>
          <w:rFonts w:ascii="Verdana" w:hAnsi="Verdana" w:cs="Arial"/>
          <w:b/>
          <w:lang w:val="es-MX"/>
        </w:rPr>
      </w:pPr>
    </w:p>
    <w:p w:rsidRPr="000442D7" w:rsidR="006511A6" w:rsidP="006511A6" w:rsidRDefault="006511A6" w14:paraId="3C44C8F1" w14:textId="77777777">
      <w:pPr>
        <w:jc w:val="center"/>
        <w:rPr>
          <w:rFonts w:ascii="Verdana" w:hAnsi="Verdana" w:cs="Arial"/>
          <w:b/>
          <w:lang w:val="es-MX"/>
        </w:rPr>
      </w:pPr>
    </w:p>
    <w:p w:rsidRPr="000442D7" w:rsidR="006511A6" w:rsidP="006511A6" w:rsidRDefault="006511A6" w14:paraId="35DD9547" w14:textId="77777777">
      <w:pPr>
        <w:rPr>
          <w:rFonts w:ascii="Verdana" w:hAnsi="Verdana" w:cs="Arial"/>
          <w:lang w:val="es-MX"/>
        </w:rPr>
      </w:pPr>
    </w:p>
    <w:p w:rsidRPr="000442D7" w:rsidR="006511A6" w:rsidP="006511A6" w:rsidRDefault="006511A6" w14:paraId="10B48276" w14:textId="77777777">
      <w:pPr>
        <w:jc w:val="center"/>
        <w:rPr>
          <w:rFonts w:ascii="Verdana" w:hAnsi="Verdana" w:cs="Arial"/>
          <w:lang w:val="es-MX"/>
        </w:rPr>
      </w:pPr>
    </w:p>
    <w:p w:rsidRPr="000442D7" w:rsidR="006511A6" w:rsidP="006511A6" w:rsidRDefault="006511A6" w14:paraId="77FDAF26" w14:textId="77777777">
      <w:pPr>
        <w:rPr>
          <w:rFonts w:ascii="Verdana" w:hAnsi="Verdana" w:cs="Arial"/>
          <w:lang w:val="es-MX"/>
        </w:rPr>
      </w:pPr>
    </w:p>
    <w:p w:rsidRPr="000442D7" w:rsidR="006511A6" w:rsidP="006511A6" w:rsidRDefault="006511A6" w14:paraId="5A352D2E" w14:textId="77777777">
      <w:pPr>
        <w:rPr>
          <w:rFonts w:ascii="Verdana" w:hAnsi="Verdana" w:cs="Arial"/>
          <w:lang w:val="es-MX"/>
        </w:rPr>
      </w:pPr>
    </w:p>
    <w:p w:rsidRPr="000442D7" w:rsidR="006511A6" w:rsidP="006511A6" w:rsidRDefault="006511A6" w14:paraId="45131899" w14:textId="77777777">
      <w:pPr>
        <w:jc w:val="center"/>
        <w:rPr>
          <w:rFonts w:ascii="Verdana" w:hAnsi="Verdana" w:cs="Arial"/>
        </w:rPr>
      </w:pPr>
    </w:p>
    <w:p w:rsidRPr="000442D7" w:rsidR="006511A6" w:rsidP="006511A6" w:rsidRDefault="006511A6" w14:paraId="08A38C16" w14:textId="77777777">
      <w:pPr>
        <w:rPr>
          <w:rFonts w:ascii="Verdana" w:hAnsi="Verdana" w:cs="Arial"/>
          <w:lang w:val="es-MX"/>
        </w:rPr>
      </w:pPr>
      <w:r w:rsidRPr="000442D7">
        <w:rPr>
          <w:rFonts w:ascii="Verdana" w:hAnsi="Verdana" w:cs="Arial"/>
          <w:b/>
          <w:noProof/>
          <w:lang w:eastAsia="es-CO"/>
        </w:rPr>
        <w:drawing>
          <wp:anchor distT="0" distB="0" distL="114300" distR="114300" simplePos="0" relativeHeight="251659264" behindDoc="0" locked="0" layoutInCell="1" allowOverlap="1" wp14:anchorId="3C6D0C96" wp14:editId="3A044927">
            <wp:simplePos x="0" y="0"/>
            <wp:positionH relativeFrom="column">
              <wp:posOffset>1644694</wp:posOffset>
            </wp:positionH>
            <wp:positionV relativeFrom="paragraph">
              <wp:posOffset>20889</wp:posOffset>
            </wp:positionV>
            <wp:extent cx="3011214" cy="1838847"/>
            <wp:effectExtent l="0" t="0" r="0" b="0"/>
            <wp:wrapNone/>
            <wp:docPr id="7" name="Imagen 7"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Logotipo&#10;&#10;El contenido generado por IA puede ser incorrecto."/>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011214" cy="1838847"/>
                    </a:xfrm>
                    <a:prstGeom prst="rect">
                      <a:avLst/>
                    </a:prstGeom>
                  </pic:spPr>
                </pic:pic>
              </a:graphicData>
            </a:graphic>
            <wp14:sizeRelH relativeFrom="page">
              <wp14:pctWidth>0</wp14:pctWidth>
            </wp14:sizeRelH>
            <wp14:sizeRelV relativeFrom="page">
              <wp14:pctHeight>0</wp14:pctHeight>
            </wp14:sizeRelV>
          </wp:anchor>
        </w:drawing>
      </w:r>
    </w:p>
    <w:p w:rsidRPr="000442D7" w:rsidR="006511A6" w:rsidP="006511A6" w:rsidRDefault="006511A6" w14:paraId="0541EE0E" w14:textId="77777777">
      <w:pPr>
        <w:rPr>
          <w:rFonts w:ascii="Verdana" w:hAnsi="Verdana" w:cs="Arial"/>
          <w:lang w:val="es-MX"/>
        </w:rPr>
      </w:pPr>
    </w:p>
    <w:p w:rsidRPr="000442D7" w:rsidR="006511A6" w:rsidP="006511A6" w:rsidRDefault="006511A6" w14:paraId="4D563C31" w14:textId="77777777">
      <w:pPr>
        <w:ind w:left="708" w:hanging="708"/>
        <w:rPr>
          <w:rFonts w:ascii="Verdana" w:hAnsi="Verdana" w:cs="Arial"/>
          <w:lang w:val="es-MX"/>
        </w:rPr>
      </w:pPr>
    </w:p>
    <w:p w:rsidRPr="000442D7" w:rsidR="006511A6" w:rsidP="006511A6" w:rsidRDefault="006511A6" w14:paraId="00500AFB" w14:textId="77777777">
      <w:pPr>
        <w:jc w:val="center"/>
        <w:rPr>
          <w:rFonts w:ascii="Verdana" w:hAnsi="Verdana" w:cs="Arial"/>
          <w:b/>
          <w:lang w:val="es-MX"/>
        </w:rPr>
      </w:pPr>
    </w:p>
    <w:p w:rsidRPr="000442D7" w:rsidR="006511A6" w:rsidP="006511A6" w:rsidRDefault="006511A6" w14:paraId="19C1F73C" w14:textId="77777777">
      <w:pPr>
        <w:jc w:val="center"/>
        <w:rPr>
          <w:rFonts w:ascii="Verdana" w:hAnsi="Verdana" w:cs="Arial"/>
          <w:b/>
          <w:lang w:val="es-MX"/>
        </w:rPr>
      </w:pPr>
    </w:p>
    <w:p w:rsidRPr="000442D7" w:rsidR="006511A6" w:rsidP="006511A6" w:rsidRDefault="006511A6" w14:paraId="4136672E" w14:textId="77777777">
      <w:pPr>
        <w:jc w:val="center"/>
        <w:rPr>
          <w:rFonts w:ascii="Verdana" w:hAnsi="Verdana" w:cs="Arial"/>
          <w:b/>
          <w:lang w:val="es-MX"/>
        </w:rPr>
      </w:pPr>
    </w:p>
    <w:p w:rsidRPr="000442D7" w:rsidR="006511A6" w:rsidP="006511A6" w:rsidRDefault="006511A6" w14:paraId="5F212243" w14:textId="77777777">
      <w:pPr>
        <w:jc w:val="center"/>
        <w:rPr>
          <w:rFonts w:ascii="Verdana" w:hAnsi="Verdana" w:cs="Arial"/>
          <w:b/>
          <w:lang w:val="es-MX"/>
        </w:rPr>
      </w:pPr>
    </w:p>
    <w:p w:rsidRPr="000442D7" w:rsidR="006511A6" w:rsidP="006511A6" w:rsidRDefault="006511A6" w14:paraId="152C4C7E" w14:textId="77777777">
      <w:pPr>
        <w:jc w:val="center"/>
        <w:rPr>
          <w:rFonts w:ascii="Verdana" w:hAnsi="Verdana" w:cs="Arial"/>
          <w:b/>
          <w:lang w:val="es-MX"/>
        </w:rPr>
      </w:pPr>
    </w:p>
    <w:p w:rsidRPr="000442D7" w:rsidR="006511A6" w:rsidP="006511A6" w:rsidRDefault="006511A6" w14:paraId="5F7F43AE" w14:textId="77777777">
      <w:pPr>
        <w:jc w:val="center"/>
        <w:rPr>
          <w:rFonts w:ascii="Verdana" w:hAnsi="Verdana" w:cs="Arial"/>
          <w:b/>
          <w:lang w:val="es-MX"/>
        </w:rPr>
      </w:pPr>
    </w:p>
    <w:p w:rsidRPr="000442D7" w:rsidR="006511A6" w:rsidP="006511A6" w:rsidRDefault="006511A6" w14:paraId="3054561C" w14:textId="77777777">
      <w:pPr>
        <w:jc w:val="center"/>
        <w:rPr>
          <w:rFonts w:ascii="Verdana" w:hAnsi="Verdana" w:cs="Arial"/>
          <w:b/>
          <w:lang w:val="es-MX"/>
        </w:rPr>
      </w:pPr>
    </w:p>
    <w:p w:rsidRPr="000442D7" w:rsidR="006511A6" w:rsidP="006511A6" w:rsidRDefault="006511A6" w14:paraId="2E78393A" w14:textId="77777777">
      <w:pPr>
        <w:jc w:val="center"/>
        <w:rPr>
          <w:rFonts w:ascii="Verdana" w:hAnsi="Verdana" w:cs="Arial"/>
          <w:b/>
          <w:lang w:val="es-MX"/>
        </w:rPr>
      </w:pPr>
    </w:p>
    <w:p w:rsidRPr="000442D7" w:rsidR="006511A6" w:rsidP="006511A6" w:rsidRDefault="006511A6" w14:paraId="553843BB" w14:textId="77777777">
      <w:pPr>
        <w:jc w:val="center"/>
        <w:rPr>
          <w:rFonts w:ascii="Verdana" w:hAnsi="Verdana" w:cs="Arial"/>
          <w:b/>
          <w:lang w:val="es-MX"/>
        </w:rPr>
      </w:pPr>
    </w:p>
    <w:p w:rsidRPr="000442D7" w:rsidR="006511A6" w:rsidP="006511A6" w:rsidRDefault="006511A6" w14:paraId="6A8B38B8" w14:textId="77777777">
      <w:pPr>
        <w:jc w:val="center"/>
        <w:rPr>
          <w:rFonts w:ascii="Verdana" w:hAnsi="Verdana" w:cs="Arial"/>
          <w:b/>
          <w:lang w:val="es-MX"/>
        </w:rPr>
      </w:pPr>
    </w:p>
    <w:p w:rsidRPr="000442D7" w:rsidR="006511A6" w:rsidP="006511A6" w:rsidRDefault="006511A6" w14:paraId="7A0BD83C" w14:textId="77777777">
      <w:pPr>
        <w:jc w:val="center"/>
        <w:rPr>
          <w:rFonts w:ascii="Verdana" w:hAnsi="Verdana" w:cs="Arial"/>
          <w:b/>
          <w:lang w:val="es-MX"/>
        </w:rPr>
      </w:pPr>
    </w:p>
    <w:p w:rsidRPr="000442D7" w:rsidR="006511A6" w:rsidP="006511A6" w:rsidRDefault="006511A6" w14:paraId="33737D7E" w14:textId="77777777">
      <w:pPr>
        <w:jc w:val="center"/>
        <w:rPr>
          <w:rFonts w:ascii="Verdana" w:hAnsi="Verdana" w:cs="Arial"/>
          <w:b/>
          <w:lang w:val="es-MX"/>
        </w:rPr>
      </w:pPr>
    </w:p>
    <w:p w:rsidRPr="000442D7" w:rsidR="006511A6" w:rsidP="006511A6" w:rsidRDefault="006511A6" w14:paraId="70A222D0" w14:textId="77777777">
      <w:pPr>
        <w:jc w:val="center"/>
        <w:rPr>
          <w:rFonts w:ascii="Verdana" w:hAnsi="Verdana" w:cs="Arial"/>
          <w:b/>
          <w:lang w:val="es-MX"/>
        </w:rPr>
      </w:pPr>
    </w:p>
    <w:p w:rsidRPr="000442D7" w:rsidR="006511A6" w:rsidP="006511A6" w:rsidRDefault="006511A6" w14:paraId="171E6FD0" w14:textId="77777777">
      <w:pPr>
        <w:jc w:val="center"/>
        <w:rPr>
          <w:rFonts w:ascii="Verdana" w:hAnsi="Verdana" w:cs="Arial"/>
          <w:b/>
          <w:lang w:val="es-MX"/>
        </w:rPr>
      </w:pPr>
    </w:p>
    <w:p w:rsidRPr="000442D7" w:rsidR="006511A6" w:rsidP="006511A6" w:rsidRDefault="006511A6" w14:paraId="05B447EC" w14:textId="77777777">
      <w:pPr>
        <w:jc w:val="center"/>
        <w:rPr>
          <w:rFonts w:ascii="Verdana" w:hAnsi="Verdana" w:cs="Arial"/>
          <w:b/>
          <w:lang w:val="es-MX"/>
        </w:rPr>
      </w:pPr>
    </w:p>
    <w:p w:rsidRPr="000442D7" w:rsidR="006511A6" w:rsidP="006511A6" w:rsidRDefault="006511A6" w14:paraId="7037D58A" w14:textId="77777777">
      <w:pPr>
        <w:jc w:val="center"/>
        <w:rPr>
          <w:rFonts w:ascii="Verdana" w:hAnsi="Verdana" w:cs="Arial"/>
          <w:b/>
          <w:lang w:val="es-MX"/>
        </w:rPr>
      </w:pPr>
    </w:p>
    <w:p w:rsidRPr="000442D7" w:rsidR="006511A6" w:rsidP="006511A6" w:rsidRDefault="006511A6" w14:paraId="290800CD" w14:textId="77777777">
      <w:pPr>
        <w:jc w:val="center"/>
        <w:rPr>
          <w:rFonts w:ascii="Verdana" w:hAnsi="Verdana" w:cs="Arial"/>
          <w:b/>
          <w:lang w:val="es-MX"/>
        </w:rPr>
      </w:pPr>
    </w:p>
    <w:p w:rsidRPr="000442D7" w:rsidR="006511A6" w:rsidP="006511A6" w:rsidRDefault="006511A6" w14:paraId="33138114" w14:textId="77777777">
      <w:pPr>
        <w:jc w:val="center"/>
        <w:rPr>
          <w:rFonts w:ascii="Verdana" w:hAnsi="Verdana" w:cs="Arial"/>
          <w:b/>
          <w:lang w:val="es-MX"/>
        </w:rPr>
      </w:pPr>
    </w:p>
    <w:p w:rsidRPr="000442D7" w:rsidR="006511A6" w:rsidP="006511A6" w:rsidRDefault="006511A6" w14:paraId="0E4BB67C" w14:textId="77777777">
      <w:pPr>
        <w:jc w:val="center"/>
        <w:rPr>
          <w:rFonts w:ascii="Verdana" w:hAnsi="Verdana" w:cs="Arial"/>
          <w:b/>
          <w:sz w:val="28"/>
          <w:szCs w:val="28"/>
          <w:lang w:val="es-MX"/>
        </w:rPr>
      </w:pPr>
      <w:r w:rsidRPr="000442D7">
        <w:rPr>
          <w:rFonts w:ascii="Verdana" w:hAnsi="Verdana" w:cs="Arial"/>
          <w:b/>
          <w:sz w:val="28"/>
          <w:szCs w:val="28"/>
          <w:lang w:val="es-MX"/>
        </w:rPr>
        <w:t>Ministerio de Comercio, Industria y Turismo</w:t>
      </w:r>
    </w:p>
    <w:p w:rsidRPr="000442D7" w:rsidR="006511A6" w:rsidP="006511A6" w:rsidRDefault="006511A6" w14:paraId="09A45AD6" w14:textId="113F3D3E">
      <w:pPr>
        <w:jc w:val="center"/>
        <w:rPr>
          <w:rFonts w:ascii="Verdana" w:hAnsi="Verdana" w:cs="Arial"/>
          <w:b/>
          <w:sz w:val="28"/>
          <w:szCs w:val="28"/>
          <w:lang w:val="es-MX"/>
        </w:rPr>
      </w:pPr>
      <w:r w:rsidRPr="000442D7">
        <w:rPr>
          <w:rFonts w:ascii="Verdana" w:hAnsi="Verdana" w:cs="Arial"/>
          <w:b/>
          <w:sz w:val="28"/>
          <w:szCs w:val="28"/>
          <w:lang w:val="es-MX"/>
        </w:rPr>
        <w:t>Evaluación</w:t>
      </w:r>
      <w:r w:rsidR="00C77E00">
        <w:rPr>
          <w:rFonts w:ascii="Verdana" w:hAnsi="Verdana" w:cs="Arial"/>
          <w:b/>
          <w:sz w:val="28"/>
          <w:szCs w:val="28"/>
          <w:lang w:val="es-MX"/>
        </w:rPr>
        <w:t>,</w:t>
      </w:r>
      <w:r w:rsidRPr="000442D7">
        <w:rPr>
          <w:rFonts w:ascii="Verdana" w:hAnsi="Verdana" w:cs="Arial"/>
          <w:b/>
          <w:sz w:val="28"/>
          <w:szCs w:val="28"/>
          <w:lang w:val="es-MX"/>
        </w:rPr>
        <w:t xml:space="preserve"> Seguimiento</w:t>
      </w:r>
      <w:r w:rsidR="00C77E00">
        <w:rPr>
          <w:rFonts w:ascii="Verdana" w:hAnsi="Verdana" w:cs="Arial"/>
          <w:b/>
          <w:sz w:val="28"/>
          <w:szCs w:val="28"/>
          <w:lang w:val="es-MX"/>
        </w:rPr>
        <w:t xml:space="preserve"> y Mejora Institucional</w:t>
      </w:r>
    </w:p>
    <w:p w:rsidRPr="000442D7" w:rsidR="006511A6" w:rsidP="60DC755E" w:rsidRDefault="006511A6" w14:paraId="013D8888" w14:textId="658F6F4F">
      <w:pPr>
        <w:jc w:val="center"/>
        <w:rPr>
          <w:rFonts w:ascii="Verdana" w:hAnsi="Verdana" w:cs="Arial"/>
          <w:b w:val="1"/>
          <w:bCs w:val="1"/>
          <w:sz w:val="28"/>
          <w:szCs w:val="28"/>
          <w:lang w:val="es-MX"/>
        </w:rPr>
      </w:pPr>
      <w:r w:rsidRPr="60DC755E" w:rsidR="0C25FC78">
        <w:rPr>
          <w:rFonts w:ascii="Verdana" w:hAnsi="Verdana" w:cs="Arial"/>
          <w:b w:val="1"/>
          <w:bCs w:val="1"/>
          <w:sz w:val="28"/>
          <w:szCs w:val="28"/>
          <w:lang w:val="es-MX"/>
        </w:rPr>
        <w:t>Junio</w:t>
      </w:r>
      <w:r w:rsidRPr="60DC755E" w:rsidR="006511A6">
        <w:rPr>
          <w:rFonts w:ascii="Verdana" w:hAnsi="Verdana" w:cs="Arial"/>
          <w:b w:val="1"/>
          <w:bCs w:val="1"/>
          <w:sz w:val="28"/>
          <w:szCs w:val="28"/>
          <w:lang w:val="es-MX"/>
        </w:rPr>
        <w:t xml:space="preserve"> de 2026</w:t>
      </w:r>
    </w:p>
    <w:sdt>
      <w:sdtPr>
        <w:id w:val="544893085"/>
        <w:docPartObj>
          <w:docPartGallery w:val="Table of Contents"/>
          <w:docPartUnique/>
        </w:docPartObj>
        <w:rPr>
          <w:rFonts w:ascii="Verdana" w:hAnsi="Verdana" w:eastAsia="ＭＳ 明朝" w:cs="Arial" w:eastAsiaTheme="minorEastAsia" w:cstheme="minorBidi"/>
          <w:b w:val="0"/>
          <w:bCs w:val="0"/>
          <w:i w:val="1"/>
          <w:iCs w:val="1"/>
          <w:color w:val="auto"/>
          <w:sz w:val="24"/>
          <w:szCs w:val="24"/>
          <w:lang w:eastAsia="en-US"/>
        </w:rPr>
      </w:sdtPr>
      <w:sdtEndPr>
        <w:rPr>
          <w:rFonts w:ascii="Verdana" w:hAnsi="Verdana" w:eastAsia="ＭＳ 明朝" w:cs="Arial" w:eastAsiaTheme="minorEastAsia" w:cstheme="minorBidi"/>
          <w:b w:val="0"/>
          <w:bCs w:val="0"/>
          <w:i w:val="1"/>
          <w:iCs w:val="1"/>
          <w:color w:val="auto"/>
          <w:sz w:val="24"/>
          <w:szCs w:val="24"/>
          <w:lang w:eastAsia="es-MX"/>
        </w:rPr>
      </w:sdtEndPr>
      <w:sdtContent>
        <w:p w:rsidRPr="001754C0" w:rsidR="008E1258" w:rsidP="008C6D39" w:rsidRDefault="2F2B3439" w14:paraId="0F10AB89" w14:textId="30907F76">
          <w:pPr>
            <w:pStyle w:val="TtuloTDC"/>
            <w:jc w:val="center"/>
            <w:rPr>
              <w:rFonts w:ascii="Verdana" w:hAnsi="Verdana"/>
              <w:b w:val="0"/>
              <w:bCs w:val="0"/>
              <w:color w:val="000000" w:themeColor="text1"/>
              <w:sz w:val="22"/>
              <w:szCs w:val="22"/>
            </w:rPr>
          </w:pPr>
          <w:r w:rsidRPr="001754C0">
            <w:rPr>
              <w:rFonts w:ascii="Verdana" w:hAnsi="Verdana"/>
              <w:b w:val="0"/>
              <w:bCs w:val="0"/>
              <w:color w:val="000000" w:themeColor="text1"/>
              <w:sz w:val="22"/>
              <w:szCs w:val="22"/>
              <w:lang w:val="es-ES"/>
            </w:rPr>
            <w:t>Tabla de contenido</w:t>
          </w:r>
        </w:p>
        <w:p w:rsidRPr="001754C0" w:rsidR="001754C0" w:rsidRDefault="00293D66" w14:paraId="69864E7A" w14:textId="29E1B362">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r w:rsidRPr="001754C0">
            <w:rPr>
              <w:rFonts w:ascii="Verdana" w:hAnsi="Verdana"/>
              <w:b w:val="0"/>
              <w:bCs w:val="0"/>
              <w:i w:val="0"/>
              <w:iCs w:val="0"/>
              <w:sz w:val="22"/>
              <w:szCs w:val="22"/>
            </w:rPr>
            <w:fldChar w:fldCharType="begin"/>
          </w:r>
          <w:r w:rsidRPr="001754C0" w:rsidR="008E1258">
            <w:rPr>
              <w:rFonts w:ascii="Verdana" w:hAnsi="Verdana"/>
              <w:b w:val="0"/>
              <w:bCs w:val="0"/>
              <w:i w:val="0"/>
              <w:iCs w:val="0"/>
              <w:sz w:val="22"/>
              <w:szCs w:val="22"/>
            </w:rPr>
            <w:instrText>TOC \o "1-3" \z \u \h</w:instrText>
          </w:r>
          <w:r w:rsidRPr="001754C0">
            <w:rPr>
              <w:rFonts w:ascii="Verdana" w:hAnsi="Verdana"/>
              <w:b w:val="0"/>
              <w:bCs w:val="0"/>
              <w:i w:val="0"/>
              <w:iCs w:val="0"/>
              <w:sz w:val="22"/>
              <w:szCs w:val="22"/>
            </w:rPr>
            <w:fldChar w:fldCharType="separate"/>
          </w:r>
          <w:hyperlink w:history="1" w:anchor="_Toc227934482">
            <w:r w:rsidRPr="001754C0" w:rsidR="001754C0">
              <w:rPr>
                <w:rStyle w:val="Hipervnculo"/>
                <w:rFonts w:ascii="Verdana" w:hAnsi="Verdana"/>
                <w:b w:val="0"/>
                <w:bCs w:val="0"/>
                <w:i w:val="0"/>
                <w:iCs w:val="0"/>
                <w:noProof/>
              </w:rPr>
              <w:t>Introducción</w:t>
            </w:r>
            <w:r w:rsidRPr="001754C0" w:rsidR="001754C0">
              <w:rPr>
                <w:rFonts w:ascii="Verdana" w:hAnsi="Verdana"/>
                <w:b w:val="0"/>
                <w:bCs w:val="0"/>
                <w:i w:val="0"/>
                <w:iCs w:val="0"/>
                <w:noProof/>
                <w:webHidden/>
              </w:rPr>
              <w:tab/>
            </w:r>
            <w:r w:rsidRPr="001754C0" w:rsidR="001754C0">
              <w:rPr>
                <w:rFonts w:ascii="Verdana" w:hAnsi="Verdana"/>
                <w:b w:val="0"/>
                <w:bCs w:val="0"/>
                <w:i w:val="0"/>
                <w:iCs w:val="0"/>
                <w:noProof/>
                <w:webHidden/>
              </w:rPr>
              <w:fldChar w:fldCharType="begin"/>
            </w:r>
            <w:r w:rsidRPr="001754C0" w:rsidR="001754C0">
              <w:rPr>
                <w:rFonts w:ascii="Verdana" w:hAnsi="Verdana"/>
                <w:b w:val="0"/>
                <w:bCs w:val="0"/>
                <w:i w:val="0"/>
                <w:iCs w:val="0"/>
                <w:noProof/>
                <w:webHidden/>
              </w:rPr>
              <w:instrText xml:space="preserve"> PAGEREF _Toc227934482 \h </w:instrText>
            </w:r>
            <w:r w:rsidRPr="001754C0" w:rsidR="001754C0">
              <w:rPr>
                <w:rFonts w:ascii="Verdana" w:hAnsi="Verdana"/>
                <w:b w:val="0"/>
                <w:bCs w:val="0"/>
                <w:i w:val="0"/>
                <w:iCs w:val="0"/>
                <w:noProof/>
                <w:webHidden/>
              </w:rPr>
            </w:r>
            <w:r w:rsidRPr="001754C0" w:rsidR="001754C0">
              <w:rPr>
                <w:rFonts w:ascii="Verdana" w:hAnsi="Verdana"/>
                <w:b w:val="0"/>
                <w:bCs w:val="0"/>
                <w:i w:val="0"/>
                <w:iCs w:val="0"/>
                <w:noProof/>
                <w:webHidden/>
              </w:rPr>
              <w:fldChar w:fldCharType="separate"/>
            </w:r>
            <w:r w:rsidRPr="001754C0" w:rsidR="001754C0">
              <w:rPr>
                <w:rFonts w:ascii="Verdana" w:hAnsi="Verdana"/>
                <w:b w:val="0"/>
                <w:bCs w:val="0"/>
                <w:i w:val="0"/>
                <w:iCs w:val="0"/>
                <w:noProof/>
                <w:webHidden/>
              </w:rPr>
              <w:t>4</w:t>
            </w:r>
            <w:r w:rsidRPr="001754C0" w:rsidR="001754C0">
              <w:rPr>
                <w:rFonts w:ascii="Verdana" w:hAnsi="Verdana"/>
                <w:b w:val="0"/>
                <w:bCs w:val="0"/>
                <w:i w:val="0"/>
                <w:iCs w:val="0"/>
                <w:noProof/>
                <w:webHidden/>
              </w:rPr>
              <w:fldChar w:fldCharType="end"/>
            </w:r>
          </w:hyperlink>
        </w:p>
        <w:p w:rsidRPr="001754C0" w:rsidR="001754C0" w:rsidRDefault="001754C0" w14:paraId="607D9B13" w14:textId="18B1C92B">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483">
            <w:r w:rsidRPr="001754C0">
              <w:rPr>
                <w:rStyle w:val="Hipervnculo"/>
                <w:rFonts w:ascii="Verdana" w:hAnsi="Verdana"/>
                <w:b w:val="0"/>
                <w:bCs w:val="0"/>
                <w:i w:val="0"/>
                <w:iCs w:val="0"/>
                <w:noProof/>
              </w:rPr>
              <w:t>Capítulo I</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_Toc227934483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5</w:t>
            </w:r>
            <w:r w:rsidRPr="001754C0">
              <w:rPr>
                <w:rFonts w:ascii="Verdana" w:hAnsi="Verdana"/>
                <w:b w:val="0"/>
                <w:bCs w:val="0"/>
                <w:i w:val="0"/>
                <w:iCs w:val="0"/>
                <w:noProof/>
                <w:webHidden/>
              </w:rPr>
              <w:fldChar w:fldCharType="end"/>
            </w:r>
          </w:hyperlink>
        </w:p>
        <w:p w:rsidRPr="001754C0" w:rsidR="001754C0" w:rsidRDefault="001754C0" w14:paraId="4DB3124D" w14:textId="662B1F7B">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484">
            <w:r w:rsidRPr="001754C0">
              <w:rPr>
                <w:rStyle w:val="Hipervnculo"/>
                <w:rFonts w:ascii="Verdana" w:hAnsi="Verdana"/>
                <w:b w:val="0"/>
                <w:bCs w:val="0"/>
                <w:i w:val="0"/>
                <w:iCs w:val="0"/>
                <w:noProof/>
              </w:rPr>
              <w:t>Propósito de la auditoría interna</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_Toc227934484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5</w:t>
            </w:r>
            <w:r w:rsidRPr="001754C0">
              <w:rPr>
                <w:rFonts w:ascii="Verdana" w:hAnsi="Verdana"/>
                <w:b w:val="0"/>
                <w:bCs w:val="0"/>
                <w:i w:val="0"/>
                <w:iCs w:val="0"/>
                <w:noProof/>
                <w:webHidden/>
              </w:rPr>
              <w:fldChar w:fldCharType="end"/>
            </w:r>
          </w:hyperlink>
        </w:p>
        <w:p w:rsidRPr="001754C0" w:rsidR="001754C0" w:rsidRDefault="001754C0" w14:paraId="69D1EB1D" w14:textId="4E95242C">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485">
            <w:r w:rsidRPr="001754C0">
              <w:rPr>
                <w:rStyle w:val="Hipervnculo"/>
                <w:rFonts w:ascii="Verdana" w:hAnsi="Verdana"/>
                <w:b w:val="0"/>
                <w:bCs w:val="0"/>
                <w:i w:val="0"/>
                <w:iCs w:val="0"/>
                <w:noProof/>
              </w:rPr>
              <w:t>Capítulo II</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_Toc227934485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6</w:t>
            </w:r>
            <w:r w:rsidRPr="001754C0">
              <w:rPr>
                <w:rFonts w:ascii="Verdana" w:hAnsi="Verdana"/>
                <w:b w:val="0"/>
                <w:bCs w:val="0"/>
                <w:i w:val="0"/>
                <w:iCs w:val="0"/>
                <w:noProof/>
                <w:webHidden/>
              </w:rPr>
              <w:fldChar w:fldCharType="end"/>
            </w:r>
          </w:hyperlink>
        </w:p>
        <w:p w:rsidRPr="001754C0" w:rsidR="001754C0" w:rsidRDefault="001754C0" w14:paraId="35359AE4" w14:textId="7DCF8B68">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486">
            <w:r w:rsidRPr="001754C0">
              <w:rPr>
                <w:rStyle w:val="Hipervnculo"/>
                <w:rFonts w:ascii="Verdana" w:hAnsi="Verdana"/>
                <w:b w:val="0"/>
                <w:bCs w:val="0"/>
                <w:i w:val="0"/>
                <w:iCs w:val="0"/>
                <w:noProof/>
              </w:rPr>
              <w:t>Ética, Profesionalismo y Marco de Competencias</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_Toc227934486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6</w:t>
            </w:r>
            <w:r w:rsidRPr="001754C0">
              <w:rPr>
                <w:rFonts w:ascii="Verdana" w:hAnsi="Verdana"/>
                <w:b w:val="0"/>
                <w:bCs w:val="0"/>
                <w:i w:val="0"/>
                <w:iCs w:val="0"/>
                <w:noProof/>
                <w:webHidden/>
              </w:rPr>
              <w:fldChar w:fldCharType="end"/>
            </w:r>
          </w:hyperlink>
        </w:p>
        <w:p w:rsidRPr="001754C0" w:rsidR="001754C0" w:rsidRDefault="001754C0" w14:paraId="6483F11F" w14:textId="6B6240FA">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487">
            <w:r w:rsidRPr="001754C0">
              <w:rPr>
                <w:rStyle w:val="Hipervnculo"/>
                <w:rFonts w:ascii="Verdana" w:hAnsi="Verdana"/>
                <w:b w:val="0"/>
                <w:bCs w:val="0"/>
                <w:i w:val="0"/>
                <w:iCs w:val="0"/>
                <w:noProof/>
              </w:rPr>
              <w:t>Capítulo III</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_Toc227934487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8</w:t>
            </w:r>
            <w:r w:rsidRPr="001754C0">
              <w:rPr>
                <w:rFonts w:ascii="Verdana" w:hAnsi="Verdana"/>
                <w:b w:val="0"/>
                <w:bCs w:val="0"/>
                <w:i w:val="0"/>
                <w:iCs w:val="0"/>
                <w:noProof/>
                <w:webHidden/>
              </w:rPr>
              <w:fldChar w:fldCharType="end"/>
            </w:r>
          </w:hyperlink>
        </w:p>
        <w:p w:rsidRPr="001754C0" w:rsidR="001754C0" w:rsidRDefault="001754C0" w14:paraId="34C6195D" w14:textId="134BD4B0">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488">
            <w:r w:rsidRPr="001754C0">
              <w:rPr>
                <w:rStyle w:val="Hipervnculo"/>
                <w:rFonts w:ascii="Verdana" w:hAnsi="Verdana"/>
                <w:b w:val="0"/>
                <w:bCs w:val="0"/>
                <w:i w:val="0"/>
                <w:iCs w:val="0"/>
                <w:noProof/>
              </w:rPr>
              <w:t>Gobierno de la Función de auditoría interna</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_Toc227934488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8</w:t>
            </w:r>
            <w:r w:rsidRPr="001754C0">
              <w:rPr>
                <w:rFonts w:ascii="Verdana" w:hAnsi="Verdana"/>
                <w:b w:val="0"/>
                <w:bCs w:val="0"/>
                <w:i w:val="0"/>
                <w:iCs w:val="0"/>
                <w:noProof/>
                <w:webHidden/>
              </w:rPr>
              <w:fldChar w:fldCharType="end"/>
            </w:r>
          </w:hyperlink>
        </w:p>
        <w:p w:rsidRPr="001754C0" w:rsidR="001754C0" w:rsidRDefault="001754C0" w14:paraId="2EC7DC3A" w14:textId="11BB3FDE">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489">
            <w:r w:rsidRPr="001754C0">
              <w:rPr>
                <w:rStyle w:val="Hipervnculo"/>
                <w:rFonts w:ascii="Verdana" w:hAnsi="Verdana" w:eastAsia="Verdana" w:cs="Verdana"/>
                <w:b w:val="0"/>
                <w:bCs w:val="0"/>
                <w:noProof/>
              </w:rPr>
              <w:t>3.1. Mandato de Auditoría Interna</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_Toc227934489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8</w:t>
            </w:r>
            <w:r w:rsidRPr="001754C0">
              <w:rPr>
                <w:rFonts w:ascii="Verdana" w:hAnsi="Verdana"/>
                <w:b w:val="0"/>
                <w:bCs w:val="0"/>
                <w:noProof/>
                <w:webHidden/>
              </w:rPr>
              <w:fldChar w:fldCharType="end"/>
            </w:r>
          </w:hyperlink>
        </w:p>
        <w:p w:rsidRPr="001754C0" w:rsidR="001754C0" w:rsidRDefault="001754C0" w14:paraId="445875EF" w14:textId="77391683">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490">
            <w:r w:rsidRPr="001754C0">
              <w:rPr>
                <w:rStyle w:val="Hipervnculo"/>
                <w:rFonts w:ascii="Verdana" w:hAnsi="Verdana" w:eastAsia="Verdana" w:cs="Verdana"/>
                <w:b w:val="0"/>
                <w:bCs w:val="0"/>
                <w:noProof/>
              </w:rPr>
              <w:t>3.2. Estatuto de Auditoría Interna</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_Toc227934490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8</w:t>
            </w:r>
            <w:r w:rsidRPr="001754C0">
              <w:rPr>
                <w:rFonts w:ascii="Verdana" w:hAnsi="Verdana"/>
                <w:b w:val="0"/>
                <w:bCs w:val="0"/>
                <w:noProof/>
                <w:webHidden/>
              </w:rPr>
              <w:fldChar w:fldCharType="end"/>
            </w:r>
          </w:hyperlink>
        </w:p>
        <w:p w:rsidRPr="001754C0" w:rsidR="001754C0" w:rsidRDefault="001754C0" w14:paraId="10B13C00" w14:textId="75F6C35A">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491">
            <w:r w:rsidRPr="001754C0">
              <w:rPr>
                <w:rStyle w:val="Hipervnculo"/>
                <w:rFonts w:ascii="Verdana" w:hAnsi="Verdana" w:eastAsia="Verdana" w:cs="Verdana"/>
                <w:b w:val="0"/>
                <w:bCs w:val="0"/>
                <w:noProof/>
              </w:rPr>
              <w:t>3.3. Apoyo del Comité Institucional de Coordinación de Control Interno y de la Alta Dirección</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_Toc227934491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8</w:t>
            </w:r>
            <w:r w:rsidRPr="001754C0">
              <w:rPr>
                <w:rFonts w:ascii="Verdana" w:hAnsi="Verdana"/>
                <w:b w:val="0"/>
                <w:bCs w:val="0"/>
                <w:noProof/>
                <w:webHidden/>
              </w:rPr>
              <w:fldChar w:fldCharType="end"/>
            </w:r>
          </w:hyperlink>
        </w:p>
        <w:p w:rsidRPr="001754C0" w:rsidR="001754C0" w:rsidRDefault="001754C0" w14:paraId="7A578E3C" w14:textId="2D597FF4">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492">
            <w:r w:rsidRPr="001754C0">
              <w:rPr>
                <w:rStyle w:val="Hipervnculo"/>
                <w:rFonts w:ascii="Verdana" w:hAnsi="Verdana" w:eastAsia="Verdana" w:cs="Verdana"/>
                <w:b w:val="0"/>
                <w:bCs w:val="0"/>
                <w:noProof/>
              </w:rPr>
              <w:t>3.4. Independencia</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_Toc227934492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8</w:t>
            </w:r>
            <w:r w:rsidRPr="001754C0">
              <w:rPr>
                <w:rFonts w:ascii="Verdana" w:hAnsi="Verdana"/>
                <w:b w:val="0"/>
                <w:bCs w:val="0"/>
                <w:noProof/>
                <w:webHidden/>
              </w:rPr>
              <w:fldChar w:fldCharType="end"/>
            </w:r>
          </w:hyperlink>
        </w:p>
        <w:p w:rsidRPr="001754C0" w:rsidR="001754C0" w:rsidRDefault="001754C0" w14:paraId="0BF88385" w14:textId="3F2A2CA0">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493">
            <w:r w:rsidRPr="001754C0">
              <w:rPr>
                <w:rStyle w:val="Hipervnculo"/>
                <w:rFonts w:ascii="Verdana" w:hAnsi="Verdana" w:eastAsia="Verdana" w:cs="Verdana"/>
                <w:b w:val="0"/>
                <w:bCs w:val="0"/>
                <w:noProof/>
              </w:rPr>
              <w:t>3.5. Interacción con el Comité Institucional de Control Interno con la Alta Dirección</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_Toc227934493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9</w:t>
            </w:r>
            <w:r w:rsidRPr="001754C0">
              <w:rPr>
                <w:rFonts w:ascii="Verdana" w:hAnsi="Verdana"/>
                <w:b w:val="0"/>
                <w:bCs w:val="0"/>
                <w:noProof/>
                <w:webHidden/>
              </w:rPr>
              <w:fldChar w:fldCharType="end"/>
            </w:r>
          </w:hyperlink>
        </w:p>
        <w:p w:rsidRPr="001754C0" w:rsidR="001754C0" w:rsidRDefault="001754C0" w14:paraId="57DA3233" w14:textId="7D7468C9">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494">
            <w:r w:rsidRPr="001754C0">
              <w:rPr>
                <w:rStyle w:val="Hipervnculo"/>
                <w:rFonts w:ascii="Verdana" w:hAnsi="Verdana" w:eastAsia="Verdana" w:cs="Verdana"/>
                <w:b w:val="0"/>
                <w:bCs w:val="0"/>
                <w:noProof/>
              </w:rPr>
              <w:t>3.6. Recursos</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_Toc227934494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9</w:t>
            </w:r>
            <w:r w:rsidRPr="001754C0">
              <w:rPr>
                <w:rFonts w:ascii="Verdana" w:hAnsi="Verdana"/>
                <w:b w:val="0"/>
                <w:bCs w:val="0"/>
                <w:noProof/>
                <w:webHidden/>
              </w:rPr>
              <w:fldChar w:fldCharType="end"/>
            </w:r>
          </w:hyperlink>
        </w:p>
        <w:p w:rsidRPr="001754C0" w:rsidR="001754C0" w:rsidRDefault="001754C0" w14:paraId="68C4A0CC" w14:textId="6B5052F7">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495">
            <w:r w:rsidRPr="001754C0">
              <w:rPr>
                <w:rStyle w:val="Hipervnculo"/>
                <w:rFonts w:ascii="Verdana" w:hAnsi="Verdana" w:eastAsia="Verdana" w:cs="Verdana"/>
                <w:b w:val="0"/>
                <w:bCs w:val="0"/>
                <w:noProof/>
              </w:rPr>
              <w:t>3.7. Evaluaciones de calidad</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_Toc227934495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9</w:t>
            </w:r>
            <w:r w:rsidRPr="001754C0">
              <w:rPr>
                <w:rFonts w:ascii="Verdana" w:hAnsi="Verdana"/>
                <w:b w:val="0"/>
                <w:bCs w:val="0"/>
                <w:noProof/>
                <w:webHidden/>
              </w:rPr>
              <w:fldChar w:fldCharType="end"/>
            </w:r>
          </w:hyperlink>
        </w:p>
        <w:p w:rsidRPr="001754C0" w:rsidR="001754C0" w:rsidRDefault="001754C0" w14:paraId="5A599CE2" w14:textId="213ACBAF">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496">
            <w:r w:rsidRPr="001754C0">
              <w:rPr>
                <w:rStyle w:val="Hipervnculo"/>
                <w:rFonts w:ascii="Verdana" w:hAnsi="Verdana"/>
                <w:b w:val="0"/>
                <w:bCs w:val="0"/>
                <w:i w:val="0"/>
                <w:iCs w:val="0"/>
                <w:noProof/>
              </w:rPr>
              <w:t>Capítulo IV</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_Toc227934496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10</w:t>
            </w:r>
            <w:r w:rsidRPr="001754C0">
              <w:rPr>
                <w:rFonts w:ascii="Verdana" w:hAnsi="Verdana"/>
                <w:b w:val="0"/>
                <w:bCs w:val="0"/>
                <w:i w:val="0"/>
                <w:iCs w:val="0"/>
                <w:noProof/>
                <w:webHidden/>
              </w:rPr>
              <w:fldChar w:fldCharType="end"/>
            </w:r>
          </w:hyperlink>
        </w:p>
        <w:p w:rsidRPr="001754C0" w:rsidR="001754C0" w:rsidRDefault="001754C0" w14:paraId="3AE45DB9" w14:textId="3429D7BB">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497">
            <w:r w:rsidRPr="001754C0">
              <w:rPr>
                <w:rStyle w:val="Hipervnculo"/>
                <w:rFonts w:ascii="Verdana" w:hAnsi="Verdana"/>
                <w:b w:val="0"/>
                <w:bCs w:val="0"/>
                <w:i w:val="0"/>
                <w:iCs w:val="0"/>
                <w:noProof/>
              </w:rPr>
              <w:t>Gestión de la Función de auditoría interna</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_Toc227934497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10</w:t>
            </w:r>
            <w:r w:rsidRPr="001754C0">
              <w:rPr>
                <w:rFonts w:ascii="Verdana" w:hAnsi="Verdana"/>
                <w:b w:val="0"/>
                <w:bCs w:val="0"/>
                <w:i w:val="0"/>
                <w:iCs w:val="0"/>
                <w:noProof/>
                <w:webHidden/>
              </w:rPr>
              <w:fldChar w:fldCharType="end"/>
            </w:r>
          </w:hyperlink>
        </w:p>
        <w:p w:rsidRPr="001754C0" w:rsidR="001754C0" w:rsidRDefault="001754C0" w14:paraId="65EC50F4" w14:textId="4A7EBD70">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498">
            <w:r w:rsidRPr="001754C0">
              <w:rPr>
                <w:rStyle w:val="Hipervnculo"/>
                <w:rFonts w:ascii="Verdana" w:hAnsi="Verdana" w:eastAsia="Verdana" w:cs="Verdana"/>
                <w:b w:val="0"/>
                <w:bCs w:val="0"/>
                <w:noProof/>
              </w:rPr>
              <w:t>4.1. Formulación de la estrategia de auditoría interna</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_Toc227934498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10</w:t>
            </w:r>
            <w:r w:rsidRPr="001754C0">
              <w:rPr>
                <w:rFonts w:ascii="Verdana" w:hAnsi="Verdana"/>
                <w:b w:val="0"/>
                <w:bCs w:val="0"/>
                <w:noProof/>
                <w:webHidden/>
              </w:rPr>
              <w:fldChar w:fldCharType="end"/>
            </w:r>
          </w:hyperlink>
        </w:p>
        <w:p w:rsidRPr="001754C0" w:rsidR="001754C0" w:rsidRDefault="001754C0" w14:paraId="35EA9D2C" w14:textId="6FC24BC5">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499">
            <w:r w:rsidRPr="001754C0">
              <w:rPr>
                <w:rStyle w:val="Hipervnculo"/>
                <w:rFonts w:ascii="Verdana" w:hAnsi="Verdana" w:eastAsia="Verdana" w:cs="Verdana"/>
                <w:b w:val="0"/>
                <w:bCs w:val="0"/>
                <w:noProof/>
              </w:rPr>
              <w:t>4.2 Planeación general de auditoría interna basada en riesgos</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_Toc227934499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10</w:t>
            </w:r>
            <w:r w:rsidRPr="001754C0">
              <w:rPr>
                <w:rFonts w:ascii="Verdana" w:hAnsi="Verdana"/>
                <w:b w:val="0"/>
                <w:bCs w:val="0"/>
                <w:noProof/>
                <w:webHidden/>
              </w:rPr>
              <w:fldChar w:fldCharType="end"/>
            </w:r>
          </w:hyperlink>
        </w:p>
        <w:p w:rsidRPr="001754C0" w:rsidR="001754C0" w:rsidRDefault="001754C0" w14:paraId="049C767B" w14:textId="6C276F43">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00">
            <w:r w:rsidRPr="001754C0">
              <w:rPr>
                <w:rStyle w:val="Hipervnculo"/>
                <w:rFonts w:ascii="Verdana" w:hAnsi="Verdana" w:eastAsia="Verdana" w:cs="Verdana"/>
                <w:b w:val="0"/>
                <w:bCs w:val="0"/>
                <w:noProof/>
              </w:rPr>
              <w:t>4.3. Roles y responsabilidades de la auditoría interna</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_Toc227934500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20</w:t>
            </w:r>
            <w:r w:rsidRPr="001754C0">
              <w:rPr>
                <w:rFonts w:ascii="Verdana" w:hAnsi="Verdana"/>
                <w:b w:val="0"/>
                <w:bCs w:val="0"/>
                <w:noProof/>
                <w:webHidden/>
              </w:rPr>
              <w:fldChar w:fldCharType="end"/>
            </w:r>
          </w:hyperlink>
        </w:p>
        <w:p w:rsidRPr="001754C0" w:rsidR="001754C0" w:rsidRDefault="001754C0" w14:paraId="017A09D4" w14:textId="37164CF8">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01">
            <w:r w:rsidRPr="001754C0">
              <w:rPr>
                <w:rStyle w:val="Hipervnculo"/>
                <w:rFonts w:ascii="Verdana" w:hAnsi="Verdana" w:eastAsia="Verdana" w:cs="Verdana"/>
                <w:b w:val="0"/>
                <w:bCs w:val="0"/>
                <w:noProof/>
              </w:rPr>
              <w:t>4.3.1. Roles y Responsabilidades del jefe de la Oficina de Control Interno</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_Toc227934501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20</w:t>
            </w:r>
            <w:r w:rsidRPr="001754C0">
              <w:rPr>
                <w:rFonts w:ascii="Verdana" w:hAnsi="Verdana"/>
                <w:b w:val="0"/>
                <w:bCs w:val="0"/>
                <w:noProof/>
                <w:webHidden/>
              </w:rPr>
              <w:fldChar w:fldCharType="end"/>
            </w:r>
          </w:hyperlink>
        </w:p>
        <w:p w:rsidRPr="001754C0" w:rsidR="001754C0" w:rsidRDefault="001754C0" w14:paraId="41D7C5E2" w14:textId="5459FAC3">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02">
            <w:r w:rsidRPr="001754C0">
              <w:rPr>
                <w:rStyle w:val="Hipervnculo"/>
                <w:rFonts w:ascii="Verdana" w:hAnsi="Verdana" w:eastAsia="Verdana" w:cs="Verdana"/>
                <w:b w:val="0"/>
                <w:bCs w:val="0"/>
                <w:noProof/>
              </w:rPr>
              <w:t>4.3.2. Responsabilidades del Auditor Líder</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_Toc227934502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20</w:t>
            </w:r>
            <w:r w:rsidRPr="001754C0">
              <w:rPr>
                <w:rFonts w:ascii="Verdana" w:hAnsi="Verdana"/>
                <w:b w:val="0"/>
                <w:bCs w:val="0"/>
                <w:noProof/>
                <w:webHidden/>
              </w:rPr>
              <w:fldChar w:fldCharType="end"/>
            </w:r>
          </w:hyperlink>
        </w:p>
        <w:p w:rsidRPr="001754C0" w:rsidR="001754C0" w:rsidRDefault="001754C0" w14:paraId="0DCF4DF7" w14:textId="66BFF3F7">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03">
            <w:r w:rsidRPr="001754C0">
              <w:rPr>
                <w:rStyle w:val="Hipervnculo"/>
                <w:rFonts w:ascii="Verdana" w:hAnsi="Verdana" w:eastAsia="Verdana" w:cs="Verdana"/>
                <w:b w:val="0"/>
                <w:bCs w:val="0"/>
                <w:noProof/>
              </w:rPr>
              <w:t>4.3.3. Responsabilidades del auditor interno</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_Toc227934503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21</w:t>
            </w:r>
            <w:r w:rsidRPr="001754C0">
              <w:rPr>
                <w:rFonts w:ascii="Verdana" w:hAnsi="Verdana"/>
                <w:b w:val="0"/>
                <w:bCs w:val="0"/>
                <w:noProof/>
                <w:webHidden/>
              </w:rPr>
              <w:fldChar w:fldCharType="end"/>
            </w:r>
          </w:hyperlink>
        </w:p>
        <w:p w:rsidRPr="001754C0" w:rsidR="001754C0" w:rsidRDefault="001754C0" w14:paraId="64EEBA05" w14:textId="18608AB5">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504">
            <w:r w:rsidRPr="001754C0">
              <w:rPr>
                <w:rStyle w:val="Hipervnculo"/>
                <w:rFonts w:ascii="Verdana" w:hAnsi="Verdana"/>
                <w:b w:val="0"/>
                <w:bCs w:val="0"/>
                <w:i w:val="0"/>
                <w:iCs w:val="0"/>
                <w:noProof/>
              </w:rPr>
              <w:t>Capítulo V</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_Toc227934504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22</w:t>
            </w:r>
            <w:r w:rsidRPr="001754C0">
              <w:rPr>
                <w:rFonts w:ascii="Verdana" w:hAnsi="Verdana"/>
                <w:b w:val="0"/>
                <w:bCs w:val="0"/>
                <w:i w:val="0"/>
                <w:iCs w:val="0"/>
                <w:noProof/>
                <w:webHidden/>
              </w:rPr>
              <w:fldChar w:fldCharType="end"/>
            </w:r>
          </w:hyperlink>
        </w:p>
        <w:p w:rsidRPr="001754C0" w:rsidR="001754C0" w:rsidRDefault="001754C0" w14:paraId="356341FC" w14:textId="42682047">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505">
            <w:r w:rsidRPr="001754C0">
              <w:rPr>
                <w:rStyle w:val="Hipervnculo"/>
                <w:rFonts w:ascii="Verdana" w:hAnsi="Verdana"/>
                <w:b w:val="0"/>
                <w:bCs w:val="0"/>
                <w:i w:val="0"/>
                <w:iCs w:val="0"/>
                <w:noProof/>
              </w:rPr>
              <w:t>Desempeño de la auditoría interna</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_Toc227934505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22</w:t>
            </w:r>
            <w:r w:rsidRPr="001754C0">
              <w:rPr>
                <w:rFonts w:ascii="Verdana" w:hAnsi="Verdana"/>
                <w:b w:val="0"/>
                <w:bCs w:val="0"/>
                <w:i w:val="0"/>
                <w:iCs w:val="0"/>
                <w:noProof/>
                <w:webHidden/>
              </w:rPr>
              <w:fldChar w:fldCharType="end"/>
            </w:r>
          </w:hyperlink>
        </w:p>
        <w:p w:rsidRPr="001754C0" w:rsidR="001754C0" w:rsidRDefault="001754C0" w14:paraId="3BE7372A" w14:textId="5199ED29">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06">
            <w:r w:rsidRPr="001754C0">
              <w:rPr>
                <w:rStyle w:val="Hipervnculo"/>
                <w:rFonts w:ascii="Verdana" w:hAnsi="Verdana" w:eastAsia="Verdana" w:cs="Verdana"/>
                <w:b w:val="0"/>
                <w:bCs w:val="0"/>
                <w:noProof/>
              </w:rPr>
              <w:t>5.1 Fase I: Planeación de la auditoría interna basada en riesgos</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_Toc227934506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23</w:t>
            </w:r>
            <w:r w:rsidRPr="001754C0">
              <w:rPr>
                <w:rFonts w:ascii="Verdana" w:hAnsi="Verdana"/>
                <w:b w:val="0"/>
                <w:bCs w:val="0"/>
                <w:noProof/>
                <w:webHidden/>
              </w:rPr>
              <w:fldChar w:fldCharType="end"/>
            </w:r>
          </w:hyperlink>
        </w:p>
        <w:p w:rsidRPr="001754C0" w:rsidR="001754C0" w:rsidRDefault="001754C0" w14:paraId="303C1F33" w14:textId="4F5D2D84">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07">
            <w:r w:rsidRPr="001754C0">
              <w:rPr>
                <w:rStyle w:val="Hipervnculo"/>
                <w:rFonts w:ascii="Verdana" w:hAnsi="Verdana" w:eastAsia="Verdana" w:cs="Verdana"/>
                <w:noProof/>
              </w:rPr>
              <w:t>5.1.1 Consideraciones de la Planificación</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_Toc227934507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23</w:t>
            </w:r>
            <w:r w:rsidRPr="001754C0">
              <w:rPr>
                <w:rFonts w:ascii="Verdana" w:hAnsi="Verdana"/>
                <w:noProof/>
                <w:webHidden/>
              </w:rPr>
              <w:fldChar w:fldCharType="end"/>
            </w:r>
          </w:hyperlink>
        </w:p>
        <w:p w:rsidRPr="001754C0" w:rsidR="001754C0" w:rsidRDefault="001754C0" w14:paraId="0D85B24F" w14:textId="7AB1D666">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08">
            <w:r w:rsidRPr="001754C0">
              <w:rPr>
                <w:rStyle w:val="Hipervnculo"/>
                <w:rFonts w:ascii="Verdana" w:hAnsi="Verdana" w:eastAsia="Verdana" w:cs="Verdana"/>
                <w:noProof/>
              </w:rPr>
              <w:t>5.1.2 Objetivos del trabajo de auditoría interna</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_Toc227934508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24</w:t>
            </w:r>
            <w:r w:rsidRPr="001754C0">
              <w:rPr>
                <w:rFonts w:ascii="Verdana" w:hAnsi="Verdana"/>
                <w:noProof/>
                <w:webHidden/>
              </w:rPr>
              <w:fldChar w:fldCharType="end"/>
            </w:r>
          </w:hyperlink>
        </w:p>
        <w:p w:rsidRPr="001754C0" w:rsidR="001754C0" w:rsidRDefault="001754C0" w14:paraId="5D163ED0" w14:textId="709BCEB0">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09">
            <w:r w:rsidRPr="001754C0">
              <w:rPr>
                <w:rStyle w:val="Hipervnculo"/>
                <w:rFonts w:ascii="Verdana" w:hAnsi="Verdana" w:eastAsia="Verdana" w:cs="Verdana"/>
                <w:noProof/>
              </w:rPr>
              <w:t>5.1.3 Alcance del trabajo de auditoría interna</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_Toc227934509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24</w:t>
            </w:r>
            <w:r w:rsidRPr="001754C0">
              <w:rPr>
                <w:rFonts w:ascii="Verdana" w:hAnsi="Verdana"/>
                <w:noProof/>
                <w:webHidden/>
              </w:rPr>
              <w:fldChar w:fldCharType="end"/>
            </w:r>
          </w:hyperlink>
        </w:p>
        <w:p w:rsidRPr="001754C0" w:rsidR="001754C0" w:rsidRDefault="001754C0" w14:paraId="3974A1A8" w14:textId="72BA8407">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10">
            <w:r w:rsidRPr="001754C0">
              <w:rPr>
                <w:rStyle w:val="Hipervnculo"/>
                <w:rFonts w:ascii="Verdana" w:hAnsi="Verdana" w:eastAsia="Verdana" w:cs="Verdana"/>
                <w:noProof/>
              </w:rPr>
              <w:t>5.1.4. Criterios de auditoría interna</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_Toc227934510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24</w:t>
            </w:r>
            <w:r w:rsidRPr="001754C0">
              <w:rPr>
                <w:rFonts w:ascii="Verdana" w:hAnsi="Verdana"/>
                <w:noProof/>
                <w:webHidden/>
              </w:rPr>
              <w:fldChar w:fldCharType="end"/>
            </w:r>
          </w:hyperlink>
        </w:p>
        <w:p w:rsidRPr="001754C0" w:rsidR="001754C0" w:rsidRDefault="001754C0" w14:paraId="4A6A79AE" w14:textId="487B9683">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11">
            <w:r w:rsidRPr="001754C0">
              <w:rPr>
                <w:rStyle w:val="Hipervnculo"/>
                <w:rFonts w:ascii="Verdana" w:hAnsi="Verdana" w:eastAsia="Verdana" w:cs="Verdana"/>
                <w:noProof/>
              </w:rPr>
              <w:t>5.1.5. Asignación de recursos para el trabajo</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_Toc227934511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25</w:t>
            </w:r>
            <w:r w:rsidRPr="001754C0">
              <w:rPr>
                <w:rFonts w:ascii="Verdana" w:hAnsi="Verdana"/>
                <w:noProof/>
                <w:webHidden/>
              </w:rPr>
              <w:fldChar w:fldCharType="end"/>
            </w:r>
          </w:hyperlink>
        </w:p>
        <w:p w:rsidRPr="001754C0" w:rsidR="001754C0" w:rsidRDefault="001754C0" w14:paraId="71CAE545" w14:textId="578E52AB">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12">
            <w:r w:rsidRPr="001754C0">
              <w:rPr>
                <w:rStyle w:val="Hipervnculo"/>
                <w:rFonts w:ascii="Verdana" w:hAnsi="Verdana" w:eastAsia="Verdana" w:cs="Verdana"/>
                <w:noProof/>
              </w:rPr>
              <w:t>5.1.6 Programa de trabajo</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_Toc227934512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25</w:t>
            </w:r>
            <w:r w:rsidRPr="001754C0">
              <w:rPr>
                <w:rFonts w:ascii="Verdana" w:hAnsi="Verdana"/>
                <w:noProof/>
                <w:webHidden/>
              </w:rPr>
              <w:fldChar w:fldCharType="end"/>
            </w:r>
          </w:hyperlink>
        </w:p>
        <w:p w:rsidRPr="001754C0" w:rsidR="001754C0" w:rsidRDefault="001754C0" w14:paraId="0FCA78D6" w14:textId="2F30319B">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13">
            <w:r w:rsidRPr="001754C0">
              <w:rPr>
                <w:rStyle w:val="Hipervnculo"/>
                <w:rFonts w:ascii="Verdana" w:hAnsi="Verdana" w:eastAsia="Verdana" w:cs="Verdana"/>
                <w:b w:val="0"/>
                <w:bCs w:val="0"/>
                <w:noProof/>
              </w:rPr>
              <w:t>5.2 Fase II: Ejecución del trabajo de auditoría interna</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_Toc227934513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26</w:t>
            </w:r>
            <w:r w:rsidRPr="001754C0">
              <w:rPr>
                <w:rFonts w:ascii="Verdana" w:hAnsi="Verdana"/>
                <w:b w:val="0"/>
                <w:bCs w:val="0"/>
                <w:noProof/>
                <w:webHidden/>
              </w:rPr>
              <w:fldChar w:fldCharType="end"/>
            </w:r>
          </w:hyperlink>
        </w:p>
        <w:p w:rsidRPr="001754C0" w:rsidR="001754C0" w:rsidRDefault="001754C0" w14:paraId="658A6B74" w14:textId="02403F72">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14">
            <w:r w:rsidRPr="001754C0">
              <w:rPr>
                <w:rStyle w:val="Hipervnculo"/>
                <w:rFonts w:ascii="Verdana" w:hAnsi="Verdana" w:eastAsia="Verdana" w:cs="Verdana"/>
                <w:noProof/>
              </w:rPr>
              <w:t>5.2.1 Reunión de inicio</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_Toc227934514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26</w:t>
            </w:r>
            <w:r w:rsidRPr="001754C0">
              <w:rPr>
                <w:rFonts w:ascii="Verdana" w:hAnsi="Verdana"/>
                <w:noProof/>
                <w:webHidden/>
              </w:rPr>
              <w:fldChar w:fldCharType="end"/>
            </w:r>
          </w:hyperlink>
        </w:p>
        <w:p w:rsidRPr="001754C0" w:rsidR="001754C0" w:rsidRDefault="001754C0" w14:paraId="0A492673" w14:textId="1562D2F8">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15">
            <w:r w:rsidRPr="001754C0">
              <w:rPr>
                <w:rStyle w:val="Hipervnculo"/>
                <w:rFonts w:ascii="Verdana" w:hAnsi="Verdana" w:eastAsia="Verdana" w:cs="Verdana"/>
                <w:noProof/>
              </w:rPr>
              <w:t>5.2.2 Solicitud y recopilación de información</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_Toc227934515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27</w:t>
            </w:r>
            <w:r w:rsidRPr="001754C0">
              <w:rPr>
                <w:rFonts w:ascii="Verdana" w:hAnsi="Verdana"/>
                <w:noProof/>
                <w:webHidden/>
              </w:rPr>
              <w:fldChar w:fldCharType="end"/>
            </w:r>
          </w:hyperlink>
        </w:p>
        <w:p w:rsidRPr="001754C0" w:rsidR="001754C0" w:rsidRDefault="001754C0" w14:paraId="3354AD12" w14:textId="538EBC9A">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16">
            <w:r w:rsidRPr="001754C0">
              <w:rPr>
                <w:rStyle w:val="Hipervnculo"/>
                <w:rFonts w:ascii="Verdana" w:hAnsi="Verdana" w:eastAsia="Verdana" w:cs="Verdana"/>
                <w:noProof/>
              </w:rPr>
              <w:t>5.2.3 Determinación de la muestra de auditoría interna</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_Toc227934516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30</w:t>
            </w:r>
            <w:r w:rsidRPr="001754C0">
              <w:rPr>
                <w:rFonts w:ascii="Verdana" w:hAnsi="Verdana"/>
                <w:noProof/>
                <w:webHidden/>
              </w:rPr>
              <w:fldChar w:fldCharType="end"/>
            </w:r>
          </w:hyperlink>
        </w:p>
        <w:p w:rsidRPr="001754C0" w:rsidR="001754C0" w:rsidRDefault="001754C0" w14:paraId="52805438" w14:textId="0F12455D">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17">
            <w:r w:rsidRPr="001754C0">
              <w:rPr>
                <w:rStyle w:val="Hipervnculo"/>
                <w:rFonts w:ascii="Verdana" w:hAnsi="Verdana" w:eastAsia="Verdana" w:cs="Verdana"/>
                <w:noProof/>
              </w:rPr>
              <w:t>5.2.4 Documentación de los análisis y evaluaciones de la información</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_Toc227934517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32</w:t>
            </w:r>
            <w:r w:rsidRPr="001754C0">
              <w:rPr>
                <w:rFonts w:ascii="Verdana" w:hAnsi="Verdana"/>
                <w:noProof/>
                <w:webHidden/>
              </w:rPr>
              <w:fldChar w:fldCharType="end"/>
            </w:r>
          </w:hyperlink>
        </w:p>
        <w:p w:rsidRPr="001754C0" w:rsidR="001754C0" w:rsidRDefault="001754C0" w14:paraId="202BC987" w14:textId="3602B738">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18">
            <w:r w:rsidRPr="001754C0">
              <w:rPr>
                <w:rStyle w:val="Hipervnculo"/>
                <w:rFonts w:ascii="Verdana" w:hAnsi="Verdana" w:eastAsia="Verdana" w:cs="Verdana"/>
                <w:noProof/>
              </w:rPr>
              <w:t>5.2.5 Documentación de los hallazgos de auditoría interna</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_Toc227934518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32</w:t>
            </w:r>
            <w:r w:rsidRPr="001754C0">
              <w:rPr>
                <w:rFonts w:ascii="Verdana" w:hAnsi="Verdana"/>
                <w:noProof/>
                <w:webHidden/>
              </w:rPr>
              <w:fldChar w:fldCharType="end"/>
            </w:r>
          </w:hyperlink>
        </w:p>
        <w:p w:rsidRPr="001754C0" w:rsidR="001754C0" w:rsidRDefault="001754C0" w14:paraId="4ADF0A12" w14:textId="096A66B3">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19">
            <w:r w:rsidRPr="001754C0">
              <w:rPr>
                <w:rStyle w:val="Hipervnculo"/>
                <w:rFonts w:ascii="Verdana" w:hAnsi="Verdana" w:eastAsia="Verdana" w:cs="Verdana"/>
                <w:b w:val="0"/>
                <w:bCs w:val="0"/>
                <w:noProof/>
              </w:rPr>
              <w:t>5.3 Fase III: Comunicación de los resultados de la auditoría interna basada en riesgos</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_Toc227934519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33</w:t>
            </w:r>
            <w:r w:rsidRPr="001754C0">
              <w:rPr>
                <w:rFonts w:ascii="Verdana" w:hAnsi="Verdana"/>
                <w:b w:val="0"/>
                <w:bCs w:val="0"/>
                <w:noProof/>
                <w:webHidden/>
              </w:rPr>
              <w:fldChar w:fldCharType="end"/>
            </w:r>
          </w:hyperlink>
        </w:p>
        <w:p w:rsidRPr="001754C0" w:rsidR="001754C0" w:rsidRDefault="001754C0" w14:paraId="6992400F" w14:textId="6476D0AB">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20">
            <w:r w:rsidRPr="001754C0">
              <w:rPr>
                <w:rStyle w:val="Hipervnculo"/>
                <w:rFonts w:ascii="Verdana" w:hAnsi="Verdana" w:eastAsia="Verdana" w:cs="Verdana"/>
                <w:noProof/>
              </w:rPr>
              <w:t>5.3.1 Elaboración y envío del informe preliminar de auditoría interna</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_Toc227934520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34</w:t>
            </w:r>
            <w:r w:rsidRPr="001754C0">
              <w:rPr>
                <w:rFonts w:ascii="Verdana" w:hAnsi="Verdana"/>
                <w:noProof/>
                <w:webHidden/>
              </w:rPr>
              <w:fldChar w:fldCharType="end"/>
            </w:r>
          </w:hyperlink>
        </w:p>
        <w:p w:rsidRPr="001754C0" w:rsidR="001754C0" w:rsidRDefault="001754C0" w14:paraId="2AB07264" w14:textId="79E092AB">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21">
            <w:r w:rsidRPr="001754C0">
              <w:rPr>
                <w:rStyle w:val="Hipervnculo"/>
                <w:rFonts w:ascii="Verdana" w:hAnsi="Verdana" w:eastAsia="Verdana" w:cs="Verdana"/>
                <w:noProof/>
              </w:rPr>
              <w:t>5.3.2 Análisis de los comentarios formulados por la unidad auditable</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_Toc227934521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35</w:t>
            </w:r>
            <w:r w:rsidRPr="001754C0">
              <w:rPr>
                <w:rFonts w:ascii="Verdana" w:hAnsi="Verdana"/>
                <w:noProof/>
                <w:webHidden/>
              </w:rPr>
              <w:fldChar w:fldCharType="end"/>
            </w:r>
          </w:hyperlink>
        </w:p>
        <w:p w:rsidRPr="001754C0" w:rsidR="001754C0" w:rsidRDefault="001754C0" w14:paraId="4E21323B" w14:textId="209071CC">
          <w:pPr>
            <w:pStyle w:val="TDC3"/>
            <w:tabs>
              <w:tab w:val="right" w:leader="dot" w:pos="9962"/>
            </w:tabs>
            <w:rPr>
              <w:rFonts w:ascii="Verdana" w:hAnsi="Verdana" w:eastAsiaTheme="minorEastAsia" w:cstheme="minorBidi"/>
              <w:noProof/>
              <w:kern w:val="2"/>
              <w:sz w:val="24"/>
              <w:szCs w:val="24"/>
              <w:lang w:eastAsia="es-CO"/>
              <w14:ligatures w14:val="standardContextual"/>
            </w:rPr>
          </w:pPr>
          <w:hyperlink w:history="1" w:anchor="_Toc227934522">
            <w:r w:rsidRPr="001754C0">
              <w:rPr>
                <w:rStyle w:val="Hipervnculo"/>
                <w:rFonts w:ascii="Verdana" w:hAnsi="Verdana" w:eastAsia="Verdana" w:cs="Verdana"/>
                <w:noProof/>
              </w:rPr>
              <w:t>5.3.3 Comunicación del informe final de auditoría interna</w:t>
            </w:r>
            <w:r w:rsidRPr="001754C0">
              <w:rPr>
                <w:rFonts w:ascii="Verdana" w:hAnsi="Verdana"/>
                <w:noProof/>
                <w:webHidden/>
              </w:rPr>
              <w:tab/>
            </w:r>
            <w:r w:rsidRPr="001754C0">
              <w:rPr>
                <w:rFonts w:ascii="Verdana" w:hAnsi="Verdana"/>
                <w:noProof/>
                <w:webHidden/>
              </w:rPr>
              <w:fldChar w:fldCharType="begin"/>
            </w:r>
            <w:r w:rsidRPr="001754C0">
              <w:rPr>
                <w:rFonts w:ascii="Verdana" w:hAnsi="Verdana"/>
                <w:noProof/>
                <w:webHidden/>
              </w:rPr>
              <w:instrText xml:space="preserve"> PAGEREF _Toc227934522 \h </w:instrText>
            </w:r>
            <w:r w:rsidRPr="001754C0">
              <w:rPr>
                <w:rFonts w:ascii="Verdana" w:hAnsi="Verdana"/>
                <w:noProof/>
                <w:webHidden/>
              </w:rPr>
            </w:r>
            <w:r w:rsidRPr="001754C0">
              <w:rPr>
                <w:rFonts w:ascii="Verdana" w:hAnsi="Verdana"/>
                <w:noProof/>
                <w:webHidden/>
              </w:rPr>
              <w:fldChar w:fldCharType="separate"/>
            </w:r>
            <w:r w:rsidRPr="001754C0">
              <w:rPr>
                <w:rFonts w:ascii="Verdana" w:hAnsi="Verdana"/>
                <w:noProof/>
                <w:webHidden/>
              </w:rPr>
              <w:t>35</w:t>
            </w:r>
            <w:r w:rsidRPr="001754C0">
              <w:rPr>
                <w:rFonts w:ascii="Verdana" w:hAnsi="Verdana"/>
                <w:noProof/>
                <w:webHidden/>
              </w:rPr>
              <w:fldChar w:fldCharType="end"/>
            </w:r>
          </w:hyperlink>
        </w:p>
        <w:p w:rsidRPr="001754C0" w:rsidR="001754C0" w:rsidRDefault="001754C0" w14:paraId="6A90DB58" w14:textId="6AAFAD7F">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23">
            <w:r w:rsidRPr="001754C0">
              <w:rPr>
                <w:rStyle w:val="Hipervnculo"/>
                <w:rFonts w:ascii="Verdana" w:hAnsi="Verdana" w:eastAsia="Verdana" w:cs="Verdana"/>
                <w:b w:val="0"/>
                <w:bCs w:val="0"/>
                <w:noProof/>
              </w:rPr>
              <w:t>5.4 Informes, evaluaciones y seguimientos de Ley</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_Toc227934523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36</w:t>
            </w:r>
            <w:r w:rsidRPr="001754C0">
              <w:rPr>
                <w:rFonts w:ascii="Verdana" w:hAnsi="Verdana"/>
                <w:b w:val="0"/>
                <w:bCs w:val="0"/>
                <w:noProof/>
                <w:webHidden/>
              </w:rPr>
              <w:fldChar w:fldCharType="end"/>
            </w:r>
          </w:hyperlink>
        </w:p>
        <w:p w:rsidRPr="001754C0" w:rsidR="001754C0" w:rsidRDefault="001754C0" w14:paraId="523BBDF9" w14:textId="3F61061E">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24">
            <w:r w:rsidRPr="001754C0">
              <w:rPr>
                <w:rStyle w:val="Hipervnculo"/>
                <w:rFonts w:ascii="Verdana" w:hAnsi="Verdana" w:eastAsia="Verdana" w:cs="Verdana"/>
                <w:b w:val="0"/>
                <w:bCs w:val="0"/>
                <w:noProof/>
                <w:lang w:val="es"/>
              </w:rPr>
              <w:t>Capítulo VI</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_Toc227934524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38</w:t>
            </w:r>
            <w:r w:rsidRPr="001754C0">
              <w:rPr>
                <w:rFonts w:ascii="Verdana" w:hAnsi="Verdana"/>
                <w:b w:val="0"/>
                <w:bCs w:val="0"/>
                <w:noProof/>
                <w:webHidden/>
              </w:rPr>
              <w:fldChar w:fldCharType="end"/>
            </w:r>
          </w:hyperlink>
        </w:p>
        <w:p w:rsidRPr="001754C0" w:rsidR="001754C0" w:rsidRDefault="001754C0" w14:paraId="58F3CEB9" w14:textId="5F2AF479">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25">
            <w:r w:rsidRPr="001754C0">
              <w:rPr>
                <w:rStyle w:val="Hipervnculo"/>
                <w:rFonts w:ascii="Verdana" w:hAnsi="Verdana" w:eastAsia="Verdana" w:cs="Verdana"/>
                <w:b w:val="0"/>
                <w:bCs w:val="0"/>
                <w:noProof/>
                <w:lang w:val="es"/>
              </w:rPr>
              <w:t>Formulación y seguimiento a planes de mejoramiento</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_Toc227934525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38</w:t>
            </w:r>
            <w:r w:rsidRPr="001754C0">
              <w:rPr>
                <w:rFonts w:ascii="Verdana" w:hAnsi="Verdana"/>
                <w:b w:val="0"/>
                <w:bCs w:val="0"/>
                <w:noProof/>
                <w:webHidden/>
              </w:rPr>
              <w:fldChar w:fldCharType="end"/>
            </w:r>
          </w:hyperlink>
        </w:p>
        <w:p w:rsidRPr="001754C0" w:rsidR="001754C0" w:rsidRDefault="001754C0" w14:paraId="1C4E842C" w14:textId="0B8BCFC4">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26">
            <w:r w:rsidRPr="001754C0">
              <w:rPr>
                <w:rStyle w:val="Hipervnculo"/>
                <w:rFonts w:ascii="Verdana" w:hAnsi="Verdana" w:eastAsia="Verdana" w:cs="Verdana"/>
                <w:b w:val="0"/>
                <w:bCs w:val="0"/>
                <w:noProof/>
                <w:lang w:val="es"/>
              </w:rPr>
              <w:t>6.1 Formulación de planes de mejoramiento</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_Toc227934526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38</w:t>
            </w:r>
            <w:r w:rsidRPr="001754C0">
              <w:rPr>
                <w:rFonts w:ascii="Verdana" w:hAnsi="Verdana"/>
                <w:b w:val="0"/>
                <w:bCs w:val="0"/>
                <w:noProof/>
                <w:webHidden/>
              </w:rPr>
              <w:fldChar w:fldCharType="end"/>
            </w:r>
          </w:hyperlink>
        </w:p>
        <w:p w:rsidRPr="001754C0" w:rsidR="001754C0" w:rsidRDefault="001754C0" w14:paraId="0B315438" w14:textId="70F07EAD">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27">
            <w:r w:rsidRPr="001754C0">
              <w:rPr>
                <w:rStyle w:val="Hipervnculo"/>
                <w:rFonts w:ascii="Verdana" w:hAnsi="Verdana" w:eastAsia="Verdana" w:cs="Verdana"/>
                <w:b w:val="0"/>
                <w:bCs w:val="0"/>
                <w:noProof/>
                <w:lang w:val="es"/>
              </w:rPr>
              <w:t>6.2 Seguimiento a los planes de mejoramiento</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_Toc227934527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39</w:t>
            </w:r>
            <w:r w:rsidRPr="001754C0">
              <w:rPr>
                <w:rFonts w:ascii="Verdana" w:hAnsi="Verdana"/>
                <w:b w:val="0"/>
                <w:bCs w:val="0"/>
                <w:noProof/>
                <w:webHidden/>
              </w:rPr>
              <w:fldChar w:fldCharType="end"/>
            </w:r>
          </w:hyperlink>
        </w:p>
        <w:p w:rsidRPr="001754C0" w:rsidR="001754C0" w:rsidRDefault="001754C0" w14:paraId="7E789FB6" w14:textId="77293A48">
          <w:pPr>
            <w:pStyle w:val="TDC2"/>
            <w:tabs>
              <w:tab w:val="right" w:leader="dot" w:pos="9962"/>
            </w:tabs>
            <w:rPr>
              <w:rFonts w:ascii="Verdana" w:hAnsi="Verdana" w:eastAsiaTheme="minorEastAsia" w:cstheme="minorBidi"/>
              <w:b w:val="0"/>
              <w:bCs w:val="0"/>
              <w:noProof/>
              <w:kern w:val="2"/>
              <w:lang w:eastAsia="es-CO"/>
              <w14:ligatures w14:val="standardContextual"/>
            </w:rPr>
          </w:pPr>
          <w:hyperlink w:history="1" w:anchor="_Toc227934528">
            <w:r w:rsidRPr="001754C0">
              <w:rPr>
                <w:rStyle w:val="Hipervnculo"/>
                <w:rFonts w:ascii="Verdana" w:hAnsi="Verdana" w:eastAsia="Verdana" w:cs="Verdana"/>
                <w:b w:val="0"/>
                <w:bCs w:val="0"/>
                <w:noProof/>
                <w:lang w:val="es"/>
              </w:rPr>
              <w:t>6.2.1. Seguimiento plan de mejoramiento CGR</w:t>
            </w:r>
            <w:r w:rsidRPr="001754C0">
              <w:rPr>
                <w:rFonts w:ascii="Verdana" w:hAnsi="Verdana"/>
                <w:b w:val="0"/>
                <w:bCs w:val="0"/>
                <w:noProof/>
                <w:webHidden/>
              </w:rPr>
              <w:tab/>
            </w:r>
            <w:r w:rsidRPr="001754C0">
              <w:rPr>
                <w:rFonts w:ascii="Verdana" w:hAnsi="Verdana"/>
                <w:b w:val="0"/>
                <w:bCs w:val="0"/>
                <w:noProof/>
                <w:webHidden/>
              </w:rPr>
              <w:fldChar w:fldCharType="begin"/>
            </w:r>
            <w:r w:rsidRPr="001754C0">
              <w:rPr>
                <w:rFonts w:ascii="Verdana" w:hAnsi="Verdana"/>
                <w:b w:val="0"/>
                <w:bCs w:val="0"/>
                <w:noProof/>
                <w:webHidden/>
              </w:rPr>
              <w:instrText xml:space="preserve"> PAGEREF _Toc227934528 \h </w:instrText>
            </w:r>
            <w:r w:rsidRPr="001754C0">
              <w:rPr>
                <w:rFonts w:ascii="Verdana" w:hAnsi="Verdana"/>
                <w:b w:val="0"/>
                <w:bCs w:val="0"/>
                <w:noProof/>
                <w:webHidden/>
              </w:rPr>
            </w:r>
            <w:r w:rsidRPr="001754C0">
              <w:rPr>
                <w:rFonts w:ascii="Verdana" w:hAnsi="Verdana"/>
                <w:b w:val="0"/>
                <w:bCs w:val="0"/>
                <w:noProof/>
                <w:webHidden/>
              </w:rPr>
              <w:fldChar w:fldCharType="separate"/>
            </w:r>
            <w:r w:rsidRPr="001754C0">
              <w:rPr>
                <w:rFonts w:ascii="Verdana" w:hAnsi="Verdana"/>
                <w:b w:val="0"/>
                <w:bCs w:val="0"/>
                <w:noProof/>
                <w:webHidden/>
              </w:rPr>
              <w:t>40</w:t>
            </w:r>
            <w:r w:rsidRPr="001754C0">
              <w:rPr>
                <w:rFonts w:ascii="Verdana" w:hAnsi="Verdana"/>
                <w:b w:val="0"/>
                <w:bCs w:val="0"/>
                <w:noProof/>
                <w:webHidden/>
              </w:rPr>
              <w:fldChar w:fldCharType="end"/>
            </w:r>
          </w:hyperlink>
        </w:p>
        <w:p w:rsidRPr="001754C0" w:rsidR="001754C0" w:rsidRDefault="001754C0" w14:paraId="7494123C" w14:textId="403EE358">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529">
            <w:r w:rsidRPr="001754C0">
              <w:rPr>
                <w:rStyle w:val="Hipervnculo"/>
                <w:rFonts w:ascii="Verdana" w:hAnsi="Verdana"/>
                <w:b w:val="0"/>
                <w:bCs w:val="0"/>
                <w:i w:val="0"/>
                <w:iCs w:val="0"/>
                <w:noProof/>
              </w:rPr>
              <w:t>Capítulo VII</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_Toc227934529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41</w:t>
            </w:r>
            <w:r w:rsidRPr="001754C0">
              <w:rPr>
                <w:rFonts w:ascii="Verdana" w:hAnsi="Verdana"/>
                <w:b w:val="0"/>
                <w:bCs w:val="0"/>
                <w:i w:val="0"/>
                <w:iCs w:val="0"/>
                <w:noProof/>
                <w:webHidden/>
              </w:rPr>
              <w:fldChar w:fldCharType="end"/>
            </w:r>
          </w:hyperlink>
        </w:p>
        <w:p w:rsidRPr="001754C0" w:rsidR="001754C0" w:rsidRDefault="001754C0" w14:paraId="6F8C7138" w14:textId="0C337F48">
          <w:pPr>
            <w:pStyle w:val="TDC1"/>
            <w:tabs>
              <w:tab w:val="right" w:leader="dot" w:pos="9962"/>
            </w:tabs>
            <w:rPr>
              <w:rFonts w:ascii="Verdana" w:hAnsi="Verdana" w:eastAsiaTheme="minorEastAsia" w:cstheme="minorBidi"/>
              <w:b w:val="0"/>
              <w:bCs w:val="0"/>
              <w:i w:val="0"/>
              <w:iCs w:val="0"/>
              <w:noProof/>
              <w:kern w:val="2"/>
              <w:lang w:eastAsia="es-CO"/>
              <w14:ligatures w14:val="standardContextual"/>
            </w:rPr>
          </w:pPr>
          <w:hyperlink w:history="1" w:anchor="_Toc227934530">
            <w:r w:rsidRPr="001754C0">
              <w:rPr>
                <w:rStyle w:val="Hipervnculo"/>
                <w:rFonts w:ascii="Verdana" w:hAnsi="Verdana"/>
                <w:b w:val="0"/>
                <w:bCs w:val="0"/>
                <w:i w:val="0"/>
                <w:iCs w:val="0"/>
                <w:noProof/>
              </w:rPr>
              <w:t>Plan de Aseguramiento y Mejora de la Calidad PAMC</w:t>
            </w:r>
            <w:r w:rsidRPr="001754C0">
              <w:rPr>
                <w:rFonts w:ascii="Verdana" w:hAnsi="Verdana"/>
                <w:b w:val="0"/>
                <w:bCs w:val="0"/>
                <w:i w:val="0"/>
                <w:iCs w:val="0"/>
                <w:noProof/>
                <w:webHidden/>
              </w:rPr>
              <w:tab/>
            </w:r>
            <w:r w:rsidRPr="001754C0">
              <w:rPr>
                <w:rFonts w:ascii="Verdana" w:hAnsi="Verdana"/>
                <w:b w:val="0"/>
                <w:bCs w:val="0"/>
                <w:i w:val="0"/>
                <w:iCs w:val="0"/>
                <w:noProof/>
                <w:webHidden/>
              </w:rPr>
              <w:fldChar w:fldCharType="begin"/>
            </w:r>
            <w:r w:rsidRPr="001754C0">
              <w:rPr>
                <w:rFonts w:ascii="Verdana" w:hAnsi="Verdana"/>
                <w:b w:val="0"/>
                <w:bCs w:val="0"/>
                <w:i w:val="0"/>
                <w:iCs w:val="0"/>
                <w:noProof/>
                <w:webHidden/>
              </w:rPr>
              <w:instrText xml:space="preserve"> PAGEREF _Toc227934530 \h </w:instrText>
            </w:r>
            <w:r w:rsidRPr="001754C0">
              <w:rPr>
                <w:rFonts w:ascii="Verdana" w:hAnsi="Verdana"/>
                <w:b w:val="0"/>
                <w:bCs w:val="0"/>
                <w:i w:val="0"/>
                <w:iCs w:val="0"/>
                <w:noProof/>
                <w:webHidden/>
              </w:rPr>
            </w:r>
            <w:r w:rsidRPr="001754C0">
              <w:rPr>
                <w:rFonts w:ascii="Verdana" w:hAnsi="Verdana"/>
                <w:b w:val="0"/>
                <w:bCs w:val="0"/>
                <w:i w:val="0"/>
                <w:iCs w:val="0"/>
                <w:noProof/>
                <w:webHidden/>
              </w:rPr>
              <w:fldChar w:fldCharType="separate"/>
            </w:r>
            <w:r w:rsidRPr="001754C0">
              <w:rPr>
                <w:rFonts w:ascii="Verdana" w:hAnsi="Verdana"/>
                <w:b w:val="0"/>
                <w:bCs w:val="0"/>
                <w:i w:val="0"/>
                <w:iCs w:val="0"/>
                <w:noProof/>
                <w:webHidden/>
              </w:rPr>
              <w:t>41</w:t>
            </w:r>
            <w:r w:rsidRPr="001754C0">
              <w:rPr>
                <w:rFonts w:ascii="Verdana" w:hAnsi="Verdana"/>
                <w:b w:val="0"/>
                <w:bCs w:val="0"/>
                <w:i w:val="0"/>
                <w:iCs w:val="0"/>
                <w:noProof/>
                <w:webHidden/>
              </w:rPr>
              <w:fldChar w:fldCharType="end"/>
            </w:r>
          </w:hyperlink>
        </w:p>
        <w:p w:rsidRPr="000442D7" w:rsidR="00293D66" w:rsidP="008C6D39" w:rsidRDefault="00293D66" w14:paraId="7D7628FA" w14:textId="79E0610F">
          <w:pPr>
            <w:pStyle w:val="TDC1"/>
            <w:tabs>
              <w:tab w:val="right" w:leader="dot" w:pos="11085"/>
            </w:tabs>
            <w:rPr>
              <w:rStyle w:val="Hipervnculo"/>
              <w:rFonts w:ascii="Verdana" w:hAnsi="Verdana"/>
              <w:b w:val="0"/>
              <w:bCs w:val="0"/>
              <w:noProof/>
              <w:kern w:val="2"/>
              <w14:ligatures w14:val="standardContextual"/>
            </w:rPr>
          </w:pPr>
          <w:r w:rsidRPr="001754C0">
            <w:rPr>
              <w:rFonts w:ascii="Verdana" w:hAnsi="Verdana"/>
              <w:b w:val="0"/>
              <w:bCs w:val="0"/>
              <w:i w:val="0"/>
              <w:iCs w:val="0"/>
              <w:sz w:val="22"/>
              <w:szCs w:val="22"/>
            </w:rPr>
            <w:fldChar w:fldCharType="end"/>
          </w:r>
        </w:p>
      </w:sdtContent>
    </w:sdt>
    <w:p w:rsidRPr="000442D7" w:rsidR="008E1258" w:rsidP="008C6D39" w:rsidRDefault="008E1258" w14:paraId="0D9160FE" w14:textId="14DE354A">
      <w:pPr>
        <w:rPr>
          <w:rFonts w:ascii="Verdana" w:hAnsi="Verdana"/>
        </w:rPr>
      </w:pPr>
    </w:p>
    <w:p w:rsidRPr="000442D7" w:rsidR="006C63DE" w:rsidP="008C6D39" w:rsidRDefault="006C63DE" w14:paraId="69B3A0D3" w14:textId="77777777">
      <w:pPr>
        <w:pStyle w:val="Textoindependiente"/>
        <w:spacing w:before="186"/>
        <w:jc w:val="center"/>
        <w:outlineLvl w:val="0"/>
        <w:rPr>
          <w:rFonts w:ascii="Verdana" w:hAnsi="Verdana"/>
          <w:b/>
          <w:sz w:val="22"/>
          <w:szCs w:val="22"/>
        </w:rPr>
      </w:pPr>
    </w:p>
    <w:p w:rsidRPr="000442D7" w:rsidR="006C63DE" w:rsidP="008C6D39" w:rsidRDefault="006C63DE" w14:paraId="150E0896" w14:textId="77777777">
      <w:pPr>
        <w:pStyle w:val="Textoindependiente"/>
        <w:spacing w:before="186"/>
        <w:jc w:val="center"/>
        <w:outlineLvl w:val="0"/>
        <w:rPr>
          <w:rFonts w:ascii="Verdana" w:hAnsi="Verdana"/>
          <w:b/>
          <w:sz w:val="22"/>
          <w:szCs w:val="22"/>
        </w:rPr>
      </w:pPr>
    </w:p>
    <w:p w:rsidRPr="000442D7" w:rsidR="006C63DE" w:rsidP="008C6D39" w:rsidRDefault="006C63DE" w14:paraId="0E2B9EE5" w14:textId="77777777">
      <w:pPr>
        <w:pStyle w:val="Textoindependiente"/>
        <w:spacing w:before="186"/>
        <w:jc w:val="center"/>
        <w:outlineLvl w:val="0"/>
        <w:rPr>
          <w:rFonts w:ascii="Verdana" w:hAnsi="Verdana"/>
          <w:b/>
          <w:sz w:val="22"/>
          <w:szCs w:val="22"/>
        </w:rPr>
      </w:pPr>
    </w:p>
    <w:p w:rsidRPr="000442D7" w:rsidR="00FF616E" w:rsidP="008C6D39" w:rsidRDefault="00FF616E" w14:paraId="5D5171E0" w14:textId="77777777">
      <w:pPr>
        <w:pStyle w:val="Textoindependiente"/>
        <w:spacing w:before="186"/>
        <w:jc w:val="both"/>
        <w:outlineLvl w:val="0"/>
        <w:rPr>
          <w:rFonts w:ascii="Verdana" w:hAnsi="Verdana"/>
          <w:b/>
          <w:bCs/>
          <w:sz w:val="22"/>
          <w:szCs w:val="22"/>
        </w:rPr>
      </w:pPr>
    </w:p>
    <w:p w:rsidRPr="000442D7" w:rsidR="00FF616E" w:rsidP="008C6D39" w:rsidRDefault="00FF616E" w14:paraId="15FB8795" w14:textId="77777777">
      <w:pPr>
        <w:pStyle w:val="Textoindependiente"/>
        <w:spacing w:before="186"/>
        <w:jc w:val="both"/>
        <w:outlineLvl w:val="0"/>
        <w:rPr>
          <w:rFonts w:ascii="Verdana" w:hAnsi="Verdana"/>
          <w:b/>
          <w:bCs/>
          <w:sz w:val="22"/>
          <w:szCs w:val="22"/>
        </w:rPr>
      </w:pPr>
    </w:p>
    <w:p w:rsidRPr="000442D7" w:rsidR="00FF616E" w:rsidP="008C6D39" w:rsidRDefault="00FF616E" w14:paraId="5A0F3EF6" w14:textId="77777777">
      <w:pPr>
        <w:pStyle w:val="Textoindependiente"/>
        <w:spacing w:before="186"/>
        <w:jc w:val="both"/>
        <w:outlineLvl w:val="0"/>
        <w:rPr>
          <w:rFonts w:ascii="Verdana" w:hAnsi="Verdana"/>
          <w:b/>
          <w:bCs/>
          <w:sz w:val="22"/>
          <w:szCs w:val="22"/>
        </w:rPr>
      </w:pPr>
    </w:p>
    <w:p w:rsidRPr="000442D7" w:rsidR="006511A6" w:rsidRDefault="006511A6" w14:paraId="74719353" w14:textId="77777777">
      <w:pPr>
        <w:spacing w:after="160" w:line="259" w:lineRule="auto"/>
        <w:rPr>
          <w:rFonts w:ascii="Verdana" w:hAnsi="Verdana" w:eastAsia="Arial MT" w:cs="Arial MT"/>
          <w:b/>
          <w:bCs/>
          <w:sz w:val="22"/>
          <w:szCs w:val="22"/>
          <w:lang w:val="es-ES"/>
        </w:rPr>
      </w:pPr>
      <w:r w:rsidRPr="000442D7">
        <w:rPr>
          <w:rFonts w:ascii="Verdana" w:hAnsi="Verdana"/>
          <w:b/>
          <w:bCs/>
          <w:sz w:val="22"/>
          <w:szCs w:val="22"/>
        </w:rPr>
        <w:br w:type="page"/>
      </w:r>
    </w:p>
    <w:p w:rsidRPr="000442D7" w:rsidR="006C63DE" w:rsidP="008C6D39" w:rsidRDefault="40A5FD70" w14:paraId="49F5F91D" w14:textId="190F20FF">
      <w:pPr>
        <w:pStyle w:val="Textoindependiente"/>
        <w:spacing w:before="186"/>
        <w:jc w:val="center"/>
        <w:outlineLvl w:val="0"/>
        <w:rPr>
          <w:rFonts w:ascii="Verdana" w:hAnsi="Verdana"/>
          <w:b/>
          <w:bCs/>
          <w:sz w:val="22"/>
          <w:szCs w:val="22"/>
        </w:rPr>
      </w:pPr>
      <w:bookmarkStart w:name="_Toc227934482" w:id="1"/>
      <w:r w:rsidRPr="000442D7">
        <w:rPr>
          <w:rFonts w:ascii="Verdana" w:hAnsi="Verdana"/>
          <w:b/>
          <w:bCs/>
          <w:sz w:val="22"/>
          <w:szCs w:val="22"/>
        </w:rPr>
        <w:lastRenderedPageBreak/>
        <w:t>Introducción</w:t>
      </w:r>
      <w:bookmarkEnd w:id="0"/>
      <w:bookmarkEnd w:id="1"/>
    </w:p>
    <w:p w:rsidRPr="000442D7" w:rsidR="006C63DE" w:rsidP="008C6D39" w:rsidRDefault="006C63DE" w14:paraId="7C62A9B2" w14:textId="41A2867B">
      <w:pPr>
        <w:spacing w:before="240" w:after="240"/>
        <w:jc w:val="both"/>
        <w:rPr>
          <w:rFonts w:ascii="Verdana" w:hAnsi="Verdana" w:eastAsia="Verdana" w:cs="Verdana"/>
          <w:sz w:val="22"/>
          <w:szCs w:val="22"/>
        </w:rPr>
      </w:pPr>
      <w:r w:rsidRPr="000442D7">
        <w:rPr>
          <w:rFonts w:ascii="Verdana" w:hAnsi="Verdana" w:eastAsia="Verdana" w:cs="Verdana"/>
          <w:sz w:val="22"/>
          <w:szCs w:val="22"/>
        </w:rPr>
        <w:t>El presente Manual de Auditoría Interna tiene como objetivo servir de guía práctica para la ejecución de la función de auditoría interna en el Ministerio de Comercio, Industria y Turismo (MinCIT) en cumplimiento de los lineamientos establecidos por</w:t>
      </w:r>
      <w:r w:rsidRPr="000442D7" w:rsidR="007321AA">
        <w:rPr>
          <w:rFonts w:ascii="Verdana" w:hAnsi="Verdana" w:eastAsia="Verdana" w:cs="Verdana"/>
          <w:sz w:val="22"/>
          <w:szCs w:val="22"/>
        </w:rPr>
        <w:t xml:space="preserve"> la ley 87 de 1993 y</w:t>
      </w:r>
      <w:r w:rsidRPr="000442D7">
        <w:rPr>
          <w:rFonts w:ascii="Verdana" w:hAnsi="Verdana" w:eastAsia="Verdana" w:cs="Verdana"/>
          <w:sz w:val="22"/>
          <w:szCs w:val="22"/>
        </w:rPr>
        <w:t xml:space="preserve"> las Normas Globales de Auditoría Interna</w:t>
      </w:r>
      <w:r w:rsidRPr="000442D7" w:rsidR="00A65FF5">
        <w:rPr>
          <w:rFonts w:ascii="Verdana" w:hAnsi="Verdana" w:eastAsia="Verdana" w:cs="Verdana"/>
          <w:sz w:val="22"/>
          <w:szCs w:val="22"/>
        </w:rPr>
        <w:t xml:space="preserve"> (NOGAI</w:t>
      </w:r>
      <w:r w:rsidRPr="000442D7" w:rsidR="00877056">
        <w:rPr>
          <w:rFonts w:ascii="Verdana" w:hAnsi="Verdana" w:eastAsia="Verdana" w:cs="Verdana"/>
          <w:sz w:val="22"/>
          <w:szCs w:val="22"/>
        </w:rPr>
        <w:t>, 2024</w:t>
      </w:r>
      <w:r w:rsidRPr="000442D7" w:rsidR="00A65FF5">
        <w:rPr>
          <w:rFonts w:ascii="Verdana" w:hAnsi="Verdana" w:eastAsia="Verdana" w:cs="Verdana"/>
          <w:sz w:val="22"/>
          <w:szCs w:val="22"/>
        </w:rPr>
        <w:t>)</w:t>
      </w:r>
      <w:r w:rsidRPr="000442D7">
        <w:rPr>
          <w:rFonts w:ascii="Verdana" w:hAnsi="Verdana" w:eastAsia="Verdana" w:cs="Verdana"/>
          <w:sz w:val="22"/>
          <w:szCs w:val="22"/>
        </w:rPr>
        <w:t>. Estas normas constituyen un marco de referencia internacional que promueve la profesionalización, la independencia y la objetividad de la auditoría interna, garantizando que su actuación contribuya de manera efectiva al fortalecimiento del control interno, la gestión de riesgos y el logro de los objetivos institucionales.</w:t>
      </w:r>
    </w:p>
    <w:p w:rsidRPr="000442D7" w:rsidR="006C63DE" w:rsidP="008C6D39" w:rsidRDefault="006C63DE" w14:paraId="7014FB89" w14:textId="516A0CCC">
      <w:pPr>
        <w:spacing w:before="240" w:after="240"/>
        <w:jc w:val="both"/>
        <w:rPr>
          <w:rFonts w:ascii="Verdana" w:hAnsi="Verdana" w:eastAsia="Verdana" w:cs="Verdana"/>
          <w:sz w:val="22"/>
          <w:szCs w:val="22"/>
        </w:rPr>
      </w:pPr>
      <w:r w:rsidRPr="000442D7">
        <w:rPr>
          <w:rFonts w:ascii="Verdana" w:hAnsi="Verdana" w:eastAsia="Verdana" w:cs="Verdana"/>
          <w:sz w:val="22"/>
          <w:szCs w:val="22"/>
        </w:rPr>
        <w:t xml:space="preserve">La auditoría interna en el MinCIT tiene como propósito principal evaluar y mejorar la eficiencia de los procesos de control, la transparencia en la gestión y la adecuada utilización de los recursos públicos. Este manual incorpora los principios y prácticas recomendadas por las </w:t>
      </w:r>
      <w:r w:rsidRPr="000442D7" w:rsidR="00A65FF5">
        <w:rPr>
          <w:rFonts w:ascii="Verdana" w:hAnsi="Verdana" w:eastAsia="Verdana" w:cs="Verdana"/>
          <w:sz w:val="22"/>
          <w:szCs w:val="22"/>
        </w:rPr>
        <w:t>NOGAI</w:t>
      </w:r>
      <w:r w:rsidRPr="000442D7">
        <w:rPr>
          <w:rFonts w:ascii="Verdana" w:hAnsi="Verdana" w:eastAsia="Verdana" w:cs="Verdana"/>
          <w:sz w:val="22"/>
          <w:szCs w:val="22"/>
        </w:rPr>
        <w:t>, incluyendo la planificación basada en riesgos, la ejecución de procedimientos de auditoría</w:t>
      </w:r>
      <w:r w:rsidRPr="000442D7" w:rsidR="00A65FF5">
        <w:rPr>
          <w:rFonts w:ascii="Verdana" w:hAnsi="Verdana" w:eastAsia="Verdana" w:cs="Verdana"/>
          <w:sz w:val="22"/>
          <w:szCs w:val="22"/>
        </w:rPr>
        <w:t xml:space="preserve"> interna</w:t>
      </w:r>
      <w:r w:rsidRPr="000442D7">
        <w:rPr>
          <w:rFonts w:ascii="Verdana" w:hAnsi="Verdana" w:eastAsia="Verdana" w:cs="Verdana"/>
          <w:sz w:val="22"/>
          <w:szCs w:val="22"/>
        </w:rPr>
        <w:t xml:space="preserve">, la comunicación de </w:t>
      </w:r>
      <w:r w:rsidRPr="000442D7" w:rsidR="00A65FF5">
        <w:rPr>
          <w:rFonts w:ascii="Verdana" w:hAnsi="Verdana" w:eastAsia="Verdana" w:cs="Verdana"/>
          <w:sz w:val="22"/>
          <w:szCs w:val="22"/>
        </w:rPr>
        <w:t>resultados</w:t>
      </w:r>
      <w:r w:rsidRPr="000442D7">
        <w:rPr>
          <w:rFonts w:ascii="Verdana" w:hAnsi="Verdana" w:eastAsia="Verdana" w:cs="Verdana"/>
          <w:sz w:val="22"/>
          <w:szCs w:val="22"/>
        </w:rPr>
        <w:t xml:space="preserve"> y la supervisión del seguimiento a las recomendaciones, asegurando que todas las actividades se desarrollen con profesionalismo, independencia y ética.</w:t>
      </w:r>
    </w:p>
    <w:p w:rsidRPr="000442D7" w:rsidR="006C63DE" w:rsidP="008C6D39" w:rsidRDefault="006C63DE" w14:paraId="7002A9EF" w14:textId="5FCD16BD">
      <w:pPr>
        <w:spacing w:before="240" w:after="240"/>
        <w:jc w:val="both"/>
        <w:rPr>
          <w:rFonts w:ascii="Verdana" w:hAnsi="Verdana" w:eastAsia="Verdana" w:cs="Verdana"/>
          <w:sz w:val="22"/>
          <w:szCs w:val="22"/>
        </w:rPr>
      </w:pPr>
      <w:r w:rsidRPr="000442D7">
        <w:rPr>
          <w:rFonts w:ascii="Verdana" w:hAnsi="Verdana" w:eastAsia="Verdana" w:cs="Verdana"/>
          <w:sz w:val="22"/>
          <w:szCs w:val="22"/>
        </w:rPr>
        <w:t>De manera práctica, este documento está dirigido tanto a los auditores internos como a las dependencias y personas que interactúan con la Oficina de Control Interno</w:t>
      </w:r>
      <w:r w:rsidRPr="000442D7" w:rsidR="004A37F1">
        <w:rPr>
          <w:rFonts w:ascii="Verdana" w:hAnsi="Verdana" w:eastAsia="Verdana" w:cs="Verdana"/>
          <w:sz w:val="22"/>
          <w:szCs w:val="22"/>
        </w:rPr>
        <w:t xml:space="preserve"> - </w:t>
      </w:r>
      <w:r w:rsidRPr="000442D7">
        <w:rPr>
          <w:rFonts w:ascii="Verdana" w:hAnsi="Verdana" w:eastAsia="Verdana" w:cs="Verdana"/>
          <w:sz w:val="22"/>
          <w:szCs w:val="22"/>
        </w:rPr>
        <w:t>OCI, promoviendo un entendimiento común de sus responsabilidades, autoridad y alcance de acción. Su implementación busca consolidar una cultura de control, transparencia y mejora continua dentro del Ministerio, en consonancia con los principios</w:t>
      </w:r>
      <w:r w:rsidRPr="000442D7" w:rsidR="00E808FC">
        <w:rPr>
          <w:rFonts w:ascii="Verdana" w:hAnsi="Verdana" w:eastAsia="Verdana" w:cs="Verdana"/>
          <w:sz w:val="22"/>
          <w:szCs w:val="22"/>
        </w:rPr>
        <w:t xml:space="preserve"> que rigen la función administrativa descritos en el Artículo 209 de la Constitución Política.</w:t>
      </w:r>
    </w:p>
    <w:p w:rsidRPr="000442D7" w:rsidR="00C32C71" w:rsidP="008C6D39" w:rsidRDefault="00C32C71" w14:paraId="3D5F8925" w14:textId="77777777">
      <w:pPr>
        <w:pStyle w:val="Textoindependiente"/>
        <w:spacing w:line="259" w:lineRule="auto"/>
        <w:outlineLvl w:val="0"/>
        <w:rPr>
          <w:rFonts w:ascii="Verdana" w:hAnsi="Verdana"/>
          <w:b/>
          <w:bCs/>
          <w:sz w:val="22"/>
          <w:szCs w:val="22"/>
        </w:rPr>
      </w:pPr>
      <w:bookmarkStart w:name="_Toc205755008" w:id="2"/>
    </w:p>
    <w:p w:rsidRPr="000442D7" w:rsidR="009F221D" w:rsidP="008C6D39" w:rsidRDefault="009F221D" w14:paraId="6E120A25" w14:textId="77777777">
      <w:pPr>
        <w:pStyle w:val="Textoindependiente"/>
        <w:spacing w:line="259" w:lineRule="auto"/>
        <w:outlineLvl w:val="0"/>
        <w:rPr>
          <w:rFonts w:ascii="Verdana" w:hAnsi="Verdana"/>
          <w:b/>
          <w:bCs/>
          <w:sz w:val="22"/>
          <w:szCs w:val="22"/>
        </w:rPr>
      </w:pPr>
    </w:p>
    <w:p w:rsidRPr="000442D7" w:rsidR="00806188" w:rsidP="008C6D39" w:rsidRDefault="00806188" w14:paraId="79F02DA2" w14:textId="77777777">
      <w:pPr>
        <w:pStyle w:val="Textoindependiente"/>
        <w:spacing w:line="259" w:lineRule="auto"/>
        <w:outlineLvl w:val="0"/>
        <w:rPr>
          <w:rFonts w:ascii="Verdana" w:hAnsi="Verdana"/>
          <w:b/>
          <w:bCs/>
          <w:sz w:val="22"/>
          <w:szCs w:val="22"/>
        </w:rPr>
      </w:pPr>
    </w:p>
    <w:p w:rsidRPr="000442D7" w:rsidR="00806188" w:rsidP="008C6D39" w:rsidRDefault="00806188" w14:paraId="5DFA3A96" w14:textId="77777777">
      <w:pPr>
        <w:pStyle w:val="Textoindependiente"/>
        <w:spacing w:line="259" w:lineRule="auto"/>
        <w:outlineLvl w:val="0"/>
        <w:rPr>
          <w:rFonts w:ascii="Verdana" w:hAnsi="Verdana"/>
          <w:b/>
          <w:bCs/>
          <w:sz w:val="22"/>
          <w:szCs w:val="22"/>
        </w:rPr>
      </w:pPr>
    </w:p>
    <w:p w:rsidRPr="000442D7" w:rsidR="00806188" w:rsidP="008C6D39" w:rsidRDefault="00806188" w14:paraId="062C03FC" w14:textId="77777777">
      <w:pPr>
        <w:pStyle w:val="Textoindependiente"/>
        <w:spacing w:line="259" w:lineRule="auto"/>
        <w:outlineLvl w:val="0"/>
        <w:rPr>
          <w:rFonts w:ascii="Verdana" w:hAnsi="Verdana"/>
          <w:b/>
          <w:bCs/>
          <w:sz w:val="22"/>
          <w:szCs w:val="22"/>
        </w:rPr>
      </w:pPr>
    </w:p>
    <w:p w:rsidRPr="000442D7" w:rsidR="00806188" w:rsidP="008C6D39" w:rsidRDefault="00806188" w14:paraId="742820F5" w14:textId="77777777">
      <w:pPr>
        <w:pStyle w:val="Textoindependiente"/>
        <w:spacing w:line="259" w:lineRule="auto"/>
        <w:outlineLvl w:val="0"/>
        <w:rPr>
          <w:rFonts w:ascii="Verdana" w:hAnsi="Verdana"/>
          <w:b/>
          <w:bCs/>
          <w:sz w:val="22"/>
          <w:szCs w:val="22"/>
        </w:rPr>
      </w:pPr>
    </w:p>
    <w:p w:rsidRPr="000442D7" w:rsidR="00806188" w:rsidP="008C6D39" w:rsidRDefault="00806188" w14:paraId="4E33AF10" w14:textId="77777777">
      <w:pPr>
        <w:pStyle w:val="Textoindependiente"/>
        <w:spacing w:line="259" w:lineRule="auto"/>
        <w:outlineLvl w:val="0"/>
        <w:rPr>
          <w:rFonts w:ascii="Verdana" w:hAnsi="Verdana"/>
          <w:b/>
          <w:bCs/>
          <w:sz w:val="22"/>
          <w:szCs w:val="22"/>
        </w:rPr>
      </w:pPr>
    </w:p>
    <w:p w:rsidRPr="000442D7" w:rsidR="00806188" w:rsidP="008C6D39" w:rsidRDefault="00806188" w14:paraId="3D76BA5E" w14:textId="77777777">
      <w:pPr>
        <w:pStyle w:val="Textoindependiente"/>
        <w:spacing w:line="259" w:lineRule="auto"/>
        <w:outlineLvl w:val="0"/>
        <w:rPr>
          <w:rFonts w:ascii="Verdana" w:hAnsi="Verdana"/>
          <w:b/>
          <w:bCs/>
          <w:sz w:val="22"/>
          <w:szCs w:val="22"/>
        </w:rPr>
      </w:pPr>
    </w:p>
    <w:p w:rsidRPr="000442D7" w:rsidR="00806188" w:rsidP="008C6D39" w:rsidRDefault="00806188" w14:paraId="7029EC43" w14:textId="77777777">
      <w:pPr>
        <w:pStyle w:val="Textoindependiente"/>
        <w:spacing w:line="259" w:lineRule="auto"/>
        <w:outlineLvl w:val="0"/>
        <w:rPr>
          <w:rFonts w:ascii="Verdana" w:hAnsi="Verdana"/>
          <w:b/>
          <w:bCs/>
          <w:sz w:val="22"/>
          <w:szCs w:val="22"/>
        </w:rPr>
      </w:pPr>
    </w:p>
    <w:p w:rsidRPr="000442D7" w:rsidR="00806188" w:rsidP="008C6D39" w:rsidRDefault="00806188" w14:paraId="02B1CFB7" w14:textId="77777777">
      <w:pPr>
        <w:pStyle w:val="Textoindependiente"/>
        <w:spacing w:line="259" w:lineRule="auto"/>
        <w:outlineLvl w:val="0"/>
        <w:rPr>
          <w:rFonts w:ascii="Verdana" w:hAnsi="Verdana"/>
          <w:b/>
          <w:bCs/>
          <w:sz w:val="22"/>
          <w:szCs w:val="22"/>
        </w:rPr>
      </w:pPr>
    </w:p>
    <w:p w:rsidRPr="000442D7" w:rsidR="00806188" w:rsidP="008C6D39" w:rsidRDefault="00806188" w14:paraId="7B87AA8D" w14:textId="77777777">
      <w:pPr>
        <w:pStyle w:val="Textoindependiente"/>
        <w:spacing w:line="259" w:lineRule="auto"/>
        <w:outlineLvl w:val="0"/>
        <w:rPr>
          <w:rFonts w:ascii="Verdana" w:hAnsi="Verdana"/>
          <w:b/>
          <w:bCs/>
          <w:sz w:val="22"/>
          <w:szCs w:val="22"/>
        </w:rPr>
      </w:pPr>
    </w:p>
    <w:p w:rsidRPr="000442D7" w:rsidR="00806188" w:rsidP="008C6D39" w:rsidRDefault="00806188" w14:paraId="0E41E23D" w14:textId="77777777">
      <w:pPr>
        <w:pStyle w:val="Textoindependiente"/>
        <w:spacing w:line="259" w:lineRule="auto"/>
        <w:outlineLvl w:val="0"/>
        <w:rPr>
          <w:rFonts w:ascii="Verdana" w:hAnsi="Verdana"/>
          <w:b/>
          <w:bCs/>
          <w:sz w:val="22"/>
          <w:szCs w:val="22"/>
        </w:rPr>
      </w:pPr>
    </w:p>
    <w:p w:rsidRPr="000442D7" w:rsidR="00806188" w:rsidP="008C6D39" w:rsidRDefault="00806188" w14:paraId="0C6E68CE" w14:textId="77777777">
      <w:pPr>
        <w:pStyle w:val="Textoindependiente"/>
        <w:spacing w:line="259" w:lineRule="auto"/>
        <w:outlineLvl w:val="0"/>
        <w:rPr>
          <w:rFonts w:ascii="Verdana" w:hAnsi="Verdana"/>
          <w:b/>
          <w:bCs/>
          <w:sz w:val="22"/>
          <w:szCs w:val="22"/>
        </w:rPr>
      </w:pPr>
    </w:p>
    <w:p w:rsidRPr="000442D7" w:rsidR="00806188" w:rsidP="008C6D39" w:rsidRDefault="00806188" w14:paraId="3C64ACEB" w14:textId="77777777">
      <w:pPr>
        <w:pStyle w:val="Textoindependiente"/>
        <w:spacing w:line="259" w:lineRule="auto"/>
        <w:outlineLvl w:val="0"/>
        <w:rPr>
          <w:rFonts w:ascii="Verdana" w:hAnsi="Verdana"/>
          <w:b/>
          <w:bCs/>
          <w:sz w:val="22"/>
          <w:szCs w:val="22"/>
        </w:rPr>
      </w:pPr>
    </w:p>
    <w:p w:rsidRPr="000442D7" w:rsidR="00806188" w:rsidP="008C6D39" w:rsidRDefault="00806188" w14:paraId="497D42B9" w14:textId="77777777">
      <w:pPr>
        <w:pStyle w:val="Textoindependiente"/>
        <w:spacing w:line="259" w:lineRule="auto"/>
        <w:outlineLvl w:val="0"/>
        <w:rPr>
          <w:rFonts w:ascii="Verdana" w:hAnsi="Verdana"/>
          <w:b/>
          <w:bCs/>
          <w:sz w:val="22"/>
          <w:szCs w:val="22"/>
        </w:rPr>
      </w:pPr>
    </w:p>
    <w:p w:rsidRPr="000442D7" w:rsidR="00806188" w:rsidP="008C6D39" w:rsidRDefault="00806188" w14:paraId="446ED4E7" w14:textId="77777777">
      <w:pPr>
        <w:pStyle w:val="Textoindependiente"/>
        <w:spacing w:line="259" w:lineRule="auto"/>
        <w:outlineLvl w:val="0"/>
        <w:rPr>
          <w:rFonts w:ascii="Verdana" w:hAnsi="Verdana"/>
          <w:b/>
          <w:bCs/>
          <w:sz w:val="22"/>
          <w:szCs w:val="22"/>
        </w:rPr>
      </w:pPr>
    </w:p>
    <w:p w:rsidRPr="000442D7" w:rsidR="00806188" w:rsidP="008C6D39" w:rsidRDefault="00806188" w14:paraId="2A92A9C7" w14:textId="77777777">
      <w:pPr>
        <w:pStyle w:val="Textoindependiente"/>
        <w:spacing w:line="259" w:lineRule="auto"/>
        <w:outlineLvl w:val="0"/>
        <w:rPr>
          <w:rFonts w:ascii="Verdana" w:hAnsi="Verdana"/>
          <w:b/>
          <w:bCs/>
          <w:sz w:val="22"/>
          <w:szCs w:val="22"/>
        </w:rPr>
      </w:pPr>
    </w:p>
    <w:p w:rsidRPr="000442D7" w:rsidR="00806188" w:rsidP="008C6D39" w:rsidRDefault="00806188" w14:paraId="7CB4B125" w14:textId="77777777">
      <w:pPr>
        <w:pStyle w:val="Textoindependiente"/>
        <w:spacing w:line="259" w:lineRule="auto"/>
        <w:outlineLvl w:val="0"/>
        <w:rPr>
          <w:rFonts w:ascii="Verdana" w:hAnsi="Verdana"/>
          <w:b/>
          <w:bCs/>
          <w:sz w:val="22"/>
          <w:szCs w:val="22"/>
        </w:rPr>
      </w:pPr>
    </w:p>
    <w:p w:rsidRPr="000442D7" w:rsidR="008E5BDF" w:rsidP="008C6D39" w:rsidRDefault="40A5FD70" w14:paraId="76388BE5" w14:textId="1D3281F7">
      <w:pPr>
        <w:pStyle w:val="Textoindependiente"/>
        <w:spacing w:line="259" w:lineRule="auto"/>
        <w:jc w:val="center"/>
        <w:outlineLvl w:val="0"/>
        <w:rPr>
          <w:rFonts w:ascii="Verdana" w:hAnsi="Verdana"/>
          <w:b/>
          <w:bCs/>
          <w:sz w:val="22"/>
          <w:szCs w:val="22"/>
        </w:rPr>
      </w:pPr>
      <w:bookmarkStart w:name="_Toc227934483" w:id="3"/>
      <w:r w:rsidRPr="000442D7">
        <w:rPr>
          <w:rFonts w:ascii="Verdana" w:hAnsi="Verdana"/>
          <w:b/>
          <w:bCs/>
          <w:sz w:val="22"/>
          <w:szCs w:val="22"/>
        </w:rPr>
        <w:t>Capítulo I</w:t>
      </w:r>
      <w:bookmarkEnd w:id="3"/>
      <w:r w:rsidRPr="000442D7">
        <w:rPr>
          <w:rFonts w:ascii="Verdana" w:hAnsi="Verdana"/>
          <w:b/>
          <w:bCs/>
          <w:sz w:val="22"/>
          <w:szCs w:val="22"/>
        </w:rPr>
        <w:t xml:space="preserve"> </w:t>
      </w:r>
    </w:p>
    <w:p w:rsidRPr="000442D7" w:rsidR="006C63DE" w:rsidP="008C6D39" w:rsidRDefault="40A5FD70" w14:paraId="76D96617" w14:textId="380DB393">
      <w:pPr>
        <w:pStyle w:val="Textoindependiente"/>
        <w:spacing w:line="259" w:lineRule="auto"/>
        <w:jc w:val="center"/>
        <w:outlineLvl w:val="0"/>
        <w:rPr>
          <w:rFonts w:ascii="Verdana" w:hAnsi="Verdana"/>
          <w:b/>
          <w:bCs/>
          <w:sz w:val="22"/>
          <w:szCs w:val="22"/>
        </w:rPr>
      </w:pPr>
      <w:bookmarkStart w:name="_Toc227934484" w:id="4"/>
      <w:bookmarkEnd w:id="2"/>
      <w:r w:rsidRPr="000442D7">
        <w:rPr>
          <w:rFonts w:ascii="Verdana" w:hAnsi="Verdana"/>
          <w:b/>
          <w:bCs/>
          <w:sz w:val="22"/>
          <w:szCs w:val="22"/>
        </w:rPr>
        <w:t xml:space="preserve">Propósito de la </w:t>
      </w:r>
      <w:r w:rsidRPr="000442D7" w:rsidR="00405CF8">
        <w:rPr>
          <w:rFonts w:ascii="Verdana" w:hAnsi="Verdana"/>
          <w:b/>
          <w:bCs/>
          <w:sz w:val="22"/>
          <w:szCs w:val="22"/>
        </w:rPr>
        <w:t>a</w:t>
      </w:r>
      <w:r w:rsidRPr="000442D7">
        <w:rPr>
          <w:rFonts w:ascii="Verdana" w:hAnsi="Verdana"/>
          <w:b/>
          <w:bCs/>
          <w:sz w:val="22"/>
          <w:szCs w:val="22"/>
        </w:rPr>
        <w:t xml:space="preserve">uditoría </w:t>
      </w:r>
      <w:r w:rsidRPr="000442D7" w:rsidR="00405CF8">
        <w:rPr>
          <w:rFonts w:ascii="Verdana" w:hAnsi="Verdana"/>
          <w:b/>
          <w:bCs/>
          <w:sz w:val="22"/>
          <w:szCs w:val="22"/>
        </w:rPr>
        <w:t>i</w:t>
      </w:r>
      <w:r w:rsidRPr="000442D7">
        <w:rPr>
          <w:rFonts w:ascii="Verdana" w:hAnsi="Verdana"/>
          <w:b/>
          <w:bCs/>
          <w:sz w:val="22"/>
          <w:szCs w:val="22"/>
        </w:rPr>
        <w:t>nterna</w:t>
      </w:r>
      <w:bookmarkEnd w:id="4"/>
    </w:p>
    <w:p w:rsidRPr="000442D7" w:rsidR="006C63DE" w:rsidP="008C6D39" w:rsidRDefault="006C63DE" w14:paraId="0D2E7F23" w14:textId="02CFCA23">
      <w:pPr>
        <w:spacing w:before="240" w:after="240"/>
        <w:jc w:val="both"/>
        <w:rPr>
          <w:rFonts w:ascii="Verdana" w:hAnsi="Verdana" w:eastAsia="Verdana" w:cs="Verdana"/>
          <w:sz w:val="22"/>
          <w:szCs w:val="22"/>
        </w:rPr>
      </w:pPr>
      <w:r w:rsidRPr="000442D7">
        <w:rPr>
          <w:rFonts w:ascii="Verdana" w:hAnsi="Verdana" w:eastAsia="Verdana" w:cs="Verdana"/>
          <w:sz w:val="22"/>
          <w:szCs w:val="22"/>
        </w:rPr>
        <w:t xml:space="preserve">En el MinCIT, el propósito, la autoridad y la responsabilidad son esenciales para garantizar la independencia, transparencia y aporte de valor a la gestión institucional de la Oficina de Control Interno en el desarrollo de la auditoría interna, que corresponde según las </w:t>
      </w:r>
      <w:r w:rsidRPr="000442D7" w:rsidR="004748A6">
        <w:rPr>
          <w:rFonts w:ascii="Verdana" w:hAnsi="Verdana" w:eastAsia="Verdana" w:cs="Verdana"/>
          <w:sz w:val="22"/>
          <w:szCs w:val="22"/>
        </w:rPr>
        <w:t>NOGAI</w:t>
      </w:r>
      <w:r w:rsidRPr="000442D7" w:rsidR="005F7325">
        <w:rPr>
          <w:rFonts w:ascii="Verdana" w:hAnsi="Verdana" w:eastAsia="Verdana" w:cs="Verdana"/>
          <w:sz w:val="22"/>
          <w:szCs w:val="22"/>
        </w:rPr>
        <w:t xml:space="preserve"> </w:t>
      </w:r>
      <w:r w:rsidRPr="000442D7">
        <w:rPr>
          <w:rFonts w:ascii="Verdana" w:hAnsi="Verdana" w:eastAsia="Verdana" w:cs="Verdana"/>
          <w:sz w:val="22"/>
          <w:szCs w:val="22"/>
        </w:rPr>
        <w:t xml:space="preserve">a </w:t>
      </w:r>
      <w:r w:rsidRPr="000442D7" w:rsidR="007321AA">
        <w:rPr>
          <w:rFonts w:ascii="Verdana" w:hAnsi="Verdana" w:eastAsia="Verdana" w:cs="Verdana"/>
          <w:sz w:val="22"/>
          <w:szCs w:val="22"/>
        </w:rPr>
        <w:t>“</w:t>
      </w:r>
      <w:r w:rsidRPr="000442D7">
        <w:rPr>
          <w:rFonts w:ascii="Verdana" w:hAnsi="Verdana" w:eastAsia="Verdana" w:cs="Verdana"/>
          <w:sz w:val="22"/>
          <w:szCs w:val="22"/>
        </w:rPr>
        <w:t xml:space="preserve">una actividad independiente y objetiva de aseguramiento y consultoría </w:t>
      </w:r>
      <w:r w:rsidRPr="000442D7" w:rsidR="007321AA">
        <w:rPr>
          <w:rFonts w:ascii="Verdana" w:hAnsi="Verdana" w:eastAsia="Verdana" w:cs="Verdana"/>
          <w:sz w:val="22"/>
          <w:szCs w:val="22"/>
        </w:rPr>
        <w:t>diseñada para añadir valor a las operaciones de una organización. Ayuda a la organización a cumplir sus objetivos aportando un enfoque sistemático y disciplinado para evaluar y mejorar la eficacia de los procesos de gobierno, gestión de riesgos y control”</w:t>
      </w:r>
      <w:r w:rsidRPr="000442D7">
        <w:rPr>
          <w:rFonts w:ascii="Verdana" w:hAnsi="Verdana" w:eastAsia="Verdana" w:cs="Verdana"/>
          <w:sz w:val="22"/>
          <w:szCs w:val="22"/>
        </w:rPr>
        <w:t xml:space="preserve">. </w:t>
      </w:r>
    </w:p>
    <w:p w:rsidRPr="000442D7" w:rsidR="006C63DE" w:rsidP="008C6D39" w:rsidRDefault="006C63DE" w14:paraId="4BD02214" w14:textId="4D5EA136">
      <w:pPr>
        <w:spacing w:before="240" w:after="240"/>
        <w:jc w:val="both"/>
        <w:rPr>
          <w:rFonts w:ascii="Verdana" w:hAnsi="Verdana" w:eastAsia="Verdana" w:cs="Verdana"/>
          <w:sz w:val="22"/>
          <w:szCs w:val="22"/>
        </w:rPr>
      </w:pPr>
      <w:r w:rsidRPr="000442D7">
        <w:rPr>
          <w:rFonts w:ascii="Verdana" w:hAnsi="Verdana" w:eastAsia="Verdana" w:cs="Verdana"/>
          <w:sz w:val="22"/>
          <w:szCs w:val="22"/>
        </w:rPr>
        <w:t xml:space="preserve">El propósito, la autoridad y la responsabilidad de la auditoría interna de MinCIT se presenta </w:t>
      </w:r>
      <w:r w:rsidRPr="000442D7" w:rsidR="008E5BDF">
        <w:rPr>
          <w:rFonts w:ascii="Verdana" w:hAnsi="Verdana" w:eastAsia="Verdana" w:cs="Verdana"/>
          <w:sz w:val="22"/>
          <w:szCs w:val="22"/>
        </w:rPr>
        <w:t>a continuación</w:t>
      </w:r>
      <w:r w:rsidRPr="000442D7">
        <w:rPr>
          <w:rFonts w:ascii="Verdana" w:hAnsi="Verdana" w:eastAsia="Verdana" w:cs="Verdana"/>
          <w:sz w:val="22"/>
          <w:szCs w:val="22"/>
        </w:rPr>
        <w:t>:</w:t>
      </w:r>
    </w:p>
    <w:p w:rsidRPr="000442D7" w:rsidR="008E5BDF" w:rsidP="00CE5213" w:rsidRDefault="008E5BDF" w14:paraId="4BBCECBD" w14:textId="0FE8EC4A">
      <w:pPr>
        <w:jc w:val="center"/>
        <w:rPr>
          <w:rFonts w:ascii="Verdana" w:hAnsi="Verdana" w:eastAsia="Verdana" w:cs="Verdana"/>
          <w:sz w:val="20"/>
          <w:szCs w:val="20"/>
        </w:rPr>
      </w:pPr>
      <w:r w:rsidRPr="000442D7">
        <w:rPr>
          <w:rFonts w:ascii="Verdana" w:hAnsi="Verdana" w:eastAsia="Verdana" w:cs="Verdana"/>
          <w:b/>
          <w:bCs/>
          <w:sz w:val="20"/>
          <w:szCs w:val="20"/>
        </w:rPr>
        <w:t>Tabla 1.</w:t>
      </w:r>
      <w:r w:rsidRPr="000442D7">
        <w:rPr>
          <w:rFonts w:ascii="Verdana" w:hAnsi="Verdana" w:eastAsia="Verdana" w:cs="Verdana"/>
          <w:sz w:val="20"/>
          <w:szCs w:val="20"/>
        </w:rPr>
        <w:t xml:space="preserve"> Propósito, la autoridad y la responsabilidad de la auditoría interna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1673"/>
        <w:gridCol w:w="2978"/>
        <w:gridCol w:w="5311"/>
      </w:tblGrid>
      <w:tr w:rsidRPr="000442D7" w:rsidR="006C63DE" w:rsidTr="00B251B1" w14:paraId="086D062C" w14:textId="77777777">
        <w:trPr>
          <w:trHeight w:val="300"/>
          <w:jc w:val="center"/>
        </w:trPr>
        <w:tc>
          <w:tcPr>
            <w:tcW w:w="831" w:type="pct"/>
            <w:shd w:val="clear" w:color="auto" w:fill="941100"/>
            <w:vAlign w:val="center"/>
          </w:tcPr>
          <w:p w:rsidRPr="000442D7" w:rsidR="006C63DE" w:rsidP="008C6D39" w:rsidRDefault="006C63DE" w14:paraId="0AB8343B" w14:textId="77777777">
            <w:pPr>
              <w:jc w:val="center"/>
              <w:rPr>
                <w:rFonts w:ascii="Verdana" w:hAnsi="Verdana" w:eastAsia="Verdana" w:cs="Verdana"/>
                <w:b/>
                <w:bCs/>
                <w:sz w:val="18"/>
                <w:szCs w:val="18"/>
              </w:rPr>
            </w:pPr>
            <w:r w:rsidRPr="000442D7">
              <w:rPr>
                <w:rFonts w:ascii="Verdana" w:hAnsi="Verdana" w:eastAsia="Verdana" w:cs="Verdana"/>
                <w:b/>
                <w:bCs/>
                <w:sz w:val="18"/>
                <w:szCs w:val="18"/>
              </w:rPr>
              <w:t>Componente</w:t>
            </w:r>
          </w:p>
        </w:tc>
        <w:tc>
          <w:tcPr>
            <w:tcW w:w="1499" w:type="pct"/>
            <w:shd w:val="clear" w:color="auto" w:fill="941100"/>
            <w:vAlign w:val="center"/>
          </w:tcPr>
          <w:p w:rsidRPr="000442D7" w:rsidR="006C63DE" w:rsidP="008C6D39" w:rsidRDefault="006C63DE" w14:paraId="57B8828A" w14:textId="77777777">
            <w:pPr>
              <w:jc w:val="center"/>
              <w:rPr>
                <w:rFonts w:ascii="Verdana" w:hAnsi="Verdana" w:eastAsia="Verdana" w:cs="Verdana"/>
                <w:b/>
                <w:bCs/>
                <w:sz w:val="18"/>
                <w:szCs w:val="18"/>
              </w:rPr>
            </w:pPr>
            <w:r w:rsidRPr="000442D7">
              <w:rPr>
                <w:rFonts w:ascii="Verdana" w:hAnsi="Verdana" w:eastAsia="Verdana" w:cs="Verdana"/>
                <w:b/>
                <w:bCs/>
                <w:sz w:val="18"/>
                <w:szCs w:val="18"/>
              </w:rPr>
              <w:t>Normas Globales</w:t>
            </w:r>
          </w:p>
        </w:tc>
        <w:tc>
          <w:tcPr>
            <w:tcW w:w="2671" w:type="pct"/>
            <w:shd w:val="clear" w:color="auto" w:fill="941100"/>
            <w:vAlign w:val="center"/>
          </w:tcPr>
          <w:p w:rsidRPr="000442D7" w:rsidR="006C63DE" w:rsidP="008C6D39" w:rsidRDefault="006C63DE" w14:paraId="5C74D06E" w14:textId="77777777">
            <w:pPr>
              <w:jc w:val="center"/>
              <w:rPr>
                <w:rFonts w:ascii="Verdana" w:hAnsi="Verdana" w:eastAsia="Verdana" w:cs="Verdana"/>
                <w:b/>
                <w:bCs/>
                <w:sz w:val="18"/>
                <w:szCs w:val="18"/>
              </w:rPr>
            </w:pPr>
            <w:r w:rsidRPr="000442D7">
              <w:rPr>
                <w:rFonts w:ascii="Verdana" w:hAnsi="Verdana" w:eastAsia="Verdana" w:cs="Verdana"/>
                <w:b/>
                <w:bCs/>
                <w:sz w:val="18"/>
                <w:szCs w:val="18"/>
              </w:rPr>
              <w:t>Aplicación en el Ministerio</w:t>
            </w:r>
          </w:p>
        </w:tc>
      </w:tr>
      <w:tr w:rsidRPr="000442D7" w:rsidR="006C63DE" w:rsidTr="00B251B1" w14:paraId="593CD577" w14:textId="77777777">
        <w:trPr>
          <w:trHeight w:val="300"/>
          <w:jc w:val="center"/>
        </w:trPr>
        <w:tc>
          <w:tcPr>
            <w:tcW w:w="831" w:type="pct"/>
            <w:vAlign w:val="center"/>
          </w:tcPr>
          <w:p w:rsidRPr="000442D7" w:rsidR="006C63DE" w:rsidP="008C6D39" w:rsidRDefault="006C63DE" w14:paraId="59928346" w14:textId="77777777">
            <w:pPr>
              <w:jc w:val="both"/>
              <w:rPr>
                <w:rFonts w:ascii="Verdana" w:hAnsi="Verdana" w:eastAsia="Verdana" w:cs="Verdana"/>
                <w:sz w:val="18"/>
                <w:szCs w:val="18"/>
              </w:rPr>
            </w:pPr>
            <w:r w:rsidRPr="000442D7">
              <w:rPr>
                <w:rFonts w:ascii="Verdana" w:hAnsi="Verdana" w:eastAsia="Verdana" w:cs="Verdana"/>
                <w:sz w:val="18"/>
                <w:szCs w:val="18"/>
              </w:rPr>
              <w:t>Propósito</w:t>
            </w:r>
          </w:p>
        </w:tc>
        <w:tc>
          <w:tcPr>
            <w:tcW w:w="1499" w:type="pct"/>
            <w:vAlign w:val="center"/>
          </w:tcPr>
          <w:p w:rsidRPr="000442D7" w:rsidR="006C63DE" w:rsidP="008C6D39" w:rsidRDefault="006C63DE" w14:paraId="64C30498" w14:textId="77777777">
            <w:pPr>
              <w:jc w:val="both"/>
              <w:rPr>
                <w:rFonts w:ascii="Verdana" w:hAnsi="Verdana" w:eastAsia="Verdana" w:cs="Verdana"/>
                <w:sz w:val="18"/>
                <w:szCs w:val="18"/>
              </w:rPr>
            </w:pPr>
            <w:r w:rsidRPr="000442D7">
              <w:rPr>
                <w:rFonts w:ascii="Verdana" w:hAnsi="Verdana" w:eastAsia="Verdana" w:cs="Verdana"/>
                <w:sz w:val="18"/>
                <w:szCs w:val="18"/>
              </w:rPr>
              <w:t>Brindar aseguramiento y consultoría para agregar valor y mejorar operaciones.</w:t>
            </w:r>
          </w:p>
        </w:tc>
        <w:tc>
          <w:tcPr>
            <w:tcW w:w="2671" w:type="pct"/>
            <w:vAlign w:val="center"/>
          </w:tcPr>
          <w:p w:rsidRPr="000442D7" w:rsidR="006C63DE" w:rsidP="008C6D39" w:rsidRDefault="006C63DE" w14:paraId="28943833" w14:textId="77777777">
            <w:pPr>
              <w:jc w:val="both"/>
              <w:rPr>
                <w:rFonts w:ascii="Verdana" w:hAnsi="Verdana" w:eastAsia="Verdana" w:cs="Verdana"/>
                <w:sz w:val="18"/>
                <w:szCs w:val="18"/>
              </w:rPr>
            </w:pPr>
            <w:r w:rsidRPr="000442D7">
              <w:rPr>
                <w:rFonts w:ascii="Verdana" w:hAnsi="Verdana" w:eastAsia="Verdana" w:cs="Verdana"/>
                <w:sz w:val="18"/>
                <w:szCs w:val="18"/>
              </w:rPr>
              <w:t>Evaluar control interno, gestión de riesgos y transparencia en la administración de recursos públicos.</w:t>
            </w:r>
          </w:p>
        </w:tc>
      </w:tr>
      <w:tr w:rsidRPr="000442D7" w:rsidR="006C63DE" w:rsidTr="00B251B1" w14:paraId="70750B02" w14:textId="77777777">
        <w:trPr>
          <w:trHeight w:val="300"/>
          <w:jc w:val="center"/>
        </w:trPr>
        <w:tc>
          <w:tcPr>
            <w:tcW w:w="831" w:type="pct"/>
            <w:vAlign w:val="center"/>
          </w:tcPr>
          <w:p w:rsidRPr="000442D7" w:rsidR="006C63DE" w:rsidP="008C6D39" w:rsidRDefault="006C63DE" w14:paraId="0DD62760" w14:textId="77777777">
            <w:pPr>
              <w:jc w:val="both"/>
              <w:rPr>
                <w:rFonts w:ascii="Verdana" w:hAnsi="Verdana" w:eastAsia="Verdana" w:cs="Verdana"/>
                <w:sz w:val="18"/>
                <w:szCs w:val="18"/>
              </w:rPr>
            </w:pPr>
            <w:r w:rsidRPr="000442D7">
              <w:rPr>
                <w:rFonts w:ascii="Verdana" w:hAnsi="Verdana" w:eastAsia="Verdana" w:cs="Verdana"/>
                <w:sz w:val="18"/>
                <w:szCs w:val="18"/>
              </w:rPr>
              <w:t>Autoridad</w:t>
            </w:r>
          </w:p>
        </w:tc>
        <w:tc>
          <w:tcPr>
            <w:tcW w:w="1499" w:type="pct"/>
            <w:vAlign w:val="center"/>
          </w:tcPr>
          <w:p w:rsidRPr="000442D7" w:rsidR="006C63DE" w:rsidP="00E0539B" w:rsidRDefault="006C63DE" w14:paraId="6BB14BFD" w14:textId="77777777">
            <w:pPr>
              <w:rPr>
                <w:rFonts w:ascii="Verdana" w:hAnsi="Verdana" w:eastAsia="Verdana" w:cs="Verdana"/>
                <w:sz w:val="18"/>
                <w:szCs w:val="18"/>
              </w:rPr>
            </w:pPr>
            <w:r w:rsidRPr="000442D7">
              <w:rPr>
                <w:rFonts w:ascii="Verdana" w:hAnsi="Verdana" w:eastAsia="Verdana" w:cs="Verdana"/>
                <w:sz w:val="18"/>
                <w:szCs w:val="18"/>
              </w:rPr>
              <w:t>Acceso a información, personas e instalaciones necesarias para su labor.</w:t>
            </w:r>
          </w:p>
        </w:tc>
        <w:tc>
          <w:tcPr>
            <w:tcW w:w="2671" w:type="pct"/>
            <w:vAlign w:val="center"/>
          </w:tcPr>
          <w:p w:rsidRPr="000442D7" w:rsidR="00E808FC" w:rsidP="008C6D39" w:rsidRDefault="006C63DE" w14:paraId="6D03E113" w14:textId="77777777">
            <w:pPr>
              <w:jc w:val="both"/>
              <w:rPr>
                <w:rFonts w:ascii="Verdana" w:hAnsi="Verdana" w:eastAsia="Verdana" w:cs="Verdana"/>
                <w:sz w:val="18"/>
                <w:szCs w:val="18"/>
              </w:rPr>
            </w:pPr>
            <w:r w:rsidRPr="000442D7">
              <w:rPr>
                <w:rFonts w:ascii="Verdana" w:hAnsi="Verdana" w:eastAsia="Verdana" w:cs="Verdana"/>
                <w:sz w:val="18"/>
                <w:szCs w:val="18"/>
              </w:rPr>
              <w:t>Respaldo en Ley 87</w:t>
            </w:r>
            <w:r w:rsidRPr="000442D7" w:rsidR="00617A34">
              <w:rPr>
                <w:rFonts w:ascii="Verdana" w:hAnsi="Verdana" w:eastAsia="Verdana" w:cs="Verdana"/>
                <w:sz w:val="18"/>
                <w:szCs w:val="18"/>
              </w:rPr>
              <w:t xml:space="preserve"> de </w:t>
            </w:r>
            <w:r w:rsidRPr="000442D7">
              <w:rPr>
                <w:rFonts w:ascii="Verdana" w:hAnsi="Verdana" w:eastAsia="Verdana" w:cs="Verdana"/>
                <w:sz w:val="18"/>
                <w:szCs w:val="18"/>
              </w:rPr>
              <w:t>1993, Decreto 648</w:t>
            </w:r>
            <w:r w:rsidRPr="000442D7" w:rsidR="00617A34">
              <w:rPr>
                <w:rFonts w:ascii="Verdana" w:hAnsi="Verdana" w:eastAsia="Verdana" w:cs="Verdana"/>
                <w:sz w:val="18"/>
                <w:szCs w:val="18"/>
              </w:rPr>
              <w:t xml:space="preserve"> de </w:t>
            </w:r>
            <w:r w:rsidRPr="000442D7">
              <w:rPr>
                <w:rFonts w:ascii="Verdana" w:hAnsi="Verdana" w:eastAsia="Verdana" w:cs="Verdana"/>
                <w:sz w:val="18"/>
                <w:szCs w:val="18"/>
              </w:rPr>
              <w:t>2017 y demás normas que establecen una función o una responsabilidad a la Oficina de Control Interno y en el Estatuto de Auditoría Interna</w:t>
            </w:r>
            <w:r w:rsidRPr="000442D7" w:rsidR="00E808FC">
              <w:rPr>
                <w:rFonts w:ascii="Verdana" w:hAnsi="Verdana" w:eastAsia="Verdana" w:cs="Verdana"/>
                <w:sz w:val="18"/>
                <w:szCs w:val="18"/>
              </w:rPr>
              <w:t xml:space="preserve"> vigente del Ministerio, el cual esta publicado en el siguiente enlace: </w:t>
            </w:r>
          </w:p>
          <w:p w:rsidRPr="000442D7" w:rsidR="00E808FC" w:rsidP="008C6D39" w:rsidRDefault="00E808FC" w14:paraId="532CF8A3" w14:textId="77777777">
            <w:pPr>
              <w:jc w:val="both"/>
              <w:rPr>
                <w:rFonts w:ascii="Verdana" w:hAnsi="Verdana" w:eastAsia="Verdana" w:cs="Verdana"/>
                <w:sz w:val="18"/>
                <w:szCs w:val="18"/>
              </w:rPr>
            </w:pPr>
          </w:p>
          <w:p w:rsidRPr="000442D7" w:rsidR="006C63DE" w:rsidP="008C6D39" w:rsidRDefault="00E808FC" w14:paraId="0BBD1902" w14:textId="0453F885">
            <w:pPr>
              <w:jc w:val="both"/>
              <w:rPr>
                <w:rFonts w:ascii="Verdana" w:hAnsi="Verdana" w:eastAsia="Verdana" w:cs="Verdana"/>
                <w:sz w:val="18"/>
                <w:szCs w:val="18"/>
              </w:rPr>
            </w:pPr>
            <w:r w:rsidRPr="000442D7">
              <w:rPr>
                <w:rFonts w:ascii="Verdana" w:hAnsi="Verdana" w:eastAsia="Verdana" w:cs="Verdana"/>
                <w:sz w:val="18"/>
                <w:szCs w:val="18"/>
              </w:rPr>
              <w:t>https://www.mincit.gov.co/ministerio/gestion/gestion-control-interno/control-interno</w:t>
            </w:r>
          </w:p>
        </w:tc>
      </w:tr>
      <w:tr w:rsidRPr="000442D7" w:rsidR="006C63DE" w:rsidTr="00B251B1" w14:paraId="26801FF8" w14:textId="77777777">
        <w:trPr>
          <w:trHeight w:val="300"/>
          <w:jc w:val="center"/>
        </w:trPr>
        <w:tc>
          <w:tcPr>
            <w:tcW w:w="831" w:type="pct"/>
            <w:vAlign w:val="center"/>
          </w:tcPr>
          <w:p w:rsidRPr="000442D7" w:rsidR="006C63DE" w:rsidP="008C6D39" w:rsidRDefault="006C63DE" w14:paraId="55344F26" w14:textId="77777777">
            <w:pPr>
              <w:jc w:val="both"/>
              <w:rPr>
                <w:rFonts w:ascii="Verdana" w:hAnsi="Verdana" w:eastAsia="Verdana" w:cs="Verdana"/>
                <w:sz w:val="18"/>
                <w:szCs w:val="18"/>
              </w:rPr>
            </w:pPr>
            <w:r w:rsidRPr="000442D7">
              <w:rPr>
                <w:rFonts w:ascii="Verdana" w:hAnsi="Verdana" w:eastAsia="Verdana" w:cs="Verdana"/>
                <w:sz w:val="18"/>
                <w:szCs w:val="18"/>
              </w:rPr>
              <w:t>Responsabilidad</w:t>
            </w:r>
          </w:p>
        </w:tc>
        <w:tc>
          <w:tcPr>
            <w:tcW w:w="1499" w:type="pct"/>
            <w:vAlign w:val="center"/>
          </w:tcPr>
          <w:p w:rsidRPr="000442D7" w:rsidR="006C63DE" w:rsidP="008C6D39" w:rsidRDefault="006C63DE" w14:paraId="52CD5592" w14:textId="77777777">
            <w:pPr>
              <w:jc w:val="both"/>
              <w:rPr>
                <w:rFonts w:ascii="Verdana" w:hAnsi="Verdana" w:eastAsia="Verdana" w:cs="Verdana"/>
                <w:sz w:val="18"/>
                <w:szCs w:val="18"/>
              </w:rPr>
            </w:pPr>
            <w:r w:rsidRPr="000442D7">
              <w:rPr>
                <w:rFonts w:ascii="Verdana" w:hAnsi="Verdana" w:eastAsia="Verdana" w:cs="Verdana"/>
                <w:sz w:val="18"/>
                <w:szCs w:val="18"/>
              </w:rPr>
              <w:t>Actuar con objetividad, independencia y ética; emitir juicios profesionales.</w:t>
            </w:r>
          </w:p>
        </w:tc>
        <w:tc>
          <w:tcPr>
            <w:tcW w:w="2671" w:type="pct"/>
            <w:vAlign w:val="center"/>
          </w:tcPr>
          <w:p w:rsidRPr="000442D7" w:rsidR="006C63DE" w:rsidP="008C6D39" w:rsidRDefault="006C63DE" w14:paraId="2A58AA0B" w14:textId="77777777">
            <w:pPr>
              <w:jc w:val="both"/>
              <w:rPr>
                <w:rFonts w:ascii="Verdana" w:hAnsi="Verdana" w:eastAsia="Verdana" w:cs="Verdana"/>
                <w:sz w:val="18"/>
                <w:szCs w:val="18"/>
              </w:rPr>
            </w:pPr>
            <w:r w:rsidRPr="000442D7">
              <w:rPr>
                <w:rFonts w:ascii="Verdana" w:hAnsi="Verdana" w:eastAsia="Verdana" w:cs="Verdana"/>
                <w:sz w:val="18"/>
                <w:szCs w:val="18"/>
              </w:rPr>
              <w:t>Planear y ejecutar auditorías basadas en riesgos, emitir informes y hacer seguimiento a planes de mejoramiento.</w:t>
            </w:r>
          </w:p>
        </w:tc>
      </w:tr>
    </w:tbl>
    <w:p w:rsidRPr="000442D7" w:rsidR="008E5BDF" w:rsidP="008C6D39" w:rsidRDefault="008E5BDF" w14:paraId="0BCC49A7" w14:textId="2F011B39">
      <w:pPr>
        <w:rPr>
          <w:rFonts w:ascii="Verdana" w:hAnsi="Verdana" w:eastAsia="Verdana" w:cs="Verdana"/>
          <w:sz w:val="18"/>
          <w:szCs w:val="18"/>
        </w:rPr>
      </w:pPr>
      <w:r w:rsidRPr="000442D7">
        <w:rPr>
          <w:rFonts w:ascii="Verdana" w:hAnsi="Verdana" w:eastAsia="Verdana" w:cs="Verdana"/>
          <w:b/>
          <w:bCs/>
          <w:sz w:val="18"/>
          <w:szCs w:val="18"/>
        </w:rPr>
        <w:t>Fuente:</w:t>
      </w:r>
      <w:r w:rsidRPr="000442D7">
        <w:rPr>
          <w:rFonts w:ascii="Verdana" w:hAnsi="Verdana" w:eastAsia="Verdana" w:cs="Verdana"/>
          <w:sz w:val="18"/>
          <w:szCs w:val="18"/>
        </w:rPr>
        <w:t xml:space="preserve"> Construcción propia</w:t>
      </w:r>
      <w:r w:rsidRPr="000442D7" w:rsidR="00410973">
        <w:rPr>
          <w:rFonts w:ascii="Verdana" w:hAnsi="Verdana" w:eastAsia="Verdana" w:cs="Verdana"/>
          <w:sz w:val="18"/>
          <w:szCs w:val="18"/>
        </w:rPr>
        <w:t xml:space="preserve"> con base en las NOGAI</w:t>
      </w:r>
    </w:p>
    <w:p w:rsidRPr="000442D7" w:rsidR="006C63DE" w:rsidP="008C6D39" w:rsidRDefault="006C63DE" w14:paraId="7357EE68" w14:textId="17CED795">
      <w:pPr>
        <w:spacing w:before="240" w:after="240"/>
        <w:jc w:val="both"/>
        <w:rPr>
          <w:rFonts w:ascii="Verdana" w:hAnsi="Verdana" w:eastAsia="Verdana" w:cs="Verdana"/>
          <w:sz w:val="22"/>
          <w:szCs w:val="22"/>
        </w:rPr>
      </w:pPr>
      <w:r w:rsidRPr="000442D7">
        <w:rPr>
          <w:rFonts w:ascii="Verdana" w:hAnsi="Verdana" w:eastAsia="Verdana" w:cs="Verdana"/>
          <w:sz w:val="22"/>
          <w:szCs w:val="22"/>
        </w:rPr>
        <w:t>La Oficina de Control Interno debe contar con autoridad suficiente y asumir las responsabilidades definidas en la normatividad vigente, con una orientación estratégica que le permita cumplir su propósito.</w:t>
      </w:r>
    </w:p>
    <w:p w:rsidRPr="000442D7" w:rsidR="00806188" w:rsidP="008C6D39" w:rsidRDefault="00806188" w14:paraId="418B0740" w14:textId="77777777">
      <w:pPr>
        <w:pStyle w:val="Textoindependiente"/>
        <w:outlineLvl w:val="0"/>
        <w:rPr>
          <w:rFonts w:ascii="Verdana" w:hAnsi="Verdana"/>
          <w:b/>
          <w:bCs/>
          <w:sz w:val="22"/>
          <w:szCs w:val="22"/>
        </w:rPr>
      </w:pPr>
    </w:p>
    <w:p w:rsidRPr="000442D7" w:rsidR="00CE5213" w:rsidP="008C6D39" w:rsidRDefault="00CE5213" w14:paraId="31CDC232" w14:textId="77777777">
      <w:pPr>
        <w:pStyle w:val="Textoindependiente"/>
        <w:outlineLvl w:val="0"/>
        <w:rPr>
          <w:rFonts w:ascii="Verdana" w:hAnsi="Verdana"/>
          <w:b/>
          <w:bCs/>
          <w:sz w:val="22"/>
          <w:szCs w:val="22"/>
        </w:rPr>
      </w:pPr>
    </w:p>
    <w:p w:rsidRPr="000442D7" w:rsidR="00677975" w:rsidP="008C6D39" w:rsidRDefault="00677975" w14:paraId="1258A4DF" w14:textId="77777777">
      <w:pPr>
        <w:pStyle w:val="Textoindependiente"/>
        <w:outlineLvl w:val="0"/>
        <w:rPr>
          <w:rFonts w:ascii="Verdana" w:hAnsi="Verdana"/>
          <w:b/>
          <w:bCs/>
          <w:sz w:val="22"/>
          <w:szCs w:val="22"/>
        </w:rPr>
      </w:pPr>
    </w:p>
    <w:p w:rsidRPr="000442D7" w:rsidR="00677975" w:rsidP="008C6D39" w:rsidRDefault="00677975" w14:paraId="0B45B174" w14:textId="77777777">
      <w:pPr>
        <w:pStyle w:val="Textoindependiente"/>
        <w:outlineLvl w:val="0"/>
        <w:rPr>
          <w:rFonts w:ascii="Verdana" w:hAnsi="Verdana"/>
          <w:b/>
          <w:bCs/>
          <w:sz w:val="22"/>
          <w:szCs w:val="22"/>
        </w:rPr>
      </w:pPr>
    </w:p>
    <w:p w:rsidRPr="000442D7" w:rsidR="00677975" w:rsidP="008C6D39" w:rsidRDefault="00677975" w14:paraId="6FCCCEFA" w14:textId="77777777">
      <w:pPr>
        <w:pStyle w:val="Textoindependiente"/>
        <w:outlineLvl w:val="0"/>
        <w:rPr>
          <w:rFonts w:ascii="Verdana" w:hAnsi="Verdana"/>
          <w:b/>
          <w:bCs/>
          <w:sz w:val="22"/>
          <w:szCs w:val="22"/>
        </w:rPr>
      </w:pPr>
    </w:p>
    <w:p w:rsidRPr="000442D7" w:rsidR="00677975" w:rsidP="008C6D39" w:rsidRDefault="00677975" w14:paraId="47D42CE3" w14:textId="77777777">
      <w:pPr>
        <w:pStyle w:val="Textoindependiente"/>
        <w:outlineLvl w:val="0"/>
        <w:rPr>
          <w:rFonts w:ascii="Verdana" w:hAnsi="Verdana"/>
          <w:b/>
          <w:bCs/>
          <w:sz w:val="22"/>
          <w:szCs w:val="22"/>
        </w:rPr>
      </w:pPr>
    </w:p>
    <w:p w:rsidRPr="000442D7" w:rsidR="00677975" w:rsidP="008C6D39" w:rsidRDefault="00677975" w14:paraId="74312731" w14:textId="77777777">
      <w:pPr>
        <w:pStyle w:val="Textoindependiente"/>
        <w:outlineLvl w:val="0"/>
        <w:rPr>
          <w:rFonts w:ascii="Verdana" w:hAnsi="Verdana"/>
          <w:b/>
          <w:bCs/>
          <w:sz w:val="22"/>
          <w:szCs w:val="22"/>
        </w:rPr>
      </w:pPr>
    </w:p>
    <w:p w:rsidRPr="000442D7" w:rsidR="00677975" w:rsidP="008C6D39" w:rsidRDefault="00677975" w14:paraId="7596E77A" w14:textId="77777777">
      <w:pPr>
        <w:pStyle w:val="Textoindependiente"/>
        <w:outlineLvl w:val="0"/>
        <w:rPr>
          <w:rFonts w:ascii="Verdana" w:hAnsi="Verdana"/>
          <w:b/>
          <w:bCs/>
          <w:sz w:val="22"/>
          <w:szCs w:val="22"/>
        </w:rPr>
      </w:pPr>
    </w:p>
    <w:p w:rsidRPr="000442D7" w:rsidR="00677975" w:rsidP="008C6D39" w:rsidRDefault="00677975" w14:paraId="05BC3D18" w14:textId="77777777">
      <w:pPr>
        <w:pStyle w:val="Textoindependiente"/>
        <w:outlineLvl w:val="0"/>
        <w:rPr>
          <w:rFonts w:ascii="Verdana" w:hAnsi="Verdana"/>
          <w:b/>
          <w:bCs/>
          <w:sz w:val="22"/>
          <w:szCs w:val="22"/>
        </w:rPr>
      </w:pPr>
    </w:p>
    <w:p w:rsidRPr="000442D7" w:rsidR="00677975" w:rsidP="008C6D39" w:rsidRDefault="00677975" w14:paraId="530CF434" w14:textId="77777777">
      <w:pPr>
        <w:pStyle w:val="Textoindependiente"/>
        <w:outlineLvl w:val="0"/>
        <w:rPr>
          <w:rFonts w:ascii="Verdana" w:hAnsi="Verdana"/>
          <w:b/>
          <w:bCs/>
          <w:sz w:val="22"/>
          <w:szCs w:val="22"/>
        </w:rPr>
      </w:pPr>
    </w:p>
    <w:p w:rsidRPr="000442D7" w:rsidR="00677975" w:rsidP="008C6D39" w:rsidRDefault="00677975" w14:paraId="2819C900" w14:textId="77777777">
      <w:pPr>
        <w:pStyle w:val="Textoindependiente"/>
        <w:outlineLvl w:val="0"/>
        <w:rPr>
          <w:rFonts w:ascii="Verdana" w:hAnsi="Verdana"/>
          <w:b/>
          <w:bCs/>
          <w:sz w:val="22"/>
          <w:szCs w:val="22"/>
        </w:rPr>
      </w:pPr>
    </w:p>
    <w:p w:rsidRPr="000442D7" w:rsidR="008E5BDF" w:rsidP="008C6D39" w:rsidRDefault="40A5FD70" w14:paraId="5CB649D7" w14:textId="65310912">
      <w:pPr>
        <w:pStyle w:val="Textoindependiente"/>
        <w:jc w:val="center"/>
        <w:outlineLvl w:val="0"/>
        <w:rPr>
          <w:rFonts w:ascii="Verdana" w:hAnsi="Verdana"/>
          <w:b/>
          <w:bCs/>
          <w:sz w:val="22"/>
          <w:szCs w:val="22"/>
        </w:rPr>
      </w:pPr>
      <w:bookmarkStart w:name="_Toc227934485" w:id="5"/>
      <w:r w:rsidRPr="000442D7">
        <w:rPr>
          <w:rFonts w:ascii="Verdana" w:hAnsi="Verdana"/>
          <w:b/>
          <w:bCs/>
          <w:sz w:val="22"/>
          <w:szCs w:val="22"/>
        </w:rPr>
        <w:t>Capítulo II</w:t>
      </w:r>
      <w:bookmarkEnd w:id="5"/>
    </w:p>
    <w:p w:rsidRPr="000442D7" w:rsidR="006C63DE" w:rsidP="008C6D39" w:rsidRDefault="40A5FD70" w14:paraId="1AB8ED2D" w14:textId="04E5664A">
      <w:pPr>
        <w:pStyle w:val="Textoindependiente"/>
        <w:ind w:hanging="90"/>
        <w:jc w:val="center"/>
        <w:outlineLvl w:val="0"/>
        <w:rPr>
          <w:rFonts w:ascii="Verdana" w:hAnsi="Verdana"/>
          <w:b/>
          <w:bCs/>
          <w:sz w:val="22"/>
          <w:szCs w:val="22"/>
        </w:rPr>
      </w:pPr>
      <w:bookmarkStart w:name="_Toc227934486" w:id="6"/>
      <w:r w:rsidRPr="000442D7">
        <w:rPr>
          <w:rFonts w:ascii="Verdana" w:hAnsi="Verdana"/>
          <w:b/>
          <w:bCs/>
          <w:sz w:val="22"/>
          <w:szCs w:val="22"/>
        </w:rPr>
        <w:t>Ética</w:t>
      </w:r>
      <w:r w:rsidRPr="000442D7" w:rsidR="009F6E0E">
        <w:rPr>
          <w:rFonts w:ascii="Verdana" w:hAnsi="Verdana"/>
          <w:b/>
          <w:bCs/>
          <w:sz w:val="22"/>
          <w:szCs w:val="22"/>
        </w:rPr>
        <w:t xml:space="preserve">, </w:t>
      </w:r>
      <w:r w:rsidRPr="000442D7" w:rsidR="0086137E">
        <w:rPr>
          <w:rFonts w:ascii="Verdana" w:hAnsi="Verdana"/>
          <w:b/>
          <w:bCs/>
          <w:sz w:val="22"/>
          <w:szCs w:val="22"/>
        </w:rPr>
        <w:t>Profesionalismo y Marco de Competencias</w:t>
      </w:r>
      <w:bookmarkEnd w:id="6"/>
    </w:p>
    <w:p w:rsidRPr="000442D7" w:rsidR="008E1258" w:rsidP="008C6D39" w:rsidRDefault="008E1258" w14:paraId="4D4367B6" w14:textId="77777777">
      <w:pPr>
        <w:pStyle w:val="Textoindependiente"/>
        <w:spacing w:before="186"/>
        <w:ind w:hanging="90"/>
        <w:jc w:val="both"/>
        <w:outlineLvl w:val="0"/>
        <w:rPr>
          <w:rFonts w:ascii="Verdana" w:hAnsi="Verdana"/>
          <w:b/>
          <w:bCs/>
          <w:sz w:val="22"/>
          <w:szCs w:val="22"/>
        </w:rPr>
      </w:pPr>
    </w:p>
    <w:p w:rsidRPr="000442D7" w:rsidR="006C63DE" w:rsidP="008C6D39" w:rsidRDefault="006C63DE" w14:paraId="436F9709" w14:textId="5290CDC7">
      <w:pPr>
        <w:spacing w:line="276" w:lineRule="auto"/>
        <w:jc w:val="both"/>
        <w:rPr>
          <w:rFonts w:ascii="Verdana" w:hAnsi="Verdana" w:eastAsia="Verdana" w:cs="Verdana"/>
          <w:sz w:val="22"/>
          <w:szCs w:val="22"/>
        </w:rPr>
      </w:pPr>
      <w:r w:rsidRPr="000442D7">
        <w:rPr>
          <w:rFonts w:ascii="Verdana" w:hAnsi="Verdana" w:eastAsia="Verdana" w:cs="Verdana"/>
          <w:sz w:val="22"/>
          <w:szCs w:val="22"/>
        </w:rPr>
        <w:t xml:space="preserve">Los principios éticos constituyen la guía de conducta de los auditores internos, en sujeción con el marco </w:t>
      </w:r>
      <w:r w:rsidRPr="000442D7" w:rsidR="0086137E">
        <w:rPr>
          <w:rFonts w:ascii="Verdana" w:hAnsi="Verdana" w:eastAsia="Verdana" w:cs="Verdana"/>
          <w:sz w:val="22"/>
          <w:szCs w:val="22"/>
        </w:rPr>
        <w:t xml:space="preserve">de </w:t>
      </w:r>
      <w:r w:rsidRPr="000442D7">
        <w:rPr>
          <w:rFonts w:ascii="Verdana" w:hAnsi="Verdana" w:eastAsia="Verdana" w:cs="Verdana"/>
          <w:sz w:val="22"/>
          <w:szCs w:val="22"/>
        </w:rPr>
        <w:t xml:space="preserve">las Normas </w:t>
      </w:r>
      <w:r w:rsidRPr="000442D7" w:rsidR="0086137E">
        <w:rPr>
          <w:rFonts w:ascii="Verdana" w:hAnsi="Verdana" w:eastAsia="Verdana" w:cs="Verdana"/>
          <w:sz w:val="22"/>
          <w:szCs w:val="22"/>
        </w:rPr>
        <w:t>Globale</w:t>
      </w:r>
      <w:r w:rsidRPr="000442D7">
        <w:rPr>
          <w:rFonts w:ascii="Verdana" w:hAnsi="Verdana" w:eastAsia="Verdana" w:cs="Verdana"/>
          <w:sz w:val="22"/>
          <w:szCs w:val="22"/>
        </w:rPr>
        <w:t xml:space="preserve">s de Auditoría Interna </w:t>
      </w:r>
      <w:r w:rsidRPr="000442D7" w:rsidR="000E0B6D">
        <w:rPr>
          <w:rFonts w:ascii="Verdana" w:hAnsi="Verdana" w:eastAsia="Verdana" w:cs="Verdana"/>
          <w:sz w:val="22"/>
          <w:szCs w:val="22"/>
        </w:rPr>
        <w:t>(</w:t>
      </w:r>
      <w:r w:rsidRPr="000442D7">
        <w:rPr>
          <w:rFonts w:ascii="Verdana" w:hAnsi="Verdana" w:eastAsia="Verdana" w:cs="Verdana"/>
          <w:sz w:val="22"/>
          <w:szCs w:val="22"/>
        </w:rPr>
        <w:t>NOGAI</w:t>
      </w:r>
      <w:r w:rsidRPr="000442D7" w:rsidR="000E0B6D">
        <w:rPr>
          <w:rFonts w:ascii="Verdana" w:hAnsi="Verdana" w:eastAsia="Verdana" w:cs="Verdana"/>
          <w:sz w:val="22"/>
          <w:szCs w:val="22"/>
        </w:rPr>
        <w:t>)</w:t>
      </w:r>
      <w:r w:rsidRPr="000442D7" w:rsidR="00C568EC">
        <w:rPr>
          <w:rFonts w:ascii="Verdana" w:hAnsi="Verdana" w:eastAsia="Verdana" w:cs="Verdana"/>
          <w:sz w:val="22"/>
          <w:szCs w:val="22"/>
        </w:rPr>
        <w:t xml:space="preserve"> </w:t>
      </w:r>
      <w:r w:rsidRPr="000442D7">
        <w:rPr>
          <w:rFonts w:ascii="Verdana" w:hAnsi="Verdana" w:eastAsia="Verdana" w:cs="Verdana"/>
          <w:sz w:val="22"/>
          <w:szCs w:val="22"/>
        </w:rPr>
        <w:t xml:space="preserve">del Dominio II, y que se establecen en el </w:t>
      </w:r>
      <w:r w:rsidRPr="000442D7">
        <w:rPr>
          <w:rFonts w:ascii="Verdana" w:hAnsi="Verdana" w:eastAsia="Verdana" w:cs="Verdana"/>
          <w:i/>
          <w:iCs/>
          <w:sz w:val="22"/>
          <w:szCs w:val="22"/>
        </w:rPr>
        <w:t>Código de Ética del Auditor Interno ES-DE-001</w:t>
      </w:r>
      <w:r w:rsidRPr="000442D7" w:rsidR="00AB4A25">
        <w:rPr>
          <w:rFonts w:ascii="Verdana" w:hAnsi="Verdana" w:eastAsia="Verdana" w:cs="Verdana"/>
          <w:sz w:val="22"/>
          <w:szCs w:val="22"/>
        </w:rPr>
        <w:t xml:space="preserve">, el cual se encuentra publicado en el siguiente enlace: </w:t>
      </w:r>
      <w:r w:rsidRPr="000442D7" w:rsidR="00550136">
        <w:rPr>
          <w:rFonts w:ascii="Verdana" w:hAnsi="Verdana" w:eastAsia="Verdana" w:cs="Verdana"/>
          <w:sz w:val="22"/>
          <w:szCs w:val="22"/>
        </w:rPr>
        <w:t>https://www.mincit.gov.co/ministerio/gestion/gestion-control-interno/control-interno.</w:t>
      </w:r>
    </w:p>
    <w:p w:rsidRPr="000442D7" w:rsidR="009F221D" w:rsidP="008C6D39" w:rsidRDefault="009F221D" w14:paraId="047EDA41" w14:textId="77777777">
      <w:pPr>
        <w:spacing w:line="276" w:lineRule="auto"/>
        <w:jc w:val="both"/>
        <w:rPr>
          <w:rFonts w:ascii="Verdana" w:hAnsi="Verdana" w:eastAsia="Verdana" w:cs="Verdana"/>
          <w:sz w:val="22"/>
          <w:szCs w:val="22"/>
          <w:lang w:val="es"/>
        </w:rPr>
      </w:pPr>
    </w:p>
    <w:p w:rsidRPr="000442D7" w:rsidR="006C63DE" w:rsidP="008C6D39" w:rsidRDefault="006C63DE" w14:paraId="2B021D3F" w14:textId="2DCC9891">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Dicho código, define que los profesionales de la Oficina de Control Interno deben actuar con sujeción a los </w:t>
      </w:r>
      <w:r w:rsidRPr="000442D7" w:rsidR="005D5FBD">
        <w:rPr>
          <w:rFonts w:ascii="Verdana" w:hAnsi="Verdana" w:eastAsia="Verdana" w:cs="Verdana"/>
          <w:sz w:val="22"/>
          <w:szCs w:val="22"/>
          <w:lang w:val="es"/>
        </w:rPr>
        <w:t xml:space="preserve">5 </w:t>
      </w:r>
      <w:r w:rsidRPr="000442D7">
        <w:rPr>
          <w:rFonts w:ascii="Verdana" w:hAnsi="Verdana" w:eastAsia="Verdana" w:cs="Verdana"/>
          <w:sz w:val="22"/>
          <w:szCs w:val="22"/>
          <w:lang w:val="es"/>
        </w:rPr>
        <w:t>principios éticos de Integridad, Objetividad, Competencia</w:t>
      </w:r>
      <w:r w:rsidRPr="000442D7" w:rsidR="00B00DD2">
        <w:rPr>
          <w:rFonts w:ascii="Verdana" w:hAnsi="Verdana" w:eastAsia="Verdana" w:cs="Verdana"/>
          <w:sz w:val="22"/>
          <w:szCs w:val="22"/>
          <w:lang w:val="es"/>
        </w:rPr>
        <w:t xml:space="preserve"> profesional</w:t>
      </w:r>
      <w:r w:rsidRPr="000442D7">
        <w:rPr>
          <w:rFonts w:ascii="Verdana" w:hAnsi="Verdana" w:eastAsia="Verdana" w:cs="Verdana"/>
          <w:sz w:val="22"/>
          <w:szCs w:val="22"/>
          <w:lang w:val="es"/>
        </w:rPr>
        <w:t>, cuidado profesional y Confidencialidad.</w:t>
      </w:r>
    </w:p>
    <w:p w:rsidRPr="000442D7" w:rsidR="009F221D" w:rsidP="008C6D39" w:rsidRDefault="009F221D" w14:paraId="1C856FA6" w14:textId="77777777">
      <w:pPr>
        <w:spacing w:line="276" w:lineRule="auto"/>
        <w:jc w:val="both"/>
        <w:rPr>
          <w:rFonts w:ascii="Verdana" w:hAnsi="Verdana" w:eastAsia="Verdana" w:cs="Verdana"/>
          <w:sz w:val="22"/>
          <w:szCs w:val="22"/>
          <w:lang w:val="es"/>
        </w:rPr>
      </w:pPr>
    </w:p>
    <w:p w:rsidRPr="000442D7" w:rsidR="006C63DE" w:rsidP="008C6D39" w:rsidRDefault="006C63DE" w14:paraId="0B28BFB9" w14:textId="1187A9B0">
      <w:pPr>
        <w:spacing w:line="276" w:lineRule="auto"/>
        <w:jc w:val="both"/>
        <w:rPr>
          <w:rFonts w:ascii="Verdana" w:hAnsi="Verdana" w:eastAsia="Verdana" w:cs="Verdana"/>
          <w:sz w:val="22"/>
          <w:szCs w:val="22"/>
        </w:rPr>
      </w:pPr>
      <w:r w:rsidRPr="000442D7">
        <w:rPr>
          <w:rFonts w:ascii="Verdana" w:hAnsi="Verdana" w:eastAsia="Verdana" w:cs="Verdana"/>
          <w:sz w:val="22"/>
          <w:szCs w:val="22"/>
          <w:lang w:val="es"/>
        </w:rPr>
        <w:t>Por lo cual se requiere que los auditores internos y el jefe de la Oficina de Control Interno actúen con honestidad y valentía, alineándose con las expectativas éticas de la organización y respetando las leyes y normas aplicables, exige mantener la objetividad individual, protegerla frente a influencias indebidas y declarar cualquier impedimento que pueda comprometerla. Estos principios no solo fortalecen la credibilidad de la auditoría interna, sino que también aseguran que sus aportes sean confiables y estén libres de sesgos.</w:t>
      </w:r>
      <w:r w:rsidRPr="000442D7">
        <w:rPr>
          <w:rFonts w:ascii="Verdana" w:hAnsi="Verdana" w:eastAsia="Verdana" w:cs="Verdana"/>
          <w:sz w:val="22"/>
          <w:szCs w:val="22"/>
        </w:rPr>
        <w:t xml:space="preserve"> </w:t>
      </w:r>
    </w:p>
    <w:p w:rsidRPr="000442D7" w:rsidR="009F221D" w:rsidP="008C6D39" w:rsidRDefault="009F221D" w14:paraId="476DF4E5" w14:textId="77777777">
      <w:pPr>
        <w:spacing w:line="276" w:lineRule="auto"/>
        <w:jc w:val="both"/>
        <w:rPr>
          <w:rFonts w:ascii="Verdana" w:hAnsi="Verdana" w:eastAsia="Verdana" w:cs="Verdana"/>
          <w:sz w:val="22"/>
          <w:szCs w:val="22"/>
          <w:lang w:val="es"/>
        </w:rPr>
      </w:pPr>
    </w:p>
    <w:p w:rsidRPr="000442D7" w:rsidR="006C63DE" w:rsidP="008C6D39" w:rsidRDefault="006C63DE" w14:paraId="354FDAC6" w14:textId="4618FB50">
      <w:pPr>
        <w:spacing w:line="276" w:lineRule="auto"/>
        <w:jc w:val="both"/>
        <w:rPr>
          <w:rFonts w:ascii="Verdana" w:hAnsi="Verdana" w:eastAsia="Verdana" w:cs="Verdana"/>
          <w:sz w:val="22"/>
          <w:szCs w:val="22"/>
        </w:rPr>
      </w:pPr>
      <w:r w:rsidRPr="000442D7">
        <w:rPr>
          <w:rFonts w:ascii="Verdana" w:hAnsi="Verdana" w:eastAsia="Verdana" w:cs="Verdana"/>
          <w:sz w:val="22"/>
          <w:szCs w:val="22"/>
          <w:lang w:val="es"/>
        </w:rPr>
        <w:t xml:space="preserve">Establece la importancia de la competencia técnica y el desarrollo profesional continuo en el equipo auditor de la Oficina de Control Interno, para lo cual los auditores internos deben demostrar habilidades adecuadas para cumplir con sus responsabilidades y mantenerse actualizados frente a los cambios en el entorno organizacional y normativo. </w:t>
      </w:r>
      <w:r w:rsidRPr="000442D7">
        <w:rPr>
          <w:rFonts w:ascii="Verdana" w:hAnsi="Verdana" w:eastAsia="Verdana" w:cs="Verdana"/>
          <w:sz w:val="22"/>
          <w:szCs w:val="22"/>
        </w:rPr>
        <w:t xml:space="preserve"> </w:t>
      </w:r>
    </w:p>
    <w:p w:rsidRPr="000442D7" w:rsidR="009F221D" w:rsidP="008C6D39" w:rsidRDefault="009F221D" w14:paraId="477BD510" w14:textId="77777777">
      <w:pPr>
        <w:spacing w:line="276" w:lineRule="auto"/>
        <w:jc w:val="both"/>
        <w:rPr>
          <w:rFonts w:ascii="Verdana" w:hAnsi="Verdana" w:eastAsia="Verdana" w:cs="Verdana"/>
          <w:sz w:val="22"/>
          <w:szCs w:val="22"/>
          <w:lang w:val="es"/>
        </w:rPr>
      </w:pPr>
    </w:p>
    <w:p w:rsidRPr="000442D7" w:rsidR="006C63DE" w:rsidP="008C6D39" w:rsidRDefault="006C63DE" w14:paraId="5388AB1B" w14:textId="6058BDF2">
      <w:pPr>
        <w:spacing w:line="276" w:lineRule="auto"/>
        <w:jc w:val="both"/>
        <w:rPr>
          <w:rFonts w:ascii="Verdana" w:hAnsi="Verdana" w:eastAsia="Verdana" w:cs="Verdana"/>
          <w:sz w:val="22"/>
          <w:szCs w:val="22"/>
        </w:rPr>
      </w:pPr>
      <w:r w:rsidRPr="000442D7">
        <w:rPr>
          <w:rFonts w:ascii="Verdana" w:hAnsi="Verdana" w:eastAsia="Verdana" w:cs="Verdana"/>
          <w:sz w:val="22"/>
          <w:szCs w:val="22"/>
          <w:lang w:val="es"/>
        </w:rPr>
        <w:t>El ejercicio del debido cuidado profesional implica aplicar juicio crítico, actuar con diligencia y considerar el impacto de sus recomendaciones. En conjunto, estos elementos consolidan una cultura de excelencia y responsabilidad dentro de la función de auditoría interna, alineada con los valores organizacionales.</w:t>
      </w:r>
      <w:r w:rsidRPr="000442D7">
        <w:rPr>
          <w:rFonts w:ascii="Verdana" w:hAnsi="Verdana" w:eastAsia="Verdana" w:cs="Verdana"/>
          <w:sz w:val="22"/>
          <w:szCs w:val="22"/>
        </w:rPr>
        <w:t xml:space="preserve"> </w:t>
      </w:r>
    </w:p>
    <w:p w:rsidRPr="000442D7" w:rsidR="009F221D" w:rsidP="008C6D39" w:rsidRDefault="009F221D" w14:paraId="2D481887" w14:textId="77777777">
      <w:pPr>
        <w:spacing w:line="276" w:lineRule="auto"/>
        <w:jc w:val="both"/>
        <w:rPr>
          <w:rFonts w:ascii="Verdana" w:hAnsi="Verdana" w:eastAsia="Verdana" w:cs="Verdana"/>
          <w:sz w:val="22"/>
          <w:szCs w:val="22"/>
          <w:lang w:val="es"/>
        </w:rPr>
      </w:pPr>
    </w:p>
    <w:p w:rsidRPr="000442D7" w:rsidR="006C63DE" w:rsidP="008C6D39" w:rsidRDefault="006C63DE" w14:paraId="74FCE0AA" w14:textId="117A6DC1">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En desarrollo de estos principios los Auditores Internos deberán suscribir anualmente</w:t>
      </w:r>
      <w:r w:rsidRPr="000442D7" w:rsidR="006B4A4D">
        <w:rPr>
          <w:rFonts w:ascii="Verdana" w:hAnsi="Verdana" w:eastAsia="Verdana" w:cs="Verdana"/>
          <w:sz w:val="22"/>
          <w:szCs w:val="22"/>
          <w:lang w:val="es"/>
        </w:rPr>
        <w:t>,</w:t>
      </w:r>
      <w:r w:rsidRPr="000442D7" w:rsidR="00ED542D">
        <w:rPr>
          <w:rFonts w:ascii="Verdana" w:hAnsi="Verdana" w:eastAsia="Verdana" w:cs="Verdana"/>
          <w:sz w:val="22"/>
          <w:szCs w:val="22"/>
          <w:lang w:val="es"/>
        </w:rPr>
        <w:t xml:space="preserve"> </w:t>
      </w:r>
      <w:r w:rsidRPr="000442D7" w:rsidR="00AB113C">
        <w:rPr>
          <w:rFonts w:ascii="Verdana" w:hAnsi="Verdana" w:eastAsia="Verdana" w:cs="Verdana"/>
          <w:sz w:val="22"/>
          <w:szCs w:val="22"/>
          <w:lang w:val="es"/>
        </w:rPr>
        <w:t>por parte de</w:t>
      </w:r>
      <w:r w:rsidRPr="000442D7" w:rsidR="00AB295D">
        <w:rPr>
          <w:rFonts w:ascii="Verdana" w:hAnsi="Verdana" w:eastAsia="Verdana" w:cs="Verdana"/>
          <w:sz w:val="22"/>
          <w:szCs w:val="22"/>
          <w:lang w:val="es"/>
        </w:rPr>
        <w:t xml:space="preserve">l personal de planta </w:t>
      </w:r>
      <w:r w:rsidRPr="000442D7" w:rsidR="00E808FC">
        <w:rPr>
          <w:rFonts w:ascii="Verdana" w:hAnsi="Verdana" w:eastAsia="Verdana" w:cs="Verdana"/>
          <w:sz w:val="22"/>
          <w:szCs w:val="22"/>
          <w:lang w:val="es"/>
        </w:rPr>
        <w:t xml:space="preserve">al inicio de la vigencia </w:t>
      </w:r>
      <w:r w:rsidRPr="000442D7" w:rsidR="00ED542D">
        <w:rPr>
          <w:rFonts w:ascii="Verdana" w:hAnsi="Verdana" w:eastAsia="Verdana" w:cs="Verdana"/>
          <w:sz w:val="22"/>
          <w:szCs w:val="22"/>
          <w:lang w:val="es"/>
        </w:rPr>
        <w:t xml:space="preserve">o </w:t>
      </w:r>
      <w:r w:rsidRPr="000442D7" w:rsidR="00AB295D">
        <w:rPr>
          <w:rFonts w:ascii="Verdana" w:hAnsi="Verdana" w:eastAsia="Verdana" w:cs="Verdana"/>
          <w:sz w:val="22"/>
          <w:szCs w:val="22"/>
          <w:lang w:val="es"/>
        </w:rPr>
        <w:t xml:space="preserve">contratistas </w:t>
      </w:r>
      <w:r w:rsidRPr="000442D7" w:rsidR="00ED542D">
        <w:rPr>
          <w:rFonts w:ascii="Verdana" w:hAnsi="Verdana" w:eastAsia="Verdana" w:cs="Verdana"/>
          <w:sz w:val="22"/>
          <w:szCs w:val="22"/>
          <w:lang w:val="es"/>
        </w:rPr>
        <w:t xml:space="preserve">al inicio de </w:t>
      </w:r>
      <w:r w:rsidRPr="000442D7" w:rsidR="00AB295D">
        <w:rPr>
          <w:rFonts w:ascii="Verdana" w:hAnsi="Verdana" w:eastAsia="Verdana" w:cs="Verdana"/>
          <w:sz w:val="22"/>
          <w:szCs w:val="22"/>
          <w:lang w:val="es"/>
        </w:rPr>
        <w:t xml:space="preserve">ejecución </w:t>
      </w:r>
      <w:r w:rsidRPr="000442D7" w:rsidR="00E808FC">
        <w:rPr>
          <w:rFonts w:ascii="Verdana" w:hAnsi="Verdana" w:eastAsia="Verdana" w:cs="Verdana"/>
          <w:sz w:val="22"/>
          <w:szCs w:val="22"/>
          <w:lang w:val="es"/>
        </w:rPr>
        <w:t>contractual, el</w:t>
      </w:r>
      <w:r w:rsidRPr="000442D7" w:rsidR="00312586">
        <w:rPr>
          <w:rFonts w:ascii="Verdana" w:hAnsi="Verdana" w:eastAsia="Verdana" w:cs="Verdana"/>
          <w:sz w:val="22"/>
          <w:szCs w:val="22"/>
          <w:lang w:val="es"/>
        </w:rPr>
        <w:t xml:space="preserve"> </w:t>
      </w:r>
      <w:r w:rsidRPr="000442D7" w:rsidR="00312586">
        <w:rPr>
          <w:rFonts w:ascii="Verdana" w:hAnsi="Verdana" w:eastAsia="Verdana" w:cs="Verdana"/>
          <w:i/>
          <w:iCs/>
          <w:sz w:val="22"/>
          <w:szCs w:val="22"/>
          <w:lang w:val="es"/>
        </w:rPr>
        <w:t>Formato</w:t>
      </w:r>
      <w:r w:rsidRPr="000442D7">
        <w:rPr>
          <w:rFonts w:ascii="Verdana" w:hAnsi="Verdana" w:eastAsia="Verdana" w:cs="Verdana"/>
          <w:i/>
          <w:iCs/>
          <w:sz w:val="22"/>
          <w:szCs w:val="22"/>
          <w:lang w:val="es"/>
        </w:rPr>
        <w:t xml:space="preserve"> </w:t>
      </w:r>
      <w:r w:rsidRPr="000442D7" w:rsidR="00993AF3">
        <w:rPr>
          <w:rFonts w:ascii="Verdana" w:hAnsi="Verdana" w:eastAsia="Verdana" w:cs="Verdana"/>
          <w:i/>
          <w:iCs/>
          <w:sz w:val="22"/>
          <w:szCs w:val="22"/>
          <w:lang w:val="es"/>
        </w:rPr>
        <w:t xml:space="preserve">1. </w:t>
      </w:r>
      <w:r w:rsidRPr="000442D7" w:rsidR="0086137E">
        <w:rPr>
          <w:rFonts w:ascii="Verdana" w:hAnsi="Verdana" w:eastAsia="Verdana" w:cs="Verdana"/>
          <w:i/>
          <w:iCs/>
          <w:sz w:val="22"/>
          <w:szCs w:val="22"/>
          <w:lang w:val="es"/>
        </w:rPr>
        <w:t>Compromiso Ético Del Auditor Interno ES-FM-0</w:t>
      </w:r>
      <w:r w:rsidR="00055BC1">
        <w:rPr>
          <w:rFonts w:ascii="Verdana" w:hAnsi="Verdana" w:eastAsia="Verdana" w:cs="Verdana"/>
          <w:i/>
          <w:iCs/>
          <w:sz w:val="22"/>
          <w:szCs w:val="22"/>
          <w:lang w:val="es"/>
        </w:rPr>
        <w:t>01</w:t>
      </w:r>
      <w:r w:rsidRPr="000442D7" w:rsidR="0086137E">
        <w:rPr>
          <w:rFonts w:ascii="Verdana" w:hAnsi="Verdana" w:eastAsia="Verdana" w:cs="Verdana"/>
          <w:sz w:val="22"/>
          <w:szCs w:val="22"/>
          <w:lang w:val="es"/>
        </w:rPr>
        <w:t xml:space="preserve"> </w:t>
      </w:r>
      <w:r w:rsidRPr="000442D7">
        <w:rPr>
          <w:rFonts w:ascii="Verdana" w:hAnsi="Verdana" w:eastAsia="Verdana" w:cs="Verdana"/>
          <w:sz w:val="22"/>
          <w:szCs w:val="22"/>
          <w:lang w:val="es"/>
        </w:rPr>
        <w:t xml:space="preserve">y en desarrollo de cada proceso de auditoría interna el </w:t>
      </w:r>
      <w:r w:rsidRPr="000442D7" w:rsidR="000D3246">
        <w:rPr>
          <w:rFonts w:ascii="Verdana" w:hAnsi="Verdana" w:eastAsia="Verdana" w:cs="Verdana"/>
          <w:i/>
          <w:iCs/>
          <w:sz w:val="22"/>
          <w:szCs w:val="22"/>
          <w:lang w:val="es"/>
        </w:rPr>
        <w:t>F</w:t>
      </w:r>
      <w:r w:rsidRPr="000442D7">
        <w:rPr>
          <w:rFonts w:ascii="Verdana" w:hAnsi="Verdana" w:eastAsia="Verdana" w:cs="Verdana"/>
          <w:i/>
          <w:iCs/>
          <w:sz w:val="22"/>
          <w:szCs w:val="22"/>
          <w:lang w:val="es"/>
        </w:rPr>
        <w:t>ormato</w:t>
      </w:r>
      <w:r w:rsidRPr="000442D7" w:rsidR="00CD5CEE">
        <w:rPr>
          <w:rFonts w:ascii="Verdana" w:hAnsi="Verdana" w:eastAsia="Verdana" w:cs="Verdana"/>
          <w:i/>
          <w:iCs/>
          <w:sz w:val="22"/>
          <w:szCs w:val="22"/>
          <w:lang w:val="es"/>
        </w:rPr>
        <w:t xml:space="preserve"> 2</w:t>
      </w:r>
      <w:r w:rsidRPr="000442D7">
        <w:rPr>
          <w:rFonts w:ascii="Verdana" w:hAnsi="Verdana" w:eastAsia="Verdana" w:cs="Verdana"/>
          <w:i/>
          <w:iCs/>
          <w:sz w:val="22"/>
          <w:szCs w:val="22"/>
          <w:lang w:val="es"/>
        </w:rPr>
        <w:t xml:space="preserve"> </w:t>
      </w:r>
      <w:r w:rsidRPr="000442D7" w:rsidR="0086137E">
        <w:rPr>
          <w:rFonts w:ascii="Verdana" w:hAnsi="Verdana" w:eastAsia="Verdana" w:cs="Verdana"/>
          <w:i/>
          <w:iCs/>
          <w:sz w:val="22"/>
          <w:szCs w:val="22"/>
          <w:lang w:val="es"/>
        </w:rPr>
        <w:t xml:space="preserve">de Declaración de Conflictos de Intereses en los Trabajos Realizados por la Oficina de Control Interno </w:t>
      </w:r>
      <w:r w:rsidRPr="000442D7">
        <w:rPr>
          <w:rFonts w:ascii="Verdana" w:hAnsi="Verdana" w:eastAsia="Verdana" w:cs="Verdana"/>
          <w:i/>
          <w:iCs/>
          <w:sz w:val="22"/>
          <w:szCs w:val="22"/>
          <w:lang w:val="es"/>
        </w:rPr>
        <w:t>ES-FM-0</w:t>
      </w:r>
      <w:r w:rsidR="00055BC1">
        <w:rPr>
          <w:rFonts w:ascii="Verdana" w:hAnsi="Verdana" w:eastAsia="Verdana" w:cs="Verdana"/>
          <w:i/>
          <w:iCs/>
          <w:sz w:val="22"/>
          <w:szCs w:val="22"/>
          <w:lang w:val="es"/>
        </w:rPr>
        <w:t>0</w:t>
      </w:r>
      <w:r w:rsidRPr="000442D7">
        <w:rPr>
          <w:rFonts w:ascii="Verdana" w:hAnsi="Verdana" w:eastAsia="Verdana" w:cs="Verdana"/>
          <w:i/>
          <w:iCs/>
          <w:sz w:val="22"/>
          <w:szCs w:val="22"/>
          <w:lang w:val="es"/>
        </w:rPr>
        <w:t>2.</w:t>
      </w:r>
    </w:p>
    <w:p w:rsidRPr="000442D7" w:rsidR="009F221D" w:rsidP="008C6D39" w:rsidRDefault="009F221D" w14:paraId="3BCB4EB2" w14:textId="77777777">
      <w:pPr>
        <w:spacing w:line="276" w:lineRule="auto"/>
        <w:jc w:val="both"/>
        <w:rPr>
          <w:rFonts w:ascii="Verdana" w:hAnsi="Verdana" w:eastAsia="Verdana" w:cs="Verdana"/>
          <w:sz w:val="22"/>
          <w:szCs w:val="22"/>
          <w:lang w:val="es"/>
        </w:rPr>
      </w:pPr>
    </w:p>
    <w:p w:rsidRPr="000442D7" w:rsidR="00E63EA6" w:rsidP="00490ABB" w:rsidRDefault="094ABE67" w14:paraId="36286D20" w14:textId="664E6D9C">
      <w:pPr>
        <w:spacing w:line="276" w:lineRule="auto"/>
        <w:jc w:val="both"/>
        <w:rPr>
          <w:rFonts w:ascii="Verdana" w:hAnsi="Verdana" w:eastAsia="Verdana" w:cs="Verdana"/>
          <w:color w:val="000000" w:themeColor="text1"/>
          <w:sz w:val="22"/>
          <w:szCs w:val="22"/>
          <w:lang w:val="es-ES"/>
        </w:rPr>
      </w:pPr>
      <w:r w:rsidRPr="000442D7">
        <w:rPr>
          <w:rFonts w:ascii="Verdana" w:hAnsi="Verdana" w:eastAsia="Verdana" w:cs="Verdana"/>
          <w:color w:val="000000" w:themeColor="text1"/>
          <w:sz w:val="22"/>
          <w:szCs w:val="22"/>
          <w:lang w:val="es-ES"/>
        </w:rPr>
        <w:lastRenderedPageBreak/>
        <w:t>En los casos en que las unidades objeto de auditoría identifiquen posibles faltas a los comportamientos éticos por parte de los auditores</w:t>
      </w:r>
      <w:r w:rsidRPr="000442D7" w:rsidR="0034437A">
        <w:rPr>
          <w:rFonts w:ascii="Verdana" w:hAnsi="Verdana" w:eastAsia="Verdana" w:cs="Verdana"/>
          <w:color w:val="000000" w:themeColor="text1"/>
          <w:sz w:val="22"/>
          <w:szCs w:val="22"/>
          <w:lang w:val="es-ES"/>
        </w:rPr>
        <w:t xml:space="preserve"> internos</w:t>
      </w:r>
      <w:r w:rsidRPr="000442D7">
        <w:rPr>
          <w:rFonts w:ascii="Verdana" w:hAnsi="Verdana" w:eastAsia="Verdana" w:cs="Verdana"/>
          <w:color w:val="000000" w:themeColor="text1"/>
          <w:sz w:val="22"/>
          <w:szCs w:val="22"/>
          <w:lang w:val="es-ES"/>
        </w:rPr>
        <w:t xml:space="preserve">, deberán comunicarlo de manera inmediata al </w:t>
      </w:r>
      <w:r w:rsidRPr="000442D7" w:rsidR="00C605E3">
        <w:rPr>
          <w:rFonts w:ascii="Verdana" w:hAnsi="Verdana" w:eastAsia="Verdana" w:cs="Verdana"/>
          <w:color w:val="000000" w:themeColor="text1"/>
          <w:sz w:val="22"/>
          <w:szCs w:val="22"/>
          <w:lang w:val="es-ES"/>
        </w:rPr>
        <w:t>j</w:t>
      </w:r>
      <w:r w:rsidRPr="000442D7">
        <w:rPr>
          <w:rFonts w:ascii="Verdana" w:hAnsi="Verdana" w:eastAsia="Verdana" w:cs="Verdana"/>
          <w:color w:val="000000" w:themeColor="text1"/>
          <w:sz w:val="22"/>
          <w:szCs w:val="22"/>
          <w:lang w:val="es-ES"/>
        </w:rPr>
        <w:t>efe de la Oficina de Control Interno, mediante correo electrónico, adjuntando la información y evidencias pertinentes</w:t>
      </w:r>
      <w:bookmarkStart w:name="_Toc205755010" w:id="7"/>
      <w:r w:rsidRPr="000442D7" w:rsidR="00490ABB">
        <w:rPr>
          <w:rFonts w:ascii="Verdana" w:hAnsi="Verdana" w:eastAsia="Verdana" w:cs="Verdana"/>
          <w:color w:val="000000" w:themeColor="text1"/>
          <w:sz w:val="22"/>
          <w:szCs w:val="22"/>
          <w:lang w:val="es-ES"/>
        </w:rPr>
        <w:t>.</w:t>
      </w:r>
    </w:p>
    <w:p w:rsidRPr="000442D7" w:rsidR="00490ABB" w:rsidP="00490ABB" w:rsidRDefault="00490ABB" w14:paraId="6A197EE6" w14:textId="77777777">
      <w:pPr>
        <w:spacing w:line="276" w:lineRule="auto"/>
        <w:jc w:val="both"/>
        <w:rPr>
          <w:rFonts w:ascii="Verdana" w:hAnsi="Verdana" w:eastAsia="Verdana" w:cs="Verdana"/>
          <w:color w:val="000000" w:themeColor="text1"/>
          <w:sz w:val="22"/>
          <w:szCs w:val="22"/>
          <w:lang w:val="es-ES"/>
        </w:rPr>
      </w:pPr>
    </w:p>
    <w:p w:rsidRPr="000442D7" w:rsidR="00806188" w:rsidP="00490ABB" w:rsidRDefault="00806188" w14:paraId="4FC20762" w14:textId="77777777">
      <w:pPr>
        <w:spacing w:line="276" w:lineRule="auto"/>
        <w:jc w:val="both"/>
        <w:rPr>
          <w:rFonts w:ascii="Verdana" w:hAnsi="Verdana" w:eastAsia="Verdana" w:cs="Verdana"/>
          <w:color w:val="000000" w:themeColor="text1"/>
          <w:sz w:val="22"/>
          <w:szCs w:val="22"/>
          <w:lang w:val="es-ES"/>
        </w:rPr>
      </w:pPr>
    </w:p>
    <w:p w:rsidRPr="000442D7" w:rsidR="00806188" w:rsidP="00490ABB" w:rsidRDefault="00806188" w14:paraId="5D8B82F6" w14:textId="77777777">
      <w:pPr>
        <w:spacing w:line="276" w:lineRule="auto"/>
        <w:jc w:val="both"/>
        <w:rPr>
          <w:rFonts w:ascii="Verdana" w:hAnsi="Verdana" w:eastAsia="Verdana" w:cs="Verdana"/>
          <w:color w:val="000000" w:themeColor="text1"/>
          <w:sz w:val="22"/>
          <w:szCs w:val="22"/>
          <w:lang w:val="es-ES"/>
        </w:rPr>
      </w:pPr>
    </w:p>
    <w:p w:rsidRPr="000442D7" w:rsidR="00550136" w:rsidP="00490ABB" w:rsidRDefault="00550136" w14:paraId="72FA1AA9"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006A64AE"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633C0223"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58929410"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622D2649"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41EDB40E"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364705CE"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3B45EC21"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5049B44F"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5F9C658A"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58ABC1BE"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079478E0"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6EFF82BB"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546C3361"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3D4FA76E"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56FC5009"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509F9C31"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7B49AB33"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466196C1"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6391697A"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75830604"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6DB862BD"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7C4870F6"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026D0E10"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0B45A6CA"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788F8655"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5F6EC6DB"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33D7BD3C" w14:textId="77777777">
      <w:pPr>
        <w:spacing w:line="276" w:lineRule="auto"/>
        <w:jc w:val="both"/>
        <w:rPr>
          <w:rFonts w:ascii="Verdana" w:hAnsi="Verdana" w:eastAsia="Verdana" w:cs="Verdana"/>
          <w:color w:val="000000" w:themeColor="text1"/>
          <w:sz w:val="22"/>
          <w:szCs w:val="22"/>
          <w:lang w:val="es-ES"/>
        </w:rPr>
      </w:pPr>
    </w:p>
    <w:p w:rsidRPr="000442D7" w:rsidR="00677975" w:rsidP="00490ABB" w:rsidRDefault="00677975" w14:paraId="2BC5B797" w14:textId="77777777">
      <w:pPr>
        <w:spacing w:line="276" w:lineRule="auto"/>
        <w:jc w:val="both"/>
        <w:rPr>
          <w:rFonts w:ascii="Verdana" w:hAnsi="Verdana" w:eastAsia="Verdana" w:cs="Verdana"/>
          <w:color w:val="000000" w:themeColor="text1"/>
          <w:sz w:val="22"/>
          <w:szCs w:val="22"/>
          <w:lang w:val="es-ES"/>
        </w:rPr>
      </w:pPr>
    </w:p>
    <w:p w:rsidRPr="000442D7" w:rsidR="00550136" w:rsidP="7BDDFCEB" w:rsidRDefault="00550136" w14:paraId="664116C3" w14:textId="0FEB855B">
      <w:pPr>
        <w:pStyle w:val="Normal"/>
        <w:spacing w:line="276" w:lineRule="auto"/>
        <w:jc w:val="both"/>
        <w:rPr>
          <w:rFonts w:ascii="Verdana" w:hAnsi="Verdana" w:eastAsia="Verdana" w:cs="Verdana"/>
          <w:color w:val="000000" w:themeColor="text1"/>
          <w:sz w:val="22"/>
          <w:szCs w:val="22"/>
          <w:lang w:val="es-ES"/>
        </w:rPr>
      </w:pPr>
    </w:p>
    <w:p w:rsidRPr="000442D7" w:rsidR="0086137E" w:rsidP="008C6D39" w:rsidRDefault="40A5FD70" w14:paraId="3953A06E" w14:textId="51817402">
      <w:pPr>
        <w:pStyle w:val="Textoindependiente"/>
        <w:spacing w:line="276" w:lineRule="auto"/>
        <w:jc w:val="center"/>
        <w:outlineLvl w:val="0"/>
        <w:rPr>
          <w:rFonts w:ascii="Verdana" w:hAnsi="Verdana"/>
          <w:b/>
          <w:bCs/>
          <w:sz w:val="22"/>
          <w:szCs w:val="22"/>
        </w:rPr>
      </w:pPr>
      <w:bookmarkStart w:name="_Toc227934487" w:id="8"/>
      <w:r w:rsidRPr="000442D7">
        <w:rPr>
          <w:rFonts w:ascii="Verdana" w:hAnsi="Verdana"/>
          <w:b/>
          <w:bCs/>
          <w:sz w:val="22"/>
          <w:szCs w:val="22"/>
        </w:rPr>
        <w:t>Capítulo III</w:t>
      </w:r>
      <w:bookmarkEnd w:id="8"/>
    </w:p>
    <w:p w:rsidRPr="000442D7" w:rsidR="006C63DE" w:rsidP="008C6D39" w:rsidRDefault="40A5FD70" w14:paraId="4703E390" w14:textId="74140B89">
      <w:pPr>
        <w:pStyle w:val="Textoindependiente"/>
        <w:spacing w:line="276" w:lineRule="auto"/>
        <w:jc w:val="center"/>
        <w:outlineLvl w:val="0"/>
        <w:rPr>
          <w:rFonts w:ascii="Verdana" w:hAnsi="Verdana"/>
          <w:b/>
          <w:bCs/>
          <w:sz w:val="22"/>
          <w:szCs w:val="22"/>
        </w:rPr>
      </w:pPr>
      <w:bookmarkStart w:name="_Toc227934488" w:id="9"/>
      <w:r w:rsidRPr="000442D7">
        <w:rPr>
          <w:rFonts w:ascii="Verdana" w:hAnsi="Verdana"/>
          <w:b/>
          <w:bCs/>
          <w:sz w:val="22"/>
          <w:szCs w:val="22"/>
        </w:rPr>
        <w:t xml:space="preserve">Gobierno </w:t>
      </w:r>
      <w:r w:rsidRPr="000442D7" w:rsidR="0086137E">
        <w:rPr>
          <w:rFonts w:ascii="Verdana" w:hAnsi="Verdana"/>
          <w:b/>
          <w:bCs/>
          <w:sz w:val="22"/>
          <w:szCs w:val="22"/>
        </w:rPr>
        <w:t xml:space="preserve">de la Función de </w:t>
      </w:r>
      <w:r w:rsidRPr="000442D7" w:rsidR="00405CF8">
        <w:rPr>
          <w:rFonts w:ascii="Verdana" w:hAnsi="Verdana"/>
          <w:b/>
          <w:bCs/>
          <w:sz w:val="22"/>
          <w:szCs w:val="22"/>
        </w:rPr>
        <w:t>a</w:t>
      </w:r>
      <w:r w:rsidRPr="000442D7" w:rsidR="0086137E">
        <w:rPr>
          <w:rFonts w:ascii="Verdana" w:hAnsi="Verdana"/>
          <w:b/>
          <w:bCs/>
          <w:sz w:val="22"/>
          <w:szCs w:val="22"/>
        </w:rPr>
        <w:t xml:space="preserve">uditoría </w:t>
      </w:r>
      <w:r w:rsidRPr="000442D7" w:rsidR="00405CF8">
        <w:rPr>
          <w:rFonts w:ascii="Verdana" w:hAnsi="Verdana"/>
          <w:b/>
          <w:bCs/>
          <w:sz w:val="22"/>
          <w:szCs w:val="22"/>
        </w:rPr>
        <w:t>i</w:t>
      </w:r>
      <w:r w:rsidRPr="000442D7" w:rsidR="0086137E">
        <w:rPr>
          <w:rFonts w:ascii="Verdana" w:hAnsi="Verdana"/>
          <w:b/>
          <w:bCs/>
          <w:sz w:val="22"/>
          <w:szCs w:val="22"/>
        </w:rPr>
        <w:t>nterna</w:t>
      </w:r>
      <w:bookmarkEnd w:id="7"/>
      <w:bookmarkEnd w:id="9"/>
    </w:p>
    <w:p w:rsidRPr="000442D7" w:rsidR="00720B75" w:rsidP="008C6D39" w:rsidRDefault="00720B75" w14:paraId="56B53623" w14:textId="77777777">
      <w:pPr>
        <w:pStyle w:val="Textoindependiente"/>
        <w:spacing w:line="276" w:lineRule="auto"/>
        <w:jc w:val="center"/>
        <w:outlineLvl w:val="0"/>
        <w:rPr>
          <w:rFonts w:ascii="Verdana" w:hAnsi="Verdana"/>
          <w:b/>
          <w:bCs/>
          <w:sz w:val="22"/>
          <w:szCs w:val="22"/>
        </w:rPr>
      </w:pPr>
    </w:p>
    <w:p w:rsidRPr="000442D7" w:rsidR="006C63DE" w:rsidP="008C6D39" w:rsidRDefault="006C63DE" w14:paraId="7B3DDB7C" w14:textId="490F8164">
      <w:pPr>
        <w:spacing w:after="200" w:line="276" w:lineRule="auto"/>
        <w:jc w:val="both"/>
        <w:rPr>
          <w:rFonts w:ascii="Verdana" w:hAnsi="Verdana" w:eastAsia="Verdana" w:cs="Verdana"/>
          <w:sz w:val="22"/>
          <w:szCs w:val="22"/>
        </w:rPr>
      </w:pPr>
      <w:r w:rsidRPr="000442D7">
        <w:rPr>
          <w:rFonts w:ascii="Verdana" w:hAnsi="Verdana" w:eastAsia="Verdana" w:cs="Verdana"/>
          <w:sz w:val="22"/>
          <w:szCs w:val="22"/>
        </w:rPr>
        <w:t>El gobierno de la función de auditoría interna en el MinCIT</w:t>
      </w:r>
      <w:r w:rsidRPr="000442D7" w:rsidR="00CA1039">
        <w:rPr>
          <w:rFonts w:ascii="Verdana" w:hAnsi="Verdana" w:eastAsia="Verdana" w:cs="Verdana"/>
          <w:sz w:val="22"/>
          <w:szCs w:val="22"/>
        </w:rPr>
        <w:t xml:space="preserve">, de conformidad con </w:t>
      </w:r>
      <w:r w:rsidRPr="000442D7" w:rsidR="00BC07E1">
        <w:rPr>
          <w:rFonts w:ascii="Verdana" w:hAnsi="Verdana" w:eastAsia="Verdana" w:cs="Verdana"/>
          <w:sz w:val="22"/>
          <w:szCs w:val="22"/>
        </w:rPr>
        <w:t>las NOGAI</w:t>
      </w:r>
      <w:r w:rsidRPr="000442D7" w:rsidR="002A58DA">
        <w:rPr>
          <w:rFonts w:ascii="Verdana" w:hAnsi="Verdana" w:eastAsia="Verdana" w:cs="Verdana"/>
          <w:sz w:val="22"/>
          <w:szCs w:val="22"/>
        </w:rPr>
        <w:t xml:space="preserve"> el Dominio III,</w:t>
      </w:r>
      <w:r w:rsidRPr="000442D7">
        <w:rPr>
          <w:rFonts w:ascii="Verdana" w:hAnsi="Verdana" w:eastAsia="Verdana" w:cs="Verdana"/>
          <w:sz w:val="22"/>
          <w:szCs w:val="22"/>
        </w:rPr>
        <w:t xml:space="preserve"> se sustenta en la articulación entre la Oficina de Control Interno (OCI), la Alta Dirección y el Comité Institucional de Coordinación de Control Interno, con el fin de garantizar eficacia, independencia, objetividad y supervisión efectiva que permita a la Oficina de Control Interno añadir valor al Ministerio a través de la auditoría interna.</w:t>
      </w:r>
    </w:p>
    <w:p w:rsidRPr="000442D7" w:rsidR="006C63DE" w:rsidP="008C6D39" w:rsidRDefault="006C63DE" w14:paraId="0F1A0B87" w14:textId="7A7CF3FF">
      <w:pPr>
        <w:spacing w:after="200" w:line="276" w:lineRule="auto"/>
        <w:jc w:val="both"/>
        <w:outlineLvl w:val="1"/>
        <w:rPr>
          <w:rFonts w:ascii="Verdana" w:hAnsi="Verdana" w:eastAsia="Verdana" w:cs="Verdana"/>
          <w:b/>
          <w:bCs/>
          <w:sz w:val="22"/>
          <w:szCs w:val="22"/>
        </w:rPr>
      </w:pPr>
      <w:bookmarkStart w:name="_Toc227934489" w:id="10"/>
      <w:r w:rsidRPr="000442D7">
        <w:rPr>
          <w:rFonts w:ascii="Verdana" w:hAnsi="Verdana" w:eastAsia="Verdana" w:cs="Verdana"/>
          <w:b/>
          <w:bCs/>
          <w:sz w:val="22"/>
          <w:szCs w:val="22"/>
        </w:rPr>
        <w:t xml:space="preserve">3.1. Mandato de </w:t>
      </w:r>
      <w:r w:rsidRPr="000442D7" w:rsidR="00042FC1">
        <w:rPr>
          <w:rFonts w:ascii="Verdana" w:hAnsi="Verdana" w:eastAsia="Verdana" w:cs="Verdana"/>
          <w:b/>
          <w:bCs/>
          <w:sz w:val="22"/>
          <w:szCs w:val="22"/>
        </w:rPr>
        <w:t>A</w:t>
      </w:r>
      <w:r w:rsidRPr="000442D7">
        <w:rPr>
          <w:rFonts w:ascii="Verdana" w:hAnsi="Verdana" w:eastAsia="Verdana" w:cs="Verdana"/>
          <w:b/>
          <w:bCs/>
          <w:sz w:val="22"/>
          <w:szCs w:val="22"/>
        </w:rPr>
        <w:t xml:space="preserve">uditoría </w:t>
      </w:r>
      <w:r w:rsidRPr="000442D7" w:rsidR="00042FC1">
        <w:rPr>
          <w:rFonts w:ascii="Verdana" w:hAnsi="Verdana" w:eastAsia="Verdana" w:cs="Verdana"/>
          <w:b/>
          <w:bCs/>
          <w:sz w:val="22"/>
          <w:szCs w:val="22"/>
        </w:rPr>
        <w:t>I</w:t>
      </w:r>
      <w:r w:rsidRPr="000442D7">
        <w:rPr>
          <w:rFonts w:ascii="Verdana" w:hAnsi="Verdana" w:eastAsia="Verdana" w:cs="Verdana"/>
          <w:b/>
          <w:bCs/>
          <w:sz w:val="22"/>
          <w:szCs w:val="22"/>
        </w:rPr>
        <w:t>nterna</w:t>
      </w:r>
      <w:bookmarkEnd w:id="10"/>
    </w:p>
    <w:p w:rsidRPr="000442D7" w:rsidR="006C63DE" w:rsidP="008C6D39" w:rsidRDefault="006C63DE" w14:paraId="7538E7AC" w14:textId="77777777">
      <w:pPr>
        <w:spacing w:after="200" w:line="276" w:lineRule="auto"/>
        <w:jc w:val="both"/>
        <w:rPr>
          <w:rFonts w:ascii="Verdana" w:hAnsi="Verdana"/>
          <w:sz w:val="22"/>
          <w:szCs w:val="22"/>
        </w:rPr>
      </w:pPr>
      <w:r w:rsidRPr="000442D7">
        <w:rPr>
          <w:rFonts w:ascii="Verdana" w:hAnsi="Verdana" w:eastAsia="Verdana" w:cs="Verdana"/>
          <w:sz w:val="22"/>
          <w:szCs w:val="22"/>
        </w:rPr>
        <w:t>El mandato de la auditoría interna está definido en las diferentes normas que asignan la función a la Oficina de Control Interno, entre ellas, Ley 87 de 1993 y decretos posteriores (1083 de 2015, 648 y 1499 de 2017, 338 de 2019, 989 y 403 de 2020, 1600 de 2024) y adicionalmente las responsabilidades establecidas en el Estatuto de Auditoría Interna.</w:t>
      </w:r>
    </w:p>
    <w:p w:rsidRPr="000442D7" w:rsidR="006C63DE" w:rsidP="008C6D39" w:rsidRDefault="40A5FD70" w14:paraId="231CA314" w14:textId="042A3571">
      <w:pPr>
        <w:spacing w:after="200" w:line="276" w:lineRule="auto"/>
        <w:jc w:val="both"/>
        <w:outlineLvl w:val="1"/>
        <w:rPr>
          <w:rFonts w:ascii="Verdana" w:hAnsi="Verdana" w:eastAsia="Verdana" w:cs="Verdana"/>
          <w:sz w:val="22"/>
          <w:szCs w:val="22"/>
        </w:rPr>
      </w:pPr>
      <w:bookmarkStart w:name="_Toc227934490" w:id="11"/>
      <w:r w:rsidRPr="000442D7">
        <w:rPr>
          <w:rFonts w:ascii="Verdana" w:hAnsi="Verdana" w:eastAsia="Verdana" w:cs="Verdana"/>
          <w:b/>
          <w:bCs/>
          <w:sz w:val="22"/>
          <w:szCs w:val="22"/>
        </w:rPr>
        <w:t>3.2. Estatuto de Auditoría Interna</w:t>
      </w:r>
      <w:bookmarkEnd w:id="11"/>
    </w:p>
    <w:p w:rsidRPr="000442D7" w:rsidR="006C63DE" w:rsidP="008C6D39" w:rsidRDefault="006C63DE" w14:paraId="1CA8F7D5" w14:textId="237D1462">
      <w:pPr>
        <w:spacing w:after="200" w:line="276" w:lineRule="auto"/>
        <w:jc w:val="both"/>
        <w:rPr>
          <w:rFonts w:ascii="Verdana" w:hAnsi="Verdana" w:eastAsia="Verdana" w:cs="Verdana"/>
          <w:sz w:val="22"/>
          <w:szCs w:val="22"/>
        </w:rPr>
      </w:pPr>
      <w:r w:rsidRPr="000442D7">
        <w:rPr>
          <w:rFonts w:ascii="Verdana" w:hAnsi="Verdana" w:eastAsia="Verdana" w:cs="Verdana"/>
          <w:sz w:val="22"/>
          <w:szCs w:val="22"/>
        </w:rPr>
        <w:t xml:space="preserve">El Estatuto de Auditoría Interna es el documento formal </w:t>
      </w:r>
      <w:r w:rsidRPr="000442D7" w:rsidR="00EE73EE">
        <w:rPr>
          <w:rFonts w:ascii="Verdana" w:hAnsi="Verdana" w:eastAsia="Verdana" w:cs="Verdana"/>
          <w:sz w:val="22"/>
          <w:szCs w:val="22"/>
        </w:rPr>
        <w:t xml:space="preserve">aprobado por el Comité Institucional de Coordinación de Control Interno </w:t>
      </w:r>
      <w:r w:rsidRPr="000442D7" w:rsidR="00AB4A25">
        <w:rPr>
          <w:rFonts w:ascii="Verdana" w:hAnsi="Verdana" w:eastAsia="Verdana" w:cs="Verdana"/>
          <w:sz w:val="22"/>
          <w:szCs w:val="22"/>
        </w:rPr>
        <w:t xml:space="preserve">y adoptado por el Representante Legal, </w:t>
      </w:r>
      <w:r w:rsidRPr="000442D7">
        <w:rPr>
          <w:rFonts w:ascii="Verdana" w:hAnsi="Verdana" w:eastAsia="Verdana" w:cs="Verdana"/>
          <w:sz w:val="22"/>
          <w:szCs w:val="22"/>
        </w:rPr>
        <w:t xml:space="preserve">que incluye el Mandato de Auditoría Interna, </w:t>
      </w:r>
      <w:r w:rsidRPr="000442D7" w:rsidR="00BD4753">
        <w:rPr>
          <w:rFonts w:ascii="Verdana" w:hAnsi="Verdana" w:eastAsia="Verdana" w:cs="Verdana"/>
          <w:sz w:val="22"/>
          <w:szCs w:val="22"/>
        </w:rPr>
        <w:t>la posición de la auditoría interna</w:t>
      </w:r>
      <w:r w:rsidRPr="000442D7">
        <w:rPr>
          <w:rFonts w:ascii="Verdana" w:hAnsi="Verdana" w:eastAsia="Verdana" w:cs="Verdana"/>
          <w:sz w:val="22"/>
          <w:szCs w:val="22"/>
        </w:rPr>
        <w:t xml:space="preserve"> dentro del Ministerio, las relaciones de dependencia, el alcance del trabajo</w:t>
      </w:r>
      <w:r w:rsidRPr="000442D7" w:rsidR="00434497">
        <w:rPr>
          <w:rFonts w:ascii="Verdana" w:hAnsi="Verdana" w:eastAsia="Verdana" w:cs="Verdana"/>
          <w:sz w:val="22"/>
          <w:szCs w:val="22"/>
        </w:rPr>
        <w:t xml:space="preserve"> y</w:t>
      </w:r>
      <w:r w:rsidRPr="000442D7">
        <w:rPr>
          <w:rFonts w:ascii="Verdana" w:hAnsi="Verdana" w:eastAsia="Verdana" w:cs="Verdana"/>
          <w:sz w:val="22"/>
          <w:szCs w:val="22"/>
        </w:rPr>
        <w:t xml:space="preserve"> las responsabilidades</w:t>
      </w:r>
      <w:r w:rsidRPr="000442D7" w:rsidR="00434497">
        <w:rPr>
          <w:rFonts w:ascii="Verdana" w:hAnsi="Verdana" w:eastAsia="Verdana" w:cs="Verdana"/>
          <w:sz w:val="22"/>
          <w:szCs w:val="22"/>
        </w:rPr>
        <w:t>.</w:t>
      </w:r>
      <w:r w:rsidRPr="000442D7">
        <w:rPr>
          <w:rFonts w:ascii="Verdana" w:hAnsi="Verdana" w:eastAsia="Verdana" w:cs="Verdana"/>
          <w:sz w:val="22"/>
          <w:szCs w:val="22"/>
        </w:rPr>
        <w:t xml:space="preserve"> </w:t>
      </w:r>
    </w:p>
    <w:p w:rsidRPr="000442D7" w:rsidR="006C63DE" w:rsidP="008C6D39" w:rsidRDefault="40A5FD70" w14:paraId="217D1C80" w14:textId="05BEFC21">
      <w:pPr>
        <w:spacing w:after="200" w:line="276" w:lineRule="auto"/>
        <w:jc w:val="both"/>
        <w:outlineLvl w:val="1"/>
        <w:rPr>
          <w:rFonts w:ascii="Verdana" w:hAnsi="Verdana" w:eastAsia="Verdana" w:cs="Verdana"/>
          <w:b/>
          <w:bCs/>
          <w:sz w:val="22"/>
          <w:szCs w:val="22"/>
        </w:rPr>
      </w:pPr>
      <w:bookmarkStart w:name="_Toc227934491" w:id="12"/>
      <w:r w:rsidRPr="000442D7">
        <w:rPr>
          <w:rFonts w:ascii="Verdana" w:hAnsi="Verdana" w:eastAsia="Verdana" w:cs="Verdana"/>
          <w:b/>
          <w:bCs/>
          <w:sz w:val="22"/>
          <w:szCs w:val="22"/>
        </w:rPr>
        <w:t>3.3. Apoyo del Comité Institucional de Coordinación de Control Interno y de la Alta Dirección</w:t>
      </w:r>
      <w:bookmarkEnd w:id="12"/>
    </w:p>
    <w:p w:rsidRPr="000442D7" w:rsidR="006C63DE" w:rsidP="008C6D39" w:rsidRDefault="006C63DE" w14:paraId="456BD384" w14:textId="3E963D50">
      <w:pPr>
        <w:spacing w:after="200" w:line="276" w:lineRule="auto"/>
        <w:jc w:val="both"/>
        <w:rPr>
          <w:rFonts w:ascii="Verdana" w:hAnsi="Verdana" w:eastAsia="Verdana" w:cs="Verdana"/>
          <w:sz w:val="22"/>
          <w:szCs w:val="22"/>
        </w:rPr>
      </w:pPr>
      <w:r w:rsidRPr="000442D7">
        <w:rPr>
          <w:rFonts w:ascii="Verdana" w:hAnsi="Verdana" w:eastAsia="Verdana" w:cs="Verdana"/>
          <w:sz w:val="22"/>
          <w:szCs w:val="22"/>
        </w:rPr>
        <w:t>El Comité Institucional de Coordinación de Control Interno y la Alta Dirección del Ministerio deben proporcionar el apoyo requerido para el desarrollo de las funciones de la Oficina de Control Interno</w:t>
      </w:r>
      <w:r w:rsidRPr="000442D7" w:rsidR="00036D7A">
        <w:rPr>
          <w:rFonts w:ascii="Verdana" w:hAnsi="Verdana" w:eastAsia="Verdana" w:cs="Verdana"/>
          <w:sz w:val="22"/>
          <w:szCs w:val="22"/>
        </w:rPr>
        <w:t>.</w:t>
      </w:r>
    </w:p>
    <w:p w:rsidRPr="000442D7" w:rsidR="006C63DE" w:rsidP="008C6D39" w:rsidRDefault="40A5FD70" w14:paraId="0F511676" w14:textId="24BAF8DC">
      <w:pPr>
        <w:spacing w:after="200" w:line="276" w:lineRule="auto"/>
        <w:jc w:val="both"/>
        <w:outlineLvl w:val="1"/>
        <w:rPr>
          <w:rFonts w:ascii="Verdana" w:hAnsi="Verdana" w:eastAsia="Verdana" w:cs="Verdana"/>
          <w:b/>
          <w:bCs/>
          <w:sz w:val="22"/>
          <w:szCs w:val="22"/>
        </w:rPr>
      </w:pPr>
      <w:bookmarkStart w:name="_Toc227934492" w:id="13"/>
      <w:r w:rsidRPr="000442D7">
        <w:rPr>
          <w:rFonts w:ascii="Verdana" w:hAnsi="Verdana" w:eastAsia="Verdana" w:cs="Verdana"/>
          <w:b/>
          <w:bCs/>
          <w:sz w:val="22"/>
          <w:szCs w:val="22"/>
        </w:rPr>
        <w:t>3.4. Independencia</w:t>
      </w:r>
      <w:bookmarkEnd w:id="13"/>
    </w:p>
    <w:p w:rsidRPr="000442D7" w:rsidR="006C63DE" w:rsidP="008C6D39" w:rsidRDefault="006C63DE" w14:paraId="39A10451" w14:textId="3D4C47F5">
      <w:pPr>
        <w:spacing w:after="200" w:line="276" w:lineRule="auto"/>
        <w:jc w:val="both"/>
        <w:rPr>
          <w:rFonts w:ascii="Verdana" w:hAnsi="Verdana" w:eastAsia="Verdana" w:cs="Verdana"/>
          <w:sz w:val="22"/>
          <w:szCs w:val="22"/>
        </w:rPr>
      </w:pPr>
      <w:r w:rsidRPr="000442D7">
        <w:rPr>
          <w:rFonts w:ascii="Verdana" w:hAnsi="Verdana" w:eastAsia="Verdana" w:cs="Verdana"/>
          <w:sz w:val="22"/>
          <w:szCs w:val="22"/>
        </w:rPr>
        <w:t xml:space="preserve">La Oficina de Control Interno actúa con autonomía e independencia, sin interferencias en la planeación, ejecución o emisión de informes de auditoría interna, y sin asumir funciones operativas en las áreas auditadas, lo que asegura su imparcialidad conforme a las </w:t>
      </w:r>
      <w:r w:rsidRPr="000442D7" w:rsidR="000E0B6D">
        <w:rPr>
          <w:rFonts w:ascii="Verdana" w:hAnsi="Verdana" w:eastAsia="Verdana" w:cs="Verdana"/>
          <w:sz w:val="22"/>
          <w:szCs w:val="22"/>
        </w:rPr>
        <w:t>NOGAI.</w:t>
      </w:r>
    </w:p>
    <w:p w:rsidRPr="000442D7" w:rsidR="00036D7A" w:rsidP="008C6D39" w:rsidRDefault="006C63DE" w14:paraId="3B5765C8" w14:textId="77777777">
      <w:pPr>
        <w:spacing w:after="200" w:line="276" w:lineRule="auto"/>
        <w:jc w:val="both"/>
        <w:rPr>
          <w:rFonts w:ascii="Verdana" w:hAnsi="Verdana" w:eastAsia="Verdana" w:cs="Verdana"/>
          <w:sz w:val="22"/>
          <w:szCs w:val="22"/>
        </w:rPr>
      </w:pPr>
      <w:r w:rsidRPr="000442D7">
        <w:rPr>
          <w:rFonts w:ascii="Verdana" w:hAnsi="Verdana" w:eastAsia="Verdana" w:cs="Verdana"/>
          <w:sz w:val="22"/>
          <w:szCs w:val="22"/>
        </w:rPr>
        <w:t>La OCI se ubica en el más alto nivel jerárquico dentro del Min</w:t>
      </w:r>
      <w:r w:rsidRPr="000442D7" w:rsidR="00036D7A">
        <w:rPr>
          <w:rFonts w:ascii="Verdana" w:hAnsi="Verdana" w:eastAsia="Verdana" w:cs="Verdana"/>
          <w:sz w:val="22"/>
          <w:szCs w:val="22"/>
        </w:rPr>
        <w:t>isterio</w:t>
      </w:r>
      <w:r w:rsidRPr="000442D7">
        <w:rPr>
          <w:rFonts w:ascii="Verdana" w:hAnsi="Verdana" w:eastAsia="Verdana" w:cs="Verdana"/>
          <w:sz w:val="22"/>
          <w:szCs w:val="22"/>
        </w:rPr>
        <w:t xml:space="preserve"> para asegurar su autonomía y está facultada para acceder a toda la información, participar en comités con voz y sin voto y comunicarse con las diferentes dependencias para el cumplimiento de su función</w:t>
      </w:r>
      <w:r w:rsidRPr="000442D7" w:rsidR="00036D7A">
        <w:rPr>
          <w:rFonts w:ascii="Verdana" w:hAnsi="Verdana" w:eastAsia="Verdana" w:cs="Verdana"/>
          <w:sz w:val="22"/>
          <w:szCs w:val="22"/>
        </w:rPr>
        <w:t>.</w:t>
      </w:r>
    </w:p>
    <w:p w:rsidRPr="000442D7" w:rsidR="006C63DE" w:rsidP="008C6D39" w:rsidRDefault="00C419B7" w14:paraId="406FF989" w14:textId="3DBDF12C">
      <w:pPr>
        <w:spacing w:after="200" w:line="276" w:lineRule="auto"/>
        <w:jc w:val="both"/>
        <w:rPr>
          <w:rFonts w:ascii="Verdana" w:hAnsi="Verdana" w:eastAsia="Verdana" w:cs="Verdana"/>
          <w:sz w:val="22"/>
          <w:szCs w:val="22"/>
        </w:rPr>
      </w:pPr>
      <w:r w:rsidRPr="000442D7">
        <w:rPr>
          <w:rFonts w:ascii="Verdana" w:hAnsi="Verdana" w:eastAsia="Verdana" w:cs="Verdana"/>
          <w:sz w:val="22"/>
          <w:szCs w:val="22"/>
          <w:lang w:val="es-ES"/>
        </w:rPr>
        <w:lastRenderedPageBreak/>
        <w:t>L</w:t>
      </w:r>
      <w:r w:rsidRPr="000442D7" w:rsidR="006C63DE">
        <w:rPr>
          <w:rFonts w:ascii="Verdana" w:hAnsi="Verdana" w:eastAsia="Verdana" w:cs="Verdana"/>
          <w:sz w:val="22"/>
          <w:szCs w:val="22"/>
          <w:lang w:val="es-ES"/>
        </w:rPr>
        <w:t>a relación con la administración no debe generar interferencias, y se deben gestionar posibles conflictos de interés</w:t>
      </w:r>
      <w:r w:rsidRPr="000442D7" w:rsidR="00036D7A">
        <w:rPr>
          <w:rFonts w:ascii="Verdana" w:hAnsi="Verdana" w:eastAsia="Verdana" w:cs="Verdana"/>
          <w:sz w:val="22"/>
          <w:szCs w:val="22"/>
        </w:rPr>
        <w:t>.</w:t>
      </w:r>
    </w:p>
    <w:p w:rsidRPr="000442D7" w:rsidR="006C63DE" w:rsidP="008C6D39" w:rsidRDefault="40A5FD70" w14:paraId="22C4D6E9" w14:textId="77777777">
      <w:pPr>
        <w:pStyle w:val="Ttulo2"/>
        <w:jc w:val="both"/>
        <w:rPr>
          <w:rFonts w:ascii="Verdana" w:hAnsi="Verdana" w:eastAsia="Verdana" w:cs="Verdana"/>
          <w:b/>
          <w:bCs/>
          <w:color w:val="auto"/>
          <w:kern w:val="2"/>
          <w:sz w:val="22"/>
          <w:szCs w:val="22"/>
          <w14:ligatures w14:val="standardContextual"/>
        </w:rPr>
      </w:pPr>
      <w:bookmarkStart w:name="_Toc227934493" w:id="14"/>
      <w:r w:rsidRPr="000442D7">
        <w:rPr>
          <w:rFonts w:ascii="Verdana" w:hAnsi="Verdana" w:eastAsia="Verdana" w:cs="Verdana"/>
          <w:b/>
          <w:bCs/>
          <w:color w:val="auto"/>
          <w:kern w:val="2"/>
          <w:sz w:val="22"/>
          <w:szCs w:val="22"/>
          <w14:ligatures w14:val="standardContextual"/>
        </w:rPr>
        <w:t>3.5. Interacción con el Comité Institucional de Control Interno con la Alta Dirección</w:t>
      </w:r>
      <w:bookmarkEnd w:id="14"/>
    </w:p>
    <w:p w:rsidRPr="000442D7" w:rsidR="006C63DE" w:rsidP="008C6D39" w:rsidRDefault="006C63DE" w14:paraId="74756FD3" w14:textId="77777777">
      <w:pPr>
        <w:pStyle w:val="Ttulo2"/>
        <w:jc w:val="both"/>
        <w:rPr>
          <w:rFonts w:ascii="Verdana" w:hAnsi="Verdana" w:eastAsia="Verdana" w:cs="Verdana"/>
          <w:sz w:val="22"/>
          <w:szCs w:val="22"/>
        </w:rPr>
      </w:pPr>
    </w:p>
    <w:p w:rsidRPr="000442D7" w:rsidR="006C63DE" w:rsidP="008C6D39" w:rsidRDefault="006C63DE" w14:paraId="584FE0EB" w14:textId="5581C762">
      <w:pPr>
        <w:spacing w:after="200" w:line="276" w:lineRule="auto"/>
        <w:jc w:val="both"/>
        <w:rPr>
          <w:rFonts w:ascii="Verdana" w:hAnsi="Verdana" w:eastAsia="Verdana" w:cs="Verdana"/>
          <w:sz w:val="22"/>
          <w:szCs w:val="22"/>
        </w:rPr>
      </w:pPr>
      <w:r w:rsidRPr="000442D7">
        <w:rPr>
          <w:rFonts w:ascii="Verdana" w:hAnsi="Verdana" w:eastAsia="Verdana" w:cs="Verdana"/>
          <w:sz w:val="22"/>
          <w:szCs w:val="22"/>
          <w:lang w:val="es-ES"/>
        </w:rPr>
        <w:t xml:space="preserve">Es esencial un diálogo permanente con el Comité Institucional de Control Interno y la Alta Dirección y corresponde al </w:t>
      </w:r>
      <w:r w:rsidRPr="000442D7" w:rsidR="00ED1F83">
        <w:rPr>
          <w:rFonts w:ascii="Verdana" w:hAnsi="Verdana" w:eastAsia="Verdana" w:cs="Verdana"/>
          <w:sz w:val="22"/>
          <w:szCs w:val="22"/>
          <w:lang w:val="es-ES"/>
        </w:rPr>
        <w:t xml:space="preserve">jefe de la Oficina de Control Interno </w:t>
      </w:r>
      <w:r w:rsidRPr="000442D7">
        <w:rPr>
          <w:rFonts w:ascii="Verdana" w:hAnsi="Verdana" w:eastAsia="Verdana" w:cs="Verdana"/>
          <w:sz w:val="22"/>
          <w:szCs w:val="22"/>
          <w:lang w:val="es-ES"/>
        </w:rPr>
        <w:t>mantenerlo informado sobre los temas enunciados en el numeral 5 del Estatuto de Auditoría Interna.</w:t>
      </w:r>
      <w:r w:rsidRPr="000442D7">
        <w:rPr>
          <w:rFonts w:ascii="Verdana" w:hAnsi="Verdana" w:eastAsia="Verdana" w:cs="Verdana"/>
          <w:sz w:val="22"/>
          <w:szCs w:val="22"/>
        </w:rPr>
        <w:t xml:space="preserve"> </w:t>
      </w:r>
    </w:p>
    <w:p w:rsidRPr="000442D7" w:rsidR="006C63DE" w:rsidP="008C6D39" w:rsidRDefault="40A5FD70" w14:paraId="0B748D89" w14:textId="77777777">
      <w:pPr>
        <w:pStyle w:val="Ttulo2"/>
        <w:rPr>
          <w:rFonts w:ascii="Verdana" w:hAnsi="Verdana" w:eastAsia="Verdana" w:cs="Verdana"/>
          <w:b/>
          <w:bCs/>
          <w:color w:val="auto"/>
          <w:kern w:val="2"/>
          <w:sz w:val="22"/>
          <w:szCs w:val="22"/>
          <w14:ligatures w14:val="standardContextual"/>
        </w:rPr>
      </w:pPr>
      <w:bookmarkStart w:name="_Toc227934494" w:id="15"/>
      <w:r w:rsidRPr="000442D7">
        <w:rPr>
          <w:rFonts w:ascii="Verdana" w:hAnsi="Verdana" w:eastAsia="Verdana" w:cs="Verdana"/>
          <w:b/>
          <w:bCs/>
          <w:color w:val="auto"/>
          <w:kern w:val="2"/>
          <w:sz w:val="22"/>
          <w:szCs w:val="22"/>
          <w14:ligatures w14:val="standardContextual"/>
        </w:rPr>
        <w:t>3.6. Recursos</w:t>
      </w:r>
      <w:bookmarkEnd w:id="15"/>
    </w:p>
    <w:p w:rsidRPr="000442D7" w:rsidR="006C63DE" w:rsidP="008C6D39" w:rsidRDefault="006C63DE" w14:paraId="11668568" w14:textId="77777777">
      <w:pPr>
        <w:pStyle w:val="Ttulo2"/>
        <w:jc w:val="both"/>
        <w:rPr>
          <w:rFonts w:ascii="Verdana" w:hAnsi="Verdana" w:eastAsia="Verdana" w:cs="Verdana"/>
          <w:sz w:val="22"/>
          <w:szCs w:val="22"/>
        </w:rPr>
      </w:pPr>
    </w:p>
    <w:p w:rsidRPr="000442D7" w:rsidR="006C63DE" w:rsidP="008C6D39" w:rsidRDefault="006C63DE" w14:paraId="2518A8F2" w14:textId="77777777">
      <w:pPr>
        <w:spacing w:after="200" w:line="276" w:lineRule="auto"/>
        <w:jc w:val="both"/>
        <w:rPr>
          <w:rFonts w:ascii="Verdana" w:hAnsi="Verdana" w:eastAsia="Verdana" w:cs="Verdana"/>
          <w:sz w:val="22"/>
          <w:szCs w:val="22"/>
        </w:rPr>
      </w:pPr>
      <w:r w:rsidRPr="000442D7">
        <w:rPr>
          <w:rFonts w:ascii="Verdana" w:hAnsi="Verdana" w:eastAsia="Verdana" w:cs="Verdana"/>
          <w:sz w:val="22"/>
          <w:szCs w:val="22"/>
        </w:rPr>
        <w:t xml:space="preserve">El jefe de la Oficina de Control Interno debe informar al Comité Institucional de Coordinación de Control Interno sobre los recursos necesarios para cumplir con el mandato y el plan anual de auditoría interna. </w:t>
      </w:r>
    </w:p>
    <w:p w:rsidRPr="000442D7" w:rsidR="006C63DE" w:rsidP="008C6D39" w:rsidRDefault="006C63DE" w14:paraId="3E160E4D" w14:textId="77777777">
      <w:pPr>
        <w:pStyle w:val="Ttulo2"/>
        <w:rPr>
          <w:rFonts w:ascii="Verdana" w:hAnsi="Verdana" w:eastAsia="Verdana" w:cs="Verdana"/>
          <w:b/>
          <w:bCs/>
          <w:color w:val="auto"/>
          <w:kern w:val="2"/>
          <w:sz w:val="22"/>
          <w:szCs w:val="22"/>
          <w14:ligatures w14:val="standardContextual"/>
        </w:rPr>
      </w:pPr>
      <w:bookmarkStart w:name="_Toc227934495" w:id="16"/>
      <w:r w:rsidRPr="000442D7">
        <w:rPr>
          <w:rFonts w:ascii="Verdana" w:hAnsi="Verdana" w:eastAsia="Verdana" w:cs="Verdana"/>
          <w:b/>
          <w:bCs/>
          <w:color w:val="auto"/>
          <w:kern w:val="2"/>
          <w:sz w:val="22"/>
          <w:szCs w:val="22"/>
          <w14:ligatures w14:val="standardContextual"/>
        </w:rPr>
        <w:t>3.7. Evaluaciones de calidad</w:t>
      </w:r>
      <w:bookmarkEnd w:id="16"/>
    </w:p>
    <w:p w:rsidRPr="000442D7" w:rsidR="008C0B6F" w:rsidP="008C6D39" w:rsidRDefault="008C0B6F" w14:paraId="621640FD" w14:textId="77777777">
      <w:pPr>
        <w:rPr>
          <w:rFonts w:eastAsia="Verdana"/>
        </w:rPr>
      </w:pPr>
    </w:p>
    <w:p w:rsidRPr="000442D7" w:rsidR="006C63DE" w:rsidP="008C6D39" w:rsidRDefault="006C63DE" w14:paraId="6F2F7743" w14:textId="29E00E8B">
      <w:pPr>
        <w:spacing w:after="200" w:line="276" w:lineRule="auto"/>
        <w:jc w:val="both"/>
        <w:rPr>
          <w:rFonts w:ascii="Verdana" w:hAnsi="Verdana" w:eastAsia="Verdana" w:cs="Verdana"/>
          <w:sz w:val="22"/>
          <w:szCs w:val="22"/>
        </w:rPr>
      </w:pPr>
      <w:r w:rsidRPr="000442D7">
        <w:rPr>
          <w:rFonts w:ascii="Verdana" w:hAnsi="Verdana" w:eastAsia="Verdana" w:cs="Verdana"/>
          <w:sz w:val="22"/>
          <w:szCs w:val="22"/>
        </w:rPr>
        <w:t xml:space="preserve">La OCI debe implementar un Plan de Aseguramiento y mejora de la calidad con evaluaciones internas (anuales) y externas (cada cinco años), </w:t>
      </w:r>
      <w:r w:rsidRPr="000442D7" w:rsidR="002714A9">
        <w:rPr>
          <w:rFonts w:ascii="Verdana" w:hAnsi="Verdana" w:eastAsia="Verdana" w:cs="Verdana"/>
          <w:sz w:val="22"/>
          <w:szCs w:val="22"/>
        </w:rPr>
        <w:t xml:space="preserve">con el fin de </w:t>
      </w:r>
      <w:r w:rsidRPr="000442D7">
        <w:rPr>
          <w:rFonts w:ascii="Verdana" w:hAnsi="Verdana" w:eastAsia="Verdana" w:cs="Verdana"/>
          <w:sz w:val="22"/>
          <w:szCs w:val="22"/>
        </w:rPr>
        <w:t xml:space="preserve">medir </w:t>
      </w:r>
      <w:r w:rsidRPr="000442D7" w:rsidR="002714A9">
        <w:rPr>
          <w:rFonts w:ascii="Verdana" w:hAnsi="Verdana" w:eastAsia="Verdana" w:cs="Verdana"/>
          <w:sz w:val="22"/>
          <w:szCs w:val="22"/>
        </w:rPr>
        <w:t xml:space="preserve">la </w:t>
      </w:r>
      <w:r w:rsidRPr="000442D7">
        <w:rPr>
          <w:rFonts w:ascii="Verdana" w:hAnsi="Verdana" w:eastAsia="Verdana" w:cs="Verdana"/>
          <w:sz w:val="22"/>
          <w:szCs w:val="22"/>
        </w:rPr>
        <w:t>conformidad con</w:t>
      </w:r>
      <w:r w:rsidRPr="000442D7" w:rsidR="002714A9">
        <w:rPr>
          <w:rFonts w:ascii="Verdana" w:hAnsi="Verdana" w:eastAsia="Verdana" w:cs="Verdana"/>
          <w:sz w:val="22"/>
          <w:szCs w:val="22"/>
        </w:rPr>
        <w:t xml:space="preserve"> las</w:t>
      </w:r>
      <w:r w:rsidRPr="000442D7">
        <w:rPr>
          <w:rFonts w:ascii="Verdana" w:hAnsi="Verdana" w:eastAsia="Verdana" w:cs="Verdana"/>
          <w:sz w:val="22"/>
          <w:szCs w:val="22"/>
        </w:rPr>
        <w:t xml:space="preserve"> </w:t>
      </w:r>
      <w:r w:rsidRPr="000442D7" w:rsidR="00037ABC">
        <w:rPr>
          <w:rFonts w:ascii="Verdana" w:hAnsi="Verdana" w:eastAsia="Verdana" w:cs="Verdana"/>
          <w:sz w:val="22"/>
          <w:szCs w:val="22"/>
        </w:rPr>
        <w:t>NOGAI</w:t>
      </w:r>
      <w:r w:rsidRPr="000442D7">
        <w:rPr>
          <w:rFonts w:ascii="Verdana" w:hAnsi="Verdana" w:eastAsia="Verdana" w:cs="Verdana"/>
          <w:sz w:val="22"/>
          <w:szCs w:val="22"/>
        </w:rPr>
        <w:t xml:space="preserve">, </w:t>
      </w:r>
      <w:r w:rsidRPr="000442D7" w:rsidR="00724A21">
        <w:rPr>
          <w:rFonts w:ascii="Verdana" w:hAnsi="Verdana" w:eastAsia="Verdana" w:cs="Verdana"/>
          <w:sz w:val="22"/>
          <w:szCs w:val="22"/>
        </w:rPr>
        <w:t xml:space="preserve">así como la </w:t>
      </w:r>
      <w:r w:rsidRPr="000442D7">
        <w:rPr>
          <w:rFonts w:ascii="Verdana" w:hAnsi="Verdana" w:eastAsia="Verdana" w:cs="Verdana"/>
          <w:sz w:val="22"/>
          <w:szCs w:val="22"/>
        </w:rPr>
        <w:t xml:space="preserve">efectividad y </w:t>
      </w:r>
      <w:r w:rsidRPr="000442D7" w:rsidR="00724A21">
        <w:rPr>
          <w:rFonts w:ascii="Verdana" w:hAnsi="Verdana" w:eastAsia="Verdana" w:cs="Verdana"/>
          <w:sz w:val="22"/>
          <w:szCs w:val="22"/>
        </w:rPr>
        <w:t xml:space="preserve">el </w:t>
      </w:r>
      <w:r w:rsidRPr="000442D7">
        <w:rPr>
          <w:rFonts w:ascii="Verdana" w:hAnsi="Verdana" w:eastAsia="Verdana" w:cs="Verdana"/>
          <w:sz w:val="22"/>
          <w:szCs w:val="22"/>
        </w:rPr>
        <w:t>valor agregado. Los resultados deben presentarse al Comité Institucional de Control Interno y generar los planes de mejora que se requieran.</w:t>
      </w:r>
    </w:p>
    <w:p w:rsidRPr="000442D7" w:rsidR="002A032A" w:rsidP="008C6D39" w:rsidRDefault="002A032A" w14:paraId="03BD0337" w14:textId="77777777">
      <w:pPr>
        <w:pStyle w:val="Textoindependiente"/>
        <w:spacing w:line="276" w:lineRule="auto"/>
        <w:jc w:val="center"/>
        <w:outlineLvl w:val="0"/>
        <w:rPr>
          <w:rFonts w:ascii="Verdana" w:hAnsi="Verdana"/>
          <w:b/>
          <w:bCs/>
          <w:sz w:val="22"/>
          <w:szCs w:val="22"/>
        </w:rPr>
      </w:pPr>
    </w:p>
    <w:p w:rsidRPr="000442D7" w:rsidR="00434497" w:rsidP="008C6D39" w:rsidRDefault="00434497" w14:paraId="26455D0C"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785C24FA"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5BA04672"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3B5E42C6"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398F8BD4"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77DA06DE"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645D5F2E"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011F16EC"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5C21E304"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2585A94D"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46BC66EF" w14:textId="77777777">
      <w:pPr>
        <w:pStyle w:val="Textoindependiente"/>
        <w:spacing w:line="276" w:lineRule="auto"/>
        <w:jc w:val="center"/>
        <w:outlineLvl w:val="0"/>
        <w:rPr>
          <w:rFonts w:ascii="Verdana" w:hAnsi="Verdana"/>
          <w:b/>
          <w:bCs/>
          <w:sz w:val="22"/>
          <w:szCs w:val="22"/>
        </w:rPr>
      </w:pPr>
    </w:p>
    <w:p w:rsidRPr="000442D7" w:rsidR="00677975" w:rsidP="008C6D39" w:rsidRDefault="00677975" w14:paraId="53EEF819" w14:textId="1B19BFD7">
      <w:pPr>
        <w:pStyle w:val="Textoindependiente"/>
        <w:spacing w:line="276" w:lineRule="auto"/>
        <w:jc w:val="center"/>
        <w:outlineLvl w:val="0"/>
        <w:rPr>
          <w:rFonts w:ascii="Verdana" w:hAnsi="Verdana"/>
          <w:b w:val="1"/>
          <w:bCs w:val="1"/>
          <w:sz w:val="22"/>
          <w:szCs w:val="22"/>
        </w:rPr>
      </w:pPr>
    </w:p>
    <w:p w:rsidRPr="000442D7" w:rsidR="007043D0" w:rsidP="008C6D39" w:rsidRDefault="007043D0" w14:paraId="357A7D4A" w14:textId="77777777">
      <w:pPr>
        <w:pStyle w:val="Textoindependiente"/>
        <w:spacing w:line="276" w:lineRule="auto"/>
        <w:jc w:val="center"/>
        <w:outlineLvl w:val="0"/>
        <w:rPr>
          <w:rFonts w:ascii="Verdana" w:hAnsi="Verdana"/>
          <w:b/>
          <w:bCs/>
          <w:sz w:val="22"/>
          <w:szCs w:val="22"/>
        </w:rPr>
      </w:pPr>
    </w:p>
    <w:p w:rsidRPr="000442D7" w:rsidR="00036D7A" w:rsidP="008C6D39" w:rsidRDefault="19106122" w14:paraId="6CD586BA" w14:textId="1C168051">
      <w:pPr>
        <w:pStyle w:val="Textoindependiente"/>
        <w:spacing w:line="276" w:lineRule="auto"/>
        <w:jc w:val="center"/>
        <w:outlineLvl w:val="0"/>
        <w:rPr>
          <w:rFonts w:ascii="Verdana" w:hAnsi="Verdana"/>
          <w:b/>
          <w:bCs/>
          <w:sz w:val="22"/>
          <w:szCs w:val="22"/>
        </w:rPr>
      </w:pPr>
      <w:bookmarkStart w:name="_Toc227934496" w:id="17"/>
      <w:r w:rsidRPr="000442D7">
        <w:rPr>
          <w:rFonts w:ascii="Verdana" w:hAnsi="Verdana"/>
          <w:b/>
          <w:bCs/>
          <w:sz w:val="22"/>
          <w:szCs w:val="22"/>
        </w:rPr>
        <w:lastRenderedPageBreak/>
        <w:t>Capítulo IV</w:t>
      </w:r>
      <w:bookmarkEnd w:id="17"/>
    </w:p>
    <w:p w:rsidRPr="000442D7" w:rsidR="006C63DE" w:rsidP="008C6D39" w:rsidRDefault="00DE369D" w14:paraId="18121304" w14:textId="7432214F">
      <w:pPr>
        <w:pStyle w:val="Textoindependiente"/>
        <w:spacing w:line="276" w:lineRule="auto"/>
        <w:jc w:val="center"/>
        <w:outlineLvl w:val="0"/>
        <w:rPr>
          <w:rFonts w:ascii="Verdana" w:hAnsi="Verdana"/>
          <w:b/>
          <w:bCs/>
          <w:sz w:val="22"/>
          <w:szCs w:val="22"/>
        </w:rPr>
      </w:pPr>
      <w:r w:rsidRPr="000442D7">
        <w:rPr>
          <w:rFonts w:ascii="Verdana" w:hAnsi="Verdana"/>
          <w:b/>
          <w:bCs/>
          <w:sz w:val="22"/>
          <w:szCs w:val="22"/>
        </w:rPr>
        <w:t xml:space="preserve"> </w:t>
      </w:r>
      <w:bookmarkStart w:name="_Toc227934497" w:id="18"/>
      <w:r w:rsidRPr="000442D7" w:rsidR="19106122">
        <w:rPr>
          <w:rFonts w:ascii="Verdana" w:hAnsi="Verdana"/>
          <w:b/>
          <w:bCs/>
          <w:sz w:val="22"/>
          <w:szCs w:val="22"/>
        </w:rPr>
        <w:t xml:space="preserve">Gestión </w:t>
      </w:r>
      <w:r w:rsidRPr="000442D7">
        <w:rPr>
          <w:rFonts w:ascii="Verdana" w:hAnsi="Verdana"/>
          <w:b/>
          <w:bCs/>
          <w:sz w:val="22"/>
          <w:szCs w:val="22"/>
        </w:rPr>
        <w:t xml:space="preserve">de la Función de </w:t>
      </w:r>
      <w:r w:rsidRPr="000442D7" w:rsidR="00405CF8">
        <w:rPr>
          <w:rFonts w:ascii="Verdana" w:hAnsi="Verdana"/>
          <w:b/>
          <w:bCs/>
          <w:sz w:val="22"/>
          <w:szCs w:val="22"/>
        </w:rPr>
        <w:t>a</w:t>
      </w:r>
      <w:r w:rsidRPr="000442D7">
        <w:rPr>
          <w:rFonts w:ascii="Verdana" w:hAnsi="Verdana"/>
          <w:b/>
          <w:bCs/>
          <w:sz w:val="22"/>
          <w:szCs w:val="22"/>
        </w:rPr>
        <w:t xml:space="preserve">uditoría </w:t>
      </w:r>
      <w:r w:rsidRPr="000442D7" w:rsidR="00405CF8">
        <w:rPr>
          <w:rFonts w:ascii="Verdana" w:hAnsi="Verdana"/>
          <w:b/>
          <w:bCs/>
          <w:sz w:val="22"/>
          <w:szCs w:val="22"/>
        </w:rPr>
        <w:t>i</w:t>
      </w:r>
      <w:r w:rsidRPr="000442D7">
        <w:rPr>
          <w:rFonts w:ascii="Verdana" w:hAnsi="Verdana"/>
          <w:b/>
          <w:bCs/>
          <w:sz w:val="22"/>
          <w:szCs w:val="22"/>
        </w:rPr>
        <w:t>nterna</w:t>
      </w:r>
      <w:bookmarkEnd w:id="18"/>
    </w:p>
    <w:p w:rsidRPr="000442D7" w:rsidR="006C63DE" w:rsidP="008C6D39" w:rsidRDefault="19106122" w14:paraId="780F4D21" w14:textId="36C84876">
      <w:pPr>
        <w:spacing w:line="276" w:lineRule="auto"/>
        <w:rPr>
          <w:rFonts w:ascii="Verdana" w:hAnsi="Verdana"/>
          <w:sz w:val="22"/>
          <w:szCs w:val="22"/>
        </w:rPr>
      </w:pPr>
      <w:r w:rsidRPr="000442D7">
        <w:rPr>
          <w:rFonts w:ascii="Verdana" w:hAnsi="Verdana" w:eastAsia="Verdana" w:cs="Verdana"/>
          <w:color w:val="EE0000"/>
          <w:sz w:val="22"/>
          <w:szCs w:val="22"/>
          <w:lang w:val="es"/>
        </w:rPr>
        <w:t xml:space="preserve"> </w:t>
      </w:r>
    </w:p>
    <w:p w:rsidRPr="000442D7" w:rsidR="007479D7" w:rsidP="008C6D39" w:rsidRDefault="19106122" w14:paraId="11FEE7BD" w14:textId="7BE920F9">
      <w:pPr>
        <w:pStyle w:val="Ttulo2"/>
        <w:spacing w:before="0"/>
        <w:rPr>
          <w:rFonts w:ascii="Verdana" w:hAnsi="Verdana" w:eastAsia="Verdana" w:cs="Verdana"/>
          <w:b/>
          <w:bCs/>
          <w:color w:val="auto"/>
          <w:kern w:val="2"/>
          <w:sz w:val="22"/>
          <w:szCs w:val="22"/>
          <w14:ligatures w14:val="standardContextual"/>
        </w:rPr>
      </w:pPr>
      <w:bookmarkStart w:name="_Toc227934498" w:id="19"/>
      <w:r w:rsidRPr="000442D7">
        <w:rPr>
          <w:rFonts w:ascii="Verdana" w:hAnsi="Verdana" w:eastAsia="Verdana" w:cs="Verdana"/>
          <w:b/>
          <w:bCs/>
          <w:color w:val="auto"/>
          <w:kern w:val="2"/>
          <w:sz w:val="22"/>
          <w:szCs w:val="22"/>
          <w14:ligatures w14:val="standardContextual"/>
        </w:rPr>
        <w:t>4.1</w:t>
      </w:r>
      <w:r w:rsidRPr="000442D7" w:rsidR="007479D7">
        <w:rPr>
          <w:rFonts w:ascii="Verdana" w:hAnsi="Verdana" w:eastAsia="Verdana" w:cs="Verdana"/>
          <w:b/>
          <w:bCs/>
          <w:color w:val="auto"/>
          <w:kern w:val="2"/>
          <w:sz w:val="22"/>
          <w:szCs w:val="22"/>
          <w14:ligatures w14:val="standardContextual"/>
        </w:rPr>
        <w:t xml:space="preserve">. </w:t>
      </w:r>
      <w:r w:rsidRPr="000442D7">
        <w:rPr>
          <w:rFonts w:ascii="Verdana" w:hAnsi="Verdana" w:eastAsia="Verdana" w:cs="Verdana"/>
          <w:b/>
          <w:bCs/>
          <w:color w:val="auto"/>
          <w:kern w:val="2"/>
          <w:sz w:val="22"/>
          <w:szCs w:val="22"/>
          <w14:ligatures w14:val="standardContextual"/>
        </w:rPr>
        <w:t xml:space="preserve">Formulación de la estrategia de </w:t>
      </w:r>
      <w:r w:rsidRPr="000442D7" w:rsidR="00405CF8">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 xml:space="preserve">uditoría </w:t>
      </w:r>
      <w:r w:rsidRPr="000442D7" w:rsidR="00405CF8">
        <w:rPr>
          <w:rFonts w:ascii="Verdana" w:hAnsi="Verdana" w:eastAsia="Verdana" w:cs="Verdana"/>
          <w:b/>
          <w:bCs/>
          <w:color w:val="auto"/>
          <w:kern w:val="2"/>
          <w:sz w:val="22"/>
          <w:szCs w:val="22"/>
          <w14:ligatures w14:val="standardContextual"/>
        </w:rPr>
        <w:t>i</w:t>
      </w:r>
      <w:r w:rsidRPr="000442D7">
        <w:rPr>
          <w:rFonts w:ascii="Verdana" w:hAnsi="Verdana" w:eastAsia="Verdana" w:cs="Verdana"/>
          <w:b/>
          <w:bCs/>
          <w:color w:val="auto"/>
          <w:kern w:val="2"/>
          <w:sz w:val="22"/>
          <w:szCs w:val="22"/>
          <w14:ligatures w14:val="standardContextual"/>
        </w:rPr>
        <w:t>nterna</w:t>
      </w:r>
      <w:bookmarkEnd w:id="19"/>
    </w:p>
    <w:p w:rsidRPr="000442D7" w:rsidR="000D5D74" w:rsidP="008C6D39" w:rsidRDefault="00EE61FD" w14:paraId="77D18448" w14:textId="3EA6EB66">
      <w:pPr>
        <w:pStyle w:val="NormalWeb"/>
        <w:jc w:val="both"/>
        <w:rPr>
          <w:rFonts w:ascii="Verdana" w:hAnsi="Verdana"/>
          <w:sz w:val="22"/>
          <w:szCs w:val="22"/>
        </w:rPr>
      </w:pPr>
      <w:r w:rsidRPr="000442D7">
        <w:rPr>
          <w:rFonts w:ascii="Verdana" w:hAnsi="Verdana"/>
          <w:sz w:val="22"/>
          <w:szCs w:val="22"/>
        </w:rPr>
        <w:t xml:space="preserve">En lo correspondiente al Dominio </w:t>
      </w:r>
      <w:r w:rsidRPr="000442D7" w:rsidR="00877056">
        <w:rPr>
          <w:rFonts w:ascii="Verdana" w:hAnsi="Verdana"/>
          <w:sz w:val="22"/>
          <w:szCs w:val="22"/>
        </w:rPr>
        <w:t xml:space="preserve">IV </w:t>
      </w:r>
      <w:r w:rsidRPr="000442D7">
        <w:rPr>
          <w:rFonts w:ascii="Verdana" w:hAnsi="Verdana"/>
          <w:sz w:val="22"/>
          <w:szCs w:val="22"/>
        </w:rPr>
        <w:t xml:space="preserve">de las </w:t>
      </w:r>
      <w:r w:rsidRPr="000442D7" w:rsidR="00877056">
        <w:rPr>
          <w:rFonts w:ascii="Verdana" w:hAnsi="Verdana"/>
          <w:sz w:val="22"/>
          <w:szCs w:val="22"/>
        </w:rPr>
        <w:t xml:space="preserve">NOGAI, esta </w:t>
      </w:r>
      <w:r w:rsidRPr="000442D7" w:rsidR="000D5D74">
        <w:rPr>
          <w:rFonts w:ascii="Verdana" w:hAnsi="Verdana"/>
          <w:sz w:val="22"/>
          <w:szCs w:val="22"/>
        </w:rPr>
        <w:t>planificación requiere, en primer lugar, una comprensión detallada del mandato de la auditoría interna y de los procesos de gobierno, gestión de riesgos y control de la entidad, con el propósito de proponer a los grupos de valor una estrategia de aseguramiento alineada con sus expectativas, así como una metodología de trabajo que garantice el cumplimiento de los requerimientos mínimos de calidad establecidos para la función de auditoría interna.</w:t>
      </w:r>
    </w:p>
    <w:p w:rsidRPr="000442D7" w:rsidR="000D5D74" w:rsidP="008C6D39" w:rsidRDefault="000D5D74" w14:paraId="3BCCAFAC" w14:textId="740DC7B2">
      <w:pPr>
        <w:pStyle w:val="NormalWeb"/>
        <w:jc w:val="both"/>
        <w:rPr>
          <w:rFonts w:ascii="Verdana" w:hAnsi="Verdana"/>
          <w:sz w:val="22"/>
          <w:szCs w:val="22"/>
        </w:rPr>
      </w:pPr>
      <w:r w:rsidRPr="000442D7">
        <w:rPr>
          <w:rFonts w:ascii="Verdana" w:hAnsi="Verdana"/>
          <w:sz w:val="22"/>
          <w:szCs w:val="22"/>
        </w:rPr>
        <w:t xml:space="preserve">La planeación debe tener como punto de partida el Plan Nacional de Desarrollo, </w:t>
      </w:r>
      <w:r w:rsidRPr="000442D7" w:rsidR="006466FA">
        <w:rPr>
          <w:rFonts w:ascii="Verdana" w:hAnsi="Verdana"/>
          <w:sz w:val="22"/>
          <w:szCs w:val="22"/>
        </w:rPr>
        <w:t>el plan estratégico institucional y sectorial</w:t>
      </w:r>
      <w:r w:rsidRPr="000442D7">
        <w:rPr>
          <w:rFonts w:ascii="Verdana" w:hAnsi="Verdana"/>
          <w:sz w:val="22"/>
          <w:szCs w:val="22"/>
        </w:rPr>
        <w:t xml:space="preserve"> y el Plan de Acción del Ministerio, y estar orientada al cumplimiento del mandato de auditoría interna.</w:t>
      </w:r>
    </w:p>
    <w:p w:rsidRPr="000442D7" w:rsidR="000D5D74" w:rsidP="008C6D39" w:rsidRDefault="000D5D74" w14:paraId="367C3A84" w14:textId="1B6E49FD">
      <w:pPr>
        <w:pStyle w:val="NormalWeb"/>
        <w:jc w:val="both"/>
        <w:rPr>
          <w:rFonts w:ascii="Verdana" w:hAnsi="Verdana"/>
          <w:sz w:val="22"/>
          <w:szCs w:val="22"/>
        </w:rPr>
      </w:pPr>
      <w:r w:rsidRPr="000442D7">
        <w:rPr>
          <w:rFonts w:ascii="Verdana" w:hAnsi="Verdana"/>
          <w:sz w:val="22"/>
          <w:szCs w:val="22"/>
        </w:rPr>
        <w:t>La estrategia se establecerá en un documento que deberá contener el propósito de la función de auditoría interna, un objetivo general de largo plazo que cubra, como mínimo, el período de gobierno nacional, los objetivos estratégicos y, de manera clara, las estrategias, seguidas de las iniciativas y actividades que respalden el aseguramiento de los aspectos clave de éxito de la operación, sobre los cuales las partes interesadas internas y externas han manifestado sus expectativas.</w:t>
      </w:r>
    </w:p>
    <w:p w:rsidRPr="000442D7" w:rsidR="000D5D74" w:rsidP="008C6D39" w:rsidRDefault="000D5D74" w14:paraId="56DDBC68" w14:textId="028B0468">
      <w:pPr>
        <w:pStyle w:val="NormalWeb"/>
        <w:jc w:val="both"/>
        <w:rPr>
          <w:rFonts w:ascii="Verdana" w:hAnsi="Verdana"/>
          <w:sz w:val="22"/>
          <w:szCs w:val="22"/>
        </w:rPr>
      </w:pPr>
      <w:r w:rsidRPr="000442D7">
        <w:rPr>
          <w:rFonts w:ascii="Verdana" w:hAnsi="Verdana"/>
          <w:sz w:val="22"/>
          <w:szCs w:val="22"/>
        </w:rPr>
        <w:t>La estrategia deberá ser revisada, como mínimo, una vez al año en sesión del Comité Institucional de Coordinación de Control Interno, con el fin de monitorear su avance y, de ser necesario, introducir ajustes de acuerdo con las novedades o cambios que se presenten.</w:t>
      </w:r>
    </w:p>
    <w:p w:rsidRPr="000442D7" w:rsidR="000D5D74" w:rsidP="008C6D39" w:rsidRDefault="000D5D74" w14:paraId="1391D58C" w14:textId="77777777">
      <w:pPr>
        <w:pStyle w:val="NormalWeb"/>
        <w:rPr>
          <w:rFonts w:ascii="Verdana" w:hAnsi="Verdana"/>
          <w:sz w:val="22"/>
          <w:szCs w:val="22"/>
        </w:rPr>
      </w:pPr>
      <w:r w:rsidRPr="000442D7">
        <w:rPr>
          <w:rFonts w:ascii="Verdana" w:hAnsi="Verdana"/>
          <w:sz w:val="22"/>
          <w:szCs w:val="22"/>
        </w:rPr>
        <w:t>Para la elaboración de la estrategia, se deberán adelantar las siguientes actividades:</w:t>
      </w:r>
    </w:p>
    <w:p w:rsidRPr="000442D7" w:rsidR="000D5D74" w:rsidRDefault="000D5D74" w14:paraId="5CBA27AF" w14:textId="6F53E044">
      <w:pPr>
        <w:pStyle w:val="NormalWeb"/>
        <w:numPr>
          <w:ilvl w:val="0"/>
          <w:numId w:val="15"/>
        </w:numPr>
        <w:tabs>
          <w:tab w:val="left" w:pos="426"/>
        </w:tabs>
        <w:spacing w:before="0" w:beforeAutospacing="0" w:after="0" w:afterAutospacing="0"/>
        <w:ind w:left="142" w:firstLine="0"/>
        <w:jc w:val="both"/>
        <w:rPr>
          <w:rFonts w:ascii="Verdana" w:hAnsi="Verdana"/>
          <w:sz w:val="22"/>
          <w:szCs w:val="22"/>
        </w:rPr>
      </w:pPr>
      <w:r w:rsidRPr="000442D7">
        <w:rPr>
          <w:rStyle w:val="Fuerte"/>
          <w:rFonts w:ascii="Verdana" w:hAnsi="Verdana"/>
          <w:b w:val="0"/>
          <w:bCs w:val="0"/>
          <w:sz w:val="22"/>
          <w:szCs w:val="22"/>
        </w:rPr>
        <w:t>Entendimiento del contexto del Ministerio</w:t>
      </w:r>
      <w:r w:rsidRPr="000442D7">
        <w:rPr>
          <w:rFonts w:ascii="Verdana" w:hAnsi="Verdana"/>
          <w:sz w:val="22"/>
          <w:szCs w:val="22"/>
        </w:rPr>
        <w:t xml:space="preserve">, el cual se realizará mediante el diligenciamiento del </w:t>
      </w:r>
      <w:r w:rsidRPr="000442D7" w:rsidR="00DC3963">
        <w:rPr>
          <w:rFonts w:ascii="Verdana" w:hAnsi="Verdana"/>
          <w:i/>
          <w:iCs/>
          <w:sz w:val="22"/>
          <w:szCs w:val="22"/>
        </w:rPr>
        <w:t xml:space="preserve">Formato Entendimiento Ministerio </w:t>
      </w:r>
      <w:r w:rsidRPr="000442D7" w:rsidR="00E66AC0">
        <w:rPr>
          <w:rFonts w:ascii="Verdana" w:hAnsi="Verdana"/>
          <w:i/>
          <w:iCs/>
          <w:sz w:val="22"/>
          <w:szCs w:val="22"/>
        </w:rPr>
        <w:t xml:space="preserve">Para </w:t>
      </w:r>
      <w:r w:rsidRPr="000442D7" w:rsidR="00DC3963">
        <w:rPr>
          <w:rFonts w:ascii="Verdana" w:hAnsi="Verdana"/>
          <w:i/>
          <w:iCs/>
          <w:sz w:val="22"/>
          <w:szCs w:val="22"/>
        </w:rPr>
        <w:t>Plan Estratégico</w:t>
      </w:r>
      <w:r w:rsidRPr="000442D7" w:rsidR="00E66AC0">
        <w:rPr>
          <w:rFonts w:ascii="Verdana" w:hAnsi="Verdana"/>
          <w:i/>
          <w:iCs/>
          <w:sz w:val="22"/>
          <w:szCs w:val="22"/>
        </w:rPr>
        <w:t xml:space="preserve"> de Auditoría Interna</w:t>
      </w:r>
      <w:r w:rsidR="005E2733">
        <w:rPr>
          <w:rFonts w:ascii="Verdana" w:hAnsi="Verdana"/>
          <w:i/>
          <w:iCs/>
          <w:sz w:val="22"/>
          <w:szCs w:val="22"/>
        </w:rPr>
        <w:t xml:space="preserve"> (ES-FM-0</w:t>
      </w:r>
      <w:r w:rsidR="00055BC1">
        <w:rPr>
          <w:rFonts w:ascii="Verdana" w:hAnsi="Verdana"/>
          <w:i/>
          <w:iCs/>
          <w:sz w:val="22"/>
          <w:szCs w:val="22"/>
        </w:rPr>
        <w:t>14</w:t>
      </w:r>
      <w:r w:rsidR="005E2733">
        <w:rPr>
          <w:rFonts w:ascii="Verdana" w:hAnsi="Verdana"/>
          <w:i/>
          <w:iCs/>
          <w:sz w:val="22"/>
          <w:szCs w:val="22"/>
        </w:rPr>
        <w:t>)</w:t>
      </w:r>
      <w:r w:rsidRPr="000442D7" w:rsidR="00E66AC0">
        <w:rPr>
          <w:rFonts w:ascii="Verdana" w:hAnsi="Verdana"/>
          <w:i/>
          <w:iCs/>
          <w:sz w:val="22"/>
          <w:szCs w:val="22"/>
        </w:rPr>
        <w:t>.</w:t>
      </w:r>
    </w:p>
    <w:p w:rsidRPr="000442D7" w:rsidR="0090191A" w:rsidP="0090191A" w:rsidRDefault="0090191A" w14:paraId="66D55F11" w14:textId="77777777">
      <w:pPr>
        <w:pStyle w:val="NormalWeb"/>
        <w:tabs>
          <w:tab w:val="left" w:pos="426"/>
        </w:tabs>
        <w:spacing w:before="0" w:beforeAutospacing="0" w:after="0" w:afterAutospacing="0"/>
        <w:ind w:left="142"/>
        <w:jc w:val="both"/>
        <w:rPr>
          <w:rStyle w:val="Fuerte"/>
          <w:rFonts w:ascii="Verdana" w:hAnsi="Verdana"/>
          <w:b w:val="0"/>
          <w:bCs w:val="0"/>
          <w:sz w:val="22"/>
          <w:szCs w:val="22"/>
        </w:rPr>
      </w:pPr>
    </w:p>
    <w:p w:rsidRPr="000442D7" w:rsidR="000D5D74" w:rsidRDefault="000D5D74" w14:paraId="6C915DE1" w14:textId="3288DF11">
      <w:pPr>
        <w:pStyle w:val="NormalWeb"/>
        <w:numPr>
          <w:ilvl w:val="0"/>
          <w:numId w:val="15"/>
        </w:numPr>
        <w:tabs>
          <w:tab w:val="left" w:pos="426"/>
        </w:tabs>
        <w:spacing w:before="0" w:beforeAutospacing="0" w:after="0" w:afterAutospacing="0"/>
        <w:ind w:left="142" w:firstLine="0"/>
        <w:jc w:val="both"/>
        <w:rPr>
          <w:rFonts w:ascii="Verdana" w:hAnsi="Verdana"/>
          <w:sz w:val="22"/>
          <w:szCs w:val="22"/>
        </w:rPr>
      </w:pPr>
      <w:r w:rsidRPr="000442D7">
        <w:rPr>
          <w:rStyle w:val="Fuerte"/>
          <w:rFonts w:ascii="Verdana" w:hAnsi="Verdana"/>
          <w:b w:val="0"/>
          <w:bCs w:val="0"/>
          <w:sz w:val="22"/>
          <w:szCs w:val="22"/>
        </w:rPr>
        <w:t>Análisis de la estructura, ejecución, tecnología y calidad de la función de auditoría interna</w:t>
      </w:r>
      <w:r w:rsidRPr="000442D7">
        <w:rPr>
          <w:rFonts w:ascii="Verdana" w:hAnsi="Verdana"/>
          <w:sz w:val="22"/>
          <w:szCs w:val="22"/>
        </w:rPr>
        <w:t xml:space="preserve">, así como la elaboración del análisis DOFA de la función de auditoría interna, registrados en el </w:t>
      </w:r>
      <w:r w:rsidRPr="000442D7" w:rsidR="00D0225A">
        <w:rPr>
          <w:rFonts w:ascii="Verdana" w:hAnsi="Verdana"/>
          <w:i/>
          <w:iCs/>
          <w:sz w:val="22"/>
          <w:szCs w:val="22"/>
        </w:rPr>
        <w:t>Formato Análisis DOFA de la Auditoría Interna</w:t>
      </w:r>
      <w:r w:rsidR="005E2733">
        <w:rPr>
          <w:rFonts w:ascii="Verdana" w:hAnsi="Verdana"/>
          <w:i/>
          <w:iCs/>
          <w:sz w:val="22"/>
          <w:szCs w:val="22"/>
        </w:rPr>
        <w:t xml:space="preserve"> (ES-FM-0</w:t>
      </w:r>
      <w:r w:rsidR="00055BC1">
        <w:rPr>
          <w:rFonts w:ascii="Verdana" w:hAnsi="Verdana"/>
          <w:i/>
          <w:iCs/>
          <w:sz w:val="22"/>
          <w:szCs w:val="22"/>
        </w:rPr>
        <w:t>15</w:t>
      </w:r>
      <w:r w:rsidR="005E2733">
        <w:rPr>
          <w:rFonts w:ascii="Verdana" w:hAnsi="Verdana"/>
          <w:i/>
          <w:iCs/>
          <w:sz w:val="22"/>
          <w:szCs w:val="22"/>
        </w:rPr>
        <w:t>)</w:t>
      </w:r>
      <w:r w:rsidRPr="000442D7" w:rsidR="00C74F95">
        <w:rPr>
          <w:rFonts w:ascii="Verdana" w:hAnsi="Verdana"/>
          <w:i/>
          <w:iCs/>
          <w:sz w:val="22"/>
          <w:szCs w:val="22"/>
        </w:rPr>
        <w:t>.</w:t>
      </w:r>
    </w:p>
    <w:p w:rsidRPr="000442D7" w:rsidR="0090191A" w:rsidP="0090191A" w:rsidRDefault="0090191A" w14:paraId="41AF454E" w14:textId="77777777">
      <w:pPr>
        <w:pStyle w:val="NormalWeb"/>
        <w:tabs>
          <w:tab w:val="left" w:pos="426"/>
        </w:tabs>
        <w:spacing w:before="0" w:beforeAutospacing="0" w:after="0" w:afterAutospacing="0"/>
        <w:jc w:val="both"/>
        <w:rPr>
          <w:rFonts w:ascii="Verdana" w:hAnsi="Verdana"/>
          <w:sz w:val="22"/>
          <w:szCs w:val="22"/>
        </w:rPr>
      </w:pPr>
    </w:p>
    <w:p w:rsidRPr="000442D7" w:rsidR="007479D7" w:rsidP="008C6D39" w:rsidRDefault="19106122" w14:paraId="3ABC7B30" w14:textId="5B126A42">
      <w:pPr>
        <w:pStyle w:val="Ttulo2"/>
        <w:rPr>
          <w:rFonts w:ascii="Verdana" w:hAnsi="Verdana" w:eastAsia="Verdana" w:cs="Verdana"/>
          <w:b/>
          <w:bCs/>
          <w:color w:val="auto"/>
          <w:kern w:val="2"/>
          <w:sz w:val="22"/>
          <w:szCs w:val="22"/>
          <w14:ligatures w14:val="standardContextual"/>
        </w:rPr>
      </w:pPr>
      <w:bookmarkStart w:name="_Toc227934499" w:id="20"/>
      <w:r w:rsidRPr="000442D7">
        <w:rPr>
          <w:rFonts w:ascii="Verdana" w:hAnsi="Verdana" w:eastAsia="Verdana" w:cs="Verdana"/>
          <w:b/>
          <w:bCs/>
          <w:color w:val="auto"/>
          <w:kern w:val="2"/>
          <w:sz w:val="22"/>
          <w:szCs w:val="22"/>
          <w14:ligatures w14:val="standardContextual"/>
        </w:rPr>
        <w:t xml:space="preserve">4.2 Planeación general de </w:t>
      </w:r>
      <w:r w:rsidRPr="000442D7" w:rsidR="00405CF8">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 xml:space="preserve">uditoría </w:t>
      </w:r>
      <w:r w:rsidRPr="000442D7" w:rsidR="00405CF8">
        <w:rPr>
          <w:rFonts w:ascii="Verdana" w:hAnsi="Verdana" w:eastAsia="Verdana" w:cs="Verdana"/>
          <w:b/>
          <w:bCs/>
          <w:color w:val="auto"/>
          <w:kern w:val="2"/>
          <w:sz w:val="22"/>
          <w:szCs w:val="22"/>
          <w14:ligatures w14:val="standardContextual"/>
        </w:rPr>
        <w:t>i</w:t>
      </w:r>
      <w:r w:rsidRPr="000442D7" w:rsidR="00FB74CA">
        <w:rPr>
          <w:rFonts w:ascii="Verdana" w:hAnsi="Verdana" w:eastAsia="Verdana" w:cs="Verdana"/>
          <w:b/>
          <w:bCs/>
          <w:color w:val="auto"/>
          <w:kern w:val="2"/>
          <w:sz w:val="22"/>
          <w:szCs w:val="22"/>
          <w14:ligatures w14:val="standardContextual"/>
        </w:rPr>
        <w:t xml:space="preserve">nterna </w:t>
      </w:r>
      <w:r w:rsidRPr="000442D7">
        <w:rPr>
          <w:rFonts w:ascii="Verdana" w:hAnsi="Verdana" w:eastAsia="Verdana" w:cs="Verdana"/>
          <w:b/>
          <w:bCs/>
          <w:color w:val="auto"/>
          <w:kern w:val="2"/>
          <w:sz w:val="22"/>
          <w:szCs w:val="22"/>
          <w14:ligatures w14:val="standardContextual"/>
        </w:rPr>
        <w:t>basada en riesgos</w:t>
      </w:r>
      <w:bookmarkEnd w:id="20"/>
      <w:r w:rsidRPr="000442D7">
        <w:rPr>
          <w:rFonts w:ascii="Verdana" w:hAnsi="Verdana" w:eastAsia="Verdana" w:cs="Verdana"/>
          <w:b/>
          <w:bCs/>
          <w:color w:val="auto"/>
          <w:kern w:val="2"/>
          <w:sz w:val="22"/>
          <w:szCs w:val="22"/>
          <w14:ligatures w14:val="standardContextual"/>
        </w:rPr>
        <w:t xml:space="preserve"> </w:t>
      </w:r>
    </w:p>
    <w:p w:rsidRPr="000442D7" w:rsidR="007479D7" w:rsidP="008C6D39" w:rsidRDefault="007479D7" w14:paraId="4EE9E917" w14:textId="77777777">
      <w:pPr>
        <w:rPr>
          <w:sz w:val="22"/>
          <w:szCs w:val="22"/>
        </w:rPr>
      </w:pPr>
    </w:p>
    <w:p w:rsidRPr="000442D7" w:rsidR="006C63DE" w:rsidP="008C6D39" w:rsidRDefault="19106122" w14:paraId="101318F6" w14:textId="182DA47F">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El Plan Anual de Auditoría Interna basado en riesgos es una herramienta dinámica de planificación que permite establecer las prioridades de la auditoría interna, alineándolas con las metas y objetivos de</w:t>
      </w:r>
      <w:r w:rsidRPr="000442D7" w:rsidR="00FB74CA">
        <w:rPr>
          <w:rFonts w:ascii="Verdana" w:hAnsi="Verdana" w:eastAsia="Verdana" w:cs="Verdana"/>
          <w:sz w:val="22"/>
          <w:szCs w:val="22"/>
          <w:lang w:val="es"/>
        </w:rPr>
        <w:t>l Ministerio</w:t>
      </w:r>
      <w:r w:rsidRPr="000442D7">
        <w:rPr>
          <w:rFonts w:ascii="Verdana" w:hAnsi="Verdana" w:eastAsia="Verdana" w:cs="Verdana"/>
          <w:sz w:val="22"/>
          <w:szCs w:val="22"/>
          <w:lang w:val="es"/>
        </w:rPr>
        <w:t xml:space="preserve">. Es un proceso sistemático y disciplinado que utiliza </w:t>
      </w:r>
      <w:r w:rsidRPr="000442D7">
        <w:rPr>
          <w:rFonts w:ascii="Verdana" w:hAnsi="Verdana" w:eastAsia="Verdana" w:cs="Verdana"/>
          <w:sz w:val="22"/>
          <w:szCs w:val="22"/>
          <w:lang w:val="es"/>
        </w:rPr>
        <w:lastRenderedPageBreak/>
        <w:t>un enfoque metodológico en su formulación, basado en el análisis de riesgos y criterios que podrían afectar la estrategia y el cumplimiento de los objetivos de la entidad</w:t>
      </w:r>
      <w:r w:rsidRPr="000442D7" w:rsidR="005A531E">
        <w:rPr>
          <w:rFonts w:ascii="Verdana" w:hAnsi="Verdana" w:eastAsia="Verdana" w:cs="Verdana"/>
          <w:sz w:val="22"/>
          <w:szCs w:val="22"/>
          <w:lang w:val="es"/>
        </w:rPr>
        <w:t>,</w:t>
      </w:r>
      <w:r w:rsidRPr="000442D7">
        <w:rPr>
          <w:rFonts w:ascii="Verdana" w:hAnsi="Verdana" w:eastAsia="Verdana" w:cs="Verdana"/>
          <w:sz w:val="22"/>
          <w:szCs w:val="22"/>
          <w:lang w:val="es"/>
        </w:rPr>
        <w:t xml:space="preserve"> el cual debe ser elaborado anualmente por la Oficina de Control Interno</w:t>
      </w:r>
      <w:r w:rsidRPr="000442D7" w:rsidR="005A531E">
        <w:rPr>
          <w:rFonts w:ascii="Verdana" w:hAnsi="Verdana" w:eastAsia="Verdana" w:cs="Verdana"/>
          <w:sz w:val="22"/>
          <w:szCs w:val="22"/>
          <w:lang w:val="es"/>
        </w:rPr>
        <w:t xml:space="preserve"> y presentado ante el</w:t>
      </w:r>
      <w:r w:rsidRPr="000442D7" w:rsidR="001B5C6A">
        <w:rPr>
          <w:rFonts w:ascii="Verdana" w:hAnsi="Verdana" w:eastAsia="Verdana" w:cs="Verdana"/>
          <w:sz w:val="22"/>
          <w:szCs w:val="22"/>
          <w:lang w:val="es"/>
        </w:rPr>
        <w:t xml:space="preserve"> Comité Institucional de Coordinación de Control Interno </w:t>
      </w:r>
      <w:r w:rsidRPr="000442D7" w:rsidR="005A531E">
        <w:rPr>
          <w:rFonts w:ascii="Verdana" w:hAnsi="Verdana" w:eastAsia="Verdana" w:cs="Verdana"/>
          <w:sz w:val="22"/>
          <w:szCs w:val="22"/>
          <w:lang w:val="es"/>
        </w:rPr>
        <w:t>para su aprobación</w:t>
      </w:r>
    </w:p>
    <w:p w:rsidRPr="000442D7" w:rsidR="00C340BC" w:rsidP="008C6D39" w:rsidRDefault="00C340BC" w14:paraId="765F0A13" w14:textId="77777777">
      <w:pPr>
        <w:spacing w:line="276" w:lineRule="auto"/>
        <w:jc w:val="both"/>
        <w:rPr>
          <w:rFonts w:ascii="Verdana" w:hAnsi="Verdana" w:eastAsia="Verdana" w:cs="Verdana"/>
          <w:sz w:val="22"/>
          <w:szCs w:val="22"/>
          <w:lang w:val="es"/>
        </w:rPr>
      </w:pPr>
    </w:p>
    <w:p w:rsidRPr="000442D7" w:rsidR="00C340BC" w:rsidP="008C6D39" w:rsidRDefault="00C340BC" w14:paraId="0BB9677C" w14:textId="6C26A3EA">
      <w:pPr>
        <w:spacing w:line="276" w:lineRule="auto"/>
        <w:jc w:val="both"/>
        <w:rPr>
          <w:rFonts w:ascii="Verdana" w:hAnsi="Verdana"/>
          <w:sz w:val="22"/>
          <w:szCs w:val="22"/>
        </w:rPr>
      </w:pPr>
      <w:r w:rsidRPr="000442D7">
        <w:rPr>
          <w:rFonts w:ascii="Verdana" w:hAnsi="Verdana" w:eastAsia="Verdana" w:cs="Verdana"/>
          <w:sz w:val="22"/>
          <w:szCs w:val="22"/>
          <w:lang w:val="es"/>
        </w:rPr>
        <w:t>Nota. El jefe de la Oficina de Control Interno podrá modificar las fechas de realización de las auditorías internas programadas en el Plan Anual de Auditoría Interna</w:t>
      </w:r>
      <w:r w:rsidRPr="000442D7" w:rsidR="00D23195">
        <w:rPr>
          <w:rFonts w:ascii="Verdana" w:hAnsi="Verdana" w:eastAsia="Verdana" w:cs="Verdana"/>
          <w:sz w:val="22"/>
          <w:szCs w:val="22"/>
          <w:lang w:val="es"/>
        </w:rPr>
        <w:t>, con la respectiva justificación.</w:t>
      </w:r>
    </w:p>
    <w:p w:rsidRPr="000442D7" w:rsidR="009F221D" w:rsidP="008C6D39" w:rsidRDefault="009F221D" w14:paraId="1E0022D1" w14:textId="77777777">
      <w:pPr>
        <w:spacing w:line="276" w:lineRule="auto"/>
        <w:jc w:val="both"/>
        <w:rPr>
          <w:rFonts w:ascii="Verdana" w:hAnsi="Verdana" w:eastAsia="Verdana" w:cs="Verdana"/>
          <w:sz w:val="22"/>
          <w:szCs w:val="22"/>
          <w:lang w:val="es"/>
        </w:rPr>
      </w:pPr>
    </w:p>
    <w:p w:rsidRPr="000442D7" w:rsidR="006C63DE" w:rsidP="008C6D39" w:rsidRDefault="19106122" w14:paraId="4E4E2854" w14:textId="723C3699">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Para la elaboración del </w:t>
      </w:r>
      <w:r w:rsidRPr="000442D7" w:rsidR="00042FC1">
        <w:rPr>
          <w:rFonts w:ascii="Verdana" w:hAnsi="Verdana" w:eastAsia="Verdana" w:cs="Verdana"/>
          <w:sz w:val="22"/>
          <w:szCs w:val="22"/>
          <w:lang w:val="es"/>
        </w:rPr>
        <w:t>P</w:t>
      </w:r>
      <w:r w:rsidRPr="000442D7">
        <w:rPr>
          <w:rFonts w:ascii="Verdana" w:hAnsi="Verdana" w:eastAsia="Verdana" w:cs="Verdana"/>
          <w:sz w:val="22"/>
          <w:szCs w:val="22"/>
          <w:lang w:val="es"/>
        </w:rPr>
        <w:t xml:space="preserve">lan </w:t>
      </w:r>
      <w:r w:rsidRPr="000442D7" w:rsidR="00042FC1">
        <w:rPr>
          <w:rFonts w:ascii="Verdana" w:hAnsi="Verdana" w:eastAsia="Verdana" w:cs="Verdana"/>
          <w:sz w:val="22"/>
          <w:szCs w:val="22"/>
          <w:lang w:val="es"/>
        </w:rPr>
        <w:t>A</w:t>
      </w:r>
      <w:r w:rsidRPr="000442D7" w:rsidR="004D4570">
        <w:rPr>
          <w:rFonts w:ascii="Verdana" w:hAnsi="Verdana" w:eastAsia="Verdana" w:cs="Verdana"/>
          <w:sz w:val="22"/>
          <w:szCs w:val="22"/>
          <w:lang w:val="es"/>
        </w:rPr>
        <w:t xml:space="preserve">nual de </w:t>
      </w:r>
      <w:r w:rsidRPr="000442D7" w:rsidR="00042FC1">
        <w:rPr>
          <w:rFonts w:ascii="Verdana" w:hAnsi="Verdana" w:eastAsia="Verdana" w:cs="Verdana"/>
          <w:sz w:val="22"/>
          <w:szCs w:val="22"/>
          <w:lang w:val="es"/>
        </w:rPr>
        <w:t>A</w:t>
      </w:r>
      <w:r w:rsidRPr="000442D7" w:rsidR="004D4570">
        <w:rPr>
          <w:rFonts w:ascii="Verdana" w:hAnsi="Verdana" w:eastAsia="Verdana" w:cs="Verdana"/>
          <w:sz w:val="22"/>
          <w:szCs w:val="22"/>
          <w:lang w:val="es"/>
        </w:rPr>
        <w:t xml:space="preserve">uditoría </w:t>
      </w:r>
      <w:r w:rsidRPr="000442D7" w:rsidR="00042FC1">
        <w:rPr>
          <w:rFonts w:ascii="Verdana" w:hAnsi="Verdana" w:eastAsia="Verdana" w:cs="Verdana"/>
          <w:sz w:val="22"/>
          <w:szCs w:val="22"/>
          <w:lang w:val="es"/>
        </w:rPr>
        <w:t>I</w:t>
      </w:r>
      <w:r w:rsidRPr="000442D7" w:rsidR="004D4570">
        <w:rPr>
          <w:rFonts w:ascii="Verdana" w:hAnsi="Verdana" w:eastAsia="Verdana" w:cs="Verdana"/>
          <w:sz w:val="22"/>
          <w:szCs w:val="22"/>
          <w:lang w:val="es"/>
        </w:rPr>
        <w:t xml:space="preserve">nterna </w:t>
      </w:r>
      <w:r w:rsidRPr="000442D7">
        <w:rPr>
          <w:rFonts w:ascii="Verdana" w:hAnsi="Verdana" w:eastAsia="Verdana" w:cs="Verdana"/>
          <w:sz w:val="22"/>
          <w:szCs w:val="22"/>
          <w:lang w:val="es"/>
        </w:rPr>
        <w:t>se debe</w:t>
      </w:r>
      <w:r w:rsidRPr="000442D7" w:rsidR="00FB74CA">
        <w:rPr>
          <w:rFonts w:ascii="Verdana" w:hAnsi="Verdana" w:eastAsia="Verdana" w:cs="Verdana"/>
          <w:sz w:val="22"/>
          <w:szCs w:val="22"/>
          <w:lang w:val="es"/>
        </w:rPr>
        <w:t>n</w:t>
      </w:r>
      <w:r w:rsidRPr="000442D7">
        <w:rPr>
          <w:rFonts w:ascii="Verdana" w:hAnsi="Verdana" w:eastAsia="Verdana" w:cs="Verdana"/>
          <w:sz w:val="22"/>
          <w:szCs w:val="22"/>
          <w:lang w:val="es"/>
        </w:rPr>
        <w:t xml:space="preserve"> tener en cuenta los siguientes pasos:</w:t>
      </w:r>
    </w:p>
    <w:p w:rsidRPr="000442D7" w:rsidR="00FB2675" w:rsidP="008C6D39" w:rsidRDefault="00FB2675" w14:paraId="67C58F35" w14:textId="77777777">
      <w:pPr>
        <w:spacing w:line="276" w:lineRule="auto"/>
        <w:jc w:val="both"/>
        <w:rPr>
          <w:rFonts w:ascii="Verdana" w:hAnsi="Verdana" w:eastAsia="Verdana" w:cs="Verdana"/>
          <w:lang w:val="es"/>
        </w:rPr>
      </w:pPr>
    </w:p>
    <w:p w:rsidRPr="000442D7" w:rsidR="00FB2675" w:rsidP="008C6D39" w:rsidRDefault="00FB2675" w14:paraId="13164F58" w14:textId="7537CFF3">
      <w:pPr>
        <w:spacing w:line="276" w:lineRule="auto"/>
        <w:jc w:val="center"/>
        <w:rPr>
          <w:rFonts w:ascii="Verdana" w:hAnsi="Verdana" w:eastAsia="Verdana" w:cs="Verdana"/>
          <w:sz w:val="20"/>
          <w:szCs w:val="20"/>
          <w:lang w:val="es"/>
        </w:rPr>
      </w:pPr>
      <w:r w:rsidRPr="000442D7">
        <w:rPr>
          <w:rFonts w:ascii="Verdana" w:hAnsi="Verdana" w:eastAsia="Verdana" w:cs="Verdana"/>
          <w:b/>
          <w:bCs/>
          <w:sz w:val="20"/>
          <w:szCs w:val="20"/>
          <w:lang w:val="es"/>
        </w:rPr>
        <w:t>Imagen 1.</w:t>
      </w:r>
      <w:r w:rsidRPr="000442D7">
        <w:rPr>
          <w:rFonts w:ascii="Verdana" w:hAnsi="Verdana" w:eastAsia="Verdana" w:cs="Verdana"/>
          <w:sz w:val="20"/>
          <w:szCs w:val="20"/>
          <w:lang w:val="es"/>
        </w:rPr>
        <w:t xml:space="preserve"> </w:t>
      </w:r>
      <w:r w:rsidRPr="000442D7" w:rsidR="00F7289E">
        <w:rPr>
          <w:rFonts w:ascii="Verdana" w:hAnsi="Verdana" w:eastAsia="Verdana" w:cs="Verdana"/>
          <w:sz w:val="20"/>
          <w:szCs w:val="20"/>
          <w:lang w:val="es"/>
        </w:rPr>
        <w:t>Planeación general de la Auditoría Interna</w:t>
      </w:r>
    </w:p>
    <w:p w:rsidRPr="000442D7" w:rsidR="009F221D" w:rsidP="008C6D39" w:rsidRDefault="009F221D" w14:paraId="5150F13D" w14:textId="77777777">
      <w:pPr>
        <w:spacing w:line="276" w:lineRule="auto"/>
        <w:jc w:val="center"/>
        <w:rPr>
          <w:rFonts w:ascii="Verdana" w:hAnsi="Verdana"/>
          <w:sz w:val="20"/>
          <w:szCs w:val="20"/>
        </w:rPr>
      </w:pPr>
    </w:p>
    <w:p w:rsidRPr="000442D7" w:rsidR="006C63DE" w:rsidP="008C6D39" w:rsidRDefault="4B22A06A" w14:paraId="4DD9665D" w14:textId="39D83956">
      <w:pPr>
        <w:spacing w:line="276" w:lineRule="auto"/>
        <w:jc w:val="center"/>
      </w:pPr>
      <w:r w:rsidRPr="000442D7">
        <w:rPr>
          <w:noProof/>
        </w:rPr>
        <w:drawing>
          <wp:inline distT="0" distB="0" distL="0" distR="0" wp14:anchorId="5CBE08E4" wp14:editId="7670B8A3">
            <wp:extent cx="5734957" cy="2042809"/>
            <wp:effectExtent l="0" t="0" r="5715" b="1905"/>
            <wp:docPr id="934073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73527" name="Picture 934073527"/>
                    <pic:cNvPicPr/>
                  </pic:nvPicPr>
                  <pic:blipFill rotWithShape="1">
                    <a:blip r:embed="rId12">
                      <a:extLst>
                        <a:ext uri="{28A0092B-C50C-407E-A947-70E740481C1C}">
                          <a14:useLocalDpi xmlns:a14="http://schemas.microsoft.com/office/drawing/2010/main"/>
                        </a:ext>
                      </a:extLst>
                    </a:blip>
                    <a:srcRect t="13457" b="5775"/>
                    <a:stretch>
                      <a:fillRect/>
                    </a:stretch>
                  </pic:blipFill>
                  <pic:spPr bwMode="auto">
                    <a:xfrm>
                      <a:off x="0" y="0"/>
                      <a:ext cx="5736833" cy="2043477"/>
                    </a:xfrm>
                    <a:prstGeom prst="rect">
                      <a:avLst/>
                    </a:prstGeom>
                    <a:ln>
                      <a:noFill/>
                    </a:ln>
                    <a:extLst>
                      <a:ext uri="{53640926-AAD7-44D8-BBD7-CCE9431645EC}">
                        <a14:shadowObscured xmlns:a14="http://schemas.microsoft.com/office/drawing/2010/main"/>
                      </a:ext>
                    </a:extLst>
                  </pic:spPr>
                </pic:pic>
              </a:graphicData>
            </a:graphic>
          </wp:inline>
        </w:drawing>
      </w:r>
    </w:p>
    <w:p w:rsidRPr="000442D7" w:rsidR="004D4570" w:rsidP="008C6D39" w:rsidRDefault="004D4570" w14:paraId="31CD97FA" w14:textId="0A5D2A50">
      <w:pPr>
        <w:spacing w:line="276" w:lineRule="auto"/>
        <w:ind w:firstLine="708"/>
        <w:jc w:val="center"/>
        <w:rPr>
          <w:rFonts w:ascii="Verdana" w:hAnsi="Verdana"/>
          <w:sz w:val="16"/>
          <w:szCs w:val="16"/>
        </w:rPr>
      </w:pPr>
      <w:r w:rsidRPr="000442D7">
        <w:rPr>
          <w:rFonts w:ascii="Verdana" w:hAnsi="Verdana"/>
          <w:b/>
          <w:bCs/>
          <w:sz w:val="16"/>
          <w:szCs w:val="16"/>
        </w:rPr>
        <w:t>Fuente:</w:t>
      </w:r>
      <w:r w:rsidRPr="000442D7" w:rsidR="0062738E">
        <w:rPr>
          <w:rFonts w:ascii="Verdana" w:hAnsi="Verdana"/>
          <w:sz w:val="16"/>
          <w:szCs w:val="16"/>
        </w:rPr>
        <w:t xml:space="preserve"> </w:t>
      </w:r>
      <w:r w:rsidRPr="000442D7" w:rsidR="004A6294">
        <w:rPr>
          <w:rFonts w:ascii="Verdana" w:hAnsi="Verdana" w:eastAsia="Verdana" w:cs="Verdana"/>
          <w:sz w:val="16"/>
          <w:szCs w:val="16"/>
          <w:lang w:val="es"/>
        </w:rPr>
        <w:t>Creación propia basada en la</w:t>
      </w:r>
      <w:r w:rsidRPr="000442D7" w:rsidR="004A6294">
        <w:rPr>
          <w:rFonts w:ascii="Verdana" w:hAnsi="Verdana" w:eastAsia="Verdana" w:cs="Verdana"/>
          <w:b/>
          <w:bCs/>
          <w:sz w:val="16"/>
          <w:szCs w:val="16"/>
          <w:lang w:val="es"/>
        </w:rPr>
        <w:t xml:space="preserve"> </w:t>
      </w:r>
      <w:r w:rsidRPr="000442D7" w:rsidR="004A6294">
        <w:rPr>
          <w:rFonts w:ascii="Verdana" w:hAnsi="Verdana" w:eastAsia="Verdana" w:cs="Verdana"/>
          <w:sz w:val="16"/>
          <w:szCs w:val="16"/>
          <w:lang w:val="es"/>
        </w:rPr>
        <w:t xml:space="preserve">Guía de </w:t>
      </w:r>
      <w:r w:rsidRPr="000442D7" w:rsidR="00042FC1">
        <w:rPr>
          <w:rFonts w:ascii="Verdana" w:hAnsi="Verdana" w:eastAsia="Verdana" w:cs="Verdana"/>
          <w:sz w:val="16"/>
          <w:szCs w:val="16"/>
          <w:lang w:val="es"/>
        </w:rPr>
        <w:t>A</w:t>
      </w:r>
      <w:r w:rsidRPr="000442D7" w:rsidR="004A6294">
        <w:rPr>
          <w:rFonts w:ascii="Verdana" w:hAnsi="Verdana" w:eastAsia="Verdana" w:cs="Verdana"/>
          <w:sz w:val="16"/>
          <w:szCs w:val="16"/>
          <w:lang w:val="es"/>
        </w:rPr>
        <w:t xml:space="preserve">uditoría </w:t>
      </w:r>
      <w:r w:rsidRPr="000442D7" w:rsidR="00042FC1">
        <w:rPr>
          <w:rFonts w:ascii="Verdana" w:hAnsi="Verdana" w:eastAsia="Verdana" w:cs="Verdana"/>
          <w:sz w:val="16"/>
          <w:szCs w:val="16"/>
          <w:lang w:val="es"/>
        </w:rPr>
        <w:t>I</w:t>
      </w:r>
      <w:r w:rsidRPr="000442D7" w:rsidR="004A6294">
        <w:rPr>
          <w:rFonts w:ascii="Verdana" w:hAnsi="Verdana" w:eastAsia="Verdana" w:cs="Verdana"/>
          <w:sz w:val="16"/>
          <w:szCs w:val="16"/>
          <w:lang w:val="es"/>
        </w:rPr>
        <w:t>nterna basada en riesgos para entidades públicas V4 – Julio de 2020</w:t>
      </w:r>
      <w:r w:rsidRPr="000442D7" w:rsidR="002775BB">
        <w:rPr>
          <w:rFonts w:ascii="Verdana" w:hAnsi="Verdana" w:eastAsia="Verdana" w:cs="Verdana"/>
          <w:sz w:val="16"/>
          <w:szCs w:val="16"/>
          <w:lang w:val="es"/>
        </w:rPr>
        <w:t xml:space="preserve"> expedido por el Departamento Administrativo de la Función Pública (DAFP)</w:t>
      </w:r>
      <w:r w:rsidRPr="000442D7" w:rsidR="004A6294">
        <w:rPr>
          <w:rFonts w:ascii="Verdana" w:hAnsi="Verdana" w:eastAsia="Verdana" w:cs="Verdana"/>
          <w:sz w:val="16"/>
          <w:szCs w:val="16"/>
          <w:lang w:val="es"/>
        </w:rPr>
        <w:t>.</w:t>
      </w:r>
    </w:p>
    <w:p w:rsidRPr="000442D7" w:rsidR="009F221D" w:rsidP="008C6D39" w:rsidRDefault="009F221D" w14:paraId="66C29EC1" w14:textId="77777777">
      <w:pPr>
        <w:spacing w:line="276" w:lineRule="auto"/>
        <w:ind w:firstLine="708"/>
        <w:jc w:val="center"/>
        <w:rPr>
          <w:rFonts w:ascii="Verdana" w:hAnsi="Verdana" w:eastAsia="Verdana" w:cs="Verdana"/>
          <w:sz w:val="16"/>
          <w:szCs w:val="16"/>
          <w:lang w:val="es"/>
        </w:rPr>
      </w:pPr>
    </w:p>
    <w:p w:rsidRPr="000442D7" w:rsidR="006C63DE" w:rsidP="008C6D39" w:rsidRDefault="19106122" w14:paraId="0D46EF8B" w14:textId="5D68426B">
      <w:pPr>
        <w:spacing w:line="276" w:lineRule="auto"/>
        <w:rPr>
          <w:rFonts w:ascii="Verdana" w:hAnsi="Verdana" w:eastAsia="Verdana" w:cs="Verdana"/>
          <w:sz w:val="22"/>
          <w:szCs w:val="22"/>
          <w:lang w:val="es"/>
        </w:rPr>
      </w:pPr>
      <w:r w:rsidRPr="000442D7">
        <w:rPr>
          <w:rFonts w:ascii="Verdana" w:hAnsi="Verdana" w:eastAsia="Verdana" w:cs="Verdana"/>
          <w:b/>
          <w:bCs/>
          <w:sz w:val="22"/>
          <w:szCs w:val="22"/>
          <w:lang w:val="es"/>
        </w:rPr>
        <w:t>Paso 1:</w:t>
      </w:r>
      <w:r w:rsidRPr="000442D7">
        <w:rPr>
          <w:rFonts w:ascii="Verdana" w:hAnsi="Verdana" w:eastAsia="Verdana" w:cs="Verdana"/>
          <w:sz w:val="22"/>
          <w:szCs w:val="22"/>
          <w:lang w:val="es"/>
        </w:rPr>
        <w:t xml:space="preserve"> Identificación y conformación del universo de auditoría</w:t>
      </w:r>
    </w:p>
    <w:p w:rsidRPr="000442D7" w:rsidR="005B0C16" w:rsidP="008C6D39" w:rsidRDefault="005B0C16" w14:paraId="4ECA6121" w14:textId="77777777">
      <w:pPr>
        <w:spacing w:line="276" w:lineRule="auto"/>
        <w:rPr>
          <w:rFonts w:ascii="Verdana" w:hAnsi="Verdana"/>
          <w:sz w:val="22"/>
          <w:szCs w:val="22"/>
        </w:rPr>
      </w:pPr>
    </w:p>
    <w:p w:rsidRPr="000442D7" w:rsidR="006C63DE" w:rsidRDefault="19106122" w14:paraId="29978C4F" w14:textId="542B6CE4">
      <w:pPr>
        <w:pStyle w:val="Prrafodelista"/>
        <w:numPr>
          <w:ilvl w:val="0"/>
          <w:numId w:val="34"/>
        </w:numPr>
        <w:tabs>
          <w:tab w:val="left" w:pos="426"/>
        </w:tabs>
        <w:ind w:left="142" w:firstLine="0"/>
        <w:jc w:val="both"/>
        <w:rPr>
          <w:rFonts w:ascii="Verdana" w:hAnsi="Verdana" w:eastAsia="Verdana" w:cs="Verdana"/>
          <w:i/>
          <w:iCs/>
          <w:color w:val="7030A0"/>
          <w:sz w:val="22"/>
          <w:szCs w:val="22"/>
          <w:lang w:val="es"/>
        </w:rPr>
      </w:pPr>
      <w:r w:rsidRPr="000442D7">
        <w:rPr>
          <w:rFonts w:ascii="Verdana" w:hAnsi="Verdana" w:eastAsia="Verdana" w:cs="Verdana"/>
          <w:sz w:val="22"/>
          <w:szCs w:val="22"/>
          <w:lang w:val="es"/>
        </w:rPr>
        <w:t>La ejecución de esta planificación inicia con la comprensión de las características del Min</w:t>
      </w:r>
      <w:r w:rsidRPr="000442D7" w:rsidR="004D4570">
        <w:rPr>
          <w:rFonts w:ascii="Verdana" w:hAnsi="Verdana" w:eastAsia="Verdana" w:cs="Verdana"/>
          <w:sz w:val="22"/>
          <w:szCs w:val="22"/>
          <w:lang w:val="es"/>
        </w:rPr>
        <w:t>isterio</w:t>
      </w:r>
      <w:r w:rsidRPr="000442D7">
        <w:rPr>
          <w:rFonts w:ascii="Verdana" w:hAnsi="Verdana" w:eastAsia="Verdana" w:cs="Verdana"/>
          <w:sz w:val="22"/>
          <w:szCs w:val="22"/>
          <w:lang w:val="es"/>
        </w:rPr>
        <w:t xml:space="preserve">, lo que implica analizar su naturaleza, estructura orgánica, sistemas de gestión, actividades, aspectos de la planeación estratégica, la gestión de riesgos, entre otros; registrando la información en el </w:t>
      </w:r>
      <w:r w:rsidRPr="000442D7" w:rsidR="00FA59C5">
        <w:rPr>
          <w:rFonts w:ascii="Verdana" w:hAnsi="Verdana" w:eastAsia="Verdana" w:cs="Verdana"/>
          <w:i/>
          <w:iCs/>
          <w:sz w:val="22"/>
          <w:szCs w:val="22"/>
          <w:lang w:val="es"/>
        </w:rPr>
        <w:t xml:space="preserve">Formato </w:t>
      </w:r>
      <w:r w:rsidRPr="000442D7" w:rsidR="007A54A4">
        <w:rPr>
          <w:rFonts w:ascii="Verdana" w:hAnsi="Verdana" w:eastAsia="Verdana" w:cs="Verdana"/>
          <w:i/>
          <w:iCs/>
          <w:sz w:val="22"/>
          <w:szCs w:val="22"/>
          <w:lang w:val="es"/>
        </w:rPr>
        <w:t xml:space="preserve">Entendimiento </w:t>
      </w:r>
      <w:r w:rsidRPr="000442D7" w:rsidR="00FA59C5">
        <w:rPr>
          <w:rFonts w:ascii="Verdana" w:hAnsi="Verdana" w:eastAsia="Verdana" w:cs="Verdana"/>
          <w:i/>
          <w:iCs/>
          <w:sz w:val="22"/>
          <w:szCs w:val="22"/>
          <w:lang w:val="es"/>
        </w:rPr>
        <w:t>d</w:t>
      </w:r>
      <w:r w:rsidRPr="000442D7" w:rsidR="007A54A4">
        <w:rPr>
          <w:rFonts w:ascii="Verdana" w:hAnsi="Verdana" w:eastAsia="Verdana" w:cs="Verdana"/>
          <w:i/>
          <w:iCs/>
          <w:sz w:val="22"/>
          <w:szCs w:val="22"/>
          <w:lang w:val="es"/>
        </w:rPr>
        <w:t xml:space="preserve">el Contexto </w:t>
      </w:r>
      <w:r w:rsidRPr="000442D7" w:rsidR="00FA59C5">
        <w:rPr>
          <w:rFonts w:ascii="Verdana" w:hAnsi="Verdana" w:eastAsia="Verdana" w:cs="Verdana"/>
          <w:i/>
          <w:iCs/>
          <w:sz w:val="22"/>
          <w:szCs w:val="22"/>
          <w:lang w:val="es"/>
        </w:rPr>
        <w:t>d</w:t>
      </w:r>
      <w:r w:rsidRPr="000442D7" w:rsidR="007A54A4">
        <w:rPr>
          <w:rFonts w:ascii="Verdana" w:hAnsi="Verdana" w:eastAsia="Verdana" w:cs="Verdana"/>
          <w:i/>
          <w:iCs/>
          <w:sz w:val="22"/>
          <w:szCs w:val="22"/>
          <w:lang w:val="es"/>
        </w:rPr>
        <w:t xml:space="preserve">el Ministerio </w:t>
      </w:r>
      <w:r w:rsidRPr="000442D7" w:rsidR="00FA59C5">
        <w:rPr>
          <w:rFonts w:ascii="Verdana" w:hAnsi="Verdana" w:eastAsia="Verdana" w:cs="Verdana"/>
          <w:i/>
          <w:iCs/>
          <w:sz w:val="22"/>
          <w:szCs w:val="22"/>
          <w:lang w:val="es"/>
        </w:rPr>
        <w:t>p</w:t>
      </w:r>
      <w:r w:rsidRPr="000442D7" w:rsidR="007A54A4">
        <w:rPr>
          <w:rFonts w:ascii="Verdana" w:hAnsi="Verdana" w:eastAsia="Verdana" w:cs="Verdana"/>
          <w:i/>
          <w:iCs/>
          <w:sz w:val="22"/>
          <w:szCs w:val="22"/>
          <w:lang w:val="es"/>
        </w:rPr>
        <w:t xml:space="preserve">ara </w:t>
      </w:r>
      <w:r w:rsidRPr="000442D7" w:rsidR="00FA59C5">
        <w:rPr>
          <w:rFonts w:ascii="Verdana" w:hAnsi="Verdana" w:eastAsia="Verdana" w:cs="Verdana"/>
          <w:i/>
          <w:iCs/>
          <w:sz w:val="22"/>
          <w:szCs w:val="22"/>
          <w:lang w:val="es"/>
        </w:rPr>
        <w:t>e</w:t>
      </w:r>
      <w:r w:rsidRPr="000442D7" w:rsidR="007A54A4">
        <w:rPr>
          <w:rFonts w:ascii="Verdana" w:hAnsi="Verdana" w:eastAsia="Verdana" w:cs="Verdana"/>
          <w:i/>
          <w:iCs/>
          <w:sz w:val="22"/>
          <w:szCs w:val="22"/>
          <w:lang w:val="es"/>
        </w:rPr>
        <w:t xml:space="preserve">l Plan Anual </w:t>
      </w:r>
      <w:r w:rsidRPr="000442D7" w:rsidR="00FA59C5">
        <w:rPr>
          <w:rFonts w:ascii="Verdana" w:hAnsi="Verdana" w:eastAsia="Verdana" w:cs="Verdana"/>
          <w:i/>
          <w:iCs/>
          <w:sz w:val="22"/>
          <w:szCs w:val="22"/>
          <w:lang w:val="es"/>
        </w:rPr>
        <w:t>d</w:t>
      </w:r>
      <w:r w:rsidRPr="000442D7" w:rsidR="007A54A4">
        <w:rPr>
          <w:rFonts w:ascii="Verdana" w:hAnsi="Verdana" w:eastAsia="Verdana" w:cs="Verdana"/>
          <w:i/>
          <w:iCs/>
          <w:sz w:val="22"/>
          <w:szCs w:val="22"/>
          <w:lang w:val="es"/>
        </w:rPr>
        <w:t xml:space="preserve">e </w:t>
      </w:r>
      <w:r w:rsidRPr="000442D7" w:rsidR="00550136">
        <w:rPr>
          <w:rFonts w:ascii="Verdana" w:hAnsi="Verdana" w:eastAsia="Verdana" w:cs="Verdana"/>
          <w:i/>
          <w:iCs/>
          <w:sz w:val="22"/>
          <w:szCs w:val="22"/>
          <w:lang w:val="es"/>
        </w:rPr>
        <w:t>Auditoría</w:t>
      </w:r>
      <w:r w:rsidRPr="000442D7" w:rsidR="007A54A4">
        <w:rPr>
          <w:rFonts w:ascii="Verdana" w:hAnsi="Verdana" w:eastAsia="Verdana" w:cs="Verdana"/>
          <w:i/>
          <w:iCs/>
          <w:sz w:val="22"/>
          <w:szCs w:val="22"/>
          <w:lang w:val="es"/>
        </w:rPr>
        <w:t xml:space="preserve"> Interna</w:t>
      </w:r>
      <w:r w:rsidR="005E2733">
        <w:rPr>
          <w:rFonts w:ascii="Verdana" w:hAnsi="Verdana" w:eastAsia="Verdana" w:cs="Verdana"/>
          <w:i/>
          <w:iCs/>
          <w:sz w:val="22"/>
          <w:szCs w:val="22"/>
          <w:lang w:val="es"/>
        </w:rPr>
        <w:t xml:space="preserve"> (ES-FM-0</w:t>
      </w:r>
      <w:r w:rsidR="00055BC1">
        <w:rPr>
          <w:rFonts w:ascii="Verdana" w:hAnsi="Verdana" w:eastAsia="Verdana" w:cs="Verdana"/>
          <w:i/>
          <w:iCs/>
          <w:sz w:val="22"/>
          <w:szCs w:val="22"/>
          <w:lang w:val="es"/>
        </w:rPr>
        <w:t>1</w:t>
      </w:r>
      <w:r w:rsidR="005E2733">
        <w:rPr>
          <w:rFonts w:ascii="Verdana" w:hAnsi="Verdana" w:eastAsia="Verdana" w:cs="Verdana"/>
          <w:i/>
          <w:iCs/>
          <w:sz w:val="22"/>
          <w:szCs w:val="22"/>
          <w:lang w:val="es"/>
        </w:rPr>
        <w:t>4)</w:t>
      </w:r>
      <w:r w:rsidRPr="000442D7" w:rsidR="008C21F4">
        <w:rPr>
          <w:rFonts w:ascii="Verdana" w:hAnsi="Verdana" w:eastAsia="Verdana" w:cs="Verdana"/>
          <w:i/>
          <w:iCs/>
          <w:sz w:val="22"/>
          <w:szCs w:val="22"/>
          <w:lang w:val="es"/>
        </w:rPr>
        <w:t>.</w:t>
      </w:r>
    </w:p>
    <w:p w:rsidRPr="000442D7" w:rsidR="0090191A" w:rsidP="0090191A" w:rsidRDefault="0090191A" w14:paraId="3CA6B7BF" w14:textId="77777777">
      <w:pPr>
        <w:pStyle w:val="Prrafodelista"/>
        <w:tabs>
          <w:tab w:val="left" w:pos="426"/>
        </w:tabs>
        <w:ind w:left="142"/>
        <w:jc w:val="both"/>
        <w:rPr>
          <w:rFonts w:ascii="Verdana" w:hAnsi="Verdana" w:eastAsia="Verdana" w:cs="Verdana"/>
          <w:i/>
          <w:iCs/>
          <w:color w:val="7030A0"/>
          <w:sz w:val="22"/>
          <w:szCs w:val="22"/>
          <w:lang w:val="es"/>
        </w:rPr>
      </w:pPr>
    </w:p>
    <w:p w:rsidRPr="000442D7" w:rsidR="006C63DE" w:rsidRDefault="19106122" w14:paraId="6E829AE3" w14:textId="10A1AF31">
      <w:pPr>
        <w:pStyle w:val="Prrafodelista"/>
        <w:numPr>
          <w:ilvl w:val="0"/>
          <w:numId w:val="34"/>
        </w:numPr>
        <w:tabs>
          <w:tab w:val="left" w:pos="426"/>
        </w:tabs>
        <w:ind w:left="142" w:firstLine="0"/>
        <w:jc w:val="both"/>
        <w:rPr>
          <w:rFonts w:ascii="Verdana" w:hAnsi="Verdana" w:eastAsia="Verdana" w:cs="Verdana"/>
          <w:i/>
          <w:iCs/>
          <w:sz w:val="22"/>
          <w:szCs w:val="22"/>
          <w:lang w:val="es"/>
        </w:rPr>
      </w:pPr>
      <w:r w:rsidRPr="000442D7">
        <w:rPr>
          <w:rFonts w:ascii="Verdana" w:hAnsi="Verdana" w:eastAsia="Verdana" w:cs="Verdana"/>
          <w:sz w:val="22"/>
          <w:szCs w:val="22"/>
          <w:lang w:val="es-ES"/>
        </w:rPr>
        <w:t xml:space="preserve">El universo de auditoría </w:t>
      </w:r>
      <w:r w:rsidRPr="000442D7" w:rsidR="00FB74CA">
        <w:rPr>
          <w:rFonts w:ascii="Verdana" w:hAnsi="Verdana" w:eastAsia="Verdana" w:cs="Verdana"/>
          <w:sz w:val="22"/>
          <w:szCs w:val="22"/>
          <w:lang w:val="es-ES"/>
        </w:rPr>
        <w:t xml:space="preserve">interna </w:t>
      </w:r>
      <w:r w:rsidRPr="000442D7">
        <w:rPr>
          <w:rFonts w:ascii="Verdana" w:hAnsi="Verdana" w:eastAsia="Verdana" w:cs="Verdana"/>
          <w:sz w:val="22"/>
          <w:szCs w:val="22"/>
          <w:lang w:val="es-ES"/>
        </w:rPr>
        <w:t>del Ministerio comprende los procesos, proyectos</w:t>
      </w:r>
      <w:r w:rsidRPr="000442D7" w:rsidR="003E3EC3">
        <w:rPr>
          <w:rFonts w:ascii="Verdana" w:hAnsi="Verdana" w:eastAsia="Verdana" w:cs="Verdana"/>
          <w:sz w:val="22"/>
          <w:szCs w:val="22"/>
          <w:lang w:val="es-ES"/>
        </w:rPr>
        <w:t xml:space="preserve"> de inversión</w:t>
      </w:r>
      <w:r w:rsidRPr="000442D7">
        <w:rPr>
          <w:rFonts w:ascii="Verdana" w:hAnsi="Verdana" w:eastAsia="Verdana" w:cs="Verdana"/>
          <w:sz w:val="22"/>
          <w:szCs w:val="22"/>
          <w:lang w:val="es-ES"/>
        </w:rPr>
        <w:t xml:space="preserve">, patrimonios autónomos y trámites. En el ejercicio que se realice anualmente se podrá ampliar el universo de </w:t>
      </w:r>
      <w:r w:rsidRPr="000442D7" w:rsidR="00FB74CA">
        <w:rPr>
          <w:rFonts w:ascii="Verdana" w:hAnsi="Verdana" w:eastAsia="Verdana" w:cs="Verdana"/>
          <w:sz w:val="22"/>
          <w:szCs w:val="22"/>
          <w:lang w:val="es-ES"/>
        </w:rPr>
        <w:t>auditoría</w:t>
      </w:r>
      <w:r w:rsidRPr="000442D7">
        <w:rPr>
          <w:rFonts w:ascii="Verdana" w:hAnsi="Verdana" w:eastAsia="Verdana" w:cs="Verdana"/>
          <w:sz w:val="22"/>
          <w:szCs w:val="22"/>
          <w:lang w:val="es-ES"/>
        </w:rPr>
        <w:t xml:space="preserve">, el cual quedará documentado en </w:t>
      </w:r>
      <w:r w:rsidRPr="000442D7">
        <w:rPr>
          <w:rFonts w:ascii="Verdana" w:hAnsi="Verdana" w:eastAsia="Verdana" w:cs="Verdana"/>
          <w:sz w:val="22"/>
          <w:szCs w:val="22"/>
          <w:lang w:val="es"/>
        </w:rPr>
        <w:t xml:space="preserve">el </w:t>
      </w:r>
      <w:r w:rsidRPr="000442D7" w:rsidR="00D12207">
        <w:rPr>
          <w:rFonts w:ascii="Verdana" w:hAnsi="Verdana" w:eastAsia="Verdana" w:cs="Verdana"/>
          <w:i/>
          <w:iCs/>
          <w:sz w:val="22"/>
          <w:szCs w:val="22"/>
          <w:lang w:val="es"/>
        </w:rPr>
        <w:t>F</w:t>
      </w:r>
      <w:r w:rsidRPr="000442D7">
        <w:rPr>
          <w:rFonts w:ascii="Verdana" w:hAnsi="Verdana" w:eastAsia="Verdana" w:cs="Verdana"/>
          <w:i/>
          <w:iCs/>
          <w:sz w:val="22"/>
          <w:szCs w:val="22"/>
          <w:lang w:val="es"/>
        </w:rPr>
        <w:t xml:space="preserve">ormato </w:t>
      </w:r>
      <w:r w:rsidRPr="000442D7" w:rsidR="00A16038">
        <w:rPr>
          <w:rFonts w:ascii="Verdana" w:hAnsi="Verdana" w:eastAsia="Verdana" w:cs="Verdana"/>
          <w:i/>
          <w:iCs/>
          <w:sz w:val="22"/>
          <w:szCs w:val="22"/>
          <w:lang w:val="es"/>
        </w:rPr>
        <w:t>Pr</w:t>
      </w:r>
      <w:r w:rsidRPr="000442D7" w:rsidR="001B616B">
        <w:rPr>
          <w:rFonts w:ascii="Verdana" w:hAnsi="Verdana" w:eastAsia="Verdana" w:cs="Verdana"/>
          <w:i/>
          <w:iCs/>
          <w:sz w:val="22"/>
          <w:szCs w:val="22"/>
          <w:lang w:val="es"/>
        </w:rPr>
        <w:t xml:space="preserve">iorización del </w:t>
      </w:r>
      <w:r w:rsidRPr="000442D7" w:rsidR="00A16038">
        <w:rPr>
          <w:rFonts w:ascii="Verdana" w:hAnsi="Verdana" w:eastAsia="Verdana" w:cs="Verdana"/>
          <w:i/>
          <w:iCs/>
          <w:sz w:val="22"/>
          <w:szCs w:val="22"/>
          <w:lang w:val="es"/>
        </w:rPr>
        <w:t>U</w:t>
      </w:r>
      <w:r w:rsidRPr="000442D7" w:rsidR="001B616B">
        <w:rPr>
          <w:rFonts w:ascii="Verdana" w:hAnsi="Verdana" w:eastAsia="Verdana" w:cs="Verdana"/>
          <w:i/>
          <w:iCs/>
          <w:sz w:val="22"/>
          <w:szCs w:val="22"/>
          <w:lang w:val="es"/>
        </w:rPr>
        <w:t xml:space="preserve">niverso de </w:t>
      </w:r>
      <w:r w:rsidRPr="000442D7" w:rsidR="00A16038">
        <w:rPr>
          <w:rFonts w:ascii="Verdana" w:hAnsi="Verdana" w:eastAsia="Verdana" w:cs="Verdana"/>
          <w:i/>
          <w:iCs/>
          <w:sz w:val="22"/>
          <w:szCs w:val="22"/>
          <w:lang w:val="es"/>
        </w:rPr>
        <w:t>A</w:t>
      </w:r>
      <w:r w:rsidRPr="000442D7" w:rsidR="001B616B">
        <w:rPr>
          <w:rFonts w:ascii="Verdana" w:hAnsi="Verdana" w:eastAsia="Verdana" w:cs="Verdana"/>
          <w:i/>
          <w:iCs/>
          <w:sz w:val="22"/>
          <w:szCs w:val="22"/>
          <w:lang w:val="es"/>
        </w:rPr>
        <w:t xml:space="preserve">uditoría </w:t>
      </w:r>
      <w:r w:rsidRPr="000442D7" w:rsidR="00A16038">
        <w:rPr>
          <w:rFonts w:ascii="Verdana" w:hAnsi="Verdana" w:eastAsia="Verdana" w:cs="Verdana"/>
          <w:i/>
          <w:iCs/>
          <w:sz w:val="22"/>
          <w:szCs w:val="22"/>
          <w:lang w:val="es"/>
        </w:rPr>
        <w:t>I</w:t>
      </w:r>
      <w:r w:rsidRPr="000442D7" w:rsidR="001B616B">
        <w:rPr>
          <w:rFonts w:ascii="Verdana" w:hAnsi="Verdana" w:eastAsia="Verdana" w:cs="Verdana"/>
          <w:i/>
          <w:iCs/>
          <w:sz w:val="22"/>
          <w:szCs w:val="22"/>
          <w:lang w:val="es"/>
        </w:rPr>
        <w:t>nterna</w:t>
      </w:r>
      <w:r w:rsidRPr="000442D7" w:rsidR="00A16038">
        <w:rPr>
          <w:rFonts w:ascii="Verdana" w:hAnsi="Verdana" w:eastAsia="Verdana" w:cs="Verdana"/>
          <w:i/>
          <w:iCs/>
          <w:sz w:val="22"/>
          <w:szCs w:val="22"/>
          <w:lang w:val="es"/>
        </w:rPr>
        <w:t xml:space="preserve"> Basado en Riesgos</w:t>
      </w:r>
      <w:r w:rsidR="005E2733">
        <w:rPr>
          <w:rFonts w:ascii="Verdana" w:hAnsi="Verdana" w:eastAsia="Verdana" w:cs="Verdana"/>
          <w:i/>
          <w:iCs/>
          <w:sz w:val="22"/>
          <w:szCs w:val="22"/>
          <w:lang w:val="es"/>
        </w:rPr>
        <w:t xml:space="preserve"> (ES-FM-0</w:t>
      </w:r>
      <w:r w:rsidR="00055BC1">
        <w:rPr>
          <w:rFonts w:ascii="Verdana" w:hAnsi="Verdana" w:eastAsia="Verdana" w:cs="Verdana"/>
          <w:i/>
          <w:iCs/>
          <w:sz w:val="22"/>
          <w:szCs w:val="22"/>
          <w:lang w:val="es"/>
        </w:rPr>
        <w:t>17</w:t>
      </w:r>
      <w:r w:rsidR="005E2733">
        <w:rPr>
          <w:rFonts w:ascii="Verdana" w:hAnsi="Verdana" w:eastAsia="Verdana" w:cs="Verdana"/>
          <w:i/>
          <w:iCs/>
          <w:sz w:val="22"/>
          <w:szCs w:val="22"/>
          <w:lang w:val="es"/>
        </w:rPr>
        <w:t>)</w:t>
      </w:r>
      <w:r w:rsidRPr="000442D7" w:rsidR="008C21F4">
        <w:rPr>
          <w:rFonts w:ascii="Verdana" w:hAnsi="Verdana" w:eastAsia="Verdana" w:cs="Verdana"/>
          <w:i/>
          <w:iCs/>
          <w:sz w:val="22"/>
          <w:szCs w:val="22"/>
          <w:lang w:val="es"/>
        </w:rPr>
        <w:t>.</w:t>
      </w:r>
    </w:p>
    <w:p w:rsidRPr="000442D7" w:rsidR="00FB74CA" w:rsidP="008C6D39" w:rsidRDefault="00FB74CA" w14:paraId="7EA680F8" w14:textId="77777777">
      <w:pPr>
        <w:spacing w:line="276" w:lineRule="auto"/>
        <w:jc w:val="both"/>
        <w:rPr>
          <w:rFonts w:ascii="Verdana" w:hAnsi="Verdana" w:eastAsia="Verdana" w:cs="Verdana"/>
          <w:sz w:val="22"/>
          <w:szCs w:val="22"/>
          <w:lang w:val="es-ES"/>
        </w:rPr>
      </w:pPr>
    </w:p>
    <w:p w:rsidRPr="000442D7" w:rsidR="006C63DE" w:rsidP="008C6D39" w:rsidRDefault="19106122" w14:paraId="5F0424E6" w14:textId="44FD1078">
      <w:pPr>
        <w:spacing w:line="276" w:lineRule="auto"/>
        <w:rPr>
          <w:rFonts w:ascii="Verdana" w:hAnsi="Verdana" w:eastAsia="Verdana" w:cs="Verdana"/>
          <w:sz w:val="22"/>
          <w:szCs w:val="22"/>
          <w:lang w:val="es"/>
        </w:rPr>
      </w:pPr>
      <w:r w:rsidRPr="000442D7">
        <w:rPr>
          <w:rFonts w:ascii="Verdana" w:hAnsi="Verdana" w:eastAsia="Verdana" w:cs="Verdana"/>
          <w:b/>
          <w:bCs/>
          <w:sz w:val="22"/>
          <w:szCs w:val="22"/>
          <w:lang w:val="es"/>
        </w:rPr>
        <w:lastRenderedPageBreak/>
        <w:t>Paso 2:</w:t>
      </w:r>
      <w:r w:rsidRPr="000442D7">
        <w:rPr>
          <w:rFonts w:ascii="Verdana" w:hAnsi="Verdana" w:eastAsia="Verdana" w:cs="Verdana"/>
          <w:sz w:val="22"/>
          <w:szCs w:val="22"/>
          <w:lang w:val="es"/>
        </w:rPr>
        <w:t xml:space="preserve"> Identificación y definición de los criterios de priorización</w:t>
      </w:r>
    </w:p>
    <w:p w:rsidRPr="000442D7" w:rsidR="005B0C16" w:rsidP="008C6D39" w:rsidRDefault="005B0C16" w14:paraId="7A3F302C" w14:textId="77777777">
      <w:pPr>
        <w:spacing w:line="276" w:lineRule="auto"/>
        <w:rPr>
          <w:rFonts w:ascii="Verdana" w:hAnsi="Verdana"/>
          <w:sz w:val="22"/>
          <w:szCs w:val="22"/>
        </w:rPr>
      </w:pPr>
    </w:p>
    <w:p w:rsidRPr="000442D7" w:rsidR="006C63DE" w:rsidRDefault="19106122" w14:paraId="116A816D" w14:textId="653F8121">
      <w:pPr>
        <w:pStyle w:val="Prrafodelista"/>
        <w:numPr>
          <w:ilvl w:val="0"/>
          <w:numId w:val="35"/>
        </w:numPr>
        <w:tabs>
          <w:tab w:val="left" w:pos="426"/>
        </w:tabs>
        <w:spacing w:line="276" w:lineRule="auto"/>
        <w:ind w:left="142" w:firstLine="0"/>
        <w:jc w:val="both"/>
        <w:rPr>
          <w:rFonts w:ascii="Verdana" w:hAnsi="Verdana"/>
          <w:sz w:val="22"/>
          <w:szCs w:val="22"/>
        </w:rPr>
      </w:pPr>
      <w:r w:rsidRPr="000442D7">
        <w:rPr>
          <w:rFonts w:ascii="Verdana" w:hAnsi="Verdana" w:eastAsia="Verdana" w:cs="Verdana"/>
          <w:sz w:val="22"/>
          <w:szCs w:val="22"/>
          <w:lang w:val="es"/>
        </w:rPr>
        <w:t>Los criterios de priorización del universo de auditoría son reglas o condiciones asociadas a las tipologías de las unidades auditables, que permiten establecer niveles de criticidad y frecuencia de auditoría interna, determinando el orden en que serán evaluadas dentro de un período de tiempo determinado.</w:t>
      </w:r>
    </w:p>
    <w:p w:rsidRPr="000442D7" w:rsidR="002A032A" w:rsidP="0090191A" w:rsidRDefault="002A032A" w14:paraId="30A64981" w14:textId="77777777">
      <w:pPr>
        <w:pStyle w:val="Prrafodelista"/>
        <w:tabs>
          <w:tab w:val="left" w:pos="426"/>
        </w:tabs>
        <w:spacing w:line="276" w:lineRule="auto"/>
        <w:ind w:left="142"/>
        <w:jc w:val="both"/>
        <w:rPr>
          <w:rFonts w:ascii="Verdana" w:hAnsi="Verdana"/>
          <w:sz w:val="22"/>
          <w:szCs w:val="22"/>
        </w:rPr>
      </w:pPr>
    </w:p>
    <w:p w:rsidRPr="000442D7" w:rsidR="004D4570" w:rsidRDefault="19106122" w14:paraId="0BC46266" w14:textId="38EA709A">
      <w:pPr>
        <w:pStyle w:val="Prrafodelista"/>
        <w:numPr>
          <w:ilvl w:val="0"/>
          <w:numId w:val="35"/>
        </w:numPr>
        <w:tabs>
          <w:tab w:val="left" w:pos="426"/>
        </w:tabs>
        <w:spacing w:line="276" w:lineRule="auto"/>
        <w:ind w:left="142" w:firstLine="0"/>
        <w:jc w:val="both"/>
        <w:rPr>
          <w:rFonts w:ascii="Verdana" w:hAnsi="Verdana"/>
          <w:sz w:val="22"/>
          <w:szCs w:val="22"/>
        </w:rPr>
      </w:pPr>
      <w:r w:rsidRPr="000442D7">
        <w:rPr>
          <w:rFonts w:ascii="Verdana" w:hAnsi="Verdana" w:eastAsia="Verdana" w:cs="Verdana"/>
          <w:sz w:val="22"/>
          <w:szCs w:val="22"/>
          <w:lang w:val="es"/>
        </w:rPr>
        <w:t xml:space="preserve">Para realizar este ejercicio, se utiliza </w:t>
      </w:r>
      <w:r w:rsidRPr="000442D7" w:rsidR="00BE3F8E">
        <w:rPr>
          <w:rFonts w:ascii="Verdana" w:hAnsi="Verdana" w:eastAsia="Verdana" w:cs="Verdana"/>
          <w:sz w:val="22"/>
          <w:szCs w:val="22"/>
          <w:lang w:val="es"/>
        </w:rPr>
        <w:t xml:space="preserve">el formato de priorización </w:t>
      </w:r>
      <w:r w:rsidRPr="000442D7">
        <w:rPr>
          <w:rFonts w:ascii="Verdana" w:hAnsi="Verdana" w:eastAsia="Verdana" w:cs="Verdana"/>
          <w:sz w:val="22"/>
          <w:szCs w:val="22"/>
          <w:lang w:val="es"/>
        </w:rPr>
        <w:t xml:space="preserve">en </w:t>
      </w:r>
      <w:r w:rsidRPr="000442D7" w:rsidR="00BE3F8E">
        <w:rPr>
          <w:rFonts w:ascii="Verdana" w:hAnsi="Verdana" w:eastAsia="Verdana" w:cs="Verdana"/>
          <w:sz w:val="22"/>
          <w:szCs w:val="22"/>
          <w:lang w:val="es"/>
        </w:rPr>
        <w:t xml:space="preserve">el </w:t>
      </w:r>
      <w:r w:rsidRPr="000442D7">
        <w:rPr>
          <w:rFonts w:ascii="Verdana" w:hAnsi="Verdana" w:eastAsia="Verdana" w:cs="Verdana"/>
          <w:sz w:val="22"/>
          <w:szCs w:val="22"/>
          <w:lang w:val="es"/>
        </w:rPr>
        <w:t xml:space="preserve">que se cruzan las unidades auditables con criterios de priorización tanto cualitativos como cuantitativos, aplicando </w:t>
      </w:r>
      <w:r w:rsidRPr="000442D7" w:rsidR="004D4570">
        <w:rPr>
          <w:rFonts w:ascii="Verdana" w:hAnsi="Verdana" w:eastAsia="Verdana" w:cs="Verdana"/>
          <w:sz w:val="22"/>
          <w:szCs w:val="22"/>
          <w:lang w:val="es"/>
        </w:rPr>
        <w:t>condiciones diferenciadoras</w:t>
      </w:r>
      <w:r w:rsidRPr="000442D7">
        <w:rPr>
          <w:rFonts w:ascii="Verdana" w:hAnsi="Verdana" w:eastAsia="Verdana" w:cs="Verdana"/>
          <w:sz w:val="22"/>
          <w:szCs w:val="22"/>
          <w:lang w:val="es"/>
        </w:rPr>
        <w:t xml:space="preserve"> para identificar relaciones entre aquellas unidades auditables que no comparten los mismos atributos dentro del universo de auditoría.</w:t>
      </w:r>
    </w:p>
    <w:p w:rsidRPr="000442D7" w:rsidR="004D4570" w:rsidP="008C6D39" w:rsidRDefault="004D4570" w14:paraId="07FF9782" w14:textId="77777777">
      <w:pPr>
        <w:pStyle w:val="Prrafodelista"/>
        <w:ind w:left="0"/>
        <w:rPr>
          <w:rFonts w:ascii="Verdana" w:hAnsi="Verdana" w:eastAsia="Verdana" w:cs="Verdana"/>
          <w:sz w:val="22"/>
          <w:szCs w:val="22"/>
          <w:lang w:val="es"/>
        </w:rPr>
      </w:pPr>
    </w:p>
    <w:p w:rsidRPr="000442D7" w:rsidR="00834DEB" w:rsidP="008C6D39" w:rsidRDefault="19106122" w14:paraId="4BB32FD3" w14:textId="1E1A1CDF">
      <w:pPr>
        <w:pStyle w:val="Prrafodelista"/>
        <w:spacing w:line="276" w:lineRule="auto"/>
        <w:ind w:left="0"/>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A continuación, se </w:t>
      </w:r>
      <w:r w:rsidRPr="000442D7" w:rsidR="008E5DAE">
        <w:rPr>
          <w:rFonts w:ascii="Verdana" w:hAnsi="Verdana" w:eastAsia="Verdana" w:cs="Verdana"/>
          <w:sz w:val="22"/>
          <w:szCs w:val="22"/>
          <w:lang w:val="es"/>
        </w:rPr>
        <w:t xml:space="preserve">detallan </w:t>
      </w:r>
      <w:r w:rsidRPr="000442D7">
        <w:rPr>
          <w:rFonts w:ascii="Verdana" w:hAnsi="Verdana" w:eastAsia="Verdana" w:cs="Verdana"/>
          <w:sz w:val="22"/>
          <w:szCs w:val="22"/>
          <w:lang w:val="es"/>
        </w:rPr>
        <w:t xml:space="preserve">los criterios </w:t>
      </w:r>
      <w:r w:rsidRPr="000442D7" w:rsidR="008E5DAE">
        <w:rPr>
          <w:rFonts w:ascii="Verdana" w:hAnsi="Verdana" w:eastAsia="Verdana" w:cs="Verdana"/>
          <w:sz w:val="22"/>
          <w:szCs w:val="22"/>
          <w:lang w:val="es"/>
        </w:rPr>
        <w:t xml:space="preserve">de priorización </w:t>
      </w:r>
      <w:r w:rsidRPr="000442D7">
        <w:rPr>
          <w:rFonts w:ascii="Verdana" w:hAnsi="Verdana" w:eastAsia="Verdana" w:cs="Verdana"/>
          <w:sz w:val="22"/>
          <w:szCs w:val="22"/>
          <w:lang w:val="es"/>
        </w:rPr>
        <w:t>definidos para el Ministerio</w:t>
      </w:r>
      <w:r w:rsidRPr="000442D7" w:rsidR="008A5D34">
        <w:rPr>
          <w:rFonts w:ascii="Verdana" w:hAnsi="Verdana" w:eastAsia="Verdana" w:cs="Verdana"/>
          <w:sz w:val="22"/>
          <w:szCs w:val="22"/>
          <w:lang w:val="es"/>
        </w:rPr>
        <w:t xml:space="preserve">, establecidos en procesos, proyectos de inversión, patrimonios autónomos </w:t>
      </w:r>
      <w:r w:rsidRPr="000442D7" w:rsidR="00DF5974">
        <w:rPr>
          <w:rFonts w:ascii="Verdana" w:hAnsi="Verdana" w:eastAsia="Verdana" w:cs="Verdana"/>
          <w:sz w:val="22"/>
          <w:szCs w:val="22"/>
          <w:lang w:val="es"/>
        </w:rPr>
        <w:t>y tramites:</w:t>
      </w:r>
    </w:p>
    <w:p w:rsidRPr="000442D7" w:rsidR="00396308" w:rsidP="008C6D39" w:rsidRDefault="00396308" w14:paraId="229B3DB0" w14:textId="77777777">
      <w:pPr>
        <w:pStyle w:val="Prrafodelista"/>
        <w:spacing w:line="276" w:lineRule="auto"/>
        <w:ind w:left="0"/>
        <w:jc w:val="both"/>
        <w:rPr>
          <w:rFonts w:ascii="Verdana" w:hAnsi="Verdana" w:eastAsia="Verdana" w:cs="Verdana"/>
          <w:sz w:val="22"/>
          <w:szCs w:val="22"/>
          <w:lang w:val="es"/>
        </w:rPr>
      </w:pPr>
    </w:p>
    <w:p w:rsidRPr="000442D7" w:rsidR="006C63DE" w:rsidRDefault="19106122" w14:paraId="7AD20803" w14:textId="442CE21C">
      <w:pPr>
        <w:pStyle w:val="Prrafodelista"/>
        <w:numPr>
          <w:ilvl w:val="0"/>
          <w:numId w:val="16"/>
        </w:numPr>
        <w:tabs>
          <w:tab w:val="left" w:pos="1337"/>
        </w:tabs>
        <w:spacing w:line="276" w:lineRule="auto"/>
        <w:rPr>
          <w:rFonts w:ascii="Verdana" w:hAnsi="Verdana"/>
          <w:sz w:val="22"/>
          <w:szCs w:val="22"/>
        </w:rPr>
      </w:pPr>
      <w:r w:rsidRPr="000442D7">
        <w:rPr>
          <w:rFonts w:ascii="Verdana" w:hAnsi="Verdana" w:eastAsia="Verdana" w:cs="Verdana"/>
          <w:b/>
          <w:bCs/>
          <w:sz w:val="22"/>
          <w:szCs w:val="22"/>
          <w:lang w:val="es"/>
        </w:rPr>
        <w:t>Priorización Procesos</w:t>
      </w:r>
    </w:p>
    <w:p w:rsidRPr="000442D7" w:rsidR="005B0C16" w:rsidP="008C6D39" w:rsidRDefault="005B0C16" w14:paraId="73DA7379" w14:textId="77777777">
      <w:pPr>
        <w:spacing w:line="276" w:lineRule="auto"/>
        <w:ind w:right="612"/>
        <w:jc w:val="both"/>
        <w:rPr>
          <w:rFonts w:ascii="Verdana" w:hAnsi="Verdana" w:eastAsia="Verdana" w:cs="Verdana"/>
          <w:sz w:val="22"/>
          <w:szCs w:val="22"/>
          <w:lang w:val="es"/>
        </w:rPr>
      </w:pPr>
    </w:p>
    <w:p w:rsidRPr="000442D7" w:rsidR="006C63DE" w:rsidP="008C6D39" w:rsidRDefault="19106122" w14:paraId="5695034E" w14:textId="6AD2526D">
      <w:pPr>
        <w:spacing w:line="276" w:lineRule="auto"/>
        <w:ind w:right="612"/>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En la siguiente tabla se presentan los criterios definidos para la priorización de los procesos </w:t>
      </w:r>
      <w:r w:rsidRPr="000442D7" w:rsidR="00347BB3">
        <w:rPr>
          <w:rFonts w:ascii="Verdana" w:hAnsi="Verdana" w:eastAsia="Verdana" w:cs="Verdana"/>
          <w:sz w:val="22"/>
          <w:szCs w:val="22"/>
          <w:lang w:val="es"/>
        </w:rPr>
        <w:t xml:space="preserve">susceptibles de </w:t>
      </w:r>
      <w:r w:rsidRPr="000442D7">
        <w:rPr>
          <w:rFonts w:ascii="Verdana" w:hAnsi="Verdana" w:eastAsia="Verdana" w:cs="Verdana"/>
          <w:sz w:val="22"/>
          <w:szCs w:val="22"/>
          <w:lang w:val="es"/>
        </w:rPr>
        <w:t>auditar.</w:t>
      </w:r>
    </w:p>
    <w:p w:rsidRPr="000442D7" w:rsidR="002A032A" w:rsidP="008C6D39" w:rsidRDefault="002A032A" w14:paraId="089A0FBA" w14:textId="77777777">
      <w:pPr>
        <w:spacing w:line="276" w:lineRule="auto"/>
        <w:ind w:right="612"/>
        <w:jc w:val="both"/>
        <w:rPr>
          <w:rFonts w:ascii="Verdana" w:hAnsi="Verdana"/>
          <w:sz w:val="22"/>
          <w:szCs w:val="22"/>
        </w:rPr>
      </w:pPr>
    </w:p>
    <w:p w:rsidRPr="000442D7" w:rsidR="006C63DE" w:rsidP="008C6D39" w:rsidRDefault="19106122" w14:paraId="0C475DA6" w14:textId="56EDF5C9">
      <w:pPr>
        <w:spacing w:line="276" w:lineRule="auto"/>
        <w:jc w:val="center"/>
        <w:rPr>
          <w:rFonts w:ascii="Verdana" w:hAnsi="Verdana"/>
          <w:sz w:val="20"/>
          <w:szCs w:val="20"/>
        </w:rPr>
      </w:pPr>
      <w:r w:rsidRPr="000442D7">
        <w:rPr>
          <w:rFonts w:ascii="Verdana" w:hAnsi="Verdana" w:eastAsia="Verdana" w:cs="Verdana"/>
          <w:b/>
          <w:bCs/>
          <w:sz w:val="20"/>
          <w:szCs w:val="20"/>
          <w:lang w:val="es"/>
        </w:rPr>
        <w:t xml:space="preserve">Tabla </w:t>
      </w:r>
      <w:r w:rsidRPr="000442D7" w:rsidR="00B25835">
        <w:rPr>
          <w:rFonts w:ascii="Verdana" w:hAnsi="Verdana" w:eastAsia="Verdana" w:cs="Verdana"/>
          <w:b/>
          <w:bCs/>
          <w:sz w:val="20"/>
          <w:szCs w:val="20"/>
          <w:lang w:val="es"/>
        </w:rPr>
        <w:t>2</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Criterios de priorización procesos</w:t>
      </w:r>
    </w:p>
    <w:tbl>
      <w:tblPr>
        <w:tblStyle w:val="Tablaconcuadrcula"/>
        <w:tblW w:w="0" w:type="auto"/>
        <w:tblInd w:w="270" w:type="dxa"/>
        <w:tblLook w:val="01E0" w:firstRow="1" w:lastRow="1" w:firstColumn="1" w:lastColumn="1" w:noHBand="0" w:noVBand="0"/>
      </w:tblPr>
      <w:tblGrid>
        <w:gridCol w:w="1562"/>
        <w:gridCol w:w="1712"/>
        <w:gridCol w:w="1417"/>
        <w:gridCol w:w="1731"/>
        <w:gridCol w:w="1647"/>
        <w:gridCol w:w="1613"/>
      </w:tblGrid>
      <w:tr w:rsidRPr="000442D7" w:rsidR="6602D156" w:rsidTr="6602D156" w14:paraId="1A26A94F" w14:textId="77777777">
        <w:trPr>
          <w:trHeight w:val="1515"/>
        </w:trPr>
        <w:tc>
          <w:tcPr>
            <w:tcW w:w="18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3462CB5E" w14:textId="2BD21BA7">
            <w:pPr>
              <w:spacing w:before="13"/>
              <w:rPr>
                <w:rFonts w:ascii="Verdana" w:hAnsi="Verdana"/>
                <w:sz w:val="18"/>
                <w:szCs w:val="18"/>
              </w:rPr>
            </w:pPr>
            <w:r w:rsidRPr="000442D7">
              <w:rPr>
                <w:rFonts w:ascii="Verdana" w:hAnsi="Verdana" w:eastAsia="Verdana" w:cs="Verdana"/>
                <w:color w:val="000000" w:themeColor="text1"/>
                <w:sz w:val="18"/>
                <w:szCs w:val="18"/>
                <w:lang w:val="es"/>
              </w:rPr>
              <w:t xml:space="preserve"> </w:t>
            </w:r>
          </w:p>
          <w:p w:rsidRPr="000442D7" w:rsidR="6602D156" w:rsidP="008C6D39" w:rsidRDefault="005E759E" w14:paraId="42A338B8" w14:textId="04915293">
            <w:pPr>
              <w:spacing w:line="252" w:lineRule="auto"/>
              <w:ind w:right="161" w:hanging="6"/>
              <w:jc w:val="center"/>
              <w:rPr>
                <w:rFonts w:ascii="Verdana" w:hAnsi="Verdana"/>
                <w:sz w:val="18"/>
                <w:szCs w:val="18"/>
              </w:rPr>
            </w:pPr>
            <w:r w:rsidRPr="000442D7">
              <w:rPr>
                <w:rFonts w:ascii="Verdana" w:hAnsi="Verdana" w:eastAsia="Verdana" w:cs="Verdana"/>
                <w:b/>
                <w:bCs/>
                <w:color w:val="000000" w:themeColor="text1"/>
                <w:sz w:val="18"/>
                <w:szCs w:val="18"/>
                <w:lang w:val="es"/>
              </w:rPr>
              <w:t>Riesgo Inherente</w:t>
            </w:r>
          </w:p>
          <w:p w:rsidRPr="000442D7" w:rsidR="6602D156" w:rsidP="008C6D39" w:rsidRDefault="6602D156" w14:paraId="6BC71ADF" w14:textId="2CE9D63C">
            <w:pPr>
              <w:spacing w:before="1" w:line="252" w:lineRule="auto"/>
              <w:ind w:right="25" w:hanging="5"/>
              <w:jc w:val="center"/>
              <w:rPr>
                <w:rFonts w:ascii="Verdana" w:hAnsi="Verdana"/>
                <w:sz w:val="18"/>
                <w:szCs w:val="18"/>
              </w:rPr>
            </w:pPr>
            <w:r w:rsidRPr="000442D7">
              <w:rPr>
                <w:rFonts w:ascii="Verdana" w:hAnsi="Verdana" w:eastAsia="Verdana" w:cs="Verdana"/>
                <w:b/>
                <w:bCs/>
                <w:color w:val="000000" w:themeColor="text1"/>
                <w:sz w:val="18"/>
                <w:szCs w:val="18"/>
                <w:lang w:val="es"/>
              </w:rPr>
              <w:t>Ponderación de Riesgos del Proceso</w:t>
            </w:r>
          </w:p>
        </w:tc>
        <w:tc>
          <w:tcPr>
            <w:tcW w:w="18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08789087" w14:textId="688C7900">
            <w:pPr>
              <w:spacing w:before="13"/>
              <w:rPr>
                <w:rFonts w:ascii="Verdana" w:hAnsi="Verdana"/>
                <w:sz w:val="18"/>
                <w:szCs w:val="18"/>
              </w:rPr>
            </w:pPr>
            <w:r w:rsidRPr="000442D7">
              <w:rPr>
                <w:rFonts w:ascii="Verdana" w:hAnsi="Verdana" w:eastAsia="Verdana" w:cs="Verdana"/>
                <w:color w:val="000000" w:themeColor="text1"/>
                <w:sz w:val="18"/>
                <w:szCs w:val="18"/>
                <w:lang w:val="es"/>
              </w:rPr>
              <w:t xml:space="preserve"> </w:t>
            </w:r>
          </w:p>
          <w:p w:rsidRPr="000442D7" w:rsidR="6602D156" w:rsidP="008C6D39" w:rsidRDefault="6602D156" w14:paraId="1EDA6B76" w14:textId="0B3C39DF">
            <w:pPr>
              <w:spacing w:line="252" w:lineRule="auto"/>
              <w:ind w:right="117" w:firstLine="14"/>
              <w:jc w:val="center"/>
              <w:rPr>
                <w:rFonts w:ascii="Verdana" w:hAnsi="Verdana"/>
                <w:sz w:val="18"/>
                <w:szCs w:val="18"/>
              </w:rPr>
            </w:pPr>
            <w:r w:rsidRPr="000442D7">
              <w:rPr>
                <w:rFonts w:ascii="Verdana" w:hAnsi="Verdana" w:eastAsia="Verdana" w:cs="Verdana"/>
                <w:b/>
                <w:bCs/>
                <w:color w:val="000000" w:themeColor="text1"/>
                <w:sz w:val="18"/>
                <w:szCs w:val="18"/>
                <w:lang w:val="es"/>
              </w:rPr>
              <w:t>Tiempo transcurrido desde última auditoría (Calificación)</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0414B2EB" w14:textId="070080C9">
            <w:pPr>
              <w:spacing w:before="117"/>
              <w:rPr>
                <w:rFonts w:ascii="Verdana" w:hAnsi="Verdana"/>
                <w:sz w:val="18"/>
                <w:szCs w:val="18"/>
              </w:rPr>
            </w:pPr>
            <w:r w:rsidRPr="000442D7">
              <w:rPr>
                <w:rFonts w:ascii="Verdana" w:hAnsi="Verdana" w:eastAsia="Verdana" w:cs="Verdana"/>
                <w:color w:val="000000" w:themeColor="text1"/>
                <w:sz w:val="18"/>
                <w:szCs w:val="18"/>
                <w:lang w:val="es"/>
              </w:rPr>
              <w:t xml:space="preserve"> </w:t>
            </w:r>
          </w:p>
          <w:p w:rsidRPr="000442D7" w:rsidR="6602D156" w:rsidP="008C6D39" w:rsidRDefault="6602D156" w14:paraId="74736554" w14:textId="0D39F313">
            <w:pPr>
              <w:spacing w:line="252" w:lineRule="auto"/>
              <w:ind w:right="-44" w:hanging="83"/>
              <w:jc w:val="center"/>
              <w:rPr>
                <w:rFonts w:ascii="Verdana" w:hAnsi="Verdana"/>
                <w:sz w:val="18"/>
                <w:szCs w:val="18"/>
              </w:rPr>
            </w:pPr>
            <w:r w:rsidRPr="000442D7">
              <w:rPr>
                <w:rFonts w:ascii="Verdana" w:hAnsi="Verdana" w:eastAsia="Verdana" w:cs="Verdana"/>
                <w:b/>
                <w:bCs/>
                <w:color w:val="000000" w:themeColor="text1"/>
                <w:sz w:val="18"/>
                <w:szCs w:val="18"/>
                <w:lang w:val="es"/>
              </w:rPr>
              <w:t>Temas de interés de la Alta Dirección - Calificación</w:t>
            </w:r>
          </w:p>
        </w:tc>
        <w:tc>
          <w:tcPr>
            <w:tcW w:w="19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3140C3A9" w14:textId="0446C948">
            <w:pPr>
              <w:spacing w:before="13"/>
              <w:rPr>
                <w:rFonts w:ascii="Verdana" w:hAnsi="Verdana"/>
                <w:sz w:val="18"/>
                <w:szCs w:val="18"/>
              </w:rPr>
            </w:pPr>
            <w:r w:rsidRPr="000442D7">
              <w:rPr>
                <w:rFonts w:ascii="Verdana" w:hAnsi="Verdana" w:eastAsia="Verdana" w:cs="Verdana"/>
                <w:color w:val="000000" w:themeColor="text1"/>
                <w:sz w:val="18"/>
                <w:szCs w:val="18"/>
                <w:lang w:val="es"/>
              </w:rPr>
              <w:t xml:space="preserve"> </w:t>
            </w:r>
          </w:p>
          <w:p w:rsidRPr="000442D7" w:rsidR="6602D156" w:rsidP="008C6D39" w:rsidRDefault="6602D156" w14:paraId="09EB8D52" w14:textId="58143F36">
            <w:pPr>
              <w:spacing w:line="252" w:lineRule="auto"/>
              <w:ind w:right="117" w:hanging="3"/>
              <w:jc w:val="center"/>
              <w:rPr>
                <w:rFonts w:ascii="Verdana" w:hAnsi="Verdana"/>
                <w:sz w:val="18"/>
                <w:szCs w:val="18"/>
              </w:rPr>
            </w:pPr>
            <w:r w:rsidRPr="000442D7">
              <w:rPr>
                <w:rFonts w:ascii="Verdana" w:hAnsi="Verdana" w:eastAsia="Verdana" w:cs="Verdana"/>
                <w:b/>
                <w:bCs/>
                <w:color w:val="000000" w:themeColor="text1"/>
                <w:sz w:val="18"/>
                <w:szCs w:val="18"/>
                <w:lang w:val="es"/>
              </w:rPr>
              <w:t>Cantidad de objetivos estratégicos asociados (Calificación)</w:t>
            </w:r>
          </w:p>
        </w:tc>
        <w:tc>
          <w:tcPr>
            <w:tcW w:w="17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168BFAAF" w14:textId="25F9631C">
            <w:pPr>
              <w:spacing w:line="252" w:lineRule="auto"/>
              <w:ind w:right="47" w:hanging="3"/>
              <w:jc w:val="center"/>
              <w:rPr>
                <w:rFonts w:ascii="Verdana" w:hAnsi="Verdana"/>
                <w:sz w:val="18"/>
                <w:szCs w:val="18"/>
              </w:rPr>
            </w:pPr>
            <w:r w:rsidRPr="000442D7">
              <w:rPr>
                <w:rFonts w:ascii="Verdana" w:hAnsi="Verdana" w:eastAsia="Verdana" w:cs="Verdana"/>
                <w:b/>
                <w:bCs/>
                <w:color w:val="000000" w:themeColor="text1"/>
                <w:sz w:val="18"/>
                <w:szCs w:val="18"/>
                <w:lang w:val="es"/>
              </w:rPr>
              <w:t>Resultados auditorías anteriores internas y externas (Calificación) -</w:t>
            </w:r>
            <w:r w:rsidRPr="000442D7">
              <w:rPr>
                <w:rFonts w:ascii="Verdana" w:hAnsi="Verdana"/>
                <w:color w:val="000000" w:themeColor="text1"/>
                <w:sz w:val="18"/>
                <w:szCs w:val="18"/>
                <w:lang w:val="es"/>
              </w:rPr>
              <w:t xml:space="preserve"> </w:t>
            </w:r>
            <w:r w:rsidRPr="000442D7">
              <w:rPr>
                <w:rFonts w:ascii="Verdana" w:hAnsi="Verdana" w:eastAsia="Verdana" w:cs="Verdana"/>
                <w:b/>
                <w:bCs/>
                <w:color w:val="000000" w:themeColor="text1"/>
                <w:sz w:val="18"/>
                <w:szCs w:val="18"/>
                <w:lang w:val="es"/>
              </w:rPr>
              <w:t>PM</w:t>
            </w:r>
          </w:p>
        </w:tc>
        <w:tc>
          <w:tcPr>
            <w:tcW w:w="17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0A58D2CC" w14:textId="40510998">
            <w:pPr>
              <w:rPr>
                <w:rFonts w:ascii="Verdana" w:hAnsi="Verdana"/>
                <w:sz w:val="18"/>
                <w:szCs w:val="18"/>
              </w:rPr>
            </w:pPr>
            <w:r w:rsidRPr="000442D7">
              <w:rPr>
                <w:rFonts w:ascii="Verdana" w:hAnsi="Verdana" w:eastAsia="Verdana" w:cs="Verdana"/>
                <w:color w:val="000000" w:themeColor="text1"/>
                <w:sz w:val="18"/>
                <w:szCs w:val="18"/>
                <w:lang w:val="es"/>
              </w:rPr>
              <w:t xml:space="preserve"> </w:t>
            </w:r>
          </w:p>
          <w:p w:rsidRPr="000442D7" w:rsidR="6602D156" w:rsidP="008C6D39" w:rsidRDefault="6602D156" w14:paraId="17813452" w14:textId="23F2B194">
            <w:pPr>
              <w:spacing w:before="26"/>
              <w:rPr>
                <w:rFonts w:ascii="Verdana" w:hAnsi="Verdana"/>
                <w:sz w:val="18"/>
                <w:szCs w:val="18"/>
              </w:rPr>
            </w:pPr>
            <w:r w:rsidRPr="000442D7">
              <w:rPr>
                <w:rFonts w:ascii="Verdana" w:hAnsi="Verdana" w:eastAsia="Verdana" w:cs="Verdana"/>
                <w:color w:val="000000" w:themeColor="text1"/>
                <w:sz w:val="18"/>
                <w:szCs w:val="18"/>
                <w:lang w:val="es"/>
              </w:rPr>
              <w:t xml:space="preserve"> </w:t>
            </w:r>
          </w:p>
          <w:p w:rsidRPr="000442D7" w:rsidR="6602D156" w:rsidP="008C6D39" w:rsidRDefault="6602D156" w14:paraId="19D158D4" w14:textId="353CD9CC">
            <w:pPr>
              <w:spacing w:line="252" w:lineRule="auto"/>
              <w:ind w:hanging="47"/>
              <w:rPr>
                <w:rFonts w:ascii="Verdana" w:hAnsi="Verdana"/>
                <w:sz w:val="18"/>
                <w:szCs w:val="18"/>
              </w:rPr>
            </w:pPr>
            <w:r w:rsidRPr="000442D7">
              <w:rPr>
                <w:rFonts w:ascii="Verdana" w:hAnsi="Verdana" w:eastAsia="Verdana" w:cs="Verdana"/>
                <w:b/>
                <w:bCs/>
                <w:color w:val="000000" w:themeColor="text1"/>
                <w:sz w:val="18"/>
                <w:szCs w:val="18"/>
                <w:lang w:val="es"/>
              </w:rPr>
              <w:t>Impacto en el presupuesto (Calificación)</w:t>
            </w:r>
          </w:p>
        </w:tc>
      </w:tr>
      <w:tr w:rsidRPr="000442D7" w:rsidR="6602D156" w:rsidTr="6602D156" w14:paraId="0C6705C4" w14:textId="77777777">
        <w:trPr>
          <w:trHeight w:val="210"/>
        </w:trPr>
        <w:tc>
          <w:tcPr>
            <w:tcW w:w="18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8655425" w14:textId="7DEF58D9">
            <w:pPr>
              <w:jc w:val="center"/>
              <w:rPr>
                <w:rFonts w:ascii="Verdana" w:hAnsi="Verdana"/>
                <w:sz w:val="18"/>
                <w:szCs w:val="18"/>
              </w:rPr>
            </w:pPr>
            <w:r w:rsidRPr="000442D7">
              <w:rPr>
                <w:rFonts w:ascii="Verdana" w:hAnsi="Verdana" w:eastAsia="Verdana" w:cs="Verdana"/>
                <w:b/>
                <w:bCs/>
                <w:sz w:val="18"/>
                <w:szCs w:val="18"/>
                <w:lang w:val="es"/>
              </w:rPr>
              <w:t>20%</w:t>
            </w:r>
          </w:p>
        </w:tc>
        <w:tc>
          <w:tcPr>
            <w:tcW w:w="18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1A86B14" w14:textId="2DA80505">
            <w:pPr>
              <w:jc w:val="center"/>
              <w:rPr>
                <w:rFonts w:ascii="Verdana" w:hAnsi="Verdana"/>
                <w:sz w:val="18"/>
                <w:szCs w:val="18"/>
              </w:rPr>
            </w:pPr>
            <w:r w:rsidRPr="000442D7">
              <w:rPr>
                <w:rFonts w:ascii="Verdana" w:hAnsi="Verdana" w:eastAsia="Verdana" w:cs="Verdana"/>
                <w:b/>
                <w:bCs/>
                <w:sz w:val="18"/>
                <w:szCs w:val="18"/>
                <w:lang w:val="es"/>
              </w:rPr>
              <w:t>15%</w:t>
            </w:r>
          </w:p>
        </w:tc>
        <w:tc>
          <w:tcPr>
            <w:tcW w:w="159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DF12E55" w14:textId="468F7579">
            <w:pPr>
              <w:jc w:val="center"/>
              <w:rPr>
                <w:rFonts w:ascii="Verdana" w:hAnsi="Verdana"/>
                <w:sz w:val="18"/>
                <w:szCs w:val="18"/>
              </w:rPr>
            </w:pPr>
            <w:r w:rsidRPr="000442D7">
              <w:rPr>
                <w:rFonts w:ascii="Verdana" w:hAnsi="Verdana" w:eastAsia="Verdana" w:cs="Verdana"/>
                <w:b/>
                <w:bCs/>
                <w:sz w:val="18"/>
                <w:szCs w:val="18"/>
                <w:lang w:val="es"/>
              </w:rPr>
              <w:t>10%</w:t>
            </w:r>
          </w:p>
        </w:tc>
        <w:tc>
          <w:tcPr>
            <w:tcW w:w="19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EA8AACA" w14:textId="419DDD36">
            <w:pPr>
              <w:jc w:val="center"/>
              <w:rPr>
                <w:rFonts w:ascii="Verdana" w:hAnsi="Verdana"/>
                <w:sz w:val="18"/>
                <w:szCs w:val="18"/>
              </w:rPr>
            </w:pPr>
            <w:r w:rsidRPr="000442D7">
              <w:rPr>
                <w:rFonts w:ascii="Verdana" w:hAnsi="Verdana" w:eastAsia="Verdana" w:cs="Verdana"/>
                <w:b/>
                <w:bCs/>
                <w:sz w:val="18"/>
                <w:szCs w:val="18"/>
                <w:lang w:val="es"/>
              </w:rPr>
              <w:t>20%</w:t>
            </w:r>
          </w:p>
        </w:tc>
        <w:tc>
          <w:tcPr>
            <w:tcW w:w="177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D758419" w14:textId="6C6B6EA6">
            <w:pPr>
              <w:jc w:val="center"/>
              <w:rPr>
                <w:rFonts w:ascii="Verdana" w:hAnsi="Verdana"/>
                <w:sz w:val="18"/>
                <w:szCs w:val="18"/>
              </w:rPr>
            </w:pPr>
            <w:r w:rsidRPr="000442D7">
              <w:rPr>
                <w:rFonts w:ascii="Verdana" w:hAnsi="Verdana" w:eastAsia="Verdana" w:cs="Verdana"/>
                <w:b/>
                <w:bCs/>
                <w:sz w:val="18"/>
                <w:szCs w:val="18"/>
                <w:lang w:val="es"/>
              </w:rPr>
              <w:t>15%</w:t>
            </w:r>
          </w:p>
        </w:tc>
        <w:tc>
          <w:tcPr>
            <w:tcW w:w="179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5A69E1B" w14:textId="11F728B2">
            <w:pPr>
              <w:ind w:right="1"/>
              <w:jc w:val="center"/>
              <w:rPr>
                <w:rFonts w:ascii="Verdana" w:hAnsi="Verdana"/>
                <w:sz w:val="18"/>
                <w:szCs w:val="18"/>
              </w:rPr>
            </w:pPr>
            <w:r w:rsidRPr="000442D7">
              <w:rPr>
                <w:rFonts w:ascii="Verdana" w:hAnsi="Verdana" w:eastAsia="Verdana" w:cs="Verdana"/>
                <w:b/>
                <w:bCs/>
                <w:sz w:val="18"/>
                <w:szCs w:val="18"/>
                <w:lang w:val="es"/>
              </w:rPr>
              <w:t>20%</w:t>
            </w:r>
          </w:p>
        </w:tc>
      </w:tr>
    </w:tbl>
    <w:p w:rsidRPr="000442D7" w:rsidR="006C63DE" w:rsidP="008C6D39" w:rsidRDefault="19106122" w14:paraId="57B178C8" w14:textId="21B12160">
      <w:pPr>
        <w:spacing w:before="44" w:line="276" w:lineRule="auto"/>
        <w:ind w:right="645"/>
        <w:jc w:val="both"/>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w:t>
      </w:r>
      <w:r w:rsidRPr="000442D7" w:rsidR="00FB2675">
        <w:rPr>
          <w:rFonts w:ascii="Verdana" w:hAnsi="Verdana" w:eastAsia="Verdana" w:cs="Verdana"/>
          <w:sz w:val="16"/>
          <w:szCs w:val="16"/>
          <w:lang w:val="es"/>
        </w:rPr>
        <w:t>Creación propia basada en la</w:t>
      </w:r>
      <w:r w:rsidRPr="000442D7" w:rsidR="00FB2675">
        <w:rPr>
          <w:rFonts w:ascii="Verdana" w:hAnsi="Verdana" w:eastAsia="Verdana" w:cs="Verdana"/>
          <w:b/>
          <w:bCs/>
          <w:sz w:val="16"/>
          <w:szCs w:val="16"/>
          <w:lang w:val="es"/>
        </w:rPr>
        <w:t xml:space="preserve"> </w:t>
      </w:r>
      <w:r w:rsidRPr="000442D7">
        <w:rPr>
          <w:rFonts w:ascii="Verdana" w:hAnsi="Verdana" w:eastAsia="Verdana" w:cs="Verdana"/>
          <w:sz w:val="16"/>
          <w:szCs w:val="16"/>
          <w:lang w:val="es"/>
        </w:rPr>
        <w:t xml:space="preserve">Guía de </w:t>
      </w:r>
      <w:r w:rsidRPr="000442D7" w:rsidR="00A16038">
        <w:rPr>
          <w:rFonts w:ascii="Verdana" w:hAnsi="Verdana" w:eastAsia="Verdana" w:cs="Verdana"/>
          <w:sz w:val="16"/>
          <w:szCs w:val="16"/>
          <w:lang w:val="es"/>
        </w:rPr>
        <w:t>A</w:t>
      </w:r>
      <w:r w:rsidRPr="000442D7">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Pr>
          <w:rFonts w:ascii="Verdana" w:hAnsi="Verdana" w:eastAsia="Verdana" w:cs="Verdana"/>
          <w:sz w:val="16"/>
          <w:szCs w:val="16"/>
          <w:lang w:val="es"/>
        </w:rPr>
        <w:t>nterna basada en riesgos para entidades públicas V4 – Julio de 2020</w:t>
      </w:r>
      <w:r w:rsidRPr="000442D7" w:rsidR="00505E03">
        <w:rPr>
          <w:rFonts w:ascii="Verdana" w:hAnsi="Verdana" w:eastAsia="Verdana" w:cs="Verdana"/>
          <w:sz w:val="16"/>
          <w:szCs w:val="16"/>
          <w:lang w:val="es"/>
        </w:rPr>
        <w:t>, expedido por el Departamento Administrativo de la Función Pública (DAFP)</w:t>
      </w:r>
    </w:p>
    <w:p w:rsidRPr="000442D7" w:rsidR="009F221D" w:rsidP="008C6D39" w:rsidRDefault="009F221D" w14:paraId="49093DD7" w14:textId="77777777">
      <w:pPr>
        <w:spacing w:before="44" w:line="276" w:lineRule="auto"/>
        <w:ind w:right="645"/>
        <w:jc w:val="both"/>
        <w:rPr>
          <w:rFonts w:ascii="Verdana" w:hAnsi="Verdana"/>
        </w:rPr>
      </w:pPr>
    </w:p>
    <w:p w:rsidRPr="000442D7" w:rsidR="00DC645A" w:rsidRDefault="19106122" w14:paraId="5C10C5AA" w14:textId="77777777">
      <w:pPr>
        <w:pStyle w:val="Prrafodelista"/>
        <w:numPr>
          <w:ilvl w:val="0"/>
          <w:numId w:val="17"/>
        </w:num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Riesgo Inherente</w:t>
      </w:r>
    </w:p>
    <w:p w:rsidRPr="000442D7" w:rsidR="00DC645A" w:rsidP="008C6D39" w:rsidRDefault="00DC645A" w14:paraId="4F81A1CB" w14:textId="77777777">
      <w:pPr>
        <w:pStyle w:val="Prrafodelista"/>
        <w:ind w:left="0"/>
        <w:jc w:val="both"/>
        <w:rPr>
          <w:rFonts w:ascii="Verdana" w:hAnsi="Verdana" w:eastAsia="Verdana" w:cs="Verdana"/>
          <w:sz w:val="22"/>
          <w:szCs w:val="22"/>
          <w:lang w:val="es"/>
        </w:rPr>
      </w:pPr>
    </w:p>
    <w:p w:rsidRPr="000442D7" w:rsidR="006C63DE" w:rsidP="008C6D39" w:rsidRDefault="19106122" w14:paraId="617F99D2" w14:textId="0A7BEEB7">
      <w:pPr>
        <w:pStyle w:val="Prrafodelista"/>
        <w:spacing w:line="276" w:lineRule="auto"/>
        <w:ind w:left="0"/>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Para el análisis, se consideran los riesgos identificados en el mapa de riesgos de los procesos del Ministerio. A cada nivel de criticidad del riesgo se le asigna un valor de ponderación correspondiente al 20% del total de los criterios, que suman un 100%. </w:t>
      </w:r>
      <w:r w:rsidRPr="000442D7" w:rsidR="2AE826D7">
        <w:rPr>
          <w:rFonts w:ascii="Verdana" w:hAnsi="Verdana" w:eastAsia="Verdana" w:cs="Verdana"/>
          <w:sz w:val="22"/>
          <w:szCs w:val="22"/>
          <w:lang w:val="es"/>
        </w:rPr>
        <w:t>La calificación de cada unidad auditable se realiza según l</w:t>
      </w:r>
      <w:r w:rsidRPr="000442D7" w:rsidR="00BC7CEC">
        <w:rPr>
          <w:rFonts w:ascii="Verdana" w:hAnsi="Verdana" w:eastAsia="Verdana" w:cs="Verdana"/>
          <w:sz w:val="22"/>
          <w:szCs w:val="22"/>
          <w:lang w:val="es"/>
        </w:rPr>
        <w:t>a</w:t>
      </w:r>
      <w:r w:rsidRPr="000442D7" w:rsidR="2AE826D7">
        <w:rPr>
          <w:rFonts w:ascii="Verdana" w:hAnsi="Verdana" w:eastAsia="Verdana" w:cs="Verdana"/>
          <w:sz w:val="22"/>
          <w:szCs w:val="22"/>
          <w:lang w:val="es"/>
        </w:rPr>
        <w:t xml:space="preserve">s </w:t>
      </w:r>
      <w:r w:rsidRPr="000442D7" w:rsidR="00BC7CEC">
        <w:rPr>
          <w:rFonts w:ascii="Verdana" w:hAnsi="Verdana" w:eastAsia="Verdana" w:cs="Verdana"/>
          <w:sz w:val="22"/>
          <w:szCs w:val="22"/>
          <w:lang w:val="es"/>
        </w:rPr>
        <w:t>siguientes condiciones</w:t>
      </w:r>
      <w:r w:rsidRPr="000442D7" w:rsidR="00521A8B">
        <w:rPr>
          <w:rFonts w:ascii="Verdana" w:hAnsi="Verdana" w:eastAsia="Verdana" w:cs="Verdana"/>
          <w:sz w:val="22"/>
          <w:szCs w:val="22"/>
          <w:lang w:val="es"/>
        </w:rPr>
        <w:t>:</w:t>
      </w:r>
    </w:p>
    <w:p w:rsidR="002A032A" w:rsidP="008C6D39" w:rsidRDefault="002A032A" w14:paraId="30384573" w14:textId="77777777">
      <w:pPr>
        <w:spacing w:line="276" w:lineRule="auto"/>
        <w:jc w:val="center"/>
        <w:rPr>
          <w:rFonts w:ascii="Verdana" w:hAnsi="Verdana" w:eastAsia="Verdana" w:cs="Verdana"/>
          <w:b/>
          <w:bCs/>
          <w:sz w:val="20"/>
          <w:szCs w:val="20"/>
          <w:lang w:val="es"/>
        </w:rPr>
      </w:pPr>
    </w:p>
    <w:p w:rsidR="00E778E3" w:rsidP="008C6D39" w:rsidRDefault="00E778E3" w14:paraId="1BCE39DF" w14:textId="77777777">
      <w:pPr>
        <w:spacing w:line="276" w:lineRule="auto"/>
        <w:jc w:val="center"/>
        <w:rPr>
          <w:rFonts w:ascii="Verdana" w:hAnsi="Verdana" w:eastAsia="Verdana" w:cs="Verdana"/>
          <w:b/>
          <w:bCs/>
          <w:sz w:val="20"/>
          <w:szCs w:val="20"/>
          <w:lang w:val="es"/>
        </w:rPr>
      </w:pPr>
    </w:p>
    <w:p w:rsidRPr="000442D7" w:rsidR="00E778E3" w:rsidP="008C6D39" w:rsidRDefault="00E778E3" w14:paraId="73E33F93" w14:textId="77777777">
      <w:pPr>
        <w:spacing w:line="276" w:lineRule="auto"/>
        <w:jc w:val="center"/>
        <w:rPr>
          <w:rFonts w:ascii="Verdana" w:hAnsi="Verdana" w:eastAsia="Verdana" w:cs="Verdana"/>
          <w:b/>
          <w:bCs/>
          <w:sz w:val="20"/>
          <w:szCs w:val="20"/>
          <w:lang w:val="es"/>
        </w:rPr>
      </w:pPr>
    </w:p>
    <w:p w:rsidRPr="000442D7" w:rsidR="006C63DE" w:rsidP="008C6D39" w:rsidRDefault="19106122" w14:paraId="4874201D" w14:textId="02C3E517">
      <w:pPr>
        <w:spacing w:line="276" w:lineRule="auto"/>
        <w:jc w:val="center"/>
        <w:rPr>
          <w:rFonts w:ascii="Verdana" w:hAnsi="Verdana"/>
          <w:sz w:val="20"/>
          <w:szCs w:val="20"/>
        </w:rPr>
      </w:pPr>
      <w:r w:rsidRPr="000442D7">
        <w:rPr>
          <w:rFonts w:ascii="Verdana" w:hAnsi="Verdana" w:eastAsia="Verdana" w:cs="Verdana"/>
          <w:b/>
          <w:bCs/>
          <w:sz w:val="20"/>
          <w:szCs w:val="20"/>
          <w:lang w:val="es"/>
        </w:rPr>
        <w:lastRenderedPageBreak/>
        <w:t xml:space="preserve">Tabla </w:t>
      </w:r>
      <w:r w:rsidRPr="000442D7" w:rsidR="00B25835">
        <w:rPr>
          <w:rFonts w:ascii="Verdana" w:hAnsi="Verdana" w:eastAsia="Verdana" w:cs="Verdana"/>
          <w:b/>
          <w:bCs/>
          <w:sz w:val="20"/>
          <w:szCs w:val="20"/>
          <w:lang w:val="es"/>
        </w:rPr>
        <w:t>3</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Parámetros diferenciales riesgo inherente</w:t>
      </w:r>
    </w:p>
    <w:tbl>
      <w:tblPr>
        <w:tblStyle w:val="Tablaconcuadrcula"/>
        <w:tblW w:w="0" w:type="auto"/>
        <w:jc w:val="center"/>
        <w:tblLook w:val="01E0" w:firstRow="1" w:lastRow="1" w:firstColumn="1" w:lastColumn="1" w:noHBand="0" w:noVBand="0"/>
      </w:tblPr>
      <w:tblGrid>
        <w:gridCol w:w="1317"/>
        <w:gridCol w:w="5103"/>
      </w:tblGrid>
      <w:tr w:rsidRPr="000442D7" w:rsidR="6602D156" w:rsidTr="00834DEB" w14:paraId="37284A92" w14:textId="77777777">
        <w:trPr>
          <w:trHeight w:val="225"/>
          <w:jc w:val="center"/>
        </w:trPr>
        <w:tc>
          <w:tcPr>
            <w:tcW w:w="13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249E79B0" w14:textId="339C0961">
            <w:pPr>
              <w:spacing w:before="1"/>
              <w:jc w:val="center"/>
              <w:rPr>
                <w:rFonts w:ascii="Verdana" w:hAnsi="Verdana"/>
              </w:rPr>
            </w:pPr>
            <w:r w:rsidRPr="000442D7">
              <w:rPr>
                <w:rFonts w:ascii="Verdana" w:hAnsi="Verdana" w:eastAsia="Verdana" w:cs="Verdana"/>
                <w:b/>
                <w:bCs/>
                <w:color w:val="000000" w:themeColor="text1"/>
                <w:sz w:val="18"/>
                <w:szCs w:val="18"/>
                <w:lang w:val="es"/>
              </w:rPr>
              <w:t>Puntajes</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62E006E6" w14:textId="75CD8EC6">
            <w:pPr>
              <w:spacing w:before="1"/>
              <w:rPr>
                <w:rFonts w:ascii="Verdana" w:hAnsi="Verdana"/>
              </w:rPr>
            </w:pPr>
            <w:r w:rsidRPr="000442D7">
              <w:rPr>
                <w:rFonts w:ascii="Verdana" w:hAnsi="Verdana" w:eastAsia="Verdana" w:cs="Verdana"/>
                <w:b/>
                <w:bCs/>
                <w:color w:val="000000" w:themeColor="text1"/>
                <w:sz w:val="18"/>
                <w:szCs w:val="18"/>
                <w:lang w:val="es"/>
              </w:rPr>
              <w:t>Nivel riesgo inherente</w:t>
            </w:r>
          </w:p>
        </w:tc>
      </w:tr>
      <w:tr w:rsidRPr="000442D7" w:rsidR="6602D156" w:rsidTr="00834DEB" w14:paraId="2EB20E3A" w14:textId="77777777">
        <w:trPr>
          <w:trHeight w:val="210"/>
          <w:jc w:val="center"/>
        </w:trPr>
        <w:tc>
          <w:tcPr>
            <w:tcW w:w="13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6930B27" w14:textId="25CC0B18">
            <w:pPr>
              <w:ind w:right="2"/>
              <w:jc w:val="center"/>
              <w:rPr>
                <w:rFonts w:ascii="Verdana" w:hAnsi="Verdana"/>
              </w:rPr>
            </w:pPr>
            <w:r w:rsidRPr="000442D7">
              <w:rPr>
                <w:rFonts w:ascii="Verdana" w:hAnsi="Verdana" w:eastAsia="Verdana" w:cs="Verdana"/>
                <w:sz w:val="18"/>
                <w:szCs w:val="18"/>
                <w:lang w:val="es"/>
              </w:rPr>
              <w:t>1</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B961ED2" w14:textId="5A339A13">
            <w:pPr>
              <w:rPr>
                <w:rFonts w:ascii="Verdana" w:hAnsi="Verdana"/>
              </w:rPr>
            </w:pPr>
            <w:r w:rsidRPr="000442D7">
              <w:rPr>
                <w:rFonts w:ascii="Verdana" w:hAnsi="Verdana" w:eastAsia="Verdana" w:cs="Verdana"/>
                <w:sz w:val="18"/>
                <w:szCs w:val="18"/>
                <w:lang w:val="es"/>
              </w:rPr>
              <w:t>No tiene Riesgos Asociado</w:t>
            </w:r>
            <w:r w:rsidRPr="000442D7" w:rsidR="006F3B80">
              <w:rPr>
                <w:rFonts w:ascii="Verdana" w:hAnsi="Verdana" w:eastAsia="Verdana" w:cs="Verdana"/>
                <w:sz w:val="18"/>
                <w:szCs w:val="18"/>
                <w:lang w:val="es"/>
              </w:rPr>
              <w:t>s</w:t>
            </w:r>
          </w:p>
        </w:tc>
      </w:tr>
      <w:tr w:rsidRPr="000442D7" w:rsidR="6602D156" w:rsidTr="00834DEB" w14:paraId="671DADFD" w14:textId="77777777">
        <w:trPr>
          <w:trHeight w:val="225"/>
          <w:jc w:val="center"/>
        </w:trPr>
        <w:tc>
          <w:tcPr>
            <w:tcW w:w="13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EFCC2E1" w14:textId="169F0552">
            <w:pPr>
              <w:ind w:right="2"/>
              <w:jc w:val="center"/>
              <w:rPr>
                <w:rFonts w:ascii="Verdana" w:hAnsi="Verdana"/>
              </w:rPr>
            </w:pPr>
            <w:r w:rsidRPr="000442D7">
              <w:rPr>
                <w:rFonts w:ascii="Verdana" w:hAnsi="Verdana" w:eastAsia="Verdana" w:cs="Verdana"/>
                <w:sz w:val="18"/>
                <w:szCs w:val="18"/>
                <w:lang w:val="es"/>
              </w:rPr>
              <w:t>2</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30BFA35" w14:textId="79782E1F">
            <w:pPr>
              <w:rPr>
                <w:rFonts w:ascii="Verdana" w:hAnsi="Verdana"/>
              </w:rPr>
            </w:pPr>
            <w:r w:rsidRPr="000442D7">
              <w:rPr>
                <w:rFonts w:ascii="Verdana" w:hAnsi="Verdana" w:eastAsia="Verdana" w:cs="Verdana"/>
                <w:sz w:val="18"/>
                <w:szCs w:val="18"/>
                <w:lang w:val="es"/>
              </w:rPr>
              <w:t>Los riesgos están en zona baja (zona de aceptación)</w:t>
            </w:r>
          </w:p>
        </w:tc>
      </w:tr>
      <w:tr w:rsidRPr="000442D7" w:rsidR="6602D156" w:rsidTr="00834DEB" w14:paraId="0E5C7590" w14:textId="77777777">
        <w:trPr>
          <w:trHeight w:val="225"/>
          <w:jc w:val="center"/>
        </w:trPr>
        <w:tc>
          <w:tcPr>
            <w:tcW w:w="13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FD900CF" w14:textId="7BF41B80">
            <w:pPr>
              <w:spacing w:before="1"/>
              <w:ind w:right="2"/>
              <w:jc w:val="center"/>
              <w:rPr>
                <w:rFonts w:ascii="Verdana" w:hAnsi="Verdana"/>
              </w:rPr>
            </w:pPr>
            <w:r w:rsidRPr="000442D7">
              <w:rPr>
                <w:rFonts w:ascii="Verdana" w:hAnsi="Verdana" w:eastAsia="Verdana" w:cs="Verdana"/>
                <w:sz w:val="18"/>
                <w:szCs w:val="18"/>
                <w:lang w:val="es"/>
              </w:rPr>
              <w:t>3</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D8B9F91" w14:textId="7DE1866E">
            <w:pPr>
              <w:spacing w:before="1"/>
              <w:rPr>
                <w:rFonts w:ascii="Verdana" w:hAnsi="Verdana"/>
              </w:rPr>
            </w:pPr>
            <w:r w:rsidRPr="000442D7">
              <w:rPr>
                <w:rFonts w:ascii="Verdana" w:hAnsi="Verdana" w:eastAsia="Verdana" w:cs="Verdana"/>
                <w:sz w:val="18"/>
                <w:szCs w:val="18"/>
                <w:lang w:val="es"/>
              </w:rPr>
              <w:t>Tiene un riesgo o más en Calificación Moderada</w:t>
            </w:r>
          </w:p>
        </w:tc>
      </w:tr>
      <w:tr w:rsidRPr="000442D7" w:rsidR="6602D156" w:rsidTr="00834DEB" w14:paraId="62FE8117" w14:textId="77777777">
        <w:trPr>
          <w:trHeight w:val="210"/>
          <w:jc w:val="center"/>
        </w:trPr>
        <w:tc>
          <w:tcPr>
            <w:tcW w:w="13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A37977C" w14:textId="74549B37">
            <w:pPr>
              <w:ind w:right="2"/>
              <w:jc w:val="center"/>
              <w:rPr>
                <w:rFonts w:ascii="Verdana" w:hAnsi="Verdana"/>
              </w:rPr>
            </w:pPr>
            <w:r w:rsidRPr="000442D7">
              <w:rPr>
                <w:rFonts w:ascii="Verdana" w:hAnsi="Verdana" w:eastAsia="Verdana" w:cs="Verdana"/>
                <w:sz w:val="18"/>
                <w:szCs w:val="18"/>
                <w:lang w:val="es"/>
              </w:rPr>
              <w:t>4</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B2D7B0A" w14:textId="2E59A145">
            <w:pPr>
              <w:rPr>
                <w:rFonts w:ascii="Verdana" w:hAnsi="Verdana"/>
              </w:rPr>
            </w:pPr>
            <w:r w:rsidRPr="000442D7">
              <w:rPr>
                <w:rFonts w:ascii="Verdana" w:hAnsi="Verdana" w:eastAsia="Verdana" w:cs="Verdana"/>
                <w:sz w:val="18"/>
                <w:szCs w:val="18"/>
                <w:lang w:val="es"/>
              </w:rPr>
              <w:t>Tiene un riesgo o más en calificación Alta</w:t>
            </w:r>
          </w:p>
        </w:tc>
      </w:tr>
      <w:tr w:rsidRPr="000442D7" w:rsidR="6602D156" w:rsidTr="00834DEB" w14:paraId="1D9039E3" w14:textId="77777777">
        <w:trPr>
          <w:trHeight w:val="225"/>
          <w:jc w:val="center"/>
        </w:trPr>
        <w:tc>
          <w:tcPr>
            <w:tcW w:w="13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DA73678" w14:textId="4753992E">
            <w:pPr>
              <w:ind w:right="2"/>
              <w:jc w:val="center"/>
              <w:rPr>
                <w:rFonts w:ascii="Verdana" w:hAnsi="Verdana"/>
              </w:rPr>
            </w:pPr>
            <w:r w:rsidRPr="000442D7">
              <w:rPr>
                <w:rFonts w:ascii="Verdana" w:hAnsi="Verdana" w:eastAsia="Verdana" w:cs="Verdana"/>
                <w:sz w:val="18"/>
                <w:szCs w:val="18"/>
                <w:lang w:val="es"/>
              </w:rPr>
              <w:t>5</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B7D62CD" w14:textId="0DAFB697">
            <w:pPr>
              <w:rPr>
                <w:rFonts w:ascii="Verdana" w:hAnsi="Verdana"/>
              </w:rPr>
            </w:pPr>
            <w:r w:rsidRPr="000442D7">
              <w:rPr>
                <w:rFonts w:ascii="Verdana" w:hAnsi="Verdana" w:eastAsia="Verdana" w:cs="Verdana"/>
                <w:sz w:val="18"/>
                <w:szCs w:val="18"/>
                <w:lang w:val="es"/>
              </w:rPr>
              <w:t>Tiene un riesgo en calificación Extrema</w:t>
            </w:r>
          </w:p>
        </w:tc>
      </w:tr>
    </w:tbl>
    <w:p w:rsidRPr="000442D7" w:rsidR="006C63DE" w:rsidP="008C6D39" w:rsidRDefault="19106122" w14:paraId="32975C3E" w14:textId="235A2A6E">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w:t>
      </w:r>
      <w:r w:rsidRPr="000442D7" w:rsidR="00FB2675">
        <w:rPr>
          <w:rFonts w:ascii="Verdana" w:hAnsi="Verdana" w:eastAsia="Verdana" w:cs="Verdana"/>
          <w:sz w:val="16"/>
          <w:szCs w:val="16"/>
          <w:lang w:val="es"/>
        </w:rPr>
        <w:t xml:space="preserve">Creación propia basada en la Guía de </w:t>
      </w:r>
      <w:r w:rsidRPr="000442D7" w:rsidR="00A16038">
        <w:rPr>
          <w:rFonts w:ascii="Verdana" w:hAnsi="Verdana" w:eastAsia="Verdana" w:cs="Verdana"/>
          <w:sz w:val="16"/>
          <w:szCs w:val="16"/>
          <w:lang w:val="es"/>
        </w:rPr>
        <w:t>A</w:t>
      </w:r>
      <w:r w:rsidRPr="000442D7" w:rsidR="00FB2675">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sidR="00FB2675">
        <w:rPr>
          <w:rFonts w:ascii="Verdana" w:hAnsi="Verdana" w:eastAsia="Verdana" w:cs="Verdana"/>
          <w:sz w:val="16"/>
          <w:szCs w:val="16"/>
          <w:lang w:val="es"/>
        </w:rPr>
        <w:t>nterna basada en riesgos para entidades públicas V4 – Julio de 2020</w:t>
      </w:r>
      <w:r w:rsidRPr="000442D7" w:rsidR="00DF5974">
        <w:rPr>
          <w:rFonts w:ascii="Verdana" w:hAnsi="Verdana" w:eastAsia="Verdana" w:cs="Verdana"/>
          <w:sz w:val="16"/>
          <w:szCs w:val="16"/>
          <w:lang w:val="es"/>
        </w:rPr>
        <w:t>,</w:t>
      </w:r>
      <w:r w:rsidRPr="000442D7" w:rsidR="00046E93">
        <w:rPr>
          <w:rFonts w:ascii="Verdana" w:hAnsi="Verdana" w:eastAsia="Verdana" w:cs="Verdana"/>
          <w:sz w:val="16"/>
          <w:szCs w:val="16"/>
          <w:lang w:val="es"/>
        </w:rPr>
        <w:t xml:space="preserve"> expedido por el Departamento Administrativo de la Función Pública (DAFP)</w:t>
      </w:r>
    </w:p>
    <w:p w:rsidRPr="000442D7" w:rsidR="00556D74" w:rsidP="00550136" w:rsidRDefault="00556D74" w14:paraId="69C6D768" w14:textId="77777777">
      <w:pPr>
        <w:pStyle w:val="Prrafodelista"/>
        <w:spacing w:line="276" w:lineRule="auto"/>
        <w:ind w:left="360"/>
        <w:jc w:val="both"/>
        <w:rPr>
          <w:rFonts w:ascii="Verdana" w:hAnsi="Verdana" w:eastAsia="Verdana" w:cs="Verdana"/>
          <w:sz w:val="22"/>
          <w:szCs w:val="22"/>
          <w:lang w:val="es"/>
        </w:rPr>
      </w:pPr>
    </w:p>
    <w:p w:rsidRPr="000442D7" w:rsidR="00DC645A" w:rsidRDefault="19106122" w14:paraId="6897C346" w14:textId="04E53FA2">
      <w:pPr>
        <w:pStyle w:val="Prrafodelista"/>
        <w:numPr>
          <w:ilvl w:val="0"/>
          <w:numId w:val="18"/>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Tiempo transcurrido desde la última auditoría interna</w:t>
      </w:r>
    </w:p>
    <w:p w:rsidRPr="000442D7" w:rsidR="00DC645A" w:rsidP="008C6D39" w:rsidRDefault="00DC645A" w14:paraId="55424A26" w14:textId="77777777">
      <w:pPr>
        <w:pStyle w:val="Prrafodelista"/>
        <w:ind w:left="0"/>
        <w:jc w:val="both"/>
        <w:rPr>
          <w:rFonts w:ascii="Verdana" w:hAnsi="Verdana" w:eastAsia="Verdana" w:cs="Verdana"/>
          <w:sz w:val="22"/>
          <w:szCs w:val="22"/>
          <w:lang w:val="es"/>
        </w:rPr>
      </w:pPr>
    </w:p>
    <w:p w:rsidRPr="000442D7" w:rsidR="00BC7CEC" w:rsidP="008C6D39" w:rsidRDefault="19106122" w14:paraId="33875252" w14:textId="5F58B154">
      <w:pPr>
        <w:pStyle w:val="Prrafodelista"/>
        <w:spacing w:line="276" w:lineRule="auto"/>
        <w:ind w:left="0"/>
        <w:jc w:val="both"/>
        <w:rPr>
          <w:rFonts w:ascii="Verdana" w:hAnsi="Verdana" w:eastAsia="Verdana" w:cs="Verdana"/>
          <w:sz w:val="22"/>
          <w:szCs w:val="22"/>
          <w:lang w:val="es"/>
        </w:rPr>
      </w:pPr>
      <w:r w:rsidRPr="000442D7">
        <w:rPr>
          <w:rFonts w:ascii="Verdana" w:hAnsi="Verdana" w:eastAsia="Verdana" w:cs="Verdana"/>
          <w:sz w:val="22"/>
          <w:szCs w:val="22"/>
          <w:lang w:val="es"/>
        </w:rPr>
        <w:t>Se verifica si la unidad auditable ha sido evaluada por la auditoría interna en un período de</w:t>
      </w:r>
      <w:r w:rsidRPr="000442D7">
        <w:rPr>
          <w:rFonts w:ascii="Verdana" w:hAnsi="Verdana" w:eastAsia="Verdana" w:cs="Verdana"/>
          <w:sz w:val="22"/>
          <w:szCs w:val="22"/>
          <w:lang w:val="es-ES"/>
        </w:rPr>
        <w:t xml:space="preserve"> 2, 3 años o más. Este aspecto tiene un peso porcentual del 15% sobre el total de los criterios. </w:t>
      </w:r>
      <w:r w:rsidRPr="000442D7" w:rsidR="534D1EEB">
        <w:rPr>
          <w:rFonts w:ascii="Verdana" w:hAnsi="Verdana" w:eastAsia="Verdana" w:cs="Verdana"/>
          <w:sz w:val="22"/>
          <w:szCs w:val="22"/>
          <w:lang w:val="es"/>
        </w:rPr>
        <w:t>La calificación de cada unidad auditable se realiza según l</w:t>
      </w:r>
      <w:r w:rsidRPr="000442D7" w:rsidR="00BC7CEC">
        <w:rPr>
          <w:rFonts w:ascii="Verdana" w:hAnsi="Verdana" w:eastAsia="Verdana" w:cs="Verdana"/>
          <w:sz w:val="22"/>
          <w:szCs w:val="22"/>
          <w:lang w:val="es"/>
        </w:rPr>
        <w:t>a</w:t>
      </w:r>
      <w:r w:rsidRPr="000442D7" w:rsidR="534D1EEB">
        <w:rPr>
          <w:rFonts w:ascii="Verdana" w:hAnsi="Verdana" w:eastAsia="Verdana" w:cs="Verdana"/>
          <w:sz w:val="22"/>
          <w:szCs w:val="22"/>
          <w:lang w:val="es"/>
        </w:rPr>
        <w:t xml:space="preserve">s </w:t>
      </w:r>
      <w:r w:rsidRPr="000442D7" w:rsidR="00BC7CEC">
        <w:rPr>
          <w:rFonts w:ascii="Verdana" w:hAnsi="Verdana" w:eastAsia="Verdana" w:cs="Verdana"/>
          <w:sz w:val="22"/>
          <w:szCs w:val="22"/>
          <w:lang w:val="es"/>
        </w:rPr>
        <w:t>siguientes condiciones</w:t>
      </w:r>
      <w:r w:rsidRPr="000442D7" w:rsidR="534D1EEB">
        <w:rPr>
          <w:rFonts w:ascii="Verdana" w:hAnsi="Verdana" w:eastAsia="Verdana" w:cs="Verdana"/>
          <w:sz w:val="22"/>
          <w:szCs w:val="22"/>
          <w:lang w:val="es"/>
        </w:rPr>
        <w:t>:</w:t>
      </w:r>
    </w:p>
    <w:p w:rsidRPr="000442D7" w:rsidR="00BC7CEC" w:rsidP="008C6D39" w:rsidRDefault="19106122" w14:paraId="7E7EB6B3" w14:textId="4076E362">
      <w:pPr>
        <w:spacing w:line="276" w:lineRule="auto"/>
        <w:jc w:val="center"/>
        <w:rPr>
          <w:rFonts w:ascii="Verdana" w:hAnsi="Verdana" w:eastAsia="Verdana" w:cs="Verdana"/>
          <w:sz w:val="20"/>
          <w:szCs w:val="20"/>
          <w:lang w:val="es"/>
        </w:rPr>
      </w:pPr>
      <w:r w:rsidRPr="000442D7">
        <w:rPr>
          <w:rFonts w:ascii="Verdana" w:hAnsi="Verdana" w:eastAsia="Verdana" w:cs="Verdana"/>
          <w:b/>
          <w:bCs/>
          <w:sz w:val="20"/>
          <w:szCs w:val="20"/>
          <w:lang w:val="es"/>
        </w:rPr>
        <w:t xml:space="preserve">Tabla </w:t>
      </w:r>
      <w:r w:rsidRPr="000442D7" w:rsidR="00B25835">
        <w:rPr>
          <w:rFonts w:ascii="Verdana" w:hAnsi="Verdana" w:eastAsia="Verdana" w:cs="Verdana"/>
          <w:b/>
          <w:bCs/>
          <w:sz w:val="20"/>
          <w:szCs w:val="20"/>
          <w:lang w:val="es"/>
        </w:rPr>
        <w:t>4</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Parámetros diferenciales tiempo última auditoría</w:t>
      </w:r>
    </w:p>
    <w:tbl>
      <w:tblPr>
        <w:tblStyle w:val="Tablaconcuadrcula"/>
        <w:tblW w:w="0" w:type="auto"/>
        <w:jc w:val="center"/>
        <w:tblLook w:val="01E0" w:firstRow="1" w:lastRow="1" w:firstColumn="1" w:lastColumn="1" w:noHBand="0" w:noVBand="0"/>
      </w:tblPr>
      <w:tblGrid>
        <w:gridCol w:w="4962"/>
        <w:gridCol w:w="1417"/>
      </w:tblGrid>
      <w:tr w:rsidRPr="000442D7" w:rsidR="6602D156" w:rsidTr="002A032A" w14:paraId="698B255A" w14:textId="77777777">
        <w:trPr>
          <w:trHeight w:val="435"/>
          <w:jc w:val="center"/>
        </w:trPr>
        <w:tc>
          <w:tcPr>
            <w:tcW w:w="4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515AEF6B" w14:textId="20E61FCF">
            <w:pPr>
              <w:ind w:firstLine="112"/>
              <w:rPr>
                <w:rFonts w:ascii="Verdana" w:hAnsi="Verdana"/>
              </w:rPr>
            </w:pPr>
            <w:r w:rsidRPr="000442D7">
              <w:rPr>
                <w:rFonts w:ascii="Verdana" w:hAnsi="Verdana" w:eastAsia="Verdana" w:cs="Verdana"/>
                <w:b/>
                <w:bCs/>
                <w:color w:val="000000" w:themeColor="text1"/>
                <w:sz w:val="18"/>
                <w:szCs w:val="18"/>
                <w:lang w:val="es"/>
              </w:rPr>
              <w:t>Tiempo transcurrido desde última auditoría</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0649A903" w14:textId="79F71A27">
            <w:pPr>
              <w:jc w:val="center"/>
              <w:rPr>
                <w:rFonts w:ascii="Verdana" w:hAnsi="Verdana"/>
              </w:rPr>
            </w:pPr>
            <w:r w:rsidRPr="000442D7">
              <w:rPr>
                <w:rFonts w:ascii="Verdana" w:hAnsi="Verdana" w:eastAsia="Verdana" w:cs="Verdana"/>
                <w:b/>
                <w:bCs/>
                <w:color w:val="000000" w:themeColor="text1"/>
                <w:sz w:val="18"/>
                <w:szCs w:val="18"/>
                <w:lang w:val="es"/>
              </w:rPr>
              <w:t>Calificación</w:t>
            </w:r>
          </w:p>
        </w:tc>
      </w:tr>
      <w:tr w:rsidRPr="000442D7" w:rsidR="6602D156" w:rsidTr="002A032A" w14:paraId="0CA4DC65" w14:textId="77777777">
        <w:trPr>
          <w:trHeight w:val="225"/>
          <w:jc w:val="center"/>
        </w:trPr>
        <w:tc>
          <w:tcPr>
            <w:tcW w:w="49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01D378F" w14:textId="036D67DB">
            <w:pPr>
              <w:spacing w:before="1"/>
              <w:rPr>
                <w:rFonts w:ascii="Verdana" w:hAnsi="Verdana"/>
              </w:rPr>
            </w:pPr>
            <w:r w:rsidRPr="000442D7">
              <w:rPr>
                <w:rFonts w:ascii="Verdana" w:hAnsi="Verdana" w:eastAsia="Verdana" w:cs="Verdana"/>
                <w:sz w:val="18"/>
                <w:szCs w:val="18"/>
                <w:lang w:val="es"/>
              </w:rPr>
              <w:t>&lt;= 1 año</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B20E546" w14:textId="6CE2B645">
            <w:pPr>
              <w:spacing w:before="1"/>
              <w:ind w:right="1"/>
              <w:jc w:val="center"/>
              <w:rPr>
                <w:rFonts w:ascii="Verdana" w:hAnsi="Verdana"/>
              </w:rPr>
            </w:pPr>
            <w:r w:rsidRPr="000442D7">
              <w:rPr>
                <w:rFonts w:ascii="Verdana" w:hAnsi="Verdana" w:eastAsia="Verdana" w:cs="Verdana"/>
                <w:sz w:val="18"/>
                <w:szCs w:val="18"/>
                <w:lang w:val="es"/>
              </w:rPr>
              <w:t>0</w:t>
            </w:r>
          </w:p>
        </w:tc>
      </w:tr>
      <w:tr w:rsidRPr="000442D7" w:rsidR="6602D156" w:rsidTr="002A032A" w14:paraId="1A972200" w14:textId="77777777">
        <w:trPr>
          <w:trHeight w:val="210"/>
          <w:jc w:val="center"/>
        </w:trPr>
        <w:tc>
          <w:tcPr>
            <w:tcW w:w="49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9560786" w14:textId="51CBF456">
            <w:pPr>
              <w:rPr>
                <w:rFonts w:ascii="Verdana" w:hAnsi="Verdana"/>
              </w:rPr>
            </w:pPr>
            <w:r w:rsidRPr="000442D7">
              <w:rPr>
                <w:rFonts w:ascii="Verdana" w:hAnsi="Verdana" w:eastAsia="Verdana" w:cs="Verdana"/>
                <w:sz w:val="18"/>
                <w:szCs w:val="18"/>
                <w:lang w:val="es"/>
              </w:rPr>
              <w:t>&gt; 1 año &lt;= 2 años</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8F0C28E" w14:textId="185C5E77">
            <w:pPr>
              <w:ind w:right="1"/>
              <w:jc w:val="center"/>
              <w:rPr>
                <w:rFonts w:ascii="Verdana" w:hAnsi="Verdana"/>
              </w:rPr>
            </w:pPr>
            <w:r w:rsidRPr="000442D7">
              <w:rPr>
                <w:rFonts w:ascii="Verdana" w:hAnsi="Verdana" w:eastAsia="Verdana" w:cs="Verdana"/>
                <w:sz w:val="18"/>
                <w:szCs w:val="18"/>
                <w:lang w:val="es"/>
              </w:rPr>
              <w:t>1</w:t>
            </w:r>
          </w:p>
        </w:tc>
      </w:tr>
      <w:tr w:rsidRPr="000442D7" w:rsidR="6602D156" w:rsidTr="002A032A" w14:paraId="6341AFEB" w14:textId="77777777">
        <w:trPr>
          <w:trHeight w:val="225"/>
          <w:jc w:val="center"/>
        </w:trPr>
        <w:tc>
          <w:tcPr>
            <w:tcW w:w="49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2C5E49A" w14:textId="00C8715A">
            <w:pPr>
              <w:rPr>
                <w:rFonts w:ascii="Verdana" w:hAnsi="Verdana"/>
              </w:rPr>
            </w:pPr>
            <w:r w:rsidRPr="000442D7">
              <w:rPr>
                <w:rFonts w:ascii="Verdana" w:hAnsi="Verdana" w:eastAsia="Verdana" w:cs="Verdana"/>
                <w:sz w:val="18"/>
                <w:szCs w:val="18"/>
                <w:lang w:val="es"/>
              </w:rPr>
              <w:t>&gt; 2 años &lt;= 3 años</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409CB57" w14:textId="03757770">
            <w:pPr>
              <w:ind w:right="1"/>
              <w:jc w:val="center"/>
              <w:rPr>
                <w:rFonts w:ascii="Verdana" w:hAnsi="Verdana"/>
              </w:rPr>
            </w:pPr>
            <w:r w:rsidRPr="000442D7">
              <w:rPr>
                <w:rFonts w:ascii="Verdana" w:hAnsi="Verdana" w:eastAsia="Verdana" w:cs="Verdana"/>
                <w:sz w:val="18"/>
                <w:szCs w:val="18"/>
                <w:lang w:val="es"/>
              </w:rPr>
              <w:t>2</w:t>
            </w:r>
          </w:p>
        </w:tc>
      </w:tr>
      <w:tr w:rsidRPr="000442D7" w:rsidR="6602D156" w:rsidTr="002A032A" w14:paraId="2BBB4DA5" w14:textId="77777777">
        <w:trPr>
          <w:trHeight w:val="225"/>
          <w:jc w:val="center"/>
        </w:trPr>
        <w:tc>
          <w:tcPr>
            <w:tcW w:w="49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0EDE31F" w14:textId="72C0B98B">
            <w:pPr>
              <w:spacing w:before="1"/>
              <w:rPr>
                <w:rFonts w:ascii="Verdana" w:hAnsi="Verdana"/>
              </w:rPr>
            </w:pPr>
            <w:r w:rsidRPr="000442D7">
              <w:rPr>
                <w:rFonts w:ascii="Verdana" w:hAnsi="Verdana" w:eastAsia="Verdana" w:cs="Verdana"/>
                <w:sz w:val="18"/>
                <w:szCs w:val="18"/>
                <w:lang w:val="es"/>
              </w:rPr>
              <w:t>&gt; 3 años &lt;= 4 años</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F3976FC" w14:textId="6B35C5B3">
            <w:pPr>
              <w:spacing w:before="1"/>
              <w:ind w:right="1"/>
              <w:jc w:val="center"/>
              <w:rPr>
                <w:rFonts w:ascii="Verdana" w:hAnsi="Verdana"/>
              </w:rPr>
            </w:pPr>
            <w:r w:rsidRPr="000442D7">
              <w:rPr>
                <w:rFonts w:ascii="Verdana" w:hAnsi="Verdana" w:eastAsia="Verdana" w:cs="Verdana"/>
                <w:sz w:val="18"/>
                <w:szCs w:val="18"/>
                <w:lang w:val="es"/>
              </w:rPr>
              <w:t>3</w:t>
            </w:r>
          </w:p>
        </w:tc>
      </w:tr>
      <w:tr w:rsidRPr="000442D7" w:rsidR="6602D156" w:rsidTr="002A032A" w14:paraId="2EBAC7CD" w14:textId="77777777">
        <w:trPr>
          <w:trHeight w:val="225"/>
          <w:jc w:val="center"/>
        </w:trPr>
        <w:tc>
          <w:tcPr>
            <w:tcW w:w="49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9FAB258" w14:textId="082D1920">
            <w:pPr>
              <w:rPr>
                <w:rFonts w:ascii="Verdana" w:hAnsi="Verdana"/>
              </w:rPr>
            </w:pPr>
            <w:r w:rsidRPr="000442D7">
              <w:rPr>
                <w:rFonts w:ascii="Verdana" w:hAnsi="Verdana" w:eastAsia="Verdana" w:cs="Verdana"/>
                <w:sz w:val="18"/>
                <w:szCs w:val="18"/>
                <w:lang w:val="es"/>
              </w:rPr>
              <w:t>&gt; 4 años</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3BD0398" w14:textId="2DEDB59A">
            <w:pPr>
              <w:ind w:right="1"/>
              <w:jc w:val="center"/>
              <w:rPr>
                <w:rFonts w:ascii="Verdana" w:hAnsi="Verdana"/>
              </w:rPr>
            </w:pPr>
            <w:r w:rsidRPr="000442D7">
              <w:rPr>
                <w:rFonts w:ascii="Verdana" w:hAnsi="Verdana" w:eastAsia="Verdana" w:cs="Verdana"/>
                <w:sz w:val="18"/>
                <w:szCs w:val="18"/>
                <w:lang w:val="es"/>
              </w:rPr>
              <w:t>4</w:t>
            </w:r>
          </w:p>
        </w:tc>
      </w:tr>
    </w:tbl>
    <w:p w:rsidRPr="000442D7" w:rsidR="00DF5974" w:rsidP="00DF5974" w:rsidRDefault="19106122" w14:paraId="5F298696" w14:textId="77777777">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 xml:space="preserve">Fuente: </w:t>
      </w:r>
      <w:r w:rsidRPr="000442D7" w:rsidR="00FB2675">
        <w:rPr>
          <w:rFonts w:ascii="Verdana" w:hAnsi="Verdana" w:eastAsia="Verdana" w:cs="Verdana"/>
          <w:sz w:val="16"/>
          <w:szCs w:val="16"/>
          <w:lang w:val="es"/>
        </w:rPr>
        <w:t xml:space="preserve">Creación propia basada en la Guía de </w:t>
      </w:r>
      <w:r w:rsidRPr="000442D7" w:rsidR="00A16038">
        <w:rPr>
          <w:rFonts w:ascii="Verdana" w:hAnsi="Verdana" w:eastAsia="Verdana" w:cs="Verdana"/>
          <w:sz w:val="16"/>
          <w:szCs w:val="16"/>
          <w:lang w:val="es"/>
        </w:rPr>
        <w:t>A</w:t>
      </w:r>
      <w:r w:rsidRPr="000442D7" w:rsidR="00FB2675">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sidR="00FB2675">
        <w:rPr>
          <w:rFonts w:ascii="Verdana" w:hAnsi="Verdana" w:eastAsia="Verdana" w:cs="Verdana"/>
          <w:sz w:val="16"/>
          <w:szCs w:val="16"/>
          <w:lang w:val="es"/>
        </w:rPr>
        <w:t>nterna basada en riesgos para entidades públicas V4 – Julio de 2020</w:t>
      </w:r>
      <w:r w:rsidRPr="000442D7" w:rsidR="00DF5974">
        <w:rPr>
          <w:rFonts w:ascii="Verdana" w:hAnsi="Verdana" w:eastAsia="Verdana" w:cs="Verdana"/>
          <w:sz w:val="16"/>
          <w:szCs w:val="16"/>
          <w:lang w:val="es"/>
        </w:rPr>
        <w:t>, expedido por el Departamento Administrativo de la Función Pública (DAFP)</w:t>
      </w:r>
    </w:p>
    <w:p w:rsidRPr="000442D7" w:rsidR="006C63DE" w:rsidP="008C6D39" w:rsidRDefault="006C63DE" w14:paraId="74BE0228" w14:textId="551A8D89">
      <w:pPr>
        <w:spacing w:before="44" w:line="276" w:lineRule="auto"/>
        <w:ind w:right="645"/>
        <w:jc w:val="center"/>
        <w:rPr>
          <w:rFonts w:ascii="Verdana" w:hAnsi="Verdana" w:eastAsia="Verdana" w:cs="Verdana"/>
          <w:sz w:val="16"/>
          <w:szCs w:val="16"/>
          <w:lang w:val="es"/>
        </w:rPr>
      </w:pPr>
    </w:p>
    <w:p w:rsidRPr="000442D7" w:rsidR="00FB2675" w:rsidP="008C6D39" w:rsidRDefault="00FB2675" w14:paraId="61938901" w14:textId="77777777">
      <w:pPr>
        <w:spacing w:before="44" w:line="276" w:lineRule="auto"/>
        <w:ind w:right="645"/>
        <w:jc w:val="center"/>
        <w:rPr>
          <w:rFonts w:ascii="Verdana" w:hAnsi="Verdana" w:eastAsia="Verdana" w:cs="Verdana"/>
          <w:b/>
          <w:bCs/>
          <w:sz w:val="16"/>
          <w:szCs w:val="16"/>
          <w:lang w:val="es"/>
        </w:rPr>
      </w:pPr>
    </w:p>
    <w:p w:rsidRPr="000442D7" w:rsidR="00BC7CEC" w:rsidRDefault="19106122" w14:paraId="031D17DE" w14:textId="77777777">
      <w:pPr>
        <w:pStyle w:val="Prrafodelista"/>
        <w:numPr>
          <w:ilvl w:val="0"/>
          <w:numId w:val="19"/>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Temas de interés de la Alta Dirección</w:t>
      </w:r>
    </w:p>
    <w:p w:rsidRPr="000442D7" w:rsidR="00BC7CEC" w:rsidP="008C6D39" w:rsidRDefault="00BC7CEC" w14:paraId="23EB32A6" w14:textId="77777777">
      <w:pPr>
        <w:pStyle w:val="Prrafodelista"/>
        <w:ind w:left="0"/>
        <w:jc w:val="both"/>
        <w:rPr>
          <w:rFonts w:ascii="Verdana" w:hAnsi="Verdana" w:eastAsia="Verdana" w:cs="Verdana"/>
          <w:sz w:val="22"/>
          <w:szCs w:val="22"/>
          <w:lang w:val="es"/>
        </w:rPr>
      </w:pPr>
    </w:p>
    <w:p w:rsidRPr="000442D7" w:rsidR="00BC7CEC" w:rsidP="008C6D39" w:rsidRDefault="19106122" w14:paraId="4F28A879" w14:textId="1065358E">
      <w:pPr>
        <w:pStyle w:val="Prrafodelista"/>
        <w:spacing w:line="276" w:lineRule="auto"/>
        <w:ind w:left="0"/>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Se solicita a la Alta Dirección que identifique los aspectos que, según su criterio, deben ser auditados con mayor prioridad. Es importante destacar que, para este ítem, los requerimientos planteados por el representante legal deben recibir la calificación más alta. Este criterio tiene un peso del 10% sobre el total de </w:t>
      </w:r>
      <w:r w:rsidRPr="000442D7" w:rsidR="00DC645A">
        <w:rPr>
          <w:rFonts w:ascii="Verdana" w:hAnsi="Verdana" w:eastAsia="Verdana" w:cs="Verdana"/>
          <w:sz w:val="22"/>
          <w:szCs w:val="22"/>
          <w:lang w:val="es"/>
        </w:rPr>
        <w:t>las condiciones</w:t>
      </w:r>
      <w:r w:rsidRPr="000442D7">
        <w:rPr>
          <w:rFonts w:ascii="Verdana" w:hAnsi="Verdana" w:eastAsia="Verdana" w:cs="Verdana"/>
          <w:sz w:val="22"/>
          <w:szCs w:val="22"/>
          <w:lang w:val="es"/>
        </w:rPr>
        <w:t>.</w:t>
      </w:r>
    </w:p>
    <w:p w:rsidRPr="000442D7" w:rsidR="003A5B8F" w:rsidP="008C6D39" w:rsidRDefault="003A5B8F" w14:paraId="278E1D77" w14:textId="77777777">
      <w:pPr>
        <w:pStyle w:val="Prrafodelista"/>
        <w:spacing w:line="276" w:lineRule="auto"/>
        <w:ind w:left="0"/>
        <w:jc w:val="both"/>
        <w:rPr>
          <w:rFonts w:ascii="Verdana" w:hAnsi="Verdana" w:eastAsia="Verdana" w:cs="Verdana"/>
          <w:sz w:val="22"/>
          <w:szCs w:val="22"/>
          <w:lang w:val="es"/>
        </w:rPr>
      </w:pPr>
    </w:p>
    <w:p w:rsidRPr="000442D7" w:rsidR="006C63DE" w:rsidP="008C6D39" w:rsidRDefault="19106122" w14:paraId="7EB164DB" w14:textId="4CC2456F">
      <w:pPr>
        <w:spacing w:line="276" w:lineRule="auto"/>
        <w:jc w:val="center"/>
        <w:rPr>
          <w:rFonts w:ascii="Verdana" w:hAnsi="Verdana"/>
        </w:rPr>
      </w:pPr>
      <w:r w:rsidRPr="000442D7">
        <w:rPr>
          <w:rFonts w:ascii="Verdana" w:hAnsi="Verdana" w:eastAsia="Verdana" w:cs="Verdana"/>
          <w:b/>
          <w:bCs/>
          <w:sz w:val="20"/>
          <w:szCs w:val="20"/>
          <w:lang w:val="es"/>
        </w:rPr>
        <w:t xml:space="preserve">Tabla </w:t>
      </w:r>
      <w:r w:rsidRPr="000442D7" w:rsidR="00B25835">
        <w:rPr>
          <w:rFonts w:ascii="Verdana" w:hAnsi="Verdana" w:eastAsia="Verdana" w:cs="Verdana"/>
          <w:b/>
          <w:bCs/>
          <w:sz w:val="20"/>
          <w:szCs w:val="20"/>
          <w:lang w:val="es"/>
        </w:rPr>
        <w:t>5</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Intereses del nivel directivo</w:t>
      </w:r>
    </w:p>
    <w:tbl>
      <w:tblPr>
        <w:tblStyle w:val="Tablaconcuadrcula"/>
        <w:tblW w:w="0" w:type="auto"/>
        <w:jc w:val="center"/>
        <w:tblLook w:val="01E0" w:firstRow="1" w:lastRow="1" w:firstColumn="1" w:lastColumn="1" w:noHBand="0" w:noVBand="0"/>
      </w:tblPr>
      <w:tblGrid>
        <w:gridCol w:w="4668"/>
        <w:gridCol w:w="1701"/>
      </w:tblGrid>
      <w:tr w:rsidRPr="000442D7" w:rsidR="6602D156" w:rsidTr="00DC645A" w14:paraId="064F7B2A" w14:textId="77777777">
        <w:trPr>
          <w:trHeight w:val="300"/>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5F8658A" w14:paraId="3F13C9C6" w14:textId="7EF3F9E2">
            <w:pPr>
              <w:jc w:val="center"/>
              <w:rPr>
                <w:rFonts w:ascii="Verdana" w:hAnsi="Verdana" w:eastAsia="Verdana" w:cs="Verdana"/>
                <w:b/>
                <w:bCs/>
                <w:color w:val="000000" w:themeColor="text1"/>
                <w:sz w:val="18"/>
                <w:szCs w:val="18"/>
                <w:lang w:val="es"/>
              </w:rPr>
            </w:pPr>
            <w:r w:rsidRPr="000442D7">
              <w:rPr>
                <w:rFonts w:ascii="Verdana" w:hAnsi="Verdana" w:eastAsia="Verdana" w:cs="Verdana"/>
                <w:b/>
                <w:bCs/>
                <w:color w:val="000000" w:themeColor="text1"/>
                <w:sz w:val="18"/>
                <w:szCs w:val="18"/>
                <w:lang w:val="es-ES"/>
              </w:rPr>
              <w:t>Interés de la Alta Dirección</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7A66AC3C" w14:textId="34A3594B">
            <w:pPr>
              <w:jc w:val="center"/>
              <w:rPr>
                <w:rFonts w:ascii="Verdana" w:hAnsi="Verdana"/>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DC645A" w14:paraId="76A5FDF7" w14:textId="77777777">
        <w:trPr>
          <w:trHeight w:val="210"/>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2AE0BDB" w14:textId="03EC087F">
            <w:pPr>
              <w:rPr>
                <w:rFonts w:ascii="Verdana" w:hAnsi="Verdana"/>
                <w:sz w:val="18"/>
                <w:szCs w:val="18"/>
              </w:rPr>
            </w:pPr>
            <w:r w:rsidRPr="000442D7">
              <w:rPr>
                <w:rFonts w:ascii="Verdana" w:hAnsi="Verdana" w:eastAsia="Verdana" w:cs="Verdana"/>
                <w:sz w:val="18"/>
                <w:szCs w:val="18"/>
                <w:lang w:val="es"/>
              </w:rPr>
              <w:t>Menos de 2 seguimientos por alta dirección</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3E1CE1C" w14:textId="5D89557C">
            <w:pPr>
              <w:ind w:right="1"/>
              <w:jc w:val="center"/>
              <w:rPr>
                <w:rFonts w:ascii="Verdana" w:hAnsi="Verdana"/>
                <w:sz w:val="18"/>
                <w:szCs w:val="18"/>
              </w:rPr>
            </w:pPr>
            <w:r w:rsidRPr="000442D7">
              <w:rPr>
                <w:rFonts w:ascii="Verdana" w:hAnsi="Verdana" w:eastAsia="Verdana" w:cs="Verdana"/>
                <w:sz w:val="18"/>
                <w:szCs w:val="18"/>
                <w:lang w:val="es"/>
              </w:rPr>
              <w:t>1</w:t>
            </w:r>
          </w:p>
        </w:tc>
      </w:tr>
      <w:tr w:rsidRPr="000442D7" w:rsidR="6602D156" w:rsidTr="00DC645A" w14:paraId="51DDC6B0" w14:textId="77777777">
        <w:trPr>
          <w:trHeight w:val="225"/>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6FDBF00" w14:textId="5B94C51F">
            <w:pPr>
              <w:rPr>
                <w:rFonts w:ascii="Verdana" w:hAnsi="Verdana"/>
                <w:sz w:val="18"/>
                <w:szCs w:val="18"/>
              </w:rPr>
            </w:pPr>
            <w:r w:rsidRPr="000442D7">
              <w:rPr>
                <w:rFonts w:ascii="Verdana" w:hAnsi="Verdana" w:eastAsia="Verdana" w:cs="Verdana"/>
                <w:sz w:val="18"/>
                <w:szCs w:val="18"/>
                <w:lang w:val="es"/>
              </w:rPr>
              <w:t>Entre 2 y 3 seguimientos por alta dirección</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CE5818F" w14:textId="5E805440">
            <w:pPr>
              <w:ind w:right="1"/>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DC645A" w14:paraId="4CBBFD88" w14:textId="77777777">
        <w:trPr>
          <w:trHeight w:val="210"/>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A79E25B" w14:textId="40224D2C">
            <w:pPr>
              <w:rPr>
                <w:rFonts w:ascii="Verdana" w:hAnsi="Verdana"/>
                <w:sz w:val="18"/>
                <w:szCs w:val="18"/>
              </w:rPr>
            </w:pPr>
            <w:r w:rsidRPr="000442D7">
              <w:rPr>
                <w:rFonts w:ascii="Verdana" w:hAnsi="Verdana" w:eastAsia="Verdana" w:cs="Verdana"/>
                <w:sz w:val="18"/>
                <w:szCs w:val="18"/>
                <w:lang w:val="es"/>
              </w:rPr>
              <w:t>Entre 4 y 5 seguimientos por alta dirección</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171A0C9" w14:textId="04038F0F">
            <w:pPr>
              <w:ind w:right="1"/>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DC645A" w14:paraId="297C2868" w14:textId="77777777">
        <w:trPr>
          <w:trHeight w:val="225"/>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1565306" w14:textId="17576223">
            <w:pPr>
              <w:rPr>
                <w:rFonts w:ascii="Verdana" w:hAnsi="Verdana"/>
                <w:sz w:val="18"/>
                <w:szCs w:val="18"/>
              </w:rPr>
            </w:pPr>
            <w:r w:rsidRPr="000442D7">
              <w:rPr>
                <w:rFonts w:ascii="Verdana" w:hAnsi="Verdana" w:eastAsia="Verdana" w:cs="Verdana"/>
                <w:sz w:val="18"/>
                <w:szCs w:val="18"/>
                <w:lang w:val="es"/>
              </w:rPr>
              <w:t>Entre 6 y 7 seguimientos por alta dirección</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CCCBC7D" w14:textId="5C1CE0AC">
            <w:pPr>
              <w:ind w:right="1"/>
              <w:jc w:val="center"/>
              <w:rPr>
                <w:rFonts w:ascii="Verdana" w:hAnsi="Verdana"/>
                <w:sz w:val="18"/>
                <w:szCs w:val="18"/>
              </w:rPr>
            </w:pPr>
            <w:r w:rsidRPr="000442D7">
              <w:rPr>
                <w:rFonts w:ascii="Verdana" w:hAnsi="Verdana" w:eastAsia="Verdana" w:cs="Verdana"/>
                <w:sz w:val="18"/>
                <w:szCs w:val="18"/>
                <w:lang w:val="es"/>
              </w:rPr>
              <w:t>4</w:t>
            </w:r>
          </w:p>
        </w:tc>
      </w:tr>
      <w:tr w:rsidRPr="000442D7" w:rsidR="6602D156" w:rsidTr="00DC645A" w14:paraId="7CCE3632" w14:textId="77777777">
        <w:trPr>
          <w:trHeight w:val="225"/>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91EF996" w14:textId="573C2ED5">
            <w:pPr>
              <w:rPr>
                <w:rFonts w:ascii="Verdana" w:hAnsi="Verdana"/>
                <w:sz w:val="18"/>
                <w:szCs w:val="18"/>
              </w:rPr>
            </w:pPr>
            <w:r w:rsidRPr="000442D7">
              <w:rPr>
                <w:rFonts w:ascii="Verdana" w:hAnsi="Verdana" w:eastAsia="Verdana" w:cs="Verdana"/>
                <w:sz w:val="18"/>
                <w:szCs w:val="18"/>
                <w:lang w:val="es"/>
              </w:rPr>
              <w:t>Entre 8 o más seguimientos por alta dirección</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B650A6B" w14:textId="4703EEE3">
            <w:pPr>
              <w:ind w:right="1"/>
              <w:jc w:val="center"/>
              <w:rPr>
                <w:rFonts w:ascii="Verdana" w:hAnsi="Verdana"/>
                <w:sz w:val="18"/>
                <w:szCs w:val="18"/>
              </w:rPr>
            </w:pPr>
            <w:r w:rsidRPr="000442D7">
              <w:rPr>
                <w:rFonts w:ascii="Verdana" w:hAnsi="Verdana" w:eastAsia="Verdana" w:cs="Verdana"/>
                <w:sz w:val="18"/>
                <w:szCs w:val="18"/>
                <w:lang w:val="es"/>
              </w:rPr>
              <w:t>5</w:t>
            </w:r>
          </w:p>
        </w:tc>
      </w:tr>
    </w:tbl>
    <w:p w:rsidRPr="000442D7" w:rsidR="00FB2675" w:rsidP="008C6D39" w:rsidRDefault="19106122" w14:paraId="5C448B11" w14:textId="76B496DC">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w:t>
      </w:r>
      <w:r w:rsidRPr="000442D7" w:rsidR="00FB2675">
        <w:rPr>
          <w:rFonts w:ascii="Verdana" w:hAnsi="Verdana" w:eastAsia="Verdana" w:cs="Verdana"/>
          <w:sz w:val="16"/>
          <w:szCs w:val="16"/>
          <w:lang w:val="es"/>
        </w:rPr>
        <w:t xml:space="preserve">Creación propia basada en la Guía de </w:t>
      </w:r>
      <w:r w:rsidRPr="000442D7" w:rsidR="00A16038">
        <w:rPr>
          <w:rFonts w:ascii="Verdana" w:hAnsi="Verdana" w:eastAsia="Verdana" w:cs="Verdana"/>
          <w:sz w:val="16"/>
          <w:szCs w:val="16"/>
          <w:lang w:val="es"/>
        </w:rPr>
        <w:t>A</w:t>
      </w:r>
      <w:r w:rsidRPr="000442D7" w:rsidR="00FB2675">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sidR="00FB2675">
        <w:rPr>
          <w:rFonts w:ascii="Verdana" w:hAnsi="Verdana" w:eastAsia="Verdana" w:cs="Verdana"/>
          <w:sz w:val="16"/>
          <w:szCs w:val="16"/>
          <w:lang w:val="es"/>
        </w:rPr>
        <w:t>nterna basada en riesgos para entidades públicas V4 – Julio de 2020</w:t>
      </w:r>
      <w:r w:rsidRPr="000442D7" w:rsidR="00CE3D82">
        <w:rPr>
          <w:rFonts w:ascii="Verdana" w:hAnsi="Verdana" w:eastAsia="Verdana" w:cs="Verdana"/>
          <w:sz w:val="16"/>
          <w:szCs w:val="16"/>
          <w:lang w:val="es"/>
        </w:rPr>
        <w:t>, expedido por el Departamento Administrativo de la Función Pública (DAFP)</w:t>
      </w:r>
    </w:p>
    <w:p w:rsidRPr="000442D7" w:rsidR="005B0C16" w:rsidP="008C6D39" w:rsidRDefault="005B0C16" w14:paraId="24A34607" w14:textId="77777777">
      <w:pPr>
        <w:spacing w:before="44" w:line="276" w:lineRule="auto"/>
        <w:ind w:right="645"/>
        <w:jc w:val="center"/>
        <w:rPr>
          <w:rFonts w:ascii="Verdana" w:hAnsi="Verdana" w:eastAsia="Verdana" w:cs="Verdana"/>
          <w:sz w:val="16"/>
          <w:szCs w:val="16"/>
          <w:lang w:val="es"/>
        </w:rPr>
      </w:pPr>
    </w:p>
    <w:p w:rsidRPr="000442D7" w:rsidR="006C63DE" w:rsidRDefault="19106122" w14:paraId="5B10A70E" w14:textId="33BA5EE9">
      <w:pPr>
        <w:pStyle w:val="Prrafodelista"/>
        <w:numPr>
          <w:ilvl w:val="0"/>
          <w:numId w:val="20"/>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Cantidad de objetivos estratégicos asociados</w:t>
      </w:r>
    </w:p>
    <w:p w:rsidRPr="000442D7" w:rsidR="006C63DE" w:rsidP="008C6D39" w:rsidRDefault="19106122" w14:paraId="6F6205D7" w14:textId="71079CE0">
      <w:pPr>
        <w:rPr>
          <w:rFonts w:ascii="Verdana" w:hAnsi="Verdana"/>
          <w:sz w:val="22"/>
          <w:szCs w:val="22"/>
        </w:rPr>
      </w:pPr>
      <w:r w:rsidRPr="000442D7">
        <w:rPr>
          <w:rFonts w:ascii="Verdana" w:hAnsi="Verdana" w:eastAsia="Verdana" w:cs="Verdana"/>
          <w:sz w:val="22"/>
          <w:szCs w:val="22"/>
          <w:lang w:val="es"/>
        </w:rPr>
        <w:t xml:space="preserve"> </w:t>
      </w:r>
    </w:p>
    <w:p w:rsidRPr="000442D7" w:rsidR="002A032A" w:rsidP="008C6D39" w:rsidRDefault="3DB0BED6" w14:paraId="74D60B0F" w14:textId="700AD2A0">
      <w:pPr>
        <w:spacing w:line="276" w:lineRule="auto"/>
        <w:jc w:val="both"/>
        <w:rPr>
          <w:rFonts w:ascii="Verdana" w:hAnsi="Verdana" w:eastAsia="Verdana" w:cs="Verdana"/>
          <w:sz w:val="22"/>
          <w:szCs w:val="22"/>
          <w:lang w:val="es-ES"/>
        </w:rPr>
      </w:pPr>
      <w:r w:rsidRPr="000442D7">
        <w:rPr>
          <w:rFonts w:ascii="Verdana" w:hAnsi="Verdana" w:eastAsia="Verdana" w:cs="Verdana"/>
          <w:sz w:val="22"/>
          <w:szCs w:val="22"/>
          <w:lang w:val="es-ES"/>
        </w:rPr>
        <w:t>Se identifica la al</w:t>
      </w:r>
      <w:r w:rsidRPr="000442D7" w:rsidR="19106122">
        <w:rPr>
          <w:rFonts w:ascii="Verdana" w:hAnsi="Verdana" w:eastAsia="Verdana" w:cs="Verdana"/>
          <w:sz w:val="22"/>
          <w:szCs w:val="22"/>
          <w:lang w:val="es-ES"/>
        </w:rPr>
        <w:t>ineación de los objetivos estratégicos con las unidades auditables. Para este ítem se asigna un valor de ponderación correspondiente al 20% del total de los criterios.</w:t>
      </w:r>
    </w:p>
    <w:p w:rsidRPr="000442D7" w:rsidR="006C63DE" w:rsidP="008C6D39" w:rsidRDefault="19106122" w14:paraId="791C56B6" w14:textId="0384A098">
      <w:pPr>
        <w:spacing w:before="158" w:after="35" w:line="276" w:lineRule="auto"/>
        <w:jc w:val="center"/>
        <w:rPr>
          <w:rFonts w:ascii="Verdana" w:hAnsi="Verdana"/>
          <w:sz w:val="20"/>
          <w:szCs w:val="20"/>
        </w:rPr>
      </w:pPr>
      <w:r w:rsidRPr="000442D7">
        <w:rPr>
          <w:rFonts w:ascii="Verdana" w:hAnsi="Verdana" w:eastAsia="Verdana" w:cs="Verdana"/>
          <w:b/>
          <w:bCs/>
          <w:sz w:val="20"/>
          <w:szCs w:val="20"/>
          <w:lang w:val="es"/>
        </w:rPr>
        <w:t xml:space="preserve">Tabla </w:t>
      </w:r>
      <w:r w:rsidRPr="000442D7" w:rsidR="00B25835">
        <w:rPr>
          <w:rFonts w:ascii="Verdana" w:hAnsi="Verdana" w:eastAsia="Verdana" w:cs="Verdana"/>
          <w:b/>
          <w:bCs/>
          <w:sz w:val="20"/>
          <w:szCs w:val="20"/>
          <w:lang w:val="es"/>
        </w:rPr>
        <w:t>6</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Objetivos estratégicos</w:t>
      </w:r>
    </w:p>
    <w:tbl>
      <w:tblPr>
        <w:tblStyle w:val="Tablaconcuadrcula"/>
        <w:tblW w:w="0" w:type="auto"/>
        <w:jc w:val="center"/>
        <w:tblLook w:val="01E0" w:firstRow="1" w:lastRow="1" w:firstColumn="1" w:lastColumn="1" w:noHBand="0" w:noVBand="0"/>
      </w:tblPr>
      <w:tblGrid>
        <w:gridCol w:w="4810"/>
        <w:gridCol w:w="1701"/>
      </w:tblGrid>
      <w:tr w:rsidRPr="000442D7" w:rsidR="6602D156" w:rsidTr="00DC645A" w14:paraId="7D93D63B" w14:textId="77777777">
        <w:trPr>
          <w:trHeight w:val="210"/>
          <w:jc w:val="center"/>
        </w:trPr>
        <w:tc>
          <w:tcPr>
            <w:tcW w:w="48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05BB86B5" w14:textId="7CC5161F">
            <w:pPr>
              <w:jc w:val="center"/>
              <w:rPr>
                <w:rFonts w:ascii="Verdana" w:hAnsi="Verdana"/>
                <w:sz w:val="18"/>
                <w:szCs w:val="18"/>
              </w:rPr>
            </w:pPr>
            <w:r w:rsidRPr="000442D7">
              <w:rPr>
                <w:rFonts w:ascii="Verdana" w:hAnsi="Verdana" w:eastAsia="Verdana" w:cs="Verdana"/>
                <w:b/>
                <w:bCs/>
                <w:color w:val="000000" w:themeColor="text1"/>
                <w:sz w:val="18"/>
                <w:szCs w:val="18"/>
                <w:lang w:val="es"/>
              </w:rPr>
              <w:t>Cantidad de objetivos estratégicos asociados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5F23E5B9" w14:textId="6A7A0678">
            <w:pPr>
              <w:jc w:val="center"/>
              <w:rPr>
                <w:rFonts w:ascii="Verdana" w:hAnsi="Verdana"/>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DC645A" w14:paraId="1AE14184" w14:textId="77777777">
        <w:trPr>
          <w:trHeight w:val="210"/>
          <w:jc w:val="center"/>
        </w:trPr>
        <w:tc>
          <w:tcPr>
            <w:tcW w:w="4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7579FB6" w14:textId="16B050EC">
            <w:pPr>
              <w:rPr>
                <w:rFonts w:ascii="Verdana" w:hAnsi="Verdana"/>
                <w:sz w:val="18"/>
                <w:szCs w:val="18"/>
              </w:rPr>
            </w:pPr>
            <w:r w:rsidRPr="000442D7">
              <w:rPr>
                <w:rFonts w:ascii="Verdana" w:hAnsi="Verdana" w:eastAsia="Verdana" w:cs="Verdana"/>
                <w:sz w:val="18"/>
                <w:szCs w:val="18"/>
                <w:lang w:val="es"/>
              </w:rPr>
              <w:t>No tiene objetivo asociado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46BCA02" w14:textId="6E89F29A">
            <w:pPr>
              <w:ind w:right="1"/>
              <w:jc w:val="center"/>
              <w:rPr>
                <w:rFonts w:ascii="Verdana" w:hAnsi="Verdana"/>
                <w:sz w:val="18"/>
                <w:szCs w:val="18"/>
              </w:rPr>
            </w:pPr>
            <w:r w:rsidRPr="000442D7">
              <w:rPr>
                <w:rFonts w:ascii="Verdana" w:hAnsi="Verdana" w:eastAsia="Verdana" w:cs="Verdana"/>
                <w:sz w:val="18"/>
                <w:szCs w:val="18"/>
                <w:lang w:val="es"/>
              </w:rPr>
              <w:t>1</w:t>
            </w:r>
          </w:p>
        </w:tc>
      </w:tr>
      <w:tr w:rsidRPr="000442D7" w:rsidR="6602D156" w:rsidTr="00DC645A" w14:paraId="795D7F3C" w14:textId="77777777">
        <w:trPr>
          <w:trHeight w:val="210"/>
          <w:jc w:val="center"/>
        </w:trPr>
        <w:tc>
          <w:tcPr>
            <w:tcW w:w="4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AB8C0C9" w14:textId="55FB49CA">
            <w:pPr>
              <w:rPr>
                <w:rFonts w:ascii="Verdana" w:hAnsi="Verdana"/>
                <w:sz w:val="18"/>
                <w:szCs w:val="18"/>
              </w:rPr>
            </w:pPr>
            <w:r w:rsidRPr="000442D7">
              <w:rPr>
                <w:rFonts w:ascii="Verdana" w:hAnsi="Verdana" w:eastAsia="Verdana" w:cs="Verdana"/>
                <w:sz w:val="18"/>
                <w:szCs w:val="18"/>
                <w:lang w:val="es"/>
              </w:rPr>
              <w:t>1 objetivo estratégico asociado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E2F60AB" w14:textId="2227EE84">
            <w:pPr>
              <w:ind w:right="1"/>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DC645A" w14:paraId="69133515" w14:textId="77777777">
        <w:trPr>
          <w:trHeight w:val="225"/>
          <w:jc w:val="center"/>
        </w:trPr>
        <w:tc>
          <w:tcPr>
            <w:tcW w:w="4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3EAB10E" w14:textId="02793E65">
            <w:pPr>
              <w:spacing w:before="1"/>
              <w:rPr>
                <w:rFonts w:ascii="Verdana" w:hAnsi="Verdana"/>
                <w:sz w:val="18"/>
                <w:szCs w:val="18"/>
              </w:rPr>
            </w:pPr>
            <w:r w:rsidRPr="000442D7">
              <w:rPr>
                <w:rFonts w:ascii="Verdana" w:hAnsi="Verdana" w:eastAsia="Verdana" w:cs="Verdana"/>
                <w:sz w:val="18"/>
                <w:szCs w:val="18"/>
                <w:lang w:val="es"/>
              </w:rPr>
              <w:t>2 objetivos estratégicos asociados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4886401" w14:textId="7C6071B7">
            <w:pPr>
              <w:spacing w:before="1"/>
              <w:ind w:right="1"/>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DC645A" w14:paraId="6F6380FE" w14:textId="77777777">
        <w:trPr>
          <w:trHeight w:val="225"/>
          <w:jc w:val="center"/>
        </w:trPr>
        <w:tc>
          <w:tcPr>
            <w:tcW w:w="4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A332707" w14:textId="586B4329">
            <w:pPr>
              <w:rPr>
                <w:rFonts w:ascii="Verdana" w:hAnsi="Verdana"/>
                <w:sz w:val="18"/>
                <w:szCs w:val="18"/>
              </w:rPr>
            </w:pPr>
            <w:r w:rsidRPr="000442D7">
              <w:rPr>
                <w:rFonts w:ascii="Verdana" w:hAnsi="Verdana" w:eastAsia="Verdana" w:cs="Verdana"/>
                <w:sz w:val="18"/>
                <w:szCs w:val="18"/>
                <w:lang w:val="es"/>
              </w:rPr>
              <w:t>3 objetivos estratégicos asociados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FA2B36E" w14:textId="48155C32">
            <w:pPr>
              <w:ind w:right="1"/>
              <w:jc w:val="center"/>
              <w:rPr>
                <w:rFonts w:ascii="Verdana" w:hAnsi="Verdana"/>
                <w:sz w:val="18"/>
                <w:szCs w:val="18"/>
              </w:rPr>
            </w:pPr>
            <w:r w:rsidRPr="000442D7">
              <w:rPr>
                <w:rFonts w:ascii="Verdana" w:hAnsi="Verdana" w:eastAsia="Verdana" w:cs="Verdana"/>
                <w:sz w:val="18"/>
                <w:szCs w:val="18"/>
                <w:lang w:val="es"/>
              </w:rPr>
              <w:t>4</w:t>
            </w:r>
          </w:p>
        </w:tc>
      </w:tr>
      <w:tr w:rsidRPr="000442D7" w:rsidR="6602D156" w:rsidTr="00DC645A" w14:paraId="3EB82C72" w14:textId="77777777">
        <w:trPr>
          <w:trHeight w:val="225"/>
          <w:jc w:val="center"/>
        </w:trPr>
        <w:tc>
          <w:tcPr>
            <w:tcW w:w="4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E4523F2" w14:textId="7C0D20D0">
            <w:pPr>
              <w:rPr>
                <w:rFonts w:ascii="Verdana" w:hAnsi="Verdana"/>
                <w:sz w:val="18"/>
                <w:szCs w:val="18"/>
              </w:rPr>
            </w:pPr>
            <w:r w:rsidRPr="000442D7">
              <w:rPr>
                <w:rFonts w:ascii="Verdana" w:hAnsi="Verdana" w:eastAsia="Verdana" w:cs="Verdana"/>
                <w:sz w:val="18"/>
                <w:szCs w:val="18"/>
                <w:lang w:val="es"/>
              </w:rPr>
              <w:t>4 o más objetivos estratégicos asociados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41C733E" w14:textId="5C3792D8">
            <w:pPr>
              <w:ind w:right="1"/>
              <w:jc w:val="center"/>
              <w:rPr>
                <w:rFonts w:ascii="Verdana" w:hAnsi="Verdana"/>
                <w:sz w:val="18"/>
                <w:szCs w:val="18"/>
              </w:rPr>
            </w:pPr>
            <w:r w:rsidRPr="000442D7">
              <w:rPr>
                <w:rFonts w:ascii="Verdana" w:hAnsi="Verdana" w:eastAsia="Verdana" w:cs="Verdana"/>
                <w:sz w:val="18"/>
                <w:szCs w:val="18"/>
                <w:lang w:val="es"/>
              </w:rPr>
              <w:t>5</w:t>
            </w:r>
          </w:p>
        </w:tc>
      </w:tr>
    </w:tbl>
    <w:p w:rsidRPr="000442D7" w:rsidR="006C63DE" w:rsidP="008C6D39" w:rsidRDefault="19106122" w14:paraId="3676B12A" w14:textId="090C6AD0">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sidR="00FB2675">
        <w:rPr>
          <w:rFonts w:ascii="Verdana" w:hAnsi="Verdana" w:eastAsia="Verdana" w:cs="Verdana"/>
          <w:sz w:val="16"/>
          <w:szCs w:val="16"/>
          <w:lang w:val="es"/>
        </w:rPr>
        <w:t xml:space="preserve">: Creación propia basada en la Guía de </w:t>
      </w:r>
      <w:r w:rsidRPr="000442D7" w:rsidR="00A16038">
        <w:rPr>
          <w:rFonts w:ascii="Verdana" w:hAnsi="Verdana" w:eastAsia="Verdana" w:cs="Verdana"/>
          <w:sz w:val="16"/>
          <w:szCs w:val="16"/>
          <w:lang w:val="es"/>
        </w:rPr>
        <w:t>A</w:t>
      </w:r>
      <w:r w:rsidRPr="000442D7" w:rsidR="00FB2675">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sidR="00FB2675">
        <w:rPr>
          <w:rFonts w:ascii="Verdana" w:hAnsi="Verdana" w:eastAsia="Verdana" w:cs="Verdana"/>
          <w:sz w:val="16"/>
          <w:szCs w:val="16"/>
          <w:lang w:val="es"/>
        </w:rPr>
        <w:t>nterna basada en riesgos para entidades públicas V4 – Julio de 2020</w:t>
      </w:r>
      <w:r w:rsidRPr="000442D7" w:rsidR="00407F8C">
        <w:rPr>
          <w:rFonts w:ascii="Verdana" w:hAnsi="Verdana" w:eastAsia="Verdana" w:cs="Verdana"/>
          <w:sz w:val="16"/>
          <w:szCs w:val="16"/>
          <w:lang w:val="es"/>
        </w:rPr>
        <w:t>, expedido por el Departamento Administrativo de la Función Pública (DAFP).</w:t>
      </w:r>
    </w:p>
    <w:p w:rsidRPr="000442D7" w:rsidR="000306C7" w:rsidP="008C6D39" w:rsidRDefault="000306C7" w14:paraId="0F75C057" w14:textId="77777777">
      <w:pPr>
        <w:spacing w:line="276" w:lineRule="auto"/>
        <w:ind w:right="645"/>
        <w:jc w:val="both"/>
        <w:rPr>
          <w:rFonts w:ascii="Verdana" w:hAnsi="Verdana"/>
          <w:sz w:val="22"/>
          <w:szCs w:val="22"/>
        </w:rPr>
      </w:pPr>
    </w:p>
    <w:p w:rsidRPr="000442D7" w:rsidR="006C63DE" w:rsidRDefault="19106122" w14:paraId="6968023D" w14:textId="647DBBFF">
      <w:pPr>
        <w:pStyle w:val="Prrafodelista"/>
        <w:numPr>
          <w:ilvl w:val="0"/>
          <w:numId w:val="21"/>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Resultados </w:t>
      </w:r>
      <w:r w:rsidRPr="000442D7" w:rsidR="00DC645A">
        <w:rPr>
          <w:rFonts w:ascii="Verdana" w:hAnsi="Verdana" w:eastAsia="Verdana" w:cs="Verdana"/>
          <w:sz w:val="22"/>
          <w:szCs w:val="22"/>
          <w:lang w:val="es"/>
        </w:rPr>
        <w:t xml:space="preserve">de </w:t>
      </w:r>
      <w:r w:rsidRPr="000442D7">
        <w:rPr>
          <w:rFonts w:ascii="Verdana" w:hAnsi="Verdana" w:eastAsia="Verdana" w:cs="Verdana"/>
          <w:sz w:val="22"/>
          <w:szCs w:val="22"/>
          <w:lang w:val="es"/>
        </w:rPr>
        <w:t>auditorías anteriores internas y externas</w:t>
      </w:r>
    </w:p>
    <w:p w:rsidRPr="000442D7" w:rsidR="006C63DE" w:rsidP="008C6D39" w:rsidRDefault="19106122" w14:paraId="68D9EDAD" w14:textId="007E9E6F">
      <w:pPr>
        <w:rPr>
          <w:rFonts w:ascii="Verdana" w:hAnsi="Verdana"/>
          <w:sz w:val="22"/>
          <w:szCs w:val="22"/>
        </w:rPr>
      </w:pPr>
      <w:r w:rsidRPr="000442D7">
        <w:rPr>
          <w:rFonts w:ascii="Verdana" w:hAnsi="Verdana" w:eastAsia="Verdana" w:cs="Verdana"/>
          <w:sz w:val="22"/>
          <w:szCs w:val="22"/>
          <w:lang w:val="es"/>
        </w:rPr>
        <w:t xml:space="preserve"> </w:t>
      </w:r>
    </w:p>
    <w:p w:rsidRPr="000442D7" w:rsidR="006C63DE" w:rsidP="008C6D39" w:rsidRDefault="19106122" w14:paraId="1C68445A" w14:textId="612E4703">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Se deben considerar los hallazgos recurrentes identificados en diversas auditorías internas o externas. Este criterio tiene un peso del 15% sobre el total de los criterios (100%) y se califica según l</w:t>
      </w:r>
      <w:r w:rsidRPr="000442D7" w:rsidR="00DC645A">
        <w:rPr>
          <w:rFonts w:ascii="Verdana" w:hAnsi="Verdana" w:eastAsia="Verdana" w:cs="Verdana"/>
          <w:sz w:val="22"/>
          <w:szCs w:val="22"/>
          <w:lang w:val="es"/>
        </w:rPr>
        <w:t>a</w:t>
      </w:r>
      <w:r w:rsidRPr="000442D7">
        <w:rPr>
          <w:rFonts w:ascii="Verdana" w:hAnsi="Verdana" w:eastAsia="Verdana" w:cs="Verdana"/>
          <w:sz w:val="22"/>
          <w:szCs w:val="22"/>
          <w:lang w:val="es"/>
        </w:rPr>
        <w:t xml:space="preserve">s siguientes </w:t>
      </w:r>
      <w:r w:rsidRPr="000442D7" w:rsidR="00DC645A">
        <w:rPr>
          <w:rFonts w:ascii="Verdana" w:hAnsi="Verdana" w:eastAsia="Verdana" w:cs="Verdana"/>
          <w:sz w:val="22"/>
          <w:szCs w:val="22"/>
          <w:lang w:val="es"/>
        </w:rPr>
        <w:t>condiciones</w:t>
      </w:r>
      <w:r w:rsidRPr="000442D7">
        <w:rPr>
          <w:rFonts w:ascii="Verdana" w:hAnsi="Verdana" w:eastAsia="Verdana" w:cs="Verdana"/>
          <w:sz w:val="22"/>
          <w:szCs w:val="22"/>
          <w:lang w:val="es"/>
        </w:rPr>
        <w:t>:</w:t>
      </w:r>
    </w:p>
    <w:p w:rsidRPr="000442D7" w:rsidR="005B0C16" w:rsidP="008C6D39" w:rsidRDefault="005B0C16" w14:paraId="37AADC6D" w14:textId="77777777">
      <w:pPr>
        <w:spacing w:line="276" w:lineRule="auto"/>
        <w:jc w:val="both"/>
        <w:rPr>
          <w:rFonts w:ascii="Verdana" w:hAnsi="Verdana"/>
        </w:rPr>
      </w:pPr>
    </w:p>
    <w:p w:rsidRPr="000442D7" w:rsidR="006C63DE" w:rsidP="008C6D39" w:rsidRDefault="19106122" w14:paraId="5D08BA93" w14:textId="62D3EA2E">
      <w:pPr>
        <w:spacing w:line="276" w:lineRule="auto"/>
        <w:jc w:val="center"/>
        <w:rPr>
          <w:rFonts w:ascii="Verdana" w:hAnsi="Verdana"/>
          <w:sz w:val="20"/>
          <w:szCs w:val="20"/>
        </w:rPr>
      </w:pPr>
      <w:r w:rsidRPr="000442D7">
        <w:rPr>
          <w:rFonts w:ascii="Verdana" w:hAnsi="Verdana" w:eastAsia="Verdana" w:cs="Verdana"/>
          <w:b/>
          <w:bCs/>
          <w:sz w:val="20"/>
          <w:szCs w:val="20"/>
          <w:lang w:val="es"/>
        </w:rPr>
        <w:t xml:space="preserve">Tabla </w:t>
      </w:r>
      <w:r w:rsidRPr="000442D7" w:rsidR="00B25835">
        <w:rPr>
          <w:rFonts w:ascii="Verdana" w:hAnsi="Verdana" w:eastAsia="Verdana" w:cs="Verdana"/>
          <w:b/>
          <w:bCs/>
          <w:sz w:val="20"/>
          <w:szCs w:val="20"/>
          <w:lang w:val="es"/>
        </w:rPr>
        <w:t>7</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Resultado de las auditor</w:t>
      </w:r>
      <w:r w:rsidRPr="000442D7" w:rsidR="00A45169">
        <w:rPr>
          <w:rFonts w:ascii="Verdana" w:hAnsi="Verdana" w:eastAsia="Verdana" w:cs="Verdana"/>
          <w:sz w:val="20"/>
          <w:szCs w:val="20"/>
          <w:lang w:val="es"/>
        </w:rPr>
        <w:t>í</w:t>
      </w:r>
      <w:r w:rsidRPr="000442D7">
        <w:rPr>
          <w:rFonts w:ascii="Verdana" w:hAnsi="Verdana" w:eastAsia="Verdana" w:cs="Verdana"/>
          <w:sz w:val="20"/>
          <w:szCs w:val="20"/>
          <w:lang w:val="es"/>
        </w:rPr>
        <w:t>as</w:t>
      </w:r>
    </w:p>
    <w:tbl>
      <w:tblPr>
        <w:tblStyle w:val="Tablaconcuadrcula"/>
        <w:tblW w:w="0" w:type="auto"/>
        <w:jc w:val="center"/>
        <w:tblLook w:val="01E0" w:firstRow="1" w:lastRow="1" w:firstColumn="1" w:lastColumn="1" w:noHBand="0" w:noVBand="0"/>
      </w:tblPr>
      <w:tblGrid>
        <w:gridCol w:w="5654"/>
        <w:gridCol w:w="1418"/>
      </w:tblGrid>
      <w:tr w:rsidRPr="000442D7" w:rsidR="6602D156" w:rsidTr="00DC645A" w14:paraId="15FEED6D" w14:textId="77777777">
        <w:trPr>
          <w:trHeight w:val="225"/>
          <w:jc w:val="center"/>
        </w:trPr>
        <w:tc>
          <w:tcPr>
            <w:tcW w:w="56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6A03ED4C" w14:textId="499A66F1">
            <w:pPr>
              <w:jc w:val="center"/>
              <w:rPr>
                <w:rFonts w:ascii="Verdana" w:hAnsi="Verdana"/>
                <w:sz w:val="18"/>
                <w:szCs w:val="18"/>
              </w:rPr>
            </w:pPr>
            <w:r w:rsidRPr="000442D7">
              <w:rPr>
                <w:rFonts w:ascii="Verdana" w:hAnsi="Verdana" w:eastAsia="Verdana" w:cs="Verdana"/>
                <w:b/>
                <w:bCs/>
                <w:color w:val="000000" w:themeColor="text1"/>
                <w:sz w:val="18"/>
                <w:szCs w:val="18"/>
                <w:lang w:val="es"/>
              </w:rPr>
              <w:t>Resultados auditorías anteriores internas y externas</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5DA9B5AB" w14:textId="18FD5AB5">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DC645A" w14:paraId="15B6C43B" w14:textId="77777777">
        <w:trPr>
          <w:trHeight w:val="225"/>
          <w:jc w:val="center"/>
        </w:trPr>
        <w:tc>
          <w:tcPr>
            <w:tcW w:w="5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8CA243E" w14:textId="226E066D">
            <w:pPr>
              <w:jc w:val="both"/>
              <w:rPr>
                <w:rFonts w:ascii="Verdana" w:hAnsi="Verdana"/>
                <w:sz w:val="18"/>
                <w:szCs w:val="18"/>
              </w:rPr>
            </w:pPr>
            <w:r w:rsidRPr="000442D7">
              <w:rPr>
                <w:rFonts w:ascii="Verdana" w:hAnsi="Verdana" w:eastAsia="Verdana" w:cs="Verdana"/>
                <w:sz w:val="18"/>
                <w:szCs w:val="18"/>
                <w:lang w:val="es"/>
              </w:rPr>
              <w:t>Sin hallazgos abiertos</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5E2F040" w14:textId="139AD598">
            <w:pPr>
              <w:jc w:val="center"/>
              <w:rPr>
                <w:rFonts w:ascii="Verdana" w:hAnsi="Verdana"/>
                <w:sz w:val="18"/>
                <w:szCs w:val="18"/>
              </w:rPr>
            </w:pPr>
            <w:r w:rsidRPr="000442D7">
              <w:rPr>
                <w:rFonts w:ascii="Verdana" w:hAnsi="Verdana" w:eastAsia="Verdana" w:cs="Verdana"/>
                <w:sz w:val="18"/>
                <w:szCs w:val="18"/>
                <w:lang w:val="es"/>
              </w:rPr>
              <w:t>1</w:t>
            </w:r>
          </w:p>
        </w:tc>
      </w:tr>
      <w:tr w:rsidRPr="000442D7" w:rsidR="6602D156" w:rsidTr="00DC645A" w14:paraId="4FEB0B9F" w14:textId="77777777">
        <w:trPr>
          <w:trHeight w:val="210"/>
          <w:jc w:val="center"/>
        </w:trPr>
        <w:tc>
          <w:tcPr>
            <w:tcW w:w="5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393AF32" w14:textId="21A9A643">
            <w:pPr>
              <w:jc w:val="both"/>
              <w:rPr>
                <w:rFonts w:ascii="Verdana" w:hAnsi="Verdana"/>
                <w:sz w:val="18"/>
                <w:szCs w:val="18"/>
              </w:rPr>
            </w:pPr>
            <w:r w:rsidRPr="000442D7">
              <w:rPr>
                <w:rFonts w:ascii="Verdana" w:hAnsi="Verdana" w:eastAsia="Verdana" w:cs="Verdana"/>
                <w:sz w:val="18"/>
                <w:szCs w:val="18"/>
                <w:lang w:val="es"/>
              </w:rPr>
              <w:t>1 a 2 hallazgos abiertos</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BF47E5B" w14:textId="2183DDE7">
            <w:pPr>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DC645A" w14:paraId="00AF5EB6" w14:textId="77777777">
        <w:trPr>
          <w:trHeight w:val="225"/>
          <w:jc w:val="center"/>
        </w:trPr>
        <w:tc>
          <w:tcPr>
            <w:tcW w:w="5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EA10BA7" w14:textId="0C6AF9A5">
            <w:pPr>
              <w:jc w:val="both"/>
              <w:rPr>
                <w:rFonts w:ascii="Verdana" w:hAnsi="Verdana"/>
                <w:sz w:val="18"/>
                <w:szCs w:val="18"/>
              </w:rPr>
            </w:pPr>
            <w:r w:rsidRPr="000442D7">
              <w:rPr>
                <w:rFonts w:ascii="Verdana" w:hAnsi="Verdana" w:eastAsia="Verdana" w:cs="Verdana"/>
                <w:sz w:val="18"/>
                <w:szCs w:val="18"/>
                <w:lang w:val="es"/>
              </w:rPr>
              <w:t>3 a 4 hallazgos abiertos</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A77A718" w14:textId="5B1E2B6D">
            <w:pPr>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DC645A" w14:paraId="14F625B8" w14:textId="77777777">
        <w:trPr>
          <w:trHeight w:val="225"/>
          <w:jc w:val="center"/>
        </w:trPr>
        <w:tc>
          <w:tcPr>
            <w:tcW w:w="5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A9B51C1" w14:textId="00013BF8">
            <w:pPr>
              <w:jc w:val="both"/>
              <w:rPr>
                <w:rFonts w:ascii="Verdana" w:hAnsi="Verdana"/>
                <w:sz w:val="18"/>
                <w:szCs w:val="18"/>
              </w:rPr>
            </w:pPr>
            <w:r w:rsidRPr="000442D7">
              <w:rPr>
                <w:rFonts w:ascii="Verdana" w:hAnsi="Verdana" w:eastAsia="Verdana" w:cs="Verdana"/>
                <w:sz w:val="18"/>
                <w:szCs w:val="18"/>
                <w:lang w:val="es"/>
              </w:rPr>
              <w:t>5 a 6 hallazgos abiertos</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BBC90BD" w14:textId="28F6E51D">
            <w:pPr>
              <w:jc w:val="center"/>
              <w:rPr>
                <w:rFonts w:ascii="Verdana" w:hAnsi="Verdana"/>
                <w:sz w:val="18"/>
                <w:szCs w:val="18"/>
              </w:rPr>
            </w:pPr>
            <w:r w:rsidRPr="000442D7">
              <w:rPr>
                <w:rFonts w:ascii="Verdana" w:hAnsi="Verdana" w:eastAsia="Verdana" w:cs="Verdana"/>
                <w:sz w:val="18"/>
                <w:szCs w:val="18"/>
                <w:lang w:val="es"/>
              </w:rPr>
              <w:t>4</w:t>
            </w:r>
          </w:p>
        </w:tc>
      </w:tr>
      <w:tr w:rsidRPr="000442D7" w:rsidR="6602D156" w:rsidTr="00DC645A" w14:paraId="334C544E" w14:textId="77777777">
        <w:trPr>
          <w:trHeight w:val="345"/>
          <w:jc w:val="center"/>
        </w:trPr>
        <w:tc>
          <w:tcPr>
            <w:tcW w:w="5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1EF0FAB" w14:textId="5F27ABF5">
            <w:pPr>
              <w:jc w:val="both"/>
              <w:rPr>
                <w:rFonts w:ascii="Verdana" w:hAnsi="Verdana"/>
                <w:sz w:val="18"/>
                <w:szCs w:val="18"/>
              </w:rPr>
            </w:pPr>
            <w:r w:rsidRPr="000442D7">
              <w:rPr>
                <w:rFonts w:ascii="Verdana" w:hAnsi="Verdana" w:eastAsia="Verdana" w:cs="Verdana"/>
                <w:sz w:val="18"/>
                <w:szCs w:val="18"/>
                <w:lang w:val="es"/>
              </w:rPr>
              <w:t>7 o más hallazgos abiertos</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7BE3E97" w14:textId="4B222BB6">
            <w:pPr>
              <w:jc w:val="center"/>
              <w:rPr>
                <w:rFonts w:ascii="Verdana" w:hAnsi="Verdana"/>
                <w:sz w:val="18"/>
                <w:szCs w:val="18"/>
              </w:rPr>
            </w:pPr>
            <w:r w:rsidRPr="000442D7">
              <w:rPr>
                <w:rFonts w:ascii="Verdana" w:hAnsi="Verdana" w:eastAsia="Verdana" w:cs="Verdana"/>
                <w:sz w:val="18"/>
                <w:szCs w:val="18"/>
                <w:lang w:val="es"/>
              </w:rPr>
              <w:t>5</w:t>
            </w:r>
          </w:p>
        </w:tc>
      </w:tr>
    </w:tbl>
    <w:p w:rsidRPr="000442D7" w:rsidR="00FB2675" w:rsidP="008C6D39" w:rsidRDefault="19106122" w14:paraId="433348D9" w14:textId="3C6A6ED3">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 xml:space="preserve">Fuente: </w:t>
      </w:r>
      <w:r w:rsidRPr="000442D7" w:rsidR="00FB2675">
        <w:rPr>
          <w:rFonts w:ascii="Verdana" w:hAnsi="Verdana" w:eastAsia="Verdana" w:cs="Verdana"/>
          <w:sz w:val="16"/>
          <w:szCs w:val="16"/>
          <w:lang w:val="es"/>
        </w:rPr>
        <w:t xml:space="preserve">Creación propia basada en la Guía de </w:t>
      </w:r>
      <w:r w:rsidRPr="000442D7" w:rsidR="00A16038">
        <w:rPr>
          <w:rFonts w:ascii="Verdana" w:hAnsi="Verdana" w:eastAsia="Verdana" w:cs="Verdana"/>
          <w:sz w:val="16"/>
          <w:szCs w:val="16"/>
          <w:lang w:val="es"/>
        </w:rPr>
        <w:t>A</w:t>
      </w:r>
      <w:r w:rsidRPr="000442D7" w:rsidR="00FB2675">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sidR="00FB2675">
        <w:rPr>
          <w:rFonts w:ascii="Verdana" w:hAnsi="Verdana" w:eastAsia="Verdana" w:cs="Verdana"/>
          <w:sz w:val="16"/>
          <w:szCs w:val="16"/>
          <w:lang w:val="es"/>
        </w:rPr>
        <w:t>nterna basada en riesgos para entidades públicas V4 – Julio de 2020</w:t>
      </w:r>
      <w:r w:rsidRPr="000442D7" w:rsidR="00407F8C">
        <w:rPr>
          <w:rFonts w:ascii="Verdana" w:hAnsi="Verdana" w:eastAsia="Verdana" w:cs="Verdana"/>
          <w:sz w:val="16"/>
          <w:szCs w:val="16"/>
          <w:lang w:val="es"/>
        </w:rPr>
        <w:t>, expedido por el Departamento Administrativo de la Función Pública (DAFP).</w:t>
      </w:r>
    </w:p>
    <w:p w:rsidRPr="000442D7" w:rsidR="003A5B8F" w:rsidP="008C6D39" w:rsidRDefault="003A5B8F" w14:paraId="28742650" w14:textId="77777777">
      <w:pPr>
        <w:spacing w:before="44" w:line="276" w:lineRule="auto"/>
        <w:ind w:right="645"/>
        <w:jc w:val="both"/>
        <w:rPr>
          <w:rFonts w:ascii="Verdana" w:hAnsi="Verdana"/>
          <w:sz w:val="16"/>
          <w:szCs w:val="16"/>
        </w:rPr>
      </w:pPr>
    </w:p>
    <w:p w:rsidRPr="000442D7" w:rsidR="00FB2675" w:rsidRDefault="19106122" w14:paraId="64EA7158" w14:textId="3F7920DA">
      <w:pPr>
        <w:pStyle w:val="Prrafodelista"/>
        <w:numPr>
          <w:ilvl w:val="0"/>
          <w:numId w:val="22"/>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Impacto en el presupuesto</w:t>
      </w:r>
    </w:p>
    <w:p w:rsidRPr="000442D7" w:rsidR="00DC645A" w:rsidP="008C6D39" w:rsidRDefault="00DC645A" w14:paraId="5DB98B54" w14:textId="77777777">
      <w:pPr>
        <w:pStyle w:val="Prrafodelista"/>
        <w:ind w:left="0"/>
        <w:jc w:val="both"/>
        <w:rPr>
          <w:rFonts w:ascii="Verdana" w:hAnsi="Verdana" w:eastAsia="Verdana" w:cs="Verdana"/>
          <w:sz w:val="22"/>
          <w:szCs w:val="22"/>
          <w:lang w:val="es"/>
        </w:rPr>
      </w:pPr>
    </w:p>
    <w:p w:rsidRPr="000442D7" w:rsidR="00DC645A" w:rsidP="008C6D39" w:rsidRDefault="19106122" w14:paraId="4991AAC1" w14:textId="77777777">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Se debe considerar el presupuesto asignado a cada unidad auditable y su impacto en relación con el presupuesto general del Ministerio. Este criterio tiene un valor de ponderación del 20% sobre el total de los criterios (100%). La calificación de cada unidad auditable se realiza según </w:t>
      </w:r>
      <w:r w:rsidRPr="000442D7" w:rsidR="00DC645A">
        <w:rPr>
          <w:rFonts w:ascii="Verdana" w:hAnsi="Verdana" w:eastAsia="Verdana" w:cs="Verdana"/>
          <w:sz w:val="22"/>
          <w:szCs w:val="22"/>
          <w:lang w:val="es"/>
        </w:rPr>
        <w:t>las siguientes condiciones:</w:t>
      </w:r>
    </w:p>
    <w:p w:rsidR="005B0C16" w:rsidP="008C6D39" w:rsidRDefault="005B0C16" w14:paraId="7AF29BBE" w14:textId="77777777">
      <w:pPr>
        <w:spacing w:line="276" w:lineRule="auto"/>
        <w:jc w:val="both"/>
        <w:rPr>
          <w:rFonts w:ascii="Verdana" w:hAnsi="Verdana" w:eastAsia="Verdana" w:cs="Verdana"/>
          <w:lang w:val="es"/>
        </w:rPr>
      </w:pPr>
    </w:p>
    <w:p w:rsidR="00E778E3" w:rsidP="008C6D39" w:rsidRDefault="00E778E3" w14:paraId="163EB282" w14:textId="77777777">
      <w:pPr>
        <w:spacing w:line="276" w:lineRule="auto"/>
        <w:jc w:val="both"/>
        <w:rPr>
          <w:rFonts w:ascii="Verdana" w:hAnsi="Verdana" w:eastAsia="Verdana" w:cs="Verdana"/>
          <w:lang w:val="es"/>
        </w:rPr>
      </w:pPr>
    </w:p>
    <w:p w:rsidR="00E778E3" w:rsidP="008C6D39" w:rsidRDefault="00E778E3" w14:paraId="4F07B841" w14:textId="77777777">
      <w:pPr>
        <w:spacing w:line="276" w:lineRule="auto"/>
        <w:jc w:val="both"/>
        <w:rPr>
          <w:rFonts w:ascii="Verdana" w:hAnsi="Verdana" w:eastAsia="Verdana" w:cs="Verdana"/>
          <w:lang w:val="es"/>
        </w:rPr>
      </w:pPr>
    </w:p>
    <w:p w:rsidRPr="000442D7" w:rsidR="00E778E3" w:rsidP="008C6D39" w:rsidRDefault="00E778E3" w14:paraId="5722AA1A" w14:textId="77777777">
      <w:pPr>
        <w:spacing w:line="276" w:lineRule="auto"/>
        <w:jc w:val="both"/>
        <w:rPr>
          <w:rFonts w:ascii="Verdana" w:hAnsi="Verdana" w:eastAsia="Verdana" w:cs="Verdana"/>
          <w:lang w:val="es"/>
        </w:rPr>
      </w:pPr>
    </w:p>
    <w:p w:rsidRPr="000442D7" w:rsidR="006C63DE" w:rsidP="008C6D39" w:rsidRDefault="19106122" w14:paraId="46B95E2F" w14:textId="5402CAD5">
      <w:pPr>
        <w:spacing w:line="276" w:lineRule="auto"/>
        <w:jc w:val="center"/>
        <w:rPr>
          <w:rFonts w:ascii="Verdana" w:hAnsi="Verdana"/>
          <w:sz w:val="28"/>
          <w:szCs w:val="28"/>
        </w:rPr>
      </w:pPr>
      <w:r w:rsidRPr="000442D7">
        <w:rPr>
          <w:rFonts w:ascii="Verdana" w:hAnsi="Verdana" w:eastAsia="Verdana" w:cs="Verdana"/>
          <w:b/>
          <w:bCs/>
          <w:sz w:val="20"/>
          <w:szCs w:val="20"/>
          <w:lang w:val="es"/>
        </w:rPr>
        <w:t xml:space="preserve">Tabla </w:t>
      </w:r>
      <w:r w:rsidRPr="000442D7" w:rsidR="00B25835">
        <w:rPr>
          <w:rFonts w:ascii="Verdana" w:hAnsi="Verdana" w:eastAsia="Verdana" w:cs="Verdana"/>
          <w:b/>
          <w:bCs/>
          <w:sz w:val="20"/>
          <w:szCs w:val="20"/>
          <w:lang w:val="es"/>
        </w:rPr>
        <w:t>8</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Presupuesto</w:t>
      </w:r>
    </w:p>
    <w:tbl>
      <w:tblPr>
        <w:tblStyle w:val="Tablaconcuadrcula"/>
        <w:tblW w:w="0" w:type="auto"/>
        <w:jc w:val="center"/>
        <w:tblLook w:val="01E0" w:firstRow="1" w:lastRow="1" w:firstColumn="1" w:lastColumn="1" w:noHBand="0" w:noVBand="0"/>
      </w:tblPr>
      <w:tblGrid>
        <w:gridCol w:w="3245"/>
        <w:gridCol w:w="1842"/>
      </w:tblGrid>
      <w:tr w:rsidRPr="000442D7" w:rsidR="6602D156" w:rsidTr="00DC645A" w14:paraId="2AEAB310" w14:textId="77777777">
        <w:trPr>
          <w:trHeight w:val="225"/>
          <w:jc w:val="center"/>
        </w:trPr>
        <w:tc>
          <w:tcPr>
            <w:tcW w:w="32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29E49D5D" w14:textId="7A5C3245">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Impacto en el presupuesto</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3DDE0D3A" w14:textId="0E249F84">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DC645A" w14:paraId="02B91450" w14:textId="77777777">
        <w:trPr>
          <w:trHeight w:val="225"/>
          <w:jc w:val="center"/>
        </w:trPr>
        <w:tc>
          <w:tcPr>
            <w:tcW w:w="3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3F4356F" w14:textId="198BA827">
            <w:pPr>
              <w:jc w:val="both"/>
              <w:rPr>
                <w:rFonts w:ascii="Verdana" w:hAnsi="Verdana"/>
                <w:sz w:val="18"/>
                <w:szCs w:val="18"/>
              </w:rPr>
            </w:pPr>
            <w:r w:rsidRPr="000442D7">
              <w:rPr>
                <w:rFonts w:ascii="Verdana" w:hAnsi="Verdana" w:eastAsia="Verdana" w:cs="Verdana"/>
                <w:sz w:val="18"/>
                <w:szCs w:val="18"/>
                <w:lang w:val="es"/>
              </w:rPr>
              <w:t>Muy Alto &gt;= 50%</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40A51A6" w14:textId="75BD332B">
            <w:pPr>
              <w:jc w:val="center"/>
              <w:rPr>
                <w:rFonts w:ascii="Verdana" w:hAnsi="Verdana"/>
                <w:sz w:val="18"/>
                <w:szCs w:val="18"/>
              </w:rPr>
            </w:pPr>
            <w:r w:rsidRPr="000442D7">
              <w:rPr>
                <w:rFonts w:ascii="Verdana" w:hAnsi="Verdana" w:eastAsia="Verdana" w:cs="Verdana"/>
                <w:sz w:val="18"/>
                <w:szCs w:val="18"/>
                <w:lang w:val="es"/>
              </w:rPr>
              <w:t>5</w:t>
            </w:r>
          </w:p>
        </w:tc>
      </w:tr>
      <w:tr w:rsidRPr="000442D7" w:rsidR="6602D156" w:rsidTr="00DC645A" w14:paraId="7188ADB3" w14:textId="77777777">
        <w:trPr>
          <w:trHeight w:val="210"/>
          <w:jc w:val="center"/>
        </w:trPr>
        <w:tc>
          <w:tcPr>
            <w:tcW w:w="3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F8351E7" w14:textId="204AB42E">
            <w:pPr>
              <w:jc w:val="both"/>
              <w:rPr>
                <w:rFonts w:ascii="Verdana" w:hAnsi="Verdana"/>
                <w:sz w:val="18"/>
                <w:szCs w:val="18"/>
              </w:rPr>
            </w:pPr>
            <w:r w:rsidRPr="000442D7">
              <w:rPr>
                <w:rFonts w:ascii="Verdana" w:hAnsi="Verdana" w:eastAsia="Verdana" w:cs="Verdana"/>
                <w:sz w:val="18"/>
                <w:szCs w:val="18"/>
                <w:lang w:val="es"/>
              </w:rPr>
              <w:t>Alto &gt;=20 y &lt;50%</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0E7408C" w14:textId="361DC93B">
            <w:pPr>
              <w:jc w:val="center"/>
              <w:rPr>
                <w:rFonts w:ascii="Verdana" w:hAnsi="Verdana"/>
                <w:sz w:val="18"/>
                <w:szCs w:val="18"/>
              </w:rPr>
            </w:pPr>
            <w:r w:rsidRPr="000442D7">
              <w:rPr>
                <w:rFonts w:ascii="Verdana" w:hAnsi="Verdana" w:eastAsia="Verdana" w:cs="Verdana"/>
                <w:sz w:val="18"/>
                <w:szCs w:val="18"/>
                <w:lang w:val="es"/>
              </w:rPr>
              <w:t>4</w:t>
            </w:r>
          </w:p>
        </w:tc>
      </w:tr>
      <w:tr w:rsidRPr="000442D7" w:rsidR="6602D156" w:rsidTr="00DC645A" w14:paraId="66BE5F2B" w14:textId="77777777">
        <w:trPr>
          <w:trHeight w:val="225"/>
          <w:jc w:val="center"/>
        </w:trPr>
        <w:tc>
          <w:tcPr>
            <w:tcW w:w="3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FD16B8E" w14:textId="597F3279">
            <w:pPr>
              <w:jc w:val="both"/>
              <w:rPr>
                <w:rFonts w:ascii="Verdana" w:hAnsi="Verdana"/>
                <w:sz w:val="18"/>
                <w:szCs w:val="18"/>
              </w:rPr>
            </w:pPr>
            <w:r w:rsidRPr="000442D7">
              <w:rPr>
                <w:rFonts w:ascii="Verdana" w:hAnsi="Verdana" w:eastAsia="Verdana" w:cs="Verdana"/>
                <w:sz w:val="18"/>
                <w:szCs w:val="18"/>
                <w:lang w:val="es"/>
              </w:rPr>
              <w:t>Medio &gt;=5% y &lt;20%</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C737709" w14:textId="06AFB94F">
            <w:pPr>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DC645A" w14:paraId="6C8415F7" w14:textId="77777777">
        <w:trPr>
          <w:trHeight w:val="210"/>
          <w:jc w:val="center"/>
        </w:trPr>
        <w:tc>
          <w:tcPr>
            <w:tcW w:w="3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5D20685" w14:textId="464C965A">
            <w:pPr>
              <w:jc w:val="both"/>
              <w:rPr>
                <w:rFonts w:ascii="Verdana" w:hAnsi="Verdana"/>
                <w:sz w:val="18"/>
                <w:szCs w:val="18"/>
              </w:rPr>
            </w:pPr>
            <w:r w:rsidRPr="000442D7">
              <w:rPr>
                <w:rFonts w:ascii="Verdana" w:hAnsi="Verdana" w:eastAsia="Verdana" w:cs="Verdana"/>
                <w:sz w:val="18"/>
                <w:szCs w:val="18"/>
                <w:lang w:val="es"/>
              </w:rPr>
              <w:t>Bajo &gt;=1% y &lt;5%</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9061467" w14:textId="26E9EA22">
            <w:pPr>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DC645A" w14:paraId="28C04846" w14:textId="77777777">
        <w:trPr>
          <w:trHeight w:val="210"/>
          <w:jc w:val="center"/>
        </w:trPr>
        <w:tc>
          <w:tcPr>
            <w:tcW w:w="3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B812080" w14:textId="4110524B">
            <w:pPr>
              <w:jc w:val="both"/>
              <w:rPr>
                <w:rFonts w:ascii="Verdana" w:hAnsi="Verdana"/>
                <w:sz w:val="18"/>
                <w:szCs w:val="18"/>
              </w:rPr>
            </w:pPr>
            <w:r w:rsidRPr="000442D7">
              <w:rPr>
                <w:rFonts w:ascii="Verdana" w:hAnsi="Verdana" w:eastAsia="Verdana" w:cs="Verdana"/>
                <w:sz w:val="18"/>
                <w:szCs w:val="18"/>
                <w:lang w:val="es"/>
              </w:rPr>
              <w:t>Muy Bajo &lt;1%</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C7BF19D" w14:textId="689901EF">
            <w:pPr>
              <w:jc w:val="center"/>
              <w:rPr>
                <w:rFonts w:ascii="Verdana" w:hAnsi="Verdana"/>
                <w:sz w:val="18"/>
                <w:szCs w:val="18"/>
              </w:rPr>
            </w:pPr>
            <w:r w:rsidRPr="000442D7">
              <w:rPr>
                <w:rFonts w:ascii="Verdana" w:hAnsi="Verdana" w:eastAsia="Verdana" w:cs="Verdana"/>
                <w:sz w:val="18"/>
                <w:szCs w:val="18"/>
                <w:lang w:val="es"/>
              </w:rPr>
              <w:t>1</w:t>
            </w:r>
          </w:p>
        </w:tc>
      </w:tr>
    </w:tbl>
    <w:p w:rsidRPr="000442D7" w:rsidR="00FB2675" w:rsidP="008C6D39" w:rsidRDefault="00FB2675" w14:paraId="110B2319" w14:textId="5A2A7682">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Creación propia basada en la Guía de </w:t>
      </w:r>
      <w:r w:rsidRPr="000442D7" w:rsidR="00A16038">
        <w:rPr>
          <w:rFonts w:ascii="Verdana" w:hAnsi="Verdana" w:eastAsia="Verdana" w:cs="Verdana"/>
          <w:sz w:val="16"/>
          <w:szCs w:val="16"/>
          <w:lang w:val="es"/>
        </w:rPr>
        <w:t>A</w:t>
      </w:r>
      <w:r w:rsidRPr="000442D7">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Pr>
          <w:rFonts w:ascii="Verdana" w:hAnsi="Verdana" w:eastAsia="Verdana" w:cs="Verdana"/>
          <w:sz w:val="16"/>
          <w:szCs w:val="16"/>
          <w:lang w:val="es"/>
        </w:rPr>
        <w:t>nterna basada en riesgos para entidades públicas V4 – Julio de 2020</w:t>
      </w:r>
      <w:r w:rsidRPr="000442D7" w:rsidR="00407F8C">
        <w:rPr>
          <w:rFonts w:ascii="Verdana" w:hAnsi="Verdana" w:eastAsia="Verdana" w:cs="Verdana"/>
          <w:sz w:val="16"/>
          <w:szCs w:val="16"/>
          <w:lang w:val="es"/>
        </w:rPr>
        <w:t>, expedido por el Departamento Administrativo de la Función Pública (DAFP).</w:t>
      </w:r>
    </w:p>
    <w:p w:rsidRPr="000442D7" w:rsidR="00B26CCC" w:rsidP="008C6D39" w:rsidRDefault="00B26CCC" w14:paraId="1EBDB0A7" w14:textId="77777777">
      <w:pPr>
        <w:spacing w:before="44" w:line="276" w:lineRule="auto"/>
        <w:ind w:right="645"/>
        <w:jc w:val="center"/>
        <w:rPr>
          <w:rFonts w:ascii="Verdana" w:hAnsi="Verdana" w:eastAsia="Verdana" w:cs="Verdana"/>
          <w:sz w:val="16"/>
          <w:szCs w:val="16"/>
          <w:lang w:val="es"/>
        </w:rPr>
      </w:pPr>
    </w:p>
    <w:p w:rsidRPr="000442D7" w:rsidR="002A032A" w:rsidP="008C6D39" w:rsidRDefault="002A032A" w14:paraId="28D2EE74" w14:textId="77777777">
      <w:pPr>
        <w:spacing w:before="44" w:line="276" w:lineRule="auto"/>
        <w:ind w:right="645"/>
        <w:jc w:val="center"/>
        <w:rPr>
          <w:rFonts w:ascii="Verdana" w:hAnsi="Verdana" w:eastAsia="Verdana" w:cs="Verdana"/>
          <w:sz w:val="16"/>
          <w:szCs w:val="16"/>
          <w:lang w:val="es"/>
        </w:rPr>
      </w:pPr>
    </w:p>
    <w:p w:rsidRPr="000442D7" w:rsidR="005E5189" w:rsidRDefault="19106122" w14:paraId="0CDD7CA2" w14:textId="4FDB488E">
      <w:pPr>
        <w:pStyle w:val="Prrafodelista"/>
        <w:numPr>
          <w:ilvl w:val="0"/>
          <w:numId w:val="16"/>
        </w:numPr>
        <w:shd w:val="clear" w:color="auto" w:fill="FFFFFF" w:themeFill="background1"/>
        <w:spacing w:line="276" w:lineRule="auto"/>
        <w:jc w:val="both"/>
        <w:rPr>
          <w:rFonts w:ascii="Verdana" w:hAnsi="Verdana" w:eastAsia="Verdana" w:cs="Verdana"/>
          <w:sz w:val="22"/>
          <w:szCs w:val="22"/>
          <w:lang w:val="es"/>
        </w:rPr>
      </w:pPr>
      <w:r w:rsidRPr="000442D7">
        <w:rPr>
          <w:rFonts w:ascii="Verdana" w:hAnsi="Verdana" w:eastAsia="Verdana" w:cs="Verdana"/>
          <w:b/>
          <w:bCs/>
          <w:color w:val="000000" w:themeColor="text1"/>
          <w:sz w:val="22"/>
          <w:szCs w:val="22"/>
          <w:lang w:val="es"/>
        </w:rPr>
        <w:t>Priorización Proyectos de Inversión</w:t>
      </w:r>
    </w:p>
    <w:p w:rsidRPr="000442D7" w:rsidR="005E5189" w:rsidP="008C6D39" w:rsidRDefault="005E5189" w14:paraId="685CAA4E" w14:textId="77777777">
      <w:pPr>
        <w:shd w:val="clear" w:color="auto" w:fill="FFFFFF" w:themeFill="background1"/>
        <w:spacing w:line="276" w:lineRule="auto"/>
        <w:jc w:val="both"/>
        <w:rPr>
          <w:rFonts w:ascii="Verdana" w:hAnsi="Verdana" w:eastAsia="Verdana" w:cs="Verdana"/>
          <w:sz w:val="22"/>
          <w:szCs w:val="22"/>
          <w:lang w:val="es"/>
        </w:rPr>
      </w:pPr>
    </w:p>
    <w:p w:rsidRPr="000442D7" w:rsidR="00DC645A" w:rsidP="008C6D39" w:rsidRDefault="19106122" w14:paraId="766A721E" w14:textId="2789B11F">
      <w:pPr>
        <w:shd w:val="clear" w:color="auto" w:fill="FFFFFF" w:themeFill="background1"/>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En la siguiente tabla se presenta</w:t>
      </w:r>
      <w:r w:rsidRPr="000442D7" w:rsidR="00DC645A">
        <w:rPr>
          <w:rFonts w:ascii="Verdana" w:hAnsi="Verdana" w:eastAsia="Verdana" w:cs="Verdana"/>
          <w:sz w:val="22"/>
          <w:szCs w:val="22"/>
          <w:lang w:val="es"/>
        </w:rPr>
        <w:t>n</w:t>
      </w:r>
      <w:r w:rsidRPr="000442D7">
        <w:rPr>
          <w:rFonts w:ascii="Verdana" w:hAnsi="Verdana" w:eastAsia="Verdana" w:cs="Verdana"/>
          <w:sz w:val="22"/>
          <w:szCs w:val="22"/>
          <w:lang w:val="es"/>
        </w:rPr>
        <w:t xml:space="preserve"> los criterios definidos para la priorización de los proyectos de inversión.</w:t>
      </w:r>
    </w:p>
    <w:p w:rsidRPr="000442D7" w:rsidR="006C63DE" w:rsidP="008C6D39" w:rsidRDefault="19106122" w14:paraId="1B94C63A" w14:textId="3462FCA1">
      <w:pPr>
        <w:spacing w:line="276" w:lineRule="auto"/>
        <w:jc w:val="center"/>
        <w:rPr>
          <w:rFonts w:ascii="Verdana" w:hAnsi="Verdana"/>
          <w:sz w:val="20"/>
          <w:szCs w:val="20"/>
        </w:rPr>
      </w:pPr>
      <w:r w:rsidRPr="000442D7">
        <w:rPr>
          <w:rFonts w:ascii="Verdana" w:hAnsi="Verdana" w:eastAsia="Verdana" w:cs="Verdana"/>
          <w:b/>
          <w:bCs/>
          <w:sz w:val="20"/>
          <w:szCs w:val="20"/>
          <w:lang w:val="es"/>
        </w:rPr>
        <w:t>Tabla</w:t>
      </w:r>
      <w:r w:rsidRPr="000442D7" w:rsidR="003A5B8F">
        <w:rPr>
          <w:rFonts w:ascii="Verdana" w:hAnsi="Verdana" w:eastAsia="Verdana" w:cs="Verdana"/>
          <w:b/>
          <w:bCs/>
          <w:sz w:val="20"/>
          <w:szCs w:val="20"/>
          <w:lang w:val="es"/>
        </w:rPr>
        <w:t xml:space="preserve"> </w:t>
      </w:r>
      <w:r w:rsidRPr="000442D7" w:rsidR="00B25835">
        <w:rPr>
          <w:rFonts w:ascii="Verdana" w:hAnsi="Verdana" w:eastAsia="Verdana" w:cs="Verdana"/>
          <w:b/>
          <w:bCs/>
          <w:sz w:val="20"/>
          <w:szCs w:val="20"/>
          <w:lang w:val="es"/>
        </w:rPr>
        <w:t>9</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Criterios de priorización proyectos</w:t>
      </w:r>
    </w:p>
    <w:tbl>
      <w:tblPr>
        <w:tblStyle w:val="Tablaconcuadrcula"/>
        <w:tblW w:w="0" w:type="auto"/>
        <w:jc w:val="center"/>
        <w:tblLook w:val="01E0" w:firstRow="1" w:lastRow="1" w:firstColumn="1" w:lastColumn="1" w:noHBand="0" w:noVBand="0"/>
      </w:tblPr>
      <w:tblGrid>
        <w:gridCol w:w="3592"/>
        <w:gridCol w:w="3628"/>
      </w:tblGrid>
      <w:tr w:rsidRPr="000442D7" w:rsidR="6602D156" w:rsidTr="000F466C" w14:paraId="19AEBD68" w14:textId="77777777">
        <w:trPr>
          <w:trHeight w:val="345"/>
          <w:jc w:val="center"/>
        </w:trPr>
        <w:tc>
          <w:tcPr>
            <w:tcW w:w="359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0442D7" w:rsidR="6602D156" w:rsidP="008C6D39" w:rsidRDefault="6602D156" w14:paraId="6CCA72C2" w14:textId="3E70BD18">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Tiempo transcurrido desde última auditoría (Calificación)</w:t>
            </w:r>
          </w:p>
        </w:tc>
        <w:tc>
          <w:tcPr>
            <w:tcW w:w="362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0442D7" w:rsidR="6602D156" w:rsidP="008C6D39" w:rsidRDefault="6602D156" w14:paraId="1286EE1C" w14:textId="1EBD6837">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Impacto en el presupuesto (Calificación)</w:t>
            </w:r>
          </w:p>
        </w:tc>
      </w:tr>
      <w:tr w:rsidRPr="000442D7" w:rsidR="6602D156" w:rsidTr="000F466C" w14:paraId="061B272F" w14:textId="77777777">
        <w:trPr>
          <w:trHeight w:val="255"/>
          <w:jc w:val="center"/>
        </w:trPr>
        <w:tc>
          <w:tcPr>
            <w:tcW w:w="3592" w:type="dxa"/>
            <w:tcBorders>
              <w:top w:val="single" w:color="auto" w:sz="8" w:space="0"/>
              <w:left w:val="single" w:color="auto" w:sz="8" w:space="0"/>
              <w:bottom w:val="single" w:color="auto" w:sz="8" w:space="0"/>
              <w:right w:val="single" w:color="auto" w:sz="8" w:space="0"/>
            </w:tcBorders>
            <w:tcMar>
              <w:left w:w="108" w:type="dxa"/>
              <w:right w:w="108" w:type="dxa"/>
            </w:tcMar>
          </w:tcPr>
          <w:p w:rsidRPr="000442D7" w:rsidR="6602D156" w:rsidP="008C6D39" w:rsidRDefault="6602D156" w14:paraId="7EB937E5" w14:textId="035B8F99">
            <w:pPr>
              <w:jc w:val="center"/>
              <w:rPr>
                <w:rFonts w:ascii="Verdana" w:hAnsi="Verdana"/>
                <w:sz w:val="18"/>
                <w:szCs w:val="18"/>
              </w:rPr>
            </w:pPr>
            <w:r w:rsidRPr="000442D7">
              <w:rPr>
                <w:rFonts w:ascii="Verdana" w:hAnsi="Verdana" w:eastAsia="Verdana" w:cs="Verdana"/>
                <w:sz w:val="18"/>
                <w:szCs w:val="18"/>
                <w:lang w:val="es"/>
              </w:rPr>
              <w:t>50%</w:t>
            </w:r>
          </w:p>
        </w:tc>
        <w:tc>
          <w:tcPr>
            <w:tcW w:w="3628" w:type="dxa"/>
            <w:tcBorders>
              <w:top w:val="single" w:color="auto" w:sz="8" w:space="0"/>
              <w:left w:val="single" w:color="auto" w:sz="8" w:space="0"/>
              <w:bottom w:val="single" w:color="auto" w:sz="8" w:space="0"/>
              <w:right w:val="single" w:color="auto" w:sz="8" w:space="0"/>
            </w:tcBorders>
            <w:tcMar>
              <w:left w:w="108" w:type="dxa"/>
              <w:right w:w="108" w:type="dxa"/>
            </w:tcMar>
          </w:tcPr>
          <w:p w:rsidRPr="000442D7" w:rsidR="6602D156" w:rsidP="008C6D39" w:rsidRDefault="6602D156" w14:paraId="1574E5B6" w14:textId="19421851">
            <w:pPr>
              <w:jc w:val="center"/>
              <w:rPr>
                <w:rFonts w:ascii="Verdana" w:hAnsi="Verdana"/>
                <w:sz w:val="18"/>
                <w:szCs w:val="18"/>
              </w:rPr>
            </w:pPr>
            <w:r w:rsidRPr="000442D7">
              <w:rPr>
                <w:rFonts w:ascii="Verdana" w:hAnsi="Verdana" w:eastAsia="Verdana" w:cs="Verdana"/>
                <w:sz w:val="18"/>
                <w:szCs w:val="18"/>
                <w:lang w:val="es"/>
              </w:rPr>
              <w:t>50%</w:t>
            </w:r>
          </w:p>
        </w:tc>
      </w:tr>
    </w:tbl>
    <w:p w:rsidRPr="000442D7" w:rsidR="00DF5974" w:rsidP="00DF5974" w:rsidRDefault="00FB2675" w14:paraId="7CD83478" w14:textId="0901DAA5">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Creación propia basada en la</w:t>
      </w:r>
      <w:r w:rsidRPr="000442D7">
        <w:rPr>
          <w:rFonts w:ascii="Verdana" w:hAnsi="Verdana" w:eastAsia="Verdana" w:cs="Verdana"/>
          <w:b/>
          <w:bCs/>
          <w:sz w:val="16"/>
          <w:szCs w:val="16"/>
          <w:lang w:val="es"/>
        </w:rPr>
        <w:t xml:space="preserve"> </w:t>
      </w:r>
      <w:r w:rsidRPr="000442D7">
        <w:rPr>
          <w:rFonts w:ascii="Verdana" w:hAnsi="Verdana" w:eastAsia="Verdana" w:cs="Verdana"/>
          <w:sz w:val="16"/>
          <w:szCs w:val="16"/>
          <w:lang w:val="es"/>
        </w:rPr>
        <w:t xml:space="preserve">Guía de </w:t>
      </w:r>
      <w:r w:rsidRPr="000442D7" w:rsidR="00A16038">
        <w:rPr>
          <w:rFonts w:ascii="Verdana" w:hAnsi="Verdana" w:eastAsia="Verdana" w:cs="Verdana"/>
          <w:sz w:val="16"/>
          <w:szCs w:val="16"/>
          <w:lang w:val="es"/>
        </w:rPr>
        <w:t>A</w:t>
      </w:r>
      <w:r w:rsidRPr="000442D7">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Pr>
          <w:rFonts w:ascii="Verdana" w:hAnsi="Verdana" w:eastAsia="Verdana" w:cs="Verdana"/>
          <w:sz w:val="16"/>
          <w:szCs w:val="16"/>
          <w:lang w:val="es"/>
        </w:rPr>
        <w:t>nterna basada en riesgos para entidades públicas V4 – Julio de 2020</w:t>
      </w:r>
      <w:r w:rsidRPr="000442D7" w:rsidR="00DF5974">
        <w:rPr>
          <w:rFonts w:ascii="Verdana" w:hAnsi="Verdana" w:eastAsia="Verdana" w:cs="Verdana"/>
          <w:sz w:val="16"/>
          <w:szCs w:val="16"/>
          <w:lang w:val="es"/>
        </w:rPr>
        <w:t>, expedido por el Departamento Administrativo de la Función Pública (DAFP)</w:t>
      </w:r>
    </w:p>
    <w:p w:rsidRPr="000442D7" w:rsidR="00DC645A" w:rsidP="008C6D39" w:rsidRDefault="00DC645A" w14:paraId="382361D9" w14:textId="2A113B9C">
      <w:pPr>
        <w:spacing w:before="44" w:line="276" w:lineRule="auto"/>
        <w:ind w:right="645"/>
        <w:jc w:val="center"/>
        <w:rPr>
          <w:rFonts w:ascii="Verdana" w:hAnsi="Verdana" w:eastAsia="Verdana" w:cs="Verdana"/>
          <w:sz w:val="16"/>
          <w:szCs w:val="16"/>
          <w:lang w:val="es"/>
        </w:rPr>
      </w:pPr>
    </w:p>
    <w:p w:rsidRPr="000442D7" w:rsidR="000F466C" w:rsidP="008C6D39" w:rsidRDefault="000F466C" w14:paraId="28F5CC0F" w14:textId="77777777">
      <w:pPr>
        <w:spacing w:before="44" w:line="276" w:lineRule="auto"/>
        <w:ind w:right="645"/>
        <w:jc w:val="both"/>
        <w:rPr>
          <w:rFonts w:ascii="Verdana" w:hAnsi="Verdana" w:eastAsia="Verdana" w:cs="Verdana"/>
          <w:sz w:val="16"/>
          <w:szCs w:val="16"/>
          <w:lang w:val="es"/>
        </w:rPr>
      </w:pPr>
    </w:p>
    <w:p w:rsidRPr="000442D7" w:rsidR="006C63DE" w:rsidRDefault="19106122" w14:paraId="11E3B0F6" w14:textId="0A9C26EA">
      <w:pPr>
        <w:pStyle w:val="Prrafodelista"/>
        <w:numPr>
          <w:ilvl w:val="0"/>
          <w:numId w:val="23"/>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Tiempo transcurrido desde la última auditoría</w:t>
      </w:r>
    </w:p>
    <w:p w:rsidRPr="000442D7" w:rsidR="00FB2675" w:rsidP="008C6D39" w:rsidRDefault="00FB2675" w14:paraId="282D7A37" w14:textId="77777777">
      <w:pPr>
        <w:jc w:val="both"/>
        <w:rPr>
          <w:rFonts w:ascii="Verdana" w:hAnsi="Verdana" w:eastAsia="Verdana" w:cs="Verdana"/>
          <w:sz w:val="22"/>
          <w:szCs w:val="22"/>
          <w:lang w:val="es"/>
        </w:rPr>
      </w:pPr>
    </w:p>
    <w:p w:rsidRPr="000442D7" w:rsidR="006C63DE" w:rsidP="008C6D39" w:rsidRDefault="19106122" w14:paraId="396A00E8" w14:textId="345561A1">
      <w:pPr>
        <w:spacing w:line="276" w:lineRule="auto"/>
        <w:jc w:val="both"/>
        <w:rPr>
          <w:rFonts w:ascii="Verdana" w:hAnsi="Verdana"/>
          <w:sz w:val="22"/>
          <w:szCs w:val="22"/>
        </w:rPr>
      </w:pPr>
      <w:r w:rsidRPr="000442D7">
        <w:rPr>
          <w:rFonts w:ascii="Verdana" w:hAnsi="Verdana" w:eastAsia="Verdana" w:cs="Verdana"/>
          <w:sz w:val="22"/>
          <w:szCs w:val="22"/>
          <w:lang w:val="es"/>
        </w:rPr>
        <w:t xml:space="preserve">Se verifica si la unidad auditable ha sido evaluada por la auditoría interna en un período de 2, 3 años o más. Este aspecto tiene un peso porcentual del 50% sobre el total de los criterios. </w:t>
      </w:r>
    </w:p>
    <w:p w:rsidRPr="000442D7" w:rsidR="006C63DE" w:rsidP="008C6D39" w:rsidRDefault="19106122" w14:paraId="5C6FF994" w14:textId="2A9F61C6">
      <w:pPr>
        <w:spacing w:line="276" w:lineRule="auto"/>
        <w:jc w:val="center"/>
        <w:rPr>
          <w:rFonts w:ascii="Verdana" w:hAnsi="Verdana" w:eastAsia="Verdana" w:cs="Verdana"/>
          <w:sz w:val="20"/>
          <w:szCs w:val="20"/>
          <w:lang w:val="es"/>
        </w:rPr>
      </w:pPr>
      <w:r w:rsidRPr="000442D7">
        <w:rPr>
          <w:rFonts w:ascii="Verdana" w:hAnsi="Verdana" w:eastAsia="Verdana" w:cs="Verdana"/>
          <w:b/>
          <w:bCs/>
          <w:sz w:val="20"/>
          <w:szCs w:val="20"/>
          <w:lang w:val="es"/>
        </w:rPr>
        <w:t xml:space="preserve">Tabla </w:t>
      </w:r>
      <w:r w:rsidRPr="000442D7" w:rsidR="385B2939">
        <w:rPr>
          <w:rFonts w:ascii="Verdana" w:hAnsi="Verdana" w:eastAsia="Verdana" w:cs="Verdana"/>
          <w:b/>
          <w:bCs/>
          <w:sz w:val="20"/>
          <w:szCs w:val="20"/>
          <w:lang w:val="es"/>
        </w:rPr>
        <w:t>1</w:t>
      </w:r>
      <w:r w:rsidRPr="000442D7" w:rsidR="00B25835">
        <w:rPr>
          <w:rFonts w:ascii="Verdana" w:hAnsi="Verdana" w:eastAsia="Verdana" w:cs="Verdana"/>
          <w:b/>
          <w:bCs/>
          <w:sz w:val="20"/>
          <w:szCs w:val="20"/>
          <w:lang w:val="es"/>
        </w:rPr>
        <w:t>0</w:t>
      </w:r>
      <w:r w:rsidRPr="000442D7" w:rsidR="385B2939">
        <w:rPr>
          <w:rFonts w:ascii="Verdana" w:hAnsi="Verdana" w:eastAsia="Verdana" w:cs="Verdana"/>
          <w:b/>
          <w:bCs/>
          <w:sz w:val="20"/>
          <w:szCs w:val="20"/>
          <w:lang w:val="es"/>
        </w:rPr>
        <w:t>.</w:t>
      </w:r>
      <w:r w:rsidRPr="000442D7">
        <w:rPr>
          <w:rFonts w:ascii="Verdana" w:hAnsi="Verdana" w:eastAsia="Verdana" w:cs="Verdana"/>
          <w:sz w:val="20"/>
          <w:szCs w:val="20"/>
          <w:lang w:val="es"/>
        </w:rPr>
        <w:t xml:space="preserve"> Parámetros diferenciales tiempo última auditoría</w:t>
      </w:r>
    </w:p>
    <w:tbl>
      <w:tblPr>
        <w:tblStyle w:val="Tablaconcuadrcula"/>
        <w:tblW w:w="0" w:type="auto"/>
        <w:jc w:val="center"/>
        <w:tblLook w:val="01E0" w:firstRow="1" w:lastRow="1" w:firstColumn="1" w:lastColumn="1" w:noHBand="0" w:noVBand="0"/>
      </w:tblPr>
      <w:tblGrid>
        <w:gridCol w:w="4946"/>
        <w:gridCol w:w="1701"/>
      </w:tblGrid>
      <w:tr w:rsidRPr="000442D7" w:rsidR="6602D156" w:rsidTr="00810DF2" w14:paraId="673A519F" w14:textId="77777777">
        <w:trPr>
          <w:trHeight w:val="279"/>
          <w:jc w:val="center"/>
        </w:trPr>
        <w:tc>
          <w:tcPr>
            <w:tcW w:w="4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7BCD241A" w14:textId="77387AB7">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Tiempo transcurrido desde última auditoría</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200481A7" w14:textId="75C08F51">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810DF2" w14:paraId="16600C41" w14:textId="77777777">
        <w:trPr>
          <w:trHeight w:val="210"/>
          <w:jc w:val="center"/>
        </w:trPr>
        <w:tc>
          <w:tcPr>
            <w:tcW w:w="4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CF03D34" w14:textId="768D84ED">
            <w:pPr>
              <w:jc w:val="both"/>
              <w:rPr>
                <w:rFonts w:ascii="Verdana" w:hAnsi="Verdana"/>
                <w:sz w:val="18"/>
                <w:szCs w:val="18"/>
              </w:rPr>
            </w:pPr>
            <w:r w:rsidRPr="000442D7">
              <w:rPr>
                <w:rFonts w:ascii="Verdana" w:hAnsi="Verdana" w:eastAsia="Verdana" w:cs="Verdana"/>
                <w:sz w:val="18"/>
                <w:szCs w:val="18"/>
                <w:lang w:val="es"/>
              </w:rPr>
              <w:t>&lt;= 1 año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1709DE2" w14:textId="647713DF">
            <w:pPr>
              <w:jc w:val="center"/>
              <w:rPr>
                <w:rFonts w:ascii="Verdana" w:hAnsi="Verdana"/>
                <w:sz w:val="18"/>
                <w:szCs w:val="18"/>
              </w:rPr>
            </w:pPr>
            <w:r w:rsidRPr="000442D7">
              <w:rPr>
                <w:rFonts w:ascii="Verdana" w:hAnsi="Verdana" w:eastAsia="Verdana" w:cs="Verdana"/>
                <w:sz w:val="18"/>
                <w:szCs w:val="18"/>
                <w:lang w:val="es"/>
              </w:rPr>
              <w:t>0</w:t>
            </w:r>
          </w:p>
        </w:tc>
      </w:tr>
      <w:tr w:rsidRPr="000442D7" w:rsidR="6602D156" w:rsidTr="00810DF2" w14:paraId="5A388457" w14:textId="77777777">
        <w:trPr>
          <w:trHeight w:val="225"/>
          <w:jc w:val="center"/>
        </w:trPr>
        <w:tc>
          <w:tcPr>
            <w:tcW w:w="4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BEEED85" w14:textId="14C1D330">
            <w:pPr>
              <w:jc w:val="both"/>
              <w:rPr>
                <w:rFonts w:ascii="Verdana" w:hAnsi="Verdana"/>
                <w:sz w:val="18"/>
                <w:szCs w:val="18"/>
              </w:rPr>
            </w:pPr>
            <w:r w:rsidRPr="000442D7">
              <w:rPr>
                <w:rFonts w:ascii="Verdana" w:hAnsi="Verdana" w:eastAsia="Verdana" w:cs="Verdana"/>
                <w:sz w:val="18"/>
                <w:szCs w:val="18"/>
                <w:lang w:val="es"/>
              </w:rPr>
              <w:t>&gt; 1 año &lt;= 2 años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795EBC6" w14:textId="5442FD73">
            <w:pPr>
              <w:jc w:val="center"/>
              <w:rPr>
                <w:rFonts w:ascii="Verdana" w:hAnsi="Verdana"/>
                <w:sz w:val="18"/>
                <w:szCs w:val="18"/>
              </w:rPr>
            </w:pPr>
            <w:r w:rsidRPr="000442D7">
              <w:rPr>
                <w:rFonts w:ascii="Verdana" w:hAnsi="Verdana" w:eastAsia="Verdana" w:cs="Verdana"/>
                <w:sz w:val="18"/>
                <w:szCs w:val="18"/>
                <w:lang w:val="es"/>
              </w:rPr>
              <w:t>1</w:t>
            </w:r>
          </w:p>
        </w:tc>
      </w:tr>
      <w:tr w:rsidRPr="000442D7" w:rsidR="6602D156" w:rsidTr="00810DF2" w14:paraId="4B0E240F" w14:textId="77777777">
        <w:trPr>
          <w:trHeight w:val="225"/>
          <w:jc w:val="center"/>
        </w:trPr>
        <w:tc>
          <w:tcPr>
            <w:tcW w:w="4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38F88F9" w14:textId="24BB9337">
            <w:pPr>
              <w:jc w:val="both"/>
              <w:rPr>
                <w:rFonts w:ascii="Verdana" w:hAnsi="Verdana"/>
                <w:sz w:val="18"/>
                <w:szCs w:val="18"/>
              </w:rPr>
            </w:pPr>
            <w:r w:rsidRPr="000442D7">
              <w:rPr>
                <w:rFonts w:ascii="Verdana" w:hAnsi="Verdana" w:eastAsia="Verdana" w:cs="Verdana"/>
                <w:sz w:val="18"/>
                <w:szCs w:val="18"/>
                <w:lang w:val="es"/>
              </w:rPr>
              <w:t>&gt; 2 años &lt;= 3 años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92369C3" w14:textId="27326CA1">
            <w:pPr>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810DF2" w14:paraId="07DDD32E" w14:textId="77777777">
        <w:trPr>
          <w:trHeight w:val="210"/>
          <w:jc w:val="center"/>
        </w:trPr>
        <w:tc>
          <w:tcPr>
            <w:tcW w:w="4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ECCCE54" w14:textId="1031215F">
            <w:pPr>
              <w:jc w:val="both"/>
              <w:rPr>
                <w:rFonts w:ascii="Verdana" w:hAnsi="Verdana"/>
                <w:sz w:val="18"/>
                <w:szCs w:val="18"/>
              </w:rPr>
            </w:pPr>
            <w:r w:rsidRPr="000442D7">
              <w:rPr>
                <w:rFonts w:ascii="Verdana" w:hAnsi="Verdana" w:eastAsia="Verdana" w:cs="Verdana"/>
                <w:sz w:val="18"/>
                <w:szCs w:val="18"/>
                <w:lang w:val="es"/>
              </w:rPr>
              <w:t>&gt; 3 años &lt;= 4 años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2640000" w14:textId="546F09AE">
            <w:pPr>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810DF2" w14:paraId="581A6829" w14:textId="77777777">
        <w:trPr>
          <w:trHeight w:val="210"/>
          <w:jc w:val="center"/>
        </w:trPr>
        <w:tc>
          <w:tcPr>
            <w:tcW w:w="4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60C4016" w14:textId="6C301919">
            <w:pPr>
              <w:jc w:val="both"/>
              <w:rPr>
                <w:rFonts w:ascii="Verdana" w:hAnsi="Verdana"/>
                <w:sz w:val="18"/>
                <w:szCs w:val="18"/>
              </w:rPr>
            </w:pPr>
            <w:r w:rsidRPr="000442D7">
              <w:rPr>
                <w:rFonts w:ascii="Verdana" w:hAnsi="Verdana" w:eastAsia="Verdana" w:cs="Verdana"/>
                <w:sz w:val="18"/>
                <w:szCs w:val="18"/>
                <w:lang w:val="es"/>
              </w:rPr>
              <w:t>&gt; 4 años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996F2CB" w14:textId="40F0B072">
            <w:pPr>
              <w:jc w:val="center"/>
              <w:rPr>
                <w:rFonts w:ascii="Verdana" w:hAnsi="Verdana"/>
                <w:sz w:val="18"/>
                <w:szCs w:val="18"/>
              </w:rPr>
            </w:pPr>
            <w:r w:rsidRPr="000442D7">
              <w:rPr>
                <w:rFonts w:ascii="Verdana" w:hAnsi="Verdana" w:eastAsia="Verdana" w:cs="Verdana"/>
                <w:sz w:val="18"/>
                <w:szCs w:val="18"/>
                <w:lang w:val="es"/>
              </w:rPr>
              <w:t>4</w:t>
            </w:r>
          </w:p>
        </w:tc>
      </w:tr>
    </w:tbl>
    <w:p w:rsidRPr="000442D7" w:rsidR="00DF5974" w:rsidP="00DF5974" w:rsidRDefault="19106122" w14:paraId="39830904" w14:textId="0B4A730B">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 xml:space="preserve">Fuente: </w:t>
      </w:r>
      <w:r w:rsidRPr="000442D7" w:rsidR="00701E8C">
        <w:rPr>
          <w:rFonts w:ascii="Verdana" w:hAnsi="Verdana" w:eastAsia="Verdana" w:cs="Verdana"/>
          <w:sz w:val="16"/>
          <w:szCs w:val="16"/>
          <w:lang w:val="es"/>
        </w:rPr>
        <w:t xml:space="preserve">Creación propia basada en la Guía de </w:t>
      </w:r>
      <w:r w:rsidRPr="000442D7" w:rsidR="00A16038">
        <w:rPr>
          <w:rFonts w:ascii="Verdana" w:hAnsi="Verdana" w:eastAsia="Verdana" w:cs="Verdana"/>
          <w:sz w:val="16"/>
          <w:szCs w:val="16"/>
          <w:lang w:val="es"/>
        </w:rPr>
        <w:t>A</w:t>
      </w:r>
      <w:r w:rsidRPr="000442D7" w:rsidR="00701E8C">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sidR="00701E8C">
        <w:rPr>
          <w:rFonts w:ascii="Verdana" w:hAnsi="Verdana" w:eastAsia="Verdana" w:cs="Verdana"/>
          <w:sz w:val="16"/>
          <w:szCs w:val="16"/>
          <w:lang w:val="es"/>
        </w:rPr>
        <w:t>nterna basada en riesgos para entidades públicas V4 – Julio de 2020</w:t>
      </w:r>
      <w:r w:rsidRPr="000442D7" w:rsidR="00DF5974">
        <w:rPr>
          <w:rFonts w:ascii="Verdana" w:hAnsi="Verdana" w:eastAsia="Verdana" w:cs="Verdana"/>
          <w:sz w:val="16"/>
          <w:szCs w:val="16"/>
          <w:lang w:val="es"/>
        </w:rPr>
        <w:t>, expedido por el Departamento Administrativo de la Función Pública (DAFP)</w:t>
      </w:r>
    </w:p>
    <w:p w:rsidRPr="000442D7" w:rsidR="006C63DE" w:rsidP="008C6D39" w:rsidRDefault="006C63DE" w14:paraId="5DE8B2C7" w14:textId="7228961A">
      <w:pPr>
        <w:spacing w:before="44" w:line="276" w:lineRule="auto"/>
        <w:ind w:right="645"/>
        <w:jc w:val="center"/>
        <w:rPr>
          <w:rFonts w:ascii="Verdana" w:hAnsi="Verdana" w:eastAsia="Verdana" w:cs="Verdana"/>
          <w:sz w:val="16"/>
          <w:szCs w:val="16"/>
          <w:lang w:val="es"/>
        </w:rPr>
      </w:pPr>
    </w:p>
    <w:p w:rsidRPr="000442D7" w:rsidR="00732638" w:rsidP="008C6D39" w:rsidRDefault="00732638" w14:paraId="5BB18A5C" w14:textId="77777777">
      <w:pPr>
        <w:spacing w:before="44" w:line="276" w:lineRule="auto"/>
        <w:ind w:right="645"/>
        <w:jc w:val="center"/>
        <w:rPr>
          <w:rFonts w:ascii="Verdana" w:hAnsi="Verdana" w:eastAsia="Verdana" w:cs="Verdana"/>
          <w:sz w:val="16"/>
          <w:szCs w:val="16"/>
          <w:lang w:val="es"/>
        </w:rPr>
      </w:pPr>
    </w:p>
    <w:p w:rsidRPr="000442D7" w:rsidR="00FB2675" w:rsidRDefault="19106122" w14:paraId="0E59E2C1" w14:textId="4F40F039">
      <w:pPr>
        <w:pStyle w:val="Prrafodelista"/>
        <w:numPr>
          <w:ilvl w:val="0"/>
          <w:numId w:val="24"/>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Impacto en el presupuesto</w:t>
      </w:r>
    </w:p>
    <w:p w:rsidRPr="000442D7" w:rsidR="00350EFB" w:rsidP="008C6D39" w:rsidRDefault="00350EFB" w14:paraId="585922A3" w14:textId="77777777">
      <w:pPr>
        <w:pStyle w:val="Prrafodelista"/>
        <w:ind w:left="0"/>
        <w:jc w:val="both"/>
        <w:rPr>
          <w:rFonts w:ascii="Verdana" w:hAnsi="Verdana" w:eastAsia="Verdana" w:cs="Verdana"/>
          <w:sz w:val="22"/>
          <w:szCs w:val="22"/>
          <w:lang w:val="es"/>
        </w:rPr>
      </w:pPr>
    </w:p>
    <w:p w:rsidRPr="000442D7" w:rsidR="00810DF2" w:rsidP="0090191A" w:rsidRDefault="19106122" w14:paraId="61D6BF11" w14:textId="1EF4713B">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Para este análisis, se considera el presupuesto asignado a cada aspecto evaluable y su impacto en relación con el presupuesto general asignado a los proyectos de inversión de </w:t>
      </w:r>
      <w:r w:rsidRPr="000442D7">
        <w:rPr>
          <w:rFonts w:ascii="Verdana" w:hAnsi="Verdana" w:eastAsia="Verdana" w:cs="Verdana"/>
          <w:sz w:val="22"/>
          <w:szCs w:val="22"/>
          <w:lang w:val="es"/>
        </w:rPr>
        <w:lastRenderedPageBreak/>
        <w:t xml:space="preserve">la entidad. Este criterio tiene un valor de ponderación del 50% sobre el total de los criterios (100%). </w:t>
      </w:r>
      <w:r w:rsidRPr="000442D7" w:rsidR="725E8D25">
        <w:rPr>
          <w:rFonts w:ascii="Verdana" w:hAnsi="Verdana" w:eastAsia="Verdana" w:cs="Verdana"/>
          <w:sz w:val="22"/>
          <w:szCs w:val="22"/>
          <w:lang w:val="es"/>
        </w:rPr>
        <w:t xml:space="preserve">La calificación de cada unidad auditable se realiza según </w:t>
      </w:r>
      <w:r w:rsidRPr="000442D7" w:rsidR="00350EFB">
        <w:rPr>
          <w:rFonts w:ascii="Verdana" w:hAnsi="Verdana" w:eastAsia="Verdana" w:cs="Verdana"/>
          <w:sz w:val="22"/>
          <w:szCs w:val="22"/>
          <w:lang w:val="es"/>
        </w:rPr>
        <w:t>las siguientes condiciones</w:t>
      </w:r>
      <w:r w:rsidRPr="000442D7" w:rsidR="725E8D25">
        <w:rPr>
          <w:rFonts w:ascii="Verdana" w:hAnsi="Verdana" w:eastAsia="Verdana" w:cs="Verdana"/>
          <w:sz w:val="22"/>
          <w:szCs w:val="22"/>
          <w:lang w:val="es"/>
        </w:rPr>
        <w:t>:</w:t>
      </w:r>
    </w:p>
    <w:p w:rsidRPr="000442D7" w:rsidR="28E94693" w:rsidP="008C6D39" w:rsidRDefault="28E94693" w14:paraId="4C5EC9C2" w14:textId="5F5BDA68">
      <w:pPr>
        <w:spacing w:line="276" w:lineRule="auto"/>
        <w:jc w:val="center"/>
        <w:rPr>
          <w:rFonts w:ascii="Verdana" w:hAnsi="Verdana" w:eastAsia="Verdana" w:cs="Verdana"/>
          <w:sz w:val="20"/>
          <w:szCs w:val="20"/>
          <w:lang w:val="es-ES"/>
        </w:rPr>
      </w:pPr>
      <w:r w:rsidRPr="000442D7">
        <w:rPr>
          <w:rFonts w:ascii="Verdana" w:hAnsi="Verdana" w:eastAsia="Verdana" w:cs="Verdana"/>
          <w:b/>
          <w:bCs/>
          <w:sz w:val="20"/>
          <w:szCs w:val="20"/>
          <w:lang w:val="es-ES"/>
        </w:rPr>
        <w:t>Tabla 1</w:t>
      </w:r>
      <w:r w:rsidRPr="000442D7" w:rsidR="00B25835">
        <w:rPr>
          <w:rFonts w:ascii="Verdana" w:hAnsi="Verdana" w:eastAsia="Verdana" w:cs="Verdana"/>
          <w:b/>
          <w:bCs/>
          <w:sz w:val="20"/>
          <w:szCs w:val="20"/>
          <w:lang w:val="es-ES"/>
        </w:rPr>
        <w:t>1</w:t>
      </w:r>
      <w:r w:rsidRPr="000442D7">
        <w:rPr>
          <w:rFonts w:ascii="Verdana" w:hAnsi="Verdana" w:eastAsia="Verdana" w:cs="Verdana"/>
          <w:b/>
          <w:bCs/>
          <w:sz w:val="20"/>
          <w:szCs w:val="20"/>
          <w:lang w:val="es-ES"/>
        </w:rPr>
        <w:t>.</w:t>
      </w:r>
      <w:r w:rsidRPr="000442D7">
        <w:rPr>
          <w:rFonts w:ascii="Verdana" w:hAnsi="Verdana" w:eastAsia="Verdana" w:cs="Verdana"/>
          <w:sz w:val="20"/>
          <w:szCs w:val="20"/>
          <w:lang w:val="es-ES"/>
        </w:rPr>
        <w:t xml:space="preserve"> </w:t>
      </w:r>
      <w:r w:rsidRPr="000442D7" w:rsidR="3300544D">
        <w:rPr>
          <w:rFonts w:ascii="Verdana" w:hAnsi="Verdana" w:eastAsia="Verdana" w:cs="Verdana"/>
          <w:sz w:val="20"/>
          <w:szCs w:val="20"/>
          <w:lang w:val="es-ES"/>
        </w:rPr>
        <w:t>Parámetros</w:t>
      </w:r>
      <w:r w:rsidRPr="000442D7">
        <w:rPr>
          <w:rFonts w:ascii="Verdana" w:hAnsi="Verdana" w:eastAsia="Verdana" w:cs="Verdana"/>
          <w:sz w:val="20"/>
          <w:szCs w:val="20"/>
          <w:lang w:val="es-ES"/>
        </w:rPr>
        <w:t xml:space="preserve"> impacto en el presupuesto</w:t>
      </w:r>
    </w:p>
    <w:tbl>
      <w:tblPr>
        <w:tblStyle w:val="Tablaconcuadrcula"/>
        <w:tblW w:w="0" w:type="auto"/>
        <w:jc w:val="center"/>
        <w:tblLook w:val="01E0" w:firstRow="1" w:lastRow="1" w:firstColumn="1" w:lastColumn="1" w:noHBand="0" w:noVBand="0"/>
      </w:tblPr>
      <w:tblGrid>
        <w:gridCol w:w="2678"/>
        <w:gridCol w:w="1559"/>
      </w:tblGrid>
      <w:tr w:rsidRPr="000442D7" w:rsidR="6602D156" w:rsidTr="00350EFB" w14:paraId="4C21ED2F" w14:textId="77777777">
        <w:trPr>
          <w:trHeight w:val="225"/>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33281FC6" w14:textId="19FE52E9">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Descripción</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48342FE6" w14:textId="259B7FD0">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350EFB" w14:paraId="4E19699A" w14:textId="77777777">
        <w:trPr>
          <w:trHeight w:val="225"/>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B3317FA" w14:textId="49E44B22">
            <w:pPr>
              <w:jc w:val="both"/>
              <w:rPr>
                <w:rFonts w:ascii="Verdana" w:hAnsi="Verdana"/>
                <w:sz w:val="18"/>
                <w:szCs w:val="18"/>
              </w:rPr>
            </w:pPr>
            <w:r w:rsidRPr="000442D7">
              <w:rPr>
                <w:rFonts w:ascii="Verdana" w:hAnsi="Verdana" w:eastAsia="Verdana" w:cs="Verdana"/>
                <w:sz w:val="18"/>
                <w:szCs w:val="18"/>
                <w:lang w:val="es"/>
              </w:rPr>
              <w:t>Muy Alto &gt;= 50%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D1F1F36" w14:textId="2996D9B4">
            <w:pPr>
              <w:jc w:val="center"/>
              <w:rPr>
                <w:rFonts w:ascii="Verdana" w:hAnsi="Verdana"/>
                <w:sz w:val="18"/>
                <w:szCs w:val="18"/>
              </w:rPr>
            </w:pPr>
            <w:r w:rsidRPr="000442D7">
              <w:rPr>
                <w:rFonts w:ascii="Verdana" w:hAnsi="Verdana" w:eastAsia="Verdana" w:cs="Verdana"/>
                <w:sz w:val="18"/>
                <w:szCs w:val="18"/>
                <w:lang w:val="es"/>
              </w:rPr>
              <w:t>5</w:t>
            </w:r>
          </w:p>
        </w:tc>
      </w:tr>
      <w:tr w:rsidRPr="000442D7" w:rsidR="6602D156" w:rsidTr="00350EFB" w14:paraId="22CEC942" w14:textId="77777777">
        <w:trPr>
          <w:trHeight w:val="210"/>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7A5E99A" w14:textId="22A724B4">
            <w:pPr>
              <w:jc w:val="both"/>
              <w:rPr>
                <w:rFonts w:ascii="Verdana" w:hAnsi="Verdana"/>
                <w:sz w:val="18"/>
                <w:szCs w:val="18"/>
              </w:rPr>
            </w:pPr>
            <w:r w:rsidRPr="000442D7">
              <w:rPr>
                <w:rFonts w:ascii="Verdana" w:hAnsi="Verdana" w:eastAsia="Verdana" w:cs="Verdana"/>
                <w:sz w:val="18"/>
                <w:szCs w:val="18"/>
                <w:lang w:val="es"/>
              </w:rPr>
              <w:t>Alto &gt;=20 y &lt;50%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53B5E24" w14:textId="580ACA28">
            <w:pPr>
              <w:jc w:val="center"/>
              <w:rPr>
                <w:rFonts w:ascii="Verdana" w:hAnsi="Verdana"/>
                <w:sz w:val="18"/>
                <w:szCs w:val="18"/>
              </w:rPr>
            </w:pPr>
            <w:r w:rsidRPr="000442D7">
              <w:rPr>
                <w:rFonts w:ascii="Verdana" w:hAnsi="Verdana" w:eastAsia="Verdana" w:cs="Verdana"/>
                <w:sz w:val="18"/>
                <w:szCs w:val="18"/>
                <w:lang w:val="es"/>
              </w:rPr>
              <w:t>4</w:t>
            </w:r>
          </w:p>
        </w:tc>
      </w:tr>
      <w:tr w:rsidRPr="000442D7" w:rsidR="6602D156" w:rsidTr="00350EFB" w14:paraId="390F53AC" w14:textId="77777777">
        <w:trPr>
          <w:trHeight w:val="225"/>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BD13CD9" w14:textId="0D029194">
            <w:pPr>
              <w:jc w:val="both"/>
              <w:rPr>
                <w:rFonts w:ascii="Verdana" w:hAnsi="Verdana"/>
                <w:sz w:val="18"/>
                <w:szCs w:val="18"/>
              </w:rPr>
            </w:pPr>
            <w:r w:rsidRPr="000442D7">
              <w:rPr>
                <w:rFonts w:ascii="Verdana" w:hAnsi="Verdana" w:eastAsia="Verdana" w:cs="Verdana"/>
                <w:sz w:val="18"/>
                <w:szCs w:val="18"/>
                <w:lang w:val="es"/>
              </w:rPr>
              <w:t>Medio &gt;=5% y &lt;20%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8E08F61" w14:textId="383E679C">
            <w:pPr>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350EFB" w14:paraId="4D8755AC" w14:textId="77777777">
        <w:trPr>
          <w:trHeight w:val="210"/>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34E6A6C" w14:textId="0837A70E">
            <w:pPr>
              <w:jc w:val="both"/>
              <w:rPr>
                <w:rFonts w:ascii="Verdana" w:hAnsi="Verdana"/>
                <w:sz w:val="18"/>
                <w:szCs w:val="18"/>
              </w:rPr>
            </w:pPr>
            <w:r w:rsidRPr="000442D7">
              <w:rPr>
                <w:rFonts w:ascii="Verdana" w:hAnsi="Verdana" w:eastAsia="Verdana" w:cs="Verdana"/>
                <w:sz w:val="18"/>
                <w:szCs w:val="18"/>
                <w:lang w:val="es"/>
              </w:rPr>
              <w:t>Bajo &gt;=1% y &lt;5%</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0F69C6F" w14:textId="55DDA364">
            <w:pPr>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350EFB" w14:paraId="5276054E" w14:textId="77777777">
        <w:trPr>
          <w:trHeight w:val="210"/>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005A3E5" w14:textId="35E7A1FE">
            <w:pPr>
              <w:jc w:val="both"/>
              <w:rPr>
                <w:rFonts w:ascii="Verdana" w:hAnsi="Verdana"/>
                <w:sz w:val="18"/>
                <w:szCs w:val="18"/>
              </w:rPr>
            </w:pPr>
            <w:r w:rsidRPr="000442D7">
              <w:rPr>
                <w:rFonts w:ascii="Verdana" w:hAnsi="Verdana" w:eastAsia="Verdana" w:cs="Verdana"/>
                <w:sz w:val="18"/>
                <w:szCs w:val="18"/>
                <w:lang w:val="es"/>
              </w:rPr>
              <w:t>Muy Bajo &lt;1%</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74F412B" w14:textId="5001954D">
            <w:pPr>
              <w:jc w:val="center"/>
              <w:rPr>
                <w:rFonts w:ascii="Verdana" w:hAnsi="Verdana"/>
                <w:sz w:val="18"/>
                <w:szCs w:val="18"/>
              </w:rPr>
            </w:pPr>
            <w:r w:rsidRPr="000442D7">
              <w:rPr>
                <w:rFonts w:ascii="Verdana" w:hAnsi="Verdana" w:eastAsia="Verdana" w:cs="Verdana"/>
                <w:sz w:val="18"/>
                <w:szCs w:val="18"/>
                <w:lang w:val="es"/>
              </w:rPr>
              <w:t>1</w:t>
            </w:r>
          </w:p>
        </w:tc>
      </w:tr>
    </w:tbl>
    <w:p w:rsidRPr="000442D7" w:rsidR="00DF5974" w:rsidP="00DF5974" w:rsidRDefault="00FB2675" w14:paraId="3DB44BB9" w14:textId="43FF14D7">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 xml:space="preserve">Fuente: </w:t>
      </w:r>
      <w:r w:rsidRPr="000442D7">
        <w:rPr>
          <w:rFonts w:ascii="Verdana" w:hAnsi="Verdana" w:eastAsia="Verdana" w:cs="Verdana"/>
          <w:sz w:val="16"/>
          <w:szCs w:val="16"/>
          <w:lang w:val="es"/>
        </w:rPr>
        <w:t xml:space="preserve">Creación propia basada en la Guía de </w:t>
      </w:r>
      <w:r w:rsidRPr="000442D7" w:rsidR="00A16038">
        <w:rPr>
          <w:rFonts w:ascii="Verdana" w:hAnsi="Verdana" w:eastAsia="Verdana" w:cs="Verdana"/>
          <w:sz w:val="16"/>
          <w:szCs w:val="16"/>
          <w:lang w:val="es"/>
        </w:rPr>
        <w:t>A</w:t>
      </w:r>
      <w:r w:rsidRPr="000442D7">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Pr>
          <w:rFonts w:ascii="Verdana" w:hAnsi="Verdana" w:eastAsia="Verdana" w:cs="Verdana"/>
          <w:sz w:val="16"/>
          <w:szCs w:val="16"/>
          <w:lang w:val="es"/>
        </w:rPr>
        <w:t>nterna basada en riesgos para entidades públicas V4 – Julio de 2020</w:t>
      </w:r>
      <w:r w:rsidRPr="000442D7" w:rsidR="00DF5974">
        <w:rPr>
          <w:rFonts w:ascii="Verdana" w:hAnsi="Verdana" w:eastAsia="Verdana" w:cs="Verdana"/>
          <w:b/>
          <w:bCs/>
          <w:sz w:val="16"/>
          <w:szCs w:val="16"/>
          <w:lang w:val="es"/>
        </w:rPr>
        <w:t>,</w:t>
      </w:r>
      <w:r w:rsidRPr="000442D7" w:rsidR="00DF5974">
        <w:rPr>
          <w:rFonts w:ascii="Verdana" w:hAnsi="Verdana" w:eastAsia="Verdana" w:cs="Verdana"/>
          <w:sz w:val="16"/>
          <w:szCs w:val="16"/>
          <w:lang w:val="es"/>
        </w:rPr>
        <w:t xml:space="preserve"> expedido por el Departamento Administrativo de la Función Pública (DAFP)</w:t>
      </w:r>
    </w:p>
    <w:p w:rsidRPr="000442D7" w:rsidR="00FB2675" w:rsidP="008C6D39" w:rsidRDefault="00FB2675" w14:paraId="295CAD3A" w14:textId="1A1359C2">
      <w:pPr>
        <w:spacing w:before="44" w:line="276" w:lineRule="auto"/>
        <w:ind w:right="645"/>
        <w:jc w:val="center"/>
        <w:rPr>
          <w:rFonts w:ascii="Verdana" w:hAnsi="Verdana" w:eastAsia="Verdana" w:cs="Verdana"/>
          <w:b/>
          <w:bCs/>
          <w:sz w:val="16"/>
          <w:szCs w:val="16"/>
          <w:lang w:val="es"/>
        </w:rPr>
      </w:pPr>
    </w:p>
    <w:p w:rsidRPr="000442D7" w:rsidR="0090191A" w:rsidP="008C6D39" w:rsidRDefault="0090191A" w14:paraId="1AF06629" w14:textId="77777777">
      <w:pPr>
        <w:spacing w:before="44" w:line="276" w:lineRule="auto"/>
        <w:ind w:right="645"/>
        <w:jc w:val="center"/>
        <w:rPr>
          <w:rFonts w:ascii="Verdana" w:hAnsi="Verdana" w:eastAsia="Verdana" w:cs="Verdana"/>
          <w:b/>
          <w:bCs/>
          <w:sz w:val="16"/>
          <w:szCs w:val="16"/>
          <w:lang w:val="es"/>
        </w:rPr>
      </w:pPr>
    </w:p>
    <w:p w:rsidRPr="000442D7" w:rsidR="006C63DE" w:rsidRDefault="19106122" w14:paraId="3149850D" w14:textId="352FBBCB">
      <w:pPr>
        <w:pStyle w:val="Prrafodelista"/>
        <w:numPr>
          <w:ilvl w:val="0"/>
          <w:numId w:val="16"/>
        </w:numPr>
        <w:spacing w:line="276" w:lineRule="auto"/>
        <w:jc w:val="both"/>
        <w:rPr>
          <w:rFonts w:ascii="Verdana" w:hAnsi="Verdana"/>
          <w:sz w:val="22"/>
          <w:szCs w:val="22"/>
        </w:rPr>
      </w:pPr>
      <w:r w:rsidRPr="000442D7">
        <w:rPr>
          <w:rFonts w:ascii="Verdana" w:hAnsi="Verdana" w:eastAsia="Verdana" w:cs="Verdana"/>
          <w:lang w:val="es"/>
        </w:rPr>
        <w:t xml:space="preserve"> </w:t>
      </w:r>
      <w:r w:rsidRPr="000442D7">
        <w:rPr>
          <w:rFonts w:ascii="Verdana" w:hAnsi="Verdana" w:eastAsia="Verdana" w:cs="Verdana"/>
          <w:b/>
          <w:bCs/>
          <w:sz w:val="22"/>
          <w:szCs w:val="22"/>
          <w:lang w:val="es"/>
        </w:rPr>
        <w:t>Priorización Patrimonios Autónomos</w:t>
      </w:r>
    </w:p>
    <w:p w:rsidRPr="000442D7" w:rsidR="0090191A" w:rsidP="0090191A" w:rsidRDefault="0090191A" w14:paraId="0AC3F8BE" w14:textId="77777777">
      <w:pPr>
        <w:jc w:val="both"/>
        <w:rPr>
          <w:rFonts w:ascii="Verdana" w:hAnsi="Verdana" w:eastAsia="Verdana" w:cs="Verdana"/>
          <w:sz w:val="22"/>
          <w:szCs w:val="22"/>
          <w:lang w:val="es"/>
        </w:rPr>
      </w:pPr>
    </w:p>
    <w:p w:rsidRPr="000442D7" w:rsidR="00A87C7D" w:rsidP="0090191A" w:rsidRDefault="19106122" w14:paraId="01156942" w14:textId="69CD79BB">
      <w:pPr>
        <w:jc w:val="both"/>
        <w:rPr>
          <w:rFonts w:ascii="Verdana" w:hAnsi="Verdana" w:eastAsia="Verdana" w:cs="Verdana"/>
          <w:sz w:val="22"/>
          <w:szCs w:val="22"/>
          <w:lang w:val="es"/>
        </w:rPr>
      </w:pPr>
      <w:r w:rsidRPr="000442D7">
        <w:rPr>
          <w:rFonts w:ascii="Verdana" w:hAnsi="Verdana" w:eastAsia="Verdana" w:cs="Verdana"/>
          <w:sz w:val="22"/>
          <w:szCs w:val="22"/>
          <w:lang w:val="es"/>
        </w:rPr>
        <w:t>En la siguiente tabla se presenta los criterios definidos para la priorización de los patrimonios autónomos.</w:t>
      </w:r>
    </w:p>
    <w:p w:rsidRPr="000442D7" w:rsidR="00A87C7D" w:rsidP="0090191A" w:rsidRDefault="00A87C7D" w14:paraId="48CFE551" w14:textId="77777777">
      <w:pPr>
        <w:jc w:val="both"/>
        <w:rPr>
          <w:rFonts w:ascii="Verdana" w:hAnsi="Verdana" w:eastAsia="Verdana" w:cs="Verdana"/>
          <w:lang w:val="es"/>
        </w:rPr>
      </w:pPr>
    </w:p>
    <w:p w:rsidRPr="000442D7" w:rsidR="006C63DE" w:rsidP="008C6D39" w:rsidRDefault="19106122" w14:paraId="7AB1D6AC" w14:textId="2335593C">
      <w:pPr>
        <w:spacing w:line="276" w:lineRule="auto"/>
        <w:jc w:val="center"/>
        <w:rPr>
          <w:rFonts w:ascii="Verdana" w:hAnsi="Verdana" w:eastAsia="Verdana" w:cs="Verdana"/>
          <w:sz w:val="20"/>
          <w:szCs w:val="20"/>
          <w:lang w:val="es"/>
        </w:rPr>
      </w:pPr>
      <w:r w:rsidRPr="000442D7">
        <w:rPr>
          <w:rFonts w:ascii="Verdana" w:hAnsi="Verdana" w:eastAsia="Verdana" w:cs="Verdana"/>
          <w:b/>
          <w:bCs/>
          <w:sz w:val="20"/>
          <w:szCs w:val="20"/>
          <w:lang w:val="es"/>
        </w:rPr>
        <w:t xml:space="preserve">Tabla </w:t>
      </w:r>
      <w:r w:rsidRPr="000442D7" w:rsidR="3B1865F5">
        <w:rPr>
          <w:rFonts w:ascii="Verdana" w:hAnsi="Verdana" w:eastAsia="Verdana" w:cs="Verdana"/>
          <w:b/>
          <w:bCs/>
          <w:sz w:val="20"/>
          <w:szCs w:val="20"/>
          <w:lang w:val="es"/>
        </w:rPr>
        <w:t>1</w:t>
      </w:r>
      <w:r w:rsidRPr="000442D7" w:rsidR="00B25835">
        <w:rPr>
          <w:rFonts w:ascii="Verdana" w:hAnsi="Verdana" w:eastAsia="Verdana" w:cs="Verdana"/>
          <w:b/>
          <w:bCs/>
          <w:sz w:val="20"/>
          <w:szCs w:val="20"/>
          <w:lang w:val="es"/>
        </w:rPr>
        <w:t>2</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Criterios de priorización patrimonio autónomo</w:t>
      </w:r>
      <w:r w:rsidRPr="000442D7" w:rsidR="0035201D">
        <w:rPr>
          <w:rFonts w:ascii="Verdana" w:hAnsi="Verdana" w:eastAsia="Verdana" w:cs="Verdana"/>
          <w:sz w:val="20"/>
          <w:szCs w:val="20"/>
          <w:lang w:val="es"/>
        </w:rPr>
        <w:t>s</w:t>
      </w:r>
    </w:p>
    <w:tbl>
      <w:tblPr>
        <w:tblStyle w:val="Tablaconcuadrcula"/>
        <w:tblW w:w="0" w:type="auto"/>
        <w:jc w:val="center"/>
        <w:tblLook w:val="01E0" w:firstRow="1" w:lastRow="1" w:firstColumn="1" w:lastColumn="1" w:noHBand="0" w:noVBand="0"/>
      </w:tblPr>
      <w:tblGrid>
        <w:gridCol w:w="4062"/>
        <w:gridCol w:w="3016"/>
      </w:tblGrid>
      <w:tr w:rsidRPr="000442D7" w:rsidR="6602D156" w:rsidTr="00A87C7D" w14:paraId="17FD5FAC" w14:textId="77777777">
        <w:trPr>
          <w:trHeight w:val="519"/>
          <w:jc w:val="center"/>
        </w:trPr>
        <w:tc>
          <w:tcPr>
            <w:tcW w:w="406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0442D7" w:rsidR="6602D156" w:rsidP="008C6D39" w:rsidRDefault="6602D156" w14:paraId="4E652B3E" w14:textId="201001D4">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Tiempo transcurrido desde última auditoría</w:t>
            </w:r>
            <w:r w:rsidRPr="000442D7" w:rsidR="00A87C7D">
              <w:rPr>
                <w:rFonts w:ascii="Verdana" w:hAnsi="Verdana" w:eastAsia="Verdana" w:cs="Verdana"/>
                <w:b/>
                <w:bCs/>
                <w:color w:val="000000" w:themeColor="text1"/>
                <w:sz w:val="18"/>
                <w:szCs w:val="18"/>
                <w:lang w:val="es"/>
              </w:rPr>
              <w:t xml:space="preserve"> </w:t>
            </w:r>
            <w:r w:rsidRPr="000442D7">
              <w:rPr>
                <w:rFonts w:ascii="Verdana" w:hAnsi="Verdana" w:eastAsia="Verdana" w:cs="Verdana"/>
                <w:b/>
                <w:bCs/>
                <w:color w:val="000000" w:themeColor="text1"/>
                <w:sz w:val="18"/>
                <w:szCs w:val="18"/>
                <w:lang w:val="es"/>
              </w:rPr>
              <w:t>(Calificación)</w:t>
            </w:r>
          </w:p>
        </w:tc>
        <w:tc>
          <w:tcPr>
            <w:tcW w:w="301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0442D7" w:rsidR="6602D156" w:rsidP="008C6D39" w:rsidRDefault="6602D156" w14:paraId="575309D9" w14:textId="4F6AD8E6">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Impacto en el presupuesto (Calificación)</w:t>
            </w:r>
          </w:p>
        </w:tc>
      </w:tr>
      <w:tr w:rsidRPr="000442D7" w:rsidR="6602D156" w:rsidTr="00A87C7D" w14:paraId="6EE5090A" w14:textId="77777777">
        <w:trPr>
          <w:trHeight w:val="270"/>
          <w:jc w:val="center"/>
        </w:trPr>
        <w:tc>
          <w:tcPr>
            <w:tcW w:w="4062" w:type="dxa"/>
            <w:tcBorders>
              <w:top w:val="single" w:color="auto" w:sz="8" w:space="0"/>
              <w:left w:val="single" w:color="auto" w:sz="8" w:space="0"/>
              <w:bottom w:val="single" w:color="auto" w:sz="8" w:space="0"/>
              <w:right w:val="single" w:color="auto" w:sz="8" w:space="0"/>
            </w:tcBorders>
            <w:tcMar>
              <w:left w:w="108" w:type="dxa"/>
              <w:right w:w="108" w:type="dxa"/>
            </w:tcMar>
          </w:tcPr>
          <w:p w:rsidRPr="000442D7" w:rsidR="6602D156" w:rsidP="008C6D39" w:rsidRDefault="6602D156" w14:paraId="6C99BCBB" w14:textId="04A7EC86">
            <w:pPr>
              <w:jc w:val="center"/>
              <w:rPr>
                <w:rFonts w:ascii="Verdana" w:hAnsi="Verdana"/>
                <w:sz w:val="18"/>
                <w:szCs w:val="18"/>
              </w:rPr>
            </w:pPr>
            <w:r w:rsidRPr="000442D7">
              <w:rPr>
                <w:rFonts w:ascii="Verdana" w:hAnsi="Verdana" w:eastAsia="Verdana" w:cs="Verdana"/>
                <w:sz w:val="18"/>
                <w:szCs w:val="18"/>
                <w:lang w:val="es"/>
              </w:rPr>
              <w:t>50%</w:t>
            </w:r>
          </w:p>
        </w:tc>
        <w:tc>
          <w:tcPr>
            <w:tcW w:w="3016" w:type="dxa"/>
            <w:tcBorders>
              <w:top w:val="single" w:color="auto" w:sz="8" w:space="0"/>
              <w:left w:val="single" w:color="auto" w:sz="8" w:space="0"/>
              <w:bottom w:val="single" w:color="auto" w:sz="8" w:space="0"/>
              <w:right w:val="single" w:color="auto" w:sz="8" w:space="0"/>
            </w:tcBorders>
            <w:tcMar>
              <w:left w:w="108" w:type="dxa"/>
              <w:right w:w="108" w:type="dxa"/>
            </w:tcMar>
          </w:tcPr>
          <w:p w:rsidRPr="000442D7" w:rsidR="6602D156" w:rsidP="008C6D39" w:rsidRDefault="6602D156" w14:paraId="2B34F615" w14:textId="042E8F98">
            <w:pPr>
              <w:jc w:val="center"/>
              <w:rPr>
                <w:rFonts w:ascii="Verdana" w:hAnsi="Verdana"/>
                <w:sz w:val="18"/>
                <w:szCs w:val="18"/>
              </w:rPr>
            </w:pPr>
            <w:r w:rsidRPr="000442D7">
              <w:rPr>
                <w:rFonts w:ascii="Verdana" w:hAnsi="Verdana" w:eastAsia="Verdana" w:cs="Verdana"/>
                <w:sz w:val="18"/>
                <w:szCs w:val="18"/>
                <w:lang w:val="es"/>
              </w:rPr>
              <w:t>50%</w:t>
            </w:r>
          </w:p>
        </w:tc>
      </w:tr>
    </w:tbl>
    <w:p w:rsidRPr="000442D7" w:rsidR="00DF5974" w:rsidP="00DF5974" w:rsidRDefault="00FB2675" w14:paraId="72E2E241" w14:textId="7F3C176D">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 xml:space="preserve">Fuente: </w:t>
      </w:r>
      <w:r w:rsidRPr="000442D7">
        <w:rPr>
          <w:rFonts w:ascii="Verdana" w:hAnsi="Verdana" w:eastAsia="Verdana" w:cs="Verdana"/>
          <w:sz w:val="16"/>
          <w:szCs w:val="16"/>
          <w:lang w:val="es"/>
        </w:rPr>
        <w:t xml:space="preserve">Creación propia basada en la Guía de </w:t>
      </w:r>
      <w:r w:rsidRPr="000442D7" w:rsidR="00A16038">
        <w:rPr>
          <w:rFonts w:ascii="Verdana" w:hAnsi="Verdana" w:eastAsia="Verdana" w:cs="Verdana"/>
          <w:sz w:val="16"/>
          <w:szCs w:val="16"/>
          <w:lang w:val="es"/>
        </w:rPr>
        <w:t>A</w:t>
      </w:r>
      <w:r w:rsidRPr="000442D7">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Pr>
          <w:rFonts w:ascii="Verdana" w:hAnsi="Verdana" w:eastAsia="Verdana" w:cs="Verdana"/>
          <w:sz w:val="16"/>
          <w:szCs w:val="16"/>
          <w:lang w:val="es"/>
        </w:rPr>
        <w:t>nterna basada en riesgos para entidades públicas V4 – Julio de 2020</w:t>
      </w:r>
      <w:r w:rsidRPr="000442D7" w:rsidR="00DF5974">
        <w:rPr>
          <w:rFonts w:ascii="Verdana" w:hAnsi="Verdana" w:eastAsia="Verdana" w:cs="Verdana"/>
          <w:sz w:val="16"/>
          <w:szCs w:val="16"/>
          <w:lang w:val="es"/>
        </w:rPr>
        <w:t>, expedido por el Departamento Administrativo de la Función Pública (DAFP)</w:t>
      </w:r>
    </w:p>
    <w:p w:rsidRPr="000442D7" w:rsidR="006C63DE" w:rsidP="008C6D39" w:rsidRDefault="006C63DE" w14:paraId="1EDA09E3" w14:textId="73673A1F">
      <w:pPr>
        <w:spacing w:before="44" w:line="276" w:lineRule="auto"/>
        <w:ind w:right="645"/>
        <w:jc w:val="center"/>
        <w:rPr>
          <w:rFonts w:ascii="Verdana" w:hAnsi="Verdana" w:eastAsia="Verdana" w:cs="Verdana"/>
          <w:sz w:val="16"/>
          <w:szCs w:val="16"/>
          <w:lang w:val="es"/>
        </w:rPr>
      </w:pPr>
    </w:p>
    <w:p w:rsidRPr="000442D7" w:rsidR="000F466C" w:rsidP="008C6D39" w:rsidRDefault="000F466C" w14:paraId="7C4DCDC5" w14:textId="77777777">
      <w:pPr>
        <w:spacing w:before="44" w:line="276" w:lineRule="auto"/>
        <w:ind w:right="645"/>
        <w:jc w:val="center"/>
        <w:rPr>
          <w:rFonts w:ascii="Verdana" w:hAnsi="Verdana" w:eastAsia="Verdana" w:cs="Verdana"/>
          <w:sz w:val="16"/>
          <w:szCs w:val="16"/>
          <w:lang w:val="es"/>
        </w:rPr>
      </w:pPr>
    </w:p>
    <w:p w:rsidRPr="000442D7" w:rsidR="00FB2675" w:rsidRDefault="19106122" w14:paraId="12378A3D" w14:textId="34BCD27E">
      <w:pPr>
        <w:pStyle w:val="Prrafodelista"/>
        <w:numPr>
          <w:ilvl w:val="0"/>
          <w:numId w:val="25"/>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Tiempo transcurrido desde la última auditoría interna</w:t>
      </w:r>
    </w:p>
    <w:p w:rsidRPr="000442D7" w:rsidR="00A87C7D" w:rsidP="008C6D39" w:rsidRDefault="00A87C7D" w14:paraId="34F4C013" w14:textId="77777777">
      <w:pPr>
        <w:pStyle w:val="Prrafodelista"/>
        <w:ind w:left="0"/>
        <w:jc w:val="both"/>
        <w:rPr>
          <w:rFonts w:ascii="Verdana" w:hAnsi="Verdana" w:eastAsia="Verdana" w:cs="Verdana"/>
          <w:sz w:val="22"/>
          <w:szCs w:val="22"/>
          <w:lang w:val="es"/>
        </w:rPr>
      </w:pPr>
    </w:p>
    <w:p w:rsidRPr="000442D7" w:rsidR="00A87C7D" w:rsidP="008C6D39" w:rsidRDefault="19106122" w14:paraId="6896EEF8" w14:textId="77777777">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Se verifica si la unidad auditable ha sido evaluada por la auditoría interna en un período de 2, 3 años o más. Este aspecto tiene un peso porcentual del 50% sobre el total de los criterios.</w:t>
      </w:r>
      <w:r w:rsidRPr="000442D7" w:rsidR="513CEC87">
        <w:rPr>
          <w:rFonts w:ascii="Verdana" w:hAnsi="Verdana" w:eastAsia="Verdana" w:cs="Verdana"/>
          <w:sz w:val="22"/>
          <w:szCs w:val="22"/>
          <w:lang w:val="es"/>
        </w:rPr>
        <w:t xml:space="preserve"> La calificación de cada unidad auditable se realiza según </w:t>
      </w:r>
      <w:r w:rsidRPr="000442D7" w:rsidR="00A87C7D">
        <w:rPr>
          <w:rFonts w:ascii="Verdana" w:hAnsi="Verdana" w:eastAsia="Verdana" w:cs="Verdana"/>
          <w:sz w:val="22"/>
          <w:szCs w:val="22"/>
          <w:lang w:val="es"/>
        </w:rPr>
        <w:t>las siguientes condiciones:</w:t>
      </w:r>
    </w:p>
    <w:p w:rsidRPr="000442D7" w:rsidR="006C63DE" w:rsidP="008C6D39" w:rsidRDefault="19106122" w14:paraId="3A80B527" w14:textId="5E767B36">
      <w:pPr>
        <w:spacing w:line="276" w:lineRule="auto"/>
        <w:jc w:val="center"/>
        <w:rPr>
          <w:rFonts w:ascii="Verdana" w:hAnsi="Verdana" w:eastAsia="Verdana" w:cs="Verdana"/>
          <w:sz w:val="20"/>
          <w:szCs w:val="20"/>
          <w:lang w:val="es"/>
        </w:rPr>
      </w:pPr>
      <w:r w:rsidRPr="000442D7">
        <w:rPr>
          <w:rFonts w:ascii="Verdana" w:hAnsi="Verdana" w:eastAsia="Verdana" w:cs="Verdana"/>
          <w:b/>
          <w:bCs/>
          <w:sz w:val="20"/>
          <w:szCs w:val="20"/>
          <w:lang w:val="es"/>
        </w:rPr>
        <w:t xml:space="preserve">Tabla </w:t>
      </w:r>
      <w:r w:rsidRPr="000442D7" w:rsidR="0CEEADD2">
        <w:rPr>
          <w:rFonts w:ascii="Verdana" w:hAnsi="Verdana" w:eastAsia="Verdana" w:cs="Verdana"/>
          <w:b/>
          <w:bCs/>
          <w:sz w:val="20"/>
          <w:szCs w:val="20"/>
          <w:lang w:val="es"/>
        </w:rPr>
        <w:t>1</w:t>
      </w:r>
      <w:r w:rsidRPr="000442D7" w:rsidR="00B25835">
        <w:rPr>
          <w:rFonts w:ascii="Verdana" w:hAnsi="Verdana" w:eastAsia="Verdana" w:cs="Verdana"/>
          <w:b/>
          <w:bCs/>
          <w:sz w:val="20"/>
          <w:szCs w:val="20"/>
          <w:lang w:val="es"/>
        </w:rPr>
        <w:t>3</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Parámetros diferenciales tiempo última auditoría</w:t>
      </w:r>
    </w:p>
    <w:tbl>
      <w:tblPr>
        <w:tblStyle w:val="Tablaconcuadrcula"/>
        <w:tblW w:w="0" w:type="auto"/>
        <w:jc w:val="center"/>
        <w:tblLook w:val="01E0" w:firstRow="1" w:lastRow="1" w:firstColumn="1" w:lastColumn="1" w:noHBand="0" w:noVBand="0"/>
      </w:tblPr>
      <w:tblGrid>
        <w:gridCol w:w="5868"/>
        <w:gridCol w:w="1777"/>
      </w:tblGrid>
      <w:tr w:rsidRPr="000442D7" w:rsidR="6602D156" w:rsidTr="00746558" w14:paraId="622AEFB9" w14:textId="77777777">
        <w:trPr>
          <w:trHeight w:val="283"/>
          <w:jc w:val="center"/>
        </w:trPr>
        <w:tc>
          <w:tcPr>
            <w:tcW w:w="5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6DF90575" w14:textId="1E1FC9F2">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Tiempo transcurrido desde última auditoría</w:t>
            </w:r>
          </w:p>
        </w:tc>
        <w:tc>
          <w:tcPr>
            <w:tcW w:w="17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45E4D600" w14:textId="3B7B179C">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746558" w14:paraId="6243FF42" w14:textId="77777777">
        <w:trPr>
          <w:trHeight w:val="210"/>
          <w:jc w:val="center"/>
        </w:trPr>
        <w:tc>
          <w:tcPr>
            <w:tcW w:w="5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8980EDD" w14:textId="3C044B99">
            <w:pPr>
              <w:jc w:val="both"/>
              <w:rPr>
                <w:rFonts w:ascii="Verdana" w:hAnsi="Verdana"/>
                <w:sz w:val="18"/>
                <w:szCs w:val="18"/>
              </w:rPr>
            </w:pPr>
            <w:r w:rsidRPr="000442D7">
              <w:rPr>
                <w:rFonts w:ascii="Verdana" w:hAnsi="Verdana" w:eastAsia="Verdana" w:cs="Verdana"/>
                <w:sz w:val="18"/>
                <w:szCs w:val="18"/>
                <w:lang w:val="es"/>
              </w:rPr>
              <w:t>&lt;= 1 año</w:t>
            </w:r>
          </w:p>
        </w:tc>
        <w:tc>
          <w:tcPr>
            <w:tcW w:w="177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817579B" w14:textId="0246DA93">
            <w:pPr>
              <w:jc w:val="center"/>
              <w:rPr>
                <w:rFonts w:ascii="Verdana" w:hAnsi="Verdana"/>
                <w:sz w:val="18"/>
                <w:szCs w:val="18"/>
              </w:rPr>
            </w:pPr>
            <w:r w:rsidRPr="000442D7">
              <w:rPr>
                <w:rFonts w:ascii="Verdana" w:hAnsi="Verdana" w:eastAsia="Verdana" w:cs="Verdana"/>
                <w:sz w:val="18"/>
                <w:szCs w:val="18"/>
                <w:lang w:val="es"/>
              </w:rPr>
              <w:t>0</w:t>
            </w:r>
          </w:p>
        </w:tc>
      </w:tr>
      <w:tr w:rsidRPr="000442D7" w:rsidR="6602D156" w:rsidTr="00746558" w14:paraId="3EB0EC7E" w14:textId="77777777">
        <w:trPr>
          <w:trHeight w:val="225"/>
          <w:jc w:val="center"/>
        </w:trPr>
        <w:tc>
          <w:tcPr>
            <w:tcW w:w="5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07E63B8" w14:textId="60DEC9A5">
            <w:pPr>
              <w:jc w:val="both"/>
              <w:rPr>
                <w:rFonts w:ascii="Verdana" w:hAnsi="Verdana"/>
                <w:sz w:val="18"/>
                <w:szCs w:val="18"/>
              </w:rPr>
            </w:pPr>
            <w:r w:rsidRPr="000442D7">
              <w:rPr>
                <w:rFonts w:ascii="Verdana" w:hAnsi="Verdana" w:eastAsia="Verdana" w:cs="Verdana"/>
                <w:sz w:val="18"/>
                <w:szCs w:val="18"/>
                <w:lang w:val="es"/>
              </w:rPr>
              <w:t>&gt; 1 año &lt;= 2 años</w:t>
            </w:r>
          </w:p>
        </w:tc>
        <w:tc>
          <w:tcPr>
            <w:tcW w:w="177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4AE2B06" w14:textId="63E0F937">
            <w:pPr>
              <w:jc w:val="center"/>
              <w:rPr>
                <w:rFonts w:ascii="Verdana" w:hAnsi="Verdana"/>
                <w:sz w:val="18"/>
                <w:szCs w:val="18"/>
              </w:rPr>
            </w:pPr>
            <w:r w:rsidRPr="000442D7">
              <w:rPr>
                <w:rFonts w:ascii="Verdana" w:hAnsi="Verdana" w:eastAsia="Verdana" w:cs="Verdana"/>
                <w:sz w:val="18"/>
                <w:szCs w:val="18"/>
                <w:lang w:val="es"/>
              </w:rPr>
              <w:t>1</w:t>
            </w:r>
          </w:p>
        </w:tc>
      </w:tr>
      <w:tr w:rsidRPr="000442D7" w:rsidR="6602D156" w:rsidTr="00746558" w14:paraId="7169085B" w14:textId="77777777">
        <w:trPr>
          <w:trHeight w:val="225"/>
          <w:jc w:val="center"/>
        </w:trPr>
        <w:tc>
          <w:tcPr>
            <w:tcW w:w="5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112CCE5" w14:textId="14FFE53D">
            <w:pPr>
              <w:jc w:val="both"/>
              <w:rPr>
                <w:rFonts w:ascii="Verdana" w:hAnsi="Verdana"/>
                <w:sz w:val="18"/>
                <w:szCs w:val="18"/>
              </w:rPr>
            </w:pPr>
            <w:r w:rsidRPr="000442D7">
              <w:rPr>
                <w:rFonts w:ascii="Verdana" w:hAnsi="Verdana" w:eastAsia="Verdana" w:cs="Verdana"/>
                <w:sz w:val="18"/>
                <w:szCs w:val="18"/>
                <w:lang w:val="es"/>
              </w:rPr>
              <w:t>&gt; 2 años &lt;= 3 años</w:t>
            </w:r>
          </w:p>
        </w:tc>
        <w:tc>
          <w:tcPr>
            <w:tcW w:w="177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5F32830" w14:textId="21ACC63B">
            <w:pPr>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746558" w14:paraId="3A9C5EEB" w14:textId="77777777">
        <w:trPr>
          <w:trHeight w:val="225"/>
          <w:jc w:val="center"/>
        </w:trPr>
        <w:tc>
          <w:tcPr>
            <w:tcW w:w="5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C19B1FA" w14:textId="1CD1E26F">
            <w:pPr>
              <w:jc w:val="both"/>
              <w:rPr>
                <w:rFonts w:ascii="Verdana" w:hAnsi="Verdana"/>
                <w:sz w:val="18"/>
                <w:szCs w:val="18"/>
              </w:rPr>
            </w:pPr>
            <w:r w:rsidRPr="000442D7">
              <w:rPr>
                <w:rFonts w:ascii="Verdana" w:hAnsi="Verdana" w:eastAsia="Verdana" w:cs="Verdana"/>
                <w:sz w:val="18"/>
                <w:szCs w:val="18"/>
                <w:lang w:val="es"/>
              </w:rPr>
              <w:t>&gt; 3 años &lt;= 4 años</w:t>
            </w:r>
          </w:p>
        </w:tc>
        <w:tc>
          <w:tcPr>
            <w:tcW w:w="177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7ADF288" w14:textId="273DB5D7">
            <w:pPr>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746558" w14:paraId="24B601DF" w14:textId="77777777">
        <w:trPr>
          <w:trHeight w:val="210"/>
          <w:jc w:val="center"/>
        </w:trPr>
        <w:tc>
          <w:tcPr>
            <w:tcW w:w="5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7795A65" w14:textId="10A52B74">
            <w:pPr>
              <w:jc w:val="both"/>
              <w:rPr>
                <w:rFonts w:ascii="Verdana" w:hAnsi="Verdana"/>
                <w:sz w:val="18"/>
                <w:szCs w:val="18"/>
              </w:rPr>
            </w:pPr>
            <w:r w:rsidRPr="000442D7">
              <w:rPr>
                <w:rFonts w:ascii="Verdana" w:hAnsi="Verdana" w:eastAsia="Verdana" w:cs="Verdana"/>
                <w:sz w:val="18"/>
                <w:szCs w:val="18"/>
                <w:lang w:val="es"/>
              </w:rPr>
              <w:t>&gt; 4 años</w:t>
            </w:r>
          </w:p>
        </w:tc>
        <w:tc>
          <w:tcPr>
            <w:tcW w:w="177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99081B4" w14:textId="70479A5C">
            <w:pPr>
              <w:jc w:val="center"/>
              <w:rPr>
                <w:rFonts w:ascii="Verdana" w:hAnsi="Verdana"/>
                <w:sz w:val="18"/>
                <w:szCs w:val="18"/>
              </w:rPr>
            </w:pPr>
            <w:r w:rsidRPr="000442D7">
              <w:rPr>
                <w:rFonts w:ascii="Verdana" w:hAnsi="Verdana" w:eastAsia="Verdana" w:cs="Verdana"/>
                <w:sz w:val="18"/>
                <w:szCs w:val="18"/>
                <w:lang w:val="es"/>
              </w:rPr>
              <w:t>4</w:t>
            </w:r>
          </w:p>
        </w:tc>
      </w:tr>
    </w:tbl>
    <w:p w:rsidRPr="000442D7" w:rsidR="00DF5974" w:rsidP="79877D80" w:rsidRDefault="00FB2675" w14:paraId="3EE6563A" w14:textId="3FCAB953">
      <w:pPr>
        <w:spacing w:before="44" w:line="276" w:lineRule="auto"/>
        <w:ind w:right="645"/>
        <w:jc w:val="center"/>
        <w:rPr>
          <w:rFonts w:ascii="Verdana" w:hAnsi="Verdana" w:eastAsia="Verdana" w:cs="Verdana"/>
          <w:sz w:val="16"/>
          <w:szCs w:val="16"/>
          <w:lang w:val="es-ES"/>
        </w:rPr>
      </w:pPr>
      <w:r w:rsidRPr="79877D80" w:rsidR="00FB2675">
        <w:rPr>
          <w:rFonts w:ascii="Verdana" w:hAnsi="Verdana" w:eastAsia="Verdana" w:cs="Verdana"/>
          <w:b w:val="1"/>
          <w:bCs w:val="1"/>
          <w:sz w:val="16"/>
          <w:szCs w:val="16"/>
          <w:lang w:val="es-ES"/>
        </w:rPr>
        <w:t>Fuente:</w:t>
      </w:r>
      <w:r w:rsidRPr="79877D80" w:rsidR="00FB2675">
        <w:rPr>
          <w:rFonts w:ascii="Verdana" w:hAnsi="Verdana" w:eastAsia="Verdana" w:cs="Verdana"/>
          <w:sz w:val="16"/>
          <w:szCs w:val="16"/>
          <w:lang w:val="es-ES"/>
        </w:rPr>
        <w:t xml:space="preserve"> Creación propia basada en la Guía de </w:t>
      </w:r>
      <w:r w:rsidRPr="79877D80" w:rsidR="00A16038">
        <w:rPr>
          <w:rFonts w:ascii="Verdana" w:hAnsi="Verdana" w:eastAsia="Verdana" w:cs="Verdana"/>
          <w:sz w:val="16"/>
          <w:szCs w:val="16"/>
          <w:lang w:val="es-ES"/>
        </w:rPr>
        <w:t>A</w:t>
      </w:r>
      <w:r w:rsidRPr="79877D80" w:rsidR="00FB2675">
        <w:rPr>
          <w:rFonts w:ascii="Verdana" w:hAnsi="Verdana" w:eastAsia="Verdana" w:cs="Verdana"/>
          <w:sz w:val="16"/>
          <w:szCs w:val="16"/>
          <w:lang w:val="es-ES"/>
        </w:rPr>
        <w:t xml:space="preserve">uditoría </w:t>
      </w:r>
      <w:r w:rsidRPr="79877D80" w:rsidR="00A16038">
        <w:rPr>
          <w:rFonts w:ascii="Verdana" w:hAnsi="Verdana" w:eastAsia="Verdana" w:cs="Verdana"/>
          <w:sz w:val="16"/>
          <w:szCs w:val="16"/>
          <w:lang w:val="es-ES"/>
        </w:rPr>
        <w:t>I</w:t>
      </w:r>
      <w:r w:rsidRPr="79877D80" w:rsidR="00FB2675">
        <w:rPr>
          <w:rFonts w:ascii="Verdana" w:hAnsi="Verdana" w:eastAsia="Verdana" w:cs="Verdana"/>
          <w:sz w:val="16"/>
          <w:szCs w:val="16"/>
          <w:lang w:val="es-ES"/>
        </w:rPr>
        <w:t>nterna basada en riesgos para entidades públicas V4 – Julio de 2020</w:t>
      </w:r>
      <w:r w:rsidRPr="79877D80" w:rsidR="00DF5974">
        <w:rPr>
          <w:rFonts w:ascii="Verdana" w:hAnsi="Verdana" w:eastAsia="Verdana" w:cs="Verdana"/>
          <w:sz w:val="16"/>
          <w:szCs w:val="16"/>
          <w:lang w:val="es-ES"/>
        </w:rPr>
        <w:t>, , expedido por el Departamento Administrativo de la Función Pública (DAFP)</w:t>
      </w:r>
    </w:p>
    <w:p w:rsidRPr="000442D7" w:rsidR="009F221D" w:rsidP="008C6D39" w:rsidRDefault="009F221D" w14:paraId="21FF550C" w14:textId="5A2D9E83">
      <w:pPr>
        <w:spacing w:before="44" w:line="276" w:lineRule="auto"/>
        <w:ind w:right="645"/>
        <w:jc w:val="center"/>
        <w:rPr>
          <w:rFonts w:ascii="Verdana" w:hAnsi="Verdana" w:eastAsia="Verdana" w:cs="Verdana"/>
          <w:sz w:val="16"/>
          <w:szCs w:val="16"/>
          <w:lang w:val="es"/>
        </w:rPr>
      </w:pPr>
    </w:p>
    <w:p w:rsidRPr="000442D7" w:rsidR="00644F08" w:rsidP="008C6D39" w:rsidRDefault="00644F08" w14:paraId="22E54FB9" w14:textId="77777777">
      <w:pPr>
        <w:spacing w:before="44" w:line="276" w:lineRule="auto"/>
        <w:ind w:right="645"/>
        <w:jc w:val="center"/>
        <w:rPr>
          <w:rFonts w:ascii="Verdana" w:hAnsi="Verdana" w:eastAsia="Verdana" w:cs="Verdana"/>
          <w:sz w:val="16"/>
          <w:szCs w:val="16"/>
          <w:lang w:val="es"/>
        </w:rPr>
      </w:pPr>
    </w:p>
    <w:p w:rsidRPr="000442D7" w:rsidR="006C63DE" w:rsidRDefault="19106122" w14:paraId="5AC8D120" w14:textId="6462CFA3">
      <w:pPr>
        <w:pStyle w:val="Prrafodelista"/>
        <w:numPr>
          <w:ilvl w:val="0"/>
          <w:numId w:val="26"/>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lastRenderedPageBreak/>
        <w:t>Impacto en el presupuesto</w:t>
      </w:r>
    </w:p>
    <w:p w:rsidRPr="000442D7" w:rsidR="006110B0" w:rsidP="008C6D39" w:rsidRDefault="006110B0" w14:paraId="72F05789" w14:textId="77777777">
      <w:pPr>
        <w:pStyle w:val="Prrafodelista"/>
        <w:ind w:left="0"/>
        <w:jc w:val="both"/>
        <w:rPr>
          <w:rFonts w:ascii="Verdana" w:hAnsi="Verdana" w:eastAsia="Verdana" w:cs="Verdana"/>
          <w:sz w:val="22"/>
          <w:szCs w:val="22"/>
          <w:lang w:val="es"/>
        </w:rPr>
      </w:pPr>
    </w:p>
    <w:p w:rsidRPr="000442D7" w:rsidR="19106122" w:rsidP="008C6D39" w:rsidRDefault="19106122" w14:paraId="6FC36F78" w14:textId="702CD6A1">
      <w:pPr>
        <w:spacing w:line="276" w:lineRule="auto"/>
        <w:jc w:val="both"/>
        <w:rPr>
          <w:rFonts w:ascii="Verdana" w:hAnsi="Verdana"/>
          <w:sz w:val="22"/>
          <w:szCs w:val="22"/>
        </w:rPr>
      </w:pPr>
      <w:r w:rsidRPr="000442D7">
        <w:rPr>
          <w:rFonts w:ascii="Verdana" w:hAnsi="Verdana" w:eastAsia="Verdana" w:cs="Verdana"/>
          <w:sz w:val="22"/>
          <w:szCs w:val="22"/>
          <w:lang w:val="es"/>
        </w:rPr>
        <w:t>Para este análisis, se considera el presupuesto asignado a cada aspecto evaluable y su impacto en relación con el presupuesto general asignado a los patrimonios autónomo</w:t>
      </w:r>
      <w:r w:rsidRPr="000442D7" w:rsidR="00823243">
        <w:rPr>
          <w:rFonts w:ascii="Verdana" w:hAnsi="Verdana" w:eastAsia="Verdana" w:cs="Verdana"/>
          <w:sz w:val="22"/>
          <w:szCs w:val="22"/>
          <w:lang w:val="es"/>
        </w:rPr>
        <w:t>s</w:t>
      </w:r>
      <w:r w:rsidRPr="000442D7">
        <w:rPr>
          <w:rFonts w:ascii="Verdana" w:hAnsi="Verdana" w:eastAsia="Verdana" w:cs="Verdana"/>
          <w:sz w:val="22"/>
          <w:szCs w:val="22"/>
          <w:lang w:val="es"/>
        </w:rPr>
        <w:t xml:space="preserve"> de la entidad. Este criterio tiene un valor de ponderación del 50% sobre el total de los criterios (100%). </w:t>
      </w:r>
      <w:r w:rsidRPr="000442D7" w:rsidR="11C30ACC">
        <w:rPr>
          <w:rFonts w:ascii="Verdana" w:hAnsi="Verdana" w:eastAsia="Verdana" w:cs="Verdana"/>
          <w:sz w:val="22"/>
          <w:szCs w:val="22"/>
          <w:lang w:val="es"/>
        </w:rPr>
        <w:t xml:space="preserve">La calificación de cada unidad auditable se realiza según </w:t>
      </w:r>
      <w:r w:rsidRPr="000442D7" w:rsidR="00CD5449">
        <w:rPr>
          <w:rFonts w:ascii="Verdana" w:hAnsi="Verdana" w:eastAsia="Verdana" w:cs="Verdana"/>
          <w:sz w:val="22"/>
          <w:szCs w:val="22"/>
          <w:lang w:val="es"/>
        </w:rPr>
        <w:t>las siguientes condiciones:</w:t>
      </w:r>
    </w:p>
    <w:p w:rsidRPr="000442D7" w:rsidR="006C63DE" w:rsidP="008C6D39" w:rsidRDefault="19106122" w14:paraId="527ADF36" w14:textId="27D6BB65">
      <w:pPr>
        <w:spacing w:line="276" w:lineRule="auto"/>
        <w:jc w:val="center"/>
        <w:rPr>
          <w:rFonts w:ascii="Verdana" w:hAnsi="Verdana"/>
          <w:sz w:val="28"/>
          <w:szCs w:val="28"/>
        </w:rPr>
      </w:pPr>
      <w:r w:rsidRPr="000442D7">
        <w:rPr>
          <w:rFonts w:ascii="Verdana" w:hAnsi="Verdana" w:eastAsia="Verdana" w:cs="Verdana"/>
          <w:b/>
          <w:bCs/>
          <w:sz w:val="20"/>
          <w:szCs w:val="20"/>
          <w:lang w:val="es"/>
        </w:rPr>
        <w:t>Tabla 1</w:t>
      </w:r>
      <w:r w:rsidRPr="000442D7" w:rsidR="00B25835">
        <w:rPr>
          <w:rFonts w:ascii="Verdana" w:hAnsi="Verdana" w:eastAsia="Verdana" w:cs="Verdana"/>
          <w:b/>
          <w:bCs/>
          <w:sz w:val="20"/>
          <w:szCs w:val="20"/>
          <w:lang w:val="es"/>
        </w:rPr>
        <w:t>4</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Presupuesto</w:t>
      </w:r>
    </w:p>
    <w:tbl>
      <w:tblPr>
        <w:tblStyle w:val="Tablaconcuadrcula"/>
        <w:tblW w:w="0" w:type="auto"/>
        <w:jc w:val="center"/>
        <w:tblLook w:val="01E0" w:firstRow="1" w:lastRow="1" w:firstColumn="1" w:lastColumn="1" w:noHBand="0" w:noVBand="0"/>
      </w:tblPr>
      <w:tblGrid>
        <w:gridCol w:w="2678"/>
        <w:gridCol w:w="1373"/>
      </w:tblGrid>
      <w:tr w:rsidRPr="000442D7" w:rsidR="6602D156" w:rsidTr="00DF5974" w14:paraId="09A994C1" w14:textId="77777777">
        <w:trPr>
          <w:trHeight w:val="225"/>
          <w:tblHeader/>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397118A9" w14:textId="484C9ACB">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Descripción</w:t>
            </w:r>
          </w:p>
        </w:tc>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279ED971" w14:textId="4FA0A909">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DF5974" w14:paraId="3FF1D6B7" w14:textId="77777777">
        <w:trPr>
          <w:trHeight w:val="225"/>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EE692ED" w14:textId="3AA4A121">
            <w:pPr>
              <w:jc w:val="both"/>
              <w:rPr>
                <w:rFonts w:ascii="Verdana" w:hAnsi="Verdana"/>
                <w:sz w:val="18"/>
                <w:szCs w:val="18"/>
              </w:rPr>
            </w:pPr>
            <w:r w:rsidRPr="000442D7">
              <w:rPr>
                <w:rFonts w:ascii="Verdana" w:hAnsi="Verdana" w:eastAsia="Verdana" w:cs="Verdana"/>
                <w:sz w:val="18"/>
                <w:szCs w:val="18"/>
                <w:lang w:val="es"/>
              </w:rPr>
              <w:t>Muy Alto &gt;= 50%</w:t>
            </w:r>
          </w:p>
        </w:tc>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ECEBD3F" w14:textId="17EFC5FC">
            <w:pPr>
              <w:jc w:val="center"/>
              <w:rPr>
                <w:rFonts w:ascii="Verdana" w:hAnsi="Verdana"/>
                <w:sz w:val="18"/>
                <w:szCs w:val="18"/>
              </w:rPr>
            </w:pPr>
            <w:r w:rsidRPr="000442D7">
              <w:rPr>
                <w:rFonts w:ascii="Verdana" w:hAnsi="Verdana" w:eastAsia="Verdana" w:cs="Verdana"/>
                <w:sz w:val="18"/>
                <w:szCs w:val="18"/>
                <w:lang w:val="es"/>
              </w:rPr>
              <w:t>5</w:t>
            </w:r>
          </w:p>
        </w:tc>
      </w:tr>
      <w:tr w:rsidRPr="000442D7" w:rsidR="6602D156" w:rsidTr="00DF5974" w14:paraId="2C5C2934" w14:textId="77777777">
        <w:trPr>
          <w:trHeight w:val="210"/>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98C182B" w14:textId="2BD25AE1">
            <w:pPr>
              <w:jc w:val="both"/>
              <w:rPr>
                <w:rFonts w:ascii="Verdana" w:hAnsi="Verdana"/>
                <w:sz w:val="18"/>
                <w:szCs w:val="18"/>
              </w:rPr>
            </w:pPr>
            <w:r w:rsidRPr="000442D7">
              <w:rPr>
                <w:rFonts w:ascii="Verdana" w:hAnsi="Verdana" w:eastAsia="Verdana" w:cs="Verdana"/>
                <w:sz w:val="18"/>
                <w:szCs w:val="18"/>
                <w:lang w:val="es"/>
              </w:rPr>
              <w:t>Alto &gt;=20 y &lt;50%</w:t>
            </w:r>
          </w:p>
        </w:tc>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018330C" w14:textId="345B6E2F">
            <w:pPr>
              <w:jc w:val="center"/>
              <w:rPr>
                <w:rFonts w:ascii="Verdana" w:hAnsi="Verdana"/>
                <w:sz w:val="18"/>
                <w:szCs w:val="18"/>
              </w:rPr>
            </w:pPr>
            <w:r w:rsidRPr="000442D7">
              <w:rPr>
                <w:rFonts w:ascii="Verdana" w:hAnsi="Verdana" w:eastAsia="Verdana" w:cs="Verdana"/>
                <w:sz w:val="18"/>
                <w:szCs w:val="18"/>
                <w:lang w:val="es"/>
              </w:rPr>
              <w:t>4</w:t>
            </w:r>
          </w:p>
        </w:tc>
      </w:tr>
      <w:tr w:rsidRPr="000442D7" w:rsidR="6602D156" w:rsidTr="00DF5974" w14:paraId="3A555F54" w14:textId="77777777">
        <w:trPr>
          <w:trHeight w:val="225"/>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583A40A" w14:textId="413A47D3">
            <w:pPr>
              <w:jc w:val="both"/>
              <w:rPr>
                <w:rFonts w:ascii="Verdana" w:hAnsi="Verdana"/>
                <w:sz w:val="18"/>
                <w:szCs w:val="18"/>
              </w:rPr>
            </w:pPr>
            <w:r w:rsidRPr="000442D7">
              <w:rPr>
                <w:rFonts w:ascii="Verdana" w:hAnsi="Verdana" w:eastAsia="Verdana" w:cs="Verdana"/>
                <w:sz w:val="18"/>
                <w:szCs w:val="18"/>
                <w:lang w:val="es"/>
              </w:rPr>
              <w:t>Medio &gt;=5% y &lt;20%</w:t>
            </w:r>
          </w:p>
        </w:tc>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52053CE" w14:textId="0860C8F6">
            <w:pPr>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DF5974" w14:paraId="5936549E" w14:textId="77777777">
        <w:trPr>
          <w:trHeight w:val="210"/>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065354C" w14:textId="6F658FE1">
            <w:pPr>
              <w:jc w:val="both"/>
              <w:rPr>
                <w:rFonts w:ascii="Verdana" w:hAnsi="Verdana"/>
                <w:sz w:val="18"/>
                <w:szCs w:val="18"/>
              </w:rPr>
            </w:pPr>
            <w:r w:rsidRPr="000442D7">
              <w:rPr>
                <w:rFonts w:ascii="Verdana" w:hAnsi="Verdana" w:eastAsia="Verdana" w:cs="Verdana"/>
                <w:sz w:val="18"/>
                <w:szCs w:val="18"/>
                <w:lang w:val="es"/>
              </w:rPr>
              <w:t>Bajo &gt;=1% y &lt;5%</w:t>
            </w:r>
          </w:p>
        </w:tc>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8E0569A" w14:textId="011570A7">
            <w:pPr>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DF5974" w14:paraId="2BFB6A91" w14:textId="77777777">
        <w:trPr>
          <w:trHeight w:val="210"/>
          <w:jc w:val="center"/>
        </w:trPr>
        <w:tc>
          <w:tcPr>
            <w:tcW w:w="26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18E2626" w14:textId="0DBC93CE">
            <w:pPr>
              <w:jc w:val="both"/>
              <w:rPr>
                <w:rFonts w:ascii="Verdana" w:hAnsi="Verdana"/>
                <w:sz w:val="18"/>
                <w:szCs w:val="18"/>
              </w:rPr>
            </w:pPr>
            <w:r w:rsidRPr="000442D7">
              <w:rPr>
                <w:rFonts w:ascii="Verdana" w:hAnsi="Verdana" w:eastAsia="Verdana" w:cs="Verdana"/>
                <w:sz w:val="18"/>
                <w:szCs w:val="18"/>
                <w:lang w:val="es"/>
              </w:rPr>
              <w:t>Muy Bajo &lt;1%</w:t>
            </w:r>
          </w:p>
        </w:tc>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729EA80" w14:textId="488792BC">
            <w:pPr>
              <w:jc w:val="center"/>
              <w:rPr>
                <w:rFonts w:ascii="Verdana" w:hAnsi="Verdana"/>
                <w:sz w:val="18"/>
                <w:szCs w:val="18"/>
              </w:rPr>
            </w:pPr>
            <w:r w:rsidRPr="000442D7">
              <w:rPr>
                <w:rFonts w:ascii="Verdana" w:hAnsi="Verdana" w:eastAsia="Verdana" w:cs="Verdana"/>
                <w:sz w:val="18"/>
                <w:szCs w:val="18"/>
                <w:lang w:val="es"/>
              </w:rPr>
              <w:t>1</w:t>
            </w:r>
          </w:p>
        </w:tc>
      </w:tr>
    </w:tbl>
    <w:p w:rsidR="00DF5974" w:rsidP="00DF5974" w:rsidRDefault="00DF5974" w14:paraId="2A1A82B0" w14:textId="4CDF81CE">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Creación propia basada en la Guía de Auditoría Interna basada en riesgos para entidades públicas V4 – Julio de 2020, expedido por el Departamento Administrativo de la Función Pública (DAFP)</w:t>
      </w:r>
    </w:p>
    <w:p w:rsidRPr="000442D7" w:rsidR="00E778E3" w:rsidP="00DF5974" w:rsidRDefault="00E778E3" w14:paraId="450F95E1" w14:textId="77777777">
      <w:pPr>
        <w:spacing w:before="44" w:line="276" w:lineRule="auto"/>
        <w:ind w:right="645"/>
        <w:jc w:val="center"/>
        <w:rPr>
          <w:rFonts w:ascii="Verdana" w:hAnsi="Verdana" w:eastAsia="Verdana" w:cs="Verdana"/>
          <w:sz w:val="16"/>
          <w:szCs w:val="16"/>
          <w:lang w:val="es"/>
        </w:rPr>
      </w:pPr>
    </w:p>
    <w:p w:rsidRPr="000442D7" w:rsidR="006C63DE" w:rsidRDefault="19106122" w14:paraId="7287BDC5" w14:textId="771EE40A">
      <w:pPr>
        <w:pStyle w:val="Prrafodelista"/>
        <w:numPr>
          <w:ilvl w:val="0"/>
          <w:numId w:val="16"/>
        </w:numPr>
        <w:spacing w:line="276" w:lineRule="auto"/>
        <w:jc w:val="both"/>
        <w:rPr>
          <w:rFonts w:ascii="Verdana" w:hAnsi="Verdana"/>
          <w:sz w:val="22"/>
          <w:szCs w:val="22"/>
        </w:rPr>
      </w:pPr>
      <w:r w:rsidRPr="000442D7">
        <w:rPr>
          <w:rFonts w:ascii="Verdana" w:hAnsi="Verdana" w:eastAsia="Verdana" w:cs="Verdana"/>
          <w:b/>
          <w:bCs/>
          <w:sz w:val="22"/>
          <w:szCs w:val="22"/>
          <w:lang w:val="es"/>
        </w:rPr>
        <w:t>Priorización Trámites</w:t>
      </w:r>
    </w:p>
    <w:p w:rsidRPr="000442D7" w:rsidR="00732638" w:rsidP="008C6D39" w:rsidRDefault="00732638" w14:paraId="0635CB4C" w14:textId="77777777">
      <w:pPr>
        <w:spacing w:line="276" w:lineRule="auto"/>
        <w:jc w:val="both"/>
        <w:rPr>
          <w:rFonts w:ascii="Verdana" w:hAnsi="Verdana" w:eastAsia="Verdana" w:cs="Verdana"/>
          <w:sz w:val="22"/>
          <w:szCs w:val="22"/>
          <w:lang w:val="es"/>
        </w:rPr>
      </w:pPr>
    </w:p>
    <w:p w:rsidRPr="000442D7" w:rsidR="006C63DE" w:rsidP="008C6D39" w:rsidRDefault="19106122" w14:paraId="3973CCB5" w14:textId="3AC08186">
      <w:pPr>
        <w:spacing w:line="276" w:lineRule="auto"/>
        <w:jc w:val="both"/>
        <w:rPr>
          <w:rFonts w:ascii="Verdana" w:hAnsi="Verdana"/>
          <w:sz w:val="22"/>
          <w:szCs w:val="22"/>
        </w:rPr>
      </w:pPr>
      <w:r w:rsidRPr="000442D7">
        <w:rPr>
          <w:rFonts w:ascii="Verdana" w:hAnsi="Verdana" w:eastAsia="Verdana" w:cs="Verdana"/>
          <w:sz w:val="22"/>
          <w:szCs w:val="22"/>
          <w:lang w:val="es"/>
        </w:rPr>
        <w:t>En la siguiente tabla se presenta los criterios definidos para la priorización de los trámites.</w:t>
      </w:r>
    </w:p>
    <w:p w:rsidRPr="000442D7" w:rsidR="00732638" w:rsidP="008C6D39" w:rsidRDefault="00732638" w14:paraId="13BA4BA1" w14:textId="77777777">
      <w:pPr>
        <w:spacing w:line="276" w:lineRule="auto"/>
        <w:jc w:val="center"/>
        <w:rPr>
          <w:rFonts w:ascii="Verdana" w:hAnsi="Verdana" w:eastAsia="Verdana" w:cs="Verdana"/>
          <w:b/>
          <w:bCs/>
          <w:sz w:val="20"/>
          <w:szCs w:val="20"/>
          <w:lang w:val="es"/>
        </w:rPr>
      </w:pPr>
    </w:p>
    <w:p w:rsidRPr="000442D7" w:rsidR="006C63DE" w:rsidP="008C6D39" w:rsidRDefault="19106122" w14:paraId="679E81C7" w14:textId="5CA704A6">
      <w:pPr>
        <w:spacing w:line="276" w:lineRule="auto"/>
        <w:jc w:val="center"/>
        <w:rPr>
          <w:rFonts w:ascii="Verdana" w:hAnsi="Verdana" w:eastAsia="Verdana" w:cs="Verdana"/>
          <w:sz w:val="20"/>
          <w:szCs w:val="20"/>
          <w:lang w:val="es"/>
        </w:rPr>
      </w:pPr>
      <w:r w:rsidRPr="000442D7">
        <w:rPr>
          <w:rFonts w:ascii="Verdana" w:hAnsi="Verdana" w:eastAsia="Verdana" w:cs="Verdana"/>
          <w:b/>
          <w:bCs/>
          <w:sz w:val="20"/>
          <w:szCs w:val="20"/>
          <w:lang w:val="es"/>
        </w:rPr>
        <w:t xml:space="preserve">Tabla </w:t>
      </w:r>
      <w:r w:rsidRPr="000442D7" w:rsidR="11010DB0">
        <w:rPr>
          <w:rFonts w:ascii="Verdana" w:hAnsi="Verdana" w:eastAsia="Verdana" w:cs="Verdana"/>
          <w:b/>
          <w:bCs/>
          <w:sz w:val="20"/>
          <w:szCs w:val="20"/>
          <w:lang w:val="es"/>
        </w:rPr>
        <w:t>1</w:t>
      </w:r>
      <w:r w:rsidRPr="000442D7" w:rsidR="00B25835">
        <w:rPr>
          <w:rFonts w:ascii="Verdana" w:hAnsi="Verdana" w:eastAsia="Verdana" w:cs="Verdana"/>
          <w:b/>
          <w:bCs/>
          <w:sz w:val="20"/>
          <w:szCs w:val="20"/>
          <w:lang w:val="es"/>
        </w:rPr>
        <w:t>5</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Criterios de priorización Trámites</w:t>
      </w:r>
    </w:p>
    <w:tbl>
      <w:tblPr>
        <w:tblStyle w:val="Tablaconcuadrcula"/>
        <w:tblW w:w="0" w:type="auto"/>
        <w:jc w:val="center"/>
        <w:tblLook w:val="01E0" w:firstRow="1" w:lastRow="1" w:firstColumn="1" w:lastColumn="1" w:noHBand="0" w:noVBand="0"/>
      </w:tblPr>
      <w:tblGrid>
        <w:gridCol w:w="3489"/>
        <w:gridCol w:w="3242"/>
        <w:gridCol w:w="3221"/>
      </w:tblGrid>
      <w:tr w:rsidRPr="000442D7" w:rsidR="6602D156" w:rsidTr="002939C4" w14:paraId="68974B21" w14:textId="77777777">
        <w:trPr>
          <w:trHeight w:val="300"/>
          <w:jc w:val="center"/>
        </w:trPr>
        <w:tc>
          <w:tcPr>
            <w:tcW w:w="372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0442D7" w:rsidR="6602D156" w:rsidP="008C6D39" w:rsidRDefault="6602D156" w14:paraId="533C11AD" w14:textId="6FC74B31">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Tiempo transcurrido desde última auditoría (Calificación)</w:t>
            </w:r>
          </w:p>
        </w:tc>
        <w:tc>
          <w:tcPr>
            <w:tcW w:w="344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0442D7" w:rsidR="6602D156" w:rsidP="008C6D39" w:rsidRDefault="6602D156" w14:paraId="7B8775AB" w14:textId="22E0098F">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Número de veces que se realizó el trámite en el año (Calificación)</w:t>
            </w:r>
          </w:p>
        </w:tc>
        <w:tc>
          <w:tcPr>
            <w:tcW w:w="344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0442D7" w:rsidR="6602D156" w:rsidP="008C6D39" w:rsidRDefault="6602D156" w14:paraId="510A1DC1" w14:textId="2C44369C">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Interés de la Alta Dirección - Calificación</w:t>
            </w:r>
          </w:p>
        </w:tc>
      </w:tr>
      <w:tr w:rsidRPr="000442D7" w:rsidR="6602D156" w:rsidTr="002939C4" w14:paraId="0E7AC37A" w14:textId="77777777">
        <w:trPr>
          <w:trHeight w:val="300"/>
          <w:jc w:val="center"/>
        </w:trPr>
        <w:tc>
          <w:tcPr>
            <w:tcW w:w="3725" w:type="dxa"/>
            <w:tcBorders>
              <w:top w:val="single" w:color="auto" w:sz="8" w:space="0"/>
              <w:left w:val="single" w:color="auto" w:sz="8" w:space="0"/>
              <w:bottom w:val="single" w:color="auto" w:sz="8" w:space="0"/>
              <w:right w:val="single" w:color="auto" w:sz="8" w:space="0"/>
            </w:tcBorders>
            <w:tcMar>
              <w:left w:w="108" w:type="dxa"/>
              <w:right w:w="108" w:type="dxa"/>
            </w:tcMar>
          </w:tcPr>
          <w:p w:rsidRPr="000442D7" w:rsidR="6602D156" w:rsidP="008C6D39" w:rsidRDefault="6602D156" w14:paraId="0522B0C9" w14:textId="1C83475A">
            <w:pPr>
              <w:jc w:val="center"/>
              <w:rPr>
                <w:rFonts w:ascii="Verdana" w:hAnsi="Verdana"/>
                <w:sz w:val="18"/>
                <w:szCs w:val="18"/>
              </w:rPr>
            </w:pPr>
            <w:r w:rsidRPr="000442D7">
              <w:rPr>
                <w:rFonts w:ascii="Verdana" w:hAnsi="Verdana" w:eastAsia="Verdana" w:cs="Verdana"/>
                <w:sz w:val="18"/>
                <w:szCs w:val="18"/>
                <w:lang w:val="es"/>
              </w:rPr>
              <w:t>30%</w:t>
            </w:r>
          </w:p>
        </w:tc>
        <w:tc>
          <w:tcPr>
            <w:tcW w:w="3447" w:type="dxa"/>
            <w:tcBorders>
              <w:top w:val="single" w:color="auto" w:sz="8" w:space="0"/>
              <w:left w:val="single" w:color="auto" w:sz="8" w:space="0"/>
              <w:bottom w:val="single" w:color="auto" w:sz="8" w:space="0"/>
              <w:right w:val="single" w:color="auto" w:sz="8" w:space="0"/>
            </w:tcBorders>
            <w:tcMar>
              <w:left w:w="108" w:type="dxa"/>
              <w:right w:w="108" w:type="dxa"/>
            </w:tcMar>
          </w:tcPr>
          <w:p w:rsidRPr="000442D7" w:rsidR="6602D156" w:rsidP="008C6D39" w:rsidRDefault="6602D156" w14:paraId="4CFA7A38" w14:textId="0E93C18D">
            <w:pPr>
              <w:jc w:val="center"/>
              <w:rPr>
                <w:rFonts w:ascii="Verdana" w:hAnsi="Verdana"/>
                <w:sz w:val="18"/>
                <w:szCs w:val="18"/>
              </w:rPr>
            </w:pPr>
            <w:r w:rsidRPr="000442D7">
              <w:rPr>
                <w:rFonts w:ascii="Verdana" w:hAnsi="Verdana" w:eastAsia="Verdana" w:cs="Verdana"/>
                <w:sz w:val="18"/>
                <w:szCs w:val="18"/>
                <w:lang w:val="es"/>
              </w:rPr>
              <w:t>50%</w:t>
            </w:r>
          </w:p>
        </w:tc>
        <w:tc>
          <w:tcPr>
            <w:tcW w:w="3447" w:type="dxa"/>
            <w:tcBorders>
              <w:top w:val="single" w:color="auto" w:sz="8" w:space="0"/>
              <w:left w:val="single" w:color="auto" w:sz="8" w:space="0"/>
              <w:bottom w:val="single" w:color="auto" w:sz="8" w:space="0"/>
              <w:right w:val="single" w:color="auto" w:sz="8" w:space="0"/>
            </w:tcBorders>
            <w:tcMar>
              <w:left w:w="108" w:type="dxa"/>
              <w:right w:w="108" w:type="dxa"/>
            </w:tcMar>
          </w:tcPr>
          <w:p w:rsidRPr="000442D7" w:rsidR="6602D156" w:rsidP="008C6D39" w:rsidRDefault="6602D156" w14:paraId="625618B9" w14:textId="0699B759">
            <w:pPr>
              <w:jc w:val="center"/>
              <w:rPr>
                <w:rFonts w:ascii="Verdana" w:hAnsi="Verdana"/>
                <w:sz w:val="18"/>
                <w:szCs w:val="18"/>
              </w:rPr>
            </w:pPr>
            <w:r w:rsidRPr="000442D7">
              <w:rPr>
                <w:rFonts w:ascii="Verdana" w:hAnsi="Verdana" w:eastAsia="Verdana" w:cs="Verdana"/>
                <w:sz w:val="18"/>
                <w:szCs w:val="18"/>
                <w:lang w:val="es"/>
              </w:rPr>
              <w:t>20%</w:t>
            </w:r>
          </w:p>
        </w:tc>
      </w:tr>
    </w:tbl>
    <w:p w:rsidRPr="000442D7" w:rsidR="006C63DE" w:rsidP="008C6D39" w:rsidRDefault="003A5B8F" w14:paraId="35C292AF" w14:textId="07758BA9">
      <w:pPr>
        <w:spacing w:line="276" w:lineRule="auto"/>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Creación propia basada en los tr</w:t>
      </w:r>
      <w:r w:rsidRPr="000442D7" w:rsidR="00F6405C">
        <w:rPr>
          <w:rFonts w:ascii="Verdana" w:hAnsi="Verdana" w:eastAsia="Verdana" w:cs="Verdana"/>
          <w:sz w:val="16"/>
          <w:szCs w:val="16"/>
          <w:lang w:val="es"/>
        </w:rPr>
        <w:t>á</w:t>
      </w:r>
      <w:r w:rsidRPr="000442D7">
        <w:rPr>
          <w:rFonts w:ascii="Verdana" w:hAnsi="Verdana" w:eastAsia="Verdana" w:cs="Verdana"/>
          <w:sz w:val="16"/>
          <w:szCs w:val="16"/>
          <w:lang w:val="es"/>
        </w:rPr>
        <w:t>mites que se gestionan en el MinCIT.</w:t>
      </w:r>
    </w:p>
    <w:p w:rsidRPr="000442D7" w:rsidR="003A5B8F" w:rsidP="008C6D39" w:rsidRDefault="003A5B8F" w14:paraId="4B7B5903" w14:textId="77777777">
      <w:pPr>
        <w:spacing w:line="276" w:lineRule="auto"/>
        <w:jc w:val="both"/>
        <w:rPr>
          <w:rFonts w:ascii="Verdana" w:hAnsi="Verdana"/>
          <w:sz w:val="22"/>
          <w:szCs w:val="22"/>
        </w:rPr>
      </w:pPr>
    </w:p>
    <w:p w:rsidRPr="000442D7" w:rsidR="006C63DE" w:rsidRDefault="19106122" w14:paraId="72F0590A" w14:textId="30750C74">
      <w:pPr>
        <w:pStyle w:val="Prrafodelista"/>
        <w:numPr>
          <w:ilvl w:val="0"/>
          <w:numId w:val="27"/>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Tiempo transcurrido desde la última auditoría</w:t>
      </w:r>
    </w:p>
    <w:p w:rsidRPr="000442D7" w:rsidR="2EDAADAF" w:rsidP="008C6D39" w:rsidRDefault="2EDAADAF" w14:paraId="0B4E7033" w14:textId="4A168C10">
      <w:pPr>
        <w:pStyle w:val="Prrafodelista"/>
        <w:ind w:left="0"/>
        <w:jc w:val="both"/>
        <w:rPr>
          <w:rFonts w:ascii="Verdana" w:hAnsi="Verdana" w:eastAsia="Verdana" w:cs="Verdana"/>
          <w:sz w:val="22"/>
          <w:szCs w:val="22"/>
          <w:lang w:val="es"/>
        </w:rPr>
      </w:pPr>
    </w:p>
    <w:p w:rsidRPr="000442D7" w:rsidR="00661A6D" w:rsidP="008C6D39" w:rsidRDefault="19106122" w14:paraId="0255C9CC" w14:textId="77777777">
      <w:pPr>
        <w:spacing w:line="276" w:lineRule="auto"/>
        <w:jc w:val="both"/>
        <w:rPr>
          <w:rFonts w:ascii="Verdana" w:hAnsi="Verdana"/>
        </w:rPr>
      </w:pPr>
      <w:r w:rsidRPr="000442D7">
        <w:rPr>
          <w:rFonts w:ascii="Verdana" w:hAnsi="Verdana" w:eastAsia="Verdana" w:cs="Verdana"/>
          <w:sz w:val="22"/>
          <w:szCs w:val="22"/>
          <w:lang w:val="es"/>
        </w:rPr>
        <w:t xml:space="preserve">Se verifica si la unidad auditable ha sido evaluada por la auditoría interna en un período de 2, 3 años o más. Este aspecto tiene un peso porcentual del 30% sobre el total de los criterios. </w:t>
      </w:r>
      <w:r w:rsidRPr="000442D7" w:rsidR="51F32BEC">
        <w:rPr>
          <w:rFonts w:ascii="Verdana" w:hAnsi="Verdana" w:eastAsia="Verdana" w:cs="Verdana"/>
          <w:sz w:val="22"/>
          <w:szCs w:val="22"/>
          <w:lang w:val="es"/>
        </w:rPr>
        <w:t xml:space="preserve">La calificación de cada unidad auditable se realiza según </w:t>
      </w:r>
      <w:r w:rsidRPr="000442D7" w:rsidR="00661A6D">
        <w:rPr>
          <w:rFonts w:ascii="Verdana" w:hAnsi="Verdana" w:eastAsia="Verdana" w:cs="Verdana"/>
          <w:sz w:val="22"/>
          <w:szCs w:val="22"/>
          <w:lang w:val="es"/>
        </w:rPr>
        <w:t>las siguientes condiciones:</w:t>
      </w:r>
    </w:p>
    <w:p w:rsidRPr="000442D7" w:rsidR="006C63DE" w:rsidP="008C6D39" w:rsidRDefault="19106122" w14:paraId="5224B2C6" w14:textId="65552D78">
      <w:pPr>
        <w:spacing w:line="276" w:lineRule="auto"/>
        <w:jc w:val="center"/>
        <w:rPr>
          <w:rFonts w:ascii="Verdana" w:hAnsi="Verdana" w:eastAsia="Verdana" w:cs="Verdana"/>
          <w:sz w:val="20"/>
          <w:szCs w:val="20"/>
          <w:lang w:val="es"/>
        </w:rPr>
      </w:pPr>
      <w:r w:rsidRPr="000442D7">
        <w:rPr>
          <w:rFonts w:ascii="Verdana" w:hAnsi="Verdana" w:eastAsia="Verdana" w:cs="Verdana"/>
          <w:b/>
          <w:bCs/>
          <w:sz w:val="20"/>
          <w:szCs w:val="20"/>
          <w:lang w:val="es"/>
        </w:rPr>
        <w:t xml:space="preserve">Tabla </w:t>
      </w:r>
      <w:r w:rsidRPr="000442D7" w:rsidR="0892C47D">
        <w:rPr>
          <w:rFonts w:ascii="Verdana" w:hAnsi="Verdana" w:eastAsia="Verdana" w:cs="Verdana"/>
          <w:b/>
          <w:bCs/>
          <w:sz w:val="20"/>
          <w:szCs w:val="20"/>
          <w:lang w:val="es"/>
        </w:rPr>
        <w:t>1</w:t>
      </w:r>
      <w:r w:rsidRPr="000442D7" w:rsidR="00FD1B45">
        <w:rPr>
          <w:rFonts w:ascii="Verdana" w:hAnsi="Verdana" w:eastAsia="Verdana" w:cs="Verdana"/>
          <w:b/>
          <w:bCs/>
          <w:sz w:val="20"/>
          <w:szCs w:val="20"/>
          <w:lang w:val="es"/>
        </w:rPr>
        <w:t>6</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Parámetros diferenciales tiempo última auditoría</w:t>
      </w:r>
    </w:p>
    <w:tbl>
      <w:tblPr>
        <w:tblStyle w:val="Tablaconcuadrcula"/>
        <w:tblW w:w="0" w:type="auto"/>
        <w:jc w:val="center"/>
        <w:tblLook w:val="01E0" w:firstRow="1" w:lastRow="1" w:firstColumn="1" w:lastColumn="1" w:noHBand="0" w:noVBand="0"/>
      </w:tblPr>
      <w:tblGrid>
        <w:gridCol w:w="4668"/>
        <w:gridCol w:w="1843"/>
      </w:tblGrid>
      <w:tr w:rsidRPr="000442D7" w:rsidR="6602D156" w:rsidTr="002939C4" w14:paraId="44127B04" w14:textId="77777777">
        <w:trPr>
          <w:trHeight w:val="300"/>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67BAE211" w14:textId="7B61C528">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Tiempo transcurrido desde última auditoría</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59C7CB50" w14:textId="49F7CFB4">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2939C4" w14:paraId="7C9FB993" w14:textId="77777777">
        <w:trPr>
          <w:trHeight w:val="300"/>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CBC88E6" w14:textId="51404538">
            <w:pPr>
              <w:jc w:val="both"/>
              <w:rPr>
                <w:rFonts w:ascii="Verdana" w:hAnsi="Verdana"/>
                <w:sz w:val="18"/>
                <w:szCs w:val="18"/>
              </w:rPr>
            </w:pPr>
            <w:r w:rsidRPr="000442D7">
              <w:rPr>
                <w:rFonts w:ascii="Verdana" w:hAnsi="Verdana" w:eastAsia="Verdana" w:cs="Verdana"/>
                <w:sz w:val="18"/>
                <w:szCs w:val="18"/>
                <w:lang w:val="es"/>
              </w:rPr>
              <w:t>&lt;= 1 año</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14F173F" w14:textId="03B8F929">
            <w:pPr>
              <w:jc w:val="center"/>
              <w:rPr>
                <w:rFonts w:ascii="Verdana" w:hAnsi="Verdana"/>
                <w:sz w:val="18"/>
                <w:szCs w:val="18"/>
              </w:rPr>
            </w:pPr>
            <w:r w:rsidRPr="000442D7">
              <w:rPr>
                <w:rFonts w:ascii="Verdana" w:hAnsi="Verdana" w:eastAsia="Verdana" w:cs="Verdana"/>
                <w:sz w:val="18"/>
                <w:szCs w:val="18"/>
                <w:lang w:val="es"/>
              </w:rPr>
              <w:t>0</w:t>
            </w:r>
          </w:p>
        </w:tc>
      </w:tr>
      <w:tr w:rsidRPr="000442D7" w:rsidR="6602D156" w:rsidTr="002939C4" w14:paraId="5880ACC0" w14:textId="77777777">
        <w:trPr>
          <w:trHeight w:val="300"/>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A2C428D" w14:textId="506C2C0D">
            <w:pPr>
              <w:jc w:val="both"/>
              <w:rPr>
                <w:rFonts w:ascii="Verdana" w:hAnsi="Verdana"/>
                <w:sz w:val="18"/>
                <w:szCs w:val="18"/>
              </w:rPr>
            </w:pPr>
            <w:r w:rsidRPr="000442D7">
              <w:rPr>
                <w:rFonts w:ascii="Verdana" w:hAnsi="Verdana" w:eastAsia="Verdana" w:cs="Verdana"/>
                <w:sz w:val="18"/>
                <w:szCs w:val="18"/>
                <w:lang w:val="es"/>
              </w:rPr>
              <w:t>&gt; 1 año &lt;= 2 años</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A364365" w14:textId="53C3A723">
            <w:pPr>
              <w:jc w:val="center"/>
              <w:rPr>
                <w:rFonts w:ascii="Verdana" w:hAnsi="Verdana"/>
                <w:sz w:val="18"/>
                <w:szCs w:val="18"/>
              </w:rPr>
            </w:pPr>
            <w:r w:rsidRPr="000442D7">
              <w:rPr>
                <w:rFonts w:ascii="Verdana" w:hAnsi="Verdana" w:eastAsia="Verdana" w:cs="Verdana"/>
                <w:sz w:val="18"/>
                <w:szCs w:val="18"/>
                <w:lang w:val="es"/>
              </w:rPr>
              <w:t>1</w:t>
            </w:r>
          </w:p>
        </w:tc>
      </w:tr>
      <w:tr w:rsidRPr="000442D7" w:rsidR="6602D156" w:rsidTr="002939C4" w14:paraId="71CC0EAB" w14:textId="77777777">
        <w:trPr>
          <w:trHeight w:val="300"/>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4467390" w14:textId="25EDB64C">
            <w:pPr>
              <w:jc w:val="both"/>
              <w:rPr>
                <w:rFonts w:ascii="Verdana" w:hAnsi="Verdana"/>
                <w:sz w:val="18"/>
                <w:szCs w:val="18"/>
              </w:rPr>
            </w:pPr>
            <w:r w:rsidRPr="000442D7">
              <w:rPr>
                <w:rFonts w:ascii="Verdana" w:hAnsi="Verdana" w:eastAsia="Verdana" w:cs="Verdana"/>
                <w:sz w:val="18"/>
                <w:szCs w:val="18"/>
                <w:lang w:val="es"/>
              </w:rPr>
              <w:t>&gt; 2 años &lt;= 3 años</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188DB33" w14:textId="6007905B">
            <w:pPr>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2939C4" w14:paraId="6E5DD88E" w14:textId="77777777">
        <w:trPr>
          <w:trHeight w:val="300"/>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C476687" w14:textId="576AA4E8">
            <w:pPr>
              <w:jc w:val="both"/>
              <w:rPr>
                <w:rFonts w:ascii="Verdana" w:hAnsi="Verdana"/>
                <w:sz w:val="18"/>
                <w:szCs w:val="18"/>
              </w:rPr>
            </w:pPr>
            <w:r w:rsidRPr="000442D7">
              <w:rPr>
                <w:rFonts w:ascii="Verdana" w:hAnsi="Verdana" w:eastAsia="Verdana" w:cs="Verdana"/>
                <w:sz w:val="18"/>
                <w:szCs w:val="18"/>
                <w:lang w:val="es"/>
              </w:rPr>
              <w:t>&gt; 3 años &lt;= 4 años</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DC4624D" w14:textId="4518ED4E">
            <w:pPr>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2939C4" w14:paraId="6C9F98E6" w14:textId="77777777">
        <w:trPr>
          <w:trHeight w:val="300"/>
          <w:jc w:val="center"/>
        </w:trPr>
        <w:tc>
          <w:tcPr>
            <w:tcW w:w="46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2EF0F71" w14:textId="3ACEC2FD">
            <w:pPr>
              <w:jc w:val="both"/>
              <w:rPr>
                <w:rFonts w:ascii="Verdana" w:hAnsi="Verdana"/>
                <w:sz w:val="18"/>
                <w:szCs w:val="18"/>
              </w:rPr>
            </w:pPr>
            <w:r w:rsidRPr="000442D7">
              <w:rPr>
                <w:rFonts w:ascii="Verdana" w:hAnsi="Verdana" w:eastAsia="Verdana" w:cs="Verdana"/>
                <w:sz w:val="18"/>
                <w:szCs w:val="18"/>
                <w:lang w:val="es"/>
              </w:rPr>
              <w:t>&gt; 4 años</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1B26EE8" w14:textId="28807CE3">
            <w:pPr>
              <w:jc w:val="center"/>
              <w:rPr>
                <w:rFonts w:ascii="Verdana" w:hAnsi="Verdana"/>
                <w:sz w:val="18"/>
                <w:szCs w:val="18"/>
              </w:rPr>
            </w:pPr>
            <w:r w:rsidRPr="000442D7">
              <w:rPr>
                <w:rFonts w:ascii="Verdana" w:hAnsi="Verdana" w:eastAsia="Verdana" w:cs="Verdana"/>
                <w:sz w:val="18"/>
                <w:szCs w:val="18"/>
                <w:lang w:val="es"/>
              </w:rPr>
              <w:t>4</w:t>
            </w:r>
          </w:p>
        </w:tc>
      </w:tr>
    </w:tbl>
    <w:p w:rsidRPr="000442D7" w:rsidR="006C63DE" w:rsidP="008C6D39" w:rsidRDefault="00FB2675" w14:paraId="283A22C1" w14:textId="4E3EFD6F">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lastRenderedPageBreak/>
        <w:t xml:space="preserve">Fuente: </w:t>
      </w:r>
      <w:r w:rsidRPr="000442D7">
        <w:rPr>
          <w:rFonts w:ascii="Verdana" w:hAnsi="Verdana" w:eastAsia="Verdana" w:cs="Verdana"/>
          <w:sz w:val="16"/>
          <w:szCs w:val="16"/>
          <w:lang w:val="es"/>
        </w:rPr>
        <w:t xml:space="preserve">Creación propia basada en la Guía de </w:t>
      </w:r>
      <w:r w:rsidRPr="000442D7" w:rsidR="00A16038">
        <w:rPr>
          <w:rFonts w:ascii="Verdana" w:hAnsi="Verdana" w:eastAsia="Verdana" w:cs="Verdana"/>
          <w:sz w:val="16"/>
          <w:szCs w:val="16"/>
          <w:lang w:val="es"/>
        </w:rPr>
        <w:t>A</w:t>
      </w:r>
      <w:r w:rsidRPr="000442D7">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Pr>
          <w:rFonts w:ascii="Verdana" w:hAnsi="Verdana" w:eastAsia="Verdana" w:cs="Verdana"/>
          <w:sz w:val="16"/>
          <w:szCs w:val="16"/>
          <w:lang w:val="es"/>
        </w:rPr>
        <w:t>nterna basada en riesgos para entidades públicas V4 – Julio de 2020</w:t>
      </w:r>
      <w:r w:rsidRPr="000442D7" w:rsidR="00901FD8">
        <w:rPr>
          <w:rFonts w:ascii="Verdana" w:hAnsi="Verdana" w:eastAsia="Verdana" w:cs="Verdana"/>
          <w:sz w:val="16"/>
          <w:szCs w:val="16"/>
          <w:lang w:val="es"/>
        </w:rPr>
        <w:t>, expedido por el Departamento Administrativo de la Función Pública (DAFP)</w:t>
      </w:r>
    </w:p>
    <w:p w:rsidRPr="000442D7" w:rsidR="00732638" w:rsidP="008C6D39" w:rsidRDefault="00732638" w14:paraId="6E5F732C" w14:textId="77777777">
      <w:pPr>
        <w:spacing w:before="44" w:line="276" w:lineRule="auto"/>
        <w:ind w:right="645"/>
        <w:jc w:val="center"/>
        <w:rPr>
          <w:rFonts w:ascii="Verdana" w:hAnsi="Verdana" w:eastAsia="Verdana" w:cs="Verdana"/>
          <w:sz w:val="16"/>
          <w:szCs w:val="16"/>
          <w:lang w:val="es"/>
        </w:rPr>
      </w:pPr>
    </w:p>
    <w:p w:rsidRPr="000442D7" w:rsidR="006C63DE" w:rsidRDefault="19106122" w14:paraId="2314BC46" w14:textId="07D9E779">
      <w:pPr>
        <w:pStyle w:val="Prrafodelista"/>
        <w:numPr>
          <w:ilvl w:val="0"/>
          <w:numId w:val="28"/>
        </w:numPr>
        <w:spacing w:line="276" w:lineRule="auto"/>
        <w:jc w:val="both"/>
        <w:rPr>
          <w:rFonts w:ascii="Verdana" w:hAnsi="Verdana" w:eastAsia="Verdana" w:cs="Verdana"/>
          <w:sz w:val="22"/>
          <w:szCs w:val="22"/>
          <w:lang w:val="es-ES"/>
        </w:rPr>
      </w:pPr>
      <w:r w:rsidRPr="000442D7">
        <w:rPr>
          <w:rFonts w:ascii="Verdana" w:hAnsi="Verdana" w:eastAsia="Verdana" w:cs="Verdana"/>
          <w:sz w:val="22"/>
          <w:szCs w:val="22"/>
          <w:lang w:val="es-ES"/>
        </w:rPr>
        <w:t>Total</w:t>
      </w:r>
      <w:r w:rsidRPr="000442D7" w:rsidR="002939C4">
        <w:rPr>
          <w:rFonts w:ascii="Verdana" w:hAnsi="Verdana" w:eastAsia="Verdana" w:cs="Verdana"/>
          <w:sz w:val="22"/>
          <w:szCs w:val="22"/>
          <w:lang w:val="es-ES"/>
        </w:rPr>
        <w:t xml:space="preserve"> </w:t>
      </w:r>
      <w:r w:rsidRPr="000442D7">
        <w:rPr>
          <w:rFonts w:ascii="Verdana" w:hAnsi="Verdana" w:eastAsia="Verdana" w:cs="Verdana"/>
          <w:sz w:val="22"/>
          <w:szCs w:val="22"/>
          <w:lang w:val="es-ES"/>
        </w:rPr>
        <w:t>trámites</w:t>
      </w:r>
      <w:r w:rsidRPr="000442D7" w:rsidR="002939C4">
        <w:rPr>
          <w:rFonts w:ascii="Verdana" w:hAnsi="Verdana" w:eastAsia="Verdana" w:cs="Verdana"/>
          <w:sz w:val="22"/>
          <w:szCs w:val="22"/>
          <w:lang w:val="es-ES"/>
        </w:rPr>
        <w:t>,</w:t>
      </w:r>
      <w:r w:rsidRPr="000442D7">
        <w:rPr>
          <w:rFonts w:ascii="Verdana" w:hAnsi="Verdana" w:eastAsia="Verdana" w:cs="Verdana"/>
          <w:sz w:val="22"/>
          <w:szCs w:val="22"/>
          <w:lang w:val="es-ES"/>
        </w:rPr>
        <w:t xml:space="preserve"> se verifica la cantidad de solicitudes realizadas de cada trámite, este aspecto tiene un peso porcentual del 50% sobre el total de los criterios.</w:t>
      </w:r>
    </w:p>
    <w:p w:rsidRPr="000442D7" w:rsidR="31630F5B" w:rsidP="008C6D39" w:rsidRDefault="31630F5B" w14:paraId="16DC2436" w14:textId="561A6313">
      <w:pPr>
        <w:spacing w:line="276" w:lineRule="auto"/>
        <w:jc w:val="both"/>
        <w:rPr>
          <w:rFonts w:ascii="Verdana" w:hAnsi="Verdana" w:eastAsia="Verdana" w:cs="Verdana"/>
          <w:lang w:val="es-ES"/>
        </w:rPr>
      </w:pPr>
    </w:p>
    <w:p w:rsidRPr="000442D7" w:rsidR="72DEF7A7" w:rsidP="008C6D39" w:rsidRDefault="72DEF7A7" w14:paraId="22B6FD98" w14:textId="74A91D9C">
      <w:pPr>
        <w:spacing w:line="276" w:lineRule="auto"/>
        <w:jc w:val="center"/>
        <w:rPr>
          <w:rFonts w:ascii="Verdana" w:hAnsi="Verdana" w:eastAsia="Verdana" w:cs="Verdana"/>
          <w:sz w:val="20"/>
          <w:szCs w:val="20"/>
          <w:lang w:val="es-ES"/>
        </w:rPr>
      </w:pPr>
      <w:r w:rsidRPr="000442D7">
        <w:rPr>
          <w:rFonts w:ascii="Verdana" w:hAnsi="Verdana" w:eastAsia="Verdana" w:cs="Verdana"/>
          <w:b/>
          <w:bCs/>
          <w:sz w:val="20"/>
          <w:szCs w:val="20"/>
          <w:lang w:val="es-ES"/>
        </w:rPr>
        <w:t>Tabla 1</w:t>
      </w:r>
      <w:r w:rsidRPr="000442D7" w:rsidR="009F28FC">
        <w:rPr>
          <w:rFonts w:ascii="Verdana" w:hAnsi="Verdana" w:eastAsia="Verdana" w:cs="Verdana"/>
          <w:b/>
          <w:bCs/>
          <w:sz w:val="20"/>
          <w:szCs w:val="20"/>
          <w:lang w:val="es-ES"/>
        </w:rPr>
        <w:t>7</w:t>
      </w:r>
      <w:r w:rsidRPr="000442D7">
        <w:rPr>
          <w:rFonts w:ascii="Verdana" w:hAnsi="Verdana" w:eastAsia="Verdana" w:cs="Verdana"/>
          <w:b/>
          <w:bCs/>
          <w:sz w:val="20"/>
          <w:szCs w:val="20"/>
          <w:lang w:val="es-ES"/>
        </w:rPr>
        <w:t>.</w:t>
      </w:r>
      <w:r w:rsidRPr="000442D7">
        <w:rPr>
          <w:rFonts w:ascii="Verdana" w:hAnsi="Verdana" w:eastAsia="Verdana" w:cs="Verdana"/>
          <w:sz w:val="20"/>
          <w:szCs w:val="20"/>
          <w:lang w:val="es-ES"/>
        </w:rPr>
        <w:t xml:space="preserve"> </w:t>
      </w:r>
      <w:r w:rsidRPr="000442D7" w:rsidR="002939C4">
        <w:rPr>
          <w:rFonts w:ascii="Verdana" w:hAnsi="Verdana" w:eastAsia="Verdana" w:cs="Verdana"/>
          <w:sz w:val="20"/>
          <w:szCs w:val="20"/>
          <w:lang w:val="es-ES"/>
        </w:rPr>
        <w:t>Parámetros totales</w:t>
      </w:r>
      <w:r w:rsidRPr="000442D7">
        <w:rPr>
          <w:rFonts w:ascii="Verdana" w:hAnsi="Verdana" w:eastAsia="Verdana" w:cs="Verdana"/>
          <w:sz w:val="20"/>
          <w:szCs w:val="20"/>
          <w:lang w:val="es-ES"/>
        </w:rPr>
        <w:t xml:space="preserve"> tr</w:t>
      </w:r>
      <w:r w:rsidRPr="000442D7" w:rsidR="00F6405C">
        <w:rPr>
          <w:rFonts w:ascii="Verdana" w:hAnsi="Verdana" w:eastAsia="Verdana" w:cs="Verdana"/>
          <w:sz w:val="20"/>
          <w:szCs w:val="20"/>
          <w:lang w:val="es-ES"/>
        </w:rPr>
        <w:t>á</w:t>
      </w:r>
      <w:r w:rsidRPr="000442D7">
        <w:rPr>
          <w:rFonts w:ascii="Verdana" w:hAnsi="Verdana" w:eastAsia="Verdana" w:cs="Verdana"/>
          <w:sz w:val="20"/>
          <w:szCs w:val="20"/>
          <w:lang w:val="es-ES"/>
        </w:rPr>
        <w:t>mites</w:t>
      </w:r>
    </w:p>
    <w:tbl>
      <w:tblPr>
        <w:tblStyle w:val="Tablaconcuadrcula"/>
        <w:tblW w:w="0" w:type="auto"/>
        <w:jc w:val="center"/>
        <w:tblLook w:val="01E0" w:firstRow="1" w:lastRow="1" w:firstColumn="1" w:lastColumn="1" w:noHBand="0" w:noVBand="0"/>
      </w:tblPr>
      <w:tblGrid>
        <w:gridCol w:w="2536"/>
        <w:gridCol w:w="1843"/>
      </w:tblGrid>
      <w:tr w:rsidRPr="000442D7" w:rsidR="6602D156" w:rsidTr="002939C4" w14:paraId="7FC7D4AF" w14:textId="77777777">
        <w:trPr>
          <w:trHeight w:val="225"/>
          <w:jc w:val="center"/>
        </w:trPr>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071DC497" w14:textId="752D8705">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Descripción</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06540959" w14:textId="36955F7F">
            <w:pPr>
              <w:jc w:val="center"/>
              <w:rPr>
                <w:rFonts w:ascii="Verdana" w:hAnsi="Verdana"/>
                <w:b/>
                <w:bCs/>
                <w:sz w:val="18"/>
                <w:szCs w:val="18"/>
              </w:rPr>
            </w:pPr>
            <w:r w:rsidRPr="000442D7">
              <w:rPr>
                <w:rFonts w:ascii="Verdana" w:hAnsi="Verdana" w:eastAsia="Verdana" w:cs="Verdana"/>
                <w:b/>
                <w:bCs/>
                <w:color w:val="000000" w:themeColor="text1"/>
                <w:sz w:val="18"/>
                <w:szCs w:val="18"/>
                <w:lang w:val="es"/>
              </w:rPr>
              <w:t>Calificación</w:t>
            </w:r>
          </w:p>
        </w:tc>
      </w:tr>
      <w:tr w:rsidRPr="000442D7" w:rsidR="6602D156" w:rsidTr="002939C4" w14:paraId="086A9F77" w14:textId="77777777">
        <w:trPr>
          <w:trHeight w:val="225"/>
          <w:jc w:val="center"/>
        </w:trPr>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881252C" w14:textId="522EC15E">
            <w:pPr>
              <w:jc w:val="both"/>
              <w:rPr>
                <w:rFonts w:ascii="Verdana" w:hAnsi="Verdana"/>
                <w:sz w:val="18"/>
                <w:szCs w:val="18"/>
              </w:rPr>
            </w:pPr>
            <w:r w:rsidRPr="000442D7">
              <w:rPr>
                <w:rFonts w:ascii="Verdana" w:hAnsi="Verdana" w:eastAsia="Verdana" w:cs="Verdana"/>
                <w:sz w:val="18"/>
                <w:szCs w:val="18"/>
                <w:lang w:val="es"/>
              </w:rPr>
              <w:t>Muy Alto &gt;= 50%</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BF167D0" w14:textId="18F49E89">
            <w:pPr>
              <w:jc w:val="center"/>
              <w:rPr>
                <w:rFonts w:ascii="Verdana" w:hAnsi="Verdana"/>
                <w:sz w:val="18"/>
                <w:szCs w:val="18"/>
              </w:rPr>
            </w:pPr>
            <w:r w:rsidRPr="000442D7">
              <w:rPr>
                <w:rFonts w:ascii="Verdana" w:hAnsi="Verdana" w:eastAsia="Verdana" w:cs="Verdana"/>
                <w:sz w:val="18"/>
                <w:szCs w:val="18"/>
                <w:lang w:val="es"/>
              </w:rPr>
              <w:t>5</w:t>
            </w:r>
          </w:p>
        </w:tc>
      </w:tr>
      <w:tr w:rsidRPr="000442D7" w:rsidR="6602D156" w:rsidTr="002939C4" w14:paraId="0BD5C4F9" w14:textId="77777777">
        <w:trPr>
          <w:trHeight w:val="210"/>
          <w:jc w:val="center"/>
        </w:trPr>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CEDF42D" w14:textId="1CC13ED3">
            <w:pPr>
              <w:jc w:val="both"/>
              <w:rPr>
                <w:rFonts w:ascii="Verdana" w:hAnsi="Verdana"/>
                <w:sz w:val="18"/>
                <w:szCs w:val="18"/>
              </w:rPr>
            </w:pPr>
            <w:r w:rsidRPr="000442D7">
              <w:rPr>
                <w:rFonts w:ascii="Verdana" w:hAnsi="Verdana" w:eastAsia="Verdana" w:cs="Verdana"/>
                <w:sz w:val="18"/>
                <w:szCs w:val="18"/>
                <w:lang w:val="es"/>
              </w:rPr>
              <w:t>Alto &gt;=20 y &lt;50%</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0E0BBFD" w14:textId="345E474F">
            <w:pPr>
              <w:jc w:val="center"/>
              <w:rPr>
                <w:rFonts w:ascii="Verdana" w:hAnsi="Verdana"/>
                <w:sz w:val="18"/>
                <w:szCs w:val="18"/>
              </w:rPr>
            </w:pPr>
            <w:r w:rsidRPr="000442D7">
              <w:rPr>
                <w:rFonts w:ascii="Verdana" w:hAnsi="Verdana" w:eastAsia="Verdana" w:cs="Verdana"/>
                <w:sz w:val="18"/>
                <w:szCs w:val="18"/>
                <w:lang w:val="es"/>
              </w:rPr>
              <w:t>4</w:t>
            </w:r>
          </w:p>
        </w:tc>
      </w:tr>
      <w:tr w:rsidRPr="000442D7" w:rsidR="6602D156" w:rsidTr="002939C4" w14:paraId="4B60E492" w14:textId="77777777">
        <w:trPr>
          <w:trHeight w:val="225"/>
          <w:jc w:val="center"/>
        </w:trPr>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F42BD81" w14:textId="47EE888B">
            <w:pPr>
              <w:jc w:val="both"/>
              <w:rPr>
                <w:rFonts w:ascii="Verdana" w:hAnsi="Verdana"/>
                <w:sz w:val="18"/>
                <w:szCs w:val="18"/>
              </w:rPr>
            </w:pPr>
            <w:r w:rsidRPr="000442D7">
              <w:rPr>
                <w:rFonts w:ascii="Verdana" w:hAnsi="Verdana" w:eastAsia="Verdana" w:cs="Verdana"/>
                <w:sz w:val="18"/>
                <w:szCs w:val="18"/>
                <w:lang w:val="es"/>
              </w:rPr>
              <w:t>Medio &gt;=5% y &lt;20%</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28AF2B6" w14:textId="17DD1B07">
            <w:pPr>
              <w:jc w:val="center"/>
              <w:rPr>
                <w:rFonts w:ascii="Verdana" w:hAnsi="Verdana"/>
                <w:sz w:val="18"/>
                <w:szCs w:val="18"/>
              </w:rPr>
            </w:pPr>
            <w:r w:rsidRPr="000442D7">
              <w:rPr>
                <w:rFonts w:ascii="Verdana" w:hAnsi="Verdana" w:eastAsia="Verdana" w:cs="Verdana"/>
                <w:sz w:val="18"/>
                <w:szCs w:val="18"/>
                <w:lang w:val="es"/>
              </w:rPr>
              <w:t>3</w:t>
            </w:r>
          </w:p>
        </w:tc>
      </w:tr>
      <w:tr w:rsidRPr="000442D7" w:rsidR="6602D156" w:rsidTr="002939C4" w14:paraId="200BBEC2" w14:textId="77777777">
        <w:trPr>
          <w:trHeight w:val="210"/>
          <w:jc w:val="center"/>
        </w:trPr>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8337FF9" w14:textId="5D31D481">
            <w:pPr>
              <w:jc w:val="both"/>
              <w:rPr>
                <w:rFonts w:ascii="Verdana" w:hAnsi="Verdana"/>
                <w:sz w:val="18"/>
                <w:szCs w:val="18"/>
              </w:rPr>
            </w:pPr>
            <w:r w:rsidRPr="000442D7">
              <w:rPr>
                <w:rFonts w:ascii="Verdana" w:hAnsi="Verdana" w:eastAsia="Verdana" w:cs="Verdana"/>
                <w:sz w:val="18"/>
                <w:szCs w:val="18"/>
                <w:lang w:val="es"/>
              </w:rPr>
              <w:t>Bajo &gt;=1% y &lt;5%</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541B4FB" w14:textId="760D98A8">
            <w:pPr>
              <w:jc w:val="center"/>
              <w:rPr>
                <w:rFonts w:ascii="Verdana" w:hAnsi="Verdana"/>
                <w:sz w:val="18"/>
                <w:szCs w:val="18"/>
              </w:rPr>
            </w:pPr>
            <w:r w:rsidRPr="000442D7">
              <w:rPr>
                <w:rFonts w:ascii="Verdana" w:hAnsi="Verdana" w:eastAsia="Verdana" w:cs="Verdana"/>
                <w:sz w:val="18"/>
                <w:szCs w:val="18"/>
                <w:lang w:val="es"/>
              </w:rPr>
              <w:t>2</w:t>
            </w:r>
          </w:p>
        </w:tc>
      </w:tr>
      <w:tr w:rsidRPr="000442D7" w:rsidR="6602D156" w:rsidTr="002939C4" w14:paraId="4E67E34A" w14:textId="77777777">
        <w:trPr>
          <w:trHeight w:val="210"/>
          <w:jc w:val="center"/>
        </w:trPr>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E8F3CCD" w14:textId="53D5DFAE">
            <w:pPr>
              <w:jc w:val="both"/>
              <w:rPr>
                <w:rFonts w:ascii="Verdana" w:hAnsi="Verdana"/>
                <w:sz w:val="18"/>
                <w:szCs w:val="18"/>
              </w:rPr>
            </w:pPr>
            <w:r w:rsidRPr="000442D7">
              <w:rPr>
                <w:rFonts w:ascii="Verdana" w:hAnsi="Verdana" w:eastAsia="Verdana" w:cs="Verdana"/>
                <w:sz w:val="18"/>
                <w:szCs w:val="18"/>
                <w:lang w:val="es"/>
              </w:rPr>
              <w:t>Muy Bajo &lt;1%</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DDD458F" w14:textId="75518F49">
            <w:pPr>
              <w:jc w:val="center"/>
              <w:rPr>
                <w:rFonts w:ascii="Verdana" w:hAnsi="Verdana"/>
                <w:sz w:val="18"/>
                <w:szCs w:val="18"/>
              </w:rPr>
            </w:pPr>
            <w:r w:rsidRPr="000442D7">
              <w:rPr>
                <w:rFonts w:ascii="Verdana" w:hAnsi="Verdana" w:eastAsia="Verdana" w:cs="Verdana"/>
                <w:sz w:val="18"/>
                <w:szCs w:val="18"/>
                <w:lang w:val="es"/>
              </w:rPr>
              <w:t>1</w:t>
            </w:r>
          </w:p>
        </w:tc>
      </w:tr>
    </w:tbl>
    <w:p w:rsidRPr="000442D7" w:rsidR="00FB2675" w:rsidP="008C6D39" w:rsidRDefault="19106122" w14:paraId="4C3F4834" w14:textId="618D6310">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 xml:space="preserve"> </w:t>
      </w:r>
      <w:r w:rsidRPr="000442D7" w:rsidR="00FB2675">
        <w:rPr>
          <w:rFonts w:ascii="Verdana" w:hAnsi="Verdana" w:eastAsia="Verdana" w:cs="Verdana"/>
          <w:b/>
          <w:bCs/>
          <w:sz w:val="16"/>
          <w:szCs w:val="16"/>
          <w:lang w:val="es"/>
        </w:rPr>
        <w:t xml:space="preserve">Fuente: </w:t>
      </w:r>
      <w:r w:rsidRPr="000442D7" w:rsidR="00FB2675">
        <w:rPr>
          <w:rFonts w:ascii="Verdana" w:hAnsi="Verdana" w:eastAsia="Verdana" w:cs="Verdana"/>
          <w:sz w:val="16"/>
          <w:szCs w:val="16"/>
          <w:lang w:val="es"/>
        </w:rPr>
        <w:t xml:space="preserve">Creación propia basada en la Guía de </w:t>
      </w:r>
      <w:r w:rsidRPr="000442D7" w:rsidR="00A16038">
        <w:rPr>
          <w:rFonts w:ascii="Verdana" w:hAnsi="Verdana" w:eastAsia="Verdana" w:cs="Verdana"/>
          <w:sz w:val="16"/>
          <w:szCs w:val="16"/>
          <w:lang w:val="es"/>
        </w:rPr>
        <w:t>A</w:t>
      </w:r>
      <w:r w:rsidRPr="000442D7" w:rsidR="00FB2675">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sidR="00FB2675">
        <w:rPr>
          <w:rFonts w:ascii="Verdana" w:hAnsi="Verdana" w:eastAsia="Verdana" w:cs="Verdana"/>
          <w:sz w:val="16"/>
          <w:szCs w:val="16"/>
          <w:lang w:val="es"/>
        </w:rPr>
        <w:t>nterna basada en riesgos para</w:t>
      </w:r>
      <w:r w:rsidRPr="000442D7" w:rsidR="002939C4">
        <w:rPr>
          <w:rFonts w:ascii="Verdana" w:hAnsi="Verdana" w:eastAsia="Verdana" w:cs="Verdana"/>
          <w:sz w:val="16"/>
          <w:szCs w:val="16"/>
          <w:lang w:val="es"/>
        </w:rPr>
        <w:t xml:space="preserve"> </w:t>
      </w:r>
      <w:r w:rsidRPr="000442D7" w:rsidR="00FB2675">
        <w:rPr>
          <w:rFonts w:ascii="Verdana" w:hAnsi="Verdana" w:eastAsia="Verdana" w:cs="Verdana"/>
          <w:sz w:val="16"/>
          <w:szCs w:val="16"/>
          <w:lang w:val="es"/>
        </w:rPr>
        <w:t>entidades públicas V4 – Julio de 2020</w:t>
      </w:r>
      <w:r w:rsidRPr="000442D7" w:rsidR="00901FD8">
        <w:rPr>
          <w:rFonts w:ascii="Verdana" w:hAnsi="Verdana" w:eastAsia="Verdana" w:cs="Verdana"/>
          <w:sz w:val="16"/>
          <w:szCs w:val="16"/>
          <w:lang w:val="es"/>
        </w:rPr>
        <w:t>, expedido por el Departamento Administrativo de la Función Pública (DAFP)</w:t>
      </w:r>
    </w:p>
    <w:p w:rsidRPr="000442D7" w:rsidR="00D643E2" w:rsidP="008C6D39" w:rsidRDefault="00D643E2" w14:paraId="7FFCAB2B" w14:textId="77777777">
      <w:pPr>
        <w:spacing w:before="44" w:line="276" w:lineRule="auto"/>
        <w:ind w:right="645"/>
        <w:jc w:val="center"/>
        <w:rPr>
          <w:rFonts w:ascii="Verdana" w:hAnsi="Verdana" w:eastAsia="Verdana" w:cs="Verdana"/>
          <w:sz w:val="16"/>
          <w:szCs w:val="16"/>
          <w:lang w:val="es"/>
        </w:rPr>
      </w:pPr>
    </w:p>
    <w:p w:rsidRPr="000442D7" w:rsidR="00661A6D" w:rsidRDefault="19106122" w14:paraId="0F37F25A" w14:textId="77777777">
      <w:pPr>
        <w:pStyle w:val="Prrafodelista"/>
        <w:numPr>
          <w:ilvl w:val="0"/>
          <w:numId w:val="29"/>
        </w:numPr>
        <w:spacing w:line="276" w:lineRule="auto"/>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Interés de la Alta Dirección</w:t>
      </w:r>
    </w:p>
    <w:p w:rsidRPr="000442D7" w:rsidR="00661A6D" w:rsidP="008C6D39" w:rsidRDefault="00661A6D" w14:paraId="7B6C28B2" w14:textId="77777777">
      <w:pPr>
        <w:pStyle w:val="Prrafodelista"/>
        <w:ind w:left="0"/>
        <w:jc w:val="both"/>
        <w:rPr>
          <w:rFonts w:ascii="Verdana" w:hAnsi="Verdana" w:eastAsia="Verdana" w:cs="Verdana"/>
          <w:sz w:val="22"/>
          <w:szCs w:val="22"/>
          <w:lang w:val="es"/>
        </w:rPr>
      </w:pPr>
    </w:p>
    <w:p w:rsidRPr="000442D7" w:rsidR="003A5B8F" w:rsidP="008C6D39" w:rsidRDefault="19106122" w14:paraId="7A2A67A8" w14:textId="5612B7BB">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Se solicitará a la Alta Dirección que identifique los aspectos que, según su criterio, deben ser auditados con mayor prioridad. Es importante destacar que, para este ítem, los requerimientos planteados por el representante legal deben recibir la calificación más alta.</w:t>
      </w:r>
      <w:r w:rsidRPr="000442D7" w:rsidR="00661A6D">
        <w:rPr>
          <w:rFonts w:ascii="Verdana" w:hAnsi="Verdana" w:eastAsia="Verdana" w:cs="Verdana"/>
          <w:sz w:val="22"/>
          <w:szCs w:val="22"/>
          <w:lang w:val="es"/>
        </w:rPr>
        <w:t xml:space="preserve"> </w:t>
      </w:r>
      <w:r w:rsidRPr="000442D7">
        <w:rPr>
          <w:rFonts w:ascii="Verdana" w:hAnsi="Verdana" w:eastAsia="Verdana" w:cs="Verdana"/>
          <w:sz w:val="22"/>
          <w:szCs w:val="22"/>
          <w:lang w:val="es"/>
        </w:rPr>
        <w:t xml:space="preserve">Este tiene un peso del 20% sobre el total </w:t>
      </w:r>
      <w:r w:rsidRPr="000442D7" w:rsidR="00661A6D">
        <w:rPr>
          <w:rFonts w:ascii="Verdana" w:hAnsi="Verdana" w:eastAsia="Verdana" w:cs="Verdana"/>
          <w:sz w:val="22"/>
          <w:szCs w:val="22"/>
          <w:lang w:val="es"/>
        </w:rPr>
        <w:t>las siguientes condiciones:</w:t>
      </w:r>
    </w:p>
    <w:p w:rsidRPr="000442D7" w:rsidR="005C3D09" w:rsidP="008C6D39" w:rsidRDefault="005C3D09" w14:paraId="5330D1FE" w14:textId="77777777">
      <w:pPr>
        <w:spacing w:line="276" w:lineRule="auto"/>
        <w:jc w:val="both"/>
        <w:rPr>
          <w:rFonts w:ascii="Verdana" w:hAnsi="Verdana" w:eastAsia="Verdana" w:cs="Verdana"/>
          <w:sz w:val="22"/>
          <w:szCs w:val="22"/>
          <w:lang w:val="es"/>
        </w:rPr>
      </w:pPr>
    </w:p>
    <w:p w:rsidRPr="000442D7" w:rsidR="006C63DE" w:rsidP="008C6D39" w:rsidRDefault="19106122" w14:paraId="0407ABFB" w14:textId="3213305E">
      <w:pPr>
        <w:spacing w:line="276" w:lineRule="auto"/>
        <w:jc w:val="center"/>
        <w:rPr>
          <w:rFonts w:ascii="Verdana" w:hAnsi="Verdana" w:eastAsia="Verdana" w:cs="Verdana"/>
          <w:sz w:val="20"/>
          <w:szCs w:val="20"/>
          <w:lang w:val="es"/>
        </w:rPr>
      </w:pPr>
      <w:r w:rsidRPr="000442D7">
        <w:rPr>
          <w:rFonts w:ascii="Verdana" w:hAnsi="Verdana" w:eastAsia="Verdana" w:cs="Verdana"/>
          <w:b/>
          <w:bCs/>
          <w:sz w:val="20"/>
          <w:szCs w:val="20"/>
          <w:lang w:val="es"/>
        </w:rPr>
        <w:t xml:space="preserve">Tabla </w:t>
      </w:r>
      <w:r w:rsidRPr="000442D7" w:rsidR="00FD1B45">
        <w:rPr>
          <w:rFonts w:ascii="Verdana" w:hAnsi="Verdana" w:eastAsia="Verdana" w:cs="Verdana"/>
          <w:b/>
          <w:bCs/>
          <w:sz w:val="20"/>
          <w:szCs w:val="20"/>
          <w:lang w:val="es"/>
        </w:rPr>
        <w:t>1</w:t>
      </w:r>
      <w:r w:rsidRPr="000442D7" w:rsidR="009F28FC">
        <w:rPr>
          <w:rFonts w:ascii="Verdana" w:hAnsi="Verdana" w:eastAsia="Verdana" w:cs="Verdana"/>
          <w:b/>
          <w:bCs/>
          <w:sz w:val="20"/>
          <w:szCs w:val="20"/>
          <w:lang w:val="es"/>
        </w:rPr>
        <w:t>8</w:t>
      </w:r>
      <w:r w:rsidRPr="000442D7">
        <w:rPr>
          <w:rFonts w:ascii="Verdana" w:hAnsi="Verdana" w:eastAsia="Verdana" w:cs="Verdana"/>
          <w:b/>
          <w:bCs/>
          <w:sz w:val="20"/>
          <w:szCs w:val="20"/>
          <w:lang w:val="es"/>
        </w:rPr>
        <w:t>.</w:t>
      </w:r>
      <w:r w:rsidRPr="000442D7">
        <w:rPr>
          <w:rFonts w:ascii="Verdana" w:hAnsi="Verdana" w:eastAsia="Verdana" w:cs="Verdana"/>
          <w:sz w:val="20"/>
          <w:szCs w:val="20"/>
          <w:lang w:val="es"/>
        </w:rPr>
        <w:t xml:space="preserve"> Intereses del nivel directivo</w:t>
      </w:r>
    </w:p>
    <w:tbl>
      <w:tblPr>
        <w:tblStyle w:val="Tablaconcuadrcula"/>
        <w:tblW w:w="0" w:type="auto"/>
        <w:jc w:val="center"/>
        <w:tblLook w:val="01E0" w:firstRow="1" w:lastRow="1" w:firstColumn="1" w:lastColumn="1" w:noHBand="0" w:noVBand="0"/>
      </w:tblPr>
      <w:tblGrid>
        <w:gridCol w:w="4673"/>
        <w:gridCol w:w="1554"/>
      </w:tblGrid>
      <w:tr w:rsidRPr="000442D7" w:rsidR="6602D156" w:rsidTr="005E5189" w14:paraId="4A08E50C" w14:textId="77777777">
        <w:trPr>
          <w:trHeight w:val="300"/>
          <w:jc w:val="center"/>
        </w:trPr>
        <w:tc>
          <w:tcPr>
            <w:tcW w:w="46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1690A545" w14:textId="4B8873A3">
            <w:pPr>
              <w:jc w:val="center"/>
              <w:rPr>
                <w:rFonts w:ascii="Verdana" w:hAnsi="Verdana"/>
              </w:rPr>
            </w:pPr>
            <w:r w:rsidRPr="000442D7">
              <w:rPr>
                <w:rFonts w:ascii="Verdana" w:hAnsi="Verdana" w:eastAsia="Verdana" w:cs="Verdana"/>
                <w:b/>
                <w:bCs/>
                <w:color w:val="000000" w:themeColor="text1"/>
                <w:sz w:val="18"/>
                <w:szCs w:val="18"/>
                <w:lang w:val="es"/>
              </w:rPr>
              <w:t>Nivel Directivo</w:t>
            </w:r>
          </w:p>
        </w:tc>
        <w:tc>
          <w:tcPr>
            <w:tcW w:w="15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6602D156" w:rsidP="008C6D39" w:rsidRDefault="6602D156" w14:paraId="0E6991C2" w14:textId="533CDF19">
            <w:pPr>
              <w:jc w:val="center"/>
              <w:rPr>
                <w:rFonts w:ascii="Verdana" w:hAnsi="Verdana"/>
              </w:rPr>
            </w:pPr>
            <w:r w:rsidRPr="000442D7">
              <w:rPr>
                <w:rFonts w:ascii="Verdana" w:hAnsi="Verdana" w:eastAsia="Verdana" w:cs="Verdana"/>
                <w:b/>
                <w:bCs/>
                <w:color w:val="000000" w:themeColor="text1"/>
                <w:sz w:val="18"/>
                <w:szCs w:val="18"/>
                <w:lang w:val="es"/>
              </w:rPr>
              <w:t>Calificación</w:t>
            </w:r>
          </w:p>
        </w:tc>
      </w:tr>
      <w:tr w:rsidRPr="000442D7" w:rsidR="6602D156" w:rsidTr="005E5189" w14:paraId="3D79B388" w14:textId="77777777">
        <w:trPr>
          <w:trHeight w:val="201"/>
          <w:jc w:val="center"/>
        </w:trPr>
        <w:tc>
          <w:tcPr>
            <w:tcW w:w="46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4BD8DD36" w14:textId="71D07BE3">
            <w:pPr>
              <w:rPr>
                <w:rFonts w:ascii="Verdana" w:hAnsi="Verdana"/>
              </w:rPr>
            </w:pPr>
            <w:r w:rsidRPr="000442D7">
              <w:rPr>
                <w:rFonts w:ascii="Verdana" w:hAnsi="Verdana" w:eastAsia="Verdana" w:cs="Verdana"/>
                <w:sz w:val="18"/>
                <w:szCs w:val="18"/>
                <w:lang w:val="es"/>
              </w:rPr>
              <w:t>Menos de 2 seguimientos por alta dirección</w:t>
            </w:r>
          </w:p>
        </w:tc>
        <w:tc>
          <w:tcPr>
            <w:tcW w:w="15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12AB8A43" w14:textId="0FA6317C">
            <w:pPr>
              <w:ind w:right="1"/>
              <w:jc w:val="center"/>
              <w:rPr>
                <w:rFonts w:ascii="Verdana" w:hAnsi="Verdana"/>
              </w:rPr>
            </w:pPr>
            <w:r w:rsidRPr="000442D7">
              <w:rPr>
                <w:rFonts w:ascii="Verdana" w:hAnsi="Verdana" w:eastAsia="Verdana" w:cs="Verdana"/>
                <w:sz w:val="18"/>
                <w:szCs w:val="18"/>
                <w:lang w:val="es"/>
              </w:rPr>
              <w:t>1</w:t>
            </w:r>
          </w:p>
        </w:tc>
      </w:tr>
      <w:tr w:rsidRPr="000442D7" w:rsidR="6602D156" w:rsidTr="005E5189" w14:paraId="68A2EE3F" w14:textId="77777777">
        <w:trPr>
          <w:trHeight w:val="92"/>
          <w:jc w:val="center"/>
        </w:trPr>
        <w:tc>
          <w:tcPr>
            <w:tcW w:w="46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525F8A5A" w14:textId="4D2FF73E">
            <w:pPr>
              <w:rPr>
                <w:rFonts w:ascii="Verdana" w:hAnsi="Verdana"/>
              </w:rPr>
            </w:pPr>
            <w:r w:rsidRPr="000442D7">
              <w:rPr>
                <w:rFonts w:ascii="Verdana" w:hAnsi="Verdana" w:eastAsia="Verdana" w:cs="Verdana"/>
                <w:sz w:val="18"/>
                <w:szCs w:val="18"/>
                <w:lang w:val="es"/>
              </w:rPr>
              <w:t>Entre 2 y 3 seguimientos por alta dirección</w:t>
            </w:r>
          </w:p>
        </w:tc>
        <w:tc>
          <w:tcPr>
            <w:tcW w:w="15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F6EB314" w14:textId="2287182A">
            <w:pPr>
              <w:ind w:right="1"/>
              <w:jc w:val="center"/>
              <w:rPr>
                <w:rFonts w:ascii="Verdana" w:hAnsi="Verdana"/>
              </w:rPr>
            </w:pPr>
            <w:r w:rsidRPr="000442D7">
              <w:rPr>
                <w:rFonts w:ascii="Verdana" w:hAnsi="Verdana" w:eastAsia="Verdana" w:cs="Verdana"/>
                <w:sz w:val="18"/>
                <w:szCs w:val="18"/>
                <w:lang w:val="es"/>
              </w:rPr>
              <w:t>2</w:t>
            </w:r>
          </w:p>
        </w:tc>
      </w:tr>
      <w:tr w:rsidRPr="000442D7" w:rsidR="6602D156" w:rsidTr="005E5189" w14:paraId="6011C56B" w14:textId="77777777">
        <w:trPr>
          <w:trHeight w:val="137"/>
          <w:jc w:val="center"/>
        </w:trPr>
        <w:tc>
          <w:tcPr>
            <w:tcW w:w="46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7250AD45" w14:textId="01A8A27A">
            <w:pPr>
              <w:rPr>
                <w:rFonts w:ascii="Verdana" w:hAnsi="Verdana"/>
              </w:rPr>
            </w:pPr>
            <w:r w:rsidRPr="000442D7">
              <w:rPr>
                <w:rFonts w:ascii="Verdana" w:hAnsi="Verdana" w:eastAsia="Verdana" w:cs="Verdana"/>
                <w:sz w:val="18"/>
                <w:szCs w:val="18"/>
                <w:lang w:val="es"/>
              </w:rPr>
              <w:t>Entre 4 y 5 seguimientos por alta dirección</w:t>
            </w:r>
          </w:p>
        </w:tc>
        <w:tc>
          <w:tcPr>
            <w:tcW w:w="15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3841061C" w14:textId="1C2FEC98">
            <w:pPr>
              <w:ind w:right="1"/>
              <w:jc w:val="center"/>
              <w:rPr>
                <w:rFonts w:ascii="Verdana" w:hAnsi="Verdana"/>
              </w:rPr>
            </w:pPr>
            <w:r w:rsidRPr="000442D7">
              <w:rPr>
                <w:rFonts w:ascii="Verdana" w:hAnsi="Verdana" w:eastAsia="Verdana" w:cs="Verdana"/>
                <w:sz w:val="18"/>
                <w:szCs w:val="18"/>
                <w:lang w:val="es"/>
              </w:rPr>
              <w:t>3</w:t>
            </w:r>
          </w:p>
        </w:tc>
      </w:tr>
      <w:tr w:rsidRPr="000442D7" w:rsidR="6602D156" w:rsidTr="005E5189" w14:paraId="730883F7" w14:textId="77777777">
        <w:trPr>
          <w:trHeight w:val="184"/>
          <w:jc w:val="center"/>
        </w:trPr>
        <w:tc>
          <w:tcPr>
            <w:tcW w:w="46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A9F8C09" w14:textId="0F2FF4BE">
            <w:pPr>
              <w:rPr>
                <w:rFonts w:ascii="Verdana" w:hAnsi="Verdana"/>
              </w:rPr>
            </w:pPr>
            <w:r w:rsidRPr="000442D7">
              <w:rPr>
                <w:rFonts w:ascii="Verdana" w:hAnsi="Verdana" w:eastAsia="Verdana" w:cs="Verdana"/>
                <w:sz w:val="18"/>
                <w:szCs w:val="18"/>
                <w:lang w:val="es"/>
              </w:rPr>
              <w:t>Entre 6 y 7 seguimientos por alta dirección</w:t>
            </w:r>
          </w:p>
        </w:tc>
        <w:tc>
          <w:tcPr>
            <w:tcW w:w="15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2327E29E" w14:textId="5D327F65">
            <w:pPr>
              <w:ind w:right="1"/>
              <w:jc w:val="center"/>
              <w:rPr>
                <w:rFonts w:ascii="Verdana" w:hAnsi="Verdana"/>
              </w:rPr>
            </w:pPr>
            <w:r w:rsidRPr="000442D7">
              <w:rPr>
                <w:rFonts w:ascii="Verdana" w:hAnsi="Verdana" w:eastAsia="Verdana" w:cs="Verdana"/>
                <w:sz w:val="18"/>
                <w:szCs w:val="18"/>
                <w:lang w:val="es"/>
              </w:rPr>
              <w:t>4</w:t>
            </w:r>
          </w:p>
        </w:tc>
      </w:tr>
      <w:tr w:rsidRPr="000442D7" w:rsidR="6602D156" w:rsidTr="005E5189" w14:paraId="59BDC295" w14:textId="77777777">
        <w:trPr>
          <w:trHeight w:val="88"/>
          <w:jc w:val="center"/>
        </w:trPr>
        <w:tc>
          <w:tcPr>
            <w:tcW w:w="46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601E003B" w14:textId="1F570A90">
            <w:pPr>
              <w:rPr>
                <w:rFonts w:ascii="Verdana" w:hAnsi="Verdana"/>
              </w:rPr>
            </w:pPr>
            <w:r w:rsidRPr="000442D7">
              <w:rPr>
                <w:rFonts w:ascii="Verdana" w:hAnsi="Verdana" w:eastAsia="Verdana" w:cs="Verdana"/>
                <w:sz w:val="18"/>
                <w:szCs w:val="18"/>
                <w:lang w:val="es"/>
              </w:rPr>
              <w:t>Entre 8 o más seguimientos por alta dirección</w:t>
            </w:r>
          </w:p>
        </w:tc>
        <w:tc>
          <w:tcPr>
            <w:tcW w:w="15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442D7" w:rsidR="6602D156" w:rsidP="008C6D39" w:rsidRDefault="6602D156" w14:paraId="0F9CBBC5" w14:textId="726CD02E">
            <w:pPr>
              <w:ind w:right="1"/>
              <w:jc w:val="center"/>
              <w:rPr>
                <w:rFonts w:ascii="Verdana" w:hAnsi="Verdana"/>
              </w:rPr>
            </w:pPr>
            <w:r w:rsidRPr="000442D7">
              <w:rPr>
                <w:rFonts w:ascii="Verdana" w:hAnsi="Verdana" w:eastAsia="Verdana" w:cs="Verdana"/>
                <w:sz w:val="18"/>
                <w:szCs w:val="18"/>
                <w:lang w:val="es"/>
              </w:rPr>
              <w:t>5</w:t>
            </w:r>
          </w:p>
        </w:tc>
      </w:tr>
    </w:tbl>
    <w:p w:rsidRPr="000442D7" w:rsidR="009E2652" w:rsidP="79877D80" w:rsidRDefault="00FB2675" w14:paraId="4FEF1CE1" w14:textId="081E518E">
      <w:pPr>
        <w:spacing w:before="44" w:line="276" w:lineRule="auto"/>
        <w:ind w:right="645"/>
        <w:jc w:val="center"/>
        <w:rPr>
          <w:rFonts w:ascii="Verdana" w:hAnsi="Verdana" w:eastAsia="Verdana" w:cs="Verdana"/>
          <w:sz w:val="16"/>
          <w:szCs w:val="16"/>
          <w:lang w:val="es-ES"/>
        </w:rPr>
      </w:pPr>
      <w:r w:rsidRPr="79877D80" w:rsidR="00FB2675">
        <w:rPr>
          <w:rFonts w:ascii="Verdana" w:hAnsi="Verdana" w:eastAsia="Verdana" w:cs="Verdana"/>
          <w:b w:val="1"/>
          <w:bCs w:val="1"/>
          <w:sz w:val="16"/>
          <w:szCs w:val="16"/>
          <w:lang w:val="es-ES"/>
        </w:rPr>
        <w:t xml:space="preserve">Fuente: </w:t>
      </w:r>
      <w:r w:rsidRPr="79877D80" w:rsidR="00FB2675">
        <w:rPr>
          <w:rFonts w:ascii="Verdana" w:hAnsi="Verdana" w:eastAsia="Verdana" w:cs="Verdana"/>
          <w:sz w:val="16"/>
          <w:szCs w:val="16"/>
          <w:lang w:val="es-ES"/>
        </w:rPr>
        <w:t xml:space="preserve">Creación propia basada en la Guía de </w:t>
      </w:r>
      <w:r w:rsidRPr="79877D80" w:rsidR="00A16038">
        <w:rPr>
          <w:rFonts w:ascii="Verdana" w:hAnsi="Verdana" w:eastAsia="Verdana" w:cs="Verdana"/>
          <w:sz w:val="16"/>
          <w:szCs w:val="16"/>
          <w:lang w:val="es-ES"/>
        </w:rPr>
        <w:t>A</w:t>
      </w:r>
      <w:r w:rsidRPr="79877D80" w:rsidR="00FB2675">
        <w:rPr>
          <w:rFonts w:ascii="Verdana" w:hAnsi="Verdana" w:eastAsia="Verdana" w:cs="Verdana"/>
          <w:sz w:val="16"/>
          <w:szCs w:val="16"/>
          <w:lang w:val="es-ES"/>
        </w:rPr>
        <w:t xml:space="preserve">uditoría </w:t>
      </w:r>
      <w:r w:rsidRPr="79877D80" w:rsidR="00A16038">
        <w:rPr>
          <w:rFonts w:ascii="Verdana" w:hAnsi="Verdana" w:eastAsia="Verdana" w:cs="Verdana"/>
          <w:sz w:val="16"/>
          <w:szCs w:val="16"/>
          <w:lang w:val="es-ES"/>
        </w:rPr>
        <w:t>I</w:t>
      </w:r>
      <w:r w:rsidRPr="79877D80" w:rsidR="00FB2675">
        <w:rPr>
          <w:rFonts w:ascii="Verdana" w:hAnsi="Verdana" w:eastAsia="Verdana" w:cs="Verdana"/>
          <w:sz w:val="16"/>
          <w:szCs w:val="16"/>
          <w:lang w:val="es-ES"/>
        </w:rPr>
        <w:t>nterna basada en riesgos para entidades públicas V4 – Julio de 2020</w:t>
      </w:r>
      <w:r w:rsidRPr="79877D80" w:rsidR="00901FD8">
        <w:rPr>
          <w:rFonts w:ascii="Verdana" w:hAnsi="Verdana" w:eastAsia="Verdana" w:cs="Verdana"/>
          <w:sz w:val="16"/>
          <w:szCs w:val="16"/>
          <w:lang w:val="es-ES"/>
        </w:rPr>
        <w:t xml:space="preserve"> , expedido por el Departamento Administrativo de la Función Pública (DAFP)</w:t>
      </w:r>
    </w:p>
    <w:p w:rsidRPr="000442D7" w:rsidR="003A5B8F" w:rsidP="008C6D39" w:rsidRDefault="003A5B8F" w14:paraId="6AF42EFC" w14:textId="77777777">
      <w:pPr>
        <w:spacing w:before="44" w:line="276" w:lineRule="auto"/>
        <w:ind w:right="645"/>
        <w:jc w:val="center"/>
        <w:rPr>
          <w:rFonts w:ascii="Verdana" w:hAnsi="Verdana" w:eastAsia="Verdana" w:cs="Verdana"/>
          <w:sz w:val="16"/>
          <w:szCs w:val="16"/>
          <w:lang w:val="es"/>
        </w:rPr>
      </w:pPr>
    </w:p>
    <w:p w:rsidRPr="000442D7" w:rsidR="006C63DE" w:rsidP="008C6D39" w:rsidRDefault="19106122" w14:paraId="1950FEDA" w14:textId="55618A7A">
      <w:pPr>
        <w:spacing w:line="276" w:lineRule="auto"/>
        <w:jc w:val="both"/>
        <w:rPr>
          <w:rFonts w:ascii="Verdana" w:hAnsi="Verdana"/>
          <w:sz w:val="22"/>
          <w:szCs w:val="22"/>
        </w:rPr>
      </w:pPr>
      <w:r w:rsidRPr="000442D7">
        <w:rPr>
          <w:rFonts w:ascii="Verdana" w:hAnsi="Verdana" w:eastAsia="Verdana" w:cs="Verdana"/>
          <w:b/>
          <w:bCs/>
          <w:sz w:val="22"/>
          <w:szCs w:val="22"/>
          <w:lang w:val="es"/>
        </w:rPr>
        <w:t xml:space="preserve">Paso 3: Priorización de las unidades auditables </w:t>
      </w:r>
    </w:p>
    <w:p w:rsidRPr="000442D7" w:rsidR="009E2652" w:rsidP="008C6D39" w:rsidRDefault="009E2652" w14:paraId="15AE8967" w14:textId="77777777">
      <w:pPr>
        <w:spacing w:line="276" w:lineRule="auto"/>
        <w:jc w:val="both"/>
        <w:rPr>
          <w:rFonts w:ascii="Verdana" w:hAnsi="Verdana" w:eastAsia="Verdana" w:cs="Verdana"/>
          <w:sz w:val="22"/>
          <w:szCs w:val="22"/>
          <w:lang w:val="es"/>
        </w:rPr>
      </w:pPr>
    </w:p>
    <w:p w:rsidRPr="000442D7" w:rsidR="006C63DE" w:rsidP="008C6D39" w:rsidRDefault="19106122" w14:paraId="2E8CB61F" w14:textId="2333CF90">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Una vez aplicados los criterios y la ponderación a las unidades auditables, se obtiene el nivel de criticidad, lo que permite generar una calificación que establece un rango de priorización, de mayor a menor.</w:t>
      </w:r>
    </w:p>
    <w:p w:rsidRPr="000442D7" w:rsidR="0090191A" w:rsidP="008C6D39" w:rsidRDefault="0090191A" w14:paraId="154723E3" w14:textId="77777777">
      <w:pPr>
        <w:spacing w:line="276" w:lineRule="auto"/>
        <w:jc w:val="both"/>
        <w:rPr>
          <w:rFonts w:ascii="Verdana" w:hAnsi="Verdana"/>
          <w:sz w:val="22"/>
          <w:szCs w:val="22"/>
        </w:rPr>
      </w:pPr>
    </w:p>
    <w:p w:rsidRPr="000442D7" w:rsidR="006C63DE" w:rsidP="008C6D39" w:rsidRDefault="19106122" w14:paraId="6D5B252C" w14:textId="5586F5CA">
      <w:pPr>
        <w:spacing w:line="276" w:lineRule="auto"/>
        <w:jc w:val="center"/>
        <w:rPr>
          <w:rFonts w:ascii="Verdana" w:hAnsi="Verdana" w:eastAsia="Aptos" w:cs="Aptos"/>
          <w:sz w:val="20"/>
          <w:szCs w:val="20"/>
          <w:lang w:val="es"/>
        </w:rPr>
      </w:pPr>
      <w:r w:rsidRPr="000442D7">
        <w:rPr>
          <w:rFonts w:ascii="Verdana" w:hAnsi="Verdana" w:eastAsia="Aptos" w:cs="Aptos"/>
          <w:b/>
          <w:bCs/>
          <w:sz w:val="20"/>
          <w:szCs w:val="20"/>
          <w:lang w:val="es"/>
        </w:rPr>
        <w:t xml:space="preserve">Tabla </w:t>
      </w:r>
      <w:r w:rsidRPr="000442D7" w:rsidR="009F28FC">
        <w:rPr>
          <w:rFonts w:ascii="Verdana" w:hAnsi="Verdana" w:eastAsia="Aptos" w:cs="Aptos"/>
          <w:b/>
          <w:bCs/>
          <w:sz w:val="20"/>
          <w:szCs w:val="20"/>
          <w:lang w:val="es"/>
        </w:rPr>
        <w:t>19</w:t>
      </w:r>
      <w:r w:rsidRPr="000442D7" w:rsidR="00BD6738">
        <w:rPr>
          <w:rFonts w:ascii="Verdana" w:hAnsi="Verdana" w:eastAsia="Aptos" w:cs="Aptos"/>
          <w:b/>
          <w:bCs/>
          <w:sz w:val="20"/>
          <w:szCs w:val="20"/>
          <w:lang w:val="es"/>
        </w:rPr>
        <w:t>.</w:t>
      </w:r>
      <w:r w:rsidRPr="000442D7">
        <w:rPr>
          <w:rFonts w:ascii="Verdana" w:hAnsi="Verdana" w:eastAsia="Aptos" w:cs="Aptos"/>
          <w:sz w:val="20"/>
          <w:szCs w:val="20"/>
          <w:lang w:val="es"/>
        </w:rPr>
        <w:t xml:space="preserve"> Nivel de Criticidad</w:t>
      </w:r>
    </w:p>
    <w:tbl>
      <w:tblPr>
        <w:tblStyle w:val="Tablaconcuadrcula"/>
        <w:tblW w:w="0" w:type="auto"/>
        <w:jc w:val="center"/>
        <w:tblLook w:val="01E0" w:firstRow="1" w:lastRow="1" w:firstColumn="1" w:lastColumn="1" w:noHBand="0" w:noVBand="0"/>
      </w:tblPr>
      <w:tblGrid>
        <w:gridCol w:w="1833"/>
        <w:gridCol w:w="1701"/>
        <w:gridCol w:w="1276"/>
      </w:tblGrid>
      <w:tr w:rsidRPr="000442D7" w:rsidR="00FB2675" w:rsidTr="00E778E3" w14:paraId="0FA5C64E" w14:textId="77777777">
        <w:trPr>
          <w:trHeight w:val="285"/>
          <w:tblHeader/>
          <w:jc w:val="center"/>
        </w:trPr>
        <w:tc>
          <w:tcPr>
            <w:tcW w:w="18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00FB2675" w:rsidP="008C6D39" w:rsidRDefault="00FB2675" w14:paraId="4CC7ABA2" w14:textId="1B042FEC">
            <w:pPr>
              <w:spacing w:before="4"/>
              <w:jc w:val="center"/>
              <w:rPr>
                <w:rFonts w:ascii="Verdana" w:hAnsi="Verdana" w:eastAsia="Verdana" w:cs="Verdana"/>
                <w:b/>
                <w:bCs/>
                <w:sz w:val="18"/>
                <w:szCs w:val="18"/>
                <w:lang w:val="es"/>
              </w:rPr>
            </w:pPr>
            <w:r w:rsidRPr="000442D7">
              <w:rPr>
                <w:rFonts w:ascii="Verdana" w:hAnsi="Verdana" w:eastAsia="Verdana" w:cs="Verdana"/>
                <w:b/>
                <w:bCs/>
                <w:sz w:val="18"/>
                <w:szCs w:val="18"/>
                <w:lang w:val="es"/>
              </w:rPr>
              <w:t>Nivel</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00FB2675" w:rsidP="008C6D39" w:rsidRDefault="00FB2675" w14:paraId="231044DD" w14:textId="401919DB">
            <w:pPr>
              <w:spacing w:before="4"/>
              <w:ind w:right="15"/>
              <w:jc w:val="center"/>
              <w:rPr>
                <w:rFonts w:ascii="Verdana" w:hAnsi="Verdana" w:eastAsia="Verdana" w:cs="Verdana"/>
                <w:b/>
                <w:bCs/>
                <w:sz w:val="18"/>
                <w:szCs w:val="18"/>
                <w:lang w:val="es"/>
              </w:rPr>
            </w:pPr>
            <w:r w:rsidRPr="000442D7">
              <w:rPr>
                <w:rFonts w:ascii="Verdana" w:hAnsi="Verdana" w:eastAsia="Verdana" w:cs="Verdana"/>
                <w:b/>
                <w:bCs/>
                <w:sz w:val="18"/>
                <w:szCs w:val="18"/>
                <w:lang w:val="es"/>
              </w:rPr>
              <w:t>Calificación</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0442D7" w:rsidR="00FB2675" w:rsidP="008C6D39" w:rsidRDefault="00BD6738" w14:paraId="422E920D" w14:textId="43655499">
            <w:pPr>
              <w:spacing w:before="4"/>
              <w:jc w:val="center"/>
              <w:rPr>
                <w:rFonts w:ascii="Verdana" w:hAnsi="Verdana" w:eastAsia="Verdana" w:cs="Verdana"/>
                <w:b/>
                <w:bCs/>
                <w:sz w:val="18"/>
                <w:szCs w:val="18"/>
                <w:lang w:val="es"/>
              </w:rPr>
            </w:pPr>
            <w:r w:rsidRPr="000442D7">
              <w:rPr>
                <w:rFonts w:ascii="Verdana" w:hAnsi="Verdana" w:eastAsia="Verdana" w:cs="Verdana"/>
                <w:b/>
                <w:bCs/>
                <w:sz w:val="18"/>
                <w:szCs w:val="18"/>
                <w:lang w:val="es"/>
              </w:rPr>
              <w:t>Color</w:t>
            </w:r>
          </w:p>
        </w:tc>
      </w:tr>
      <w:tr w:rsidRPr="000442D7" w:rsidR="6602D156" w:rsidTr="00F16D1F" w14:paraId="3F3D20CD" w14:textId="77777777">
        <w:trPr>
          <w:trHeight w:val="285"/>
          <w:jc w:val="center"/>
        </w:trPr>
        <w:tc>
          <w:tcPr>
            <w:tcW w:w="18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FF00"/>
            <w:tcMar>
              <w:left w:w="108" w:type="dxa"/>
              <w:right w:w="108" w:type="dxa"/>
            </w:tcMar>
          </w:tcPr>
          <w:p w:rsidRPr="000442D7" w:rsidR="6602D156" w:rsidP="008C6D39" w:rsidRDefault="6602D156" w14:paraId="624F86AF" w14:textId="1871027E">
            <w:pPr>
              <w:spacing w:before="4"/>
              <w:rPr>
                <w:rFonts w:ascii="Verdana" w:hAnsi="Verdana"/>
                <w:sz w:val="18"/>
                <w:szCs w:val="18"/>
              </w:rPr>
            </w:pPr>
            <w:r w:rsidRPr="000442D7">
              <w:rPr>
                <w:rFonts w:ascii="Verdana" w:hAnsi="Verdana" w:eastAsia="Verdana" w:cs="Verdana"/>
                <w:color w:val="000000" w:themeColor="text1"/>
                <w:sz w:val="18"/>
                <w:szCs w:val="18"/>
                <w:lang w:val="es"/>
              </w:rPr>
              <w:t>Bajo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FF00"/>
            <w:tcMar>
              <w:left w:w="108" w:type="dxa"/>
              <w:right w:w="108" w:type="dxa"/>
            </w:tcMar>
          </w:tcPr>
          <w:p w:rsidRPr="000442D7" w:rsidR="6602D156" w:rsidP="008C6D39" w:rsidRDefault="6602D156" w14:paraId="56F0E385" w14:textId="32B1ADD4">
            <w:pPr>
              <w:spacing w:before="4"/>
              <w:ind w:right="15"/>
              <w:jc w:val="center"/>
              <w:rPr>
                <w:rFonts w:ascii="Verdana" w:hAnsi="Verdana"/>
                <w:sz w:val="18"/>
                <w:szCs w:val="18"/>
              </w:rPr>
            </w:pPr>
            <w:r w:rsidRPr="000442D7">
              <w:rPr>
                <w:rFonts w:ascii="Verdana" w:hAnsi="Verdana" w:eastAsia="Verdana" w:cs="Verdana"/>
                <w:color w:val="000000" w:themeColor="text1"/>
                <w:sz w:val="18"/>
                <w:szCs w:val="18"/>
                <w:lang w:val="es"/>
              </w:rPr>
              <w:t>&lt; 1.5</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FF00"/>
            <w:tcMar>
              <w:left w:w="108" w:type="dxa"/>
              <w:right w:w="108" w:type="dxa"/>
            </w:tcMar>
          </w:tcPr>
          <w:p w:rsidRPr="000442D7" w:rsidR="6602D156" w:rsidP="008C6D39" w:rsidRDefault="6602D156" w14:paraId="0CF008D6" w14:textId="7A450C60">
            <w:pPr>
              <w:spacing w:before="4"/>
              <w:rPr>
                <w:rFonts w:ascii="Verdana" w:hAnsi="Verdana"/>
                <w:sz w:val="18"/>
                <w:szCs w:val="18"/>
              </w:rPr>
            </w:pPr>
            <w:r w:rsidRPr="000442D7">
              <w:rPr>
                <w:rFonts w:ascii="Verdana" w:hAnsi="Verdana" w:eastAsia="Verdana" w:cs="Verdana"/>
                <w:color w:val="000000" w:themeColor="text1"/>
                <w:sz w:val="18"/>
                <w:szCs w:val="18"/>
                <w:lang w:val="es"/>
              </w:rPr>
              <w:t>Verde</w:t>
            </w:r>
          </w:p>
        </w:tc>
      </w:tr>
      <w:tr w:rsidRPr="000442D7" w:rsidR="6602D156" w:rsidTr="00F16D1F" w14:paraId="6E637482" w14:textId="77777777">
        <w:trPr>
          <w:trHeight w:val="285"/>
          <w:jc w:val="center"/>
        </w:trPr>
        <w:tc>
          <w:tcPr>
            <w:tcW w:w="18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FF00"/>
            <w:tcMar>
              <w:left w:w="108" w:type="dxa"/>
              <w:right w:w="108" w:type="dxa"/>
            </w:tcMar>
          </w:tcPr>
          <w:p w:rsidRPr="000442D7" w:rsidR="6602D156" w:rsidP="008C6D39" w:rsidRDefault="6602D156" w14:paraId="16166DA7" w14:textId="1BA33CC8">
            <w:pPr>
              <w:spacing w:before="4"/>
              <w:rPr>
                <w:rFonts w:ascii="Verdana" w:hAnsi="Verdana"/>
                <w:sz w:val="18"/>
                <w:szCs w:val="18"/>
              </w:rPr>
            </w:pPr>
            <w:r w:rsidRPr="000442D7">
              <w:rPr>
                <w:rFonts w:ascii="Verdana" w:hAnsi="Verdana" w:eastAsia="Verdana" w:cs="Verdana"/>
                <w:color w:val="000000" w:themeColor="text1"/>
                <w:sz w:val="18"/>
                <w:szCs w:val="18"/>
                <w:lang w:val="es"/>
              </w:rPr>
              <w:t>Bajo (Priorizado)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FF00"/>
            <w:tcMar>
              <w:left w:w="108" w:type="dxa"/>
              <w:right w:w="108" w:type="dxa"/>
            </w:tcMar>
          </w:tcPr>
          <w:p w:rsidRPr="000442D7" w:rsidR="6602D156" w:rsidP="008C6D39" w:rsidRDefault="6602D156" w14:paraId="30761723" w14:textId="53249488">
            <w:pPr>
              <w:spacing w:before="4"/>
              <w:ind w:right="16"/>
              <w:jc w:val="center"/>
              <w:rPr>
                <w:rFonts w:ascii="Verdana" w:hAnsi="Verdana"/>
                <w:sz w:val="18"/>
                <w:szCs w:val="18"/>
              </w:rPr>
            </w:pPr>
            <w:r w:rsidRPr="000442D7">
              <w:rPr>
                <w:rFonts w:ascii="Verdana" w:hAnsi="Verdana" w:eastAsia="Verdana" w:cs="Verdana"/>
                <w:color w:val="000000" w:themeColor="text1"/>
                <w:sz w:val="18"/>
                <w:szCs w:val="18"/>
                <w:lang w:val="es"/>
              </w:rPr>
              <w:t>&gt;=1.5 &lt;2</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FF00"/>
            <w:tcMar>
              <w:left w:w="108" w:type="dxa"/>
              <w:right w:w="108" w:type="dxa"/>
            </w:tcMar>
          </w:tcPr>
          <w:p w:rsidRPr="000442D7" w:rsidR="6602D156" w:rsidP="008C6D39" w:rsidRDefault="6602D156" w14:paraId="1277CB2F" w14:textId="46ECCCB5">
            <w:pPr>
              <w:spacing w:before="4"/>
              <w:rPr>
                <w:rFonts w:ascii="Verdana" w:hAnsi="Verdana"/>
                <w:sz w:val="18"/>
                <w:szCs w:val="18"/>
              </w:rPr>
            </w:pPr>
            <w:r w:rsidRPr="000442D7">
              <w:rPr>
                <w:rFonts w:ascii="Verdana" w:hAnsi="Verdana" w:eastAsia="Verdana" w:cs="Verdana"/>
                <w:color w:val="000000" w:themeColor="text1"/>
                <w:sz w:val="18"/>
                <w:szCs w:val="18"/>
                <w:lang w:val="es"/>
              </w:rPr>
              <w:t>Verde</w:t>
            </w:r>
          </w:p>
        </w:tc>
      </w:tr>
      <w:tr w:rsidRPr="000442D7" w:rsidR="6602D156" w:rsidTr="00F16D1F" w14:paraId="57DCC10D" w14:textId="77777777">
        <w:trPr>
          <w:trHeight w:val="285"/>
          <w:jc w:val="center"/>
        </w:trPr>
        <w:tc>
          <w:tcPr>
            <w:tcW w:w="18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tcMar>
              <w:left w:w="108" w:type="dxa"/>
              <w:right w:w="108" w:type="dxa"/>
            </w:tcMar>
          </w:tcPr>
          <w:p w:rsidRPr="000442D7" w:rsidR="6602D156" w:rsidP="008C6D39" w:rsidRDefault="6602D156" w14:paraId="44AEDACC" w14:textId="53603992">
            <w:pPr>
              <w:spacing w:before="4"/>
              <w:rPr>
                <w:rFonts w:ascii="Verdana" w:hAnsi="Verdana"/>
                <w:sz w:val="18"/>
                <w:szCs w:val="18"/>
              </w:rPr>
            </w:pPr>
            <w:r w:rsidRPr="000442D7">
              <w:rPr>
                <w:rFonts w:ascii="Verdana" w:hAnsi="Verdana" w:eastAsia="Verdana" w:cs="Verdana"/>
                <w:color w:val="000000" w:themeColor="text1"/>
                <w:sz w:val="18"/>
                <w:szCs w:val="18"/>
                <w:lang w:val="es"/>
              </w:rPr>
              <w:lastRenderedPageBreak/>
              <w:t>Moderado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tcMar>
              <w:left w:w="108" w:type="dxa"/>
              <w:right w:w="108" w:type="dxa"/>
            </w:tcMar>
          </w:tcPr>
          <w:p w:rsidRPr="000442D7" w:rsidR="6602D156" w:rsidP="008C6D39" w:rsidRDefault="6602D156" w14:paraId="2F845A42" w14:textId="0FCB8C9B">
            <w:pPr>
              <w:spacing w:before="4"/>
              <w:jc w:val="center"/>
              <w:rPr>
                <w:rFonts w:ascii="Verdana" w:hAnsi="Verdana"/>
                <w:sz w:val="18"/>
                <w:szCs w:val="18"/>
              </w:rPr>
            </w:pPr>
            <w:r w:rsidRPr="000442D7">
              <w:rPr>
                <w:rFonts w:ascii="Verdana" w:hAnsi="Verdana" w:eastAsia="Verdana" w:cs="Verdana"/>
                <w:color w:val="000000" w:themeColor="text1"/>
                <w:sz w:val="18"/>
                <w:szCs w:val="18"/>
                <w:lang w:val="es"/>
              </w:rPr>
              <w:t>&gt;=2 &lt;3</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tcMar>
              <w:left w:w="108" w:type="dxa"/>
              <w:right w:w="108" w:type="dxa"/>
            </w:tcMar>
          </w:tcPr>
          <w:p w:rsidRPr="000442D7" w:rsidR="6602D156" w:rsidP="008C6D39" w:rsidRDefault="6602D156" w14:paraId="3E31E636" w14:textId="09395267">
            <w:pPr>
              <w:spacing w:before="4"/>
              <w:rPr>
                <w:rFonts w:ascii="Verdana" w:hAnsi="Verdana"/>
                <w:sz w:val="18"/>
                <w:szCs w:val="18"/>
              </w:rPr>
            </w:pPr>
            <w:r w:rsidRPr="000442D7">
              <w:rPr>
                <w:rFonts w:ascii="Verdana" w:hAnsi="Verdana" w:eastAsia="Verdana" w:cs="Verdana"/>
                <w:color w:val="000000" w:themeColor="text1"/>
                <w:sz w:val="18"/>
                <w:szCs w:val="18"/>
                <w:lang w:val="es"/>
              </w:rPr>
              <w:t>Amarillo</w:t>
            </w:r>
          </w:p>
        </w:tc>
      </w:tr>
      <w:tr w:rsidRPr="000442D7" w:rsidR="6602D156" w:rsidTr="00F16D1F" w14:paraId="650387B9" w14:textId="77777777">
        <w:trPr>
          <w:trHeight w:val="285"/>
          <w:jc w:val="center"/>
        </w:trPr>
        <w:tc>
          <w:tcPr>
            <w:tcW w:w="18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C000" w:themeFill="accent4"/>
            <w:tcMar>
              <w:left w:w="108" w:type="dxa"/>
              <w:right w:w="108" w:type="dxa"/>
            </w:tcMar>
          </w:tcPr>
          <w:p w:rsidRPr="000442D7" w:rsidR="6602D156" w:rsidP="008C6D39" w:rsidRDefault="6602D156" w14:paraId="1269D4FD" w14:textId="6DB249BF">
            <w:pPr>
              <w:spacing w:before="4"/>
              <w:rPr>
                <w:rFonts w:ascii="Verdana" w:hAnsi="Verdana"/>
                <w:sz w:val="18"/>
                <w:szCs w:val="18"/>
              </w:rPr>
            </w:pPr>
            <w:r w:rsidRPr="000442D7">
              <w:rPr>
                <w:rFonts w:ascii="Verdana" w:hAnsi="Verdana" w:eastAsia="Verdana" w:cs="Verdana"/>
                <w:color w:val="000000" w:themeColor="text1"/>
                <w:sz w:val="18"/>
                <w:szCs w:val="18"/>
                <w:lang w:val="es"/>
              </w:rPr>
              <w:t>Alto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C000" w:themeFill="accent4"/>
            <w:tcMar>
              <w:left w:w="108" w:type="dxa"/>
              <w:right w:w="108" w:type="dxa"/>
            </w:tcMar>
          </w:tcPr>
          <w:p w:rsidRPr="000442D7" w:rsidR="6602D156" w:rsidP="008C6D39" w:rsidRDefault="6602D156" w14:paraId="7A979A70" w14:textId="2F22E72E">
            <w:pPr>
              <w:spacing w:before="4"/>
              <w:jc w:val="center"/>
              <w:rPr>
                <w:rFonts w:ascii="Verdana" w:hAnsi="Verdana"/>
                <w:sz w:val="18"/>
                <w:szCs w:val="18"/>
              </w:rPr>
            </w:pPr>
            <w:r w:rsidRPr="000442D7">
              <w:rPr>
                <w:rFonts w:ascii="Verdana" w:hAnsi="Verdana" w:eastAsia="Verdana" w:cs="Verdana"/>
                <w:color w:val="000000" w:themeColor="text1"/>
                <w:sz w:val="18"/>
                <w:szCs w:val="18"/>
                <w:lang w:val="es"/>
              </w:rPr>
              <w:t>&gt;=3 &lt;4</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C000" w:themeFill="accent4"/>
            <w:tcMar>
              <w:left w:w="108" w:type="dxa"/>
              <w:right w:w="108" w:type="dxa"/>
            </w:tcMar>
          </w:tcPr>
          <w:p w:rsidRPr="000442D7" w:rsidR="6602D156" w:rsidP="008C6D39" w:rsidRDefault="6602D156" w14:paraId="5B57DC55" w14:textId="18AAF62B">
            <w:pPr>
              <w:spacing w:before="4"/>
              <w:rPr>
                <w:rFonts w:ascii="Verdana" w:hAnsi="Verdana"/>
                <w:sz w:val="18"/>
                <w:szCs w:val="18"/>
              </w:rPr>
            </w:pPr>
            <w:r w:rsidRPr="000442D7">
              <w:rPr>
                <w:rFonts w:ascii="Verdana" w:hAnsi="Verdana" w:eastAsia="Verdana" w:cs="Verdana"/>
                <w:color w:val="000000" w:themeColor="text1"/>
                <w:sz w:val="18"/>
                <w:szCs w:val="18"/>
                <w:lang w:val="es"/>
              </w:rPr>
              <w:t>Naranja</w:t>
            </w:r>
          </w:p>
        </w:tc>
      </w:tr>
      <w:tr w:rsidRPr="000442D7" w:rsidR="6602D156" w:rsidTr="00F16D1F" w14:paraId="7F2B0C9B" w14:textId="77777777">
        <w:trPr>
          <w:trHeight w:val="285"/>
          <w:jc w:val="center"/>
        </w:trPr>
        <w:tc>
          <w:tcPr>
            <w:tcW w:w="18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tcMar>
              <w:left w:w="108" w:type="dxa"/>
              <w:right w:w="108" w:type="dxa"/>
            </w:tcMar>
          </w:tcPr>
          <w:p w:rsidRPr="000442D7" w:rsidR="6602D156" w:rsidP="008C6D39" w:rsidRDefault="6602D156" w14:paraId="7AC46A6E" w14:textId="185EC94C">
            <w:pPr>
              <w:spacing w:before="4"/>
              <w:rPr>
                <w:rFonts w:ascii="Verdana" w:hAnsi="Verdana"/>
                <w:sz w:val="18"/>
                <w:szCs w:val="18"/>
              </w:rPr>
            </w:pPr>
            <w:r w:rsidRPr="000442D7">
              <w:rPr>
                <w:rFonts w:ascii="Verdana" w:hAnsi="Verdana" w:eastAsia="Verdana" w:cs="Verdana"/>
                <w:color w:val="FFFFFF" w:themeColor="background1"/>
                <w:sz w:val="18"/>
                <w:szCs w:val="18"/>
                <w:lang w:val="es"/>
              </w:rPr>
              <w:t>Extremo</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tcMar>
              <w:left w:w="108" w:type="dxa"/>
              <w:right w:w="108" w:type="dxa"/>
            </w:tcMar>
          </w:tcPr>
          <w:p w:rsidRPr="000442D7" w:rsidR="6602D156" w:rsidP="008C6D39" w:rsidRDefault="6602D156" w14:paraId="668ED708" w14:textId="5BAB9DB5">
            <w:pPr>
              <w:spacing w:before="4"/>
              <w:jc w:val="center"/>
              <w:rPr>
                <w:rFonts w:ascii="Verdana" w:hAnsi="Verdana"/>
                <w:sz w:val="18"/>
                <w:szCs w:val="18"/>
              </w:rPr>
            </w:pPr>
            <w:r w:rsidRPr="000442D7">
              <w:rPr>
                <w:rFonts w:ascii="Verdana" w:hAnsi="Verdana" w:eastAsia="Verdana" w:cs="Verdana"/>
                <w:color w:val="FFFFFF" w:themeColor="background1"/>
                <w:sz w:val="18"/>
                <w:szCs w:val="18"/>
                <w:lang w:val="es"/>
              </w:rPr>
              <w:t>&gt;= 4</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tcMar>
              <w:left w:w="108" w:type="dxa"/>
              <w:right w:w="108" w:type="dxa"/>
            </w:tcMar>
          </w:tcPr>
          <w:p w:rsidRPr="000442D7" w:rsidR="6602D156" w:rsidP="008C6D39" w:rsidRDefault="6602D156" w14:paraId="2A688F91" w14:textId="498AAD82">
            <w:pPr>
              <w:spacing w:before="4"/>
              <w:rPr>
                <w:rFonts w:ascii="Verdana" w:hAnsi="Verdana"/>
                <w:sz w:val="18"/>
                <w:szCs w:val="18"/>
              </w:rPr>
            </w:pPr>
            <w:r w:rsidRPr="000442D7">
              <w:rPr>
                <w:rFonts w:ascii="Verdana" w:hAnsi="Verdana" w:eastAsia="Verdana" w:cs="Verdana"/>
                <w:color w:val="FFFFFF" w:themeColor="background1"/>
                <w:sz w:val="18"/>
                <w:szCs w:val="18"/>
                <w:lang w:val="es"/>
              </w:rPr>
              <w:t>Rojo</w:t>
            </w:r>
          </w:p>
        </w:tc>
      </w:tr>
    </w:tbl>
    <w:p w:rsidRPr="000442D7" w:rsidR="00FB2675" w:rsidP="008C6D39" w:rsidRDefault="00FB2675" w14:paraId="63A3E527" w14:textId="0E2B67EA">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Creación propia basada en la Guía de </w:t>
      </w:r>
      <w:r w:rsidRPr="000442D7" w:rsidR="00A16038">
        <w:rPr>
          <w:rFonts w:ascii="Verdana" w:hAnsi="Verdana" w:eastAsia="Verdana" w:cs="Verdana"/>
          <w:sz w:val="16"/>
          <w:szCs w:val="16"/>
          <w:lang w:val="es"/>
        </w:rPr>
        <w:t>A</w:t>
      </w:r>
      <w:r w:rsidRPr="000442D7">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Pr>
          <w:rFonts w:ascii="Verdana" w:hAnsi="Verdana" w:eastAsia="Verdana" w:cs="Verdana"/>
          <w:sz w:val="16"/>
          <w:szCs w:val="16"/>
          <w:lang w:val="es"/>
        </w:rPr>
        <w:t>nterna basada en riesgos para entidades públicas V4 – Julio de 2020</w:t>
      </w:r>
      <w:r w:rsidRPr="000442D7" w:rsidR="00901FD8">
        <w:rPr>
          <w:rFonts w:ascii="Verdana" w:hAnsi="Verdana" w:eastAsia="Verdana" w:cs="Verdana"/>
          <w:sz w:val="16"/>
          <w:szCs w:val="16"/>
          <w:lang w:val="es"/>
        </w:rPr>
        <w:t>, expedido por el Departamento Administrativo de la Función Pública (DAFP)</w:t>
      </w:r>
    </w:p>
    <w:p w:rsidRPr="000442D7" w:rsidR="009E2652" w:rsidP="008C6D39" w:rsidRDefault="009E2652" w14:paraId="3C0441E8" w14:textId="77777777">
      <w:pPr>
        <w:spacing w:before="44" w:line="276" w:lineRule="auto"/>
        <w:ind w:right="645"/>
        <w:jc w:val="center"/>
        <w:rPr>
          <w:rFonts w:ascii="Verdana" w:hAnsi="Verdana" w:eastAsia="Verdana" w:cs="Verdana"/>
          <w:sz w:val="16"/>
          <w:szCs w:val="16"/>
          <w:lang w:val="es"/>
        </w:rPr>
      </w:pPr>
    </w:p>
    <w:p w:rsidRPr="000442D7" w:rsidR="009E2652" w:rsidP="008C6D39" w:rsidRDefault="19106122" w14:paraId="744BCE97" w14:textId="0438F548">
      <w:pPr>
        <w:spacing w:line="276" w:lineRule="auto"/>
        <w:jc w:val="both"/>
        <w:rPr>
          <w:rFonts w:ascii="Verdana" w:hAnsi="Verdana"/>
          <w:sz w:val="22"/>
          <w:szCs w:val="22"/>
        </w:rPr>
      </w:pPr>
      <w:r w:rsidRPr="000442D7">
        <w:rPr>
          <w:rFonts w:ascii="Verdana" w:hAnsi="Verdana" w:eastAsia="Verdana" w:cs="Verdana"/>
          <w:b/>
          <w:bCs/>
          <w:sz w:val="22"/>
          <w:szCs w:val="22"/>
          <w:lang w:val="es"/>
        </w:rPr>
        <w:t>Paso 4: Determinación del ciclo de rotación de las auditor</w:t>
      </w:r>
      <w:r w:rsidRPr="000442D7" w:rsidR="00A45169">
        <w:rPr>
          <w:rFonts w:ascii="Verdana" w:hAnsi="Verdana" w:eastAsia="Verdana" w:cs="Verdana"/>
          <w:b/>
          <w:bCs/>
          <w:sz w:val="22"/>
          <w:szCs w:val="22"/>
          <w:lang w:val="es"/>
        </w:rPr>
        <w:t>í</w:t>
      </w:r>
      <w:r w:rsidRPr="000442D7">
        <w:rPr>
          <w:rFonts w:ascii="Verdana" w:hAnsi="Verdana" w:eastAsia="Verdana" w:cs="Verdana"/>
          <w:b/>
          <w:bCs/>
          <w:sz w:val="22"/>
          <w:szCs w:val="22"/>
          <w:lang w:val="es"/>
        </w:rPr>
        <w:t xml:space="preserve">as </w:t>
      </w:r>
    </w:p>
    <w:p w:rsidRPr="000442D7" w:rsidR="009E2652" w:rsidP="008C6D39" w:rsidRDefault="009E2652" w14:paraId="51BF45B3" w14:textId="77777777">
      <w:pPr>
        <w:spacing w:line="276" w:lineRule="auto"/>
        <w:jc w:val="both"/>
        <w:rPr>
          <w:rFonts w:ascii="Verdana" w:hAnsi="Verdana"/>
          <w:sz w:val="22"/>
          <w:szCs w:val="22"/>
        </w:rPr>
      </w:pPr>
    </w:p>
    <w:p w:rsidRPr="000442D7" w:rsidR="006C63DE" w:rsidP="008C6D39" w:rsidRDefault="19106122" w14:paraId="5DF3AA06" w14:textId="2173D8AB">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En función del nivel de criticidad y del tamaño del universo de auditoría del Ministerio, se define el ciclo de rotación de las auditorías internas. Este ciclo establece la periodicidad con la que se evaluarán los aspectos sujetos a auditoría interna, tomando en cuenta el nivel de criticidad alcanzado. De esta manera, se determina el número de años o ciclos necesarios para auditar completamente el universo de auditoría.</w:t>
      </w:r>
    </w:p>
    <w:p w:rsidRPr="000442D7" w:rsidR="00D643E2" w:rsidP="008C6D39" w:rsidRDefault="00D643E2" w14:paraId="1F512A8F" w14:textId="77777777">
      <w:pPr>
        <w:spacing w:line="276" w:lineRule="auto"/>
        <w:jc w:val="both"/>
        <w:rPr>
          <w:rFonts w:ascii="Verdana" w:hAnsi="Verdana"/>
          <w:sz w:val="22"/>
          <w:szCs w:val="22"/>
        </w:rPr>
      </w:pPr>
    </w:p>
    <w:p w:rsidRPr="000442D7" w:rsidR="006C63DE" w:rsidP="008C6D39" w:rsidRDefault="19106122" w14:paraId="78EEA544" w14:textId="775323CE">
      <w:pPr>
        <w:spacing w:line="276" w:lineRule="auto"/>
        <w:jc w:val="center"/>
        <w:rPr>
          <w:rFonts w:ascii="Verdana" w:hAnsi="Verdana"/>
          <w:color w:val="000000" w:themeColor="text1"/>
        </w:rPr>
      </w:pPr>
      <w:r w:rsidRPr="000442D7">
        <w:rPr>
          <w:rFonts w:ascii="Verdana" w:hAnsi="Verdana" w:eastAsia="Aptos" w:cs="Aptos"/>
          <w:b/>
          <w:bCs/>
          <w:color w:val="000000" w:themeColor="text1"/>
          <w:sz w:val="20"/>
          <w:szCs w:val="20"/>
          <w:lang w:val="es-ES"/>
        </w:rPr>
        <w:t xml:space="preserve">Tabla </w:t>
      </w:r>
      <w:r w:rsidRPr="000442D7" w:rsidR="20F28B80">
        <w:rPr>
          <w:rFonts w:ascii="Verdana" w:hAnsi="Verdana" w:eastAsia="Aptos" w:cs="Aptos"/>
          <w:b/>
          <w:bCs/>
          <w:color w:val="000000" w:themeColor="text1"/>
          <w:sz w:val="20"/>
          <w:szCs w:val="20"/>
          <w:lang w:val="es-ES"/>
        </w:rPr>
        <w:t>2</w:t>
      </w:r>
      <w:r w:rsidRPr="000442D7" w:rsidR="009F28FC">
        <w:rPr>
          <w:rFonts w:ascii="Verdana" w:hAnsi="Verdana" w:eastAsia="Aptos" w:cs="Aptos"/>
          <w:b/>
          <w:bCs/>
          <w:color w:val="000000" w:themeColor="text1"/>
          <w:sz w:val="20"/>
          <w:szCs w:val="20"/>
          <w:lang w:val="es-ES"/>
        </w:rPr>
        <w:t>0</w:t>
      </w:r>
      <w:r w:rsidRPr="000442D7">
        <w:rPr>
          <w:rFonts w:ascii="Verdana" w:hAnsi="Verdana" w:eastAsia="Aptos" w:cs="Aptos"/>
          <w:b/>
          <w:bCs/>
          <w:color w:val="000000" w:themeColor="text1"/>
          <w:sz w:val="20"/>
          <w:szCs w:val="20"/>
          <w:lang w:val="es-ES"/>
        </w:rPr>
        <w:t>.</w:t>
      </w:r>
      <w:r w:rsidRPr="000442D7">
        <w:rPr>
          <w:rFonts w:ascii="Verdana" w:hAnsi="Verdana" w:eastAsia="Aptos" w:cs="Aptos"/>
          <w:color w:val="000000" w:themeColor="text1"/>
          <w:sz w:val="20"/>
          <w:szCs w:val="20"/>
          <w:lang w:val="es-ES"/>
        </w:rPr>
        <w:t xml:space="preserve"> Ciclo de rotación de las auditorías internas.</w:t>
      </w:r>
    </w:p>
    <w:tbl>
      <w:tblPr>
        <w:tblStyle w:val="Tablaconcuadrcula"/>
        <w:tblW w:w="0" w:type="auto"/>
        <w:jc w:val="center"/>
        <w:tblLook w:val="01E0" w:firstRow="1" w:lastRow="1" w:firstColumn="1" w:lastColumn="1" w:noHBand="0" w:noVBand="0"/>
      </w:tblPr>
      <w:tblGrid>
        <w:gridCol w:w="2122"/>
        <w:gridCol w:w="1418"/>
        <w:gridCol w:w="2692"/>
      </w:tblGrid>
      <w:tr w:rsidRPr="000442D7" w:rsidR="001E2F17" w:rsidTr="008F6C3E" w14:paraId="76BA5BB4" w14:textId="77777777">
        <w:trPr>
          <w:trHeight w:val="300"/>
          <w:jc w:val="center"/>
        </w:trPr>
        <w:tc>
          <w:tcPr>
            <w:tcW w:w="2122" w:type="dxa"/>
            <w:shd w:val="clear" w:color="auto" w:fill="D9D9D9" w:themeFill="background1" w:themeFillShade="D9"/>
            <w:tcMar>
              <w:left w:w="108" w:type="dxa"/>
              <w:right w:w="108" w:type="dxa"/>
            </w:tcMar>
          </w:tcPr>
          <w:p w:rsidRPr="000442D7" w:rsidR="001E2F17" w:rsidP="008C6D39" w:rsidRDefault="001E2F17" w14:paraId="3AAE4552" w14:textId="4D7B12B2">
            <w:pPr>
              <w:spacing w:before="20"/>
              <w:jc w:val="center"/>
              <w:rPr>
                <w:rFonts w:ascii="Verdana" w:hAnsi="Verdana" w:eastAsia="Verdana" w:cs="Verdana"/>
                <w:b/>
                <w:bCs/>
                <w:sz w:val="18"/>
                <w:szCs w:val="18"/>
                <w:lang w:val="es"/>
              </w:rPr>
            </w:pPr>
            <w:r w:rsidRPr="000442D7">
              <w:rPr>
                <w:rFonts w:ascii="Verdana" w:hAnsi="Verdana" w:eastAsia="Verdana" w:cs="Verdana"/>
                <w:b/>
                <w:bCs/>
                <w:sz w:val="18"/>
                <w:szCs w:val="18"/>
                <w:lang w:val="es"/>
              </w:rPr>
              <w:t>Nivel</w:t>
            </w:r>
          </w:p>
        </w:tc>
        <w:tc>
          <w:tcPr>
            <w:tcW w:w="1418" w:type="dxa"/>
            <w:shd w:val="clear" w:color="auto" w:fill="D9D9D9" w:themeFill="background1" w:themeFillShade="D9"/>
          </w:tcPr>
          <w:p w:rsidRPr="000442D7" w:rsidR="001E2F17" w:rsidP="008C6D39" w:rsidRDefault="001E2F17" w14:paraId="478A9A15" w14:textId="1CE8165B">
            <w:pPr>
              <w:spacing w:before="20"/>
              <w:ind w:right="6"/>
              <w:jc w:val="center"/>
              <w:rPr>
                <w:rFonts w:ascii="Verdana" w:hAnsi="Verdana" w:eastAsia="Verdana" w:cs="Verdana"/>
                <w:b/>
                <w:bCs/>
                <w:sz w:val="18"/>
                <w:szCs w:val="18"/>
                <w:lang w:val="es"/>
              </w:rPr>
            </w:pPr>
            <w:r w:rsidRPr="000442D7">
              <w:rPr>
                <w:rFonts w:ascii="Verdana" w:hAnsi="Verdana" w:eastAsia="Verdana" w:cs="Verdana"/>
                <w:b/>
                <w:bCs/>
                <w:sz w:val="18"/>
                <w:szCs w:val="18"/>
                <w:lang w:val="es"/>
              </w:rPr>
              <w:t>Calificación</w:t>
            </w:r>
          </w:p>
        </w:tc>
        <w:tc>
          <w:tcPr>
            <w:tcW w:w="2692" w:type="dxa"/>
            <w:shd w:val="clear" w:color="auto" w:fill="D9D9D9" w:themeFill="background1" w:themeFillShade="D9"/>
            <w:tcMar>
              <w:left w:w="108" w:type="dxa"/>
              <w:right w:w="108" w:type="dxa"/>
            </w:tcMar>
          </w:tcPr>
          <w:p w:rsidRPr="000442D7" w:rsidR="001E2F17" w:rsidP="008C6D39" w:rsidRDefault="001E2F17" w14:paraId="4AA633A7" w14:textId="1D333759">
            <w:pPr>
              <w:spacing w:before="20"/>
              <w:ind w:right="6"/>
              <w:jc w:val="center"/>
              <w:rPr>
                <w:rFonts w:ascii="Verdana" w:hAnsi="Verdana" w:eastAsia="Verdana" w:cs="Verdana"/>
                <w:b/>
                <w:bCs/>
                <w:sz w:val="18"/>
                <w:szCs w:val="18"/>
                <w:lang w:val="es"/>
              </w:rPr>
            </w:pPr>
            <w:r w:rsidRPr="000442D7">
              <w:rPr>
                <w:rFonts w:ascii="Verdana" w:hAnsi="Verdana" w:eastAsia="Verdana" w:cs="Verdana"/>
                <w:b/>
                <w:bCs/>
                <w:sz w:val="18"/>
                <w:szCs w:val="18"/>
                <w:lang w:val="es"/>
              </w:rPr>
              <w:t>Rotación</w:t>
            </w:r>
          </w:p>
        </w:tc>
      </w:tr>
      <w:tr w:rsidRPr="000442D7" w:rsidR="001E2F17" w:rsidTr="008F6C3E" w14:paraId="39413571" w14:textId="77777777">
        <w:trPr>
          <w:trHeight w:val="300"/>
          <w:jc w:val="center"/>
        </w:trPr>
        <w:tc>
          <w:tcPr>
            <w:tcW w:w="2122" w:type="dxa"/>
            <w:shd w:val="clear" w:color="auto" w:fill="00FF00"/>
            <w:tcMar>
              <w:left w:w="108" w:type="dxa"/>
              <w:right w:w="108" w:type="dxa"/>
            </w:tcMar>
          </w:tcPr>
          <w:p w:rsidRPr="000442D7" w:rsidR="001E2F17" w:rsidP="008C6D39" w:rsidRDefault="001E2F17" w14:paraId="15F81DD7" w14:textId="78B49014">
            <w:pPr>
              <w:spacing w:before="20"/>
              <w:rPr>
                <w:rFonts w:ascii="Verdana" w:hAnsi="Verdana"/>
                <w:sz w:val="18"/>
                <w:szCs w:val="18"/>
              </w:rPr>
            </w:pPr>
            <w:r w:rsidRPr="000442D7">
              <w:rPr>
                <w:rFonts w:ascii="Verdana" w:hAnsi="Verdana" w:eastAsia="Verdana" w:cs="Verdana"/>
                <w:color w:val="000000" w:themeColor="text1"/>
                <w:sz w:val="18"/>
                <w:szCs w:val="18"/>
                <w:lang w:val="es"/>
              </w:rPr>
              <w:t>Bajo</w:t>
            </w:r>
          </w:p>
        </w:tc>
        <w:tc>
          <w:tcPr>
            <w:tcW w:w="1418" w:type="dxa"/>
            <w:shd w:val="clear" w:color="auto" w:fill="00FA00"/>
          </w:tcPr>
          <w:p w:rsidRPr="000442D7" w:rsidR="001E2F17" w:rsidP="008C6D39" w:rsidRDefault="001E2F17" w14:paraId="35012DBB" w14:textId="769FACE6">
            <w:pPr>
              <w:spacing w:before="20"/>
              <w:rPr>
                <w:rFonts w:ascii="Verdana" w:hAnsi="Verdana" w:eastAsia="Verdana" w:cs="Verdana"/>
                <w:color w:val="000000" w:themeColor="text1"/>
                <w:sz w:val="18"/>
                <w:szCs w:val="18"/>
                <w:lang w:val="es"/>
              </w:rPr>
            </w:pPr>
            <w:r w:rsidRPr="000442D7">
              <w:rPr>
                <w:rFonts w:ascii="Verdana" w:hAnsi="Verdana" w:eastAsia="Verdana" w:cs="Verdana"/>
                <w:color w:val="000000" w:themeColor="text1"/>
                <w:sz w:val="18"/>
                <w:szCs w:val="18"/>
                <w:lang w:val="es"/>
              </w:rPr>
              <w:t>&lt; 1.5</w:t>
            </w:r>
          </w:p>
        </w:tc>
        <w:tc>
          <w:tcPr>
            <w:tcW w:w="2692" w:type="dxa"/>
            <w:shd w:val="clear" w:color="auto" w:fill="00FF00"/>
            <w:tcMar>
              <w:left w:w="108" w:type="dxa"/>
              <w:right w:w="108" w:type="dxa"/>
            </w:tcMar>
          </w:tcPr>
          <w:p w:rsidRPr="000442D7" w:rsidR="001E2F17" w:rsidP="008C6D39" w:rsidRDefault="001E2F17" w14:paraId="3B69E1DD" w14:textId="2B45EF7C">
            <w:pPr>
              <w:spacing w:before="20"/>
              <w:ind w:right="6"/>
              <w:rPr>
                <w:rFonts w:ascii="Verdana" w:hAnsi="Verdana"/>
                <w:sz w:val="18"/>
                <w:szCs w:val="18"/>
              </w:rPr>
            </w:pPr>
            <w:r w:rsidRPr="000442D7">
              <w:rPr>
                <w:rFonts w:ascii="Verdana" w:hAnsi="Verdana" w:eastAsia="Verdana" w:cs="Verdana"/>
                <w:color w:val="000000" w:themeColor="text1"/>
                <w:sz w:val="18"/>
                <w:szCs w:val="18"/>
                <w:lang w:val="es"/>
              </w:rPr>
              <w:t>No auditar en la vigencia</w:t>
            </w:r>
          </w:p>
        </w:tc>
      </w:tr>
      <w:tr w:rsidRPr="000442D7" w:rsidR="001E2F17" w:rsidTr="008F6C3E" w14:paraId="20BF4709" w14:textId="77777777">
        <w:trPr>
          <w:trHeight w:val="300"/>
          <w:jc w:val="center"/>
        </w:trPr>
        <w:tc>
          <w:tcPr>
            <w:tcW w:w="2122" w:type="dxa"/>
            <w:shd w:val="clear" w:color="auto" w:fill="00FF00"/>
            <w:tcMar>
              <w:left w:w="108" w:type="dxa"/>
              <w:right w:w="108" w:type="dxa"/>
            </w:tcMar>
          </w:tcPr>
          <w:p w:rsidRPr="000442D7" w:rsidR="001E2F17" w:rsidP="008C6D39" w:rsidRDefault="001E2F17" w14:paraId="7196163B" w14:textId="48953C78">
            <w:pPr>
              <w:spacing w:before="23"/>
              <w:rPr>
                <w:rFonts w:ascii="Verdana" w:hAnsi="Verdana"/>
                <w:sz w:val="18"/>
                <w:szCs w:val="18"/>
              </w:rPr>
            </w:pPr>
            <w:r w:rsidRPr="000442D7">
              <w:rPr>
                <w:rFonts w:ascii="Verdana" w:hAnsi="Verdana" w:eastAsia="Verdana" w:cs="Verdana"/>
                <w:color w:val="000000" w:themeColor="text1"/>
                <w:sz w:val="18"/>
                <w:szCs w:val="18"/>
                <w:lang w:val="es"/>
              </w:rPr>
              <w:t>Bajo (Priorizado)</w:t>
            </w:r>
          </w:p>
        </w:tc>
        <w:tc>
          <w:tcPr>
            <w:tcW w:w="1418" w:type="dxa"/>
            <w:shd w:val="clear" w:color="auto" w:fill="00FA00"/>
          </w:tcPr>
          <w:p w:rsidRPr="000442D7" w:rsidR="001E2F17" w:rsidP="008C6D39" w:rsidRDefault="001E2F17" w14:paraId="18D59A85" w14:textId="66B8DA6E">
            <w:pPr>
              <w:spacing w:before="20"/>
              <w:rPr>
                <w:rFonts w:ascii="Verdana" w:hAnsi="Verdana" w:eastAsia="Verdana" w:cs="Verdana"/>
                <w:color w:val="000000" w:themeColor="text1"/>
                <w:sz w:val="18"/>
                <w:szCs w:val="18"/>
                <w:lang w:val="es"/>
              </w:rPr>
            </w:pPr>
            <w:r w:rsidRPr="000442D7">
              <w:rPr>
                <w:rFonts w:ascii="Verdana" w:hAnsi="Verdana" w:eastAsia="Verdana" w:cs="Verdana"/>
                <w:color w:val="000000" w:themeColor="text1"/>
                <w:sz w:val="18"/>
                <w:szCs w:val="18"/>
                <w:lang w:val="es"/>
              </w:rPr>
              <w:t>&gt;=1.5 &lt;2</w:t>
            </w:r>
          </w:p>
        </w:tc>
        <w:tc>
          <w:tcPr>
            <w:tcW w:w="2692" w:type="dxa"/>
            <w:shd w:val="clear" w:color="auto" w:fill="00FF00"/>
            <w:tcMar>
              <w:left w:w="108" w:type="dxa"/>
              <w:right w:w="108" w:type="dxa"/>
            </w:tcMar>
          </w:tcPr>
          <w:p w:rsidRPr="000442D7" w:rsidR="001E2F17" w:rsidP="008C6D39" w:rsidRDefault="001E2F17" w14:paraId="267ED2B5" w14:textId="094435EE">
            <w:pPr>
              <w:spacing w:before="23"/>
              <w:rPr>
                <w:rFonts w:ascii="Verdana" w:hAnsi="Verdana"/>
                <w:sz w:val="18"/>
                <w:szCs w:val="18"/>
              </w:rPr>
            </w:pPr>
            <w:r w:rsidRPr="000442D7">
              <w:rPr>
                <w:rFonts w:ascii="Verdana" w:hAnsi="Verdana" w:eastAsia="Verdana" w:cs="Verdana"/>
                <w:color w:val="000000" w:themeColor="text1"/>
                <w:sz w:val="18"/>
                <w:szCs w:val="18"/>
                <w:lang w:val="es"/>
              </w:rPr>
              <w:t>Cada 4 años</w:t>
            </w:r>
          </w:p>
        </w:tc>
      </w:tr>
      <w:tr w:rsidRPr="000442D7" w:rsidR="001E2F17" w:rsidTr="008F6C3E" w14:paraId="76E4AADE" w14:textId="77777777">
        <w:trPr>
          <w:trHeight w:val="300"/>
          <w:jc w:val="center"/>
        </w:trPr>
        <w:tc>
          <w:tcPr>
            <w:tcW w:w="2122" w:type="dxa"/>
            <w:shd w:val="clear" w:color="auto" w:fill="FFFF00"/>
            <w:tcMar>
              <w:left w:w="108" w:type="dxa"/>
              <w:right w:w="108" w:type="dxa"/>
            </w:tcMar>
          </w:tcPr>
          <w:p w:rsidRPr="000442D7" w:rsidR="001E2F17" w:rsidP="008C6D39" w:rsidRDefault="001E2F17" w14:paraId="71CC18CD" w14:textId="529D4195">
            <w:pPr>
              <w:spacing w:before="17"/>
              <w:rPr>
                <w:rFonts w:ascii="Verdana" w:hAnsi="Verdana"/>
                <w:sz w:val="18"/>
                <w:szCs w:val="18"/>
              </w:rPr>
            </w:pPr>
            <w:r w:rsidRPr="000442D7">
              <w:rPr>
                <w:rFonts w:ascii="Verdana" w:hAnsi="Verdana" w:eastAsia="Verdana" w:cs="Verdana"/>
                <w:color w:val="000000" w:themeColor="text1"/>
                <w:sz w:val="18"/>
                <w:szCs w:val="18"/>
                <w:lang w:val="es"/>
              </w:rPr>
              <w:t>Moderado</w:t>
            </w:r>
          </w:p>
        </w:tc>
        <w:tc>
          <w:tcPr>
            <w:tcW w:w="1418" w:type="dxa"/>
            <w:shd w:val="clear" w:color="auto" w:fill="FFFF00"/>
          </w:tcPr>
          <w:p w:rsidRPr="000442D7" w:rsidR="001E2F17" w:rsidP="008C6D39" w:rsidRDefault="001E2F17" w14:paraId="66BB1FC3" w14:textId="5CA096EF">
            <w:pPr>
              <w:spacing w:before="17"/>
              <w:rPr>
                <w:rFonts w:ascii="Verdana" w:hAnsi="Verdana" w:eastAsia="Verdana" w:cs="Verdana"/>
                <w:color w:val="000000" w:themeColor="text1"/>
                <w:sz w:val="18"/>
                <w:szCs w:val="18"/>
                <w:lang w:val="es"/>
              </w:rPr>
            </w:pPr>
            <w:r w:rsidRPr="000442D7">
              <w:rPr>
                <w:rFonts w:ascii="Verdana" w:hAnsi="Verdana" w:eastAsia="Verdana" w:cs="Verdana"/>
                <w:color w:val="000000" w:themeColor="text1"/>
                <w:sz w:val="18"/>
                <w:szCs w:val="18"/>
                <w:lang w:val="es"/>
              </w:rPr>
              <w:t>&gt;=2 &lt;3</w:t>
            </w:r>
          </w:p>
        </w:tc>
        <w:tc>
          <w:tcPr>
            <w:tcW w:w="2692" w:type="dxa"/>
            <w:shd w:val="clear" w:color="auto" w:fill="FFFF00"/>
            <w:tcMar>
              <w:left w:w="108" w:type="dxa"/>
              <w:right w:w="108" w:type="dxa"/>
            </w:tcMar>
          </w:tcPr>
          <w:p w:rsidRPr="000442D7" w:rsidR="001E2F17" w:rsidP="008C6D39" w:rsidRDefault="001E2F17" w14:paraId="62AF641F" w14:textId="5595967D">
            <w:pPr>
              <w:spacing w:before="17"/>
              <w:rPr>
                <w:rFonts w:ascii="Verdana" w:hAnsi="Verdana"/>
                <w:sz w:val="18"/>
                <w:szCs w:val="18"/>
              </w:rPr>
            </w:pPr>
            <w:r w:rsidRPr="000442D7">
              <w:rPr>
                <w:rFonts w:ascii="Verdana" w:hAnsi="Verdana" w:eastAsia="Verdana" w:cs="Verdana"/>
                <w:color w:val="000000" w:themeColor="text1"/>
                <w:sz w:val="18"/>
                <w:szCs w:val="18"/>
                <w:lang w:val="es"/>
              </w:rPr>
              <w:t>Cada 3 años</w:t>
            </w:r>
          </w:p>
        </w:tc>
      </w:tr>
      <w:tr w:rsidRPr="000442D7" w:rsidR="001E2F17" w:rsidTr="008F6C3E" w14:paraId="5962E71E" w14:textId="77777777">
        <w:trPr>
          <w:trHeight w:val="300"/>
          <w:jc w:val="center"/>
        </w:trPr>
        <w:tc>
          <w:tcPr>
            <w:tcW w:w="2122" w:type="dxa"/>
            <w:shd w:val="clear" w:color="auto" w:fill="FFC000" w:themeFill="accent4"/>
            <w:tcMar>
              <w:left w:w="108" w:type="dxa"/>
              <w:right w:w="108" w:type="dxa"/>
            </w:tcMar>
          </w:tcPr>
          <w:p w:rsidRPr="000442D7" w:rsidR="001E2F17" w:rsidP="008C6D39" w:rsidRDefault="001E2F17" w14:paraId="6D63A96B" w14:textId="2AFFA6C5">
            <w:pPr>
              <w:spacing w:before="21"/>
              <w:rPr>
                <w:rFonts w:ascii="Verdana" w:hAnsi="Verdana"/>
                <w:sz w:val="18"/>
                <w:szCs w:val="18"/>
              </w:rPr>
            </w:pPr>
            <w:r w:rsidRPr="000442D7">
              <w:rPr>
                <w:rFonts w:ascii="Verdana" w:hAnsi="Verdana" w:eastAsia="Verdana" w:cs="Verdana"/>
                <w:color w:val="000000" w:themeColor="text1"/>
                <w:sz w:val="18"/>
                <w:szCs w:val="18"/>
                <w:lang w:val="es"/>
              </w:rPr>
              <w:t>Alto</w:t>
            </w:r>
          </w:p>
        </w:tc>
        <w:tc>
          <w:tcPr>
            <w:tcW w:w="1418" w:type="dxa"/>
            <w:shd w:val="clear" w:color="auto" w:fill="FFC000"/>
          </w:tcPr>
          <w:p w:rsidRPr="000442D7" w:rsidR="001E2F17" w:rsidP="008C6D39" w:rsidRDefault="001E2F17" w14:paraId="289BFDDE" w14:textId="17CB3B06">
            <w:pPr>
              <w:spacing w:before="21"/>
              <w:rPr>
                <w:rFonts w:ascii="Verdana" w:hAnsi="Verdana" w:eastAsia="Verdana" w:cs="Verdana"/>
                <w:color w:val="000000" w:themeColor="text1"/>
                <w:sz w:val="18"/>
                <w:szCs w:val="18"/>
                <w:lang w:val="es"/>
              </w:rPr>
            </w:pPr>
            <w:r w:rsidRPr="000442D7">
              <w:rPr>
                <w:rFonts w:ascii="Verdana" w:hAnsi="Verdana" w:eastAsia="Verdana" w:cs="Verdana"/>
                <w:color w:val="000000" w:themeColor="text1"/>
                <w:sz w:val="18"/>
                <w:szCs w:val="18"/>
                <w:lang w:val="es"/>
              </w:rPr>
              <w:t>&gt;=3 &lt;4</w:t>
            </w:r>
          </w:p>
        </w:tc>
        <w:tc>
          <w:tcPr>
            <w:tcW w:w="2692" w:type="dxa"/>
            <w:shd w:val="clear" w:color="auto" w:fill="FFC000" w:themeFill="accent4"/>
            <w:tcMar>
              <w:left w:w="108" w:type="dxa"/>
              <w:right w:w="108" w:type="dxa"/>
            </w:tcMar>
          </w:tcPr>
          <w:p w:rsidRPr="000442D7" w:rsidR="001E2F17" w:rsidP="008C6D39" w:rsidRDefault="001E2F17" w14:paraId="726DC4B6" w14:textId="33BE5A53">
            <w:pPr>
              <w:spacing w:before="21"/>
              <w:rPr>
                <w:rFonts w:ascii="Verdana" w:hAnsi="Verdana"/>
                <w:sz w:val="18"/>
                <w:szCs w:val="18"/>
              </w:rPr>
            </w:pPr>
            <w:r w:rsidRPr="000442D7">
              <w:rPr>
                <w:rFonts w:ascii="Verdana" w:hAnsi="Verdana" w:eastAsia="Verdana" w:cs="Verdana"/>
                <w:color w:val="000000" w:themeColor="text1"/>
                <w:sz w:val="18"/>
                <w:szCs w:val="18"/>
                <w:lang w:val="es"/>
              </w:rPr>
              <w:t>Cada 2 años</w:t>
            </w:r>
          </w:p>
        </w:tc>
      </w:tr>
      <w:tr w:rsidRPr="000442D7" w:rsidR="001E2F17" w:rsidTr="008F6C3E" w14:paraId="264C1614" w14:textId="77777777">
        <w:trPr>
          <w:trHeight w:val="300"/>
          <w:jc w:val="center"/>
        </w:trPr>
        <w:tc>
          <w:tcPr>
            <w:tcW w:w="2122" w:type="dxa"/>
            <w:shd w:val="clear" w:color="auto" w:fill="FF0000"/>
            <w:tcMar>
              <w:left w:w="108" w:type="dxa"/>
              <w:right w:w="108" w:type="dxa"/>
            </w:tcMar>
          </w:tcPr>
          <w:p w:rsidRPr="000442D7" w:rsidR="001E2F17" w:rsidP="008C6D39" w:rsidRDefault="001E2F17" w14:paraId="079031F3" w14:textId="088D95F9">
            <w:pPr>
              <w:spacing w:before="23"/>
              <w:rPr>
                <w:rFonts w:ascii="Verdana" w:hAnsi="Verdana"/>
                <w:sz w:val="18"/>
                <w:szCs w:val="18"/>
              </w:rPr>
            </w:pPr>
            <w:r w:rsidRPr="000442D7">
              <w:rPr>
                <w:rFonts w:ascii="Verdana" w:hAnsi="Verdana" w:eastAsia="Verdana" w:cs="Verdana"/>
                <w:color w:val="FFFFFF" w:themeColor="background1"/>
                <w:sz w:val="18"/>
                <w:szCs w:val="18"/>
                <w:lang w:val="es"/>
              </w:rPr>
              <w:t>Extremo</w:t>
            </w:r>
          </w:p>
        </w:tc>
        <w:tc>
          <w:tcPr>
            <w:tcW w:w="1418" w:type="dxa"/>
            <w:shd w:val="clear" w:color="auto" w:fill="EE0000"/>
          </w:tcPr>
          <w:p w:rsidRPr="000442D7" w:rsidR="001E2F17" w:rsidP="008C6D39" w:rsidRDefault="001E2F17" w14:paraId="1EBA4493" w14:textId="6AA413BE">
            <w:pPr>
              <w:spacing w:before="23"/>
              <w:rPr>
                <w:rFonts w:ascii="Verdana" w:hAnsi="Verdana" w:eastAsia="Verdana" w:cs="Verdana"/>
                <w:color w:val="FFFFFF" w:themeColor="background1"/>
                <w:sz w:val="18"/>
                <w:szCs w:val="18"/>
                <w:lang w:val="es"/>
              </w:rPr>
            </w:pPr>
            <w:r w:rsidRPr="000442D7">
              <w:rPr>
                <w:rFonts w:ascii="Verdana" w:hAnsi="Verdana" w:eastAsia="Verdana" w:cs="Verdana"/>
                <w:color w:val="FFFFFF" w:themeColor="background1"/>
                <w:sz w:val="18"/>
                <w:szCs w:val="18"/>
                <w:lang w:val="es"/>
              </w:rPr>
              <w:t>&gt;= 4</w:t>
            </w:r>
          </w:p>
        </w:tc>
        <w:tc>
          <w:tcPr>
            <w:tcW w:w="2692" w:type="dxa"/>
            <w:shd w:val="clear" w:color="auto" w:fill="FF0000"/>
            <w:tcMar>
              <w:left w:w="108" w:type="dxa"/>
              <w:right w:w="108" w:type="dxa"/>
            </w:tcMar>
          </w:tcPr>
          <w:p w:rsidRPr="000442D7" w:rsidR="001E2F17" w:rsidP="008C6D39" w:rsidRDefault="001E2F17" w14:paraId="486B60DF" w14:textId="0366EDB7">
            <w:pPr>
              <w:spacing w:before="23"/>
              <w:rPr>
                <w:rFonts w:ascii="Verdana" w:hAnsi="Verdana"/>
                <w:sz w:val="18"/>
                <w:szCs w:val="18"/>
              </w:rPr>
            </w:pPr>
            <w:r w:rsidRPr="000442D7">
              <w:rPr>
                <w:rFonts w:ascii="Verdana" w:hAnsi="Verdana" w:eastAsia="Verdana" w:cs="Verdana"/>
                <w:color w:val="FFFFFF" w:themeColor="background1"/>
                <w:sz w:val="18"/>
                <w:szCs w:val="18"/>
                <w:lang w:val="es"/>
              </w:rPr>
              <w:t>Cada año</w:t>
            </w:r>
          </w:p>
        </w:tc>
      </w:tr>
    </w:tbl>
    <w:p w:rsidRPr="000442D7" w:rsidR="00FB2675" w:rsidP="008C6D39" w:rsidRDefault="00FB2675" w14:paraId="6F985EF0" w14:textId="323E3FBF">
      <w:pPr>
        <w:spacing w:before="44" w:line="276" w:lineRule="auto"/>
        <w:ind w:right="645"/>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Creación propia basada en la Guía de </w:t>
      </w:r>
      <w:r w:rsidRPr="000442D7" w:rsidR="00A16038">
        <w:rPr>
          <w:rFonts w:ascii="Verdana" w:hAnsi="Verdana" w:eastAsia="Verdana" w:cs="Verdana"/>
          <w:sz w:val="16"/>
          <w:szCs w:val="16"/>
          <w:lang w:val="es"/>
        </w:rPr>
        <w:t>A</w:t>
      </w:r>
      <w:r w:rsidRPr="000442D7">
        <w:rPr>
          <w:rFonts w:ascii="Verdana" w:hAnsi="Verdana" w:eastAsia="Verdana" w:cs="Verdana"/>
          <w:sz w:val="16"/>
          <w:szCs w:val="16"/>
          <w:lang w:val="es"/>
        </w:rPr>
        <w:t xml:space="preserve">uditoría </w:t>
      </w:r>
      <w:r w:rsidRPr="000442D7" w:rsidR="00A16038">
        <w:rPr>
          <w:rFonts w:ascii="Verdana" w:hAnsi="Verdana" w:eastAsia="Verdana" w:cs="Verdana"/>
          <w:sz w:val="16"/>
          <w:szCs w:val="16"/>
          <w:lang w:val="es"/>
        </w:rPr>
        <w:t>I</w:t>
      </w:r>
      <w:r w:rsidRPr="000442D7">
        <w:rPr>
          <w:rFonts w:ascii="Verdana" w:hAnsi="Verdana" w:eastAsia="Verdana" w:cs="Verdana"/>
          <w:sz w:val="16"/>
          <w:szCs w:val="16"/>
          <w:lang w:val="es"/>
        </w:rPr>
        <w:t>nterna basada en riesgos para entidades públicas V4 – Julio de 2020</w:t>
      </w:r>
      <w:r w:rsidRPr="000442D7" w:rsidR="00F25D34">
        <w:rPr>
          <w:rFonts w:ascii="Verdana" w:hAnsi="Verdana" w:eastAsia="Verdana" w:cs="Verdana"/>
          <w:sz w:val="16"/>
          <w:szCs w:val="16"/>
          <w:lang w:val="es"/>
        </w:rPr>
        <w:t>, expedido por el Departamento Administrativo de la Función Pública (DAFP)</w:t>
      </w:r>
    </w:p>
    <w:p w:rsidRPr="000442D7" w:rsidR="00D643E2" w:rsidP="008C6D39" w:rsidRDefault="00D643E2" w14:paraId="635B3948" w14:textId="77777777">
      <w:pPr>
        <w:spacing w:before="44" w:line="276" w:lineRule="auto"/>
        <w:ind w:right="645"/>
        <w:jc w:val="center"/>
        <w:rPr>
          <w:rFonts w:ascii="Verdana" w:hAnsi="Verdana" w:eastAsia="Verdana" w:cs="Verdana"/>
          <w:b/>
          <w:bCs/>
          <w:sz w:val="16"/>
          <w:szCs w:val="16"/>
          <w:lang w:val="es"/>
        </w:rPr>
      </w:pPr>
    </w:p>
    <w:p w:rsidRPr="000442D7" w:rsidR="006C63DE" w:rsidP="00405CF8" w:rsidRDefault="19106122" w14:paraId="6E30AEF9" w14:textId="07DA78DC">
      <w:pPr>
        <w:spacing w:line="276" w:lineRule="auto"/>
        <w:jc w:val="both"/>
        <w:rPr>
          <w:rFonts w:ascii="Verdana" w:hAnsi="Verdana" w:eastAsia="Verdana" w:cs="Verdana"/>
          <w:b/>
          <w:bCs/>
          <w:sz w:val="22"/>
          <w:szCs w:val="22"/>
          <w:lang w:val="es"/>
        </w:rPr>
      </w:pPr>
      <w:r w:rsidRPr="000442D7">
        <w:rPr>
          <w:rFonts w:ascii="Verdana" w:hAnsi="Verdana" w:eastAsia="Verdana" w:cs="Verdana"/>
          <w:sz w:val="16"/>
          <w:szCs w:val="16"/>
          <w:lang w:val="es"/>
        </w:rPr>
        <w:t xml:space="preserve"> </w:t>
      </w:r>
      <w:r w:rsidRPr="000442D7">
        <w:rPr>
          <w:rFonts w:ascii="Verdana" w:hAnsi="Verdana" w:eastAsia="Verdana" w:cs="Verdana"/>
          <w:b/>
          <w:bCs/>
          <w:sz w:val="22"/>
          <w:szCs w:val="22"/>
          <w:lang w:val="es"/>
        </w:rPr>
        <w:t>Paso 5: Análisis de la disponibilidad de recursos para el despliegue de la estrategia de la función de la auditoría interna</w:t>
      </w:r>
    </w:p>
    <w:p w:rsidRPr="000442D7" w:rsidR="009E2652" w:rsidP="008C6D39" w:rsidRDefault="009E2652" w14:paraId="61F5E092" w14:textId="77777777">
      <w:pPr>
        <w:spacing w:line="276" w:lineRule="auto"/>
        <w:jc w:val="both"/>
        <w:rPr>
          <w:rFonts w:ascii="Verdana" w:hAnsi="Verdana"/>
          <w:sz w:val="22"/>
          <w:szCs w:val="22"/>
        </w:rPr>
      </w:pPr>
    </w:p>
    <w:p w:rsidRPr="000442D7" w:rsidR="001E2F17" w:rsidP="008C6D39" w:rsidRDefault="19106122" w14:paraId="621263B4" w14:textId="67AA13E3">
      <w:pPr>
        <w:spacing w:line="276" w:lineRule="auto"/>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Para el desarrollo del análisis de la disponibilidad de recursos, se debe tener en cuenta aspectos relacionados con talento humano, evaluando la suficiencia del equipo de auditores internos en términos de número, perfiles, competencias y necesidades de capacitación; recursos financieros, verificando la asignación presupuestal destinada a la Función de </w:t>
      </w:r>
      <w:r w:rsidRPr="000442D7" w:rsidR="00A16038">
        <w:rPr>
          <w:rFonts w:ascii="Verdana" w:hAnsi="Verdana" w:eastAsia="Verdana" w:cs="Verdana"/>
          <w:sz w:val="22"/>
          <w:szCs w:val="22"/>
          <w:lang w:val="es"/>
        </w:rPr>
        <w:t>a</w:t>
      </w:r>
      <w:r w:rsidRPr="000442D7">
        <w:rPr>
          <w:rFonts w:ascii="Verdana" w:hAnsi="Verdana" w:eastAsia="Verdana" w:cs="Verdana"/>
          <w:sz w:val="22"/>
          <w:szCs w:val="22"/>
          <w:lang w:val="es"/>
        </w:rPr>
        <w:t xml:space="preserve">uditoría </w:t>
      </w:r>
      <w:r w:rsidRPr="000442D7" w:rsidR="00A16038">
        <w:rPr>
          <w:rFonts w:ascii="Verdana" w:hAnsi="Verdana" w:eastAsia="Verdana" w:cs="Verdana"/>
          <w:sz w:val="22"/>
          <w:szCs w:val="22"/>
          <w:lang w:val="es"/>
        </w:rPr>
        <w:t>i</w:t>
      </w:r>
      <w:r w:rsidRPr="000442D7">
        <w:rPr>
          <w:rFonts w:ascii="Verdana" w:hAnsi="Verdana" w:eastAsia="Verdana" w:cs="Verdana"/>
          <w:sz w:val="22"/>
          <w:szCs w:val="22"/>
          <w:lang w:val="es"/>
        </w:rPr>
        <w:t>nterna y a la ejecución del plan anual; y recursos tecnológicos identificando la disponibilidad de herramientas informáticas, software, sistemas de información y acceso a bases de datos.</w:t>
      </w:r>
    </w:p>
    <w:p w:rsidRPr="000442D7" w:rsidR="00BE1C75" w:rsidP="008C6D39" w:rsidRDefault="00BE1C75" w14:paraId="0E97EFDC" w14:textId="77777777">
      <w:pPr>
        <w:spacing w:line="276" w:lineRule="auto"/>
        <w:jc w:val="both"/>
        <w:rPr>
          <w:rFonts w:ascii="Verdana" w:hAnsi="Verdana" w:eastAsia="Verdana" w:cs="Verdana"/>
          <w:sz w:val="22"/>
          <w:szCs w:val="22"/>
          <w:lang w:val="es"/>
        </w:rPr>
      </w:pPr>
    </w:p>
    <w:p w:rsidRPr="000442D7" w:rsidR="00BE1C75" w:rsidP="008C6D39" w:rsidRDefault="00BE1C75" w14:paraId="3354666B" w14:textId="64C2CCDD">
      <w:pPr>
        <w:spacing w:line="276" w:lineRule="auto"/>
        <w:jc w:val="both"/>
        <w:rPr>
          <w:rFonts w:ascii="Verdana" w:hAnsi="Verdana" w:eastAsia="Verdana" w:cs="Verdana"/>
          <w:i/>
          <w:iCs/>
          <w:sz w:val="22"/>
          <w:szCs w:val="22"/>
          <w:lang w:val="es"/>
        </w:rPr>
      </w:pPr>
      <w:r w:rsidRPr="000442D7">
        <w:rPr>
          <w:rFonts w:ascii="Verdana" w:hAnsi="Verdana" w:eastAsia="Verdana" w:cs="Verdana"/>
          <w:sz w:val="22"/>
          <w:szCs w:val="22"/>
          <w:lang w:val="es"/>
        </w:rPr>
        <w:t xml:space="preserve">Esta actividad deberá quedar registrada en el </w:t>
      </w:r>
      <w:r w:rsidRPr="000442D7" w:rsidR="007B481D">
        <w:rPr>
          <w:rFonts w:ascii="Verdana" w:hAnsi="Verdana" w:eastAsia="Verdana" w:cs="Verdana"/>
          <w:i/>
          <w:iCs/>
          <w:sz w:val="22"/>
          <w:szCs w:val="22"/>
          <w:lang w:val="es"/>
        </w:rPr>
        <w:t>Formato Análisis de Recursos</w:t>
      </w:r>
      <w:r w:rsidRPr="000442D7" w:rsidR="00C32C34">
        <w:rPr>
          <w:rFonts w:ascii="Verdana" w:hAnsi="Verdana" w:eastAsia="Verdana" w:cs="Verdana"/>
          <w:i/>
          <w:iCs/>
          <w:sz w:val="22"/>
          <w:szCs w:val="22"/>
          <w:lang w:val="es"/>
        </w:rPr>
        <w:t xml:space="preserve"> A</w:t>
      </w:r>
      <w:r w:rsidRPr="000442D7" w:rsidR="00514238">
        <w:rPr>
          <w:rFonts w:ascii="Verdana" w:hAnsi="Verdana" w:eastAsia="Verdana" w:cs="Verdana"/>
          <w:i/>
          <w:iCs/>
          <w:sz w:val="22"/>
          <w:szCs w:val="22"/>
          <w:lang w:val="es"/>
        </w:rPr>
        <w:t>uditoría Interna</w:t>
      </w:r>
      <w:r w:rsidR="005E2733">
        <w:rPr>
          <w:rFonts w:ascii="Verdana" w:hAnsi="Verdana" w:eastAsia="Verdana" w:cs="Verdana"/>
          <w:i/>
          <w:iCs/>
          <w:sz w:val="22"/>
          <w:szCs w:val="22"/>
          <w:lang w:val="es"/>
        </w:rPr>
        <w:t xml:space="preserve"> (ES-FM-0</w:t>
      </w:r>
      <w:r w:rsidR="00E778E3">
        <w:rPr>
          <w:rFonts w:ascii="Verdana" w:hAnsi="Verdana" w:eastAsia="Verdana" w:cs="Verdana"/>
          <w:i/>
          <w:iCs/>
          <w:sz w:val="22"/>
          <w:szCs w:val="22"/>
          <w:lang w:val="es"/>
        </w:rPr>
        <w:t>18</w:t>
      </w:r>
      <w:r w:rsidR="005E2733">
        <w:rPr>
          <w:rFonts w:ascii="Verdana" w:hAnsi="Verdana" w:eastAsia="Verdana" w:cs="Verdana"/>
          <w:i/>
          <w:iCs/>
          <w:sz w:val="22"/>
          <w:szCs w:val="22"/>
          <w:lang w:val="es"/>
        </w:rPr>
        <w:t>).</w:t>
      </w:r>
    </w:p>
    <w:p w:rsidRPr="000442D7" w:rsidR="009E2652" w:rsidP="008C6D39" w:rsidRDefault="009E2652" w14:paraId="31393FDD" w14:textId="77777777">
      <w:pPr>
        <w:spacing w:line="276" w:lineRule="auto"/>
        <w:jc w:val="both"/>
        <w:rPr>
          <w:rFonts w:ascii="Verdana" w:hAnsi="Verdana"/>
          <w:sz w:val="22"/>
          <w:szCs w:val="22"/>
        </w:rPr>
      </w:pPr>
    </w:p>
    <w:p w:rsidRPr="000442D7" w:rsidR="00305F30" w:rsidP="008C6D39" w:rsidRDefault="00305F30" w14:paraId="02125349" w14:textId="77777777">
      <w:pPr>
        <w:spacing w:line="276" w:lineRule="auto"/>
        <w:jc w:val="both"/>
        <w:rPr>
          <w:rFonts w:ascii="Verdana" w:hAnsi="Verdana"/>
          <w:sz w:val="22"/>
          <w:szCs w:val="22"/>
        </w:rPr>
      </w:pPr>
    </w:p>
    <w:p w:rsidRPr="000442D7" w:rsidR="006C63DE" w:rsidP="008C6D39" w:rsidRDefault="19106122" w14:paraId="63DB42FE" w14:textId="4B096968">
      <w:pPr>
        <w:spacing w:line="276" w:lineRule="auto"/>
        <w:jc w:val="both"/>
        <w:rPr>
          <w:rFonts w:ascii="Verdana" w:hAnsi="Verdana"/>
          <w:sz w:val="22"/>
          <w:szCs w:val="22"/>
        </w:rPr>
      </w:pPr>
      <w:r w:rsidRPr="000442D7">
        <w:rPr>
          <w:rFonts w:ascii="Verdana" w:hAnsi="Verdana" w:eastAsia="Verdana" w:cs="Verdana"/>
          <w:b/>
          <w:bCs/>
          <w:sz w:val="22"/>
          <w:szCs w:val="22"/>
          <w:lang w:val="es"/>
        </w:rPr>
        <w:lastRenderedPageBreak/>
        <w:t xml:space="preserve">Paso 6: Formulación del Plan Anual de Auditoría </w:t>
      </w:r>
      <w:r w:rsidRPr="000442D7" w:rsidR="00A16038">
        <w:rPr>
          <w:rFonts w:ascii="Verdana" w:hAnsi="Verdana" w:eastAsia="Verdana" w:cs="Verdana"/>
          <w:b/>
          <w:bCs/>
          <w:sz w:val="22"/>
          <w:szCs w:val="22"/>
          <w:lang w:val="es"/>
        </w:rPr>
        <w:t xml:space="preserve">Interna </w:t>
      </w:r>
      <w:r w:rsidRPr="000442D7">
        <w:rPr>
          <w:rFonts w:ascii="Verdana" w:hAnsi="Verdana" w:eastAsia="Verdana" w:cs="Verdana"/>
          <w:b/>
          <w:bCs/>
          <w:sz w:val="22"/>
          <w:szCs w:val="22"/>
          <w:lang w:val="es"/>
        </w:rPr>
        <w:t xml:space="preserve">basado en riesgos: </w:t>
      </w:r>
    </w:p>
    <w:p w:rsidRPr="000442D7" w:rsidR="009E2652" w:rsidP="008C6D39" w:rsidRDefault="009E2652" w14:paraId="38A8452F" w14:textId="77777777">
      <w:pPr>
        <w:spacing w:line="276" w:lineRule="auto"/>
        <w:jc w:val="both"/>
        <w:rPr>
          <w:rFonts w:ascii="Verdana" w:hAnsi="Verdana" w:eastAsia="Verdana" w:cs="Verdana"/>
          <w:sz w:val="22"/>
          <w:szCs w:val="22"/>
          <w:lang w:val="es"/>
        </w:rPr>
      </w:pPr>
    </w:p>
    <w:p w:rsidRPr="000442D7" w:rsidR="006C63DE" w:rsidP="008C6D39" w:rsidRDefault="1D69E3F1" w14:paraId="5D3138A0" w14:textId="3B836A32">
      <w:pPr>
        <w:spacing w:line="276" w:lineRule="auto"/>
        <w:jc w:val="both"/>
        <w:rPr>
          <w:rFonts w:ascii="Verdana" w:hAnsi="Verdana" w:eastAsia="Verdana" w:cs="Verdana"/>
          <w:sz w:val="22"/>
          <w:szCs w:val="22"/>
          <w:lang w:val="es-ES"/>
        </w:rPr>
      </w:pPr>
      <w:r w:rsidRPr="000442D7">
        <w:rPr>
          <w:rFonts w:ascii="Verdana" w:hAnsi="Verdana" w:eastAsia="Verdana" w:cs="Verdana"/>
          <w:sz w:val="22"/>
          <w:szCs w:val="22"/>
          <w:lang w:val="es-ES"/>
        </w:rPr>
        <w:t>E</w:t>
      </w:r>
      <w:r w:rsidRPr="000442D7" w:rsidR="19106122">
        <w:rPr>
          <w:rFonts w:ascii="Verdana" w:hAnsi="Verdana" w:eastAsia="Verdana" w:cs="Verdana"/>
          <w:sz w:val="22"/>
          <w:szCs w:val="22"/>
          <w:lang w:val="es-ES"/>
        </w:rPr>
        <w:t xml:space="preserve">l </w:t>
      </w:r>
      <w:r w:rsidRPr="000442D7" w:rsidR="00BC012B">
        <w:rPr>
          <w:rFonts w:ascii="Verdana" w:hAnsi="Verdana" w:eastAsia="Verdana" w:cs="Verdana"/>
          <w:sz w:val="22"/>
          <w:szCs w:val="22"/>
          <w:lang w:val="es-ES"/>
        </w:rPr>
        <w:t xml:space="preserve">Plan Anual de Auditoría Interna </w:t>
      </w:r>
      <w:r w:rsidRPr="000442D7" w:rsidR="19106122">
        <w:rPr>
          <w:rFonts w:ascii="Verdana" w:hAnsi="Verdana" w:eastAsia="Verdana" w:cs="Verdana"/>
          <w:sz w:val="22"/>
          <w:szCs w:val="22"/>
          <w:lang w:val="es-ES"/>
        </w:rPr>
        <w:t>abarca la planeación general de la Oficina de Control Interno, incluye los componentes o capítulos que corresponden a cada uno de los roles definidos en el Decreto 648 de 2017</w:t>
      </w:r>
      <w:r w:rsidRPr="000442D7" w:rsidR="00C77B08">
        <w:rPr>
          <w:rFonts w:ascii="Verdana" w:hAnsi="Verdana" w:eastAsia="Verdana" w:cs="Verdana"/>
          <w:sz w:val="22"/>
          <w:szCs w:val="22"/>
          <w:lang w:val="es-ES"/>
        </w:rPr>
        <w:t>, artículo 17</w:t>
      </w:r>
      <w:r w:rsidRPr="000442D7" w:rsidR="19106122">
        <w:rPr>
          <w:rFonts w:ascii="Verdana" w:hAnsi="Verdana" w:eastAsia="Verdana" w:cs="Verdana"/>
          <w:sz w:val="22"/>
          <w:szCs w:val="22"/>
          <w:lang w:val="es-ES"/>
        </w:rPr>
        <w:t xml:space="preserve">, así como los trabajos establecidos por la regulación externa, como los informes de ley que están bajo la responsabilidad de la </w:t>
      </w:r>
      <w:r w:rsidRPr="000442D7" w:rsidR="00654DBA">
        <w:rPr>
          <w:rFonts w:ascii="Verdana" w:hAnsi="Verdana" w:eastAsia="Verdana" w:cs="Verdana"/>
          <w:sz w:val="22"/>
          <w:szCs w:val="22"/>
          <w:lang w:val="es-ES"/>
        </w:rPr>
        <w:t>Oficina de Control Interno</w:t>
      </w:r>
      <w:r w:rsidRPr="000442D7" w:rsidR="19106122">
        <w:rPr>
          <w:rFonts w:ascii="Verdana" w:hAnsi="Verdana" w:eastAsia="Verdana" w:cs="Verdana"/>
          <w:sz w:val="22"/>
          <w:szCs w:val="22"/>
          <w:lang w:val="es-ES"/>
        </w:rPr>
        <w:t>.</w:t>
      </w:r>
    </w:p>
    <w:p w:rsidRPr="000442D7" w:rsidR="00337CD4" w:rsidP="008C6D39" w:rsidRDefault="00337CD4" w14:paraId="421FA5E3" w14:textId="77777777">
      <w:pPr>
        <w:spacing w:line="276" w:lineRule="auto"/>
        <w:jc w:val="both"/>
        <w:rPr>
          <w:rFonts w:ascii="Verdana" w:hAnsi="Verdana" w:eastAsia="Verdana" w:cs="Verdana"/>
          <w:sz w:val="22"/>
          <w:szCs w:val="22"/>
          <w:lang w:val="es"/>
        </w:rPr>
      </w:pPr>
    </w:p>
    <w:p w:rsidRPr="000442D7" w:rsidR="00337CD4" w:rsidP="008C6D39" w:rsidRDefault="00337CD4" w14:paraId="208F7B84" w14:textId="29DB7B1B">
      <w:pPr>
        <w:spacing w:line="276" w:lineRule="auto"/>
        <w:jc w:val="both"/>
        <w:rPr>
          <w:rFonts w:ascii="Verdana" w:hAnsi="Verdana"/>
          <w:sz w:val="22"/>
          <w:szCs w:val="22"/>
        </w:rPr>
      </w:pPr>
      <w:r w:rsidRPr="000442D7">
        <w:rPr>
          <w:rFonts w:ascii="Verdana" w:hAnsi="Verdana" w:eastAsia="Verdana" w:cs="Verdana"/>
          <w:sz w:val="22"/>
          <w:szCs w:val="22"/>
          <w:lang w:val="es"/>
        </w:rPr>
        <w:t xml:space="preserve">El </w:t>
      </w:r>
      <w:r w:rsidRPr="000442D7" w:rsidR="00A16038">
        <w:rPr>
          <w:rFonts w:ascii="Verdana" w:hAnsi="Verdana" w:eastAsia="Verdana" w:cs="Verdana"/>
          <w:sz w:val="22"/>
          <w:szCs w:val="22"/>
          <w:lang w:val="es"/>
        </w:rPr>
        <w:t>P</w:t>
      </w:r>
      <w:r w:rsidRPr="000442D7">
        <w:rPr>
          <w:rFonts w:ascii="Verdana" w:hAnsi="Verdana" w:eastAsia="Verdana" w:cs="Verdana"/>
          <w:sz w:val="22"/>
          <w:szCs w:val="22"/>
          <w:lang w:val="es"/>
        </w:rPr>
        <w:t xml:space="preserve">lan </w:t>
      </w:r>
      <w:r w:rsidRPr="000442D7" w:rsidR="00A16038">
        <w:rPr>
          <w:rFonts w:ascii="Verdana" w:hAnsi="Verdana" w:eastAsia="Verdana" w:cs="Verdana"/>
          <w:sz w:val="22"/>
          <w:szCs w:val="22"/>
          <w:lang w:val="es"/>
        </w:rPr>
        <w:t>A</w:t>
      </w:r>
      <w:r w:rsidRPr="000442D7">
        <w:rPr>
          <w:rFonts w:ascii="Verdana" w:hAnsi="Verdana" w:eastAsia="Verdana" w:cs="Verdana"/>
          <w:sz w:val="22"/>
          <w:szCs w:val="22"/>
          <w:lang w:val="es"/>
        </w:rPr>
        <w:t xml:space="preserve">nual de </w:t>
      </w:r>
      <w:r w:rsidRPr="000442D7" w:rsidR="00A16038">
        <w:rPr>
          <w:rFonts w:ascii="Verdana" w:hAnsi="Verdana" w:eastAsia="Verdana" w:cs="Verdana"/>
          <w:sz w:val="22"/>
          <w:szCs w:val="22"/>
          <w:lang w:val="es"/>
        </w:rPr>
        <w:t>A</w:t>
      </w:r>
      <w:r w:rsidRPr="000442D7">
        <w:rPr>
          <w:rFonts w:ascii="Verdana" w:hAnsi="Verdana" w:eastAsia="Verdana" w:cs="Verdana"/>
          <w:sz w:val="22"/>
          <w:szCs w:val="22"/>
          <w:lang w:val="es"/>
        </w:rPr>
        <w:t xml:space="preserve">uditoría </w:t>
      </w:r>
      <w:r w:rsidRPr="000442D7" w:rsidR="00A16038">
        <w:rPr>
          <w:rFonts w:ascii="Verdana" w:hAnsi="Verdana" w:eastAsia="Verdana" w:cs="Verdana"/>
          <w:sz w:val="22"/>
          <w:szCs w:val="22"/>
          <w:lang w:val="es"/>
        </w:rPr>
        <w:t>I</w:t>
      </w:r>
      <w:r w:rsidRPr="000442D7">
        <w:rPr>
          <w:rFonts w:ascii="Verdana" w:hAnsi="Verdana" w:eastAsia="Verdana" w:cs="Verdana"/>
          <w:sz w:val="22"/>
          <w:szCs w:val="22"/>
          <w:lang w:val="es"/>
        </w:rPr>
        <w:t xml:space="preserve">nterna se elabora en el </w:t>
      </w:r>
      <w:r w:rsidRPr="000442D7" w:rsidR="00384BD3">
        <w:rPr>
          <w:rFonts w:ascii="Verdana" w:hAnsi="Verdana" w:eastAsia="Verdana" w:cs="Verdana"/>
          <w:sz w:val="22"/>
          <w:szCs w:val="22"/>
          <w:lang w:val="es"/>
        </w:rPr>
        <w:t>F</w:t>
      </w:r>
      <w:r w:rsidRPr="000442D7">
        <w:rPr>
          <w:rFonts w:ascii="Verdana" w:hAnsi="Verdana" w:eastAsia="Verdana" w:cs="Verdana"/>
          <w:sz w:val="22"/>
          <w:szCs w:val="22"/>
          <w:lang w:val="es"/>
        </w:rPr>
        <w:t xml:space="preserve">ormato </w:t>
      </w:r>
      <w:r w:rsidRPr="000442D7">
        <w:rPr>
          <w:rFonts w:ascii="Verdana" w:hAnsi="Verdana" w:eastAsia="Verdana" w:cs="Verdana"/>
          <w:i/>
          <w:iCs/>
          <w:sz w:val="22"/>
          <w:szCs w:val="22"/>
          <w:lang w:val="es"/>
        </w:rPr>
        <w:t xml:space="preserve">Plan Anual de Auditoría Interna OCI </w:t>
      </w:r>
      <w:r w:rsidR="005E2733">
        <w:rPr>
          <w:rFonts w:ascii="Verdana" w:hAnsi="Verdana" w:eastAsia="Verdana" w:cs="Verdana"/>
          <w:i/>
          <w:iCs/>
          <w:sz w:val="22"/>
          <w:szCs w:val="22"/>
          <w:lang w:val="es"/>
        </w:rPr>
        <w:t>(</w:t>
      </w:r>
      <w:r w:rsidRPr="000442D7">
        <w:rPr>
          <w:rFonts w:ascii="Verdana" w:hAnsi="Verdana" w:eastAsia="Verdana" w:cs="Verdana"/>
          <w:i/>
          <w:iCs/>
          <w:sz w:val="22"/>
          <w:szCs w:val="22"/>
          <w:lang w:val="es"/>
        </w:rPr>
        <w:t>ES-FM-0</w:t>
      </w:r>
      <w:r w:rsidR="00E778E3">
        <w:rPr>
          <w:rFonts w:ascii="Verdana" w:hAnsi="Verdana" w:eastAsia="Verdana" w:cs="Verdana"/>
          <w:i/>
          <w:iCs/>
          <w:sz w:val="22"/>
          <w:szCs w:val="22"/>
          <w:lang w:val="es"/>
        </w:rPr>
        <w:t>08</w:t>
      </w:r>
      <w:r w:rsidR="005E2733">
        <w:rPr>
          <w:rFonts w:ascii="Verdana" w:hAnsi="Verdana" w:eastAsia="Verdana" w:cs="Verdana"/>
          <w:i/>
          <w:iCs/>
          <w:sz w:val="22"/>
          <w:szCs w:val="22"/>
          <w:lang w:val="es"/>
        </w:rPr>
        <w:t>)</w:t>
      </w:r>
      <w:r w:rsidRPr="000442D7">
        <w:rPr>
          <w:rFonts w:ascii="Verdana" w:hAnsi="Verdana" w:eastAsia="Verdana" w:cs="Verdana"/>
          <w:sz w:val="22"/>
          <w:szCs w:val="22"/>
          <w:lang w:val="es"/>
        </w:rPr>
        <w:t xml:space="preserve"> en función de la priorización del universo de auditoría interna. Este plan debe ser presentado en el último Comité Institucional de Coordinación de Control Interno de cada vigencia para respectiva aprobación.</w:t>
      </w:r>
    </w:p>
    <w:p w:rsidRPr="000442D7" w:rsidR="00810DF2" w:rsidP="008C6D39" w:rsidRDefault="00810DF2" w14:paraId="103E4D0A" w14:textId="77777777">
      <w:pPr>
        <w:spacing w:line="276" w:lineRule="auto"/>
        <w:jc w:val="both"/>
        <w:rPr>
          <w:rFonts w:ascii="Verdana" w:hAnsi="Verdana" w:eastAsia="Verdana" w:cs="Verdana"/>
          <w:lang w:val="es-ES"/>
        </w:rPr>
      </w:pPr>
    </w:p>
    <w:p w:rsidRPr="000442D7" w:rsidR="6C23AC2F" w:rsidP="008C6D39" w:rsidRDefault="6C23AC2F" w14:paraId="01DC3FE8" w14:textId="7848BBAD">
      <w:pPr>
        <w:pStyle w:val="Ttulo2"/>
        <w:rPr>
          <w:rFonts w:ascii="Verdana" w:hAnsi="Verdana" w:eastAsia="Verdana" w:cs="Verdana"/>
          <w:b/>
          <w:bCs/>
          <w:color w:val="auto"/>
          <w:kern w:val="2"/>
          <w:sz w:val="22"/>
          <w:szCs w:val="22"/>
          <w14:ligatures w14:val="standardContextual"/>
        </w:rPr>
      </w:pPr>
      <w:bookmarkStart w:name="_Toc227934500" w:id="21"/>
      <w:r w:rsidRPr="000442D7">
        <w:rPr>
          <w:rFonts w:ascii="Verdana" w:hAnsi="Verdana" w:eastAsia="Verdana" w:cs="Verdana"/>
          <w:b/>
          <w:bCs/>
          <w:color w:val="auto"/>
          <w:kern w:val="2"/>
          <w:sz w:val="22"/>
          <w:szCs w:val="22"/>
          <w14:ligatures w14:val="standardContextual"/>
        </w:rPr>
        <w:t xml:space="preserve">4.3. Roles y responsabilidades de la </w:t>
      </w:r>
      <w:r w:rsidRPr="000442D7" w:rsidR="00405CF8">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 xml:space="preserve">uditoría </w:t>
      </w:r>
      <w:r w:rsidRPr="000442D7" w:rsidR="00405CF8">
        <w:rPr>
          <w:rFonts w:ascii="Verdana" w:hAnsi="Verdana" w:eastAsia="Verdana" w:cs="Verdana"/>
          <w:b/>
          <w:bCs/>
          <w:color w:val="auto"/>
          <w:kern w:val="2"/>
          <w:sz w:val="22"/>
          <w:szCs w:val="22"/>
          <w14:ligatures w14:val="standardContextual"/>
        </w:rPr>
        <w:t>i</w:t>
      </w:r>
      <w:r w:rsidRPr="000442D7">
        <w:rPr>
          <w:rFonts w:ascii="Verdana" w:hAnsi="Verdana" w:eastAsia="Verdana" w:cs="Verdana"/>
          <w:b/>
          <w:bCs/>
          <w:color w:val="auto"/>
          <w:kern w:val="2"/>
          <w:sz w:val="22"/>
          <w:szCs w:val="22"/>
          <w14:ligatures w14:val="standardContextual"/>
        </w:rPr>
        <w:t>nterna</w:t>
      </w:r>
      <w:bookmarkEnd w:id="21"/>
    </w:p>
    <w:p w:rsidRPr="000442D7" w:rsidR="008C0B6F" w:rsidP="008C6D39" w:rsidRDefault="008C0B6F" w14:paraId="4F1257D4" w14:textId="77777777">
      <w:pPr>
        <w:rPr>
          <w:rFonts w:eastAsia="Verdana"/>
        </w:rPr>
      </w:pPr>
    </w:p>
    <w:p w:rsidRPr="000442D7" w:rsidR="342EB276" w:rsidP="008C6D39" w:rsidRDefault="3391CAFE" w14:paraId="42AC8C0F" w14:textId="79136463">
      <w:pPr>
        <w:pStyle w:val="Ttulo2"/>
        <w:rPr>
          <w:rFonts w:ascii="Verdana" w:hAnsi="Verdana" w:eastAsia="Verdana" w:cs="Verdana"/>
          <w:b/>
          <w:bCs/>
          <w:color w:val="auto"/>
          <w:kern w:val="2"/>
          <w:sz w:val="22"/>
          <w:szCs w:val="22"/>
          <w14:ligatures w14:val="standardContextual"/>
        </w:rPr>
      </w:pPr>
      <w:bookmarkStart w:name="_Toc227934501" w:id="22"/>
      <w:r w:rsidRPr="000442D7">
        <w:rPr>
          <w:rFonts w:ascii="Verdana" w:hAnsi="Verdana" w:eastAsia="Verdana" w:cs="Verdana"/>
          <w:b/>
          <w:bCs/>
          <w:color w:val="auto"/>
          <w:kern w:val="2"/>
          <w:sz w:val="22"/>
          <w:szCs w:val="22"/>
          <w14:ligatures w14:val="standardContextual"/>
        </w:rPr>
        <w:t xml:space="preserve">4.3.1. Roles y Responsabilidades del </w:t>
      </w:r>
      <w:r w:rsidRPr="000442D7" w:rsidR="00ED1F83">
        <w:rPr>
          <w:rFonts w:ascii="Verdana" w:hAnsi="Verdana" w:eastAsia="Verdana" w:cs="Verdana"/>
          <w:b/>
          <w:bCs/>
          <w:color w:val="auto"/>
          <w:kern w:val="2"/>
          <w:sz w:val="22"/>
          <w:szCs w:val="22"/>
          <w14:ligatures w14:val="standardContextual"/>
        </w:rPr>
        <w:t>jefe de la Oficina de Control Interno</w:t>
      </w:r>
      <w:bookmarkEnd w:id="22"/>
    </w:p>
    <w:p w:rsidRPr="000442D7" w:rsidR="008C0B6F" w:rsidP="008C6D39" w:rsidRDefault="008C0B6F" w14:paraId="24FF1B22" w14:textId="77777777">
      <w:pPr>
        <w:rPr>
          <w:rFonts w:eastAsia="Verdana"/>
        </w:rPr>
      </w:pPr>
    </w:p>
    <w:p w:rsidRPr="000442D7" w:rsidR="1B49E0BF" w:rsidP="008C6D39" w:rsidRDefault="3391CAFE" w14:paraId="0BE8231A" w14:textId="227CFEDE">
      <w:pPr>
        <w:spacing w:line="276" w:lineRule="auto"/>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El </w:t>
      </w:r>
      <w:r w:rsidRPr="000442D7" w:rsidR="001026EA">
        <w:rPr>
          <w:rFonts w:ascii="Verdana" w:hAnsi="Verdana" w:eastAsia="Verdana" w:cs="Verdana"/>
          <w:sz w:val="22"/>
          <w:szCs w:val="22"/>
          <w:lang w:val="es-ES"/>
        </w:rPr>
        <w:t xml:space="preserve">jefe de la Oficina de Control Interno </w:t>
      </w:r>
      <w:r w:rsidRPr="000442D7">
        <w:rPr>
          <w:rFonts w:ascii="Verdana" w:hAnsi="Verdana" w:eastAsia="Verdana" w:cs="Verdana"/>
          <w:sz w:val="22"/>
          <w:szCs w:val="22"/>
          <w:lang w:val="es-ES"/>
        </w:rPr>
        <w:t xml:space="preserve">desempeña un papel fundamental, </w:t>
      </w:r>
      <w:r w:rsidRPr="000442D7" w:rsidR="002A672B">
        <w:rPr>
          <w:rFonts w:ascii="Verdana" w:hAnsi="Verdana" w:eastAsia="Verdana" w:cs="Verdana"/>
          <w:sz w:val="22"/>
          <w:szCs w:val="22"/>
          <w:lang w:val="es-ES"/>
        </w:rPr>
        <w:t>como supervisor de la actividad de auditor</w:t>
      </w:r>
      <w:r w:rsidRPr="000442D7" w:rsidR="00A45169">
        <w:rPr>
          <w:rFonts w:ascii="Verdana" w:hAnsi="Verdana" w:eastAsia="Verdana" w:cs="Verdana"/>
          <w:sz w:val="22"/>
          <w:szCs w:val="22"/>
          <w:lang w:val="es-ES"/>
        </w:rPr>
        <w:t>í</w:t>
      </w:r>
      <w:r w:rsidRPr="000442D7" w:rsidR="002A672B">
        <w:rPr>
          <w:rFonts w:ascii="Verdana" w:hAnsi="Verdana" w:eastAsia="Verdana" w:cs="Verdana"/>
          <w:sz w:val="22"/>
          <w:szCs w:val="22"/>
          <w:lang w:val="es-ES"/>
        </w:rPr>
        <w:t xml:space="preserve">a interna, </w:t>
      </w:r>
      <w:r w:rsidRPr="000442D7" w:rsidR="00264C09">
        <w:rPr>
          <w:rFonts w:ascii="Verdana" w:hAnsi="Verdana" w:eastAsia="Verdana" w:cs="Verdana"/>
          <w:sz w:val="22"/>
          <w:szCs w:val="22"/>
          <w:lang w:val="es-ES"/>
        </w:rPr>
        <w:t xml:space="preserve">al cual le corresponde: </w:t>
      </w:r>
    </w:p>
    <w:p w:rsidRPr="000442D7" w:rsidR="00264C09" w:rsidRDefault="00264C09" w14:paraId="41FB9DD2" w14:textId="1B22CC1B">
      <w:pPr>
        <w:pStyle w:val="NormalWeb"/>
        <w:numPr>
          <w:ilvl w:val="0"/>
          <w:numId w:val="2"/>
        </w:numPr>
        <w:ind w:hanging="218"/>
        <w:jc w:val="both"/>
        <w:rPr>
          <w:rFonts w:ascii="Verdana" w:hAnsi="Verdana"/>
          <w:sz w:val="22"/>
          <w:szCs w:val="22"/>
        </w:rPr>
      </w:pPr>
      <w:r w:rsidRPr="000442D7">
        <w:rPr>
          <w:rFonts w:ascii="Verdana" w:hAnsi="Verdana"/>
          <w:sz w:val="22"/>
          <w:szCs w:val="22"/>
        </w:rPr>
        <w:t xml:space="preserve">Verificar que el </w:t>
      </w:r>
      <w:r w:rsidRPr="000442D7">
        <w:rPr>
          <w:rStyle w:val="Fuerte"/>
          <w:rFonts w:ascii="Verdana" w:hAnsi="Verdana"/>
          <w:b w:val="0"/>
          <w:bCs w:val="0"/>
          <w:sz w:val="22"/>
          <w:szCs w:val="22"/>
        </w:rPr>
        <w:t>Plan Anual de Auditoría</w:t>
      </w:r>
      <w:r w:rsidRPr="000442D7">
        <w:rPr>
          <w:rFonts w:ascii="Verdana" w:hAnsi="Verdana"/>
          <w:sz w:val="22"/>
          <w:szCs w:val="22"/>
        </w:rPr>
        <w:t xml:space="preserve"> </w:t>
      </w:r>
      <w:r w:rsidRPr="000442D7" w:rsidR="00BB7A6F">
        <w:rPr>
          <w:rFonts w:ascii="Verdana" w:hAnsi="Verdana"/>
          <w:sz w:val="22"/>
          <w:szCs w:val="22"/>
        </w:rPr>
        <w:t xml:space="preserve">Interna </w:t>
      </w:r>
      <w:r w:rsidRPr="000442D7">
        <w:rPr>
          <w:rFonts w:ascii="Verdana" w:hAnsi="Verdana"/>
          <w:sz w:val="22"/>
          <w:szCs w:val="22"/>
        </w:rPr>
        <w:t>esté basado en riesgos</w:t>
      </w:r>
      <w:r w:rsidRPr="000442D7" w:rsidR="00DC7918">
        <w:rPr>
          <w:rFonts w:ascii="Verdana" w:hAnsi="Verdana"/>
          <w:sz w:val="22"/>
          <w:szCs w:val="22"/>
        </w:rPr>
        <w:t>.</w:t>
      </w:r>
    </w:p>
    <w:p w:rsidRPr="000442D7" w:rsidR="00264C09" w:rsidRDefault="00816775" w14:paraId="6CE24758" w14:textId="2C120B8A">
      <w:pPr>
        <w:pStyle w:val="NormalWeb"/>
        <w:numPr>
          <w:ilvl w:val="0"/>
          <w:numId w:val="2"/>
        </w:numPr>
        <w:ind w:hanging="218"/>
        <w:jc w:val="both"/>
        <w:rPr>
          <w:rFonts w:ascii="Verdana" w:hAnsi="Verdana"/>
          <w:sz w:val="22"/>
          <w:szCs w:val="22"/>
        </w:rPr>
      </w:pPr>
      <w:r w:rsidRPr="000442D7">
        <w:rPr>
          <w:rFonts w:ascii="Verdana" w:hAnsi="Verdana"/>
          <w:sz w:val="22"/>
          <w:szCs w:val="22"/>
        </w:rPr>
        <w:t xml:space="preserve">Propender </w:t>
      </w:r>
      <w:r w:rsidRPr="000442D7" w:rsidR="000A1E79">
        <w:rPr>
          <w:rFonts w:ascii="Verdana" w:hAnsi="Verdana"/>
          <w:sz w:val="22"/>
          <w:szCs w:val="22"/>
        </w:rPr>
        <w:t>por</w:t>
      </w:r>
      <w:r w:rsidRPr="000442D7" w:rsidR="00264C09">
        <w:rPr>
          <w:rFonts w:ascii="Verdana" w:hAnsi="Verdana"/>
          <w:sz w:val="22"/>
          <w:szCs w:val="22"/>
        </w:rPr>
        <w:t xml:space="preserve">que el </w:t>
      </w:r>
      <w:r w:rsidRPr="000442D7" w:rsidR="000A1E79">
        <w:rPr>
          <w:rFonts w:ascii="Verdana" w:hAnsi="Verdana"/>
          <w:sz w:val="22"/>
          <w:szCs w:val="22"/>
        </w:rPr>
        <w:t xml:space="preserve">Plan Anual de Auditoría Interna </w:t>
      </w:r>
      <w:r w:rsidRPr="000442D7" w:rsidR="00264C09">
        <w:rPr>
          <w:rFonts w:ascii="Verdana" w:hAnsi="Verdana"/>
          <w:sz w:val="22"/>
          <w:szCs w:val="22"/>
        </w:rPr>
        <w:t>responda a las expectativas de los grupos de valor y a los riesgos críticos de la entidad</w:t>
      </w:r>
      <w:r w:rsidRPr="000442D7" w:rsidR="001B7CD5">
        <w:rPr>
          <w:rFonts w:ascii="Verdana" w:hAnsi="Verdana"/>
          <w:sz w:val="22"/>
          <w:szCs w:val="22"/>
        </w:rPr>
        <w:t xml:space="preserve">, conforme a los recursos </w:t>
      </w:r>
      <w:r w:rsidRPr="000442D7" w:rsidR="0007107D">
        <w:rPr>
          <w:rFonts w:ascii="Verdana" w:hAnsi="Verdana"/>
          <w:sz w:val="22"/>
          <w:szCs w:val="22"/>
        </w:rPr>
        <w:t>disponibles para la Oficina de Control Interno.</w:t>
      </w:r>
    </w:p>
    <w:p w:rsidRPr="000442D7" w:rsidR="00264C09" w:rsidRDefault="00264C09" w14:paraId="3FD7F4CD" w14:textId="77777777">
      <w:pPr>
        <w:pStyle w:val="NormalWeb"/>
        <w:numPr>
          <w:ilvl w:val="0"/>
          <w:numId w:val="2"/>
        </w:numPr>
        <w:ind w:hanging="218"/>
        <w:jc w:val="both"/>
        <w:rPr>
          <w:rFonts w:ascii="Verdana" w:hAnsi="Verdana"/>
          <w:sz w:val="22"/>
          <w:szCs w:val="22"/>
        </w:rPr>
      </w:pPr>
      <w:r w:rsidRPr="000442D7">
        <w:rPr>
          <w:rFonts w:ascii="Verdana" w:hAnsi="Verdana"/>
          <w:sz w:val="22"/>
          <w:szCs w:val="22"/>
        </w:rPr>
        <w:t>Revisar que se prioricen auditorías de mayor impacto y materialidad.</w:t>
      </w:r>
    </w:p>
    <w:p w:rsidRPr="000442D7" w:rsidR="002F4A1C" w:rsidRDefault="002F4A1C" w14:paraId="58EFC6DC" w14:textId="678735A4">
      <w:pPr>
        <w:pStyle w:val="NormalWeb"/>
        <w:numPr>
          <w:ilvl w:val="0"/>
          <w:numId w:val="2"/>
        </w:numPr>
        <w:ind w:hanging="218"/>
        <w:jc w:val="both"/>
        <w:rPr>
          <w:rFonts w:ascii="Verdana" w:hAnsi="Verdana"/>
          <w:sz w:val="22"/>
          <w:szCs w:val="22"/>
        </w:rPr>
      </w:pPr>
      <w:r w:rsidRPr="000442D7">
        <w:rPr>
          <w:rFonts w:ascii="Verdana" w:hAnsi="Verdana"/>
          <w:sz w:val="22"/>
          <w:szCs w:val="22"/>
        </w:rPr>
        <w:t xml:space="preserve">Supervisar la aplicación de una </w:t>
      </w:r>
      <w:r w:rsidRPr="000442D7">
        <w:rPr>
          <w:rStyle w:val="Fuerte"/>
          <w:rFonts w:ascii="Verdana" w:hAnsi="Verdana"/>
          <w:b w:val="0"/>
          <w:bCs w:val="0"/>
          <w:sz w:val="22"/>
          <w:szCs w:val="22"/>
        </w:rPr>
        <w:t>metodología de auditoría</w:t>
      </w:r>
      <w:r w:rsidRPr="000442D7">
        <w:rPr>
          <w:rFonts w:ascii="Verdana" w:hAnsi="Verdana"/>
          <w:sz w:val="22"/>
          <w:szCs w:val="22"/>
        </w:rPr>
        <w:t xml:space="preserve"> alineada con las </w:t>
      </w:r>
      <w:r w:rsidRPr="000442D7" w:rsidR="004748A6">
        <w:rPr>
          <w:rFonts w:ascii="Verdana" w:hAnsi="Verdana"/>
          <w:sz w:val="22"/>
          <w:szCs w:val="22"/>
        </w:rPr>
        <w:t xml:space="preserve">NOGAI. </w:t>
      </w:r>
    </w:p>
    <w:p w:rsidRPr="000442D7" w:rsidR="002F4A1C" w:rsidRDefault="002F4A1C" w14:paraId="01ACD57F" w14:textId="1CEA883A">
      <w:pPr>
        <w:pStyle w:val="NormalWeb"/>
        <w:numPr>
          <w:ilvl w:val="0"/>
          <w:numId w:val="2"/>
        </w:numPr>
        <w:ind w:hanging="218"/>
        <w:jc w:val="both"/>
        <w:rPr>
          <w:rFonts w:ascii="Verdana" w:hAnsi="Verdana"/>
          <w:sz w:val="22"/>
          <w:szCs w:val="22"/>
        </w:rPr>
      </w:pPr>
      <w:r w:rsidRPr="000442D7">
        <w:rPr>
          <w:rFonts w:ascii="Verdana" w:hAnsi="Verdana"/>
          <w:sz w:val="22"/>
          <w:szCs w:val="22"/>
        </w:rPr>
        <w:t>Verificar que los informes sean claros, sustentados en evidencia suficiente y con conclusiones útiles para la toma de decisiones.</w:t>
      </w:r>
    </w:p>
    <w:p w:rsidRPr="000442D7" w:rsidR="002F4A1C" w:rsidRDefault="002F4A1C" w14:paraId="5E870801" w14:textId="6E720542">
      <w:pPr>
        <w:pStyle w:val="NormalWeb"/>
        <w:numPr>
          <w:ilvl w:val="0"/>
          <w:numId w:val="2"/>
        </w:numPr>
        <w:ind w:hanging="218"/>
        <w:jc w:val="both"/>
        <w:rPr>
          <w:rFonts w:ascii="Verdana" w:hAnsi="Verdana"/>
          <w:sz w:val="22"/>
          <w:szCs w:val="22"/>
        </w:rPr>
      </w:pPr>
      <w:r w:rsidRPr="000442D7">
        <w:rPr>
          <w:rFonts w:ascii="Verdana" w:hAnsi="Verdana"/>
          <w:sz w:val="22"/>
          <w:szCs w:val="22"/>
        </w:rPr>
        <w:t>Promover evaluaciones internas y externas de calidad de la función de auditoría interna.</w:t>
      </w:r>
    </w:p>
    <w:p w:rsidRPr="000442D7" w:rsidR="3391CAFE" w:rsidP="008C6D39" w:rsidRDefault="3391CAFE" w14:paraId="72F32E2C" w14:textId="3396D48F">
      <w:pPr>
        <w:pStyle w:val="Ttulo2"/>
        <w:rPr>
          <w:rFonts w:ascii="Verdana" w:hAnsi="Verdana" w:eastAsia="Verdana" w:cs="Verdana"/>
          <w:b/>
          <w:bCs/>
          <w:color w:val="auto"/>
          <w:kern w:val="2"/>
          <w:sz w:val="22"/>
          <w:szCs w:val="22"/>
          <w14:ligatures w14:val="standardContextual"/>
        </w:rPr>
      </w:pPr>
      <w:bookmarkStart w:name="_Toc227934502" w:id="23"/>
      <w:r w:rsidRPr="000442D7">
        <w:rPr>
          <w:rFonts w:ascii="Verdana" w:hAnsi="Verdana" w:eastAsia="Verdana" w:cs="Verdana"/>
          <w:b/>
          <w:bCs/>
          <w:color w:val="auto"/>
          <w:kern w:val="2"/>
          <w:sz w:val="22"/>
          <w:szCs w:val="22"/>
          <w14:ligatures w14:val="standardContextual"/>
        </w:rPr>
        <w:t>4.3.2. Responsabilidades del Auditor Líder</w:t>
      </w:r>
      <w:bookmarkEnd w:id="23"/>
    </w:p>
    <w:p w:rsidRPr="000442D7" w:rsidR="008C0B6F" w:rsidP="008C6D39" w:rsidRDefault="008C0B6F" w14:paraId="0D7895D6" w14:textId="77777777">
      <w:pPr>
        <w:rPr>
          <w:rFonts w:eastAsia="Verdana"/>
        </w:rPr>
      </w:pPr>
    </w:p>
    <w:p w:rsidRPr="000442D7" w:rsidR="3391CAFE" w:rsidP="008C6D39" w:rsidRDefault="3391CAFE" w14:paraId="66C6AF7E" w14:textId="163645D0">
      <w:pPr>
        <w:jc w:val="both"/>
        <w:rPr>
          <w:rFonts w:ascii="Verdana" w:hAnsi="Verdana"/>
          <w:color w:val="000000" w:themeColor="text1"/>
          <w:sz w:val="22"/>
          <w:szCs w:val="22"/>
        </w:rPr>
      </w:pPr>
      <w:r w:rsidRPr="000442D7">
        <w:rPr>
          <w:rFonts w:ascii="Verdana" w:hAnsi="Verdana" w:eastAsia="Verdana" w:cs="Verdana"/>
          <w:sz w:val="22"/>
          <w:szCs w:val="22"/>
        </w:rPr>
        <w:t xml:space="preserve">El auditor líder, </w:t>
      </w:r>
      <w:r w:rsidRPr="000442D7" w:rsidR="00831C55">
        <w:rPr>
          <w:rFonts w:ascii="Verdana" w:hAnsi="Verdana" w:eastAsia="Verdana" w:cs="Verdana"/>
          <w:sz w:val="22"/>
          <w:szCs w:val="22"/>
        </w:rPr>
        <w:t>adicional a las actividades como auditor interno</w:t>
      </w:r>
      <w:r w:rsidRPr="000442D7">
        <w:rPr>
          <w:rFonts w:ascii="Verdana" w:hAnsi="Verdana" w:eastAsia="Verdana" w:cs="Verdana"/>
          <w:sz w:val="22"/>
          <w:szCs w:val="22"/>
        </w:rPr>
        <w:t xml:space="preserve">, desempeña un papel fundamental en </w:t>
      </w:r>
      <w:r w:rsidRPr="000442D7" w:rsidR="00DA69B9">
        <w:rPr>
          <w:rFonts w:ascii="Verdana" w:hAnsi="Verdana" w:eastAsia="Verdana" w:cs="Verdana"/>
          <w:sz w:val="22"/>
          <w:szCs w:val="22"/>
        </w:rPr>
        <w:t xml:space="preserve">la auditoría interna, </w:t>
      </w:r>
      <w:r w:rsidRPr="000442D7" w:rsidR="00DA69B9">
        <w:rPr>
          <w:rFonts w:ascii="Verdana" w:hAnsi="Verdana"/>
          <w:color w:val="000000" w:themeColor="text1"/>
          <w:sz w:val="22"/>
          <w:szCs w:val="22"/>
        </w:rPr>
        <w:t>e</w:t>
      </w:r>
      <w:r w:rsidRPr="000442D7">
        <w:rPr>
          <w:rFonts w:ascii="Verdana" w:hAnsi="Verdana"/>
          <w:color w:val="000000" w:themeColor="text1"/>
          <w:sz w:val="22"/>
          <w:szCs w:val="22"/>
        </w:rPr>
        <w:t>ste profesional tiene la responsabilidad de asegurar que los hallazgos sean precisos, confiables y útiles para la toma de decisiones, fomentando la mejora continua en los controles internos y la gestión de riesgos de la entidad auditada</w:t>
      </w:r>
      <w:r w:rsidRPr="000442D7" w:rsidR="004F7F75">
        <w:rPr>
          <w:rFonts w:ascii="Verdana" w:hAnsi="Verdana"/>
          <w:color w:val="000000" w:themeColor="text1"/>
          <w:sz w:val="22"/>
          <w:szCs w:val="22"/>
        </w:rPr>
        <w:t xml:space="preserve"> y tiene las siguientes responsabilidades: </w:t>
      </w:r>
    </w:p>
    <w:p w:rsidRPr="000442D7" w:rsidR="4B4403A5" w:rsidP="008C6D39" w:rsidRDefault="4B4403A5" w14:paraId="2761025B" w14:textId="77777777">
      <w:pPr>
        <w:pStyle w:val="Textoindependiente"/>
        <w:jc w:val="both"/>
        <w:outlineLvl w:val="1"/>
        <w:rPr>
          <w:rFonts w:ascii="Verdana" w:hAnsi="Verdana"/>
          <w:color w:val="000000" w:themeColor="text1"/>
          <w:sz w:val="22"/>
          <w:szCs w:val="22"/>
        </w:rPr>
      </w:pPr>
    </w:p>
    <w:p w:rsidRPr="000442D7" w:rsidR="3391CAFE" w:rsidP="008C6D39" w:rsidRDefault="3391CAFE" w14:paraId="0CC01339" w14:textId="28C8EB51">
      <w:pPr>
        <w:pStyle w:val="Textoindependiente"/>
        <w:jc w:val="center"/>
        <w:rPr>
          <w:rFonts w:ascii="Verdana" w:hAnsi="Verdana"/>
          <w:color w:val="000000" w:themeColor="text1"/>
          <w:sz w:val="20"/>
          <w:szCs w:val="20"/>
        </w:rPr>
      </w:pPr>
      <w:r w:rsidRPr="000442D7">
        <w:rPr>
          <w:rFonts w:ascii="Verdana" w:hAnsi="Verdana"/>
          <w:b/>
          <w:bCs/>
          <w:color w:val="000000" w:themeColor="text1"/>
          <w:sz w:val="20"/>
          <w:szCs w:val="20"/>
        </w:rPr>
        <w:t xml:space="preserve">Tabla </w:t>
      </w:r>
      <w:r w:rsidRPr="000442D7" w:rsidR="00CC6FD6">
        <w:rPr>
          <w:rFonts w:ascii="Verdana" w:hAnsi="Verdana"/>
          <w:b/>
          <w:bCs/>
          <w:color w:val="000000" w:themeColor="text1"/>
          <w:sz w:val="20"/>
          <w:szCs w:val="20"/>
        </w:rPr>
        <w:t>2</w:t>
      </w:r>
      <w:r w:rsidRPr="000442D7" w:rsidR="009F28FC">
        <w:rPr>
          <w:rFonts w:ascii="Verdana" w:hAnsi="Verdana"/>
          <w:b/>
          <w:bCs/>
          <w:color w:val="000000" w:themeColor="text1"/>
          <w:sz w:val="20"/>
          <w:szCs w:val="20"/>
        </w:rPr>
        <w:t>1</w:t>
      </w:r>
      <w:r w:rsidRPr="000442D7">
        <w:rPr>
          <w:rFonts w:ascii="Verdana" w:hAnsi="Verdana"/>
          <w:b/>
          <w:bCs/>
          <w:color w:val="000000" w:themeColor="text1"/>
          <w:sz w:val="20"/>
          <w:szCs w:val="20"/>
        </w:rPr>
        <w:t>.</w:t>
      </w:r>
      <w:r w:rsidRPr="000442D7">
        <w:rPr>
          <w:rFonts w:ascii="Verdana" w:hAnsi="Verdana"/>
          <w:color w:val="000000" w:themeColor="text1"/>
          <w:sz w:val="20"/>
          <w:szCs w:val="20"/>
        </w:rPr>
        <w:t xml:space="preserve"> Responsabilidades del Auditor Líder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2"/>
        <w:gridCol w:w="7840"/>
      </w:tblGrid>
      <w:tr w:rsidRPr="000442D7" w:rsidR="4B4403A5" w:rsidTr="000D78CD" w14:paraId="15329A63" w14:textId="77777777">
        <w:trPr>
          <w:trHeight w:val="315"/>
          <w:tblHeader/>
        </w:trPr>
        <w:tc>
          <w:tcPr>
            <w:tcW w:w="2122" w:type="dxa"/>
            <w:shd w:val="clear" w:color="auto" w:fill="940302"/>
            <w:vAlign w:val="bottom"/>
          </w:tcPr>
          <w:p w:rsidRPr="000442D7" w:rsidR="4B4403A5" w:rsidP="008C6D39" w:rsidRDefault="4B4403A5" w14:paraId="32E499CB" w14:textId="77777777">
            <w:pPr>
              <w:jc w:val="center"/>
              <w:rPr>
                <w:rFonts w:ascii="Verdana" w:hAnsi="Verdana"/>
                <w:b/>
                <w:bCs/>
                <w:color w:val="FFFFFF" w:themeColor="background1"/>
                <w:sz w:val="18"/>
                <w:szCs w:val="18"/>
              </w:rPr>
            </w:pPr>
            <w:r w:rsidRPr="000442D7">
              <w:rPr>
                <w:rFonts w:ascii="Verdana" w:hAnsi="Verdana"/>
                <w:b/>
                <w:bCs/>
                <w:color w:val="FFFFFF" w:themeColor="background1"/>
                <w:sz w:val="18"/>
                <w:szCs w:val="18"/>
              </w:rPr>
              <w:t>Rol / Área</w:t>
            </w:r>
          </w:p>
        </w:tc>
        <w:tc>
          <w:tcPr>
            <w:tcW w:w="7840" w:type="dxa"/>
            <w:shd w:val="clear" w:color="auto" w:fill="940302"/>
            <w:vAlign w:val="bottom"/>
          </w:tcPr>
          <w:p w:rsidRPr="000442D7" w:rsidR="4B4403A5" w:rsidP="008C6D39" w:rsidRDefault="4B4403A5" w14:paraId="7F09796E" w14:textId="77777777">
            <w:pPr>
              <w:jc w:val="center"/>
              <w:rPr>
                <w:rFonts w:ascii="Verdana" w:hAnsi="Verdana"/>
                <w:b/>
                <w:bCs/>
                <w:color w:val="FFFFFF" w:themeColor="background1"/>
                <w:sz w:val="18"/>
                <w:szCs w:val="18"/>
              </w:rPr>
            </w:pPr>
            <w:r w:rsidRPr="000442D7">
              <w:rPr>
                <w:rFonts w:ascii="Verdana" w:hAnsi="Verdana"/>
                <w:b/>
                <w:bCs/>
                <w:color w:val="FFFFFF" w:themeColor="background1"/>
                <w:sz w:val="18"/>
                <w:szCs w:val="18"/>
              </w:rPr>
              <w:t>Responsabilidades principales (Colombia)</w:t>
            </w:r>
          </w:p>
        </w:tc>
      </w:tr>
      <w:tr w:rsidRPr="000442D7" w:rsidR="00E95A57" w:rsidTr="000D78CD" w14:paraId="0A778C5B" w14:textId="77777777">
        <w:trPr>
          <w:trHeight w:val="315"/>
        </w:trPr>
        <w:tc>
          <w:tcPr>
            <w:tcW w:w="2122" w:type="dxa"/>
            <w:vMerge w:val="restart"/>
            <w:vAlign w:val="center"/>
          </w:tcPr>
          <w:p w:rsidRPr="000442D7" w:rsidR="00E95A57" w:rsidP="008C6D39" w:rsidRDefault="00E95A57" w14:paraId="458E7069" w14:textId="713CB07B">
            <w:pPr>
              <w:rPr>
                <w:rFonts w:ascii="Verdana" w:hAnsi="Verdana"/>
                <w:b/>
                <w:bCs/>
                <w:color w:val="000000" w:themeColor="text1"/>
                <w:sz w:val="18"/>
                <w:szCs w:val="18"/>
              </w:rPr>
            </w:pPr>
            <w:r w:rsidRPr="000442D7">
              <w:rPr>
                <w:rFonts w:ascii="Verdana" w:hAnsi="Verdana"/>
                <w:b/>
                <w:bCs/>
                <w:color w:val="000000" w:themeColor="text1"/>
                <w:sz w:val="18"/>
                <w:szCs w:val="18"/>
              </w:rPr>
              <w:t>Planificación de la auditoría</w:t>
            </w:r>
          </w:p>
        </w:tc>
        <w:tc>
          <w:tcPr>
            <w:tcW w:w="7840" w:type="dxa"/>
            <w:vAlign w:val="bottom"/>
          </w:tcPr>
          <w:p w:rsidRPr="000442D7" w:rsidR="00E95A57" w:rsidP="008C6D39" w:rsidRDefault="00E95A57" w14:paraId="047B54F9" w14:textId="397D56B6">
            <w:pPr>
              <w:jc w:val="both"/>
              <w:rPr>
                <w:rFonts w:ascii="Verdana" w:hAnsi="Verdana"/>
                <w:color w:val="000000" w:themeColor="text1"/>
                <w:sz w:val="18"/>
                <w:szCs w:val="18"/>
              </w:rPr>
            </w:pPr>
            <w:r w:rsidRPr="000442D7">
              <w:rPr>
                <w:rFonts w:ascii="Verdana" w:hAnsi="Verdana"/>
                <w:color w:val="000000" w:themeColor="text1"/>
                <w:sz w:val="18"/>
                <w:szCs w:val="18"/>
              </w:rPr>
              <w:t>Realizar el entendimiento de la unidad auditable</w:t>
            </w:r>
            <w:r w:rsidRPr="000442D7" w:rsidR="00B124A6">
              <w:rPr>
                <w:rFonts w:ascii="Verdana" w:hAnsi="Verdana"/>
                <w:color w:val="000000" w:themeColor="text1"/>
                <w:sz w:val="18"/>
                <w:szCs w:val="18"/>
              </w:rPr>
              <w:t xml:space="preserve"> y el análisis de riesgos y controles. </w:t>
            </w:r>
          </w:p>
        </w:tc>
      </w:tr>
      <w:tr w:rsidRPr="000442D7" w:rsidR="00E95A57" w:rsidTr="000D78CD" w14:paraId="31A1308E" w14:textId="77777777">
        <w:trPr>
          <w:trHeight w:val="315"/>
        </w:trPr>
        <w:tc>
          <w:tcPr>
            <w:tcW w:w="2122" w:type="dxa"/>
            <w:vMerge/>
            <w:vAlign w:val="center"/>
          </w:tcPr>
          <w:p w:rsidRPr="000442D7" w:rsidR="00E95A57" w:rsidP="008C6D39" w:rsidRDefault="00E95A57" w14:paraId="789E6D52" w14:textId="64177634">
            <w:pPr>
              <w:rPr>
                <w:rFonts w:ascii="Verdana" w:hAnsi="Verdana"/>
                <w:b/>
                <w:bCs/>
                <w:color w:val="000000" w:themeColor="text1"/>
                <w:sz w:val="18"/>
                <w:szCs w:val="18"/>
              </w:rPr>
            </w:pPr>
          </w:p>
        </w:tc>
        <w:tc>
          <w:tcPr>
            <w:tcW w:w="7840" w:type="dxa"/>
            <w:vAlign w:val="bottom"/>
          </w:tcPr>
          <w:p w:rsidRPr="000442D7" w:rsidR="00E95A57" w:rsidP="008C6D39" w:rsidRDefault="00E95A57" w14:paraId="1AFA3C86" w14:textId="3F308B8D">
            <w:pPr>
              <w:jc w:val="both"/>
              <w:rPr>
                <w:rFonts w:ascii="Verdana" w:hAnsi="Verdana"/>
                <w:color w:val="000000" w:themeColor="text1"/>
                <w:sz w:val="18"/>
                <w:szCs w:val="18"/>
              </w:rPr>
            </w:pPr>
            <w:r w:rsidRPr="000442D7">
              <w:rPr>
                <w:rFonts w:ascii="Verdana" w:hAnsi="Verdana"/>
                <w:color w:val="000000" w:themeColor="text1"/>
                <w:sz w:val="18"/>
                <w:szCs w:val="18"/>
              </w:rPr>
              <w:t>Proponer</w:t>
            </w:r>
            <w:r w:rsidRPr="000442D7" w:rsidR="002121AA">
              <w:rPr>
                <w:rFonts w:ascii="Verdana" w:hAnsi="Verdana"/>
                <w:color w:val="000000" w:themeColor="text1"/>
                <w:sz w:val="18"/>
                <w:szCs w:val="18"/>
              </w:rPr>
              <w:t xml:space="preserve"> el </w:t>
            </w:r>
            <w:r w:rsidRPr="000442D7" w:rsidR="002121AA">
              <w:rPr>
                <w:rFonts w:ascii="Verdana" w:hAnsi="Verdana"/>
                <w:sz w:val="18"/>
                <w:szCs w:val="18"/>
              </w:rPr>
              <w:t>alcance, objetivos, criterios, metodología, recursos y cronograma, con enfoque basado en riesgos y alineado con los objetivos estratégicos institucionales</w:t>
            </w:r>
          </w:p>
        </w:tc>
      </w:tr>
      <w:tr w:rsidRPr="000442D7" w:rsidR="00E95A57" w:rsidTr="000D78CD" w14:paraId="30AB0402" w14:textId="77777777">
        <w:trPr>
          <w:trHeight w:val="315"/>
        </w:trPr>
        <w:tc>
          <w:tcPr>
            <w:tcW w:w="2122" w:type="dxa"/>
            <w:vMerge/>
          </w:tcPr>
          <w:p w:rsidRPr="000442D7" w:rsidR="00E95A57" w:rsidP="008C6D39" w:rsidRDefault="00E95A57" w14:paraId="6AA43207" w14:textId="77777777"/>
        </w:tc>
        <w:tc>
          <w:tcPr>
            <w:tcW w:w="7840" w:type="dxa"/>
            <w:vAlign w:val="bottom"/>
          </w:tcPr>
          <w:p w:rsidRPr="000442D7" w:rsidR="00E95A57" w:rsidP="008C6D39" w:rsidRDefault="00E95A57" w14:paraId="0E751F2B" w14:textId="2A789A63">
            <w:pPr>
              <w:jc w:val="both"/>
              <w:rPr>
                <w:rFonts w:ascii="Verdana" w:hAnsi="Verdana"/>
                <w:color w:val="000000" w:themeColor="text1"/>
                <w:sz w:val="18"/>
                <w:szCs w:val="18"/>
              </w:rPr>
            </w:pPr>
            <w:r w:rsidRPr="000442D7">
              <w:rPr>
                <w:rFonts w:ascii="Verdana" w:hAnsi="Verdana"/>
                <w:color w:val="000000" w:themeColor="text1"/>
                <w:sz w:val="18"/>
                <w:szCs w:val="18"/>
              </w:rPr>
              <w:t>Elaborar programa de auditor</w:t>
            </w:r>
            <w:r w:rsidRPr="000442D7" w:rsidR="00A45169">
              <w:rPr>
                <w:rFonts w:ascii="Verdana" w:hAnsi="Verdana"/>
                <w:color w:val="000000" w:themeColor="text1"/>
                <w:sz w:val="18"/>
                <w:szCs w:val="18"/>
              </w:rPr>
              <w:t>í</w:t>
            </w:r>
            <w:r w:rsidRPr="000442D7">
              <w:rPr>
                <w:rFonts w:ascii="Verdana" w:hAnsi="Verdana"/>
                <w:color w:val="000000" w:themeColor="text1"/>
                <w:sz w:val="18"/>
                <w:szCs w:val="18"/>
              </w:rPr>
              <w:t xml:space="preserve">a </w:t>
            </w:r>
            <w:r w:rsidRPr="000442D7" w:rsidR="00D65635">
              <w:rPr>
                <w:rFonts w:ascii="Verdana" w:hAnsi="Verdana"/>
                <w:color w:val="000000" w:themeColor="text1"/>
                <w:sz w:val="18"/>
                <w:szCs w:val="18"/>
              </w:rPr>
              <w:t xml:space="preserve">interna </w:t>
            </w:r>
            <w:r w:rsidRPr="000442D7">
              <w:rPr>
                <w:rFonts w:ascii="Verdana" w:hAnsi="Verdana"/>
                <w:color w:val="000000" w:themeColor="text1"/>
                <w:sz w:val="18"/>
                <w:szCs w:val="18"/>
              </w:rPr>
              <w:t>considerando riesgos relevantes para la entidad.</w:t>
            </w:r>
          </w:p>
        </w:tc>
      </w:tr>
      <w:tr w:rsidRPr="000442D7" w:rsidR="4B4403A5" w:rsidTr="000D78CD" w14:paraId="3B27BE6F" w14:textId="77777777">
        <w:trPr>
          <w:trHeight w:val="315"/>
        </w:trPr>
        <w:tc>
          <w:tcPr>
            <w:tcW w:w="2122" w:type="dxa"/>
            <w:vMerge w:val="restart"/>
            <w:vAlign w:val="center"/>
          </w:tcPr>
          <w:p w:rsidRPr="000442D7" w:rsidR="4B4403A5" w:rsidP="008C6D39" w:rsidRDefault="4B4403A5" w14:paraId="2AFA0E85" w14:textId="77777777">
            <w:pPr>
              <w:rPr>
                <w:rFonts w:ascii="Verdana" w:hAnsi="Verdana"/>
                <w:b/>
                <w:bCs/>
                <w:color w:val="000000" w:themeColor="text1"/>
                <w:sz w:val="18"/>
                <w:szCs w:val="18"/>
              </w:rPr>
            </w:pPr>
            <w:r w:rsidRPr="000442D7">
              <w:rPr>
                <w:rFonts w:ascii="Verdana" w:hAnsi="Verdana"/>
                <w:b/>
                <w:bCs/>
                <w:color w:val="000000" w:themeColor="text1"/>
                <w:sz w:val="18"/>
                <w:szCs w:val="18"/>
              </w:rPr>
              <w:t>Liderazgo y coordinación del equipo</w:t>
            </w:r>
          </w:p>
        </w:tc>
        <w:tc>
          <w:tcPr>
            <w:tcW w:w="7840" w:type="dxa"/>
            <w:vAlign w:val="bottom"/>
          </w:tcPr>
          <w:p w:rsidRPr="000442D7" w:rsidR="4B4403A5" w:rsidP="008C6D39" w:rsidRDefault="00B124A6" w14:paraId="4A664900" w14:textId="1A4F881E">
            <w:pPr>
              <w:jc w:val="both"/>
              <w:rPr>
                <w:rFonts w:ascii="Verdana" w:hAnsi="Verdana"/>
                <w:color w:val="000000" w:themeColor="text1"/>
                <w:sz w:val="18"/>
                <w:szCs w:val="18"/>
              </w:rPr>
            </w:pPr>
            <w:r w:rsidRPr="000442D7">
              <w:rPr>
                <w:rFonts w:ascii="Verdana" w:hAnsi="Verdana"/>
                <w:color w:val="000000" w:themeColor="text1"/>
                <w:sz w:val="18"/>
                <w:szCs w:val="18"/>
              </w:rPr>
              <w:t>C</w:t>
            </w:r>
            <w:r w:rsidRPr="000442D7" w:rsidR="4B4403A5">
              <w:rPr>
                <w:rFonts w:ascii="Verdana" w:hAnsi="Verdana"/>
                <w:color w:val="000000" w:themeColor="text1"/>
                <w:sz w:val="18"/>
                <w:szCs w:val="18"/>
              </w:rPr>
              <w:t>oordinar al equipo de auditores internos</w:t>
            </w:r>
            <w:r w:rsidRPr="000442D7" w:rsidR="00D65635">
              <w:rPr>
                <w:rFonts w:ascii="Verdana" w:hAnsi="Verdana"/>
                <w:color w:val="000000" w:themeColor="text1"/>
                <w:sz w:val="18"/>
                <w:szCs w:val="18"/>
              </w:rPr>
              <w:t xml:space="preserve"> enfocado al logro del objetivo de la auditoría interna</w:t>
            </w:r>
            <w:r w:rsidRPr="000442D7">
              <w:rPr>
                <w:rFonts w:ascii="Verdana" w:hAnsi="Verdana"/>
                <w:color w:val="000000" w:themeColor="text1"/>
                <w:sz w:val="18"/>
                <w:szCs w:val="18"/>
              </w:rPr>
              <w:t>.</w:t>
            </w:r>
          </w:p>
        </w:tc>
      </w:tr>
      <w:tr w:rsidRPr="000442D7" w:rsidR="4B4403A5" w:rsidTr="000D78CD" w14:paraId="19709CB0" w14:textId="77777777">
        <w:trPr>
          <w:trHeight w:val="207"/>
        </w:trPr>
        <w:tc>
          <w:tcPr>
            <w:tcW w:w="2122" w:type="dxa"/>
            <w:vMerge/>
          </w:tcPr>
          <w:p w:rsidRPr="000442D7" w:rsidR="0052102F" w:rsidP="008C6D39" w:rsidRDefault="0052102F" w14:paraId="4D1D8EBD" w14:textId="77777777"/>
        </w:tc>
        <w:tc>
          <w:tcPr>
            <w:tcW w:w="7840" w:type="dxa"/>
            <w:vAlign w:val="bottom"/>
          </w:tcPr>
          <w:p w:rsidRPr="000442D7" w:rsidR="4B4403A5" w:rsidP="008C6D39" w:rsidRDefault="4B4403A5" w14:paraId="6A80EADF" w14:textId="77777777">
            <w:pPr>
              <w:jc w:val="both"/>
              <w:rPr>
                <w:rFonts w:ascii="Verdana" w:hAnsi="Verdana"/>
                <w:color w:val="000000" w:themeColor="text1"/>
                <w:sz w:val="18"/>
                <w:szCs w:val="18"/>
              </w:rPr>
            </w:pPr>
            <w:r w:rsidRPr="000442D7">
              <w:rPr>
                <w:rFonts w:ascii="Verdana" w:hAnsi="Verdana"/>
                <w:color w:val="000000" w:themeColor="text1"/>
                <w:sz w:val="18"/>
                <w:szCs w:val="18"/>
              </w:rPr>
              <w:t>Asignar tareas según competencias profesionales.</w:t>
            </w:r>
          </w:p>
        </w:tc>
      </w:tr>
      <w:tr w:rsidRPr="000442D7" w:rsidR="4B4403A5" w:rsidTr="000D78CD" w14:paraId="354970CE" w14:textId="77777777">
        <w:trPr>
          <w:trHeight w:val="315"/>
        </w:trPr>
        <w:tc>
          <w:tcPr>
            <w:tcW w:w="2122" w:type="dxa"/>
            <w:vMerge/>
          </w:tcPr>
          <w:p w:rsidRPr="000442D7" w:rsidR="0052102F" w:rsidP="008C6D39" w:rsidRDefault="0052102F" w14:paraId="167B18A1" w14:textId="77777777"/>
        </w:tc>
        <w:tc>
          <w:tcPr>
            <w:tcW w:w="7840" w:type="dxa"/>
            <w:vAlign w:val="bottom"/>
          </w:tcPr>
          <w:p w:rsidRPr="000442D7" w:rsidR="4B4403A5" w:rsidP="008C6D39" w:rsidRDefault="006F7AED" w14:paraId="5B41156F" w14:textId="6D2281C5">
            <w:pPr>
              <w:jc w:val="both"/>
              <w:rPr>
                <w:rFonts w:ascii="Verdana" w:hAnsi="Verdana"/>
                <w:color w:val="000000" w:themeColor="text1"/>
                <w:sz w:val="18"/>
                <w:szCs w:val="18"/>
              </w:rPr>
            </w:pPr>
            <w:r w:rsidRPr="000442D7">
              <w:rPr>
                <w:rFonts w:ascii="Verdana" w:hAnsi="Verdana"/>
                <w:color w:val="000000" w:themeColor="text1"/>
                <w:sz w:val="18"/>
                <w:szCs w:val="18"/>
              </w:rPr>
              <w:t xml:space="preserve">Verificar el cumplimiento de los lineamientos en el desarrollo de la </w:t>
            </w:r>
            <w:r w:rsidRPr="000442D7" w:rsidR="00647103">
              <w:rPr>
                <w:rFonts w:ascii="Verdana" w:hAnsi="Verdana"/>
                <w:color w:val="000000" w:themeColor="text1"/>
                <w:sz w:val="18"/>
                <w:szCs w:val="18"/>
              </w:rPr>
              <w:t>auditoría</w:t>
            </w:r>
            <w:r w:rsidRPr="000442D7">
              <w:rPr>
                <w:rFonts w:ascii="Verdana" w:hAnsi="Verdana"/>
                <w:color w:val="000000" w:themeColor="text1"/>
                <w:sz w:val="18"/>
                <w:szCs w:val="18"/>
              </w:rPr>
              <w:t xml:space="preserve"> interna.</w:t>
            </w:r>
          </w:p>
        </w:tc>
      </w:tr>
      <w:tr w:rsidRPr="000442D7" w:rsidR="4B4403A5" w:rsidTr="000D78CD" w14:paraId="7F580820" w14:textId="77777777">
        <w:trPr>
          <w:trHeight w:val="315"/>
        </w:trPr>
        <w:tc>
          <w:tcPr>
            <w:tcW w:w="2122" w:type="dxa"/>
            <w:vMerge w:val="restart"/>
            <w:vAlign w:val="center"/>
          </w:tcPr>
          <w:p w:rsidRPr="000442D7" w:rsidR="4B4403A5" w:rsidP="008C6D39" w:rsidRDefault="4B4403A5" w14:paraId="534721EB" w14:textId="77777777">
            <w:pPr>
              <w:rPr>
                <w:rFonts w:ascii="Verdana" w:hAnsi="Verdana"/>
                <w:b/>
                <w:bCs/>
                <w:color w:val="000000" w:themeColor="text1"/>
                <w:sz w:val="18"/>
                <w:szCs w:val="18"/>
              </w:rPr>
            </w:pPr>
            <w:r w:rsidRPr="000442D7">
              <w:rPr>
                <w:rFonts w:ascii="Verdana" w:hAnsi="Verdana"/>
                <w:b/>
                <w:bCs/>
                <w:color w:val="000000" w:themeColor="text1"/>
                <w:sz w:val="18"/>
                <w:szCs w:val="18"/>
              </w:rPr>
              <w:t>Supervisión y ejecución</w:t>
            </w:r>
          </w:p>
        </w:tc>
        <w:tc>
          <w:tcPr>
            <w:tcW w:w="7840" w:type="dxa"/>
            <w:vAlign w:val="bottom"/>
          </w:tcPr>
          <w:p w:rsidRPr="000442D7" w:rsidR="4B4403A5" w:rsidP="008C6D39" w:rsidRDefault="4B4403A5" w14:paraId="54BF0864" w14:textId="1FFD65BB">
            <w:pPr>
              <w:jc w:val="both"/>
              <w:rPr>
                <w:rFonts w:ascii="Verdana" w:hAnsi="Verdana"/>
                <w:color w:val="000000" w:themeColor="text1"/>
                <w:sz w:val="18"/>
                <w:szCs w:val="18"/>
              </w:rPr>
            </w:pPr>
            <w:r w:rsidRPr="000442D7">
              <w:rPr>
                <w:rFonts w:ascii="Verdana" w:hAnsi="Verdana"/>
                <w:color w:val="000000" w:themeColor="text1"/>
                <w:sz w:val="18"/>
                <w:szCs w:val="18"/>
              </w:rPr>
              <w:t xml:space="preserve">Revisar evidencia de auditoría </w:t>
            </w:r>
            <w:r w:rsidRPr="000442D7" w:rsidR="005D6386">
              <w:rPr>
                <w:rFonts w:ascii="Verdana" w:hAnsi="Verdana"/>
                <w:color w:val="000000" w:themeColor="text1"/>
                <w:sz w:val="18"/>
                <w:szCs w:val="18"/>
              </w:rPr>
              <w:t xml:space="preserve">interna </w:t>
            </w:r>
            <w:r w:rsidRPr="000442D7">
              <w:rPr>
                <w:rFonts w:ascii="Verdana" w:hAnsi="Verdana"/>
                <w:color w:val="000000" w:themeColor="text1"/>
                <w:sz w:val="18"/>
                <w:szCs w:val="18"/>
              </w:rPr>
              <w:t>y procedimientos aplicados.</w:t>
            </w:r>
          </w:p>
        </w:tc>
      </w:tr>
      <w:tr w:rsidRPr="000442D7" w:rsidR="4B4403A5" w:rsidTr="000D78CD" w14:paraId="66CF8EB4" w14:textId="77777777">
        <w:trPr>
          <w:trHeight w:val="315"/>
        </w:trPr>
        <w:tc>
          <w:tcPr>
            <w:tcW w:w="2122" w:type="dxa"/>
            <w:vMerge/>
          </w:tcPr>
          <w:p w:rsidRPr="000442D7" w:rsidR="0052102F" w:rsidP="008C6D39" w:rsidRDefault="0052102F" w14:paraId="0C19764F" w14:textId="77777777"/>
        </w:tc>
        <w:tc>
          <w:tcPr>
            <w:tcW w:w="7840" w:type="dxa"/>
            <w:vAlign w:val="bottom"/>
          </w:tcPr>
          <w:p w:rsidRPr="000442D7" w:rsidR="4B4403A5" w:rsidP="008C6D39" w:rsidRDefault="4B4403A5" w14:paraId="17CCC972" w14:textId="38A7A494">
            <w:pPr>
              <w:jc w:val="both"/>
              <w:rPr>
                <w:rFonts w:ascii="Verdana" w:hAnsi="Verdana"/>
                <w:color w:val="000000" w:themeColor="text1"/>
                <w:sz w:val="18"/>
                <w:szCs w:val="18"/>
              </w:rPr>
            </w:pPr>
            <w:r w:rsidRPr="000442D7">
              <w:rPr>
                <w:rFonts w:ascii="Verdana" w:hAnsi="Verdana"/>
                <w:color w:val="000000" w:themeColor="text1"/>
                <w:sz w:val="18"/>
                <w:szCs w:val="18"/>
              </w:rPr>
              <w:t>Facilitar reuniones de apertura, seguimiento y cierre de auditoría</w:t>
            </w:r>
            <w:r w:rsidRPr="000442D7" w:rsidR="000C78EC">
              <w:rPr>
                <w:rFonts w:ascii="Verdana" w:hAnsi="Verdana"/>
                <w:color w:val="000000" w:themeColor="text1"/>
                <w:sz w:val="18"/>
                <w:szCs w:val="18"/>
              </w:rPr>
              <w:t xml:space="preserve"> interna</w:t>
            </w:r>
            <w:r w:rsidRPr="000442D7">
              <w:rPr>
                <w:rFonts w:ascii="Verdana" w:hAnsi="Verdana"/>
                <w:color w:val="000000" w:themeColor="text1"/>
                <w:sz w:val="18"/>
                <w:szCs w:val="18"/>
              </w:rPr>
              <w:t>.</w:t>
            </w:r>
          </w:p>
        </w:tc>
      </w:tr>
      <w:tr w:rsidRPr="000442D7" w:rsidR="4B4403A5" w:rsidTr="000D78CD" w14:paraId="305326E4" w14:textId="77777777">
        <w:trPr>
          <w:trHeight w:val="315"/>
        </w:trPr>
        <w:tc>
          <w:tcPr>
            <w:tcW w:w="2122" w:type="dxa"/>
            <w:vMerge w:val="restart"/>
            <w:vAlign w:val="center"/>
          </w:tcPr>
          <w:p w:rsidRPr="000442D7" w:rsidR="4B4403A5" w:rsidP="008C6D39" w:rsidRDefault="4B4403A5" w14:paraId="3258746F" w14:textId="77777777">
            <w:pPr>
              <w:rPr>
                <w:rFonts w:ascii="Verdana" w:hAnsi="Verdana"/>
                <w:b/>
                <w:bCs/>
                <w:color w:val="000000" w:themeColor="text1"/>
                <w:sz w:val="18"/>
                <w:szCs w:val="18"/>
              </w:rPr>
            </w:pPr>
            <w:r w:rsidRPr="000442D7">
              <w:rPr>
                <w:rFonts w:ascii="Verdana" w:hAnsi="Verdana"/>
                <w:b/>
                <w:bCs/>
                <w:color w:val="000000" w:themeColor="text1"/>
                <w:sz w:val="18"/>
                <w:szCs w:val="18"/>
              </w:rPr>
              <w:t>Informe de auditoría</w:t>
            </w:r>
          </w:p>
        </w:tc>
        <w:tc>
          <w:tcPr>
            <w:tcW w:w="7840" w:type="dxa"/>
            <w:vAlign w:val="bottom"/>
          </w:tcPr>
          <w:p w:rsidRPr="000442D7" w:rsidR="4B4403A5" w:rsidP="008C6D39" w:rsidRDefault="4B4403A5" w14:paraId="691BD7DD" w14:textId="5478A67E">
            <w:pPr>
              <w:jc w:val="both"/>
              <w:rPr>
                <w:rFonts w:ascii="Verdana" w:hAnsi="Verdana"/>
                <w:color w:val="000000" w:themeColor="text1"/>
                <w:sz w:val="18"/>
                <w:szCs w:val="18"/>
              </w:rPr>
            </w:pPr>
            <w:r w:rsidRPr="000442D7">
              <w:rPr>
                <w:rFonts w:ascii="Verdana" w:hAnsi="Verdana"/>
                <w:color w:val="000000" w:themeColor="text1"/>
                <w:sz w:val="18"/>
                <w:szCs w:val="18"/>
              </w:rPr>
              <w:t xml:space="preserve">Preparar y revisar informe </w:t>
            </w:r>
            <w:r w:rsidRPr="000442D7" w:rsidR="00E91112">
              <w:rPr>
                <w:rFonts w:ascii="Verdana" w:hAnsi="Verdana"/>
                <w:color w:val="000000" w:themeColor="text1"/>
                <w:sz w:val="18"/>
                <w:szCs w:val="18"/>
              </w:rPr>
              <w:t xml:space="preserve">preliminar y final de </w:t>
            </w:r>
            <w:r w:rsidRPr="000442D7" w:rsidR="00647103">
              <w:rPr>
                <w:rFonts w:ascii="Verdana" w:hAnsi="Verdana"/>
                <w:color w:val="000000" w:themeColor="text1"/>
                <w:sz w:val="18"/>
                <w:szCs w:val="18"/>
              </w:rPr>
              <w:t>auditoría</w:t>
            </w:r>
            <w:r w:rsidRPr="000442D7" w:rsidR="00E91112">
              <w:rPr>
                <w:rFonts w:ascii="Verdana" w:hAnsi="Verdana"/>
                <w:color w:val="000000" w:themeColor="text1"/>
                <w:sz w:val="18"/>
                <w:szCs w:val="18"/>
              </w:rPr>
              <w:t xml:space="preserve"> interna</w:t>
            </w:r>
            <w:r w:rsidRPr="000442D7">
              <w:rPr>
                <w:rFonts w:ascii="Verdana" w:hAnsi="Verdana"/>
                <w:color w:val="000000" w:themeColor="text1"/>
                <w:sz w:val="18"/>
                <w:szCs w:val="18"/>
              </w:rPr>
              <w:t>.</w:t>
            </w:r>
          </w:p>
        </w:tc>
      </w:tr>
      <w:tr w:rsidRPr="000442D7" w:rsidR="4B4403A5" w:rsidTr="000D78CD" w14:paraId="060A4B7F" w14:textId="77777777">
        <w:trPr>
          <w:trHeight w:val="309"/>
        </w:trPr>
        <w:tc>
          <w:tcPr>
            <w:tcW w:w="2122" w:type="dxa"/>
            <w:vMerge/>
          </w:tcPr>
          <w:p w:rsidRPr="000442D7" w:rsidR="0052102F" w:rsidP="008C6D39" w:rsidRDefault="0052102F" w14:paraId="5F06F3A0" w14:textId="77777777"/>
        </w:tc>
        <w:tc>
          <w:tcPr>
            <w:tcW w:w="7840" w:type="dxa"/>
            <w:vAlign w:val="bottom"/>
          </w:tcPr>
          <w:p w:rsidRPr="000442D7" w:rsidR="4B4403A5" w:rsidP="008C6D39" w:rsidRDefault="00ED07B1" w14:paraId="781E4D83" w14:textId="509DA09A">
            <w:pPr>
              <w:jc w:val="both"/>
              <w:rPr>
                <w:rFonts w:ascii="Verdana" w:hAnsi="Verdana"/>
                <w:color w:val="000000" w:themeColor="text1"/>
                <w:sz w:val="18"/>
                <w:szCs w:val="18"/>
              </w:rPr>
            </w:pPr>
            <w:r w:rsidRPr="000442D7">
              <w:rPr>
                <w:rFonts w:ascii="Verdana" w:hAnsi="Verdana"/>
                <w:color w:val="000000" w:themeColor="text1"/>
                <w:sz w:val="18"/>
                <w:szCs w:val="18"/>
              </w:rPr>
              <w:t>Verificar</w:t>
            </w:r>
            <w:r w:rsidRPr="000442D7" w:rsidR="4B4403A5">
              <w:rPr>
                <w:rFonts w:ascii="Verdana" w:hAnsi="Verdana"/>
                <w:color w:val="000000" w:themeColor="text1"/>
                <w:sz w:val="18"/>
                <w:szCs w:val="18"/>
              </w:rPr>
              <w:t xml:space="preserve"> que </w:t>
            </w:r>
            <w:r w:rsidRPr="000442D7">
              <w:rPr>
                <w:rFonts w:ascii="Verdana" w:hAnsi="Verdana"/>
                <w:color w:val="000000" w:themeColor="text1"/>
                <w:sz w:val="18"/>
                <w:szCs w:val="18"/>
              </w:rPr>
              <w:t xml:space="preserve">los </w:t>
            </w:r>
            <w:r w:rsidRPr="000442D7" w:rsidR="4B4403A5">
              <w:rPr>
                <w:rFonts w:ascii="Verdana" w:hAnsi="Verdana"/>
                <w:color w:val="000000" w:themeColor="text1"/>
                <w:sz w:val="18"/>
                <w:szCs w:val="18"/>
              </w:rPr>
              <w:t>hallazgos estén soportados en evidencia</w:t>
            </w:r>
            <w:r w:rsidRPr="000442D7" w:rsidR="000C78EC">
              <w:rPr>
                <w:rFonts w:ascii="Verdana" w:hAnsi="Verdana"/>
                <w:color w:val="000000" w:themeColor="text1"/>
                <w:sz w:val="18"/>
                <w:szCs w:val="18"/>
              </w:rPr>
              <w:t xml:space="preserve"> objetiva</w:t>
            </w:r>
            <w:r w:rsidRPr="000442D7" w:rsidR="00D61E27">
              <w:rPr>
                <w:rFonts w:ascii="Verdana" w:hAnsi="Verdana"/>
                <w:color w:val="000000" w:themeColor="text1"/>
                <w:sz w:val="18"/>
                <w:szCs w:val="18"/>
              </w:rPr>
              <w:t xml:space="preserve"> y suficiente</w:t>
            </w:r>
            <w:r w:rsidRPr="000442D7" w:rsidR="000C78EC">
              <w:rPr>
                <w:rFonts w:ascii="Verdana" w:hAnsi="Verdana"/>
                <w:color w:val="000000" w:themeColor="text1"/>
                <w:sz w:val="18"/>
                <w:szCs w:val="18"/>
              </w:rPr>
              <w:t>.</w:t>
            </w:r>
          </w:p>
        </w:tc>
      </w:tr>
      <w:tr w:rsidRPr="000442D7" w:rsidR="4B4403A5" w:rsidTr="000D78CD" w14:paraId="4EB20394" w14:textId="77777777">
        <w:trPr>
          <w:trHeight w:val="315"/>
        </w:trPr>
        <w:tc>
          <w:tcPr>
            <w:tcW w:w="2122" w:type="dxa"/>
            <w:vMerge w:val="restart"/>
            <w:vAlign w:val="center"/>
          </w:tcPr>
          <w:p w:rsidRPr="000442D7" w:rsidR="4B4403A5" w:rsidP="008C6D39" w:rsidRDefault="4B4403A5" w14:paraId="1F0E6756" w14:textId="77777777">
            <w:pPr>
              <w:rPr>
                <w:rFonts w:ascii="Verdana" w:hAnsi="Verdana"/>
                <w:b/>
                <w:bCs/>
                <w:color w:val="000000" w:themeColor="text1"/>
                <w:sz w:val="18"/>
                <w:szCs w:val="18"/>
              </w:rPr>
            </w:pPr>
            <w:r w:rsidRPr="000442D7">
              <w:rPr>
                <w:rFonts w:ascii="Verdana" w:hAnsi="Verdana"/>
                <w:b/>
                <w:bCs/>
                <w:color w:val="000000" w:themeColor="text1"/>
                <w:sz w:val="18"/>
                <w:szCs w:val="18"/>
              </w:rPr>
              <w:t>Mejora continua</w:t>
            </w:r>
          </w:p>
        </w:tc>
        <w:tc>
          <w:tcPr>
            <w:tcW w:w="7840" w:type="dxa"/>
            <w:vAlign w:val="bottom"/>
          </w:tcPr>
          <w:p w:rsidRPr="000442D7" w:rsidR="4B4403A5" w:rsidP="008C6D39" w:rsidRDefault="00BB7A6F" w14:paraId="597E80B3" w14:textId="08197D97">
            <w:pPr>
              <w:jc w:val="both"/>
              <w:rPr>
                <w:rFonts w:ascii="Verdana" w:hAnsi="Verdana"/>
                <w:color w:val="000000" w:themeColor="text1"/>
                <w:sz w:val="18"/>
                <w:szCs w:val="18"/>
              </w:rPr>
            </w:pPr>
            <w:r w:rsidRPr="000442D7">
              <w:rPr>
                <w:rFonts w:ascii="Verdana" w:hAnsi="Verdana"/>
                <w:color w:val="000000" w:themeColor="text1"/>
                <w:sz w:val="18"/>
                <w:szCs w:val="18"/>
              </w:rPr>
              <w:t>Contribuir a</w:t>
            </w:r>
            <w:r w:rsidRPr="000442D7" w:rsidR="002B1664">
              <w:rPr>
                <w:rFonts w:ascii="Verdana" w:hAnsi="Verdana"/>
                <w:color w:val="000000" w:themeColor="text1"/>
                <w:sz w:val="18"/>
                <w:szCs w:val="18"/>
              </w:rPr>
              <w:t xml:space="preserve"> la evaluación del</w:t>
            </w:r>
            <w:r w:rsidRPr="000442D7" w:rsidR="4B4403A5">
              <w:rPr>
                <w:rFonts w:ascii="Verdana" w:hAnsi="Verdana"/>
                <w:color w:val="000000" w:themeColor="text1"/>
                <w:sz w:val="18"/>
                <w:szCs w:val="18"/>
              </w:rPr>
              <w:t xml:space="preserve"> proceso de auditoría interna.</w:t>
            </w:r>
          </w:p>
        </w:tc>
      </w:tr>
      <w:tr w:rsidRPr="000442D7" w:rsidR="4B4403A5" w:rsidTr="000D78CD" w14:paraId="411A983A" w14:textId="77777777">
        <w:trPr>
          <w:trHeight w:val="315"/>
        </w:trPr>
        <w:tc>
          <w:tcPr>
            <w:tcW w:w="2122" w:type="dxa"/>
            <w:vMerge/>
          </w:tcPr>
          <w:p w:rsidRPr="000442D7" w:rsidR="0052102F" w:rsidP="008C6D39" w:rsidRDefault="0052102F" w14:paraId="7E2252DA" w14:textId="77777777"/>
        </w:tc>
        <w:tc>
          <w:tcPr>
            <w:tcW w:w="7840" w:type="dxa"/>
            <w:vAlign w:val="bottom"/>
          </w:tcPr>
          <w:p w:rsidRPr="000442D7" w:rsidR="4B4403A5" w:rsidP="008C6D39" w:rsidRDefault="00BB7A6F" w14:paraId="0A2E43CB" w14:textId="1831CB95">
            <w:pPr>
              <w:jc w:val="both"/>
              <w:rPr>
                <w:rFonts w:ascii="Verdana" w:hAnsi="Verdana"/>
                <w:color w:val="000000" w:themeColor="text1"/>
                <w:sz w:val="18"/>
                <w:szCs w:val="18"/>
              </w:rPr>
            </w:pPr>
            <w:r w:rsidRPr="000442D7">
              <w:rPr>
                <w:rFonts w:ascii="Verdana" w:hAnsi="Verdana"/>
                <w:color w:val="000000" w:themeColor="text1"/>
                <w:sz w:val="18"/>
                <w:szCs w:val="18"/>
              </w:rPr>
              <w:t>Proponer mejoras</w:t>
            </w:r>
            <w:r w:rsidRPr="000442D7" w:rsidR="4B4403A5">
              <w:rPr>
                <w:rFonts w:ascii="Verdana" w:hAnsi="Verdana"/>
                <w:color w:val="000000" w:themeColor="text1"/>
                <w:sz w:val="18"/>
                <w:szCs w:val="18"/>
              </w:rPr>
              <w:t xml:space="preserve"> en procedimientos según buenas prácticas y normas aplicables.</w:t>
            </w:r>
          </w:p>
        </w:tc>
      </w:tr>
    </w:tbl>
    <w:p w:rsidRPr="000442D7" w:rsidR="005E5189" w:rsidP="008C6D39" w:rsidRDefault="3391CAFE" w14:paraId="26FEA620" w14:textId="71127064">
      <w:pPr>
        <w:spacing w:before="44" w:line="276" w:lineRule="auto"/>
        <w:ind w:right="645"/>
        <w:jc w:val="both"/>
        <w:rPr>
          <w:rFonts w:ascii="Verdana" w:hAnsi="Verdana" w:eastAsia="Verdana" w:cs="Verdana"/>
          <w:sz w:val="16"/>
          <w:szCs w:val="16"/>
        </w:rPr>
      </w:pPr>
      <w:r w:rsidRPr="000442D7">
        <w:rPr>
          <w:rFonts w:ascii="Verdana" w:hAnsi="Verdana" w:eastAsia="Verdana" w:cs="Verdana"/>
          <w:b/>
          <w:bCs/>
          <w:sz w:val="16"/>
          <w:szCs w:val="16"/>
        </w:rPr>
        <w:t>Fuente:</w:t>
      </w:r>
      <w:r w:rsidRPr="000442D7">
        <w:rPr>
          <w:rFonts w:ascii="Verdana" w:hAnsi="Verdana" w:eastAsia="Verdana" w:cs="Verdana"/>
          <w:sz w:val="16"/>
          <w:szCs w:val="16"/>
        </w:rPr>
        <w:t xml:space="preserve"> Construcción propia basada en la Ley 87 de 1993 "Por la cual se establecen normas para el ejercicio del control interno en las entidades y organismos del estado y se dictan otras disposiciones"; </w:t>
      </w:r>
      <w:r w:rsidRPr="000442D7">
        <w:rPr>
          <w:rFonts w:ascii="Verdana" w:hAnsi="Verdana" w:eastAsia="Verdana" w:cs="Verdana"/>
          <w:sz w:val="16"/>
          <w:szCs w:val="16"/>
          <w:lang w:val="es"/>
        </w:rPr>
        <w:t xml:space="preserve">Guía de auditoría interna basada en riesgos para entidades públicas V4 – Julio de 2020; </w:t>
      </w:r>
      <w:r w:rsidRPr="000442D7">
        <w:rPr>
          <w:rFonts w:ascii="Verdana" w:hAnsi="Verdana" w:eastAsia="Verdana" w:cs="Verdana"/>
          <w:sz w:val="16"/>
          <w:szCs w:val="16"/>
        </w:rPr>
        <w:t xml:space="preserve">Guía rol de las unidades u oficinas de control interno, auditoría interna o quien haga sus veces - Versión 3 - </w:t>
      </w:r>
      <w:r w:rsidRPr="000442D7" w:rsidR="008C0B6F">
        <w:rPr>
          <w:rFonts w:ascii="Verdana" w:hAnsi="Verdana" w:eastAsia="Verdana" w:cs="Verdana"/>
          <w:sz w:val="16"/>
          <w:szCs w:val="16"/>
        </w:rPr>
        <w:t>septiembre</w:t>
      </w:r>
      <w:r w:rsidRPr="000442D7">
        <w:rPr>
          <w:rFonts w:ascii="Verdana" w:hAnsi="Verdana" w:eastAsia="Verdana" w:cs="Verdana"/>
          <w:sz w:val="16"/>
          <w:szCs w:val="16"/>
        </w:rPr>
        <w:t xml:space="preserve"> 2023.</w:t>
      </w:r>
    </w:p>
    <w:p w:rsidRPr="000442D7" w:rsidR="008C0B6F" w:rsidP="008C6D39" w:rsidRDefault="008C0B6F" w14:paraId="6F56AC10" w14:textId="77777777">
      <w:pPr>
        <w:spacing w:before="44" w:line="276" w:lineRule="auto"/>
        <w:ind w:right="645"/>
        <w:jc w:val="both"/>
        <w:rPr>
          <w:rFonts w:ascii="Verdana" w:hAnsi="Verdana"/>
          <w:sz w:val="16"/>
          <w:szCs w:val="16"/>
        </w:rPr>
      </w:pPr>
    </w:p>
    <w:p w:rsidRPr="000442D7" w:rsidR="014979F6" w:rsidP="008C6D39" w:rsidRDefault="014979F6" w14:paraId="69ABEC78" w14:textId="3AE6E787">
      <w:pPr>
        <w:pStyle w:val="Ttulo2"/>
        <w:rPr>
          <w:rFonts w:ascii="Verdana" w:hAnsi="Verdana"/>
          <w:b/>
          <w:bCs/>
          <w:sz w:val="22"/>
          <w:szCs w:val="22"/>
        </w:rPr>
      </w:pPr>
      <w:bookmarkStart w:name="_Toc227934503" w:id="24"/>
      <w:r w:rsidRPr="000442D7">
        <w:rPr>
          <w:rFonts w:ascii="Verdana" w:hAnsi="Verdana" w:eastAsia="Verdana" w:cs="Verdana"/>
          <w:b/>
          <w:bCs/>
          <w:color w:val="auto"/>
          <w:kern w:val="2"/>
          <w:sz w:val="22"/>
          <w:szCs w:val="22"/>
          <w14:ligatures w14:val="standardContextual"/>
        </w:rPr>
        <w:t xml:space="preserve">4.3.3. </w:t>
      </w:r>
      <w:r w:rsidRPr="000442D7" w:rsidR="3391CAFE">
        <w:rPr>
          <w:rFonts w:ascii="Verdana" w:hAnsi="Verdana" w:eastAsia="Verdana" w:cs="Verdana"/>
          <w:b/>
          <w:bCs/>
          <w:color w:val="auto"/>
          <w:kern w:val="2"/>
          <w:sz w:val="22"/>
          <w:szCs w:val="22"/>
          <w14:ligatures w14:val="standardContextual"/>
        </w:rPr>
        <w:t xml:space="preserve">Responsabilidades del </w:t>
      </w:r>
      <w:r w:rsidRPr="000442D7" w:rsidR="00A057DB">
        <w:rPr>
          <w:rFonts w:ascii="Verdana" w:hAnsi="Verdana" w:eastAsia="Verdana" w:cs="Verdana"/>
          <w:b/>
          <w:bCs/>
          <w:color w:val="auto"/>
          <w:kern w:val="2"/>
          <w:sz w:val="22"/>
          <w:szCs w:val="22"/>
          <w14:ligatures w14:val="standardContextual"/>
        </w:rPr>
        <w:t>a</w:t>
      </w:r>
      <w:r w:rsidRPr="000442D7" w:rsidR="3391CAFE">
        <w:rPr>
          <w:rFonts w:ascii="Verdana" w:hAnsi="Verdana" w:eastAsia="Verdana" w:cs="Verdana"/>
          <w:b/>
          <w:bCs/>
          <w:color w:val="auto"/>
          <w:kern w:val="2"/>
          <w:sz w:val="22"/>
          <w:szCs w:val="22"/>
          <w14:ligatures w14:val="standardContextual"/>
        </w:rPr>
        <w:t xml:space="preserve">uditor </w:t>
      </w:r>
      <w:r w:rsidRPr="000442D7" w:rsidR="00A057DB">
        <w:rPr>
          <w:rFonts w:ascii="Verdana" w:hAnsi="Verdana" w:eastAsia="Verdana" w:cs="Verdana"/>
          <w:b/>
          <w:bCs/>
          <w:color w:val="auto"/>
          <w:kern w:val="2"/>
          <w:sz w:val="22"/>
          <w:szCs w:val="22"/>
          <w14:ligatures w14:val="standardContextual"/>
        </w:rPr>
        <w:t>i</w:t>
      </w:r>
      <w:r w:rsidRPr="000442D7" w:rsidR="3391CAFE">
        <w:rPr>
          <w:rFonts w:ascii="Verdana" w:hAnsi="Verdana" w:eastAsia="Verdana" w:cs="Verdana"/>
          <w:b/>
          <w:bCs/>
          <w:color w:val="auto"/>
          <w:kern w:val="2"/>
          <w:sz w:val="22"/>
          <w:szCs w:val="22"/>
          <w14:ligatures w14:val="standardContextual"/>
        </w:rPr>
        <w:t>nterno</w:t>
      </w:r>
      <w:bookmarkEnd w:id="24"/>
    </w:p>
    <w:p w:rsidRPr="000442D7" w:rsidR="00E94E07" w:rsidRDefault="00E94E07" w14:paraId="48402128" w14:textId="1105C0A3">
      <w:pPr>
        <w:pStyle w:val="NormalWeb"/>
        <w:numPr>
          <w:ilvl w:val="0"/>
          <w:numId w:val="30"/>
        </w:numPr>
        <w:ind w:hanging="218"/>
        <w:jc w:val="both"/>
        <w:rPr>
          <w:rFonts w:ascii="Verdana" w:hAnsi="Verdana" w:eastAsia="Verdana" w:cs="Verdana"/>
          <w:sz w:val="22"/>
          <w:szCs w:val="22"/>
          <w:lang w:eastAsia="es-MX"/>
        </w:rPr>
      </w:pPr>
      <w:r w:rsidRPr="000442D7">
        <w:rPr>
          <w:rFonts w:ascii="Verdana" w:hAnsi="Verdana" w:eastAsia="Verdana" w:cs="Verdana"/>
          <w:sz w:val="22"/>
          <w:szCs w:val="22"/>
          <w:lang w:eastAsia="es-MX"/>
        </w:rPr>
        <w:t xml:space="preserve">Ejecutar la auditoría interna de manera independiente y objetiva, aplicando técnicas y procedimientos que permitan evaluar la eficacia, eficiencia y efectividad </w:t>
      </w:r>
      <w:r w:rsidRPr="000442D7" w:rsidR="00985678">
        <w:rPr>
          <w:rFonts w:ascii="Verdana" w:hAnsi="Verdana" w:eastAsia="Verdana" w:cs="Verdana"/>
          <w:sz w:val="22"/>
          <w:szCs w:val="22"/>
          <w:lang w:eastAsia="es-MX"/>
        </w:rPr>
        <w:t>de la unidad auditable</w:t>
      </w:r>
      <w:r w:rsidRPr="000442D7">
        <w:rPr>
          <w:rFonts w:ascii="Verdana" w:hAnsi="Verdana" w:eastAsia="Verdana" w:cs="Verdana"/>
          <w:sz w:val="22"/>
          <w:szCs w:val="22"/>
          <w:lang w:eastAsia="es-MX"/>
        </w:rPr>
        <w:t>, así como la gestión de riesgos y la adecuación de los controles establecidos.</w:t>
      </w:r>
    </w:p>
    <w:p w:rsidRPr="000442D7" w:rsidR="00E94E07" w:rsidRDefault="00E94E07" w14:paraId="6E8C7140" w14:textId="020A92B9">
      <w:pPr>
        <w:pStyle w:val="NormalWeb"/>
        <w:numPr>
          <w:ilvl w:val="0"/>
          <w:numId w:val="30"/>
        </w:numPr>
        <w:ind w:hanging="218"/>
        <w:jc w:val="both"/>
        <w:rPr>
          <w:rFonts w:ascii="Verdana" w:hAnsi="Verdana" w:eastAsia="Verdana" w:cs="Verdana"/>
          <w:sz w:val="22"/>
          <w:szCs w:val="22"/>
          <w:lang w:eastAsia="es-MX"/>
        </w:rPr>
      </w:pPr>
      <w:r w:rsidRPr="000442D7">
        <w:rPr>
          <w:rFonts w:ascii="Verdana" w:hAnsi="Verdana" w:eastAsia="Verdana" w:cs="Verdana"/>
          <w:sz w:val="22"/>
          <w:szCs w:val="22"/>
          <w:lang w:eastAsia="es-MX"/>
        </w:rPr>
        <w:t>Obtener y analizar evidencia suficiente, competente y pertinente, que respalde de manera razonable los hallazgos, conclusiones y recomendaciones formuladas.</w:t>
      </w:r>
    </w:p>
    <w:p w:rsidRPr="000442D7" w:rsidR="00E94E07" w:rsidRDefault="00E94E07" w14:paraId="1CE19937" w14:textId="66FCE34B">
      <w:pPr>
        <w:pStyle w:val="NormalWeb"/>
        <w:numPr>
          <w:ilvl w:val="0"/>
          <w:numId w:val="30"/>
        </w:numPr>
        <w:ind w:hanging="218"/>
        <w:jc w:val="both"/>
        <w:rPr>
          <w:rFonts w:ascii="Verdana" w:hAnsi="Verdana" w:eastAsia="Verdana" w:cs="Verdana"/>
          <w:sz w:val="22"/>
          <w:szCs w:val="22"/>
          <w:lang w:eastAsia="es-MX"/>
        </w:rPr>
      </w:pPr>
      <w:r w:rsidRPr="000442D7">
        <w:rPr>
          <w:rFonts w:ascii="Verdana" w:hAnsi="Verdana" w:eastAsia="Verdana" w:cs="Verdana"/>
          <w:sz w:val="22"/>
          <w:szCs w:val="22"/>
          <w:lang w:eastAsia="es-MX"/>
        </w:rPr>
        <w:t>Identificar y documentar hallazgos de auditoría</w:t>
      </w:r>
      <w:r w:rsidRPr="000442D7" w:rsidR="00985678">
        <w:rPr>
          <w:rFonts w:ascii="Verdana" w:hAnsi="Verdana" w:eastAsia="Verdana" w:cs="Verdana"/>
          <w:sz w:val="22"/>
          <w:szCs w:val="22"/>
          <w:lang w:eastAsia="es-MX"/>
        </w:rPr>
        <w:t xml:space="preserve"> interna</w:t>
      </w:r>
      <w:r w:rsidRPr="000442D7">
        <w:rPr>
          <w:rFonts w:ascii="Verdana" w:hAnsi="Verdana" w:eastAsia="Verdana" w:cs="Verdana"/>
          <w:sz w:val="22"/>
          <w:szCs w:val="22"/>
          <w:lang w:eastAsia="es-MX"/>
        </w:rPr>
        <w:t>, determinando sus causas, efectos y nivel de riesgo, y formulando recomendaciones</w:t>
      </w:r>
      <w:r w:rsidRPr="000442D7" w:rsidR="00F11880">
        <w:rPr>
          <w:rFonts w:ascii="Verdana" w:hAnsi="Verdana" w:eastAsia="Verdana" w:cs="Verdana"/>
          <w:sz w:val="22"/>
          <w:szCs w:val="22"/>
          <w:lang w:eastAsia="es-MX"/>
        </w:rPr>
        <w:t>, cuando haya lugar,</w:t>
      </w:r>
      <w:r w:rsidRPr="000442D7">
        <w:rPr>
          <w:rFonts w:ascii="Verdana" w:hAnsi="Verdana" w:eastAsia="Verdana" w:cs="Verdana"/>
          <w:sz w:val="22"/>
          <w:szCs w:val="22"/>
          <w:lang w:eastAsia="es-MX"/>
        </w:rPr>
        <w:t xml:space="preserve"> orientadas al fortalecimiento del control interno y a la mejora de la gestión institucional.</w:t>
      </w:r>
    </w:p>
    <w:p w:rsidRPr="000442D7" w:rsidR="00A00936" w:rsidRDefault="0032029D" w14:paraId="136C061B" w14:textId="77777777">
      <w:pPr>
        <w:pStyle w:val="NormalWeb"/>
        <w:numPr>
          <w:ilvl w:val="0"/>
          <w:numId w:val="30"/>
        </w:numPr>
        <w:ind w:hanging="218"/>
        <w:jc w:val="both"/>
        <w:rPr>
          <w:rFonts w:ascii="Verdana" w:hAnsi="Verdana" w:eastAsia="Verdana" w:cs="Verdana"/>
          <w:sz w:val="22"/>
          <w:szCs w:val="22"/>
          <w:lang w:eastAsia="es-MX"/>
        </w:rPr>
      </w:pPr>
      <w:r w:rsidRPr="000442D7">
        <w:rPr>
          <w:rFonts w:ascii="Verdana" w:hAnsi="Verdana" w:eastAsia="Verdana" w:cs="Verdana"/>
          <w:sz w:val="22"/>
          <w:szCs w:val="22"/>
          <w:lang w:eastAsia="es-MX"/>
        </w:rPr>
        <w:t xml:space="preserve">Organizar </w:t>
      </w:r>
      <w:r w:rsidRPr="000442D7" w:rsidR="00E94E07">
        <w:rPr>
          <w:rFonts w:ascii="Verdana" w:hAnsi="Verdana" w:eastAsia="Verdana" w:cs="Verdana"/>
          <w:sz w:val="22"/>
          <w:szCs w:val="22"/>
          <w:lang w:eastAsia="es-MX"/>
        </w:rPr>
        <w:t>los papeles de trabajo de auditoría</w:t>
      </w:r>
      <w:r w:rsidRPr="000442D7">
        <w:rPr>
          <w:rFonts w:ascii="Verdana" w:hAnsi="Verdana" w:eastAsia="Verdana" w:cs="Verdana"/>
          <w:sz w:val="22"/>
          <w:szCs w:val="22"/>
          <w:lang w:eastAsia="es-MX"/>
        </w:rPr>
        <w:t xml:space="preserve"> interna</w:t>
      </w:r>
      <w:r w:rsidRPr="000442D7" w:rsidR="00E94E07">
        <w:rPr>
          <w:rFonts w:ascii="Verdana" w:hAnsi="Verdana" w:eastAsia="Verdana" w:cs="Verdana"/>
          <w:sz w:val="22"/>
          <w:szCs w:val="22"/>
          <w:lang w:eastAsia="es-MX"/>
        </w:rPr>
        <w:t>, garantizando la trazabilidad, confidencialidad y soporte técnico de las actuaciones realizadas.</w:t>
      </w:r>
    </w:p>
    <w:p w:rsidRPr="000442D7" w:rsidR="00F7509C" w:rsidRDefault="006769DA" w14:paraId="19B5DE23" w14:textId="77777777">
      <w:pPr>
        <w:pStyle w:val="NormalWeb"/>
        <w:numPr>
          <w:ilvl w:val="0"/>
          <w:numId w:val="30"/>
        </w:numPr>
        <w:ind w:hanging="218"/>
        <w:jc w:val="both"/>
        <w:rPr>
          <w:rFonts w:ascii="Verdana" w:hAnsi="Verdana" w:eastAsia="Verdana" w:cs="Verdana"/>
          <w:sz w:val="22"/>
          <w:szCs w:val="22"/>
          <w:lang w:eastAsia="es-MX"/>
        </w:rPr>
      </w:pPr>
      <w:r w:rsidRPr="000442D7">
        <w:rPr>
          <w:rFonts w:ascii="Verdana" w:hAnsi="Verdana" w:eastAsia="Verdana" w:cs="Verdana"/>
          <w:sz w:val="22"/>
          <w:szCs w:val="22"/>
        </w:rPr>
        <w:t>Emitir informes claros, objetivos y oportunos, con hallazgos, conclusiones y recomendaciones orientadas a la mejora continu</w:t>
      </w:r>
      <w:r w:rsidRPr="000442D7" w:rsidR="00F7509C">
        <w:rPr>
          <w:rFonts w:ascii="Verdana" w:hAnsi="Verdana" w:eastAsia="Verdana" w:cs="Verdana"/>
          <w:sz w:val="22"/>
          <w:szCs w:val="22"/>
        </w:rPr>
        <w:t>a.</w:t>
      </w:r>
    </w:p>
    <w:p w:rsidRPr="000442D7" w:rsidR="00677975" w:rsidP="7BDDFCEB" w:rsidRDefault="00677975" w14:paraId="4426AC65" w14:textId="0520F407">
      <w:pPr>
        <w:pStyle w:val="NormalWeb"/>
        <w:numPr>
          <w:ilvl w:val="0"/>
          <w:numId w:val="30"/>
        </w:numPr>
        <w:spacing w:before="186"/>
        <w:ind w:hanging="218"/>
        <w:jc w:val="both"/>
        <w:rPr>
          <w:rFonts w:ascii="Verdana" w:hAnsi="Verdana" w:eastAsia="Verdana" w:cs="Verdana"/>
          <w:sz w:val="22"/>
          <w:szCs w:val="22"/>
          <w:lang w:eastAsia="es-MX"/>
        </w:rPr>
      </w:pPr>
      <w:r w:rsidRPr="7BDDFCEB" w:rsidR="5D106E31">
        <w:rPr>
          <w:rFonts w:ascii="Verdana" w:hAnsi="Verdana" w:eastAsia="Verdana" w:cs="Verdana"/>
          <w:sz w:val="22"/>
          <w:szCs w:val="22"/>
        </w:rPr>
        <w:t>Mantener la confidencialidad de la información obtenida durante los trabajos</w:t>
      </w:r>
      <w:r w:rsidRPr="7BDDFCEB" w:rsidR="6A0199E1">
        <w:rPr>
          <w:rFonts w:ascii="Verdana" w:hAnsi="Verdana" w:eastAsia="Verdana" w:cs="Verdana"/>
          <w:sz w:val="22"/>
          <w:szCs w:val="22"/>
        </w:rPr>
        <w:t xml:space="preserve"> de auditoría interna.</w:t>
      </w:r>
    </w:p>
    <w:p w:rsidRPr="000442D7" w:rsidR="00677975" w:rsidP="008C6D39" w:rsidRDefault="00677975" w14:paraId="002F1E05" w14:textId="77777777">
      <w:pPr>
        <w:pStyle w:val="Textoindependiente"/>
        <w:spacing w:before="186"/>
        <w:jc w:val="center"/>
        <w:outlineLvl w:val="0"/>
        <w:rPr>
          <w:rFonts w:ascii="Verdana" w:hAnsi="Verdana"/>
          <w:b/>
          <w:bCs/>
          <w:sz w:val="22"/>
          <w:szCs w:val="22"/>
        </w:rPr>
      </w:pPr>
    </w:p>
    <w:p w:rsidRPr="000442D7" w:rsidR="00677975" w:rsidP="008C6D39" w:rsidRDefault="00677975" w14:paraId="322FB7A2" w14:textId="0B83E7F9">
      <w:pPr>
        <w:pStyle w:val="Textoindependiente"/>
        <w:spacing w:before="186"/>
        <w:jc w:val="center"/>
        <w:outlineLvl w:val="0"/>
        <w:rPr>
          <w:rFonts w:ascii="Verdana" w:hAnsi="Verdana"/>
          <w:b w:val="1"/>
          <w:bCs w:val="1"/>
          <w:sz w:val="22"/>
          <w:szCs w:val="22"/>
        </w:rPr>
      </w:pPr>
    </w:p>
    <w:p w:rsidRPr="000442D7" w:rsidR="003A0ECA" w:rsidP="008C6D39" w:rsidRDefault="40A5FD70" w14:paraId="617E6BAB" w14:textId="6BA48822">
      <w:pPr>
        <w:pStyle w:val="Textoindependiente"/>
        <w:spacing w:before="186"/>
        <w:jc w:val="center"/>
        <w:outlineLvl w:val="0"/>
        <w:rPr>
          <w:rFonts w:ascii="Verdana" w:hAnsi="Verdana"/>
          <w:b/>
          <w:bCs/>
          <w:sz w:val="22"/>
          <w:szCs w:val="22"/>
        </w:rPr>
      </w:pPr>
      <w:bookmarkStart w:name="_Toc227934504" w:id="25"/>
      <w:r w:rsidRPr="000442D7">
        <w:rPr>
          <w:rFonts w:ascii="Verdana" w:hAnsi="Verdana"/>
          <w:b/>
          <w:bCs/>
          <w:sz w:val="22"/>
          <w:szCs w:val="22"/>
        </w:rPr>
        <w:lastRenderedPageBreak/>
        <w:t>Capítulo</w:t>
      </w:r>
      <w:r w:rsidRPr="000442D7" w:rsidR="00FF616E">
        <w:rPr>
          <w:rFonts w:ascii="Verdana" w:hAnsi="Verdana"/>
          <w:b/>
          <w:bCs/>
          <w:sz w:val="22"/>
          <w:szCs w:val="22"/>
        </w:rPr>
        <w:t xml:space="preserve"> V</w:t>
      </w:r>
      <w:bookmarkEnd w:id="25"/>
    </w:p>
    <w:p w:rsidRPr="000442D7" w:rsidR="006C63DE" w:rsidP="008C6D39" w:rsidRDefault="40A5FD70" w14:paraId="707B4F56" w14:textId="4F3BC2B6">
      <w:pPr>
        <w:pStyle w:val="Textoindependiente"/>
        <w:jc w:val="center"/>
        <w:outlineLvl w:val="0"/>
        <w:rPr>
          <w:rFonts w:ascii="Verdana" w:hAnsi="Verdana"/>
          <w:b/>
          <w:bCs/>
          <w:sz w:val="22"/>
          <w:szCs w:val="22"/>
        </w:rPr>
      </w:pPr>
      <w:bookmarkStart w:name="_Toc227934505" w:id="26"/>
      <w:r w:rsidRPr="000442D7">
        <w:rPr>
          <w:rFonts w:ascii="Verdana" w:hAnsi="Verdana"/>
          <w:b/>
          <w:bCs/>
          <w:sz w:val="22"/>
          <w:szCs w:val="22"/>
        </w:rPr>
        <w:t>Desempeño de l</w:t>
      </w:r>
      <w:r w:rsidRPr="000442D7" w:rsidR="0278908A">
        <w:rPr>
          <w:rFonts w:ascii="Verdana" w:hAnsi="Verdana"/>
          <w:b/>
          <w:bCs/>
          <w:sz w:val="22"/>
          <w:szCs w:val="22"/>
        </w:rPr>
        <w:t>a</w:t>
      </w:r>
      <w:r w:rsidRPr="000442D7">
        <w:rPr>
          <w:rFonts w:ascii="Verdana" w:hAnsi="Verdana"/>
          <w:b/>
          <w:bCs/>
          <w:sz w:val="22"/>
          <w:szCs w:val="22"/>
        </w:rPr>
        <w:t xml:space="preserve"> </w:t>
      </w:r>
      <w:r w:rsidRPr="000442D7" w:rsidR="00405CF8">
        <w:rPr>
          <w:rFonts w:ascii="Verdana" w:hAnsi="Verdana"/>
          <w:b/>
          <w:bCs/>
          <w:sz w:val="22"/>
          <w:szCs w:val="22"/>
        </w:rPr>
        <w:t>a</w:t>
      </w:r>
      <w:r w:rsidRPr="000442D7">
        <w:rPr>
          <w:rFonts w:ascii="Verdana" w:hAnsi="Verdana"/>
          <w:b/>
          <w:bCs/>
          <w:sz w:val="22"/>
          <w:szCs w:val="22"/>
        </w:rPr>
        <w:t xml:space="preserve">uditoría </w:t>
      </w:r>
      <w:r w:rsidRPr="000442D7" w:rsidR="00405CF8">
        <w:rPr>
          <w:rFonts w:ascii="Verdana" w:hAnsi="Verdana"/>
          <w:b/>
          <w:bCs/>
          <w:sz w:val="22"/>
          <w:szCs w:val="22"/>
        </w:rPr>
        <w:t>i</w:t>
      </w:r>
      <w:r w:rsidRPr="000442D7">
        <w:rPr>
          <w:rFonts w:ascii="Verdana" w:hAnsi="Verdana"/>
          <w:b/>
          <w:bCs/>
          <w:sz w:val="22"/>
          <w:szCs w:val="22"/>
        </w:rPr>
        <w:t>nterna</w:t>
      </w:r>
      <w:bookmarkEnd w:id="26"/>
    </w:p>
    <w:p w:rsidRPr="000442D7" w:rsidR="00720B75" w:rsidP="008C6D39" w:rsidRDefault="00720B75" w14:paraId="0742D3F4" w14:textId="77777777">
      <w:pPr>
        <w:pStyle w:val="Textoindependiente"/>
        <w:jc w:val="center"/>
        <w:outlineLvl w:val="0"/>
        <w:rPr>
          <w:rFonts w:ascii="Verdana" w:hAnsi="Verdana"/>
          <w:b/>
          <w:bCs/>
          <w:sz w:val="22"/>
          <w:szCs w:val="22"/>
        </w:rPr>
      </w:pPr>
    </w:p>
    <w:p w:rsidRPr="000442D7" w:rsidR="00CD6ED9" w:rsidP="008C6D39" w:rsidRDefault="00B714E9" w14:paraId="27B5F27A" w14:textId="4B517763">
      <w:pPr>
        <w:jc w:val="both"/>
        <w:rPr>
          <w:rFonts w:ascii="Verdana" w:hAnsi="Verdana" w:eastAsia="Verdana" w:cs="Verdana"/>
          <w:sz w:val="22"/>
          <w:szCs w:val="22"/>
        </w:rPr>
      </w:pPr>
      <w:r w:rsidRPr="000442D7">
        <w:rPr>
          <w:rFonts w:ascii="Verdana" w:hAnsi="Verdana" w:eastAsia="Verdana" w:cs="Verdana"/>
          <w:sz w:val="22"/>
          <w:szCs w:val="22"/>
        </w:rPr>
        <w:t xml:space="preserve">En sujeción al Dominio V de las NOGAI, para </w:t>
      </w:r>
      <w:r w:rsidRPr="000442D7" w:rsidR="001E2F17">
        <w:rPr>
          <w:rFonts w:ascii="Verdana" w:hAnsi="Verdana" w:eastAsia="Verdana" w:cs="Verdana"/>
          <w:sz w:val="22"/>
          <w:szCs w:val="22"/>
        </w:rPr>
        <w:t xml:space="preserve">el desarrollo de las auditorías internas programadas en el plan anual de </w:t>
      </w:r>
      <w:r w:rsidRPr="000442D7" w:rsidR="40A5FD70">
        <w:rPr>
          <w:rFonts w:ascii="Verdana" w:hAnsi="Verdana" w:eastAsia="Verdana" w:cs="Verdana"/>
          <w:sz w:val="22"/>
          <w:szCs w:val="22"/>
        </w:rPr>
        <w:t>auditoría</w:t>
      </w:r>
      <w:r w:rsidRPr="000442D7" w:rsidR="001E2F17">
        <w:rPr>
          <w:rFonts w:ascii="Verdana" w:hAnsi="Verdana" w:eastAsia="Verdana" w:cs="Verdana"/>
          <w:sz w:val="22"/>
          <w:szCs w:val="22"/>
        </w:rPr>
        <w:t xml:space="preserve"> interna</w:t>
      </w:r>
      <w:r w:rsidRPr="000442D7" w:rsidR="40A5FD70">
        <w:rPr>
          <w:rFonts w:ascii="Verdana" w:hAnsi="Verdana" w:eastAsia="Verdana" w:cs="Verdana"/>
          <w:sz w:val="22"/>
          <w:szCs w:val="22"/>
        </w:rPr>
        <w:t xml:space="preserve">, se </w:t>
      </w:r>
      <w:r w:rsidRPr="000442D7" w:rsidR="001E2F17">
        <w:rPr>
          <w:rFonts w:ascii="Verdana" w:hAnsi="Verdana" w:eastAsia="Verdana" w:cs="Verdana"/>
          <w:sz w:val="22"/>
          <w:szCs w:val="22"/>
        </w:rPr>
        <w:t xml:space="preserve">debe elaborar </w:t>
      </w:r>
      <w:r w:rsidRPr="000442D7" w:rsidR="40A5FD70">
        <w:rPr>
          <w:rFonts w:ascii="Verdana" w:hAnsi="Verdana" w:eastAsia="Verdana" w:cs="Verdana"/>
          <w:sz w:val="22"/>
          <w:szCs w:val="22"/>
        </w:rPr>
        <w:t xml:space="preserve">la planeación específica de cada </w:t>
      </w:r>
      <w:r w:rsidRPr="000442D7" w:rsidR="001E2F17">
        <w:rPr>
          <w:rFonts w:ascii="Verdana" w:hAnsi="Verdana" w:eastAsia="Verdana" w:cs="Verdana"/>
          <w:sz w:val="22"/>
          <w:szCs w:val="22"/>
        </w:rPr>
        <w:t>unidad auditable</w:t>
      </w:r>
      <w:r w:rsidRPr="000442D7" w:rsidR="40A5FD70">
        <w:rPr>
          <w:rFonts w:ascii="Verdana" w:hAnsi="Verdana" w:eastAsia="Verdana" w:cs="Verdana"/>
          <w:sz w:val="22"/>
          <w:szCs w:val="22"/>
        </w:rPr>
        <w:t>, fundamentada en el análisis de los riesgos relevantes. A partir de esta base, el proceso avanza hacia la ejecución de las actividades de auditoría</w:t>
      </w:r>
      <w:r w:rsidRPr="000442D7" w:rsidR="4EC6168C">
        <w:rPr>
          <w:rFonts w:ascii="Verdana" w:hAnsi="Verdana" w:eastAsia="Verdana" w:cs="Verdana"/>
          <w:sz w:val="22"/>
          <w:szCs w:val="22"/>
        </w:rPr>
        <w:t xml:space="preserve"> interna</w:t>
      </w:r>
      <w:r w:rsidRPr="000442D7" w:rsidR="40A5FD70">
        <w:rPr>
          <w:rFonts w:ascii="Verdana" w:hAnsi="Verdana" w:eastAsia="Verdana" w:cs="Verdana"/>
          <w:sz w:val="22"/>
          <w:szCs w:val="22"/>
        </w:rPr>
        <w:t>, la comunicación de los resultados mediante el informe correspondiente y, finalmente, el seguimiento de las acciones de mejora derivadas. El esquema general de este proceso se presenta a continuación.</w:t>
      </w:r>
    </w:p>
    <w:p w:rsidRPr="000442D7" w:rsidR="00FF616E" w:rsidP="008C6D39" w:rsidRDefault="00FF616E" w14:paraId="6D445715" w14:textId="77777777">
      <w:pPr>
        <w:jc w:val="both"/>
        <w:rPr>
          <w:rFonts w:ascii="Verdana" w:hAnsi="Verdana" w:eastAsia="Verdana" w:cs="Verdana"/>
        </w:rPr>
      </w:pPr>
    </w:p>
    <w:p w:rsidRPr="000442D7" w:rsidR="00CD6ED9" w:rsidP="008C6D39" w:rsidRDefault="00CD6ED9" w14:paraId="41D361AF" w14:textId="4DB537FC">
      <w:pPr>
        <w:jc w:val="center"/>
        <w:rPr>
          <w:rFonts w:ascii="Verdana" w:hAnsi="Verdana" w:eastAsia="Verdana" w:cs="Verdana"/>
          <w:sz w:val="20"/>
          <w:szCs w:val="20"/>
        </w:rPr>
      </w:pPr>
      <w:r w:rsidRPr="000442D7">
        <w:rPr>
          <w:rFonts w:ascii="Verdana" w:hAnsi="Verdana" w:eastAsia="Verdana" w:cs="Verdana"/>
          <w:b/>
          <w:bCs/>
          <w:sz w:val="20"/>
          <w:szCs w:val="20"/>
        </w:rPr>
        <w:t>Imagen 2.</w:t>
      </w:r>
      <w:r w:rsidRPr="000442D7">
        <w:rPr>
          <w:rFonts w:ascii="Verdana" w:hAnsi="Verdana" w:eastAsia="Verdana" w:cs="Verdana"/>
          <w:sz w:val="20"/>
          <w:szCs w:val="20"/>
        </w:rPr>
        <w:t xml:space="preserve"> Fase de la ejecución de la Auditoría Interna</w:t>
      </w:r>
    </w:p>
    <w:p w:rsidRPr="000442D7" w:rsidR="00CD6ED9" w:rsidP="008C6D39" w:rsidRDefault="00CD6ED9" w14:paraId="182BEEC2" w14:textId="77777777">
      <w:pPr>
        <w:jc w:val="center"/>
        <w:rPr>
          <w:rFonts w:ascii="Verdana" w:hAnsi="Verdana"/>
        </w:rPr>
      </w:pPr>
    </w:p>
    <w:p w:rsidRPr="000442D7" w:rsidR="006C63DE" w:rsidP="008C6D39" w:rsidRDefault="006C63DE" w14:paraId="154491A2" w14:textId="0FD9234D">
      <w:pPr>
        <w:jc w:val="center"/>
        <w:rPr>
          <w:rFonts w:ascii="Verdana" w:hAnsi="Verdana"/>
        </w:rPr>
      </w:pPr>
      <w:r w:rsidRPr="000442D7">
        <w:rPr>
          <w:rFonts w:ascii="Verdana" w:hAnsi="Verdana"/>
          <w:noProof/>
        </w:rPr>
        <w:drawing>
          <wp:inline distT="0" distB="0" distL="0" distR="0" wp14:anchorId="6FE82E27" wp14:editId="4E679182">
            <wp:extent cx="5504286" cy="2058634"/>
            <wp:effectExtent l="0" t="0" r="1270" b="0"/>
            <wp:docPr id="243452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52936" name="Picture 243452936"/>
                    <pic:cNvPicPr/>
                  </pic:nvPicPr>
                  <pic:blipFill rotWithShape="1">
                    <a:blip r:embed="rId13">
                      <a:extLst>
                        <a:ext uri="{28A0092B-C50C-407E-A947-70E740481C1C}">
                          <a14:useLocalDpi xmlns:a14="http://schemas.microsoft.com/office/drawing/2010/main"/>
                        </a:ext>
                      </a:extLst>
                    </a:blip>
                    <a:srcRect t="-2997"/>
                    <a:stretch>
                      <a:fillRect/>
                    </a:stretch>
                  </pic:blipFill>
                  <pic:spPr bwMode="auto">
                    <a:xfrm>
                      <a:off x="0" y="0"/>
                      <a:ext cx="5514136" cy="2062318"/>
                    </a:xfrm>
                    <a:prstGeom prst="rect">
                      <a:avLst/>
                    </a:prstGeom>
                    <a:ln>
                      <a:noFill/>
                    </a:ln>
                    <a:extLst>
                      <a:ext uri="{53640926-AAD7-44D8-BBD7-CCE9431645EC}">
                        <a14:shadowObscured xmlns:a14="http://schemas.microsoft.com/office/drawing/2010/main"/>
                      </a:ext>
                    </a:extLst>
                  </pic:spPr>
                </pic:pic>
              </a:graphicData>
            </a:graphic>
          </wp:inline>
        </w:drawing>
      </w:r>
    </w:p>
    <w:p w:rsidRPr="000442D7" w:rsidR="00CD6ED9" w:rsidP="008C6D39" w:rsidRDefault="002A4DF3" w14:paraId="53B8E1BB" w14:textId="2646835C">
      <w:pPr>
        <w:jc w:val="center"/>
        <w:rPr>
          <w:rFonts w:ascii="Verdana" w:hAnsi="Verdana" w:eastAsia="Verdana" w:cs="Verdana"/>
          <w:b/>
          <w:bCs/>
          <w:kern w:val="2"/>
          <w:sz w:val="16"/>
          <w:szCs w:val="16"/>
          <w14:ligatures w14:val="standardContextual"/>
        </w:rPr>
      </w:pPr>
      <w:r w:rsidRPr="000442D7">
        <w:rPr>
          <w:rFonts w:ascii="Verdana" w:hAnsi="Verdana" w:eastAsia="Verdana" w:cs="Verdana"/>
          <w:b/>
          <w:bCs/>
          <w:kern w:val="2"/>
          <w:sz w:val="16"/>
          <w:szCs w:val="16"/>
          <w14:ligatures w14:val="standardContextual"/>
        </w:rPr>
        <w:t xml:space="preserve">Fuente: </w:t>
      </w:r>
      <w:r w:rsidRPr="000442D7">
        <w:rPr>
          <w:rFonts w:ascii="Verdana" w:hAnsi="Verdana" w:eastAsia="Verdana" w:cs="Verdana"/>
          <w:kern w:val="2"/>
          <w:sz w:val="16"/>
          <w:szCs w:val="16"/>
          <w14:ligatures w14:val="standardContextual"/>
        </w:rPr>
        <w:t>Construcción propia</w:t>
      </w:r>
      <w:r w:rsidRPr="000442D7" w:rsidR="00862969">
        <w:rPr>
          <w:rFonts w:ascii="Verdana" w:hAnsi="Verdana" w:eastAsia="Verdana" w:cs="Verdana"/>
          <w:kern w:val="2"/>
          <w:sz w:val="16"/>
          <w:szCs w:val="16"/>
          <w14:ligatures w14:val="standardContextual"/>
        </w:rPr>
        <w:t xml:space="preserve"> con base en las NOGAI</w:t>
      </w:r>
    </w:p>
    <w:p w:rsidRPr="000442D7" w:rsidR="003A0ECA" w:rsidP="008C6D39" w:rsidRDefault="003A0ECA" w14:paraId="3F7F16E1" w14:textId="77777777">
      <w:pPr>
        <w:jc w:val="both"/>
        <w:rPr>
          <w:rFonts w:ascii="Verdana" w:hAnsi="Verdana" w:eastAsia="Verdana" w:cs="Verdana"/>
        </w:rPr>
      </w:pPr>
    </w:p>
    <w:p w:rsidRPr="000442D7" w:rsidR="006C63DE" w:rsidP="008C6D39" w:rsidRDefault="006C63DE" w14:paraId="77DFD828" w14:textId="41A6C43D">
      <w:pPr>
        <w:jc w:val="both"/>
        <w:rPr>
          <w:rFonts w:ascii="Verdana" w:hAnsi="Verdana"/>
          <w:sz w:val="22"/>
          <w:szCs w:val="22"/>
        </w:rPr>
      </w:pPr>
      <w:r w:rsidRPr="000442D7">
        <w:rPr>
          <w:rFonts w:ascii="Verdana" w:hAnsi="Verdana" w:eastAsia="Verdana" w:cs="Verdana"/>
          <w:sz w:val="22"/>
          <w:szCs w:val="22"/>
        </w:rPr>
        <w:t xml:space="preserve">La planeación define el alcance, los objetivos, la metodología y los recursos alineados con los riesgos y el </w:t>
      </w:r>
      <w:r w:rsidRPr="000442D7" w:rsidR="001D267C">
        <w:rPr>
          <w:rFonts w:ascii="Verdana" w:hAnsi="Verdana" w:eastAsia="Verdana" w:cs="Verdana"/>
          <w:sz w:val="22"/>
          <w:szCs w:val="22"/>
        </w:rPr>
        <w:t>p</w:t>
      </w:r>
      <w:r w:rsidRPr="000442D7">
        <w:rPr>
          <w:rFonts w:ascii="Verdana" w:hAnsi="Verdana" w:eastAsia="Verdana" w:cs="Verdana"/>
          <w:sz w:val="22"/>
          <w:szCs w:val="22"/>
        </w:rPr>
        <w:t>lan anual</w:t>
      </w:r>
      <w:r w:rsidRPr="000442D7" w:rsidR="00CC5314">
        <w:rPr>
          <w:rFonts w:ascii="Verdana" w:hAnsi="Verdana" w:eastAsia="Verdana" w:cs="Verdana"/>
          <w:sz w:val="22"/>
          <w:szCs w:val="22"/>
        </w:rPr>
        <w:t xml:space="preserve"> de </w:t>
      </w:r>
      <w:r w:rsidRPr="000442D7" w:rsidR="00BA4DCA">
        <w:rPr>
          <w:rFonts w:ascii="Verdana" w:hAnsi="Verdana" w:eastAsia="Verdana" w:cs="Verdana"/>
          <w:sz w:val="22"/>
          <w:szCs w:val="22"/>
        </w:rPr>
        <w:t>auditoría</w:t>
      </w:r>
      <w:r w:rsidRPr="000442D7" w:rsidR="00CC5314">
        <w:rPr>
          <w:rFonts w:ascii="Verdana" w:hAnsi="Verdana" w:eastAsia="Verdana" w:cs="Verdana"/>
          <w:sz w:val="22"/>
          <w:szCs w:val="22"/>
        </w:rPr>
        <w:t xml:space="preserve"> interna</w:t>
      </w:r>
      <w:r w:rsidRPr="000442D7">
        <w:rPr>
          <w:rFonts w:ascii="Verdana" w:hAnsi="Verdana" w:eastAsia="Verdana" w:cs="Verdana"/>
          <w:sz w:val="22"/>
          <w:szCs w:val="22"/>
        </w:rPr>
        <w:t xml:space="preserve">; la ejecución comprende la obtención y análisis de evidencias que sustenten los hallazgos; y la comunicación implica la elaboración y presentación de informes claros y objetivos con conclusiones y recomendaciones. </w:t>
      </w:r>
    </w:p>
    <w:p w:rsidRPr="000442D7" w:rsidR="00732638" w:rsidP="008C6D39" w:rsidRDefault="00732638" w14:paraId="19B0E60C" w14:textId="77777777">
      <w:pPr>
        <w:jc w:val="both"/>
        <w:rPr>
          <w:rFonts w:ascii="Verdana" w:hAnsi="Verdana" w:eastAsia="Verdana" w:cs="Verdana"/>
          <w:sz w:val="22"/>
          <w:szCs w:val="22"/>
        </w:rPr>
      </w:pPr>
    </w:p>
    <w:p w:rsidRPr="000442D7" w:rsidR="006C63DE" w:rsidP="008C6D39" w:rsidRDefault="40A5FD70" w14:paraId="617464FA" w14:textId="487F1334">
      <w:pPr>
        <w:jc w:val="both"/>
        <w:rPr>
          <w:rFonts w:ascii="Verdana" w:hAnsi="Verdana"/>
          <w:sz w:val="22"/>
          <w:szCs w:val="22"/>
        </w:rPr>
      </w:pPr>
      <w:r w:rsidRPr="000442D7">
        <w:rPr>
          <w:rFonts w:ascii="Verdana" w:hAnsi="Verdana" w:eastAsia="Verdana" w:cs="Verdana"/>
          <w:sz w:val="22"/>
          <w:szCs w:val="22"/>
        </w:rPr>
        <w:t>E</w:t>
      </w:r>
      <w:r w:rsidRPr="000442D7" w:rsidR="00BA4DCA">
        <w:rPr>
          <w:rFonts w:ascii="Verdana" w:hAnsi="Verdana" w:eastAsia="Verdana" w:cs="Verdana"/>
          <w:sz w:val="22"/>
          <w:szCs w:val="22"/>
        </w:rPr>
        <w:t>ste</w:t>
      </w:r>
      <w:r w:rsidRPr="000442D7">
        <w:rPr>
          <w:rFonts w:ascii="Verdana" w:hAnsi="Verdana" w:eastAsia="Verdana" w:cs="Verdana"/>
          <w:sz w:val="22"/>
          <w:szCs w:val="22"/>
        </w:rPr>
        <w:t xml:space="preserve"> capítulo también aborda la importancia del desempeño de la auditoría interna en la mejora de la gestión, el control y la gobernanza institucional. Su propósito principal es evaluar la eficacia y eficiencia de los </w:t>
      </w:r>
      <w:r w:rsidRPr="000442D7" w:rsidR="00CD6ED9">
        <w:rPr>
          <w:rFonts w:ascii="Verdana" w:hAnsi="Verdana" w:eastAsia="Verdana" w:cs="Verdana"/>
          <w:sz w:val="22"/>
          <w:szCs w:val="22"/>
        </w:rPr>
        <w:t>trabajo</w:t>
      </w:r>
      <w:r w:rsidRPr="000442D7">
        <w:rPr>
          <w:rFonts w:ascii="Verdana" w:hAnsi="Verdana" w:eastAsia="Verdana" w:cs="Verdana"/>
          <w:sz w:val="22"/>
          <w:szCs w:val="22"/>
        </w:rPr>
        <w:t xml:space="preserve">s de auditoría interna en la identificación de riesgos, el fortalecimiento del control interno y el apoyo a la toma de decisiones por parte de la alta dirección. </w:t>
      </w:r>
    </w:p>
    <w:p w:rsidRPr="000442D7" w:rsidR="00732638" w:rsidP="008C6D39" w:rsidRDefault="00732638" w14:paraId="7875FFF6" w14:textId="77777777">
      <w:pPr>
        <w:jc w:val="both"/>
        <w:rPr>
          <w:rFonts w:ascii="Verdana" w:hAnsi="Verdana" w:eastAsia="Verdana" w:cs="Verdana"/>
          <w:sz w:val="22"/>
          <w:szCs w:val="22"/>
        </w:rPr>
      </w:pPr>
    </w:p>
    <w:p w:rsidRPr="000442D7" w:rsidR="006C63DE" w:rsidP="008C6D39" w:rsidRDefault="006C63DE" w14:paraId="75047484" w14:textId="17C498D7">
      <w:pPr>
        <w:jc w:val="both"/>
        <w:rPr>
          <w:rFonts w:ascii="Verdana" w:hAnsi="Verdana" w:eastAsia="Verdana" w:cs="Verdana"/>
          <w:sz w:val="22"/>
          <w:szCs w:val="22"/>
        </w:rPr>
      </w:pPr>
      <w:r w:rsidRPr="000442D7">
        <w:rPr>
          <w:rFonts w:ascii="Verdana" w:hAnsi="Verdana" w:eastAsia="Verdana" w:cs="Verdana"/>
          <w:sz w:val="22"/>
          <w:szCs w:val="22"/>
        </w:rPr>
        <w:t>Para ello, se establecen criterios de evaluación como el cumplimiento del plan anual de auditoría</w:t>
      </w:r>
      <w:r w:rsidRPr="000442D7" w:rsidR="00CD6ED9">
        <w:rPr>
          <w:rFonts w:ascii="Verdana" w:hAnsi="Verdana" w:eastAsia="Verdana" w:cs="Verdana"/>
          <w:sz w:val="22"/>
          <w:szCs w:val="22"/>
        </w:rPr>
        <w:t xml:space="preserve"> interna</w:t>
      </w:r>
      <w:r w:rsidRPr="000442D7">
        <w:rPr>
          <w:rFonts w:ascii="Verdana" w:hAnsi="Verdana" w:eastAsia="Verdana" w:cs="Verdana"/>
          <w:sz w:val="22"/>
          <w:szCs w:val="22"/>
        </w:rPr>
        <w:t>, la calidad de los informes, el seguimiento a las recomendaciones y el impacto de las auditorías en la gestión.</w:t>
      </w:r>
    </w:p>
    <w:p w:rsidR="00177CDD" w:rsidP="008C6D39" w:rsidRDefault="00177CDD" w14:paraId="3D17029D" w14:textId="77777777">
      <w:pPr>
        <w:jc w:val="both"/>
        <w:rPr>
          <w:rFonts w:ascii="Verdana" w:hAnsi="Verdana" w:eastAsia="Verdana" w:cs="Verdana"/>
          <w:sz w:val="22"/>
          <w:szCs w:val="22"/>
        </w:rPr>
      </w:pPr>
    </w:p>
    <w:p w:rsidRPr="000442D7" w:rsidR="00E778E3" w:rsidP="008C6D39" w:rsidRDefault="00E778E3" w14:paraId="10C00037" w14:textId="77777777">
      <w:pPr>
        <w:jc w:val="both"/>
        <w:rPr>
          <w:rFonts w:ascii="Verdana" w:hAnsi="Verdana" w:eastAsia="Verdana" w:cs="Verdana"/>
          <w:sz w:val="22"/>
          <w:szCs w:val="22"/>
        </w:rPr>
      </w:pPr>
    </w:p>
    <w:p w:rsidRPr="000442D7" w:rsidR="006C63DE" w:rsidP="008C6D39" w:rsidRDefault="40A5FD70" w14:paraId="29AEBFC3" w14:textId="06691474">
      <w:pPr>
        <w:pStyle w:val="Ttulo2"/>
        <w:spacing w:before="0"/>
        <w:jc w:val="both"/>
        <w:rPr>
          <w:rFonts w:ascii="Verdana" w:hAnsi="Verdana" w:eastAsia="Verdana" w:cs="Verdana"/>
          <w:b/>
          <w:bCs/>
          <w:color w:val="auto"/>
          <w:kern w:val="2"/>
          <w:sz w:val="22"/>
          <w:szCs w:val="22"/>
          <w14:ligatures w14:val="standardContextual"/>
        </w:rPr>
      </w:pPr>
      <w:bookmarkStart w:name="_Toc227934506" w:id="27"/>
      <w:r w:rsidRPr="000442D7">
        <w:rPr>
          <w:rFonts w:ascii="Verdana" w:hAnsi="Verdana" w:eastAsia="Verdana" w:cs="Verdana"/>
          <w:b/>
          <w:bCs/>
          <w:color w:val="auto"/>
          <w:kern w:val="2"/>
          <w:sz w:val="22"/>
          <w:szCs w:val="22"/>
          <w14:ligatures w14:val="standardContextual"/>
        </w:rPr>
        <w:lastRenderedPageBreak/>
        <w:t xml:space="preserve">5.1 Fase I: Planeación de la </w:t>
      </w:r>
      <w:r w:rsidRPr="000442D7" w:rsidR="00405CF8">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 xml:space="preserve">uditoría </w:t>
      </w:r>
      <w:r w:rsidRPr="000442D7" w:rsidR="00405CF8">
        <w:rPr>
          <w:rFonts w:ascii="Verdana" w:hAnsi="Verdana" w:eastAsia="Verdana" w:cs="Verdana"/>
          <w:b/>
          <w:bCs/>
          <w:color w:val="auto"/>
          <w:kern w:val="2"/>
          <w:sz w:val="22"/>
          <w:szCs w:val="22"/>
          <w14:ligatures w14:val="standardContextual"/>
        </w:rPr>
        <w:t>i</w:t>
      </w:r>
      <w:r w:rsidRPr="000442D7">
        <w:rPr>
          <w:rFonts w:ascii="Verdana" w:hAnsi="Verdana" w:eastAsia="Verdana" w:cs="Verdana"/>
          <w:b/>
          <w:bCs/>
          <w:color w:val="auto"/>
          <w:kern w:val="2"/>
          <w:sz w:val="22"/>
          <w:szCs w:val="22"/>
          <w14:ligatures w14:val="standardContextual"/>
        </w:rPr>
        <w:t>nterna basada en riesgos</w:t>
      </w:r>
      <w:bookmarkEnd w:id="27"/>
      <w:r w:rsidRPr="000442D7">
        <w:rPr>
          <w:rFonts w:ascii="Verdana" w:hAnsi="Verdana" w:eastAsia="Verdana" w:cs="Verdana"/>
          <w:b/>
          <w:bCs/>
          <w:color w:val="auto"/>
          <w:kern w:val="2"/>
          <w:sz w:val="22"/>
          <w:szCs w:val="22"/>
          <w14:ligatures w14:val="standardContextual"/>
        </w:rPr>
        <w:t xml:space="preserve"> </w:t>
      </w:r>
    </w:p>
    <w:p w:rsidRPr="000442D7" w:rsidR="00A438FD" w:rsidP="008C6D39" w:rsidRDefault="00A438FD" w14:paraId="17CC4F35" w14:textId="77777777">
      <w:pPr>
        <w:jc w:val="both"/>
        <w:rPr>
          <w:rFonts w:ascii="Verdana" w:hAnsi="Verdana" w:eastAsia="Verdana" w:cs="Verdana"/>
          <w:sz w:val="22"/>
          <w:szCs w:val="22"/>
        </w:rPr>
      </w:pPr>
    </w:p>
    <w:p w:rsidRPr="000442D7" w:rsidR="003A0ECA" w:rsidP="008C6D39" w:rsidRDefault="40A5FD70" w14:paraId="680213C3" w14:textId="074C5E5A">
      <w:pPr>
        <w:jc w:val="both"/>
        <w:rPr>
          <w:rFonts w:ascii="Verdana" w:hAnsi="Verdana" w:eastAsia="Verdana" w:cs="Verdana"/>
          <w:sz w:val="22"/>
          <w:szCs w:val="22"/>
        </w:rPr>
      </w:pPr>
      <w:r w:rsidRPr="000442D7">
        <w:rPr>
          <w:rFonts w:ascii="Verdana" w:hAnsi="Verdana" w:eastAsia="Verdana" w:cs="Verdana"/>
          <w:sz w:val="22"/>
          <w:szCs w:val="22"/>
        </w:rPr>
        <w:t xml:space="preserve">En esta etapa, los auditores internos deben elaborar y documentar un </w:t>
      </w:r>
      <w:r w:rsidRPr="000442D7" w:rsidR="00CD6ED9">
        <w:rPr>
          <w:rFonts w:ascii="Verdana" w:hAnsi="Verdana" w:eastAsia="Verdana" w:cs="Verdana"/>
          <w:sz w:val="22"/>
          <w:szCs w:val="22"/>
        </w:rPr>
        <w:t>programa</w:t>
      </w:r>
      <w:r w:rsidRPr="000442D7">
        <w:rPr>
          <w:rFonts w:ascii="Verdana" w:hAnsi="Verdana" w:eastAsia="Verdana" w:cs="Verdana"/>
          <w:sz w:val="22"/>
          <w:szCs w:val="22"/>
        </w:rPr>
        <w:t xml:space="preserve"> para cada trabajo que incluya objetivos, alcance, cronograma y asignación de recursos, alineado con las estrategias del Ministerio y los riesgos relevantes. Además, deben identificar y documentar los objetivos estratégicos e institucionales relacionados con el aspecto evaluable, los riesgos inherentes altos y extremos, y analizar los controles, el entorno de control, la estructura de gobierno y la gestión de riesgos </w:t>
      </w:r>
      <w:r w:rsidRPr="000442D7" w:rsidR="048A77B1">
        <w:rPr>
          <w:rFonts w:ascii="Verdana" w:hAnsi="Verdana" w:eastAsia="Verdana" w:cs="Verdana"/>
          <w:sz w:val="22"/>
          <w:szCs w:val="22"/>
        </w:rPr>
        <w:t xml:space="preserve">de la unidad auditable </w:t>
      </w:r>
      <w:r w:rsidRPr="000442D7">
        <w:rPr>
          <w:rFonts w:ascii="Verdana" w:hAnsi="Verdana" w:eastAsia="Verdana" w:cs="Verdana"/>
          <w:sz w:val="22"/>
          <w:szCs w:val="22"/>
        </w:rPr>
        <w:t>objeto de revisión, evaluando que los riesgos se mantengan en niveles aceptables mediante los procesos de gobierno del Ministerio.</w:t>
      </w:r>
    </w:p>
    <w:p w:rsidRPr="000442D7" w:rsidR="003A0ECA" w:rsidP="008C6D39" w:rsidRDefault="003A0ECA" w14:paraId="74E6C3E2" w14:textId="77777777">
      <w:pPr>
        <w:jc w:val="both"/>
        <w:rPr>
          <w:rFonts w:ascii="Verdana" w:hAnsi="Verdana" w:eastAsia="Verdana" w:cs="Verdana"/>
        </w:rPr>
      </w:pPr>
    </w:p>
    <w:p w:rsidRPr="000442D7" w:rsidR="00CD6ED9" w:rsidP="008C6D39" w:rsidRDefault="00CD6ED9" w14:paraId="1258016F" w14:textId="684F8F78">
      <w:pPr>
        <w:jc w:val="center"/>
        <w:rPr>
          <w:rFonts w:ascii="Verdana" w:hAnsi="Verdana" w:eastAsia="Verdana" w:cs="Verdana"/>
          <w:sz w:val="20"/>
          <w:szCs w:val="20"/>
        </w:rPr>
      </w:pPr>
      <w:r w:rsidRPr="000442D7">
        <w:rPr>
          <w:rFonts w:ascii="Verdana" w:hAnsi="Verdana" w:eastAsia="Verdana" w:cs="Verdana"/>
          <w:b/>
          <w:bCs/>
          <w:sz w:val="20"/>
          <w:szCs w:val="20"/>
        </w:rPr>
        <w:t>Imagen 3.</w:t>
      </w:r>
      <w:r w:rsidRPr="000442D7">
        <w:rPr>
          <w:rFonts w:ascii="Verdana" w:hAnsi="Verdana" w:eastAsia="Verdana" w:cs="Verdana"/>
          <w:sz w:val="20"/>
          <w:szCs w:val="20"/>
        </w:rPr>
        <w:t xml:space="preserve"> Componentes Fase de Planeación</w:t>
      </w:r>
    </w:p>
    <w:p w:rsidRPr="000442D7" w:rsidR="00CD6ED9" w:rsidP="008C6D39" w:rsidRDefault="006C63DE" w14:paraId="50130D55" w14:textId="54684DD9">
      <w:pPr>
        <w:jc w:val="center"/>
        <w:rPr>
          <w:rFonts w:ascii="Verdana" w:hAnsi="Verdana" w:eastAsia="Verdana" w:cs="Verdana"/>
          <w:lang w:val="es"/>
        </w:rPr>
      </w:pPr>
      <w:r w:rsidRPr="000442D7">
        <w:rPr>
          <w:rFonts w:ascii="Verdana" w:hAnsi="Verdana"/>
          <w:noProof/>
        </w:rPr>
        <w:drawing>
          <wp:inline distT="0" distB="0" distL="0" distR="0" wp14:anchorId="561D6611" wp14:editId="774A20B6">
            <wp:extent cx="6392174" cy="1750695"/>
            <wp:effectExtent l="0" t="0" r="8890" b="0"/>
            <wp:docPr id="9376817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81714" name="Picture 937681714"/>
                    <pic:cNvPicPr/>
                  </pic:nvPicPr>
                  <pic:blipFill rotWithShape="1">
                    <a:blip r:embed="rId14">
                      <a:extLst>
                        <a:ext uri="{28A0092B-C50C-407E-A947-70E740481C1C}">
                          <a14:useLocalDpi xmlns:a14="http://schemas.microsoft.com/office/drawing/2010/main"/>
                        </a:ext>
                      </a:extLst>
                    </a:blip>
                    <a:srcRect t="7489" b="16811"/>
                    <a:stretch>
                      <a:fillRect/>
                    </a:stretch>
                  </pic:blipFill>
                  <pic:spPr bwMode="auto">
                    <a:xfrm>
                      <a:off x="0" y="0"/>
                      <a:ext cx="6423094" cy="1759163"/>
                    </a:xfrm>
                    <a:prstGeom prst="rect">
                      <a:avLst/>
                    </a:prstGeom>
                    <a:ln>
                      <a:noFill/>
                    </a:ln>
                    <a:extLst>
                      <a:ext uri="{53640926-AAD7-44D8-BBD7-CCE9431645EC}">
                        <a14:shadowObscured xmlns:a14="http://schemas.microsoft.com/office/drawing/2010/main"/>
                      </a:ext>
                    </a:extLst>
                  </pic:spPr>
                </pic:pic>
              </a:graphicData>
            </a:graphic>
          </wp:inline>
        </w:drawing>
      </w:r>
      <w:r w:rsidRPr="000442D7" w:rsidR="00CD6ED9">
        <w:rPr>
          <w:rFonts w:ascii="Verdana" w:hAnsi="Verdana" w:eastAsia="Verdana" w:cs="Verdana"/>
          <w:b/>
          <w:bCs/>
          <w:kern w:val="2"/>
          <w:sz w:val="18"/>
          <w:szCs w:val="18"/>
          <w14:ligatures w14:val="standardContextual"/>
        </w:rPr>
        <w:t xml:space="preserve">Fuente: </w:t>
      </w:r>
      <w:r w:rsidRPr="000442D7" w:rsidR="00CD6ED9">
        <w:rPr>
          <w:rFonts w:ascii="Verdana" w:hAnsi="Verdana" w:eastAsia="Verdana" w:cs="Verdana"/>
          <w:kern w:val="2"/>
          <w:sz w:val="18"/>
          <w:szCs w:val="18"/>
          <w14:ligatures w14:val="standardContextual"/>
        </w:rPr>
        <w:t>Construcción propia</w:t>
      </w:r>
      <w:r w:rsidRPr="000442D7" w:rsidR="00862969">
        <w:rPr>
          <w:rFonts w:ascii="Verdana" w:hAnsi="Verdana" w:eastAsia="Verdana" w:cs="Verdana"/>
          <w:kern w:val="2"/>
          <w:sz w:val="18"/>
          <w:szCs w:val="18"/>
          <w14:ligatures w14:val="standardContextual"/>
        </w:rPr>
        <w:t xml:space="preserve"> con base en las NOGAI</w:t>
      </w:r>
    </w:p>
    <w:p w:rsidRPr="000442D7" w:rsidR="003A0ECA" w:rsidP="008C6D39" w:rsidRDefault="003A0ECA" w14:paraId="372FD052" w14:textId="77777777">
      <w:pPr>
        <w:rPr>
          <w:rFonts w:ascii="Verdana" w:hAnsi="Verdana" w:eastAsia="Verdana" w:cs="Verdana"/>
          <w:sz w:val="22"/>
          <w:szCs w:val="22"/>
          <w:lang w:val="es"/>
        </w:rPr>
      </w:pPr>
    </w:p>
    <w:p w:rsidRPr="000442D7" w:rsidR="006C63DE" w:rsidP="008C6D39" w:rsidRDefault="40A5FD70" w14:paraId="685D755E" w14:textId="524B86CA">
      <w:pPr>
        <w:pStyle w:val="Ttulo3"/>
        <w:rPr>
          <w:rFonts w:ascii="Verdana" w:hAnsi="Verdana" w:eastAsia="Verdana" w:cs="Verdana"/>
          <w:b/>
          <w:bCs/>
          <w:color w:val="auto"/>
          <w:kern w:val="2"/>
          <w:sz w:val="22"/>
          <w:szCs w:val="22"/>
          <w14:ligatures w14:val="standardContextual"/>
        </w:rPr>
      </w:pPr>
      <w:bookmarkStart w:name="_Toc227934507" w:id="28"/>
      <w:r w:rsidRPr="000442D7">
        <w:rPr>
          <w:rFonts w:ascii="Verdana" w:hAnsi="Verdana" w:eastAsia="Verdana" w:cs="Verdana"/>
          <w:b/>
          <w:bCs/>
          <w:color w:val="auto"/>
          <w:kern w:val="2"/>
          <w:sz w:val="22"/>
          <w:szCs w:val="22"/>
          <w14:ligatures w14:val="standardContextual"/>
        </w:rPr>
        <w:t xml:space="preserve">5.1.1 Consideraciones </w:t>
      </w:r>
      <w:r w:rsidRPr="000442D7" w:rsidR="00176AC9">
        <w:rPr>
          <w:rFonts w:ascii="Verdana" w:hAnsi="Verdana" w:eastAsia="Verdana" w:cs="Verdana"/>
          <w:b/>
          <w:bCs/>
          <w:color w:val="auto"/>
          <w:kern w:val="2"/>
          <w:sz w:val="22"/>
          <w:szCs w:val="22"/>
          <w14:ligatures w14:val="standardContextual"/>
        </w:rPr>
        <w:t xml:space="preserve">de </w:t>
      </w:r>
      <w:r w:rsidRPr="000442D7" w:rsidR="009166E6">
        <w:rPr>
          <w:rFonts w:ascii="Verdana" w:hAnsi="Verdana" w:eastAsia="Verdana" w:cs="Verdana"/>
          <w:b/>
          <w:bCs/>
          <w:color w:val="auto"/>
          <w:kern w:val="2"/>
          <w:sz w:val="22"/>
          <w:szCs w:val="22"/>
          <w14:ligatures w14:val="standardContextual"/>
        </w:rPr>
        <w:t xml:space="preserve">la </w:t>
      </w:r>
      <w:r w:rsidRPr="000442D7" w:rsidR="00176AC9">
        <w:rPr>
          <w:rFonts w:ascii="Verdana" w:hAnsi="Verdana" w:eastAsia="Verdana" w:cs="Verdana"/>
          <w:b/>
          <w:bCs/>
          <w:color w:val="auto"/>
          <w:kern w:val="2"/>
          <w:sz w:val="22"/>
          <w:szCs w:val="22"/>
          <w14:ligatures w14:val="standardContextual"/>
        </w:rPr>
        <w:t>Planificación</w:t>
      </w:r>
      <w:bookmarkEnd w:id="28"/>
    </w:p>
    <w:p w:rsidRPr="000442D7" w:rsidR="000835D9" w:rsidP="008C6D39" w:rsidRDefault="40A5FD70" w14:paraId="5E5CBAD2" w14:textId="75D279EE">
      <w:pPr>
        <w:spacing w:before="186"/>
        <w:jc w:val="both"/>
        <w:rPr>
          <w:rFonts w:ascii="Verdana" w:hAnsi="Verdana" w:eastAsia="Verdana" w:cs="Verdana"/>
          <w:color w:val="000000" w:themeColor="text1"/>
          <w:sz w:val="22"/>
          <w:szCs w:val="22"/>
          <w:lang w:val="es"/>
        </w:rPr>
      </w:pPr>
      <w:r w:rsidRPr="000442D7">
        <w:rPr>
          <w:rFonts w:ascii="Verdana" w:hAnsi="Verdana" w:eastAsia="Verdana" w:cs="Verdana"/>
          <w:sz w:val="22"/>
          <w:szCs w:val="22"/>
          <w:lang w:val="es-ES"/>
        </w:rPr>
        <w:t>El análisis o entendimiento de la unidad auditable le permite al auditor interno comprender el entorno, las actividades, los riesgos y los controles de la unidad que será auditada. Este análisis proporciona una visión integral del contexto operativo, normativo y organizacional en el que se desenvuelve la unidad, facilitando la identificación de áreas crítica</w:t>
      </w:r>
      <w:r w:rsidRPr="000442D7" w:rsidR="00000CB2">
        <w:rPr>
          <w:rFonts w:ascii="Verdana" w:hAnsi="Verdana" w:eastAsia="Verdana" w:cs="Verdana"/>
          <w:sz w:val="22"/>
          <w:szCs w:val="22"/>
          <w:lang w:val="es-ES"/>
        </w:rPr>
        <w:t>s</w:t>
      </w:r>
      <w:r w:rsidRPr="000442D7" w:rsidR="00DE698E">
        <w:rPr>
          <w:rFonts w:ascii="Verdana" w:hAnsi="Verdana" w:eastAsia="Verdana" w:cs="Verdana"/>
          <w:sz w:val="22"/>
          <w:szCs w:val="22"/>
          <w:lang w:val="es-ES"/>
        </w:rPr>
        <w:t xml:space="preserve">. </w:t>
      </w:r>
      <w:r w:rsidRPr="000442D7" w:rsidR="00DE698E">
        <w:rPr>
          <w:rFonts w:ascii="Verdana" w:hAnsi="Verdana" w:eastAsia="Verdana" w:cs="Verdana"/>
          <w:color w:val="000000" w:themeColor="text1"/>
          <w:sz w:val="22"/>
          <w:szCs w:val="22"/>
          <w:lang w:val="es-ES"/>
        </w:rPr>
        <w:t xml:space="preserve">Esto </w:t>
      </w:r>
      <w:r w:rsidRPr="000442D7" w:rsidR="003210CE">
        <w:rPr>
          <w:rFonts w:ascii="Verdana" w:hAnsi="Verdana" w:eastAsia="Verdana" w:cs="Verdana"/>
          <w:color w:val="000000" w:themeColor="text1"/>
          <w:sz w:val="22"/>
          <w:szCs w:val="22"/>
          <w:lang w:val="es"/>
        </w:rPr>
        <w:t>constituye la base del enfoque de auditoría interna basado en riesgos, permitiendo una asignación eficiente de recursos y una adecuada planificación de los trabajos de auditoría</w:t>
      </w:r>
      <w:r w:rsidRPr="000442D7" w:rsidR="00DE698E">
        <w:rPr>
          <w:rFonts w:ascii="Verdana" w:hAnsi="Verdana" w:eastAsia="Verdana" w:cs="Verdana"/>
          <w:color w:val="000000" w:themeColor="text1"/>
          <w:sz w:val="22"/>
          <w:szCs w:val="22"/>
          <w:lang w:val="es"/>
        </w:rPr>
        <w:t>.</w:t>
      </w:r>
    </w:p>
    <w:p w:rsidRPr="000442D7" w:rsidR="008108E0" w:rsidP="008C6D39" w:rsidRDefault="008108E0" w14:paraId="636515BC" w14:textId="77777777">
      <w:pPr>
        <w:jc w:val="both"/>
        <w:rPr>
          <w:rFonts w:ascii="Verdana" w:hAnsi="Verdana" w:eastAsia="Verdana" w:cs="Verdana"/>
          <w:color w:val="000000" w:themeColor="text1"/>
          <w:sz w:val="22"/>
          <w:szCs w:val="22"/>
          <w:lang w:val="es"/>
        </w:rPr>
      </w:pPr>
    </w:p>
    <w:p w:rsidRPr="000442D7" w:rsidR="008D2B79" w:rsidP="008C6D39" w:rsidRDefault="008D2B79" w14:paraId="4E7DA45A" w14:textId="77777777">
      <w:pPr>
        <w:jc w:val="both"/>
        <w:rPr>
          <w:rFonts w:ascii="Verdana" w:hAnsi="Verdana"/>
          <w:sz w:val="22"/>
          <w:szCs w:val="22"/>
        </w:rPr>
      </w:pPr>
      <w:r w:rsidRPr="000442D7">
        <w:rPr>
          <w:rFonts w:ascii="Verdana" w:hAnsi="Verdana"/>
          <w:sz w:val="22"/>
          <w:szCs w:val="22"/>
        </w:rPr>
        <w:t xml:space="preserve">Para desarrollar una comprensión adecuada, los auditores internos deben identificar y recopilar información confiable, relevante y suficiente con respecto a: </w:t>
      </w:r>
    </w:p>
    <w:p w:rsidRPr="000442D7" w:rsidR="008D2B79" w:rsidRDefault="008D2B79" w14:paraId="1AD17FB6" w14:textId="42F5F34D">
      <w:pPr>
        <w:pStyle w:val="Prrafodelista"/>
        <w:numPr>
          <w:ilvl w:val="0"/>
          <w:numId w:val="31"/>
        </w:numPr>
        <w:spacing w:before="186"/>
        <w:ind w:hanging="218"/>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Las estrategias, objetivos y </w:t>
      </w:r>
      <w:r w:rsidRPr="000442D7" w:rsidR="009B7341">
        <w:rPr>
          <w:rFonts w:ascii="Verdana" w:hAnsi="Verdana" w:eastAsia="Verdana" w:cs="Verdana"/>
          <w:sz w:val="22"/>
          <w:szCs w:val="22"/>
          <w:lang w:val="es-ES"/>
        </w:rPr>
        <w:t>responsables de la unidad auditable</w:t>
      </w:r>
      <w:r w:rsidRPr="000442D7">
        <w:rPr>
          <w:rFonts w:ascii="Verdana" w:hAnsi="Verdana" w:eastAsia="Verdana" w:cs="Verdana"/>
          <w:sz w:val="22"/>
          <w:szCs w:val="22"/>
          <w:lang w:val="es-ES"/>
        </w:rPr>
        <w:t xml:space="preserve">. </w:t>
      </w:r>
    </w:p>
    <w:p w:rsidRPr="000442D7" w:rsidR="008D2B79" w:rsidRDefault="009B7341" w14:paraId="64EF8195" w14:textId="08C92EAB">
      <w:pPr>
        <w:pStyle w:val="Prrafodelista"/>
        <w:numPr>
          <w:ilvl w:val="0"/>
          <w:numId w:val="31"/>
        </w:numPr>
        <w:spacing w:before="186"/>
        <w:ind w:hanging="218"/>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Los aspectos normativos que impactan la unidad auditable. </w:t>
      </w:r>
    </w:p>
    <w:p w:rsidRPr="000442D7" w:rsidR="008D2B79" w:rsidRDefault="009B7341" w14:paraId="04C1F1CC" w14:textId="1F19BCDB">
      <w:pPr>
        <w:pStyle w:val="Prrafodelista"/>
        <w:numPr>
          <w:ilvl w:val="0"/>
          <w:numId w:val="31"/>
        </w:numPr>
        <w:spacing w:before="186"/>
        <w:ind w:hanging="218"/>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Los principales productos y actividades de la unidad auditable </w:t>
      </w:r>
      <w:r w:rsidRPr="000442D7" w:rsidR="008D2B79">
        <w:rPr>
          <w:rFonts w:ascii="Verdana" w:hAnsi="Verdana" w:eastAsia="Verdana" w:cs="Verdana"/>
          <w:sz w:val="22"/>
          <w:szCs w:val="22"/>
          <w:lang w:val="es-ES"/>
        </w:rPr>
        <w:t xml:space="preserve"> </w:t>
      </w:r>
    </w:p>
    <w:p w:rsidRPr="000442D7" w:rsidR="008D2B79" w:rsidRDefault="009B7341" w14:paraId="22F8B763" w14:textId="2A92ADEF">
      <w:pPr>
        <w:pStyle w:val="Prrafodelista"/>
        <w:numPr>
          <w:ilvl w:val="0"/>
          <w:numId w:val="31"/>
        </w:numPr>
        <w:spacing w:before="186"/>
        <w:ind w:hanging="218"/>
        <w:jc w:val="both"/>
        <w:rPr>
          <w:rFonts w:ascii="Verdana" w:hAnsi="Verdana" w:eastAsia="Verdana" w:cs="Verdana"/>
          <w:sz w:val="22"/>
          <w:szCs w:val="22"/>
          <w:lang w:val="es-ES"/>
        </w:rPr>
      </w:pPr>
      <w:r w:rsidRPr="000442D7">
        <w:rPr>
          <w:rFonts w:ascii="Verdana" w:hAnsi="Verdana" w:eastAsia="Verdana" w:cs="Verdana"/>
          <w:sz w:val="22"/>
          <w:szCs w:val="22"/>
          <w:lang w:val="es-ES"/>
        </w:rPr>
        <w:t>An</w:t>
      </w:r>
      <w:r w:rsidRPr="000442D7" w:rsidR="00892E24">
        <w:rPr>
          <w:rFonts w:ascii="Verdana" w:hAnsi="Verdana" w:eastAsia="Verdana" w:cs="Verdana"/>
          <w:sz w:val="22"/>
          <w:szCs w:val="22"/>
          <w:lang w:val="es-ES"/>
        </w:rPr>
        <w:t>á</w:t>
      </w:r>
      <w:r w:rsidRPr="000442D7">
        <w:rPr>
          <w:rFonts w:ascii="Verdana" w:hAnsi="Verdana" w:eastAsia="Verdana" w:cs="Verdana"/>
          <w:sz w:val="22"/>
          <w:szCs w:val="22"/>
          <w:lang w:val="es-ES"/>
        </w:rPr>
        <w:t>lisis de los riesgos y controles de la unidad auditable</w:t>
      </w:r>
    </w:p>
    <w:p w:rsidRPr="000442D7" w:rsidR="00E53D0D" w:rsidRDefault="00E53D0D" w14:paraId="0E36FC04" w14:textId="7E566D0F">
      <w:pPr>
        <w:pStyle w:val="Prrafodelista"/>
        <w:numPr>
          <w:ilvl w:val="0"/>
          <w:numId w:val="31"/>
        </w:numPr>
        <w:spacing w:before="186"/>
        <w:ind w:hanging="218"/>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El avance </w:t>
      </w:r>
      <w:r w:rsidRPr="000442D7" w:rsidR="00892E24">
        <w:rPr>
          <w:rFonts w:ascii="Verdana" w:hAnsi="Verdana" w:eastAsia="Verdana" w:cs="Verdana"/>
          <w:sz w:val="22"/>
          <w:szCs w:val="22"/>
          <w:lang w:val="es-ES"/>
        </w:rPr>
        <w:t xml:space="preserve">de </w:t>
      </w:r>
      <w:r w:rsidRPr="000442D7">
        <w:rPr>
          <w:rFonts w:ascii="Verdana" w:hAnsi="Verdana" w:eastAsia="Verdana" w:cs="Verdana"/>
          <w:sz w:val="22"/>
          <w:szCs w:val="22"/>
          <w:lang w:val="es-ES"/>
        </w:rPr>
        <w:t>los planes de mejoramiento anteriores tanto internos como externos</w:t>
      </w:r>
    </w:p>
    <w:p w:rsidRPr="000442D7" w:rsidR="00707C12" w:rsidRDefault="00E53D0D" w14:paraId="7E002A47" w14:textId="683DFCC6">
      <w:pPr>
        <w:pStyle w:val="Prrafodelista"/>
        <w:numPr>
          <w:ilvl w:val="0"/>
          <w:numId w:val="31"/>
        </w:numPr>
        <w:spacing w:before="186"/>
        <w:ind w:hanging="218"/>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Las políticas de operación y los sistemas de información de la unidad auditable. </w:t>
      </w:r>
    </w:p>
    <w:p w:rsidRPr="000442D7" w:rsidR="00707C12" w:rsidP="008C6D39" w:rsidRDefault="00707C12" w14:paraId="1D8A9367" w14:textId="77777777">
      <w:pPr>
        <w:jc w:val="both"/>
        <w:rPr>
          <w:rFonts w:ascii="Verdana" w:hAnsi="Verdana" w:eastAsia="Verdana" w:cs="Verdana"/>
          <w:color w:val="000000" w:themeColor="text1"/>
          <w:sz w:val="22"/>
          <w:szCs w:val="22"/>
          <w:lang w:val="es"/>
        </w:rPr>
      </w:pPr>
    </w:p>
    <w:p w:rsidRPr="000442D7" w:rsidR="00707C12" w:rsidP="008C6D39" w:rsidRDefault="00654DBA" w14:paraId="14714968" w14:textId="547B2C79">
      <w:pPr>
        <w:jc w:val="both"/>
        <w:rPr>
          <w:rFonts w:ascii="Verdana" w:hAnsi="Verdana" w:eastAsia="Verdana" w:cs="Verdana"/>
          <w:i/>
          <w:iCs/>
          <w:sz w:val="22"/>
          <w:szCs w:val="22"/>
        </w:rPr>
      </w:pPr>
      <w:r w:rsidRPr="000442D7">
        <w:rPr>
          <w:rFonts w:ascii="Verdana" w:hAnsi="Verdana" w:eastAsia="Verdana" w:cs="Verdana"/>
          <w:sz w:val="22"/>
          <w:szCs w:val="22"/>
        </w:rPr>
        <w:t>Est</w:t>
      </w:r>
      <w:r w:rsidRPr="000442D7" w:rsidR="00553FA3">
        <w:rPr>
          <w:rFonts w:ascii="Verdana" w:hAnsi="Verdana" w:eastAsia="Verdana" w:cs="Verdana"/>
          <w:sz w:val="22"/>
          <w:szCs w:val="22"/>
        </w:rPr>
        <w:t>e</w:t>
      </w:r>
      <w:r w:rsidRPr="000442D7">
        <w:rPr>
          <w:rFonts w:ascii="Verdana" w:hAnsi="Verdana" w:eastAsia="Verdana" w:cs="Verdana"/>
          <w:sz w:val="22"/>
          <w:szCs w:val="22"/>
        </w:rPr>
        <w:t xml:space="preserve"> análisis debe</w:t>
      </w:r>
      <w:r w:rsidRPr="000442D7" w:rsidR="40A5FD70">
        <w:rPr>
          <w:rFonts w:ascii="Verdana" w:hAnsi="Verdana" w:eastAsia="Verdana" w:cs="Verdana"/>
          <w:sz w:val="22"/>
          <w:szCs w:val="22"/>
        </w:rPr>
        <w:t xml:space="preserve"> quedar registrado en </w:t>
      </w:r>
      <w:r w:rsidRPr="000442D7" w:rsidR="00396289">
        <w:rPr>
          <w:rFonts w:ascii="Verdana" w:hAnsi="Verdana" w:eastAsia="Verdana" w:cs="Verdana"/>
          <w:sz w:val="22"/>
          <w:szCs w:val="22"/>
        </w:rPr>
        <w:t xml:space="preserve">los </w:t>
      </w:r>
      <w:r w:rsidRPr="000442D7" w:rsidR="00B0371A">
        <w:rPr>
          <w:rFonts w:ascii="Verdana" w:hAnsi="Verdana" w:eastAsia="Verdana" w:cs="Verdana"/>
          <w:i/>
          <w:iCs/>
          <w:sz w:val="22"/>
          <w:szCs w:val="22"/>
        </w:rPr>
        <w:t>Formato</w:t>
      </w:r>
      <w:r w:rsidRPr="000442D7" w:rsidR="00396289">
        <w:rPr>
          <w:rFonts w:ascii="Verdana" w:hAnsi="Verdana" w:eastAsia="Verdana" w:cs="Verdana"/>
          <w:i/>
          <w:iCs/>
          <w:sz w:val="22"/>
          <w:szCs w:val="22"/>
        </w:rPr>
        <w:t>s</w:t>
      </w:r>
      <w:r w:rsidRPr="000442D7" w:rsidR="00B0371A">
        <w:rPr>
          <w:rFonts w:ascii="Verdana" w:hAnsi="Verdana" w:eastAsia="Verdana" w:cs="Verdana"/>
          <w:i/>
          <w:iCs/>
          <w:sz w:val="22"/>
          <w:szCs w:val="22"/>
        </w:rPr>
        <w:t xml:space="preserve"> </w:t>
      </w:r>
      <w:r w:rsidRPr="000442D7" w:rsidR="40A5FD70">
        <w:rPr>
          <w:rFonts w:ascii="Verdana" w:hAnsi="Verdana" w:eastAsia="Verdana" w:cs="Verdana"/>
          <w:i/>
          <w:iCs/>
          <w:sz w:val="22"/>
          <w:szCs w:val="22"/>
        </w:rPr>
        <w:t>Entendimiento de la Unidad Auditable</w:t>
      </w:r>
      <w:r w:rsidRPr="000442D7" w:rsidR="003C4ED1">
        <w:rPr>
          <w:rFonts w:ascii="Verdana" w:hAnsi="Verdana" w:eastAsia="Verdana" w:cs="Verdana"/>
          <w:i/>
          <w:iCs/>
          <w:sz w:val="22"/>
          <w:szCs w:val="22"/>
        </w:rPr>
        <w:t xml:space="preserve"> </w:t>
      </w:r>
      <w:r w:rsidR="00354317">
        <w:rPr>
          <w:rFonts w:ascii="Verdana" w:hAnsi="Verdana" w:eastAsia="Verdana" w:cs="Verdana"/>
          <w:i/>
          <w:iCs/>
          <w:sz w:val="22"/>
          <w:szCs w:val="22"/>
        </w:rPr>
        <w:t>(ES-FM-0</w:t>
      </w:r>
      <w:r w:rsidR="00E778E3">
        <w:rPr>
          <w:rFonts w:ascii="Verdana" w:hAnsi="Verdana" w:eastAsia="Verdana" w:cs="Verdana"/>
          <w:i/>
          <w:iCs/>
          <w:sz w:val="22"/>
          <w:szCs w:val="22"/>
        </w:rPr>
        <w:t>19</w:t>
      </w:r>
      <w:r w:rsidR="00354317">
        <w:rPr>
          <w:rFonts w:ascii="Verdana" w:hAnsi="Verdana" w:eastAsia="Verdana" w:cs="Verdana"/>
          <w:i/>
          <w:iCs/>
          <w:sz w:val="22"/>
          <w:szCs w:val="22"/>
        </w:rPr>
        <w:t xml:space="preserve">) </w:t>
      </w:r>
      <w:r w:rsidRPr="000442D7" w:rsidR="003C4ED1">
        <w:rPr>
          <w:rFonts w:ascii="Verdana" w:hAnsi="Verdana" w:eastAsia="Verdana" w:cs="Verdana"/>
          <w:i/>
          <w:iCs/>
          <w:sz w:val="22"/>
          <w:szCs w:val="22"/>
        </w:rPr>
        <w:t xml:space="preserve">y </w:t>
      </w:r>
      <w:r w:rsidRPr="000442D7" w:rsidR="00B0371A">
        <w:rPr>
          <w:rFonts w:ascii="Verdana" w:hAnsi="Verdana" w:eastAsia="Verdana" w:cs="Verdana"/>
          <w:i/>
          <w:iCs/>
          <w:sz w:val="22"/>
          <w:szCs w:val="22"/>
        </w:rPr>
        <w:t>E</w:t>
      </w:r>
      <w:r w:rsidRPr="000442D7" w:rsidR="003C4ED1">
        <w:rPr>
          <w:rFonts w:ascii="Verdana" w:hAnsi="Verdana" w:eastAsia="Verdana" w:cs="Verdana"/>
          <w:i/>
          <w:iCs/>
          <w:sz w:val="22"/>
          <w:szCs w:val="22"/>
        </w:rPr>
        <w:t xml:space="preserve">valuación </w:t>
      </w:r>
      <w:r w:rsidRPr="000442D7" w:rsidR="001D267C">
        <w:rPr>
          <w:rFonts w:ascii="Verdana" w:hAnsi="Verdana" w:eastAsia="Verdana" w:cs="Verdana"/>
          <w:i/>
          <w:iCs/>
          <w:sz w:val="22"/>
          <w:szCs w:val="22"/>
        </w:rPr>
        <w:t>inicial</w:t>
      </w:r>
      <w:r w:rsidRPr="000442D7" w:rsidR="003C4ED1">
        <w:rPr>
          <w:rFonts w:ascii="Verdana" w:hAnsi="Verdana" w:eastAsia="Verdana" w:cs="Verdana"/>
          <w:i/>
          <w:iCs/>
          <w:sz w:val="22"/>
          <w:szCs w:val="22"/>
        </w:rPr>
        <w:t xml:space="preserve"> de riesgos y controles</w:t>
      </w:r>
      <w:r w:rsidR="00354317">
        <w:rPr>
          <w:rFonts w:ascii="Verdana" w:hAnsi="Verdana" w:eastAsia="Verdana" w:cs="Verdana"/>
          <w:i/>
          <w:iCs/>
          <w:sz w:val="22"/>
          <w:szCs w:val="22"/>
        </w:rPr>
        <w:t xml:space="preserve"> (ES-FM-02</w:t>
      </w:r>
      <w:r w:rsidR="00E778E3">
        <w:rPr>
          <w:rFonts w:ascii="Verdana" w:hAnsi="Verdana" w:eastAsia="Verdana" w:cs="Verdana"/>
          <w:i/>
          <w:iCs/>
          <w:sz w:val="22"/>
          <w:szCs w:val="22"/>
        </w:rPr>
        <w:t>0</w:t>
      </w:r>
      <w:r w:rsidR="00354317">
        <w:rPr>
          <w:rFonts w:ascii="Verdana" w:hAnsi="Verdana" w:eastAsia="Verdana" w:cs="Verdana"/>
          <w:i/>
          <w:iCs/>
          <w:sz w:val="22"/>
          <w:szCs w:val="22"/>
        </w:rPr>
        <w:t>)</w:t>
      </w:r>
      <w:r w:rsidRPr="000442D7" w:rsidR="00396289">
        <w:rPr>
          <w:rFonts w:ascii="Verdana" w:hAnsi="Verdana" w:eastAsia="Verdana" w:cs="Verdana"/>
          <w:i/>
          <w:iCs/>
          <w:sz w:val="22"/>
          <w:szCs w:val="22"/>
        </w:rPr>
        <w:t>.</w:t>
      </w:r>
    </w:p>
    <w:p w:rsidRPr="000442D7" w:rsidR="00396289" w:rsidP="008C6D39" w:rsidRDefault="00396289" w14:paraId="4C702638" w14:textId="77777777">
      <w:pPr>
        <w:jc w:val="both"/>
        <w:rPr>
          <w:rFonts w:ascii="Verdana" w:hAnsi="Verdana" w:eastAsia="Verdana" w:cs="Verdana"/>
          <w:sz w:val="22"/>
          <w:szCs w:val="22"/>
        </w:rPr>
      </w:pPr>
    </w:p>
    <w:p w:rsidRPr="000442D7" w:rsidR="006C63DE" w:rsidP="008C6D39" w:rsidRDefault="40A5FD70" w14:paraId="5AFF263A" w14:textId="4330D874">
      <w:pPr>
        <w:pStyle w:val="Ttulo3"/>
        <w:spacing w:before="0"/>
        <w:jc w:val="both"/>
        <w:rPr>
          <w:rFonts w:ascii="Verdana" w:hAnsi="Verdana" w:eastAsia="Verdana" w:cs="Verdana"/>
          <w:b/>
          <w:bCs/>
          <w:color w:val="auto"/>
          <w:kern w:val="2"/>
          <w:sz w:val="22"/>
          <w:szCs w:val="22"/>
          <w14:ligatures w14:val="standardContextual"/>
        </w:rPr>
      </w:pPr>
      <w:bookmarkStart w:name="_Toc227934508" w:id="29"/>
      <w:r w:rsidRPr="000442D7">
        <w:rPr>
          <w:rFonts w:ascii="Verdana" w:hAnsi="Verdana" w:eastAsia="Verdana" w:cs="Verdana"/>
          <w:b/>
          <w:bCs/>
          <w:color w:val="auto"/>
          <w:kern w:val="2"/>
          <w:sz w:val="22"/>
          <w:szCs w:val="22"/>
          <w14:ligatures w14:val="standardContextual"/>
        </w:rPr>
        <w:t xml:space="preserve">5.1.2 Objetivos del trabajo de </w:t>
      </w:r>
      <w:r w:rsidRPr="000442D7" w:rsidR="00405CF8">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 xml:space="preserve">uditoría </w:t>
      </w:r>
      <w:r w:rsidRPr="000442D7" w:rsidR="00405CF8">
        <w:rPr>
          <w:rFonts w:ascii="Verdana" w:hAnsi="Verdana" w:eastAsia="Verdana" w:cs="Verdana"/>
          <w:b/>
          <w:bCs/>
          <w:color w:val="auto"/>
          <w:kern w:val="2"/>
          <w:sz w:val="22"/>
          <w:szCs w:val="22"/>
          <w14:ligatures w14:val="standardContextual"/>
        </w:rPr>
        <w:t>i</w:t>
      </w:r>
      <w:r w:rsidRPr="000442D7">
        <w:rPr>
          <w:rFonts w:ascii="Verdana" w:hAnsi="Verdana" w:eastAsia="Verdana" w:cs="Verdana"/>
          <w:b/>
          <w:bCs/>
          <w:color w:val="auto"/>
          <w:kern w:val="2"/>
          <w:sz w:val="22"/>
          <w:szCs w:val="22"/>
          <w14:ligatures w14:val="standardContextual"/>
        </w:rPr>
        <w:t>nterna</w:t>
      </w:r>
      <w:bookmarkEnd w:id="29"/>
      <w:r w:rsidRPr="000442D7">
        <w:rPr>
          <w:rFonts w:ascii="Verdana" w:hAnsi="Verdana" w:eastAsia="Verdana" w:cs="Verdana"/>
          <w:b/>
          <w:bCs/>
          <w:color w:val="auto"/>
          <w:kern w:val="2"/>
          <w:sz w:val="22"/>
          <w:szCs w:val="22"/>
          <w14:ligatures w14:val="standardContextual"/>
        </w:rPr>
        <w:t xml:space="preserve"> </w:t>
      </w:r>
    </w:p>
    <w:p w:rsidRPr="000442D7" w:rsidR="00A438FD" w:rsidP="008C6D39" w:rsidRDefault="00A438FD" w14:paraId="57E41F60" w14:textId="77777777">
      <w:pPr>
        <w:jc w:val="both"/>
        <w:rPr>
          <w:rFonts w:ascii="Verdana" w:hAnsi="Verdana" w:eastAsia="Verdana" w:cs="Verdana"/>
          <w:sz w:val="22"/>
          <w:szCs w:val="22"/>
        </w:rPr>
      </w:pPr>
    </w:p>
    <w:p w:rsidRPr="000442D7" w:rsidR="003D6980" w:rsidP="008C6D39" w:rsidRDefault="003D6980" w14:paraId="0A6D38A6" w14:textId="77777777">
      <w:pPr>
        <w:jc w:val="both"/>
        <w:rPr>
          <w:rFonts w:ascii="Verdana" w:hAnsi="Verdana" w:eastAsia="Verdana" w:cs="Verdana"/>
          <w:sz w:val="22"/>
          <w:szCs w:val="22"/>
        </w:rPr>
      </w:pPr>
      <w:r w:rsidRPr="000442D7">
        <w:rPr>
          <w:rFonts w:ascii="Verdana" w:hAnsi="Verdana" w:eastAsia="Verdana" w:cs="Verdana"/>
          <w:sz w:val="22"/>
          <w:szCs w:val="22"/>
        </w:rPr>
        <w:t>Los objetivos de un trabajo de auditoría interna buscan principalmente evaluar, mejorar y garantizar que las operaciones dentro del Ministerio sean eficientes, efectivas y cumplan con las normativas vigentes. Para lograr esto, es esencial que dichos objetivos estén formulados de manera clara y concisa, facilitando así su comprensión y seguimiento. Además, deben estar relacionados directamente con la evaluación de riesgos, ya que esto permite identificar y priorizar las áreas que requieren mayor atención.</w:t>
      </w:r>
    </w:p>
    <w:p w:rsidRPr="000442D7" w:rsidR="003D6980" w:rsidP="008C6D39" w:rsidRDefault="003D6980" w14:paraId="5AA7A6B0" w14:textId="77777777">
      <w:pPr>
        <w:jc w:val="both"/>
        <w:rPr>
          <w:rFonts w:ascii="Verdana" w:hAnsi="Verdana" w:eastAsia="Verdana" w:cs="Verdana"/>
          <w:sz w:val="22"/>
          <w:szCs w:val="22"/>
        </w:rPr>
      </w:pPr>
    </w:p>
    <w:p w:rsidRPr="000442D7" w:rsidR="004414F0" w:rsidP="008C6D39" w:rsidRDefault="003D6980" w14:paraId="78F16BD3" w14:textId="5D65827E">
      <w:pPr>
        <w:jc w:val="both"/>
        <w:rPr>
          <w:rFonts w:ascii="Verdana" w:hAnsi="Verdana" w:eastAsia="Verdana" w:cs="Verdana"/>
          <w:sz w:val="22"/>
          <w:szCs w:val="22"/>
        </w:rPr>
      </w:pPr>
      <w:r w:rsidRPr="000442D7">
        <w:rPr>
          <w:rFonts w:ascii="Verdana" w:hAnsi="Verdana" w:eastAsia="Verdana" w:cs="Verdana"/>
          <w:sz w:val="22"/>
          <w:szCs w:val="22"/>
        </w:rPr>
        <w:t>Es importante que estos objetivos estén formalmente establecidos y documentados, describiendo con precisión el propósito del trabajo y las metas específicas que se pretenden alcanzar. Asimismo, se deben incluir aquellos objetivos que son exigidos por leyes o regulaciones aplicables, asegurando así que la auditoría interna cumpla con todos los requerimientos normativos y contribuya al buen funcionamiento institucional.</w:t>
      </w:r>
    </w:p>
    <w:p w:rsidRPr="000442D7" w:rsidR="00A438FD" w:rsidP="008C6D39" w:rsidRDefault="00A438FD" w14:paraId="1163CE12" w14:textId="77777777">
      <w:pPr>
        <w:jc w:val="both"/>
        <w:rPr>
          <w:rFonts w:ascii="Verdana" w:hAnsi="Verdana" w:eastAsia="Verdana" w:cs="Verdana"/>
          <w:sz w:val="22"/>
          <w:szCs w:val="22"/>
        </w:rPr>
      </w:pPr>
    </w:p>
    <w:p w:rsidRPr="000442D7" w:rsidR="006C63DE" w:rsidP="008C6D39" w:rsidRDefault="40A5FD70" w14:paraId="63C8D404" w14:textId="13CF952F">
      <w:pPr>
        <w:pStyle w:val="Ttulo3"/>
        <w:spacing w:before="0"/>
        <w:jc w:val="both"/>
        <w:rPr>
          <w:rFonts w:ascii="Verdana" w:hAnsi="Verdana" w:eastAsia="Verdana" w:cs="Verdana"/>
          <w:sz w:val="22"/>
          <w:szCs w:val="22"/>
        </w:rPr>
      </w:pPr>
      <w:bookmarkStart w:name="_Toc227934509" w:id="30"/>
      <w:r w:rsidRPr="000442D7">
        <w:rPr>
          <w:rFonts w:ascii="Verdana" w:hAnsi="Verdana" w:eastAsia="Verdana" w:cs="Verdana"/>
          <w:b/>
          <w:bCs/>
          <w:color w:val="auto"/>
          <w:kern w:val="2"/>
          <w:sz w:val="22"/>
          <w:szCs w:val="22"/>
          <w14:ligatures w14:val="standardContextual"/>
        </w:rPr>
        <w:t xml:space="preserve">5.1.3 Alcance del trabajo de </w:t>
      </w:r>
      <w:r w:rsidRPr="000442D7" w:rsidR="00405CF8">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 xml:space="preserve">uditoría </w:t>
      </w:r>
      <w:r w:rsidRPr="000442D7" w:rsidR="00405CF8">
        <w:rPr>
          <w:rFonts w:ascii="Verdana" w:hAnsi="Verdana" w:eastAsia="Verdana" w:cs="Verdana"/>
          <w:b/>
          <w:bCs/>
          <w:color w:val="auto"/>
          <w:kern w:val="2"/>
          <w:sz w:val="22"/>
          <w:szCs w:val="22"/>
          <w14:ligatures w14:val="standardContextual"/>
        </w:rPr>
        <w:t>i</w:t>
      </w:r>
      <w:r w:rsidRPr="000442D7">
        <w:rPr>
          <w:rFonts w:ascii="Verdana" w:hAnsi="Verdana" w:eastAsia="Verdana" w:cs="Verdana"/>
          <w:b/>
          <w:bCs/>
          <w:color w:val="auto"/>
          <w:kern w:val="2"/>
          <w:sz w:val="22"/>
          <w:szCs w:val="22"/>
          <w14:ligatures w14:val="standardContextual"/>
        </w:rPr>
        <w:t>nterna</w:t>
      </w:r>
      <w:bookmarkEnd w:id="30"/>
    </w:p>
    <w:p w:rsidRPr="000442D7" w:rsidR="00A438FD" w:rsidP="008C6D39" w:rsidRDefault="00A438FD" w14:paraId="446F7244" w14:textId="77777777">
      <w:pPr>
        <w:jc w:val="both"/>
        <w:rPr>
          <w:rFonts w:ascii="Verdana" w:hAnsi="Verdana" w:eastAsia="Verdana" w:cs="Verdana"/>
          <w:sz w:val="22"/>
          <w:szCs w:val="22"/>
        </w:rPr>
      </w:pPr>
    </w:p>
    <w:p w:rsidRPr="000442D7" w:rsidR="006C63DE" w:rsidP="008C6D39" w:rsidRDefault="40A5FD70" w14:paraId="2A7A8DEC" w14:textId="05BB83AC">
      <w:pPr>
        <w:jc w:val="both"/>
        <w:rPr>
          <w:rFonts w:ascii="Verdana" w:hAnsi="Verdana" w:eastAsia="Verdana" w:cs="Verdana"/>
          <w:sz w:val="22"/>
          <w:szCs w:val="22"/>
        </w:rPr>
      </w:pPr>
      <w:r w:rsidRPr="000442D7">
        <w:rPr>
          <w:rFonts w:ascii="Verdana" w:hAnsi="Verdana" w:eastAsia="Verdana" w:cs="Verdana"/>
          <w:sz w:val="22"/>
          <w:szCs w:val="22"/>
        </w:rPr>
        <w:t>En esta etapa se establece el marco o límite de la auditoría</w:t>
      </w:r>
      <w:r w:rsidRPr="000442D7" w:rsidR="006D0B3D">
        <w:rPr>
          <w:rFonts w:ascii="Verdana" w:hAnsi="Verdana" w:eastAsia="Verdana" w:cs="Verdana"/>
          <w:sz w:val="22"/>
          <w:szCs w:val="22"/>
        </w:rPr>
        <w:t xml:space="preserve"> interna</w:t>
      </w:r>
      <w:r w:rsidRPr="000442D7">
        <w:rPr>
          <w:rFonts w:ascii="Verdana" w:hAnsi="Verdana" w:eastAsia="Verdana" w:cs="Verdana"/>
          <w:sz w:val="22"/>
          <w:szCs w:val="22"/>
        </w:rPr>
        <w:t>, definiendo los temas o actividades que serán objeto de revisión. El alcance se determina en función del objetivo de auditoría</w:t>
      </w:r>
      <w:r w:rsidRPr="000442D7" w:rsidR="005A695D">
        <w:rPr>
          <w:rFonts w:ascii="Verdana" w:hAnsi="Verdana" w:eastAsia="Verdana" w:cs="Verdana"/>
          <w:sz w:val="22"/>
          <w:szCs w:val="22"/>
        </w:rPr>
        <w:t xml:space="preserve"> interna</w:t>
      </w:r>
      <w:r w:rsidRPr="000442D7">
        <w:rPr>
          <w:rFonts w:ascii="Verdana" w:hAnsi="Verdana" w:eastAsia="Verdana" w:cs="Verdana"/>
          <w:sz w:val="22"/>
          <w:szCs w:val="22"/>
        </w:rPr>
        <w:t>, del riesgo asociado</w:t>
      </w:r>
      <w:r w:rsidRPr="000442D7" w:rsidR="006D0B3D">
        <w:rPr>
          <w:rFonts w:ascii="Verdana" w:hAnsi="Verdana" w:eastAsia="Verdana" w:cs="Verdana"/>
          <w:sz w:val="22"/>
          <w:szCs w:val="22"/>
        </w:rPr>
        <w:t xml:space="preserve">, </w:t>
      </w:r>
      <w:r w:rsidRPr="000442D7">
        <w:rPr>
          <w:rFonts w:ascii="Verdana" w:hAnsi="Verdana" w:eastAsia="Verdana" w:cs="Verdana"/>
          <w:sz w:val="22"/>
          <w:szCs w:val="22"/>
        </w:rPr>
        <w:t xml:space="preserve">de la naturaleza y </w:t>
      </w:r>
      <w:r w:rsidRPr="000442D7" w:rsidR="00B73B0A">
        <w:rPr>
          <w:rFonts w:ascii="Verdana" w:hAnsi="Verdana" w:eastAsia="Verdana" w:cs="Verdana"/>
          <w:sz w:val="22"/>
          <w:szCs w:val="22"/>
        </w:rPr>
        <w:t>unidad auditable</w:t>
      </w:r>
      <w:r w:rsidRPr="000442D7">
        <w:rPr>
          <w:rFonts w:ascii="Verdana" w:hAnsi="Verdana" w:eastAsia="Verdana" w:cs="Verdana"/>
          <w:sz w:val="22"/>
          <w:szCs w:val="22"/>
        </w:rPr>
        <w:t>, garantizando que el trabajo sea pertinente y eficiente. Entre los aspectos que se incluyen se encuentran los límites del área o proceso, el periodo de tiempo en que se realizará la auditoría</w:t>
      </w:r>
      <w:r w:rsidRPr="000442D7" w:rsidR="0693590E">
        <w:rPr>
          <w:rFonts w:ascii="Verdana" w:hAnsi="Verdana" w:eastAsia="Verdana" w:cs="Verdana"/>
          <w:sz w:val="22"/>
          <w:szCs w:val="22"/>
        </w:rPr>
        <w:t xml:space="preserve"> interna</w:t>
      </w:r>
      <w:r w:rsidRPr="000442D7">
        <w:rPr>
          <w:rFonts w:ascii="Verdana" w:hAnsi="Verdana" w:eastAsia="Verdana" w:cs="Verdana"/>
          <w:sz w:val="22"/>
          <w:szCs w:val="22"/>
        </w:rPr>
        <w:t>, el periodo que se evaluará, los lugares de trabajo y los componentes de</w:t>
      </w:r>
      <w:r w:rsidRPr="000442D7" w:rsidR="2A58D07B">
        <w:rPr>
          <w:rFonts w:ascii="Verdana" w:hAnsi="Verdana" w:eastAsia="Verdana" w:cs="Verdana"/>
          <w:sz w:val="22"/>
          <w:szCs w:val="22"/>
        </w:rPr>
        <w:t xml:space="preserve"> </w:t>
      </w:r>
      <w:r w:rsidRPr="000442D7">
        <w:rPr>
          <w:rFonts w:ascii="Verdana" w:hAnsi="Verdana" w:eastAsia="Verdana" w:cs="Verdana"/>
          <w:sz w:val="22"/>
          <w:szCs w:val="22"/>
        </w:rPr>
        <w:t>l</w:t>
      </w:r>
      <w:r w:rsidRPr="000442D7" w:rsidR="6850ACB4">
        <w:rPr>
          <w:rFonts w:ascii="Verdana" w:hAnsi="Verdana" w:eastAsia="Verdana" w:cs="Verdana"/>
          <w:sz w:val="22"/>
          <w:szCs w:val="22"/>
        </w:rPr>
        <w:t>a</w:t>
      </w:r>
      <w:r w:rsidRPr="000442D7">
        <w:rPr>
          <w:rFonts w:ascii="Verdana" w:hAnsi="Verdana" w:eastAsia="Verdana" w:cs="Verdana"/>
          <w:sz w:val="22"/>
          <w:szCs w:val="22"/>
        </w:rPr>
        <w:t xml:space="preserve"> </w:t>
      </w:r>
      <w:r w:rsidRPr="000442D7" w:rsidR="50FD76F4">
        <w:rPr>
          <w:rFonts w:ascii="Verdana" w:hAnsi="Verdana" w:eastAsia="Verdana" w:cs="Verdana"/>
          <w:sz w:val="22"/>
          <w:szCs w:val="22"/>
        </w:rPr>
        <w:t>unidad auditable</w:t>
      </w:r>
      <w:r w:rsidRPr="000442D7">
        <w:rPr>
          <w:rFonts w:ascii="Verdana" w:hAnsi="Verdana" w:eastAsia="Verdana" w:cs="Verdana"/>
          <w:sz w:val="22"/>
          <w:szCs w:val="22"/>
        </w:rPr>
        <w:t xml:space="preserve"> que se consideran dentro del alcance. </w:t>
      </w:r>
    </w:p>
    <w:p w:rsidRPr="000442D7" w:rsidR="006C63DE" w:rsidP="008C6D39" w:rsidRDefault="40A5FD70" w14:paraId="3AA362DD" w14:textId="5538507F">
      <w:pPr>
        <w:spacing w:before="186"/>
        <w:jc w:val="both"/>
        <w:rPr>
          <w:rFonts w:ascii="Verdana" w:hAnsi="Verdana" w:eastAsia="Verdana" w:cs="Verdana"/>
          <w:sz w:val="22"/>
          <w:szCs w:val="22"/>
        </w:rPr>
      </w:pPr>
      <w:r w:rsidRPr="000442D7">
        <w:rPr>
          <w:rFonts w:ascii="Verdana" w:hAnsi="Verdana" w:eastAsia="Verdana" w:cs="Verdana"/>
          <w:sz w:val="22"/>
          <w:szCs w:val="22"/>
        </w:rPr>
        <w:t>Definir claramente el alcance permite enfocar los esfuerzos del equipo auditor, priorizar recursos, identificar riesgos relevantes y asegurar que los resultados y recomendaciones estén alineados con los objetivos estratégicos de</w:t>
      </w:r>
      <w:r w:rsidRPr="000442D7" w:rsidR="31F7EEEB">
        <w:rPr>
          <w:rFonts w:ascii="Verdana" w:hAnsi="Verdana" w:eastAsia="Verdana" w:cs="Verdana"/>
          <w:sz w:val="22"/>
          <w:szCs w:val="22"/>
        </w:rPr>
        <w:t>l Ministerio</w:t>
      </w:r>
      <w:r w:rsidRPr="000442D7">
        <w:rPr>
          <w:rFonts w:ascii="Verdana" w:hAnsi="Verdana" w:eastAsia="Verdana" w:cs="Verdana"/>
          <w:sz w:val="22"/>
          <w:szCs w:val="22"/>
        </w:rPr>
        <w:t>.</w:t>
      </w:r>
    </w:p>
    <w:p w:rsidRPr="000442D7" w:rsidR="006C63DE" w:rsidP="008C6D39" w:rsidRDefault="40A5FD70" w14:paraId="291480BE" w14:textId="13C4FC94">
      <w:pPr>
        <w:spacing w:before="186"/>
        <w:jc w:val="both"/>
        <w:rPr>
          <w:rFonts w:ascii="Verdana" w:hAnsi="Verdana" w:eastAsia="Verdana" w:cs="Verdana"/>
          <w:sz w:val="22"/>
          <w:szCs w:val="22"/>
        </w:rPr>
      </w:pPr>
      <w:r w:rsidRPr="000442D7">
        <w:rPr>
          <w:rFonts w:ascii="Verdana" w:hAnsi="Verdana" w:eastAsia="Verdana" w:cs="Verdana"/>
          <w:sz w:val="22"/>
          <w:szCs w:val="22"/>
        </w:rPr>
        <w:t xml:space="preserve">Las limitaciones al alcance deben ser tratadas con el </w:t>
      </w:r>
      <w:r w:rsidRPr="000442D7" w:rsidR="00ED1F83">
        <w:rPr>
          <w:rFonts w:ascii="Verdana" w:hAnsi="Verdana" w:eastAsia="Verdana" w:cs="Verdana"/>
          <w:sz w:val="22"/>
          <w:szCs w:val="22"/>
          <w:lang w:val="es-ES"/>
        </w:rPr>
        <w:t xml:space="preserve">jefe de la Oficina de Control Interno </w:t>
      </w:r>
      <w:r w:rsidRPr="000442D7">
        <w:rPr>
          <w:rFonts w:ascii="Verdana" w:hAnsi="Verdana" w:eastAsia="Verdana" w:cs="Verdana"/>
          <w:sz w:val="22"/>
          <w:szCs w:val="22"/>
        </w:rPr>
        <w:t>tan pronto como se identifiquen, con el fin de buscar una solución. Estas limitaciones son condiciones que afectan los trabajos de</w:t>
      </w:r>
      <w:r w:rsidRPr="000442D7" w:rsidR="2E9414CD">
        <w:rPr>
          <w:rFonts w:ascii="Verdana" w:hAnsi="Verdana" w:eastAsia="Verdana" w:cs="Verdana"/>
          <w:sz w:val="22"/>
          <w:szCs w:val="22"/>
        </w:rPr>
        <w:t>sarrollados por la</w:t>
      </w:r>
      <w:r w:rsidRPr="000442D7">
        <w:rPr>
          <w:rFonts w:ascii="Verdana" w:hAnsi="Verdana" w:eastAsia="Verdana" w:cs="Verdana"/>
          <w:sz w:val="22"/>
          <w:szCs w:val="22"/>
        </w:rPr>
        <w:t xml:space="preserve"> </w:t>
      </w:r>
      <w:r w:rsidRPr="000442D7" w:rsidR="7FFB8F03">
        <w:rPr>
          <w:rFonts w:ascii="Verdana" w:hAnsi="Verdana" w:eastAsia="Verdana" w:cs="Verdana"/>
          <w:sz w:val="22"/>
          <w:szCs w:val="22"/>
        </w:rPr>
        <w:t>auditoría interna</w:t>
      </w:r>
      <w:r w:rsidRPr="000442D7" w:rsidR="00B73B0A">
        <w:rPr>
          <w:rFonts w:ascii="Verdana" w:hAnsi="Verdana" w:eastAsia="Verdana" w:cs="Verdana"/>
          <w:sz w:val="22"/>
          <w:szCs w:val="22"/>
        </w:rPr>
        <w:t xml:space="preserve">, </w:t>
      </w:r>
      <w:r w:rsidRPr="000442D7">
        <w:rPr>
          <w:rFonts w:ascii="Verdana" w:hAnsi="Verdana" w:eastAsia="Verdana" w:cs="Verdana"/>
          <w:sz w:val="22"/>
          <w:szCs w:val="22"/>
        </w:rPr>
        <w:t>tales como la falta de recursos o las restricciones de acceso a personal, instalaciones, datos o información, que impiden a los auditores internos ejecutar su labor conforme a lo previsto en el programa de trabajo.</w:t>
      </w:r>
    </w:p>
    <w:p w:rsidRPr="000442D7" w:rsidR="00EF13BA" w:rsidP="008C6D39" w:rsidRDefault="00EF13BA" w14:paraId="2FDB9E9B" w14:textId="77777777">
      <w:pPr>
        <w:jc w:val="both"/>
        <w:rPr>
          <w:rFonts w:ascii="Verdana" w:hAnsi="Verdana" w:eastAsia="Verdana" w:cs="Verdana"/>
          <w:sz w:val="22"/>
          <w:szCs w:val="22"/>
        </w:rPr>
      </w:pPr>
    </w:p>
    <w:p w:rsidRPr="000442D7" w:rsidR="00EB0D82" w:rsidP="008C6D39" w:rsidRDefault="40A5FD70" w14:paraId="60AF89CF" w14:textId="0237C05F">
      <w:pPr>
        <w:jc w:val="both"/>
        <w:rPr>
          <w:rFonts w:ascii="Verdana" w:hAnsi="Verdana" w:eastAsia="Verdana" w:cs="Verdana"/>
          <w:sz w:val="22"/>
          <w:szCs w:val="22"/>
        </w:rPr>
      </w:pPr>
      <w:r w:rsidRPr="000442D7">
        <w:rPr>
          <w:rFonts w:ascii="Verdana" w:hAnsi="Verdana" w:eastAsia="Verdana" w:cs="Verdana"/>
          <w:sz w:val="22"/>
          <w:szCs w:val="22"/>
        </w:rPr>
        <w:t xml:space="preserve">Si no es posible resolver la limitación con el jefe de la </w:t>
      </w:r>
      <w:r w:rsidRPr="000442D7" w:rsidR="00C605E3">
        <w:rPr>
          <w:rFonts w:ascii="Verdana" w:hAnsi="Verdana" w:eastAsia="Verdana" w:cs="Verdana"/>
          <w:sz w:val="22"/>
          <w:szCs w:val="22"/>
        </w:rPr>
        <w:t>O</w:t>
      </w:r>
      <w:r w:rsidRPr="000442D7">
        <w:rPr>
          <w:rFonts w:ascii="Verdana" w:hAnsi="Verdana" w:eastAsia="Verdana" w:cs="Verdana"/>
          <w:sz w:val="22"/>
          <w:szCs w:val="22"/>
        </w:rPr>
        <w:t xml:space="preserve">ficina de Control Interno se debe escalar la situación ante el Comité </w:t>
      </w:r>
      <w:r w:rsidRPr="000442D7" w:rsidR="00EB0D82">
        <w:rPr>
          <w:rFonts w:ascii="Verdana" w:hAnsi="Verdana" w:eastAsia="Verdana" w:cs="Verdana"/>
          <w:sz w:val="22"/>
          <w:szCs w:val="22"/>
        </w:rPr>
        <w:t xml:space="preserve">Institucional </w:t>
      </w:r>
      <w:r w:rsidRPr="000442D7">
        <w:rPr>
          <w:rFonts w:ascii="Verdana" w:hAnsi="Verdana" w:eastAsia="Verdana" w:cs="Verdana"/>
          <w:sz w:val="22"/>
          <w:szCs w:val="22"/>
        </w:rPr>
        <w:t>de Coordinación de Control Interno</w:t>
      </w:r>
      <w:r w:rsidRPr="000442D7" w:rsidR="15DD8C7C">
        <w:rPr>
          <w:rFonts w:ascii="Verdana" w:hAnsi="Verdana" w:eastAsia="Verdana" w:cs="Verdana"/>
          <w:sz w:val="22"/>
          <w:szCs w:val="22"/>
        </w:rPr>
        <w:t>.</w:t>
      </w:r>
    </w:p>
    <w:p w:rsidRPr="000442D7" w:rsidR="00F61556" w:rsidP="008C6D39" w:rsidRDefault="00F61556" w14:paraId="228B8545" w14:textId="77777777">
      <w:pPr>
        <w:jc w:val="both"/>
        <w:rPr>
          <w:rFonts w:ascii="Verdana" w:hAnsi="Verdana" w:eastAsia="Verdana" w:cs="Verdana"/>
          <w:sz w:val="22"/>
          <w:szCs w:val="22"/>
        </w:rPr>
      </w:pPr>
    </w:p>
    <w:p w:rsidRPr="000442D7" w:rsidR="00F61556" w:rsidP="008C6D39" w:rsidRDefault="00F61556" w14:paraId="3F2236D5" w14:textId="01432C58">
      <w:pPr>
        <w:pStyle w:val="Ttulo3"/>
        <w:spacing w:before="0"/>
        <w:jc w:val="both"/>
        <w:rPr>
          <w:rFonts w:ascii="Verdana" w:hAnsi="Verdana" w:eastAsia="Verdana" w:cs="Verdana"/>
          <w:b/>
          <w:bCs/>
          <w:color w:val="auto"/>
          <w:kern w:val="2"/>
          <w:sz w:val="22"/>
          <w:szCs w:val="22"/>
          <w14:ligatures w14:val="standardContextual"/>
        </w:rPr>
      </w:pPr>
      <w:bookmarkStart w:name="_Toc227934510" w:id="31"/>
      <w:r w:rsidRPr="000442D7">
        <w:rPr>
          <w:rFonts w:ascii="Verdana" w:hAnsi="Verdana" w:eastAsia="Verdana" w:cs="Verdana"/>
          <w:b/>
          <w:bCs/>
          <w:color w:val="auto"/>
          <w:kern w:val="2"/>
          <w:sz w:val="22"/>
          <w:szCs w:val="22"/>
          <w14:ligatures w14:val="standardContextual"/>
        </w:rPr>
        <w:t xml:space="preserve">5.1.4. Criterios de </w:t>
      </w:r>
      <w:r w:rsidRPr="000442D7" w:rsidR="00405CF8">
        <w:rPr>
          <w:rFonts w:ascii="Verdana" w:hAnsi="Verdana" w:eastAsia="Verdana" w:cs="Verdana"/>
          <w:b/>
          <w:bCs/>
          <w:color w:val="auto"/>
          <w:kern w:val="2"/>
          <w:sz w:val="22"/>
          <w:szCs w:val="22"/>
          <w14:ligatures w14:val="standardContextual"/>
        </w:rPr>
        <w:t>a</w:t>
      </w:r>
      <w:r w:rsidRPr="000442D7" w:rsidR="008C0B6F">
        <w:rPr>
          <w:rFonts w:ascii="Verdana" w:hAnsi="Verdana" w:eastAsia="Verdana" w:cs="Verdana"/>
          <w:b/>
          <w:bCs/>
          <w:color w:val="auto"/>
          <w:kern w:val="2"/>
          <w:sz w:val="22"/>
          <w:szCs w:val="22"/>
          <w14:ligatures w14:val="standardContextual"/>
        </w:rPr>
        <w:t>uditoría</w:t>
      </w:r>
      <w:r w:rsidRPr="000442D7">
        <w:rPr>
          <w:rFonts w:ascii="Verdana" w:hAnsi="Verdana" w:eastAsia="Verdana" w:cs="Verdana"/>
          <w:b/>
          <w:bCs/>
          <w:color w:val="auto"/>
          <w:kern w:val="2"/>
          <w:sz w:val="22"/>
          <w:szCs w:val="22"/>
          <w14:ligatures w14:val="standardContextual"/>
        </w:rPr>
        <w:t xml:space="preserve"> </w:t>
      </w:r>
      <w:r w:rsidRPr="000442D7" w:rsidR="00405CF8">
        <w:rPr>
          <w:rFonts w:ascii="Verdana" w:hAnsi="Verdana" w:eastAsia="Verdana" w:cs="Verdana"/>
          <w:b/>
          <w:bCs/>
          <w:color w:val="auto"/>
          <w:kern w:val="2"/>
          <w:sz w:val="22"/>
          <w:szCs w:val="22"/>
          <w14:ligatures w14:val="standardContextual"/>
        </w:rPr>
        <w:t>i</w:t>
      </w:r>
      <w:r w:rsidRPr="000442D7">
        <w:rPr>
          <w:rFonts w:ascii="Verdana" w:hAnsi="Verdana" w:eastAsia="Verdana" w:cs="Verdana"/>
          <w:b/>
          <w:bCs/>
          <w:color w:val="auto"/>
          <w:kern w:val="2"/>
          <w:sz w:val="22"/>
          <w:szCs w:val="22"/>
          <w14:ligatures w14:val="standardContextual"/>
        </w:rPr>
        <w:t>nterna</w:t>
      </w:r>
      <w:bookmarkEnd w:id="31"/>
      <w:r w:rsidRPr="000442D7">
        <w:rPr>
          <w:rFonts w:ascii="Verdana" w:hAnsi="Verdana" w:eastAsia="Verdana" w:cs="Verdana"/>
          <w:b/>
          <w:bCs/>
          <w:color w:val="auto"/>
          <w:kern w:val="2"/>
          <w:sz w:val="22"/>
          <w:szCs w:val="22"/>
          <w14:ligatures w14:val="standardContextual"/>
        </w:rPr>
        <w:t xml:space="preserve"> </w:t>
      </w:r>
    </w:p>
    <w:p w:rsidRPr="000442D7" w:rsidR="00FF1F2B" w:rsidP="00550136" w:rsidRDefault="00FF1F2B" w14:paraId="2A10BF3E" w14:textId="5764A551">
      <w:pPr>
        <w:pStyle w:val="NormalWeb"/>
        <w:jc w:val="both"/>
        <w:rPr>
          <w:rFonts w:ascii="Verdana" w:hAnsi="Verdana" w:eastAsia="Verdana" w:cs="Verdana"/>
          <w:sz w:val="22"/>
          <w:szCs w:val="22"/>
          <w:lang w:eastAsia="es-MX"/>
        </w:rPr>
      </w:pPr>
      <w:r w:rsidRPr="000442D7">
        <w:rPr>
          <w:rFonts w:ascii="Verdana" w:hAnsi="Verdana" w:eastAsia="Verdana" w:cs="Verdana"/>
          <w:sz w:val="22"/>
          <w:szCs w:val="22"/>
          <w:lang w:eastAsia="es-MX"/>
        </w:rPr>
        <w:t xml:space="preserve">Para la </w:t>
      </w:r>
      <w:r w:rsidRPr="000442D7">
        <w:rPr>
          <w:rFonts w:ascii="Verdana" w:hAnsi="Verdana" w:eastAsia="Verdana" w:cs="Verdana"/>
          <w:b/>
          <w:bCs/>
          <w:sz w:val="22"/>
          <w:szCs w:val="22"/>
          <w:lang w:eastAsia="es-MX"/>
        </w:rPr>
        <w:t>identificación de criterios adecuados</w:t>
      </w:r>
      <w:r w:rsidRPr="000442D7">
        <w:rPr>
          <w:rFonts w:ascii="Verdana" w:hAnsi="Verdana" w:eastAsia="Verdana" w:cs="Verdana"/>
          <w:sz w:val="22"/>
          <w:szCs w:val="22"/>
          <w:lang w:eastAsia="es-MX"/>
        </w:rPr>
        <w:t>, se debe considerar, entre otros, los siguientes elementos:</w:t>
      </w:r>
    </w:p>
    <w:p w:rsidRPr="000442D7" w:rsidR="00FF1F2B" w:rsidRDefault="00FF1F2B" w14:paraId="5F8582A4" w14:textId="78609D81">
      <w:pPr>
        <w:pStyle w:val="NormalWeb"/>
        <w:numPr>
          <w:ilvl w:val="0"/>
          <w:numId w:val="3"/>
        </w:numPr>
        <w:ind w:hanging="218"/>
        <w:jc w:val="both"/>
        <w:rPr>
          <w:rFonts w:ascii="Verdana" w:hAnsi="Verdana"/>
          <w:sz w:val="22"/>
          <w:szCs w:val="22"/>
        </w:rPr>
      </w:pPr>
      <w:r w:rsidRPr="000442D7">
        <w:rPr>
          <w:rStyle w:val="Fuerte"/>
          <w:rFonts w:ascii="Verdana" w:hAnsi="Verdana"/>
          <w:sz w:val="22"/>
          <w:szCs w:val="22"/>
        </w:rPr>
        <w:lastRenderedPageBreak/>
        <w:t>Elementos internos:</w:t>
      </w:r>
      <w:r w:rsidRPr="000442D7">
        <w:rPr>
          <w:rFonts w:ascii="Verdana" w:hAnsi="Verdana"/>
          <w:sz w:val="22"/>
          <w:szCs w:val="22"/>
        </w:rPr>
        <w:t xml:space="preserve"> políticas, procedimientos, manuales, lineamientos institucionales e indicadores clave de desempeño.</w:t>
      </w:r>
    </w:p>
    <w:p w:rsidRPr="000442D7" w:rsidR="00FF1F2B" w:rsidRDefault="00FF1F2B" w14:paraId="1FF1B49B" w14:textId="77777777">
      <w:pPr>
        <w:pStyle w:val="NormalWeb"/>
        <w:numPr>
          <w:ilvl w:val="0"/>
          <w:numId w:val="3"/>
        </w:numPr>
        <w:ind w:hanging="218"/>
        <w:jc w:val="both"/>
        <w:rPr>
          <w:rFonts w:ascii="Verdana" w:hAnsi="Verdana"/>
          <w:sz w:val="22"/>
          <w:szCs w:val="22"/>
        </w:rPr>
      </w:pPr>
      <w:r w:rsidRPr="000442D7">
        <w:rPr>
          <w:rStyle w:val="Fuerte"/>
          <w:rFonts w:ascii="Verdana" w:hAnsi="Verdana"/>
          <w:sz w:val="22"/>
          <w:szCs w:val="22"/>
        </w:rPr>
        <w:t>Elementos externos:</w:t>
      </w:r>
      <w:r w:rsidRPr="000442D7">
        <w:rPr>
          <w:rFonts w:ascii="Verdana" w:hAnsi="Verdana"/>
          <w:sz w:val="22"/>
          <w:szCs w:val="22"/>
        </w:rPr>
        <w:t xml:space="preserve"> leyes, decretos, regulaciones, directrices, disposiciones de los organismos de control y obligaciones contractuales aplicables.</w:t>
      </w:r>
    </w:p>
    <w:p w:rsidRPr="000442D7" w:rsidR="006C63DE" w:rsidP="008C6D39" w:rsidRDefault="40A5FD70" w14:paraId="28F4672F" w14:textId="77FDC7AC">
      <w:pPr>
        <w:pStyle w:val="Ttulo3"/>
        <w:spacing w:before="0"/>
        <w:jc w:val="both"/>
        <w:rPr>
          <w:rFonts w:ascii="Verdana" w:hAnsi="Verdana" w:eastAsia="Verdana" w:cs="Verdana"/>
          <w:b/>
          <w:bCs/>
          <w:color w:val="auto"/>
          <w:kern w:val="2"/>
          <w:sz w:val="22"/>
          <w:szCs w:val="22"/>
          <w14:ligatures w14:val="standardContextual"/>
        </w:rPr>
      </w:pPr>
      <w:bookmarkStart w:name="_Toc227934511" w:id="32"/>
      <w:r w:rsidRPr="000442D7">
        <w:rPr>
          <w:rFonts w:ascii="Verdana" w:hAnsi="Verdana" w:eastAsia="Verdana" w:cs="Verdana"/>
          <w:b/>
          <w:bCs/>
          <w:color w:val="auto"/>
          <w:kern w:val="2"/>
          <w:sz w:val="22"/>
          <w:szCs w:val="22"/>
          <w14:ligatures w14:val="standardContextual"/>
        </w:rPr>
        <w:t>5.1.</w:t>
      </w:r>
      <w:r w:rsidRPr="000442D7" w:rsidR="00F61556">
        <w:rPr>
          <w:rFonts w:ascii="Verdana" w:hAnsi="Verdana" w:eastAsia="Verdana" w:cs="Verdana"/>
          <w:b/>
          <w:bCs/>
          <w:color w:val="auto"/>
          <w:kern w:val="2"/>
          <w:sz w:val="22"/>
          <w:szCs w:val="22"/>
          <w14:ligatures w14:val="standardContextual"/>
        </w:rPr>
        <w:t>5</w:t>
      </w:r>
      <w:r w:rsidRPr="000442D7" w:rsidR="0002148F">
        <w:rPr>
          <w:rFonts w:ascii="Verdana" w:hAnsi="Verdana" w:eastAsia="Verdana" w:cs="Verdana"/>
          <w:b/>
          <w:bCs/>
          <w:color w:val="auto"/>
          <w:kern w:val="2"/>
          <w:sz w:val="22"/>
          <w:szCs w:val="22"/>
          <w14:ligatures w14:val="standardContextual"/>
        </w:rPr>
        <w:t>.</w:t>
      </w:r>
      <w:r w:rsidRPr="000442D7">
        <w:rPr>
          <w:rFonts w:ascii="Verdana" w:hAnsi="Verdana" w:eastAsia="Verdana" w:cs="Verdana"/>
          <w:b/>
          <w:bCs/>
          <w:color w:val="auto"/>
          <w:kern w:val="2"/>
          <w:sz w:val="22"/>
          <w:szCs w:val="22"/>
          <w14:ligatures w14:val="standardContextual"/>
        </w:rPr>
        <w:t xml:space="preserve"> Asignación de recursos para el trabajo</w:t>
      </w:r>
      <w:bookmarkEnd w:id="32"/>
    </w:p>
    <w:p w:rsidRPr="000442D7" w:rsidR="0070335D" w:rsidP="008C6D39" w:rsidRDefault="0070335D" w14:paraId="341A4677" w14:textId="77777777">
      <w:pPr>
        <w:jc w:val="both"/>
        <w:rPr>
          <w:rFonts w:ascii="Verdana" w:hAnsi="Verdana" w:eastAsia="Verdana" w:cs="Verdana"/>
          <w:sz w:val="22"/>
          <w:szCs w:val="22"/>
          <w:lang w:val="es"/>
        </w:rPr>
      </w:pPr>
    </w:p>
    <w:p w:rsidRPr="000442D7" w:rsidR="0070335D" w:rsidP="008C6D39" w:rsidRDefault="006C63DE" w14:paraId="54535D8F" w14:textId="5916C3D1">
      <w:pPr>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Esta actividad debe realizarse considerando los objetivos, el alcance, y la complejidad de la actividad a evaluar, asegurando que los recursos asignados sean suficientes para cumplir con los estándares de calidad y eficiencia establecidos por la </w:t>
      </w:r>
      <w:r w:rsidRPr="000442D7" w:rsidR="001D267C">
        <w:rPr>
          <w:rFonts w:ascii="Verdana" w:hAnsi="Verdana" w:eastAsia="Verdana" w:cs="Verdana"/>
          <w:sz w:val="22"/>
          <w:szCs w:val="22"/>
          <w:lang w:val="es"/>
        </w:rPr>
        <w:t>f</w:t>
      </w:r>
      <w:r w:rsidRPr="000442D7">
        <w:rPr>
          <w:rFonts w:ascii="Verdana" w:hAnsi="Verdana" w:eastAsia="Verdana" w:cs="Verdana"/>
          <w:sz w:val="22"/>
          <w:szCs w:val="22"/>
          <w:lang w:val="es"/>
        </w:rPr>
        <w:t xml:space="preserve">unción de </w:t>
      </w:r>
      <w:r w:rsidRPr="000442D7" w:rsidR="001D267C">
        <w:rPr>
          <w:rFonts w:ascii="Verdana" w:hAnsi="Verdana" w:eastAsia="Verdana" w:cs="Verdana"/>
          <w:sz w:val="22"/>
          <w:szCs w:val="22"/>
          <w:lang w:val="es"/>
        </w:rPr>
        <w:t>a</w:t>
      </w:r>
      <w:r w:rsidRPr="000442D7">
        <w:rPr>
          <w:rFonts w:ascii="Verdana" w:hAnsi="Verdana" w:eastAsia="Verdana" w:cs="Verdana"/>
          <w:sz w:val="22"/>
          <w:szCs w:val="22"/>
          <w:lang w:val="es"/>
        </w:rPr>
        <w:t xml:space="preserve">uditoría </w:t>
      </w:r>
      <w:r w:rsidRPr="000442D7" w:rsidR="001D267C">
        <w:rPr>
          <w:rFonts w:ascii="Verdana" w:hAnsi="Verdana" w:eastAsia="Verdana" w:cs="Verdana"/>
          <w:sz w:val="22"/>
          <w:szCs w:val="22"/>
          <w:lang w:val="es"/>
        </w:rPr>
        <w:t>i</w:t>
      </w:r>
      <w:r w:rsidRPr="000442D7">
        <w:rPr>
          <w:rFonts w:ascii="Verdana" w:hAnsi="Verdana" w:eastAsia="Verdana" w:cs="Verdana"/>
          <w:sz w:val="22"/>
          <w:szCs w:val="22"/>
          <w:lang w:val="es"/>
        </w:rPr>
        <w:t>nterna.</w:t>
      </w:r>
    </w:p>
    <w:p w:rsidRPr="000442D7" w:rsidR="008F760B" w:rsidP="008C6D39" w:rsidRDefault="008F760B" w14:paraId="2CD5D3AB" w14:textId="77777777">
      <w:pPr>
        <w:jc w:val="both"/>
        <w:rPr>
          <w:rFonts w:ascii="Verdana" w:hAnsi="Verdana" w:eastAsia="Verdana" w:cs="Verdana"/>
          <w:sz w:val="22"/>
          <w:szCs w:val="22"/>
        </w:rPr>
      </w:pPr>
    </w:p>
    <w:p w:rsidRPr="000442D7" w:rsidR="006C63DE" w:rsidP="008C6D39" w:rsidRDefault="40A5FD70" w14:paraId="06CEE085" w14:textId="45280F0A">
      <w:pPr>
        <w:jc w:val="both"/>
        <w:rPr>
          <w:rFonts w:ascii="Verdana" w:hAnsi="Verdana" w:eastAsia="Verdana" w:cs="Verdana"/>
          <w:sz w:val="22"/>
          <w:szCs w:val="22"/>
        </w:rPr>
      </w:pPr>
      <w:r w:rsidRPr="000442D7">
        <w:rPr>
          <w:rFonts w:ascii="Verdana" w:hAnsi="Verdana" w:eastAsia="Verdana" w:cs="Verdana"/>
          <w:sz w:val="22"/>
          <w:szCs w:val="22"/>
        </w:rPr>
        <w:t xml:space="preserve">Es importante que los auditores internos asignados cuenten con los conocimientos, capacidades, experiencia y competencias necesarias para realizar </w:t>
      </w:r>
      <w:r w:rsidRPr="000442D7" w:rsidR="3D4571B1">
        <w:rPr>
          <w:rFonts w:ascii="Verdana" w:hAnsi="Verdana" w:eastAsia="Verdana" w:cs="Verdana"/>
          <w:sz w:val="22"/>
          <w:szCs w:val="22"/>
        </w:rPr>
        <w:t xml:space="preserve">el </w:t>
      </w:r>
      <w:r w:rsidRPr="000442D7">
        <w:rPr>
          <w:rFonts w:ascii="Verdana" w:hAnsi="Verdana" w:eastAsia="Verdana" w:cs="Verdana"/>
          <w:sz w:val="22"/>
          <w:szCs w:val="22"/>
        </w:rPr>
        <w:t>trabajo. Para ello, deben comprender los objetivos y el alcance de la auditoría</w:t>
      </w:r>
      <w:r w:rsidRPr="000442D7" w:rsidR="5608DF4D">
        <w:rPr>
          <w:rFonts w:ascii="Verdana" w:hAnsi="Verdana" w:eastAsia="Verdana" w:cs="Verdana"/>
          <w:sz w:val="22"/>
          <w:szCs w:val="22"/>
        </w:rPr>
        <w:t xml:space="preserve"> interna</w:t>
      </w:r>
      <w:r w:rsidRPr="000442D7">
        <w:rPr>
          <w:rFonts w:ascii="Verdana" w:hAnsi="Verdana" w:eastAsia="Verdana" w:cs="Verdana"/>
          <w:sz w:val="22"/>
          <w:szCs w:val="22"/>
        </w:rPr>
        <w:t xml:space="preserve">, revisar la documentación de planificación y conocer la tecnología disponible que pueda ser útil. Es necesario asignar personal considerando su disponibilidad, experiencia y especialización, </w:t>
      </w:r>
      <w:r w:rsidRPr="000442D7" w:rsidR="0AF195FC">
        <w:rPr>
          <w:rFonts w:ascii="Verdana" w:hAnsi="Verdana" w:eastAsia="Verdana" w:cs="Verdana"/>
          <w:sz w:val="22"/>
          <w:szCs w:val="22"/>
        </w:rPr>
        <w:t>de acuerdo con la especificidad de</w:t>
      </w:r>
      <w:r w:rsidRPr="000442D7" w:rsidR="507D33E5">
        <w:rPr>
          <w:rFonts w:ascii="Verdana" w:hAnsi="Verdana" w:eastAsia="Verdana" w:cs="Verdana"/>
          <w:sz w:val="22"/>
          <w:szCs w:val="22"/>
        </w:rPr>
        <w:t xml:space="preserve"> la actividad a desarrollar</w:t>
      </w:r>
      <w:r w:rsidRPr="000442D7" w:rsidR="00B73B0A">
        <w:rPr>
          <w:rFonts w:ascii="Verdana" w:hAnsi="Verdana" w:eastAsia="Verdana" w:cs="Verdana"/>
          <w:sz w:val="22"/>
          <w:szCs w:val="22"/>
        </w:rPr>
        <w:t>.</w:t>
      </w:r>
    </w:p>
    <w:p w:rsidRPr="000442D7" w:rsidR="0070335D" w:rsidP="008C6D39" w:rsidRDefault="0070335D" w14:paraId="4B7AB46F" w14:textId="77777777">
      <w:pPr>
        <w:jc w:val="both"/>
        <w:rPr>
          <w:rFonts w:ascii="Verdana" w:hAnsi="Verdana" w:eastAsia="Verdana" w:cs="Verdana"/>
          <w:sz w:val="22"/>
          <w:szCs w:val="22"/>
        </w:rPr>
      </w:pPr>
    </w:p>
    <w:p w:rsidRPr="000442D7" w:rsidR="00D717F7" w:rsidP="008C6D39" w:rsidRDefault="40A5FD70" w14:paraId="6FE43CFC" w14:textId="002C6A9E">
      <w:pPr>
        <w:jc w:val="both"/>
        <w:rPr>
          <w:rFonts w:ascii="Verdana" w:hAnsi="Verdana" w:eastAsia="Verdana" w:cs="Verdana"/>
          <w:sz w:val="22"/>
          <w:szCs w:val="22"/>
        </w:rPr>
      </w:pPr>
      <w:r w:rsidRPr="000442D7">
        <w:rPr>
          <w:rFonts w:ascii="Verdana" w:hAnsi="Verdana" w:eastAsia="Verdana" w:cs="Verdana"/>
          <w:sz w:val="22"/>
          <w:szCs w:val="22"/>
        </w:rPr>
        <w:t xml:space="preserve">Cuando no se cuenten con las capacidades especializadas necesarias, se puede recurrir a entrenamiento adicional, mayor supervisión, acompañamiento de un auditor invitado, un experto técnico o realizar el trabajo en conjunto con un proveedor externo. Si los recursos disponibles no son suficientes o adecuados, este asunto debe ser comunicado al </w:t>
      </w:r>
      <w:r w:rsidRPr="000442D7" w:rsidR="001026EA">
        <w:rPr>
          <w:rFonts w:ascii="Verdana" w:hAnsi="Verdana" w:eastAsia="Verdana" w:cs="Verdana"/>
          <w:sz w:val="22"/>
          <w:szCs w:val="22"/>
          <w:lang w:val="es-ES"/>
        </w:rPr>
        <w:t>jefe de la Oficina de Control Interno</w:t>
      </w:r>
      <w:r w:rsidRPr="000442D7">
        <w:rPr>
          <w:rFonts w:ascii="Verdana" w:hAnsi="Verdana" w:eastAsia="Verdana" w:cs="Verdana"/>
          <w:sz w:val="22"/>
          <w:szCs w:val="22"/>
        </w:rPr>
        <w:t xml:space="preserve">, para evaluar la posibilidad de gestionar apoyo a través del </w:t>
      </w:r>
      <w:r w:rsidRPr="000442D7" w:rsidR="00B0E180">
        <w:rPr>
          <w:rFonts w:ascii="Verdana" w:hAnsi="Verdana" w:eastAsia="Verdana" w:cs="Verdana"/>
          <w:sz w:val="22"/>
          <w:szCs w:val="22"/>
        </w:rPr>
        <w:t>Comité</w:t>
      </w:r>
      <w:r w:rsidRPr="000442D7" w:rsidR="30995F65">
        <w:rPr>
          <w:rFonts w:ascii="Verdana" w:hAnsi="Verdana" w:eastAsia="Verdana" w:cs="Verdana"/>
          <w:sz w:val="22"/>
          <w:szCs w:val="22"/>
        </w:rPr>
        <w:t xml:space="preserve"> </w:t>
      </w:r>
      <w:r w:rsidRPr="000442D7" w:rsidR="004925EC">
        <w:rPr>
          <w:rFonts w:ascii="Verdana" w:hAnsi="Verdana" w:eastAsia="Verdana" w:cs="Verdana"/>
          <w:sz w:val="22"/>
          <w:szCs w:val="22"/>
        </w:rPr>
        <w:t xml:space="preserve">Institucional </w:t>
      </w:r>
      <w:r w:rsidRPr="000442D7" w:rsidR="30995F65">
        <w:rPr>
          <w:rFonts w:ascii="Verdana" w:hAnsi="Verdana" w:eastAsia="Verdana" w:cs="Verdana"/>
          <w:sz w:val="22"/>
          <w:szCs w:val="22"/>
        </w:rPr>
        <w:t>de Coordinación de Control Interno o el C</w:t>
      </w:r>
      <w:r w:rsidRPr="000442D7">
        <w:rPr>
          <w:rFonts w:ascii="Verdana" w:hAnsi="Verdana" w:eastAsia="Verdana" w:cs="Verdana"/>
          <w:sz w:val="22"/>
          <w:szCs w:val="22"/>
        </w:rPr>
        <w:t xml:space="preserve">omité </w:t>
      </w:r>
      <w:r w:rsidRPr="000442D7" w:rsidR="419C00F6">
        <w:rPr>
          <w:rFonts w:ascii="Verdana" w:hAnsi="Verdana" w:eastAsia="Verdana" w:cs="Verdana"/>
          <w:sz w:val="22"/>
          <w:szCs w:val="22"/>
        </w:rPr>
        <w:t>S</w:t>
      </w:r>
      <w:r w:rsidRPr="000442D7">
        <w:rPr>
          <w:rFonts w:ascii="Verdana" w:hAnsi="Verdana" w:eastAsia="Verdana" w:cs="Verdana"/>
          <w:sz w:val="22"/>
          <w:szCs w:val="22"/>
        </w:rPr>
        <w:t>ectorial.</w:t>
      </w:r>
    </w:p>
    <w:p w:rsidRPr="000442D7" w:rsidR="004A694C" w:rsidP="008C6D39" w:rsidRDefault="004A694C" w14:paraId="45DFF5B7" w14:textId="77777777">
      <w:pPr>
        <w:jc w:val="both"/>
        <w:rPr>
          <w:rFonts w:ascii="Verdana" w:hAnsi="Verdana" w:eastAsia="Verdana" w:cs="Verdana"/>
          <w:sz w:val="22"/>
          <w:szCs w:val="22"/>
        </w:rPr>
      </w:pPr>
    </w:p>
    <w:p w:rsidRPr="000442D7" w:rsidR="006C63DE" w:rsidP="008C6D39" w:rsidRDefault="40A5FD70" w14:paraId="741B6001" w14:textId="7A65DA6A">
      <w:pPr>
        <w:pStyle w:val="Ttulo3"/>
        <w:spacing w:before="0"/>
        <w:jc w:val="both"/>
        <w:rPr>
          <w:rFonts w:ascii="Verdana" w:hAnsi="Verdana" w:eastAsia="Verdana" w:cs="Verdana"/>
          <w:b/>
          <w:bCs/>
          <w:color w:val="auto"/>
          <w:kern w:val="2"/>
          <w:sz w:val="22"/>
          <w:szCs w:val="22"/>
          <w14:ligatures w14:val="standardContextual"/>
        </w:rPr>
      </w:pPr>
      <w:bookmarkStart w:name="_Toc227934512" w:id="33"/>
      <w:r w:rsidRPr="000442D7">
        <w:rPr>
          <w:rFonts w:ascii="Verdana" w:hAnsi="Verdana" w:eastAsia="Verdana" w:cs="Verdana"/>
          <w:b/>
          <w:bCs/>
          <w:color w:val="auto"/>
          <w:kern w:val="2"/>
          <w:sz w:val="22"/>
          <w:szCs w:val="22"/>
          <w14:ligatures w14:val="standardContextual"/>
        </w:rPr>
        <w:t>5.1.</w:t>
      </w:r>
      <w:r w:rsidRPr="000442D7" w:rsidR="008C0B6F">
        <w:rPr>
          <w:rFonts w:ascii="Verdana" w:hAnsi="Verdana" w:eastAsia="Verdana" w:cs="Verdana"/>
          <w:b/>
          <w:bCs/>
          <w:color w:val="auto"/>
          <w:kern w:val="2"/>
          <w:sz w:val="22"/>
          <w:szCs w:val="22"/>
          <w14:ligatures w14:val="standardContextual"/>
        </w:rPr>
        <w:t>6</w:t>
      </w:r>
      <w:r w:rsidRPr="000442D7">
        <w:rPr>
          <w:rFonts w:ascii="Verdana" w:hAnsi="Verdana" w:eastAsia="Verdana" w:cs="Verdana"/>
          <w:b/>
          <w:bCs/>
          <w:color w:val="auto"/>
          <w:kern w:val="2"/>
          <w:sz w:val="22"/>
          <w:szCs w:val="22"/>
          <w14:ligatures w14:val="standardContextual"/>
        </w:rPr>
        <w:t xml:space="preserve"> Programa de trabajo</w:t>
      </w:r>
      <w:bookmarkEnd w:id="33"/>
    </w:p>
    <w:p w:rsidRPr="000442D7" w:rsidR="004925EC" w:rsidP="008C6D39" w:rsidRDefault="004925EC" w14:paraId="429D42E2" w14:textId="77777777">
      <w:pPr>
        <w:rPr>
          <w:sz w:val="22"/>
          <w:szCs w:val="22"/>
        </w:rPr>
      </w:pPr>
    </w:p>
    <w:p w:rsidRPr="000442D7" w:rsidR="001C6325" w:rsidP="008C6D39" w:rsidRDefault="006C63DE" w14:paraId="5BA3C307" w14:textId="77777777">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Antes de desarrollar el programa de trabajo es recomendable que los auditores internos analicen, además de los aspectos básicos, diversos factores que permitan asegurar que las actividades de auditoría interna serán efectivas, eficientes y alineadas con los riesgos y objetivos del Ministerio. </w:t>
      </w:r>
    </w:p>
    <w:p w:rsidRPr="000442D7" w:rsidR="001C6325" w:rsidP="008C6D39" w:rsidRDefault="001C6325" w14:paraId="5B075A09" w14:textId="77777777">
      <w:pPr>
        <w:jc w:val="both"/>
        <w:rPr>
          <w:rFonts w:ascii="Verdana" w:hAnsi="Verdana" w:eastAsia="Verdana" w:cs="Verdana"/>
          <w:sz w:val="22"/>
          <w:szCs w:val="22"/>
          <w:lang w:val="es-ES"/>
        </w:rPr>
      </w:pPr>
    </w:p>
    <w:p w:rsidRPr="000442D7" w:rsidR="006C63DE" w:rsidP="008C6D39" w:rsidRDefault="006C63DE" w14:paraId="593EF089" w14:textId="347DD955">
      <w:pPr>
        <w:jc w:val="both"/>
        <w:rPr>
          <w:rFonts w:ascii="Verdana" w:hAnsi="Verdana" w:eastAsia="Verdana" w:cs="Verdana"/>
          <w:sz w:val="22"/>
          <w:szCs w:val="22"/>
          <w:lang w:val="es"/>
        </w:rPr>
      </w:pPr>
      <w:r w:rsidRPr="000442D7">
        <w:rPr>
          <w:rFonts w:ascii="Verdana" w:hAnsi="Verdana" w:eastAsia="Verdana" w:cs="Verdana"/>
          <w:sz w:val="22"/>
          <w:szCs w:val="22"/>
          <w:lang w:val="es-ES"/>
        </w:rPr>
        <w:t>Entre dichos elementos se incluyen:</w:t>
      </w:r>
    </w:p>
    <w:p w:rsidRPr="000442D7" w:rsidR="006C63DE" w:rsidRDefault="006C63DE" w14:paraId="067E05BE" w14:textId="77777777">
      <w:pPr>
        <w:pStyle w:val="Prrafodelista"/>
        <w:widowControl w:val="0"/>
        <w:numPr>
          <w:ilvl w:val="0"/>
          <w:numId w:val="4"/>
        </w:numPr>
        <w:autoSpaceDE w:val="0"/>
        <w:autoSpaceDN w:val="0"/>
        <w:spacing w:before="186"/>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Los riesgos registrados y la matriz de riesgos, evaluando no solo su existencia, sino también la calidad de su documentación, la actualización de los controles asociados y la pertinencia de estos para la elaboración del programa de trabajo.</w:t>
      </w:r>
    </w:p>
    <w:p w:rsidRPr="000442D7" w:rsidR="006C63DE" w:rsidRDefault="006C63DE" w14:paraId="2BAEF2B6" w14:textId="77777777">
      <w:pPr>
        <w:pStyle w:val="Prrafodelista"/>
        <w:widowControl w:val="0"/>
        <w:numPr>
          <w:ilvl w:val="0"/>
          <w:numId w:val="4"/>
        </w:numPr>
        <w:autoSpaceDE w:val="0"/>
        <w:autoSpaceDN w:val="0"/>
        <w:spacing w:before="186"/>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El alcance del trabajo, definiendo con claridad qué procesos, subprocesos, periodos y ubicaciones serán objeto de revisión, así como las limitaciones o exclusiones justificadas.</w:t>
      </w:r>
    </w:p>
    <w:p w:rsidRPr="000442D7" w:rsidR="006C63DE" w:rsidRDefault="006C63DE" w14:paraId="71A1FBCB" w14:textId="77777777">
      <w:pPr>
        <w:pStyle w:val="Prrafodelista"/>
        <w:widowControl w:val="0"/>
        <w:numPr>
          <w:ilvl w:val="0"/>
          <w:numId w:val="4"/>
        </w:numPr>
        <w:autoSpaceDE w:val="0"/>
        <w:autoSpaceDN w:val="0"/>
        <w:spacing w:before="186"/>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La forma en que se cumplirán los objetivos del trabajo, estableciendo criterios de éxito, indicadores y resultados esperados.</w:t>
      </w:r>
    </w:p>
    <w:p w:rsidRPr="000442D7" w:rsidR="006C63DE" w:rsidRDefault="006C63DE" w14:paraId="6E45861E" w14:textId="77777777">
      <w:pPr>
        <w:pStyle w:val="Prrafodelista"/>
        <w:widowControl w:val="0"/>
        <w:numPr>
          <w:ilvl w:val="0"/>
          <w:numId w:val="4"/>
        </w:numPr>
        <w:autoSpaceDE w:val="0"/>
        <w:autoSpaceDN w:val="0"/>
        <w:spacing w:before="186"/>
        <w:ind w:hanging="218"/>
        <w:jc w:val="both"/>
        <w:rPr>
          <w:rFonts w:ascii="Verdana" w:hAnsi="Verdana" w:eastAsia="Verdana" w:cs="Verdana"/>
          <w:sz w:val="22"/>
          <w:szCs w:val="22"/>
          <w:lang w:val="es"/>
        </w:rPr>
      </w:pPr>
      <w:r w:rsidRPr="000442D7">
        <w:rPr>
          <w:rFonts w:ascii="Verdana" w:hAnsi="Verdana" w:eastAsia="Verdana" w:cs="Verdana"/>
          <w:sz w:val="22"/>
          <w:szCs w:val="22"/>
          <w:lang w:val="es"/>
        </w:rPr>
        <w:t>La disponibilidad de recursos, tanto humanos como tecnológicos, verificando que el equipo auditor cuente con las competencias necesarias y que se disponga del tiempo y herramientas para una ejecución adecuada.</w:t>
      </w:r>
    </w:p>
    <w:p w:rsidRPr="000442D7" w:rsidR="006C63DE" w:rsidRDefault="40A5FD70" w14:paraId="7C3711F9" w14:textId="77777777">
      <w:pPr>
        <w:pStyle w:val="Prrafodelista"/>
        <w:widowControl w:val="0"/>
        <w:numPr>
          <w:ilvl w:val="0"/>
          <w:numId w:val="4"/>
        </w:numPr>
        <w:autoSpaceDE w:val="0"/>
        <w:autoSpaceDN w:val="0"/>
        <w:spacing w:before="186"/>
        <w:ind w:hanging="218"/>
        <w:jc w:val="both"/>
        <w:rPr>
          <w:rFonts w:ascii="Verdana" w:hAnsi="Verdana" w:eastAsia="Verdana" w:cs="Verdana"/>
          <w:sz w:val="22"/>
          <w:szCs w:val="22"/>
          <w:lang w:val="es"/>
        </w:rPr>
      </w:pPr>
      <w:r w:rsidRPr="000442D7">
        <w:rPr>
          <w:rFonts w:ascii="Verdana" w:hAnsi="Verdana" w:eastAsia="Verdana" w:cs="Verdana"/>
          <w:sz w:val="22"/>
          <w:szCs w:val="22"/>
          <w:lang w:val="es"/>
        </w:rPr>
        <w:lastRenderedPageBreak/>
        <w:t>Las opiniones, conclusiones y acuerdos alcanzados durante la fase de planificación, integrándolos explícitamente en el programa para asegurar alineación y evitar desviaciones durante la ejecución.</w:t>
      </w:r>
    </w:p>
    <w:p w:rsidRPr="000442D7" w:rsidR="006C63DE" w:rsidP="008C6D39" w:rsidRDefault="76A22538" w14:paraId="074B4D79" w14:textId="1CECCE08">
      <w:pPr>
        <w:spacing w:before="186"/>
        <w:jc w:val="both"/>
        <w:rPr>
          <w:rFonts w:ascii="Verdana" w:hAnsi="Verdana" w:eastAsia="Verdana" w:cs="Verdana"/>
          <w:sz w:val="22"/>
          <w:szCs w:val="22"/>
          <w:lang w:val="es-ES"/>
        </w:rPr>
      </w:pPr>
      <w:r w:rsidRPr="000442D7">
        <w:rPr>
          <w:rFonts w:ascii="Verdana" w:hAnsi="Verdana" w:eastAsia="Verdana" w:cs="Verdana"/>
          <w:sz w:val="22"/>
          <w:szCs w:val="22"/>
          <w:lang w:val="es-ES"/>
        </w:rPr>
        <w:t>E</w:t>
      </w:r>
      <w:r w:rsidRPr="000442D7" w:rsidR="40A5FD70">
        <w:rPr>
          <w:rFonts w:ascii="Verdana" w:hAnsi="Verdana" w:eastAsia="Verdana" w:cs="Verdana"/>
          <w:sz w:val="22"/>
          <w:szCs w:val="22"/>
          <w:lang w:val="es-ES"/>
        </w:rPr>
        <w:t>l programa de trabajo debe elaborarse, ejecutarse y documentarse de manera estructurada, asegurando que todo el equipo auditor comprenda con precisión las actividades a realizar, los tiempos asignados, los entregables esperados y las tareas pendientes. Un programa bien documentado no s</w:t>
      </w:r>
      <w:r w:rsidRPr="000442D7" w:rsidR="0035201D">
        <w:rPr>
          <w:rFonts w:ascii="Verdana" w:hAnsi="Verdana" w:eastAsia="Verdana" w:cs="Verdana"/>
          <w:sz w:val="22"/>
          <w:szCs w:val="22"/>
          <w:lang w:val="es-ES"/>
        </w:rPr>
        <w:t>o</w:t>
      </w:r>
      <w:r w:rsidRPr="000442D7" w:rsidR="40A5FD70">
        <w:rPr>
          <w:rFonts w:ascii="Verdana" w:hAnsi="Verdana" w:eastAsia="Verdana" w:cs="Verdana"/>
          <w:sz w:val="22"/>
          <w:szCs w:val="22"/>
          <w:lang w:val="es-ES"/>
        </w:rPr>
        <w:t>lo facilita la coordinación interna, sino que también fortalece la trazabilidad, la supervisión y la calidad final del trabajo de auditoría</w:t>
      </w:r>
      <w:r w:rsidRPr="000442D7" w:rsidR="4DD220DC">
        <w:rPr>
          <w:rFonts w:ascii="Verdana" w:hAnsi="Verdana" w:eastAsia="Verdana" w:cs="Verdana"/>
          <w:sz w:val="22"/>
          <w:szCs w:val="22"/>
          <w:lang w:val="es-ES"/>
        </w:rPr>
        <w:t xml:space="preserve"> in</w:t>
      </w:r>
      <w:r w:rsidRPr="000442D7" w:rsidR="4DD220DC">
        <w:rPr>
          <w:rFonts w:ascii="Verdana" w:hAnsi="Verdana" w:eastAsia="Verdana" w:cs="Verdana"/>
          <w:sz w:val="22"/>
          <w:szCs w:val="22"/>
          <w:lang w:val="es"/>
        </w:rPr>
        <w:t>terna</w:t>
      </w:r>
      <w:r w:rsidRPr="000442D7" w:rsidR="40A5FD70">
        <w:rPr>
          <w:rFonts w:ascii="Verdana" w:hAnsi="Verdana" w:eastAsia="Verdana" w:cs="Verdana"/>
          <w:sz w:val="22"/>
          <w:szCs w:val="22"/>
          <w:lang w:val="es-ES"/>
        </w:rPr>
        <w:t>.</w:t>
      </w:r>
    </w:p>
    <w:p w:rsidRPr="000442D7" w:rsidR="00ED4C81" w:rsidP="008C6D39" w:rsidRDefault="00ED4C81" w14:paraId="00E2627C" w14:textId="60EF884E">
      <w:pPr>
        <w:spacing w:before="186"/>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El </w:t>
      </w:r>
      <w:r w:rsidRPr="000442D7" w:rsidR="001D267C">
        <w:rPr>
          <w:rFonts w:ascii="Verdana" w:hAnsi="Verdana" w:eastAsia="Verdana" w:cs="Verdana"/>
          <w:sz w:val="22"/>
          <w:szCs w:val="22"/>
          <w:lang w:val="es-ES"/>
        </w:rPr>
        <w:t>P</w:t>
      </w:r>
      <w:r w:rsidRPr="000442D7">
        <w:rPr>
          <w:rFonts w:ascii="Verdana" w:hAnsi="Verdana" w:eastAsia="Verdana" w:cs="Verdana"/>
          <w:sz w:val="22"/>
          <w:szCs w:val="22"/>
          <w:lang w:val="es-ES"/>
        </w:rPr>
        <w:t xml:space="preserve">rograma de </w:t>
      </w:r>
      <w:r w:rsidRPr="000442D7" w:rsidR="001D267C">
        <w:rPr>
          <w:rFonts w:ascii="Verdana" w:hAnsi="Verdana" w:eastAsia="Verdana" w:cs="Verdana"/>
          <w:sz w:val="22"/>
          <w:szCs w:val="22"/>
          <w:lang w:val="es-ES"/>
        </w:rPr>
        <w:t>A</w:t>
      </w:r>
      <w:r w:rsidRPr="000442D7" w:rsidR="008C0B6F">
        <w:rPr>
          <w:rFonts w:ascii="Verdana" w:hAnsi="Verdana" w:eastAsia="Verdana" w:cs="Verdana"/>
          <w:sz w:val="22"/>
          <w:szCs w:val="22"/>
          <w:lang w:val="es-ES"/>
        </w:rPr>
        <w:t>uditoría</w:t>
      </w:r>
      <w:r w:rsidRPr="000442D7">
        <w:rPr>
          <w:rFonts w:ascii="Verdana" w:hAnsi="Verdana" w:eastAsia="Verdana" w:cs="Verdana"/>
          <w:sz w:val="22"/>
          <w:szCs w:val="22"/>
          <w:lang w:val="es-ES"/>
        </w:rPr>
        <w:t xml:space="preserve"> </w:t>
      </w:r>
      <w:r w:rsidRPr="000442D7" w:rsidR="001D267C">
        <w:rPr>
          <w:rFonts w:ascii="Verdana" w:hAnsi="Verdana" w:eastAsia="Verdana" w:cs="Verdana"/>
          <w:sz w:val="22"/>
          <w:szCs w:val="22"/>
          <w:lang w:val="es-ES"/>
        </w:rPr>
        <w:t>I</w:t>
      </w:r>
      <w:r w:rsidRPr="000442D7">
        <w:rPr>
          <w:rFonts w:ascii="Verdana" w:hAnsi="Verdana" w:eastAsia="Verdana" w:cs="Verdana"/>
          <w:sz w:val="22"/>
          <w:szCs w:val="22"/>
          <w:lang w:val="es-ES"/>
        </w:rPr>
        <w:t xml:space="preserve">nterna debe ser presentado por el auditor líder y ser aprobado por el jefe de </w:t>
      </w:r>
      <w:r w:rsidRPr="000442D7" w:rsidR="001D267C">
        <w:rPr>
          <w:rFonts w:ascii="Verdana" w:hAnsi="Verdana" w:eastAsia="Verdana" w:cs="Verdana"/>
          <w:sz w:val="22"/>
          <w:szCs w:val="22"/>
          <w:lang w:val="es-ES"/>
        </w:rPr>
        <w:t>la Oficina de C</w:t>
      </w:r>
      <w:r w:rsidRPr="000442D7">
        <w:rPr>
          <w:rFonts w:ascii="Verdana" w:hAnsi="Verdana" w:eastAsia="Verdana" w:cs="Verdana"/>
          <w:sz w:val="22"/>
          <w:szCs w:val="22"/>
          <w:lang w:val="es-ES"/>
        </w:rPr>
        <w:t xml:space="preserve">ontrol </w:t>
      </w:r>
      <w:r w:rsidRPr="000442D7" w:rsidR="001D267C">
        <w:rPr>
          <w:rFonts w:ascii="Verdana" w:hAnsi="Verdana" w:eastAsia="Verdana" w:cs="Verdana"/>
          <w:sz w:val="22"/>
          <w:szCs w:val="22"/>
          <w:lang w:val="es-ES"/>
        </w:rPr>
        <w:t>I</w:t>
      </w:r>
      <w:r w:rsidRPr="000442D7">
        <w:rPr>
          <w:rFonts w:ascii="Verdana" w:hAnsi="Verdana" w:eastAsia="Verdana" w:cs="Verdana"/>
          <w:sz w:val="22"/>
          <w:szCs w:val="22"/>
          <w:lang w:val="es-ES"/>
        </w:rPr>
        <w:t>nterno.</w:t>
      </w:r>
    </w:p>
    <w:p w:rsidRPr="000442D7" w:rsidR="007C67EC" w:rsidP="008C6D39" w:rsidRDefault="007C67EC" w14:paraId="4BF43826" w14:textId="77777777">
      <w:pPr>
        <w:jc w:val="both"/>
        <w:rPr>
          <w:rFonts w:ascii="Verdana" w:hAnsi="Verdana" w:eastAsia="Verdana" w:cs="Verdana"/>
          <w:sz w:val="22"/>
          <w:szCs w:val="22"/>
          <w:lang w:val="es"/>
        </w:rPr>
      </w:pPr>
    </w:p>
    <w:p w:rsidRPr="000442D7" w:rsidR="00343E07" w:rsidP="00D912C7" w:rsidRDefault="006C63DE" w14:paraId="3A45E58A" w14:textId="2713DC75">
      <w:pPr>
        <w:jc w:val="both"/>
        <w:rPr>
          <w:rFonts w:ascii="Verdana" w:hAnsi="Verdana" w:eastAsia="Verdana" w:cs="Verdana"/>
          <w:i/>
          <w:iCs/>
          <w:sz w:val="22"/>
          <w:szCs w:val="22"/>
          <w:lang w:val="es"/>
        </w:rPr>
      </w:pPr>
      <w:r w:rsidRPr="000442D7">
        <w:rPr>
          <w:rFonts w:ascii="Verdana" w:hAnsi="Verdana" w:eastAsia="Verdana" w:cs="Verdana"/>
          <w:sz w:val="22"/>
          <w:szCs w:val="22"/>
          <w:lang w:val="es"/>
        </w:rPr>
        <w:t xml:space="preserve">Esta actividad debe quedar registrada en el </w:t>
      </w:r>
      <w:r w:rsidRPr="000442D7" w:rsidR="00005E7D">
        <w:rPr>
          <w:rFonts w:ascii="Verdana" w:hAnsi="Verdana" w:eastAsia="Verdana" w:cs="Verdana"/>
          <w:i/>
          <w:iCs/>
          <w:sz w:val="22"/>
          <w:szCs w:val="22"/>
          <w:lang w:val="es"/>
        </w:rPr>
        <w:t>Formato</w:t>
      </w:r>
      <w:r w:rsidRPr="000442D7" w:rsidR="001D267C">
        <w:rPr>
          <w:rFonts w:ascii="Verdana" w:hAnsi="Verdana" w:eastAsia="Verdana" w:cs="Verdana"/>
          <w:i/>
          <w:iCs/>
          <w:sz w:val="22"/>
          <w:szCs w:val="22"/>
          <w:lang w:val="es"/>
        </w:rPr>
        <w:t xml:space="preserve"> </w:t>
      </w:r>
      <w:r w:rsidRPr="000442D7" w:rsidR="001716C6">
        <w:rPr>
          <w:rFonts w:ascii="Verdana" w:hAnsi="Verdana" w:eastAsia="Verdana" w:cs="Verdana"/>
          <w:i/>
          <w:iCs/>
          <w:sz w:val="22"/>
          <w:szCs w:val="22"/>
          <w:lang w:val="es"/>
        </w:rPr>
        <w:t>P</w:t>
      </w:r>
      <w:r w:rsidRPr="000442D7" w:rsidR="00005E7D">
        <w:rPr>
          <w:rFonts w:ascii="Verdana" w:hAnsi="Verdana" w:eastAsia="Verdana" w:cs="Verdana"/>
          <w:i/>
          <w:iCs/>
          <w:sz w:val="22"/>
          <w:szCs w:val="22"/>
          <w:lang w:val="es"/>
        </w:rPr>
        <w:t xml:space="preserve">rograma </w:t>
      </w:r>
      <w:r w:rsidRPr="000442D7" w:rsidR="001D267C">
        <w:rPr>
          <w:rFonts w:ascii="Verdana" w:hAnsi="Verdana" w:eastAsia="Verdana" w:cs="Verdana"/>
          <w:i/>
          <w:iCs/>
          <w:sz w:val="22"/>
          <w:szCs w:val="22"/>
          <w:lang w:val="es"/>
        </w:rPr>
        <w:t xml:space="preserve">de </w:t>
      </w:r>
      <w:r w:rsidRPr="000442D7" w:rsidR="00005E7D">
        <w:rPr>
          <w:rFonts w:ascii="Verdana" w:hAnsi="Verdana" w:eastAsia="Verdana" w:cs="Verdana"/>
          <w:i/>
          <w:iCs/>
          <w:sz w:val="22"/>
          <w:szCs w:val="22"/>
          <w:lang w:val="es"/>
        </w:rPr>
        <w:t>Auditoría Interna ES-FM-00</w:t>
      </w:r>
      <w:r w:rsidR="00E778E3">
        <w:rPr>
          <w:rFonts w:ascii="Verdana" w:hAnsi="Verdana" w:eastAsia="Verdana" w:cs="Verdana"/>
          <w:i/>
          <w:iCs/>
          <w:sz w:val="22"/>
          <w:szCs w:val="22"/>
          <w:lang w:val="es"/>
        </w:rPr>
        <w:t>3</w:t>
      </w:r>
    </w:p>
    <w:p w:rsidRPr="000442D7" w:rsidR="00D912C7" w:rsidP="00D912C7" w:rsidRDefault="00D912C7" w14:paraId="76923550" w14:textId="77777777">
      <w:pPr>
        <w:jc w:val="both"/>
        <w:rPr>
          <w:rFonts w:ascii="Verdana" w:hAnsi="Verdana" w:eastAsia="Verdana" w:cs="Verdana"/>
          <w:b/>
          <w:bCs/>
          <w:kern w:val="2"/>
          <w:sz w:val="22"/>
          <w:szCs w:val="22"/>
          <w14:ligatures w14:val="standardContextual"/>
        </w:rPr>
      </w:pPr>
    </w:p>
    <w:p w:rsidRPr="000442D7" w:rsidR="006C63DE" w:rsidP="008C6D39" w:rsidRDefault="40A5FD70" w14:paraId="1FD18B74" w14:textId="6BCADC7B">
      <w:pPr>
        <w:pStyle w:val="Ttulo2"/>
        <w:rPr>
          <w:rFonts w:ascii="Verdana" w:hAnsi="Verdana" w:eastAsia="Verdana" w:cs="Verdana"/>
          <w:b/>
          <w:bCs/>
          <w:color w:val="auto"/>
          <w:sz w:val="22"/>
          <w:szCs w:val="22"/>
        </w:rPr>
      </w:pPr>
      <w:bookmarkStart w:name="_Toc227934513" w:id="34"/>
      <w:r w:rsidRPr="000442D7">
        <w:rPr>
          <w:rFonts w:ascii="Verdana" w:hAnsi="Verdana" w:eastAsia="Verdana" w:cs="Verdana"/>
          <w:b/>
          <w:bCs/>
          <w:color w:val="auto"/>
          <w:kern w:val="2"/>
          <w:sz w:val="22"/>
          <w:szCs w:val="22"/>
          <w14:ligatures w14:val="standardContextual"/>
        </w:rPr>
        <w:t xml:space="preserve">5.2 Fase II: Ejecución del trabajo de </w:t>
      </w:r>
      <w:r w:rsidRPr="000442D7" w:rsidR="00C56345">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 xml:space="preserve">uditoría </w:t>
      </w:r>
      <w:r w:rsidRPr="000442D7" w:rsidR="00C56345">
        <w:rPr>
          <w:rFonts w:ascii="Verdana" w:hAnsi="Verdana" w:eastAsia="Verdana" w:cs="Verdana"/>
          <w:b/>
          <w:bCs/>
          <w:color w:val="auto"/>
          <w:kern w:val="2"/>
          <w:sz w:val="22"/>
          <w:szCs w:val="22"/>
          <w14:ligatures w14:val="standardContextual"/>
        </w:rPr>
        <w:t>i</w:t>
      </w:r>
      <w:r w:rsidRPr="000442D7">
        <w:rPr>
          <w:rFonts w:ascii="Verdana" w:hAnsi="Verdana" w:eastAsia="Verdana" w:cs="Verdana"/>
          <w:b/>
          <w:bCs/>
          <w:color w:val="auto"/>
          <w:kern w:val="2"/>
          <w:sz w:val="22"/>
          <w:szCs w:val="22"/>
          <w14:ligatures w14:val="standardContextual"/>
        </w:rPr>
        <w:t>nterna</w:t>
      </w:r>
      <w:bookmarkEnd w:id="34"/>
    </w:p>
    <w:p w:rsidRPr="000442D7" w:rsidR="65A791EE" w:rsidP="008C6D39" w:rsidRDefault="65A791EE" w14:paraId="0D010614" w14:textId="4E14E16E">
      <w:pPr>
        <w:rPr>
          <w:rFonts w:ascii="Verdana" w:hAnsi="Verdana"/>
          <w:sz w:val="22"/>
          <w:szCs w:val="22"/>
        </w:rPr>
      </w:pPr>
    </w:p>
    <w:p w:rsidRPr="000442D7" w:rsidR="00B73B0A" w:rsidP="008C6D39" w:rsidRDefault="4D11812C" w14:paraId="5D958955" w14:textId="193583E8">
      <w:pPr>
        <w:jc w:val="both"/>
        <w:rPr>
          <w:rFonts w:ascii="Verdana" w:hAnsi="Verdana" w:eastAsia="Verdana" w:cs="Verdana"/>
          <w:sz w:val="22"/>
          <w:szCs w:val="22"/>
          <w:lang w:val="es"/>
        </w:rPr>
      </w:pPr>
      <w:r w:rsidRPr="000442D7">
        <w:rPr>
          <w:rFonts w:ascii="Verdana" w:hAnsi="Verdana" w:eastAsia="Verdana" w:cs="Verdana"/>
          <w:sz w:val="22"/>
          <w:szCs w:val="22"/>
          <w:lang w:val="es"/>
        </w:rPr>
        <w:t>Los auditores internos deben recopilar y documentar información suficiente para cumplir con los objetivos de la auditoría</w:t>
      </w:r>
      <w:r w:rsidRPr="000442D7" w:rsidR="004A694C">
        <w:rPr>
          <w:rFonts w:ascii="Verdana" w:hAnsi="Verdana" w:eastAsia="Verdana" w:cs="Verdana"/>
          <w:sz w:val="22"/>
          <w:szCs w:val="22"/>
          <w:lang w:val="es"/>
        </w:rPr>
        <w:t xml:space="preserve"> interna</w:t>
      </w:r>
      <w:r w:rsidRPr="000442D7">
        <w:rPr>
          <w:rFonts w:ascii="Verdana" w:hAnsi="Verdana" w:eastAsia="Verdana" w:cs="Verdana"/>
          <w:sz w:val="22"/>
          <w:szCs w:val="22"/>
          <w:lang w:val="es"/>
        </w:rPr>
        <w:t>. Para ello, es esencial comunicar a las partes interesadas el trabajo a</w:t>
      </w:r>
      <w:r w:rsidRPr="000442D7" w:rsidR="001C6325">
        <w:rPr>
          <w:rFonts w:ascii="Verdana" w:hAnsi="Verdana" w:eastAsia="Verdana" w:cs="Verdana"/>
          <w:sz w:val="22"/>
          <w:szCs w:val="22"/>
          <w:lang w:val="es"/>
        </w:rPr>
        <w:t xml:space="preserve"> </w:t>
      </w:r>
      <w:r w:rsidRPr="000442D7">
        <w:rPr>
          <w:rFonts w:ascii="Verdana" w:hAnsi="Verdana" w:eastAsia="Verdana" w:cs="Verdana"/>
          <w:sz w:val="22"/>
          <w:szCs w:val="22"/>
          <w:lang w:val="es"/>
        </w:rPr>
        <w:t>desarrollar.</w:t>
      </w:r>
      <w:r w:rsidRPr="000442D7" w:rsidR="00B73B0A">
        <w:rPr>
          <w:rFonts w:ascii="Verdana" w:hAnsi="Verdana" w:eastAsia="Verdana" w:cs="Verdana"/>
          <w:sz w:val="22"/>
          <w:szCs w:val="22"/>
          <w:lang w:val="es"/>
        </w:rPr>
        <w:t xml:space="preserve"> En la siguiente imagen se presentan las actividades que se deben contemplar en la fase de ejecución.</w:t>
      </w:r>
    </w:p>
    <w:p w:rsidRPr="000442D7" w:rsidR="005E745B" w:rsidP="008C6D39" w:rsidRDefault="005E745B" w14:paraId="662EC458" w14:textId="77777777">
      <w:pPr>
        <w:jc w:val="both"/>
        <w:rPr>
          <w:rFonts w:ascii="Verdana" w:hAnsi="Verdana" w:eastAsia="Verdana" w:cs="Verdana"/>
          <w:sz w:val="22"/>
          <w:szCs w:val="22"/>
          <w:lang w:val="es"/>
        </w:rPr>
      </w:pPr>
    </w:p>
    <w:p w:rsidRPr="000442D7" w:rsidR="001C6325" w:rsidP="008C6D39" w:rsidRDefault="001C6325" w14:paraId="2F9F2AAF" w14:textId="23F545B8">
      <w:pPr>
        <w:jc w:val="center"/>
        <w:rPr>
          <w:rFonts w:ascii="Verdana" w:hAnsi="Verdana" w:eastAsia="Verdana" w:cs="Verdana"/>
          <w:sz w:val="20"/>
          <w:szCs w:val="20"/>
        </w:rPr>
      </w:pPr>
      <w:r w:rsidRPr="000442D7">
        <w:rPr>
          <w:rFonts w:ascii="Verdana" w:hAnsi="Verdana" w:eastAsia="Verdana" w:cs="Verdana"/>
          <w:b/>
          <w:bCs/>
          <w:sz w:val="20"/>
          <w:szCs w:val="20"/>
        </w:rPr>
        <w:t>Imagen 4.</w:t>
      </w:r>
      <w:r w:rsidRPr="000442D7">
        <w:rPr>
          <w:rFonts w:ascii="Verdana" w:hAnsi="Verdana" w:eastAsia="Verdana" w:cs="Verdana"/>
          <w:sz w:val="20"/>
          <w:szCs w:val="20"/>
        </w:rPr>
        <w:t xml:space="preserve"> Componentes Fase de Ejecución</w:t>
      </w:r>
    </w:p>
    <w:p w:rsidRPr="000442D7" w:rsidR="001C6325" w:rsidP="008C6D39" w:rsidRDefault="4D11812C" w14:paraId="47BD380C" w14:textId="77777777">
      <w:pPr>
        <w:jc w:val="center"/>
        <w:rPr>
          <w:rFonts w:ascii="Verdana" w:hAnsi="Verdana" w:eastAsia="Verdana" w:cs="Verdana"/>
          <w:lang w:val="es"/>
        </w:rPr>
      </w:pPr>
      <w:r w:rsidRPr="000442D7">
        <w:rPr>
          <w:rFonts w:ascii="Verdana" w:hAnsi="Verdana"/>
          <w:noProof/>
        </w:rPr>
        <w:drawing>
          <wp:inline distT="0" distB="0" distL="0" distR="0" wp14:anchorId="45F7E186" wp14:editId="5ED125DA">
            <wp:extent cx="6066464" cy="1011676"/>
            <wp:effectExtent l="0" t="0" r="4445" b="4445"/>
            <wp:docPr id="20550741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09921" name="Picture 2057409921"/>
                    <pic:cNvPicPr/>
                  </pic:nvPicPr>
                  <pic:blipFill rotWithShape="1">
                    <a:blip r:embed="rId15">
                      <a:extLst>
                        <a:ext uri="{28A0092B-C50C-407E-A947-70E740481C1C}">
                          <a14:useLocalDpi xmlns:a14="http://schemas.microsoft.com/office/drawing/2010/main"/>
                        </a:ext>
                      </a:extLst>
                    </a:blip>
                    <a:srcRect t="9711" b="35063"/>
                    <a:stretch>
                      <a:fillRect/>
                    </a:stretch>
                  </pic:blipFill>
                  <pic:spPr bwMode="auto">
                    <a:xfrm>
                      <a:off x="0" y="0"/>
                      <a:ext cx="6233263" cy="1039492"/>
                    </a:xfrm>
                    <a:prstGeom prst="rect">
                      <a:avLst/>
                    </a:prstGeom>
                    <a:ln>
                      <a:noFill/>
                    </a:ln>
                    <a:extLst>
                      <a:ext uri="{53640926-AAD7-44D8-BBD7-CCE9431645EC}">
                        <a14:shadowObscured xmlns:a14="http://schemas.microsoft.com/office/drawing/2010/main"/>
                      </a:ext>
                    </a:extLst>
                  </pic:spPr>
                </pic:pic>
              </a:graphicData>
            </a:graphic>
          </wp:inline>
        </w:drawing>
      </w:r>
    </w:p>
    <w:p w:rsidRPr="000442D7" w:rsidR="001C6325" w:rsidP="008C6D39" w:rsidRDefault="001C6325" w14:paraId="33F630E9" w14:textId="351559D3">
      <w:pPr>
        <w:jc w:val="center"/>
        <w:rPr>
          <w:rFonts w:ascii="Verdana" w:hAnsi="Verdana" w:eastAsia="Verdana" w:cs="Verdana"/>
          <w:kern w:val="2"/>
          <w:sz w:val="18"/>
          <w:szCs w:val="18"/>
          <w14:ligatures w14:val="standardContextual"/>
        </w:rPr>
      </w:pPr>
      <w:r w:rsidRPr="000442D7">
        <w:rPr>
          <w:rFonts w:ascii="Verdana" w:hAnsi="Verdana" w:eastAsia="Verdana" w:cs="Verdana"/>
          <w:b/>
          <w:bCs/>
          <w:kern w:val="2"/>
          <w:sz w:val="18"/>
          <w:szCs w:val="18"/>
          <w14:ligatures w14:val="standardContextual"/>
        </w:rPr>
        <w:t xml:space="preserve">Fuente: </w:t>
      </w:r>
      <w:r w:rsidRPr="000442D7">
        <w:rPr>
          <w:rFonts w:ascii="Verdana" w:hAnsi="Verdana" w:eastAsia="Verdana" w:cs="Verdana"/>
          <w:kern w:val="2"/>
          <w:sz w:val="18"/>
          <w:szCs w:val="18"/>
          <w14:ligatures w14:val="standardContextual"/>
        </w:rPr>
        <w:t>Construcción propia</w:t>
      </w:r>
      <w:r w:rsidRPr="000442D7" w:rsidR="00862969">
        <w:rPr>
          <w:rFonts w:ascii="Verdana" w:hAnsi="Verdana" w:eastAsia="Verdana" w:cs="Verdana"/>
          <w:kern w:val="2"/>
          <w:sz w:val="18"/>
          <w:szCs w:val="18"/>
          <w14:ligatures w14:val="standardContextual"/>
        </w:rPr>
        <w:t xml:space="preserve"> con base en las NOGAI</w:t>
      </w:r>
    </w:p>
    <w:p w:rsidRPr="000442D7" w:rsidR="001C6325" w:rsidP="008C6D39" w:rsidRDefault="001C6325" w14:paraId="1B89E284" w14:textId="77777777">
      <w:pPr>
        <w:rPr>
          <w:rFonts w:ascii="Verdana" w:hAnsi="Verdana" w:eastAsia="Verdana" w:cs="Verdana"/>
          <w:lang w:val="es"/>
        </w:rPr>
      </w:pPr>
    </w:p>
    <w:p w:rsidRPr="000442D7" w:rsidR="006C63DE" w:rsidP="008C6D39" w:rsidRDefault="3B36604C" w14:paraId="74CA0875" w14:textId="4069BFF7">
      <w:pPr>
        <w:pStyle w:val="Ttulo3"/>
        <w:spacing w:before="0"/>
        <w:jc w:val="both"/>
        <w:rPr>
          <w:rFonts w:ascii="Verdana" w:hAnsi="Verdana" w:eastAsia="Verdana" w:cs="Verdana"/>
          <w:b/>
          <w:bCs/>
          <w:color w:val="auto"/>
          <w:kern w:val="2"/>
          <w:sz w:val="22"/>
          <w:szCs w:val="22"/>
          <w14:ligatures w14:val="standardContextual"/>
        </w:rPr>
      </w:pPr>
      <w:bookmarkStart w:name="_Toc227934514" w:id="35"/>
      <w:r w:rsidRPr="000442D7">
        <w:rPr>
          <w:rFonts w:ascii="Verdana" w:hAnsi="Verdana" w:eastAsia="Verdana" w:cs="Verdana"/>
          <w:b/>
          <w:bCs/>
          <w:color w:val="auto"/>
          <w:kern w:val="2"/>
          <w:sz w:val="22"/>
          <w:szCs w:val="22"/>
          <w14:ligatures w14:val="standardContextual"/>
        </w:rPr>
        <w:t>5.2.1 Reunión de inicio</w:t>
      </w:r>
      <w:bookmarkEnd w:id="35"/>
    </w:p>
    <w:p w:rsidRPr="000442D7" w:rsidR="001C6325" w:rsidP="008C6D39" w:rsidRDefault="001C6325" w14:paraId="7FFAC062" w14:textId="77777777">
      <w:pPr>
        <w:jc w:val="both"/>
        <w:rPr>
          <w:rFonts w:ascii="Verdana" w:hAnsi="Verdana" w:eastAsia="Verdana" w:cs="Verdana"/>
          <w:sz w:val="22"/>
          <w:szCs w:val="22"/>
          <w:lang w:val="es-ES"/>
        </w:rPr>
      </w:pPr>
    </w:p>
    <w:p w:rsidRPr="000442D7" w:rsidR="006C63DE" w:rsidP="008C6D39" w:rsidRDefault="18FDA342" w14:paraId="78E776D2" w14:textId="11CED8CA">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El inicio de la </w:t>
      </w:r>
      <w:r w:rsidRPr="000442D7" w:rsidR="2707C1F1">
        <w:rPr>
          <w:rFonts w:ascii="Verdana" w:hAnsi="Verdana" w:eastAsia="Verdana" w:cs="Verdana"/>
          <w:sz w:val="22"/>
          <w:szCs w:val="22"/>
          <w:lang w:val="es-ES"/>
        </w:rPr>
        <w:t>a</w:t>
      </w:r>
      <w:r w:rsidRPr="000442D7">
        <w:rPr>
          <w:rFonts w:ascii="Verdana" w:hAnsi="Verdana" w:eastAsia="Verdana" w:cs="Verdana"/>
          <w:sz w:val="22"/>
          <w:szCs w:val="22"/>
          <w:lang w:val="es-ES"/>
        </w:rPr>
        <w:t xml:space="preserve">uditoría </w:t>
      </w:r>
      <w:r w:rsidRPr="000442D7" w:rsidR="25976105">
        <w:rPr>
          <w:rFonts w:ascii="Verdana" w:hAnsi="Verdana" w:eastAsia="Verdana" w:cs="Verdana"/>
          <w:sz w:val="22"/>
          <w:szCs w:val="22"/>
          <w:lang w:val="es-ES"/>
        </w:rPr>
        <w:t>i</w:t>
      </w:r>
      <w:r w:rsidRPr="000442D7">
        <w:rPr>
          <w:rFonts w:ascii="Verdana" w:hAnsi="Verdana" w:eastAsia="Verdana" w:cs="Verdana"/>
          <w:sz w:val="22"/>
          <w:szCs w:val="22"/>
          <w:lang w:val="es-ES"/>
        </w:rPr>
        <w:t xml:space="preserve">nterna se comunicará </w:t>
      </w:r>
      <w:r w:rsidRPr="000442D7" w:rsidR="404FFB51">
        <w:rPr>
          <w:rFonts w:ascii="Verdana" w:hAnsi="Verdana" w:eastAsia="Verdana" w:cs="Verdana"/>
          <w:sz w:val="22"/>
          <w:szCs w:val="22"/>
          <w:lang w:val="es-ES"/>
        </w:rPr>
        <w:t xml:space="preserve">a los responsables de la </w:t>
      </w:r>
      <w:r w:rsidRPr="000442D7">
        <w:rPr>
          <w:rFonts w:ascii="Verdana" w:hAnsi="Verdana" w:eastAsia="Verdana" w:cs="Verdana"/>
          <w:sz w:val="22"/>
          <w:szCs w:val="22"/>
          <w:lang w:val="es-ES"/>
        </w:rPr>
        <w:t>unidad a</w:t>
      </w:r>
      <w:r w:rsidRPr="000442D7" w:rsidR="5FAEBF6C">
        <w:rPr>
          <w:rFonts w:ascii="Verdana" w:hAnsi="Verdana" w:eastAsia="Verdana" w:cs="Verdana"/>
          <w:sz w:val="22"/>
          <w:szCs w:val="22"/>
          <w:lang w:val="es-ES"/>
        </w:rPr>
        <w:t xml:space="preserve">uditada </w:t>
      </w:r>
      <w:r w:rsidRPr="000442D7">
        <w:rPr>
          <w:rFonts w:ascii="Verdana" w:hAnsi="Verdana" w:eastAsia="Verdana" w:cs="Verdana"/>
          <w:sz w:val="22"/>
          <w:szCs w:val="22"/>
          <w:lang w:val="es-ES"/>
        </w:rPr>
        <w:t>mediante memorando generado a través del sistema de Gestión Documental. Esta comunicación deberá incluir el lugar, día y hora en que se llevará a cabo la reunión de apertura, la cual se programará dentro de los tres (3) a cinco (5) días hábiles siguientes a la emisión del memorando.</w:t>
      </w:r>
    </w:p>
    <w:p w:rsidRPr="000442D7" w:rsidR="004D2D48" w:rsidP="008C6D39" w:rsidRDefault="004D2D48" w14:paraId="78AD90C8" w14:textId="77777777">
      <w:pPr>
        <w:jc w:val="both"/>
        <w:rPr>
          <w:rFonts w:ascii="Verdana" w:hAnsi="Verdana" w:eastAsia="Verdana" w:cs="Verdana"/>
          <w:sz w:val="22"/>
          <w:szCs w:val="22"/>
          <w:lang w:val="es-ES"/>
        </w:rPr>
      </w:pPr>
    </w:p>
    <w:p w:rsidRPr="000442D7" w:rsidR="006C63DE" w:rsidP="008C6D39" w:rsidRDefault="36DA008C" w14:paraId="5EF6E4A4" w14:textId="47236497">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Adicionalmente, deberán adjuntarse el Programa </w:t>
      </w:r>
      <w:r w:rsidRPr="000442D7" w:rsidR="79AA6CD4">
        <w:rPr>
          <w:rFonts w:ascii="Verdana" w:hAnsi="Verdana" w:eastAsia="Verdana" w:cs="Verdana"/>
          <w:sz w:val="22"/>
          <w:szCs w:val="22"/>
          <w:lang w:val="es-ES"/>
        </w:rPr>
        <w:t>de A</w:t>
      </w:r>
      <w:r w:rsidRPr="000442D7">
        <w:rPr>
          <w:rFonts w:ascii="Verdana" w:hAnsi="Verdana" w:eastAsia="Verdana" w:cs="Verdana"/>
          <w:sz w:val="22"/>
          <w:szCs w:val="22"/>
          <w:lang w:val="es-ES"/>
        </w:rPr>
        <w:t>uditoría Interna y la Carta de Representación, indicando que esta última debe ser suscrita por el responsable de la unidad audita</w:t>
      </w:r>
      <w:r w:rsidRPr="000442D7" w:rsidR="69130C6F">
        <w:rPr>
          <w:rFonts w:ascii="Verdana" w:hAnsi="Verdana" w:eastAsia="Verdana" w:cs="Verdana"/>
          <w:sz w:val="22"/>
          <w:szCs w:val="22"/>
          <w:lang w:val="es-ES"/>
        </w:rPr>
        <w:t>ble</w:t>
      </w:r>
      <w:r w:rsidRPr="000442D7">
        <w:rPr>
          <w:rFonts w:ascii="Verdana" w:hAnsi="Verdana" w:eastAsia="Verdana" w:cs="Verdana"/>
          <w:sz w:val="22"/>
          <w:szCs w:val="22"/>
          <w:lang w:val="es-ES"/>
        </w:rPr>
        <w:t xml:space="preserve"> y remitida al </w:t>
      </w:r>
      <w:r w:rsidRPr="000442D7" w:rsidR="00C605E3">
        <w:rPr>
          <w:rFonts w:ascii="Verdana" w:hAnsi="Verdana" w:eastAsia="Verdana" w:cs="Verdana"/>
          <w:sz w:val="22"/>
          <w:szCs w:val="22"/>
          <w:lang w:val="es-ES"/>
        </w:rPr>
        <w:t>j</w:t>
      </w:r>
      <w:r w:rsidRPr="000442D7">
        <w:rPr>
          <w:rFonts w:ascii="Verdana" w:hAnsi="Verdana" w:eastAsia="Verdana" w:cs="Verdana"/>
          <w:sz w:val="22"/>
          <w:szCs w:val="22"/>
          <w:lang w:val="es-ES"/>
        </w:rPr>
        <w:t>efe de la Oficina de Control Interno antes del inicio de la reunión de apertura</w:t>
      </w:r>
      <w:r w:rsidRPr="000442D7" w:rsidR="00640F1C">
        <w:rPr>
          <w:rFonts w:ascii="Verdana" w:hAnsi="Verdana" w:eastAsia="Verdana" w:cs="Verdana"/>
          <w:sz w:val="22"/>
          <w:szCs w:val="22"/>
          <w:lang w:val="es-ES"/>
        </w:rPr>
        <w:t>.</w:t>
      </w:r>
    </w:p>
    <w:p w:rsidRPr="000442D7" w:rsidR="00235C1A" w:rsidP="008C6D39" w:rsidRDefault="00235C1A" w14:paraId="47041A41" w14:textId="77777777">
      <w:pPr>
        <w:jc w:val="both"/>
        <w:rPr>
          <w:rFonts w:ascii="Verdana" w:hAnsi="Verdana" w:eastAsia="Verdana" w:cs="Verdana"/>
          <w:sz w:val="22"/>
          <w:szCs w:val="22"/>
          <w:lang w:val="es-ES"/>
        </w:rPr>
      </w:pPr>
    </w:p>
    <w:p w:rsidRPr="000442D7" w:rsidR="006C63DE" w:rsidP="008C6D39" w:rsidRDefault="1D329AA1" w14:paraId="7234CB1E" w14:textId="0459F8AE">
      <w:pPr>
        <w:jc w:val="both"/>
        <w:rPr>
          <w:rFonts w:ascii="Verdana" w:hAnsi="Verdana" w:eastAsia="Verdana" w:cs="Verdana"/>
          <w:sz w:val="22"/>
          <w:szCs w:val="22"/>
          <w:lang w:val="es"/>
        </w:rPr>
      </w:pPr>
      <w:r w:rsidRPr="000442D7">
        <w:rPr>
          <w:rFonts w:ascii="Verdana" w:hAnsi="Verdana" w:eastAsia="Verdana" w:cs="Verdana"/>
          <w:sz w:val="22"/>
          <w:szCs w:val="22"/>
          <w:lang w:val="es"/>
        </w:rPr>
        <w:t>La carta de representación es un instrumento importante, ya que compromete al auditado a entregar la información requerida con calidad y en los plazos establecidos, lo que permite a la Oficina de Control Interno realizar una evaluación objetiva del proceso auditado.</w:t>
      </w:r>
    </w:p>
    <w:p w:rsidRPr="000442D7" w:rsidR="00A5099B" w:rsidP="008C6D39" w:rsidRDefault="00A5099B" w14:paraId="691F4B9D" w14:textId="77777777">
      <w:pPr>
        <w:jc w:val="both"/>
        <w:rPr>
          <w:rFonts w:ascii="Verdana" w:hAnsi="Verdana" w:eastAsia="Verdana" w:cs="Verdana"/>
          <w:sz w:val="22"/>
          <w:szCs w:val="22"/>
          <w:lang w:val="es-ES"/>
        </w:rPr>
      </w:pPr>
    </w:p>
    <w:p w:rsidRPr="000442D7" w:rsidR="00A5099B" w:rsidP="008C6D39" w:rsidRDefault="00A5099B" w14:paraId="473810C1" w14:textId="4515D4E3">
      <w:pPr>
        <w:jc w:val="both"/>
        <w:rPr>
          <w:rFonts w:ascii="Verdana" w:hAnsi="Verdana" w:eastAsia="Verdana" w:cs="Verdana"/>
          <w:i/>
          <w:iCs/>
          <w:sz w:val="22"/>
          <w:szCs w:val="22"/>
          <w:lang w:val="es-ES"/>
        </w:rPr>
      </w:pPr>
      <w:r w:rsidRPr="000442D7">
        <w:rPr>
          <w:rFonts w:ascii="Verdana" w:hAnsi="Verdana" w:eastAsia="Verdana" w:cs="Verdana"/>
          <w:sz w:val="22"/>
          <w:szCs w:val="22"/>
          <w:lang w:val="es-ES"/>
        </w:rPr>
        <w:t xml:space="preserve">La carta de representación se suscribe en el </w:t>
      </w:r>
      <w:r w:rsidRPr="000442D7" w:rsidR="004D2D48">
        <w:rPr>
          <w:rFonts w:ascii="Verdana" w:hAnsi="Verdana" w:eastAsia="Verdana" w:cs="Verdana"/>
          <w:sz w:val="22"/>
          <w:szCs w:val="22"/>
          <w:lang w:val="es-ES"/>
        </w:rPr>
        <w:t>F</w:t>
      </w:r>
      <w:r w:rsidRPr="000442D7">
        <w:rPr>
          <w:rFonts w:ascii="Verdana" w:hAnsi="Verdana" w:eastAsia="Verdana" w:cs="Verdana"/>
          <w:sz w:val="22"/>
          <w:szCs w:val="22"/>
          <w:lang w:val="es-ES"/>
        </w:rPr>
        <w:t xml:space="preserve">ormato </w:t>
      </w:r>
      <w:r w:rsidRPr="000442D7">
        <w:rPr>
          <w:rFonts w:ascii="Verdana" w:hAnsi="Verdana" w:eastAsia="Verdana" w:cs="Verdana"/>
          <w:i/>
          <w:iCs/>
          <w:sz w:val="22"/>
          <w:szCs w:val="22"/>
          <w:lang w:val="es-ES"/>
        </w:rPr>
        <w:t>Carta de representación</w:t>
      </w:r>
      <w:r w:rsidRPr="000442D7" w:rsidR="00D80456">
        <w:rPr>
          <w:rFonts w:ascii="Verdana" w:hAnsi="Verdana" w:eastAsia="Verdana" w:cs="Verdana"/>
          <w:i/>
          <w:iCs/>
          <w:sz w:val="22"/>
          <w:szCs w:val="22"/>
          <w:lang w:val="es-ES"/>
        </w:rPr>
        <w:t xml:space="preserve"> ES-FM-0</w:t>
      </w:r>
      <w:r w:rsidR="00E778E3">
        <w:rPr>
          <w:rFonts w:ascii="Verdana" w:hAnsi="Verdana" w:eastAsia="Verdana" w:cs="Verdana"/>
          <w:i/>
          <w:iCs/>
          <w:sz w:val="22"/>
          <w:szCs w:val="22"/>
          <w:lang w:val="es-ES"/>
        </w:rPr>
        <w:t>09</w:t>
      </w:r>
    </w:p>
    <w:p w:rsidRPr="000442D7" w:rsidR="005433F6" w:rsidP="008C6D39" w:rsidRDefault="005433F6" w14:paraId="40F37483" w14:textId="77777777">
      <w:pPr>
        <w:jc w:val="both"/>
        <w:rPr>
          <w:rFonts w:ascii="Verdana" w:hAnsi="Verdana" w:eastAsia="Verdana" w:cs="Verdana"/>
          <w:sz w:val="22"/>
          <w:szCs w:val="22"/>
          <w:lang w:val="es-ES"/>
        </w:rPr>
      </w:pPr>
    </w:p>
    <w:p w:rsidRPr="000442D7" w:rsidR="006C63DE" w:rsidP="008C6D39" w:rsidRDefault="13ADF1D1" w14:paraId="0C875025" w14:textId="51926D78">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La reunión de inicio o apertura de la </w:t>
      </w:r>
      <w:r w:rsidRPr="000442D7" w:rsidR="00DE03D8">
        <w:rPr>
          <w:rFonts w:ascii="Verdana" w:hAnsi="Verdana" w:eastAsia="Verdana" w:cs="Verdana"/>
          <w:sz w:val="22"/>
          <w:szCs w:val="22"/>
          <w:lang w:val="es-ES"/>
        </w:rPr>
        <w:t>auditoría</w:t>
      </w:r>
      <w:r w:rsidRPr="000442D7">
        <w:rPr>
          <w:rFonts w:ascii="Verdana" w:hAnsi="Verdana" w:eastAsia="Verdana" w:cs="Verdana"/>
          <w:sz w:val="22"/>
          <w:szCs w:val="22"/>
          <w:lang w:val="es-ES"/>
        </w:rPr>
        <w:t xml:space="preserve"> </w:t>
      </w:r>
      <w:r w:rsidRPr="000442D7" w:rsidR="5A136CC0">
        <w:rPr>
          <w:rFonts w:ascii="Verdana" w:hAnsi="Verdana" w:eastAsia="Verdana" w:cs="Verdana"/>
          <w:sz w:val="22"/>
          <w:szCs w:val="22"/>
          <w:lang w:val="es-ES"/>
        </w:rPr>
        <w:t>i</w:t>
      </w:r>
      <w:r w:rsidRPr="000442D7">
        <w:rPr>
          <w:rFonts w:ascii="Verdana" w:hAnsi="Verdana" w:eastAsia="Verdana" w:cs="Verdana"/>
          <w:sz w:val="22"/>
          <w:szCs w:val="22"/>
          <w:lang w:val="es-ES"/>
        </w:rPr>
        <w:t xml:space="preserve">nterna se realizará con </w:t>
      </w:r>
      <w:r w:rsidRPr="000442D7" w:rsidR="001F4FAB">
        <w:rPr>
          <w:rFonts w:ascii="Verdana" w:hAnsi="Verdana" w:eastAsia="Verdana" w:cs="Verdana"/>
          <w:sz w:val="22"/>
          <w:szCs w:val="22"/>
          <w:lang w:val="es-ES"/>
        </w:rPr>
        <w:t xml:space="preserve">el o los </w:t>
      </w:r>
      <w:r w:rsidRPr="000442D7">
        <w:rPr>
          <w:rFonts w:ascii="Verdana" w:hAnsi="Verdana" w:eastAsia="Verdana" w:cs="Verdana"/>
          <w:sz w:val="22"/>
          <w:szCs w:val="22"/>
          <w:lang w:val="es-ES"/>
        </w:rPr>
        <w:t>responsable</w:t>
      </w:r>
      <w:r w:rsidRPr="000442D7" w:rsidR="001F4FAB">
        <w:rPr>
          <w:rFonts w:ascii="Verdana" w:hAnsi="Verdana" w:eastAsia="Verdana" w:cs="Verdana"/>
          <w:sz w:val="22"/>
          <w:szCs w:val="22"/>
          <w:lang w:val="es-ES"/>
        </w:rPr>
        <w:t>s</w:t>
      </w:r>
      <w:r w:rsidRPr="000442D7" w:rsidR="002E3B2B">
        <w:rPr>
          <w:rFonts w:ascii="Verdana" w:hAnsi="Verdana" w:eastAsia="Verdana" w:cs="Verdana"/>
          <w:sz w:val="22"/>
          <w:szCs w:val="22"/>
          <w:lang w:val="es-ES"/>
        </w:rPr>
        <w:t xml:space="preserve"> de la unidad auditable</w:t>
      </w:r>
      <w:r w:rsidRPr="000442D7">
        <w:rPr>
          <w:rFonts w:ascii="Verdana" w:hAnsi="Verdana" w:eastAsia="Verdana" w:cs="Verdana"/>
          <w:sz w:val="22"/>
          <w:szCs w:val="22"/>
          <w:lang w:val="es-ES"/>
        </w:rPr>
        <w:t xml:space="preserve"> y podrá contar con la participación de las personas que </w:t>
      </w:r>
      <w:r w:rsidRPr="000442D7" w:rsidR="001F4FAB">
        <w:rPr>
          <w:rFonts w:ascii="Verdana" w:hAnsi="Verdana" w:eastAsia="Verdana" w:cs="Verdana"/>
          <w:sz w:val="22"/>
          <w:szCs w:val="22"/>
          <w:lang w:val="es-ES"/>
        </w:rPr>
        <w:t xml:space="preserve">se </w:t>
      </w:r>
      <w:r w:rsidRPr="000442D7">
        <w:rPr>
          <w:rFonts w:ascii="Verdana" w:hAnsi="Verdana" w:eastAsia="Verdana" w:cs="Verdana"/>
          <w:sz w:val="22"/>
          <w:szCs w:val="22"/>
          <w:lang w:val="es-ES"/>
        </w:rPr>
        <w:t>considere</w:t>
      </w:r>
      <w:r w:rsidRPr="000442D7" w:rsidR="001F4FAB">
        <w:rPr>
          <w:rFonts w:ascii="Verdana" w:hAnsi="Verdana" w:eastAsia="Verdana" w:cs="Verdana"/>
          <w:sz w:val="22"/>
          <w:szCs w:val="22"/>
          <w:lang w:val="es-ES"/>
        </w:rPr>
        <w:t>n</w:t>
      </w:r>
      <w:r w:rsidRPr="000442D7">
        <w:rPr>
          <w:rFonts w:ascii="Verdana" w:hAnsi="Verdana" w:eastAsia="Verdana" w:cs="Verdana"/>
          <w:sz w:val="22"/>
          <w:szCs w:val="22"/>
          <w:lang w:val="es-ES"/>
        </w:rPr>
        <w:t xml:space="preserve"> pertinentes. El propósito de dicha reunión es presentar al equipo auditor, informar quién ejercerá el liderazgo de la auditoría</w:t>
      </w:r>
      <w:r w:rsidRPr="000442D7" w:rsidR="56DDDA72">
        <w:rPr>
          <w:rFonts w:ascii="Verdana" w:hAnsi="Verdana" w:eastAsia="Verdana" w:cs="Verdana"/>
          <w:sz w:val="22"/>
          <w:szCs w:val="22"/>
          <w:lang w:val="es-ES"/>
        </w:rPr>
        <w:t xml:space="preserve"> interna</w:t>
      </w:r>
      <w:r w:rsidRPr="000442D7" w:rsidR="00844CB5">
        <w:rPr>
          <w:rFonts w:ascii="Verdana" w:hAnsi="Verdana" w:eastAsia="Verdana" w:cs="Verdana"/>
          <w:sz w:val="22"/>
          <w:szCs w:val="22"/>
          <w:lang w:val="es-ES"/>
        </w:rPr>
        <w:t xml:space="preserve">, </w:t>
      </w:r>
      <w:r w:rsidRPr="000442D7" w:rsidR="00C00DAD">
        <w:rPr>
          <w:rFonts w:ascii="Verdana" w:hAnsi="Verdana" w:eastAsia="Verdana" w:cs="Verdana"/>
          <w:sz w:val="22"/>
          <w:szCs w:val="22"/>
          <w:lang w:val="es-ES"/>
        </w:rPr>
        <w:t xml:space="preserve">los canales de comunicación e indicar </w:t>
      </w:r>
      <w:r w:rsidRPr="000442D7">
        <w:rPr>
          <w:rFonts w:ascii="Verdana" w:hAnsi="Verdana" w:eastAsia="Verdana" w:cs="Verdana"/>
          <w:sz w:val="22"/>
          <w:szCs w:val="22"/>
          <w:lang w:val="es-ES"/>
        </w:rPr>
        <w:t>los objetivos, el alcance y el cronograma inicial del trabajo.</w:t>
      </w:r>
    </w:p>
    <w:p w:rsidRPr="000442D7" w:rsidR="005433F6" w:rsidP="008C6D39" w:rsidRDefault="005433F6" w14:paraId="0D107201" w14:textId="77777777">
      <w:pPr>
        <w:jc w:val="both"/>
        <w:rPr>
          <w:rFonts w:ascii="Verdana" w:hAnsi="Verdana" w:eastAsia="Verdana" w:cs="Verdana"/>
          <w:sz w:val="22"/>
          <w:szCs w:val="22"/>
          <w:lang w:val="es"/>
        </w:rPr>
      </w:pPr>
    </w:p>
    <w:p w:rsidRPr="000442D7" w:rsidR="006C63DE" w:rsidP="008C6D39" w:rsidRDefault="78B52898" w14:paraId="729C8CEE" w14:textId="56C98C19">
      <w:pPr>
        <w:jc w:val="both"/>
        <w:rPr>
          <w:rFonts w:ascii="Verdana" w:hAnsi="Verdana"/>
          <w:sz w:val="22"/>
          <w:szCs w:val="22"/>
          <w:lang w:val="es"/>
        </w:rPr>
      </w:pPr>
      <w:r w:rsidRPr="000442D7">
        <w:rPr>
          <w:rFonts w:ascii="Verdana" w:hAnsi="Verdana" w:eastAsia="Verdana" w:cs="Verdana"/>
          <w:sz w:val="22"/>
          <w:szCs w:val="22"/>
          <w:lang w:val="es"/>
        </w:rPr>
        <w:t xml:space="preserve">Durante este espacio, es </w:t>
      </w:r>
      <w:r w:rsidRPr="000442D7" w:rsidR="0034846A">
        <w:rPr>
          <w:rFonts w:ascii="Verdana" w:hAnsi="Verdana" w:eastAsia="Verdana" w:cs="Verdana"/>
          <w:sz w:val="22"/>
          <w:szCs w:val="22"/>
          <w:lang w:val="es"/>
        </w:rPr>
        <w:t>necesario</w:t>
      </w:r>
      <w:r w:rsidRPr="000442D7">
        <w:rPr>
          <w:rFonts w:ascii="Verdana" w:hAnsi="Verdana" w:eastAsia="Verdana" w:cs="Verdana"/>
          <w:sz w:val="22"/>
          <w:szCs w:val="22"/>
          <w:lang w:val="es"/>
        </w:rPr>
        <w:t xml:space="preserve"> identificar a las personas encargadas de suministrar la información requerida y definir el procedimiento para su solicitud y entrega.</w:t>
      </w:r>
    </w:p>
    <w:p w:rsidRPr="000442D7" w:rsidR="005433F6" w:rsidP="008C6D39" w:rsidRDefault="005433F6" w14:paraId="496C746F" w14:textId="77777777">
      <w:pPr>
        <w:jc w:val="both"/>
        <w:rPr>
          <w:rFonts w:ascii="Verdana" w:hAnsi="Verdana" w:eastAsia="Verdana" w:cs="Verdana"/>
          <w:sz w:val="22"/>
          <w:szCs w:val="22"/>
          <w:lang w:val="es-ES"/>
        </w:rPr>
      </w:pPr>
    </w:p>
    <w:p w:rsidRPr="000442D7" w:rsidR="00E86855" w:rsidP="008C6D39" w:rsidRDefault="064595AD" w14:paraId="5F24C636" w14:textId="77777777">
      <w:pPr>
        <w:jc w:val="both"/>
        <w:rPr>
          <w:rFonts w:ascii="Verdana" w:hAnsi="Verdana" w:eastAsia="Verdana" w:cs="Verdana"/>
          <w:sz w:val="22"/>
          <w:szCs w:val="22"/>
          <w:lang w:val="es-ES"/>
        </w:rPr>
      </w:pPr>
      <w:r w:rsidRPr="000442D7">
        <w:rPr>
          <w:rFonts w:ascii="Verdana" w:hAnsi="Verdana" w:eastAsia="Verdana" w:cs="Verdana"/>
          <w:sz w:val="22"/>
          <w:szCs w:val="22"/>
          <w:lang w:val="es-ES"/>
        </w:rPr>
        <w:t>La reunión</w:t>
      </w:r>
      <w:r w:rsidRPr="000442D7" w:rsidR="7A62DC6C">
        <w:rPr>
          <w:rFonts w:ascii="Verdana" w:hAnsi="Verdana" w:eastAsia="Verdana" w:cs="Verdana"/>
          <w:sz w:val="22"/>
          <w:szCs w:val="22"/>
          <w:lang w:val="es-ES"/>
        </w:rPr>
        <w:t xml:space="preserve"> inicial es fundamental porque permite a los auditores </w:t>
      </w:r>
      <w:r w:rsidRPr="000442D7" w:rsidR="4BE6476F">
        <w:rPr>
          <w:rFonts w:ascii="Verdana" w:hAnsi="Verdana" w:eastAsia="Verdana" w:cs="Verdana"/>
          <w:sz w:val="22"/>
          <w:szCs w:val="22"/>
          <w:lang w:val="es-ES"/>
        </w:rPr>
        <w:t xml:space="preserve">internos </w:t>
      </w:r>
      <w:r w:rsidRPr="000442D7" w:rsidR="7A62DC6C">
        <w:rPr>
          <w:rFonts w:ascii="Verdana" w:hAnsi="Verdana" w:eastAsia="Verdana" w:cs="Verdana"/>
          <w:sz w:val="22"/>
          <w:szCs w:val="22"/>
          <w:lang w:val="es-ES"/>
        </w:rPr>
        <w:t>confirmar que el auditado comprende y apoya los objetivos, alcance y tiempos de la auditoría</w:t>
      </w:r>
      <w:r w:rsidRPr="000442D7" w:rsidR="51FF4EB1">
        <w:rPr>
          <w:rFonts w:ascii="Verdana" w:hAnsi="Verdana" w:eastAsia="Verdana" w:cs="Verdana"/>
          <w:sz w:val="22"/>
          <w:szCs w:val="22"/>
          <w:lang w:val="es-ES"/>
        </w:rPr>
        <w:t xml:space="preserve"> interna</w:t>
      </w:r>
      <w:r w:rsidRPr="000442D7" w:rsidR="7A62DC6C">
        <w:rPr>
          <w:rFonts w:ascii="Verdana" w:hAnsi="Verdana" w:eastAsia="Verdana" w:cs="Verdana"/>
          <w:sz w:val="22"/>
          <w:szCs w:val="22"/>
          <w:lang w:val="es-ES"/>
        </w:rPr>
        <w:t xml:space="preserve">. Además, es una oportunidad para realizar ajustes al planteamiento del trabajo si es necesario. </w:t>
      </w:r>
    </w:p>
    <w:p w:rsidRPr="000442D7" w:rsidR="00E86855" w:rsidP="008C6D39" w:rsidRDefault="00E86855" w14:paraId="260B2973" w14:textId="77777777">
      <w:pPr>
        <w:jc w:val="both"/>
        <w:rPr>
          <w:rFonts w:ascii="Verdana" w:hAnsi="Verdana" w:eastAsia="Verdana" w:cs="Verdana"/>
          <w:sz w:val="22"/>
          <w:szCs w:val="22"/>
          <w:lang w:val="es-ES"/>
        </w:rPr>
      </w:pPr>
    </w:p>
    <w:p w:rsidRPr="00E778E3" w:rsidR="006C63DE" w:rsidP="7BDDFCEB" w:rsidRDefault="7A62DC6C" w14:paraId="5AB7DBD5" w14:textId="66D3BAC1">
      <w:pPr>
        <w:jc w:val="both"/>
        <w:rPr>
          <w:rFonts w:ascii="Verdana" w:hAnsi="Verdana" w:eastAsia="ＭＳ 明朝" w:cs="Arial" w:eastAsiaTheme="minorEastAsia" w:cstheme="minorBidi"/>
          <w:i w:val="1"/>
          <w:iCs w:val="1"/>
          <w:sz w:val="22"/>
          <w:szCs w:val="22"/>
          <w:lang w:val="es-ES"/>
        </w:rPr>
      </w:pPr>
      <w:r w:rsidRPr="7BDDFCEB" w:rsidR="749AFDC2">
        <w:rPr>
          <w:rFonts w:ascii="Verdana" w:hAnsi="Verdana" w:eastAsia="Verdana" w:cs="Verdana"/>
          <w:sz w:val="22"/>
          <w:szCs w:val="22"/>
          <w:lang w:val="es-ES"/>
        </w:rPr>
        <w:t xml:space="preserve">Todo lo anterior debe quedar documentado </w:t>
      </w:r>
      <w:r w:rsidRPr="7BDDFCEB" w:rsidR="749AFDC2">
        <w:rPr>
          <w:rFonts w:ascii="Verdana" w:hAnsi="Verdana" w:eastAsia="Verdana" w:cs="Verdana"/>
          <w:sz w:val="22"/>
          <w:szCs w:val="22"/>
          <w:lang w:val="es-ES"/>
        </w:rPr>
        <w:t xml:space="preserve">en </w:t>
      </w:r>
      <w:r w:rsidRPr="7BDDFCEB" w:rsidR="295F4EBE">
        <w:rPr>
          <w:rFonts w:ascii="Verdana" w:hAnsi="Verdana" w:eastAsia="Verdana" w:cs="Verdana"/>
          <w:sz w:val="22"/>
          <w:szCs w:val="22"/>
          <w:lang w:val="es-ES"/>
        </w:rPr>
        <w:t xml:space="preserve">el </w:t>
      </w:r>
      <w:r w:rsidRPr="7BDDFCEB" w:rsidR="43482098">
        <w:rPr>
          <w:rFonts w:ascii="Verdana" w:hAnsi="Verdana" w:eastAsia="Verdana" w:cs="Verdana"/>
          <w:i w:val="1"/>
          <w:iCs w:val="1"/>
          <w:sz w:val="22"/>
          <w:szCs w:val="22"/>
          <w:lang w:val="es-ES"/>
        </w:rPr>
        <w:t>F</w:t>
      </w:r>
      <w:r w:rsidRPr="7BDDFCEB" w:rsidR="295F4EBE">
        <w:rPr>
          <w:rFonts w:ascii="Verdana" w:hAnsi="Verdana" w:eastAsia="Verdana" w:cs="Verdana"/>
          <w:i w:val="1"/>
          <w:iCs w:val="1"/>
          <w:sz w:val="22"/>
          <w:szCs w:val="22"/>
          <w:lang w:val="es-ES"/>
        </w:rPr>
        <w:t>ormato</w:t>
      </w:r>
      <w:r w:rsidRPr="7BDDFCEB" w:rsidR="7DDC501B">
        <w:rPr>
          <w:rFonts w:ascii="Verdana" w:hAnsi="Verdana" w:eastAsia="Verdana" w:cs="Verdana"/>
          <w:i w:val="1"/>
          <w:iCs w:val="1"/>
          <w:sz w:val="22"/>
          <w:szCs w:val="22"/>
          <w:lang w:val="es-ES"/>
        </w:rPr>
        <w:t xml:space="preserve"> </w:t>
      </w:r>
      <w:r w:rsidRPr="7BDDFCEB" w:rsidR="43482098">
        <w:rPr>
          <w:rFonts w:ascii="Verdana" w:hAnsi="Verdana" w:eastAsia="Verdana" w:cs="Verdana"/>
          <w:i w:val="1"/>
          <w:iCs w:val="1"/>
          <w:sz w:val="22"/>
          <w:szCs w:val="22"/>
          <w:lang w:val="es-ES"/>
        </w:rPr>
        <w:t>Ay</w:t>
      </w:r>
      <w:r w:rsidRPr="7BDDFCEB" w:rsidR="749AFDC2">
        <w:rPr>
          <w:rFonts w:ascii="Verdana" w:hAnsi="Verdana" w:eastAsia="Verdana" w:cs="Verdana"/>
          <w:i w:val="1"/>
          <w:iCs w:val="1"/>
          <w:sz w:val="22"/>
          <w:szCs w:val="22"/>
          <w:lang w:val="es-ES"/>
        </w:rPr>
        <w:t xml:space="preserve">uda de </w:t>
      </w:r>
      <w:r w:rsidRPr="7BDDFCEB" w:rsidR="43482098">
        <w:rPr>
          <w:rFonts w:ascii="Verdana" w:hAnsi="Verdana" w:eastAsia="Verdana" w:cs="Verdana"/>
          <w:i w:val="1"/>
          <w:iCs w:val="1"/>
          <w:sz w:val="22"/>
          <w:szCs w:val="22"/>
          <w:lang w:val="es-ES"/>
        </w:rPr>
        <w:t>M</w:t>
      </w:r>
      <w:r w:rsidRPr="7BDDFCEB" w:rsidR="749AFDC2">
        <w:rPr>
          <w:rFonts w:ascii="Verdana" w:hAnsi="Verdana" w:eastAsia="Verdana" w:cs="Verdana"/>
          <w:i w:val="1"/>
          <w:iCs w:val="1"/>
          <w:sz w:val="22"/>
          <w:szCs w:val="22"/>
          <w:lang w:val="es-ES"/>
        </w:rPr>
        <w:t>emoria</w:t>
      </w:r>
      <w:r w:rsidRPr="7BDDFCEB" w:rsidR="568BD865">
        <w:rPr>
          <w:rFonts w:ascii="Verdana" w:hAnsi="Verdana" w:eastAsia="Verdana" w:cs="Verdana"/>
          <w:i w:val="1"/>
          <w:iCs w:val="1"/>
          <w:sz w:val="22"/>
          <w:szCs w:val="22"/>
          <w:lang w:val="es-ES"/>
        </w:rPr>
        <w:t xml:space="preserve"> </w:t>
      </w:r>
      <w:r w:rsidRPr="7BDDFCEB" w:rsidR="43482098">
        <w:rPr>
          <w:rFonts w:ascii="Verdana" w:hAnsi="Verdana" w:eastAsia="Verdana" w:cs="Verdana"/>
          <w:i w:val="1"/>
          <w:iCs w:val="1"/>
          <w:sz w:val="22"/>
          <w:szCs w:val="22"/>
          <w:lang w:val="es-ES"/>
        </w:rPr>
        <w:t xml:space="preserve">- </w:t>
      </w:r>
      <w:r w:rsidRPr="7BDDFCEB" w:rsidR="25099488">
        <w:rPr>
          <w:rFonts w:ascii="Verdana" w:hAnsi="Verdana" w:eastAsia="ＭＳ 明朝" w:cs="Arial" w:eastAsiaTheme="minorEastAsia" w:cstheme="minorBidi"/>
          <w:i w:val="1"/>
          <w:iCs w:val="1"/>
          <w:sz w:val="22"/>
          <w:szCs w:val="22"/>
          <w:lang w:val="es-ES"/>
        </w:rPr>
        <w:t>GD-FM-0</w:t>
      </w:r>
      <w:r w:rsidRPr="7BDDFCEB" w:rsidR="021DDB0D">
        <w:rPr>
          <w:rFonts w:ascii="Verdana" w:hAnsi="Verdana" w:eastAsia="ＭＳ 明朝" w:cs="Arial" w:eastAsiaTheme="minorEastAsia" w:cstheme="minorBidi"/>
          <w:i w:val="1"/>
          <w:iCs w:val="1"/>
          <w:sz w:val="22"/>
          <w:szCs w:val="22"/>
          <w:lang w:val="es-ES"/>
        </w:rPr>
        <w:t>02</w:t>
      </w:r>
      <w:r w:rsidRPr="7BDDFCEB" w:rsidR="43482098">
        <w:rPr>
          <w:rFonts w:ascii="Verdana" w:hAnsi="Verdana" w:eastAsia="ＭＳ 明朝" w:cs="Arial" w:eastAsiaTheme="minorEastAsia" w:cstheme="minorBidi"/>
          <w:sz w:val="22"/>
          <w:szCs w:val="22"/>
          <w:lang w:val="es-ES"/>
        </w:rPr>
        <w:t xml:space="preserve">, </w:t>
      </w:r>
      <w:r w:rsidRPr="7BDDFCEB" w:rsidR="749AFDC2">
        <w:rPr>
          <w:rFonts w:ascii="Verdana" w:hAnsi="Verdana" w:eastAsia="Verdana" w:cs="Verdana"/>
          <w:sz w:val="22"/>
          <w:szCs w:val="22"/>
          <w:lang w:val="es-ES"/>
        </w:rPr>
        <w:t>suscrit</w:t>
      </w:r>
      <w:r w:rsidRPr="7BDDFCEB" w:rsidR="43482098">
        <w:rPr>
          <w:rFonts w:ascii="Verdana" w:hAnsi="Verdana" w:eastAsia="Verdana" w:cs="Verdana"/>
          <w:sz w:val="22"/>
          <w:szCs w:val="22"/>
          <w:lang w:val="es-ES"/>
        </w:rPr>
        <w:t>o</w:t>
      </w:r>
      <w:r w:rsidRPr="7BDDFCEB" w:rsidR="749AFDC2">
        <w:rPr>
          <w:rFonts w:ascii="Verdana" w:hAnsi="Verdana" w:eastAsia="Verdana" w:cs="Verdana"/>
          <w:sz w:val="22"/>
          <w:szCs w:val="22"/>
          <w:lang w:val="es-ES"/>
        </w:rPr>
        <w:t xml:space="preserve"> por el Auditor Líder y el </w:t>
      </w:r>
      <w:r w:rsidRPr="7BDDFCEB" w:rsidR="487E6077">
        <w:rPr>
          <w:rFonts w:ascii="Verdana" w:hAnsi="Verdana" w:eastAsia="Verdana" w:cs="Verdana"/>
          <w:sz w:val="22"/>
          <w:szCs w:val="22"/>
          <w:lang w:val="es-ES"/>
        </w:rPr>
        <w:t>j</w:t>
      </w:r>
      <w:r w:rsidRPr="7BDDFCEB" w:rsidR="749AFDC2">
        <w:rPr>
          <w:rFonts w:ascii="Verdana" w:hAnsi="Verdana" w:eastAsia="Verdana" w:cs="Verdana"/>
          <w:sz w:val="22"/>
          <w:szCs w:val="22"/>
          <w:lang w:val="es-ES"/>
        </w:rPr>
        <w:t xml:space="preserve">efe de la Oficina de Control Interno como parte del trabajo de </w:t>
      </w:r>
      <w:r w:rsidRPr="7BDDFCEB" w:rsidR="765E9BD9">
        <w:rPr>
          <w:rFonts w:ascii="Verdana" w:hAnsi="Verdana" w:eastAsia="Verdana" w:cs="Verdana"/>
          <w:sz w:val="22"/>
          <w:szCs w:val="22"/>
          <w:lang w:val="es-ES"/>
        </w:rPr>
        <w:t xml:space="preserve">la </w:t>
      </w:r>
      <w:r w:rsidRPr="7BDDFCEB" w:rsidR="749AFDC2">
        <w:rPr>
          <w:rFonts w:ascii="Verdana" w:hAnsi="Verdana" w:eastAsia="Verdana" w:cs="Verdana"/>
          <w:sz w:val="22"/>
          <w:szCs w:val="22"/>
          <w:lang w:val="es-ES"/>
        </w:rPr>
        <w:t>auditoría</w:t>
      </w:r>
      <w:r w:rsidRPr="7BDDFCEB" w:rsidR="4AD66EB7">
        <w:rPr>
          <w:rFonts w:ascii="Verdana" w:hAnsi="Verdana" w:eastAsia="Verdana" w:cs="Verdana"/>
          <w:sz w:val="22"/>
          <w:szCs w:val="22"/>
          <w:lang w:val="es-ES"/>
        </w:rPr>
        <w:t xml:space="preserve"> interna</w:t>
      </w:r>
      <w:r w:rsidRPr="7BDDFCEB" w:rsidR="749AFDC2">
        <w:rPr>
          <w:rFonts w:ascii="Verdana" w:hAnsi="Verdana" w:eastAsia="Verdana" w:cs="Verdana"/>
          <w:sz w:val="22"/>
          <w:szCs w:val="22"/>
          <w:lang w:val="es-ES"/>
        </w:rPr>
        <w:t>, así mismo, se suscribirá un</w:t>
      </w:r>
      <w:r w:rsidRPr="7BDDFCEB" w:rsidR="50258B16">
        <w:rPr>
          <w:rFonts w:ascii="Verdana" w:hAnsi="Verdana" w:eastAsia="Verdana" w:cs="Verdana"/>
          <w:sz w:val="22"/>
          <w:szCs w:val="22"/>
          <w:lang w:val="es-ES"/>
        </w:rPr>
        <w:t xml:space="preserve"> </w:t>
      </w:r>
      <w:r w:rsidRPr="7BDDFCEB" w:rsidR="50258B16">
        <w:rPr>
          <w:rFonts w:ascii="Verdana" w:hAnsi="Verdana" w:eastAsia="Verdana" w:cs="Verdana"/>
          <w:i w:val="1"/>
          <w:iCs w:val="1"/>
          <w:sz w:val="22"/>
          <w:szCs w:val="22"/>
          <w:lang w:val="es-ES"/>
        </w:rPr>
        <w:t xml:space="preserve">Formato de </w:t>
      </w:r>
      <w:r w:rsidRPr="7BDDFCEB" w:rsidR="0BE8B502">
        <w:rPr>
          <w:rFonts w:ascii="Verdana" w:hAnsi="Verdana" w:eastAsia="Verdana" w:cs="Verdana"/>
          <w:i w:val="1"/>
          <w:iCs w:val="1"/>
          <w:sz w:val="22"/>
          <w:szCs w:val="22"/>
          <w:lang w:val="es-ES"/>
        </w:rPr>
        <w:t>R</w:t>
      </w:r>
      <w:r w:rsidRPr="7BDDFCEB" w:rsidR="50258B16">
        <w:rPr>
          <w:rFonts w:ascii="Verdana" w:hAnsi="Verdana" w:eastAsia="Verdana" w:cs="Verdana"/>
          <w:i w:val="1"/>
          <w:iCs w:val="1"/>
          <w:sz w:val="22"/>
          <w:szCs w:val="22"/>
          <w:lang w:val="es-ES"/>
        </w:rPr>
        <w:t>egistro de asistencia GD-FM-0</w:t>
      </w:r>
      <w:r w:rsidRPr="7BDDFCEB" w:rsidR="039D2473">
        <w:rPr>
          <w:rFonts w:ascii="Verdana" w:hAnsi="Verdana" w:eastAsia="Verdana" w:cs="Verdana"/>
          <w:i w:val="1"/>
          <w:iCs w:val="1"/>
          <w:sz w:val="22"/>
          <w:szCs w:val="22"/>
          <w:lang w:val="es-ES"/>
        </w:rPr>
        <w:t>04</w:t>
      </w:r>
      <w:r w:rsidRPr="7BDDFCEB" w:rsidR="50258B16">
        <w:rPr>
          <w:rFonts w:ascii="Verdana" w:hAnsi="Verdana" w:eastAsia="Verdana" w:cs="Verdana"/>
          <w:i w:val="1"/>
          <w:iCs w:val="1"/>
          <w:sz w:val="22"/>
          <w:szCs w:val="22"/>
          <w:lang w:val="es-ES"/>
        </w:rPr>
        <w:t xml:space="preserve">. </w:t>
      </w:r>
    </w:p>
    <w:p w:rsidRPr="000442D7" w:rsidR="005433F6" w:rsidP="008C6D39" w:rsidRDefault="005433F6" w14:paraId="68495223" w14:textId="77777777">
      <w:pPr>
        <w:jc w:val="both"/>
        <w:rPr>
          <w:rFonts w:ascii="Verdana" w:hAnsi="Verdana" w:eastAsia="Verdana" w:cs="Verdana"/>
          <w:sz w:val="22"/>
          <w:szCs w:val="22"/>
          <w:lang w:val="es-ES"/>
        </w:rPr>
      </w:pPr>
    </w:p>
    <w:p w:rsidRPr="000442D7" w:rsidR="006C63DE" w:rsidP="008C6D39" w:rsidRDefault="7A62DC6C" w14:paraId="0217AD4E" w14:textId="5510F491">
      <w:pPr>
        <w:jc w:val="both"/>
        <w:rPr>
          <w:rFonts w:ascii="Verdana" w:hAnsi="Verdana" w:eastAsia="Verdana" w:cs="Verdana"/>
          <w:sz w:val="22"/>
          <w:szCs w:val="22"/>
          <w:lang w:val="es-ES"/>
        </w:rPr>
      </w:pPr>
      <w:r w:rsidRPr="000442D7">
        <w:rPr>
          <w:rFonts w:ascii="Verdana" w:hAnsi="Verdana" w:eastAsia="Verdana" w:cs="Verdana"/>
          <w:b/>
          <w:bCs/>
          <w:sz w:val="22"/>
          <w:szCs w:val="22"/>
          <w:lang w:val="es-ES"/>
        </w:rPr>
        <w:t>Nota:</w:t>
      </w:r>
      <w:r w:rsidRPr="000442D7">
        <w:rPr>
          <w:rFonts w:ascii="Verdana" w:hAnsi="Verdana" w:eastAsia="Verdana" w:cs="Verdana"/>
          <w:sz w:val="22"/>
          <w:szCs w:val="22"/>
          <w:lang w:val="es-ES"/>
        </w:rPr>
        <w:t xml:space="preserve"> Para las evaluaciones y seguimientos</w:t>
      </w:r>
      <w:r w:rsidRPr="000442D7" w:rsidR="6FE9504F">
        <w:rPr>
          <w:rFonts w:ascii="Verdana" w:hAnsi="Verdana" w:eastAsia="Verdana" w:cs="Verdana"/>
          <w:sz w:val="22"/>
          <w:szCs w:val="22"/>
          <w:lang w:val="es-ES"/>
        </w:rPr>
        <w:t xml:space="preserve"> de ley</w:t>
      </w:r>
      <w:r w:rsidRPr="000442D7">
        <w:rPr>
          <w:rFonts w:ascii="Verdana" w:hAnsi="Verdana" w:eastAsia="Verdana" w:cs="Verdana"/>
          <w:sz w:val="22"/>
          <w:szCs w:val="22"/>
          <w:lang w:val="es-ES"/>
        </w:rPr>
        <w:t xml:space="preserve"> </w:t>
      </w:r>
      <w:r w:rsidRPr="000442D7" w:rsidR="761E2E7C">
        <w:rPr>
          <w:rFonts w:ascii="Verdana" w:hAnsi="Verdana" w:eastAsia="Verdana" w:cs="Verdana"/>
          <w:sz w:val="22"/>
          <w:szCs w:val="22"/>
          <w:lang w:val="es-ES"/>
        </w:rPr>
        <w:t>no aplica est</w:t>
      </w:r>
      <w:r w:rsidRPr="000442D7" w:rsidR="00823243">
        <w:rPr>
          <w:rFonts w:ascii="Verdana" w:hAnsi="Verdana" w:eastAsia="Verdana" w:cs="Verdana"/>
          <w:sz w:val="22"/>
          <w:szCs w:val="22"/>
          <w:lang w:val="es-ES"/>
        </w:rPr>
        <w:t>a</w:t>
      </w:r>
      <w:r w:rsidRPr="000442D7" w:rsidR="761E2E7C">
        <w:rPr>
          <w:rFonts w:ascii="Verdana" w:hAnsi="Verdana" w:eastAsia="Verdana" w:cs="Verdana"/>
          <w:sz w:val="22"/>
          <w:szCs w:val="22"/>
          <w:lang w:val="es-ES"/>
        </w:rPr>
        <w:t xml:space="preserve"> reunión</w:t>
      </w:r>
      <w:r w:rsidRPr="000442D7" w:rsidR="005B4498">
        <w:rPr>
          <w:rFonts w:ascii="Verdana" w:hAnsi="Verdana" w:eastAsia="Verdana" w:cs="Verdana"/>
          <w:sz w:val="22"/>
          <w:szCs w:val="22"/>
          <w:lang w:val="es-ES"/>
        </w:rPr>
        <w:t>, ni se suscribe carta de representación</w:t>
      </w:r>
      <w:r w:rsidRPr="000442D7" w:rsidR="761E2E7C">
        <w:rPr>
          <w:rFonts w:ascii="Verdana" w:hAnsi="Verdana" w:eastAsia="Verdana" w:cs="Verdana"/>
          <w:sz w:val="22"/>
          <w:szCs w:val="22"/>
          <w:lang w:val="es-ES"/>
        </w:rPr>
        <w:t xml:space="preserve">. </w:t>
      </w:r>
    </w:p>
    <w:p w:rsidRPr="000442D7" w:rsidR="58A5C7D0" w:rsidP="008C6D39" w:rsidRDefault="58A5C7D0" w14:paraId="61C9DC08" w14:textId="157FCA58">
      <w:pPr>
        <w:jc w:val="both"/>
        <w:rPr>
          <w:rFonts w:ascii="Verdana" w:hAnsi="Verdana" w:eastAsia="Verdana" w:cs="Verdana"/>
          <w:sz w:val="22"/>
          <w:szCs w:val="22"/>
          <w:lang w:val="es-ES"/>
        </w:rPr>
      </w:pPr>
    </w:p>
    <w:p w:rsidRPr="000442D7" w:rsidR="006C63DE" w:rsidP="008C6D39" w:rsidRDefault="3B36604C" w14:paraId="18ED547D" w14:textId="2EC2AEA2">
      <w:pPr>
        <w:pStyle w:val="Ttulo3"/>
        <w:rPr>
          <w:rFonts w:ascii="Verdana" w:hAnsi="Verdana" w:eastAsia="Verdana" w:cs="Verdana"/>
          <w:b/>
          <w:bCs/>
          <w:sz w:val="22"/>
          <w:szCs w:val="22"/>
          <w:lang w:val="es"/>
        </w:rPr>
      </w:pPr>
      <w:bookmarkStart w:name="_Toc227934515" w:id="36"/>
      <w:r w:rsidRPr="000442D7">
        <w:rPr>
          <w:rFonts w:ascii="Verdana" w:hAnsi="Verdana" w:eastAsia="Verdana" w:cs="Verdana"/>
          <w:b/>
          <w:bCs/>
          <w:color w:val="auto"/>
          <w:kern w:val="2"/>
          <w:sz w:val="22"/>
          <w:szCs w:val="22"/>
          <w14:ligatures w14:val="standardContextual"/>
        </w:rPr>
        <w:t xml:space="preserve">5.2.2 Solicitud </w:t>
      </w:r>
      <w:r w:rsidRPr="000442D7" w:rsidR="005F2B82">
        <w:rPr>
          <w:rFonts w:ascii="Verdana" w:hAnsi="Verdana" w:eastAsia="Verdana" w:cs="Verdana"/>
          <w:b/>
          <w:bCs/>
          <w:color w:val="auto"/>
          <w:kern w:val="2"/>
          <w:sz w:val="22"/>
          <w:szCs w:val="22"/>
          <w14:ligatures w14:val="standardContextual"/>
        </w:rPr>
        <w:t xml:space="preserve">y recopilación </w:t>
      </w:r>
      <w:r w:rsidRPr="000442D7">
        <w:rPr>
          <w:rFonts w:ascii="Verdana" w:hAnsi="Verdana" w:eastAsia="Verdana" w:cs="Verdana"/>
          <w:b/>
          <w:bCs/>
          <w:color w:val="auto"/>
          <w:kern w:val="2"/>
          <w:sz w:val="22"/>
          <w:szCs w:val="22"/>
          <w14:ligatures w14:val="standardContextual"/>
        </w:rPr>
        <w:t>de información</w:t>
      </w:r>
      <w:bookmarkEnd w:id="36"/>
    </w:p>
    <w:p w:rsidRPr="000442D7" w:rsidR="0058612C" w:rsidP="008C6D39" w:rsidRDefault="0058612C" w14:paraId="72A3E26C" w14:textId="77777777">
      <w:pPr>
        <w:jc w:val="both"/>
        <w:rPr>
          <w:rFonts w:ascii="Verdana" w:hAnsi="Verdana" w:eastAsia="Verdana" w:cs="Verdana"/>
          <w:sz w:val="22"/>
          <w:szCs w:val="22"/>
          <w:lang w:val="es"/>
        </w:rPr>
      </w:pPr>
    </w:p>
    <w:p w:rsidRPr="000442D7" w:rsidR="006C63DE" w:rsidP="008C6D39" w:rsidRDefault="3B36604C" w14:paraId="3E50D1A9" w14:textId="7D3A90ED">
      <w:pPr>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5.2.2.1 Identificación de la información </w:t>
      </w:r>
    </w:p>
    <w:p w:rsidRPr="000442D7" w:rsidR="0058612C" w:rsidP="008C6D39" w:rsidRDefault="0058612C" w14:paraId="642D4DFD" w14:textId="77777777">
      <w:pPr>
        <w:jc w:val="both"/>
        <w:rPr>
          <w:rFonts w:ascii="Verdana" w:hAnsi="Verdana" w:eastAsia="Verdana" w:cs="Verdana"/>
          <w:sz w:val="22"/>
          <w:szCs w:val="22"/>
          <w:lang w:val="es-ES"/>
        </w:rPr>
      </w:pPr>
    </w:p>
    <w:p w:rsidRPr="000442D7" w:rsidR="006C63DE" w:rsidP="008C6D39" w:rsidRDefault="3B36604C" w14:paraId="38704FB0" w14:textId="449B181D">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Los auditores internos tienen la responsabilidad de identificar, analizar y documentar información suficiente, </w:t>
      </w:r>
      <w:r w:rsidRPr="000442D7" w:rsidR="00C24FE9">
        <w:rPr>
          <w:rFonts w:ascii="Verdana" w:hAnsi="Verdana" w:eastAsia="Verdana" w:cs="Verdana"/>
          <w:sz w:val="22"/>
          <w:szCs w:val="22"/>
          <w:lang w:val="es-ES"/>
        </w:rPr>
        <w:t xml:space="preserve">confiable, </w:t>
      </w:r>
      <w:r w:rsidRPr="000442D7">
        <w:rPr>
          <w:rFonts w:ascii="Verdana" w:hAnsi="Verdana" w:eastAsia="Verdana" w:cs="Verdana"/>
          <w:sz w:val="22"/>
          <w:szCs w:val="22"/>
          <w:lang w:val="es-ES"/>
        </w:rPr>
        <w:t>relevante y útil para cumplir con los objetivos de la auditoría</w:t>
      </w:r>
      <w:r w:rsidRPr="000442D7" w:rsidR="744A151C">
        <w:rPr>
          <w:rFonts w:ascii="Verdana" w:hAnsi="Verdana" w:eastAsia="Verdana" w:cs="Verdana"/>
          <w:sz w:val="22"/>
          <w:szCs w:val="22"/>
          <w:lang w:val="es-ES"/>
        </w:rPr>
        <w:t xml:space="preserve"> interna</w:t>
      </w:r>
      <w:r w:rsidRPr="000442D7">
        <w:rPr>
          <w:rFonts w:ascii="Verdana" w:hAnsi="Verdana" w:eastAsia="Verdana" w:cs="Verdana"/>
          <w:sz w:val="22"/>
          <w:szCs w:val="22"/>
          <w:lang w:val="es-ES"/>
        </w:rPr>
        <w:t>.</w:t>
      </w:r>
    </w:p>
    <w:p w:rsidRPr="000442D7" w:rsidR="0038345D" w:rsidP="008C6D39" w:rsidRDefault="0038345D" w14:paraId="4D9EEF67" w14:textId="77777777">
      <w:pPr>
        <w:jc w:val="both"/>
        <w:rPr>
          <w:rFonts w:ascii="Verdana" w:hAnsi="Verdana" w:eastAsia="Verdana" w:cs="Verdana"/>
          <w:sz w:val="22"/>
          <w:szCs w:val="22"/>
          <w:lang w:val="es-ES"/>
        </w:rPr>
      </w:pPr>
    </w:p>
    <w:p w:rsidRPr="000442D7" w:rsidR="0038345D" w:rsidP="008C6D39" w:rsidRDefault="0038345D" w14:paraId="6553119D" w14:textId="0A03DFF5">
      <w:pPr>
        <w:jc w:val="center"/>
        <w:rPr>
          <w:rFonts w:ascii="Verdana" w:hAnsi="Verdana" w:eastAsia="Verdana" w:cs="Verdana"/>
          <w:sz w:val="20"/>
          <w:szCs w:val="20"/>
          <w:lang w:val="es-ES"/>
        </w:rPr>
      </w:pPr>
      <w:r w:rsidRPr="000442D7">
        <w:rPr>
          <w:rFonts w:ascii="Verdana" w:hAnsi="Verdana" w:eastAsia="Verdana" w:cs="Verdana"/>
          <w:b/>
          <w:bCs/>
          <w:sz w:val="20"/>
          <w:szCs w:val="20"/>
          <w:lang w:val="es-ES"/>
        </w:rPr>
        <w:t>Imagen 5.</w:t>
      </w:r>
      <w:r w:rsidRPr="000442D7">
        <w:rPr>
          <w:rFonts w:ascii="Verdana" w:hAnsi="Verdana" w:eastAsia="Verdana" w:cs="Verdana"/>
          <w:sz w:val="20"/>
          <w:szCs w:val="20"/>
          <w:lang w:val="es-ES"/>
        </w:rPr>
        <w:t xml:space="preserve"> Características de la información</w:t>
      </w:r>
    </w:p>
    <w:p w:rsidRPr="000442D7" w:rsidR="0038345D" w:rsidP="008C6D39" w:rsidRDefault="0038345D" w14:paraId="3ED7B403" w14:textId="77777777">
      <w:pPr>
        <w:jc w:val="both"/>
        <w:rPr>
          <w:rFonts w:ascii="Verdana" w:hAnsi="Verdana" w:eastAsia="Verdana" w:cs="Verdana"/>
          <w:lang w:val="es-ES"/>
        </w:rPr>
      </w:pPr>
      <w:r w:rsidRPr="000442D7">
        <w:rPr>
          <w:rFonts w:ascii="Verdana" w:hAnsi="Verdana" w:eastAsia="Verdana" w:cs="Verdana"/>
          <w:noProof/>
          <w:lang w:val="es-ES"/>
        </w:rPr>
        <w:drawing>
          <wp:inline distT="0" distB="0" distL="0" distR="0" wp14:anchorId="4CF1DC19" wp14:editId="6CCFCE1F">
            <wp:extent cx="6620289" cy="975995"/>
            <wp:effectExtent l="19050" t="0" r="9525" b="0"/>
            <wp:docPr id="39413415"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Pr="000442D7" w:rsidR="0038345D" w:rsidP="008C6D39" w:rsidRDefault="0038345D" w14:paraId="7421BA38" w14:textId="646A467B">
      <w:pPr>
        <w:jc w:val="center"/>
        <w:rPr>
          <w:rFonts w:ascii="Verdana" w:hAnsi="Verdana" w:eastAsia="Verdana" w:cs="Verdana"/>
          <w:kern w:val="2"/>
          <w:sz w:val="18"/>
          <w:szCs w:val="18"/>
          <w14:ligatures w14:val="standardContextual"/>
        </w:rPr>
      </w:pPr>
      <w:r w:rsidRPr="000442D7">
        <w:rPr>
          <w:rFonts w:ascii="Verdana" w:hAnsi="Verdana" w:eastAsia="Verdana" w:cs="Verdana"/>
          <w:b/>
          <w:bCs/>
          <w:kern w:val="2"/>
          <w:sz w:val="18"/>
          <w:szCs w:val="18"/>
          <w14:ligatures w14:val="standardContextual"/>
        </w:rPr>
        <w:t xml:space="preserve">Fuente: </w:t>
      </w:r>
      <w:r w:rsidRPr="000442D7">
        <w:rPr>
          <w:rFonts w:ascii="Verdana" w:hAnsi="Verdana" w:eastAsia="Verdana" w:cs="Verdana"/>
          <w:kern w:val="2"/>
          <w:sz w:val="18"/>
          <w:szCs w:val="18"/>
          <w14:ligatures w14:val="standardContextual"/>
        </w:rPr>
        <w:t>Construcción propia</w:t>
      </w:r>
      <w:r w:rsidRPr="000442D7" w:rsidR="00862969">
        <w:rPr>
          <w:rFonts w:ascii="Verdana" w:hAnsi="Verdana" w:eastAsia="Verdana" w:cs="Verdana"/>
          <w:kern w:val="2"/>
          <w:sz w:val="18"/>
          <w:szCs w:val="18"/>
          <w14:ligatures w14:val="standardContextual"/>
        </w:rPr>
        <w:t xml:space="preserve"> con base en las NOGAI</w:t>
      </w:r>
    </w:p>
    <w:p w:rsidRPr="000442D7" w:rsidR="0038345D" w:rsidP="008C6D39" w:rsidRDefault="0038345D" w14:paraId="68553AD0" w14:textId="77777777">
      <w:pPr>
        <w:jc w:val="both"/>
        <w:rPr>
          <w:rFonts w:ascii="Verdana" w:hAnsi="Verdana" w:eastAsia="Verdana" w:cs="Verdana"/>
          <w:sz w:val="22"/>
          <w:szCs w:val="22"/>
          <w:lang w:val="es-ES"/>
        </w:rPr>
      </w:pPr>
    </w:p>
    <w:p w:rsidRPr="000442D7" w:rsidR="006C63DE" w:rsidP="008C6D39" w:rsidRDefault="3B36604C" w14:paraId="65059712" w14:textId="5B613065">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Para lograr lo anterior, es </w:t>
      </w:r>
      <w:r w:rsidRPr="000442D7" w:rsidR="00786058">
        <w:rPr>
          <w:rFonts w:ascii="Verdana" w:hAnsi="Verdana" w:eastAsia="Verdana" w:cs="Verdana"/>
          <w:sz w:val="22"/>
          <w:szCs w:val="22"/>
          <w:lang w:val="es-ES"/>
        </w:rPr>
        <w:t xml:space="preserve">importante </w:t>
      </w:r>
      <w:r w:rsidRPr="000442D7">
        <w:rPr>
          <w:rFonts w:ascii="Verdana" w:hAnsi="Verdana" w:eastAsia="Verdana" w:cs="Verdana"/>
          <w:sz w:val="22"/>
          <w:szCs w:val="22"/>
          <w:lang w:val="es-ES"/>
        </w:rPr>
        <w:t xml:space="preserve">mantener una comunicación eficaz y constante tanto con el </w:t>
      </w:r>
      <w:r w:rsidRPr="000442D7" w:rsidR="001C50B2">
        <w:rPr>
          <w:rFonts w:ascii="Verdana" w:hAnsi="Verdana" w:eastAsia="Verdana" w:cs="Verdana"/>
          <w:sz w:val="22"/>
          <w:szCs w:val="22"/>
          <w:lang w:val="es-ES"/>
        </w:rPr>
        <w:t>jefe</w:t>
      </w:r>
      <w:r w:rsidRPr="000442D7" w:rsidR="20A6A6A7">
        <w:rPr>
          <w:rFonts w:ascii="Verdana" w:hAnsi="Verdana" w:eastAsia="Verdana" w:cs="Verdana"/>
          <w:sz w:val="22"/>
          <w:szCs w:val="22"/>
          <w:lang w:val="es-ES"/>
        </w:rPr>
        <w:t xml:space="preserve"> de la Oficina de Control Interno</w:t>
      </w:r>
      <w:r w:rsidRPr="000442D7">
        <w:rPr>
          <w:rFonts w:ascii="Verdana" w:hAnsi="Verdana" w:eastAsia="Verdana" w:cs="Verdana"/>
          <w:sz w:val="22"/>
          <w:szCs w:val="22"/>
          <w:lang w:val="es-ES"/>
        </w:rPr>
        <w:t xml:space="preserve"> como con el equipo de trabajo durante todo el proceso.</w:t>
      </w:r>
    </w:p>
    <w:p w:rsidRPr="000442D7" w:rsidR="00786058" w:rsidP="008C6D39" w:rsidRDefault="00786058" w14:paraId="5CF147B2" w14:textId="77777777">
      <w:pPr>
        <w:jc w:val="both"/>
        <w:rPr>
          <w:rFonts w:ascii="Verdana" w:hAnsi="Verdana" w:eastAsia="Verdana" w:cs="Verdana"/>
          <w:sz w:val="22"/>
          <w:szCs w:val="22"/>
          <w:lang w:val="es-ES"/>
        </w:rPr>
      </w:pPr>
    </w:p>
    <w:p w:rsidRPr="000442D7" w:rsidR="006C63DE" w:rsidP="008C6D39" w:rsidRDefault="3B36604C" w14:paraId="3034E1A6" w14:textId="21C11230">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Cuando existan dudas o situaciones que no estén completamente claras, se podrán programar reuniones con los </w:t>
      </w:r>
      <w:r w:rsidRPr="000442D7" w:rsidR="70951C19">
        <w:rPr>
          <w:rFonts w:ascii="Verdana" w:hAnsi="Verdana" w:eastAsia="Verdana" w:cs="Verdana"/>
          <w:sz w:val="22"/>
          <w:szCs w:val="22"/>
          <w:lang w:val="es-ES"/>
        </w:rPr>
        <w:t>re</w:t>
      </w:r>
      <w:r w:rsidRPr="000442D7">
        <w:rPr>
          <w:rFonts w:ascii="Verdana" w:hAnsi="Verdana" w:eastAsia="Verdana" w:cs="Verdana"/>
          <w:sz w:val="22"/>
          <w:szCs w:val="22"/>
          <w:lang w:val="es-ES"/>
        </w:rPr>
        <w:t>s</w:t>
      </w:r>
      <w:r w:rsidRPr="000442D7" w:rsidR="2F964843">
        <w:rPr>
          <w:rFonts w:ascii="Verdana" w:hAnsi="Verdana" w:eastAsia="Verdana" w:cs="Verdana"/>
          <w:sz w:val="22"/>
          <w:szCs w:val="22"/>
          <w:lang w:val="es-ES"/>
        </w:rPr>
        <w:t>ponsables</w:t>
      </w:r>
      <w:r w:rsidRPr="000442D7">
        <w:rPr>
          <w:rFonts w:ascii="Verdana" w:hAnsi="Verdana" w:eastAsia="Verdana" w:cs="Verdana"/>
          <w:sz w:val="22"/>
          <w:szCs w:val="22"/>
          <w:lang w:val="es-ES"/>
        </w:rPr>
        <w:t xml:space="preserve"> </w:t>
      </w:r>
      <w:r w:rsidRPr="000442D7" w:rsidR="009F5DE0">
        <w:rPr>
          <w:rFonts w:ascii="Verdana" w:hAnsi="Verdana" w:eastAsia="Verdana" w:cs="Verdana"/>
          <w:sz w:val="22"/>
          <w:szCs w:val="22"/>
          <w:lang w:val="es-ES"/>
        </w:rPr>
        <w:t>de la unidad auditable</w:t>
      </w:r>
      <w:r w:rsidRPr="000442D7">
        <w:rPr>
          <w:rFonts w:ascii="Verdana" w:hAnsi="Verdana" w:eastAsia="Verdana" w:cs="Verdana"/>
          <w:sz w:val="22"/>
          <w:szCs w:val="22"/>
          <w:lang w:val="es-ES"/>
        </w:rPr>
        <w:t xml:space="preserve"> y/o sus delegados, según lo requieran las circunstancias</w:t>
      </w:r>
      <w:r w:rsidRPr="000442D7" w:rsidR="4961E94B">
        <w:rPr>
          <w:rFonts w:ascii="Verdana" w:hAnsi="Verdana" w:eastAsia="Verdana" w:cs="Verdana"/>
          <w:sz w:val="22"/>
          <w:szCs w:val="22"/>
          <w:lang w:val="es-ES"/>
        </w:rPr>
        <w:t xml:space="preserve">; las cuales </w:t>
      </w:r>
      <w:r w:rsidRPr="000442D7">
        <w:rPr>
          <w:rFonts w:ascii="Verdana" w:hAnsi="Verdana" w:eastAsia="Verdana" w:cs="Verdana"/>
          <w:sz w:val="22"/>
          <w:szCs w:val="22"/>
          <w:lang w:val="es-ES"/>
        </w:rPr>
        <w:t>deberán</w:t>
      </w:r>
      <w:r w:rsidRPr="000442D7" w:rsidR="2260223C">
        <w:rPr>
          <w:rFonts w:ascii="Verdana" w:hAnsi="Verdana" w:eastAsia="Verdana" w:cs="Verdana"/>
          <w:sz w:val="22"/>
          <w:szCs w:val="22"/>
          <w:lang w:val="es-ES"/>
        </w:rPr>
        <w:t xml:space="preserve"> concertarse</w:t>
      </w:r>
      <w:r w:rsidRPr="000442D7">
        <w:rPr>
          <w:rFonts w:ascii="Verdana" w:hAnsi="Verdana" w:eastAsia="Verdana" w:cs="Verdana"/>
          <w:sz w:val="22"/>
          <w:szCs w:val="22"/>
          <w:lang w:val="es-ES"/>
        </w:rPr>
        <w:t xml:space="preserve"> mediante comunicación</w:t>
      </w:r>
      <w:r w:rsidRPr="000442D7" w:rsidR="009D45E5">
        <w:rPr>
          <w:rFonts w:ascii="Verdana" w:hAnsi="Verdana" w:eastAsia="Verdana" w:cs="Verdana"/>
          <w:sz w:val="22"/>
          <w:szCs w:val="22"/>
          <w:lang w:val="es-ES"/>
        </w:rPr>
        <w:t xml:space="preserve"> (memorando - correo elec</w:t>
      </w:r>
      <w:r w:rsidRPr="000442D7">
        <w:rPr>
          <w:rFonts w:ascii="Verdana" w:hAnsi="Verdana" w:eastAsia="Verdana" w:cs="Verdana"/>
          <w:sz w:val="22"/>
          <w:szCs w:val="22"/>
          <w:lang w:val="es-ES"/>
        </w:rPr>
        <w:t>trónico</w:t>
      </w:r>
      <w:r w:rsidRPr="000442D7" w:rsidR="009D45E5">
        <w:rPr>
          <w:rFonts w:ascii="Verdana" w:hAnsi="Verdana" w:eastAsia="Verdana" w:cs="Verdana"/>
          <w:sz w:val="22"/>
          <w:szCs w:val="22"/>
          <w:lang w:val="es-ES"/>
        </w:rPr>
        <w:t>).</w:t>
      </w:r>
    </w:p>
    <w:p w:rsidRPr="000442D7" w:rsidR="006C63DE" w:rsidP="008C6D39" w:rsidRDefault="1D329AA1" w14:paraId="503F8918" w14:textId="2F5850C1">
      <w:pPr>
        <w:jc w:val="both"/>
        <w:rPr>
          <w:rFonts w:ascii="Verdana" w:hAnsi="Verdana" w:eastAsia="Verdana" w:cs="Verdana"/>
          <w:sz w:val="22"/>
          <w:szCs w:val="22"/>
          <w:lang w:val="es-ES"/>
        </w:rPr>
      </w:pPr>
      <w:r w:rsidRPr="000442D7">
        <w:rPr>
          <w:rFonts w:ascii="Verdana" w:hAnsi="Verdana" w:eastAsia="Verdana" w:cs="Verdana"/>
          <w:sz w:val="22"/>
          <w:szCs w:val="22"/>
          <w:lang w:val="es-ES"/>
        </w:rPr>
        <w:t>La interacción con las partes involucradas en la auditoría interna debe permitir:</w:t>
      </w:r>
    </w:p>
    <w:p w:rsidRPr="000442D7" w:rsidR="00DE03D8" w:rsidP="005E745B" w:rsidRDefault="00DE03D8" w14:paraId="67349AF9" w14:textId="77777777">
      <w:pPr>
        <w:jc w:val="both"/>
        <w:rPr>
          <w:rFonts w:ascii="Verdana" w:hAnsi="Verdana" w:eastAsia="Verdana" w:cs="Verdana"/>
          <w:sz w:val="22"/>
          <w:szCs w:val="22"/>
          <w:lang w:val="es-ES"/>
        </w:rPr>
      </w:pPr>
    </w:p>
    <w:p w:rsidRPr="000442D7" w:rsidR="006C63DE" w:rsidRDefault="1D329AA1" w14:paraId="279B3D78" w14:textId="069E740E">
      <w:pPr>
        <w:pStyle w:val="Prrafodelista"/>
        <w:numPr>
          <w:ilvl w:val="0"/>
          <w:numId w:val="36"/>
        </w:numPr>
        <w:tabs>
          <w:tab w:val="left" w:pos="426"/>
        </w:tabs>
        <w:ind w:left="142" w:firstLine="0"/>
        <w:jc w:val="both"/>
        <w:rPr>
          <w:rFonts w:ascii="Verdana" w:hAnsi="Verdana" w:eastAsia="Verdana" w:cs="Verdana"/>
          <w:sz w:val="22"/>
          <w:szCs w:val="22"/>
          <w:lang w:val="es-ES"/>
        </w:rPr>
      </w:pPr>
      <w:r w:rsidRPr="000442D7">
        <w:rPr>
          <w:rFonts w:ascii="Verdana" w:hAnsi="Verdana" w:eastAsia="Verdana" w:cs="Verdana"/>
          <w:sz w:val="22"/>
          <w:szCs w:val="22"/>
          <w:lang w:val="es-ES"/>
        </w:rPr>
        <w:t>Transmitir información que requiera atención inmediata.</w:t>
      </w:r>
    </w:p>
    <w:p w:rsidRPr="000442D7" w:rsidR="006C63DE" w:rsidRDefault="1D329AA1" w14:paraId="588D78D0" w14:textId="6AFC9461">
      <w:pPr>
        <w:pStyle w:val="Prrafodelista"/>
        <w:numPr>
          <w:ilvl w:val="0"/>
          <w:numId w:val="36"/>
        </w:numPr>
        <w:tabs>
          <w:tab w:val="left" w:pos="426"/>
        </w:tabs>
        <w:ind w:left="426" w:hanging="284"/>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Actualizar </w:t>
      </w:r>
      <w:r w:rsidRPr="000442D7" w:rsidR="31CE0F17">
        <w:rPr>
          <w:rFonts w:ascii="Verdana" w:hAnsi="Verdana" w:eastAsia="Verdana" w:cs="Verdana"/>
          <w:sz w:val="22"/>
          <w:szCs w:val="22"/>
          <w:lang w:val="es-ES"/>
        </w:rPr>
        <w:t xml:space="preserve">al equipo de trabajo y </w:t>
      </w:r>
      <w:r w:rsidRPr="000442D7" w:rsidR="001C50B2">
        <w:rPr>
          <w:rFonts w:ascii="Verdana" w:hAnsi="Verdana" w:eastAsia="Verdana" w:cs="Verdana"/>
          <w:sz w:val="22"/>
          <w:szCs w:val="22"/>
          <w:lang w:val="es-ES"/>
        </w:rPr>
        <w:t>jefe</w:t>
      </w:r>
      <w:r w:rsidRPr="000442D7" w:rsidR="31CE0F17">
        <w:rPr>
          <w:rFonts w:ascii="Verdana" w:hAnsi="Verdana" w:eastAsia="Verdana" w:cs="Verdana"/>
          <w:sz w:val="22"/>
          <w:szCs w:val="22"/>
          <w:lang w:val="es-ES"/>
        </w:rPr>
        <w:t xml:space="preserve"> de la Oficina de Control Interno </w:t>
      </w:r>
      <w:r w:rsidRPr="000442D7">
        <w:rPr>
          <w:rFonts w:ascii="Verdana" w:hAnsi="Verdana" w:eastAsia="Verdana" w:cs="Verdana"/>
          <w:sz w:val="22"/>
          <w:szCs w:val="22"/>
          <w:lang w:val="es-ES"/>
        </w:rPr>
        <w:t>el avance de</w:t>
      </w:r>
      <w:r w:rsidRPr="000442D7" w:rsidR="2D1C71C8">
        <w:rPr>
          <w:rFonts w:ascii="Verdana" w:hAnsi="Verdana" w:eastAsia="Verdana" w:cs="Verdana"/>
          <w:sz w:val="22"/>
          <w:szCs w:val="22"/>
          <w:lang w:val="es-ES"/>
        </w:rPr>
        <w:t xml:space="preserve"> </w:t>
      </w:r>
      <w:r w:rsidRPr="000442D7">
        <w:rPr>
          <w:rFonts w:ascii="Verdana" w:hAnsi="Verdana" w:eastAsia="Verdana" w:cs="Verdana"/>
          <w:sz w:val="22"/>
          <w:szCs w:val="22"/>
          <w:lang w:val="es-ES"/>
        </w:rPr>
        <w:t>l</w:t>
      </w:r>
      <w:r w:rsidRPr="000442D7" w:rsidR="3E2924E1">
        <w:rPr>
          <w:rFonts w:ascii="Verdana" w:hAnsi="Verdana" w:eastAsia="Verdana" w:cs="Verdana"/>
          <w:sz w:val="22"/>
          <w:szCs w:val="22"/>
          <w:lang w:val="es-ES"/>
        </w:rPr>
        <w:t>a</w:t>
      </w:r>
      <w:r w:rsidRPr="000442D7">
        <w:rPr>
          <w:rFonts w:ascii="Verdana" w:hAnsi="Verdana" w:eastAsia="Verdana" w:cs="Verdana"/>
          <w:sz w:val="22"/>
          <w:szCs w:val="22"/>
          <w:lang w:val="es-ES"/>
        </w:rPr>
        <w:t xml:space="preserve"> </w:t>
      </w:r>
      <w:r w:rsidRPr="000442D7" w:rsidR="7619841F">
        <w:rPr>
          <w:rFonts w:ascii="Verdana" w:hAnsi="Verdana" w:eastAsia="Verdana" w:cs="Verdana"/>
          <w:sz w:val="22"/>
          <w:szCs w:val="22"/>
          <w:lang w:val="es-ES"/>
        </w:rPr>
        <w:t>auditoría</w:t>
      </w:r>
      <w:r w:rsidRPr="000442D7" w:rsidR="1A1B2E1C">
        <w:rPr>
          <w:rFonts w:ascii="Verdana" w:hAnsi="Verdana" w:eastAsia="Verdana" w:cs="Verdana"/>
          <w:sz w:val="22"/>
          <w:szCs w:val="22"/>
          <w:lang w:val="es-ES"/>
        </w:rPr>
        <w:t xml:space="preserve"> interna.</w:t>
      </w:r>
    </w:p>
    <w:p w:rsidRPr="000442D7" w:rsidR="006C63DE" w:rsidRDefault="1D329AA1" w14:paraId="4FFF74B8" w14:textId="7390BB5A">
      <w:pPr>
        <w:pStyle w:val="Prrafodelista"/>
        <w:numPr>
          <w:ilvl w:val="0"/>
          <w:numId w:val="36"/>
        </w:numPr>
        <w:tabs>
          <w:tab w:val="left" w:pos="426"/>
        </w:tabs>
        <w:ind w:left="142" w:firstLine="0"/>
        <w:jc w:val="both"/>
        <w:rPr>
          <w:rFonts w:ascii="Verdana" w:hAnsi="Verdana" w:eastAsia="Verdana" w:cs="Verdana"/>
          <w:sz w:val="22"/>
          <w:szCs w:val="22"/>
          <w:lang w:val="es-ES"/>
        </w:rPr>
      </w:pPr>
      <w:r w:rsidRPr="000442D7">
        <w:rPr>
          <w:rFonts w:ascii="Verdana" w:hAnsi="Verdana" w:eastAsia="Verdana" w:cs="Verdana"/>
          <w:sz w:val="22"/>
          <w:szCs w:val="22"/>
          <w:lang w:val="es-ES"/>
        </w:rPr>
        <w:t>Informar sobre cambios en los objetivos o alcance.</w:t>
      </w:r>
    </w:p>
    <w:p w:rsidRPr="000442D7" w:rsidR="006C63DE" w:rsidRDefault="1D329AA1" w14:paraId="7E066F74" w14:textId="5E7EC416">
      <w:pPr>
        <w:pStyle w:val="Prrafodelista"/>
        <w:numPr>
          <w:ilvl w:val="0"/>
          <w:numId w:val="36"/>
        </w:numPr>
        <w:tabs>
          <w:tab w:val="left" w:pos="426"/>
        </w:tabs>
        <w:ind w:left="142" w:firstLine="0"/>
        <w:jc w:val="both"/>
        <w:rPr>
          <w:rFonts w:ascii="Verdana" w:hAnsi="Verdana" w:eastAsia="Verdana" w:cs="Verdana"/>
          <w:sz w:val="22"/>
          <w:szCs w:val="22"/>
          <w:lang w:val="es-ES"/>
        </w:rPr>
      </w:pPr>
      <w:r w:rsidRPr="000442D7">
        <w:rPr>
          <w:rFonts w:ascii="Verdana" w:hAnsi="Verdana" w:eastAsia="Verdana" w:cs="Verdana"/>
          <w:sz w:val="22"/>
          <w:szCs w:val="22"/>
          <w:lang w:val="es-ES"/>
        </w:rPr>
        <w:t>Prevenir malentendidos o inconformidades.</w:t>
      </w:r>
    </w:p>
    <w:p w:rsidRPr="000442D7" w:rsidR="00786058" w:rsidP="008C6D39" w:rsidRDefault="00786058" w14:paraId="5AEB7917" w14:textId="77777777">
      <w:pPr>
        <w:jc w:val="both"/>
        <w:rPr>
          <w:rFonts w:ascii="Verdana" w:hAnsi="Verdana" w:eastAsia="Verdana" w:cs="Verdana"/>
          <w:sz w:val="22"/>
          <w:szCs w:val="22"/>
          <w:lang w:val="es-ES"/>
        </w:rPr>
      </w:pPr>
    </w:p>
    <w:p w:rsidRPr="000442D7" w:rsidR="006C63DE" w:rsidP="008C6D39" w:rsidRDefault="3B36604C" w14:paraId="4D00A1E7" w14:textId="3F83DAB7">
      <w:pPr>
        <w:jc w:val="both"/>
        <w:rPr>
          <w:rFonts w:ascii="Verdana" w:hAnsi="Verdana" w:eastAsia="Verdana" w:cs="Verdana"/>
          <w:sz w:val="22"/>
          <w:szCs w:val="22"/>
          <w:lang w:val="es-ES"/>
        </w:rPr>
      </w:pPr>
      <w:r w:rsidRPr="000442D7">
        <w:rPr>
          <w:rFonts w:ascii="Verdana" w:hAnsi="Verdana" w:eastAsia="Verdana" w:cs="Verdana"/>
          <w:sz w:val="22"/>
          <w:szCs w:val="22"/>
          <w:lang w:val="es-ES"/>
        </w:rPr>
        <w:t>El nivel y la frecuencia de esta comunicación dependerán de la naturaleza y duración del trabajo de auditoría</w:t>
      </w:r>
      <w:r w:rsidRPr="000442D7" w:rsidR="00786058">
        <w:rPr>
          <w:rFonts w:ascii="Verdana" w:hAnsi="Verdana" w:eastAsia="Verdana" w:cs="Verdana"/>
          <w:sz w:val="22"/>
          <w:szCs w:val="22"/>
          <w:lang w:val="es-ES"/>
        </w:rPr>
        <w:t xml:space="preserve"> interna</w:t>
      </w:r>
      <w:r w:rsidRPr="000442D7">
        <w:rPr>
          <w:rFonts w:ascii="Verdana" w:hAnsi="Verdana" w:eastAsia="Verdana" w:cs="Verdana"/>
          <w:sz w:val="22"/>
          <w:szCs w:val="22"/>
          <w:lang w:val="es-ES"/>
        </w:rPr>
        <w:t>; sin embargo, siempre debe garantizar la transparencia, facilitar la cooperación entre auditores y auditados, y servir como base para sustentar los hallazgos, conclusiones y recomendaciones de la auditoría</w:t>
      </w:r>
      <w:r w:rsidRPr="000442D7" w:rsidR="17836F67">
        <w:rPr>
          <w:rFonts w:ascii="Verdana" w:hAnsi="Verdana" w:eastAsia="Verdana" w:cs="Verdana"/>
          <w:sz w:val="22"/>
          <w:szCs w:val="22"/>
          <w:lang w:val="es-ES"/>
        </w:rPr>
        <w:t xml:space="preserve"> interna</w:t>
      </w:r>
      <w:r w:rsidRPr="000442D7">
        <w:rPr>
          <w:rFonts w:ascii="Verdana" w:hAnsi="Verdana" w:eastAsia="Verdana" w:cs="Verdana"/>
          <w:sz w:val="22"/>
          <w:szCs w:val="22"/>
          <w:lang w:val="es-ES"/>
        </w:rPr>
        <w:t>.</w:t>
      </w:r>
    </w:p>
    <w:p w:rsidRPr="000442D7" w:rsidR="00786058" w:rsidP="008C6D39" w:rsidRDefault="00786058" w14:paraId="4D26EF86" w14:textId="77777777">
      <w:pPr>
        <w:jc w:val="both"/>
        <w:rPr>
          <w:rFonts w:ascii="Verdana" w:hAnsi="Verdana" w:eastAsia="Verdana" w:cs="Verdana"/>
          <w:sz w:val="22"/>
          <w:szCs w:val="22"/>
          <w:lang w:val="es-ES"/>
        </w:rPr>
      </w:pPr>
    </w:p>
    <w:p w:rsidRPr="000442D7" w:rsidR="006C63DE" w:rsidP="008C6D39" w:rsidRDefault="65C453D5" w14:paraId="331CD2A0" w14:textId="3648A294">
      <w:pPr>
        <w:jc w:val="both"/>
        <w:rPr>
          <w:rFonts w:ascii="Verdana" w:hAnsi="Verdana" w:eastAsia="Verdana" w:cs="Verdana"/>
          <w:sz w:val="22"/>
          <w:szCs w:val="22"/>
          <w:lang w:val="es-ES"/>
        </w:rPr>
      </w:pPr>
      <w:r w:rsidRPr="000442D7">
        <w:rPr>
          <w:rFonts w:ascii="Verdana" w:hAnsi="Verdana" w:eastAsia="Verdana" w:cs="Verdana"/>
          <w:sz w:val="22"/>
          <w:szCs w:val="22"/>
          <w:lang w:val="es-ES"/>
        </w:rPr>
        <w:t>S</w:t>
      </w:r>
      <w:r w:rsidRPr="000442D7" w:rsidR="7A62DC6C">
        <w:rPr>
          <w:rFonts w:ascii="Verdana" w:hAnsi="Verdana" w:eastAsia="Verdana" w:cs="Verdana"/>
          <w:sz w:val="22"/>
          <w:szCs w:val="22"/>
          <w:lang w:val="es-ES"/>
        </w:rPr>
        <w:t>i se identifica que la evidencia no es suficiente</w:t>
      </w:r>
      <w:r w:rsidRPr="000442D7" w:rsidR="008F6DDA">
        <w:rPr>
          <w:rFonts w:ascii="Verdana" w:hAnsi="Verdana" w:eastAsia="Verdana" w:cs="Verdana"/>
          <w:sz w:val="22"/>
          <w:szCs w:val="22"/>
          <w:lang w:val="es-ES"/>
        </w:rPr>
        <w:t xml:space="preserve">, confiable, </w:t>
      </w:r>
      <w:r w:rsidRPr="000442D7" w:rsidR="7A62DC6C">
        <w:rPr>
          <w:rFonts w:ascii="Verdana" w:hAnsi="Verdana" w:eastAsia="Verdana" w:cs="Verdana"/>
          <w:sz w:val="22"/>
          <w:szCs w:val="22"/>
          <w:lang w:val="es-ES"/>
        </w:rPr>
        <w:t>relevante</w:t>
      </w:r>
      <w:r w:rsidRPr="000442D7" w:rsidR="008F6DDA">
        <w:rPr>
          <w:rFonts w:ascii="Verdana" w:hAnsi="Verdana" w:eastAsia="Verdana" w:cs="Verdana"/>
          <w:sz w:val="22"/>
          <w:szCs w:val="22"/>
          <w:lang w:val="es-ES"/>
        </w:rPr>
        <w:t xml:space="preserve"> y útil</w:t>
      </w:r>
      <w:r w:rsidRPr="000442D7" w:rsidR="7A62DC6C">
        <w:rPr>
          <w:rFonts w:ascii="Verdana" w:hAnsi="Verdana" w:eastAsia="Verdana" w:cs="Verdana"/>
          <w:sz w:val="22"/>
          <w:szCs w:val="22"/>
          <w:lang w:val="es-ES"/>
        </w:rPr>
        <w:t>, los auditores deberán determinar si es necesario obtener información adicional</w:t>
      </w:r>
      <w:r w:rsidRPr="000442D7" w:rsidR="129223CB">
        <w:rPr>
          <w:rFonts w:ascii="Verdana" w:hAnsi="Verdana" w:eastAsia="Verdana" w:cs="Verdana"/>
          <w:sz w:val="22"/>
          <w:szCs w:val="22"/>
          <w:lang w:val="es-ES"/>
        </w:rPr>
        <w:t xml:space="preserve"> a través de la programación de mesas de trabajo o a través de comunicación</w:t>
      </w:r>
      <w:r w:rsidRPr="000442D7" w:rsidR="53F75E5B">
        <w:rPr>
          <w:rFonts w:ascii="Verdana" w:hAnsi="Verdana" w:eastAsia="Verdana" w:cs="Verdana"/>
          <w:sz w:val="22"/>
          <w:szCs w:val="22"/>
          <w:lang w:val="es-ES"/>
        </w:rPr>
        <w:t xml:space="preserve"> gestionada por el Sistema de Gestión Documental, </w:t>
      </w:r>
      <w:r w:rsidRPr="000442D7" w:rsidR="7A62DC6C">
        <w:rPr>
          <w:rFonts w:ascii="Verdana" w:hAnsi="Verdana" w:eastAsia="Verdana" w:cs="Verdana"/>
          <w:sz w:val="22"/>
          <w:szCs w:val="22"/>
          <w:lang w:val="es-ES"/>
        </w:rPr>
        <w:t>o</w:t>
      </w:r>
      <w:r w:rsidRPr="000442D7" w:rsidR="3C3E77C6">
        <w:rPr>
          <w:rFonts w:ascii="Verdana" w:hAnsi="Verdana" w:eastAsia="Verdana" w:cs="Verdana"/>
          <w:sz w:val="22"/>
          <w:szCs w:val="22"/>
          <w:lang w:val="es-ES"/>
        </w:rPr>
        <w:t>,</w:t>
      </w:r>
      <w:r w:rsidRPr="000442D7" w:rsidR="7A62DC6C">
        <w:rPr>
          <w:rFonts w:ascii="Verdana" w:hAnsi="Verdana" w:eastAsia="Verdana" w:cs="Verdana"/>
          <w:sz w:val="22"/>
          <w:szCs w:val="22"/>
          <w:lang w:val="es-ES"/>
        </w:rPr>
        <w:t xml:space="preserve"> en su defecto, considerar esa limitación como un hallazgo de </w:t>
      </w:r>
      <w:r w:rsidRPr="000442D7" w:rsidR="008F6DDA">
        <w:rPr>
          <w:rFonts w:ascii="Verdana" w:hAnsi="Verdana" w:eastAsia="Verdana" w:cs="Verdana"/>
          <w:sz w:val="22"/>
          <w:szCs w:val="22"/>
          <w:lang w:val="es-ES"/>
        </w:rPr>
        <w:t xml:space="preserve">la </w:t>
      </w:r>
      <w:r w:rsidRPr="000442D7" w:rsidR="7A62DC6C">
        <w:rPr>
          <w:rFonts w:ascii="Verdana" w:hAnsi="Verdana" w:eastAsia="Verdana" w:cs="Verdana"/>
          <w:sz w:val="22"/>
          <w:szCs w:val="22"/>
          <w:lang w:val="es-ES"/>
        </w:rPr>
        <w:t>auditoría</w:t>
      </w:r>
      <w:r w:rsidRPr="000442D7" w:rsidR="3ABFAAC3">
        <w:rPr>
          <w:rFonts w:ascii="Verdana" w:hAnsi="Verdana" w:eastAsia="Verdana" w:cs="Verdana"/>
          <w:sz w:val="22"/>
          <w:szCs w:val="22"/>
          <w:lang w:val="es-ES"/>
        </w:rPr>
        <w:t xml:space="preserve"> interna</w:t>
      </w:r>
      <w:r w:rsidRPr="000442D7" w:rsidR="7A62DC6C">
        <w:rPr>
          <w:rFonts w:ascii="Verdana" w:hAnsi="Verdana" w:eastAsia="Verdana" w:cs="Verdana"/>
          <w:sz w:val="22"/>
          <w:szCs w:val="22"/>
          <w:lang w:val="es-ES"/>
        </w:rPr>
        <w:t>.</w:t>
      </w:r>
    </w:p>
    <w:p w:rsidRPr="000442D7" w:rsidR="0056641D" w:rsidP="004D2D48" w:rsidRDefault="0056641D" w14:paraId="1A357D7B" w14:textId="6B1FAAC1">
      <w:pPr>
        <w:pStyle w:val="NormalWeb"/>
        <w:jc w:val="both"/>
        <w:rPr>
          <w:rFonts w:ascii="Verdana" w:hAnsi="Verdana"/>
          <w:sz w:val="22"/>
          <w:szCs w:val="22"/>
        </w:rPr>
      </w:pPr>
      <w:r w:rsidRPr="000442D7">
        <w:rPr>
          <w:rFonts w:ascii="Verdana" w:hAnsi="Verdana"/>
          <w:sz w:val="22"/>
          <w:szCs w:val="22"/>
        </w:rPr>
        <w:t>El auditor interno, en el marco de la solicitud y recopilación de información, debe aplicar la debida diligencia profesional, con el propósito de asegurar la integridad, pertinencia y oportunidad de los requerimientos de información. Lo anterior permite prevenir</w:t>
      </w:r>
      <w:r w:rsidRPr="000442D7" w:rsidR="004D2D48">
        <w:rPr>
          <w:rFonts w:ascii="Verdana" w:hAnsi="Verdana"/>
          <w:sz w:val="22"/>
          <w:szCs w:val="22"/>
        </w:rPr>
        <w:t xml:space="preserve"> </w:t>
      </w:r>
      <w:r w:rsidRPr="000442D7">
        <w:rPr>
          <w:rFonts w:ascii="Verdana" w:hAnsi="Verdana"/>
          <w:sz w:val="22"/>
          <w:szCs w:val="22"/>
        </w:rPr>
        <w:t>sobrecargas operativas, reprocesos o interrupciones innecesarias en el desarrollo de las actividades de las áreas auditadas.</w:t>
      </w:r>
    </w:p>
    <w:p w:rsidRPr="000442D7" w:rsidR="0056641D" w:rsidP="008C6D39" w:rsidRDefault="006B17F2" w14:paraId="111BA0F7" w14:textId="05D2943F">
      <w:pPr>
        <w:pStyle w:val="NormalWeb"/>
        <w:jc w:val="both"/>
        <w:rPr>
          <w:rFonts w:ascii="Verdana" w:hAnsi="Verdana"/>
          <w:sz w:val="22"/>
          <w:szCs w:val="22"/>
        </w:rPr>
      </w:pPr>
      <w:r w:rsidRPr="000442D7">
        <w:rPr>
          <w:rFonts w:ascii="Verdana" w:hAnsi="Verdana"/>
          <w:sz w:val="22"/>
          <w:szCs w:val="22"/>
        </w:rPr>
        <w:t xml:space="preserve">Para ello debe identificar </w:t>
      </w:r>
      <w:r w:rsidRPr="000442D7" w:rsidR="0056641D">
        <w:rPr>
          <w:rFonts w:ascii="Verdana" w:hAnsi="Verdana"/>
          <w:sz w:val="22"/>
          <w:szCs w:val="22"/>
        </w:rPr>
        <w:t>de manera integral la información requerida, de tal forma que las solicitudes se formulen de manera consolidada, completa y precisa, evitando requerimientos dispersos o fragmentados. Este enfoque contribuye a optimizar la gestión del trabajo de auditoría y a fortalecer la articulación y cooperación con las áreas auditadas.</w:t>
      </w:r>
    </w:p>
    <w:p w:rsidRPr="000442D7" w:rsidR="002E640B" w:rsidP="008C6D39" w:rsidRDefault="00D1183C" w14:paraId="4A937824" w14:textId="7E039FAC">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Las solicitudes de información </w:t>
      </w:r>
      <w:r w:rsidRPr="000442D7" w:rsidR="00622646">
        <w:rPr>
          <w:rFonts w:ascii="Verdana" w:hAnsi="Verdana" w:eastAsia="Verdana" w:cs="Verdana"/>
          <w:sz w:val="22"/>
          <w:szCs w:val="22"/>
          <w:lang w:val="es-ES"/>
        </w:rPr>
        <w:t xml:space="preserve">deben </w:t>
      </w:r>
      <w:r w:rsidRPr="000442D7" w:rsidR="00CF5B88">
        <w:rPr>
          <w:rFonts w:ascii="Verdana" w:hAnsi="Verdana" w:eastAsia="Verdana" w:cs="Verdana"/>
          <w:sz w:val="22"/>
          <w:szCs w:val="22"/>
          <w:lang w:val="es-ES"/>
        </w:rPr>
        <w:t xml:space="preserve">ser aprobadas por el </w:t>
      </w:r>
      <w:bookmarkStart w:name="_Hlk218840229" w:id="37"/>
      <w:r w:rsidRPr="000442D7" w:rsidR="00CF5B88">
        <w:rPr>
          <w:rFonts w:ascii="Verdana" w:hAnsi="Verdana" w:eastAsia="Verdana" w:cs="Verdana"/>
          <w:sz w:val="22"/>
          <w:szCs w:val="22"/>
          <w:lang w:val="es-ES"/>
        </w:rPr>
        <w:t xml:space="preserve">jefe de </w:t>
      </w:r>
      <w:r w:rsidRPr="000442D7" w:rsidR="00846F09">
        <w:rPr>
          <w:rFonts w:ascii="Verdana" w:hAnsi="Verdana" w:eastAsia="Verdana" w:cs="Verdana"/>
          <w:sz w:val="22"/>
          <w:szCs w:val="22"/>
          <w:lang w:val="es-ES"/>
        </w:rPr>
        <w:t>la Oficina de C</w:t>
      </w:r>
      <w:r w:rsidRPr="000442D7" w:rsidR="00CF5B88">
        <w:rPr>
          <w:rFonts w:ascii="Verdana" w:hAnsi="Verdana" w:eastAsia="Verdana" w:cs="Verdana"/>
          <w:sz w:val="22"/>
          <w:szCs w:val="22"/>
          <w:lang w:val="es-ES"/>
        </w:rPr>
        <w:t xml:space="preserve">ontrol </w:t>
      </w:r>
      <w:r w:rsidRPr="000442D7" w:rsidR="00846F09">
        <w:rPr>
          <w:rFonts w:ascii="Verdana" w:hAnsi="Verdana" w:eastAsia="Verdana" w:cs="Verdana"/>
          <w:sz w:val="22"/>
          <w:szCs w:val="22"/>
          <w:lang w:val="es-ES"/>
        </w:rPr>
        <w:t>I</w:t>
      </w:r>
      <w:r w:rsidRPr="000442D7" w:rsidR="00CF5B88">
        <w:rPr>
          <w:rFonts w:ascii="Verdana" w:hAnsi="Verdana" w:eastAsia="Verdana" w:cs="Verdana"/>
          <w:sz w:val="22"/>
          <w:szCs w:val="22"/>
          <w:lang w:val="es-ES"/>
        </w:rPr>
        <w:t>nterno</w:t>
      </w:r>
      <w:r w:rsidRPr="000442D7" w:rsidR="00AA205E">
        <w:rPr>
          <w:rFonts w:ascii="Verdana" w:hAnsi="Verdana" w:eastAsia="Verdana" w:cs="Verdana"/>
          <w:sz w:val="22"/>
          <w:szCs w:val="22"/>
          <w:lang w:val="es-ES"/>
        </w:rPr>
        <w:t xml:space="preserve"> </w:t>
      </w:r>
      <w:bookmarkEnd w:id="37"/>
      <w:r w:rsidRPr="000442D7" w:rsidR="00AA205E">
        <w:rPr>
          <w:rFonts w:ascii="Verdana" w:hAnsi="Verdana" w:eastAsia="Verdana" w:cs="Verdana"/>
          <w:sz w:val="22"/>
          <w:szCs w:val="22"/>
          <w:lang w:val="es-ES"/>
        </w:rPr>
        <w:t>y radicadas</w:t>
      </w:r>
      <w:r w:rsidRPr="000442D7" w:rsidR="00622646">
        <w:rPr>
          <w:rFonts w:ascii="Verdana" w:hAnsi="Verdana" w:eastAsia="Verdana" w:cs="Verdana"/>
          <w:sz w:val="22"/>
          <w:szCs w:val="22"/>
          <w:lang w:val="es-ES"/>
        </w:rPr>
        <w:t xml:space="preserve"> por el sistema de gestión documental</w:t>
      </w:r>
      <w:r w:rsidRPr="000442D7" w:rsidR="00904C6F">
        <w:rPr>
          <w:rFonts w:ascii="Verdana" w:hAnsi="Verdana" w:eastAsia="Verdana" w:cs="Verdana"/>
          <w:sz w:val="22"/>
          <w:szCs w:val="22"/>
          <w:lang w:val="es-ES"/>
        </w:rPr>
        <w:t>,</w:t>
      </w:r>
      <w:r w:rsidRPr="000442D7" w:rsidR="00622646">
        <w:rPr>
          <w:rFonts w:ascii="Verdana" w:hAnsi="Verdana" w:eastAsia="Verdana" w:cs="Verdana"/>
          <w:sz w:val="22"/>
          <w:szCs w:val="22"/>
          <w:lang w:val="es-ES"/>
        </w:rPr>
        <w:t xml:space="preserve"> </w:t>
      </w:r>
      <w:r w:rsidRPr="000442D7" w:rsidR="00DB519E">
        <w:rPr>
          <w:rFonts w:ascii="Verdana" w:hAnsi="Verdana" w:eastAsia="Verdana" w:cs="Verdana"/>
          <w:sz w:val="22"/>
          <w:szCs w:val="22"/>
          <w:lang w:val="es-ES"/>
        </w:rPr>
        <w:t xml:space="preserve">llevando una numeración consecutiva de </w:t>
      </w:r>
      <w:r w:rsidRPr="000442D7" w:rsidR="00651118">
        <w:rPr>
          <w:rFonts w:ascii="Verdana" w:hAnsi="Verdana" w:eastAsia="Verdana" w:cs="Verdana"/>
          <w:sz w:val="22"/>
          <w:szCs w:val="22"/>
          <w:lang w:val="es-ES"/>
        </w:rPr>
        <w:t>lo</w:t>
      </w:r>
      <w:r w:rsidRPr="000442D7" w:rsidR="00DB77E1">
        <w:rPr>
          <w:rFonts w:ascii="Verdana" w:hAnsi="Verdana" w:eastAsia="Verdana" w:cs="Verdana"/>
          <w:sz w:val="22"/>
          <w:szCs w:val="22"/>
          <w:lang w:val="es-ES"/>
        </w:rPr>
        <w:t>s</w:t>
      </w:r>
      <w:r w:rsidRPr="000442D7" w:rsidR="00651118">
        <w:rPr>
          <w:rFonts w:ascii="Verdana" w:hAnsi="Verdana" w:eastAsia="Verdana" w:cs="Verdana"/>
          <w:sz w:val="22"/>
          <w:szCs w:val="22"/>
          <w:lang w:val="es-ES"/>
        </w:rPr>
        <w:t xml:space="preserve"> requerimientos. </w:t>
      </w:r>
    </w:p>
    <w:p w:rsidR="6510188E" w:rsidP="008C6D39" w:rsidRDefault="6510188E" w14:paraId="438AB5C5" w14:textId="5AA706B9">
      <w:pPr>
        <w:jc w:val="both"/>
        <w:rPr>
          <w:rFonts w:ascii="Verdana" w:hAnsi="Verdana" w:eastAsia="Verdana" w:cs="Verdana"/>
          <w:sz w:val="22"/>
          <w:szCs w:val="22"/>
          <w:lang w:val="es-ES"/>
        </w:rPr>
      </w:pPr>
    </w:p>
    <w:p w:rsidRPr="000442D7" w:rsidR="00E778E3" w:rsidP="008C6D39" w:rsidRDefault="00E778E3" w14:paraId="77925DD1" w14:textId="77777777">
      <w:pPr>
        <w:jc w:val="both"/>
        <w:rPr>
          <w:rFonts w:ascii="Verdana" w:hAnsi="Verdana" w:eastAsia="Verdana" w:cs="Verdana"/>
          <w:sz w:val="22"/>
          <w:szCs w:val="22"/>
          <w:lang w:val="es-ES"/>
        </w:rPr>
      </w:pPr>
    </w:p>
    <w:p w:rsidRPr="000442D7" w:rsidR="006C63DE" w:rsidP="008C6D39" w:rsidRDefault="3B36604C" w14:paraId="3801148C" w14:textId="518ED320">
      <w:pPr>
        <w:jc w:val="both"/>
        <w:rPr>
          <w:rFonts w:ascii="Verdana" w:hAnsi="Verdana" w:eastAsia="Verdana" w:cs="Verdana"/>
          <w:sz w:val="22"/>
          <w:szCs w:val="22"/>
          <w:lang w:val="es"/>
        </w:rPr>
      </w:pPr>
      <w:r w:rsidRPr="000442D7">
        <w:rPr>
          <w:rFonts w:ascii="Verdana" w:hAnsi="Verdana" w:eastAsia="Verdana" w:cs="Verdana"/>
          <w:sz w:val="22"/>
          <w:szCs w:val="22"/>
          <w:lang w:val="es"/>
        </w:rPr>
        <w:lastRenderedPageBreak/>
        <w:t>5.2.2.2 Análisis y evaluación de la información</w:t>
      </w:r>
    </w:p>
    <w:p w:rsidRPr="000442D7" w:rsidR="004D23B2" w:rsidP="005E745B" w:rsidRDefault="004D23B2" w14:paraId="71546B6C" w14:textId="77777777">
      <w:pPr>
        <w:pStyle w:val="Prrafodelista"/>
        <w:ind w:left="0"/>
        <w:rPr>
          <w:rFonts w:ascii="Verdana" w:hAnsi="Verdana" w:eastAsia="Verdana" w:cs="Verdana"/>
          <w:sz w:val="22"/>
          <w:szCs w:val="22"/>
          <w:lang w:val="es-ES"/>
        </w:rPr>
      </w:pPr>
    </w:p>
    <w:p w:rsidRPr="000442D7" w:rsidR="00E40F18" w:rsidP="00550136" w:rsidRDefault="7A62DC6C" w14:paraId="60376B07" w14:textId="193DC251">
      <w:pPr>
        <w:pStyle w:val="Prrafodelista"/>
        <w:ind w:left="0"/>
        <w:jc w:val="both"/>
        <w:rPr>
          <w:rFonts w:ascii="Verdana" w:hAnsi="Verdana" w:eastAsia="Verdana" w:cs="Verdana"/>
          <w:sz w:val="22"/>
          <w:szCs w:val="22"/>
          <w:lang w:val="es-ES"/>
        </w:rPr>
      </w:pPr>
      <w:r w:rsidRPr="000442D7">
        <w:rPr>
          <w:rFonts w:ascii="Verdana" w:hAnsi="Verdana" w:eastAsia="Verdana" w:cs="Verdana"/>
          <w:sz w:val="22"/>
          <w:szCs w:val="22"/>
          <w:lang w:val="es-ES"/>
        </w:rPr>
        <w:t>En esta etapa se</w:t>
      </w:r>
      <w:r w:rsidRPr="000442D7" w:rsidR="1D69890F">
        <w:rPr>
          <w:rFonts w:ascii="Verdana" w:hAnsi="Verdana" w:eastAsia="Verdana" w:cs="Verdana"/>
          <w:sz w:val="22"/>
          <w:szCs w:val="22"/>
          <w:lang w:val="es-ES"/>
        </w:rPr>
        <w:t xml:space="preserve"> </w:t>
      </w:r>
      <w:r w:rsidRPr="000442D7" w:rsidR="6329E495">
        <w:rPr>
          <w:rFonts w:ascii="Verdana" w:hAnsi="Verdana" w:eastAsia="Verdana" w:cs="Verdana"/>
          <w:sz w:val="22"/>
          <w:szCs w:val="22"/>
          <w:lang w:val="es-ES"/>
        </w:rPr>
        <w:t>analiza la información relevante, fiable, suficiente y útil para comparar los criterios de evaluación con el estado actual de la actividad o condici</w:t>
      </w:r>
      <w:r w:rsidRPr="000442D7" w:rsidR="3143259F">
        <w:rPr>
          <w:rFonts w:ascii="Verdana" w:hAnsi="Verdana" w:eastAsia="Verdana" w:cs="Verdana"/>
          <w:sz w:val="22"/>
          <w:szCs w:val="22"/>
          <w:lang w:val="es-ES"/>
        </w:rPr>
        <w:t xml:space="preserve">ón, con el fin de identificar posibles diferencias, se evalúa la </w:t>
      </w:r>
      <w:r w:rsidRPr="000442D7" w:rsidR="621A9199">
        <w:rPr>
          <w:rFonts w:ascii="Verdana" w:hAnsi="Verdana" w:eastAsia="Verdana" w:cs="Verdana"/>
          <w:sz w:val="22"/>
          <w:szCs w:val="22"/>
          <w:lang w:val="es-ES"/>
        </w:rPr>
        <w:t>condición</w:t>
      </w:r>
      <w:r w:rsidRPr="000442D7" w:rsidR="3143259F">
        <w:rPr>
          <w:rFonts w:ascii="Verdana" w:hAnsi="Verdana" w:eastAsia="Verdana" w:cs="Verdana"/>
          <w:sz w:val="22"/>
          <w:szCs w:val="22"/>
          <w:lang w:val="es-ES"/>
        </w:rPr>
        <w:t xml:space="preserve"> y se determina si la </w:t>
      </w:r>
      <w:r w:rsidRPr="000442D7" w:rsidR="48743804">
        <w:rPr>
          <w:rFonts w:ascii="Verdana" w:hAnsi="Verdana" w:eastAsia="Verdana" w:cs="Verdana"/>
          <w:sz w:val="22"/>
          <w:szCs w:val="22"/>
          <w:lang w:val="es-ES"/>
        </w:rPr>
        <w:t>información</w:t>
      </w:r>
      <w:r w:rsidRPr="000442D7" w:rsidR="3143259F">
        <w:rPr>
          <w:rFonts w:ascii="Verdana" w:hAnsi="Verdana" w:eastAsia="Verdana" w:cs="Verdana"/>
          <w:sz w:val="22"/>
          <w:szCs w:val="22"/>
          <w:lang w:val="es-ES"/>
        </w:rPr>
        <w:t xml:space="preserve"> respalda los potenciale</w:t>
      </w:r>
      <w:r w:rsidRPr="000442D7" w:rsidR="4CF0C1F8">
        <w:rPr>
          <w:rFonts w:ascii="Verdana" w:hAnsi="Verdana" w:eastAsia="Verdana" w:cs="Verdana"/>
          <w:sz w:val="22"/>
          <w:szCs w:val="22"/>
          <w:lang w:val="es-ES"/>
        </w:rPr>
        <w:t xml:space="preserve">s hallazgos. </w:t>
      </w:r>
    </w:p>
    <w:p w:rsidRPr="000442D7" w:rsidR="00E40F18" w:rsidP="008C6D39" w:rsidRDefault="00E40F18" w14:paraId="4B15C388" w14:textId="77777777">
      <w:pPr>
        <w:jc w:val="both"/>
        <w:rPr>
          <w:rFonts w:ascii="Verdana" w:hAnsi="Verdana" w:eastAsia="Verdana" w:cs="Verdana"/>
          <w:sz w:val="22"/>
          <w:szCs w:val="22"/>
          <w:lang w:val="es-ES"/>
        </w:rPr>
      </w:pPr>
    </w:p>
    <w:p w:rsidRPr="000442D7" w:rsidR="006C63DE" w:rsidP="008C6D39" w:rsidRDefault="4CF0C1F8" w14:paraId="09915F8B" w14:textId="4911CDEC">
      <w:pPr>
        <w:jc w:val="both"/>
        <w:rPr>
          <w:rFonts w:ascii="Verdana" w:hAnsi="Verdana" w:eastAsia="Verdana" w:cs="Verdana"/>
          <w:sz w:val="22"/>
          <w:szCs w:val="22"/>
          <w:lang w:val="es-ES"/>
        </w:rPr>
      </w:pPr>
      <w:r w:rsidRPr="000442D7">
        <w:rPr>
          <w:rFonts w:ascii="Verdana" w:hAnsi="Verdana" w:eastAsia="Verdana" w:cs="Verdana"/>
          <w:sz w:val="22"/>
          <w:szCs w:val="22"/>
          <w:lang w:val="es-ES"/>
        </w:rPr>
        <w:t>En este caso, se aplica el debido cuidado profesional par</w:t>
      </w:r>
      <w:r w:rsidRPr="000442D7" w:rsidR="72218D52">
        <w:rPr>
          <w:rFonts w:ascii="Verdana" w:hAnsi="Verdana" w:eastAsia="Verdana" w:cs="Verdana"/>
          <w:sz w:val="22"/>
          <w:szCs w:val="22"/>
          <w:lang w:val="es-ES"/>
        </w:rPr>
        <w:t>a</w:t>
      </w:r>
      <w:r w:rsidRPr="000442D7">
        <w:rPr>
          <w:rFonts w:ascii="Verdana" w:hAnsi="Verdana" w:eastAsia="Verdana" w:cs="Verdana"/>
          <w:sz w:val="22"/>
          <w:szCs w:val="22"/>
          <w:lang w:val="es-ES"/>
        </w:rPr>
        <w:t xml:space="preserve"> decidir si es necesario profundizar el análisis y realizar eva</w:t>
      </w:r>
      <w:r w:rsidRPr="000442D7" w:rsidR="5AA4E82D">
        <w:rPr>
          <w:rFonts w:ascii="Verdana" w:hAnsi="Verdana" w:eastAsia="Verdana" w:cs="Verdana"/>
          <w:sz w:val="22"/>
          <w:szCs w:val="22"/>
          <w:lang w:val="es-ES"/>
        </w:rPr>
        <w:t>luaciones m</w:t>
      </w:r>
      <w:r w:rsidRPr="000442D7" w:rsidR="738BBA1D">
        <w:rPr>
          <w:rFonts w:ascii="Verdana" w:hAnsi="Verdana" w:eastAsia="Verdana" w:cs="Verdana"/>
          <w:sz w:val="22"/>
          <w:szCs w:val="22"/>
          <w:lang w:val="es-ES"/>
        </w:rPr>
        <w:t>á</w:t>
      </w:r>
      <w:r w:rsidRPr="000442D7" w:rsidR="5AA4E82D">
        <w:rPr>
          <w:rFonts w:ascii="Verdana" w:hAnsi="Verdana" w:eastAsia="Verdana" w:cs="Verdana"/>
          <w:sz w:val="22"/>
          <w:szCs w:val="22"/>
          <w:lang w:val="es-ES"/>
        </w:rPr>
        <w:t xml:space="preserve">s detalladas. </w:t>
      </w:r>
      <w:r w:rsidRPr="000442D7" w:rsidR="2533812E">
        <w:rPr>
          <w:rFonts w:ascii="Verdana" w:hAnsi="Verdana" w:eastAsia="Verdana" w:cs="Verdana"/>
          <w:sz w:val="22"/>
          <w:szCs w:val="22"/>
          <w:lang w:val="es-ES"/>
        </w:rPr>
        <w:t xml:space="preserve"> </w:t>
      </w:r>
    </w:p>
    <w:p w:rsidRPr="000442D7" w:rsidR="006C63DE" w:rsidP="008C6D39" w:rsidRDefault="006C63DE" w14:paraId="203E10F3" w14:textId="141190D6">
      <w:pPr>
        <w:jc w:val="both"/>
        <w:rPr>
          <w:rFonts w:ascii="Verdana" w:hAnsi="Verdana" w:eastAsia="Verdana" w:cs="Verdana"/>
          <w:sz w:val="22"/>
          <w:szCs w:val="22"/>
          <w:lang w:val="es-ES"/>
        </w:rPr>
      </w:pPr>
    </w:p>
    <w:p w:rsidRPr="000442D7" w:rsidR="7D9FCEB2" w:rsidP="008C6D39" w:rsidRDefault="7D9FCEB2" w14:paraId="56A71D0D" w14:textId="66EDE294">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Dentro de las técnicas para la evaluación de la información se pueden utilizar </w:t>
      </w:r>
      <w:r w:rsidRPr="000442D7" w:rsidR="4D9A86C8">
        <w:rPr>
          <w:rFonts w:ascii="Verdana" w:hAnsi="Verdana" w:eastAsia="Verdana" w:cs="Verdana"/>
          <w:sz w:val="22"/>
          <w:szCs w:val="22"/>
          <w:lang w:val="es-ES"/>
        </w:rPr>
        <w:t>procedimientos de forma manual</w:t>
      </w:r>
      <w:r w:rsidRPr="000442D7" w:rsidR="3B36604C">
        <w:rPr>
          <w:rFonts w:ascii="Verdana" w:hAnsi="Verdana" w:eastAsia="Verdana" w:cs="Verdana"/>
          <w:sz w:val="22"/>
          <w:szCs w:val="22"/>
          <w:lang w:val="es-ES"/>
        </w:rPr>
        <w:t xml:space="preserve"> </w:t>
      </w:r>
      <w:r w:rsidRPr="000442D7" w:rsidR="28DEE6D7">
        <w:rPr>
          <w:rFonts w:ascii="Verdana" w:hAnsi="Verdana" w:eastAsia="Verdana" w:cs="Verdana"/>
          <w:sz w:val="22"/>
          <w:szCs w:val="22"/>
          <w:lang w:val="es-ES"/>
        </w:rPr>
        <w:t xml:space="preserve">y/o </w:t>
      </w:r>
      <w:r w:rsidRPr="000442D7" w:rsidR="11AB9EFD">
        <w:rPr>
          <w:rFonts w:ascii="Verdana" w:hAnsi="Verdana" w:eastAsia="Verdana" w:cs="Verdana"/>
          <w:sz w:val="22"/>
          <w:szCs w:val="22"/>
          <w:lang w:val="es-ES"/>
        </w:rPr>
        <w:t>analíticos</w:t>
      </w:r>
      <w:r w:rsidRPr="000442D7" w:rsidR="0B00680A">
        <w:rPr>
          <w:rFonts w:ascii="Verdana" w:hAnsi="Verdana" w:eastAsia="Verdana" w:cs="Verdana"/>
          <w:sz w:val="22"/>
          <w:szCs w:val="22"/>
          <w:lang w:val="es-ES"/>
        </w:rPr>
        <w:t>:</w:t>
      </w:r>
    </w:p>
    <w:p w:rsidRPr="000442D7" w:rsidR="00DF7DC2" w:rsidP="008C6D39" w:rsidRDefault="00DF7DC2" w14:paraId="2E0B3FE9" w14:textId="77777777">
      <w:pPr>
        <w:jc w:val="both"/>
        <w:rPr>
          <w:rFonts w:ascii="Verdana" w:hAnsi="Verdana" w:eastAsia="Verdana" w:cs="Verdana"/>
          <w:sz w:val="22"/>
          <w:szCs w:val="22"/>
          <w:lang w:val="es-ES"/>
        </w:rPr>
      </w:pPr>
    </w:p>
    <w:p w:rsidRPr="000442D7" w:rsidR="000E2BDA" w:rsidP="008C6D39" w:rsidRDefault="1F08FFC2" w14:paraId="688C5AA5" w14:textId="42F2AE19">
      <w:pPr>
        <w:jc w:val="center"/>
        <w:rPr>
          <w:rFonts w:ascii="Verdana" w:hAnsi="Verdana" w:eastAsia="Verdana" w:cs="Verdana"/>
          <w:sz w:val="20"/>
          <w:szCs w:val="20"/>
          <w:lang w:val="es-ES"/>
        </w:rPr>
      </w:pPr>
      <w:r w:rsidRPr="000442D7">
        <w:rPr>
          <w:rFonts w:ascii="Verdana" w:hAnsi="Verdana" w:eastAsia="Verdana" w:cs="Verdana"/>
          <w:b/>
          <w:bCs/>
          <w:sz w:val="20"/>
          <w:szCs w:val="20"/>
          <w:lang w:val="es-ES"/>
        </w:rPr>
        <w:t>Tabla 2</w:t>
      </w:r>
      <w:r w:rsidRPr="000442D7" w:rsidR="003F7019">
        <w:rPr>
          <w:rFonts w:ascii="Verdana" w:hAnsi="Verdana" w:eastAsia="Verdana" w:cs="Verdana"/>
          <w:b/>
          <w:bCs/>
          <w:sz w:val="20"/>
          <w:szCs w:val="20"/>
          <w:lang w:val="es-ES"/>
        </w:rPr>
        <w:t>2</w:t>
      </w:r>
      <w:r w:rsidRPr="000442D7">
        <w:rPr>
          <w:rFonts w:ascii="Verdana" w:hAnsi="Verdana" w:eastAsia="Verdana" w:cs="Verdana"/>
          <w:b/>
          <w:bCs/>
          <w:sz w:val="20"/>
          <w:szCs w:val="20"/>
          <w:lang w:val="es-ES"/>
        </w:rPr>
        <w:t>.</w:t>
      </w:r>
      <w:r w:rsidRPr="000442D7">
        <w:rPr>
          <w:rFonts w:ascii="Verdana" w:hAnsi="Verdana" w:eastAsia="Verdana" w:cs="Verdana"/>
          <w:sz w:val="20"/>
          <w:szCs w:val="20"/>
          <w:lang w:val="es-ES"/>
        </w:rPr>
        <w:t xml:space="preserve"> Procedimientos</w:t>
      </w:r>
      <w:r w:rsidRPr="000442D7" w:rsidR="00634912">
        <w:rPr>
          <w:rFonts w:ascii="Verdana" w:hAnsi="Verdana" w:eastAsia="Verdana" w:cs="Verdana"/>
          <w:sz w:val="20"/>
          <w:szCs w:val="20"/>
          <w:lang w:val="es-ES"/>
        </w:rPr>
        <w:t xml:space="preserve"> de auditoría interna</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2995"/>
        <w:gridCol w:w="6605"/>
      </w:tblGrid>
      <w:tr w:rsidRPr="000442D7" w:rsidR="29BAE572" w:rsidTr="00634912" w14:paraId="40019AAA" w14:textId="77777777">
        <w:trPr>
          <w:trHeight w:val="300"/>
          <w:jc w:val="center"/>
        </w:trPr>
        <w:tc>
          <w:tcPr>
            <w:tcW w:w="2995" w:type="dxa"/>
            <w:shd w:val="clear" w:color="auto" w:fill="962D46"/>
            <w:tcMar>
              <w:top w:w="15" w:type="dxa"/>
              <w:left w:w="15" w:type="dxa"/>
              <w:right w:w="15" w:type="dxa"/>
            </w:tcMar>
            <w:vAlign w:val="bottom"/>
          </w:tcPr>
          <w:p w:rsidRPr="000442D7" w:rsidR="29BAE572" w:rsidP="008C6D39" w:rsidRDefault="29BAE572" w14:paraId="43DD4002" w14:textId="7A91F3A9">
            <w:pPr>
              <w:jc w:val="center"/>
            </w:pPr>
            <w:r w:rsidRPr="000442D7">
              <w:rPr>
                <w:rFonts w:ascii="Aptos Narrow" w:hAnsi="Aptos Narrow" w:eastAsia="Aptos Narrow" w:cs="Aptos Narrow"/>
                <w:b/>
                <w:bCs/>
                <w:color w:val="FFFFFF" w:themeColor="background1"/>
                <w:sz w:val="22"/>
                <w:szCs w:val="22"/>
              </w:rPr>
              <w:t xml:space="preserve">Procedimiento </w:t>
            </w:r>
          </w:p>
        </w:tc>
        <w:tc>
          <w:tcPr>
            <w:tcW w:w="6605" w:type="dxa"/>
            <w:shd w:val="clear" w:color="auto" w:fill="962D46"/>
            <w:tcMar>
              <w:top w:w="15" w:type="dxa"/>
              <w:left w:w="15" w:type="dxa"/>
              <w:right w:w="15" w:type="dxa"/>
            </w:tcMar>
            <w:vAlign w:val="bottom"/>
          </w:tcPr>
          <w:p w:rsidRPr="000442D7" w:rsidR="29BAE572" w:rsidP="008C6D39" w:rsidRDefault="29BAE572" w14:paraId="2E6E4492" w14:textId="7CE30207">
            <w:pPr>
              <w:jc w:val="center"/>
            </w:pPr>
            <w:r w:rsidRPr="000442D7">
              <w:rPr>
                <w:rFonts w:ascii="Aptos Narrow" w:hAnsi="Aptos Narrow" w:eastAsia="Aptos Narrow" w:cs="Aptos Narrow"/>
                <w:b/>
                <w:bCs/>
                <w:color w:val="FFFFFF" w:themeColor="background1"/>
                <w:sz w:val="22"/>
                <w:szCs w:val="22"/>
              </w:rPr>
              <w:t>Descripción</w:t>
            </w:r>
          </w:p>
        </w:tc>
      </w:tr>
      <w:tr w:rsidRPr="000442D7" w:rsidR="29BAE572" w:rsidTr="00634912" w14:paraId="6571FB2A" w14:textId="77777777">
        <w:trPr>
          <w:trHeight w:val="765"/>
          <w:jc w:val="center"/>
        </w:trPr>
        <w:tc>
          <w:tcPr>
            <w:tcW w:w="2995" w:type="dxa"/>
            <w:tcMar>
              <w:top w:w="15" w:type="dxa"/>
              <w:left w:w="15" w:type="dxa"/>
              <w:right w:w="15" w:type="dxa"/>
            </w:tcMar>
            <w:vAlign w:val="center"/>
          </w:tcPr>
          <w:p w:rsidRPr="000442D7" w:rsidR="29BAE572" w:rsidP="008C6D39" w:rsidRDefault="29BAE572" w14:paraId="2F87B87F" w14:textId="063DB2EC">
            <w:r w:rsidRPr="000442D7">
              <w:rPr>
                <w:rFonts w:ascii="Verdana" w:hAnsi="Verdana" w:eastAsia="Verdana" w:cs="Verdana"/>
                <w:b/>
                <w:bCs/>
                <w:color w:val="000000" w:themeColor="text1"/>
                <w:sz w:val="20"/>
                <w:szCs w:val="20"/>
              </w:rPr>
              <w:t>Consulta</w:t>
            </w:r>
          </w:p>
        </w:tc>
        <w:tc>
          <w:tcPr>
            <w:tcW w:w="6605" w:type="dxa"/>
            <w:tcMar>
              <w:top w:w="15" w:type="dxa"/>
              <w:left w:w="15" w:type="dxa"/>
              <w:right w:w="15" w:type="dxa"/>
            </w:tcMar>
            <w:vAlign w:val="center"/>
          </w:tcPr>
          <w:p w:rsidRPr="000442D7" w:rsidR="29BAE572" w:rsidP="008C6D39" w:rsidRDefault="29BAE572" w14:paraId="3FF1C6D0" w14:textId="64D6646B">
            <w:r w:rsidRPr="000442D7">
              <w:rPr>
                <w:rFonts w:ascii="Verdana" w:hAnsi="Verdana" w:eastAsia="Verdana" w:cs="Verdana"/>
                <w:color w:val="000000" w:themeColor="text1"/>
                <w:sz w:val="20"/>
                <w:szCs w:val="20"/>
              </w:rPr>
              <w:t>Formulación de preguntas al personal del proceso auditado o a terceros para obtener respuestas orales o escritas. Incluye entrevistas, encuestas y cuestionarios.</w:t>
            </w:r>
          </w:p>
        </w:tc>
      </w:tr>
      <w:tr w:rsidRPr="000442D7" w:rsidR="29BAE572" w:rsidTr="00634912" w14:paraId="30F19A2B" w14:textId="77777777">
        <w:trPr>
          <w:trHeight w:val="765"/>
          <w:jc w:val="center"/>
        </w:trPr>
        <w:tc>
          <w:tcPr>
            <w:tcW w:w="2995" w:type="dxa"/>
            <w:tcMar>
              <w:top w:w="15" w:type="dxa"/>
              <w:left w:w="15" w:type="dxa"/>
              <w:right w:w="15" w:type="dxa"/>
            </w:tcMar>
            <w:vAlign w:val="center"/>
          </w:tcPr>
          <w:p w:rsidRPr="000442D7" w:rsidR="29BAE572" w:rsidP="008C6D39" w:rsidRDefault="29BAE572" w14:paraId="75C7FA48" w14:textId="3408A249">
            <w:r w:rsidRPr="000442D7">
              <w:rPr>
                <w:rFonts w:ascii="Verdana" w:hAnsi="Verdana" w:eastAsia="Verdana" w:cs="Verdana"/>
                <w:b/>
                <w:bCs/>
                <w:color w:val="000000" w:themeColor="text1"/>
                <w:sz w:val="20"/>
                <w:szCs w:val="20"/>
              </w:rPr>
              <w:t>Observación</w:t>
            </w:r>
          </w:p>
        </w:tc>
        <w:tc>
          <w:tcPr>
            <w:tcW w:w="6605" w:type="dxa"/>
            <w:tcMar>
              <w:top w:w="15" w:type="dxa"/>
              <w:left w:w="15" w:type="dxa"/>
              <w:right w:w="15" w:type="dxa"/>
            </w:tcMar>
            <w:vAlign w:val="center"/>
          </w:tcPr>
          <w:p w:rsidRPr="000442D7" w:rsidR="29BAE572" w:rsidP="008C6D39" w:rsidRDefault="29BAE572" w14:paraId="19C1D0A6" w14:textId="3CFC6E1B">
            <w:r w:rsidRPr="000442D7">
              <w:rPr>
                <w:rFonts w:ascii="Verdana" w:hAnsi="Verdana" w:eastAsia="Verdana" w:cs="Verdana"/>
                <w:color w:val="000000" w:themeColor="text1"/>
                <w:sz w:val="20"/>
                <w:szCs w:val="20"/>
              </w:rPr>
              <w:t>Observación directa de personas, procedimientos o procesos. Su principal limitación es que refleja una situación en un momento específico y no necesariamente el comportamiento general.</w:t>
            </w:r>
          </w:p>
        </w:tc>
      </w:tr>
      <w:tr w:rsidRPr="000442D7" w:rsidR="29BAE572" w:rsidTr="00634912" w14:paraId="6ACA7F7E" w14:textId="77777777">
        <w:trPr>
          <w:trHeight w:val="510"/>
          <w:jc w:val="center"/>
        </w:trPr>
        <w:tc>
          <w:tcPr>
            <w:tcW w:w="2995" w:type="dxa"/>
            <w:tcMar>
              <w:top w:w="15" w:type="dxa"/>
              <w:left w:w="15" w:type="dxa"/>
              <w:right w:w="15" w:type="dxa"/>
            </w:tcMar>
            <w:vAlign w:val="center"/>
          </w:tcPr>
          <w:p w:rsidRPr="000442D7" w:rsidR="29BAE572" w:rsidP="008C6D39" w:rsidRDefault="29BAE572" w14:paraId="3A22E034" w14:textId="07AD8621">
            <w:r w:rsidRPr="000442D7">
              <w:rPr>
                <w:rFonts w:ascii="Verdana" w:hAnsi="Verdana" w:eastAsia="Verdana" w:cs="Verdana"/>
                <w:b/>
                <w:bCs/>
                <w:color w:val="000000" w:themeColor="text1"/>
                <w:sz w:val="20"/>
                <w:szCs w:val="20"/>
              </w:rPr>
              <w:t>Inspección</w:t>
            </w:r>
          </w:p>
        </w:tc>
        <w:tc>
          <w:tcPr>
            <w:tcW w:w="6605" w:type="dxa"/>
            <w:tcMar>
              <w:top w:w="15" w:type="dxa"/>
              <w:left w:w="15" w:type="dxa"/>
              <w:right w:w="15" w:type="dxa"/>
            </w:tcMar>
            <w:vAlign w:val="center"/>
          </w:tcPr>
          <w:p w:rsidRPr="000442D7" w:rsidR="29BAE572" w:rsidP="008C6D39" w:rsidRDefault="29BAE572" w14:paraId="6393E08A" w14:textId="133B8541">
            <w:r w:rsidRPr="000442D7">
              <w:rPr>
                <w:rFonts w:ascii="Verdana" w:hAnsi="Verdana" w:eastAsia="Verdana" w:cs="Verdana"/>
                <w:color w:val="000000" w:themeColor="text1"/>
                <w:sz w:val="20"/>
                <w:szCs w:val="20"/>
              </w:rPr>
              <w:t>Examen de documentos y registros, así como verificación física de los recursos tangibles.</w:t>
            </w:r>
          </w:p>
        </w:tc>
      </w:tr>
      <w:tr w:rsidRPr="000442D7" w:rsidR="29BAE572" w:rsidTr="00634912" w14:paraId="00574EB5" w14:textId="77777777">
        <w:trPr>
          <w:trHeight w:val="510"/>
          <w:jc w:val="center"/>
        </w:trPr>
        <w:tc>
          <w:tcPr>
            <w:tcW w:w="2995" w:type="dxa"/>
            <w:tcMar>
              <w:top w:w="15" w:type="dxa"/>
              <w:left w:w="15" w:type="dxa"/>
              <w:right w:w="15" w:type="dxa"/>
            </w:tcMar>
            <w:vAlign w:val="center"/>
          </w:tcPr>
          <w:p w:rsidRPr="000442D7" w:rsidR="29BAE572" w:rsidP="008C6D39" w:rsidRDefault="29BAE572" w14:paraId="2F49AD38" w14:textId="1B546DE4">
            <w:r w:rsidRPr="000442D7">
              <w:rPr>
                <w:rFonts w:ascii="Verdana" w:hAnsi="Verdana" w:eastAsia="Verdana" w:cs="Verdana"/>
                <w:b/>
                <w:bCs/>
                <w:color w:val="000000" w:themeColor="text1"/>
                <w:sz w:val="20"/>
                <w:szCs w:val="20"/>
              </w:rPr>
              <w:t>Revisión de comprobantes</w:t>
            </w:r>
          </w:p>
        </w:tc>
        <w:tc>
          <w:tcPr>
            <w:tcW w:w="6605" w:type="dxa"/>
            <w:tcMar>
              <w:top w:w="15" w:type="dxa"/>
              <w:left w:w="15" w:type="dxa"/>
              <w:right w:w="15" w:type="dxa"/>
            </w:tcMar>
            <w:vAlign w:val="center"/>
          </w:tcPr>
          <w:p w:rsidRPr="000442D7" w:rsidR="29BAE572" w:rsidP="008C6D39" w:rsidRDefault="29BAE572" w14:paraId="6E928AF6" w14:textId="2BBCD249">
            <w:r w:rsidRPr="000442D7">
              <w:rPr>
                <w:rFonts w:ascii="Verdana" w:hAnsi="Verdana" w:eastAsia="Verdana" w:cs="Verdana"/>
                <w:color w:val="000000" w:themeColor="text1"/>
                <w:sz w:val="20"/>
                <w:szCs w:val="20"/>
              </w:rPr>
              <w:t>Se utiliza para comprobar la validez de la información documentada o registrada.</w:t>
            </w:r>
          </w:p>
        </w:tc>
      </w:tr>
      <w:tr w:rsidRPr="000442D7" w:rsidR="29BAE572" w:rsidTr="00634912" w14:paraId="724C7E31" w14:textId="77777777">
        <w:trPr>
          <w:trHeight w:val="510"/>
          <w:jc w:val="center"/>
        </w:trPr>
        <w:tc>
          <w:tcPr>
            <w:tcW w:w="2995" w:type="dxa"/>
            <w:tcMar>
              <w:top w:w="15" w:type="dxa"/>
              <w:left w:w="15" w:type="dxa"/>
              <w:right w:w="15" w:type="dxa"/>
            </w:tcMar>
            <w:vAlign w:val="center"/>
          </w:tcPr>
          <w:p w:rsidRPr="000442D7" w:rsidR="29BAE572" w:rsidP="008C6D39" w:rsidRDefault="29BAE572" w14:paraId="336B3AE7" w14:textId="4D7CF998">
            <w:r w:rsidRPr="000442D7">
              <w:rPr>
                <w:rFonts w:ascii="Verdana" w:hAnsi="Verdana" w:eastAsia="Verdana" w:cs="Verdana"/>
                <w:b/>
                <w:bCs/>
                <w:color w:val="000000" w:themeColor="text1"/>
                <w:sz w:val="20"/>
                <w:szCs w:val="20"/>
              </w:rPr>
              <w:t>Rastreo</w:t>
            </w:r>
          </w:p>
        </w:tc>
        <w:tc>
          <w:tcPr>
            <w:tcW w:w="6605" w:type="dxa"/>
            <w:tcMar>
              <w:top w:w="15" w:type="dxa"/>
              <w:left w:w="15" w:type="dxa"/>
              <w:right w:w="15" w:type="dxa"/>
            </w:tcMar>
            <w:vAlign w:val="center"/>
          </w:tcPr>
          <w:p w:rsidRPr="000442D7" w:rsidR="29BAE572" w:rsidP="008C6D39" w:rsidRDefault="29BAE572" w14:paraId="73B618AF" w14:textId="30D85B6B">
            <w:r w:rsidRPr="000442D7">
              <w:rPr>
                <w:rFonts w:ascii="Verdana" w:hAnsi="Verdana" w:eastAsia="Verdana" w:cs="Verdana"/>
                <w:color w:val="000000" w:themeColor="text1"/>
                <w:sz w:val="20"/>
                <w:szCs w:val="20"/>
              </w:rPr>
              <w:t>Se aplica para verificar la integridad de la información documentada o registrada.</w:t>
            </w:r>
          </w:p>
        </w:tc>
      </w:tr>
      <w:tr w:rsidRPr="000442D7" w:rsidR="29BAE572" w:rsidTr="00634912" w14:paraId="7F029F1A" w14:textId="77777777">
        <w:trPr>
          <w:trHeight w:val="765"/>
          <w:jc w:val="center"/>
        </w:trPr>
        <w:tc>
          <w:tcPr>
            <w:tcW w:w="2995" w:type="dxa"/>
            <w:tcMar>
              <w:top w:w="15" w:type="dxa"/>
              <w:left w:w="15" w:type="dxa"/>
              <w:right w:w="15" w:type="dxa"/>
            </w:tcMar>
            <w:vAlign w:val="center"/>
          </w:tcPr>
          <w:p w:rsidRPr="000442D7" w:rsidR="29BAE572" w:rsidP="008C6D39" w:rsidRDefault="29BAE572" w14:paraId="5C54AAB2" w14:textId="417B149B">
            <w:r w:rsidRPr="000442D7">
              <w:rPr>
                <w:rFonts w:ascii="Verdana" w:hAnsi="Verdana" w:eastAsia="Verdana" w:cs="Verdana"/>
                <w:b/>
                <w:bCs/>
                <w:color w:val="000000" w:themeColor="text1"/>
                <w:sz w:val="20"/>
                <w:szCs w:val="20"/>
              </w:rPr>
              <w:t>Procedimientos analíticos</w:t>
            </w:r>
          </w:p>
        </w:tc>
        <w:tc>
          <w:tcPr>
            <w:tcW w:w="6605" w:type="dxa"/>
            <w:tcMar>
              <w:top w:w="15" w:type="dxa"/>
              <w:left w:w="15" w:type="dxa"/>
              <w:right w:w="15" w:type="dxa"/>
            </w:tcMar>
            <w:vAlign w:val="center"/>
          </w:tcPr>
          <w:p w:rsidRPr="000442D7" w:rsidR="29BAE572" w:rsidP="008C6D39" w:rsidRDefault="29BAE572" w14:paraId="4E3368B6" w14:textId="19B81022">
            <w:r w:rsidRPr="000442D7">
              <w:rPr>
                <w:rFonts w:ascii="Verdana" w:hAnsi="Verdana" w:eastAsia="Verdana" w:cs="Verdana"/>
                <w:color w:val="000000" w:themeColor="text1"/>
                <w:sz w:val="20"/>
                <w:szCs w:val="20"/>
              </w:rPr>
              <w:t>Permiten identificar anomalías como fluctuaciones, diferencias o correlaciones inesperadas, que pueden indicar errores, eventos inusuales o posibles fraudes.</w:t>
            </w:r>
          </w:p>
        </w:tc>
      </w:tr>
      <w:tr w:rsidRPr="000442D7" w:rsidR="29BAE572" w:rsidTr="00634912" w14:paraId="4CB9DC84" w14:textId="77777777">
        <w:trPr>
          <w:trHeight w:val="510"/>
          <w:jc w:val="center"/>
        </w:trPr>
        <w:tc>
          <w:tcPr>
            <w:tcW w:w="2995" w:type="dxa"/>
            <w:tcMar>
              <w:top w:w="15" w:type="dxa"/>
              <w:left w:w="15" w:type="dxa"/>
              <w:right w:w="15" w:type="dxa"/>
            </w:tcMar>
            <w:vAlign w:val="center"/>
          </w:tcPr>
          <w:p w:rsidRPr="000442D7" w:rsidR="29BAE572" w:rsidP="008C6D39" w:rsidRDefault="29BAE572" w14:paraId="416802A1" w14:textId="3FD40C44">
            <w:r w:rsidRPr="000442D7">
              <w:rPr>
                <w:rFonts w:ascii="Verdana" w:hAnsi="Verdana" w:eastAsia="Verdana" w:cs="Verdana"/>
                <w:b/>
                <w:bCs/>
                <w:color w:val="000000" w:themeColor="text1"/>
                <w:sz w:val="20"/>
                <w:szCs w:val="20"/>
              </w:rPr>
              <w:t>Confirmación</w:t>
            </w:r>
          </w:p>
        </w:tc>
        <w:tc>
          <w:tcPr>
            <w:tcW w:w="6605" w:type="dxa"/>
            <w:tcMar>
              <w:top w:w="15" w:type="dxa"/>
              <w:left w:w="15" w:type="dxa"/>
              <w:right w:w="15" w:type="dxa"/>
            </w:tcMar>
            <w:vAlign w:val="center"/>
          </w:tcPr>
          <w:p w:rsidRPr="000442D7" w:rsidR="29BAE572" w:rsidP="008C6D39" w:rsidRDefault="29BAE572" w14:paraId="1D1903A4" w14:textId="6D5C01A7">
            <w:r w:rsidRPr="000442D7">
              <w:rPr>
                <w:rFonts w:ascii="Verdana" w:hAnsi="Verdana" w:eastAsia="Verdana" w:cs="Verdana"/>
                <w:color w:val="000000" w:themeColor="text1"/>
                <w:sz w:val="20"/>
                <w:szCs w:val="20"/>
              </w:rPr>
              <w:t>Obtención de verificación directa y escrita de la exactitud de la información por parte de terceros independientes.</w:t>
            </w:r>
          </w:p>
        </w:tc>
      </w:tr>
      <w:tr w:rsidRPr="000442D7" w:rsidR="29BAE572" w:rsidTr="00634912" w14:paraId="74A3B98E" w14:textId="77777777">
        <w:trPr>
          <w:trHeight w:val="510"/>
          <w:jc w:val="center"/>
        </w:trPr>
        <w:tc>
          <w:tcPr>
            <w:tcW w:w="2995" w:type="dxa"/>
            <w:tcMar>
              <w:top w:w="15" w:type="dxa"/>
              <w:left w:w="15" w:type="dxa"/>
              <w:right w:w="15" w:type="dxa"/>
            </w:tcMar>
            <w:vAlign w:val="center"/>
          </w:tcPr>
          <w:p w:rsidRPr="000442D7" w:rsidR="29BAE572" w:rsidP="008C6D39" w:rsidRDefault="29BAE572" w14:paraId="61A7A21B" w14:textId="145F490F">
            <w:r w:rsidRPr="000442D7">
              <w:rPr>
                <w:rFonts w:ascii="Verdana" w:hAnsi="Verdana" w:eastAsia="Verdana" w:cs="Verdana"/>
                <w:b/>
                <w:bCs/>
                <w:color w:val="000000" w:themeColor="text1"/>
                <w:sz w:val="20"/>
                <w:szCs w:val="20"/>
              </w:rPr>
              <w:t>Competencia del auditor</w:t>
            </w:r>
          </w:p>
        </w:tc>
        <w:tc>
          <w:tcPr>
            <w:tcW w:w="6605" w:type="dxa"/>
            <w:tcMar>
              <w:top w:w="15" w:type="dxa"/>
              <w:left w:w="15" w:type="dxa"/>
              <w:right w:w="15" w:type="dxa"/>
            </w:tcMar>
            <w:vAlign w:val="center"/>
          </w:tcPr>
          <w:p w:rsidRPr="000442D7" w:rsidR="29BAE572" w:rsidP="008C6D39" w:rsidRDefault="29BAE572" w14:paraId="7DA0375E" w14:textId="193C4B3D">
            <w:r w:rsidRPr="000442D7">
              <w:rPr>
                <w:rFonts w:ascii="Verdana" w:hAnsi="Verdana" w:eastAsia="Verdana" w:cs="Verdana"/>
                <w:color w:val="000000" w:themeColor="text1"/>
                <w:sz w:val="20"/>
                <w:szCs w:val="20"/>
              </w:rPr>
              <w:t>Los auditores deben considerar su capacidad para comprender e interpretar adecuadamente lo que leen y observan.</w:t>
            </w:r>
          </w:p>
        </w:tc>
      </w:tr>
    </w:tbl>
    <w:p w:rsidRPr="000442D7" w:rsidR="00D028B8" w:rsidP="008C6D39" w:rsidRDefault="00D028B8" w14:paraId="69783258" w14:textId="0194AF8B">
      <w:pPr>
        <w:jc w:val="center"/>
        <w:rPr>
          <w:rFonts w:ascii="Verdana" w:hAnsi="Verdana" w:eastAsia="Verdana" w:cs="Verdana"/>
          <w:sz w:val="16"/>
          <w:szCs w:val="16"/>
          <w:lang w:val="es-ES"/>
        </w:rPr>
      </w:pPr>
      <w:r w:rsidRPr="000442D7">
        <w:rPr>
          <w:rFonts w:ascii="Verdana" w:hAnsi="Verdana" w:eastAsia="Verdana" w:cs="Verdana"/>
          <w:b/>
          <w:bCs/>
          <w:sz w:val="16"/>
          <w:szCs w:val="16"/>
          <w:lang w:val="es-ES"/>
        </w:rPr>
        <w:t>Fuente:</w:t>
      </w:r>
      <w:r w:rsidRPr="000442D7">
        <w:rPr>
          <w:rFonts w:ascii="Verdana" w:hAnsi="Verdana" w:eastAsia="Verdana" w:cs="Verdana"/>
          <w:sz w:val="16"/>
          <w:szCs w:val="16"/>
          <w:lang w:val="es-ES"/>
        </w:rPr>
        <w:t xml:space="preserve"> </w:t>
      </w:r>
      <w:r w:rsidRPr="000442D7" w:rsidR="007913F7">
        <w:rPr>
          <w:rFonts w:ascii="Verdana" w:hAnsi="Verdana" w:eastAsia="Verdana" w:cs="Verdana"/>
          <w:sz w:val="16"/>
          <w:szCs w:val="16"/>
          <w:lang w:val="es-ES"/>
        </w:rPr>
        <w:t xml:space="preserve">Elaboración propia a partir </w:t>
      </w:r>
      <w:r w:rsidRPr="000442D7" w:rsidR="00CF4312">
        <w:rPr>
          <w:rFonts w:ascii="Verdana" w:hAnsi="Verdana" w:eastAsia="Verdana" w:cs="Verdana"/>
          <w:sz w:val="16"/>
          <w:szCs w:val="16"/>
          <w:lang w:val="es-ES"/>
        </w:rPr>
        <w:t xml:space="preserve">de </w:t>
      </w:r>
      <w:r w:rsidRPr="000442D7" w:rsidR="00207145">
        <w:rPr>
          <w:rFonts w:ascii="Verdana" w:hAnsi="Verdana" w:eastAsia="Verdana" w:cs="Verdana"/>
          <w:sz w:val="16"/>
          <w:szCs w:val="16"/>
          <w:lang w:val="es-ES"/>
        </w:rPr>
        <w:t xml:space="preserve">una </w:t>
      </w:r>
      <w:r w:rsidRPr="000442D7" w:rsidR="1B2D4775">
        <w:rPr>
          <w:rFonts w:ascii="Verdana" w:hAnsi="Verdana" w:eastAsia="Verdana" w:cs="Verdana"/>
          <w:sz w:val="16"/>
          <w:szCs w:val="16"/>
          <w:lang w:val="es-ES"/>
        </w:rPr>
        <w:t>Guía de Auditoría basada en riesgos</w:t>
      </w:r>
      <w:r w:rsidRPr="000442D7" w:rsidR="00C37557">
        <w:rPr>
          <w:rFonts w:ascii="Verdana" w:hAnsi="Verdana" w:eastAsia="Verdana" w:cs="Verdana"/>
          <w:sz w:val="16"/>
          <w:szCs w:val="16"/>
          <w:lang w:val="es-ES"/>
        </w:rPr>
        <w:t xml:space="preserve"> publicada por el DAFP.</w:t>
      </w:r>
    </w:p>
    <w:p w:rsidRPr="000442D7" w:rsidR="003A5B8F" w:rsidP="008C6D39" w:rsidRDefault="003A5B8F" w14:paraId="4F68ADF1" w14:textId="77777777">
      <w:pPr>
        <w:jc w:val="both"/>
        <w:rPr>
          <w:rFonts w:ascii="Verdana" w:hAnsi="Verdana" w:eastAsia="Verdana" w:cs="Verdana"/>
          <w:sz w:val="18"/>
          <w:szCs w:val="18"/>
          <w:lang w:val="es-ES"/>
        </w:rPr>
      </w:pPr>
    </w:p>
    <w:p w:rsidRPr="000442D7" w:rsidR="006C63DE" w:rsidP="008C6D39" w:rsidRDefault="3B36604C" w14:paraId="63D97407" w14:textId="75D05F08">
      <w:pPr>
        <w:jc w:val="both"/>
        <w:rPr>
          <w:rFonts w:ascii="Verdana" w:hAnsi="Verdana" w:eastAsia="Verdana" w:cs="Verdana"/>
          <w:sz w:val="22"/>
          <w:szCs w:val="22"/>
          <w:lang w:val="es-ES"/>
        </w:rPr>
      </w:pPr>
      <w:r w:rsidRPr="000442D7">
        <w:rPr>
          <w:rFonts w:ascii="Verdana" w:hAnsi="Verdana" w:eastAsia="Verdana" w:cs="Verdana"/>
          <w:sz w:val="22"/>
          <w:szCs w:val="22"/>
          <w:lang w:val="es-ES"/>
        </w:rPr>
        <w:t>Cualquier desviación significativa identificada debe ser analizada para determinar si su causa es razonable. Entre los posibles orígenes se incluyen: errores humanos en registros, cambios en las condiciones del proceso, modificaciones en los procedimientos o eventos no previstos.</w:t>
      </w:r>
    </w:p>
    <w:p w:rsidRPr="000442D7" w:rsidR="00786058" w:rsidP="008C6D39" w:rsidRDefault="00786058" w14:paraId="32F7CF8F" w14:textId="77777777">
      <w:pPr>
        <w:jc w:val="both"/>
        <w:rPr>
          <w:rFonts w:ascii="Verdana" w:hAnsi="Verdana" w:eastAsia="Verdana" w:cs="Verdana"/>
          <w:sz w:val="22"/>
          <w:szCs w:val="22"/>
          <w:lang w:val="es-ES"/>
        </w:rPr>
      </w:pPr>
    </w:p>
    <w:p w:rsidRPr="000442D7" w:rsidR="00786058" w:rsidP="008C6D39" w:rsidRDefault="3B36604C" w14:paraId="0D699B21" w14:textId="5F00345C">
      <w:pPr>
        <w:jc w:val="both"/>
        <w:rPr>
          <w:rFonts w:ascii="Verdana" w:hAnsi="Verdana" w:eastAsia="Verdana" w:cs="Verdana"/>
          <w:i/>
          <w:iCs/>
          <w:sz w:val="22"/>
          <w:szCs w:val="22"/>
          <w:lang w:val="es-ES"/>
        </w:rPr>
      </w:pPr>
      <w:r w:rsidRPr="000442D7">
        <w:rPr>
          <w:rFonts w:ascii="Verdana" w:hAnsi="Verdana" w:eastAsia="Verdana" w:cs="Verdana"/>
          <w:sz w:val="22"/>
          <w:szCs w:val="22"/>
          <w:lang w:val="es-ES"/>
        </w:rPr>
        <w:t xml:space="preserve">Para complementar la evidencia, los auditores </w:t>
      </w:r>
      <w:r w:rsidRPr="000442D7" w:rsidR="1031C36B">
        <w:rPr>
          <w:rFonts w:ascii="Verdana" w:hAnsi="Verdana" w:eastAsia="Verdana" w:cs="Verdana"/>
          <w:sz w:val="22"/>
          <w:szCs w:val="22"/>
          <w:lang w:val="es-ES"/>
        </w:rPr>
        <w:t xml:space="preserve">internos pueden </w:t>
      </w:r>
      <w:r w:rsidRPr="000442D7">
        <w:rPr>
          <w:rFonts w:ascii="Verdana" w:hAnsi="Verdana" w:eastAsia="Verdana" w:cs="Verdana"/>
          <w:sz w:val="22"/>
          <w:szCs w:val="22"/>
          <w:lang w:val="es-ES"/>
        </w:rPr>
        <w:t>solicita</w:t>
      </w:r>
      <w:r w:rsidRPr="000442D7" w:rsidR="3C976616">
        <w:rPr>
          <w:rFonts w:ascii="Verdana" w:hAnsi="Verdana" w:eastAsia="Verdana" w:cs="Verdana"/>
          <w:sz w:val="22"/>
          <w:szCs w:val="22"/>
          <w:lang w:val="es-ES"/>
        </w:rPr>
        <w:t>r</w:t>
      </w:r>
      <w:r w:rsidRPr="000442D7">
        <w:rPr>
          <w:rFonts w:ascii="Verdana" w:hAnsi="Verdana" w:eastAsia="Verdana" w:cs="Verdana"/>
          <w:sz w:val="22"/>
          <w:szCs w:val="22"/>
          <w:lang w:val="es-ES"/>
        </w:rPr>
        <w:t xml:space="preserve"> documentos esenciales tales como</w:t>
      </w:r>
      <w:r w:rsidRPr="000442D7" w:rsidR="5E8B6695">
        <w:rPr>
          <w:rFonts w:ascii="Verdana" w:hAnsi="Verdana" w:eastAsia="Verdana" w:cs="Verdana"/>
          <w:sz w:val="22"/>
          <w:szCs w:val="22"/>
          <w:lang w:val="es-ES"/>
        </w:rPr>
        <w:t xml:space="preserve">: </w:t>
      </w:r>
      <w:r w:rsidRPr="000442D7">
        <w:rPr>
          <w:rFonts w:ascii="Verdana" w:hAnsi="Verdana" w:eastAsia="Verdana" w:cs="Verdana"/>
          <w:sz w:val="22"/>
          <w:szCs w:val="22"/>
          <w:lang w:val="es-ES"/>
        </w:rPr>
        <w:t xml:space="preserve">procedimientos del proceso, mapas de riesgos, </w:t>
      </w:r>
      <w:r w:rsidRPr="000442D7" w:rsidR="2075DE15">
        <w:rPr>
          <w:rFonts w:ascii="Verdana" w:hAnsi="Verdana" w:eastAsia="Verdana" w:cs="Verdana"/>
          <w:sz w:val="22"/>
          <w:szCs w:val="22"/>
          <w:lang w:val="es-ES"/>
        </w:rPr>
        <w:t xml:space="preserve">indicadores, </w:t>
      </w:r>
      <w:r w:rsidRPr="000442D7">
        <w:rPr>
          <w:rFonts w:ascii="Verdana" w:hAnsi="Verdana" w:eastAsia="Verdana" w:cs="Verdana"/>
          <w:sz w:val="22"/>
          <w:szCs w:val="22"/>
          <w:lang w:val="es-ES"/>
        </w:rPr>
        <w:t>planes de acción, informes de auditorías anteriores y resultados de planes de mejora.</w:t>
      </w:r>
      <w:r w:rsidRPr="000442D7" w:rsidR="007B653E">
        <w:rPr>
          <w:rFonts w:ascii="Verdana" w:hAnsi="Verdana" w:eastAsia="Verdana" w:cs="Verdana"/>
          <w:sz w:val="22"/>
          <w:szCs w:val="22"/>
          <w:lang w:val="es-ES"/>
        </w:rPr>
        <w:t xml:space="preserve"> Las pruebas </w:t>
      </w:r>
      <w:r w:rsidRPr="000442D7" w:rsidR="007B653E">
        <w:rPr>
          <w:rFonts w:ascii="Verdana" w:hAnsi="Verdana" w:eastAsia="Verdana" w:cs="Verdana"/>
          <w:sz w:val="22"/>
          <w:szCs w:val="22"/>
          <w:lang w:val="es-ES"/>
        </w:rPr>
        <w:lastRenderedPageBreak/>
        <w:t xml:space="preserve">de </w:t>
      </w:r>
      <w:r w:rsidRPr="000442D7" w:rsidR="005C52ED">
        <w:rPr>
          <w:rFonts w:ascii="Verdana" w:hAnsi="Verdana" w:eastAsia="Verdana" w:cs="Verdana"/>
          <w:sz w:val="22"/>
          <w:szCs w:val="22"/>
          <w:lang w:val="es-ES"/>
        </w:rPr>
        <w:t>auditoría</w:t>
      </w:r>
      <w:r w:rsidRPr="000442D7" w:rsidR="007B653E">
        <w:rPr>
          <w:rFonts w:ascii="Verdana" w:hAnsi="Verdana" w:eastAsia="Verdana" w:cs="Verdana"/>
          <w:sz w:val="22"/>
          <w:szCs w:val="22"/>
          <w:lang w:val="es-ES"/>
        </w:rPr>
        <w:t xml:space="preserve"> interna se deben documentar en el </w:t>
      </w:r>
      <w:r w:rsidRPr="000442D7" w:rsidR="007B653E">
        <w:rPr>
          <w:rFonts w:ascii="Verdana" w:hAnsi="Verdana" w:eastAsia="Verdana" w:cs="Verdana"/>
          <w:i/>
          <w:iCs/>
          <w:sz w:val="22"/>
          <w:szCs w:val="22"/>
          <w:lang w:val="es-ES"/>
        </w:rPr>
        <w:t xml:space="preserve">Formato </w:t>
      </w:r>
      <w:r w:rsidRPr="000442D7" w:rsidR="00D80456">
        <w:rPr>
          <w:rFonts w:ascii="Verdana" w:hAnsi="Verdana" w:eastAsia="Verdana" w:cs="Verdana"/>
          <w:i/>
          <w:iCs/>
          <w:sz w:val="22"/>
          <w:szCs w:val="22"/>
          <w:lang w:val="es-ES"/>
        </w:rPr>
        <w:t>P</w:t>
      </w:r>
      <w:r w:rsidRPr="000442D7" w:rsidR="007B653E">
        <w:rPr>
          <w:rFonts w:ascii="Verdana" w:hAnsi="Verdana" w:eastAsia="Verdana" w:cs="Verdana"/>
          <w:i/>
          <w:iCs/>
          <w:sz w:val="22"/>
          <w:szCs w:val="22"/>
          <w:lang w:val="es-ES"/>
        </w:rPr>
        <w:t>rueba de auditoría interna</w:t>
      </w:r>
      <w:r w:rsidR="00AE39BA">
        <w:rPr>
          <w:rFonts w:ascii="Verdana" w:hAnsi="Verdana" w:eastAsia="Verdana" w:cs="Verdana"/>
          <w:i/>
          <w:iCs/>
          <w:sz w:val="22"/>
          <w:szCs w:val="22"/>
          <w:lang w:val="es-ES"/>
        </w:rPr>
        <w:t xml:space="preserve"> (ES-FM-02</w:t>
      </w:r>
      <w:r w:rsidR="00E778E3">
        <w:rPr>
          <w:rFonts w:ascii="Verdana" w:hAnsi="Verdana" w:eastAsia="Verdana" w:cs="Verdana"/>
          <w:i/>
          <w:iCs/>
          <w:sz w:val="22"/>
          <w:szCs w:val="22"/>
          <w:lang w:val="es-ES"/>
        </w:rPr>
        <w:t>1</w:t>
      </w:r>
      <w:r w:rsidR="00AE39BA">
        <w:rPr>
          <w:rFonts w:ascii="Verdana" w:hAnsi="Verdana" w:eastAsia="Verdana" w:cs="Verdana"/>
          <w:i/>
          <w:iCs/>
          <w:sz w:val="22"/>
          <w:szCs w:val="22"/>
          <w:lang w:val="es-ES"/>
        </w:rPr>
        <w:t>).</w:t>
      </w:r>
    </w:p>
    <w:p w:rsidRPr="000442D7" w:rsidR="0007698A" w:rsidP="008C6D39" w:rsidRDefault="0007698A" w14:paraId="34867EF1" w14:textId="77777777">
      <w:pPr>
        <w:jc w:val="both"/>
        <w:rPr>
          <w:rFonts w:ascii="Verdana" w:hAnsi="Verdana" w:eastAsia="Verdana" w:cs="Verdana"/>
          <w:sz w:val="22"/>
          <w:szCs w:val="22"/>
          <w:lang w:val="es-ES"/>
        </w:rPr>
      </w:pPr>
    </w:p>
    <w:p w:rsidRPr="000442D7" w:rsidR="006C63DE" w:rsidP="008C6D39" w:rsidRDefault="3B36604C" w14:paraId="393B4158" w14:textId="02ECC3EE">
      <w:pPr>
        <w:pStyle w:val="Ttulo3"/>
        <w:rPr>
          <w:rFonts w:ascii="Verdana" w:hAnsi="Verdana" w:eastAsia="Verdana" w:cs="Verdana"/>
          <w:b/>
          <w:bCs/>
          <w:sz w:val="22"/>
          <w:szCs w:val="22"/>
          <w:lang w:val="es"/>
        </w:rPr>
      </w:pPr>
      <w:bookmarkStart w:name="_Toc227934516" w:id="38"/>
      <w:r w:rsidRPr="000442D7">
        <w:rPr>
          <w:rFonts w:ascii="Verdana" w:hAnsi="Verdana" w:eastAsia="Verdana" w:cs="Verdana"/>
          <w:b/>
          <w:bCs/>
          <w:color w:val="auto"/>
          <w:kern w:val="2"/>
          <w:sz w:val="22"/>
          <w:szCs w:val="22"/>
          <w14:ligatures w14:val="standardContextual"/>
        </w:rPr>
        <w:t xml:space="preserve">5.2.3 Determinación de la muestra de </w:t>
      </w:r>
      <w:r w:rsidRPr="000442D7" w:rsidR="00C56345">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uditoría</w:t>
      </w:r>
      <w:r w:rsidRPr="000442D7" w:rsidR="005060E1">
        <w:rPr>
          <w:rFonts w:ascii="Verdana" w:hAnsi="Verdana" w:eastAsia="Verdana" w:cs="Verdana"/>
          <w:b/>
          <w:bCs/>
          <w:color w:val="auto"/>
          <w:kern w:val="2"/>
          <w:sz w:val="22"/>
          <w:szCs w:val="22"/>
          <w14:ligatures w14:val="standardContextual"/>
        </w:rPr>
        <w:t xml:space="preserve"> </w:t>
      </w:r>
      <w:r w:rsidRPr="000442D7" w:rsidR="00C56345">
        <w:rPr>
          <w:rFonts w:ascii="Verdana" w:hAnsi="Verdana" w:eastAsia="Verdana" w:cs="Verdana"/>
          <w:b/>
          <w:bCs/>
          <w:color w:val="auto"/>
          <w:kern w:val="2"/>
          <w:sz w:val="22"/>
          <w:szCs w:val="22"/>
          <w14:ligatures w14:val="standardContextual"/>
        </w:rPr>
        <w:t>i</w:t>
      </w:r>
      <w:r w:rsidRPr="000442D7" w:rsidR="005060E1">
        <w:rPr>
          <w:rFonts w:ascii="Verdana" w:hAnsi="Verdana" w:eastAsia="Verdana" w:cs="Verdana"/>
          <w:b/>
          <w:bCs/>
          <w:color w:val="auto"/>
          <w:kern w:val="2"/>
          <w:sz w:val="22"/>
          <w:szCs w:val="22"/>
          <w14:ligatures w14:val="standardContextual"/>
        </w:rPr>
        <w:t>nterna</w:t>
      </w:r>
      <w:bookmarkEnd w:id="38"/>
    </w:p>
    <w:p w:rsidRPr="000442D7" w:rsidR="00D34795" w:rsidP="008C6D39" w:rsidRDefault="00D34795" w14:paraId="274A8840" w14:textId="77777777">
      <w:pPr>
        <w:jc w:val="both"/>
        <w:rPr>
          <w:rFonts w:ascii="Verdana" w:hAnsi="Verdana" w:eastAsia="Verdana" w:cs="Verdana"/>
          <w:sz w:val="22"/>
          <w:szCs w:val="22"/>
          <w:lang w:val="es-ES"/>
        </w:rPr>
      </w:pPr>
    </w:p>
    <w:p w:rsidRPr="000442D7" w:rsidR="00634912" w:rsidRDefault="7482A9CD" w14:paraId="1C06C054" w14:textId="06B2E9E3">
      <w:pPr>
        <w:pStyle w:val="Prrafodelista"/>
        <w:numPr>
          <w:ilvl w:val="0"/>
          <w:numId w:val="5"/>
        </w:numPr>
        <w:jc w:val="both"/>
        <w:rPr>
          <w:rFonts w:ascii="Verdana" w:hAnsi="Verdana" w:eastAsia="Verdana" w:cs="Verdana"/>
          <w:sz w:val="22"/>
          <w:szCs w:val="22"/>
          <w:lang w:val="es-ES"/>
        </w:rPr>
      </w:pPr>
      <w:r w:rsidRPr="000442D7">
        <w:rPr>
          <w:rFonts w:ascii="Verdana" w:hAnsi="Verdana" w:eastAsia="Verdana" w:cs="Verdana"/>
          <w:sz w:val="22"/>
          <w:szCs w:val="22"/>
          <w:lang w:val="es-ES"/>
        </w:rPr>
        <w:t>Muestreo de auditoría</w:t>
      </w:r>
    </w:p>
    <w:p w:rsidRPr="000442D7" w:rsidR="00337912" w:rsidP="008C6D39" w:rsidRDefault="00337912" w14:paraId="20F3508A" w14:textId="77777777">
      <w:pPr>
        <w:jc w:val="both"/>
        <w:rPr>
          <w:rFonts w:ascii="Verdana" w:hAnsi="Verdana" w:eastAsia="Verdana" w:cs="Verdana"/>
          <w:sz w:val="22"/>
          <w:szCs w:val="22"/>
          <w:lang w:val="es-ES"/>
        </w:rPr>
      </w:pPr>
    </w:p>
    <w:p w:rsidRPr="000442D7" w:rsidR="007224B2" w:rsidP="008C6D39" w:rsidRDefault="40E75389" w14:paraId="7892C39C" w14:textId="3DEC4FE7">
      <w:pPr>
        <w:jc w:val="both"/>
        <w:rPr>
          <w:rFonts w:ascii="Verdana" w:hAnsi="Verdana" w:eastAsia="Verdana" w:cs="Verdana"/>
          <w:i/>
          <w:iCs/>
          <w:sz w:val="22"/>
          <w:szCs w:val="22"/>
          <w:lang w:val="es-ES"/>
        </w:rPr>
      </w:pPr>
      <w:r w:rsidRPr="000442D7">
        <w:rPr>
          <w:rFonts w:ascii="Verdana" w:hAnsi="Verdana" w:eastAsia="Verdana" w:cs="Verdana"/>
          <w:sz w:val="22"/>
          <w:szCs w:val="22"/>
          <w:lang w:val="es-ES"/>
        </w:rPr>
        <w:t xml:space="preserve">Los auditores internos pueden aplicar pruebas sobre la totalidad de la población o mediante muestras representativas, utilizando el muestreo como un procedimiento que permite obtener conclusiones a partir del análisis de una parte de la población. Cuando se opta por este método, es necesario emplear técnicas que garanticen que la muestra refleje adecuadamente las características de la población total y documentar su selección en el </w:t>
      </w:r>
      <w:r w:rsidRPr="000442D7" w:rsidR="00344E49">
        <w:rPr>
          <w:rFonts w:ascii="Verdana" w:hAnsi="Verdana" w:eastAsia="Verdana" w:cs="Verdana"/>
          <w:i/>
          <w:iCs/>
          <w:sz w:val="22"/>
          <w:szCs w:val="22"/>
          <w:lang w:val="es-ES"/>
        </w:rPr>
        <w:t>Formato Selección de la muestra</w:t>
      </w:r>
      <w:r w:rsidR="009B3CF7">
        <w:rPr>
          <w:rFonts w:ascii="Verdana" w:hAnsi="Verdana" w:eastAsia="Verdana" w:cs="Verdana"/>
          <w:i/>
          <w:iCs/>
          <w:sz w:val="22"/>
          <w:szCs w:val="22"/>
          <w:lang w:val="es-ES"/>
        </w:rPr>
        <w:t xml:space="preserve"> (ES-FM-0</w:t>
      </w:r>
      <w:r w:rsidR="00E778E3">
        <w:rPr>
          <w:rFonts w:ascii="Verdana" w:hAnsi="Verdana" w:eastAsia="Verdana" w:cs="Verdana"/>
          <w:i/>
          <w:iCs/>
          <w:sz w:val="22"/>
          <w:szCs w:val="22"/>
          <w:lang w:val="es-ES"/>
        </w:rPr>
        <w:t>22</w:t>
      </w:r>
      <w:r w:rsidR="009B3CF7">
        <w:rPr>
          <w:rFonts w:ascii="Verdana" w:hAnsi="Verdana" w:eastAsia="Verdana" w:cs="Verdana"/>
          <w:i/>
          <w:iCs/>
          <w:sz w:val="22"/>
          <w:szCs w:val="22"/>
          <w:lang w:val="es-ES"/>
        </w:rPr>
        <w:t>)</w:t>
      </w:r>
      <w:r w:rsidRPr="000442D7" w:rsidR="00344E49">
        <w:rPr>
          <w:rFonts w:ascii="Verdana" w:hAnsi="Verdana" w:eastAsia="Verdana" w:cs="Verdana"/>
          <w:i/>
          <w:iCs/>
          <w:sz w:val="22"/>
          <w:szCs w:val="22"/>
          <w:lang w:val="es-ES"/>
        </w:rPr>
        <w:t>.</w:t>
      </w:r>
    </w:p>
    <w:p w:rsidRPr="000442D7" w:rsidR="00337912" w:rsidP="008C6D39" w:rsidRDefault="00337912" w14:paraId="1C3FD9C9" w14:textId="77777777">
      <w:pPr>
        <w:jc w:val="both"/>
        <w:rPr>
          <w:rFonts w:ascii="Verdana" w:hAnsi="Verdana" w:eastAsia="Verdana" w:cs="Verdana"/>
          <w:sz w:val="22"/>
          <w:szCs w:val="22"/>
          <w:lang w:val="es-ES"/>
        </w:rPr>
      </w:pPr>
    </w:p>
    <w:p w:rsidRPr="000442D7" w:rsidR="006C63DE" w:rsidRDefault="3B36604C" w14:paraId="21AF83D0" w14:textId="316574D5">
      <w:pPr>
        <w:pStyle w:val="Prrafodelista"/>
        <w:numPr>
          <w:ilvl w:val="0"/>
          <w:numId w:val="6"/>
        </w:numPr>
        <w:ind w:firstLine="66"/>
        <w:jc w:val="both"/>
        <w:rPr>
          <w:rFonts w:ascii="Verdana" w:hAnsi="Verdana" w:eastAsia="Verdana" w:cs="Verdana"/>
          <w:sz w:val="22"/>
          <w:szCs w:val="22"/>
          <w:lang w:val="es-ES"/>
        </w:rPr>
      </w:pPr>
      <w:r w:rsidRPr="000442D7">
        <w:rPr>
          <w:rFonts w:ascii="Verdana" w:hAnsi="Verdana" w:eastAsia="Verdana" w:cs="Verdana"/>
          <w:sz w:val="22"/>
          <w:szCs w:val="22"/>
          <w:lang w:val="es-ES"/>
        </w:rPr>
        <w:t>Tipos de muestreo</w:t>
      </w:r>
    </w:p>
    <w:p w:rsidRPr="000442D7" w:rsidR="006C63DE" w:rsidP="008C6D39" w:rsidRDefault="006C63DE" w14:paraId="03F2C9BC" w14:textId="25401D50">
      <w:pPr>
        <w:jc w:val="both"/>
        <w:rPr>
          <w:rFonts w:ascii="Verdana" w:hAnsi="Verdana" w:eastAsia="Verdana" w:cs="Verdana"/>
          <w:sz w:val="22"/>
          <w:szCs w:val="22"/>
          <w:lang w:val="es-ES"/>
        </w:rPr>
      </w:pPr>
    </w:p>
    <w:p w:rsidRPr="000442D7" w:rsidR="006C63DE" w:rsidRDefault="3B36604C" w14:paraId="687157F6" w14:textId="3D0E07EC">
      <w:pPr>
        <w:pStyle w:val="Prrafodelista"/>
        <w:numPr>
          <w:ilvl w:val="0"/>
          <w:numId w:val="7"/>
        </w:numPr>
        <w:jc w:val="both"/>
        <w:rPr>
          <w:rFonts w:ascii="Verdana" w:hAnsi="Verdana" w:eastAsia="Verdana" w:cs="Verdana"/>
          <w:sz w:val="22"/>
          <w:szCs w:val="22"/>
          <w:lang w:val="es-ES"/>
        </w:rPr>
      </w:pPr>
      <w:r w:rsidRPr="000442D7">
        <w:rPr>
          <w:rFonts w:ascii="Verdana" w:hAnsi="Verdana" w:eastAsia="Verdana" w:cs="Verdana"/>
          <w:sz w:val="22"/>
          <w:szCs w:val="22"/>
          <w:lang w:val="es-ES"/>
        </w:rPr>
        <w:t>Selectivo: la selección de la muestra se realiza con base en el criterio o juicio profesional del auditor</w:t>
      </w:r>
      <w:r w:rsidRPr="000442D7" w:rsidR="40B4D53B">
        <w:rPr>
          <w:rFonts w:ascii="Verdana" w:hAnsi="Verdana" w:eastAsia="Verdana" w:cs="Verdana"/>
          <w:sz w:val="22"/>
          <w:szCs w:val="22"/>
          <w:lang w:val="es-ES"/>
        </w:rPr>
        <w:t xml:space="preserve"> interno</w:t>
      </w:r>
      <w:r w:rsidRPr="000442D7">
        <w:rPr>
          <w:rFonts w:ascii="Verdana" w:hAnsi="Verdana" w:eastAsia="Verdana" w:cs="Verdana"/>
          <w:sz w:val="22"/>
          <w:szCs w:val="22"/>
          <w:lang w:val="es-ES"/>
        </w:rPr>
        <w:t>.</w:t>
      </w:r>
    </w:p>
    <w:p w:rsidRPr="000442D7" w:rsidR="006C63DE" w:rsidRDefault="3B36604C" w14:paraId="26BDA699" w14:textId="1B90BC0A">
      <w:pPr>
        <w:pStyle w:val="Prrafodelista"/>
        <w:numPr>
          <w:ilvl w:val="0"/>
          <w:numId w:val="7"/>
        </w:numPr>
        <w:jc w:val="both"/>
        <w:rPr>
          <w:rFonts w:ascii="Verdana" w:hAnsi="Verdana" w:eastAsia="Verdana" w:cs="Verdana"/>
          <w:sz w:val="22"/>
          <w:szCs w:val="22"/>
          <w:lang w:val="es-ES"/>
        </w:rPr>
      </w:pPr>
      <w:r w:rsidRPr="000442D7">
        <w:rPr>
          <w:rFonts w:ascii="Verdana" w:hAnsi="Verdana" w:eastAsia="Verdana" w:cs="Verdana"/>
          <w:sz w:val="22"/>
          <w:szCs w:val="22"/>
          <w:lang w:val="es-ES"/>
        </w:rPr>
        <w:t>Aleatorio: la extracción de la muestra garantiza que todos los elementos de la población tengan la misma probabilidad de ser seleccionados, permitiendo inferir sobre la población a partir de las características observadas en la muestra.</w:t>
      </w:r>
    </w:p>
    <w:p w:rsidRPr="000442D7" w:rsidR="6510188E" w:rsidP="008C6D39" w:rsidRDefault="6510188E" w14:paraId="6EF40F5E" w14:textId="7E1EA87A">
      <w:pPr>
        <w:pStyle w:val="Prrafodelista"/>
        <w:ind w:left="0"/>
        <w:jc w:val="both"/>
        <w:rPr>
          <w:rFonts w:ascii="Verdana" w:hAnsi="Verdana" w:eastAsia="Verdana" w:cs="Verdana"/>
          <w:sz w:val="22"/>
          <w:szCs w:val="22"/>
          <w:lang w:val="es-ES"/>
        </w:rPr>
      </w:pPr>
    </w:p>
    <w:p w:rsidRPr="000442D7" w:rsidR="006C63DE" w:rsidRDefault="3B36604C" w14:paraId="62D2DDBB" w14:textId="27C34554">
      <w:pPr>
        <w:pStyle w:val="Prrafodelista"/>
        <w:numPr>
          <w:ilvl w:val="0"/>
          <w:numId w:val="6"/>
        </w:numPr>
        <w:ind w:firstLine="66"/>
        <w:jc w:val="both"/>
        <w:rPr>
          <w:rFonts w:ascii="Verdana" w:hAnsi="Verdana" w:eastAsia="Verdana" w:cs="Verdana"/>
          <w:sz w:val="22"/>
          <w:szCs w:val="22"/>
          <w:lang w:val="es-ES"/>
        </w:rPr>
      </w:pPr>
      <w:r w:rsidRPr="000442D7">
        <w:rPr>
          <w:rFonts w:ascii="Verdana" w:hAnsi="Verdana" w:eastAsia="Verdana" w:cs="Verdana"/>
          <w:sz w:val="22"/>
          <w:szCs w:val="22"/>
          <w:lang w:val="es-ES"/>
        </w:rPr>
        <w:t>Diseño y tamaño de la muestra</w:t>
      </w:r>
    </w:p>
    <w:p w:rsidRPr="000442D7" w:rsidR="00337912" w:rsidP="008C6D39" w:rsidRDefault="00337912" w14:paraId="38715DAB" w14:textId="77777777">
      <w:pPr>
        <w:jc w:val="both"/>
        <w:rPr>
          <w:rFonts w:ascii="Verdana" w:hAnsi="Verdana" w:eastAsia="Verdana" w:cs="Verdana"/>
          <w:sz w:val="22"/>
          <w:szCs w:val="22"/>
          <w:lang w:val="es-ES"/>
        </w:rPr>
      </w:pPr>
    </w:p>
    <w:p w:rsidRPr="000442D7" w:rsidR="006C63DE" w:rsidP="005E745B" w:rsidRDefault="1D329AA1" w14:paraId="3F317D5D" w14:textId="6E11B59E">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Para definir el diseño y el tamaño de la muestra se </w:t>
      </w:r>
      <w:r w:rsidRPr="000442D7" w:rsidR="007224B2">
        <w:rPr>
          <w:rFonts w:ascii="Verdana" w:hAnsi="Verdana" w:eastAsia="Verdana" w:cs="Verdana"/>
          <w:sz w:val="22"/>
          <w:szCs w:val="22"/>
          <w:lang w:val="es-ES"/>
        </w:rPr>
        <w:t xml:space="preserve">podrá </w:t>
      </w:r>
      <w:r w:rsidRPr="000442D7">
        <w:rPr>
          <w:rFonts w:ascii="Verdana" w:hAnsi="Verdana" w:eastAsia="Verdana" w:cs="Verdana"/>
          <w:sz w:val="22"/>
          <w:szCs w:val="22"/>
          <w:lang w:val="es-ES"/>
        </w:rPr>
        <w:t>considerar:</w:t>
      </w:r>
    </w:p>
    <w:p w:rsidRPr="000442D7" w:rsidR="006C63DE" w:rsidP="008C6D39" w:rsidRDefault="006C63DE" w14:paraId="001AC94C" w14:textId="5CD665AB">
      <w:pPr>
        <w:pStyle w:val="Prrafodelista"/>
        <w:ind w:left="0"/>
        <w:jc w:val="both"/>
        <w:rPr>
          <w:rFonts w:ascii="Verdana" w:hAnsi="Verdana" w:eastAsia="Verdana" w:cs="Verdana"/>
          <w:sz w:val="22"/>
          <w:szCs w:val="22"/>
          <w:lang w:val="es-ES"/>
        </w:rPr>
      </w:pPr>
    </w:p>
    <w:p w:rsidRPr="000442D7" w:rsidR="006C63DE" w:rsidRDefault="3B36604C" w14:paraId="28F444F9" w14:textId="39F33E34">
      <w:pPr>
        <w:pStyle w:val="Prrafodelista"/>
        <w:numPr>
          <w:ilvl w:val="0"/>
          <w:numId w:val="8"/>
        </w:numPr>
        <w:jc w:val="both"/>
        <w:rPr>
          <w:rFonts w:ascii="Verdana" w:hAnsi="Verdana" w:eastAsia="Verdana" w:cs="Verdana"/>
          <w:sz w:val="22"/>
          <w:szCs w:val="22"/>
          <w:lang w:val="es-ES"/>
        </w:rPr>
      </w:pPr>
      <w:r w:rsidRPr="000442D7">
        <w:rPr>
          <w:rFonts w:ascii="Verdana" w:hAnsi="Verdana" w:eastAsia="Verdana" w:cs="Verdana"/>
          <w:sz w:val="22"/>
          <w:szCs w:val="22"/>
          <w:lang w:val="es-ES"/>
        </w:rPr>
        <w:t>Los objetivos de la auditoría</w:t>
      </w:r>
      <w:r w:rsidRPr="000442D7" w:rsidR="279D40B9">
        <w:rPr>
          <w:rFonts w:ascii="Verdana" w:hAnsi="Verdana" w:eastAsia="Verdana" w:cs="Verdana"/>
          <w:sz w:val="22"/>
          <w:szCs w:val="22"/>
          <w:lang w:val="es-ES"/>
        </w:rPr>
        <w:t xml:space="preserve"> interna</w:t>
      </w:r>
      <w:r w:rsidRPr="000442D7">
        <w:rPr>
          <w:rFonts w:ascii="Verdana" w:hAnsi="Verdana" w:eastAsia="Verdana" w:cs="Verdana"/>
          <w:sz w:val="22"/>
          <w:szCs w:val="22"/>
          <w:lang w:val="es-ES"/>
        </w:rPr>
        <w:t>, a fin de determinar los procedimientos más adecuados para alcanzarlos.</w:t>
      </w:r>
    </w:p>
    <w:p w:rsidRPr="000442D7" w:rsidR="006C63DE" w:rsidRDefault="3B36604C" w14:paraId="3CF09DA9" w14:textId="6D442DF3">
      <w:pPr>
        <w:pStyle w:val="Prrafodelista"/>
        <w:numPr>
          <w:ilvl w:val="0"/>
          <w:numId w:val="8"/>
        </w:numPr>
        <w:jc w:val="both"/>
        <w:rPr>
          <w:rFonts w:ascii="Verdana" w:hAnsi="Verdana" w:eastAsia="Verdana" w:cs="Verdana"/>
          <w:sz w:val="22"/>
          <w:szCs w:val="22"/>
          <w:lang w:val="es-ES"/>
        </w:rPr>
      </w:pPr>
      <w:r w:rsidRPr="000442D7">
        <w:rPr>
          <w:rFonts w:ascii="Verdana" w:hAnsi="Verdana" w:eastAsia="Verdana" w:cs="Verdana"/>
          <w:sz w:val="22"/>
          <w:szCs w:val="22"/>
          <w:lang w:val="es-ES"/>
        </w:rPr>
        <w:t>La naturaleza de la población a evaluar.</w:t>
      </w:r>
    </w:p>
    <w:p w:rsidRPr="000442D7" w:rsidR="006C63DE" w:rsidRDefault="3B36604C" w14:paraId="7AC153B7" w14:textId="60D19F0A">
      <w:pPr>
        <w:pStyle w:val="Prrafodelista"/>
        <w:numPr>
          <w:ilvl w:val="0"/>
          <w:numId w:val="8"/>
        </w:numPr>
        <w:jc w:val="both"/>
        <w:rPr>
          <w:rFonts w:ascii="Verdana" w:hAnsi="Verdana" w:eastAsia="Verdana" w:cs="Verdana"/>
          <w:sz w:val="22"/>
          <w:szCs w:val="22"/>
          <w:lang w:val="es-ES"/>
        </w:rPr>
      </w:pPr>
      <w:r w:rsidRPr="000442D7">
        <w:rPr>
          <w:rFonts w:ascii="Verdana" w:hAnsi="Verdana" w:eastAsia="Verdana" w:cs="Verdana"/>
          <w:sz w:val="22"/>
          <w:szCs w:val="22"/>
          <w:lang w:val="es-ES"/>
        </w:rPr>
        <w:t>La frecuencia del control objeto de prueba.</w:t>
      </w:r>
    </w:p>
    <w:p w:rsidRPr="000442D7" w:rsidR="006C63DE" w:rsidRDefault="3B36604C" w14:paraId="3D03AAB3" w14:textId="061F7E49">
      <w:pPr>
        <w:pStyle w:val="Prrafodelista"/>
        <w:numPr>
          <w:ilvl w:val="0"/>
          <w:numId w:val="8"/>
        </w:numPr>
        <w:jc w:val="both"/>
        <w:rPr>
          <w:rFonts w:ascii="Verdana" w:hAnsi="Verdana" w:eastAsia="Verdana" w:cs="Verdana"/>
          <w:sz w:val="22"/>
          <w:szCs w:val="22"/>
          <w:lang w:val="es-ES"/>
        </w:rPr>
      </w:pPr>
      <w:r w:rsidRPr="000442D7">
        <w:rPr>
          <w:rFonts w:ascii="Verdana" w:hAnsi="Verdana" w:eastAsia="Verdana" w:cs="Verdana"/>
          <w:sz w:val="22"/>
          <w:szCs w:val="22"/>
          <w:lang w:val="es-ES"/>
        </w:rPr>
        <w:t>La forma de ejecución del control (manual o automátic</w:t>
      </w:r>
      <w:r w:rsidRPr="000442D7" w:rsidR="007224B2">
        <w:rPr>
          <w:rFonts w:ascii="Verdana" w:hAnsi="Verdana" w:eastAsia="Verdana" w:cs="Verdana"/>
          <w:sz w:val="22"/>
          <w:szCs w:val="22"/>
          <w:lang w:val="es-ES"/>
        </w:rPr>
        <w:t>o</w:t>
      </w:r>
      <w:r w:rsidRPr="000442D7">
        <w:rPr>
          <w:rFonts w:ascii="Verdana" w:hAnsi="Verdana" w:eastAsia="Verdana" w:cs="Verdana"/>
          <w:sz w:val="22"/>
          <w:szCs w:val="22"/>
          <w:lang w:val="es-ES"/>
        </w:rPr>
        <w:t>).</w:t>
      </w:r>
    </w:p>
    <w:p w:rsidRPr="000442D7" w:rsidR="6510188E" w:rsidP="008C6D39" w:rsidRDefault="6510188E" w14:paraId="1EC90DDF" w14:textId="06DC17CF">
      <w:pPr>
        <w:pStyle w:val="Prrafodelista"/>
        <w:ind w:left="0"/>
        <w:jc w:val="both"/>
        <w:rPr>
          <w:rFonts w:ascii="Verdana" w:hAnsi="Verdana" w:eastAsia="Verdana" w:cs="Verdana"/>
          <w:sz w:val="22"/>
          <w:szCs w:val="22"/>
          <w:lang w:val="es-ES"/>
        </w:rPr>
      </w:pPr>
    </w:p>
    <w:p w:rsidRPr="000442D7" w:rsidR="006C63DE" w:rsidRDefault="3B36604C" w14:paraId="13B37711" w14:textId="36453FDF">
      <w:pPr>
        <w:pStyle w:val="Prrafodelista"/>
        <w:numPr>
          <w:ilvl w:val="0"/>
          <w:numId w:val="6"/>
        </w:numPr>
        <w:ind w:firstLine="66"/>
        <w:jc w:val="both"/>
        <w:rPr>
          <w:rFonts w:ascii="Verdana" w:hAnsi="Verdana" w:eastAsia="Verdana" w:cs="Verdana"/>
          <w:sz w:val="22"/>
          <w:szCs w:val="22"/>
          <w:lang w:val="es-ES"/>
        </w:rPr>
      </w:pPr>
      <w:r w:rsidRPr="000442D7">
        <w:rPr>
          <w:rFonts w:ascii="Verdana" w:hAnsi="Verdana" w:eastAsia="Verdana" w:cs="Verdana"/>
          <w:sz w:val="22"/>
          <w:szCs w:val="22"/>
          <w:lang w:val="es-ES"/>
        </w:rPr>
        <w:t>Métodos de muestreo más comunes</w:t>
      </w:r>
    </w:p>
    <w:p w:rsidRPr="000442D7" w:rsidR="00DD7BB5" w:rsidP="008C6D39" w:rsidRDefault="00DD7BB5" w14:paraId="3136A479" w14:textId="77777777">
      <w:pPr>
        <w:pStyle w:val="Prrafodelista"/>
        <w:ind w:left="0"/>
        <w:jc w:val="both"/>
        <w:rPr>
          <w:rFonts w:ascii="Verdana" w:hAnsi="Verdana" w:eastAsia="Verdana" w:cs="Verdana"/>
          <w:sz w:val="22"/>
          <w:szCs w:val="22"/>
          <w:lang w:val="es-ES"/>
        </w:rPr>
      </w:pPr>
    </w:p>
    <w:p w:rsidRPr="000442D7" w:rsidR="006C63DE" w:rsidRDefault="3B36604C" w14:paraId="63060EF0" w14:textId="7A8C34BE">
      <w:pPr>
        <w:pStyle w:val="Prrafodelista"/>
        <w:numPr>
          <w:ilvl w:val="0"/>
          <w:numId w:val="9"/>
        </w:numPr>
        <w:jc w:val="both"/>
        <w:rPr>
          <w:rFonts w:ascii="Verdana" w:hAnsi="Verdana" w:eastAsia="Verdana" w:cs="Verdana"/>
          <w:sz w:val="22"/>
          <w:szCs w:val="22"/>
          <w:lang w:val="es-ES"/>
        </w:rPr>
      </w:pPr>
      <w:r w:rsidRPr="000442D7">
        <w:rPr>
          <w:rFonts w:ascii="Verdana" w:hAnsi="Verdana" w:eastAsia="Verdana" w:cs="Verdana"/>
          <w:sz w:val="22"/>
          <w:szCs w:val="22"/>
          <w:lang w:val="es-ES"/>
        </w:rPr>
        <w:t>Muestreo estadístico:</w:t>
      </w:r>
      <w:r w:rsidRPr="000442D7" w:rsidR="43566675">
        <w:rPr>
          <w:rFonts w:ascii="Verdana" w:hAnsi="Verdana" w:eastAsia="Verdana" w:cs="Verdana"/>
          <w:sz w:val="22"/>
          <w:szCs w:val="22"/>
          <w:lang w:val="es-ES"/>
        </w:rPr>
        <w:t xml:space="preserve"> </w:t>
      </w:r>
      <w:r w:rsidRPr="000442D7">
        <w:rPr>
          <w:rFonts w:ascii="Verdana" w:hAnsi="Verdana" w:eastAsia="Verdana" w:cs="Verdana"/>
          <w:sz w:val="22"/>
          <w:szCs w:val="22"/>
          <w:lang w:val="es-ES"/>
        </w:rPr>
        <w:t>Basado en la teoría de la distribución normal y en el uso de fórmulas matemáticas para su cálculo. Se emplea cuando se requiere extender o generalizar las conclusiones a toda la población.</w:t>
      </w:r>
    </w:p>
    <w:p w:rsidRPr="000442D7" w:rsidR="005E745B" w:rsidP="005E745B" w:rsidRDefault="005E745B" w14:paraId="694F412B" w14:textId="77777777">
      <w:pPr>
        <w:pStyle w:val="Prrafodelista"/>
        <w:jc w:val="both"/>
        <w:rPr>
          <w:rFonts w:ascii="Verdana" w:hAnsi="Verdana" w:eastAsia="Verdana" w:cs="Verdana"/>
          <w:sz w:val="22"/>
          <w:szCs w:val="22"/>
          <w:lang w:val="es-ES"/>
        </w:rPr>
      </w:pPr>
    </w:p>
    <w:p w:rsidRPr="000442D7" w:rsidR="006C63DE" w:rsidRDefault="3B36604C" w14:paraId="23738660" w14:textId="467BFF52">
      <w:pPr>
        <w:pStyle w:val="Prrafodelista"/>
        <w:numPr>
          <w:ilvl w:val="0"/>
          <w:numId w:val="9"/>
        </w:numPr>
        <w:rPr>
          <w:rFonts w:ascii="Verdana" w:hAnsi="Verdana" w:eastAsia="Verdana" w:cs="Verdana"/>
          <w:sz w:val="22"/>
          <w:szCs w:val="22"/>
          <w:lang w:val="es-ES"/>
        </w:rPr>
      </w:pPr>
      <w:r w:rsidRPr="000442D7">
        <w:rPr>
          <w:rFonts w:ascii="Verdana" w:hAnsi="Verdana" w:eastAsia="Verdana" w:cs="Verdana"/>
          <w:sz w:val="22"/>
          <w:szCs w:val="22"/>
          <w:lang w:val="es-ES"/>
        </w:rPr>
        <w:t>Muestreo no estadístico o a juicio</w:t>
      </w:r>
      <w:r w:rsidRPr="000442D7" w:rsidR="003978F3">
        <w:rPr>
          <w:rFonts w:ascii="Verdana" w:hAnsi="Verdana" w:eastAsia="Verdana" w:cs="Verdana"/>
          <w:sz w:val="22"/>
          <w:szCs w:val="22"/>
          <w:lang w:val="es-ES"/>
        </w:rPr>
        <w:t xml:space="preserve">, </w:t>
      </w:r>
      <w:r w:rsidRPr="000442D7">
        <w:rPr>
          <w:rFonts w:ascii="Verdana" w:hAnsi="Verdana" w:eastAsia="Verdana" w:cs="Verdana"/>
          <w:sz w:val="22"/>
          <w:szCs w:val="22"/>
          <w:lang w:val="es-ES"/>
        </w:rPr>
        <w:t xml:space="preserve">incluye: </w:t>
      </w:r>
    </w:p>
    <w:p w:rsidRPr="000442D7" w:rsidR="005E745B" w:rsidP="005E745B" w:rsidRDefault="005E745B" w14:paraId="01261546" w14:textId="77777777">
      <w:pPr>
        <w:rPr>
          <w:rFonts w:ascii="Verdana" w:hAnsi="Verdana" w:eastAsia="Verdana" w:cs="Verdana"/>
          <w:sz w:val="22"/>
          <w:szCs w:val="22"/>
          <w:lang w:val="es-ES"/>
        </w:rPr>
      </w:pPr>
    </w:p>
    <w:p w:rsidRPr="000442D7" w:rsidR="006C63DE" w:rsidRDefault="3B36604C" w14:paraId="6BBDB7D6" w14:textId="6FB0042C">
      <w:pPr>
        <w:pStyle w:val="Prrafodelista"/>
        <w:numPr>
          <w:ilvl w:val="0"/>
          <w:numId w:val="37"/>
        </w:numPr>
        <w:tabs>
          <w:tab w:val="left" w:pos="993"/>
        </w:tabs>
        <w:ind w:left="993" w:hanging="142"/>
        <w:jc w:val="both"/>
        <w:rPr>
          <w:rFonts w:ascii="Verdana" w:hAnsi="Verdana" w:eastAsia="Verdana" w:cs="Verdana"/>
          <w:sz w:val="22"/>
          <w:szCs w:val="22"/>
          <w:lang w:val="es-ES"/>
        </w:rPr>
      </w:pPr>
      <w:r w:rsidRPr="000442D7">
        <w:rPr>
          <w:rFonts w:ascii="Verdana" w:hAnsi="Verdana" w:eastAsia="Verdana" w:cs="Verdana"/>
          <w:sz w:val="22"/>
          <w:szCs w:val="22"/>
          <w:lang w:val="es-ES"/>
        </w:rPr>
        <w:t>Muestreo indiscriminado: el auditor selecciona los elementos sin usar una técnica estructurada, evitando desvíos conscientes o predecibles.</w:t>
      </w:r>
    </w:p>
    <w:p w:rsidRPr="000442D7" w:rsidR="006C63DE" w:rsidRDefault="3B36604C" w14:paraId="09D136AF" w14:textId="2BBDA390">
      <w:pPr>
        <w:pStyle w:val="Prrafodelista"/>
        <w:numPr>
          <w:ilvl w:val="0"/>
          <w:numId w:val="37"/>
        </w:numPr>
        <w:tabs>
          <w:tab w:val="left" w:pos="993"/>
        </w:tabs>
        <w:ind w:left="993" w:hanging="142"/>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Muestreo de juicio: el auditor introduce un criterio deliberado para elegir elementos con características específicas, por ejemplo: transacciones superiores </w:t>
      </w:r>
      <w:r w:rsidRPr="000442D7">
        <w:rPr>
          <w:rFonts w:ascii="Verdana" w:hAnsi="Verdana" w:eastAsia="Verdana" w:cs="Verdana"/>
          <w:sz w:val="22"/>
          <w:szCs w:val="22"/>
          <w:lang w:val="es-ES"/>
        </w:rPr>
        <w:lastRenderedPageBreak/>
        <w:t>a cierto valor, registros con indicadores negativos, nuevos usuarios, o cualquier elemento relevante según el análisis profesional.</w:t>
      </w:r>
    </w:p>
    <w:p w:rsidR="00E778E3" w:rsidP="005E745B" w:rsidRDefault="00E778E3" w14:paraId="0E0E9938" w14:textId="77777777">
      <w:pPr>
        <w:jc w:val="both"/>
        <w:rPr>
          <w:rFonts w:ascii="Verdana" w:hAnsi="Verdana" w:eastAsia="Verdana" w:cs="Verdana"/>
          <w:sz w:val="22"/>
          <w:szCs w:val="22"/>
          <w:lang w:val="es-ES"/>
        </w:rPr>
      </w:pPr>
    </w:p>
    <w:p w:rsidRPr="000442D7" w:rsidR="006C63DE" w:rsidP="005E745B" w:rsidRDefault="1D329AA1" w14:paraId="0A7ABCEA" w14:textId="2DC23240">
      <w:pPr>
        <w:jc w:val="both"/>
        <w:rPr>
          <w:rFonts w:ascii="Verdana" w:hAnsi="Verdana" w:eastAsia="Verdana" w:cs="Verdana"/>
          <w:sz w:val="22"/>
          <w:szCs w:val="22"/>
          <w:lang w:val="es-ES"/>
        </w:rPr>
      </w:pPr>
      <w:r w:rsidRPr="000442D7">
        <w:rPr>
          <w:rFonts w:ascii="Verdana" w:hAnsi="Verdana" w:eastAsia="Verdana" w:cs="Verdana"/>
          <w:sz w:val="22"/>
          <w:szCs w:val="22"/>
          <w:lang w:val="es-ES"/>
        </w:rPr>
        <w:t>Los métodos no estadísticos deben ser justificados por el equipo auditor, ya que sus resultados solo aplican a la muestra seleccionada y no pueden generalizarse al universo completo.</w:t>
      </w:r>
    </w:p>
    <w:p w:rsidRPr="000442D7" w:rsidR="00337912" w:rsidP="008C6D39" w:rsidRDefault="00337912" w14:paraId="253AC991" w14:textId="77777777">
      <w:pPr>
        <w:jc w:val="both"/>
        <w:rPr>
          <w:rFonts w:ascii="Verdana" w:hAnsi="Verdana" w:eastAsia="Verdana" w:cs="Verdana"/>
          <w:sz w:val="22"/>
          <w:szCs w:val="22"/>
          <w:lang w:val="es-ES"/>
        </w:rPr>
      </w:pPr>
    </w:p>
    <w:p w:rsidRPr="000442D7" w:rsidR="006C63DE" w:rsidRDefault="3B36604C" w14:paraId="0BBE4436" w14:textId="2EEBAE9B">
      <w:pPr>
        <w:pStyle w:val="Prrafodelista"/>
        <w:numPr>
          <w:ilvl w:val="0"/>
          <w:numId w:val="32"/>
        </w:numPr>
        <w:ind w:firstLine="66"/>
        <w:jc w:val="both"/>
        <w:rPr>
          <w:rFonts w:ascii="Verdana" w:hAnsi="Verdana" w:eastAsia="Verdana" w:cs="Verdana"/>
          <w:sz w:val="22"/>
          <w:szCs w:val="22"/>
          <w:lang w:val="es-ES"/>
        </w:rPr>
      </w:pPr>
      <w:r w:rsidRPr="000442D7">
        <w:rPr>
          <w:rFonts w:ascii="Verdana" w:hAnsi="Verdana" w:eastAsia="Verdana" w:cs="Verdana"/>
          <w:sz w:val="22"/>
          <w:szCs w:val="22"/>
          <w:lang w:val="es-ES"/>
        </w:rPr>
        <w:t>Riesgo de muestreo</w:t>
      </w:r>
    </w:p>
    <w:p w:rsidRPr="000442D7" w:rsidR="00337912" w:rsidP="008C6D39" w:rsidRDefault="00337912" w14:paraId="2D021EFF" w14:textId="77777777">
      <w:pPr>
        <w:pStyle w:val="Prrafodelista"/>
        <w:ind w:left="0"/>
        <w:jc w:val="both"/>
        <w:rPr>
          <w:rFonts w:ascii="Verdana" w:hAnsi="Verdana" w:eastAsia="Verdana" w:cs="Verdana"/>
          <w:sz w:val="22"/>
          <w:szCs w:val="22"/>
          <w:lang w:val="es-ES"/>
        </w:rPr>
      </w:pPr>
    </w:p>
    <w:p w:rsidRPr="000442D7" w:rsidR="006C63DE" w:rsidP="005E745B" w:rsidRDefault="1D329AA1" w14:paraId="35FA2F37" w14:textId="4125298B">
      <w:pPr>
        <w:jc w:val="both"/>
        <w:rPr>
          <w:rFonts w:ascii="Verdana" w:hAnsi="Verdana" w:eastAsia="Verdana" w:cs="Verdana"/>
          <w:sz w:val="22"/>
          <w:szCs w:val="22"/>
          <w:lang w:val="es-ES"/>
        </w:rPr>
      </w:pPr>
      <w:r w:rsidRPr="000442D7">
        <w:rPr>
          <w:rFonts w:ascii="Verdana" w:hAnsi="Verdana" w:eastAsia="Verdana" w:cs="Verdana"/>
          <w:sz w:val="22"/>
          <w:szCs w:val="22"/>
          <w:lang w:val="es-ES"/>
        </w:rPr>
        <w:t>El riesgo de muestreo se origina por la posibilidad de que la conclusión obtenida a partir de una muestra sea diferente de la que se obtendría si se revisara toda la población. Entre sus tipos destacan:</w:t>
      </w:r>
    </w:p>
    <w:p w:rsidRPr="000442D7" w:rsidR="006C63DE" w:rsidP="008C6D39" w:rsidRDefault="006C63DE" w14:paraId="39FE519E" w14:textId="2D0924A5">
      <w:pPr>
        <w:pStyle w:val="Prrafodelista"/>
        <w:ind w:left="0"/>
        <w:jc w:val="both"/>
        <w:rPr>
          <w:rFonts w:ascii="Verdana" w:hAnsi="Verdana" w:eastAsia="Verdana" w:cs="Verdana"/>
          <w:sz w:val="22"/>
          <w:szCs w:val="22"/>
          <w:lang w:val="es-ES"/>
        </w:rPr>
      </w:pPr>
    </w:p>
    <w:p w:rsidRPr="000442D7" w:rsidR="00367801" w:rsidRDefault="3B36604C" w14:paraId="79354BF5" w14:textId="1FB9F6BA">
      <w:pPr>
        <w:pStyle w:val="Prrafodelista"/>
        <w:numPr>
          <w:ilvl w:val="0"/>
          <w:numId w:val="10"/>
        </w:numPr>
        <w:tabs>
          <w:tab w:val="left" w:pos="993"/>
        </w:tabs>
        <w:ind w:left="709" w:firstLine="0"/>
        <w:jc w:val="both"/>
        <w:rPr>
          <w:rFonts w:ascii="Verdana" w:hAnsi="Verdana" w:eastAsia="Verdana" w:cs="Verdana"/>
          <w:sz w:val="22"/>
          <w:szCs w:val="22"/>
          <w:lang w:val="es-ES"/>
        </w:rPr>
      </w:pPr>
      <w:r w:rsidRPr="000442D7">
        <w:rPr>
          <w:rFonts w:ascii="Verdana" w:hAnsi="Verdana" w:eastAsia="Verdana" w:cs="Verdana"/>
          <w:sz w:val="22"/>
          <w:szCs w:val="22"/>
          <w:lang w:val="es-ES"/>
        </w:rPr>
        <w:t>Riesgo de concluir, en una prueba de control, que el riesgo es más bajo de lo que realmente es, o en una prueba sustantiva, que no existe un error material cuando en realidad sí existe.</w:t>
      </w:r>
    </w:p>
    <w:p w:rsidRPr="000442D7" w:rsidR="00367801" w:rsidRDefault="3B36604C" w14:paraId="524F05FD" w14:textId="214F9B36">
      <w:pPr>
        <w:pStyle w:val="Prrafodelista"/>
        <w:numPr>
          <w:ilvl w:val="0"/>
          <w:numId w:val="10"/>
        </w:numPr>
        <w:tabs>
          <w:tab w:val="left" w:pos="993"/>
        </w:tabs>
        <w:ind w:left="709" w:firstLine="0"/>
        <w:jc w:val="both"/>
        <w:rPr>
          <w:rFonts w:ascii="Verdana" w:hAnsi="Verdana" w:eastAsia="Verdana" w:cs="Verdana"/>
          <w:sz w:val="22"/>
          <w:szCs w:val="22"/>
          <w:lang w:val="es-ES"/>
        </w:rPr>
      </w:pPr>
      <w:r w:rsidRPr="000442D7">
        <w:rPr>
          <w:rFonts w:ascii="Verdana" w:hAnsi="Verdana" w:eastAsia="Verdana" w:cs="Verdana"/>
          <w:sz w:val="22"/>
          <w:szCs w:val="22"/>
          <w:lang w:val="es-ES"/>
        </w:rPr>
        <w:t>Riesgo de concluir, en una prueba de control, que el riesgo es más alto de lo que realmente es, o en una prueba sustantiva, que existe un error material cuando en realidad no lo hay.</w:t>
      </w:r>
    </w:p>
    <w:p w:rsidRPr="000442D7" w:rsidR="006C63DE" w:rsidRDefault="3B36604C" w14:paraId="28F3ED80" w14:textId="0CAFE0C8">
      <w:pPr>
        <w:pStyle w:val="Prrafodelista"/>
        <w:numPr>
          <w:ilvl w:val="0"/>
          <w:numId w:val="10"/>
        </w:numPr>
        <w:tabs>
          <w:tab w:val="left" w:pos="993"/>
        </w:tabs>
        <w:ind w:left="709" w:firstLine="0"/>
        <w:jc w:val="both"/>
        <w:rPr>
          <w:rFonts w:ascii="Verdana" w:hAnsi="Verdana" w:eastAsia="Verdana" w:cs="Verdana"/>
          <w:sz w:val="22"/>
          <w:szCs w:val="22"/>
          <w:lang w:val="es-ES"/>
        </w:rPr>
      </w:pPr>
      <w:r w:rsidRPr="000442D7">
        <w:rPr>
          <w:rFonts w:ascii="Verdana" w:hAnsi="Verdana" w:eastAsia="Verdana" w:cs="Verdana"/>
          <w:sz w:val="22"/>
          <w:szCs w:val="22"/>
          <w:lang w:val="es-ES"/>
        </w:rPr>
        <w:t>Uso de herramientas tecnológicas</w:t>
      </w:r>
    </w:p>
    <w:p w:rsidRPr="000442D7" w:rsidR="006C63DE" w:rsidP="008C6D39" w:rsidRDefault="006C63DE" w14:paraId="5DF28338" w14:textId="5603A67F">
      <w:pPr>
        <w:pStyle w:val="Prrafodelista"/>
        <w:ind w:left="0"/>
        <w:jc w:val="both"/>
        <w:rPr>
          <w:rFonts w:ascii="Verdana" w:hAnsi="Verdana" w:eastAsia="Verdana" w:cs="Verdana"/>
          <w:b/>
          <w:bCs/>
          <w:sz w:val="22"/>
          <w:szCs w:val="22"/>
          <w:lang w:val="es-ES"/>
        </w:rPr>
      </w:pPr>
    </w:p>
    <w:p w:rsidRPr="000442D7" w:rsidR="006C63DE" w:rsidP="005E745B" w:rsidRDefault="3B36604C" w14:paraId="41E05E45" w14:textId="7E9878E9">
      <w:pPr>
        <w:jc w:val="both"/>
        <w:rPr>
          <w:rFonts w:ascii="Verdana" w:hAnsi="Verdana" w:eastAsia="Verdana" w:cs="Verdana"/>
          <w:sz w:val="22"/>
          <w:szCs w:val="22"/>
          <w:lang w:val="es-ES"/>
        </w:rPr>
      </w:pPr>
      <w:r w:rsidRPr="000442D7">
        <w:rPr>
          <w:rFonts w:ascii="Verdana" w:hAnsi="Verdana" w:eastAsia="Verdana" w:cs="Verdana"/>
          <w:sz w:val="22"/>
          <w:szCs w:val="22"/>
          <w:lang w:val="es-ES"/>
        </w:rPr>
        <w:t xml:space="preserve">Los auditores </w:t>
      </w:r>
      <w:r w:rsidRPr="000442D7" w:rsidR="395E8730">
        <w:rPr>
          <w:rFonts w:ascii="Verdana" w:hAnsi="Verdana" w:eastAsia="Verdana" w:cs="Verdana"/>
          <w:sz w:val="22"/>
          <w:szCs w:val="22"/>
          <w:lang w:val="es-ES"/>
        </w:rPr>
        <w:t xml:space="preserve">internos </w:t>
      </w:r>
      <w:r w:rsidRPr="000442D7">
        <w:rPr>
          <w:rFonts w:ascii="Verdana" w:hAnsi="Verdana" w:eastAsia="Verdana" w:cs="Verdana"/>
          <w:sz w:val="22"/>
          <w:szCs w:val="22"/>
          <w:lang w:val="es-ES"/>
        </w:rPr>
        <w:t>deben aprovechar herramientas tecnológicas que permitan mejorar la eficiencia y profundidad del análisis, incluyendo software que facilite la revisión del 100% de la población cuando esto sea posible, siempre que comprendan adecuadamente su funcionamiento y limitaciones.</w:t>
      </w:r>
    </w:p>
    <w:p w:rsidRPr="000442D7" w:rsidR="00367801" w:rsidP="0034597A" w:rsidRDefault="00367801" w14:paraId="7A534936" w14:textId="77777777">
      <w:pPr>
        <w:ind w:left="360"/>
        <w:jc w:val="both"/>
        <w:rPr>
          <w:rFonts w:ascii="Verdana" w:hAnsi="Verdana" w:eastAsia="Verdana" w:cs="Verdana"/>
          <w:sz w:val="22"/>
          <w:szCs w:val="22"/>
          <w:lang w:val="es-ES"/>
        </w:rPr>
      </w:pPr>
    </w:p>
    <w:p w:rsidRPr="000442D7" w:rsidR="00FF616E" w:rsidP="005E745B" w:rsidRDefault="3B36604C" w14:paraId="3F263274" w14:textId="60D4F743">
      <w:pPr>
        <w:jc w:val="both"/>
        <w:rPr>
          <w:rFonts w:ascii="Verdana" w:hAnsi="Verdana" w:eastAsia="Verdana" w:cs="Verdana"/>
          <w:sz w:val="22"/>
          <w:szCs w:val="22"/>
          <w:lang w:val="es-ES"/>
        </w:rPr>
      </w:pPr>
      <w:r w:rsidRPr="000442D7">
        <w:rPr>
          <w:rFonts w:ascii="Verdana" w:hAnsi="Verdana" w:eastAsia="Verdana" w:cs="Verdana"/>
          <w:sz w:val="22"/>
          <w:szCs w:val="22"/>
          <w:lang w:val="es-ES"/>
        </w:rPr>
        <w:t>El muestreo</w:t>
      </w:r>
      <w:r w:rsidRPr="000442D7" w:rsidR="0B33E761">
        <w:rPr>
          <w:rFonts w:ascii="Verdana" w:hAnsi="Verdana" w:eastAsia="Verdana" w:cs="Verdana"/>
          <w:sz w:val="22"/>
          <w:szCs w:val="22"/>
          <w:lang w:val="es-ES"/>
        </w:rPr>
        <w:t xml:space="preserve"> </w:t>
      </w:r>
      <w:r w:rsidRPr="000442D7">
        <w:rPr>
          <w:rFonts w:ascii="Verdana" w:hAnsi="Verdana" w:eastAsia="Verdana" w:cs="Verdana"/>
          <w:sz w:val="22"/>
          <w:szCs w:val="22"/>
          <w:lang w:val="es-ES"/>
        </w:rPr>
        <w:t xml:space="preserve">debe generar evidencia que sustente sólidamente las conclusiones de </w:t>
      </w:r>
      <w:r w:rsidRPr="000442D7" w:rsidR="0BDB8D88">
        <w:rPr>
          <w:rFonts w:ascii="Verdana" w:hAnsi="Verdana" w:eastAsia="Verdana" w:cs="Verdana"/>
          <w:sz w:val="22"/>
          <w:szCs w:val="22"/>
          <w:lang w:val="es-ES"/>
        </w:rPr>
        <w:t xml:space="preserve">la </w:t>
      </w:r>
      <w:r w:rsidRPr="000442D7">
        <w:rPr>
          <w:rFonts w:ascii="Verdana" w:hAnsi="Verdana" w:eastAsia="Verdana" w:cs="Verdana"/>
          <w:sz w:val="22"/>
          <w:szCs w:val="22"/>
          <w:lang w:val="es-ES"/>
        </w:rPr>
        <w:t>auditoría</w:t>
      </w:r>
      <w:r w:rsidRPr="000442D7" w:rsidR="7487C66B">
        <w:rPr>
          <w:rFonts w:ascii="Verdana" w:hAnsi="Verdana" w:eastAsia="Verdana" w:cs="Verdana"/>
          <w:sz w:val="22"/>
          <w:szCs w:val="22"/>
          <w:lang w:val="es-ES"/>
        </w:rPr>
        <w:t xml:space="preserve"> interna</w:t>
      </w:r>
      <w:r w:rsidRPr="000442D7">
        <w:rPr>
          <w:rFonts w:ascii="Verdana" w:hAnsi="Verdana" w:eastAsia="Verdana" w:cs="Verdana"/>
          <w:sz w:val="22"/>
          <w:szCs w:val="22"/>
          <w:lang w:val="es-ES"/>
        </w:rPr>
        <w:t xml:space="preserve"> y </w:t>
      </w:r>
      <w:r w:rsidRPr="000442D7" w:rsidR="0EE021DB">
        <w:rPr>
          <w:rFonts w:ascii="Verdana" w:hAnsi="Verdana" w:eastAsia="Verdana" w:cs="Verdana"/>
          <w:sz w:val="22"/>
          <w:szCs w:val="22"/>
          <w:lang w:val="es-ES"/>
        </w:rPr>
        <w:t xml:space="preserve">debe </w:t>
      </w:r>
      <w:r w:rsidRPr="000442D7">
        <w:rPr>
          <w:rFonts w:ascii="Verdana" w:hAnsi="Verdana" w:eastAsia="Verdana" w:cs="Verdana"/>
          <w:sz w:val="22"/>
          <w:szCs w:val="22"/>
          <w:lang w:val="es-ES"/>
        </w:rPr>
        <w:t>cumplir con los siguientes atributos:</w:t>
      </w:r>
    </w:p>
    <w:p w:rsidRPr="000442D7" w:rsidR="006C63DE" w:rsidRDefault="3B36604C" w14:paraId="14F50AE8" w14:textId="6A857721">
      <w:pPr>
        <w:pStyle w:val="Prrafodelista"/>
        <w:numPr>
          <w:ilvl w:val="0"/>
          <w:numId w:val="11"/>
        </w:numPr>
        <w:spacing w:before="186"/>
        <w:ind w:firstLine="66"/>
        <w:jc w:val="both"/>
        <w:rPr>
          <w:rFonts w:ascii="Verdana" w:hAnsi="Verdana" w:eastAsia="Verdana" w:cs="Verdana"/>
          <w:sz w:val="22"/>
          <w:szCs w:val="22"/>
          <w:lang w:val="es-ES"/>
        </w:rPr>
      </w:pPr>
      <w:r w:rsidRPr="000442D7">
        <w:rPr>
          <w:rFonts w:ascii="Verdana" w:hAnsi="Verdana" w:eastAsia="Verdana" w:cs="Verdana"/>
          <w:sz w:val="22"/>
          <w:szCs w:val="22"/>
          <w:lang w:val="es-ES"/>
        </w:rPr>
        <w:t>Tamaño y justificación de la muestra</w:t>
      </w:r>
    </w:p>
    <w:p w:rsidRPr="000442D7" w:rsidR="00D854B3" w:rsidP="008C6D39" w:rsidRDefault="00D854B3" w14:paraId="50091B40" w14:textId="77777777">
      <w:pPr>
        <w:jc w:val="both"/>
        <w:rPr>
          <w:rFonts w:ascii="Verdana" w:hAnsi="Verdana" w:eastAsia="Verdana" w:cs="Verdana"/>
          <w:sz w:val="22"/>
          <w:szCs w:val="22"/>
          <w:lang w:val="es-ES"/>
        </w:rPr>
      </w:pPr>
    </w:p>
    <w:p w:rsidRPr="000442D7" w:rsidR="006C63DE" w:rsidP="005E745B" w:rsidRDefault="1D329AA1" w14:paraId="7B469471" w14:textId="334097B7">
      <w:pPr>
        <w:jc w:val="both"/>
        <w:rPr>
          <w:rFonts w:ascii="Verdana" w:hAnsi="Verdana" w:eastAsia="Verdana" w:cs="Verdana"/>
          <w:sz w:val="22"/>
          <w:szCs w:val="22"/>
          <w:lang w:val="es-ES"/>
        </w:rPr>
      </w:pPr>
      <w:r w:rsidRPr="000442D7">
        <w:rPr>
          <w:rFonts w:ascii="Verdana" w:hAnsi="Verdana" w:eastAsia="Verdana" w:cs="Verdana"/>
          <w:sz w:val="22"/>
          <w:szCs w:val="22"/>
          <w:lang w:val="es-ES"/>
        </w:rPr>
        <w:t>El tamaño de la muestra depende del número total de registros y, cuando aplique, del valor total de la población. En los papeles de trabajo debe documentarse claramente:</w:t>
      </w:r>
    </w:p>
    <w:p w:rsidRPr="000442D7" w:rsidR="006C63DE" w:rsidP="008C6D39" w:rsidRDefault="006C63DE" w14:paraId="29564945" w14:textId="054AA647">
      <w:pPr>
        <w:jc w:val="both"/>
        <w:rPr>
          <w:rFonts w:ascii="Verdana" w:hAnsi="Verdana" w:eastAsia="Verdana" w:cs="Verdana"/>
          <w:sz w:val="22"/>
          <w:szCs w:val="22"/>
          <w:lang w:val="es-ES"/>
        </w:rPr>
      </w:pPr>
    </w:p>
    <w:p w:rsidRPr="000442D7" w:rsidR="006C63DE" w:rsidRDefault="3B36604C" w14:paraId="0BA03D1F" w14:textId="1D06A073">
      <w:pPr>
        <w:pStyle w:val="Prrafodelista"/>
        <w:numPr>
          <w:ilvl w:val="0"/>
          <w:numId w:val="12"/>
        </w:numPr>
        <w:tabs>
          <w:tab w:val="left" w:pos="993"/>
        </w:tabs>
        <w:ind w:firstLine="349"/>
        <w:jc w:val="both"/>
        <w:rPr>
          <w:rFonts w:ascii="Verdana" w:hAnsi="Verdana" w:eastAsia="Verdana" w:cs="Verdana"/>
          <w:sz w:val="22"/>
          <w:szCs w:val="22"/>
          <w:lang w:val="es-ES"/>
        </w:rPr>
      </w:pPr>
      <w:r w:rsidRPr="000442D7">
        <w:rPr>
          <w:rFonts w:ascii="Verdana" w:hAnsi="Verdana" w:eastAsia="Verdana" w:cs="Verdana"/>
          <w:sz w:val="22"/>
          <w:szCs w:val="22"/>
          <w:lang w:val="es-ES"/>
        </w:rPr>
        <w:t>Las características de los elementos seleccionados.</w:t>
      </w:r>
    </w:p>
    <w:p w:rsidRPr="000442D7" w:rsidR="006C63DE" w:rsidRDefault="3B36604C" w14:paraId="6CCD184B" w14:textId="11388836">
      <w:pPr>
        <w:pStyle w:val="Prrafodelista"/>
        <w:numPr>
          <w:ilvl w:val="0"/>
          <w:numId w:val="12"/>
        </w:numPr>
        <w:tabs>
          <w:tab w:val="left" w:pos="993"/>
        </w:tabs>
        <w:ind w:firstLine="349"/>
        <w:jc w:val="both"/>
        <w:rPr>
          <w:rFonts w:ascii="Verdana" w:hAnsi="Verdana" w:eastAsia="Verdana" w:cs="Verdana"/>
          <w:sz w:val="22"/>
          <w:szCs w:val="22"/>
          <w:lang w:val="es-ES"/>
        </w:rPr>
      </w:pPr>
      <w:r w:rsidRPr="000442D7">
        <w:rPr>
          <w:rFonts w:ascii="Verdana" w:hAnsi="Verdana" w:eastAsia="Verdana" w:cs="Verdana"/>
          <w:sz w:val="22"/>
          <w:szCs w:val="22"/>
          <w:lang w:val="es-ES"/>
        </w:rPr>
        <w:t>Los criterios o parámetros utilizados para su selección.</w:t>
      </w:r>
    </w:p>
    <w:p w:rsidRPr="000442D7" w:rsidR="006C63DE" w:rsidRDefault="3B36604C" w14:paraId="3463878C" w14:textId="7A7640A6">
      <w:pPr>
        <w:pStyle w:val="Prrafodelista"/>
        <w:numPr>
          <w:ilvl w:val="0"/>
          <w:numId w:val="12"/>
        </w:numPr>
        <w:tabs>
          <w:tab w:val="left" w:pos="993"/>
        </w:tabs>
        <w:ind w:firstLine="349"/>
        <w:jc w:val="both"/>
        <w:rPr>
          <w:rFonts w:ascii="Verdana" w:hAnsi="Verdana" w:eastAsia="Verdana" w:cs="Verdana"/>
          <w:sz w:val="22"/>
          <w:szCs w:val="22"/>
          <w:lang w:val="es-ES"/>
        </w:rPr>
      </w:pPr>
      <w:r w:rsidRPr="000442D7">
        <w:rPr>
          <w:rFonts w:ascii="Verdana" w:hAnsi="Verdana" w:eastAsia="Verdana" w:cs="Verdana"/>
          <w:sz w:val="22"/>
          <w:szCs w:val="22"/>
          <w:lang w:val="es-ES"/>
        </w:rPr>
        <w:t>El método de muestreo aplicado.</w:t>
      </w:r>
    </w:p>
    <w:p w:rsidRPr="000442D7" w:rsidR="006C63DE" w:rsidRDefault="3B36604C" w14:paraId="414053AF" w14:textId="71343D1B">
      <w:pPr>
        <w:pStyle w:val="Prrafodelista"/>
        <w:numPr>
          <w:ilvl w:val="0"/>
          <w:numId w:val="12"/>
        </w:numPr>
        <w:tabs>
          <w:tab w:val="left" w:pos="993"/>
        </w:tabs>
        <w:ind w:firstLine="349"/>
        <w:jc w:val="both"/>
        <w:rPr>
          <w:rFonts w:ascii="Verdana" w:hAnsi="Verdana" w:eastAsia="Verdana" w:cs="Verdana"/>
          <w:sz w:val="22"/>
          <w:szCs w:val="22"/>
          <w:lang w:val="es-ES"/>
        </w:rPr>
      </w:pPr>
      <w:r w:rsidRPr="000442D7">
        <w:rPr>
          <w:rFonts w:ascii="Verdana" w:hAnsi="Verdana" w:eastAsia="Verdana" w:cs="Verdana"/>
          <w:sz w:val="22"/>
          <w:szCs w:val="22"/>
          <w:lang w:val="es-ES"/>
        </w:rPr>
        <w:t>La justificación de su uso.</w:t>
      </w:r>
    </w:p>
    <w:p w:rsidRPr="000442D7" w:rsidR="006C63DE" w:rsidP="008C6D39" w:rsidRDefault="006C63DE" w14:paraId="5323F52E" w14:textId="00F39EE0">
      <w:pPr>
        <w:pStyle w:val="Prrafodelista"/>
        <w:ind w:left="0"/>
        <w:jc w:val="both"/>
        <w:rPr>
          <w:rFonts w:ascii="Verdana" w:hAnsi="Verdana" w:eastAsia="Verdana" w:cs="Verdana"/>
          <w:sz w:val="22"/>
          <w:szCs w:val="22"/>
          <w:lang w:val="es-ES"/>
        </w:rPr>
      </w:pPr>
    </w:p>
    <w:p w:rsidRPr="000442D7" w:rsidR="006C63DE" w:rsidRDefault="3B36604C" w14:paraId="6C647367" w14:textId="5BFC04C4">
      <w:pPr>
        <w:pStyle w:val="Prrafodelista"/>
        <w:numPr>
          <w:ilvl w:val="0"/>
          <w:numId w:val="13"/>
        </w:numPr>
        <w:ind w:firstLine="66"/>
        <w:jc w:val="both"/>
        <w:rPr>
          <w:rFonts w:ascii="Verdana" w:hAnsi="Verdana" w:eastAsia="Verdana" w:cs="Verdana"/>
          <w:sz w:val="22"/>
          <w:szCs w:val="22"/>
          <w:lang w:val="es-ES"/>
        </w:rPr>
      </w:pPr>
      <w:r w:rsidRPr="000442D7">
        <w:rPr>
          <w:rFonts w:ascii="Verdana" w:hAnsi="Verdana" w:eastAsia="Verdana" w:cs="Verdana"/>
          <w:sz w:val="22"/>
          <w:szCs w:val="22"/>
          <w:lang w:val="es-ES"/>
        </w:rPr>
        <w:t>Representatividad y limitaciones</w:t>
      </w:r>
    </w:p>
    <w:p w:rsidRPr="000442D7" w:rsidR="003978F3" w:rsidP="008C6D39" w:rsidRDefault="003978F3" w14:paraId="522DDF20" w14:textId="77777777">
      <w:pPr>
        <w:jc w:val="both"/>
        <w:rPr>
          <w:rFonts w:ascii="Verdana" w:hAnsi="Verdana" w:eastAsia="Verdana" w:cs="Verdana"/>
          <w:sz w:val="22"/>
          <w:szCs w:val="22"/>
          <w:lang w:val="es-ES"/>
        </w:rPr>
      </w:pPr>
    </w:p>
    <w:p w:rsidRPr="000442D7" w:rsidR="006C63DE" w:rsidP="008C6D39" w:rsidRDefault="1D329AA1" w14:paraId="4B0F4E10" w14:textId="1DFEC73B">
      <w:pPr>
        <w:jc w:val="both"/>
        <w:rPr>
          <w:rFonts w:ascii="Verdana" w:hAnsi="Verdana" w:eastAsia="Verdana" w:cs="Verdana"/>
          <w:sz w:val="22"/>
          <w:szCs w:val="22"/>
          <w:lang w:val="es-ES"/>
        </w:rPr>
      </w:pPr>
      <w:r w:rsidRPr="000442D7">
        <w:rPr>
          <w:rFonts w:ascii="Verdana" w:hAnsi="Verdana" w:eastAsia="Verdana" w:cs="Verdana"/>
          <w:sz w:val="22"/>
          <w:szCs w:val="22"/>
          <w:lang w:val="es-ES"/>
        </w:rPr>
        <w:t>Cuando no es viable revisar el 100% de los registros o transacciones, la muestra debe ser representativa, especialmente en procesos complejos. Esto garantiza que los resultados puedan generalizarse con un nivel razonable de certeza y permite reconocer las limitaciones inherentes al muestreo.</w:t>
      </w:r>
    </w:p>
    <w:p w:rsidRPr="000442D7" w:rsidR="73C31FFA" w:rsidP="008C6D39" w:rsidRDefault="73C31FFA" w14:paraId="52385D6A" w14:textId="294FD554">
      <w:pPr>
        <w:jc w:val="both"/>
        <w:rPr>
          <w:rFonts w:ascii="Verdana" w:hAnsi="Verdana" w:eastAsia="Verdana" w:cs="Verdana"/>
          <w:sz w:val="22"/>
          <w:szCs w:val="22"/>
          <w:lang w:val="es-ES"/>
        </w:rPr>
      </w:pPr>
    </w:p>
    <w:p w:rsidRPr="000442D7" w:rsidR="5F11A965" w:rsidP="008C6D39" w:rsidRDefault="5F11A965" w14:paraId="759D39F5" w14:textId="2C41A62E">
      <w:pPr>
        <w:jc w:val="both"/>
        <w:rPr>
          <w:rFonts w:ascii="Verdana" w:hAnsi="Verdana" w:eastAsia="Verdana" w:cs="Verdana"/>
          <w:sz w:val="22"/>
          <w:szCs w:val="22"/>
          <w:lang w:val="es-ES"/>
        </w:rPr>
      </w:pPr>
      <w:r w:rsidRPr="000442D7">
        <w:rPr>
          <w:rFonts w:ascii="Verdana" w:hAnsi="Verdana" w:eastAsia="Verdana" w:cs="Verdana"/>
          <w:sz w:val="22"/>
          <w:szCs w:val="22"/>
          <w:lang w:val="es-ES"/>
        </w:rPr>
        <w:t>En cualquiera de los casos</w:t>
      </w:r>
      <w:r w:rsidRPr="000442D7" w:rsidR="20DED4B7">
        <w:rPr>
          <w:rFonts w:ascii="Verdana" w:hAnsi="Verdana" w:eastAsia="Verdana" w:cs="Verdana"/>
          <w:sz w:val="22"/>
          <w:szCs w:val="22"/>
          <w:lang w:val="es-ES"/>
        </w:rPr>
        <w:t>,</w:t>
      </w:r>
      <w:r w:rsidRPr="000442D7" w:rsidR="13AE947E">
        <w:rPr>
          <w:rFonts w:ascii="Verdana" w:hAnsi="Verdana" w:eastAsia="Verdana" w:cs="Verdana"/>
          <w:sz w:val="22"/>
          <w:szCs w:val="22"/>
          <w:lang w:val="es-ES"/>
        </w:rPr>
        <w:t xml:space="preserve"> se requiere </w:t>
      </w:r>
      <w:r w:rsidRPr="000442D7">
        <w:rPr>
          <w:rFonts w:ascii="Verdana" w:hAnsi="Verdana" w:eastAsia="Verdana" w:cs="Verdana"/>
          <w:sz w:val="22"/>
          <w:szCs w:val="22"/>
          <w:lang w:val="es-ES"/>
        </w:rPr>
        <w:t>documenta</w:t>
      </w:r>
      <w:r w:rsidRPr="000442D7" w:rsidR="205507E4">
        <w:rPr>
          <w:rFonts w:ascii="Verdana" w:hAnsi="Verdana" w:eastAsia="Verdana" w:cs="Verdana"/>
          <w:sz w:val="22"/>
          <w:szCs w:val="22"/>
          <w:lang w:val="es-ES"/>
        </w:rPr>
        <w:t xml:space="preserve">r en </w:t>
      </w:r>
      <w:r w:rsidRPr="000442D7">
        <w:rPr>
          <w:rFonts w:ascii="Verdana" w:hAnsi="Verdana" w:eastAsia="Verdana" w:cs="Verdana"/>
          <w:sz w:val="22"/>
          <w:szCs w:val="22"/>
          <w:lang w:val="es-ES"/>
        </w:rPr>
        <w:t>los papeles de trabajo la descripción detallada de los elementos seleccionados, los criterios o parámetros utilizados para la selección, la técnica o método de muestreo aplicado, así como la justificación técnica que respalda el uso de dich</w:t>
      </w:r>
      <w:r w:rsidRPr="000442D7" w:rsidR="204BD637">
        <w:rPr>
          <w:rFonts w:ascii="Verdana" w:hAnsi="Verdana" w:eastAsia="Verdana" w:cs="Verdana"/>
          <w:sz w:val="22"/>
          <w:szCs w:val="22"/>
          <w:lang w:val="es-ES"/>
        </w:rPr>
        <w:t>o</w:t>
      </w:r>
      <w:r w:rsidRPr="000442D7">
        <w:rPr>
          <w:rFonts w:ascii="Verdana" w:hAnsi="Verdana" w:eastAsia="Verdana" w:cs="Verdana"/>
          <w:sz w:val="22"/>
          <w:szCs w:val="22"/>
          <w:lang w:val="es-ES"/>
        </w:rPr>
        <w:t xml:space="preserve"> </w:t>
      </w:r>
      <w:r w:rsidRPr="000442D7" w:rsidR="1B42ACA1">
        <w:rPr>
          <w:rFonts w:ascii="Verdana" w:hAnsi="Verdana" w:eastAsia="Verdana" w:cs="Verdana"/>
          <w:sz w:val="22"/>
          <w:szCs w:val="22"/>
          <w:lang w:val="es-ES"/>
        </w:rPr>
        <w:t>procedimiento</w:t>
      </w:r>
      <w:r w:rsidRPr="000442D7">
        <w:rPr>
          <w:rFonts w:ascii="Verdana" w:hAnsi="Verdana" w:eastAsia="Verdana" w:cs="Verdana"/>
          <w:sz w:val="22"/>
          <w:szCs w:val="22"/>
          <w:lang w:val="es-ES"/>
        </w:rPr>
        <w:t>.</w:t>
      </w:r>
    </w:p>
    <w:p w:rsidRPr="000442D7" w:rsidR="004E0672" w:rsidP="008C6D39" w:rsidRDefault="004E0672" w14:paraId="70200333" w14:textId="77777777">
      <w:pPr>
        <w:jc w:val="both"/>
        <w:rPr>
          <w:rFonts w:ascii="Verdana" w:hAnsi="Verdana" w:eastAsia="Verdana" w:cs="Verdana"/>
          <w:sz w:val="22"/>
          <w:szCs w:val="22"/>
          <w:lang w:val="es-ES"/>
        </w:rPr>
      </w:pPr>
    </w:p>
    <w:p w:rsidRPr="000442D7" w:rsidR="004E0672" w:rsidP="008C6D39" w:rsidRDefault="004E0672" w14:paraId="690C6138" w14:textId="6B52253F">
      <w:pPr>
        <w:jc w:val="both"/>
        <w:rPr>
          <w:rFonts w:ascii="Verdana" w:hAnsi="Verdana" w:eastAsia="Verdana" w:cs="Verdana"/>
          <w:i/>
          <w:iCs/>
          <w:sz w:val="22"/>
          <w:szCs w:val="22"/>
          <w:lang w:val="es-ES"/>
        </w:rPr>
      </w:pPr>
      <w:r w:rsidRPr="000442D7">
        <w:rPr>
          <w:rFonts w:ascii="Verdana" w:hAnsi="Verdana" w:eastAsia="Verdana" w:cs="Verdana"/>
          <w:sz w:val="22"/>
          <w:szCs w:val="22"/>
          <w:lang w:val="es-ES"/>
        </w:rPr>
        <w:t xml:space="preserve">Esta actividad debe registrarse en el </w:t>
      </w:r>
      <w:r w:rsidRPr="000442D7" w:rsidR="00A91F39">
        <w:rPr>
          <w:rFonts w:ascii="Verdana" w:hAnsi="Verdana" w:eastAsia="Verdana" w:cs="Verdana"/>
          <w:i/>
          <w:iCs/>
          <w:sz w:val="22"/>
          <w:szCs w:val="22"/>
          <w:lang w:val="es-ES"/>
        </w:rPr>
        <w:t xml:space="preserve">Formato </w:t>
      </w:r>
      <w:r w:rsidRPr="000442D7" w:rsidR="00EF5BF1">
        <w:rPr>
          <w:rFonts w:ascii="Verdana" w:hAnsi="Verdana" w:eastAsia="Verdana" w:cs="Verdana"/>
          <w:i/>
          <w:iCs/>
          <w:sz w:val="22"/>
          <w:szCs w:val="22"/>
          <w:lang w:val="es-ES"/>
        </w:rPr>
        <w:t>Selección de la muestra</w:t>
      </w:r>
      <w:r w:rsidR="009B3CF7">
        <w:rPr>
          <w:rFonts w:ascii="Verdana" w:hAnsi="Verdana" w:eastAsia="Verdana" w:cs="Verdana"/>
          <w:i/>
          <w:iCs/>
          <w:sz w:val="22"/>
          <w:szCs w:val="22"/>
          <w:lang w:val="es-ES"/>
        </w:rPr>
        <w:t xml:space="preserve"> (ES-FM-0</w:t>
      </w:r>
      <w:r w:rsidR="00E778E3">
        <w:rPr>
          <w:rFonts w:ascii="Verdana" w:hAnsi="Verdana" w:eastAsia="Verdana" w:cs="Verdana"/>
          <w:i/>
          <w:iCs/>
          <w:sz w:val="22"/>
          <w:szCs w:val="22"/>
          <w:lang w:val="es-ES"/>
        </w:rPr>
        <w:t>22</w:t>
      </w:r>
      <w:r w:rsidR="009B3CF7">
        <w:rPr>
          <w:rFonts w:ascii="Verdana" w:hAnsi="Verdana" w:eastAsia="Verdana" w:cs="Verdana"/>
          <w:i/>
          <w:iCs/>
          <w:sz w:val="22"/>
          <w:szCs w:val="22"/>
          <w:lang w:val="es-ES"/>
        </w:rPr>
        <w:t>)</w:t>
      </w:r>
      <w:r w:rsidRPr="000442D7">
        <w:rPr>
          <w:rFonts w:ascii="Verdana" w:hAnsi="Verdana" w:eastAsia="Verdana" w:cs="Verdana"/>
          <w:i/>
          <w:iCs/>
          <w:sz w:val="22"/>
          <w:szCs w:val="22"/>
          <w:lang w:val="es-ES"/>
        </w:rPr>
        <w:t>.</w:t>
      </w:r>
    </w:p>
    <w:p w:rsidRPr="000442D7" w:rsidR="002A059B" w:rsidP="008C6D39" w:rsidRDefault="002A059B" w14:paraId="40E3085E" w14:textId="77777777">
      <w:pPr>
        <w:jc w:val="both"/>
        <w:rPr>
          <w:rFonts w:ascii="Verdana" w:hAnsi="Verdana" w:eastAsia="Verdana" w:cs="Verdana"/>
          <w:sz w:val="22"/>
          <w:szCs w:val="22"/>
          <w:lang w:val="es-ES"/>
        </w:rPr>
      </w:pPr>
    </w:p>
    <w:p w:rsidRPr="000442D7" w:rsidR="006C63DE" w:rsidP="008C6D39" w:rsidRDefault="3B36604C" w14:paraId="542765CD" w14:textId="2FC00432">
      <w:pPr>
        <w:pStyle w:val="Ttulo3"/>
        <w:spacing w:before="0"/>
        <w:rPr>
          <w:rFonts w:ascii="Verdana" w:hAnsi="Verdana" w:eastAsia="Verdana" w:cs="Verdana"/>
          <w:b/>
          <w:bCs/>
          <w:color w:val="auto"/>
          <w:kern w:val="2"/>
          <w:sz w:val="22"/>
          <w:szCs w:val="22"/>
          <w14:ligatures w14:val="standardContextual"/>
        </w:rPr>
      </w:pPr>
      <w:bookmarkStart w:name="_Toc227934517" w:id="39"/>
      <w:r w:rsidRPr="000442D7">
        <w:rPr>
          <w:rFonts w:ascii="Verdana" w:hAnsi="Verdana" w:eastAsia="Verdana" w:cs="Verdana"/>
          <w:b/>
          <w:bCs/>
          <w:color w:val="auto"/>
          <w:kern w:val="2"/>
          <w:sz w:val="22"/>
          <w:szCs w:val="22"/>
          <w14:ligatures w14:val="standardContextual"/>
        </w:rPr>
        <w:t>5.2.4 Documentación de los análisis y evaluaciones de la información</w:t>
      </w:r>
      <w:bookmarkEnd w:id="39"/>
    </w:p>
    <w:p w:rsidRPr="000442D7" w:rsidR="00DE03D8" w:rsidP="008C6D39" w:rsidRDefault="00DE03D8" w14:paraId="09670F6B" w14:textId="77777777">
      <w:pPr>
        <w:jc w:val="both"/>
        <w:rPr>
          <w:rFonts w:ascii="Verdana" w:hAnsi="Verdana" w:eastAsia="Verdana" w:cs="Verdana"/>
          <w:sz w:val="22"/>
          <w:szCs w:val="22"/>
          <w:lang w:val="es"/>
        </w:rPr>
      </w:pPr>
    </w:p>
    <w:p w:rsidRPr="000442D7" w:rsidR="006C63DE" w:rsidP="008C6D39" w:rsidRDefault="3B36604C" w14:paraId="1217478D" w14:textId="44D5AD69">
      <w:pPr>
        <w:jc w:val="both"/>
        <w:rPr>
          <w:rFonts w:ascii="Verdana" w:hAnsi="Verdana" w:eastAsia="Verdana" w:cs="Verdana"/>
          <w:sz w:val="22"/>
          <w:szCs w:val="22"/>
          <w:lang w:val="es"/>
        </w:rPr>
      </w:pPr>
      <w:r w:rsidRPr="000442D7">
        <w:rPr>
          <w:rFonts w:ascii="Verdana" w:hAnsi="Verdana" w:eastAsia="Verdana" w:cs="Verdana"/>
          <w:sz w:val="22"/>
          <w:szCs w:val="22"/>
          <w:lang w:val="es"/>
        </w:rPr>
        <w:t>5.2.</w:t>
      </w:r>
      <w:r w:rsidRPr="000442D7" w:rsidR="5E54FAC7">
        <w:rPr>
          <w:rFonts w:ascii="Verdana" w:hAnsi="Verdana" w:eastAsia="Verdana" w:cs="Verdana"/>
          <w:sz w:val="22"/>
          <w:szCs w:val="22"/>
          <w:lang w:val="es"/>
        </w:rPr>
        <w:t>4</w:t>
      </w:r>
      <w:r w:rsidRPr="000442D7">
        <w:rPr>
          <w:rFonts w:ascii="Verdana" w:hAnsi="Verdana" w:eastAsia="Verdana" w:cs="Verdana"/>
          <w:sz w:val="22"/>
          <w:szCs w:val="22"/>
          <w:lang w:val="es"/>
        </w:rPr>
        <w:t>.1 Papeles de trabajo</w:t>
      </w:r>
    </w:p>
    <w:p w:rsidRPr="000442D7" w:rsidR="00F74691" w:rsidP="008C6D39" w:rsidRDefault="00F74691" w14:paraId="492F7F3B" w14:textId="77777777">
      <w:pPr>
        <w:jc w:val="both"/>
        <w:rPr>
          <w:rFonts w:ascii="Verdana" w:hAnsi="Verdana" w:eastAsia="Verdana" w:cs="Verdana"/>
          <w:sz w:val="22"/>
          <w:szCs w:val="22"/>
          <w:lang w:val="es"/>
        </w:rPr>
      </w:pPr>
    </w:p>
    <w:p w:rsidRPr="000442D7" w:rsidR="2CA229B3" w:rsidP="008C6D39" w:rsidRDefault="2CA229B3" w14:paraId="524ED9CF" w14:textId="288C3402">
      <w:pPr>
        <w:jc w:val="both"/>
      </w:pPr>
      <w:r w:rsidRPr="000442D7">
        <w:rPr>
          <w:rFonts w:ascii="Verdana" w:hAnsi="Verdana" w:eastAsia="Verdana" w:cs="Verdana"/>
          <w:sz w:val="22"/>
          <w:szCs w:val="22"/>
          <w:lang w:val="es"/>
        </w:rPr>
        <w:t>Los papeles de trabajo constituyen el soporte documental de cada auditoría interna, ya que permiten organizar y respaldar las evidencias obtenidas, corroborar el trabajo realizado y sustentar las conclusiones, observaciones y recomendaciones, además de servir como referencia para verificaciones y auditorías futuras.</w:t>
      </w:r>
    </w:p>
    <w:p w:rsidRPr="000442D7" w:rsidR="00DE03D8" w:rsidP="008C6D39" w:rsidRDefault="00DE03D8" w14:paraId="6D0B126B" w14:textId="77777777">
      <w:pPr>
        <w:jc w:val="both"/>
        <w:rPr>
          <w:rFonts w:ascii="Verdana" w:hAnsi="Verdana" w:eastAsia="Verdana" w:cs="Verdana"/>
          <w:sz w:val="22"/>
          <w:szCs w:val="22"/>
          <w:lang w:val="es"/>
        </w:rPr>
      </w:pPr>
    </w:p>
    <w:p w:rsidRPr="000442D7" w:rsidR="4594B6C5" w:rsidP="008C6D39" w:rsidRDefault="4594B6C5" w14:paraId="18C62630" w14:textId="1ED62097">
      <w:pPr>
        <w:jc w:val="both"/>
      </w:pPr>
      <w:r w:rsidRPr="000442D7">
        <w:rPr>
          <w:rFonts w:ascii="Verdana" w:hAnsi="Verdana" w:eastAsia="Verdana" w:cs="Verdana"/>
          <w:sz w:val="22"/>
          <w:szCs w:val="22"/>
          <w:lang w:val="es"/>
        </w:rPr>
        <w:t>Incluyen documentos como memorandos de planificación, matrices de riesgos y controles, listas de chequeo y documentación interna de la entidad.</w:t>
      </w:r>
    </w:p>
    <w:p w:rsidRPr="000442D7" w:rsidR="73C31FFA" w:rsidP="008C6D39" w:rsidRDefault="73C31FFA" w14:paraId="5C7E51C5" w14:textId="751A41B6">
      <w:pPr>
        <w:jc w:val="both"/>
        <w:rPr>
          <w:rFonts w:ascii="Verdana" w:hAnsi="Verdana" w:eastAsia="Verdana" w:cs="Verdana"/>
          <w:sz w:val="22"/>
          <w:szCs w:val="22"/>
          <w:lang w:val="es"/>
        </w:rPr>
      </w:pPr>
    </w:p>
    <w:p w:rsidRPr="000442D7" w:rsidR="44467BA8" w:rsidP="008C6D39" w:rsidRDefault="44467BA8" w14:paraId="1AE77920" w14:textId="44D8E6F3">
      <w:pPr>
        <w:jc w:val="both"/>
      </w:pPr>
      <w:r w:rsidRPr="000442D7">
        <w:rPr>
          <w:rFonts w:ascii="Verdana" w:hAnsi="Verdana" w:eastAsia="Verdana" w:cs="Verdana"/>
          <w:sz w:val="22"/>
          <w:szCs w:val="22"/>
          <w:lang w:val="es"/>
        </w:rPr>
        <w:t>Su organización sigue generalmente la estructura del programa de trabajo y da como resultado una colección completa de documentos físicos, electrónicos o ambos, que reflejan los procedimientos ejecutados, la información analizada y los fundamentos lógicos de cada fase del proceso auditor.</w:t>
      </w:r>
    </w:p>
    <w:p w:rsidRPr="000442D7" w:rsidR="73C31FFA" w:rsidP="008C6D39" w:rsidRDefault="73C31FFA" w14:paraId="6669B4E0" w14:textId="4CFDF43D">
      <w:pPr>
        <w:jc w:val="both"/>
        <w:rPr>
          <w:rFonts w:ascii="Verdana" w:hAnsi="Verdana" w:eastAsia="Verdana" w:cs="Verdana"/>
          <w:sz w:val="22"/>
          <w:szCs w:val="22"/>
          <w:lang w:val="es"/>
        </w:rPr>
      </w:pPr>
    </w:p>
    <w:p w:rsidRPr="000442D7" w:rsidR="44467BA8" w:rsidP="008C6D39" w:rsidRDefault="44467BA8" w14:paraId="64D25C4B" w14:textId="76C9E7D8">
      <w:pPr>
        <w:jc w:val="both"/>
      </w:pPr>
      <w:r w:rsidRPr="000442D7">
        <w:rPr>
          <w:rFonts w:ascii="Verdana" w:hAnsi="Verdana" w:eastAsia="Verdana" w:cs="Verdana"/>
          <w:sz w:val="22"/>
          <w:szCs w:val="22"/>
          <w:lang w:val="es"/>
        </w:rPr>
        <w:t>Dado que los informes de control interno tienen valor probatorio según la Ley 1474 de 2011, es indispensable que los papeles de trabajo se gestionen conforme a las Tablas de Retención Documental de la entidad, asegurando la adecuada conservación de los registros y evidencias que soportan el informe final.</w:t>
      </w:r>
    </w:p>
    <w:p w:rsidRPr="000442D7" w:rsidR="006C63DE" w:rsidP="008C6D39" w:rsidRDefault="006C63DE" w14:paraId="019B6418" w14:textId="505557CC">
      <w:pPr>
        <w:jc w:val="both"/>
        <w:rPr>
          <w:rFonts w:ascii="Verdana" w:hAnsi="Verdana"/>
          <w:sz w:val="22"/>
          <w:szCs w:val="22"/>
          <w:lang w:val="es"/>
        </w:rPr>
      </w:pPr>
    </w:p>
    <w:p w:rsidRPr="000442D7" w:rsidR="00AA1184" w:rsidP="008C6D39" w:rsidRDefault="00734D61" w14:paraId="638E15ED" w14:textId="714B59C5">
      <w:pPr>
        <w:jc w:val="both"/>
        <w:rPr>
          <w:rFonts w:ascii="Verdana" w:hAnsi="Verdana" w:eastAsia="Verdana" w:cs="Verdana"/>
          <w:sz w:val="22"/>
          <w:szCs w:val="22"/>
          <w:lang w:val="es"/>
        </w:rPr>
      </w:pPr>
      <w:r w:rsidRPr="000442D7">
        <w:rPr>
          <w:rFonts w:ascii="Verdana" w:hAnsi="Verdana" w:eastAsia="Verdana" w:cs="Verdana"/>
          <w:sz w:val="22"/>
          <w:szCs w:val="22"/>
          <w:lang w:val="es"/>
        </w:rPr>
        <w:t>En las c</w:t>
      </w:r>
      <w:r w:rsidRPr="000442D7" w:rsidR="3B36604C">
        <w:rPr>
          <w:rFonts w:ascii="Verdana" w:hAnsi="Verdana" w:eastAsia="Verdana" w:cs="Verdana"/>
          <w:sz w:val="22"/>
          <w:szCs w:val="22"/>
          <w:lang w:val="es"/>
        </w:rPr>
        <w:t>aracterísticas de los papeles de trabajo</w:t>
      </w:r>
      <w:r w:rsidRPr="000442D7" w:rsidR="000A553E">
        <w:rPr>
          <w:rFonts w:ascii="Verdana" w:hAnsi="Verdana" w:eastAsia="Verdana" w:cs="Verdana"/>
          <w:sz w:val="22"/>
          <w:szCs w:val="22"/>
          <w:lang w:val="es"/>
        </w:rPr>
        <w:t xml:space="preserve"> </w:t>
      </w:r>
      <w:r w:rsidRPr="000442D7">
        <w:rPr>
          <w:rFonts w:ascii="Verdana" w:hAnsi="Verdana" w:eastAsia="Verdana" w:cs="Verdana"/>
          <w:sz w:val="22"/>
          <w:szCs w:val="22"/>
          <w:lang w:val="es"/>
        </w:rPr>
        <w:t xml:space="preserve">se </w:t>
      </w:r>
      <w:r w:rsidRPr="000442D7" w:rsidR="000A553E">
        <w:rPr>
          <w:rFonts w:ascii="Verdana" w:hAnsi="Verdana" w:eastAsia="Verdana" w:cs="Verdana"/>
          <w:sz w:val="22"/>
          <w:szCs w:val="22"/>
          <w:lang w:val="es"/>
        </w:rPr>
        <w:t>pueden i</w:t>
      </w:r>
      <w:r w:rsidRPr="000442D7" w:rsidR="3B36604C">
        <w:rPr>
          <w:rFonts w:ascii="Verdana" w:hAnsi="Verdana" w:eastAsia="Verdana" w:cs="Verdana"/>
          <w:sz w:val="22"/>
          <w:szCs w:val="22"/>
          <w:lang w:val="es"/>
        </w:rPr>
        <w:t>nclu</w:t>
      </w:r>
      <w:r w:rsidRPr="000442D7" w:rsidR="000A553E">
        <w:rPr>
          <w:rFonts w:ascii="Verdana" w:hAnsi="Verdana" w:eastAsia="Verdana" w:cs="Verdana"/>
          <w:sz w:val="22"/>
          <w:szCs w:val="22"/>
          <w:lang w:val="es"/>
        </w:rPr>
        <w:t>ir</w:t>
      </w:r>
      <w:r w:rsidRPr="000442D7">
        <w:rPr>
          <w:rFonts w:ascii="Verdana" w:hAnsi="Verdana" w:eastAsia="Verdana" w:cs="Verdana"/>
          <w:sz w:val="22"/>
          <w:szCs w:val="22"/>
          <w:lang w:val="es"/>
        </w:rPr>
        <w:t xml:space="preserve"> a</w:t>
      </w:r>
      <w:r w:rsidRPr="000442D7" w:rsidR="3B36604C">
        <w:rPr>
          <w:rFonts w:ascii="Verdana" w:hAnsi="Verdana" w:eastAsia="Verdana" w:cs="Verdana"/>
          <w:sz w:val="22"/>
          <w:szCs w:val="22"/>
          <w:lang w:val="es"/>
        </w:rPr>
        <w:t>notaciones,</w:t>
      </w:r>
      <w:r w:rsidRPr="000442D7">
        <w:rPr>
          <w:rFonts w:ascii="Verdana" w:hAnsi="Verdana" w:eastAsia="Verdana" w:cs="Verdana"/>
          <w:sz w:val="22"/>
          <w:szCs w:val="22"/>
          <w:lang w:val="es"/>
        </w:rPr>
        <w:t xml:space="preserve"> s</w:t>
      </w:r>
      <w:r w:rsidRPr="000442D7" w:rsidR="3B36604C">
        <w:rPr>
          <w:rFonts w:ascii="Verdana" w:hAnsi="Verdana" w:eastAsia="Verdana" w:cs="Verdana"/>
          <w:sz w:val="22"/>
          <w:szCs w:val="22"/>
          <w:lang w:val="es"/>
        </w:rPr>
        <w:t>ímbolos o marcas de auditoría,</w:t>
      </w:r>
      <w:r w:rsidRPr="000442D7">
        <w:rPr>
          <w:rFonts w:ascii="Verdana" w:hAnsi="Verdana" w:eastAsia="Verdana" w:cs="Verdana"/>
          <w:sz w:val="22"/>
          <w:szCs w:val="22"/>
          <w:lang w:val="es"/>
        </w:rPr>
        <w:t xml:space="preserve"> entre otros.</w:t>
      </w:r>
      <w:r w:rsidRPr="000442D7" w:rsidR="4700CB7B">
        <w:rPr>
          <w:rFonts w:ascii="Verdana" w:hAnsi="Verdana" w:eastAsia="Verdana" w:cs="Verdana"/>
          <w:sz w:val="22"/>
          <w:szCs w:val="22"/>
          <w:lang w:val="es"/>
        </w:rPr>
        <w:t xml:space="preserve">  </w:t>
      </w:r>
    </w:p>
    <w:p w:rsidRPr="000442D7" w:rsidR="00B326DC" w:rsidP="008C6D39" w:rsidRDefault="00B326DC" w14:paraId="52CDCEA8" w14:textId="77777777">
      <w:pPr>
        <w:jc w:val="both"/>
        <w:rPr>
          <w:rFonts w:ascii="Verdana" w:hAnsi="Verdana" w:eastAsia="Verdana" w:cs="Verdana"/>
          <w:sz w:val="22"/>
          <w:szCs w:val="22"/>
          <w:lang w:val="es"/>
        </w:rPr>
      </w:pPr>
    </w:p>
    <w:p w:rsidRPr="000442D7" w:rsidR="00B326DC" w:rsidP="008C6D39" w:rsidRDefault="00B326DC" w14:paraId="46E4E246" w14:textId="1A03C7ED">
      <w:pPr>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Los papeles de trabajo se deben organizar </w:t>
      </w:r>
      <w:r w:rsidRPr="000442D7" w:rsidR="0036130A">
        <w:rPr>
          <w:rFonts w:ascii="Verdana" w:hAnsi="Verdana" w:eastAsia="Verdana" w:cs="Verdana"/>
          <w:sz w:val="22"/>
          <w:szCs w:val="22"/>
          <w:lang w:val="es"/>
        </w:rPr>
        <w:t>de acuerdo con las tablas de retención documental e incluir toda la trazabilidad en desarrollo de la</w:t>
      </w:r>
      <w:r w:rsidRPr="000442D7" w:rsidR="008C65AA">
        <w:rPr>
          <w:rFonts w:ascii="Verdana" w:hAnsi="Verdana" w:eastAsia="Verdana" w:cs="Verdana"/>
          <w:sz w:val="22"/>
          <w:szCs w:val="22"/>
          <w:lang w:val="es"/>
        </w:rPr>
        <w:t>s diferentes etapas de la</w:t>
      </w:r>
      <w:r w:rsidRPr="000442D7" w:rsidR="0036130A">
        <w:rPr>
          <w:rFonts w:ascii="Verdana" w:hAnsi="Verdana" w:eastAsia="Verdana" w:cs="Verdana"/>
          <w:sz w:val="22"/>
          <w:szCs w:val="22"/>
          <w:lang w:val="es"/>
        </w:rPr>
        <w:t xml:space="preserve"> auditoría interna. </w:t>
      </w:r>
    </w:p>
    <w:p w:rsidRPr="000442D7" w:rsidR="006C63DE" w:rsidP="008C6D39" w:rsidRDefault="006C63DE" w14:paraId="1690B756" w14:textId="37E0A511">
      <w:pPr>
        <w:jc w:val="both"/>
        <w:rPr>
          <w:rFonts w:ascii="Verdana" w:hAnsi="Verdana" w:eastAsia="Verdana" w:cs="Verdana"/>
          <w:sz w:val="22"/>
          <w:szCs w:val="22"/>
          <w:lang w:val="es"/>
        </w:rPr>
      </w:pPr>
    </w:p>
    <w:p w:rsidRPr="000442D7" w:rsidR="006C63DE" w:rsidP="008C6D39" w:rsidRDefault="3B36604C" w14:paraId="7C6D56F6" w14:textId="054437AF">
      <w:pPr>
        <w:pStyle w:val="Ttulo3"/>
        <w:spacing w:before="0"/>
        <w:rPr>
          <w:rFonts w:ascii="Verdana" w:hAnsi="Verdana" w:eastAsia="Verdana" w:cs="Verdana"/>
          <w:b/>
          <w:bCs/>
          <w:color w:val="auto"/>
          <w:kern w:val="2"/>
          <w:sz w:val="22"/>
          <w:szCs w:val="22"/>
          <w14:ligatures w14:val="standardContextual"/>
        </w:rPr>
      </w:pPr>
      <w:bookmarkStart w:name="_Toc227934518" w:id="40"/>
      <w:r w:rsidRPr="000442D7">
        <w:rPr>
          <w:rFonts w:ascii="Verdana" w:hAnsi="Verdana" w:eastAsia="Verdana" w:cs="Verdana"/>
          <w:b/>
          <w:bCs/>
          <w:color w:val="auto"/>
          <w:kern w:val="2"/>
          <w:sz w:val="22"/>
          <w:szCs w:val="22"/>
          <w14:ligatures w14:val="standardContextual"/>
        </w:rPr>
        <w:t>5.2.</w:t>
      </w:r>
      <w:r w:rsidRPr="000442D7" w:rsidR="2B373EDB">
        <w:rPr>
          <w:rFonts w:ascii="Verdana" w:hAnsi="Verdana" w:eastAsia="Verdana" w:cs="Verdana"/>
          <w:b/>
          <w:bCs/>
          <w:color w:val="auto"/>
          <w:kern w:val="2"/>
          <w:sz w:val="22"/>
          <w:szCs w:val="22"/>
          <w14:ligatures w14:val="standardContextual"/>
        </w:rPr>
        <w:t>5</w:t>
      </w:r>
      <w:r w:rsidRPr="000442D7">
        <w:rPr>
          <w:rFonts w:ascii="Verdana" w:hAnsi="Verdana" w:eastAsia="Verdana" w:cs="Verdana"/>
          <w:b/>
          <w:bCs/>
          <w:color w:val="auto"/>
          <w:kern w:val="2"/>
          <w:sz w:val="22"/>
          <w:szCs w:val="22"/>
          <w14:ligatures w14:val="standardContextual"/>
        </w:rPr>
        <w:t xml:space="preserve"> Documentación de los hallazgos de </w:t>
      </w:r>
      <w:r w:rsidRPr="000442D7" w:rsidR="00C56345">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uditoría</w:t>
      </w:r>
      <w:r w:rsidRPr="000442D7" w:rsidR="00AF1A5E">
        <w:rPr>
          <w:rFonts w:ascii="Verdana" w:hAnsi="Verdana" w:eastAsia="Verdana" w:cs="Verdana"/>
          <w:b/>
          <w:bCs/>
          <w:color w:val="auto"/>
          <w:kern w:val="2"/>
          <w:sz w:val="22"/>
          <w:szCs w:val="22"/>
          <w14:ligatures w14:val="standardContextual"/>
        </w:rPr>
        <w:t xml:space="preserve"> </w:t>
      </w:r>
      <w:r w:rsidRPr="000442D7" w:rsidR="00C56345">
        <w:rPr>
          <w:rFonts w:ascii="Verdana" w:hAnsi="Verdana" w:eastAsia="Verdana" w:cs="Verdana"/>
          <w:b/>
          <w:bCs/>
          <w:color w:val="auto"/>
          <w:kern w:val="2"/>
          <w:sz w:val="22"/>
          <w:szCs w:val="22"/>
          <w14:ligatures w14:val="standardContextual"/>
        </w:rPr>
        <w:t>i</w:t>
      </w:r>
      <w:r w:rsidRPr="000442D7" w:rsidR="00AF1A5E">
        <w:rPr>
          <w:rFonts w:ascii="Verdana" w:hAnsi="Verdana" w:eastAsia="Verdana" w:cs="Verdana"/>
          <w:b/>
          <w:bCs/>
          <w:color w:val="auto"/>
          <w:kern w:val="2"/>
          <w:sz w:val="22"/>
          <w:szCs w:val="22"/>
          <w14:ligatures w14:val="standardContextual"/>
        </w:rPr>
        <w:t>nterna</w:t>
      </w:r>
      <w:bookmarkEnd w:id="40"/>
    </w:p>
    <w:p w:rsidRPr="000442D7" w:rsidR="006C63DE" w:rsidP="008C6D39" w:rsidRDefault="006C63DE" w14:paraId="537C1F19" w14:textId="33F1434D">
      <w:pPr>
        <w:pStyle w:val="Prrafodelista"/>
        <w:ind w:left="0"/>
        <w:jc w:val="both"/>
        <w:rPr>
          <w:rFonts w:ascii="Verdana" w:hAnsi="Verdana" w:eastAsia="Verdana" w:cs="Verdana"/>
          <w:sz w:val="22"/>
          <w:szCs w:val="22"/>
          <w:lang w:val="es"/>
        </w:rPr>
      </w:pPr>
    </w:p>
    <w:p w:rsidRPr="000442D7" w:rsidR="006C63DE" w:rsidP="008C6D39" w:rsidRDefault="3B36604C" w14:paraId="51882319" w14:textId="7B66CB9D">
      <w:pPr>
        <w:jc w:val="both"/>
        <w:rPr>
          <w:rFonts w:ascii="Verdana" w:hAnsi="Verdana" w:eastAsia="Verdana" w:cs="Verdana"/>
          <w:sz w:val="22"/>
          <w:szCs w:val="22"/>
          <w:lang w:val="es"/>
        </w:rPr>
      </w:pPr>
      <w:r w:rsidRPr="000442D7">
        <w:rPr>
          <w:rFonts w:ascii="Verdana" w:hAnsi="Verdana" w:eastAsia="Verdana" w:cs="Verdana"/>
          <w:sz w:val="22"/>
          <w:szCs w:val="22"/>
          <w:lang w:val="es"/>
        </w:rPr>
        <w:t xml:space="preserve">Los hallazgos tienen como finalidad describir de forma estructurada si la información relevante recopilada en la etapa de ejecución se encuentra acorde o no frente a un criterio definido (norma, política o procedimiento), relacionando la situación identificada y la evidencia objetiva que lo respalda. </w:t>
      </w:r>
    </w:p>
    <w:p w:rsidRPr="000442D7" w:rsidR="00E26A6B" w:rsidP="008C6D39" w:rsidRDefault="00E26A6B" w14:paraId="4D5DB6B3" w14:textId="77777777">
      <w:pPr>
        <w:jc w:val="both"/>
        <w:rPr>
          <w:rFonts w:ascii="Verdana" w:hAnsi="Verdana" w:eastAsia="Verdana" w:cs="Verdana"/>
          <w:sz w:val="22"/>
          <w:szCs w:val="22"/>
          <w:lang w:val="es"/>
        </w:rPr>
      </w:pPr>
    </w:p>
    <w:p w:rsidRPr="000442D7" w:rsidR="003A5B8F" w:rsidP="008C6D39" w:rsidRDefault="3B36604C" w14:paraId="1070587B" w14:textId="745ED422">
      <w:pPr>
        <w:jc w:val="both"/>
        <w:rPr>
          <w:rFonts w:ascii="Verdana" w:hAnsi="Verdana" w:eastAsia="Verdana" w:cs="Verdana"/>
          <w:sz w:val="22"/>
          <w:szCs w:val="22"/>
          <w:lang w:val="es"/>
        </w:rPr>
      </w:pPr>
      <w:r w:rsidRPr="000442D7">
        <w:rPr>
          <w:rFonts w:ascii="Verdana" w:hAnsi="Verdana" w:eastAsia="Verdana" w:cs="Verdana"/>
          <w:sz w:val="22"/>
          <w:szCs w:val="22"/>
          <w:lang w:val="es"/>
        </w:rPr>
        <w:lastRenderedPageBreak/>
        <w:t>Los hallazgos deben redactarse cumpliendo la estructura de los siguientes atributos:</w:t>
      </w:r>
      <w:r w:rsidRPr="000442D7" w:rsidR="51170EB7">
        <w:rPr>
          <w:rFonts w:ascii="Verdana" w:hAnsi="Verdana" w:eastAsia="Verdana" w:cs="Verdana"/>
          <w:sz w:val="22"/>
          <w:szCs w:val="22"/>
          <w:lang w:val="es"/>
        </w:rPr>
        <w:t xml:space="preserve"> </w:t>
      </w:r>
    </w:p>
    <w:p w:rsidRPr="000442D7" w:rsidR="0036130A" w:rsidP="008C6D39" w:rsidRDefault="0036130A" w14:paraId="0A86B433" w14:textId="77777777">
      <w:pPr>
        <w:jc w:val="both"/>
        <w:rPr>
          <w:rFonts w:ascii="Verdana" w:hAnsi="Verdana" w:eastAsia="Verdana" w:cs="Verdana"/>
          <w:sz w:val="22"/>
          <w:szCs w:val="22"/>
          <w:lang w:val="es"/>
        </w:rPr>
      </w:pPr>
    </w:p>
    <w:p w:rsidRPr="000442D7" w:rsidR="0036130A" w:rsidP="008C6D39" w:rsidRDefault="0036130A" w14:paraId="7BEE4417" w14:textId="77777777">
      <w:pPr>
        <w:jc w:val="both"/>
        <w:rPr>
          <w:rFonts w:ascii="Verdana" w:hAnsi="Verdana" w:eastAsia="Verdana" w:cs="Verdana"/>
          <w:sz w:val="22"/>
          <w:szCs w:val="22"/>
          <w:lang w:val="es"/>
        </w:rPr>
      </w:pPr>
    </w:p>
    <w:p w:rsidRPr="000442D7" w:rsidR="00367801" w:rsidP="008C6D39" w:rsidRDefault="00367801" w14:paraId="72E2A89E" w14:textId="636F2C01">
      <w:pPr>
        <w:jc w:val="center"/>
        <w:rPr>
          <w:rFonts w:ascii="Verdana" w:hAnsi="Verdana" w:eastAsia="Verdana" w:cs="Verdana"/>
          <w:sz w:val="20"/>
          <w:szCs w:val="20"/>
          <w:lang w:val="es"/>
        </w:rPr>
      </w:pPr>
      <w:r w:rsidRPr="000442D7">
        <w:rPr>
          <w:rFonts w:ascii="Verdana" w:hAnsi="Verdana" w:eastAsia="Verdana" w:cs="Verdana"/>
          <w:b/>
          <w:bCs/>
          <w:sz w:val="20"/>
          <w:szCs w:val="20"/>
          <w:lang w:val="es"/>
        </w:rPr>
        <w:t>Imagen 6.</w:t>
      </w:r>
      <w:r w:rsidRPr="000442D7">
        <w:rPr>
          <w:rFonts w:ascii="Verdana" w:hAnsi="Verdana" w:eastAsia="Verdana" w:cs="Verdana"/>
          <w:sz w:val="20"/>
          <w:szCs w:val="20"/>
          <w:lang w:val="es"/>
        </w:rPr>
        <w:t xml:space="preserve"> Atributos para la redacción de los hallazgos</w:t>
      </w:r>
    </w:p>
    <w:p w:rsidRPr="000442D7" w:rsidR="00B94DCD" w:rsidP="008C6D39" w:rsidRDefault="00B94DCD" w14:paraId="5867C02C" w14:textId="77777777">
      <w:pPr>
        <w:jc w:val="both"/>
        <w:rPr>
          <w:rFonts w:ascii="Verdana" w:hAnsi="Verdana" w:eastAsia="Verdana" w:cs="Verdana"/>
          <w:lang w:val="es"/>
        </w:rPr>
      </w:pPr>
    </w:p>
    <w:p w:rsidRPr="000442D7" w:rsidR="00B94DCD" w:rsidP="008C6D39" w:rsidRDefault="00B94DCD" w14:paraId="15AE4389" w14:textId="100902FE">
      <w:pPr>
        <w:jc w:val="both"/>
        <w:rPr>
          <w:rFonts w:ascii="Verdana" w:hAnsi="Verdana" w:eastAsia="Verdana" w:cs="Verdana"/>
          <w:lang w:val="es"/>
        </w:rPr>
      </w:pPr>
      <w:r w:rsidRPr="000442D7">
        <w:rPr>
          <w:rFonts w:ascii="Verdana" w:hAnsi="Verdana" w:eastAsia="Verdana" w:cs="Verdana"/>
          <w:noProof/>
          <w:lang w:val="es"/>
        </w:rPr>
        <w:drawing>
          <wp:inline distT="0" distB="0" distL="0" distR="0" wp14:anchorId="44C47F3F" wp14:editId="5B117537">
            <wp:extent cx="6047105" cy="2518914"/>
            <wp:effectExtent l="0" t="0" r="0" b="15240"/>
            <wp:docPr id="3286554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Pr="000442D7" w:rsidR="006C63DE" w:rsidP="008C6D39" w:rsidRDefault="00367801" w14:paraId="05B1815F" w14:textId="4781C81D">
      <w:pPr>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Construcción propia</w:t>
      </w:r>
      <w:r w:rsidRPr="000442D7" w:rsidR="00C84642">
        <w:rPr>
          <w:rFonts w:ascii="Verdana" w:hAnsi="Verdana" w:eastAsia="Verdana" w:cs="Verdana"/>
          <w:sz w:val="16"/>
          <w:szCs w:val="16"/>
          <w:lang w:val="es"/>
        </w:rPr>
        <w:t xml:space="preserve"> con base en las NOGAI</w:t>
      </w:r>
    </w:p>
    <w:p w:rsidRPr="000442D7" w:rsidR="006D4DC2" w:rsidP="008C6D39" w:rsidRDefault="006D4DC2" w14:paraId="45202990" w14:textId="77777777">
      <w:pPr>
        <w:jc w:val="both"/>
        <w:rPr>
          <w:rFonts w:ascii="Verdana" w:hAnsi="Verdana" w:eastAsia="Verdana" w:cs="Verdana"/>
          <w:color w:val="0070C0"/>
          <w:lang w:val="es"/>
        </w:rPr>
      </w:pPr>
    </w:p>
    <w:p w:rsidRPr="000442D7" w:rsidR="006D4DC2" w:rsidP="008C6D39" w:rsidRDefault="00367801" w14:paraId="2C6B47FE" w14:textId="0E0FCDA8">
      <w:pPr>
        <w:jc w:val="both"/>
        <w:rPr>
          <w:rFonts w:ascii="Verdana" w:hAnsi="Verdana" w:eastAsia="Verdana" w:cs="Verdana"/>
          <w:i/>
          <w:iCs/>
          <w:sz w:val="22"/>
          <w:szCs w:val="22"/>
          <w:lang w:val="es"/>
        </w:rPr>
      </w:pPr>
      <w:r w:rsidRPr="000442D7">
        <w:rPr>
          <w:rFonts w:ascii="Verdana" w:hAnsi="Verdana" w:eastAsia="Verdana" w:cs="Verdana"/>
          <w:sz w:val="22"/>
          <w:szCs w:val="22"/>
          <w:lang w:val="es"/>
        </w:rPr>
        <w:t xml:space="preserve">Esta información </w:t>
      </w:r>
      <w:r w:rsidRPr="000442D7" w:rsidR="006D4DC2">
        <w:rPr>
          <w:rFonts w:ascii="Verdana" w:hAnsi="Verdana" w:eastAsia="Verdana" w:cs="Verdana"/>
          <w:sz w:val="22"/>
          <w:szCs w:val="22"/>
          <w:lang w:val="es"/>
        </w:rPr>
        <w:t>debe quedar registrad</w:t>
      </w:r>
      <w:r w:rsidRPr="000442D7" w:rsidR="000B06DC">
        <w:rPr>
          <w:rFonts w:ascii="Verdana" w:hAnsi="Verdana" w:eastAsia="Verdana" w:cs="Verdana"/>
          <w:sz w:val="22"/>
          <w:szCs w:val="22"/>
          <w:lang w:val="es"/>
        </w:rPr>
        <w:t>a</w:t>
      </w:r>
      <w:r w:rsidRPr="000442D7" w:rsidR="006D4DC2">
        <w:rPr>
          <w:rFonts w:ascii="Verdana" w:hAnsi="Verdana" w:eastAsia="Verdana" w:cs="Verdana"/>
          <w:sz w:val="22"/>
          <w:szCs w:val="22"/>
          <w:lang w:val="es"/>
        </w:rPr>
        <w:t xml:space="preserve"> en el </w:t>
      </w:r>
      <w:r w:rsidRPr="000442D7" w:rsidR="00F6405C">
        <w:rPr>
          <w:rFonts w:ascii="Verdana" w:hAnsi="Verdana" w:eastAsia="Verdana" w:cs="Verdana"/>
          <w:i/>
          <w:iCs/>
          <w:sz w:val="22"/>
          <w:szCs w:val="22"/>
          <w:lang w:val="es"/>
        </w:rPr>
        <w:t>F</w:t>
      </w:r>
      <w:r w:rsidRPr="000442D7" w:rsidR="006D4DC2">
        <w:rPr>
          <w:rFonts w:ascii="Verdana" w:hAnsi="Verdana" w:eastAsia="Verdana" w:cs="Verdana"/>
          <w:i/>
          <w:iCs/>
          <w:sz w:val="22"/>
          <w:szCs w:val="22"/>
          <w:lang w:val="es"/>
        </w:rPr>
        <w:t xml:space="preserve">ormato </w:t>
      </w:r>
      <w:r w:rsidRPr="000442D7" w:rsidR="000B06DC">
        <w:rPr>
          <w:rFonts w:ascii="Verdana" w:hAnsi="Verdana" w:eastAsia="Verdana" w:cs="Verdana"/>
          <w:i/>
          <w:iCs/>
          <w:sz w:val="22"/>
          <w:szCs w:val="22"/>
          <w:lang w:val="es"/>
        </w:rPr>
        <w:t xml:space="preserve">Informe de Auditoría Interna, evaluación y/o seguimiento ES-FM-004 </w:t>
      </w:r>
    </w:p>
    <w:p w:rsidRPr="000442D7" w:rsidR="00367801" w:rsidP="008C6D39" w:rsidRDefault="00367801" w14:paraId="7200D83D" w14:textId="77777777">
      <w:pPr>
        <w:pStyle w:val="Ttulo2"/>
        <w:spacing w:before="0"/>
        <w:jc w:val="both"/>
        <w:rPr>
          <w:rFonts w:ascii="Verdana" w:hAnsi="Verdana" w:eastAsia="Verdana" w:cs="Verdana"/>
          <w:b/>
          <w:bCs/>
          <w:color w:val="auto"/>
          <w:kern w:val="2"/>
          <w:sz w:val="22"/>
          <w:szCs w:val="22"/>
          <w14:ligatures w14:val="standardContextual"/>
        </w:rPr>
      </w:pPr>
    </w:p>
    <w:p w:rsidRPr="000442D7" w:rsidR="00352A29" w:rsidP="008C6D39" w:rsidRDefault="40A5FD70" w14:paraId="362B8B03" w14:textId="77777777">
      <w:pPr>
        <w:pStyle w:val="Ttulo2"/>
        <w:spacing w:before="0"/>
        <w:jc w:val="both"/>
        <w:rPr>
          <w:rFonts w:ascii="Verdana" w:hAnsi="Verdana" w:eastAsia="Verdana" w:cs="Verdana"/>
          <w:b/>
          <w:bCs/>
          <w:color w:val="auto"/>
          <w:kern w:val="2"/>
          <w:sz w:val="22"/>
          <w:szCs w:val="22"/>
          <w14:ligatures w14:val="standardContextual"/>
        </w:rPr>
      </w:pPr>
      <w:bookmarkStart w:name="_Toc227934519" w:id="41"/>
      <w:r w:rsidRPr="000442D7">
        <w:rPr>
          <w:rFonts w:ascii="Verdana" w:hAnsi="Verdana" w:eastAsia="Verdana" w:cs="Verdana"/>
          <w:b/>
          <w:bCs/>
          <w:color w:val="auto"/>
          <w:kern w:val="2"/>
          <w:sz w:val="22"/>
          <w:szCs w:val="22"/>
          <w14:ligatures w14:val="standardContextual"/>
        </w:rPr>
        <w:t>5.3 Fase III: Comunicación de los resultados de la auditoría interna basada en riesgos</w:t>
      </w:r>
      <w:bookmarkEnd w:id="41"/>
    </w:p>
    <w:p w:rsidRPr="000442D7" w:rsidR="006C63DE" w:rsidP="008C6D39" w:rsidRDefault="006C63DE" w14:paraId="05BCD4B5" w14:textId="3F80CEED">
      <w:pPr>
        <w:pStyle w:val="Ttulo2"/>
        <w:spacing w:before="0"/>
        <w:jc w:val="both"/>
        <w:rPr>
          <w:rFonts w:ascii="Verdana" w:hAnsi="Verdana" w:eastAsia="Verdana" w:cs="Verdana"/>
          <w:b/>
          <w:bCs/>
          <w:color w:val="auto"/>
          <w:kern w:val="2"/>
          <w:sz w:val="22"/>
          <w:szCs w:val="22"/>
          <w14:ligatures w14:val="standardContextual"/>
        </w:rPr>
      </w:pPr>
      <w:r w:rsidRPr="000442D7">
        <w:rPr>
          <w:rFonts w:ascii="Verdana" w:hAnsi="Verdana" w:eastAsia="Verdana" w:cs="Verdana"/>
          <w:b/>
          <w:bCs/>
          <w:color w:val="auto"/>
          <w:kern w:val="2"/>
          <w:sz w:val="22"/>
          <w:szCs w:val="22"/>
          <w14:ligatures w14:val="standardContextual"/>
        </w:rPr>
        <w:tab/>
      </w:r>
    </w:p>
    <w:p w:rsidRPr="000442D7" w:rsidR="00FF616E" w:rsidP="008C6D39" w:rsidRDefault="006C63DE" w14:paraId="49913817" w14:textId="41044D95">
      <w:pPr>
        <w:pStyle w:val="Textoindependiente"/>
        <w:jc w:val="both"/>
        <w:rPr>
          <w:rFonts w:ascii="Verdana" w:hAnsi="Verdana"/>
          <w:sz w:val="22"/>
          <w:szCs w:val="22"/>
        </w:rPr>
      </w:pPr>
      <w:r w:rsidRPr="000442D7">
        <w:rPr>
          <w:rFonts w:ascii="Verdana" w:hAnsi="Verdana"/>
          <w:sz w:val="22"/>
          <w:szCs w:val="22"/>
        </w:rPr>
        <w:t xml:space="preserve">En esta fase se describen las actividades a desarrollar para la comunicación de los resultados de los trabajos de </w:t>
      </w:r>
      <w:r w:rsidRPr="000442D7" w:rsidR="006D4DC2">
        <w:rPr>
          <w:rFonts w:ascii="Verdana" w:hAnsi="Verdana"/>
          <w:sz w:val="22"/>
          <w:szCs w:val="22"/>
        </w:rPr>
        <w:t>auditoría</w:t>
      </w:r>
      <w:r w:rsidRPr="000442D7">
        <w:rPr>
          <w:rFonts w:ascii="Verdana" w:hAnsi="Verdana"/>
          <w:sz w:val="22"/>
          <w:szCs w:val="22"/>
        </w:rPr>
        <w:t xml:space="preserve"> </w:t>
      </w:r>
      <w:r w:rsidRPr="000442D7" w:rsidR="006D4DC2">
        <w:rPr>
          <w:rFonts w:ascii="Verdana" w:hAnsi="Verdana"/>
          <w:sz w:val="22"/>
          <w:szCs w:val="22"/>
        </w:rPr>
        <w:t xml:space="preserve">interna </w:t>
      </w:r>
      <w:r w:rsidRPr="000442D7">
        <w:rPr>
          <w:rFonts w:ascii="Verdana" w:hAnsi="Verdana"/>
          <w:sz w:val="22"/>
          <w:szCs w:val="22"/>
        </w:rPr>
        <w:t>realizados por la Oficina de Control Interno.</w:t>
      </w:r>
    </w:p>
    <w:p w:rsidRPr="000442D7" w:rsidR="00FF616E" w:rsidP="008C6D39" w:rsidRDefault="00FF616E" w14:paraId="1BC78DCC" w14:textId="77777777">
      <w:pPr>
        <w:pStyle w:val="Textoindependiente"/>
        <w:jc w:val="both"/>
        <w:rPr>
          <w:rFonts w:ascii="Verdana" w:hAnsi="Verdana"/>
          <w:sz w:val="22"/>
          <w:szCs w:val="22"/>
        </w:rPr>
      </w:pPr>
    </w:p>
    <w:p w:rsidRPr="000442D7" w:rsidR="00293D66" w:rsidP="008C6D39" w:rsidRDefault="000E14FB" w14:paraId="5F1B0169" w14:textId="2C53414F">
      <w:pPr>
        <w:jc w:val="center"/>
        <w:rPr>
          <w:rFonts w:ascii="Verdana" w:hAnsi="Verdana" w:eastAsia="Verdana" w:cs="Verdana"/>
          <w:sz w:val="20"/>
          <w:szCs w:val="20"/>
          <w:lang w:val="es"/>
        </w:rPr>
      </w:pPr>
      <w:r w:rsidRPr="000442D7">
        <w:rPr>
          <w:rFonts w:ascii="Verdana" w:hAnsi="Verdana" w:eastAsia="Verdana" w:cs="Verdana"/>
          <w:b/>
          <w:bCs/>
          <w:sz w:val="20"/>
          <w:szCs w:val="20"/>
          <w:lang w:val="es"/>
        </w:rPr>
        <w:t>Imagen 7.</w:t>
      </w:r>
      <w:r w:rsidRPr="000442D7">
        <w:rPr>
          <w:rFonts w:ascii="Verdana" w:hAnsi="Verdana" w:eastAsia="Verdana" w:cs="Verdana"/>
          <w:sz w:val="20"/>
          <w:szCs w:val="20"/>
          <w:lang w:val="es"/>
        </w:rPr>
        <w:t xml:space="preserve"> Fases de Comunicación</w:t>
      </w:r>
    </w:p>
    <w:p w:rsidRPr="000442D7" w:rsidR="006C63DE" w:rsidP="008C6D39" w:rsidRDefault="006C63DE" w14:paraId="7A7FE341" w14:textId="77777777">
      <w:pPr>
        <w:pStyle w:val="Textoindependiente"/>
        <w:spacing w:before="186"/>
        <w:jc w:val="center"/>
        <w:rPr>
          <w:rFonts w:ascii="Verdana" w:hAnsi="Verdana"/>
          <w:sz w:val="22"/>
          <w:szCs w:val="22"/>
        </w:rPr>
      </w:pPr>
      <w:r w:rsidRPr="000442D7">
        <w:rPr>
          <w:rFonts w:ascii="Verdana" w:hAnsi="Verdana"/>
          <w:noProof/>
          <w:sz w:val="22"/>
          <w:szCs w:val="22"/>
        </w:rPr>
        <w:drawing>
          <wp:inline distT="0" distB="0" distL="0" distR="0" wp14:anchorId="6FD2575F" wp14:editId="7958B17C">
            <wp:extent cx="5962650" cy="1857375"/>
            <wp:effectExtent l="0" t="0" r="0" b="0"/>
            <wp:docPr id="1382464524"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Pr="000442D7" w:rsidR="000E14FB" w:rsidP="008C6D39" w:rsidRDefault="000E14FB" w14:paraId="25CF96AE" w14:textId="77777777">
      <w:pPr>
        <w:jc w:val="center"/>
        <w:rPr>
          <w:rFonts w:ascii="Verdana" w:hAnsi="Verdana" w:eastAsia="Verdana" w:cs="Verdana"/>
          <w:b/>
          <w:bCs/>
          <w:sz w:val="16"/>
          <w:szCs w:val="16"/>
          <w:lang w:val="es"/>
        </w:rPr>
      </w:pPr>
    </w:p>
    <w:p w:rsidRPr="000442D7" w:rsidR="00FF616E" w:rsidP="008C6D39" w:rsidRDefault="000E14FB" w14:paraId="58FA2065" w14:textId="30AB903E">
      <w:pPr>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Construcción propia</w:t>
      </w:r>
      <w:r w:rsidRPr="000442D7" w:rsidR="00C84642">
        <w:rPr>
          <w:rFonts w:ascii="Verdana" w:hAnsi="Verdana" w:eastAsia="Verdana" w:cs="Verdana"/>
          <w:sz w:val="16"/>
          <w:szCs w:val="16"/>
          <w:lang w:val="es"/>
        </w:rPr>
        <w:t xml:space="preserve"> con base en las NOGAI</w:t>
      </w:r>
    </w:p>
    <w:p w:rsidRPr="000442D7" w:rsidR="007043D0" w:rsidP="008C6D39" w:rsidRDefault="007043D0" w14:paraId="488FFA0A" w14:textId="77777777">
      <w:pPr>
        <w:jc w:val="center"/>
        <w:rPr>
          <w:rFonts w:ascii="Verdana" w:hAnsi="Verdana" w:eastAsia="Verdana" w:cs="Verdana"/>
          <w:sz w:val="16"/>
          <w:szCs w:val="16"/>
          <w:lang w:val="es"/>
        </w:rPr>
      </w:pPr>
    </w:p>
    <w:p w:rsidRPr="000442D7" w:rsidR="006C63DE" w:rsidP="008C6D39" w:rsidRDefault="40A5FD70" w14:paraId="173E296E" w14:textId="45D0E15E">
      <w:pPr>
        <w:pStyle w:val="Ttulo3"/>
        <w:rPr>
          <w:rFonts w:ascii="Verdana" w:hAnsi="Verdana" w:eastAsia="Verdana" w:cs="Verdana"/>
          <w:b/>
          <w:bCs/>
          <w:color w:val="auto"/>
          <w:kern w:val="2"/>
          <w:sz w:val="22"/>
          <w:szCs w:val="22"/>
          <w14:ligatures w14:val="standardContextual"/>
        </w:rPr>
      </w:pPr>
      <w:bookmarkStart w:name="_Toc227934520" w:id="42"/>
      <w:r w:rsidRPr="000442D7">
        <w:rPr>
          <w:rFonts w:ascii="Verdana" w:hAnsi="Verdana" w:eastAsia="Verdana" w:cs="Verdana"/>
          <w:b/>
          <w:bCs/>
          <w:color w:val="auto"/>
          <w:kern w:val="2"/>
          <w:sz w:val="22"/>
          <w:szCs w:val="22"/>
          <w14:ligatures w14:val="standardContextual"/>
        </w:rPr>
        <w:t xml:space="preserve">5.3.1 Elaboración y envío del informe preliminar de </w:t>
      </w:r>
      <w:r w:rsidRPr="000442D7" w:rsidR="00C56345">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uditoría</w:t>
      </w:r>
      <w:r w:rsidRPr="000442D7" w:rsidR="002C02AD">
        <w:rPr>
          <w:rFonts w:ascii="Verdana" w:hAnsi="Verdana" w:eastAsia="Verdana" w:cs="Verdana"/>
          <w:b/>
          <w:bCs/>
          <w:color w:val="auto"/>
          <w:kern w:val="2"/>
          <w:sz w:val="22"/>
          <w:szCs w:val="22"/>
          <w14:ligatures w14:val="standardContextual"/>
        </w:rPr>
        <w:t xml:space="preserve"> </w:t>
      </w:r>
      <w:r w:rsidRPr="000442D7" w:rsidR="00C56345">
        <w:rPr>
          <w:rFonts w:ascii="Verdana" w:hAnsi="Verdana" w:eastAsia="Verdana" w:cs="Verdana"/>
          <w:b/>
          <w:bCs/>
          <w:color w:val="auto"/>
          <w:kern w:val="2"/>
          <w:sz w:val="22"/>
          <w:szCs w:val="22"/>
          <w14:ligatures w14:val="standardContextual"/>
        </w:rPr>
        <w:t>i</w:t>
      </w:r>
      <w:r w:rsidRPr="000442D7" w:rsidR="002C02AD">
        <w:rPr>
          <w:rFonts w:ascii="Verdana" w:hAnsi="Verdana" w:eastAsia="Verdana" w:cs="Verdana"/>
          <w:b/>
          <w:bCs/>
          <w:color w:val="auto"/>
          <w:kern w:val="2"/>
          <w:sz w:val="22"/>
          <w:szCs w:val="22"/>
          <w14:ligatures w14:val="standardContextual"/>
        </w:rPr>
        <w:t>nterna</w:t>
      </w:r>
      <w:bookmarkEnd w:id="42"/>
    </w:p>
    <w:p w:rsidRPr="000442D7" w:rsidR="006C63DE" w:rsidP="008C6D39" w:rsidRDefault="006C63DE" w14:paraId="46C81B54" w14:textId="77777777">
      <w:pPr>
        <w:jc w:val="both"/>
        <w:rPr>
          <w:rFonts w:ascii="Verdana" w:hAnsi="Verdana"/>
          <w:sz w:val="22"/>
          <w:szCs w:val="22"/>
        </w:rPr>
      </w:pPr>
      <w:r w:rsidRPr="000442D7">
        <w:rPr>
          <w:rFonts w:ascii="Verdana" w:hAnsi="Verdana" w:eastAsia="Verdana" w:cs="Verdana"/>
          <w:sz w:val="22"/>
          <w:szCs w:val="22"/>
          <w:lang w:val="es"/>
        </w:rPr>
        <w:t xml:space="preserve"> </w:t>
      </w:r>
    </w:p>
    <w:p w:rsidRPr="000442D7" w:rsidR="006C63DE" w:rsidP="008C6D39" w:rsidRDefault="006C63DE" w14:paraId="30E156C1" w14:textId="54A11929">
      <w:pPr>
        <w:jc w:val="both"/>
        <w:rPr>
          <w:rFonts w:ascii="Verdana" w:hAnsi="Verdana" w:eastAsia="Verdana" w:cs="Verdana"/>
          <w:sz w:val="22"/>
          <w:szCs w:val="22"/>
        </w:rPr>
      </w:pPr>
      <w:r w:rsidRPr="000442D7">
        <w:rPr>
          <w:rFonts w:ascii="Verdana" w:hAnsi="Verdana" w:eastAsia="Verdana" w:cs="Verdana"/>
          <w:sz w:val="22"/>
          <w:szCs w:val="22"/>
        </w:rPr>
        <w:t>Los hallazgos identificados en la fase de ejecución deben comunicarse de manera preliminar a los responsables de la o las unidades auditadas a través de la elaboración de un informe preliminar detallado</w:t>
      </w:r>
      <w:r w:rsidRPr="000442D7" w:rsidR="003A73CA">
        <w:rPr>
          <w:rFonts w:ascii="Verdana" w:hAnsi="Verdana" w:eastAsia="Verdana" w:cs="Verdana"/>
          <w:sz w:val="22"/>
          <w:szCs w:val="22"/>
        </w:rPr>
        <w:t>,</w:t>
      </w:r>
      <w:r w:rsidRPr="000442D7">
        <w:rPr>
          <w:rFonts w:ascii="Verdana" w:hAnsi="Verdana" w:eastAsia="Verdana" w:cs="Verdana"/>
          <w:sz w:val="22"/>
          <w:szCs w:val="22"/>
        </w:rPr>
        <w:t xml:space="preserve"> en el que se desarrollará el contenido completo del trabajo de auditoría</w:t>
      </w:r>
      <w:r w:rsidRPr="000442D7" w:rsidR="00F44191">
        <w:rPr>
          <w:rFonts w:ascii="Verdana" w:hAnsi="Verdana" w:eastAsia="Verdana" w:cs="Verdana"/>
          <w:sz w:val="22"/>
          <w:szCs w:val="22"/>
        </w:rPr>
        <w:t xml:space="preserve"> interna</w:t>
      </w:r>
      <w:r w:rsidRPr="000442D7">
        <w:rPr>
          <w:rFonts w:ascii="Verdana" w:hAnsi="Verdana" w:eastAsia="Verdana" w:cs="Verdana"/>
          <w:sz w:val="22"/>
          <w:szCs w:val="22"/>
        </w:rPr>
        <w:t xml:space="preserve"> y en el cual deben considerarse los siguientes aspectos:</w:t>
      </w:r>
    </w:p>
    <w:p w:rsidRPr="000442D7" w:rsidR="00B91095" w:rsidP="008C6D39" w:rsidRDefault="00B91095" w14:paraId="1059B1C5" w14:textId="77777777">
      <w:pPr>
        <w:jc w:val="both"/>
        <w:rPr>
          <w:rFonts w:ascii="Verdana" w:hAnsi="Verdana" w:eastAsia="Verdana" w:cs="Verdana"/>
        </w:rPr>
      </w:pPr>
    </w:p>
    <w:p w:rsidRPr="000442D7" w:rsidR="00B91095" w:rsidP="008C6D39" w:rsidRDefault="00B91095" w14:paraId="5DE543C8" w14:textId="2AA5A9A5">
      <w:pPr>
        <w:jc w:val="center"/>
        <w:rPr>
          <w:rFonts w:ascii="Verdana" w:hAnsi="Verdana" w:eastAsia="Verdana" w:cs="Verdana"/>
          <w:sz w:val="20"/>
          <w:szCs w:val="20"/>
          <w:lang w:val="es"/>
        </w:rPr>
      </w:pPr>
      <w:r w:rsidRPr="000442D7">
        <w:rPr>
          <w:rFonts w:ascii="Verdana" w:hAnsi="Verdana" w:eastAsia="Verdana" w:cs="Verdana"/>
          <w:b/>
          <w:bCs/>
          <w:sz w:val="20"/>
          <w:szCs w:val="20"/>
          <w:lang w:val="es"/>
        </w:rPr>
        <w:t>Imagen 8.</w:t>
      </w:r>
      <w:r w:rsidRPr="000442D7">
        <w:rPr>
          <w:rFonts w:ascii="Verdana" w:hAnsi="Verdana" w:eastAsia="Verdana" w:cs="Verdana"/>
          <w:sz w:val="20"/>
          <w:szCs w:val="20"/>
          <w:lang w:val="es"/>
        </w:rPr>
        <w:t xml:space="preserve"> Aspectos </w:t>
      </w:r>
      <w:r w:rsidRPr="000442D7" w:rsidR="00FF616E">
        <w:rPr>
          <w:rFonts w:ascii="Verdana" w:hAnsi="Verdana" w:eastAsia="Verdana" w:cs="Verdana"/>
          <w:sz w:val="20"/>
          <w:szCs w:val="20"/>
          <w:lang w:val="es"/>
        </w:rPr>
        <w:t>para</w:t>
      </w:r>
      <w:r w:rsidRPr="000442D7">
        <w:rPr>
          <w:rFonts w:ascii="Verdana" w:hAnsi="Verdana" w:eastAsia="Verdana" w:cs="Verdana"/>
          <w:sz w:val="20"/>
          <w:szCs w:val="20"/>
          <w:lang w:val="es"/>
        </w:rPr>
        <w:t xml:space="preserve"> tener en cuenta en la elaboración del informe preliminar de auditoría interna</w:t>
      </w:r>
    </w:p>
    <w:p w:rsidRPr="000442D7" w:rsidR="006C63DE" w:rsidP="008C6D39" w:rsidRDefault="006C63DE" w14:paraId="4FC9F471" w14:textId="77777777">
      <w:pPr>
        <w:jc w:val="both"/>
        <w:rPr>
          <w:rFonts w:ascii="Verdana" w:hAnsi="Verdana" w:eastAsia="Verdana" w:cs="Verdana"/>
        </w:rPr>
      </w:pPr>
      <w:r w:rsidRPr="000442D7">
        <w:rPr>
          <w:rFonts w:ascii="Verdana" w:hAnsi="Verdana" w:eastAsia="Verdana" w:cs="Verdana"/>
          <w:noProof/>
        </w:rPr>
        <w:drawing>
          <wp:inline distT="0" distB="0" distL="0" distR="0" wp14:anchorId="7EEEB24B" wp14:editId="4BFD8CF1">
            <wp:extent cx="6235065" cy="3297677"/>
            <wp:effectExtent l="0" t="0" r="89535" b="0"/>
            <wp:docPr id="5257141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Pr="000442D7" w:rsidR="00B91095" w:rsidP="008C6D39" w:rsidRDefault="00B91095" w14:paraId="7521FDC2" w14:textId="10A12F6E">
      <w:pPr>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Construcción propia</w:t>
      </w:r>
      <w:r w:rsidRPr="000442D7" w:rsidR="00C84642">
        <w:rPr>
          <w:rFonts w:ascii="Verdana" w:hAnsi="Verdana" w:eastAsia="Verdana" w:cs="Verdana"/>
          <w:sz w:val="16"/>
          <w:szCs w:val="16"/>
          <w:lang w:val="es"/>
        </w:rPr>
        <w:t xml:space="preserve"> con base en las NOGAI</w:t>
      </w:r>
    </w:p>
    <w:p w:rsidRPr="000442D7" w:rsidR="00A25D43" w:rsidP="008C6D39" w:rsidRDefault="00A25D43" w14:paraId="50F338C0" w14:textId="77777777">
      <w:pPr>
        <w:jc w:val="both"/>
        <w:rPr>
          <w:rFonts w:ascii="Verdana" w:hAnsi="Verdana" w:eastAsia="Verdana" w:cs="Verdana"/>
          <w:sz w:val="22"/>
          <w:szCs w:val="22"/>
          <w:lang w:val="es"/>
        </w:rPr>
      </w:pPr>
    </w:p>
    <w:p w:rsidRPr="000442D7" w:rsidR="006C63DE" w:rsidP="008C6D39" w:rsidRDefault="006C63DE" w14:paraId="3F9D1565" w14:textId="66F1450F">
      <w:pPr>
        <w:jc w:val="both"/>
        <w:rPr>
          <w:rFonts w:ascii="Verdana" w:hAnsi="Verdana" w:eastAsia="Verdana" w:cs="Verdana"/>
          <w:sz w:val="22"/>
          <w:szCs w:val="22"/>
          <w:lang w:val="es"/>
        </w:rPr>
      </w:pPr>
      <w:r w:rsidRPr="000442D7">
        <w:rPr>
          <w:rFonts w:ascii="Verdana" w:hAnsi="Verdana" w:eastAsia="Verdana" w:cs="Verdana"/>
          <w:sz w:val="22"/>
          <w:szCs w:val="22"/>
          <w:lang w:val="es"/>
        </w:rPr>
        <w:t>En los casos que se considere necesario, la Oficina de Control Interno podrá realizar reuniones previas al envío del informe preliminar con los responsables que se requiera para aclarar inquietudes frente a los hallazgos a comunicar.</w:t>
      </w:r>
    </w:p>
    <w:p w:rsidRPr="000442D7" w:rsidR="00DE03D8" w:rsidP="008C6D39" w:rsidRDefault="00DE03D8" w14:paraId="7CF003B7" w14:textId="77777777">
      <w:pPr>
        <w:jc w:val="both"/>
        <w:rPr>
          <w:rFonts w:ascii="Verdana" w:hAnsi="Verdana" w:eastAsia="Verdana" w:cs="Verdana"/>
          <w:sz w:val="22"/>
          <w:szCs w:val="22"/>
          <w:lang w:val="es"/>
        </w:rPr>
      </w:pPr>
    </w:p>
    <w:p w:rsidRPr="000442D7" w:rsidR="00A3358E" w:rsidP="7BDDFCEB" w:rsidRDefault="006C63DE" w14:paraId="5DE99052" w14:textId="686216E4">
      <w:pPr>
        <w:jc w:val="both"/>
        <w:rPr>
          <w:rFonts w:ascii="Calibri" w:hAnsi="Calibri" w:eastAsia="ＭＳ 明朝" w:cs="Arial" w:asciiTheme="minorAscii" w:hAnsiTheme="minorAscii" w:eastAsiaTheme="minorEastAsia" w:cstheme="minorBidi"/>
          <w:i w:val="1"/>
          <w:iCs w:val="1"/>
          <w:sz w:val="22"/>
          <w:szCs w:val="22"/>
          <w:lang w:val="es-ES"/>
        </w:rPr>
      </w:pPr>
      <w:r w:rsidRPr="7BDDFCEB" w:rsidR="171314A5">
        <w:rPr>
          <w:rFonts w:ascii="Verdana" w:hAnsi="Verdana" w:eastAsia="Verdana" w:cs="Verdana"/>
          <w:sz w:val="22"/>
          <w:szCs w:val="22"/>
        </w:rPr>
        <w:t>Para la socialización de los resultados, la Oficina de Control Interno citará a reunión de cierre al responsable o responsables de las unidades auditadas</w:t>
      </w:r>
      <w:r w:rsidRPr="7BDDFCEB" w:rsidR="0ED4DEA8">
        <w:rPr>
          <w:rFonts w:ascii="Verdana" w:hAnsi="Verdana" w:eastAsia="Verdana" w:cs="Verdana"/>
          <w:sz w:val="22"/>
          <w:szCs w:val="22"/>
        </w:rPr>
        <w:t xml:space="preserve"> mediante </w:t>
      </w:r>
      <w:r w:rsidRPr="7BDDFCEB" w:rsidR="192F9FD2">
        <w:rPr>
          <w:rFonts w:ascii="Verdana" w:hAnsi="Verdana" w:eastAsia="Verdana" w:cs="Verdana"/>
          <w:sz w:val="22"/>
          <w:szCs w:val="22"/>
        </w:rPr>
        <w:t>memora</w:t>
      </w:r>
      <w:r w:rsidRPr="7BDDFCEB" w:rsidR="2B9D79DB">
        <w:rPr>
          <w:rFonts w:ascii="Verdana" w:hAnsi="Verdana" w:eastAsia="Verdana" w:cs="Verdana"/>
          <w:sz w:val="22"/>
          <w:szCs w:val="22"/>
        </w:rPr>
        <w:t>n</w:t>
      </w:r>
      <w:r w:rsidRPr="7BDDFCEB" w:rsidR="192F9FD2">
        <w:rPr>
          <w:rFonts w:ascii="Verdana" w:hAnsi="Verdana" w:eastAsia="Verdana" w:cs="Verdana"/>
          <w:sz w:val="22"/>
          <w:szCs w:val="22"/>
        </w:rPr>
        <w:t>do</w:t>
      </w:r>
      <w:r w:rsidRPr="7BDDFCEB" w:rsidR="6C2A0C6A">
        <w:rPr>
          <w:rFonts w:ascii="Verdana" w:hAnsi="Verdana" w:eastAsia="Verdana" w:cs="Verdana"/>
          <w:sz w:val="22"/>
          <w:szCs w:val="22"/>
        </w:rPr>
        <w:t xml:space="preserve">; del desarrollo de esta reunión se debe </w:t>
      </w:r>
      <w:r w:rsidRPr="7BDDFCEB" w:rsidR="0308ADB0">
        <w:rPr>
          <w:rFonts w:ascii="Verdana" w:hAnsi="Verdana" w:eastAsia="Verdana" w:cs="Verdana"/>
          <w:sz w:val="22"/>
          <w:szCs w:val="22"/>
        </w:rPr>
        <w:t xml:space="preserve">suscribir </w:t>
      </w:r>
      <w:r w:rsidRPr="7BDDFCEB" w:rsidR="22CA868F">
        <w:rPr>
          <w:rFonts w:ascii="Verdana" w:hAnsi="Verdana" w:eastAsia="Verdana" w:cs="Verdana"/>
          <w:sz w:val="22"/>
          <w:szCs w:val="22"/>
        </w:rPr>
        <w:t>los</w:t>
      </w:r>
      <w:r w:rsidRPr="7BDDFCEB" w:rsidR="0308ADB0">
        <w:rPr>
          <w:rFonts w:ascii="Verdana" w:hAnsi="Verdana" w:eastAsia="Verdana" w:cs="Verdana"/>
          <w:sz w:val="22"/>
          <w:szCs w:val="22"/>
        </w:rPr>
        <w:t xml:space="preserve"> </w:t>
      </w:r>
      <w:r w:rsidRPr="7BDDFCEB" w:rsidR="21BE18FE">
        <w:rPr>
          <w:rFonts w:ascii="Verdana" w:hAnsi="Verdana" w:eastAsia="Verdana" w:cs="Verdana"/>
          <w:i w:val="1"/>
          <w:iCs w:val="1"/>
          <w:sz w:val="22"/>
          <w:szCs w:val="22"/>
          <w:lang w:val="es-ES"/>
        </w:rPr>
        <w:t>Formato</w:t>
      </w:r>
      <w:r w:rsidRPr="7BDDFCEB" w:rsidR="22CA868F">
        <w:rPr>
          <w:rFonts w:ascii="Verdana" w:hAnsi="Verdana" w:eastAsia="Verdana" w:cs="Verdana"/>
          <w:i w:val="1"/>
          <w:iCs w:val="1"/>
          <w:sz w:val="22"/>
          <w:szCs w:val="22"/>
          <w:lang w:val="es-ES"/>
        </w:rPr>
        <w:t>s</w:t>
      </w:r>
      <w:r w:rsidRPr="7BDDFCEB" w:rsidR="21BE18FE">
        <w:rPr>
          <w:rFonts w:ascii="Verdana" w:hAnsi="Verdana" w:eastAsia="Verdana" w:cs="Verdana"/>
          <w:i w:val="1"/>
          <w:iCs w:val="1"/>
          <w:sz w:val="22"/>
          <w:szCs w:val="22"/>
          <w:lang w:val="es-ES"/>
        </w:rPr>
        <w:t xml:space="preserve"> Ayuda de Memoria </w:t>
      </w:r>
      <w:r w:rsidRPr="7BDDFCEB" w:rsidR="21BE18FE">
        <w:rPr>
          <w:rFonts w:ascii="Verdana" w:hAnsi="Verdana" w:eastAsia="ＭＳ 明朝" w:cs="Arial" w:eastAsiaTheme="minorEastAsia" w:cstheme="minorBidi"/>
          <w:i w:val="1"/>
          <w:iCs w:val="1"/>
          <w:sz w:val="22"/>
          <w:szCs w:val="22"/>
          <w:lang w:val="es-ES"/>
        </w:rPr>
        <w:t>GD-FM-0</w:t>
      </w:r>
      <w:r w:rsidRPr="7BDDFCEB" w:rsidR="170B3AFB">
        <w:rPr>
          <w:rFonts w:ascii="Verdana" w:hAnsi="Verdana" w:eastAsia="ＭＳ 明朝" w:cs="Arial" w:eastAsiaTheme="minorEastAsia" w:cstheme="minorBidi"/>
          <w:i w:val="1"/>
          <w:iCs w:val="1"/>
          <w:sz w:val="22"/>
          <w:szCs w:val="22"/>
          <w:lang w:val="es-ES"/>
        </w:rPr>
        <w:t>02</w:t>
      </w:r>
      <w:r w:rsidRPr="7BDDFCEB" w:rsidR="22CA868F">
        <w:rPr>
          <w:rFonts w:ascii="Verdana" w:hAnsi="Verdana" w:eastAsia="ＭＳ 明朝" w:cs="Arial" w:eastAsiaTheme="minorEastAsia" w:cstheme="minorBidi"/>
          <w:i w:val="1"/>
          <w:iCs w:val="1"/>
          <w:sz w:val="22"/>
          <w:szCs w:val="22"/>
          <w:lang w:val="es-ES"/>
        </w:rPr>
        <w:t xml:space="preserve"> y </w:t>
      </w:r>
      <w:r w:rsidRPr="7BDDFCEB" w:rsidR="21BE18FE">
        <w:rPr>
          <w:rFonts w:ascii="Verdana" w:hAnsi="Verdana" w:eastAsia="Verdana" w:cs="Verdana"/>
          <w:i w:val="1"/>
          <w:iCs w:val="1"/>
          <w:sz w:val="22"/>
          <w:szCs w:val="22"/>
          <w:lang w:val="es-ES"/>
        </w:rPr>
        <w:t>de Registro de asistencia GD-FM-0</w:t>
      </w:r>
      <w:r w:rsidRPr="7BDDFCEB" w:rsidR="3C48E83C">
        <w:rPr>
          <w:rFonts w:ascii="Verdana" w:hAnsi="Verdana" w:eastAsia="Verdana" w:cs="Verdana"/>
          <w:i w:val="1"/>
          <w:iCs w:val="1"/>
          <w:sz w:val="22"/>
          <w:szCs w:val="22"/>
          <w:lang w:val="es-ES"/>
        </w:rPr>
        <w:t>04</w:t>
      </w:r>
      <w:r w:rsidRPr="7BDDFCEB" w:rsidR="21BE18FE">
        <w:rPr>
          <w:rFonts w:ascii="Verdana" w:hAnsi="Verdana" w:eastAsia="Verdana" w:cs="Verdana"/>
          <w:i w:val="1"/>
          <w:iCs w:val="1"/>
          <w:sz w:val="22"/>
          <w:szCs w:val="22"/>
          <w:lang w:val="es-ES"/>
        </w:rPr>
        <w:t>.</w:t>
      </w:r>
      <w:r w:rsidRPr="7BDDFCEB" w:rsidR="21BE18FE">
        <w:rPr>
          <w:rFonts w:ascii="Verdana" w:hAnsi="Verdana" w:eastAsia="Verdana" w:cs="Verdana"/>
          <w:i w:val="1"/>
          <w:iCs w:val="1"/>
          <w:sz w:val="22"/>
          <w:szCs w:val="22"/>
          <w:lang w:val="es-ES"/>
        </w:rPr>
        <w:t xml:space="preserve"> </w:t>
      </w:r>
    </w:p>
    <w:p w:rsidRPr="000442D7" w:rsidR="006C63DE" w:rsidP="008C6D39" w:rsidRDefault="006C63DE" w14:paraId="2F70B443" w14:textId="645270DB">
      <w:pPr>
        <w:jc w:val="both"/>
        <w:rPr>
          <w:rFonts w:ascii="Verdana" w:hAnsi="Verdana" w:eastAsia="Verdana" w:cs="Verdana"/>
          <w:sz w:val="22"/>
          <w:szCs w:val="22"/>
        </w:rPr>
      </w:pPr>
    </w:p>
    <w:p w:rsidRPr="000442D7" w:rsidR="00DE03D8" w:rsidP="008C6D39" w:rsidRDefault="00DE03D8" w14:paraId="7E7C79DB" w14:textId="77777777">
      <w:pPr>
        <w:jc w:val="both"/>
        <w:rPr>
          <w:rFonts w:ascii="Verdana" w:hAnsi="Verdana" w:eastAsia="Verdana" w:cs="Verdana"/>
          <w:sz w:val="22"/>
          <w:szCs w:val="22"/>
        </w:rPr>
      </w:pPr>
    </w:p>
    <w:p w:rsidRPr="000442D7" w:rsidR="00293D66" w:rsidP="008C6D39" w:rsidRDefault="006C63DE" w14:paraId="0BA3BA44" w14:textId="545B58F7">
      <w:pPr>
        <w:jc w:val="both"/>
        <w:rPr>
          <w:rFonts w:ascii="Verdana" w:hAnsi="Verdana" w:eastAsia="Verdana" w:cs="Verdana"/>
          <w:sz w:val="22"/>
          <w:szCs w:val="22"/>
        </w:rPr>
      </w:pPr>
      <w:r w:rsidRPr="000442D7">
        <w:rPr>
          <w:rFonts w:ascii="Verdana" w:hAnsi="Verdana" w:eastAsia="Verdana" w:cs="Verdana"/>
          <w:sz w:val="22"/>
          <w:szCs w:val="22"/>
        </w:rPr>
        <w:t xml:space="preserve">Este informe debe elaborarse en el </w:t>
      </w:r>
      <w:r w:rsidRPr="000442D7" w:rsidR="000B06DC">
        <w:rPr>
          <w:rFonts w:ascii="Verdana" w:hAnsi="Verdana" w:eastAsia="Verdana" w:cs="Verdana"/>
          <w:i/>
          <w:iCs/>
          <w:sz w:val="22"/>
          <w:szCs w:val="22"/>
        </w:rPr>
        <w:t xml:space="preserve">Formato Informe de Auditoría Interna, evaluación y/o seguimiento ES-FM-004 </w:t>
      </w:r>
      <w:r w:rsidRPr="000442D7" w:rsidR="000D2B84">
        <w:rPr>
          <w:rFonts w:ascii="Verdana" w:hAnsi="Verdana" w:eastAsia="Verdana" w:cs="Verdana"/>
          <w:sz w:val="22"/>
          <w:szCs w:val="22"/>
        </w:rPr>
        <w:t xml:space="preserve">y </w:t>
      </w:r>
      <w:r w:rsidRPr="000442D7">
        <w:rPr>
          <w:rFonts w:ascii="Verdana" w:hAnsi="Verdana" w:eastAsia="Verdana" w:cs="Verdana"/>
          <w:sz w:val="22"/>
          <w:szCs w:val="22"/>
        </w:rPr>
        <w:t xml:space="preserve">será enviado por parte del </w:t>
      </w:r>
      <w:r w:rsidRPr="000442D7" w:rsidR="004565E8">
        <w:rPr>
          <w:rFonts w:ascii="Verdana" w:hAnsi="Verdana" w:eastAsia="Verdana" w:cs="Verdana"/>
          <w:sz w:val="22"/>
          <w:szCs w:val="22"/>
        </w:rPr>
        <w:t>Auditor</w:t>
      </w:r>
      <w:r w:rsidRPr="000442D7">
        <w:rPr>
          <w:rFonts w:ascii="Verdana" w:hAnsi="Verdana" w:eastAsia="Verdana" w:cs="Verdana"/>
          <w:sz w:val="22"/>
          <w:szCs w:val="22"/>
        </w:rPr>
        <w:t xml:space="preserve"> de la Oficina de Control </w:t>
      </w:r>
      <w:r w:rsidRPr="000442D7">
        <w:rPr>
          <w:rFonts w:ascii="Verdana" w:hAnsi="Verdana" w:eastAsia="Verdana" w:cs="Verdana"/>
          <w:sz w:val="22"/>
          <w:szCs w:val="22"/>
        </w:rPr>
        <w:lastRenderedPageBreak/>
        <w:t>Interno al responsable o responsables de las unidades que fueron auditadas a través de</w:t>
      </w:r>
      <w:r w:rsidRPr="000442D7" w:rsidR="001851BC">
        <w:rPr>
          <w:rFonts w:ascii="Verdana" w:hAnsi="Verdana" w:eastAsia="Verdana" w:cs="Verdana"/>
          <w:sz w:val="22"/>
          <w:szCs w:val="22"/>
        </w:rPr>
        <w:t>l Sistema de G</w:t>
      </w:r>
      <w:r w:rsidRPr="000442D7">
        <w:rPr>
          <w:rFonts w:ascii="Verdana" w:hAnsi="Verdana" w:eastAsia="Verdana" w:cs="Verdana"/>
          <w:sz w:val="22"/>
          <w:szCs w:val="22"/>
        </w:rPr>
        <w:t xml:space="preserve">estión </w:t>
      </w:r>
      <w:r w:rsidRPr="000442D7" w:rsidR="001851BC">
        <w:rPr>
          <w:rFonts w:ascii="Verdana" w:hAnsi="Verdana" w:eastAsia="Verdana" w:cs="Verdana"/>
          <w:sz w:val="22"/>
          <w:szCs w:val="22"/>
        </w:rPr>
        <w:t>D</w:t>
      </w:r>
      <w:r w:rsidRPr="000442D7">
        <w:rPr>
          <w:rFonts w:ascii="Verdana" w:hAnsi="Verdana" w:eastAsia="Verdana" w:cs="Verdana"/>
          <w:sz w:val="22"/>
          <w:szCs w:val="22"/>
        </w:rPr>
        <w:t>ocumental, con el fin de mantener la trazabilidad de la comunicación.</w:t>
      </w:r>
    </w:p>
    <w:p w:rsidRPr="000442D7" w:rsidR="003A5B8F" w:rsidP="008C6D39" w:rsidRDefault="003A5B8F" w14:paraId="3EE3031D" w14:textId="77777777">
      <w:pPr>
        <w:jc w:val="both"/>
        <w:rPr>
          <w:rFonts w:ascii="Verdana" w:hAnsi="Verdana" w:eastAsia="Verdana" w:cs="Verdana"/>
          <w:sz w:val="22"/>
          <w:szCs w:val="22"/>
        </w:rPr>
      </w:pPr>
    </w:p>
    <w:p w:rsidRPr="000442D7" w:rsidR="001C50B2" w:rsidP="008C6D39" w:rsidRDefault="001C50B2" w14:paraId="1A3B11D6" w14:textId="77777777">
      <w:pPr>
        <w:jc w:val="both"/>
        <w:rPr>
          <w:rFonts w:ascii="Verdana" w:hAnsi="Verdana" w:eastAsia="Verdana" w:cs="Verdana"/>
          <w:sz w:val="22"/>
          <w:szCs w:val="22"/>
        </w:rPr>
      </w:pPr>
    </w:p>
    <w:p w:rsidRPr="000442D7" w:rsidR="006C63DE" w:rsidP="008C6D39" w:rsidRDefault="40A5FD70" w14:paraId="190DF957" w14:textId="77777777">
      <w:pPr>
        <w:pStyle w:val="Ttulo3"/>
        <w:spacing w:before="0"/>
        <w:jc w:val="both"/>
        <w:rPr>
          <w:rFonts w:ascii="Verdana" w:hAnsi="Verdana" w:eastAsia="Verdana" w:cs="Verdana"/>
          <w:b/>
          <w:bCs/>
          <w:color w:val="auto"/>
          <w:kern w:val="2"/>
          <w:sz w:val="22"/>
          <w:szCs w:val="22"/>
          <w14:ligatures w14:val="standardContextual"/>
        </w:rPr>
      </w:pPr>
      <w:bookmarkStart w:name="_Toc227934521" w:id="43"/>
      <w:r w:rsidRPr="000442D7">
        <w:rPr>
          <w:rFonts w:ascii="Verdana" w:hAnsi="Verdana" w:eastAsia="Verdana" w:cs="Verdana"/>
          <w:b/>
          <w:bCs/>
          <w:color w:val="auto"/>
          <w:kern w:val="2"/>
          <w:sz w:val="22"/>
          <w:szCs w:val="22"/>
          <w14:ligatures w14:val="standardContextual"/>
        </w:rPr>
        <w:t>5.3.2 Análisis de los comentarios formulados por la unidad auditable</w:t>
      </w:r>
      <w:bookmarkEnd w:id="43"/>
    </w:p>
    <w:p w:rsidRPr="000442D7" w:rsidR="006C63DE" w:rsidP="008C6D39" w:rsidRDefault="006C63DE" w14:paraId="482350BA" w14:textId="4B0DD80F">
      <w:pPr>
        <w:jc w:val="both"/>
        <w:rPr>
          <w:rFonts w:ascii="Verdana" w:hAnsi="Verdana"/>
          <w:sz w:val="22"/>
          <w:szCs w:val="22"/>
        </w:rPr>
      </w:pPr>
    </w:p>
    <w:p w:rsidRPr="000442D7" w:rsidR="006C63DE" w:rsidP="008C6D39" w:rsidRDefault="00B85B9A" w14:paraId="6A9A8DA4" w14:textId="66FF0A13">
      <w:pPr>
        <w:jc w:val="both"/>
        <w:rPr>
          <w:rFonts w:ascii="Verdana" w:hAnsi="Verdana" w:eastAsia="Verdana" w:cs="Verdana"/>
          <w:sz w:val="22"/>
          <w:szCs w:val="22"/>
        </w:rPr>
      </w:pPr>
      <w:r w:rsidRPr="000442D7">
        <w:rPr>
          <w:rFonts w:ascii="Verdana" w:hAnsi="Verdana" w:eastAsia="Verdana" w:cs="Verdana"/>
          <w:sz w:val="22"/>
          <w:szCs w:val="22"/>
        </w:rPr>
        <w:t>L</w:t>
      </w:r>
      <w:r w:rsidRPr="000442D7" w:rsidR="00045559">
        <w:rPr>
          <w:rFonts w:ascii="Verdana" w:hAnsi="Verdana" w:eastAsia="Verdana" w:cs="Verdana"/>
          <w:sz w:val="22"/>
          <w:szCs w:val="22"/>
        </w:rPr>
        <w:t xml:space="preserve">os responsables de las unidades auditadas </w:t>
      </w:r>
      <w:r w:rsidRPr="000442D7" w:rsidR="006C63DE">
        <w:rPr>
          <w:rFonts w:ascii="Verdana" w:hAnsi="Verdana" w:eastAsia="Verdana" w:cs="Verdana"/>
          <w:sz w:val="22"/>
          <w:szCs w:val="22"/>
        </w:rPr>
        <w:t>cuentan con</w:t>
      </w:r>
      <w:r w:rsidRPr="000442D7" w:rsidR="0075091B">
        <w:rPr>
          <w:rFonts w:ascii="Verdana" w:hAnsi="Verdana" w:eastAsia="Verdana" w:cs="Verdana"/>
          <w:sz w:val="22"/>
          <w:szCs w:val="22"/>
        </w:rPr>
        <w:t xml:space="preserve"> </w:t>
      </w:r>
      <w:r w:rsidRPr="000442D7" w:rsidR="006C63DE">
        <w:rPr>
          <w:rFonts w:ascii="Verdana" w:hAnsi="Verdana" w:eastAsia="Verdana" w:cs="Verdana"/>
          <w:sz w:val="22"/>
          <w:szCs w:val="22"/>
        </w:rPr>
        <w:t xml:space="preserve">tres (3) días hábiles para emitir comentarios sobre los </w:t>
      </w:r>
      <w:r w:rsidRPr="000442D7" w:rsidR="00AF1A5E">
        <w:rPr>
          <w:rFonts w:ascii="Verdana" w:hAnsi="Verdana" w:eastAsia="Verdana" w:cs="Verdana"/>
          <w:sz w:val="22"/>
          <w:szCs w:val="22"/>
        </w:rPr>
        <w:t xml:space="preserve">resultados </w:t>
      </w:r>
      <w:r w:rsidRPr="000442D7" w:rsidR="006C63DE">
        <w:rPr>
          <w:rFonts w:ascii="Verdana" w:hAnsi="Verdana" w:eastAsia="Verdana" w:cs="Verdana"/>
          <w:sz w:val="22"/>
          <w:szCs w:val="22"/>
        </w:rPr>
        <w:t xml:space="preserve">comunicados en el informe preliminar, aportando </w:t>
      </w:r>
      <w:r w:rsidRPr="000442D7" w:rsidR="00905A1B">
        <w:rPr>
          <w:rFonts w:ascii="Verdana" w:hAnsi="Verdana" w:eastAsia="Verdana" w:cs="Verdana"/>
          <w:sz w:val="22"/>
          <w:szCs w:val="22"/>
        </w:rPr>
        <w:t xml:space="preserve">las </w:t>
      </w:r>
      <w:r w:rsidRPr="000442D7" w:rsidR="006C63DE">
        <w:rPr>
          <w:rFonts w:ascii="Verdana" w:hAnsi="Verdana" w:eastAsia="Verdana" w:cs="Verdana"/>
          <w:sz w:val="22"/>
          <w:szCs w:val="22"/>
        </w:rPr>
        <w:t>evidencias adicionales que los sustenten</w:t>
      </w:r>
      <w:r w:rsidRPr="000442D7" w:rsidR="00905A1B">
        <w:rPr>
          <w:rFonts w:ascii="Verdana" w:hAnsi="Verdana" w:eastAsia="Verdana" w:cs="Verdana"/>
          <w:sz w:val="22"/>
          <w:szCs w:val="22"/>
        </w:rPr>
        <w:t>, los cuales deben remitirse a través del sistema de Gestión Documental.</w:t>
      </w:r>
    </w:p>
    <w:p w:rsidRPr="000442D7" w:rsidR="00F7289E" w:rsidP="008C6D39" w:rsidRDefault="00F7289E" w14:paraId="3802DC9B" w14:textId="77777777">
      <w:pPr>
        <w:jc w:val="both"/>
        <w:rPr>
          <w:rFonts w:ascii="Verdana" w:hAnsi="Verdana" w:eastAsia="Verdana" w:cs="Verdana"/>
          <w:sz w:val="22"/>
          <w:szCs w:val="22"/>
        </w:rPr>
      </w:pPr>
    </w:p>
    <w:p w:rsidRPr="000442D7" w:rsidR="00F7289E" w:rsidP="008C6D39" w:rsidRDefault="00207145" w14:paraId="0E2973F6" w14:textId="38F139A8">
      <w:pPr>
        <w:jc w:val="both"/>
        <w:rPr>
          <w:rFonts w:ascii="Verdana" w:hAnsi="Verdana" w:eastAsia="Verdana" w:cs="Verdana"/>
          <w:sz w:val="22"/>
          <w:szCs w:val="22"/>
        </w:rPr>
      </w:pPr>
      <w:r w:rsidRPr="000442D7">
        <w:rPr>
          <w:rFonts w:ascii="Verdana" w:hAnsi="Verdana" w:eastAsia="Verdana" w:cs="Verdana"/>
          <w:sz w:val="22"/>
          <w:szCs w:val="22"/>
        </w:rPr>
        <w:t>L</w:t>
      </w:r>
      <w:r w:rsidRPr="000442D7" w:rsidR="00F7289E">
        <w:rPr>
          <w:rFonts w:ascii="Verdana" w:hAnsi="Verdana" w:eastAsia="Verdana" w:cs="Verdana"/>
          <w:sz w:val="22"/>
          <w:szCs w:val="22"/>
        </w:rPr>
        <w:t xml:space="preserve">as dependencias </w:t>
      </w:r>
      <w:r w:rsidRPr="000442D7">
        <w:rPr>
          <w:rFonts w:ascii="Verdana" w:hAnsi="Verdana" w:eastAsia="Verdana" w:cs="Verdana"/>
          <w:sz w:val="22"/>
          <w:szCs w:val="22"/>
        </w:rPr>
        <w:t xml:space="preserve">que </w:t>
      </w:r>
      <w:r w:rsidRPr="000442D7" w:rsidR="00F7289E">
        <w:rPr>
          <w:rFonts w:ascii="Verdana" w:hAnsi="Verdana" w:eastAsia="Verdana" w:cs="Verdana"/>
          <w:sz w:val="22"/>
          <w:szCs w:val="22"/>
        </w:rPr>
        <w:t xml:space="preserve">requieran </w:t>
      </w:r>
      <w:r w:rsidRPr="000442D7">
        <w:rPr>
          <w:rFonts w:ascii="Verdana" w:hAnsi="Verdana" w:eastAsia="Verdana" w:cs="Verdana"/>
          <w:sz w:val="22"/>
          <w:szCs w:val="22"/>
        </w:rPr>
        <w:t xml:space="preserve">prórroga sobre el plazo mencionado (3 días), debe solicitarse con la respectiva justificación antes del vencimiento del término y únicamente </w:t>
      </w:r>
      <w:r w:rsidRPr="000442D7" w:rsidR="00F7289E">
        <w:rPr>
          <w:rFonts w:ascii="Verdana" w:hAnsi="Verdana" w:eastAsia="Verdana" w:cs="Verdana"/>
          <w:sz w:val="22"/>
          <w:szCs w:val="22"/>
        </w:rPr>
        <w:t>por el responsable de la unidad auditable</w:t>
      </w:r>
      <w:r w:rsidRPr="000442D7">
        <w:rPr>
          <w:rFonts w:ascii="Verdana" w:hAnsi="Verdana" w:eastAsia="Verdana" w:cs="Verdana"/>
          <w:sz w:val="22"/>
          <w:szCs w:val="22"/>
        </w:rPr>
        <w:t>,</w:t>
      </w:r>
      <w:r w:rsidRPr="000442D7" w:rsidR="00F7289E">
        <w:rPr>
          <w:rFonts w:ascii="Verdana" w:hAnsi="Verdana" w:eastAsia="Verdana" w:cs="Verdana"/>
          <w:sz w:val="22"/>
          <w:szCs w:val="22"/>
        </w:rPr>
        <w:t xml:space="preserve"> a través del sistema de gestión documental. </w:t>
      </w:r>
    </w:p>
    <w:p w:rsidRPr="000442D7" w:rsidR="0075091B" w:rsidP="008C6D39" w:rsidRDefault="0075091B" w14:paraId="0FAC384F" w14:textId="77777777">
      <w:pPr>
        <w:jc w:val="both"/>
        <w:rPr>
          <w:rFonts w:ascii="Verdana" w:hAnsi="Verdana" w:eastAsia="Verdana" w:cs="Verdana"/>
          <w:sz w:val="22"/>
          <w:szCs w:val="22"/>
        </w:rPr>
      </w:pPr>
    </w:p>
    <w:p w:rsidRPr="000442D7" w:rsidR="00DE03D8" w:rsidP="008C6D39" w:rsidRDefault="006C63DE" w14:paraId="4249EB01" w14:textId="6AE17EE7">
      <w:pPr>
        <w:jc w:val="both"/>
        <w:rPr>
          <w:rFonts w:ascii="Verdana" w:hAnsi="Verdana" w:eastAsia="Verdana" w:cs="Verdana"/>
          <w:i/>
          <w:iCs/>
          <w:sz w:val="22"/>
          <w:szCs w:val="22"/>
        </w:rPr>
      </w:pPr>
      <w:r w:rsidRPr="000442D7">
        <w:rPr>
          <w:rFonts w:ascii="Verdana" w:hAnsi="Verdana" w:eastAsia="Verdana" w:cs="Verdana"/>
          <w:sz w:val="22"/>
          <w:szCs w:val="22"/>
        </w:rPr>
        <w:t xml:space="preserve">La Oficina de Control Interno contará con tres (3) días hábiles para analizar los comentarios, revisar las evidencias aportadas y emitir </w:t>
      </w:r>
      <w:r w:rsidRPr="000442D7" w:rsidR="000A5325">
        <w:rPr>
          <w:rFonts w:ascii="Verdana" w:hAnsi="Verdana" w:eastAsia="Verdana" w:cs="Verdana"/>
          <w:sz w:val="22"/>
          <w:szCs w:val="22"/>
        </w:rPr>
        <w:t xml:space="preserve">el análisis </w:t>
      </w:r>
      <w:r w:rsidRPr="000442D7">
        <w:rPr>
          <w:rFonts w:ascii="Verdana" w:hAnsi="Verdana" w:eastAsia="Verdana" w:cs="Verdana"/>
          <w:sz w:val="22"/>
          <w:szCs w:val="22"/>
        </w:rPr>
        <w:t xml:space="preserve">sobre cada uno de ellos, los cuales serán </w:t>
      </w:r>
      <w:r w:rsidRPr="000442D7" w:rsidR="0075091B">
        <w:rPr>
          <w:rFonts w:ascii="Verdana" w:hAnsi="Verdana" w:eastAsia="Verdana" w:cs="Verdana"/>
          <w:sz w:val="22"/>
          <w:szCs w:val="22"/>
        </w:rPr>
        <w:t>registra</w:t>
      </w:r>
      <w:r w:rsidRPr="000442D7">
        <w:rPr>
          <w:rFonts w:ascii="Verdana" w:hAnsi="Verdana" w:eastAsia="Verdana" w:cs="Verdana"/>
          <w:sz w:val="22"/>
          <w:szCs w:val="22"/>
        </w:rPr>
        <w:t xml:space="preserve">dos en el </w:t>
      </w:r>
      <w:r w:rsidRPr="000442D7" w:rsidR="000B06DC">
        <w:rPr>
          <w:rFonts w:ascii="Verdana" w:hAnsi="Verdana" w:eastAsia="Verdana" w:cs="Verdana"/>
          <w:i/>
          <w:iCs/>
          <w:sz w:val="22"/>
          <w:szCs w:val="22"/>
        </w:rPr>
        <w:t>Formato Análisis Observaciones Informe Preliminar de Auditoría Interna, Evaluación y/o Seguimiento</w:t>
      </w:r>
      <w:r w:rsidR="00A62236">
        <w:rPr>
          <w:rFonts w:ascii="Verdana" w:hAnsi="Verdana" w:eastAsia="Verdana" w:cs="Verdana"/>
          <w:i/>
          <w:iCs/>
          <w:sz w:val="22"/>
          <w:szCs w:val="22"/>
        </w:rPr>
        <w:t xml:space="preserve"> (ES-FM-0</w:t>
      </w:r>
      <w:r w:rsidR="00E778E3">
        <w:rPr>
          <w:rFonts w:ascii="Verdana" w:hAnsi="Verdana" w:eastAsia="Verdana" w:cs="Verdana"/>
          <w:i/>
          <w:iCs/>
          <w:sz w:val="22"/>
          <w:szCs w:val="22"/>
        </w:rPr>
        <w:t>23</w:t>
      </w:r>
      <w:r w:rsidR="00A62236">
        <w:rPr>
          <w:rFonts w:ascii="Verdana" w:hAnsi="Verdana" w:eastAsia="Verdana" w:cs="Verdana"/>
          <w:i/>
          <w:iCs/>
          <w:sz w:val="22"/>
          <w:szCs w:val="22"/>
        </w:rPr>
        <w:t>)</w:t>
      </w:r>
      <w:r w:rsidRPr="000442D7" w:rsidR="00B04234">
        <w:rPr>
          <w:rFonts w:ascii="Verdana" w:hAnsi="Verdana" w:eastAsia="Verdana" w:cs="Verdana"/>
          <w:i/>
          <w:iCs/>
          <w:sz w:val="22"/>
          <w:szCs w:val="22"/>
        </w:rPr>
        <w:t>.</w:t>
      </w:r>
    </w:p>
    <w:p w:rsidRPr="000442D7" w:rsidR="009B6C2F" w:rsidP="008C6D39" w:rsidRDefault="009B6C2F" w14:paraId="2E3B01FA" w14:textId="77777777">
      <w:pPr>
        <w:jc w:val="both"/>
        <w:rPr>
          <w:rFonts w:ascii="Verdana" w:hAnsi="Verdana" w:eastAsia="Verdana" w:cs="Verdana"/>
          <w:sz w:val="22"/>
          <w:szCs w:val="22"/>
        </w:rPr>
      </w:pPr>
    </w:p>
    <w:p w:rsidRPr="000442D7" w:rsidR="006C63DE" w:rsidP="008C6D39" w:rsidRDefault="0075091B" w14:paraId="095FA32F" w14:textId="674E16CB">
      <w:pPr>
        <w:jc w:val="both"/>
        <w:rPr>
          <w:rFonts w:ascii="Verdana" w:hAnsi="Verdana" w:eastAsia="Verdana" w:cs="Verdana"/>
          <w:sz w:val="22"/>
          <w:szCs w:val="22"/>
        </w:rPr>
      </w:pPr>
      <w:r w:rsidRPr="000442D7">
        <w:rPr>
          <w:rFonts w:ascii="Verdana" w:hAnsi="Verdana" w:eastAsia="Verdana" w:cs="Verdana"/>
          <w:sz w:val="22"/>
          <w:szCs w:val="22"/>
        </w:rPr>
        <w:t xml:space="preserve">Del </w:t>
      </w:r>
      <w:r w:rsidRPr="000442D7" w:rsidR="006C63DE">
        <w:rPr>
          <w:rFonts w:ascii="Verdana" w:hAnsi="Verdana" w:eastAsia="Verdana" w:cs="Verdana"/>
          <w:sz w:val="22"/>
          <w:szCs w:val="22"/>
        </w:rPr>
        <w:t>análisis se determinará si los resultados comunicados en el informe preliminar requieren alguna modificación o si se mantiene</w:t>
      </w:r>
      <w:r w:rsidRPr="000442D7" w:rsidR="001574A5">
        <w:rPr>
          <w:rFonts w:ascii="Verdana" w:hAnsi="Verdana" w:eastAsia="Verdana" w:cs="Verdana"/>
          <w:sz w:val="22"/>
          <w:szCs w:val="22"/>
        </w:rPr>
        <w:t xml:space="preserve"> o retira</w:t>
      </w:r>
      <w:r w:rsidRPr="000442D7" w:rsidR="006C63DE">
        <w:rPr>
          <w:rFonts w:ascii="Verdana" w:hAnsi="Verdana" w:eastAsia="Verdana" w:cs="Verdana"/>
          <w:sz w:val="22"/>
          <w:szCs w:val="22"/>
        </w:rPr>
        <w:t xml:space="preserve"> el hallazg</w:t>
      </w:r>
      <w:r w:rsidRPr="000442D7">
        <w:rPr>
          <w:rFonts w:ascii="Verdana" w:hAnsi="Verdana" w:eastAsia="Verdana" w:cs="Verdana"/>
          <w:sz w:val="22"/>
          <w:szCs w:val="22"/>
        </w:rPr>
        <w:t>o</w:t>
      </w:r>
      <w:r w:rsidRPr="000442D7" w:rsidR="006C63DE">
        <w:rPr>
          <w:rFonts w:ascii="Verdana" w:hAnsi="Verdana" w:eastAsia="Verdana" w:cs="Verdana"/>
          <w:sz w:val="22"/>
          <w:szCs w:val="22"/>
        </w:rPr>
        <w:t>.</w:t>
      </w:r>
    </w:p>
    <w:p w:rsidRPr="000442D7" w:rsidR="00DE03D8" w:rsidP="008C6D39" w:rsidRDefault="00DE03D8" w14:paraId="5258A86A" w14:textId="77777777">
      <w:pPr>
        <w:jc w:val="both"/>
        <w:rPr>
          <w:rFonts w:ascii="Verdana" w:hAnsi="Verdana" w:eastAsia="Verdana" w:cs="Verdana"/>
          <w:sz w:val="22"/>
          <w:szCs w:val="22"/>
        </w:rPr>
      </w:pPr>
    </w:p>
    <w:p w:rsidRPr="000442D7" w:rsidR="005B67FF" w:rsidP="008C6D39" w:rsidRDefault="005B67FF" w14:paraId="1BE589A1" w14:textId="0B8E5F92">
      <w:pPr>
        <w:jc w:val="both"/>
        <w:rPr>
          <w:rFonts w:ascii="Verdana" w:hAnsi="Verdana" w:eastAsia="Verdana" w:cs="Verdana"/>
          <w:sz w:val="22"/>
          <w:szCs w:val="22"/>
        </w:rPr>
      </w:pPr>
      <w:r w:rsidRPr="000442D7">
        <w:rPr>
          <w:rFonts w:ascii="Verdana" w:hAnsi="Verdana" w:eastAsia="Verdana" w:cs="Verdana"/>
          <w:sz w:val="22"/>
          <w:szCs w:val="22"/>
        </w:rPr>
        <w:t xml:space="preserve">Es caso de no recibir respuesta en el término anteriormente establecido, se entenderá que </w:t>
      </w:r>
      <w:r w:rsidRPr="000442D7" w:rsidR="00E57B3A">
        <w:rPr>
          <w:rFonts w:ascii="Verdana" w:hAnsi="Verdana" w:eastAsia="Verdana" w:cs="Verdana"/>
          <w:sz w:val="22"/>
          <w:szCs w:val="22"/>
        </w:rPr>
        <w:t>los resultados del informe fueron aceptados</w:t>
      </w:r>
      <w:r w:rsidRPr="000442D7">
        <w:rPr>
          <w:rFonts w:ascii="Verdana" w:hAnsi="Verdana" w:eastAsia="Verdana" w:cs="Verdana"/>
          <w:sz w:val="22"/>
          <w:szCs w:val="22"/>
        </w:rPr>
        <w:t xml:space="preserve">, por </w:t>
      </w:r>
      <w:r w:rsidRPr="000442D7" w:rsidR="00E57B3A">
        <w:rPr>
          <w:rFonts w:ascii="Verdana" w:hAnsi="Verdana" w:eastAsia="Verdana" w:cs="Verdana"/>
          <w:sz w:val="22"/>
          <w:szCs w:val="22"/>
        </w:rPr>
        <w:t>tanto, la Oficina de Control Interno procederá a remitir el informe final</w:t>
      </w:r>
      <w:r w:rsidRPr="000442D7" w:rsidR="009C7484">
        <w:rPr>
          <w:rFonts w:ascii="Verdana" w:hAnsi="Verdana" w:eastAsia="Verdana" w:cs="Verdana"/>
          <w:sz w:val="22"/>
          <w:szCs w:val="22"/>
        </w:rPr>
        <w:t xml:space="preserve"> de auditoría interna</w:t>
      </w:r>
      <w:r w:rsidRPr="000442D7" w:rsidR="00E57B3A">
        <w:rPr>
          <w:rFonts w:ascii="Verdana" w:hAnsi="Verdana" w:eastAsia="Verdana" w:cs="Verdana"/>
          <w:sz w:val="22"/>
          <w:szCs w:val="22"/>
        </w:rPr>
        <w:t>.</w:t>
      </w:r>
    </w:p>
    <w:p w:rsidRPr="000442D7" w:rsidR="006C63DE" w:rsidP="008C6D39" w:rsidRDefault="006C63DE" w14:paraId="3503FB78" w14:textId="4EE8C541">
      <w:pPr>
        <w:jc w:val="both"/>
        <w:rPr>
          <w:rFonts w:ascii="Verdana" w:hAnsi="Verdana"/>
          <w:sz w:val="22"/>
          <w:szCs w:val="22"/>
        </w:rPr>
      </w:pPr>
    </w:p>
    <w:p w:rsidRPr="000442D7" w:rsidR="006C63DE" w:rsidP="008C6D39" w:rsidRDefault="40A5FD70" w14:paraId="74D309AD" w14:textId="712335F4">
      <w:pPr>
        <w:pStyle w:val="Ttulo3"/>
        <w:spacing w:before="0"/>
        <w:jc w:val="both"/>
        <w:rPr>
          <w:rFonts w:ascii="Verdana" w:hAnsi="Verdana" w:eastAsia="Verdana" w:cs="Verdana"/>
          <w:b/>
          <w:bCs/>
          <w:color w:val="auto"/>
          <w:kern w:val="2"/>
          <w:sz w:val="22"/>
          <w:szCs w:val="22"/>
          <w14:ligatures w14:val="standardContextual"/>
        </w:rPr>
      </w:pPr>
      <w:bookmarkStart w:name="_Toc227934522" w:id="44"/>
      <w:r w:rsidRPr="000442D7">
        <w:rPr>
          <w:rFonts w:ascii="Verdana" w:hAnsi="Verdana" w:eastAsia="Verdana" w:cs="Verdana"/>
          <w:b/>
          <w:bCs/>
          <w:color w:val="auto"/>
          <w:kern w:val="2"/>
          <w:sz w:val="22"/>
          <w:szCs w:val="22"/>
          <w14:ligatures w14:val="standardContextual"/>
        </w:rPr>
        <w:t xml:space="preserve">5.3.3 </w:t>
      </w:r>
      <w:r w:rsidRPr="000442D7" w:rsidR="00B67754">
        <w:rPr>
          <w:rFonts w:ascii="Verdana" w:hAnsi="Verdana" w:eastAsia="Verdana" w:cs="Verdana"/>
          <w:b/>
          <w:bCs/>
          <w:color w:val="auto"/>
          <w:kern w:val="2"/>
          <w:sz w:val="22"/>
          <w:szCs w:val="22"/>
          <w14:ligatures w14:val="standardContextual"/>
        </w:rPr>
        <w:t>C</w:t>
      </w:r>
      <w:r w:rsidRPr="000442D7">
        <w:rPr>
          <w:rFonts w:ascii="Verdana" w:hAnsi="Verdana" w:eastAsia="Verdana" w:cs="Verdana"/>
          <w:b/>
          <w:bCs/>
          <w:color w:val="auto"/>
          <w:kern w:val="2"/>
          <w:sz w:val="22"/>
          <w:szCs w:val="22"/>
          <w14:ligatures w14:val="standardContextual"/>
        </w:rPr>
        <w:t xml:space="preserve">omunicación del informe final de </w:t>
      </w:r>
      <w:r w:rsidRPr="000442D7" w:rsidR="00C56345">
        <w:rPr>
          <w:rFonts w:ascii="Verdana" w:hAnsi="Verdana" w:eastAsia="Verdana" w:cs="Verdana"/>
          <w:b/>
          <w:bCs/>
          <w:color w:val="auto"/>
          <w:kern w:val="2"/>
          <w:sz w:val="22"/>
          <w:szCs w:val="22"/>
          <w14:ligatures w14:val="standardContextual"/>
        </w:rPr>
        <w:t>a</w:t>
      </w:r>
      <w:r w:rsidRPr="000442D7">
        <w:rPr>
          <w:rFonts w:ascii="Verdana" w:hAnsi="Verdana" w:eastAsia="Verdana" w:cs="Verdana"/>
          <w:b/>
          <w:bCs/>
          <w:color w:val="auto"/>
          <w:kern w:val="2"/>
          <w:sz w:val="22"/>
          <w:szCs w:val="22"/>
          <w14:ligatures w14:val="standardContextual"/>
        </w:rPr>
        <w:t xml:space="preserve">uditoría </w:t>
      </w:r>
      <w:r w:rsidRPr="000442D7" w:rsidR="00C56345">
        <w:rPr>
          <w:rFonts w:ascii="Verdana" w:hAnsi="Verdana" w:eastAsia="Verdana" w:cs="Verdana"/>
          <w:b/>
          <w:bCs/>
          <w:color w:val="auto"/>
          <w:kern w:val="2"/>
          <w:sz w:val="22"/>
          <w:szCs w:val="22"/>
          <w14:ligatures w14:val="standardContextual"/>
        </w:rPr>
        <w:t>i</w:t>
      </w:r>
      <w:r w:rsidRPr="000442D7">
        <w:rPr>
          <w:rFonts w:ascii="Verdana" w:hAnsi="Verdana" w:eastAsia="Verdana" w:cs="Verdana"/>
          <w:b/>
          <w:bCs/>
          <w:color w:val="auto"/>
          <w:kern w:val="2"/>
          <w:sz w:val="22"/>
          <w:szCs w:val="22"/>
          <w14:ligatures w14:val="standardContextual"/>
        </w:rPr>
        <w:t>nterna</w:t>
      </w:r>
      <w:bookmarkEnd w:id="44"/>
    </w:p>
    <w:p w:rsidRPr="000442D7" w:rsidR="00FA6749" w:rsidP="008C6D39" w:rsidRDefault="00B67754" w14:paraId="19A179A4" w14:textId="729B286E">
      <w:pPr>
        <w:pStyle w:val="NormalWeb"/>
        <w:jc w:val="both"/>
        <w:rPr>
          <w:rFonts w:ascii="Verdana" w:hAnsi="Verdana"/>
          <w:sz w:val="22"/>
          <w:szCs w:val="22"/>
        </w:rPr>
      </w:pPr>
      <w:r w:rsidRPr="000442D7">
        <w:rPr>
          <w:rFonts w:ascii="Verdana" w:hAnsi="Verdana"/>
          <w:sz w:val="22"/>
          <w:szCs w:val="22"/>
        </w:rPr>
        <w:t xml:space="preserve">Una vez realizado el análisis de los comentarios recibidos y, de ser necesario, efectuados los ajustes al informe preliminar, la Oficina de Control Interno procederá a gestionar el informe final de auditoría interna conforme al formato establecido. Para tal efecto, se asignará el número consecutivo interno correspondiente y se anexará el </w:t>
      </w:r>
      <w:r w:rsidRPr="000442D7">
        <w:rPr>
          <w:rFonts w:ascii="Verdana" w:hAnsi="Verdana"/>
          <w:i/>
          <w:iCs/>
          <w:sz w:val="22"/>
          <w:szCs w:val="22"/>
        </w:rPr>
        <w:t>Formato 16. Análisis de Observaciones al Informe Preliminar de Auditoría Interna, Evaluación y/o Seguimiento</w:t>
      </w:r>
      <w:r w:rsidRPr="000442D7" w:rsidR="00D912C7">
        <w:rPr>
          <w:rFonts w:ascii="Verdana" w:hAnsi="Verdana"/>
          <w:i/>
          <w:iCs/>
          <w:sz w:val="22"/>
          <w:szCs w:val="22"/>
        </w:rPr>
        <w:t>,</w:t>
      </w:r>
      <w:r w:rsidRPr="000442D7">
        <w:rPr>
          <w:rFonts w:ascii="Verdana" w:hAnsi="Verdana"/>
          <w:sz w:val="22"/>
          <w:szCs w:val="22"/>
        </w:rPr>
        <w:t xml:space="preserve"> debidamente firmado por el auditor interno, el auditor líder y el jefe de la Oficina de Control Interno. </w:t>
      </w:r>
      <w:r w:rsidRPr="000442D7" w:rsidR="00FA6749">
        <w:rPr>
          <w:rFonts w:ascii="Verdana" w:hAnsi="Verdana"/>
          <w:sz w:val="22"/>
          <w:szCs w:val="22"/>
        </w:rPr>
        <w:t xml:space="preserve">El informe final de auditoría interna deberá ser </w:t>
      </w:r>
      <w:r w:rsidRPr="000442D7" w:rsidR="00FA6749">
        <w:rPr>
          <w:rStyle w:val="Fuerte"/>
          <w:rFonts w:ascii="Verdana" w:hAnsi="Verdana"/>
          <w:b w:val="0"/>
          <w:bCs w:val="0"/>
          <w:sz w:val="22"/>
          <w:szCs w:val="22"/>
        </w:rPr>
        <w:t>preciso, objetivo, claro, conciso, constructivo, completo y oportuno</w:t>
      </w:r>
      <w:r w:rsidRPr="000442D7" w:rsidR="007119F5">
        <w:rPr>
          <w:rFonts w:ascii="Verdana" w:hAnsi="Verdana"/>
          <w:sz w:val="22"/>
          <w:szCs w:val="22"/>
        </w:rPr>
        <w:t>.</w:t>
      </w:r>
    </w:p>
    <w:p w:rsidRPr="000442D7" w:rsidR="00FA6749" w:rsidP="008C6D39" w:rsidRDefault="00FA6749" w14:paraId="416BAB04" w14:textId="7DEA91D6">
      <w:pPr>
        <w:jc w:val="center"/>
        <w:rPr>
          <w:rFonts w:ascii="Verdana" w:hAnsi="Verdana" w:eastAsia="Verdana" w:cs="Verdana"/>
          <w:sz w:val="20"/>
          <w:szCs w:val="20"/>
          <w:lang w:val="es"/>
        </w:rPr>
      </w:pPr>
      <w:r w:rsidRPr="000442D7">
        <w:rPr>
          <w:rFonts w:ascii="Verdana" w:hAnsi="Verdana" w:eastAsia="Verdana" w:cs="Verdana"/>
          <w:b/>
          <w:bCs/>
          <w:sz w:val="20"/>
          <w:szCs w:val="20"/>
          <w:lang w:val="es"/>
        </w:rPr>
        <w:t>Imagen 9.</w:t>
      </w:r>
      <w:r w:rsidRPr="000442D7">
        <w:rPr>
          <w:rFonts w:ascii="Verdana" w:hAnsi="Verdana" w:eastAsia="Verdana" w:cs="Verdana"/>
          <w:sz w:val="20"/>
          <w:szCs w:val="20"/>
          <w:lang w:val="es"/>
        </w:rPr>
        <w:t xml:space="preserve"> Características del informe final de auditoría interna</w:t>
      </w:r>
    </w:p>
    <w:p w:rsidRPr="000442D7" w:rsidR="00FA6749" w:rsidP="008C6D39" w:rsidRDefault="00FA6749" w14:paraId="40D40D6D" w14:textId="67CE63F8">
      <w:pPr>
        <w:pStyle w:val="NormalWeb"/>
        <w:jc w:val="both"/>
        <w:rPr>
          <w:rFonts w:ascii="Verdana" w:hAnsi="Verdana" w:eastAsia="Verdana" w:cs="Verdana"/>
          <w:noProof/>
          <w:sz w:val="22"/>
          <w:szCs w:val="22"/>
        </w:rPr>
      </w:pPr>
      <w:r w:rsidRPr="000442D7">
        <w:rPr>
          <w:rFonts w:ascii="Verdana" w:hAnsi="Verdana" w:eastAsia="Verdana" w:cs="Verdana"/>
          <w:noProof/>
          <w:sz w:val="22"/>
          <w:szCs w:val="22"/>
        </w:rPr>
        <w:drawing>
          <wp:inline distT="0" distB="0" distL="0" distR="0" wp14:anchorId="3073AC31" wp14:editId="132D157D">
            <wp:extent cx="6629400" cy="409575"/>
            <wp:effectExtent l="0" t="0" r="19050" b="28575"/>
            <wp:docPr id="54487795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Pr="000442D7" w:rsidR="00FA6749" w:rsidP="008C6D39" w:rsidRDefault="00FA6749" w14:paraId="6DBAE81B" w14:textId="4ACBC129">
      <w:pPr>
        <w:pStyle w:val="NormalWeb"/>
        <w:jc w:val="center"/>
        <w:rPr>
          <w:rFonts w:ascii="Verdana" w:hAnsi="Verdana"/>
          <w:b/>
          <w:bCs/>
          <w:sz w:val="20"/>
          <w:szCs w:val="20"/>
        </w:rPr>
      </w:pPr>
      <w:r w:rsidRPr="000442D7">
        <w:rPr>
          <w:rFonts w:ascii="Verdana" w:hAnsi="Verdana" w:eastAsia="Verdana" w:cs="Verdana"/>
          <w:noProof/>
          <w:sz w:val="20"/>
          <w:szCs w:val="20"/>
        </w:rPr>
        <w:t xml:space="preserve">Fuente: </w:t>
      </w:r>
      <w:r w:rsidRPr="000442D7" w:rsidR="00C84642">
        <w:rPr>
          <w:rFonts w:ascii="Verdana" w:hAnsi="Verdana" w:eastAsia="Verdana" w:cs="Verdana"/>
          <w:noProof/>
          <w:sz w:val="20"/>
          <w:szCs w:val="20"/>
        </w:rPr>
        <w:t>Construcción propia con base en las NOGAI</w:t>
      </w:r>
    </w:p>
    <w:p w:rsidRPr="000442D7" w:rsidR="00FA6749" w:rsidP="008C6D39" w:rsidRDefault="00FA6749" w14:paraId="2213D748" w14:textId="7F684FA9">
      <w:pPr>
        <w:pStyle w:val="NormalWeb"/>
        <w:jc w:val="both"/>
        <w:rPr>
          <w:rFonts w:ascii="Verdana" w:hAnsi="Verdana"/>
          <w:sz w:val="22"/>
          <w:szCs w:val="22"/>
        </w:rPr>
      </w:pPr>
      <w:r w:rsidRPr="000442D7">
        <w:rPr>
          <w:rFonts w:ascii="Verdana" w:hAnsi="Verdana"/>
          <w:sz w:val="22"/>
          <w:szCs w:val="22"/>
        </w:rPr>
        <w:lastRenderedPageBreak/>
        <w:t xml:space="preserve">Dicho informe será remitido, a través del </w:t>
      </w:r>
      <w:r w:rsidRPr="000442D7">
        <w:rPr>
          <w:rStyle w:val="Fuerte"/>
          <w:rFonts w:ascii="Verdana" w:hAnsi="Verdana"/>
          <w:b w:val="0"/>
          <w:bCs w:val="0"/>
          <w:sz w:val="22"/>
          <w:szCs w:val="22"/>
        </w:rPr>
        <w:t>Sistema de Gestión Documental</w:t>
      </w:r>
      <w:r w:rsidRPr="000442D7">
        <w:rPr>
          <w:rFonts w:ascii="Verdana" w:hAnsi="Verdana"/>
          <w:sz w:val="22"/>
          <w:szCs w:val="22"/>
        </w:rPr>
        <w:t xml:space="preserve">, por parte del jefe de la Oficina de Control Interno, al superior jerárquico y al responsable o responsables de las unidades auditadas, con copia a la </w:t>
      </w:r>
      <w:r w:rsidRPr="000442D7">
        <w:rPr>
          <w:rStyle w:val="Fuerte"/>
          <w:rFonts w:ascii="Verdana" w:hAnsi="Verdana"/>
          <w:b w:val="0"/>
          <w:bCs w:val="0"/>
          <w:sz w:val="22"/>
          <w:szCs w:val="22"/>
        </w:rPr>
        <w:t>Oficina Asesora de Planeación Sectorial</w:t>
      </w:r>
      <w:r w:rsidRPr="000442D7">
        <w:rPr>
          <w:rFonts w:ascii="Verdana" w:hAnsi="Verdana"/>
          <w:sz w:val="22"/>
          <w:szCs w:val="22"/>
        </w:rPr>
        <w:t>. En esta comunicación se indicará la fecha límite para la formulación y el envío de los planes de mejoramiento, cuando estos se requieran.</w:t>
      </w:r>
      <w:r w:rsidRPr="000442D7">
        <w:rPr>
          <w:rFonts w:ascii="Verdana" w:hAnsi="Verdana" w:eastAsia="Verdana" w:cs="Verdana"/>
          <w:noProof/>
          <w:sz w:val="22"/>
          <w:szCs w:val="22"/>
        </w:rPr>
        <w:t xml:space="preserve"> </w:t>
      </w:r>
    </w:p>
    <w:p w:rsidRPr="000442D7" w:rsidR="00FA6749" w:rsidP="008C6D39" w:rsidRDefault="00FA6749" w14:paraId="6E369FF9" w14:textId="77777777">
      <w:pPr>
        <w:pStyle w:val="NormalWeb"/>
        <w:jc w:val="both"/>
        <w:rPr>
          <w:rFonts w:ascii="Verdana" w:hAnsi="Verdana"/>
          <w:sz w:val="22"/>
          <w:szCs w:val="22"/>
        </w:rPr>
      </w:pPr>
      <w:r w:rsidRPr="000442D7">
        <w:rPr>
          <w:rFonts w:ascii="Verdana" w:hAnsi="Verdana"/>
          <w:sz w:val="22"/>
          <w:szCs w:val="22"/>
        </w:rPr>
        <w:t xml:space="preserve">En caso de evidenciarse que el informe debe ser remitido a la </w:t>
      </w:r>
      <w:r w:rsidRPr="000442D7">
        <w:rPr>
          <w:rStyle w:val="Fuerte"/>
          <w:rFonts w:ascii="Verdana" w:hAnsi="Verdana"/>
          <w:b w:val="0"/>
          <w:bCs w:val="0"/>
          <w:sz w:val="22"/>
          <w:szCs w:val="22"/>
        </w:rPr>
        <w:t>Oficina de Juzgamiento Disciplinario</w:t>
      </w:r>
      <w:r w:rsidRPr="000442D7">
        <w:rPr>
          <w:rFonts w:ascii="Verdana" w:hAnsi="Verdana"/>
          <w:sz w:val="22"/>
          <w:szCs w:val="22"/>
        </w:rPr>
        <w:t>, este será enviado mediante comunicación interna, conforme a los procedimientos establecidos.</w:t>
      </w:r>
    </w:p>
    <w:p w:rsidRPr="000442D7" w:rsidR="00FA6749" w:rsidP="008C6D39" w:rsidRDefault="00FA6749" w14:paraId="40A403DA" w14:textId="7CA831B0">
      <w:pPr>
        <w:pStyle w:val="NormalWeb"/>
        <w:jc w:val="both"/>
        <w:rPr>
          <w:rFonts w:ascii="Verdana" w:hAnsi="Verdana"/>
          <w:sz w:val="22"/>
          <w:szCs w:val="22"/>
        </w:rPr>
      </w:pPr>
      <w:r w:rsidRPr="60DC755E" w:rsidR="4FF2DE1D">
        <w:rPr>
          <w:rFonts w:ascii="Verdana" w:hAnsi="Verdana"/>
          <w:sz w:val="22"/>
          <w:szCs w:val="22"/>
        </w:rPr>
        <w:t xml:space="preserve">Adicionalmente, la Oficina de Control Interno emitirá un </w:t>
      </w:r>
      <w:r w:rsidRPr="60DC755E" w:rsidR="4FF2DE1D">
        <w:rPr>
          <w:rStyle w:val="Fuerte"/>
          <w:rFonts w:ascii="Verdana" w:hAnsi="Verdana"/>
          <w:b w:val="0"/>
          <w:bCs w:val="0"/>
          <w:sz w:val="22"/>
          <w:szCs w:val="22"/>
        </w:rPr>
        <w:t>informe ejecutivo de auditoría interna</w:t>
      </w:r>
      <w:r w:rsidRPr="60DC755E" w:rsidR="4FF2DE1D">
        <w:rPr>
          <w:rFonts w:ascii="Verdana" w:hAnsi="Verdana"/>
          <w:b w:val="1"/>
          <w:bCs w:val="1"/>
          <w:sz w:val="22"/>
          <w:szCs w:val="22"/>
        </w:rPr>
        <w:t xml:space="preserve">, </w:t>
      </w:r>
      <w:r w:rsidRPr="60DC755E" w:rsidR="4FF2DE1D">
        <w:rPr>
          <w:rFonts w:ascii="Verdana" w:hAnsi="Verdana"/>
          <w:sz w:val="22"/>
          <w:szCs w:val="22"/>
        </w:rPr>
        <w:t xml:space="preserve">dirigido al </w:t>
      </w:r>
      <w:r w:rsidRPr="60DC755E" w:rsidR="4FF2DE1D">
        <w:rPr>
          <w:rFonts w:ascii="Verdana" w:hAnsi="Verdana"/>
          <w:sz w:val="22"/>
          <w:szCs w:val="22"/>
        </w:rPr>
        <w:t>Ministro</w:t>
      </w:r>
      <w:r w:rsidRPr="60DC755E" w:rsidR="3DE9BFA3">
        <w:rPr>
          <w:rFonts w:ascii="Verdana" w:hAnsi="Verdana"/>
          <w:sz w:val="22"/>
          <w:szCs w:val="22"/>
        </w:rPr>
        <w:t xml:space="preserve"> (a)</w:t>
      </w:r>
      <w:r w:rsidRPr="60DC755E" w:rsidR="4FF2DE1D">
        <w:rPr>
          <w:rFonts w:ascii="Verdana" w:hAnsi="Verdana"/>
          <w:sz w:val="22"/>
          <w:szCs w:val="22"/>
        </w:rPr>
        <w:t xml:space="preserve">, con copia al responsable o responsables de la unidad auditada, utilizando el </w:t>
      </w:r>
      <w:r w:rsidRPr="60DC755E" w:rsidR="24A27B13">
        <w:rPr>
          <w:rStyle w:val="Fuerte"/>
          <w:rFonts w:ascii="Verdana" w:hAnsi="Verdana"/>
          <w:b w:val="0"/>
          <w:bCs w:val="0"/>
          <w:i w:val="1"/>
          <w:iCs w:val="1"/>
          <w:sz w:val="22"/>
          <w:szCs w:val="22"/>
        </w:rPr>
        <w:t>Formato Informe Ejecutivo de Auditoría Interna de Gestión ES-FM-0</w:t>
      </w:r>
      <w:r w:rsidRPr="60DC755E" w:rsidR="7D6AB3D0">
        <w:rPr>
          <w:rStyle w:val="Fuerte"/>
          <w:rFonts w:ascii="Verdana" w:hAnsi="Verdana"/>
          <w:b w:val="0"/>
          <w:bCs w:val="0"/>
          <w:i w:val="1"/>
          <w:iCs w:val="1"/>
          <w:sz w:val="22"/>
          <w:szCs w:val="22"/>
        </w:rPr>
        <w:t>12</w:t>
      </w:r>
      <w:r w:rsidRPr="60DC755E" w:rsidR="24A27B13">
        <w:rPr>
          <w:rStyle w:val="Fuerte"/>
          <w:rFonts w:ascii="Verdana" w:hAnsi="Verdana"/>
          <w:b w:val="0"/>
          <w:bCs w:val="0"/>
          <w:i w:val="1"/>
          <w:iCs w:val="1"/>
          <w:sz w:val="22"/>
          <w:szCs w:val="22"/>
        </w:rPr>
        <w:t>.</w:t>
      </w:r>
      <w:r w:rsidRPr="60DC755E" w:rsidR="24A27B13">
        <w:rPr>
          <w:rStyle w:val="Fuerte"/>
          <w:rFonts w:ascii="Verdana" w:hAnsi="Verdana"/>
          <w:b w:val="0"/>
          <w:bCs w:val="0"/>
          <w:sz w:val="22"/>
          <w:szCs w:val="22"/>
        </w:rPr>
        <w:t xml:space="preserve"> </w:t>
      </w:r>
      <w:r w:rsidRPr="60DC755E" w:rsidR="4FF2DE1D">
        <w:rPr>
          <w:rFonts w:ascii="Verdana" w:hAnsi="Verdana"/>
          <w:sz w:val="22"/>
          <w:szCs w:val="22"/>
        </w:rPr>
        <w:t>Este informe aplica exclusivamente para auditorías internas.</w:t>
      </w:r>
    </w:p>
    <w:p w:rsidRPr="000442D7" w:rsidR="00FA6749" w:rsidP="008C6D39" w:rsidRDefault="00FA6749" w14:paraId="6F34875A" w14:textId="77777777">
      <w:pPr>
        <w:pStyle w:val="NormalWeb"/>
        <w:jc w:val="both"/>
        <w:rPr>
          <w:rFonts w:ascii="Verdana" w:hAnsi="Verdana"/>
          <w:sz w:val="22"/>
          <w:szCs w:val="22"/>
        </w:rPr>
      </w:pPr>
      <w:r w:rsidRPr="000442D7">
        <w:rPr>
          <w:rFonts w:ascii="Verdana" w:hAnsi="Verdana"/>
          <w:sz w:val="22"/>
          <w:szCs w:val="22"/>
        </w:rPr>
        <w:t xml:space="preserve">Cuando un informe de auditoría contenga un </w:t>
      </w:r>
      <w:r w:rsidRPr="000442D7">
        <w:rPr>
          <w:rStyle w:val="Fuerte"/>
          <w:rFonts w:ascii="Verdana" w:hAnsi="Verdana"/>
          <w:b w:val="0"/>
          <w:bCs w:val="0"/>
          <w:sz w:val="22"/>
          <w:szCs w:val="22"/>
        </w:rPr>
        <w:t>error u omisión significativa</w:t>
      </w:r>
      <w:r w:rsidRPr="000442D7">
        <w:rPr>
          <w:rFonts w:ascii="Verdana" w:hAnsi="Verdana"/>
          <w:sz w:val="22"/>
          <w:szCs w:val="22"/>
        </w:rPr>
        <w:t>, el jefe de la Oficina de Control Interno deberá efectuar la corrección correspondiente y comunicar la versión ajustada a todas las partes que recibieron la comunicación original.</w:t>
      </w:r>
    </w:p>
    <w:p w:rsidRPr="000442D7" w:rsidR="00136575" w:rsidP="008C6D39" w:rsidRDefault="00136575" w14:paraId="1C888489" w14:textId="6DE74B28">
      <w:pPr>
        <w:pStyle w:val="Ttulo2"/>
        <w:rPr>
          <w:rFonts w:ascii="Verdana" w:hAnsi="Verdana" w:eastAsia="Verdana" w:cs="Verdana"/>
          <w:b/>
          <w:bCs/>
          <w:color w:val="auto"/>
          <w:kern w:val="2"/>
          <w:sz w:val="22"/>
          <w:szCs w:val="22"/>
          <w14:ligatures w14:val="standardContextual"/>
        </w:rPr>
      </w:pPr>
      <w:bookmarkStart w:name="_Toc227934523" w:id="45"/>
      <w:r w:rsidRPr="000442D7">
        <w:rPr>
          <w:rFonts w:ascii="Verdana" w:hAnsi="Verdana" w:eastAsia="Verdana" w:cs="Verdana"/>
          <w:b/>
          <w:bCs/>
          <w:color w:val="auto"/>
          <w:kern w:val="2"/>
          <w:sz w:val="22"/>
          <w:szCs w:val="22"/>
          <w14:ligatures w14:val="standardContextual"/>
        </w:rPr>
        <w:t>5.4 Informes</w:t>
      </w:r>
      <w:r w:rsidRPr="000442D7" w:rsidR="00623940">
        <w:rPr>
          <w:rFonts w:ascii="Verdana" w:hAnsi="Verdana" w:eastAsia="Verdana" w:cs="Verdana"/>
          <w:b/>
          <w:bCs/>
          <w:color w:val="auto"/>
          <w:kern w:val="2"/>
          <w:sz w:val="22"/>
          <w:szCs w:val="22"/>
          <w14:ligatures w14:val="standardContextual"/>
        </w:rPr>
        <w:t>, evaluaciones y seguimientos</w:t>
      </w:r>
      <w:r w:rsidRPr="000442D7">
        <w:rPr>
          <w:rFonts w:ascii="Verdana" w:hAnsi="Verdana" w:eastAsia="Verdana" w:cs="Verdana"/>
          <w:b/>
          <w:bCs/>
          <w:color w:val="auto"/>
          <w:kern w:val="2"/>
          <w:sz w:val="22"/>
          <w:szCs w:val="22"/>
          <w14:ligatures w14:val="standardContextual"/>
        </w:rPr>
        <w:t xml:space="preserve"> de Ley</w:t>
      </w:r>
      <w:bookmarkEnd w:id="45"/>
    </w:p>
    <w:p w:rsidRPr="000442D7" w:rsidR="00136575" w:rsidP="008C6D39" w:rsidRDefault="00136575" w14:paraId="7908A6C0" w14:textId="77777777">
      <w:pPr>
        <w:jc w:val="both"/>
        <w:rPr>
          <w:rFonts w:ascii="Verdana" w:hAnsi="Verdana" w:eastAsia="Verdana" w:cs="Verdana"/>
          <w:sz w:val="22"/>
          <w:szCs w:val="22"/>
        </w:rPr>
      </w:pPr>
    </w:p>
    <w:p w:rsidRPr="000442D7" w:rsidR="00136575" w:rsidP="008C6D39" w:rsidRDefault="00136575" w14:paraId="25B96272" w14:textId="0CF9B2F8">
      <w:pPr>
        <w:jc w:val="both"/>
        <w:rPr>
          <w:rFonts w:ascii="Verdana" w:hAnsi="Verdana" w:eastAsia="Verdana" w:cs="Verdana"/>
          <w:sz w:val="22"/>
          <w:szCs w:val="22"/>
        </w:rPr>
      </w:pPr>
      <w:r w:rsidRPr="000442D7">
        <w:rPr>
          <w:rFonts w:ascii="Verdana" w:hAnsi="Verdana" w:eastAsia="Verdana" w:cs="Verdana"/>
          <w:sz w:val="22"/>
          <w:szCs w:val="22"/>
        </w:rPr>
        <w:t>En la planeación general de la Oficina de Control Interno, es importante incluir, como parte de dicha programación, los componentes o capítulos que den cuenta de cada uno de los roles definidos en el Decreto 648 de 2017</w:t>
      </w:r>
      <w:r w:rsidRPr="000442D7" w:rsidR="000866BA">
        <w:rPr>
          <w:rFonts w:ascii="Verdana" w:hAnsi="Verdana" w:eastAsia="Verdana" w:cs="Verdana"/>
          <w:sz w:val="22"/>
          <w:szCs w:val="22"/>
        </w:rPr>
        <w:t>, artículo 17</w:t>
      </w:r>
      <w:r w:rsidRPr="000442D7">
        <w:rPr>
          <w:rFonts w:ascii="Verdana" w:hAnsi="Verdana" w:eastAsia="Verdana" w:cs="Verdana"/>
          <w:sz w:val="22"/>
          <w:szCs w:val="22"/>
        </w:rPr>
        <w:t>. De igual forma, deben incorporarse los trabajos establecidos por la normatividad externa, como los informes de ley</w:t>
      </w:r>
      <w:r w:rsidRPr="000442D7" w:rsidR="00492A62">
        <w:rPr>
          <w:rFonts w:ascii="Verdana" w:hAnsi="Verdana" w:eastAsia="Verdana" w:cs="Verdana"/>
          <w:sz w:val="22"/>
          <w:szCs w:val="22"/>
        </w:rPr>
        <w:t>, evaluaciones y seguimientos</w:t>
      </w:r>
      <w:r w:rsidRPr="000442D7">
        <w:rPr>
          <w:rFonts w:ascii="Verdana" w:hAnsi="Verdana" w:eastAsia="Verdana" w:cs="Verdana"/>
          <w:sz w:val="22"/>
          <w:szCs w:val="22"/>
        </w:rPr>
        <w:t xml:space="preserve"> que se encuentran bajo la responsabilidad de la Oficina de Control Interno.</w:t>
      </w:r>
    </w:p>
    <w:p w:rsidRPr="000442D7" w:rsidR="00A17ACA" w:rsidP="008C6D39" w:rsidRDefault="00A17ACA" w14:paraId="4A9846AB" w14:textId="77777777">
      <w:pPr>
        <w:jc w:val="both"/>
        <w:rPr>
          <w:rFonts w:ascii="Verdana" w:hAnsi="Verdana" w:eastAsia="Verdana" w:cs="Verdana"/>
          <w:sz w:val="22"/>
          <w:szCs w:val="22"/>
        </w:rPr>
      </w:pPr>
    </w:p>
    <w:p w:rsidRPr="000442D7" w:rsidR="00136575" w:rsidP="008C6D39" w:rsidRDefault="00136575" w14:paraId="7E69C056" w14:textId="6ADBBB68">
      <w:pPr>
        <w:jc w:val="both"/>
        <w:rPr>
          <w:rFonts w:ascii="Verdana" w:hAnsi="Verdana" w:eastAsia="Verdana" w:cs="Verdana"/>
          <w:sz w:val="22"/>
          <w:szCs w:val="22"/>
        </w:rPr>
      </w:pPr>
      <w:r w:rsidRPr="000442D7">
        <w:rPr>
          <w:rFonts w:ascii="Verdana" w:hAnsi="Verdana" w:eastAsia="Verdana" w:cs="Verdana"/>
          <w:sz w:val="22"/>
          <w:szCs w:val="22"/>
        </w:rPr>
        <w:t>La oficina de</w:t>
      </w:r>
      <w:r w:rsidRPr="000442D7" w:rsidR="009C72AC">
        <w:rPr>
          <w:rFonts w:ascii="Verdana" w:hAnsi="Verdana" w:eastAsia="Verdana" w:cs="Verdana"/>
          <w:sz w:val="22"/>
          <w:szCs w:val="22"/>
        </w:rPr>
        <w:t>be</w:t>
      </w:r>
      <w:r w:rsidRPr="000442D7">
        <w:rPr>
          <w:rFonts w:ascii="Verdana" w:hAnsi="Verdana" w:eastAsia="Verdana" w:cs="Verdana"/>
          <w:sz w:val="22"/>
          <w:szCs w:val="22"/>
        </w:rPr>
        <w:t xml:space="preserve"> presentar</w:t>
      </w:r>
      <w:r w:rsidRPr="000442D7" w:rsidR="009C72AC">
        <w:rPr>
          <w:rFonts w:ascii="Verdana" w:hAnsi="Verdana" w:eastAsia="Verdana" w:cs="Verdana"/>
          <w:sz w:val="22"/>
          <w:szCs w:val="22"/>
        </w:rPr>
        <w:t xml:space="preserve"> los </w:t>
      </w:r>
      <w:r w:rsidRPr="000442D7">
        <w:rPr>
          <w:rFonts w:ascii="Verdana" w:hAnsi="Verdana" w:eastAsia="Verdana" w:cs="Verdana"/>
          <w:sz w:val="22"/>
          <w:szCs w:val="22"/>
        </w:rPr>
        <w:t xml:space="preserve">informes que se </w:t>
      </w:r>
      <w:r w:rsidRPr="000442D7" w:rsidR="00492A62">
        <w:rPr>
          <w:rFonts w:ascii="Verdana" w:hAnsi="Verdana" w:eastAsia="Verdana" w:cs="Verdana"/>
          <w:sz w:val="22"/>
          <w:szCs w:val="22"/>
        </w:rPr>
        <w:t>detallan en el anexo 1</w:t>
      </w:r>
      <w:r w:rsidR="00D250DC">
        <w:rPr>
          <w:rFonts w:ascii="Verdana" w:hAnsi="Verdana" w:eastAsia="Verdana" w:cs="Verdana"/>
          <w:sz w:val="22"/>
          <w:szCs w:val="22"/>
        </w:rPr>
        <w:t xml:space="preserve"> (ES-DR-00</w:t>
      </w:r>
      <w:r w:rsidR="00E778E3">
        <w:rPr>
          <w:rFonts w:ascii="Verdana" w:hAnsi="Verdana" w:eastAsia="Verdana" w:cs="Verdana"/>
          <w:sz w:val="22"/>
          <w:szCs w:val="22"/>
        </w:rPr>
        <w:t>4</w:t>
      </w:r>
      <w:r w:rsidR="00D250DC">
        <w:rPr>
          <w:rFonts w:ascii="Verdana" w:hAnsi="Verdana" w:eastAsia="Verdana" w:cs="Verdana"/>
          <w:sz w:val="22"/>
          <w:szCs w:val="22"/>
        </w:rPr>
        <w:t>)</w:t>
      </w:r>
      <w:r w:rsidRPr="000442D7" w:rsidR="00507AD2">
        <w:rPr>
          <w:rFonts w:ascii="Verdana" w:hAnsi="Verdana" w:eastAsia="Verdana" w:cs="Verdana"/>
          <w:sz w:val="22"/>
          <w:szCs w:val="22"/>
        </w:rPr>
        <w:t>.</w:t>
      </w:r>
    </w:p>
    <w:p w:rsidRPr="000442D7" w:rsidR="002E3B2B" w:rsidP="008C6D39" w:rsidRDefault="002E3B2B" w14:paraId="1DAC9E5A" w14:textId="77777777">
      <w:pPr>
        <w:pStyle w:val="Prrafodelista"/>
        <w:ind w:left="0"/>
        <w:rPr>
          <w:rFonts w:ascii="Verdana" w:hAnsi="Verdana" w:eastAsia="Verdana" w:cs="Verdana"/>
          <w:sz w:val="22"/>
          <w:szCs w:val="22"/>
        </w:rPr>
      </w:pPr>
    </w:p>
    <w:p w:rsidRPr="000442D7" w:rsidR="002E3B2B" w:rsidP="00B67754" w:rsidRDefault="00B67754" w14:paraId="68134E78" w14:textId="15BD524E">
      <w:pPr>
        <w:jc w:val="both"/>
        <w:rPr>
          <w:rFonts w:ascii="Verdana" w:hAnsi="Verdana" w:eastAsia="Verdana" w:cs="Verdana"/>
          <w:kern w:val="2"/>
          <w:sz w:val="22"/>
          <w:szCs w:val="22"/>
          <w14:ligatures w14:val="standardContextual"/>
        </w:rPr>
      </w:pPr>
      <w:r w:rsidRPr="000442D7">
        <w:rPr>
          <w:rFonts w:ascii="Verdana" w:hAnsi="Verdana" w:eastAsia="Verdana" w:cs="Verdana"/>
          <w:kern w:val="2"/>
          <w:sz w:val="22"/>
          <w:szCs w:val="22"/>
          <w14:ligatures w14:val="standardContextual"/>
        </w:rPr>
        <w:t>La Oficina de Control Interno deberá actualizar anualmente el cuadro correspondiente a los informes y/o seguimientos exigidos por la ley, garantizando que la información registrada sea completa, vigente y conforme a la normatividad aplicable.</w:t>
      </w:r>
    </w:p>
    <w:p w:rsidRPr="000442D7" w:rsidR="00B67754" w:rsidP="008C6D39" w:rsidRDefault="00B67754" w14:paraId="292A8F83" w14:textId="77777777">
      <w:pPr>
        <w:rPr>
          <w:rFonts w:ascii="Verdana" w:hAnsi="Verdana" w:eastAsia="Verdana" w:cs="Verdana"/>
          <w:kern w:val="2"/>
          <w:sz w:val="22"/>
          <w:szCs w:val="22"/>
          <w14:ligatures w14:val="standardContextual"/>
        </w:rPr>
      </w:pPr>
    </w:p>
    <w:p w:rsidRPr="000442D7" w:rsidR="003C0F72" w:rsidP="008C6D39" w:rsidRDefault="006B546F" w14:paraId="3A64E9E8" w14:textId="5AB9DE48">
      <w:pPr>
        <w:jc w:val="both"/>
        <w:rPr>
          <w:rFonts w:ascii="Verdana" w:hAnsi="Verdana" w:eastAsia="Verdana" w:cs="Verdana"/>
          <w:i/>
          <w:iCs/>
          <w:sz w:val="22"/>
          <w:szCs w:val="22"/>
          <w:lang w:val="es"/>
        </w:rPr>
      </w:pPr>
      <w:r w:rsidRPr="000442D7">
        <w:rPr>
          <w:rFonts w:ascii="Verdana" w:hAnsi="Verdana" w:eastAsia="Verdana" w:cs="Verdana"/>
          <w:sz w:val="22"/>
          <w:szCs w:val="22"/>
        </w:rPr>
        <w:t xml:space="preserve">El resultado del seguimiento a los informes de </w:t>
      </w:r>
      <w:r w:rsidRPr="000442D7" w:rsidR="00B2564B">
        <w:rPr>
          <w:rFonts w:ascii="Verdana" w:hAnsi="Verdana" w:eastAsia="Verdana" w:cs="Verdana"/>
          <w:sz w:val="22"/>
          <w:szCs w:val="22"/>
        </w:rPr>
        <w:t>ley</w:t>
      </w:r>
      <w:r w:rsidRPr="000442D7">
        <w:rPr>
          <w:rFonts w:ascii="Verdana" w:hAnsi="Verdana" w:eastAsia="Verdana" w:cs="Verdana"/>
          <w:sz w:val="22"/>
          <w:szCs w:val="22"/>
        </w:rPr>
        <w:t xml:space="preserve"> deberá ser presentado de forma preliminar por parte del jefe de la Oficina de Control Interno al responsable o responsables de las unidades a las que se les realizó el seguimiento</w:t>
      </w:r>
      <w:r w:rsidRPr="000442D7" w:rsidR="003C0F72">
        <w:rPr>
          <w:rFonts w:ascii="Verdana" w:hAnsi="Verdana" w:eastAsia="Verdana" w:cs="Verdana"/>
          <w:sz w:val="22"/>
          <w:szCs w:val="22"/>
        </w:rPr>
        <w:t xml:space="preserve"> </w:t>
      </w:r>
      <w:r w:rsidRPr="000442D7" w:rsidR="003C0F72">
        <w:rPr>
          <w:rFonts w:ascii="Verdana" w:hAnsi="Verdana" w:eastAsia="Verdana" w:cs="Verdana"/>
          <w:kern w:val="2"/>
          <w:sz w:val="22"/>
          <w:szCs w:val="22"/>
          <w14:ligatures w14:val="standardContextual"/>
        </w:rPr>
        <w:t xml:space="preserve">en el </w:t>
      </w:r>
      <w:r w:rsidRPr="000442D7" w:rsidR="00B2564B">
        <w:rPr>
          <w:rFonts w:ascii="Verdana" w:hAnsi="Verdana" w:eastAsia="Verdana" w:cs="Verdana"/>
          <w:i/>
          <w:iCs/>
          <w:kern w:val="2"/>
          <w:sz w:val="22"/>
          <w:szCs w:val="22"/>
          <w14:ligatures w14:val="standardContextual"/>
        </w:rPr>
        <w:t>F</w:t>
      </w:r>
      <w:r w:rsidRPr="000442D7" w:rsidR="003C0F72">
        <w:rPr>
          <w:rFonts w:ascii="Verdana" w:hAnsi="Verdana" w:eastAsia="Verdana" w:cs="Verdana"/>
          <w:i/>
          <w:iCs/>
          <w:kern w:val="2"/>
          <w:sz w:val="22"/>
          <w:szCs w:val="22"/>
          <w14:ligatures w14:val="standardContextual"/>
        </w:rPr>
        <w:t xml:space="preserve">ormato </w:t>
      </w:r>
      <w:r w:rsidRPr="000442D7" w:rsidR="003C0F72">
        <w:rPr>
          <w:rFonts w:ascii="Verdana" w:hAnsi="Verdana" w:eastAsia="Verdana" w:cs="Verdana"/>
          <w:i/>
          <w:iCs/>
          <w:sz w:val="22"/>
          <w:szCs w:val="22"/>
          <w:lang w:val="es"/>
        </w:rPr>
        <w:t>Informe de Auditoría Interna</w:t>
      </w:r>
      <w:r w:rsidRPr="000442D7" w:rsidR="00B2564B">
        <w:rPr>
          <w:rFonts w:ascii="Verdana" w:hAnsi="Verdana" w:eastAsia="Verdana" w:cs="Verdana"/>
          <w:i/>
          <w:iCs/>
          <w:sz w:val="22"/>
          <w:szCs w:val="22"/>
          <w:lang w:val="es"/>
        </w:rPr>
        <w:t>/evaluación y/o seguimiento</w:t>
      </w:r>
      <w:r w:rsidRPr="000442D7" w:rsidR="003C0F72">
        <w:rPr>
          <w:rFonts w:ascii="Verdana" w:hAnsi="Verdana" w:eastAsia="Verdana" w:cs="Verdana"/>
          <w:i/>
          <w:iCs/>
          <w:sz w:val="22"/>
          <w:szCs w:val="22"/>
          <w:lang w:val="es"/>
        </w:rPr>
        <w:t xml:space="preserve"> ES-FM-004.</w:t>
      </w:r>
    </w:p>
    <w:p w:rsidRPr="000442D7" w:rsidR="002D1A9F" w:rsidP="008C6D39" w:rsidRDefault="002D1A9F" w14:paraId="6B7D0AFC" w14:textId="77777777">
      <w:pPr>
        <w:jc w:val="both"/>
        <w:rPr>
          <w:rFonts w:ascii="Verdana" w:hAnsi="Verdana" w:eastAsia="Verdana" w:cs="Verdana"/>
          <w:sz w:val="22"/>
          <w:szCs w:val="22"/>
          <w:lang w:val="es"/>
        </w:rPr>
      </w:pPr>
    </w:p>
    <w:p w:rsidRPr="000442D7" w:rsidR="003C0F72" w:rsidP="008C6D39" w:rsidRDefault="003C0F72" w14:paraId="0D4CDFE0" w14:textId="77777777">
      <w:pPr>
        <w:jc w:val="both"/>
        <w:rPr>
          <w:rFonts w:ascii="Verdana" w:hAnsi="Verdana" w:eastAsia="Verdana" w:cs="Verdana"/>
          <w:sz w:val="22"/>
          <w:szCs w:val="22"/>
        </w:rPr>
      </w:pPr>
      <w:r w:rsidRPr="000442D7">
        <w:rPr>
          <w:rFonts w:ascii="Verdana" w:hAnsi="Verdana" w:eastAsia="Verdana" w:cs="Verdana"/>
          <w:sz w:val="22"/>
          <w:szCs w:val="22"/>
        </w:rPr>
        <w:t>Los responsables de las unidades objeto del seguimiento cuentan con tres (3) días hábiles para emitir comentarios sobre los resultados comunicados en el informe preliminar, aportando las evidencias adicionales que los sustenten, los cuales deben remitirse a través del sistema de Gestión Documental.</w:t>
      </w:r>
    </w:p>
    <w:p w:rsidRPr="000442D7" w:rsidR="001C50B2" w:rsidP="008C6D39" w:rsidRDefault="001C50B2" w14:paraId="4921064E" w14:textId="77777777">
      <w:pPr>
        <w:jc w:val="both"/>
        <w:rPr>
          <w:rFonts w:ascii="Verdana" w:hAnsi="Verdana" w:eastAsia="Verdana" w:cs="Verdana"/>
          <w:sz w:val="22"/>
          <w:szCs w:val="22"/>
        </w:rPr>
      </w:pPr>
    </w:p>
    <w:p w:rsidRPr="000442D7" w:rsidR="003C0F72" w:rsidP="008C6D39" w:rsidRDefault="003C0F72" w14:paraId="0D2C3C58" w14:textId="0C0D2566">
      <w:pPr>
        <w:jc w:val="both"/>
        <w:rPr>
          <w:rFonts w:ascii="Verdana" w:hAnsi="Verdana" w:eastAsia="Verdana" w:cs="Verdana"/>
          <w:sz w:val="22"/>
          <w:szCs w:val="22"/>
        </w:rPr>
      </w:pPr>
      <w:r w:rsidRPr="000442D7">
        <w:rPr>
          <w:rFonts w:ascii="Verdana" w:hAnsi="Verdana" w:eastAsia="Verdana" w:cs="Verdana"/>
          <w:sz w:val="22"/>
          <w:szCs w:val="22"/>
        </w:rPr>
        <w:lastRenderedPageBreak/>
        <w:t xml:space="preserve">La Oficina de Control Interno contará con tres (3) días hábiles para analizar los comentarios, revisar las evidencias aportadas y emitir el análisis sobre cada uno de ellos, los cuales serán registrados en el </w:t>
      </w:r>
      <w:r w:rsidRPr="000442D7" w:rsidR="005F7266">
        <w:rPr>
          <w:rFonts w:ascii="Verdana" w:hAnsi="Verdana" w:eastAsia="Verdana" w:cs="Verdana"/>
          <w:i/>
          <w:iCs/>
          <w:sz w:val="22"/>
          <w:szCs w:val="22"/>
        </w:rPr>
        <w:t>Formato Análisis Observaciones Informe Preliminar de Auditoría interna, evaluación y o Seguimiento</w:t>
      </w:r>
      <w:r w:rsidR="00A62236">
        <w:rPr>
          <w:rFonts w:ascii="Verdana" w:hAnsi="Verdana" w:eastAsia="Verdana" w:cs="Verdana"/>
          <w:i/>
          <w:iCs/>
          <w:sz w:val="22"/>
          <w:szCs w:val="22"/>
        </w:rPr>
        <w:t xml:space="preserve"> (ES-FM-0</w:t>
      </w:r>
      <w:r w:rsidR="00E778E3">
        <w:rPr>
          <w:rFonts w:ascii="Verdana" w:hAnsi="Verdana" w:eastAsia="Verdana" w:cs="Verdana"/>
          <w:i/>
          <w:iCs/>
          <w:sz w:val="22"/>
          <w:szCs w:val="22"/>
        </w:rPr>
        <w:t>23</w:t>
      </w:r>
      <w:r w:rsidR="00A62236">
        <w:rPr>
          <w:rFonts w:ascii="Verdana" w:hAnsi="Verdana" w:eastAsia="Verdana" w:cs="Verdana"/>
          <w:i/>
          <w:iCs/>
          <w:sz w:val="22"/>
          <w:szCs w:val="22"/>
        </w:rPr>
        <w:t>)</w:t>
      </w:r>
      <w:r w:rsidRPr="000442D7">
        <w:rPr>
          <w:rFonts w:ascii="Verdana" w:hAnsi="Verdana" w:eastAsia="Verdana" w:cs="Verdana"/>
          <w:i/>
          <w:iCs/>
          <w:sz w:val="22"/>
          <w:szCs w:val="22"/>
        </w:rPr>
        <w:t>.</w:t>
      </w:r>
      <w:r w:rsidRPr="000442D7" w:rsidR="005F7266">
        <w:rPr>
          <w:rFonts w:ascii="Verdana" w:hAnsi="Verdana" w:eastAsia="Verdana" w:cs="Verdana"/>
          <w:sz w:val="22"/>
          <w:szCs w:val="22"/>
        </w:rPr>
        <w:t xml:space="preserve"> </w:t>
      </w:r>
      <w:r w:rsidRPr="000442D7">
        <w:rPr>
          <w:rFonts w:ascii="Verdana" w:hAnsi="Verdana" w:eastAsia="Verdana" w:cs="Verdana"/>
          <w:sz w:val="22"/>
          <w:szCs w:val="22"/>
        </w:rPr>
        <w:t>Del análisis se determinará si los resultados comunicados en el informe preliminar requieren alguna modificación o si se mantiene el hallazgo.</w:t>
      </w:r>
    </w:p>
    <w:p w:rsidRPr="000442D7" w:rsidR="003C0F72" w:rsidP="008C6D39" w:rsidRDefault="003C0F72" w14:paraId="20BC64FD" w14:textId="77777777">
      <w:pPr>
        <w:jc w:val="both"/>
        <w:rPr>
          <w:rFonts w:ascii="Verdana" w:hAnsi="Verdana" w:eastAsia="Verdana" w:cs="Verdana"/>
          <w:sz w:val="22"/>
          <w:szCs w:val="22"/>
        </w:rPr>
      </w:pPr>
    </w:p>
    <w:p w:rsidRPr="000442D7" w:rsidR="006E6E87" w:rsidP="008C6D39" w:rsidRDefault="003C0F72" w14:paraId="64681A66" w14:textId="53ED0E40">
      <w:pPr>
        <w:jc w:val="both"/>
        <w:rPr>
          <w:rFonts w:ascii="Verdana" w:hAnsi="Verdana" w:eastAsia="Verdana" w:cs="Verdana"/>
          <w:sz w:val="22"/>
          <w:szCs w:val="22"/>
        </w:rPr>
      </w:pPr>
      <w:r w:rsidRPr="000442D7">
        <w:rPr>
          <w:rFonts w:ascii="Verdana" w:hAnsi="Verdana" w:eastAsia="Verdana" w:cs="Verdana"/>
          <w:sz w:val="22"/>
          <w:szCs w:val="22"/>
        </w:rPr>
        <w:t xml:space="preserve">Posteriormente </w:t>
      </w:r>
      <w:r w:rsidRPr="000442D7" w:rsidR="006E6E87">
        <w:rPr>
          <w:rFonts w:ascii="Verdana" w:hAnsi="Verdana" w:eastAsia="Verdana" w:cs="Verdana"/>
          <w:sz w:val="22"/>
          <w:szCs w:val="22"/>
          <w:lang w:val="es"/>
        </w:rPr>
        <w:t>procederá a gestionar el informe final de</w:t>
      </w:r>
      <w:r w:rsidRPr="000442D7">
        <w:rPr>
          <w:rFonts w:ascii="Verdana" w:hAnsi="Verdana" w:eastAsia="Verdana" w:cs="Verdana"/>
          <w:sz w:val="22"/>
          <w:szCs w:val="22"/>
          <w:lang w:val="es"/>
        </w:rPr>
        <w:t>l seguimiento realizado</w:t>
      </w:r>
      <w:r w:rsidRPr="000442D7" w:rsidR="006E6E87">
        <w:rPr>
          <w:rFonts w:ascii="Verdana" w:hAnsi="Verdana" w:eastAsia="Verdana" w:cs="Verdana"/>
          <w:sz w:val="22"/>
          <w:szCs w:val="22"/>
          <w:lang w:val="es"/>
        </w:rPr>
        <w:t xml:space="preserve"> </w:t>
      </w:r>
      <w:r w:rsidRPr="000442D7" w:rsidR="006E6E87">
        <w:rPr>
          <w:rFonts w:ascii="Verdana" w:hAnsi="Verdana" w:eastAsia="Verdana" w:cs="Verdana"/>
          <w:sz w:val="22"/>
          <w:szCs w:val="22"/>
        </w:rPr>
        <w:t xml:space="preserve">en el formato establecido, generando </w:t>
      </w:r>
      <w:r w:rsidRPr="000442D7" w:rsidR="006E6E87">
        <w:rPr>
          <w:rFonts w:ascii="Verdana" w:hAnsi="Verdana" w:eastAsia="Verdana" w:cs="Verdana"/>
          <w:sz w:val="22"/>
          <w:szCs w:val="22"/>
          <w:lang w:val="es"/>
        </w:rPr>
        <w:t>un n</w:t>
      </w:r>
      <w:r w:rsidRPr="000442D7" w:rsidR="00362851">
        <w:rPr>
          <w:rFonts w:ascii="Verdana" w:hAnsi="Verdana" w:eastAsia="Verdana" w:cs="Verdana"/>
          <w:sz w:val="22"/>
          <w:szCs w:val="22"/>
          <w:lang w:val="es"/>
        </w:rPr>
        <w:t>ú</w:t>
      </w:r>
      <w:r w:rsidRPr="000442D7" w:rsidR="006E6E87">
        <w:rPr>
          <w:rFonts w:ascii="Verdana" w:hAnsi="Verdana" w:eastAsia="Verdana" w:cs="Verdana"/>
          <w:sz w:val="22"/>
          <w:szCs w:val="22"/>
          <w:lang w:val="es"/>
        </w:rPr>
        <w:t>mero consecutivo interno, anexando</w:t>
      </w:r>
      <w:r w:rsidRPr="000442D7" w:rsidR="00362851">
        <w:rPr>
          <w:rFonts w:ascii="Verdana" w:hAnsi="Verdana" w:eastAsia="Verdana" w:cs="Verdana"/>
          <w:sz w:val="22"/>
          <w:szCs w:val="22"/>
          <w:lang w:val="es"/>
        </w:rPr>
        <w:t xml:space="preserve"> el</w:t>
      </w:r>
      <w:r w:rsidRPr="000442D7" w:rsidR="006E6E87">
        <w:rPr>
          <w:rFonts w:ascii="Verdana" w:hAnsi="Verdana" w:eastAsia="Verdana" w:cs="Verdana"/>
          <w:sz w:val="22"/>
          <w:szCs w:val="22"/>
          <w:lang w:val="es"/>
        </w:rPr>
        <w:t xml:space="preserve"> </w:t>
      </w:r>
      <w:r w:rsidRPr="000442D7" w:rsidR="00362851">
        <w:rPr>
          <w:rFonts w:ascii="Verdana" w:hAnsi="Verdana" w:eastAsia="Verdana" w:cs="Verdana"/>
          <w:i/>
          <w:iCs/>
          <w:sz w:val="22"/>
          <w:szCs w:val="22"/>
          <w:lang w:val="es"/>
        </w:rPr>
        <w:t>Formato Análisis Observaciones Informe Preliminar de Auditoría interna, evaluación y/o Seguimiento</w:t>
      </w:r>
      <w:r w:rsidR="00A62236">
        <w:rPr>
          <w:rFonts w:ascii="Verdana" w:hAnsi="Verdana" w:eastAsia="Verdana" w:cs="Verdana"/>
          <w:i/>
          <w:iCs/>
          <w:sz w:val="22"/>
          <w:szCs w:val="22"/>
          <w:lang w:val="es"/>
        </w:rPr>
        <w:t xml:space="preserve"> (ES-FM-0</w:t>
      </w:r>
      <w:r w:rsidR="00E778E3">
        <w:rPr>
          <w:rFonts w:ascii="Verdana" w:hAnsi="Verdana" w:eastAsia="Verdana" w:cs="Verdana"/>
          <w:i/>
          <w:iCs/>
          <w:sz w:val="22"/>
          <w:szCs w:val="22"/>
          <w:lang w:val="es"/>
        </w:rPr>
        <w:t>23</w:t>
      </w:r>
      <w:r w:rsidR="00A62236">
        <w:rPr>
          <w:rFonts w:ascii="Verdana" w:hAnsi="Verdana" w:eastAsia="Verdana" w:cs="Verdana"/>
          <w:i/>
          <w:iCs/>
          <w:sz w:val="22"/>
          <w:szCs w:val="22"/>
          <w:lang w:val="es"/>
        </w:rPr>
        <w:t>)</w:t>
      </w:r>
      <w:r w:rsidRPr="000442D7" w:rsidR="00362851">
        <w:rPr>
          <w:rFonts w:ascii="Verdana" w:hAnsi="Verdana" w:eastAsia="Verdana" w:cs="Verdana"/>
          <w:i/>
          <w:iCs/>
          <w:sz w:val="22"/>
          <w:szCs w:val="22"/>
          <w:lang w:val="es"/>
        </w:rPr>
        <w:t xml:space="preserve"> </w:t>
      </w:r>
      <w:r w:rsidRPr="000442D7" w:rsidR="006E6E87">
        <w:rPr>
          <w:rFonts w:ascii="Verdana" w:hAnsi="Verdana" w:eastAsia="Verdana" w:cs="Verdana"/>
          <w:sz w:val="22"/>
          <w:szCs w:val="22"/>
          <w:lang w:val="es"/>
        </w:rPr>
        <w:t>firmado por el auditor interno</w:t>
      </w:r>
      <w:r w:rsidRPr="000442D7">
        <w:rPr>
          <w:rFonts w:ascii="Verdana" w:hAnsi="Verdana" w:eastAsia="Verdana" w:cs="Verdana"/>
          <w:sz w:val="22"/>
          <w:szCs w:val="22"/>
          <w:lang w:val="es"/>
        </w:rPr>
        <w:t xml:space="preserve"> </w:t>
      </w:r>
      <w:r w:rsidRPr="000442D7" w:rsidR="006E6E87">
        <w:rPr>
          <w:rFonts w:ascii="Verdana" w:hAnsi="Verdana" w:eastAsia="Verdana" w:cs="Verdana"/>
          <w:sz w:val="22"/>
          <w:szCs w:val="22"/>
          <w:lang w:val="es"/>
        </w:rPr>
        <w:t>y el jefe de la Oficina de Control Interno.</w:t>
      </w:r>
    </w:p>
    <w:p w:rsidRPr="000442D7" w:rsidR="00BC57AA" w:rsidP="008C6D39" w:rsidRDefault="00BC57AA" w14:paraId="730B5294" w14:textId="77777777">
      <w:pPr>
        <w:jc w:val="both"/>
        <w:rPr>
          <w:rFonts w:ascii="Verdana" w:hAnsi="Verdana" w:eastAsia="Verdana" w:cs="Verdana"/>
          <w:sz w:val="22"/>
          <w:szCs w:val="22"/>
          <w:lang w:val="es"/>
        </w:rPr>
      </w:pPr>
    </w:p>
    <w:p w:rsidRPr="000442D7" w:rsidR="00373522" w:rsidP="008C6D39" w:rsidRDefault="00362851" w14:paraId="41C760F5" w14:textId="7D88CE7B">
      <w:pPr>
        <w:jc w:val="both"/>
        <w:rPr>
          <w:rFonts w:ascii="Verdana" w:hAnsi="Verdana" w:eastAsia="Verdana" w:cs="Verdana"/>
          <w:sz w:val="22"/>
          <w:szCs w:val="22"/>
        </w:rPr>
      </w:pPr>
      <w:r w:rsidRPr="000442D7">
        <w:rPr>
          <w:rFonts w:ascii="Verdana" w:hAnsi="Verdana" w:eastAsia="Verdana" w:cs="Verdana"/>
          <w:sz w:val="22"/>
          <w:szCs w:val="22"/>
        </w:rPr>
        <w:t xml:space="preserve">Este informe será enviado a través del Sistema de Gestión Documental por el jefe de la Oficina de Control Interno </w:t>
      </w:r>
      <w:r w:rsidRPr="000442D7" w:rsidR="007D2466">
        <w:rPr>
          <w:rFonts w:ascii="Verdana" w:hAnsi="Verdana" w:eastAsia="Verdana" w:cs="Verdana"/>
          <w:sz w:val="22"/>
          <w:szCs w:val="22"/>
        </w:rPr>
        <w:t xml:space="preserve">al Representante Legal </w:t>
      </w:r>
      <w:r w:rsidRPr="000442D7">
        <w:rPr>
          <w:rFonts w:ascii="Verdana" w:hAnsi="Verdana" w:eastAsia="Verdana" w:cs="Verdana"/>
          <w:sz w:val="22"/>
          <w:szCs w:val="22"/>
        </w:rPr>
        <w:t>y al responsable o responsables de las unidades objeto de seguimiento, en el cual se comunicará la fecha límite para la formulación y el envío de los planes de mejoramiento, en caso de que se requieran.</w:t>
      </w:r>
    </w:p>
    <w:p w:rsidRPr="000442D7" w:rsidR="00362851" w:rsidP="008C6D39" w:rsidRDefault="00362851" w14:paraId="652F12C6" w14:textId="77777777">
      <w:pPr>
        <w:jc w:val="both"/>
        <w:rPr>
          <w:rFonts w:ascii="Verdana" w:hAnsi="Verdana" w:eastAsia="Verdana" w:cs="Verdana"/>
          <w:sz w:val="22"/>
          <w:szCs w:val="22"/>
        </w:rPr>
      </w:pPr>
    </w:p>
    <w:p w:rsidRPr="000442D7" w:rsidR="00B0390A" w:rsidP="00B0390A" w:rsidRDefault="00EE247C" w14:paraId="336F35B3" w14:textId="4081DD44">
      <w:pPr>
        <w:jc w:val="both"/>
        <w:rPr>
          <w:rFonts w:ascii="Verdana" w:hAnsi="Verdana"/>
          <w:sz w:val="22"/>
          <w:szCs w:val="22"/>
        </w:rPr>
      </w:pPr>
      <w:r w:rsidRPr="7BDDFCEB" w:rsidR="773FFA61">
        <w:rPr>
          <w:rFonts w:ascii="Verdana" w:hAnsi="Verdana"/>
          <w:sz w:val="22"/>
          <w:szCs w:val="22"/>
        </w:rPr>
        <w:t xml:space="preserve">Se precisa que, para determinados informes de ley, los resultados se presentan mediante el </w:t>
      </w:r>
      <w:r w:rsidRPr="7BDDFCEB" w:rsidR="773FFA61">
        <w:rPr>
          <w:rFonts w:ascii="Verdana" w:hAnsi="Verdana"/>
          <w:i w:val="1"/>
          <w:iCs w:val="1"/>
          <w:sz w:val="22"/>
          <w:szCs w:val="22"/>
        </w:rPr>
        <w:t>Formato Informe de Seguimiento OCI ES-FM-0</w:t>
      </w:r>
      <w:r w:rsidRPr="7BDDFCEB" w:rsidR="7D6AB3D0">
        <w:rPr>
          <w:rFonts w:ascii="Verdana" w:hAnsi="Verdana"/>
          <w:i w:val="1"/>
          <w:iCs w:val="1"/>
          <w:sz w:val="22"/>
          <w:szCs w:val="22"/>
        </w:rPr>
        <w:t>07</w:t>
      </w:r>
      <w:r w:rsidRPr="7BDDFCEB" w:rsidR="24AC53DF">
        <w:rPr>
          <w:rFonts w:ascii="Verdana" w:hAnsi="Verdana"/>
          <w:sz w:val="22"/>
          <w:szCs w:val="22"/>
        </w:rPr>
        <w:t xml:space="preserve">, para el informe de gestión por dependencias se presentan a través del </w:t>
      </w:r>
      <w:r w:rsidRPr="7BDDFCEB" w:rsidR="59A16378">
        <w:rPr>
          <w:rFonts w:ascii="Verdana" w:hAnsi="Verdana"/>
          <w:i w:val="1"/>
          <w:iCs w:val="1"/>
          <w:sz w:val="22"/>
          <w:szCs w:val="22"/>
        </w:rPr>
        <w:t>F</w:t>
      </w:r>
      <w:r w:rsidRPr="7BDDFCEB" w:rsidR="24AC53DF">
        <w:rPr>
          <w:rFonts w:ascii="Verdana" w:hAnsi="Verdana"/>
          <w:i w:val="1"/>
          <w:iCs w:val="1"/>
          <w:sz w:val="22"/>
          <w:szCs w:val="22"/>
        </w:rPr>
        <w:t xml:space="preserve">ormato </w:t>
      </w:r>
      <w:r w:rsidRPr="7BDDFCEB" w:rsidR="59A16378">
        <w:rPr>
          <w:rFonts w:ascii="Verdana" w:hAnsi="Verdana"/>
          <w:i w:val="1"/>
          <w:iCs w:val="1"/>
          <w:sz w:val="22"/>
          <w:szCs w:val="22"/>
        </w:rPr>
        <w:t>ES-FM-01</w:t>
      </w:r>
      <w:r w:rsidRPr="7BDDFCEB" w:rsidR="7D6AB3D0">
        <w:rPr>
          <w:rFonts w:ascii="Verdana" w:hAnsi="Verdana"/>
          <w:i w:val="1"/>
          <w:iCs w:val="1"/>
          <w:sz w:val="22"/>
          <w:szCs w:val="22"/>
        </w:rPr>
        <w:t>0</w:t>
      </w:r>
      <w:r w:rsidRPr="7BDDFCEB" w:rsidR="59A16378">
        <w:rPr>
          <w:rFonts w:ascii="Verdana" w:hAnsi="Verdana"/>
          <w:sz w:val="22"/>
          <w:szCs w:val="22"/>
        </w:rPr>
        <w:t xml:space="preserve"> </w:t>
      </w:r>
      <w:r w:rsidRPr="7BDDFCEB" w:rsidR="24AC53DF">
        <w:rPr>
          <w:rFonts w:ascii="Verdana" w:hAnsi="Verdana"/>
          <w:sz w:val="22"/>
          <w:szCs w:val="22"/>
        </w:rPr>
        <w:t xml:space="preserve">y el </w:t>
      </w:r>
      <w:r w:rsidRPr="7BDDFCEB" w:rsidR="24AC53DF">
        <w:rPr>
          <w:rFonts w:ascii="Verdana" w:hAnsi="Verdana"/>
          <w:sz w:val="22"/>
          <w:szCs w:val="22"/>
        </w:rPr>
        <w:t>informe de cierre de gestión se presenta con el</w:t>
      </w:r>
      <w:r w:rsidRPr="7BDDFCEB" w:rsidR="59A16378">
        <w:rPr>
          <w:rFonts w:ascii="Verdana" w:hAnsi="Verdana"/>
          <w:sz w:val="22"/>
          <w:szCs w:val="22"/>
        </w:rPr>
        <w:t xml:space="preserve"> </w:t>
      </w:r>
      <w:r w:rsidRPr="7BDDFCEB" w:rsidR="59A16378">
        <w:rPr>
          <w:rFonts w:ascii="Verdana" w:hAnsi="Verdana"/>
          <w:i w:val="1"/>
          <w:iCs w:val="1"/>
          <w:sz w:val="22"/>
          <w:szCs w:val="22"/>
        </w:rPr>
        <w:t>Formato GD-FM-0</w:t>
      </w:r>
      <w:r w:rsidRPr="7BDDFCEB" w:rsidR="64FB16C2">
        <w:rPr>
          <w:rFonts w:ascii="Verdana" w:hAnsi="Verdana"/>
          <w:i w:val="1"/>
          <w:iCs w:val="1"/>
          <w:sz w:val="22"/>
          <w:szCs w:val="22"/>
        </w:rPr>
        <w:t>03</w:t>
      </w:r>
      <w:r w:rsidRPr="7BDDFCEB" w:rsidR="59A16378">
        <w:rPr>
          <w:rFonts w:ascii="Verdana" w:hAnsi="Verdana"/>
          <w:sz w:val="22"/>
          <w:szCs w:val="22"/>
        </w:rPr>
        <w:t>.</w:t>
      </w:r>
    </w:p>
    <w:p w:rsidRPr="000442D7" w:rsidR="008C4DA5" w:rsidP="00550136" w:rsidRDefault="008C4DA5" w14:paraId="5FFA0ED3" w14:textId="10B9308A">
      <w:pPr>
        <w:jc w:val="both"/>
        <w:rPr>
          <w:rFonts w:ascii="Verdana" w:hAnsi="Verdana"/>
          <w:sz w:val="22"/>
          <w:szCs w:val="22"/>
        </w:rPr>
      </w:pPr>
    </w:p>
    <w:p w:rsidRPr="000442D7" w:rsidR="00A25D43" w:rsidP="00A25D43" w:rsidRDefault="00A25D43" w14:paraId="43E99135" w14:textId="77777777">
      <w:pPr>
        <w:pStyle w:val="Ttulo2"/>
        <w:spacing w:before="0"/>
        <w:rPr>
          <w:rFonts w:ascii="Verdana" w:hAnsi="Verdana" w:eastAsia="Verdana" w:cs="Verdana"/>
          <w:b w:val="1"/>
          <w:bCs w:val="1"/>
          <w:color w:val="000000" w:themeColor="text1"/>
          <w:sz w:val="22"/>
          <w:szCs w:val="22"/>
          <w:lang w:val="es"/>
        </w:rPr>
      </w:pPr>
    </w:p>
    <w:p w:rsidRPr="000442D7" w:rsidR="00A25D43" w:rsidP="00A25D43" w:rsidRDefault="00A25D43" w14:paraId="599D5EF2" w14:textId="77777777">
      <w:pPr>
        <w:rPr>
          <w:rFonts w:eastAsia="Verdana"/>
          <w:lang w:val="es"/>
        </w:rPr>
      </w:pPr>
    </w:p>
    <w:p w:rsidRPr="000442D7" w:rsidR="00A25D43" w:rsidP="00A25D43" w:rsidRDefault="00A25D43" w14:paraId="7349D486" w14:textId="77777777">
      <w:pPr>
        <w:rPr>
          <w:rFonts w:eastAsia="Verdana"/>
          <w:lang w:val="es"/>
        </w:rPr>
      </w:pPr>
    </w:p>
    <w:p w:rsidRPr="000442D7" w:rsidR="00A25D43" w:rsidP="00A25D43" w:rsidRDefault="00A25D43" w14:paraId="1058F6DA" w14:textId="77777777">
      <w:pPr>
        <w:rPr>
          <w:rFonts w:eastAsia="Verdana"/>
          <w:lang w:val="es"/>
        </w:rPr>
      </w:pPr>
    </w:p>
    <w:p w:rsidRPr="000442D7" w:rsidR="00A25D43" w:rsidP="00A25D43" w:rsidRDefault="00A25D43" w14:paraId="47B03A41" w14:textId="77777777">
      <w:pPr>
        <w:rPr>
          <w:rFonts w:eastAsia="Verdana"/>
          <w:lang w:val="es"/>
        </w:rPr>
      </w:pPr>
    </w:p>
    <w:p w:rsidRPr="000442D7" w:rsidR="00A25D43" w:rsidP="00A25D43" w:rsidRDefault="00A25D43" w14:paraId="77FACCA7" w14:textId="77777777">
      <w:pPr>
        <w:rPr>
          <w:rFonts w:eastAsia="Verdana"/>
          <w:lang w:val="es"/>
        </w:rPr>
      </w:pPr>
    </w:p>
    <w:p w:rsidRPr="000442D7" w:rsidR="00A25D43" w:rsidP="00A25D43" w:rsidRDefault="00A25D43" w14:paraId="2CC79E01" w14:textId="77777777">
      <w:pPr>
        <w:rPr>
          <w:rFonts w:eastAsia="Verdana"/>
          <w:lang w:val="es"/>
        </w:rPr>
      </w:pPr>
    </w:p>
    <w:p w:rsidRPr="000442D7" w:rsidR="00A25D43" w:rsidP="00A25D43" w:rsidRDefault="00A25D43" w14:paraId="7B778159" w14:textId="77777777">
      <w:pPr>
        <w:rPr>
          <w:rFonts w:eastAsia="Verdana"/>
          <w:lang w:val="es"/>
        </w:rPr>
      </w:pPr>
    </w:p>
    <w:p w:rsidR="00E778E3" w:rsidP="008C6D39" w:rsidRDefault="00E778E3" w14:paraId="773E8C6E" w14:textId="77777777">
      <w:pPr>
        <w:pStyle w:val="Ttulo2"/>
        <w:spacing w:before="0"/>
        <w:jc w:val="center"/>
        <w:rPr>
          <w:rFonts w:ascii="Verdana" w:hAnsi="Verdana" w:eastAsia="Verdana" w:cs="Verdana"/>
          <w:b/>
          <w:bCs/>
          <w:color w:val="000000" w:themeColor="text1"/>
          <w:sz w:val="22"/>
          <w:szCs w:val="22"/>
          <w:lang w:val="es"/>
        </w:rPr>
      </w:pPr>
    </w:p>
    <w:p w:rsidR="00E778E3" w:rsidP="008C6D39" w:rsidRDefault="00E778E3" w14:paraId="13F1744E" w14:textId="77777777">
      <w:pPr>
        <w:pStyle w:val="Ttulo2"/>
        <w:spacing w:before="0"/>
        <w:jc w:val="center"/>
        <w:rPr>
          <w:rFonts w:ascii="Verdana" w:hAnsi="Verdana" w:eastAsia="Verdana" w:cs="Verdana"/>
          <w:b/>
          <w:bCs/>
          <w:color w:val="000000" w:themeColor="text1"/>
          <w:sz w:val="22"/>
          <w:szCs w:val="22"/>
          <w:lang w:val="es"/>
        </w:rPr>
      </w:pPr>
    </w:p>
    <w:p w:rsidR="00E778E3" w:rsidP="008C6D39" w:rsidRDefault="00E778E3" w14:paraId="09E65D3F" w14:textId="77777777">
      <w:pPr>
        <w:pStyle w:val="Ttulo2"/>
        <w:spacing w:before="0"/>
        <w:jc w:val="center"/>
        <w:rPr>
          <w:rFonts w:ascii="Verdana" w:hAnsi="Verdana" w:eastAsia="Verdana" w:cs="Verdana"/>
          <w:b/>
          <w:bCs/>
          <w:color w:val="000000" w:themeColor="text1"/>
          <w:sz w:val="22"/>
          <w:szCs w:val="22"/>
          <w:lang w:val="es"/>
        </w:rPr>
      </w:pPr>
    </w:p>
    <w:p w:rsidR="00E778E3" w:rsidP="008C6D39" w:rsidRDefault="00E778E3" w14:paraId="56ABEC15" w14:textId="77777777">
      <w:pPr>
        <w:pStyle w:val="Ttulo2"/>
        <w:spacing w:before="0"/>
        <w:jc w:val="center"/>
        <w:rPr>
          <w:rFonts w:ascii="Verdana" w:hAnsi="Verdana" w:eastAsia="Verdana" w:cs="Verdana"/>
          <w:b/>
          <w:bCs/>
          <w:color w:val="000000" w:themeColor="text1"/>
          <w:sz w:val="22"/>
          <w:szCs w:val="22"/>
          <w:lang w:val="es"/>
        </w:rPr>
      </w:pPr>
    </w:p>
    <w:p w:rsidR="00E778E3" w:rsidP="00E778E3" w:rsidRDefault="00E778E3" w14:paraId="1C06E2C3" w14:textId="77777777">
      <w:pPr>
        <w:rPr>
          <w:lang w:val="es"/>
        </w:rPr>
      </w:pPr>
    </w:p>
    <w:p w:rsidRPr="00E778E3" w:rsidR="00E778E3" w:rsidP="00E778E3" w:rsidRDefault="00E778E3" w14:paraId="68468FF5" w14:textId="77777777">
      <w:pPr>
        <w:rPr>
          <w:lang w:val="es"/>
        </w:rPr>
      </w:pPr>
    </w:p>
    <w:p w:rsidR="00E778E3" w:rsidP="008C6D39" w:rsidRDefault="00E778E3" w14:paraId="2FDC3C85" w14:textId="4F2389BA">
      <w:pPr>
        <w:pStyle w:val="Ttulo2"/>
        <w:spacing w:before="0"/>
        <w:jc w:val="center"/>
        <w:rPr>
          <w:rFonts w:ascii="Verdana" w:hAnsi="Verdana" w:eastAsia="Verdana" w:cs="Verdana"/>
          <w:b w:val="1"/>
          <w:bCs w:val="1"/>
          <w:color w:val="000000" w:themeColor="text1"/>
          <w:sz w:val="22"/>
          <w:szCs w:val="22"/>
          <w:lang w:val="es"/>
        </w:rPr>
      </w:pPr>
    </w:p>
    <w:p w:rsidR="7BDDFCEB" w:rsidP="7BDDFCEB" w:rsidRDefault="7BDDFCEB" w14:paraId="075BA833" w14:textId="125065DA">
      <w:pPr>
        <w:pStyle w:val="Normal"/>
        <w:rPr>
          <w:lang w:val="es"/>
        </w:rPr>
      </w:pPr>
    </w:p>
    <w:p w:rsidR="00E778E3" w:rsidP="008C6D39" w:rsidRDefault="00E778E3" w14:paraId="415BD14D" w14:textId="77777777">
      <w:pPr>
        <w:pStyle w:val="Ttulo2"/>
        <w:spacing w:before="0"/>
        <w:jc w:val="center"/>
        <w:rPr>
          <w:rFonts w:ascii="Verdana" w:hAnsi="Verdana" w:eastAsia="Verdana" w:cs="Verdana"/>
          <w:b/>
          <w:bCs/>
          <w:color w:val="000000" w:themeColor="text1"/>
          <w:sz w:val="22"/>
          <w:szCs w:val="22"/>
          <w:lang w:val="es"/>
        </w:rPr>
      </w:pPr>
    </w:p>
    <w:p w:rsidRPr="000442D7" w:rsidR="003F1C02" w:rsidP="008C6D39" w:rsidRDefault="40A5FD70" w14:paraId="4F42C5FD" w14:textId="2F0A834C">
      <w:pPr>
        <w:pStyle w:val="Ttulo2"/>
        <w:spacing w:before="0"/>
        <w:jc w:val="center"/>
        <w:rPr>
          <w:rFonts w:ascii="Verdana" w:hAnsi="Verdana" w:eastAsia="Verdana" w:cs="Verdana"/>
          <w:b/>
          <w:bCs/>
          <w:color w:val="000000" w:themeColor="text1"/>
          <w:sz w:val="22"/>
          <w:szCs w:val="22"/>
          <w:lang w:val="es"/>
        </w:rPr>
      </w:pPr>
      <w:bookmarkStart w:name="_Toc227934524" w:id="46"/>
      <w:r w:rsidRPr="000442D7">
        <w:rPr>
          <w:rFonts w:ascii="Verdana" w:hAnsi="Verdana" w:eastAsia="Verdana" w:cs="Verdana"/>
          <w:b/>
          <w:bCs/>
          <w:color w:val="000000" w:themeColor="text1"/>
          <w:sz w:val="22"/>
          <w:szCs w:val="22"/>
          <w:lang w:val="es"/>
        </w:rPr>
        <w:t>Capítulo VI</w:t>
      </w:r>
      <w:bookmarkEnd w:id="46"/>
    </w:p>
    <w:p w:rsidRPr="000442D7" w:rsidR="006C63DE" w:rsidP="008C6D39" w:rsidRDefault="40A5FD70" w14:paraId="263DD736" w14:textId="48ED3623">
      <w:pPr>
        <w:pStyle w:val="Ttulo2"/>
        <w:spacing w:before="0"/>
        <w:jc w:val="center"/>
        <w:rPr>
          <w:rFonts w:ascii="Verdana" w:hAnsi="Verdana" w:eastAsia="Verdana" w:cs="Verdana"/>
          <w:b/>
          <w:bCs/>
          <w:color w:val="000000" w:themeColor="text1"/>
          <w:sz w:val="22"/>
          <w:szCs w:val="22"/>
          <w:lang w:val="es"/>
        </w:rPr>
      </w:pPr>
      <w:bookmarkStart w:name="_Toc227934525" w:id="47"/>
      <w:r w:rsidRPr="000442D7">
        <w:rPr>
          <w:rFonts w:ascii="Verdana" w:hAnsi="Verdana" w:eastAsia="Verdana" w:cs="Verdana"/>
          <w:b/>
          <w:bCs/>
          <w:color w:val="000000" w:themeColor="text1"/>
          <w:sz w:val="22"/>
          <w:szCs w:val="22"/>
          <w:lang w:val="es"/>
        </w:rPr>
        <w:t>Formulación y seguimiento a planes de mejoramiento</w:t>
      </w:r>
      <w:bookmarkEnd w:id="47"/>
    </w:p>
    <w:p w:rsidRPr="000442D7" w:rsidR="00DE03D8" w:rsidP="008C6D39" w:rsidRDefault="00DE03D8" w14:paraId="613E0B64" w14:textId="77777777">
      <w:pPr>
        <w:pStyle w:val="Ttulo2"/>
        <w:spacing w:before="0"/>
        <w:jc w:val="both"/>
        <w:rPr>
          <w:rFonts w:ascii="Verdana" w:hAnsi="Verdana" w:eastAsia="Verdana" w:cs="Verdana"/>
          <w:b/>
          <w:bCs/>
          <w:color w:val="000000" w:themeColor="text1"/>
          <w:sz w:val="22"/>
          <w:szCs w:val="22"/>
          <w:lang w:val="es"/>
        </w:rPr>
      </w:pPr>
    </w:p>
    <w:p w:rsidRPr="000442D7" w:rsidR="006C63DE" w:rsidP="008C6D39" w:rsidRDefault="40A5FD70" w14:paraId="211420DB" w14:textId="14141388">
      <w:pPr>
        <w:pStyle w:val="Ttulo2"/>
        <w:rPr>
          <w:rFonts w:ascii="Verdana" w:hAnsi="Verdana" w:eastAsia="Verdana" w:cs="Verdana"/>
          <w:b/>
          <w:bCs/>
          <w:color w:val="000000" w:themeColor="text1"/>
          <w:sz w:val="22"/>
          <w:szCs w:val="22"/>
          <w:lang w:val="es"/>
        </w:rPr>
      </w:pPr>
      <w:bookmarkStart w:name="_Toc227934526" w:id="48"/>
      <w:r w:rsidRPr="000442D7">
        <w:rPr>
          <w:rFonts w:ascii="Verdana" w:hAnsi="Verdana" w:eastAsia="Verdana" w:cs="Verdana"/>
          <w:b/>
          <w:bCs/>
          <w:color w:val="000000" w:themeColor="text1"/>
          <w:sz w:val="22"/>
          <w:szCs w:val="22"/>
          <w:lang w:val="es"/>
        </w:rPr>
        <w:t>6.1 Formulación de planes de mejoramiento</w:t>
      </w:r>
      <w:bookmarkEnd w:id="48"/>
    </w:p>
    <w:p w:rsidRPr="000442D7" w:rsidR="00DE03D8" w:rsidP="008C6D39" w:rsidRDefault="00DE03D8" w14:paraId="6D9505A9" w14:textId="77777777">
      <w:pPr>
        <w:jc w:val="both"/>
        <w:rPr>
          <w:rFonts w:ascii="Verdana" w:hAnsi="Verdana" w:eastAsia="Verdana" w:cs="Verdana"/>
          <w:sz w:val="22"/>
          <w:szCs w:val="22"/>
          <w:lang w:val="es"/>
        </w:rPr>
      </w:pPr>
    </w:p>
    <w:p w:rsidRPr="000442D7" w:rsidR="006C63DE" w:rsidP="008C6D39" w:rsidRDefault="006C63DE" w14:paraId="1C3D35D2" w14:textId="245BEEB2">
      <w:pPr>
        <w:jc w:val="both"/>
        <w:rPr>
          <w:rFonts w:ascii="Verdana" w:hAnsi="Verdana" w:eastAsia="Verdana" w:cs="Verdana"/>
          <w:sz w:val="22"/>
          <w:szCs w:val="22"/>
          <w:lang w:val="es"/>
        </w:rPr>
      </w:pPr>
      <w:r w:rsidRPr="000442D7">
        <w:rPr>
          <w:rFonts w:ascii="Verdana" w:hAnsi="Verdana" w:eastAsia="Verdana" w:cs="Verdana"/>
          <w:sz w:val="22"/>
          <w:szCs w:val="22"/>
          <w:lang w:val="es"/>
        </w:rPr>
        <w:t>Producto de los trabajos de auditor</w:t>
      </w:r>
      <w:r w:rsidRPr="000442D7" w:rsidR="00E13261">
        <w:rPr>
          <w:rFonts w:ascii="Verdana" w:hAnsi="Verdana" w:eastAsia="Verdana" w:cs="Verdana"/>
          <w:sz w:val="22"/>
          <w:szCs w:val="22"/>
          <w:lang w:val="es"/>
        </w:rPr>
        <w:t>í</w:t>
      </w:r>
      <w:r w:rsidRPr="000442D7">
        <w:rPr>
          <w:rFonts w:ascii="Verdana" w:hAnsi="Verdana" w:eastAsia="Verdana" w:cs="Verdana"/>
          <w:sz w:val="22"/>
          <w:szCs w:val="22"/>
          <w:lang w:val="es"/>
        </w:rPr>
        <w:t xml:space="preserve">a </w:t>
      </w:r>
      <w:r w:rsidRPr="000442D7" w:rsidR="00E13261">
        <w:rPr>
          <w:rFonts w:ascii="Verdana" w:hAnsi="Verdana" w:eastAsia="Verdana" w:cs="Verdana"/>
          <w:sz w:val="22"/>
          <w:szCs w:val="22"/>
          <w:lang w:val="es"/>
        </w:rPr>
        <w:t xml:space="preserve">interna </w:t>
      </w:r>
      <w:r w:rsidRPr="000442D7">
        <w:rPr>
          <w:rFonts w:ascii="Verdana" w:hAnsi="Verdana" w:eastAsia="Verdana" w:cs="Verdana"/>
          <w:sz w:val="22"/>
          <w:szCs w:val="22"/>
          <w:lang w:val="es"/>
        </w:rPr>
        <w:t>realizados por la Oficina de Control Interno</w:t>
      </w:r>
      <w:r w:rsidRPr="000442D7" w:rsidR="002330AA">
        <w:rPr>
          <w:rFonts w:ascii="Verdana" w:hAnsi="Verdana" w:eastAsia="Verdana" w:cs="Verdana"/>
          <w:sz w:val="22"/>
          <w:szCs w:val="22"/>
          <w:lang w:val="es"/>
        </w:rPr>
        <w:t>,</w:t>
      </w:r>
      <w:r w:rsidR="00C77E00">
        <w:rPr>
          <w:rFonts w:ascii="Verdana" w:hAnsi="Verdana" w:eastAsia="Verdana" w:cs="Verdana"/>
          <w:sz w:val="22"/>
          <w:szCs w:val="22"/>
          <w:lang w:val="es"/>
        </w:rPr>
        <w:t xml:space="preserve"> </w:t>
      </w:r>
      <w:r w:rsidRPr="000442D7">
        <w:rPr>
          <w:rFonts w:ascii="Verdana" w:hAnsi="Verdana" w:eastAsia="Verdana" w:cs="Verdana"/>
          <w:sz w:val="22"/>
          <w:szCs w:val="22"/>
          <w:lang w:val="es"/>
        </w:rPr>
        <w:t>el responsable o responsables de las unidades que fueron auditadas, deben formular los planes de mejoramiento producto de los resultados comunicados en el informe final</w:t>
      </w:r>
      <w:r w:rsidRPr="000442D7" w:rsidR="00362F8F">
        <w:rPr>
          <w:rFonts w:ascii="Verdana" w:hAnsi="Verdana" w:eastAsia="Verdana" w:cs="Verdana"/>
          <w:sz w:val="22"/>
          <w:szCs w:val="22"/>
          <w:lang w:val="es"/>
        </w:rPr>
        <w:t>.</w:t>
      </w:r>
    </w:p>
    <w:p w:rsidRPr="000442D7" w:rsidR="00CA2D17" w:rsidP="008C6D39" w:rsidRDefault="00CA2D17" w14:paraId="737B42F7" w14:textId="77777777">
      <w:pPr>
        <w:jc w:val="both"/>
        <w:rPr>
          <w:rFonts w:ascii="Verdana" w:hAnsi="Verdana"/>
          <w:sz w:val="22"/>
          <w:szCs w:val="22"/>
        </w:rPr>
      </w:pPr>
    </w:p>
    <w:p w:rsidRPr="000442D7" w:rsidR="006C63DE" w:rsidP="008C6D39" w:rsidRDefault="006C63DE" w14:paraId="7281ED72" w14:textId="5CBC1EFD">
      <w:pPr>
        <w:jc w:val="both"/>
        <w:rPr>
          <w:rFonts w:ascii="Verdana" w:hAnsi="Verdana" w:eastAsia="Verdana" w:cs="Verdana"/>
          <w:sz w:val="22"/>
          <w:szCs w:val="22"/>
        </w:rPr>
      </w:pPr>
      <w:r w:rsidRPr="000442D7">
        <w:rPr>
          <w:rFonts w:ascii="Verdana" w:hAnsi="Verdana" w:eastAsia="Verdana" w:cs="Verdana"/>
          <w:sz w:val="22"/>
          <w:szCs w:val="22"/>
        </w:rPr>
        <w:t xml:space="preserve">Para la formulación de los respectivos planes de mejoramiento </w:t>
      </w:r>
      <w:r w:rsidRPr="000442D7" w:rsidR="00362F8F">
        <w:rPr>
          <w:rFonts w:ascii="Verdana" w:hAnsi="Verdana" w:eastAsia="Verdana" w:cs="Verdana"/>
          <w:sz w:val="22"/>
          <w:szCs w:val="22"/>
        </w:rPr>
        <w:t xml:space="preserve">se realizará </w:t>
      </w:r>
      <w:r w:rsidRPr="000442D7">
        <w:rPr>
          <w:rFonts w:ascii="Verdana" w:hAnsi="Verdana" w:eastAsia="Verdana" w:cs="Verdana"/>
          <w:sz w:val="22"/>
          <w:szCs w:val="22"/>
        </w:rPr>
        <w:t xml:space="preserve">un análisis que permita identificar la causa o causas que dieron lugar al hallazgo. Para ello puede considerarse la guía </w:t>
      </w:r>
      <w:r w:rsidR="00AD29AD">
        <w:rPr>
          <w:rFonts w:ascii="Verdana" w:hAnsi="Verdana" w:eastAsia="Verdana" w:cs="Verdana"/>
          <w:sz w:val="22"/>
          <w:szCs w:val="22"/>
        </w:rPr>
        <w:t>ES</w:t>
      </w:r>
      <w:r w:rsidRPr="000442D7">
        <w:rPr>
          <w:rFonts w:ascii="Verdana" w:hAnsi="Verdana" w:eastAsia="Verdana" w:cs="Verdana"/>
          <w:sz w:val="22"/>
          <w:szCs w:val="22"/>
        </w:rPr>
        <w:t>-DR-00</w:t>
      </w:r>
      <w:r w:rsidR="00AD29AD">
        <w:rPr>
          <w:rFonts w:ascii="Verdana" w:hAnsi="Verdana" w:eastAsia="Verdana" w:cs="Verdana"/>
          <w:sz w:val="22"/>
          <w:szCs w:val="22"/>
        </w:rPr>
        <w:t>5</w:t>
      </w:r>
      <w:r w:rsidRPr="000442D7">
        <w:rPr>
          <w:rFonts w:ascii="Verdana" w:hAnsi="Verdana" w:eastAsia="Verdana" w:cs="Verdana"/>
          <w:sz w:val="22"/>
          <w:szCs w:val="22"/>
        </w:rPr>
        <w:t xml:space="preserve"> Guía de Acciones de Mejora</w:t>
      </w:r>
      <w:r w:rsidRPr="000442D7" w:rsidR="00362F8F">
        <w:rPr>
          <w:rFonts w:ascii="Verdana" w:hAnsi="Verdana" w:eastAsia="Verdana" w:cs="Verdana"/>
          <w:sz w:val="22"/>
          <w:szCs w:val="22"/>
        </w:rPr>
        <w:t xml:space="preserve"> que se encuentra en la herramienta MIO</w:t>
      </w:r>
      <w:r w:rsidRPr="000442D7">
        <w:rPr>
          <w:rFonts w:ascii="Verdana" w:hAnsi="Verdana" w:eastAsia="Verdana" w:cs="Verdana"/>
          <w:sz w:val="22"/>
          <w:szCs w:val="22"/>
        </w:rPr>
        <w:t>.</w:t>
      </w:r>
    </w:p>
    <w:p w:rsidRPr="000442D7" w:rsidR="00DE03D8" w:rsidP="008C6D39" w:rsidRDefault="00DE03D8" w14:paraId="2FC17F16" w14:textId="77777777">
      <w:pPr>
        <w:jc w:val="both"/>
        <w:rPr>
          <w:rFonts w:ascii="Verdana" w:hAnsi="Verdana" w:eastAsia="Verdana" w:cs="Verdana"/>
          <w:sz w:val="22"/>
          <w:szCs w:val="22"/>
        </w:rPr>
      </w:pPr>
    </w:p>
    <w:p w:rsidRPr="000442D7" w:rsidR="006C63DE" w:rsidP="008C6D39" w:rsidRDefault="006C63DE" w14:paraId="43D03545" w14:textId="19773BA6">
      <w:pPr>
        <w:jc w:val="both"/>
        <w:rPr>
          <w:rFonts w:ascii="Verdana" w:hAnsi="Verdana" w:eastAsia="Verdana" w:cs="Verdana"/>
          <w:sz w:val="22"/>
          <w:szCs w:val="22"/>
        </w:rPr>
      </w:pPr>
      <w:r w:rsidRPr="000442D7">
        <w:rPr>
          <w:rFonts w:ascii="Verdana" w:hAnsi="Verdana" w:eastAsia="Verdana" w:cs="Verdana"/>
          <w:sz w:val="22"/>
          <w:szCs w:val="22"/>
        </w:rPr>
        <w:t xml:space="preserve">Una vez realizado el análisis de causas, debe diligenciarse el </w:t>
      </w:r>
      <w:r w:rsidRPr="000442D7" w:rsidR="004D23B2">
        <w:rPr>
          <w:rFonts w:ascii="Verdana" w:hAnsi="Verdana" w:eastAsia="Verdana" w:cs="Verdana"/>
          <w:sz w:val="22"/>
          <w:szCs w:val="22"/>
        </w:rPr>
        <w:t>F</w:t>
      </w:r>
      <w:r w:rsidRPr="000442D7">
        <w:rPr>
          <w:rFonts w:ascii="Verdana" w:hAnsi="Verdana" w:eastAsia="Verdana" w:cs="Verdana"/>
          <w:sz w:val="22"/>
          <w:szCs w:val="22"/>
        </w:rPr>
        <w:t xml:space="preserve">ormato </w:t>
      </w:r>
      <w:r w:rsidRPr="000442D7">
        <w:rPr>
          <w:rFonts w:ascii="Verdana" w:hAnsi="Verdana" w:eastAsia="Verdana" w:cs="Verdana"/>
          <w:i/>
          <w:iCs/>
          <w:sz w:val="22"/>
          <w:szCs w:val="22"/>
        </w:rPr>
        <w:t>Plan de Mejoramiento</w:t>
      </w:r>
      <w:r w:rsidRPr="000442D7" w:rsidR="003F1C02">
        <w:rPr>
          <w:rFonts w:ascii="Verdana" w:hAnsi="Verdana" w:eastAsia="Verdana" w:cs="Verdana"/>
          <w:i/>
          <w:iCs/>
          <w:sz w:val="22"/>
          <w:szCs w:val="22"/>
        </w:rPr>
        <w:t xml:space="preserve"> ES-FM-00</w:t>
      </w:r>
      <w:r w:rsidR="00AD29AD">
        <w:rPr>
          <w:rFonts w:ascii="Verdana" w:hAnsi="Verdana" w:eastAsia="Verdana" w:cs="Verdana"/>
          <w:i/>
          <w:iCs/>
          <w:sz w:val="22"/>
          <w:szCs w:val="22"/>
        </w:rPr>
        <w:t>6</w:t>
      </w:r>
      <w:r w:rsidRPr="000442D7">
        <w:rPr>
          <w:rFonts w:ascii="Verdana" w:hAnsi="Verdana" w:eastAsia="Verdana" w:cs="Verdana"/>
          <w:i/>
          <w:iCs/>
          <w:sz w:val="22"/>
          <w:szCs w:val="22"/>
        </w:rPr>
        <w:t>,</w:t>
      </w:r>
      <w:r w:rsidRPr="000442D7">
        <w:rPr>
          <w:rFonts w:ascii="Verdana" w:hAnsi="Verdana" w:eastAsia="Verdana" w:cs="Verdana"/>
          <w:sz w:val="22"/>
          <w:szCs w:val="22"/>
        </w:rPr>
        <w:t xml:space="preserve"> donde se incluirán todas las acciones a aplicar estableciendo plazos</w:t>
      </w:r>
      <w:r w:rsidRPr="000442D7" w:rsidR="000037C9">
        <w:rPr>
          <w:rFonts w:ascii="Verdana" w:hAnsi="Verdana" w:eastAsia="Verdana" w:cs="Verdana"/>
          <w:sz w:val="22"/>
          <w:szCs w:val="22"/>
        </w:rPr>
        <w:t xml:space="preserve"> y definiendo el tipo de entregable que sustenta el cumplimiento de la acción propuesta, la cantidad de entregables generados durante el plazo establecido </w:t>
      </w:r>
      <w:r w:rsidRPr="000442D7">
        <w:rPr>
          <w:rFonts w:ascii="Verdana" w:hAnsi="Verdana" w:eastAsia="Verdana" w:cs="Verdana"/>
          <w:sz w:val="22"/>
          <w:szCs w:val="22"/>
        </w:rPr>
        <w:t>y responsables para cada una</w:t>
      </w:r>
      <w:r w:rsidRPr="000442D7" w:rsidR="000037C9">
        <w:rPr>
          <w:rFonts w:ascii="Verdana" w:hAnsi="Verdana" w:eastAsia="Verdana" w:cs="Verdana"/>
          <w:sz w:val="22"/>
          <w:szCs w:val="22"/>
        </w:rPr>
        <w:t xml:space="preserve"> de las acciones.</w:t>
      </w:r>
      <w:r w:rsidRPr="000442D7">
        <w:rPr>
          <w:rFonts w:ascii="Verdana" w:hAnsi="Verdana" w:eastAsia="Verdana" w:cs="Verdana"/>
          <w:sz w:val="22"/>
          <w:szCs w:val="22"/>
        </w:rPr>
        <w:t xml:space="preserve"> </w:t>
      </w:r>
    </w:p>
    <w:p w:rsidRPr="000442D7" w:rsidR="00DE03D8" w:rsidP="008C6D39" w:rsidRDefault="00DE03D8" w14:paraId="4C5C2DF7" w14:textId="77777777">
      <w:pPr>
        <w:jc w:val="both"/>
        <w:rPr>
          <w:rFonts w:ascii="Verdana" w:hAnsi="Verdana"/>
          <w:sz w:val="22"/>
          <w:szCs w:val="22"/>
        </w:rPr>
      </w:pPr>
    </w:p>
    <w:p w:rsidRPr="000442D7" w:rsidR="006C63DE" w:rsidP="008C6D39" w:rsidRDefault="006C63DE" w14:paraId="63AA2AB6" w14:textId="518AD680">
      <w:pPr>
        <w:jc w:val="both"/>
        <w:rPr>
          <w:rFonts w:ascii="Verdana" w:hAnsi="Verdana" w:eastAsia="Verdana" w:cs="Verdana"/>
          <w:sz w:val="22"/>
          <w:szCs w:val="22"/>
        </w:rPr>
      </w:pPr>
      <w:r w:rsidRPr="000442D7">
        <w:rPr>
          <w:rFonts w:ascii="Verdana" w:hAnsi="Verdana" w:eastAsia="Verdana" w:cs="Verdana"/>
          <w:sz w:val="22"/>
          <w:szCs w:val="22"/>
        </w:rPr>
        <w:t xml:space="preserve">En el caso que el responsable o responsables de las unidades auditadas no formulen algún plan de mejoramiento, se deberá </w:t>
      </w:r>
      <w:r w:rsidRPr="000442D7" w:rsidR="003365FF">
        <w:rPr>
          <w:rFonts w:ascii="Verdana" w:hAnsi="Verdana" w:eastAsia="Verdana" w:cs="Verdana"/>
          <w:sz w:val="22"/>
          <w:szCs w:val="22"/>
        </w:rPr>
        <w:t>informar mediante comunicación en gestión documental la justificación correspondiente.</w:t>
      </w:r>
    </w:p>
    <w:p w:rsidRPr="000442D7" w:rsidR="00DE03D8" w:rsidP="008C6D39" w:rsidRDefault="00DE03D8" w14:paraId="14A381E3" w14:textId="77777777">
      <w:pPr>
        <w:jc w:val="both"/>
        <w:rPr>
          <w:rFonts w:ascii="Verdana" w:hAnsi="Verdana"/>
          <w:sz w:val="22"/>
          <w:szCs w:val="22"/>
        </w:rPr>
      </w:pPr>
    </w:p>
    <w:p w:rsidRPr="000442D7" w:rsidR="006C63DE" w:rsidP="008C6D39" w:rsidRDefault="006C63DE" w14:paraId="2779E8F8" w14:textId="678AB66E">
      <w:pPr>
        <w:jc w:val="both"/>
        <w:rPr>
          <w:rFonts w:ascii="Verdana" w:hAnsi="Verdana"/>
          <w:sz w:val="22"/>
          <w:szCs w:val="22"/>
        </w:rPr>
      </w:pPr>
      <w:r w:rsidRPr="000442D7">
        <w:rPr>
          <w:rFonts w:ascii="Verdana" w:hAnsi="Verdana" w:eastAsia="Verdana" w:cs="Verdana"/>
          <w:sz w:val="22"/>
          <w:szCs w:val="22"/>
        </w:rPr>
        <w:t>Este formato debe enviarse a través de</w:t>
      </w:r>
      <w:r w:rsidRPr="000442D7" w:rsidR="004D255D">
        <w:rPr>
          <w:rFonts w:ascii="Verdana" w:hAnsi="Verdana" w:eastAsia="Verdana" w:cs="Verdana"/>
          <w:sz w:val="22"/>
          <w:szCs w:val="22"/>
        </w:rPr>
        <w:t>l sistema de G</w:t>
      </w:r>
      <w:r w:rsidRPr="000442D7">
        <w:rPr>
          <w:rFonts w:ascii="Verdana" w:hAnsi="Verdana" w:eastAsia="Verdana" w:cs="Verdana"/>
          <w:sz w:val="22"/>
          <w:szCs w:val="22"/>
        </w:rPr>
        <w:t xml:space="preserve">estión </w:t>
      </w:r>
      <w:r w:rsidRPr="000442D7" w:rsidR="004D255D">
        <w:rPr>
          <w:rFonts w:ascii="Verdana" w:hAnsi="Verdana" w:eastAsia="Verdana" w:cs="Verdana"/>
          <w:sz w:val="22"/>
          <w:szCs w:val="22"/>
        </w:rPr>
        <w:t>D</w:t>
      </w:r>
      <w:r w:rsidRPr="000442D7">
        <w:rPr>
          <w:rFonts w:ascii="Verdana" w:hAnsi="Verdana" w:eastAsia="Verdana" w:cs="Verdana"/>
          <w:sz w:val="22"/>
          <w:szCs w:val="22"/>
        </w:rPr>
        <w:t>ocumental o a través del sistema de información que disponga la Oficina de Control Interno para este fin, dentro de los diez (10) días hábiles siguientes al envío del informe final, con el fin de mantener la trazabilidad de la comunicación.</w:t>
      </w:r>
    </w:p>
    <w:p w:rsidRPr="000442D7" w:rsidR="003F1C02" w:rsidP="008C6D39" w:rsidRDefault="003F1C02" w14:paraId="0E90C339" w14:textId="77777777">
      <w:pPr>
        <w:jc w:val="both"/>
        <w:rPr>
          <w:rFonts w:ascii="Verdana" w:hAnsi="Verdana" w:eastAsia="Verdana" w:cs="Verdana"/>
          <w:sz w:val="22"/>
          <w:szCs w:val="22"/>
        </w:rPr>
      </w:pPr>
    </w:p>
    <w:p w:rsidRPr="000442D7" w:rsidR="006C63DE" w:rsidP="008C6D39" w:rsidRDefault="006C63DE" w14:paraId="7ADC1A65" w14:textId="2BE5162F">
      <w:pPr>
        <w:jc w:val="both"/>
        <w:rPr>
          <w:rFonts w:ascii="Verdana" w:hAnsi="Verdana" w:eastAsia="Verdana" w:cs="Verdana"/>
          <w:sz w:val="22"/>
          <w:szCs w:val="22"/>
        </w:rPr>
      </w:pPr>
      <w:r w:rsidRPr="000442D7">
        <w:rPr>
          <w:rFonts w:ascii="Verdana" w:hAnsi="Verdana" w:eastAsia="Verdana" w:cs="Verdana"/>
          <w:sz w:val="22"/>
          <w:szCs w:val="22"/>
        </w:rPr>
        <w:t>La Oficina de Control Interno podrá brindar asesoría en la formulación de los planes sin asumir en ningún caso responsabilidad por la implementación, recursos o resultados, ni por el diseño de los controles. Es importante tener en cuenta que la Oficina de Control Interno no aprueba los planes de mejoramiento, pero podrá formular comentarios sobre la eficacia, eficiencia, legalidad y conveniencia de las acciones propuestas cuando se requiera.</w:t>
      </w:r>
    </w:p>
    <w:p w:rsidRPr="000442D7" w:rsidR="00DE03D8" w:rsidP="008C6D39" w:rsidRDefault="00DE03D8" w14:paraId="17604BA7" w14:textId="77777777">
      <w:pPr>
        <w:jc w:val="both"/>
        <w:rPr>
          <w:rFonts w:ascii="Verdana" w:hAnsi="Verdana"/>
          <w:sz w:val="22"/>
          <w:szCs w:val="22"/>
        </w:rPr>
      </w:pPr>
    </w:p>
    <w:p w:rsidRPr="000442D7" w:rsidR="006C63DE" w:rsidP="008C6D39" w:rsidRDefault="006C63DE" w14:paraId="68ED9EA2" w14:textId="208D01DE">
      <w:pPr>
        <w:jc w:val="both"/>
        <w:rPr>
          <w:rFonts w:ascii="Verdana" w:hAnsi="Verdana" w:eastAsia="Verdana" w:cs="Verdana"/>
          <w:sz w:val="22"/>
          <w:szCs w:val="22"/>
        </w:rPr>
      </w:pPr>
      <w:r w:rsidRPr="000442D7">
        <w:rPr>
          <w:rFonts w:ascii="Verdana" w:hAnsi="Verdana" w:eastAsia="Verdana" w:cs="Verdana"/>
          <w:sz w:val="22"/>
          <w:szCs w:val="22"/>
        </w:rPr>
        <w:t>El responsable o responsables de los planes de mejoramiento deben asegurar el avance de las acciones de mejora y el reporte oportuno de la información a la Oficina de Control Interno.</w:t>
      </w:r>
    </w:p>
    <w:p w:rsidRPr="000442D7" w:rsidR="00E83B5B" w:rsidP="008C6D39" w:rsidRDefault="00E83B5B" w14:paraId="6A20D359" w14:textId="77777777">
      <w:pPr>
        <w:jc w:val="both"/>
        <w:rPr>
          <w:rFonts w:ascii="Verdana" w:hAnsi="Verdana" w:eastAsia="Verdana" w:cs="Verdana"/>
          <w:sz w:val="22"/>
          <w:szCs w:val="22"/>
        </w:rPr>
      </w:pPr>
    </w:p>
    <w:p w:rsidR="00DB0C98" w:rsidP="008C6D39" w:rsidRDefault="00146F11" w14:paraId="7059E84E" w14:textId="26C3BF92">
      <w:pPr>
        <w:jc w:val="both"/>
        <w:rPr>
          <w:rFonts w:ascii="Verdana" w:hAnsi="Verdana" w:eastAsia="Verdana" w:cs="Verdana"/>
          <w:sz w:val="22"/>
          <w:szCs w:val="22"/>
        </w:rPr>
      </w:pPr>
      <w:r w:rsidRPr="00146F11">
        <w:rPr>
          <w:rFonts w:ascii="Verdana" w:hAnsi="Verdana" w:eastAsia="Verdana" w:cs="Verdana"/>
          <w:sz w:val="22"/>
          <w:szCs w:val="22"/>
        </w:rPr>
        <w:t>Cuando se requiera solicitar</w:t>
      </w:r>
      <w:r w:rsidRPr="00146F11">
        <w:rPr>
          <w:rFonts w:ascii="Verdana" w:hAnsi="Verdana" w:eastAsia="Verdana" w:cs="Verdana"/>
          <w:b/>
          <w:bCs/>
          <w:sz w:val="22"/>
          <w:szCs w:val="22"/>
        </w:rPr>
        <w:t xml:space="preserve"> </w:t>
      </w:r>
      <w:r w:rsidRPr="00146F11">
        <w:rPr>
          <w:rFonts w:ascii="Verdana" w:hAnsi="Verdana" w:eastAsia="Verdana" w:cs="Verdana"/>
          <w:sz w:val="22"/>
          <w:szCs w:val="22"/>
        </w:rPr>
        <w:t xml:space="preserve">prórroga para el envío de la formulación del Plan de Mejoramiento, la presentación de avances, la reformulación de acciones o la modificación </w:t>
      </w:r>
      <w:r w:rsidRPr="00146F11">
        <w:rPr>
          <w:rFonts w:ascii="Verdana" w:hAnsi="Verdana" w:eastAsia="Verdana" w:cs="Verdana"/>
          <w:sz w:val="22"/>
          <w:szCs w:val="22"/>
        </w:rPr>
        <w:lastRenderedPageBreak/>
        <w:t>de las fechas de las actividades, la dependencia deberá remitir la solicitud mediante comunicación oficial a través del sistema de gestión documental, adjuntando la justificación correspondiente. Dicha solicitud deberá ser presentada únicamente por el jefe de la dependencia y antes del vencimiento de las acciones. La Oficina de Control Interno analizará la solicitud y emitirá la respuesta respectiva.</w:t>
      </w:r>
    </w:p>
    <w:p w:rsidRPr="000442D7" w:rsidR="00146F11" w:rsidP="008C6D39" w:rsidRDefault="00146F11" w14:paraId="2EAAA331" w14:textId="77777777">
      <w:pPr>
        <w:jc w:val="both"/>
        <w:rPr>
          <w:rFonts w:ascii="Verdana" w:hAnsi="Verdana"/>
          <w:sz w:val="22"/>
          <w:szCs w:val="22"/>
        </w:rPr>
      </w:pPr>
    </w:p>
    <w:p w:rsidRPr="000442D7" w:rsidR="006C63DE" w:rsidP="008C6D39" w:rsidRDefault="40A5FD70" w14:paraId="0EEA3054" w14:textId="6F99A5AC">
      <w:pPr>
        <w:pStyle w:val="Ttulo2"/>
        <w:rPr>
          <w:rFonts w:ascii="Verdana" w:hAnsi="Verdana" w:eastAsia="Verdana" w:cs="Verdana"/>
          <w:b/>
          <w:bCs/>
          <w:color w:val="000000" w:themeColor="text1"/>
          <w:sz w:val="22"/>
          <w:szCs w:val="22"/>
          <w:lang w:val="es"/>
        </w:rPr>
      </w:pPr>
      <w:bookmarkStart w:name="_Toc227934527" w:id="49"/>
      <w:r w:rsidRPr="000442D7">
        <w:rPr>
          <w:rFonts w:ascii="Verdana" w:hAnsi="Verdana" w:eastAsia="Verdana" w:cs="Verdana"/>
          <w:b/>
          <w:bCs/>
          <w:color w:val="000000" w:themeColor="text1"/>
          <w:sz w:val="22"/>
          <w:szCs w:val="22"/>
          <w:lang w:val="es"/>
        </w:rPr>
        <w:t>6.2 Seguimiento a los planes de mejoramiento</w:t>
      </w:r>
      <w:bookmarkEnd w:id="49"/>
    </w:p>
    <w:p w:rsidRPr="000442D7" w:rsidR="0090222C" w:rsidP="008C6D39" w:rsidRDefault="0090222C" w14:paraId="0E43D867" w14:textId="77777777">
      <w:pPr>
        <w:rPr>
          <w:rFonts w:ascii="Verdana" w:hAnsi="Verdana"/>
          <w:sz w:val="22"/>
          <w:szCs w:val="22"/>
          <w:lang w:val="es"/>
        </w:rPr>
      </w:pPr>
    </w:p>
    <w:p w:rsidRPr="000442D7" w:rsidR="006C63DE" w:rsidP="008C6D39" w:rsidRDefault="006C63DE" w14:paraId="1DDBCA38" w14:textId="3BF97363">
      <w:pPr>
        <w:jc w:val="both"/>
        <w:rPr>
          <w:rFonts w:ascii="Verdana" w:hAnsi="Verdana" w:eastAsia="Verdana" w:cs="Verdana"/>
          <w:sz w:val="22"/>
          <w:szCs w:val="22"/>
        </w:rPr>
      </w:pPr>
      <w:r w:rsidRPr="000442D7">
        <w:rPr>
          <w:rFonts w:ascii="Verdana" w:hAnsi="Verdana" w:eastAsia="Verdana" w:cs="Verdana"/>
          <w:sz w:val="22"/>
          <w:szCs w:val="22"/>
        </w:rPr>
        <w:t xml:space="preserve">Para realizar el seguimiento, la Oficina de Control Interno </w:t>
      </w:r>
      <w:r w:rsidRPr="000442D7" w:rsidR="00560932">
        <w:rPr>
          <w:rFonts w:ascii="Verdana" w:hAnsi="Verdana" w:eastAsia="Verdana" w:cs="Verdana"/>
          <w:sz w:val="22"/>
          <w:szCs w:val="22"/>
        </w:rPr>
        <w:t>realizará las siguientes actividades:</w:t>
      </w:r>
    </w:p>
    <w:p w:rsidRPr="000442D7" w:rsidR="00DE03D8" w:rsidP="008C6D39" w:rsidRDefault="00DE03D8" w14:paraId="79094A5A" w14:textId="77777777">
      <w:pPr>
        <w:jc w:val="both"/>
        <w:rPr>
          <w:rFonts w:ascii="Verdana" w:hAnsi="Verdana" w:eastAsia="Verdana" w:cs="Verdana"/>
          <w:sz w:val="22"/>
          <w:szCs w:val="22"/>
        </w:rPr>
      </w:pPr>
    </w:p>
    <w:p w:rsidRPr="000442D7" w:rsidR="0031240D" w:rsidRDefault="00996B77" w14:paraId="303A776F" w14:textId="144411D3">
      <w:pPr>
        <w:pStyle w:val="Prrafodelista"/>
        <w:numPr>
          <w:ilvl w:val="0"/>
          <w:numId w:val="33"/>
        </w:numPr>
        <w:ind w:left="360"/>
        <w:jc w:val="both"/>
        <w:rPr>
          <w:rFonts w:ascii="Verdana" w:hAnsi="Verdana" w:eastAsia="Verdana" w:cs="Verdana"/>
          <w:sz w:val="22"/>
          <w:szCs w:val="22"/>
        </w:rPr>
      </w:pPr>
      <w:r w:rsidRPr="000442D7">
        <w:rPr>
          <w:rFonts w:ascii="Verdana" w:hAnsi="Verdana" w:eastAsia="Verdana" w:cs="Verdana"/>
          <w:sz w:val="22"/>
          <w:szCs w:val="22"/>
        </w:rPr>
        <w:t>E</w:t>
      </w:r>
      <w:r w:rsidRPr="000442D7" w:rsidR="0031240D">
        <w:rPr>
          <w:rFonts w:ascii="Verdana" w:hAnsi="Verdana" w:eastAsia="Verdana" w:cs="Verdana"/>
          <w:sz w:val="22"/>
          <w:szCs w:val="22"/>
        </w:rPr>
        <w:t xml:space="preserve">l </w:t>
      </w:r>
      <w:r w:rsidRPr="000442D7" w:rsidR="00846F09">
        <w:rPr>
          <w:rFonts w:ascii="Verdana" w:hAnsi="Verdana" w:eastAsia="Verdana" w:cs="Verdana"/>
          <w:sz w:val="22"/>
          <w:szCs w:val="22"/>
          <w:lang w:val="es-ES"/>
        </w:rPr>
        <w:t xml:space="preserve">jefe de la Oficina de Control Interno </w:t>
      </w:r>
      <w:r w:rsidRPr="000442D7">
        <w:rPr>
          <w:rFonts w:ascii="Verdana" w:hAnsi="Verdana" w:eastAsia="Verdana" w:cs="Verdana"/>
          <w:sz w:val="22"/>
          <w:szCs w:val="22"/>
        </w:rPr>
        <w:t xml:space="preserve">remitirá </w:t>
      </w:r>
      <w:r w:rsidRPr="000442D7" w:rsidR="0031240D">
        <w:rPr>
          <w:rFonts w:ascii="Verdana" w:hAnsi="Verdana" w:eastAsia="Verdana" w:cs="Verdana"/>
          <w:sz w:val="22"/>
          <w:szCs w:val="22"/>
        </w:rPr>
        <w:t xml:space="preserve">la solicitud </w:t>
      </w:r>
      <w:r w:rsidRPr="000442D7" w:rsidR="00306590">
        <w:rPr>
          <w:rFonts w:ascii="Verdana" w:hAnsi="Verdana" w:eastAsia="Verdana" w:cs="Verdana"/>
          <w:sz w:val="22"/>
          <w:szCs w:val="22"/>
        </w:rPr>
        <w:t xml:space="preserve">de los </w:t>
      </w:r>
      <w:r w:rsidRPr="000442D7" w:rsidR="0031240D">
        <w:rPr>
          <w:rFonts w:ascii="Verdana" w:hAnsi="Verdana" w:eastAsia="Verdana" w:cs="Verdana"/>
          <w:sz w:val="22"/>
          <w:szCs w:val="22"/>
        </w:rPr>
        <w:t>avances que soportan el</w:t>
      </w:r>
      <w:r w:rsidRPr="000442D7" w:rsidR="004339F3">
        <w:rPr>
          <w:rFonts w:ascii="Verdana" w:hAnsi="Verdana" w:eastAsia="Verdana" w:cs="Verdana"/>
          <w:sz w:val="22"/>
          <w:szCs w:val="22"/>
        </w:rPr>
        <w:t xml:space="preserve"> </w:t>
      </w:r>
      <w:r w:rsidRPr="000442D7" w:rsidR="0031240D">
        <w:rPr>
          <w:rFonts w:ascii="Verdana" w:hAnsi="Verdana" w:eastAsia="Verdana" w:cs="Verdana"/>
          <w:sz w:val="22"/>
          <w:szCs w:val="22"/>
        </w:rPr>
        <w:t>cumplimiento de cada una de las acciones, para enviar a los responsables</w:t>
      </w:r>
      <w:r w:rsidRPr="000442D7" w:rsidR="004339F3">
        <w:rPr>
          <w:rFonts w:ascii="Verdana" w:hAnsi="Verdana" w:eastAsia="Verdana" w:cs="Verdana"/>
          <w:sz w:val="22"/>
          <w:szCs w:val="22"/>
        </w:rPr>
        <w:t xml:space="preserve"> </w:t>
      </w:r>
      <w:r w:rsidRPr="000442D7" w:rsidR="0031240D">
        <w:rPr>
          <w:rFonts w:ascii="Verdana" w:hAnsi="Verdana" w:eastAsia="Verdana" w:cs="Verdana"/>
          <w:sz w:val="22"/>
          <w:szCs w:val="22"/>
        </w:rPr>
        <w:t>de ejecutar el plan de mejoramiento</w:t>
      </w:r>
      <w:r w:rsidRPr="000442D7" w:rsidR="00C87760">
        <w:rPr>
          <w:rFonts w:ascii="Verdana" w:hAnsi="Verdana" w:eastAsia="Verdana" w:cs="Verdana"/>
          <w:sz w:val="22"/>
          <w:szCs w:val="22"/>
        </w:rPr>
        <w:t xml:space="preserve"> a más tardar el último día hábil </w:t>
      </w:r>
      <w:r w:rsidRPr="000442D7" w:rsidR="009E4C5E">
        <w:rPr>
          <w:rFonts w:ascii="Verdana" w:hAnsi="Verdana" w:eastAsia="Verdana" w:cs="Verdana"/>
          <w:sz w:val="22"/>
          <w:szCs w:val="22"/>
        </w:rPr>
        <w:t xml:space="preserve">del </w:t>
      </w:r>
      <w:r w:rsidRPr="000442D7" w:rsidR="00C87760">
        <w:rPr>
          <w:rFonts w:ascii="Verdana" w:hAnsi="Verdana" w:eastAsia="Verdana" w:cs="Verdana"/>
          <w:sz w:val="22"/>
          <w:szCs w:val="22"/>
        </w:rPr>
        <w:t>mes</w:t>
      </w:r>
      <w:r w:rsidRPr="000442D7" w:rsidR="0031240D">
        <w:rPr>
          <w:rFonts w:ascii="Verdana" w:hAnsi="Verdana" w:eastAsia="Verdana" w:cs="Verdana"/>
          <w:sz w:val="22"/>
          <w:szCs w:val="22"/>
        </w:rPr>
        <w:t>.</w:t>
      </w:r>
    </w:p>
    <w:p w:rsidRPr="000442D7" w:rsidR="00EB7935" w:rsidP="0058617E" w:rsidRDefault="00EB7935" w14:paraId="1745C705" w14:textId="77777777">
      <w:pPr>
        <w:pStyle w:val="Prrafodelista"/>
        <w:ind w:left="-708"/>
        <w:jc w:val="both"/>
        <w:rPr>
          <w:rFonts w:ascii="Verdana" w:hAnsi="Verdana" w:eastAsia="Verdana" w:cs="Verdana"/>
          <w:sz w:val="22"/>
          <w:szCs w:val="22"/>
        </w:rPr>
      </w:pPr>
    </w:p>
    <w:p w:rsidRPr="000442D7" w:rsidR="009B0128" w:rsidRDefault="00C87760" w14:paraId="36FAE5E7" w14:textId="1E65D8A7">
      <w:pPr>
        <w:pStyle w:val="Prrafodelista"/>
        <w:numPr>
          <w:ilvl w:val="0"/>
          <w:numId w:val="33"/>
        </w:numPr>
        <w:ind w:left="360"/>
        <w:jc w:val="both"/>
        <w:rPr>
          <w:rFonts w:ascii="Verdana" w:hAnsi="Verdana" w:eastAsia="Verdana" w:cs="Verdana"/>
          <w:sz w:val="22"/>
          <w:szCs w:val="22"/>
        </w:rPr>
      </w:pPr>
      <w:r w:rsidRPr="000442D7">
        <w:rPr>
          <w:rFonts w:ascii="Verdana" w:hAnsi="Verdana" w:eastAsia="Verdana" w:cs="Verdana"/>
          <w:sz w:val="22"/>
          <w:szCs w:val="22"/>
        </w:rPr>
        <w:t xml:space="preserve">Las </w:t>
      </w:r>
      <w:r w:rsidRPr="000442D7" w:rsidR="0031240D">
        <w:rPr>
          <w:rFonts w:ascii="Verdana" w:hAnsi="Verdana" w:eastAsia="Verdana" w:cs="Verdana"/>
          <w:sz w:val="22"/>
          <w:szCs w:val="22"/>
        </w:rPr>
        <w:t>dependencia</w:t>
      </w:r>
      <w:r w:rsidRPr="000442D7">
        <w:rPr>
          <w:rFonts w:ascii="Verdana" w:hAnsi="Verdana" w:eastAsia="Verdana" w:cs="Verdana"/>
          <w:sz w:val="22"/>
          <w:szCs w:val="22"/>
        </w:rPr>
        <w:t>s con planes de mejoramiento deberá</w:t>
      </w:r>
      <w:r w:rsidRPr="000442D7" w:rsidR="003F1C02">
        <w:rPr>
          <w:rFonts w:ascii="Verdana" w:hAnsi="Verdana" w:eastAsia="Verdana" w:cs="Verdana"/>
          <w:sz w:val="22"/>
          <w:szCs w:val="22"/>
        </w:rPr>
        <w:t>n</w:t>
      </w:r>
      <w:r w:rsidRPr="000442D7">
        <w:rPr>
          <w:rFonts w:ascii="Verdana" w:hAnsi="Verdana" w:eastAsia="Verdana" w:cs="Verdana"/>
          <w:sz w:val="22"/>
          <w:szCs w:val="22"/>
        </w:rPr>
        <w:t xml:space="preserve"> remitir </w:t>
      </w:r>
      <w:r w:rsidRPr="000442D7" w:rsidR="0031240D">
        <w:rPr>
          <w:rFonts w:ascii="Verdana" w:hAnsi="Verdana" w:eastAsia="Verdana" w:cs="Verdana"/>
          <w:sz w:val="22"/>
          <w:szCs w:val="22"/>
        </w:rPr>
        <w:t>el avance correspond</w:t>
      </w:r>
      <w:r w:rsidRPr="000442D7">
        <w:rPr>
          <w:rFonts w:ascii="Verdana" w:hAnsi="Verdana" w:eastAsia="Verdana" w:cs="Verdana"/>
          <w:sz w:val="22"/>
          <w:szCs w:val="22"/>
        </w:rPr>
        <w:t xml:space="preserve">iente dentro de </w:t>
      </w:r>
      <w:r w:rsidRPr="000442D7" w:rsidR="0031240D">
        <w:rPr>
          <w:rFonts w:ascii="Verdana" w:hAnsi="Verdana" w:eastAsia="Verdana" w:cs="Verdana"/>
          <w:sz w:val="22"/>
          <w:szCs w:val="22"/>
        </w:rPr>
        <w:t xml:space="preserve">los cinco </w:t>
      </w:r>
      <w:r w:rsidRPr="000442D7" w:rsidR="009E4C5E">
        <w:rPr>
          <w:rFonts w:ascii="Verdana" w:hAnsi="Verdana" w:eastAsia="Verdana" w:cs="Verdana"/>
          <w:sz w:val="22"/>
          <w:szCs w:val="22"/>
        </w:rPr>
        <w:t>(</w:t>
      </w:r>
      <w:r w:rsidRPr="000442D7" w:rsidR="0031240D">
        <w:rPr>
          <w:rFonts w:ascii="Verdana" w:hAnsi="Verdana" w:eastAsia="Verdana" w:cs="Verdana"/>
          <w:sz w:val="22"/>
          <w:szCs w:val="22"/>
        </w:rPr>
        <w:t>5</w:t>
      </w:r>
      <w:r w:rsidRPr="000442D7" w:rsidR="009E4C5E">
        <w:rPr>
          <w:rFonts w:ascii="Verdana" w:hAnsi="Verdana" w:eastAsia="Verdana" w:cs="Verdana"/>
          <w:sz w:val="22"/>
          <w:szCs w:val="22"/>
        </w:rPr>
        <w:t>)</w:t>
      </w:r>
      <w:r w:rsidRPr="000442D7" w:rsidR="0031240D">
        <w:rPr>
          <w:rFonts w:ascii="Verdana" w:hAnsi="Verdana" w:eastAsia="Verdana" w:cs="Verdana"/>
          <w:sz w:val="22"/>
          <w:szCs w:val="22"/>
        </w:rPr>
        <w:t xml:space="preserve"> primeros días hábiles de</w:t>
      </w:r>
      <w:r w:rsidRPr="000442D7" w:rsidR="004339F3">
        <w:rPr>
          <w:rFonts w:ascii="Verdana" w:hAnsi="Verdana" w:eastAsia="Verdana" w:cs="Verdana"/>
          <w:sz w:val="22"/>
          <w:szCs w:val="22"/>
        </w:rPr>
        <w:t xml:space="preserve"> </w:t>
      </w:r>
      <w:r w:rsidRPr="000442D7" w:rsidR="0031240D">
        <w:rPr>
          <w:rFonts w:ascii="Verdana" w:hAnsi="Verdana" w:eastAsia="Verdana" w:cs="Verdana"/>
          <w:sz w:val="22"/>
          <w:szCs w:val="22"/>
        </w:rPr>
        <w:t>cada mes</w:t>
      </w:r>
      <w:r w:rsidRPr="000442D7" w:rsidR="00A1034B">
        <w:rPr>
          <w:rFonts w:ascii="Verdana" w:hAnsi="Verdana" w:eastAsia="Verdana" w:cs="Verdana"/>
          <w:sz w:val="22"/>
          <w:szCs w:val="22"/>
        </w:rPr>
        <w:t xml:space="preserve"> en el formato </w:t>
      </w:r>
      <w:r w:rsidRPr="000442D7" w:rsidR="00593C3E">
        <w:rPr>
          <w:rFonts w:ascii="Verdana" w:hAnsi="Verdana" w:eastAsia="Verdana" w:cs="Verdana"/>
          <w:sz w:val="22"/>
          <w:szCs w:val="22"/>
        </w:rPr>
        <w:t>Planes de Mejoramiento</w:t>
      </w:r>
      <w:r w:rsidRPr="000442D7" w:rsidR="00553C3D">
        <w:rPr>
          <w:rFonts w:ascii="Verdana" w:hAnsi="Verdana" w:eastAsia="Verdana" w:cs="Verdana"/>
          <w:sz w:val="22"/>
          <w:szCs w:val="22"/>
        </w:rPr>
        <w:t xml:space="preserve">, </w:t>
      </w:r>
      <w:r w:rsidRPr="000442D7" w:rsidR="004761BE">
        <w:rPr>
          <w:rFonts w:ascii="Verdana" w:hAnsi="Verdana" w:eastAsia="Verdana" w:cs="Verdana"/>
          <w:sz w:val="22"/>
          <w:szCs w:val="22"/>
        </w:rPr>
        <w:t>incluyendo una breve descripción del desarrollo de la actividad</w:t>
      </w:r>
      <w:r w:rsidRPr="000442D7" w:rsidR="41D7ABB7">
        <w:rPr>
          <w:rFonts w:ascii="Verdana" w:hAnsi="Verdana" w:eastAsia="Verdana" w:cs="Verdana"/>
          <w:sz w:val="22"/>
          <w:szCs w:val="22"/>
        </w:rPr>
        <w:t xml:space="preserve">, </w:t>
      </w:r>
      <w:r w:rsidRPr="000442D7" w:rsidR="004761BE">
        <w:rPr>
          <w:rFonts w:ascii="Verdana" w:hAnsi="Verdana" w:eastAsia="Verdana" w:cs="Verdana"/>
          <w:sz w:val="22"/>
          <w:szCs w:val="22"/>
        </w:rPr>
        <w:t>el porcentaje de avance estimado de acuerdo con la unidad de medida</w:t>
      </w:r>
      <w:r w:rsidRPr="000442D7" w:rsidR="00553C3D">
        <w:rPr>
          <w:rFonts w:ascii="Verdana" w:hAnsi="Verdana" w:eastAsia="Verdana" w:cs="Verdana"/>
          <w:sz w:val="22"/>
          <w:szCs w:val="22"/>
        </w:rPr>
        <w:t xml:space="preserve"> y las respectivas evidencias</w:t>
      </w:r>
      <w:r w:rsidRPr="000442D7" w:rsidR="0031240D">
        <w:rPr>
          <w:rFonts w:ascii="Verdana" w:hAnsi="Verdana" w:eastAsia="Verdana" w:cs="Verdana"/>
          <w:sz w:val="22"/>
          <w:szCs w:val="22"/>
        </w:rPr>
        <w:t>.</w:t>
      </w:r>
    </w:p>
    <w:p w:rsidRPr="000442D7" w:rsidR="009B0128" w:rsidP="0058617E" w:rsidRDefault="009B0128" w14:paraId="77B319D2" w14:textId="77777777">
      <w:pPr>
        <w:pStyle w:val="Prrafodelista"/>
        <w:ind w:left="0"/>
        <w:rPr>
          <w:rFonts w:ascii="Verdana" w:hAnsi="Verdana" w:eastAsia="Verdana" w:cs="Verdana"/>
          <w:sz w:val="22"/>
          <w:szCs w:val="22"/>
        </w:rPr>
      </w:pPr>
    </w:p>
    <w:p w:rsidRPr="000442D7" w:rsidR="0031240D" w:rsidRDefault="009E4C5E" w14:paraId="3E7553B1" w14:textId="4EC0AD31">
      <w:pPr>
        <w:pStyle w:val="Prrafodelista"/>
        <w:numPr>
          <w:ilvl w:val="0"/>
          <w:numId w:val="33"/>
        </w:numPr>
        <w:ind w:left="360"/>
        <w:jc w:val="both"/>
        <w:rPr>
          <w:rFonts w:ascii="Verdana" w:hAnsi="Verdana" w:eastAsia="Verdana" w:cs="Verdana"/>
          <w:sz w:val="22"/>
          <w:szCs w:val="22"/>
        </w:rPr>
      </w:pPr>
      <w:r w:rsidRPr="000442D7">
        <w:rPr>
          <w:rFonts w:ascii="Verdana" w:hAnsi="Verdana" w:eastAsia="Verdana" w:cs="Verdana"/>
          <w:sz w:val="22"/>
          <w:szCs w:val="22"/>
        </w:rPr>
        <w:t>L</w:t>
      </w:r>
      <w:r w:rsidRPr="000442D7" w:rsidR="0031240D">
        <w:rPr>
          <w:rFonts w:ascii="Verdana" w:hAnsi="Verdana" w:eastAsia="Verdana" w:cs="Verdana"/>
          <w:sz w:val="22"/>
          <w:szCs w:val="22"/>
        </w:rPr>
        <w:t xml:space="preserve">a Oficina de Control Interno </w:t>
      </w:r>
      <w:r w:rsidRPr="000442D7">
        <w:rPr>
          <w:rFonts w:ascii="Verdana" w:hAnsi="Verdana" w:eastAsia="Verdana" w:cs="Verdana"/>
          <w:sz w:val="22"/>
          <w:szCs w:val="22"/>
        </w:rPr>
        <w:t xml:space="preserve">verificará </w:t>
      </w:r>
      <w:r w:rsidRPr="000442D7" w:rsidR="2309C4F6">
        <w:rPr>
          <w:rFonts w:ascii="Verdana" w:hAnsi="Verdana" w:eastAsia="Verdana" w:cs="Verdana"/>
          <w:sz w:val="22"/>
          <w:szCs w:val="22"/>
        </w:rPr>
        <w:t xml:space="preserve">si </w:t>
      </w:r>
      <w:r w:rsidRPr="000442D7">
        <w:rPr>
          <w:rFonts w:ascii="Verdana" w:hAnsi="Verdana" w:eastAsia="Verdana" w:cs="Verdana"/>
          <w:sz w:val="22"/>
          <w:szCs w:val="22"/>
        </w:rPr>
        <w:t xml:space="preserve">las evidencias </w:t>
      </w:r>
      <w:r w:rsidRPr="000442D7" w:rsidR="18DACB84">
        <w:rPr>
          <w:rFonts w:ascii="Verdana" w:hAnsi="Verdana" w:eastAsia="Verdana" w:cs="Verdana"/>
          <w:sz w:val="22"/>
          <w:szCs w:val="22"/>
        </w:rPr>
        <w:t>se ajustan al porcentaje de avance reportado y r</w:t>
      </w:r>
      <w:r w:rsidRPr="000442D7" w:rsidR="0031240D">
        <w:rPr>
          <w:rFonts w:ascii="Verdana" w:hAnsi="Verdana" w:eastAsia="Verdana" w:cs="Verdana"/>
          <w:sz w:val="22"/>
          <w:szCs w:val="22"/>
        </w:rPr>
        <w:t xml:space="preserve">ealizará </w:t>
      </w:r>
      <w:r w:rsidRPr="000442D7" w:rsidR="00687013">
        <w:rPr>
          <w:rFonts w:ascii="Verdana" w:hAnsi="Verdana" w:eastAsia="Verdana" w:cs="Verdana"/>
          <w:sz w:val="22"/>
          <w:szCs w:val="22"/>
        </w:rPr>
        <w:t xml:space="preserve">el respectivo informe </w:t>
      </w:r>
      <w:r w:rsidRPr="000442D7" w:rsidR="7D500C75">
        <w:rPr>
          <w:rFonts w:ascii="Verdana" w:hAnsi="Verdana" w:eastAsia="Verdana" w:cs="Verdana"/>
          <w:sz w:val="22"/>
          <w:szCs w:val="22"/>
        </w:rPr>
        <w:t xml:space="preserve">de </w:t>
      </w:r>
      <w:r w:rsidRPr="000442D7" w:rsidR="0031240D">
        <w:rPr>
          <w:rFonts w:ascii="Verdana" w:hAnsi="Verdana" w:eastAsia="Verdana" w:cs="Verdana"/>
          <w:sz w:val="22"/>
          <w:szCs w:val="22"/>
        </w:rPr>
        <w:t>seguimiento</w:t>
      </w:r>
      <w:r w:rsidRPr="000442D7" w:rsidR="004339F3">
        <w:rPr>
          <w:rFonts w:ascii="Verdana" w:hAnsi="Verdana" w:eastAsia="Verdana" w:cs="Verdana"/>
          <w:sz w:val="22"/>
          <w:szCs w:val="22"/>
        </w:rPr>
        <w:t xml:space="preserve"> </w:t>
      </w:r>
      <w:r w:rsidRPr="000442D7" w:rsidR="0031240D">
        <w:rPr>
          <w:rFonts w:ascii="Verdana" w:hAnsi="Verdana" w:eastAsia="Verdana" w:cs="Verdana"/>
          <w:sz w:val="22"/>
          <w:szCs w:val="22"/>
        </w:rPr>
        <w:t xml:space="preserve">mensual </w:t>
      </w:r>
      <w:r w:rsidRPr="000442D7" w:rsidR="00B15661">
        <w:rPr>
          <w:rFonts w:ascii="Verdana" w:hAnsi="Verdana" w:eastAsia="Verdana" w:cs="Verdana"/>
          <w:sz w:val="22"/>
          <w:szCs w:val="22"/>
        </w:rPr>
        <w:t xml:space="preserve">por cada dependencia </w:t>
      </w:r>
      <w:r w:rsidRPr="000442D7" w:rsidR="0031240D">
        <w:rPr>
          <w:rFonts w:ascii="Verdana" w:hAnsi="Verdana" w:eastAsia="Verdana" w:cs="Verdana"/>
          <w:sz w:val="22"/>
          <w:szCs w:val="22"/>
        </w:rPr>
        <w:t xml:space="preserve">en el </w:t>
      </w:r>
      <w:r w:rsidRPr="000442D7" w:rsidR="00A07323">
        <w:rPr>
          <w:rFonts w:ascii="Verdana" w:hAnsi="Verdana" w:eastAsia="Verdana" w:cs="Verdana"/>
          <w:i/>
          <w:iCs/>
          <w:sz w:val="22"/>
          <w:szCs w:val="22"/>
        </w:rPr>
        <w:t>F</w:t>
      </w:r>
      <w:r w:rsidRPr="000442D7" w:rsidR="0031240D">
        <w:rPr>
          <w:rFonts w:ascii="Verdana" w:hAnsi="Verdana" w:eastAsia="Verdana" w:cs="Verdana"/>
          <w:i/>
          <w:iCs/>
          <w:sz w:val="22"/>
          <w:szCs w:val="22"/>
        </w:rPr>
        <w:t xml:space="preserve">ormato Informe de Seguimiento </w:t>
      </w:r>
      <w:r w:rsidRPr="000442D7" w:rsidR="003F1C02">
        <w:rPr>
          <w:rFonts w:ascii="Verdana" w:hAnsi="Verdana" w:eastAsia="Verdana" w:cs="Verdana"/>
          <w:i/>
          <w:iCs/>
          <w:sz w:val="22"/>
          <w:szCs w:val="22"/>
        </w:rPr>
        <w:t>ES-FM-00</w:t>
      </w:r>
      <w:r w:rsidR="00AD29AD">
        <w:rPr>
          <w:rFonts w:ascii="Verdana" w:hAnsi="Verdana" w:eastAsia="Verdana" w:cs="Verdana"/>
          <w:i/>
          <w:iCs/>
          <w:sz w:val="22"/>
          <w:szCs w:val="22"/>
        </w:rPr>
        <w:t>7</w:t>
      </w:r>
      <w:r w:rsidRPr="000442D7" w:rsidR="003F1C02">
        <w:rPr>
          <w:rFonts w:ascii="Verdana" w:hAnsi="Verdana" w:eastAsia="Verdana" w:cs="Verdana"/>
          <w:i/>
          <w:iCs/>
          <w:sz w:val="22"/>
          <w:szCs w:val="22"/>
        </w:rPr>
        <w:t>,</w:t>
      </w:r>
      <w:r w:rsidRPr="000442D7" w:rsidR="003F1C02">
        <w:rPr>
          <w:rFonts w:ascii="Verdana" w:hAnsi="Verdana" w:eastAsia="Verdana" w:cs="Verdana"/>
          <w:sz w:val="22"/>
          <w:szCs w:val="22"/>
        </w:rPr>
        <w:t xml:space="preserve"> </w:t>
      </w:r>
      <w:r w:rsidRPr="000442D7" w:rsidR="0031240D">
        <w:rPr>
          <w:rFonts w:ascii="Verdana" w:hAnsi="Verdana" w:eastAsia="Verdana" w:cs="Verdana"/>
          <w:sz w:val="22"/>
          <w:szCs w:val="22"/>
        </w:rPr>
        <w:t>donde se</w:t>
      </w:r>
      <w:r w:rsidRPr="000442D7" w:rsidR="004339F3">
        <w:rPr>
          <w:rFonts w:ascii="Verdana" w:hAnsi="Verdana" w:eastAsia="Verdana" w:cs="Verdana"/>
          <w:sz w:val="22"/>
          <w:szCs w:val="22"/>
        </w:rPr>
        <w:t xml:space="preserve"> </w:t>
      </w:r>
      <w:r w:rsidRPr="000442D7" w:rsidR="0031240D">
        <w:rPr>
          <w:rFonts w:ascii="Verdana" w:hAnsi="Verdana" w:eastAsia="Verdana" w:cs="Verdana"/>
          <w:sz w:val="22"/>
          <w:szCs w:val="22"/>
        </w:rPr>
        <w:t>registrará la siguiente información:</w:t>
      </w:r>
    </w:p>
    <w:p w:rsidRPr="000442D7" w:rsidR="00066825" w:rsidP="008C6D39" w:rsidRDefault="00066825" w14:paraId="71BADFA8" w14:textId="77777777">
      <w:pPr>
        <w:pStyle w:val="Prrafodelista"/>
        <w:ind w:left="0"/>
        <w:jc w:val="both"/>
        <w:rPr>
          <w:rFonts w:ascii="Verdana" w:hAnsi="Verdana" w:eastAsia="Verdana" w:cs="Verdana"/>
          <w:sz w:val="22"/>
          <w:szCs w:val="22"/>
        </w:rPr>
      </w:pPr>
    </w:p>
    <w:p w:rsidRPr="000442D7" w:rsidR="0031240D" w:rsidRDefault="0031240D" w14:paraId="36187742" w14:textId="4B6261B1">
      <w:pPr>
        <w:pStyle w:val="Prrafodelista"/>
        <w:numPr>
          <w:ilvl w:val="0"/>
          <w:numId w:val="14"/>
        </w:numPr>
        <w:ind w:hanging="218"/>
        <w:jc w:val="both"/>
        <w:rPr>
          <w:rFonts w:ascii="Verdana" w:hAnsi="Verdana" w:eastAsia="Verdana" w:cs="Verdana"/>
          <w:sz w:val="22"/>
          <w:szCs w:val="22"/>
        </w:rPr>
      </w:pPr>
      <w:r w:rsidRPr="000442D7">
        <w:rPr>
          <w:rFonts w:ascii="Verdana" w:hAnsi="Verdana" w:eastAsia="Verdana" w:cs="Verdana"/>
          <w:sz w:val="22"/>
          <w:szCs w:val="22"/>
        </w:rPr>
        <w:t>Número del hallazgo.</w:t>
      </w:r>
    </w:p>
    <w:p w:rsidRPr="000442D7" w:rsidR="00D857BC" w:rsidRDefault="0031240D" w14:paraId="17448930" w14:textId="7C5219AA">
      <w:pPr>
        <w:pStyle w:val="Prrafodelista"/>
        <w:numPr>
          <w:ilvl w:val="0"/>
          <w:numId w:val="14"/>
        </w:numPr>
        <w:ind w:hanging="218"/>
        <w:jc w:val="both"/>
        <w:rPr>
          <w:rFonts w:ascii="Verdana" w:hAnsi="Verdana" w:eastAsia="Verdana" w:cs="Verdana"/>
          <w:sz w:val="22"/>
          <w:szCs w:val="22"/>
        </w:rPr>
      </w:pPr>
      <w:r w:rsidRPr="000442D7">
        <w:rPr>
          <w:rFonts w:ascii="Verdana" w:hAnsi="Verdana" w:eastAsia="Verdana" w:cs="Verdana"/>
          <w:sz w:val="22"/>
          <w:szCs w:val="22"/>
        </w:rPr>
        <w:t xml:space="preserve">Código </w:t>
      </w:r>
      <w:r w:rsidRPr="000442D7" w:rsidR="6396063E">
        <w:rPr>
          <w:rFonts w:ascii="Verdana" w:hAnsi="Verdana" w:eastAsia="Verdana" w:cs="Verdana"/>
          <w:sz w:val="22"/>
          <w:szCs w:val="22"/>
        </w:rPr>
        <w:t xml:space="preserve">asignado por la Oficina de Control Interno </w:t>
      </w:r>
      <w:r w:rsidRPr="000442D7">
        <w:rPr>
          <w:rFonts w:ascii="Verdana" w:hAnsi="Verdana" w:eastAsia="Verdana" w:cs="Verdana"/>
          <w:sz w:val="22"/>
          <w:szCs w:val="22"/>
        </w:rPr>
        <w:t>y descripción de la acción</w:t>
      </w:r>
    </w:p>
    <w:p w:rsidRPr="000442D7" w:rsidR="004D4355" w:rsidRDefault="004D4355" w14:paraId="2C076B7B" w14:textId="4D72A186">
      <w:pPr>
        <w:pStyle w:val="Prrafodelista"/>
        <w:numPr>
          <w:ilvl w:val="0"/>
          <w:numId w:val="14"/>
        </w:numPr>
        <w:ind w:hanging="218"/>
        <w:jc w:val="both"/>
        <w:rPr>
          <w:rFonts w:ascii="Verdana" w:hAnsi="Verdana" w:eastAsia="Verdana" w:cs="Verdana"/>
          <w:sz w:val="22"/>
          <w:szCs w:val="22"/>
        </w:rPr>
      </w:pPr>
      <w:r w:rsidRPr="000442D7">
        <w:rPr>
          <w:rFonts w:ascii="Verdana" w:hAnsi="Verdana" w:eastAsia="Verdana" w:cs="Verdana"/>
          <w:sz w:val="22"/>
          <w:szCs w:val="22"/>
        </w:rPr>
        <w:t>Seguimiento realizado</w:t>
      </w:r>
      <w:r w:rsidRPr="000442D7" w:rsidR="25129248">
        <w:rPr>
          <w:rFonts w:ascii="Verdana" w:hAnsi="Verdana" w:eastAsia="Verdana" w:cs="Verdana"/>
          <w:sz w:val="22"/>
          <w:szCs w:val="22"/>
        </w:rPr>
        <w:t xml:space="preserve"> por el área</w:t>
      </w:r>
      <w:r w:rsidRPr="000442D7">
        <w:rPr>
          <w:rFonts w:ascii="Verdana" w:hAnsi="Verdana" w:eastAsia="Verdana" w:cs="Verdana"/>
          <w:sz w:val="22"/>
          <w:szCs w:val="22"/>
        </w:rPr>
        <w:t xml:space="preserve">, </w:t>
      </w:r>
      <w:r w:rsidRPr="000442D7" w:rsidR="003754FE">
        <w:rPr>
          <w:rFonts w:ascii="Verdana" w:hAnsi="Verdana" w:eastAsia="Verdana" w:cs="Verdana"/>
          <w:sz w:val="22"/>
          <w:szCs w:val="22"/>
        </w:rPr>
        <w:t>registra</w:t>
      </w:r>
      <w:r w:rsidRPr="000442D7" w:rsidR="1F01DEFD">
        <w:rPr>
          <w:rFonts w:ascii="Verdana" w:hAnsi="Verdana" w:eastAsia="Verdana" w:cs="Verdana"/>
          <w:sz w:val="22"/>
          <w:szCs w:val="22"/>
        </w:rPr>
        <w:t xml:space="preserve"> la información reportada por la dependencia</w:t>
      </w:r>
    </w:p>
    <w:p w:rsidRPr="000442D7" w:rsidR="004D4355" w:rsidRDefault="1F01DEFD" w14:paraId="19498179" w14:textId="347E3914">
      <w:pPr>
        <w:pStyle w:val="Prrafodelista"/>
        <w:numPr>
          <w:ilvl w:val="0"/>
          <w:numId w:val="14"/>
        </w:numPr>
        <w:ind w:hanging="218"/>
        <w:jc w:val="both"/>
        <w:rPr>
          <w:rFonts w:ascii="Verdana" w:hAnsi="Verdana" w:eastAsia="Verdana" w:cs="Verdana"/>
          <w:sz w:val="22"/>
          <w:szCs w:val="22"/>
        </w:rPr>
      </w:pPr>
      <w:r w:rsidRPr="000442D7">
        <w:rPr>
          <w:rFonts w:ascii="Verdana" w:hAnsi="Verdana" w:eastAsia="Verdana" w:cs="Verdana"/>
          <w:sz w:val="22"/>
          <w:szCs w:val="22"/>
        </w:rPr>
        <w:t>Seguimiento OCI</w:t>
      </w:r>
      <w:r w:rsidRPr="000442D7" w:rsidR="5BEA9BF8">
        <w:rPr>
          <w:rFonts w:ascii="Verdana" w:hAnsi="Verdana" w:eastAsia="Verdana" w:cs="Verdana"/>
          <w:sz w:val="22"/>
          <w:szCs w:val="22"/>
        </w:rPr>
        <w:t>,</w:t>
      </w:r>
      <w:r w:rsidRPr="000442D7" w:rsidR="004D4355">
        <w:rPr>
          <w:rFonts w:ascii="Verdana" w:hAnsi="Verdana" w:eastAsia="Verdana" w:cs="Verdana"/>
          <w:sz w:val="22"/>
          <w:szCs w:val="22"/>
        </w:rPr>
        <w:t xml:space="preserve"> describ</w:t>
      </w:r>
      <w:r w:rsidRPr="000442D7" w:rsidR="4420CE8D">
        <w:rPr>
          <w:rFonts w:ascii="Verdana" w:hAnsi="Verdana" w:eastAsia="Verdana" w:cs="Verdana"/>
          <w:sz w:val="22"/>
          <w:szCs w:val="22"/>
        </w:rPr>
        <w:t>e</w:t>
      </w:r>
      <w:r w:rsidRPr="000442D7" w:rsidR="004D4355">
        <w:rPr>
          <w:rFonts w:ascii="Verdana" w:hAnsi="Verdana" w:eastAsia="Verdana" w:cs="Verdana"/>
          <w:sz w:val="22"/>
          <w:szCs w:val="22"/>
        </w:rPr>
        <w:t xml:space="preserve"> el porcentaje de avance de cumplimiento evaluado de acuerdo con las evidencias aportadas.</w:t>
      </w:r>
    </w:p>
    <w:p w:rsidRPr="000442D7" w:rsidR="003F1C02" w:rsidRDefault="004D4355" w14:paraId="2832EEFC" w14:textId="2CE5F959">
      <w:pPr>
        <w:pStyle w:val="Prrafodelista"/>
        <w:numPr>
          <w:ilvl w:val="0"/>
          <w:numId w:val="14"/>
        </w:numPr>
        <w:ind w:hanging="218"/>
        <w:jc w:val="both"/>
        <w:rPr>
          <w:rFonts w:ascii="Verdana" w:hAnsi="Verdana" w:eastAsia="Verdana" w:cs="Verdana"/>
          <w:sz w:val="22"/>
          <w:szCs w:val="22"/>
        </w:rPr>
      </w:pPr>
      <w:r w:rsidRPr="000442D7">
        <w:rPr>
          <w:rFonts w:ascii="Verdana" w:hAnsi="Verdana" w:eastAsia="Verdana" w:cs="Verdana"/>
          <w:sz w:val="22"/>
          <w:szCs w:val="22"/>
        </w:rPr>
        <w:t>Estado de la acción:</w:t>
      </w:r>
    </w:p>
    <w:p w:rsidRPr="000442D7" w:rsidR="004D4355" w:rsidRDefault="004D4355" w14:paraId="6A0CB986" w14:textId="77777777">
      <w:pPr>
        <w:pStyle w:val="Prrafodelista"/>
        <w:widowControl w:val="0"/>
        <w:numPr>
          <w:ilvl w:val="0"/>
          <w:numId w:val="14"/>
        </w:numPr>
        <w:tabs>
          <w:tab w:val="left" w:pos="2910"/>
        </w:tabs>
        <w:autoSpaceDE w:val="0"/>
        <w:autoSpaceDN w:val="0"/>
        <w:ind w:right="50" w:hanging="218"/>
        <w:jc w:val="both"/>
        <w:rPr>
          <w:rFonts w:ascii="Verdana" w:hAnsi="Verdana"/>
          <w:sz w:val="22"/>
          <w:szCs w:val="22"/>
        </w:rPr>
      </w:pPr>
      <w:r w:rsidRPr="000442D7">
        <w:rPr>
          <w:rFonts w:ascii="Verdana" w:hAnsi="Verdana"/>
          <w:b/>
          <w:sz w:val="22"/>
          <w:szCs w:val="22"/>
        </w:rPr>
        <w:t>En</w:t>
      </w:r>
      <w:r w:rsidRPr="000442D7">
        <w:rPr>
          <w:rFonts w:ascii="Verdana" w:hAnsi="Verdana"/>
          <w:b/>
          <w:spacing w:val="-5"/>
          <w:sz w:val="22"/>
          <w:szCs w:val="22"/>
        </w:rPr>
        <w:t xml:space="preserve"> </w:t>
      </w:r>
      <w:r w:rsidRPr="000442D7">
        <w:rPr>
          <w:rFonts w:ascii="Verdana" w:hAnsi="Verdana"/>
          <w:b/>
          <w:sz w:val="22"/>
          <w:szCs w:val="22"/>
        </w:rPr>
        <w:t>ejecución:</w:t>
      </w:r>
      <w:r w:rsidRPr="000442D7">
        <w:rPr>
          <w:rFonts w:ascii="Verdana" w:hAnsi="Verdana"/>
          <w:b/>
          <w:spacing w:val="-4"/>
          <w:sz w:val="22"/>
          <w:szCs w:val="22"/>
        </w:rPr>
        <w:t xml:space="preserve"> </w:t>
      </w:r>
      <w:r w:rsidRPr="000442D7">
        <w:rPr>
          <w:rFonts w:ascii="Verdana" w:hAnsi="Verdana"/>
          <w:sz w:val="22"/>
          <w:szCs w:val="22"/>
        </w:rPr>
        <w:t>cuando</w:t>
      </w:r>
      <w:r w:rsidRPr="000442D7">
        <w:rPr>
          <w:rFonts w:ascii="Verdana" w:hAnsi="Verdana"/>
          <w:spacing w:val="-7"/>
          <w:sz w:val="22"/>
          <w:szCs w:val="22"/>
        </w:rPr>
        <w:t xml:space="preserve"> </w:t>
      </w:r>
      <w:r w:rsidRPr="000442D7">
        <w:rPr>
          <w:rFonts w:ascii="Verdana" w:hAnsi="Verdana"/>
          <w:sz w:val="22"/>
          <w:szCs w:val="22"/>
        </w:rPr>
        <w:t>la</w:t>
      </w:r>
      <w:r w:rsidRPr="000442D7">
        <w:rPr>
          <w:rFonts w:ascii="Verdana" w:hAnsi="Verdana"/>
          <w:spacing w:val="-6"/>
          <w:sz w:val="22"/>
          <w:szCs w:val="22"/>
        </w:rPr>
        <w:t xml:space="preserve"> </w:t>
      </w:r>
      <w:r w:rsidRPr="000442D7">
        <w:rPr>
          <w:rFonts w:ascii="Verdana" w:hAnsi="Verdana"/>
          <w:sz w:val="22"/>
          <w:szCs w:val="22"/>
        </w:rPr>
        <w:t>actividad</w:t>
      </w:r>
      <w:r w:rsidRPr="000442D7">
        <w:rPr>
          <w:rFonts w:ascii="Verdana" w:hAnsi="Verdana"/>
          <w:spacing w:val="-6"/>
          <w:sz w:val="22"/>
          <w:szCs w:val="22"/>
        </w:rPr>
        <w:t xml:space="preserve"> </w:t>
      </w:r>
      <w:r w:rsidRPr="000442D7">
        <w:rPr>
          <w:rFonts w:ascii="Verdana" w:hAnsi="Verdana"/>
          <w:sz w:val="22"/>
          <w:szCs w:val="22"/>
        </w:rPr>
        <w:t>se</w:t>
      </w:r>
      <w:r w:rsidRPr="000442D7">
        <w:rPr>
          <w:rFonts w:ascii="Verdana" w:hAnsi="Verdana"/>
          <w:spacing w:val="-7"/>
          <w:sz w:val="22"/>
          <w:szCs w:val="22"/>
        </w:rPr>
        <w:t xml:space="preserve"> </w:t>
      </w:r>
      <w:r w:rsidRPr="000442D7">
        <w:rPr>
          <w:rFonts w:ascii="Verdana" w:hAnsi="Verdana"/>
          <w:sz w:val="22"/>
          <w:szCs w:val="22"/>
        </w:rPr>
        <w:t>encuentre</w:t>
      </w:r>
      <w:r w:rsidRPr="000442D7">
        <w:rPr>
          <w:rFonts w:ascii="Verdana" w:hAnsi="Verdana"/>
          <w:spacing w:val="-6"/>
          <w:sz w:val="22"/>
          <w:szCs w:val="22"/>
        </w:rPr>
        <w:t xml:space="preserve"> </w:t>
      </w:r>
      <w:r w:rsidRPr="000442D7">
        <w:rPr>
          <w:rFonts w:ascii="Verdana" w:hAnsi="Verdana"/>
          <w:sz w:val="22"/>
          <w:szCs w:val="22"/>
        </w:rPr>
        <w:t>dentro</w:t>
      </w:r>
      <w:r w:rsidRPr="000442D7">
        <w:rPr>
          <w:rFonts w:ascii="Verdana" w:hAnsi="Verdana"/>
          <w:spacing w:val="-7"/>
          <w:sz w:val="22"/>
          <w:szCs w:val="22"/>
        </w:rPr>
        <w:t xml:space="preserve"> </w:t>
      </w:r>
      <w:r w:rsidRPr="000442D7">
        <w:rPr>
          <w:rFonts w:ascii="Verdana" w:hAnsi="Verdana"/>
          <w:sz w:val="22"/>
          <w:szCs w:val="22"/>
        </w:rPr>
        <w:t>del</w:t>
      </w:r>
      <w:r w:rsidRPr="000442D7">
        <w:rPr>
          <w:rFonts w:ascii="Verdana" w:hAnsi="Verdana"/>
          <w:spacing w:val="-6"/>
          <w:sz w:val="22"/>
          <w:szCs w:val="22"/>
        </w:rPr>
        <w:t xml:space="preserve"> </w:t>
      </w:r>
      <w:r w:rsidRPr="000442D7">
        <w:rPr>
          <w:rFonts w:ascii="Verdana" w:hAnsi="Verdana"/>
          <w:sz w:val="22"/>
          <w:szCs w:val="22"/>
        </w:rPr>
        <w:t xml:space="preserve">plazo </w:t>
      </w:r>
      <w:r w:rsidRPr="000442D7">
        <w:rPr>
          <w:rFonts w:ascii="Verdana" w:hAnsi="Verdana"/>
          <w:spacing w:val="-2"/>
          <w:sz w:val="22"/>
          <w:szCs w:val="22"/>
        </w:rPr>
        <w:t>programado.</w:t>
      </w:r>
    </w:p>
    <w:p w:rsidRPr="000442D7" w:rsidR="004D4355" w:rsidRDefault="004D4355" w14:paraId="05363E32" w14:textId="77777777">
      <w:pPr>
        <w:pStyle w:val="Prrafodelista"/>
        <w:widowControl w:val="0"/>
        <w:numPr>
          <w:ilvl w:val="0"/>
          <w:numId w:val="14"/>
        </w:numPr>
        <w:tabs>
          <w:tab w:val="left" w:pos="2910"/>
        </w:tabs>
        <w:autoSpaceDE w:val="0"/>
        <w:autoSpaceDN w:val="0"/>
        <w:ind w:right="49" w:hanging="218"/>
        <w:jc w:val="both"/>
        <w:rPr>
          <w:rFonts w:ascii="Verdana" w:hAnsi="Verdana"/>
          <w:sz w:val="22"/>
          <w:szCs w:val="22"/>
        </w:rPr>
      </w:pPr>
      <w:r w:rsidRPr="000442D7">
        <w:rPr>
          <w:rFonts w:ascii="Verdana" w:hAnsi="Verdana"/>
          <w:b/>
          <w:sz w:val="22"/>
          <w:szCs w:val="22"/>
        </w:rPr>
        <w:t xml:space="preserve">Incumplida: </w:t>
      </w:r>
      <w:r w:rsidRPr="000442D7">
        <w:rPr>
          <w:rFonts w:ascii="Verdana" w:hAnsi="Verdana"/>
          <w:sz w:val="22"/>
          <w:szCs w:val="22"/>
        </w:rPr>
        <w:t>El porcentaje de avance es inferior al 100% y la fecha de cumplimiento se encuentra fuera de los términos inicialmente establecidos.</w:t>
      </w:r>
    </w:p>
    <w:p w:rsidRPr="000442D7" w:rsidR="004D4355" w:rsidRDefault="004D4355" w14:paraId="0CFCC8F4" w14:textId="1B4E62B5">
      <w:pPr>
        <w:pStyle w:val="Prrafodelista"/>
        <w:widowControl w:val="0"/>
        <w:numPr>
          <w:ilvl w:val="0"/>
          <w:numId w:val="14"/>
        </w:numPr>
        <w:tabs>
          <w:tab w:val="left" w:pos="2909"/>
        </w:tabs>
        <w:autoSpaceDE w:val="0"/>
        <w:autoSpaceDN w:val="0"/>
        <w:ind w:right="49" w:hanging="218"/>
        <w:jc w:val="both"/>
        <w:rPr>
          <w:rFonts w:ascii="Verdana" w:hAnsi="Verdana"/>
          <w:sz w:val="22"/>
          <w:szCs w:val="22"/>
        </w:rPr>
      </w:pPr>
      <w:r w:rsidRPr="000442D7">
        <w:rPr>
          <w:rFonts w:ascii="Verdana" w:hAnsi="Verdana"/>
          <w:b/>
          <w:sz w:val="22"/>
          <w:szCs w:val="22"/>
        </w:rPr>
        <w:t xml:space="preserve">Cumplida Efectiva: </w:t>
      </w:r>
      <w:r w:rsidRPr="000442D7">
        <w:rPr>
          <w:rFonts w:ascii="Verdana" w:hAnsi="Verdana"/>
          <w:sz w:val="22"/>
          <w:szCs w:val="22"/>
        </w:rPr>
        <w:t xml:space="preserve">La actividad fue ejecutada en el término establecido y al verificar a la efectividad se observa que la situación que dio origen a la acción de mejora no se ha vuelto a </w:t>
      </w:r>
      <w:r w:rsidRPr="000442D7">
        <w:rPr>
          <w:rFonts w:ascii="Verdana" w:hAnsi="Verdana"/>
          <w:spacing w:val="-2"/>
          <w:sz w:val="22"/>
          <w:szCs w:val="22"/>
        </w:rPr>
        <w:t>presentar.</w:t>
      </w:r>
    </w:p>
    <w:p w:rsidRPr="000442D7" w:rsidR="004D4355" w:rsidRDefault="004D4355" w14:paraId="58B5E260" w14:textId="77777777">
      <w:pPr>
        <w:pStyle w:val="Prrafodelista"/>
        <w:widowControl w:val="0"/>
        <w:numPr>
          <w:ilvl w:val="0"/>
          <w:numId w:val="14"/>
        </w:numPr>
        <w:tabs>
          <w:tab w:val="left" w:pos="2909"/>
        </w:tabs>
        <w:autoSpaceDE w:val="0"/>
        <w:autoSpaceDN w:val="0"/>
        <w:ind w:right="49" w:hanging="218"/>
        <w:jc w:val="both"/>
        <w:rPr>
          <w:rFonts w:ascii="Verdana" w:hAnsi="Verdana"/>
          <w:sz w:val="22"/>
          <w:szCs w:val="22"/>
        </w:rPr>
      </w:pPr>
      <w:r w:rsidRPr="000442D7">
        <w:rPr>
          <w:rFonts w:ascii="Verdana" w:hAnsi="Verdana"/>
          <w:b/>
          <w:sz w:val="22"/>
          <w:szCs w:val="22"/>
        </w:rPr>
        <w:t xml:space="preserve">Cumplida Inefectiva: </w:t>
      </w:r>
      <w:r w:rsidRPr="000442D7">
        <w:rPr>
          <w:rFonts w:ascii="Verdana" w:hAnsi="Verdana"/>
          <w:sz w:val="22"/>
          <w:szCs w:val="22"/>
        </w:rPr>
        <w:t xml:space="preserve">La actividad fue ejecutada en el término establecido y al verificar a la efectividad se observa que la situación que dio origen a la acción de mejora no ha sido </w:t>
      </w:r>
      <w:r w:rsidRPr="000442D7">
        <w:rPr>
          <w:rFonts w:ascii="Verdana" w:hAnsi="Verdana"/>
          <w:spacing w:val="-2"/>
          <w:sz w:val="22"/>
          <w:szCs w:val="22"/>
        </w:rPr>
        <w:t>eliminada.</w:t>
      </w:r>
    </w:p>
    <w:p w:rsidRPr="000442D7" w:rsidR="00E14B0D" w:rsidRDefault="004D4355" w14:paraId="074E903E" w14:textId="77777777">
      <w:pPr>
        <w:pStyle w:val="Prrafodelista"/>
        <w:widowControl w:val="0"/>
        <w:numPr>
          <w:ilvl w:val="0"/>
          <w:numId w:val="14"/>
        </w:numPr>
        <w:tabs>
          <w:tab w:val="left" w:pos="2909"/>
        </w:tabs>
        <w:autoSpaceDE w:val="0"/>
        <w:autoSpaceDN w:val="0"/>
        <w:ind w:right="49" w:hanging="218"/>
        <w:jc w:val="both"/>
        <w:rPr>
          <w:rFonts w:ascii="Verdana" w:hAnsi="Verdana" w:eastAsia="Verdana" w:cs="Verdana"/>
          <w:sz w:val="22"/>
          <w:szCs w:val="22"/>
        </w:rPr>
      </w:pPr>
      <w:r w:rsidRPr="000442D7">
        <w:rPr>
          <w:rFonts w:ascii="Verdana" w:hAnsi="Verdana"/>
          <w:b/>
          <w:sz w:val="22"/>
          <w:szCs w:val="22"/>
        </w:rPr>
        <w:t xml:space="preserve">Cumplida en seguimiento efectividad: </w:t>
      </w:r>
      <w:r w:rsidRPr="000442D7">
        <w:rPr>
          <w:rFonts w:ascii="Verdana" w:hAnsi="Verdana"/>
          <w:sz w:val="22"/>
          <w:szCs w:val="22"/>
        </w:rPr>
        <w:t>La actividad fue desarrollada en el plazo establecido, sin embargo, la efectividad requiere realizarse con posterioridad.</w:t>
      </w:r>
    </w:p>
    <w:p w:rsidRPr="000442D7" w:rsidR="004D4355" w:rsidRDefault="004D4355" w14:paraId="0C9D50A5" w14:textId="6814F6D7">
      <w:pPr>
        <w:pStyle w:val="Prrafodelista"/>
        <w:numPr>
          <w:ilvl w:val="0"/>
          <w:numId w:val="14"/>
        </w:numPr>
        <w:ind w:hanging="218"/>
        <w:jc w:val="both"/>
        <w:rPr>
          <w:rFonts w:ascii="Verdana" w:hAnsi="Verdana" w:eastAsia="Verdana" w:cs="Verdana"/>
          <w:sz w:val="22"/>
          <w:szCs w:val="22"/>
        </w:rPr>
      </w:pPr>
      <w:r w:rsidRPr="000442D7">
        <w:rPr>
          <w:rFonts w:ascii="Verdana" w:hAnsi="Verdana" w:eastAsia="Verdana" w:cs="Verdana"/>
          <w:sz w:val="22"/>
          <w:szCs w:val="22"/>
        </w:rPr>
        <w:t>Recomendaciones en caso de ser necesario.</w:t>
      </w:r>
    </w:p>
    <w:p w:rsidRPr="000442D7" w:rsidR="003754FE" w:rsidP="008C6D39" w:rsidRDefault="003754FE" w14:paraId="7F0A1A5C" w14:textId="77777777">
      <w:pPr>
        <w:pStyle w:val="Prrafodelista"/>
        <w:ind w:left="0"/>
        <w:jc w:val="both"/>
        <w:rPr>
          <w:rFonts w:ascii="Verdana" w:hAnsi="Verdana" w:eastAsia="Verdana" w:cs="Verdana"/>
          <w:sz w:val="22"/>
          <w:szCs w:val="22"/>
        </w:rPr>
      </w:pPr>
    </w:p>
    <w:p w:rsidRPr="000442D7" w:rsidR="004749A2" w:rsidP="00BF7BF0" w:rsidRDefault="00E272EA" w14:paraId="7D6BCD48" w14:textId="68D71554">
      <w:pPr>
        <w:pStyle w:val="Prrafodelista"/>
        <w:ind w:left="0"/>
        <w:jc w:val="both"/>
        <w:rPr>
          <w:rFonts w:ascii="Verdana" w:hAnsi="Verdana" w:eastAsia="Verdana" w:cs="Verdana"/>
          <w:sz w:val="22"/>
          <w:szCs w:val="22"/>
        </w:rPr>
      </w:pPr>
      <w:r w:rsidRPr="000442D7">
        <w:rPr>
          <w:rFonts w:ascii="Verdana" w:hAnsi="Verdana" w:eastAsia="Verdana" w:cs="Verdana"/>
          <w:sz w:val="22"/>
          <w:szCs w:val="22"/>
        </w:rPr>
        <w:t xml:space="preserve">El </w:t>
      </w:r>
      <w:r w:rsidRPr="000442D7" w:rsidR="00846F09">
        <w:rPr>
          <w:rFonts w:ascii="Verdana" w:hAnsi="Verdana" w:eastAsia="Verdana" w:cs="Verdana"/>
          <w:sz w:val="22"/>
          <w:szCs w:val="22"/>
          <w:lang w:val="es-ES"/>
        </w:rPr>
        <w:t xml:space="preserve">jefe de la Oficina de Control Interno </w:t>
      </w:r>
      <w:r w:rsidRPr="000442D7" w:rsidR="004749A2">
        <w:rPr>
          <w:rFonts w:ascii="Verdana" w:hAnsi="Verdana" w:eastAsia="Verdana" w:cs="Verdana"/>
          <w:sz w:val="22"/>
          <w:szCs w:val="22"/>
        </w:rPr>
        <w:t>remitirá el resultado del seguimiento a las dependencias responsables de la ejecución de las acciones.</w:t>
      </w:r>
    </w:p>
    <w:p w:rsidRPr="000442D7" w:rsidR="003754FE" w:rsidP="008C6D39" w:rsidRDefault="003754FE" w14:paraId="19F0DE7F" w14:textId="77777777">
      <w:pPr>
        <w:jc w:val="both"/>
        <w:rPr>
          <w:rFonts w:ascii="Verdana" w:hAnsi="Verdana" w:eastAsia="Verdana" w:cs="Verdana"/>
          <w:sz w:val="22"/>
          <w:szCs w:val="22"/>
        </w:rPr>
      </w:pPr>
    </w:p>
    <w:p w:rsidRPr="000442D7" w:rsidR="006C63DE" w:rsidP="008C6D39" w:rsidRDefault="00772217" w14:paraId="1151BB0A" w14:textId="05C91AE7">
      <w:pPr>
        <w:jc w:val="both"/>
        <w:rPr>
          <w:rFonts w:ascii="Verdana" w:hAnsi="Verdana" w:eastAsia="Verdana" w:cs="Verdana"/>
          <w:sz w:val="22"/>
          <w:szCs w:val="22"/>
        </w:rPr>
      </w:pPr>
      <w:r w:rsidRPr="000442D7">
        <w:rPr>
          <w:rFonts w:ascii="Verdana" w:hAnsi="Verdana" w:eastAsia="Verdana" w:cs="Verdana"/>
          <w:sz w:val="22"/>
          <w:szCs w:val="22"/>
        </w:rPr>
        <w:t xml:space="preserve">Anualmente </w:t>
      </w:r>
      <w:r w:rsidRPr="000442D7" w:rsidR="00C0692D">
        <w:rPr>
          <w:rFonts w:ascii="Verdana" w:hAnsi="Verdana" w:eastAsia="Verdana" w:cs="Verdana"/>
          <w:sz w:val="22"/>
          <w:szCs w:val="22"/>
        </w:rPr>
        <w:t>l</w:t>
      </w:r>
      <w:r w:rsidRPr="000442D7" w:rsidR="006C63DE">
        <w:rPr>
          <w:rFonts w:ascii="Verdana" w:hAnsi="Verdana" w:eastAsia="Verdana" w:cs="Verdana"/>
          <w:sz w:val="22"/>
          <w:szCs w:val="22"/>
        </w:rPr>
        <w:t xml:space="preserve">a Oficina de Control Interno emitirá un informe con el resultado de la evaluación de la efectividad de las acciones cerradas en la vigencia producto del seguimiento a los planes de mejoramiento, indicando si </w:t>
      </w:r>
      <w:r w:rsidRPr="000442D7">
        <w:rPr>
          <w:rFonts w:ascii="Verdana" w:hAnsi="Verdana" w:eastAsia="Verdana" w:cs="Verdana"/>
          <w:sz w:val="22"/>
          <w:szCs w:val="22"/>
        </w:rPr>
        <w:t>fue</w:t>
      </w:r>
      <w:r w:rsidRPr="000442D7" w:rsidR="00874305">
        <w:rPr>
          <w:rFonts w:ascii="Verdana" w:hAnsi="Verdana" w:eastAsia="Verdana" w:cs="Verdana"/>
          <w:sz w:val="22"/>
          <w:szCs w:val="22"/>
        </w:rPr>
        <w:t>ron</w:t>
      </w:r>
      <w:r w:rsidRPr="000442D7">
        <w:rPr>
          <w:rFonts w:ascii="Verdana" w:hAnsi="Verdana" w:eastAsia="Verdana" w:cs="Verdana"/>
          <w:sz w:val="22"/>
          <w:szCs w:val="22"/>
        </w:rPr>
        <w:t xml:space="preserve"> o no efectiva</w:t>
      </w:r>
      <w:r w:rsidRPr="000442D7" w:rsidR="00874305">
        <w:rPr>
          <w:rFonts w:ascii="Verdana" w:hAnsi="Verdana" w:eastAsia="Verdana" w:cs="Verdana"/>
          <w:sz w:val="22"/>
          <w:szCs w:val="22"/>
        </w:rPr>
        <w:t>s</w:t>
      </w:r>
      <w:r w:rsidRPr="000442D7">
        <w:rPr>
          <w:rFonts w:ascii="Verdana" w:hAnsi="Verdana" w:eastAsia="Verdana" w:cs="Verdana"/>
          <w:sz w:val="22"/>
          <w:szCs w:val="22"/>
        </w:rPr>
        <w:t>.</w:t>
      </w:r>
    </w:p>
    <w:p w:rsidRPr="000442D7" w:rsidR="0012002D" w:rsidP="008C6D39" w:rsidRDefault="0012002D" w14:paraId="2BA2FCE6" w14:textId="77777777">
      <w:pPr>
        <w:jc w:val="both"/>
        <w:rPr>
          <w:rFonts w:ascii="Verdana" w:hAnsi="Verdana" w:eastAsia="Verdana" w:cs="Verdana"/>
          <w:sz w:val="22"/>
          <w:szCs w:val="22"/>
        </w:rPr>
      </w:pPr>
    </w:p>
    <w:p w:rsidRPr="000442D7" w:rsidR="0012002D" w:rsidP="009041BD" w:rsidRDefault="00F800AD" w14:paraId="1BD20351" w14:textId="19E5F9D1">
      <w:pPr>
        <w:pStyle w:val="Ttulo2"/>
        <w:rPr>
          <w:rFonts w:ascii="Verdana" w:hAnsi="Verdana" w:eastAsia="Verdana" w:cs="Verdana"/>
          <w:b/>
          <w:bCs/>
          <w:color w:val="000000" w:themeColor="text1"/>
          <w:sz w:val="22"/>
          <w:szCs w:val="22"/>
          <w:lang w:val="es"/>
        </w:rPr>
      </w:pPr>
      <w:bookmarkStart w:name="_Toc227934528" w:id="50"/>
      <w:r w:rsidRPr="000442D7">
        <w:rPr>
          <w:rFonts w:ascii="Verdana" w:hAnsi="Verdana" w:eastAsia="Verdana" w:cs="Verdana"/>
          <w:b/>
          <w:bCs/>
          <w:color w:val="000000" w:themeColor="text1"/>
          <w:sz w:val="22"/>
          <w:szCs w:val="22"/>
          <w:lang w:val="es"/>
        </w:rPr>
        <w:t>6.2.1. Seguimiento plan de mejoramiento CGR</w:t>
      </w:r>
      <w:bookmarkEnd w:id="50"/>
    </w:p>
    <w:p w:rsidRPr="000442D7" w:rsidR="006F3792" w:rsidP="008C6D39" w:rsidRDefault="006F3792" w14:paraId="5C143CD1" w14:textId="77777777">
      <w:pPr>
        <w:jc w:val="both"/>
        <w:rPr>
          <w:rFonts w:ascii="Verdana" w:hAnsi="Verdana" w:eastAsia="Verdana" w:cs="Verdana"/>
          <w:b/>
          <w:bCs/>
          <w:sz w:val="22"/>
          <w:szCs w:val="22"/>
        </w:rPr>
      </w:pPr>
    </w:p>
    <w:p w:rsidRPr="000442D7" w:rsidR="004554E2" w:rsidP="008C6D39" w:rsidRDefault="004554E2" w14:paraId="374E8723" w14:textId="77777777">
      <w:pPr>
        <w:jc w:val="both"/>
        <w:rPr>
          <w:rFonts w:ascii="Verdana" w:hAnsi="Verdana"/>
          <w:iCs/>
          <w:sz w:val="22"/>
          <w:szCs w:val="22"/>
        </w:rPr>
      </w:pPr>
      <w:r w:rsidRPr="000442D7">
        <w:rPr>
          <w:rFonts w:ascii="Verdana" w:hAnsi="Verdana"/>
          <w:sz w:val="22"/>
          <w:szCs w:val="22"/>
        </w:rPr>
        <w:t xml:space="preserve">La Oficina de Control Interno es la responsable de realizar el seguimiento a la efectividad del plan de mejoramiento, en cumplimiento a la </w:t>
      </w:r>
      <w:r w:rsidRPr="000442D7">
        <w:rPr>
          <w:rFonts w:ascii="Verdana" w:hAnsi="Verdana"/>
          <w:iCs/>
          <w:sz w:val="22"/>
          <w:szCs w:val="22"/>
        </w:rPr>
        <w:t>circular 15 del 30 de septiembre del 2020 emitida por la CGR.</w:t>
      </w:r>
    </w:p>
    <w:p w:rsidRPr="000442D7" w:rsidR="004554E2" w:rsidP="008C6D39" w:rsidRDefault="004554E2" w14:paraId="43D1F98F" w14:textId="77777777">
      <w:pPr>
        <w:jc w:val="both"/>
        <w:rPr>
          <w:rFonts w:ascii="Verdana" w:hAnsi="Verdana"/>
          <w:iCs/>
          <w:sz w:val="22"/>
          <w:szCs w:val="22"/>
        </w:rPr>
      </w:pPr>
    </w:p>
    <w:p w:rsidRPr="000442D7" w:rsidR="006F3792" w:rsidP="008C6D39" w:rsidRDefault="006F3792" w14:paraId="3E55F845" w14:textId="51F45BFF">
      <w:pPr>
        <w:jc w:val="both"/>
        <w:rPr>
          <w:rFonts w:ascii="Verdana" w:hAnsi="Verdana"/>
          <w:sz w:val="22"/>
          <w:szCs w:val="22"/>
        </w:rPr>
      </w:pPr>
      <w:r w:rsidRPr="000442D7">
        <w:rPr>
          <w:rFonts w:ascii="Verdana" w:hAnsi="Verdana"/>
          <w:sz w:val="22"/>
          <w:szCs w:val="22"/>
        </w:rPr>
        <w:t xml:space="preserve">Las dependencias responsables de las </w:t>
      </w:r>
      <w:r w:rsidRPr="000442D7" w:rsidR="004554E2">
        <w:rPr>
          <w:rFonts w:ascii="Verdana" w:hAnsi="Verdana"/>
          <w:sz w:val="22"/>
          <w:szCs w:val="22"/>
        </w:rPr>
        <w:t>acciones</w:t>
      </w:r>
      <w:r w:rsidRPr="000442D7">
        <w:rPr>
          <w:rFonts w:ascii="Verdana" w:hAnsi="Verdana"/>
          <w:sz w:val="22"/>
          <w:szCs w:val="22"/>
        </w:rPr>
        <w:t xml:space="preserve"> remitirán a la Oficina de Control Interno el avance a más tardar el quinto (5) día hábil del mes siguiente a la ejecución, anexando las evidencias correspondientes mediante el aplicativo que se disponga para este fin o correo electrónico según las indicaciones de la Oficina.</w:t>
      </w:r>
    </w:p>
    <w:p w:rsidRPr="000442D7" w:rsidR="006F3792" w:rsidP="008C6D39" w:rsidRDefault="006F3792" w14:paraId="419AA8AD" w14:textId="77777777">
      <w:pPr>
        <w:jc w:val="both"/>
        <w:rPr>
          <w:rFonts w:ascii="Verdana" w:hAnsi="Verdana"/>
          <w:sz w:val="22"/>
          <w:szCs w:val="22"/>
        </w:rPr>
      </w:pPr>
    </w:p>
    <w:p w:rsidRPr="000442D7" w:rsidR="006F3792" w:rsidP="008C6D39" w:rsidRDefault="006F3792" w14:paraId="56D20CC0" w14:textId="77777777">
      <w:pPr>
        <w:jc w:val="both"/>
        <w:rPr>
          <w:rFonts w:ascii="Verdana" w:hAnsi="Verdana"/>
          <w:sz w:val="22"/>
          <w:szCs w:val="22"/>
        </w:rPr>
      </w:pPr>
      <w:r w:rsidRPr="000442D7">
        <w:rPr>
          <w:rFonts w:ascii="Verdana" w:hAnsi="Verdana"/>
          <w:sz w:val="22"/>
          <w:szCs w:val="22"/>
        </w:rPr>
        <w:t>De manera semestral la Oficina de Control Interno reportará el avance registrado por las dependencias, en la Plataforma SIRECI, el cual tiene límite para su rendición entre el quinceavo (15) día hábil y el veinteavo (20) día hábil del mes de julio y los correspondientes en el mes de enero de conformidad con la Resolución Reglamentaria 066 del 02 de abril de 2024 de la CGR.</w:t>
      </w:r>
    </w:p>
    <w:p w:rsidRPr="000442D7" w:rsidR="006F3792" w:rsidP="008C6D39" w:rsidRDefault="006F3792" w14:paraId="445E8D5B" w14:textId="77777777">
      <w:pPr>
        <w:jc w:val="both"/>
        <w:rPr>
          <w:rFonts w:ascii="Verdana" w:hAnsi="Verdana"/>
          <w:sz w:val="22"/>
          <w:szCs w:val="22"/>
        </w:rPr>
      </w:pPr>
    </w:p>
    <w:p w:rsidRPr="000442D7" w:rsidR="006F3792" w:rsidP="008C6D39" w:rsidRDefault="006F3792" w14:paraId="5340167D" w14:textId="77777777">
      <w:pPr>
        <w:jc w:val="both"/>
        <w:rPr>
          <w:rFonts w:ascii="Verdana" w:hAnsi="Verdana"/>
          <w:sz w:val="22"/>
          <w:szCs w:val="22"/>
        </w:rPr>
      </w:pPr>
      <w:r w:rsidRPr="000442D7">
        <w:rPr>
          <w:rFonts w:ascii="Verdana" w:hAnsi="Verdana"/>
          <w:sz w:val="22"/>
          <w:szCs w:val="22"/>
        </w:rPr>
        <w:t>La Contraloría General de la República mediante actuaciones fiscales emitirá un concepto o calificación sobre el avance de los planes de mejoramiento, que podrá incorporarse al informe de auditoría o de manera independiente.</w:t>
      </w:r>
    </w:p>
    <w:p w:rsidRPr="000442D7" w:rsidR="006F3792" w:rsidP="008C6D39" w:rsidRDefault="006F3792" w14:paraId="0A92D730" w14:textId="77777777">
      <w:pPr>
        <w:jc w:val="both"/>
        <w:rPr>
          <w:rFonts w:ascii="Verdana" w:hAnsi="Verdana" w:eastAsia="Verdana" w:cs="Verdana"/>
          <w:b/>
          <w:bCs/>
          <w:sz w:val="22"/>
          <w:szCs w:val="22"/>
        </w:rPr>
      </w:pPr>
    </w:p>
    <w:p w:rsidRPr="000442D7" w:rsidR="00B91095" w:rsidP="008C6D39" w:rsidRDefault="00B91095" w14:paraId="7C8AF280" w14:textId="77777777">
      <w:pPr>
        <w:jc w:val="both"/>
        <w:rPr>
          <w:rFonts w:ascii="Verdana" w:hAnsi="Verdana" w:eastAsia="Verdana" w:cs="Verdana"/>
          <w:sz w:val="22"/>
          <w:szCs w:val="22"/>
        </w:rPr>
      </w:pPr>
    </w:p>
    <w:p w:rsidRPr="000442D7" w:rsidR="00B91095" w:rsidP="008C6D39" w:rsidRDefault="00B91095" w14:paraId="27C4EAB2" w14:textId="77777777">
      <w:pPr>
        <w:jc w:val="both"/>
        <w:rPr>
          <w:rFonts w:ascii="Verdana" w:hAnsi="Verdana" w:eastAsia="Verdana" w:cs="Verdana"/>
          <w:sz w:val="22"/>
          <w:szCs w:val="22"/>
        </w:rPr>
      </w:pPr>
    </w:p>
    <w:p w:rsidRPr="000442D7" w:rsidR="00B91095" w:rsidP="008C6D39" w:rsidRDefault="00B91095" w14:paraId="4D0BE6B1" w14:textId="77777777">
      <w:pPr>
        <w:jc w:val="both"/>
        <w:rPr>
          <w:rFonts w:ascii="Verdana" w:hAnsi="Verdana" w:eastAsia="Verdana" w:cs="Verdana"/>
          <w:sz w:val="22"/>
          <w:szCs w:val="22"/>
        </w:rPr>
      </w:pPr>
    </w:p>
    <w:p w:rsidRPr="000442D7" w:rsidR="005B4CA7" w:rsidP="008C6D39" w:rsidRDefault="005B4CA7" w14:paraId="0E8CB150" w14:textId="77777777">
      <w:pPr>
        <w:jc w:val="both"/>
        <w:rPr>
          <w:rFonts w:ascii="Verdana" w:hAnsi="Verdana" w:eastAsia="Verdana" w:cs="Verdana"/>
          <w:sz w:val="22"/>
          <w:szCs w:val="22"/>
        </w:rPr>
      </w:pPr>
    </w:p>
    <w:p w:rsidRPr="000442D7" w:rsidR="005537B7" w:rsidP="008C6D39" w:rsidRDefault="005537B7" w14:paraId="3781253D" w14:textId="77777777">
      <w:pPr>
        <w:jc w:val="both"/>
        <w:rPr>
          <w:rFonts w:ascii="Verdana" w:hAnsi="Verdana" w:eastAsia="Verdana" w:cs="Verdana"/>
          <w:sz w:val="22"/>
          <w:szCs w:val="22"/>
        </w:rPr>
      </w:pPr>
    </w:p>
    <w:p w:rsidRPr="000442D7" w:rsidR="005537B7" w:rsidP="008C6D39" w:rsidRDefault="005537B7" w14:paraId="3A3D99C3" w14:textId="77777777">
      <w:pPr>
        <w:jc w:val="both"/>
        <w:rPr>
          <w:rFonts w:ascii="Verdana" w:hAnsi="Verdana" w:eastAsia="Verdana" w:cs="Verdana"/>
          <w:sz w:val="22"/>
          <w:szCs w:val="22"/>
        </w:rPr>
      </w:pPr>
    </w:p>
    <w:p w:rsidRPr="000442D7" w:rsidR="005537B7" w:rsidP="008C6D39" w:rsidRDefault="005537B7" w14:paraId="129E9933" w14:textId="77777777">
      <w:pPr>
        <w:jc w:val="both"/>
        <w:rPr>
          <w:rFonts w:ascii="Verdana" w:hAnsi="Verdana" w:eastAsia="Verdana" w:cs="Verdana"/>
          <w:sz w:val="22"/>
          <w:szCs w:val="22"/>
        </w:rPr>
      </w:pPr>
    </w:p>
    <w:p w:rsidRPr="000442D7" w:rsidR="005537B7" w:rsidP="008C6D39" w:rsidRDefault="005537B7" w14:paraId="5163E366" w14:textId="77777777">
      <w:pPr>
        <w:jc w:val="both"/>
        <w:rPr>
          <w:rFonts w:ascii="Verdana" w:hAnsi="Verdana" w:eastAsia="Verdana" w:cs="Verdana"/>
          <w:sz w:val="22"/>
          <w:szCs w:val="22"/>
        </w:rPr>
      </w:pPr>
    </w:p>
    <w:p w:rsidRPr="000442D7" w:rsidR="005537B7" w:rsidP="008C6D39" w:rsidRDefault="005537B7" w14:paraId="25DC27D4" w14:textId="77777777">
      <w:pPr>
        <w:jc w:val="both"/>
        <w:rPr>
          <w:rFonts w:ascii="Verdana" w:hAnsi="Verdana" w:eastAsia="Verdana" w:cs="Verdana"/>
          <w:sz w:val="22"/>
          <w:szCs w:val="22"/>
        </w:rPr>
      </w:pPr>
    </w:p>
    <w:p w:rsidRPr="000442D7" w:rsidR="005537B7" w:rsidP="008C6D39" w:rsidRDefault="005537B7" w14:paraId="73940BDA" w14:textId="77777777">
      <w:pPr>
        <w:jc w:val="both"/>
        <w:rPr>
          <w:rFonts w:ascii="Verdana" w:hAnsi="Verdana" w:eastAsia="Verdana" w:cs="Verdana"/>
          <w:sz w:val="22"/>
          <w:szCs w:val="22"/>
        </w:rPr>
      </w:pPr>
    </w:p>
    <w:p w:rsidRPr="000442D7" w:rsidR="005537B7" w:rsidP="008C6D39" w:rsidRDefault="005537B7" w14:paraId="7E774A94" w14:textId="77777777">
      <w:pPr>
        <w:jc w:val="both"/>
        <w:rPr>
          <w:rFonts w:ascii="Verdana" w:hAnsi="Verdana" w:eastAsia="Verdana" w:cs="Verdana"/>
          <w:sz w:val="22"/>
          <w:szCs w:val="22"/>
        </w:rPr>
      </w:pPr>
    </w:p>
    <w:p w:rsidRPr="000442D7" w:rsidR="005537B7" w:rsidP="008C6D39" w:rsidRDefault="005537B7" w14:paraId="4414C1B4" w14:textId="77777777">
      <w:pPr>
        <w:jc w:val="both"/>
        <w:rPr>
          <w:rFonts w:ascii="Verdana" w:hAnsi="Verdana" w:eastAsia="Verdana" w:cs="Verdana"/>
          <w:sz w:val="22"/>
          <w:szCs w:val="22"/>
        </w:rPr>
      </w:pPr>
    </w:p>
    <w:p w:rsidR="005537B7" w:rsidP="008C6D39" w:rsidRDefault="005537B7" w14:paraId="2873EFED" w14:textId="77777777">
      <w:pPr>
        <w:jc w:val="both"/>
        <w:rPr>
          <w:rFonts w:ascii="Verdana" w:hAnsi="Verdana" w:eastAsia="Verdana" w:cs="Verdana"/>
          <w:sz w:val="22"/>
          <w:szCs w:val="22"/>
        </w:rPr>
      </w:pPr>
    </w:p>
    <w:p w:rsidR="00D250DC" w:rsidP="008C6D39" w:rsidRDefault="00D250DC" w14:paraId="2E0080FC" w14:textId="77777777">
      <w:pPr>
        <w:jc w:val="both"/>
        <w:rPr>
          <w:rFonts w:ascii="Verdana" w:hAnsi="Verdana" w:eastAsia="Verdana" w:cs="Verdana"/>
          <w:sz w:val="22"/>
          <w:szCs w:val="22"/>
        </w:rPr>
      </w:pPr>
    </w:p>
    <w:p w:rsidR="00D250DC" w:rsidP="008C6D39" w:rsidRDefault="00D250DC" w14:paraId="470F65F9" w14:textId="77777777">
      <w:pPr>
        <w:jc w:val="both"/>
        <w:rPr>
          <w:rFonts w:ascii="Verdana" w:hAnsi="Verdana" w:eastAsia="Verdana" w:cs="Verdana"/>
          <w:sz w:val="22"/>
          <w:szCs w:val="22"/>
        </w:rPr>
      </w:pPr>
    </w:p>
    <w:p w:rsidRPr="000442D7" w:rsidR="00D250DC" w:rsidP="008C6D39" w:rsidRDefault="00D250DC" w14:paraId="6FE77ECA" w14:textId="77777777">
      <w:pPr>
        <w:jc w:val="both"/>
        <w:rPr>
          <w:rFonts w:ascii="Verdana" w:hAnsi="Verdana" w:eastAsia="Verdana" w:cs="Verdana"/>
          <w:sz w:val="22"/>
          <w:szCs w:val="22"/>
        </w:rPr>
      </w:pPr>
    </w:p>
    <w:p w:rsidRPr="000442D7" w:rsidR="00B91095" w:rsidP="008C6D39" w:rsidRDefault="40A5FD70" w14:paraId="7B29B555" w14:textId="59E52239">
      <w:pPr>
        <w:pStyle w:val="Textoindependiente"/>
        <w:jc w:val="center"/>
        <w:outlineLvl w:val="0"/>
        <w:rPr>
          <w:rFonts w:ascii="Verdana" w:hAnsi="Verdana"/>
          <w:b/>
          <w:bCs/>
          <w:sz w:val="22"/>
          <w:szCs w:val="22"/>
        </w:rPr>
      </w:pPr>
      <w:bookmarkStart w:name="_Toc227934529" w:id="51"/>
      <w:bookmarkStart w:name="_Toc205755014" w:id="52"/>
      <w:r w:rsidRPr="000442D7">
        <w:rPr>
          <w:rFonts w:ascii="Verdana" w:hAnsi="Verdana"/>
          <w:b/>
          <w:bCs/>
          <w:sz w:val="22"/>
          <w:szCs w:val="22"/>
        </w:rPr>
        <w:t>Capítulo VII</w:t>
      </w:r>
      <w:bookmarkEnd w:id="51"/>
    </w:p>
    <w:p w:rsidRPr="000442D7" w:rsidR="006C63DE" w:rsidP="008C6D39" w:rsidRDefault="008660D8" w14:paraId="07812BB4" w14:textId="6CE12235">
      <w:pPr>
        <w:pStyle w:val="Textoindependiente"/>
        <w:jc w:val="center"/>
        <w:outlineLvl w:val="0"/>
        <w:rPr>
          <w:rFonts w:ascii="Verdana" w:hAnsi="Verdana"/>
          <w:b/>
          <w:bCs/>
          <w:sz w:val="22"/>
          <w:szCs w:val="22"/>
        </w:rPr>
      </w:pPr>
      <w:r w:rsidRPr="000442D7">
        <w:rPr>
          <w:rFonts w:ascii="Verdana" w:hAnsi="Verdana"/>
          <w:b/>
          <w:bCs/>
          <w:sz w:val="22"/>
          <w:szCs w:val="22"/>
        </w:rPr>
        <w:t xml:space="preserve"> </w:t>
      </w:r>
      <w:bookmarkStart w:name="_Toc227934530" w:id="53"/>
      <w:r w:rsidRPr="000442D7">
        <w:rPr>
          <w:rFonts w:ascii="Verdana" w:hAnsi="Verdana"/>
          <w:b/>
          <w:bCs/>
          <w:sz w:val="22"/>
          <w:szCs w:val="22"/>
        </w:rPr>
        <w:t xml:space="preserve">Plan de Aseguramiento y Mejora de la Calidad </w:t>
      </w:r>
      <w:r w:rsidRPr="000442D7" w:rsidR="40A5FD70">
        <w:rPr>
          <w:rFonts w:ascii="Verdana" w:hAnsi="Verdana"/>
          <w:b/>
          <w:bCs/>
          <w:sz w:val="22"/>
          <w:szCs w:val="22"/>
        </w:rPr>
        <w:t>PAMC</w:t>
      </w:r>
      <w:bookmarkEnd w:id="52"/>
      <w:bookmarkEnd w:id="53"/>
    </w:p>
    <w:p w:rsidRPr="000442D7" w:rsidR="006C63DE" w:rsidP="008C6D39" w:rsidRDefault="006C63DE" w14:paraId="0939E2FA" w14:textId="77777777">
      <w:pPr>
        <w:pStyle w:val="Textoindependiente"/>
        <w:spacing w:line="257" w:lineRule="auto"/>
        <w:jc w:val="both"/>
        <w:rPr>
          <w:rFonts w:ascii="Verdana" w:hAnsi="Verdana" w:eastAsiaTheme="minorEastAsia" w:cstheme="minorBidi"/>
          <w:sz w:val="22"/>
          <w:szCs w:val="22"/>
        </w:rPr>
      </w:pPr>
    </w:p>
    <w:p w:rsidRPr="000442D7" w:rsidR="006C63DE" w:rsidP="008C6D39" w:rsidRDefault="006C63DE" w14:paraId="01764D4B" w14:textId="045F9A06">
      <w:pPr>
        <w:pStyle w:val="Textoindependiente"/>
        <w:spacing w:line="257" w:lineRule="auto"/>
        <w:jc w:val="both"/>
        <w:rPr>
          <w:rFonts w:ascii="Verdana" w:hAnsi="Verdana" w:eastAsiaTheme="minorEastAsia" w:cstheme="minorBidi"/>
          <w:sz w:val="22"/>
          <w:szCs w:val="22"/>
          <w:lang w:val="es-CO"/>
        </w:rPr>
      </w:pPr>
      <w:r w:rsidRPr="000442D7">
        <w:rPr>
          <w:rFonts w:ascii="Verdana" w:hAnsi="Verdana" w:eastAsiaTheme="minorEastAsia" w:cstheme="minorBidi"/>
          <w:sz w:val="22"/>
          <w:szCs w:val="22"/>
        </w:rPr>
        <w:t>Se formulará e</w:t>
      </w:r>
      <w:r w:rsidRPr="000442D7">
        <w:rPr>
          <w:rFonts w:ascii="Verdana" w:hAnsi="Verdana" w:eastAsiaTheme="minorEastAsia" w:cstheme="minorBidi"/>
          <w:sz w:val="22"/>
          <w:szCs w:val="22"/>
          <w:lang w:val="es-CO"/>
        </w:rPr>
        <w:t xml:space="preserve">l Programa de Aseguramiento y Mejora de la Calidad </w:t>
      </w:r>
      <w:r w:rsidRPr="000442D7" w:rsidR="004A37F1">
        <w:rPr>
          <w:rFonts w:ascii="Verdana" w:hAnsi="Verdana" w:eastAsiaTheme="minorEastAsia" w:cstheme="minorBidi"/>
          <w:sz w:val="22"/>
          <w:szCs w:val="22"/>
          <w:lang w:val="es-CO"/>
        </w:rPr>
        <w:t xml:space="preserve">- </w:t>
      </w:r>
      <w:r w:rsidRPr="000442D7">
        <w:rPr>
          <w:rFonts w:ascii="Verdana" w:hAnsi="Verdana" w:eastAsiaTheme="minorEastAsia" w:cstheme="minorBidi"/>
          <w:sz w:val="22"/>
          <w:szCs w:val="22"/>
          <w:lang w:val="es-CO"/>
        </w:rPr>
        <w:t xml:space="preserve">PAMC el cual operará por medio </w:t>
      </w:r>
      <w:r w:rsidRPr="000442D7" w:rsidR="006660A4">
        <w:rPr>
          <w:rFonts w:ascii="Verdana" w:hAnsi="Verdana" w:eastAsiaTheme="minorEastAsia" w:cstheme="minorBidi"/>
          <w:sz w:val="22"/>
          <w:szCs w:val="22"/>
          <w:lang w:val="es-CO"/>
        </w:rPr>
        <w:t>de evaluaciones</w:t>
      </w:r>
      <w:r w:rsidRPr="000442D7">
        <w:rPr>
          <w:rFonts w:ascii="Verdana" w:hAnsi="Verdana" w:eastAsiaTheme="minorEastAsia" w:cstheme="minorBidi"/>
          <w:sz w:val="22"/>
          <w:szCs w:val="22"/>
          <w:lang w:val="es-CO"/>
        </w:rPr>
        <w:t xml:space="preserve"> </w:t>
      </w:r>
      <w:r w:rsidRPr="000442D7" w:rsidR="006660A4">
        <w:rPr>
          <w:rFonts w:ascii="Verdana" w:hAnsi="Verdana" w:eastAsiaTheme="minorEastAsia" w:cstheme="minorBidi"/>
          <w:sz w:val="22"/>
          <w:szCs w:val="22"/>
          <w:lang w:val="es-CO"/>
        </w:rPr>
        <w:t>i</w:t>
      </w:r>
      <w:r w:rsidRPr="000442D7">
        <w:rPr>
          <w:rFonts w:ascii="Verdana" w:hAnsi="Verdana" w:eastAsiaTheme="minorEastAsia" w:cstheme="minorBidi"/>
          <w:sz w:val="22"/>
          <w:szCs w:val="22"/>
          <w:lang w:val="es-CO"/>
        </w:rPr>
        <w:t xml:space="preserve">nternas y </w:t>
      </w:r>
      <w:r w:rsidRPr="000442D7" w:rsidR="00FB5D84">
        <w:rPr>
          <w:rFonts w:ascii="Verdana" w:hAnsi="Verdana" w:eastAsiaTheme="minorEastAsia" w:cstheme="minorBidi"/>
          <w:sz w:val="22"/>
          <w:szCs w:val="22"/>
          <w:lang w:val="es-CO"/>
        </w:rPr>
        <w:t>seguimiento continuo</w:t>
      </w:r>
      <w:r w:rsidRPr="000442D7" w:rsidR="006660A4">
        <w:rPr>
          <w:rFonts w:ascii="Verdana" w:hAnsi="Verdana" w:eastAsiaTheme="minorEastAsia" w:cstheme="minorBidi"/>
          <w:sz w:val="22"/>
          <w:szCs w:val="22"/>
          <w:lang w:val="es-CO"/>
        </w:rPr>
        <w:t>.</w:t>
      </w:r>
    </w:p>
    <w:p w:rsidRPr="000442D7" w:rsidR="00B91095" w:rsidP="008C6D39" w:rsidRDefault="00B91095" w14:paraId="4CD9F16E" w14:textId="77777777">
      <w:pPr>
        <w:pStyle w:val="Textoindependiente"/>
        <w:spacing w:line="257" w:lineRule="auto"/>
        <w:jc w:val="both"/>
        <w:rPr>
          <w:rFonts w:ascii="Verdana" w:hAnsi="Verdana"/>
          <w:sz w:val="22"/>
          <w:szCs w:val="22"/>
          <w:lang w:val="es-CO"/>
        </w:rPr>
      </w:pPr>
    </w:p>
    <w:p w:rsidRPr="000442D7" w:rsidR="006C63DE" w:rsidP="008C6D39" w:rsidRDefault="006C63DE" w14:paraId="327FF2DD" w14:textId="05EE9344">
      <w:pPr>
        <w:pStyle w:val="Textoindependiente"/>
        <w:spacing w:line="257" w:lineRule="auto"/>
        <w:jc w:val="both"/>
        <w:rPr>
          <w:rFonts w:ascii="Verdana" w:hAnsi="Verdana" w:eastAsiaTheme="minorEastAsia" w:cstheme="minorBidi"/>
          <w:sz w:val="22"/>
          <w:szCs w:val="22"/>
          <w:lang w:val="es-CO"/>
        </w:rPr>
      </w:pPr>
      <w:r w:rsidRPr="000442D7">
        <w:rPr>
          <w:rFonts w:ascii="Verdana" w:hAnsi="Verdana" w:eastAsiaTheme="minorEastAsia" w:cstheme="minorBidi"/>
          <w:sz w:val="22"/>
          <w:szCs w:val="22"/>
          <w:lang w:val="es-CO"/>
        </w:rPr>
        <w:t xml:space="preserve">Las evaluaciones internas </w:t>
      </w:r>
      <w:r w:rsidRPr="000442D7" w:rsidR="630E8403">
        <w:rPr>
          <w:rFonts w:ascii="Verdana" w:hAnsi="Verdana" w:eastAsiaTheme="minorEastAsia" w:cstheme="minorBidi"/>
          <w:sz w:val="22"/>
          <w:szCs w:val="22"/>
          <w:lang w:val="es-CO"/>
        </w:rPr>
        <w:t>serán</w:t>
      </w:r>
      <w:r w:rsidRPr="000442D7">
        <w:rPr>
          <w:rFonts w:ascii="Verdana" w:hAnsi="Verdana" w:eastAsiaTheme="minorEastAsia" w:cstheme="minorBidi"/>
          <w:sz w:val="22"/>
          <w:szCs w:val="22"/>
          <w:lang w:val="es-CO"/>
        </w:rPr>
        <w:t xml:space="preserve"> realizadas </w:t>
      </w:r>
      <w:r w:rsidRPr="000442D7" w:rsidR="006660A4">
        <w:rPr>
          <w:rFonts w:ascii="Verdana" w:hAnsi="Verdana" w:eastAsiaTheme="minorEastAsia" w:cstheme="minorBidi"/>
          <w:sz w:val="22"/>
          <w:szCs w:val="22"/>
          <w:lang w:val="es-CO"/>
        </w:rPr>
        <w:t>en desarrollo de la</w:t>
      </w:r>
      <w:r w:rsidRPr="000442D7">
        <w:rPr>
          <w:rFonts w:ascii="Verdana" w:hAnsi="Verdana" w:eastAsiaTheme="minorEastAsia" w:cstheme="minorBidi"/>
          <w:sz w:val="22"/>
          <w:szCs w:val="22"/>
          <w:lang w:val="es-CO"/>
        </w:rPr>
        <w:t xml:space="preserve"> </w:t>
      </w:r>
      <w:r w:rsidRPr="000442D7" w:rsidR="00800798">
        <w:rPr>
          <w:rFonts w:ascii="Verdana" w:hAnsi="Verdana" w:eastAsiaTheme="minorEastAsia" w:cstheme="minorBidi"/>
          <w:sz w:val="22"/>
          <w:szCs w:val="22"/>
          <w:lang w:val="es-CO"/>
        </w:rPr>
        <w:t>f</w:t>
      </w:r>
      <w:r w:rsidRPr="000442D7">
        <w:rPr>
          <w:rFonts w:ascii="Verdana" w:hAnsi="Verdana" w:eastAsiaTheme="minorEastAsia" w:cstheme="minorBidi"/>
          <w:sz w:val="22"/>
          <w:szCs w:val="22"/>
          <w:lang w:val="es-CO"/>
        </w:rPr>
        <w:t xml:space="preserve">unción de </w:t>
      </w:r>
      <w:r w:rsidRPr="000442D7" w:rsidR="00800798">
        <w:rPr>
          <w:rFonts w:ascii="Verdana" w:hAnsi="Verdana" w:eastAsiaTheme="minorEastAsia" w:cstheme="minorBidi"/>
          <w:sz w:val="22"/>
          <w:szCs w:val="22"/>
          <w:lang w:val="es-CO"/>
        </w:rPr>
        <w:t>a</w:t>
      </w:r>
      <w:r w:rsidRPr="000442D7">
        <w:rPr>
          <w:rFonts w:ascii="Verdana" w:hAnsi="Verdana" w:eastAsiaTheme="minorEastAsia" w:cstheme="minorBidi"/>
          <w:sz w:val="22"/>
          <w:szCs w:val="22"/>
          <w:lang w:val="es-CO"/>
        </w:rPr>
        <w:t xml:space="preserve">uditoría </w:t>
      </w:r>
      <w:r w:rsidRPr="000442D7" w:rsidR="00800798">
        <w:rPr>
          <w:rFonts w:ascii="Verdana" w:hAnsi="Verdana" w:eastAsiaTheme="minorEastAsia" w:cstheme="minorBidi"/>
          <w:sz w:val="22"/>
          <w:szCs w:val="22"/>
          <w:lang w:val="es-CO"/>
        </w:rPr>
        <w:t>i</w:t>
      </w:r>
      <w:r w:rsidRPr="000442D7">
        <w:rPr>
          <w:rFonts w:ascii="Verdana" w:hAnsi="Verdana" w:eastAsiaTheme="minorEastAsia" w:cstheme="minorBidi"/>
          <w:sz w:val="22"/>
          <w:szCs w:val="22"/>
          <w:lang w:val="es-CO"/>
        </w:rPr>
        <w:t>nterna mediante la supervisión permanente del cumplimiento de procedimientos, revisión de papeles de trabajo, retroalimentación entre auditores para verificar que cada trabajo en general cumplen con la metodología interna, las políticas y l</w:t>
      </w:r>
      <w:r w:rsidRPr="000442D7" w:rsidR="006660A4">
        <w:rPr>
          <w:rFonts w:ascii="Verdana" w:hAnsi="Verdana" w:eastAsiaTheme="minorEastAsia" w:cstheme="minorBidi"/>
          <w:sz w:val="22"/>
          <w:szCs w:val="22"/>
          <w:lang w:val="es-CO"/>
        </w:rPr>
        <w:t>a normatividad vigente.</w:t>
      </w:r>
    </w:p>
    <w:p w:rsidRPr="000442D7" w:rsidR="00C76F3C" w:rsidP="008C6D39" w:rsidRDefault="00C76F3C" w14:paraId="683C4E72" w14:textId="77777777">
      <w:pPr>
        <w:jc w:val="center"/>
        <w:rPr>
          <w:rFonts w:ascii="Verdana" w:hAnsi="Verdana" w:eastAsia="Verdana" w:cs="Verdana"/>
          <w:b/>
          <w:bCs/>
          <w:sz w:val="20"/>
          <w:szCs w:val="20"/>
          <w:lang w:val="es-ES"/>
        </w:rPr>
      </w:pPr>
    </w:p>
    <w:p w:rsidRPr="000442D7" w:rsidR="00B91095" w:rsidP="008C6D39" w:rsidRDefault="00B91095" w14:paraId="4964B6CE" w14:textId="7B3CD820">
      <w:pPr>
        <w:jc w:val="center"/>
        <w:rPr>
          <w:rFonts w:ascii="Verdana" w:hAnsi="Verdana" w:eastAsia="Verdana" w:cs="Verdana"/>
          <w:lang w:val="es-ES"/>
        </w:rPr>
      </w:pPr>
      <w:r w:rsidRPr="000442D7">
        <w:rPr>
          <w:rFonts w:ascii="Verdana" w:hAnsi="Verdana" w:eastAsia="Verdana" w:cs="Verdana"/>
          <w:b/>
          <w:bCs/>
          <w:sz w:val="20"/>
          <w:szCs w:val="20"/>
          <w:lang w:val="es-ES"/>
        </w:rPr>
        <w:t>Tabla 2</w:t>
      </w:r>
      <w:r w:rsidRPr="000442D7" w:rsidR="005B4CA7">
        <w:rPr>
          <w:rFonts w:ascii="Verdana" w:hAnsi="Verdana" w:eastAsia="Verdana" w:cs="Verdana"/>
          <w:b/>
          <w:bCs/>
          <w:sz w:val="20"/>
          <w:szCs w:val="20"/>
          <w:lang w:val="es-ES"/>
        </w:rPr>
        <w:t>3</w:t>
      </w:r>
      <w:r w:rsidRPr="000442D7">
        <w:rPr>
          <w:rFonts w:ascii="Verdana" w:hAnsi="Verdana" w:eastAsia="Verdana" w:cs="Verdana"/>
          <w:b/>
          <w:bCs/>
          <w:sz w:val="20"/>
          <w:szCs w:val="20"/>
          <w:lang w:val="es-ES"/>
        </w:rPr>
        <w:t>.</w:t>
      </w:r>
      <w:r w:rsidRPr="000442D7">
        <w:rPr>
          <w:rFonts w:ascii="Verdana" w:hAnsi="Verdana" w:eastAsia="Verdana" w:cs="Verdana"/>
          <w:lang w:val="es-ES"/>
        </w:rPr>
        <w:t xml:space="preserve"> </w:t>
      </w:r>
      <w:r w:rsidRPr="000442D7">
        <w:rPr>
          <w:rFonts w:ascii="Verdana" w:hAnsi="Verdana" w:eastAsia="Verdana" w:cs="Verdana"/>
          <w:sz w:val="20"/>
          <w:szCs w:val="20"/>
          <w:lang w:val="es-ES"/>
        </w:rPr>
        <w:t>Componentes de las evaluaciones internas y externas.</w:t>
      </w:r>
    </w:p>
    <w:tbl>
      <w:tblPr>
        <w:tblW w:w="9823" w:type="dxa"/>
        <w:tblInd w:w="90" w:type="dxa"/>
        <w:tblLayout w:type="fixed"/>
        <w:tblLook w:val="04A0" w:firstRow="1" w:lastRow="0" w:firstColumn="1" w:lastColumn="0" w:noHBand="0" w:noVBand="1"/>
      </w:tblPr>
      <w:tblGrid>
        <w:gridCol w:w="1743"/>
        <w:gridCol w:w="1843"/>
        <w:gridCol w:w="4536"/>
        <w:gridCol w:w="1701"/>
      </w:tblGrid>
      <w:tr w:rsidRPr="000442D7" w:rsidR="006C63DE" w:rsidTr="00D30678" w14:paraId="6606D5E8" w14:textId="77777777">
        <w:trPr>
          <w:trHeight w:val="279"/>
        </w:trPr>
        <w:tc>
          <w:tcPr>
            <w:tcW w:w="1743" w:type="dxa"/>
            <w:tcBorders>
              <w:top w:val="single" w:color="auto" w:sz="8" w:space="0"/>
              <w:left w:val="single" w:color="auto" w:sz="8" w:space="0"/>
              <w:bottom w:val="single" w:color="auto" w:sz="8" w:space="0"/>
              <w:right w:val="single" w:color="auto" w:sz="8" w:space="0"/>
            </w:tcBorders>
            <w:shd w:val="clear" w:color="auto" w:fill="941100"/>
            <w:tcMar>
              <w:top w:w="120" w:type="dxa"/>
              <w:left w:w="180" w:type="dxa"/>
              <w:bottom w:w="120" w:type="dxa"/>
              <w:right w:w="180" w:type="dxa"/>
            </w:tcMar>
            <w:vAlign w:val="center"/>
          </w:tcPr>
          <w:p w:rsidRPr="000442D7" w:rsidR="006C63DE" w:rsidP="008C6D39" w:rsidRDefault="006C63DE" w14:paraId="7194E019" w14:textId="77777777">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Componente</w:t>
            </w:r>
          </w:p>
        </w:tc>
        <w:tc>
          <w:tcPr>
            <w:tcW w:w="1843" w:type="dxa"/>
            <w:tcBorders>
              <w:top w:val="single" w:color="auto" w:sz="8" w:space="0"/>
              <w:left w:val="single" w:color="auto" w:sz="8" w:space="0"/>
              <w:bottom w:val="single" w:color="auto" w:sz="8" w:space="0"/>
              <w:right w:val="single" w:color="auto" w:sz="8" w:space="0"/>
            </w:tcBorders>
            <w:shd w:val="clear" w:color="auto" w:fill="941100"/>
            <w:tcMar>
              <w:top w:w="120" w:type="dxa"/>
              <w:left w:w="180" w:type="dxa"/>
              <w:bottom w:w="120" w:type="dxa"/>
              <w:right w:w="180" w:type="dxa"/>
            </w:tcMar>
            <w:vAlign w:val="center"/>
          </w:tcPr>
          <w:p w:rsidRPr="000442D7" w:rsidR="006C63DE" w:rsidP="008C6D39" w:rsidRDefault="006C63DE" w14:paraId="77662649" w14:textId="77777777">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Objetivo</w:t>
            </w:r>
          </w:p>
        </w:tc>
        <w:tc>
          <w:tcPr>
            <w:tcW w:w="4536" w:type="dxa"/>
            <w:tcBorders>
              <w:top w:val="single" w:color="auto" w:sz="8" w:space="0"/>
              <w:left w:val="single" w:color="auto" w:sz="8" w:space="0"/>
              <w:bottom w:val="single" w:color="auto" w:sz="8" w:space="0"/>
              <w:right w:val="single" w:color="auto" w:sz="8" w:space="0"/>
            </w:tcBorders>
            <w:shd w:val="clear" w:color="auto" w:fill="941100"/>
            <w:tcMar>
              <w:top w:w="120" w:type="dxa"/>
              <w:left w:w="180" w:type="dxa"/>
              <w:bottom w:w="120" w:type="dxa"/>
              <w:right w:w="180" w:type="dxa"/>
            </w:tcMar>
            <w:vAlign w:val="center"/>
          </w:tcPr>
          <w:p w:rsidRPr="000442D7" w:rsidR="006C63DE" w:rsidP="008C6D39" w:rsidRDefault="006C63DE" w14:paraId="24D7C910" w14:textId="77777777">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Mecanismo y Herramientas</w:t>
            </w:r>
          </w:p>
        </w:tc>
        <w:tc>
          <w:tcPr>
            <w:tcW w:w="1701" w:type="dxa"/>
            <w:tcBorders>
              <w:top w:val="single" w:color="auto" w:sz="8" w:space="0"/>
              <w:left w:val="single" w:color="auto" w:sz="8" w:space="0"/>
              <w:bottom w:val="single" w:color="auto" w:sz="8" w:space="0"/>
              <w:right w:val="single" w:color="auto" w:sz="8" w:space="0"/>
            </w:tcBorders>
            <w:shd w:val="clear" w:color="auto" w:fill="941100"/>
            <w:tcMar>
              <w:top w:w="120" w:type="dxa"/>
              <w:left w:w="180" w:type="dxa"/>
              <w:bottom w:w="120" w:type="dxa"/>
              <w:right w:w="180" w:type="dxa"/>
            </w:tcMar>
            <w:vAlign w:val="center"/>
          </w:tcPr>
          <w:p w:rsidRPr="000442D7" w:rsidR="006C63DE" w:rsidP="008C6D39" w:rsidRDefault="006C63DE" w14:paraId="05493F1C" w14:textId="77777777">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Periodicidad</w:t>
            </w:r>
          </w:p>
        </w:tc>
      </w:tr>
      <w:tr w:rsidRPr="000442D7" w:rsidR="006C63DE" w:rsidTr="00D30678" w14:paraId="6285E11F" w14:textId="77777777">
        <w:trPr>
          <w:trHeight w:val="1053"/>
        </w:trPr>
        <w:tc>
          <w:tcPr>
            <w:tcW w:w="1743"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B91095" w:rsidP="008C6D39" w:rsidRDefault="006C63DE" w14:paraId="1C4F0F22" w14:textId="77777777">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1.</w:t>
            </w:r>
          </w:p>
          <w:p w:rsidRPr="000442D7" w:rsidR="006C63DE" w:rsidP="008C6D39" w:rsidRDefault="006C63DE" w14:paraId="2F492316" w14:textId="4EDD5692">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Monitoreo Continuo</w:t>
            </w:r>
          </w:p>
        </w:tc>
        <w:tc>
          <w:tcPr>
            <w:tcW w:w="1843"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6C63DE" w:rsidP="008C6D39" w:rsidRDefault="006C63DE" w14:paraId="23D3DBDC" w14:textId="082D164F">
            <w:pPr>
              <w:spacing w:line="257" w:lineRule="auto"/>
              <w:jc w:val="center"/>
              <w:rPr>
                <w:rFonts w:ascii="Verdana" w:hAnsi="Verdana" w:eastAsia="Verdana" w:cs="Verdana"/>
                <w:sz w:val="18"/>
                <w:szCs w:val="18"/>
              </w:rPr>
            </w:pPr>
            <w:r w:rsidRPr="000442D7">
              <w:rPr>
                <w:rFonts w:ascii="Verdana" w:hAnsi="Verdana" w:eastAsia="Verdana" w:cs="Verdana"/>
                <w:sz w:val="18"/>
                <w:szCs w:val="18"/>
              </w:rPr>
              <w:t>Asegurar la calidad durante la ejecución de cada trabajo de aseguramiento o consultorí</w:t>
            </w:r>
            <w:r w:rsidRPr="000442D7" w:rsidR="005E5743">
              <w:rPr>
                <w:rFonts w:ascii="Verdana" w:hAnsi="Verdana" w:eastAsia="Verdana" w:cs="Verdana"/>
                <w:sz w:val="18"/>
                <w:szCs w:val="18"/>
              </w:rPr>
              <w:t>a</w:t>
            </w:r>
            <w:r w:rsidRPr="000442D7">
              <w:rPr>
                <w:rFonts w:ascii="Verdana" w:hAnsi="Verdana" w:eastAsia="Verdana" w:cs="Verdana"/>
                <w:sz w:val="18"/>
                <w:szCs w:val="18"/>
              </w:rPr>
              <w:t>.</w:t>
            </w:r>
          </w:p>
        </w:tc>
        <w:tc>
          <w:tcPr>
            <w:tcW w:w="4536"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6C63DE" w:rsidP="00C76F3C" w:rsidRDefault="006C63DE" w14:paraId="11A64ABC" w14:textId="2CB206CF">
            <w:pPr>
              <w:spacing w:line="257" w:lineRule="auto"/>
              <w:jc w:val="center"/>
              <w:rPr>
                <w:rFonts w:ascii="Verdana" w:hAnsi="Verdana" w:eastAsia="Verdana" w:cs="Verdana"/>
                <w:sz w:val="18"/>
                <w:szCs w:val="18"/>
              </w:rPr>
            </w:pPr>
            <w:r w:rsidRPr="000442D7">
              <w:rPr>
                <w:rFonts w:ascii="Verdana" w:hAnsi="Verdana" w:eastAsia="Verdana" w:cs="Verdana"/>
                <w:b/>
                <w:bCs/>
                <w:sz w:val="18"/>
                <w:szCs w:val="18"/>
              </w:rPr>
              <w:t>Supervisión del Trabajo:</w:t>
            </w:r>
            <w:r w:rsidRPr="000442D7">
              <w:rPr>
                <w:rFonts w:ascii="Verdana" w:hAnsi="Verdana" w:eastAsia="Verdana" w:cs="Verdana"/>
                <w:sz w:val="18"/>
                <w:szCs w:val="18"/>
              </w:rPr>
              <w:t xml:space="preserve"> Revisión y aprobación del 100% de los papeles de trabajo y el informe por el Auditor Líder y el </w:t>
            </w:r>
            <w:r w:rsidRPr="000442D7" w:rsidR="00D47CB4">
              <w:rPr>
                <w:rFonts w:ascii="Verdana" w:hAnsi="Verdana" w:eastAsia="Verdana" w:cs="Verdana"/>
                <w:sz w:val="18"/>
                <w:szCs w:val="18"/>
              </w:rPr>
              <w:t>j</w:t>
            </w:r>
            <w:r w:rsidRPr="000442D7">
              <w:rPr>
                <w:rFonts w:ascii="Verdana" w:hAnsi="Verdana" w:eastAsia="Verdana" w:cs="Verdana"/>
                <w:sz w:val="18"/>
                <w:szCs w:val="18"/>
              </w:rPr>
              <w:t>efe la Oficina de Control Interno.</w:t>
            </w:r>
          </w:p>
        </w:tc>
        <w:tc>
          <w:tcPr>
            <w:tcW w:w="1701"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6C63DE" w:rsidP="008C6D39" w:rsidRDefault="006C63DE" w14:paraId="338DD089" w14:textId="2CFC7DF0">
            <w:pPr>
              <w:spacing w:line="257" w:lineRule="auto"/>
              <w:jc w:val="center"/>
              <w:rPr>
                <w:rFonts w:ascii="Verdana" w:hAnsi="Verdana" w:eastAsia="Verdana" w:cs="Verdana"/>
                <w:sz w:val="18"/>
                <w:szCs w:val="18"/>
              </w:rPr>
            </w:pPr>
            <w:r w:rsidRPr="000442D7">
              <w:rPr>
                <w:rFonts w:ascii="Verdana" w:hAnsi="Verdana" w:eastAsia="Verdana" w:cs="Verdana"/>
                <w:sz w:val="18"/>
                <w:szCs w:val="18"/>
              </w:rPr>
              <w:t>(Durante cada trabajo).</w:t>
            </w:r>
          </w:p>
        </w:tc>
      </w:tr>
      <w:tr w:rsidRPr="000442D7" w:rsidR="00B549BA" w:rsidTr="00D912C7" w14:paraId="7F2503CD" w14:textId="77777777">
        <w:trPr>
          <w:trHeight w:val="2035"/>
        </w:trPr>
        <w:tc>
          <w:tcPr>
            <w:tcW w:w="1743"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B549BA" w:rsidP="008C6D39" w:rsidRDefault="00B549BA" w14:paraId="6E234365" w14:textId="5D2C6367">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2. Retroalimentación del Auditado</w:t>
            </w:r>
          </w:p>
        </w:tc>
        <w:tc>
          <w:tcPr>
            <w:tcW w:w="1843"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B549BA" w:rsidP="008C6D39" w:rsidRDefault="00B549BA" w14:paraId="59DD6E47" w14:textId="77777777">
            <w:pPr>
              <w:spacing w:line="257" w:lineRule="auto"/>
              <w:jc w:val="center"/>
              <w:rPr>
                <w:rFonts w:ascii="Verdana" w:hAnsi="Verdana" w:eastAsia="Verdana" w:cs="Verdana"/>
                <w:sz w:val="18"/>
                <w:szCs w:val="18"/>
              </w:rPr>
            </w:pPr>
            <w:r w:rsidRPr="000442D7">
              <w:rPr>
                <w:rFonts w:ascii="Verdana" w:hAnsi="Verdana" w:eastAsia="Verdana" w:cs="Verdana"/>
                <w:sz w:val="18"/>
                <w:szCs w:val="18"/>
              </w:rPr>
              <w:t>Medir la percepción de valor agregado y el profesionalismo del equipo de Auditoría Interna</w:t>
            </w:r>
          </w:p>
        </w:tc>
        <w:tc>
          <w:tcPr>
            <w:tcW w:w="4536"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B549BA" w:rsidP="008C6D39" w:rsidRDefault="00B549BA" w14:paraId="1EDC8BE9" w14:textId="77777777">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Evaluación del proceso de Auditoría Interna:</w:t>
            </w:r>
          </w:p>
          <w:p w:rsidRPr="000442D7" w:rsidR="00B549BA" w:rsidP="008C6D39" w:rsidRDefault="00B549BA" w14:paraId="0DF035A0" w14:textId="24EE29E1">
            <w:pPr>
              <w:spacing w:line="257" w:lineRule="auto"/>
              <w:jc w:val="center"/>
              <w:rPr>
                <w:rFonts w:ascii="Verdana" w:hAnsi="Verdana" w:eastAsia="Verdana" w:cs="Verdana"/>
                <w:i/>
                <w:iCs/>
                <w:color w:val="000000" w:themeColor="text1"/>
                <w:sz w:val="18"/>
                <w:szCs w:val="18"/>
              </w:rPr>
            </w:pPr>
            <w:r w:rsidRPr="000442D7">
              <w:rPr>
                <w:rFonts w:ascii="Verdana" w:hAnsi="Verdana" w:eastAsia="Verdana" w:cs="Verdana"/>
                <w:i/>
                <w:iCs/>
                <w:color w:val="000000" w:themeColor="text1"/>
                <w:sz w:val="18"/>
                <w:szCs w:val="18"/>
              </w:rPr>
              <w:t xml:space="preserve">Formato </w:t>
            </w:r>
            <w:r w:rsidRPr="000442D7" w:rsidR="008B5D90">
              <w:rPr>
                <w:rFonts w:ascii="Verdana" w:hAnsi="Verdana" w:eastAsia="Verdana" w:cs="Verdana"/>
                <w:i/>
                <w:iCs/>
                <w:color w:val="000000" w:themeColor="text1"/>
                <w:sz w:val="18"/>
                <w:szCs w:val="18"/>
              </w:rPr>
              <w:t>Evaluación</w:t>
            </w:r>
            <w:r w:rsidRPr="000442D7">
              <w:rPr>
                <w:rFonts w:ascii="Verdana" w:hAnsi="Verdana" w:eastAsia="Verdana" w:cs="Verdana"/>
                <w:i/>
                <w:iCs/>
                <w:color w:val="000000" w:themeColor="text1"/>
                <w:sz w:val="18"/>
                <w:szCs w:val="18"/>
              </w:rPr>
              <w:t xml:space="preserve"> Auditor Interno</w:t>
            </w:r>
            <w:r w:rsidR="005224FE">
              <w:rPr>
                <w:rFonts w:ascii="Verdana" w:hAnsi="Verdana" w:eastAsia="Verdana" w:cs="Verdana"/>
                <w:i/>
                <w:iCs/>
                <w:color w:val="000000" w:themeColor="text1"/>
                <w:sz w:val="18"/>
                <w:szCs w:val="18"/>
              </w:rPr>
              <w:t xml:space="preserve"> (ES-FM-0</w:t>
            </w:r>
            <w:r w:rsidR="00055BC1">
              <w:rPr>
                <w:rFonts w:ascii="Verdana" w:hAnsi="Verdana" w:eastAsia="Verdana" w:cs="Verdana"/>
                <w:i/>
                <w:iCs/>
                <w:color w:val="000000" w:themeColor="text1"/>
                <w:sz w:val="18"/>
                <w:szCs w:val="18"/>
              </w:rPr>
              <w:t>24</w:t>
            </w:r>
            <w:r w:rsidR="005224FE">
              <w:rPr>
                <w:rFonts w:ascii="Verdana" w:hAnsi="Verdana" w:eastAsia="Verdana" w:cs="Verdana"/>
                <w:i/>
                <w:iCs/>
                <w:color w:val="000000" w:themeColor="text1"/>
                <w:sz w:val="18"/>
                <w:szCs w:val="18"/>
              </w:rPr>
              <w:t>)</w:t>
            </w:r>
          </w:p>
          <w:p w:rsidRPr="000442D7" w:rsidR="00B549BA" w:rsidP="008C6D39" w:rsidRDefault="00B549BA" w14:paraId="5345F5A5" w14:textId="0EB0C70F">
            <w:pPr>
              <w:spacing w:line="257" w:lineRule="auto"/>
              <w:jc w:val="center"/>
              <w:rPr>
                <w:rFonts w:ascii="Verdana" w:hAnsi="Verdana" w:eastAsia="Verdana" w:cs="Verdana"/>
                <w:i/>
                <w:iCs/>
                <w:sz w:val="18"/>
                <w:szCs w:val="18"/>
              </w:rPr>
            </w:pPr>
            <w:r w:rsidRPr="000442D7">
              <w:rPr>
                <w:rFonts w:ascii="Verdana" w:hAnsi="Verdana" w:eastAsia="Verdana" w:cs="Verdana"/>
                <w:i/>
                <w:iCs/>
                <w:sz w:val="18"/>
                <w:szCs w:val="18"/>
              </w:rPr>
              <w:t xml:space="preserve">Formato </w:t>
            </w:r>
            <w:r w:rsidRPr="000442D7" w:rsidR="008B5D90">
              <w:rPr>
                <w:rFonts w:ascii="Verdana" w:hAnsi="Verdana" w:eastAsia="Verdana" w:cs="Verdana"/>
                <w:i/>
                <w:iCs/>
                <w:sz w:val="18"/>
                <w:szCs w:val="18"/>
              </w:rPr>
              <w:t>Evaluación</w:t>
            </w:r>
            <w:r w:rsidRPr="000442D7">
              <w:rPr>
                <w:rFonts w:ascii="Verdana" w:hAnsi="Verdana" w:eastAsia="Verdana" w:cs="Verdana"/>
                <w:i/>
                <w:iCs/>
                <w:sz w:val="18"/>
                <w:szCs w:val="18"/>
              </w:rPr>
              <w:t xml:space="preserve"> Auditor</w:t>
            </w:r>
            <w:r w:rsidRPr="000442D7" w:rsidR="003208DA">
              <w:rPr>
                <w:rFonts w:ascii="Verdana" w:hAnsi="Verdana" w:eastAsia="Verdana" w:cs="Verdana"/>
                <w:i/>
                <w:iCs/>
                <w:sz w:val="18"/>
                <w:szCs w:val="18"/>
              </w:rPr>
              <w:t>ía</w:t>
            </w:r>
            <w:r w:rsidRPr="000442D7">
              <w:rPr>
                <w:rFonts w:ascii="Verdana" w:hAnsi="Verdana" w:eastAsia="Verdana" w:cs="Verdana"/>
                <w:i/>
                <w:iCs/>
                <w:sz w:val="18"/>
                <w:szCs w:val="18"/>
              </w:rPr>
              <w:t xml:space="preserve"> Interna </w:t>
            </w:r>
            <w:r w:rsidR="005224FE">
              <w:rPr>
                <w:rFonts w:ascii="Verdana" w:hAnsi="Verdana" w:eastAsia="Verdana" w:cs="Verdana"/>
                <w:i/>
                <w:iCs/>
                <w:sz w:val="18"/>
                <w:szCs w:val="18"/>
              </w:rPr>
              <w:t>(ES-FM-0</w:t>
            </w:r>
            <w:r w:rsidR="00055BC1">
              <w:rPr>
                <w:rFonts w:ascii="Verdana" w:hAnsi="Verdana" w:eastAsia="Verdana" w:cs="Verdana"/>
                <w:i/>
                <w:iCs/>
                <w:sz w:val="18"/>
                <w:szCs w:val="18"/>
              </w:rPr>
              <w:t>25</w:t>
            </w:r>
            <w:r w:rsidR="005224FE">
              <w:rPr>
                <w:rFonts w:ascii="Verdana" w:hAnsi="Verdana" w:eastAsia="Verdana" w:cs="Verdana"/>
                <w:i/>
                <w:iCs/>
                <w:sz w:val="18"/>
                <w:szCs w:val="18"/>
              </w:rPr>
              <w:t>)</w:t>
            </w:r>
          </w:p>
          <w:p w:rsidRPr="000442D7" w:rsidR="00B549BA" w:rsidP="008C6D39" w:rsidRDefault="00B549BA" w14:paraId="3DED8F76" w14:textId="77777777">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Entrevistas Anuales:</w:t>
            </w:r>
          </w:p>
          <w:p w:rsidRPr="000442D7" w:rsidR="00B549BA" w:rsidP="008C6D39" w:rsidRDefault="00B549BA" w14:paraId="5DA57782" w14:textId="77777777">
            <w:pPr>
              <w:spacing w:line="257" w:lineRule="auto"/>
              <w:jc w:val="center"/>
              <w:rPr>
                <w:rFonts w:ascii="Verdana" w:hAnsi="Verdana" w:eastAsia="Verdana" w:cs="Verdana"/>
                <w:b/>
                <w:bCs/>
                <w:sz w:val="18"/>
                <w:szCs w:val="18"/>
              </w:rPr>
            </w:pPr>
            <w:r w:rsidRPr="000442D7">
              <w:rPr>
                <w:rFonts w:ascii="Verdana" w:hAnsi="Verdana" w:eastAsia="Verdana" w:cs="Verdana"/>
                <w:sz w:val="18"/>
                <w:szCs w:val="18"/>
              </w:rPr>
              <w:t>Reuniones formales con el Comité Institucionales de Control Interno</w:t>
            </w:r>
          </w:p>
        </w:tc>
        <w:tc>
          <w:tcPr>
            <w:tcW w:w="1701"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B549BA" w:rsidP="008C6D39" w:rsidRDefault="00B549BA" w14:paraId="2FE6A7AB" w14:textId="77777777">
            <w:pPr>
              <w:spacing w:line="257" w:lineRule="auto"/>
              <w:jc w:val="center"/>
              <w:rPr>
                <w:rFonts w:ascii="Verdana" w:hAnsi="Verdana" w:eastAsia="Verdana" w:cs="Verdana"/>
                <w:sz w:val="18"/>
                <w:szCs w:val="18"/>
              </w:rPr>
            </w:pPr>
            <w:r w:rsidRPr="000442D7">
              <w:rPr>
                <w:rFonts w:ascii="Verdana" w:hAnsi="Verdana" w:eastAsia="Verdana" w:cs="Verdana"/>
                <w:sz w:val="18"/>
                <w:szCs w:val="18"/>
              </w:rPr>
              <w:t>Al finalizar cada trabajo</w:t>
            </w:r>
          </w:p>
          <w:p w:rsidRPr="000442D7" w:rsidR="00B549BA" w:rsidP="008C6D39" w:rsidRDefault="00B549BA" w14:paraId="3EBB251C" w14:textId="77777777">
            <w:pPr>
              <w:spacing w:line="257" w:lineRule="auto"/>
              <w:jc w:val="center"/>
              <w:rPr>
                <w:rFonts w:ascii="Verdana" w:hAnsi="Verdana" w:eastAsia="Verdana" w:cs="Verdana"/>
                <w:sz w:val="18"/>
                <w:szCs w:val="18"/>
              </w:rPr>
            </w:pPr>
          </w:p>
          <w:p w:rsidRPr="000442D7" w:rsidR="00B549BA" w:rsidP="008C6D39" w:rsidRDefault="00B549BA" w14:paraId="2C8B82C8" w14:textId="77777777">
            <w:pPr>
              <w:spacing w:line="257" w:lineRule="auto"/>
              <w:jc w:val="center"/>
              <w:rPr>
                <w:rFonts w:ascii="Verdana" w:hAnsi="Verdana" w:eastAsia="Verdana" w:cs="Verdana"/>
                <w:sz w:val="18"/>
                <w:szCs w:val="18"/>
              </w:rPr>
            </w:pPr>
            <w:r w:rsidRPr="000442D7">
              <w:rPr>
                <w:rFonts w:ascii="Verdana" w:hAnsi="Verdana" w:eastAsia="Verdana" w:cs="Verdana"/>
                <w:sz w:val="18"/>
                <w:szCs w:val="18"/>
              </w:rPr>
              <w:t>Anualmente.</w:t>
            </w:r>
          </w:p>
        </w:tc>
      </w:tr>
      <w:tr w:rsidRPr="000442D7" w:rsidR="006C63DE" w:rsidTr="00D30678" w14:paraId="0D038820" w14:textId="77777777">
        <w:trPr>
          <w:trHeight w:val="451"/>
        </w:trPr>
        <w:tc>
          <w:tcPr>
            <w:tcW w:w="1743"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6C63DE" w:rsidP="008C6D39" w:rsidRDefault="006C63DE" w14:paraId="451A5BCC" w14:textId="77777777">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2. Autoevaluaciones Periódicas (Revisión de Procesos)</w:t>
            </w:r>
          </w:p>
        </w:tc>
        <w:tc>
          <w:tcPr>
            <w:tcW w:w="1843"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6C63DE" w:rsidP="008C6D39" w:rsidRDefault="006C63DE" w14:paraId="1F406C6A" w14:textId="2690EFAA">
            <w:pPr>
              <w:spacing w:line="257" w:lineRule="auto"/>
              <w:jc w:val="center"/>
              <w:rPr>
                <w:rFonts w:ascii="Verdana" w:hAnsi="Verdana" w:eastAsia="Verdana" w:cs="Verdana"/>
                <w:sz w:val="18"/>
                <w:szCs w:val="18"/>
              </w:rPr>
            </w:pPr>
            <w:r w:rsidRPr="000442D7">
              <w:rPr>
                <w:rFonts w:ascii="Verdana" w:hAnsi="Verdana" w:eastAsia="Verdana" w:cs="Verdana"/>
                <w:sz w:val="18"/>
                <w:szCs w:val="18"/>
              </w:rPr>
              <w:t xml:space="preserve">Evaluar la conformidad de todos los procesos de la </w:t>
            </w:r>
            <w:r w:rsidRPr="000442D7" w:rsidR="00A200E4">
              <w:rPr>
                <w:rFonts w:ascii="Verdana" w:hAnsi="Verdana" w:eastAsia="Verdana" w:cs="Verdana"/>
                <w:sz w:val="18"/>
                <w:szCs w:val="18"/>
              </w:rPr>
              <w:t>F</w:t>
            </w:r>
            <w:r w:rsidRPr="000442D7">
              <w:rPr>
                <w:rFonts w:ascii="Verdana" w:hAnsi="Verdana" w:eastAsia="Verdana" w:cs="Verdana"/>
                <w:sz w:val="18"/>
                <w:szCs w:val="18"/>
              </w:rPr>
              <w:t xml:space="preserve">unción de </w:t>
            </w:r>
            <w:r w:rsidRPr="000442D7" w:rsidR="00B91095">
              <w:rPr>
                <w:rFonts w:ascii="Verdana" w:hAnsi="Verdana" w:eastAsia="Verdana" w:cs="Verdana"/>
                <w:sz w:val="18"/>
                <w:szCs w:val="18"/>
              </w:rPr>
              <w:t>Auditoría</w:t>
            </w:r>
            <w:r w:rsidRPr="000442D7">
              <w:rPr>
                <w:rFonts w:ascii="Verdana" w:hAnsi="Verdana" w:eastAsia="Verdana" w:cs="Verdana"/>
                <w:sz w:val="18"/>
                <w:szCs w:val="18"/>
              </w:rPr>
              <w:t xml:space="preserve"> </w:t>
            </w:r>
            <w:r w:rsidRPr="000442D7" w:rsidR="00A200E4">
              <w:rPr>
                <w:rFonts w:ascii="Verdana" w:hAnsi="Verdana" w:eastAsia="Verdana" w:cs="Verdana"/>
                <w:sz w:val="18"/>
                <w:szCs w:val="18"/>
              </w:rPr>
              <w:t>I</w:t>
            </w:r>
            <w:r w:rsidRPr="000442D7">
              <w:rPr>
                <w:rFonts w:ascii="Verdana" w:hAnsi="Verdana" w:eastAsia="Verdana" w:cs="Verdana"/>
                <w:sz w:val="18"/>
                <w:szCs w:val="18"/>
              </w:rPr>
              <w:t>nterna</w:t>
            </w:r>
          </w:p>
        </w:tc>
        <w:tc>
          <w:tcPr>
            <w:tcW w:w="4536"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A200E4" w:rsidP="008C6D39" w:rsidRDefault="006C63DE" w14:paraId="3E887F57" w14:textId="3500DBE8">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Instrumento de Autodiagnóstico</w:t>
            </w:r>
            <w:r w:rsidRPr="000442D7" w:rsidR="00A200E4">
              <w:rPr>
                <w:rFonts w:ascii="Verdana" w:hAnsi="Verdana" w:eastAsia="Verdana" w:cs="Verdana"/>
                <w:b/>
                <w:bCs/>
                <w:sz w:val="18"/>
                <w:szCs w:val="18"/>
              </w:rPr>
              <w:t xml:space="preserve"> – PAMC</w:t>
            </w:r>
          </w:p>
          <w:p w:rsidRPr="000442D7" w:rsidR="008D2A72" w:rsidP="008C6D39" w:rsidRDefault="008D2A72" w14:paraId="1B9E5262" w14:textId="2A6B738D">
            <w:pPr>
              <w:spacing w:line="257" w:lineRule="auto"/>
              <w:jc w:val="center"/>
              <w:rPr>
                <w:rFonts w:ascii="Verdana" w:hAnsi="Verdana" w:eastAsia="Verdana" w:cs="Verdana"/>
                <w:sz w:val="18"/>
                <w:szCs w:val="18"/>
              </w:rPr>
            </w:pPr>
            <w:r w:rsidRPr="000442D7">
              <w:rPr>
                <w:rFonts w:ascii="Verdana" w:hAnsi="Verdana" w:eastAsia="Verdana" w:cs="Verdana"/>
                <w:sz w:val="18"/>
                <w:szCs w:val="18"/>
              </w:rPr>
              <w:t xml:space="preserve">Se realizará anualmente el autodiagnóstico </w:t>
            </w:r>
            <w:r w:rsidRPr="000442D7" w:rsidR="006F5DD5">
              <w:rPr>
                <w:rFonts w:ascii="Verdana" w:hAnsi="Verdana" w:eastAsia="Verdana" w:cs="Verdana"/>
                <w:sz w:val="18"/>
                <w:szCs w:val="18"/>
              </w:rPr>
              <w:t xml:space="preserve">para el aseguramiento y mejora de la calidad de la auditoría interna utilizando la herramienta desarrollada por el Departamento Administrativo de la Función Pública </w:t>
            </w:r>
          </w:p>
          <w:p w:rsidRPr="000442D7" w:rsidR="00A200E4" w:rsidP="008C6D39" w:rsidRDefault="006C63DE" w14:paraId="1274BD11" w14:textId="5A80D5FE">
            <w:pPr>
              <w:spacing w:line="257" w:lineRule="auto"/>
              <w:jc w:val="center"/>
              <w:rPr>
                <w:rFonts w:ascii="Verdana" w:hAnsi="Verdana" w:eastAsia="Verdana" w:cs="Verdana"/>
                <w:b/>
                <w:bCs/>
                <w:sz w:val="18"/>
                <w:szCs w:val="18"/>
              </w:rPr>
            </w:pPr>
            <w:r w:rsidRPr="000442D7">
              <w:rPr>
                <w:rFonts w:ascii="Verdana" w:hAnsi="Verdana" w:eastAsia="Verdana" w:cs="Verdana"/>
                <w:b/>
                <w:bCs/>
                <w:sz w:val="18"/>
                <w:szCs w:val="18"/>
              </w:rPr>
              <w:t>Indicador</w:t>
            </w:r>
            <w:r w:rsidRPr="000442D7" w:rsidR="00A200E4">
              <w:rPr>
                <w:rFonts w:ascii="Verdana" w:hAnsi="Verdana" w:eastAsia="Verdana" w:cs="Verdana"/>
                <w:b/>
                <w:bCs/>
                <w:sz w:val="18"/>
                <w:szCs w:val="18"/>
              </w:rPr>
              <w:t xml:space="preserve"> - PAA</w:t>
            </w:r>
            <w:r w:rsidRPr="000442D7">
              <w:rPr>
                <w:rFonts w:ascii="Verdana" w:hAnsi="Verdana" w:eastAsia="Verdana" w:cs="Verdana"/>
                <w:b/>
                <w:bCs/>
                <w:sz w:val="18"/>
                <w:szCs w:val="18"/>
              </w:rPr>
              <w:t>:</w:t>
            </w:r>
          </w:p>
          <w:p w:rsidRPr="000442D7" w:rsidR="006C63DE" w:rsidP="008C6D39" w:rsidRDefault="006C63DE" w14:paraId="49CDB827" w14:textId="77777777">
            <w:pPr>
              <w:spacing w:line="257" w:lineRule="auto"/>
              <w:jc w:val="center"/>
              <w:rPr>
                <w:rFonts w:ascii="Verdana" w:hAnsi="Verdana" w:eastAsia="Verdana" w:cs="Verdana"/>
                <w:sz w:val="18"/>
                <w:szCs w:val="18"/>
              </w:rPr>
            </w:pPr>
            <w:r w:rsidRPr="000442D7">
              <w:rPr>
                <w:rFonts w:ascii="Verdana" w:hAnsi="Verdana" w:eastAsia="Verdana" w:cs="Verdana"/>
                <w:sz w:val="18"/>
                <w:szCs w:val="18"/>
              </w:rPr>
              <w:t>Cumplimiento del Plan</w:t>
            </w:r>
          </w:p>
          <w:p w:rsidRPr="000442D7" w:rsidR="00627F4B" w:rsidP="008C6D39" w:rsidRDefault="00627F4B" w14:paraId="0CF1B303" w14:textId="5240E3D3">
            <w:pPr>
              <w:spacing w:line="257" w:lineRule="auto"/>
              <w:jc w:val="center"/>
              <w:rPr>
                <w:rFonts w:ascii="Verdana" w:hAnsi="Verdana" w:eastAsia="Verdana" w:cs="Verdana"/>
                <w:sz w:val="18"/>
                <w:szCs w:val="18"/>
              </w:rPr>
            </w:pPr>
            <w:r w:rsidRPr="000442D7">
              <w:rPr>
                <w:rFonts w:ascii="Verdana" w:hAnsi="Verdana" w:eastAsia="Verdana" w:cs="Verdana"/>
                <w:b/>
                <w:bCs/>
                <w:sz w:val="18"/>
                <w:szCs w:val="18"/>
              </w:rPr>
              <w:t xml:space="preserve">Lista de Chequeo </w:t>
            </w:r>
            <w:r w:rsidRPr="000442D7">
              <w:rPr>
                <w:rFonts w:ascii="Verdana" w:hAnsi="Verdana" w:eastAsia="Verdana" w:cs="Verdana"/>
                <w:sz w:val="18"/>
                <w:szCs w:val="18"/>
              </w:rPr>
              <w:t>obligatorios por fase (Planificación, Ejecución, Comunicación de resultados) basados en las Normas y el Estatuto de A</w:t>
            </w:r>
            <w:r w:rsidRPr="000442D7" w:rsidR="007B7ADF">
              <w:rPr>
                <w:rFonts w:ascii="Verdana" w:hAnsi="Verdana" w:eastAsia="Verdana" w:cs="Verdana"/>
                <w:sz w:val="18"/>
                <w:szCs w:val="18"/>
              </w:rPr>
              <w:t>uditoría Interna</w:t>
            </w:r>
            <w:r w:rsidRPr="000442D7" w:rsidR="003208DA">
              <w:rPr>
                <w:rFonts w:ascii="Verdana" w:hAnsi="Verdana" w:eastAsia="Verdana" w:cs="Verdana"/>
                <w:sz w:val="18"/>
                <w:szCs w:val="18"/>
              </w:rPr>
              <w:t xml:space="preserve"> </w:t>
            </w:r>
            <w:r w:rsidRPr="000442D7" w:rsidR="006237C6">
              <w:rPr>
                <w:rFonts w:ascii="Verdana" w:hAnsi="Verdana" w:eastAsia="Verdana" w:cs="Verdana"/>
                <w:i/>
                <w:iCs/>
                <w:sz w:val="18"/>
                <w:szCs w:val="18"/>
              </w:rPr>
              <w:t xml:space="preserve">Formato </w:t>
            </w:r>
            <w:r w:rsidRPr="000442D7" w:rsidR="00361E5A">
              <w:rPr>
                <w:rFonts w:ascii="Verdana" w:hAnsi="Verdana" w:eastAsia="Verdana" w:cs="Verdana"/>
                <w:i/>
                <w:iCs/>
                <w:sz w:val="18"/>
                <w:szCs w:val="18"/>
              </w:rPr>
              <w:t xml:space="preserve">Lista de Chequeo </w:t>
            </w:r>
            <w:r w:rsidRPr="000442D7" w:rsidR="00116F71">
              <w:rPr>
                <w:rFonts w:ascii="Verdana" w:hAnsi="Verdana" w:eastAsia="Verdana" w:cs="Verdana"/>
                <w:i/>
                <w:iCs/>
                <w:sz w:val="18"/>
                <w:szCs w:val="18"/>
              </w:rPr>
              <w:t>Auditoría Interna</w:t>
            </w:r>
            <w:r w:rsidR="00A852D1">
              <w:rPr>
                <w:rFonts w:ascii="Verdana" w:hAnsi="Verdana" w:eastAsia="Verdana" w:cs="Verdana"/>
                <w:i/>
                <w:iCs/>
                <w:sz w:val="18"/>
                <w:szCs w:val="18"/>
              </w:rPr>
              <w:t xml:space="preserve"> (ES-FM-0</w:t>
            </w:r>
            <w:r w:rsidR="00055BC1">
              <w:rPr>
                <w:rFonts w:ascii="Verdana" w:hAnsi="Verdana" w:eastAsia="Verdana" w:cs="Verdana"/>
                <w:i/>
                <w:iCs/>
                <w:sz w:val="18"/>
                <w:szCs w:val="18"/>
              </w:rPr>
              <w:t>26</w:t>
            </w:r>
            <w:r w:rsidR="00A852D1">
              <w:rPr>
                <w:rFonts w:ascii="Verdana" w:hAnsi="Verdana" w:eastAsia="Verdana" w:cs="Verdana"/>
                <w:i/>
                <w:iCs/>
                <w:sz w:val="18"/>
                <w:szCs w:val="18"/>
              </w:rPr>
              <w:t>)</w:t>
            </w:r>
          </w:p>
        </w:tc>
        <w:tc>
          <w:tcPr>
            <w:tcW w:w="1701" w:type="dxa"/>
            <w:tcBorders>
              <w:top w:val="single" w:color="auto" w:sz="8" w:space="0"/>
              <w:left w:val="single" w:color="auto" w:sz="8" w:space="0"/>
              <w:bottom w:val="single" w:color="auto" w:sz="8" w:space="0"/>
              <w:right w:val="single" w:color="auto" w:sz="8" w:space="0"/>
            </w:tcBorders>
            <w:tcMar>
              <w:top w:w="120" w:type="dxa"/>
              <w:left w:w="180" w:type="dxa"/>
              <w:bottom w:w="120" w:type="dxa"/>
              <w:right w:w="180" w:type="dxa"/>
            </w:tcMar>
            <w:vAlign w:val="center"/>
          </w:tcPr>
          <w:p w:rsidRPr="000442D7" w:rsidR="006C63DE" w:rsidP="008C6D39" w:rsidRDefault="006C63DE" w14:paraId="2F6D3E80" w14:textId="3770FA90">
            <w:pPr>
              <w:spacing w:line="257" w:lineRule="auto"/>
              <w:jc w:val="center"/>
              <w:rPr>
                <w:rFonts w:ascii="Verdana" w:hAnsi="Verdana" w:eastAsia="Verdana" w:cs="Verdana"/>
                <w:sz w:val="18"/>
                <w:szCs w:val="18"/>
              </w:rPr>
            </w:pPr>
            <w:r w:rsidRPr="000442D7">
              <w:rPr>
                <w:rFonts w:ascii="Verdana" w:hAnsi="Verdana" w:eastAsia="Verdana" w:cs="Verdana"/>
                <w:sz w:val="18"/>
                <w:szCs w:val="18"/>
              </w:rPr>
              <w:t>Anual</w:t>
            </w:r>
          </w:p>
        </w:tc>
      </w:tr>
    </w:tbl>
    <w:p w:rsidRPr="000442D7" w:rsidR="003A5B8F" w:rsidP="00C76F3C" w:rsidRDefault="00B91095" w14:paraId="08AEB068" w14:textId="1B395B6E">
      <w:pPr>
        <w:jc w:val="center"/>
        <w:rPr>
          <w:rFonts w:ascii="Verdana" w:hAnsi="Verdana" w:eastAsia="Verdana" w:cs="Verdana"/>
          <w:sz w:val="16"/>
          <w:szCs w:val="16"/>
          <w:lang w:val="es"/>
        </w:rPr>
      </w:pPr>
      <w:r w:rsidRPr="000442D7">
        <w:rPr>
          <w:rFonts w:ascii="Verdana" w:hAnsi="Verdana" w:eastAsia="Verdana" w:cs="Verdana"/>
          <w:b/>
          <w:bCs/>
          <w:sz w:val="16"/>
          <w:szCs w:val="16"/>
          <w:lang w:val="es"/>
        </w:rPr>
        <w:t>Fuente:</w:t>
      </w:r>
      <w:r w:rsidRPr="000442D7">
        <w:rPr>
          <w:rFonts w:ascii="Verdana" w:hAnsi="Verdana" w:eastAsia="Verdana" w:cs="Verdana"/>
          <w:sz w:val="16"/>
          <w:szCs w:val="16"/>
          <w:lang w:val="es"/>
        </w:rPr>
        <w:t xml:space="preserve"> Construcción propia</w:t>
      </w:r>
      <w:r w:rsidRPr="000442D7" w:rsidR="00C76F3C">
        <w:rPr>
          <w:rFonts w:ascii="Verdana" w:hAnsi="Verdana" w:eastAsia="Verdana" w:cs="Verdana"/>
          <w:sz w:val="16"/>
          <w:szCs w:val="16"/>
          <w:lang w:val="es"/>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81"/>
      </w:tblGrid>
      <w:tr w:rsidRPr="000442D7" w:rsidR="00165398" w:rsidTr="60DC755E" w14:paraId="3D53C080" w14:textId="77777777">
        <w:trPr>
          <w:tblCellSpacing w:w="15" w:type="dxa"/>
          <w:jc w:val="center"/>
        </w:trPr>
        <w:tc>
          <w:tcPr>
            <w:tcW w:w="9721" w:type="dxa"/>
            <w:tcMar/>
            <w:vAlign w:val="center"/>
          </w:tcPr>
          <w:p w:rsidR="000442D7" w:rsidP="7BDDFCEB" w:rsidRDefault="000442D7" w14:paraId="30ADEA02" w14:textId="77777777">
            <w:pPr>
              <w:pStyle w:val="Prrafodelista"/>
              <w:ind w:left="0"/>
              <w:jc w:val="both"/>
              <w:rPr>
                <w:rFonts w:ascii="Verdana" w:hAnsi="Verdana" w:cs="Arial"/>
                <w:b w:val="1"/>
                <w:bCs w:val="1"/>
                <w:sz w:val="22"/>
                <w:szCs w:val="22"/>
              </w:rPr>
            </w:pPr>
          </w:p>
          <w:p w:rsidRPr="000442D7" w:rsidR="00165398" w:rsidP="7BDDFCEB" w:rsidRDefault="00165398" w14:paraId="753755AC" w14:textId="6923D481">
            <w:pPr>
              <w:pStyle w:val="Normal"/>
              <w:ind w:left="708"/>
              <w:jc w:val="both"/>
              <w:rPr>
                <w:rFonts w:ascii="Verdana" w:hAnsi="Verdana" w:cs="Arial"/>
                <w:b w:val="1"/>
                <w:bCs w:val="1"/>
                <w:sz w:val="22"/>
                <w:szCs w:val="22"/>
              </w:rPr>
            </w:pPr>
            <w:r w:rsidRPr="7BDDFCEB" w:rsidR="336404F9">
              <w:rPr>
                <w:rFonts w:ascii="Verdana" w:hAnsi="Verdana" w:cs="Arial"/>
                <w:b w:val="1"/>
                <w:bCs w:val="1"/>
                <w:sz w:val="22"/>
                <w:szCs w:val="22"/>
              </w:rPr>
              <w:t xml:space="preserve">8. </w:t>
            </w:r>
            <w:r w:rsidRPr="7BDDFCEB" w:rsidR="04C5FD30">
              <w:rPr>
                <w:rFonts w:ascii="Verdana" w:hAnsi="Verdana" w:cs="Arial"/>
                <w:b w:val="1"/>
                <w:bCs w:val="1"/>
                <w:sz w:val="22"/>
                <w:szCs w:val="22"/>
              </w:rPr>
              <w:t xml:space="preserve">FORMATOS </w:t>
            </w:r>
            <w:r w:rsidRPr="7BDDFCEB" w:rsidR="202BB3AF">
              <w:rPr>
                <w:rFonts w:ascii="Verdana" w:hAnsi="Verdana" w:cs="Arial"/>
                <w:b w:val="1"/>
                <w:bCs w:val="1"/>
                <w:sz w:val="22"/>
                <w:szCs w:val="22"/>
              </w:rPr>
              <w:t>ASOCIADOS</w:t>
            </w:r>
          </w:p>
          <w:p w:rsidRPr="000442D7" w:rsidR="00165398" w:rsidP="008C6D39" w:rsidRDefault="00165398" w14:paraId="66DEACC8" w14:textId="77777777">
            <w:pPr>
              <w:rPr>
                <w:rFonts w:ascii="Verdana" w:hAnsi="Verdana"/>
                <w:sz w:val="22"/>
                <w:szCs w:val="22"/>
              </w:rPr>
            </w:pPr>
          </w:p>
          <w:tbl>
            <w:tblPr>
              <w:tblW w:w="0" w:type="auto"/>
              <w:tblCellMar>
                <w:left w:w="70" w:type="dxa"/>
                <w:right w:w="70" w:type="dxa"/>
              </w:tblCellMar>
              <w:tblLook w:val="04A0" w:firstRow="1" w:lastRow="0" w:firstColumn="1" w:lastColumn="0" w:noHBand="0" w:noVBand="1"/>
            </w:tblPr>
            <w:tblGrid>
              <w:gridCol w:w="557"/>
              <w:gridCol w:w="1363"/>
              <w:gridCol w:w="7761"/>
            </w:tblGrid>
            <w:tr w:rsidRPr="00196611" w:rsidR="00196611" w:rsidTr="7BDDFCEB" w14:paraId="6A0B1F4D" w14:textId="77777777">
              <w:trPr>
                <w:trHeight w:val="20"/>
              </w:trPr>
              <w:tc>
                <w:tcPr>
                  <w:tcW w:w="0" w:type="auto"/>
                  <w:tcBorders>
                    <w:top w:val="single" w:color="auto" w:sz="4" w:space="0"/>
                    <w:left w:val="single" w:color="auto" w:sz="4" w:space="0"/>
                    <w:bottom w:val="single" w:color="auto" w:sz="4" w:space="0"/>
                    <w:right w:val="single" w:color="auto" w:sz="4" w:space="0"/>
                  </w:tcBorders>
                  <w:tcMar/>
                  <w:vAlign w:val="center"/>
                  <w:hideMark/>
                </w:tcPr>
                <w:p w:rsidRPr="00196611" w:rsidR="003838FB" w:rsidP="008C6D39" w:rsidRDefault="003838FB" w14:paraId="0A2555C8" w14:textId="77777777">
                  <w:pPr>
                    <w:jc w:val="center"/>
                    <w:rPr>
                      <w:rFonts w:ascii="Verdana" w:hAnsi="Verdana"/>
                      <w:b/>
                      <w:bCs/>
                      <w:sz w:val="22"/>
                      <w:szCs w:val="22"/>
                      <w:lang w:eastAsia="es-CO"/>
                    </w:rPr>
                  </w:pPr>
                  <w:bookmarkStart w:name="_Hlk219360830" w:id="54"/>
                  <w:r w:rsidRPr="00196611">
                    <w:rPr>
                      <w:rFonts w:ascii="Verdana" w:hAnsi="Verdana"/>
                      <w:b/>
                      <w:bCs/>
                      <w:sz w:val="22"/>
                      <w:szCs w:val="22"/>
                    </w:rPr>
                    <w:t>No.</w:t>
                  </w:r>
                </w:p>
              </w:tc>
              <w:tc>
                <w:tcPr>
                  <w:tcW w:w="1363" w:type="dxa"/>
                  <w:tcBorders>
                    <w:top w:val="single" w:color="auto" w:sz="4" w:space="0"/>
                    <w:left w:val="nil"/>
                    <w:bottom w:val="single" w:color="auto" w:sz="4" w:space="0"/>
                    <w:right w:val="single" w:color="auto" w:sz="4" w:space="0"/>
                  </w:tcBorders>
                  <w:tcMar/>
                  <w:vAlign w:val="center"/>
                  <w:hideMark/>
                </w:tcPr>
                <w:p w:rsidRPr="00196611" w:rsidR="003838FB" w:rsidP="008C6D39" w:rsidRDefault="006237C6" w14:paraId="55588B42" w14:textId="0E709B4B">
                  <w:pPr>
                    <w:jc w:val="center"/>
                    <w:rPr>
                      <w:rFonts w:ascii="Verdana" w:hAnsi="Verdana"/>
                      <w:b/>
                      <w:bCs/>
                      <w:sz w:val="22"/>
                      <w:szCs w:val="22"/>
                    </w:rPr>
                  </w:pPr>
                  <w:r w:rsidRPr="00196611">
                    <w:rPr>
                      <w:rFonts w:ascii="Verdana" w:hAnsi="Verdana"/>
                      <w:b/>
                      <w:bCs/>
                      <w:sz w:val="22"/>
                      <w:szCs w:val="22"/>
                    </w:rPr>
                    <w:t>CÓDIGO</w:t>
                  </w:r>
                  <w:r w:rsidRPr="00196611" w:rsidR="003838FB">
                    <w:rPr>
                      <w:rFonts w:ascii="Verdana" w:hAnsi="Verdana"/>
                      <w:b/>
                      <w:bCs/>
                      <w:sz w:val="22"/>
                      <w:szCs w:val="22"/>
                    </w:rPr>
                    <w:t xml:space="preserve"> </w:t>
                  </w:r>
                </w:p>
              </w:tc>
              <w:tc>
                <w:tcPr>
                  <w:tcW w:w="7761" w:type="dxa"/>
                  <w:tcBorders>
                    <w:top w:val="single" w:color="auto" w:sz="4" w:space="0"/>
                    <w:left w:val="nil"/>
                    <w:bottom w:val="single" w:color="auto" w:sz="4" w:space="0"/>
                    <w:right w:val="single" w:color="auto" w:sz="4" w:space="0"/>
                  </w:tcBorders>
                  <w:tcMar/>
                  <w:vAlign w:val="center"/>
                  <w:hideMark/>
                </w:tcPr>
                <w:p w:rsidRPr="00196611" w:rsidR="003838FB" w:rsidP="008C6D39" w:rsidRDefault="003838FB" w14:paraId="40E34642" w14:textId="77777777">
                  <w:pPr>
                    <w:jc w:val="center"/>
                    <w:rPr>
                      <w:rFonts w:ascii="Verdana" w:hAnsi="Verdana"/>
                      <w:b/>
                      <w:bCs/>
                      <w:sz w:val="22"/>
                      <w:szCs w:val="22"/>
                    </w:rPr>
                  </w:pPr>
                  <w:r w:rsidRPr="00196611">
                    <w:rPr>
                      <w:rFonts w:ascii="Verdana" w:hAnsi="Verdana"/>
                      <w:b/>
                      <w:bCs/>
                      <w:sz w:val="22"/>
                      <w:szCs w:val="22"/>
                    </w:rPr>
                    <w:t>NOMBRE DEL FORMATO</w:t>
                  </w:r>
                </w:p>
              </w:tc>
            </w:tr>
            <w:tr w:rsidRPr="00196611" w:rsidR="00C76586" w:rsidTr="7BDDFCEB" w14:paraId="59C7ACB4"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C76586" w:rsidP="00C76586" w:rsidRDefault="00C76586" w14:paraId="47BCB832" w14:textId="77777777">
                  <w:pPr>
                    <w:jc w:val="center"/>
                    <w:rPr>
                      <w:rFonts w:ascii="Verdana" w:hAnsi="Verdana"/>
                      <w:sz w:val="22"/>
                      <w:szCs w:val="22"/>
                    </w:rPr>
                  </w:pPr>
                  <w:r w:rsidRPr="00196611">
                    <w:rPr>
                      <w:rFonts w:ascii="Verdana" w:hAnsi="Verdana"/>
                      <w:sz w:val="22"/>
                      <w:szCs w:val="22"/>
                    </w:rPr>
                    <w:t>1</w:t>
                  </w:r>
                </w:p>
              </w:tc>
              <w:tc>
                <w:tcPr>
                  <w:tcW w:w="1363" w:type="dxa"/>
                  <w:tcBorders>
                    <w:top w:val="nil"/>
                    <w:left w:val="nil"/>
                    <w:bottom w:val="single" w:color="auto" w:sz="4" w:space="0"/>
                    <w:right w:val="single" w:color="auto" w:sz="4" w:space="0"/>
                  </w:tcBorders>
                  <w:shd w:val="clear" w:color="auto" w:fill="FFFFFF" w:themeFill="background1"/>
                  <w:tcMar/>
                  <w:vAlign w:val="center"/>
                  <w:hideMark/>
                </w:tcPr>
                <w:p w:rsidRPr="00C76586" w:rsidR="00C76586" w:rsidP="00C76586" w:rsidRDefault="00C76586" w14:paraId="2DF32D3B" w14:textId="58399C44">
                  <w:pPr>
                    <w:rPr>
                      <w:rFonts w:ascii="Verdana" w:hAnsi="Verdana"/>
                      <w:sz w:val="22"/>
                      <w:szCs w:val="22"/>
                      <w:highlight w:val="yellow"/>
                    </w:rPr>
                  </w:pPr>
                  <w:r w:rsidRPr="00C76586">
                    <w:rPr>
                      <w:rFonts w:ascii="Verdana" w:hAnsi="Verdana" w:cs="Calibri Light"/>
                      <w:sz w:val="20"/>
                      <w:szCs w:val="20"/>
                    </w:rPr>
                    <w:t>ES-FM-001</w:t>
                  </w:r>
                </w:p>
              </w:tc>
              <w:tc>
                <w:tcPr>
                  <w:tcW w:w="7761" w:type="dxa"/>
                  <w:tcBorders>
                    <w:top w:val="nil"/>
                    <w:left w:val="nil"/>
                    <w:bottom w:val="single" w:color="auto" w:sz="4" w:space="0"/>
                    <w:right w:val="single" w:color="auto" w:sz="4" w:space="0"/>
                  </w:tcBorders>
                  <w:shd w:val="clear" w:color="auto" w:fill="FFFFFF" w:themeFill="background1"/>
                  <w:tcMar/>
                  <w:vAlign w:val="center"/>
                  <w:hideMark/>
                </w:tcPr>
                <w:p w:rsidRPr="00C76586" w:rsidR="00C76586" w:rsidP="00C76586" w:rsidRDefault="00C76586" w14:paraId="651B0CD1" w14:textId="1118B083">
                  <w:pPr>
                    <w:rPr>
                      <w:rFonts w:ascii="Verdana" w:hAnsi="Verdana"/>
                      <w:sz w:val="22"/>
                      <w:szCs w:val="22"/>
                      <w:highlight w:val="yellow"/>
                    </w:rPr>
                  </w:pPr>
                  <w:r w:rsidRPr="00C76586">
                    <w:rPr>
                      <w:rFonts w:ascii="Verdana" w:hAnsi="Verdana" w:cs="Calibri Light"/>
                      <w:sz w:val="20"/>
                      <w:szCs w:val="20"/>
                    </w:rPr>
                    <w:t>Compromiso ético del auditor interno</w:t>
                  </w:r>
                </w:p>
              </w:tc>
            </w:tr>
            <w:tr w:rsidRPr="00196611" w:rsidR="00C76586" w:rsidTr="7BDDFCEB" w14:paraId="3218C2A1"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C76586" w:rsidP="00C76586" w:rsidRDefault="00C76586" w14:paraId="5C395C1E" w14:textId="77777777">
                  <w:pPr>
                    <w:jc w:val="center"/>
                    <w:rPr>
                      <w:rFonts w:ascii="Verdana" w:hAnsi="Verdana"/>
                      <w:sz w:val="22"/>
                      <w:szCs w:val="22"/>
                    </w:rPr>
                  </w:pPr>
                  <w:r w:rsidRPr="00196611">
                    <w:rPr>
                      <w:rFonts w:ascii="Verdana" w:hAnsi="Verdana"/>
                      <w:sz w:val="22"/>
                      <w:szCs w:val="22"/>
                    </w:rPr>
                    <w:t>2</w:t>
                  </w:r>
                </w:p>
              </w:tc>
              <w:tc>
                <w:tcPr>
                  <w:tcW w:w="1363" w:type="dxa"/>
                  <w:tcBorders>
                    <w:top w:val="nil"/>
                    <w:left w:val="nil"/>
                    <w:bottom w:val="single" w:color="auto" w:sz="4" w:space="0"/>
                    <w:right w:val="single" w:color="auto" w:sz="4" w:space="0"/>
                  </w:tcBorders>
                  <w:shd w:val="clear" w:color="auto" w:fill="FFFFFF" w:themeFill="background1"/>
                  <w:tcMar/>
                  <w:vAlign w:val="center"/>
                  <w:hideMark/>
                </w:tcPr>
                <w:p w:rsidRPr="00C76586" w:rsidR="00C76586" w:rsidP="00C76586" w:rsidRDefault="00C76586" w14:paraId="1F8FC5DD" w14:textId="3C8A0323">
                  <w:pPr>
                    <w:rPr>
                      <w:rFonts w:ascii="Verdana" w:hAnsi="Verdana"/>
                      <w:sz w:val="22"/>
                      <w:szCs w:val="22"/>
                      <w:highlight w:val="yellow"/>
                    </w:rPr>
                  </w:pPr>
                  <w:r w:rsidRPr="00C76586">
                    <w:rPr>
                      <w:rFonts w:ascii="Verdana" w:hAnsi="Verdana" w:cs="Calibri Light"/>
                      <w:sz w:val="20"/>
                      <w:szCs w:val="20"/>
                    </w:rPr>
                    <w:t>ES-FM-002</w:t>
                  </w:r>
                </w:p>
              </w:tc>
              <w:tc>
                <w:tcPr>
                  <w:tcW w:w="7761" w:type="dxa"/>
                  <w:tcBorders>
                    <w:top w:val="nil"/>
                    <w:left w:val="nil"/>
                    <w:bottom w:val="single" w:color="auto" w:sz="4" w:space="0"/>
                    <w:right w:val="single" w:color="auto" w:sz="4" w:space="0"/>
                  </w:tcBorders>
                  <w:shd w:val="clear" w:color="auto" w:fill="FFFFFF" w:themeFill="background1"/>
                  <w:tcMar/>
                  <w:vAlign w:val="center"/>
                  <w:hideMark/>
                </w:tcPr>
                <w:p w:rsidRPr="00C76586" w:rsidR="00C76586" w:rsidP="00C76586" w:rsidRDefault="00C76586" w14:paraId="69A67664" w14:textId="4800C178">
                  <w:pPr>
                    <w:rPr>
                      <w:rFonts w:ascii="Verdana" w:hAnsi="Verdana"/>
                      <w:sz w:val="22"/>
                      <w:szCs w:val="22"/>
                      <w:highlight w:val="yellow"/>
                    </w:rPr>
                  </w:pPr>
                  <w:r w:rsidRPr="00C76586">
                    <w:rPr>
                      <w:rFonts w:ascii="Verdana" w:hAnsi="Verdana" w:cs="Calibri Light"/>
                      <w:sz w:val="20"/>
                      <w:szCs w:val="20"/>
                    </w:rPr>
                    <w:t>Declaración de conflictos de intereses en los trabajos realizados por la OCI</w:t>
                  </w:r>
                </w:p>
              </w:tc>
            </w:tr>
            <w:tr w:rsidRPr="00196611" w:rsidR="00C76586" w:rsidTr="7BDDFCEB" w14:paraId="1924D0C3" w14:textId="77777777">
              <w:trPr>
                <w:trHeight w:val="20"/>
              </w:trPr>
              <w:tc>
                <w:tcPr>
                  <w:tcW w:w="0" w:type="auto"/>
                  <w:tcBorders>
                    <w:top w:val="nil"/>
                    <w:left w:val="single" w:color="auto" w:sz="4" w:space="0"/>
                    <w:bottom w:val="single" w:color="auto" w:sz="4" w:space="0"/>
                    <w:right w:val="single" w:color="auto" w:sz="4" w:space="0"/>
                  </w:tcBorders>
                  <w:noWrap/>
                  <w:tcMar/>
                  <w:vAlign w:val="center"/>
                  <w:hideMark/>
                </w:tcPr>
                <w:p w:rsidRPr="00196611" w:rsidR="00C76586" w:rsidP="00C76586" w:rsidRDefault="00C76586" w14:paraId="7AEF6E54" w14:textId="77777777">
                  <w:pPr>
                    <w:jc w:val="center"/>
                    <w:rPr>
                      <w:rFonts w:ascii="Verdana" w:hAnsi="Verdana"/>
                      <w:sz w:val="22"/>
                      <w:szCs w:val="22"/>
                    </w:rPr>
                  </w:pPr>
                  <w:r w:rsidRPr="00196611">
                    <w:rPr>
                      <w:rFonts w:ascii="Verdana" w:hAnsi="Verdana"/>
                      <w:sz w:val="22"/>
                      <w:szCs w:val="22"/>
                    </w:rPr>
                    <w:t>3</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58929A52" w14:textId="31140555">
                  <w:pPr>
                    <w:rPr>
                      <w:rFonts w:ascii="Verdana" w:hAnsi="Verdana"/>
                      <w:sz w:val="22"/>
                      <w:szCs w:val="22"/>
                    </w:rPr>
                  </w:pPr>
                  <w:r w:rsidRPr="7BDDFCEB" w:rsidR="7BDDFCEB">
                    <w:rPr>
                      <w:rFonts w:ascii="Verdana" w:hAnsi="Verdana" w:cs="Calibri Light"/>
                      <w:sz w:val="20"/>
                      <w:szCs w:val="20"/>
                    </w:rPr>
                    <w:t>ES-FM-00</w:t>
                  </w:r>
                  <w:r w:rsidRPr="7BDDFCEB" w:rsidR="00645B5C">
                    <w:rPr>
                      <w:rFonts w:ascii="Verdana" w:hAnsi="Verdana" w:cs="Calibri Light"/>
                      <w:sz w:val="20"/>
                      <w:szCs w:val="20"/>
                    </w:rPr>
                    <w:t>3</w:t>
                  </w:r>
                </w:p>
              </w:tc>
              <w:tc>
                <w:tcPr>
                  <w:tcW w:w="7761" w:type="dxa"/>
                  <w:tcBorders>
                    <w:top w:val="nil"/>
                    <w:left w:val="nil"/>
                    <w:bottom w:val="single" w:color="auto" w:sz="4" w:space="0"/>
                    <w:right w:val="single" w:color="auto" w:sz="4" w:space="0"/>
                  </w:tcBorders>
                  <w:shd w:val="clear" w:color="auto" w:fill="FFFFFF" w:themeFill="background1"/>
                  <w:noWrap/>
                  <w:tcMar/>
                  <w:vAlign w:val="center"/>
                </w:tcPr>
                <w:p w:rsidR="7BDDFCEB" w:rsidP="7BDDFCEB" w:rsidRDefault="7BDDFCEB" w14:paraId="4159B4EF" w14:textId="39B4057E">
                  <w:pPr>
                    <w:rPr>
                      <w:rFonts w:ascii="Verdana" w:hAnsi="Verdana"/>
                      <w:sz w:val="22"/>
                      <w:szCs w:val="22"/>
                    </w:rPr>
                  </w:pPr>
                  <w:r w:rsidRPr="7BDDFCEB" w:rsidR="7BDDFCEB">
                    <w:rPr>
                      <w:rFonts w:ascii="Verdana" w:hAnsi="Verdana" w:cs="Calibri Light"/>
                      <w:sz w:val="20"/>
                      <w:szCs w:val="20"/>
                    </w:rPr>
                    <w:t>Informe de auditoría interna de gestión, evaluación o seguimiento</w:t>
                  </w:r>
                </w:p>
              </w:tc>
            </w:tr>
            <w:tr w:rsidRPr="00196611" w:rsidR="00C76586" w:rsidTr="7BDDFCEB" w14:paraId="0E612044"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C76586" w:rsidP="00C76586" w:rsidRDefault="00C76586" w14:paraId="3469998A" w14:textId="77777777">
                  <w:pPr>
                    <w:jc w:val="center"/>
                    <w:rPr>
                      <w:rFonts w:ascii="Verdana" w:hAnsi="Verdana"/>
                      <w:sz w:val="22"/>
                      <w:szCs w:val="22"/>
                    </w:rPr>
                  </w:pPr>
                  <w:r w:rsidRPr="00196611">
                    <w:rPr>
                      <w:rFonts w:ascii="Verdana" w:hAnsi="Verdana"/>
                      <w:sz w:val="22"/>
                      <w:szCs w:val="22"/>
                    </w:rPr>
                    <w:t>4</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63FE17D0" w14:textId="55E266A3">
                  <w:pPr>
                    <w:rPr>
                      <w:rFonts w:ascii="Verdana" w:hAnsi="Verdana"/>
                      <w:sz w:val="22"/>
                      <w:szCs w:val="22"/>
                    </w:rPr>
                  </w:pPr>
                  <w:r w:rsidRPr="7BDDFCEB" w:rsidR="7BDDFCEB">
                    <w:rPr>
                      <w:rFonts w:ascii="Verdana" w:hAnsi="Verdana" w:cs="Calibri Light"/>
                      <w:sz w:val="20"/>
                      <w:szCs w:val="20"/>
                    </w:rPr>
                    <w:t>ES-FM-00</w:t>
                  </w:r>
                  <w:r w:rsidRPr="7BDDFCEB" w:rsidR="65C27169">
                    <w:rPr>
                      <w:rFonts w:ascii="Verdana" w:hAnsi="Verdana" w:cs="Calibri Light"/>
                      <w:sz w:val="20"/>
                      <w:szCs w:val="20"/>
                    </w:rPr>
                    <w:t>4</w:t>
                  </w:r>
                </w:p>
              </w:tc>
              <w:tc>
                <w:tcPr>
                  <w:tcW w:w="7761"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03663D42" w14:textId="34D6AEF7">
                  <w:pPr>
                    <w:rPr>
                      <w:rFonts w:ascii="Verdana" w:hAnsi="Verdana"/>
                      <w:sz w:val="22"/>
                      <w:szCs w:val="22"/>
                    </w:rPr>
                  </w:pPr>
                  <w:r w:rsidRPr="7BDDFCEB" w:rsidR="7BDDFCEB">
                    <w:rPr>
                      <w:rFonts w:ascii="Verdana" w:hAnsi="Verdana" w:cs="Calibri Light"/>
                      <w:sz w:val="20"/>
                      <w:szCs w:val="20"/>
                    </w:rPr>
                    <w:t xml:space="preserve">Informe ejecutivo de auditoría interna de gestión </w:t>
                  </w:r>
                </w:p>
              </w:tc>
            </w:tr>
            <w:tr w:rsidRPr="00196611" w:rsidR="00C76586" w:rsidTr="7BDDFCEB" w14:paraId="2F55CF10"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C76586" w:rsidP="00C76586" w:rsidRDefault="00C76586" w14:paraId="3F1F7DBC" w14:textId="77777777">
                  <w:pPr>
                    <w:jc w:val="center"/>
                    <w:rPr>
                      <w:rFonts w:ascii="Verdana" w:hAnsi="Verdana"/>
                      <w:sz w:val="22"/>
                      <w:szCs w:val="22"/>
                    </w:rPr>
                  </w:pPr>
                  <w:r w:rsidRPr="00196611">
                    <w:rPr>
                      <w:rFonts w:ascii="Verdana" w:hAnsi="Verdana"/>
                      <w:sz w:val="22"/>
                      <w:szCs w:val="22"/>
                    </w:rPr>
                    <w:t>5</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7DB478A2" w14:textId="2B12CC6C">
                  <w:pPr>
                    <w:rPr>
                      <w:rFonts w:ascii="Verdana" w:hAnsi="Verdana"/>
                      <w:sz w:val="22"/>
                      <w:szCs w:val="22"/>
                    </w:rPr>
                  </w:pPr>
                  <w:r w:rsidRPr="7BDDFCEB" w:rsidR="7BDDFCEB">
                    <w:rPr>
                      <w:rFonts w:ascii="Verdana" w:hAnsi="Verdana" w:cs="Calibri Light"/>
                      <w:sz w:val="20"/>
                      <w:szCs w:val="20"/>
                    </w:rPr>
                    <w:t>ES-FM-00</w:t>
                  </w:r>
                  <w:r w:rsidRPr="7BDDFCEB" w:rsidR="5F30979A">
                    <w:rPr>
                      <w:rFonts w:ascii="Verdana" w:hAnsi="Verdana" w:cs="Calibri Light"/>
                      <w:sz w:val="20"/>
                      <w:szCs w:val="20"/>
                    </w:rPr>
                    <w:t>5</w:t>
                  </w:r>
                </w:p>
              </w:tc>
              <w:tc>
                <w:tcPr>
                  <w:tcW w:w="7761" w:type="dxa"/>
                  <w:tcBorders>
                    <w:top w:val="nil"/>
                    <w:left w:val="nil"/>
                    <w:bottom w:val="single" w:color="auto" w:sz="4" w:space="0"/>
                    <w:right w:val="single" w:color="auto" w:sz="4" w:space="0"/>
                  </w:tcBorders>
                  <w:shd w:val="clear" w:color="auto" w:fill="FFFFFF" w:themeFill="background1"/>
                  <w:noWrap/>
                  <w:tcMar/>
                  <w:vAlign w:val="center"/>
                </w:tcPr>
                <w:p w:rsidR="7BDDFCEB" w:rsidP="7BDDFCEB" w:rsidRDefault="7BDDFCEB" w14:paraId="594186AD" w14:textId="21947815">
                  <w:pPr>
                    <w:rPr>
                      <w:rFonts w:ascii="Verdana" w:hAnsi="Verdana"/>
                      <w:sz w:val="22"/>
                      <w:szCs w:val="22"/>
                    </w:rPr>
                  </w:pPr>
                  <w:r w:rsidRPr="7BDDFCEB" w:rsidR="7BDDFCEB">
                    <w:rPr>
                      <w:rFonts w:ascii="Verdana" w:hAnsi="Verdana" w:cs="Calibri Light"/>
                      <w:sz w:val="20"/>
                      <w:szCs w:val="20"/>
                    </w:rPr>
                    <w:t>Plan de mejoramiento</w:t>
                  </w:r>
                </w:p>
              </w:tc>
            </w:tr>
            <w:tr w:rsidRPr="00196611" w:rsidR="00C76586" w:rsidTr="7BDDFCEB" w14:paraId="7F0C1FCA" w14:textId="77777777">
              <w:trPr>
                <w:trHeight w:val="300"/>
              </w:trPr>
              <w:tc>
                <w:tcPr>
                  <w:tcW w:w="0" w:type="auto"/>
                  <w:tcBorders>
                    <w:top w:val="nil"/>
                    <w:left w:val="single" w:color="auto" w:sz="4" w:space="0"/>
                    <w:bottom w:val="single" w:color="auto" w:sz="4" w:space="0"/>
                    <w:right w:val="single" w:color="auto" w:sz="4" w:space="0"/>
                  </w:tcBorders>
                  <w:noWrap/>
                  <w:tcMar/>
                  <w:vAlign w:val="center"/>
                  <w:hideMark/>
                </w:tcPr>
                <w:p w:rsidRPr="00196611" w:rsidR="00C76586" w:rsidP="00C76586" w:rsidRDefault="00C76586" w14:paraId="09F56086" w14:textId="77777777">
                  <w:pPr>
                    <w:jc w:val="center"/>
                    <w:rPr>
                      <w:rFonts w:ascii="Verdana" w:hAnsi="Verdana"/>
                      <w:sz w:val="22"/>
                      <w:szCs w:val="22"/>
                    </w:rPr>
                  </w:pPr>
                  <w:r w:rsidRPr="00196611">
                    <w:rPr>
                      <w:rFonts w:ascii="Verdana" w:hAnsi="Verdana"/>
                      <w:sz w:val="22"/>
                      <w:szCs w:val="22"/>
                    </w:rPr>
                    <w:t>6</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3C7EFE66" w14:textId="4341AB8E">
                  <w:pPr>
                    <w:rPr>
                      <w:rFonts w:ascii="Verdana" w:hAnsi="Verdana"/>
                      <w:sz w:val="22"/>
                      <w:szCs w:val="22"/>
                    </w:rPr>
                  </w:pPr>
                  <w:r w:rsidRPr="7BDDFCEB" w:rsidR="7BDDFCEB">
                    <w:rPr>
                      <w:rFonts w:ascii="Verdana" w:hAnsi="Verdana" w:cs="Calibri Light"/>
                      <w:sz w:val="20"/>
                      <w:szCs w:val="20"/>
                    </w:rPr>
                    <w:t>ES-FM-00</w:t>
                  </w:r>
                  <w:r w:rsidRPr="7BDDFCEB" w:rsidR="7635678B">
                    <w:rPr>
                      <w:rFonts w:ascii="Verdana" w:hAnsi="Verdana" w:cs="Calibri Light"/>
                      <w:sz w:val="20"/>
                      <w:szCs w:val="20"/>
                    </w:rPr>
                    <w:t>6</w:t>
                  </w:r>
                </w:p>
              </w:tc>
              <w:tc>
                <w:tcPr>
                  <w:tcW w:w="7761"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3EDA021E" w14:textId="4ED38C38">
                  <w:pPr>
                    <w:rPr>
                      <w:rFonts w:ascii="Verdana" w:hAnsi="Verdana"/>
                      <w:sz w:val="22"/>
                      <w:szCs w:val="22"/>
                    </w:rPr>
                  </w:pPr>
                  <w:r w:rsidRPr="7BDDFCEB" w:rsidR="7BDDFCEB">
                    <w:rPr>
                      <w:rFonts w:ascii="Verdana" w:hAnsi="Verdana" w:cs="Calibri Light"/>
                      <w:sz w:val="20"/>
                      <w:szCs w:val="20"/>
                    </w:rPr>
                    <w:t>Informe de seguimiento-oficina de control interno</w:t>
                  </w:r>
                </w:p>
              </w:tc>
            </w:tr>
            <w:tr w:rsidRPr="00196611" w:rsidR="00C76586" w:rsidTr="7BDDFCEB" w14:paraId="7C01B102"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C76586" w:rsidP="00C76586" w:rsidRDefault="00C76586" w14:paraId="0F2C82E5" w14:textId="77777777">
                  <w:pPr>
                    <w:jc w:val="center"/>
                    <w:rPr>
                      <w:rFonts w:ascii="Verdana" w:hAnsi="Verdana"/>
                      <w:sz w:val="22"/>
                      <w:szCs w:val="22"/>
                    </w:rPr>
                  </w:pPr>
                  <w:r w:rsidRPr="00196611">
                    <w:rPr>
                      <w:rFonts w:ascii="Verdana" w:hAnsi="Verdana"/>
                      <w:sz w:val="22"/>
                      <w:szCs w:val="22"/>
                    </w:rPr>
                    <w:t>7</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3B168EDA" w14:textId="5B0DDBEB">
                  <w:pPr>
                    <w:rPr>
                      <w:rFonts w:ascii="Verdana" w:hAnsi="Verdana"/>
                      <w:sz w:val="22"/>
                      <w:szCs w:val="22"/>
                    </w:rPr>
                  </w:pPr>
                  <w:r w:rsidRPr="7BDDFCEB" w:rsidR="7BDDFCEB">
                    <w:rPr>
                      <w:rFonts w:ascii="Verdana" w:hAnsi="Verdana" w:cs="Calibri Light"/>
                      <w:sz w:val="20"/>
                      <w:szCs w:val="20"/>
                    </w:rPr>
                    <w:t>ES-FM-00</w:t>
                  </w:r>
                  <w:r w:rsidRPr="7BDDFCEB" w:rsidR="08D239CD">
                    <w:rPr>
                      <w:rFonts w:ascii="Verdana" w:hAnsi="Verdana" w:cs="Calibri Light"/>
                      <w:sz w:val="20"/>
                      <w:szCs w:val="20"/>
                    </w:rPr>
                    <w:t>7</w:t>
                  </w:r>
                </w:p>
              </w:tc>
              <w:tc>
                <w:tcPr>
                  <w:tcW w:w="7761"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0CB01792" w14:textId="2E379793">
                  <w:pPr>
                    <w:rPr>
                      <w:rFonts w:ascii="Verdana" w:hAnsi="Verdana"/>
                      <w:sz w:val="22"/>
                      <w:szCs w:val="22"/>
                    </w:rPr>
                  </w:pPr>
                  <w:r w:rsidRPr="7BDDFCEB" w:rsidR="7BDDFCEB">
                    <w:rPr>
                      <w:rFonts w:ascii="Verdana" w:hAnsi="Verdana" w:cs="Calibri Light"/>
                      <w:sz w:val="20"/>
                      <w:szCs w:val="20"/>
                    </w:rPr>
                    <w:t>Plan anual de auditorías OCI</w:t>
                  </w:r>
                </w:p>
              </w:tc>
            </w:tr>
            <w:tr w:rsidRPr="00196611" w:rsidR="00C76586" w:rsidTr="7BDDFCEB" w14:paraId="5A2B15B5" w14:textId="77777777">
              <w:trPr>
                <w:trHeight w:val="300"/>
              </w:trPr>
              <w:tc>
                <w:tcPr>
                  <w:tcW w:w="0" w:type="auto"/>
                  <w:tcBorders>
                    <w:top w:val="nil"/>
                    <w:left w:val="single" w:color="auto" w:sz="4" w:space="0"/>
                    <w:bottom w:val="single" w:color="auto" w:sz="4" w:space="0"/>
                    <w:right w:val="single" w:color="auto" w:sz="4" w:space="0"/>
                  </w:tcBorders>
                  <w:tcMar/>
                  <w:vAlign w:val="center"/>
                  <w:hideMark/>
                </w:tcPr>
                <w:p w:rsidRPr="00196611" w:rsidR="00C76586" w:rsidP="00C76586" w:rsidRDefault="00C76586" w14:paraId="67F08B51" w14:textId="77777777">
                  <w:pPr>
                    <w:jc w:val="center"/>
                    <w:rPr>
                      <w:rFonts w:ascii="Verdana" w:hAnsi="Verdana"/>
                      <w:sz w:val="22"/>
                      <w:szCs w:val="22"/>
                    </w:rPr>
                  </w:pPr>
                  <w:r w:rsidRPr="00196611">
                    <w:rPr>
                      <w:rFonts w:ascii="Verdana" w:hAnsi="Verdana"/>
                      <w:sz w:val="22"/>
                      <w:szCs w:val="22"/>
                    </w:rPr>
                    <w:t>8</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24D99804" w14:textId="366F2CAD">
                  <w:pPr>
                    <w:rPr>
                      <w:rFonts w:ascii="Verdana" w:hAnsi="Verdana"/>
                      <w:sz w:val="22"/>
                      <w:szCs w:val="22"/>
                    </w:rPr>
                  </w:pPr>
                  <w:r w:rsidRPr="7BDDFCEB" w:rsidR="7BDDFCEB">
                    <w:rPr>
                      <w:rFonts w:ascii="Verdana" w:hAnsi="Verdana" w:cs="Calibri Light"/>
                      <w:sz w:val="20"/>
                      <w:szCs w:val="20"/>
                    </w:rPr>
                    <w:t>ES-FM-00</w:t>
                  </w:r>
                  <w:r w:rsidRPr="7BDDFCEB" w:rsidR="41777647">
                    <w:rPr>
                      <w:rFonts w:ascii="Verdana" w:hAnsi="Verdana" w:cs="Calibri Light"/>
                      <w:sz w:val="20"/>
                      <w:szCs w:val="20"/>
                    </w:rPr>
                    <w:t>8</w:t>
                  </w:r>
                </w:p>
              </w:tc>
              <w:tc>
                <w:tcPr>
                  <w:tcW w:w="7761"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7AACA291" w14:textId="1D3AB6E2">
                  <w:pPr>
                    <w:rPr>
                      <w:rFonts w:ascii="Verdana" w:hAnsi="Verdana"/>
                      <w:sz w:val="22"/>
                      <w:szCs w:val="22"/>
                    </w:rPr>
                  </w:pPr>
                  <w:r w:rsidRPr="7BDDFCEB" w:rsidR="7BDDFCEB">
                    <w:rPr>
                      <w:rFonts w:ascii="Verdana" w:hAnsi="Verdana" w:cs="Calibri Light"/>
                      <w:sz w:val="20"/>
                      <w:szCs w:val="20"/>
                    </w:rPr>
                    <w:t>Carta de representación</w:t>
                  </w:r>
                </w:p>
              </w:tc>
            </w:tr>
            <w:tr w:rsidRPr="00196611" w:rsidR="00C76586" w:rsidTr="7BDDFCEB" w14:paraId="083C87EE" w14:textId="77777777">
              <w:trPr>
                <w:trHeight w:val="20"/>
              </w:trPr>
              <w:tc>
                <w:tcPr>
                  <w:tcW w:w="0" w:type="auto"/>
                  <w:tcBorders>
                    <w:top w:val="nil"/>
                    <w:left w:val="single" w:color="auto" w:sz="4" w:space="0"/>
                    <w:bottom w:val="single" w:color="auto" w:sz="4" w:space="0"/>
                    <w:right w:val="single" w:color="auto" w:sz="4" w:space="0"/>
                  </w:tcBorders>
                  <w:noWrap/>
                  <w:tcMar/>
                  <w:vAlign w:val="center"/>
                  <w:hideMark/>
                </w:tcPr>
                <w:p w:rsidRPr="00196611" w:rsidR="00C76586" w:rsidP="00C76586" w:rsidRDefault="00C76586" w14:paraId="41ECAF0C" w14:textId="77777777">
                  <w:pPr>
                    <w:jc w:val="center"/>
                    <w:rPr>
                      <w:rFonts w:ascii="Verdana" w:hAnsi="Verdana"/>
                      <w:sz w:val="22"/>
                      <w:szCs w:val="22"/>
                    </w:rPr>
                  </w:pPr>
                  <w:r w:rsidRPr="00196611">
                    <w:rPr>
                      <w:rFonts w:ascii="Verdana" w:hAnsi="Verdana"/>
                      <w:sz w:val="22"/>
                      <w:szCs w:val="22"/>
                    </w:rPr>
                    <w:t>9</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21380789" w14:textId="5EDE2364">
                  <w:pPr>
                    <w:rPr>
                      <w:rFonts w:ascii="Verdana" w:hAnsi="Verdana"/>
                      <w:sz w:val="22"/>
                      <w:szCs w:val="22"/>
                    </w:rPr>
                  </w:pPr>
                  <w:r w:rsidRPr="7BDDFCEB" w:rsidR="7BDDFCEB">
                    <w:rPr>
                      <w:rFonts w:ascii="Verdana" w:hAnsi="Verdana" w:cs="Calibri Light"/>
                      <w:sz w:val="20"/>
                      <w:szCs w:val="20"/>
                    </w:rPr>
                    <w:t>ES-FM-0</w:t>
                  </w:r>
                  <w:r w:rsidRPr="7BDDFCEB" w:rsidR="7CB183DF">
                    <w:rPr>
                      <w:rFonts w:ascii="Verdana" w:hAnsi="Verdana" w:cs="Calibri Light"/>
                      <w:sz w:val="20"/>
                      <w:szCs w:val="20"/>
                    </w:rPr>
                    <w:t>09</w:t>
                  </w:r>
                </w:p>
              </w:tc>
              <w:tc>
                <w:tcPr>
                  <w:tcW w:w="7761"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6C0AD8B8" w14:textId="7E0E3A41">
                  <w:pPr>
                    <w:rPr>
                      <w:rFonts w:ascii="Verdana" w:hAnsi="Verdana"/>
                      <w:sz w:val="22"/>
                      <w:szCs w:val="22"/>
                    </w:rPr>
                  </w:pPr>
                  <w:r w:rsidRPr="7BDDFCEB" w:rsidR="7BDDFCEB">
                    <w:rPr>
                      <w:rFonts w:ascii="Verdana" w:hAnsi="Verdana" w:cs="Calibri Light"/>
                      <w:sz w:val="20"/>
                      <w:szCs w:val="20"/>
                    </w:rPr>
                    <w:t>Evaluación de gestión por dependencias</w:t>
                  </w:r>
                </w:p>
              </w:tc>
            </w:tr>
            <w:tr w:rsidRPr="00196611" w:rsidR="00C76586" w:rsidTr="7BDDFCEB" w14:paraId="75C52BE1" w14:textId="77777777">
              <w:trPr>
                <w:trHeight w:val="300"/>
              </w:trPr>
              <w:tc>
                <w:tcPr>
                  <w:tcW w:w="0" w:type="auto"/>
                  <w:tcBorders>
                    <w:top w:val="nil"/>
                    <w:left w:val="single" w:color="auto" w:sz="4" w:space="0"/>
                    <w:bottom w:val="single" w:color="auto" w:sz="4" w:space="0"/>
                    <w:right w:val="single" w:color="auto" w:sz="4" w:space="0"/>
                  </w:tcBorders>
                  <w:tcMar/>
                  <w:vAlign w:val="center"/>
                  <w:hideMark/>
                </w:tcPr>
                <w:p w:rsidRPr="00196611" w:rsidR="00C76586" w:rsidP="00C76586" w:rsidRDefault="00C76586" w14:paraId="15375888" w14:textId="77777777">
                  <w:pPr>
                    <w:jc w:val="center"/>
                    <w:rPr>
                      <w:rFonts w:ascii="Verdana" w:hAnsi="Verdana"/>
                      <w:sz w:val="22"/>
                      <w:szCs w:val="22"/>
                    </w:rPr>
                  </w:pPr>
                  <w:r w:rsidRPr="00196611">
                    <w:rPr>
                      <w:rFonts w:ascii="Verdana" w:hAnsi="Verdana"/>
                      <w:sz w:val="22"/>
                      <w:szCs w:val="22"/>
                    </w:rPr>
                    <w:t>10</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536E5D32" w14:textId="74B71467">
                  <w:pPr>
                    <w:rPr>
                      <w:rFonts w:ascii="Verdana" w:hAnsi="Verdana"/>
                      <w:sz w:val="22"/>
                      <w:szCs w:val="22"/>
                    </w:rPr>
                  </w:pPr>
                  <w:r w:rsidRPr="7BDDFCEB" w:rsidR="7BDDFCEB">
                    <w:rPr>
                      <w:rFonts w:ascii="Verdana" w:hAnsi="Verdana" w:cs="Calibri Light"/>
                      <w:sz w:val="20"/>
                      <w:szCs w:val="20"/>
                    </w:rPr>
                    <w:t>ES-FM-01</w:t>
                  </w:r>
                  <w:r w:rsidRPr="7BDDFCEB" w:rsidR="423B198D">
                    <w:rPr>
                      <w:rFonts w:ascii="Verdana" w:hAnsi="Verdana" w:cs="Calibri Light"/>
                      <w:sz w:val="20"/>
                      <w:szCs w:val="20"/>
                    </w:rPr>
                    <w:t>0</w:t>
                  </w:r>
                </w:p>
              </w:tc>
              <w:tc>
                <w:tcPr>
                  <w:tcW w:w="7761"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03765156" w14:textId="306D0AF8">
                  <w:pPr>
                    <w:rPr>
                      <w:rFonts w:ascii="Verdana" w:hAnsi="Verdana"/>
                      <w:sz w:val="22"/>
                      <w:szCs w:val="22"/>
                    </w:rPr>
                  </w:pPr>
                  <w:r w:rsidRPr="7BDDFCEB" w:rsidR="7BDDFCEB">
                    <w:rPr>
                      <w:rFonts w:ascii="Verdana" w:hAnsi="Verdana" w:cs="Calibri Light"/>
                      <w:sz w:val="20"/>
                      <w:szCs w:val="20"/>
                    </w:rPr>
                    <w:t>Entendimiento ministerio para plan estratégico de auditoría interna</w:t>
                  </w:r>
                </w:p>
              </w:tc>
            </w:tr>
            <w:tr w:rsidRPr="00196611" w:rsidR="006F025B" w:rsidTr="7BDDFCEB" w14:paraId="7AF17DCE"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6F025B" w:rsidP="006F025B" w:rsidRDefault="006F025B" w14:paraId="4D806603" w14:textId="2CB2B523">
                  <w:pPr>
                    <w:jc w:val="center"/>
                    <w:rPr>
                      <w:rFonts w:ascii="Verdana" w:hAnsi="Verdana"/>
                      <w:sz w:val="22"/>
                      <w:szCs w:val="22"/>
                    </w:rPr>
                  </w:pPr>
                  <w:r w:rsidRPr="7BDDFCEB" w:rsidR="68AD7211">
                    <w:rPr>
                      <w:rFonts w:ascii="Verdana" w:hAnsi="Verdana"/>
                      <w:sz w:val="22"/>
                      <w:szCs w:val="22"/>
                    </w:rPr>
                    <w:t>1</w:t>
                  </w:r>
                  <w:r w:rsidRPr="7BDDFCEB" w:rsidR="05BC211F">
                    <w:rPr>
                      <w:rFonts w:ascii="Verdana" w:hAnsi="Verdana"/>
                      <w:sz w:val="22"/>
                      <w:szCs w:val="22"/>
                    </w:rPr>
                    <w:t>1</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7BBE5683" w14:textId="79DF32A1">
                  <w:pPr>
                    <w:rPr>
                      <w:rFonts w:ascii="Verdana" w:hAnsi="Verdana"/>
                      <w:sz w:val="22"/>
                      <w:szCs w:val="22"/>
                    </w:rPr>
                  </w:pPr>
                  <w:r w:rsidRPr="7BDDFCEB" w:rsidR="7BDDFCEB">
                    <w:rPr>
                      <w:rFonts w:ascii="Verdana" w:hAnsi="Verdana" w:cs="Calibri Light"/>
                      <w:sz w:val="20"/>
                      <w:szCs w:val="20"/>
                    </w:rPr>
                    <w:t>ES-FM-01</w:t>
                  </w:r>
                  <w:r w:rsidRPr="7BDDFCEB" w:rsidR="398E64F7">
                    <w:rPr>
                      <w:rFonts w:ascii="Verdana" w:hAnsi="Verdana" w:cs="Calibri Light"/>
                      <w:sz w:val="20"/>
                      <w:szCs w:val="20"/>
                    </w:rPr>
                    <w:t>1</w:t>
                  </w:r>
                </w:p>
              </w:tc>
              <w:tc>
                <w:tcPr>
                  <w:tcW w:w="7761"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3C7708B2" w14:textId="624A8C28">
                  <w:pPr>
                    <w:rPr>
                      <w:rFonts w:ascii="Verdana" w:hAnsi="Verdana"/>
                      <w:sz w:val="22"/>
                      <w:szCs w:val="22"/>
                    </w:rPr>
                  </w:pPr>
                  <w:r w:rsidRPr="7BDDFCEB" w:rsidR="7BDDFCEB">
                    <w:rPr>
                      <w:rFonts w:ascii="Verdana" w:hAnsi="Verdana" w:cs="Calibri Light"/>
                      <w:sz w:val="20"/>
                      <w:szCs w:val="20"/>
                    </w:rPr>
                    <w:t>Análisis DOFA de la auditoría interna</w:t>
                  </w:r>
                </w:p>
              </w:tc>
            </w:tr>
            <w:tr w:rsidRPr="00196611" w:rsidR="006F025B" w:rsidTr="7BDDFCEB" w14:paraId="129462D2"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6F025B" w:rsidP="006F025B" w:rsidRDefault="006F025B" w14:paraId="1D745381" w14:textId="60A6518D">
                  <w:pPr>
                    <w:jc w:val="center"/>
                    <w:rPr>
                      <w:rFonts w:ascii="Verdana" w:hAnsi="Verdana"/>
                      <w:sz w:val="22"/>
                      <w:szCs w:val="22"/>
                    </w:rPr>
                  </w:pPr>
                  <w:r w:rsidRPr="7BDDFCEB" w:rsidR="68AD7211">
                    <w:rPr>
                      <w:rFonts w:ascii="Verdana" w:hAnsi="Verdana"/>
                      <w:sz w:val="22"/>
                      <w:szCs w:val="22"/>
                    </w:rPr>
                    <w:t>1</w:t>
                  </w:r>
                  <w:r w:rsidRPr="7BDDFCEB" w:rsidR="23E12CED">
                    <w:rPr>
                      <w:rFonts w:ascii="Verdana" w:hAnsi="Verdana"/>
                      <w:sz w:val="22"/>
                      <w:szCs w:val="22"/>
                    </w:rPr>
                    <w:t>2</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32CBF4CE" w14:textId="1372BBD8">
                  <w:pPr>
                    <w:rPr>
                      <w:rFonts w:ascii="Verdana" w:hAnsi="Verdana"/>
                      <w:sz w:val="22"/>
                      <w:szCs w:val="22"/>
                    </w:rPr>
                  </w:pPr>
                  <w:r w:rsidRPr="7BDDFCEB" w:rsidR="7BDDFCEB">
                    <w:rPr>
                      <w:rFonts w:ascii="Verdana" w:hAnsi="Verdana" w:cs="Calibri Light"/>
                      <w:sz w:val="20"/>
                      <w:szCs w:val="20"/>
                    </w:rPr>
                    <w:t>ES-FM-01</w:t>
                  </w:r>
                  <w:r w:rsidRPr="7BDDFCEB" w:rsidR="6C28F08C">
                    <w:rPr>
                      <w:rFonts w:ascii="Verdana" w:hAnsi="Verdana" w:cs="Calibri Light"/>
                      <w:sz w:val="20"/>
                      <w:szCs w:val="20"/>
                    </w:rPr>
                    <w:t>2</w:t>
                  </w:r>
                </w:p>
              </w:tc>
              <w:tc>
                <w:tcPr>
                  <w:tcW w:w="7761"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2A81981F" w14:textId="60EFBFFC">
                  <w:pPr>
                    <w:rPr>
                      <w:rFonts w:ascii="Verdana" w:hAnsi="Verdana"/>
                      <w:sz w:val="22"/>
                      <w:szCs w:val="22"/>
                    </w:rPr>
                  </w:pPr>
                  <w:r w:rsidRPr="7BDDFCEB" w:rsidR="7BDDFCEB">
                    <w:rPr>
                      <w:rFonts w:ascii="Verdana" w:hAnsi="Verdana" w:cs="Calibri Light"/>
                      <w:sz w:val="20"/>
                      <w:szCs w:val="20"/>
                    </w:rPr>
                    <w:t>Entendimiento del contexto del ministerio para el plan anual de auditoría interna</w:t>
                  </w:r>
                </w:p>
              </w:tc>
            </w:tr>
            <w:tr w:rsidRPr="00196611" w:rsidR="006F025B" w:rsidTr="7BDDFCEB" w14:paraId="34CD848B"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6F025B" w:rsidP="006F025B" w:rsidRDefault="006F025B" w14:paraId="61F3D9DB" w14:textId="670B1C8B">
                  <w:pPr>
                    <w:jc w:val="center"/>
                    <w:rPr>
                      <w:rFonts w:ascii="Verdana" w:hAnsi="Verdana"/>
                      <w:sz w:val="22"/>
                      <w:szCs w:val="22"/>
                    </w:rPr>
                  </w:pPr>
                  <w:r w:rsidRPr="7BDDFCEB" w:rsidR="68AD7211">
                    <w:rPr>
                      <w:rFonts w:ascii="Verdana" w:hAnsi="Verdana"/>
                      <w:sz w:val="22"/>
                      <w:szCs w:val="22"/>
                    </w:rPr>
                    <w:t>1</w:t>
                  </w:r>
                  <w:r w:rsidRPr="7BDDFCEB" w:rsidR="5C28742D">
                    <w:rPr>
                      <w:rFonts w:ascii="Verdana" w:hAnsi="Verdana"/>
                      <w:sz w:val="22"/>
                      <w:szCs w:val="22"/>
                    </w:rPr>
                    <w:t>3</w:t>
                  </w:r>
                </w:p>
              </w:tc>
              <w:tc>
                <w:tcPr>
                  <w:tcW w:w="1363"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5D90B6D5" w14:textId="5231D96D">
                  <w:pPr>
                    <w:rPr>
                      <w:rFonts w:ascii="Verdana" w:hAnsi="Verdana"/>
                      <w:sz w:val="22"/>
                      <w:szCs w:val="22"/>
                    </w:rPr>
                  </w:pPr>
                  <w:r w:rsidRPr="7BDDFCEB" w:rsidR="7BDDFCEB">
                    <w:rPr>
                      <w:rFonts w:ascii="Verdana" w:hAnsi="Verdana" w:cs="Calibri Light"/>
                      <w:sz w:val="20"/>
                      <w:szCs w:val="20"/>
                    </w:rPr>
                    <w:t>ES-FM-01</w:t>
                  </w:r>
                  <w:r w:rsidRPr="7BDDFCEB" w:rsidR="492F6382">
                    <w:rPr>
                      <w:rFonts w:ascii="Verdana" w:hAnsi="Verdana" w:cs="Calibri Light"/>
                      <w:sz w:val="20"/>
                      <w:szCs w:val="20"/>
                    </w:rPr>
                    <w:t>3</w:t>
                  </w:r>
                </w:p>
              </w:tc>
              <w:tc>
                <w:tcPr>
                  <w:tcW w:w="7761" w:type="dxa"/>
                  <w:tcBorders>
                    <w:top w:val="nil"/>
                    <w:left w:val="nil"/>
                    <w:bottom w:val="single" w:color="auto" w:sz="4" w:space="0"/>
                    <w:right w:val="single" w:color="auto" w:sz="4" w:space="0"/>
                  </w:tcBorders>
                  <w:shd w:val="clear" w:color="auto" w:fill="FFFFFF" w:themeFill="background1"/>
                  <w:tcMar/>
                  <w:vAlign w:val="center"/>
                </w:tcPr>
                <w:p w:rsidR="7BDDFCEB" w:rsidP="7BDDFCEB" w:rsidRDefault="7BDDFCEB" w14:paraId="18FD943C" w14:textId="68A4FE23">
                  <w:pPr>
                    <w:rPr>
                      <w:rFonts w:ascii="Verdana" w:hAnsi="Verdana"/>
                      <w:sz w:val="22"/>
                      <w:szCs w:val="22"/>
                    </w:rPr>
                  </w:pPr>
                  <w:r w:rsidRPr="7BDDFCEB" w:rsidR="7BDDFCEB">
                    <w:rPr>
                      <w:rFonts w:ascii="Verdana" w:hAnsi="Verdana" w:cs="Calibri Light"/>
                      <w:sz w:val="20"/>
                      <w:szCs w:val="20"/>
                    </w:rPr>
                    <w:t>Priorización del universo de auditoría interna basado en riesgos</w:t>
                  </w:r>
                </w:p>
              </w:tc>
            </w:tr>
            <w:tr w:rsidRPr="00196611" w:rsidR="006F025B" w:rsidTr="7BDDFCEB" w14:paraId="79C1017F" w14:textId="77777777">
              <w:trPr>
                <w:trHeight w:val="20"/>
              </w:trPr>
              <w:tc>
                <w:tcPr>
                  <w:tcW w:w="0" w:type="auto"/>
                  <w:tcBorders>
                    <w:top w:val="nil"/>
                    <w:left w:val="single" w:color="auto" w:sz="4" w:space="0"/>
                    <w:bottom w:val="single" w:color="auto" w:sz="4" w:space="0"/>
                    <w:right w:val="single" w:color="auto" w:sz="4" w:space="0"/>
                  </w:tcBorders>
                  <w:tcMar/>
                  <w:vAlign w:val="center"/>
                </w:tcPr>
                <w:p w:rsidRPr="00196611" w:rsidR="006F025B" w:rsidP="006F025B" w:rsidRDefault="006F025B" w14:paraId="536B03AE" w14:textId="2AEAD0B0">
                  <w:pPr>
                    <w:jc w:val="center"/>
                    <w:rPr>
                      <w:rFonts w:ascii="Verdana" w:hAnsi="Verdana"/>
                      <w:sz w:val="22"/>
                      <w:szCs w:val="22"/>
                    </w:rPr>
                  </w:pPr>
                  <w:r w:rsidRPr="7BDDFCEB" w:rsidR="68AD7211">
                    <w:rPr>
                      <w:rFonts w:ascii="Verdana" w:hAnsi="Verdana"/>
                      <w:sz w:val="22"/>
                      <w:szCs w:val="22"/>
                    </w:rPr>
                    <w:t>1</w:t>
                  </w:r>
                  <w:r w:rsidRPr="7BDDFCEB" w:rsidR="30918F0D">
                    <w:rPr>
                      <w:rFonts w:ascii="Verdana" w:hAnsi="Verdana"/>
                      <w:sz w:val="22"/>
                      <w:szCs w:val="22"/>
                    </w:rPr>
                    <w:t>4</w:t>
                  </w:r>
                </w:p>
              </w:tc>
              <w:tc>
                <w:tcPr>
                  <w:tcW w:w="1363"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4B78F97C" w14:textId="09725C90">
                  <w:pPr>
                    <w:rPr>
                      <w:rFonts w:ascii="Verdana" w:hAnsi="Verdana"/>
                      <w:sz w:val="22"/>
                      <w:szCs w:val="22"/>
                    </w:rPr>
                  </w:pPr>
                  <w:r w:rsidRPr="7BDDFCEB" w:rsidR="68AD7211">
                    <w:rPr>
                      <w:rFonts w:ascii="Verdana" w:hAnsi="Verdana" w:cs="Calibri Light"/>
                      <w:sz w:val="20"/>
                      <w:szCs w:val="20"/>
                    </w:rPr>
                    <w:t>ES-FM-01</w:t>
                  </w:r>
                  <w:r w:rsidRPr="7BDDFCEB" w:rsidR="09AA36DB">
                    <w:rPr>
                      <w:rFonts w:ascii="Verdana" w:hAnsi="Verdana" w:cs="Calibri Light"/>
                      <w:sz w:val="20"/>
                      <w:szCs w:val="20"/>
                    </w:rPr>
                    <w:t>4</w:t>
                  </w:r>
                </w:p>
              </w:tc>
              <w:tc>
                <w:tcPr>
                  <w:tcW w:w="7761"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7B07EAA0" w14:textId="1CB66B85">
                  <w:pPr>
                    <w:rPr>
                      <w:rFonts w:ascii="Verdana" w:hAnsi="Verdana"/>
                      <w:sz w:val="22"/>
                      <w:szCs w:val="22"/>
                    </w:rPr>
                  </w:pPr>
                  <w:r w:rsidRPr="00C76586">
                    <w:rPr>
                      <w:rFonts w:ascii="Verdana" w:hAnsi="Verdana" w:cs="Calibri Light"/>
                      <w:sz w:val="20"/>
                      <w:szCs w:val="20"/>
                    </w:rPr>
                    <w:t>Análisis de recursos auditoría interna</w:t>
                  </w:r>
                </w:p>
              </w:tc>
            </w:tr>
            <w:tr w:rsidRPr="00196611" w:rsidR="006F025B" w:rsidTr="7BDDFCEB" w14:paraId="3ADB8C26" w14:textId="77777777">
              <w:trPr>
                <w:trHeight w:val="20"/>
              </w:trPr>
              <w:tc>
                <w:tcPr>
                  <w:tcW w:w="0" w:type="auto"/>
                  <w:tcBorders>
                    <w:top w:val="nil"/>
                    <w:left w:val="single" w:color="auto" w:sz="4" w:space="0"/>
                    <w:bottom w:val="single" w:color="auto" w:sz="4" w:space="0"/>
                    <w:right w:val="single" w:color="auto" w:sz="4" w:space="0"/>
                  </w:tcBorders>
                  <w:noWrap/>
                  <w:tcMar/>
                  <w:vAlign w:val="center"/>
                  <w:hideMark/>
                </w:tcPr>
                <w:p w:rsidRPr="00196611" w:rsidR="006F025B" w:rsidP="006F025B" w:rsidRDefault="006F025B" w14:paraId="13BE32DB" w14:textId="2044036E">
                  <w:pPr>
                    <w:jc w:val="center"/>
                    <w:rPr>
                      <w:rFonts w:ascii="Verdana" w:hAnsi="Verdana"/>
                      <w:sz w:val="22"/>
                      <w:szCs w:val="22"/>
                    </w:rPr>
                  </w:pPr>
                  <w:r w:rsidRPr="7BDDFCEB" w:rsidR="68AD7211">
                    <w:rPr>
                      <w:rFonts w:ascii="Verdana" w:hAnsi="Verdana"/>
                      <w:sz w:val="22"/>
                      <w:szCs w:val="22"/>
                    </w:rPr>
                    <w:t>1</w:t>
                  </w:r>
                  <w:r w:rsidRPr="7BDDFCEB" w:rsidR="41C92EBA">
                    <w:rPr>
                      <w:rFonts w:ascii="Verdana" w:hAnsi="Verdana"/>
                      <w:sz w:val="22"/>
                      <w:szCs w:val="22"/>
                    </w:rPr>
                    <w:t>5</w:t>
                  </w:r>
                </w:p>
              </w:tc>
              <w:tc>
                <w:tcPr>
                  <w:tcW w:w="1363"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02B1B302" w14:textId="0C8C1642">
                  <w:pPr>
                    <w:rPr>
                      <w:rFonts w:ascii="Verdana" w:hAnsi="Verdana"/>
                      <w:sz w:val="22"/>
                      <w:szCs w:val="22"/>
                    </w:rPr>
                  </w:pPr>
                  <w:r w:rsidRPr="7BDDFCEB" w:rsidR="68AD7211">
                    <w:rPr>
                      <w:rFonts w:ascii="Verdana" w:hAnsi="Verdana" w:cs="Calibri Light"/>
                      <w:sz w:val="20"/>
                      <w:szCs w:val="20"/>
                    </w:rPr>
                    <w:t>ES-FM-01</w:t>
                  </w:r>
                  <w:r w:rsidRPr="7BDDFCEB" w:rsidR="14591AD8">
                    <w:rPr>
                      <w:rFonts w:ascii="Verdana" w:hAnsi="Verdana" w:cs="Calibri Light"/>
                      <w:sz w:val="20"/>
                      <w:szCs w:val="20"/>
                    </w:rPr>
                    <w:t>5</w:t>
                  </w:r>
                </w:p>
              </w:tc>
              <w:tc>
                <w:tcPr>
                  <w:tcW w:w="7761"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762D1716" w14:textId="1D4788E3">
                  <w:pPr>
                    <w:rPr>
                      <w:rFonts w:ascii="Verdana" w:hAnsi="Verdana"/>
                      <w:sz w:val="22"/>
                      <w:szCs w:val="22"/>
                    </w:rPr>
                  </w:pPr>
                  <w:r w:rsidRPr="00C76586">
                    <w:rPr>
                      <w:rFonts w:ascii="Verdana" w:hAnsi="Verdana" w:cs="Calibri Light"/>
                      <w:sz w:val="20"/>
                      <w:szCs w:val="20"/>
                    </w:rPr>
                    <w:t>Entendimiento de la unidad auditable</w:t>
                  </w:r>
                </w:p>
              </w:tc>
            </w:tr>
            <w:tr w:rsidRPr="00196611" w:rsidR="006F025B" w:rsidTr="7BDDFCEB" w14:paraId="5C2DB6D6"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6F025B" w:rsidP="006F025B" w:rsidRDefault="006F025B" w14:paraId="139C609A" w14:textId="23BA55C8">
                  <w:pPr>
                    <w:jc w:val="center"/>
                    <w:rPr>
                      <w:rFonts w:ascii="Verdana" w:hAnsi="Verdana"/>
                      <w:sz w:val="22"/>
                      <w:szCs w:val="22"/>
                    </w:rPr>
                  </w:pPr>
                  <w:r w:rsidRPr="7BDDFCEB" w:rsidR="68AD7211">
                    <w:rPr>
                      <w:rFonts w:ascii="Verdana" w:hAnsi="Verdana"/>
                      <w:sz w:val="22"/>
                      <w:szCs w:val="22"/>
                    </w:rPr>
                    <w:t>1</w:t>
                  </w:r>
                  <w:r w:rsidRPr="7BDDFCEB" w:rsidR="4B949D90">
                    <w:rPr>
                      <w:rFonts w:ascii="Verdana" w:hAnsi="Verdana"/>
                      <w:sz w:val="22"/>
                      <w:szCs w:val="22"/>
                    </w:rPr>
                    <w:t>6</w:t>
                  </w:r>
                </w:p>
              </w:tc>
              <w:tc>
                <w:tcPr>
                  <w:tcW w:w="1363"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7132C2C4" w14:textId="660B14ED">
                  <w:pPr>
                    <w:rPr>
                      <w:rFonts w:ascii="Verdana" w:hAnsi="Verdana"/>
                      <w:sz w:val="22"/>
                      <w:szCs w:val="22"/>
                    </w:rPr>
                  </w:pPr>
                  <w:r w:rsidRPr="7BDDFCEB" w:rsidR="68AD7211">
                    <w:rPr>
                      <w:rFonts w:ascii="Verdana" w:hAnsi="Verdana" w:cs="Calibri Light"/>
                      <w:sz w:val="20"/>
                      <w:szCs w:val="20"/>
                    </w:rPr>
                    <w:t>ES-FM-01</w:t>
                  </w:r>
                  <w:r w:rsidRPr="7BDDFCEB" w:rsidR="0EF7685C">
                    <w:rPr>
                      <w:rFonts w:ascii="Verdana" w:hAnsi="Verdana" w:cs="Calibri Light"/>
                      <w:sz w:val="20"/>
                      <w:szCs w:val="20"/>
                    </w:rPr>
                    <w:t>6</w:t>
                  </w:r>
                </w:p>
              </w:tc>
              <w:tc>
                <w:tcPr>
                  <w:tcW w:w="7761"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4366DCB4" w14:textId="5C5B2F73">
                  <w:pPr>
                    <w:rPr>
                      <w:rFonts w:ascii="Verdana" w:hAnsi="Verdana"/>
                      <w:sz w:val="22"/>
                      <w:szCs w:val="22"/>
                    </w:rPr>
                  </w:pPr>
                  <w:r w:rsidRPr="00C76586">
                    <w:rPr>
                      <w:rFonts w:ascii="Verdana" w:hAnsi="Verdana" w:cs="Calibri Light"/>
                      <w:sz w:val="20"/>
                      <w:szCs w:val="20"/>
                    </w:rPr>
                    <w:t>Evaluación inicial de riesgos y controles</w:t>
                  </w:r>
                </w:p>
              </w:tc>
            </w:tr>
            <w:tr w:rsidRPr="00196611" w:rsidR="006F025B" w:rsidTr="7BDDFCEB" w14:paraId="23554B3B" w14:textId="77777777">
              <w:trPr>
                <w:trHeight w:val="20"/>
              </w:trPr>
              <w:tc>
                <w:tcPr>
                  <w:tcW w:w="0" w:type="auto"/>
                  <w:tcBorders>
                    <w:top w:val="nil"/>
                    <w:left w:val="single" w:color="auto" w:sz="4" w:space="0"/>
                    <w:bottom w:val="single" w:color="auto" w:sz="4" w:space="0"/>
                    <w:right w:val="single" w:color="auto" w:sz="4" w:space="0"/>
                  </w:tcBorders>
                  <w:tcMar/>
                  <w:vAlign w:val="center"/>
                </w:tcPr>
                <w:p w:rsidRPr="00196611" w:rsidR="006F025B" w:rsidP="006F025B" w:rsidRDefault="006F025B" w14:paraId="26110021" w14:textId="066C3219">
                  <w:pPr>
                    <w:jc w:val="center"/>
                    <w:rPr>
                      <w:rFonts w:ascii="Verdana" w:hAnsi="Verdana"/>
                      <w:sz w:val="22"/>
                      <w:szCs w:val="22"/>
                    </w:rPr>
                  </w:pPr>
                  <w:r w:rsidRPr="7BDDFCEB" w:rsidR="47B3CCC4">
                    <w:rPr>
                      <w:rFonts w:ascii="Verdana" w:hAnsi="Verdana"/>
                      <w:sz w:val="22"/>
                      <w:szCs w:val="22"/>
                    </w:rPr>
                    <w:t>1</w:t>
                  </w:r>
                  <w:r w:rsidRPr="7BDDFCEB" w:rsidR="3291A22F">
                    <w:rPr>
                      <w:rFonts w:ascii="Verdana" w:hAnsi="Verdana"/>
                      <w:sz w:val="22"/>
                      <w:szCs w:val="22"/>
                    </w:rPr>
                    <w:t>7</w:t>
                  </w:r>
                </w:p>
              </w:tc>
              <w:tc>
                <w:tcPr>
                  <w:tcW w:w="1363"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753EC2FC" w14:textId="1932D7C6">
                  <w:pPr>
                    <w:rPr>
                      <w:rFonts w:ascii="Verdana" w:hAnsi="Verdana"/>
                      <w:sz w:val="22"/>
                      <w:szCs w:val="22"/>
                    </w:rPr>
                  </w:pPr>
                  <w:r w:rsidRPr="7BDDFCEB" w:rsidR="68AD7211">
                    <w:rPr>
                      <w:rFonts w:ascii="Verdana" w:hAnsi="Verdana" w:cs="Calibri Light"/>
                      <w:sz w:val="20"/>
                      <w:szCs w:val="20"/>
                    </w:rPr>
                    <w:t>ES-FM-0</w:t>
                  </w:r>
                  <w:r w:rsidRPr="7BDDFCEB" w:rsidR="6A1F6594">
                    <w:rPr>
                      <w:rFonts w:ascii="Verdana" w:hAnsi="Verdana" w:cs="Calibri Light"/>
                      <w:sz w:val="20"/>
                      <w:szCs w:val="20"/>
                    </w:rPr>
                    <w:t>17</w:t>
                  </w:r>
                </w:p>
              </w:tc>
              <w:tc>
                <w:tcPr>
                  <w:tcW w:w="7761"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03CB24F4" w14:textId="31383774">
                  <w:pPr>
                    <w:rPr>
                      <w:rFonts w:ascii="Verdana" w:hAnsi="Verdana"/>
                      <w:sz w:val="22"/>
                      <w:szCs w:val="22"/>
                    </w:rPr>
                  </w:pPr>
                  <w:r w:rsidRPr="00C76586">
                    <w:rPr>
                      <w:rFonts w:ascii="Verdana" w:hAnsi="Verdana" w:cs="Calibri Light"/>
                      <w:sz w:val="20"/>
                      <w:szCs w:val="20"/>
                    </w:rPr>
                    <w:t>Pruebas de auditoría interna</w:t>
                  </w:r>
                </w:p>
              </w:tc>
            </w:tr>
            <w:tr w:rsidRPr="00196611" w:rsidR="006F025B" w:rsidTr="7BDDFCEB" w14:paraId="54951AF4" w14:textId="77777777">
              <w:trPr>
                <w:trHeight w:val="20"/>
              </w:trPr>
              <w:tc>
                <w:tcPr>
                  <w:tcW w:w="0" w:type="auto"/>
                  <w:tcBorders>
                    <w:top w:val="nil"/>
                    <w:left w:val="single" w:color="auto" w:sz="4" w:space="0"/>
                    <w:bottom w:val="single" w:color="auto" w:sz="4" w:space="0"/>
                    <w:right w:val="single" w:color="auto" w:sz="4" w:space="0"/>
                  </w:tcBorders>
                  <w:noWrap/>
                  <w:tcMar/>
                  <w:vAlign w:val="center"/>
                  <w:hideMark/>
                </w:tcPr>
                <w:p w:rsidRPr="00196611" w:rsidR="006F025B" w:rsidP="006F025B" w:rsidRDefault="006F025B" w14:paraId="14820D1B" w14:textId="41DBFE4C">
                  <w:pPr>
                    <w:jc w:val="center"/>
                    <w:rPr>
                      <w:rFonts w:ascii="Verdana" w:hAnsi="Verdana"/>
                      <w:sz w:val="22"/>
                      <w:szCs w:val="22"/>
                    </w:rPr>
                  </w:pPr>
                  <w:r w:rsidRPr="7BDDFCEB" w:rsidR="1C6AEF7C">
                    <w:rPr>
                      <w:rFonts w:ascii="Verdana" w:hAnsi="Verdana"/>
                      <w:sz w:val="22"/>
                      <w:szCs w:val="22"/>
                    </w:rPr>
                    <w:t>1</w:t>
                  </w:r>
                  <w:r w:rsidRPr="7BDDFCEB" w:rsidR="400D9E69">
                    <w:rPr>
                      <w:rFonts w:ascii="Verdana" w:hAnsi="Verdana"/>
                      <w:sz w:val="22"/>
                      <w:szCs w:val="22"/>
                    </w:rPr>
                    <w:t>8</w:t>
                  </w:r>
                </w:p>
              </w:tc>
              <w:tc>
                <w:tcPr>
                  <w:tcW w:w="1363"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5C3D93DB" w14:textId="68D21356">
                  <w:pPr>
                    <w:rPr>
                      <w:rFonts w:ascii="Verdana" w:hAnsi="Verdana"/>
                      <w:sz w:val="22"/>
                      <w:szCs w:val="22"/>
                    </w:rPr>
                  </w:pPr>
                  <w:r w:rsidRPr="7BDDFCEB" w:rsidR="68AD7211">
                    <w:rPr>
                      <w:rFonts w:ascii="Verdana" w:hAnsi="Verdana" w:cs="Calibri Light"/>
                      <w:sz w:val="20"/>
                      <w:szCs w:val="20"/>
                    </w:rPr>
                    <w:t>ES-FM-0</w:t>
                  </w:r>
                  <w:r w:rsidRPr="7BDDFCEB" w:rsidR="3896E334">
                    <w:rPr>
                      <w:rFonts w:ascii="Verdana" w:hAnsi="Verdana" w:cs="Calibri Light"/>
                      <w:sz w:val="20"/>
                      <w:szCs w:val="20"/>
                    </w:rPr>
                    <w:t>18</w:t>
                  </w:r>
                </w:p>
              </w:tc>
              <w:tc>
                <w:tcPr>
                  <w:tcW w:w="7761"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415E2A9A" w14:textId="54B42D76">
                  <w:pPr>
                    <w:rPr>
                      <w:rFonts w:ascii="Verdana" w:hAnsi="Verdana"/>
                      <w:sz w:val="22"/>
                      <w:szCs w:val="22"/>
                    </w:rPr>
                  </w:pPr>
                  <w:r w:rsidRPr="00C76586">
                    <w:rPr>
                      <w:rFonts w:ascii="Verdana" w:hAnsi="Verdana" w:cs="Calibri Light"/>
                      <w:sz w:val="20"/>
                      <w:szCs w:val="20"/>
                    </w:rPr>
                    <w:t>Selección de la muestra</w:t>
                  </w:r>
                </w:p>
              </w:tc>
            </w:tr>
            <w:tr w:rsidRPr="00196611" w:rsidR="006F025B" w:rsidTr="7BDDFCEB" w14:paraId="37533016"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196611" w:rsidR="006F025B" w:rsidP="006F025B" w:rsidRDefault="006F025B" w14:paraId="7737E7A4" w14:textId="03C3BE9A">
                  <w:pPr>
                    <w:jc w:val="center"/>
                    <w:rPr>
                      <w:rFonts w:ascii="Verdana" w:hAnsi="Verdana"/>
                      <w:sz w:val="22"/>
                      <w:szCs w:val="22"/>
                    </w:rPr>
                  </w:pPr>
                  <w:r w:rsidRPr="7BDDFCEB" w:rsidR="66E81F37">
                    <w:rPr>
                      <w:rFonts w:ascii="Verdana" w:hAnsi="Verdana"/>
                      <w:sz w:val="22"/>
                      <w:szCs w:val="22"/>
                    </w:rPr>
                    <w:t>19</w:t>
                  </w:r>
                </w:p>
              </w:tc>
              <w:tc>
                <w:tcPr>
                  <w:tcW w:w="1363"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36BE7916" w14:textId="3AD76585">
                  <w:pPr>
                    <w:rPr>
                      <w:rFonts w:ascii="Verdana" w:hAnsi="Verdana"/>
                      <w:sz w:val="22"/>
                      <w:szCs w:val="22"/>
                    </w:rPr>
                  </w:pPr>
                  <w:r w:rsidRPr="7BDDFCEB" w:rsidR="68AD7211">
                    <w:rPr>
                      <w:rFonts w:ascii="Verdana" w:hAnsi="Verdana" w:cs="Calibri Light"/>
                      <w:sz w:val="20"/>
                      <w:szCs w:val="20"/>
                    </w:rPr>
                    <w:t>ES-FM-0</w:t>
                  </w:r>
                  <w:r w:rsidRPr="7BDDFCEB" w:rsidR="21D24DFC">
                    <w:rPr>
                      <w:rFonts w:ascii="Verdana" w:hAnsi="Verdana" w:cs="Calibri Light"/>
                      <w:sz w:val="20"/>
                      <w:szCs w:val="20"/>
                    </w:rPr>
                    <w:t>19</w:t>
                  </w:r>
                </w:p>
              </w:tc>
              <w:tc>
                <w:tcPr>
                  <w:tcW w:w="7761" w:type="dxa"/>
                  <w:tcBorders>
                    <w:top w:val="nil"/>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44381A3B" w14:textId="1F40FD48">
                  <w:pPr>
                    <w:rPr>
                      <w:rFonts w:ascii="Verdana" w:hAnsi="Verdana"/>
                      <w:sz w:val="22"/>
                      <w:szCs w:val="22"/>
                    </w:rPr>
                  </w:pPr>
                  <w:r w:rsidRPr="00C76586">
                    <w:rPr>
                      <w:rFonts w:ascii="Verdana" w:hAnsi="Verdana" w:cs="Calibri Light"/>
                      <w:sz w:val="20"/>
                      <w:szCs w:val="20"/>
                    </w:rPr>
                    <w:t>Análisis observaciones informe preliminar de auditoría interna, evaluación y/o seguimiento</w:t>
                  </w:r>
                </w:p>
              </w:tc>
            </w:tr>
            <w:tr w:rsidRPr="00196611" w:rsidR="006F025B" w:rsidTr="7BDDFCEB" w14:paraId="47952105" w14:textId="77777777">
              <w:trPr>
                <w:trHeight w:val="20"/>
              </w:trPr>
              <w:tc>
                <w:tcPr>
                  <w:tcW w:w="0" w:type="auto"/>
                  <w:tcBorders>
                    <w:top w:val="single" w:color="auto" w:sz="4" w:space="0"/>
                    <w:left w:val="single" w:color="auto" w:sz="4" w:space="0"/>
                    <w:bottom w:val="single" w:color="auto" w:sz="4" w:space="0"/>
                    <w:right w:val="single" w:color="auto" w:sz="4" w:space="0"/>
                  </w:tcBorders>
                  <w:tcMar/>
                  <w:vAlign w:val="center"/>
                  <w:hideMark/>
                </w:tcPr>
                <w:p w:rsidRPr="00196611" w:rsidR="006F025B" w:rsidP="006F025B" w:rsidRDefault="006F025B" w14:paraId="0D688FFD" w14:textId="4EC4537F">
                  <w:pPr>
                    <w:jc w:val="center"/>
                    <w:rPr>
                      <w:rFonts w:ascii="Verdana" w:hAnsi="Verdana"/>
                      <w:sz w:val="22"/>
                      <w:szCs w:val="22"/>
                    </w:rPr>
                  </w:pPr>
                  <w:r w:rsidRPr="7BDDFCEB" w:rsidR="68AD7211">
                    <w:rPr>
                      <w:rFonts w:ascii="Verdana" w:hAnsi="Verdana"/>
                      <w:sz w:val="22"/>
                      <w:szCs w:val="22"/>
                    </w:rPr>
                    <w:t>2</w:t>
                  </w:r>
                  <w:r w:rsidRPr="7BDDFCEB" w:rsidR="0CC79F8D">
                    <w:rPr>
                      <w:rFonts w:ascii="Verdana" w:hAnsi="Verdana"/>
                      <w:sz w:val="22"/>
                      <w:szCs w:val="22"/>
                    </w:rPr>
                    <w:t>0</w:t>
                  </w:r>
                </w:p>
              </w:tc>
              <w:tc>
                <w:tcPr>
                  <w:tcW w:w="1363" w:type="dxa"/>
                  <w:tcBorders>
                    <w:top w:val="single" w:color="auto" w:sz="4" w:space="0"/>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7F68A822" w14:textId="447E24F9">
                  <w:pPr>
                    <w:rPr>
                      <w:rFonts w:ascii="Verdana" w:hAnsi="Verdana"/>
                      <w:sz w:val="22"/>
                      <w:szCs w:val="22"/>
                    </w:rPr>
                  </w:pPr>
                  <w:r w:rsidRPr="7BDDFCEB" w:rsidR="68AD7211">
                    <w:rPr>
                      <w:rFonts w:ascii="Verdana" w:hAnsi="Verdana" w:cs="Calibri Light"/>
                      <w:sz w:val="20"/>
                      <w:szCs w:val="20"/>
                    </w:rPr>
                    <w:t>ES-FM-02</w:t>
                  </w:r>
                  <w:r w:rsidRPr="7BDDFCEB" w:rsidR="6DA69C46">
                    <w:rPr>
                      <w:rFonts w:ascii="Verdana" w:hAnsi="Verdana" w:cs="Calibri Light"/>
                      <w:sz w:val="20"/>
                      <w:szCs w:val="20"/>
                    </w:rPr>
                    <w:t>0</w:t>
                  </w:r>
                </w:p>
              </w:tc>
              <w:tc>
                <w:tcPr>
                  <w:tcW w:w="7761" w:type="dxa"/>
                  <w:tcBorders>
                    <w:top w:val="single" w:color="auto" w:sz="4" w:space="0"/>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6D072EA3" w14:textId="249F8B2B">
                  <w:pPr>
                    <w:rPr>
                      <w:rFonts w:ascii="Verdana" w:hAnsi="Verdana"/>
                      <w:sz w:val="22"/>
                      <w:szCs w:val="22"/>
                    </w:rPr>
                  </w:pPr>
                  <w:r w:rsidRPr="34FDFD58" w:rsidR="006F025B">
                    <w:rPr>
                      <w:rFonts w:ascii="Verdana" w:hAnsi="Verdana" w:cs="Calibri Light"/>
                      <w:sz w:val="20"/>
                      <w:szCs w:val="20"/>
                    </w:rPr>
                    <w:t xml:space="preserve">Evaluación </w:t>
                  </w:r>
                  <w:r w:rsidRPr="34FDFD58" w:rsidR="3F22BDD6">
                    <w:rPr>
                      <w:rFonts w:ascii="Verdana" w:hAnsi="Verdana" w:cs="Calibri Light"/>
                      <w:sz w:val="20"/>
                      <w:szCs w:val="20"/>
                    </w:rPr>
                    <w:t xml:space="preserve">de </w:t>
                  </w:r>
                  <w:r w:rsidRPr="34FDFD58" w:rsidR="006F025B">
                    <w:rPr>
                      <w:rFonts w:ascii="Verdana" w:hAnsi="Verdana" w:cs="Calibri Light"/>
                      <w:sz w:val="20"/>
                      <w:szCs w:val="20"/>
                    </w:rPr>
                    <w:t>auditor</w:t>
                  </w:r>
                  <w:r w:rsidRPr="34FDFD58" w:rsidR="006F025B">
                    <w:rPr>
                      <w:rFonts w:ascii="Verdana" w:hAnsi="Verdana" w:cs="Calibri Light"/>
                      <w:sz w:val="20"/>
                      <w:szCs w:val="20"/>
                    </w:rPr>
                    <w:t xml:space="preserve"> interno</w:t>
                  </w:r>
                </w:p>
              </w:tc>
            </w:tr>
            <w:tr w:rsidRPr="00196611" w:rsidR="006F025B" w:rsidTr="7BDDFCEB" w14:paraId="2F801822" w14:textId="77777777">
              <w:trPr>
                <w:trHeight w:val="20"/>
              </w:trPr>
              <w:tc>
                <w:tcPr>
                  <w:tcW w:w="0" w:type="auto"/>
                  <w:tcBorders>
                    <w:top w:val="single" w:color="auto" w:sz="4" w:space="0"/>
                    <w:left w:val="single" w:color="auto" w:sz="4" w:space="0"/>
                    <w:bottom w:val="single" w:color="auto" w:sz="4" w:space="0"/>
                    <w:right w:val="single" w:color="auto" w:sz="4" w:space="0"/>
                  </w:tcBorders>
                  <w:tcMar/>
                  <w:vAlign w:val="center"/>
                </w:tcPr>
                <w:p w:rsidRPr="00196611" w:rsidR="006F025B" w:rsidP="006F025B" w:rsidRDefault="006F025B" w14:paraId="7CA47B52" w14:textId="50791F55">
                  <w:pPr>
                    <w:jc w:val="center"/>
                    <w:rPr>
                      <w:rFonts w:ascii="Verdana" w:hAnsi="Verdana"/>
                      <w:sz w:val="22"/>
                      <w:szCs w:val="22"/>
                    </w:rPr>
                  </w:pPr>
                  <w:r w:rsidRPr="7BDDFCEB" w:rsidR="68AD7211">
                    <w:rPr>
                      <w:rFonts w:ascii="Verdana" w:hAnsi="Verdana"/>
                      <w:sz w:val="22"/>
                      <w:szCs w:val="22"/>
                    </w:rPr>
                    <w:t>2</w:t>
                  </w:r>
                  <w:r w:rsidRPr="7BDDFCEB" w:rsidR="5464D678">
                    <w:rPr>
                      <w:rFonts w:ascii="Verdana" w:hAnsi="Verdana"/>
                      <w:sz w:val="22"/>
                      <w:szCs w:val="22"/>
                    </w:rPr>
                    <w:t>1</w:t>
                  </w:r>
                </w:p>
              </w:tc>
              <w:tc>
                <w:tcPr>
                  <w:tcW w:w="1363" w:type="dxa"/>
                  <w:tcBorders>
                    <w:top w:val="single" w:color="auto" w:sz="4" w:space="0"/>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4D1BF65E" w14:textId="505D7128">
                  <w:pPr>
                    <w:rPr>
                      <w:rFonts w:ascii="Verdana" w:hAnsi="Verdana"/>
                      <w:sz w:val="22"/>
                      <w:szCs w:val="22"/>
                    </w:rPr>
                  </w:pPr>
                  <w:r w:rsidRPr="7BDDFCEB" w:rsidR="68AD7211">
                    <w:rPr>
                      <w:rFonts w:ascii="Verdana" w:hAnsi="Verdana" w:cs="Calibri Light"/>
                      <w:sz w:val="20"/>
                      <w:szCs w:val="20"/>
                    </w:rPr>
                    <w:t>ES-FM-02</w:t>
                  </w:r>
                  <w:r w:rsidRPr="7BDDFCEB" w:rsidR="774698D6">
                    <w:rPr>
                      <w:rFonts w:ascii="Verdana" w:hAnsi="Verdana" w:cs="Calibri Light"/>
                      <w:sz w:val="20"/>
                      <w:szCs w:val="20"/>
                    </w:rPr>
                    <w:t>1</w:t>
                  </w:r>
                </w:p>
              </w:tc>
              <w:tc>
                <w:tcPr>
                  <w:tcW w:w="7761" w:type="dxa"/>
                  <w:tcBorders>
                    <w:top w:val="single" w:color="auto" w:sz="4" w:space="0"/>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44C75E79" w14:textId="3AAB9CC0">
                  <w:pPr>
                    <w:rPr>
                      <w:rFonts w:ascii="Verdana" w:hAnsi="Verdana"/>
                      <w:sz w:val="22"/>
                      <w:szCs w:val="22"/>
                    </w:rPr>
                  </w:pPr>
                  <w:r w:rsidRPr="00C76586">
                    <w:rPr>
                      <w:rFonts w:ascii="Verdana" w:hAnsi="Verdana" w:cs="Calibri Light"/>
                      <w:sz w:val="20"/>
                      <w:szCs w:val="20"/>
                    </w:rPr>
                    <w:t>Evaluación auditoría interna</w:t>
                  </w:r>
                </w:p>
              </w:tc>
            </w:tr>
            <w:tr w:rsidRPr="00196611" w:rsidR="006F025B" w:rsidTr="7BDDFCEB" w14:paraId="08FAC410" w14:textId="77777777">
              <w:trPr>
                <w:trHeight w:val="20"/>
              </w:trPr>
              <w:tc>
                <w:tcPr>
                  <w:tcW w:w="0" w:type="auto"/>
                  <w:tcBorders>
                    <w:top w:val="single" w:color="auto" w:sz="4" w:space="0"/>
                    <w:left w:val="single" w:color="auto" w:sz="4" w:space="0"/>
                    <w:bottom w:val="single" w:color="auto" w:sz="4" w:space="0"/>
                    <w:right w:val="single" w:color="auto" w:sz="4" w:space="0"/>
                  </w:tcBorders>
                  <w:tcMar/>
                  <w:vAlign w:val="center"/>
                </w:tcPr>
                <w:p w:rsidRPr="00196611" w:rsidR="006F025B" w:rsidP="006F025B" w:rsidRDefault="006F025B" w14:paraId="5DFC73A5" w14:textId="74FD3918">
                  <w:pPr>
                    <w:jc w:val="center"/>
                    <w:rPr>
                      <w:rFonts w:ascii="Verdana" w:hAnsi="Verdana"/>
                      <w:sz w:val="22"/>
                      <w:szCs w:val="22"/>
                    </w:rPr>
                  </w:pPr>
                  <w:r w:rsidRPr="7BDDFCEB" w:rsidR="68AD7211">
                    <w:rPr>
                      <w:rFonts w:ascii="Verdana" w:hAnsi="Verdana"/>
                      <w:sz w:val="22"/>
                      <w:szCs w:val="22"/>
                    </w:rPr>
                    <w:t>2</w:t>
                  </w:r>
                  <w:r w:rsidRPr="7BDDFCEB" w:rsidR="4A6AB6F6">
                    <w:rPr>
                      <w:rFonts w:ascii="Verdana" w:hAnsi="Verdana"/>
                      <w:sz w:val="22"/>
                      <w:szCs w:val="22"/>
                    </w:rPr>
                    <w:t>2</w:t>
                  </w:r>
                </w:p>
              </w:tc>
              <w:tc>
                <w:tcPr>
                  <w:tcW w:w="1363" w:type="dxa"/>
                  <w:tcBorders>
                    <w:top w:val="single" w:color="auto" w:sz="4" w:space="0"/>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38ED57EF" w14:textId="0C40EB84">
                  <w:pPr>
                    <w:rPr>
                      <w:rFonts w:ascii="Verdana" w:hAnsi="Verdana"/>
                      <w:sz w:val="22"/>
                      <w:szCs w:val="22"/>
                    </w:rPr>
                  </w:pPr>
                  <w:r w:rsidRPr="7BDDFCEB" w:rsidR="68AD7211">
                    <w:rPr>
                      <w:rFonts w:ascii="Verdana" w:hAnsi="Verdana" w:cs="Calibri Light"/>
                      <w:sz w:val="20"/>
                      <w:szCs w:val="20"/>
                    </w:rPr>
                    <w:t>ES-FM-02</w:t>
                  </w:r>
                  <w:r w:rsidRPr="7BDDFCEB" w:rsidR="2C611E1E">
                    <w:rPr>
                      <w:rFonts w:ascii="Verdana" w:hAnsi="Verdana" w:cs="Calibri Light"/>
                      <w:sz w:val="20"/>
                      <w:szCs w:val="20"/>
                    </w:rPr>
                    <w:t>2</w:t>
                  </w:r>
                </w:p>
              </w:tc>
              <w:tc>
                <w:tcPr>
                  <w:tcW w:w="7761" w:type="dxa"/>
                  <w:tcBorders>
                    <w:top w:val="single" w:color="auto" w:sz="4" w:space="0"/>
                    <w:left w:val="nil"/>
                    <w:bottom w:val="single" w:color="auto" w:sz="4" w:space="0"/>
                    <w:right w:val="single" w:color="auto" w:sz="4" w:space="0"/>
                  </w:tcBorders>
                  <w:shd w:val="clear" w:color="auto" w:fill="FFFFFF" w:themeFill="background1"/>
                  <w:tcMar/>
                  <w:vAlign w:val="center"/>
                </w:tcPr>
                <w:p w:rsidRPr="00C76586" w:rsidR="006F025B" w:rsidP="006F025B" w:rsidRDefault="006F025B" w14:paraId="0453413F" w14:textId="64A956C0">
                  <w:pPr>
                    <w:rPr>
                      <w:rFonts w:ascii="Verdana" w:hAnsi="Verdana"/>
                      <w:sz w:val="22"/>
                      <w:szCs w:val="22"/>
                    </w:rPr>
                  </w:pPr>
                  <w:r w:rsidRPr="00C76586">
                    <w:rPr>
                      <w:rFonts w:ascii="Verdana" w:hAnsi="Verdana" w:cs="Calibri Light"/>
                      <w:sz w:val="20"/>
                      <w:szCs w:val="20"/>
                    </w:rPr>
                    <w:t>Lista de chequeo auditoría interna/evaluación y/o seguimiento</w:t>
                  </w:r>
                </w:p>
              </w:tc>
            </w:tr>
            <w:bookmarkEnd w:id="54"/>
          </w:tbl>
          <w:p w:rsidR="7BDDFCEB" w:rsidRDefault="7BDDFCEB" w14:paraId="2003081E" w14:textId="6B94965D"/>
          <w:p w:rsidRPr="000442D7" w:rsidR="00165398" w:rsidP="008C6D39" w:rsidRDefault="00165398" w14:paraId="54A0F13E" w14:textId="77777777">
            <w:pPr>
              <w:rPr>
                <w:rFonts w:ascii="Verdana" w:hAnsi="Verdana" w:cs="Arial"/>
                <w:b/>
                <w:bCs/>
                <w:color w:val="000000"/>
                <w:sz w:val="22"/>
                <w:szCs w:val="22"/>
                <w:lang w:eastAsia="es-CO"/>
              </w:rPr>
            </w:pPr>
          </w:p>
        </w:tc>
      </w:tr>
      <w:tr w:rsidRPr="000442D7" w:rsidR="00165398" w:rsidTr="60DC755E" w14:paraId="0BDFF604" w14:textId="77777777">
        <w:trPr>
          <w:tblCellSpacing w:w="15" w:type="dxa"/>
          <w:jc w:val="center"/>
        </w:trPr>
        <w:tc>
          <w:tcPr>
            <w:tcW w:w="9721" w:type="dxa"/>
            <w:tcMar/>
            <w:vAlign w:val="center"/>
            <w:hideMark/>
          </w:tcPr>
          <w:p w:rsidRPr="000442D7" w:rsidR="003116EA" w:rsidP="7BDDFCEB" w:rsidRDefault="003116EA" w14:paraId="068AF0FB" w14:textId="35A6145F" w14:noSpellErr="1">
            <w:pPr>
              <w:pStyle w:val="Prrafodelista"/>
              <w:ind w:left="720"/>
              <w:rPr>
                <w:rFonts w:ascii="Verdana" w:hAnsi="Verdana" w:cs="Arial"/>
                <w:b w:val="1"/>
                <w:bCs w:val="1"/>
                <w:color w:val="000000"/>
                <w:kern w:val="0"/>
                <w:sz w:val="22"/>
                <w:szCs w:val="22"/>
                <w:lang w:eastAsia="es-CO"/>
                <w14:ligatures w14:val="none"/>
              </w:rPr>
            </w:pPr>
            <w:r w:rsidRPr="000442D7" w:rsidR="7596C7FB">
              <w:rPr>
                <w:rFonts w:ascii="Verdana" w:hAnsi="Verdana" w:cs="Arial"/>
                <w:b w:val="1"/>
                <w:bCs w:val="1"/>
                <w:color w:val="000000"/>
                <w:kern w:val="0"/>
                <w:sz w:val="22"/>
                <w:szCs w:val="22"/>
                <w:lang w:eastAsia="es-CO"/>
                <w14:ligatures w14:val="none"/>
              </w:rPr>
              <w:t xml:space="preserve">9. </w:t>
            </w:r>
            <w:r w:rsidRPr="000442D7" w:rsidR="2A9AB12C">
              <w:rPr>
                <w:rFonts w:ascii="Verdana" w:hAnsi="Verdana" w:cs="Arial"/>
                <w:b w:val="1"/>
                <w:bCs w:val="1"/>
                <w:color w:val="000000"/>
                <w:kern w:val="0"/>
                <w:sz w:val="22"/>
                <w:szCs w:val="22"/>
                <w:lang w:eastAsia="es-CO"/>
                <w14:ligatures w14:val="none"/>
              </w:rPr>
              <w:t>FORMATOS DE OTROS PROCESOS QUE SE UTILIZAN EN LA AUDITOR</w:t>
            </w:r>
            <w:r w:rsidRPr="000442D7" w:rsidR="7B4FE83B">
              <w:rPr>
                <w:rFonts w:ascii="Verdana" w:hAnsi="Verdana" w:cs="Arial"/>
                <w:b w:val="1"/>
                <w:bCs w:val="1"/>
                <w:color w:val="000000"/>
                <w:kern w:val="0"/>
                <w:sz w:val="22"/>
                <w:szCs w:val="22"/>
                <w:lang w:eastAsia="es-CO"/>
                <w14:ligatures w14:val="none"/>
              </w:rPr>
              <w:t>Í</w:t>
            </w:r>
            <w:r w:rsidRPr="000442D7" w:rsidR="2A9AB12C">
              <w:rPr>
                <w:rFonts w:ascii="Verdana" w:hAnsi="Verdana" w:cs="Arial"/>
                <w:b w:val="1"/>
                <w:bCs w:val="1"/>
                <w:color w:val="000000"/>
                <w:kern w:val="0"/>
                <w:sz w:val="22"/>
                <w:szCs w:val="22"/>
                <w:lang w:eastAsia="es-CO"/>
                <w14:ligatures w14:val="none"/>
              </w:rPr>
              <w:t>A INTERNA</w:t>
            </w:r>
          </w:p>
          <w:p w:rsidRPr="000442D7" w:rsidR="003116EA" w:rsidP="008C6D39" w:rsidRDefault="003116EA" w14:paraId="3C3D11ED" w14:textId="77777777">
            <w:pPr>
              <w:pStyle w:val="Prrafodelista"/>
              <w:ind w:left="0"/>
              <w:rPr>
                <w:rFonts w:ascii="Verdana" w:hAnsi="Verdana" w:cs="Arial"/>
                <w:color w:val="000000"/>
                <w:kern w:val="0"/>
                <w:lang w:eastAsia="es-CO"/>
                <w14:ligatures w14:val="none"/>
              </w:rPr>
            </w:pPr>
          </w:p>
          <w:tbl>
            <w:tblPr>
              <w:tblW w:w="0" w:type="auto"/>
              <w:tblCellMar>
                <w:left w:w="70" w:type="dxa"/>
                <w:right w:w="70" w:type="dxa"/>
              </w:tblCellMar>
              <w:tblLook w:val="04A0" w:firstRow="1" w:lastRow="0" w:firstColumn="1" w:lastColumn="0" w:noHBand="0" w:noVBand="1"/>
            </w:tblPr>
            <w:tblGrid>
              <w:gridCol w:w="557"/>
              <w:gridCol w:w="2321"/>
              <w:gridCol w:w="6803"/>
            </w:tblGrid>
            <w:tr w:rsidRPr="000442D7" w:rsidR="003116EA" w:rsidTr="7BDDFCEB" w14:paraId="03096BE5" w14:textId="77777777">
              <w:trPr>
                <w:trHeight w:val="20"/>
              </w:trPr>
              <w:tc>
                <w:tcPr>
                  <w:tcW w:w="0" w:type="auto"/>
                  <w:tcBorders>
                    <w:top w:val="single" w:color="auto" w:sz="4" w:space="0"/>
                    <w:left w:val="single" w:color="auto" w:sz="4" w:space="0"/>
                    <w:bottom w:val="single" w:color="auto" w:sz="4" w:space="0"/>
                    <w:right w:val="single" w:color="auto" w:sz="4" w:space="0"/>
                  </w:tcBorders>
                  <w:tcMar/>
                  <w:vAlign w:val="center"/>
                  <w:hideMark/>
                </w:tcPr>
                <w:p w:rsidRPr="000442D7" w:rsidR="003116EA" w:rsidP="003116EA" w:rsidRDefault="003116EA" w14:paraId="2C7A4799" w14:textId="77777777">
                  <w:pPr>
                    <w:jc w:val="center"/>
                    <w:rPr>
                      <w:rFonts w:ascii="Verdana" w:hAnsi="Verdana"/>
                      <w:b/>
                      <w:bCs/>
                      <w:color w:val="000000"/>
                      <w:sz w:val="22"/>
                      <w:szCs w:val="22"/>
                      <w:lang w:eastAsia="es-CO"/>
                    </w:rPr>
                  </w:pPr>
                  <w:r w:rsidRPr="000442D7">
                    <w:rPr>
                      <w:rFonts w:ascii="Verdana" w:hAnsi="Verdana"/>
                      <w:b/>
                      <w:bCs/>
                      <w:color w:val="000000"/>
                      <w:sz w:val="22"/>
                      <w:szCs w:val="22"/>
                    </w:rPr>
                    <w:t>No.</w:t>
                  </w:r>
                </w:p>
              </w:tc>
              <w:tc>
                <w:tcPr>
                  <w:tcW w:w="2355" w:type="dxa"/>
                  <w:tcBorders>
                    <w:top w:val="single" w:color="auto" w:sz="4" w:space="0"/>
                    <w:left w:val="nil"/>
                    <w:bottom w:val="single" w:color="auto" w:sz="4" w:space="0"/>
                    <w:right w:val="single" w:color="auto" w:sz="4" w:space="0"/>
                  </w:tcBorders>
                  <w:tcMar/>
                  <w:vAlign w:val="center"/>
                  <w:hideMark/>
                </w:tcPr>
                <w:p w:rsidRPr="000442D7" w:rsidR="003116EA" w:rsidP="003116EA" w:rsidRDefault="004A37F1" w14:paraId="6A199245" w14:textId="36C678E5">
                  <w:pPr>
                    <w:jc w:val="center"/>
                    <w:rPr>
                      <w:rFonts w:ascii="Verdana" w:hAnsi="Verdana"/>
                      <w:b/>
                      <w:bCs/>
                      <w:color w:val="000000"/>
                      <w:sz w:val="22"/>
                      <w:szCs w:val="22"/>
                    </w:rPr>
                  </w:pPr>
                  <w:r w:rsidRPr="000442D7">
                    <w:rPr>
                      <w:rFonts w:ascii="Verdana" w:hAnsi="Verdana"/>
                      <w:b/>
                      <w:bCs/>
                      <w:color w:val="000000"/>
                      <w:sz w:val="22"/>
                      <w:szCs w:val="22"/>
                    </w:rPr>
                    <w:t>CÓDIGO</w:t>
                  </w:r>
                  <w:r w:rsidRPr="000442D7" w:rsidR="003116EA">
                    <w:rPr>
                      <w:rFonts w:ascii="Verdana" w:hAnsi="Verdana"/>
                      <w:b/>
                      <w:bCs/>
                      <w:color w:val="000000"/>
                      <w:sz w:val="22"/>
                      <w:szCs w:val="22"/>
                    </w:rPr>
                    <w:t xml:space="preserve"> </w:t>
                  </w:r>
                </w:p>
              </w:tc>
              <w:tc>
                <w:tcPr>
                  <w:tcW w:w="6960" w:type="dxa"/>
                  <w:tcBorders>
                    <w:top w:val="single" w:color="auto" w:sz="4" w:space="0"/>
                    <w:left w:val="nil"/>
                    <w:bottom w:val="single" w:color="auto" w:sz="4" w:space="0"/>
                    <w:right w:val="single" w:color="auto" w:sz="4" w:space="0"/>
                  </w:tcBorders>
                  <w:tcMar/>
                  <w:vAlign w:val="center"/>
                  <w:hideMark/>
                </w:tcPr>
                <w:p w:rsidRPr="000442D7" w:rsidR="003116EA" w:rsidP="003116EA" w:rsidRDefault="003116EA" w14:paraId="720D4B2A" w14:textId="77777777">
                  <w:pPr>
                    <w:jc w:val="center"/>
                    <w:rPr>
                      <w:rFonts w:ascii="Verdana" w:hAnsi="Verdana"/>
                      <w:b/>
                      <w:bCs/>
                      <w:color w:val="000000"/>
                      <w:sz w:val="22"/>
                      <w:szCs w:val="22"/>
                    </w:rPr>
                  </w:pPr>
                  <w:r w:rsidRPr="000442D7">
                    <w:rPr>
                      <w:rFonts w:ascii="Verdana" w:hAnsi="Verdana"/>
                      <w:b/>
                      <w:bCs/>
                      <w:color w:val="000000"/>
                      <w:sz w:val="22"/>
                      <w:szCs w:val="22"/>
                    </w:rPr>
                    <w:t>NOMBRE DEL FORMATO</w:t>
                  </w:r>
                </w:p>
              </w:tc>
            </w:tr>
            <w:tr w:rsidRPr="000442D7" w:rsidR="003116EA" w:rsidTr="7BDDFCEB" w14:paraId="06D1174D" w14:textId="77777777">
              <w:trPr>
                <w:trHeight w:val="20"/>
              </w:trPr>
              <w:tc>
                <w:tcPr>
                  <w:tcW w:w="0" w:type="auto"/>
                  <w:tcBorders>
                    <w:top w:val="nil"/>
                    <w:left w:val="single" w:color="auto" w:sz="4" w:space="0"/>
                    <w:bottom w:val="single" w:color="auto" w:sz="4" w:space="0"/>
                    <w:right w:val="single" w:color="auto" w:sz="4" w:space="0"/>
                  </w:tcBorders>
                  <w:noWrap/>
                  <w:tcMar/>
                  <w:vAlign w:val="center"/>
                  <w:hideMark/>
                </w:tcPr>
                <w:p w:rsidRPr="000442D7" w:rsidR="003116EA" w:rsidP="003116EA" w:rsidRDefault="003116EA" w14:paraId="439B4DA7" w14:textId="2B9E9447">
                  <w:pPr>
                    <w:jc w:val="center"/>
                    <w:rPr>
                      <w:rFonts w:ascii="Verdana" w:hAnsi="Verdana"/>
                      <w:color w:val="000000"/>
                      <w:sz w:val="22"/>
                      <w:szCs w:val="22"/>
                    </w:rPr>
                  </w:pPr>
                  <w:r w:rsidRPr="000442D7">
                    <w:rPr>
                      <w:rFonts w:ascii="Verdana" w:hAnsi="Verdana"/>
                      <w:color w:val="000000"/>
                      <w:sz w:val="22"/>
                      <w:szCs w:val="22"/>
                    </w:rPr>
                    <w:t>1</w:t>
                  </w:r>
                </w:p>
              </w:tc>
              <w:tc>
                <w:tcPr>
                  <w:tcW w:w="2355" w:type="dxa"/>
                  <w:tcBorders>
                    <w:top w:val="nil"/>
                    <w:left w:val="nil"/>
                    <w:bottom w:val="single" w:color="auto" w:sz="4" w:space="0"/>
                    <w:right w:val="single" w:color="auto" w:sz="4" w:space="0"/>
                  </w:tcBorders>
                  <w:shd w:val="clear" w:color="auto" w:fill="FFFFFF" w:themeFill="background1"/>
                  <w:tcMar/>
                  <w:vAlign w:val="center"/>
                  <w:hideMark/>
                </w:tcPr>
                <w:p w:rsidRPr="00C76586" w:rsidR="003116EA" w:rsidP="7BDDFCEB" w:rsidRDefault="003116EA" w14:paraId="37FECC3F" w14:textId="4354F3D1">
                  <w:pPr>
                    <w:rPr>
                      <w:rFonts w:ascii="Verdana" w:hAnsi="Verdana"/>
                      <w:color w:val="000000"/>
                      <w:sz w:val="22"/>
                      <w:szCs w:val="22"/>
                    </w:rPr>
                  </w:pPr>
                  <w:r w:rsidRPr="7BDDFCEB" w:rsidR="7A3A1259">
                    <w:rPr>
                      <w:rFonts w:ascii="Verdana" w:hAnsi="Verdana"/>
                      <w:color w:val="000000" w:themeColor="text1" w:themeTint="FF" w:themeShade="FF"/>
                      <w:sz w:val="22"/>
                      <w:szCs w:val="22"/>
                    </w:rPr>
                    <w:t>No</w:t>
                  </w:r>
                  <w:r w:rsidRPr="7BDDFCEB" w:rsidR="7A3A1259">
                    <w:rPr>
                      <w:rFonts w:ascii="Verdana" w:hAnsi="Verdana"/>
                      <w:color w:val="000000" w:themeColor="text1" w:themeTint="FF" w:themeShade="FF"/>
                      <w:sz w:val="22"/>
                      <w:szCs w:val="22"/>
                    </w:rPr>
                    <w:t xml:space="preserve"> </w:t>
                  </w:r>
                  <w:r w:rsidRPr="7BDDFCEB" w:rsidR="7A3A1259">
                    <w:rPr>
                      <w:rFonts w:ascii="Verdana" w:hAnsi="Verdana"/>
                      <w:color w:val="000000" w:themeColor="text1" w:themeTint="FF" w:themeShade="FF"/>
                      <w:sz w:val="22"/>
                      <w:szCs w:val="22"/>
                    </w:rPr>
                    <w:t>aplica</w:t>
                  </w:r>
                </w:p>
              </w:tc>
              <w:tc>
                <w:tcPr>
                  <w:tcW w:w="6960" w:type="dxa"/>
                  <w:tcBorders>
                    <w:top w:val="nil"/>
                    <w:left w:val="nil"/>
                    <w:bottom w:val="single" w:color="auto" w:sz="4" w:space="0"/>
                    <w:right w:val="single" w:color="auto" w:sz="4" w:space="0"/>
                  </w:tcBorders>
                  <w:shd w:val="clear" w:color="auto" w:fill="FFFFFF" w:themeFill="background1"/>
                  <w:tcMar/>
                  <w:vAlign w:val="center"/>
                  <w:hideMark/>
                </w:tcPr>
                <w:p w:rsidRPr="00C76586" w:rsidR="003116EA" w:rsidP="7BDDFCEB" w:rsidRDefault="003116EA" w14:paraId="44EE58CA" w14:textId="77777777">
                  <w:pPr>
                    <w:rPr>
                      <w:rFonts w:ascii="Verdana" w:hAnsi="Verdana"/>
                      <w:color w:val="000000"/>
                      <w:sz w:val="22"/>
                      <w:szCs w:val="22"/>
                    </w:rPr>
                  </w:pPr>
                  <w:r w:rsidRPr="7BDDFCEB" w:rsidR="68AC195F">
                    <w:rPr>
                      <w:rFonts w:ascii="Verdana" w:hAnsi="Verdana"/>
                      <w:color w:val="000000" w:themeColor="text1" w:themeTint="FF" w:themeShade="FF"/>
                      <w:sz w:val="22"/>
                      <w:szCs w:val="22"/>
                    </w:rPr>
                    <w:t>Memorando</w:t>
                  </w:r>
                </w:p>
              </w:tc>
            </w:tr>
            <w:tr w:rsidRPr="000442D7" w:rsidR="003116EA" w:rsidTr="7BDDFCEB" w14:paraId="3BF13470" w14:textId="77777777">
              <w:trPr>
                <w:trHeight w:val="20"/>
              </w:trPr>
              <w:tc>
                <w:tcPr>
                  <w:tcW w:w="0" w:type="auto"/>
                  <w:tcBorders>
                    <w:top w:val="nil"/>
                    <w:left w:val="single" w:color="auto" w:sz="4" w:space="0"/>
                    <w:bottom w:val="single" w:color="auto" w:sz="4" w:space="0"/>
                    <w:right w:val="single" w:color="auto" w:sz="4" w:space="0"/>
                  </w:tcBorders>
                  <w:tcMar/>
                  <w:vAlign w:val="center"/>
                  <w:hideMark/>
                </w:tcPr>
                <w:p w:rsidRPr="000442D7" w:rsidR="003116EA" w:rsidP="003116EA" w:rsidRDefault="003116EA" w14:paraId="4423738D" w14:textId="04D0FE59">
                  <w:pPr>
                    <w:jc w:val="center"/>
                    <w:rPr>
                      <w:rFonts w:ascii="Verdana" w:hAnsi="Verdana"/>
                      <w:color w:val="000000"/>
                      <w:sz w:val="22"/>
                      <w:szCs w:val="22"/>
                    </w:rPr>
                  </w:pPr>
                  <w:r w:rsidRPr="000442D7">
                    <w:rPr>
                      <w:rFonts w:ascii="Verdana" w:hAnsi="Verdana"/>
                      <w:color w:val="000000"/>
                      <w:sz w:val="22"/>
                      <w:szCs w:val="22"/>
                    </w:rPr>
                    <w:t>2</w:t>
                  </w:r>
                </w:p>
              </w:tc>
              <w:tc>
                <w:tcPr>
                  <w:tcW w:w="2355" w:type="dxa"/>
                  <w:tcBorders>
                    <w:top w:val="nil"/>
                    <w:left w:val="nil"/>
                    <w:bottom w:val="single" w:color="auto" w:sz="4" w:space="0"/>
                    <w:right w:val="single" w:color="auto" w:sz="4" w:space="0"/>
                  </w:tcBorders>
                  <w:shd w:val="clear" w:color="auto" w:fill="FFFFFF" w:themeFill="background1"/>
                  <w:tcMar/>
                  <w:vAlign w:val="center"/>
                  <w:hideMark/>
                </w:tcPr>
                <w:p w:rsidRPr="00C76586" w:rsidR="003116EA" w:rsidP="7BDDFCEB" w:rsidRDefault="003116EA" w14:paraId="1F14C6DC" w14:textId="7F659BE2">
                  <w:pPr>
                    <w:rPr>
                      <w:rFonts w:ascii="Verdana" w:hAnsi="Verdana"/>
                      <w:color w:val="000000"/>
                      <w:sz w:val="22"/>
                      <w:szCs w:val="22"/>
                    </w:rPr>
                  </w:pPr>
                  <w:r w:rsidRPr="7BDDFCEB" w:rsidR="68AC195F">
                    <w:rPr>
                      <w:rFonts w:ascii="Verdana" w:hAnsi="Verdana"/>
                      <w:color w:val="000000" w:themeColor="text1" w:themeTint="FF" w:themeShade="FF"/>
                      <w:sz w:val="22"/>
                      <w:szCs w:val="22"/>
                    </w:rPr>
                    <w:t>GD-FM-0</w:t>
                  </w:r>
                  <w:r w:rsidRPr="7BDDFCEB" w:rsidR="540938B3">
                    <w:rPr>
                      <w:rFonts w:ascii="Verdana" w:hAnsi="Verdana"/>
                      <w:color w:val="000000" w:themeColor="text1" w:themeTint="FF" w:themeShade="FF"/>
                      <w:sz w:val="22"/>
                      <w:szCs w:val="22"/>
                    </w:rPr>
                    <w:t>02</w:t>
                  </w:r>
                </w:p>
              </w:tc>
              <w:tc>
                <w:tcPr>
                  <w:tcW w:w="6960" w:type="dxa"/>
                  <w:tcBorders>
                    <w:top w:val="nil"/>
                    <w:left w:val="nil"/>
                    <w:bottom w:val="single" w:color="auto" w:sz="4" w:space="0"/>
                    <w:right w:val="single" w:color="auto" w:sz="4" w:space="0"/>
                  </w:tcBorders>
                  <w:shd w:val="clear" w:color="auto" w:fill="FFFFFF" w:themeFill="background1"/>
                  <w:tcMar/>
                  <w:vAlign w:val="center"/>
                  <w:hideMark/>
                </w:tcPr>
                <w:p w:rsidRPr="00C76586" w:rsidR="003116EA" w:rsidP="7BDDFCEB" w:rsidRDefault="003116EA" w14:paraId="7B1DA934" w14:textId="77777777">
                  <w:pPr>
                    <w:rPr>
                      <w:rFonts w:ascii="Verdana" w:hAnsi="Verdana"/>
                      <w:color w:val="000000"/>
                      <w:sz w:val="22"/>
                      <w:szCs w:val="22"/>
                    </w:rPr>
                  </w:pPr>
                  <w:r w:rsidRPr="7BDDFCEB" w:rsidR="68AC195F">
                    <w:rPr>
                      <w:rFonts w:ascii="Verdana" w:hAnsi="Verdana"/>
                      <w:color w:val="000000" w:themeColor="text1" w:themeTint="FF" w:themeShade="FF"/>
                      <w:sz w:val="22"/>
                      <w:szCs w:val="22"/>
                    </w:rPr>
                    <w:t>Formato Ayuda de Memoria</w:t>
                  </w:r>
                </w:p>
              </w:tc>
            </w:tr>
            <w:tr w:rsidRPr="000442D7" w:rsidR="00E41985" w:rsidTr="7BDDFCEB" w14:paraId="5C398B83" w14:textId="77777777">
              <w:trPr>
                <w:trHeight w:val="20"/>
              </w:trPr>
              <w:tc>
                <w:tcPr>
                  <w:tcW w:w="0" w:type="auto"/>
                  <w:tcBorders>
                    <w:top w:val="nil"/>
                    <w:left w:val="single" w:color="auto" w:sz="4" w:space="0"/>
                    <w:bottom w:val="single" w:color="auto" w:sz="4" w:space="0"/>
                    <w:right w:val="single" w:color="auto" w:sz="4" w:space="0"/>
                  </w:tcBorders>
                  <w:noWrap/>
                  <w:tcMar/>
                  <w:vAlign w:val="center"/>
                </w:tcPr>
                <w:p w:rsidRPr="000442D7" w:rsidR="00E41985" w:rsidP="00E41985" w:rsidRDefault="00E41985" w14:paraId="0D34E438" w14:textId="10C320C5">
                  <w:pPr>
                    <w:jc w:val="center"/>
                    <w:rPr>
                      <w:rFonts w:ascii="Verdana" w:hAnsi="Verdana"/>
                      <w:color w:val="000000"/>
                      <w:sz w:val="22"/>
                      <w:szCs w:val="22"/>
                    </w:rPr>
                  </w:pPr>
                  <w:r w:rsidRPr="000442D7">
                    <w:rPr>
                      <w:rFonts w:ascii="Verdana" w:hAnsi="Verdana"/>
                      <w:color w:val="000000"/>
                      <w:sz w:val="22"/>
                      <w:szCs w:val="22"/>
                    </w:rPr>
                    <w:t>3</w:t>
                  </w:r>
                </w:p>
              </w:tc>
              <w:tc>
                <w:tcPr>
                  <w:tcW w:w="2355" w:type="dxa"/>
                  <w:tcBorders>
                    <w:top w:val="nil"/>
                    <w:left w:val="nil"/>
                    <w:bottom w:val="single" w:color="auto" w:sz="4" w:space="0"/>
                    <w:right w:val="single" w:color="auto" w:sz="4" w:space="0"/>
                  </w:tcBorders>
                  <w:shd w:val="clear" w:color="auto" w:fill="FFFFFF" w:themeFill="background1"/>
                  <w:tcMar/>
                  <w:vAlign w:val="center"/>
                </w:tcPr>
                <w:p w:rsidRPr="00C76586" w:rsidR="00E41985" w:rsidP="7BDDFCEB" w:rsidRDefault="00E41985" w14:paraId="4123F902" w14:textId="284B095B">
                  <w:pPr>
                    <w:rPr>
                      <w:rFonts w:ascii="Verdana" w:hAnsi="Verdana"/>
                      <w:color w:val="000000"/>
                      <w:sz w:val="22"/>
                      <w:szCs w:val="22"/>
                    </w:rPr>
                  </w:pPr>
                  <w:r w:rsidRPr="7BDDFCEB" w:rsidR="5BD62F32">
                    <w:rPr>
                      <w:rFonts w:ascii="Verdana" w:hAnsi="Verdana"/>
                      <w:color w:val="000000" w:themeColor="text1" w:themeTint="FF" w:themeShade="FF"/>
                      <w:sz w:val="22"/>
                      <w:szCs w:val="22"/>
                    </w:rPr>
                    <w:t>GD-FM-0</w:t>
                  </w:r>
                  <w:r w:rsidRPr="7BDDFCEB" w:rsidR="265B33D1">
                    <w:rPr>
                      <w:rFonts w:ascii="Verdana" w:hAnsi="Verdana"/>
                      <w:color w:val="000000" w:themeColor="text1" w:themeTint="FF" w:themeShade="FF"/>
                      <w:sz w:val="22"/>
                      <w:szCs w:val="22"/>
                    </w:rPr>
                    <w:t>04</w:t>
                  </w:r>
                </w:p>
              </w:tc>
              <w:tc>
                <w:tcPr>
                  <w:tcW w:w="6960" w:type="dxa"/>
                  <w:tcBorders>
                    <w:top w:val="nil"/>
                    <w:left w:val="nil"/>
                    <w:bottom w:val="single" w:color="auto" w:sz="4" w:space="0"/>
                    <w:right w:val="single" w:color="auto" w:sz="4" w:space="0"/>
                  </w:tcBorders>
                  <w:shd w:val="clear" w:color="auto" w:fill="FFFFFF" w:themeFill="background1"/>
                  <w:tcMar/>
                  <w:vAlign w:val="center"/>
                </w:tcPr>
                <w:p w:rsidRPr="00C76586" w:rsidR="00E41985" w:rsidP="7BDDFCEB" w:rsidRDefault="00E41985" w14:paraId="1C149234" w14:textId="5547D153">
                  <w:pPr>
                    <w:rPr>
                      <w:rFonts w:ascii="Verdana" w:hAnsi="Verdana"/>
                      <w:color w:val="000000"/>
                      <w:sz w:val="22"/>
                      <w:szCs w:val="22"/>
                    </w:rPr>
                  </w:pPr>
                  <w:r w:rsidRPr="7BDDFCEB" w:rsidR="5BD62F32">
                    <w:rPr>
                      <w:rFonts w:ascii="Verdana" w:hAnsi="Verdana"/>
                      <w:color w:val="000000" w:themeColor="text1" w:themeTint="FF" w:themeShade="FF"/>
                      <w:sz w:val="22"/>
                      <w:szCs w:val="22"/>
                    </w:rPr>
                    <w:t>Registro de asistencia</w:t>
                  </w:r>
                </w:p>
              </w:tc>
            </w:tr>
            <w:tr w:rsidRPr="000442D7" w:rsidR="00E41985" w:rsidTr="7BDDFCEB" w14:paraId="6D5355E5" w14:textId="77777777">
              <w:trPr>
                <w:trHeight w:val="20"/>
              </w:trPr>
              <w:tc>
                <w:tcPr>
                  <w:tcW w:w="0" w:type="auto"/>
                  <w:tcBorders>
                    <w:top w:val="nil"/>
                    <w:left w:val="single" w:color="auto" w:sz="4" w:space="0"/>
                    <w:bottom w:val="single" w:color="auto" w:sz="4" w:space="0"/>
                    <w:right w:val="single" w:color="auto" w:sz="4" w:space="0"/>
                  </w:tcBorders>
                  <w:noWrap/>
                  <w:tcMar/>
                  <w:vAlign w:val="center"/>
                  <w:hideMark/>
                </w:tcPr>
                <w:p w:rsidRPr="000442D7" w:rsidR="00E41985" w:rsidP="00E41985" w:rsidRDefault="00E41985" w14:paraId="2F7592F7" w14:textId="7906E436">
                  <w:pPr>
                    <w:jc w:val="center"/>
                    <w:rPr>
                      <w:rFonts w:ascii="Verdana" w:hAnsi="Verdana"/>
                      <w:color w:val="000000"/>
                      <w:sz w:val="22"/>
                      <w:szCs w:val="22"/>
                    </w:rPr>
                  </w:pPr>
                  <w:r w:rsidRPr="000442D7">
                    <w:rPr>
                      <w:rFonts w:ascii="Verdana" w:hAnsi="Verdana"/>
                      <w:color w:val="000000"/>
                      <w:sz w:val="22"/>
                      <w:szCs w:val="22"/>
                    </w:rPr>
                    <w:t>4</w:t>
                  </w:r>
                </w:p>
              </w:tc>
              <w:tc>
                <w:tcPr>
                  <w:tcW w:w="2355" w:type="dxa"/>
                  <w:tcBorders>
                    <w:top w:val="nil"/>
                    <w:left w:val="nil"/>
                    <w:bottom w:val="single" w:color="auto" w:sz="4" w:space="0"/>
                    <w:right w:val="single" w:color="auto" w:sz="4" w:space="0"/>
                  </w:tcBorders>
                  <w:shd w:val="clear" w:color="auto" w:fill="FFFFFF" w:themeFill="background1"/>
                  <w:tcMar/>
                  <w:vAlign w:val="center"/>
                  <w:hideMark/>
                </w:tcPr>
                <w:p w:rsidRPr="00C76586" w:rsidR="00E41985" w:rsidP="7BDDFCEB" w:rsidRDefault="00E41985" w14:paraId="4C93E53F" w14:textId="1B0348E9">
                  <w:pPr>
                    <w:rPr>
                      <w:rFonts w:ascii="Verdana" w:hAnsi="Verdana"/>
                      <w:color w:val="000000"/>
                      <w:sz w:val="22"/>
                      <w:szCs w:val="22"/>
                    </w:rPr>
                  </w:pPr>
                  <w:r w:rsidRPr="7BDDFCEB" w:rsidR="5BD62F32">
                    <w:rPr>
                      <w:rFonts w:ascii="Verdana" w:hAnsi="Verdana"/>
                      <w:color w:val="000000" w:themeColor="text1" w:themeTint="FF" w:themeShade="FF"/>
                      <w:sz w:val="22"/>
                      <w:szCs w:val="22"/>
                    </w:rPr>
                    <w:t>GD-FM-0</w:t>
                  </w:r>
                  <w:r w:rsidRPr="7BDDFCEB" w:rsidR="61CC4EFF">
                    <w:rPr>
                      <w:rFonts w:ascii="Verdana" w:hAnsi="Verdana"/>
                      <w:color w:val="000000" w:themeColor="text1" w:themeTint="FF" w:themeShade="FF"/>
                      <w:sz w:val="22"/>
                      <w:szCs w:val="22"/>
                    </w:rPr>
                    <w:t>03</w:t>
                  </w:r>
                </w:p>
              </w:tc>
              <w:tc>
                <w:tcPr>
                  <w:tcW w:w="6960" w:type="dxa"/>
                  <w:tcBorders>
                    <w:top w:val="nil"/>
                    <w:left w:val="nil"/>
                    <w:bottom w:val="single" w:color="auto" w:sz="4" w:space="0"/>
                    <w:right w:val="single" w:color="auto" w:sz="4" w:space="0"/>
                  </w:tcBorders>
                  <w:shd w:val="clear" w:color="auto" w:fill="FFFFFF" w:themeFill="background1"/>
                  <w:tcMar/>
                  <w:vAlign w:val="center"/>
                  <w:hideMark/>
                </w:tcPr>
                <w:p w:rsidRPr="00C76586" w:rsidR="00E41985" w:rsidP="7BDDFCEB" w:rsidRDefault="00D55025" w14:paraId="60CE81B8" w14:textId="5ADFCD3F">
                  <w:pPr>
                    <w:rPr>
                      <w:rFonts w:ascii="Verdana" w:hAnsi="Verdana"/>
                      <w:color w:val="000000"/>
                      <w:sz w:val="22"/>
                      <w:szCs w:val="22"/>
                    </w:rPr>
                  </w:pPr>
                  <w:r w:rsidRPr="7BDDFCEB" w:rsidR="24F2FC86">
                    <w:rPr>
                      <w:rFonts w:ascii="Verdana" w:hAnsi="Verdana"/>
                      <w:color w:val="000000" w:themeColor="text1" w:themeTint="FF" w:themeShade="FF"/>
                      <w:sz w:val="22"/>
                      <w:szCs w:val="22"/>
                    </w:rPr>
                    <w:t>Informe de Gestión</w:t>
                  </w:r>
                </w:p>
              </w:tc>
            </w:tr>
          </w:tbl>
          <w:p w:rsidRPr="000442D7" w:rsidR="003116EA" w:rsidP="7BDDFCEB" w:rsidRDefault="00BF7BF0" w14:paraId="47880F74" w14:textId="19ED4CE8">
            <w:pPr>
              <w:pStyle w:val="Prrafodelista"/>
              <w:ind w:left="0"/>
              <w:rPr>
                <w:rFonts w:ascii="Verdana" w:hAnsi="Verdana" w:cs="Arial"/>
                <w:b w:val="1"/>
                <w:bCs w:val="1"/>
                <w:color w:val="000000"/>
                <w:kern w:val="0"/>
                <w:sz w:val="22"/>
                <w:szCs w:val="22"/>
                <w:lang w:eastAsia="es-CO"/>
                <w14:ligatures w14:val="none"/>
              </w:rPr>
            </w:pPr>
          </w:p>
          <w:p w:rsidRPr="000442D7" w:rsidR="00BF7BF0" w:rsidP="00BF7BF0" w:rsidRDefault="00BF7BF0" w14:paraId="55B2A1D9" w14:textId="70B03D73">
            <w:pPr>
              <w:rPr>
                <w:rFonts w:ascii="Verdana" w:hAnsi="Verdana" w:cs="Arial"/>
                <w:b/>
                <w:color w:val="000000"/>
                <w:sz w:val="22"/>
                <w:szCs w:val="22"/>
                <w:lang w:eastAsia="es-CO"/>
              </w:rPr>
            </w:pPr>
          </w:p>
          <w:p w:rsidR="003116EA" w:rsidP="60DC755E" w:rsidRDefault="003116EA" w14:paraId="1623D14F" w14:textId="3A234FAB">
            <w:pPr>
              <w:ind/>
              <w:rPr>
                <w:rFonts w:ascii="Verdana" w:hAnsi="Verdana" w:cs="Arial"/>
                <w:color w:val="000000"/>
                <w:kern w:val="0"/>
                <w:sz w:val="22"/>
                <w:szCs w:val="22"/>
                <w:lang w:eastAsia="es-CO"/>
                <w14:ligatures w14:val="none"/>
              </w:rPr>
            </w:pPr>
          </w:p>
          <w:p w:rsidR="60DC755E" w:rsidP="60DC755E" w:rsidRDefault="60DC755E" w14:paraId="53398941" w14:textId="1E11DDB4">
            <w:pPr>
              <w:rPr>
                <w:rFonts w:ascii="Verdana" w:hAnsi="Verdana" w:cs="Arial"/>
                <w:color w:val="000000" w:themeColor="text1" w:themeTint="FF" w:themeShade="FF"/>
                <w:sz w:val="22"/>
                <w:szCs w:val="22"/>
                <w:lang w:eastAsia="es-CO"/>
              </w:rPr>
            </w:pPr>
          </w:p>
          <w:p w:rsidR="60DC755E" w:rsidP="60DC755E" w:rsidRDefault="60DC755E" w14:paraId="06DC5D3F" w14:textId="6A542265">
            <w:pPr>
              <w:rPr>
                <w:rFonts w:ascii="Verdana" w:hAnsi="Verdana" w:cs="Arial"/>
                <w:color w:val="000000" w:themeColor="text1" w:themeTint="FF" w:themeShade="FF"/>
                <w:sz w:val="22"/>
                <w:szCs w:val="22"/>
                <w:lang w:eastAsia="es-CO"/>
              </w:rPr>
            </w:pPr>
          </w:p>
          <w:p w:rsidRPr="00D250DC" w:rsidR="00D250DC" w:rsidP="00D250DC" w:rsidRDefault="00D250DC" w14:paraId="1D0F180D" w14:textId="77777777">
            <w:pPr>
              <w:pStyle w:val="Prrafodelista"/>
              <w:ind w:left="0"/>
              <w:rPr>
                <w:rFonts w:ascii="Verdana" w:hAnsi="Verdana" w:cs="Arial"/>
                <w:b/>
                <w:color w:val="000000"/>
                <w:kern w:val="0"/>
                <w:sz w:val="22"/>
                <w:szCs w:val="22"/>
                <w:lang w:eastAsia="es-CO"/>
                <w14:ligatures w14:val="none"/>
              </w:rPr>
            </w:pPr>
          </w:p>
          <w:p w:rsidRPr="000442D7" w:rsidR="00165398" w:rsidP="60DC755E" w:rsidRDefault="00165398" w14:paraId="6F6F05CE" w14:textId="13649E91" w14:noSpellErr="1">
            <w:pPr>
              <w:pStyle w:val="Prrafodelista"/>
              <w:ind w:left="0"/>
              <w:rPr>
                <w:rFonts w:ascii="Verdana" w:hAnsi="Verdana" w:cs="Arial"/>
                <w:b w:val="1"/>
                <w:bCs w:val="1"/>
                <w:color w:val="000000"/>
                <w:kern w:val="0"/>
                <w:sz w:val="22"/>
                <w:szCs w:val="22"/>
                <w:lang w:eastAsia="es-CO"/>
                <w14:ligatures w14:val="none"/>
              </w:rPr>
            </w:pPr>
            <w:r w:rsidRPr="60DC755E" w:rsidR="056B65B2">
              <w:rPr>
                <w:rFonts w:ascii="Verdana" w:hAnsi="Verdana" w:cs="Arial"/>
                <w:b w:val="1"/>
                <w:bCs w:val="1"/>
                <w:color w:val="000000"/>
                <w:kern w:val="0"/>
                <w:sz w:val="22"/>
                <w:szCs w:val="22"/>
                <w:lang w:eastAsia="es-CO"/>
                <w14:ligatures w14:val="none"/>
              </w:rPr>
              <w:t>HISTORIAL DE CAMBIOS</w:t>
            </w:r>
          </w:p>
          <w:p w:rsidR="00165398" w:rsidP="008C6D39" w:rsidRDefault="00165398" w14:paraId="113EA361" w14:textId="77777777">
            <w:pPr>
              <w:pStyle w:val="Prrafodelista"/>
              <w:ind w:left="0"/>
              <w:rPr>
                <w:rFonts w:ascii="Verdana" w:hAnsi="Verdana" w:cs="Arial"/>
                <w:b/>
                <w:color w:val="000000"/>
                <w:kern w:val="0"/>
                <w:lang w:eastAsia="es-CO"/>
                <w14:ligatures w14:val="none"/>
              </w:rPr>
            </w:pPr>
          </w:p>
          <w:tbl>
            <w:tblPr>
              <w:tblW w:w="9449"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20"/>
              <w:gridCol w:w="1560"/>
              <w:gridCol w:w="6569"/>
            </w:tblGrid>
            <w:tr w:rsidRPr="00957BB3" w:rsidR="00C77E00" w:rsidTr="60DC755E" w14:paraId="0187A604" w14:textId="77777777">
              <w:trPr>
                <w:trHeight w:val="100"/>
                <w:tblHeader/>
              </w:trPr>
              <w:tc>
                <w:tcPr>
                  <w:tcW w:w="1320" w:type="dxa"/>
                  <w:shd w:val="clear" w:color="auto" w:fill="BFBFBF" w:themeFill="background1" w:themeFillShade="BF"/>
                  <w:tcMar>
                    <w:top w:w="57" w:type="dxa"/>
                    <w:left w:w="113" w:type="dxa"/>
                    <w:bottom w:w="57" w:type="dxa"/>
                  </w:tcMar>
                  <w:vAlign w:val="center"/>
                </w:tcPr>
                <w:p w:rsidRPr="00957BB3" w:rsidR="00C77E00" w:rsidP="00C77E00" w:rsidRDefault="00C77E00" w14:paraId="7B6FA7F8" w14:textId="77777777">
                  <w:pPr>
                    <w:jc w:val="center"/>
                    <w:rPr>
                      <w:rFonts w:ascii="Verdana" w:hAnsi="Verdana" w:cs="Arial"/>
                      <w:b/>
                    </w:rPr>
                  </w:pPr>
                  <w:r w:rsidRPr="00957BB3">
                    <w:rPr>
                      <w:rFonts w:ascii="Verdana" w:hAnsi="Verdana" w:cs="Arial"/>
                      <w:b/>
                    </w:rPr>
                    <w:t>FECHA</w:t>
                  </w:r>
                </w:p>
              </w:tc>
              <w:tc>
                <w:tcPr>
                  <w:tcW w:w="1560" w:type="dxa"/>
                  <w:shd w:val="clear" w:color="auto" w:fill="BFBFBF" w:themeFill="background1" w:themeFillShade="BF"/>
                  <w:tcMar>
                    <w:top w:w="57" w:type="dxa"/>
                    <w:left w:w="113" w:type="dxa"/>
                    <w:bottom w:w="57" w:type="dxa"/>
                  </w:tcMar>
                  <w:vAlign w:val="center"/>
                </w:tcPr>
                <w:p w:rsidRPr="00957BB3" w:rsidR="00C77E00" w:rsidP="00C77E00" w:rsidRDefault="00C77E00" w14:paraId="058BC03F" w14:textId="77777777">
                  <w:pPr>
                    <w:jc w:val="center"/>
                    <w:rPr>
                      <w:rFonts w:ascii="Verdana" w:hAnsi="Verdana" w:cs="Arial"/>
                      <w:b/>
                    </w:rPr>
                  </w:pPr>
                  <w:r w:rsidRPr="00957BB3">
                    <w:rPr>
                      <w:rFonts w:ascii="Verdana" w:hAnsi="Verdana" w:cs="Arial"/>
                      <w:b/>
                    </w:rPr>
                    <w:t>VERSIÓN</w:t>
                  </w:r>
                </w:p>
              </w:tc>
              <w:tc>
                <w:tcPr>
                  <w:tcW w:w="6569" w:type="dxa"/>
                  <w:shd w:val="clear" w:color="auto" w:fill="BFBFBF" w:themeFill="background1" w:themeFillShade="BF"/>
                  <w:tcMar>
                    <w:top w:w="57" w:type="dxa"/>
                    <w:left w:w="113" w:type="dxa"/>
                    <w:bottom w:w="57" w:type="dxa"/>
                  </w:tcMar>
                  <w:vAlign w:val="center"/>
                </w:tcPr>
                <w:p w:rsidRPr="00957BB3" w:rsidR="00C77E00" w:rsidP="00C77E00" w:rsidRDefault="00C77E00" w14:paraId="5D5ADAC5" w14:textId="77777777">
                  <w:pPr>
                    <w:jc w:val="center"/>
                    <w:rPr>
                      <w:rFonts w:ascii="Verdana" w:hAnsi="Verdana" w:cs="Arial"/>
                      <w:b/>
                    </w:rPr>
                  </w:pPr>
                  <w:r w:rsidRPr="00957BB3">
                    <w:rPr>
                      <w:rFonts w:ascii="Verdana" w:hAnsi="Verdana" w:cs="Arial"/>
                      <w:b/>
                    </w:rPr>
                    <w:t>DESCRIPCIÓN DEL CAMBIO</w:t>
                  </w:r>
                </w:p>
              </w:tc>
            </w:tr>
            <w:tr w:rsidRPr="00957BB3" w:rsidR="00C77E00" w:rsidTr="60DC755E" w14:paraId="5D0DCDEB" w14:textId="77777777">
              <w:trPr>
                <w:trHeight w:val="300"/>
              </w:trPr>
              <w:tc>
                <w:tcPr>
                  <w:tcW w:w="1320" w:type="dxa"/>
                  <w:tcMar>
                    <w:top w:w="57" w:type="dxa"/>
                    <w:left w:w="113" w:type="dxa"/>
                    <w:bottom w:w="57" w:type="dxa"/>
                  </w:tcMar>
                  <w:vAlign w:val="center"/>
                </w:tcPr>
                <w:p w:rsidRPr="00957BB3" w:rsidR="00C77E00" w:rsidP="00C77E00" w:rsidRDefault="00C77E00" w14:paraId="4BF890E3" w14:textId="182882F3">
                  <w:pPr>
                    <w:jc w:val="center"/>
                    <w:rPr>
                      <w:rFonts w:ascii="Verdana" w:hAnsi="Verdana" w:cs="Arial"/>
                      <w:sz w:val="16"/>
                      <w:szCs w:val="16"/>
                    </w:rPr>
                  </w:pPr>
                  <w:r w:rsidRPr="7BDDFCEB" w:rsidR="6FB08674">
                    <w:rPr>
                      <w:rFonts w:ascii="Verdana" w:hAnsi="Verdana" w:cs="Arial"/>
                      <w:sz w:val="16"/>
                      <w:szCs w:val="16"/>
                    </w:rPr>
                    <w:t>12</w:t>
                  </w:r>
                  <w:r w:rsidRPr="7BDDFCEB" w:rsidR="5EA12E64">
                    <w:rPr>
                      <w:rFonts w:ascii="Verdana" w:hAnsi="Verdana" w:cs="Arial"/>
                      <w:sz w:val="16"/>
                      <w:szCs w:val="16"/>
                    </w:rPr>
                    <w:t>/</w:t>
                  </w:r>
                  <w:r w:rsidRPr="7BDDFCEB" w:rsidR="17ADE3A3">
                    <w:rPr>
                      <w:rFonts w:ascii="Verdana" w:hAnsi="Verdana" w:cs="Arial"/>
                      <w:sz w:val="16"/>
                      <w:szCs w:val="16"/>
                    </w:rPr>
                    <w:t>06</w:t>
                  </w:r>
                  <w:r w:rsidRPr="7BDDFCEB" w:rsidR="5EA12E64">
                    <w:rPr>
                      <w:rFonts w:ascii="Verdana" w:hAnsi="Verdana" w:cs="Arial"/>
                      <w:sz w:val="16"/>
                      <w:szCs w:val="16"/>
                    </w:rPr>
                    <w:t>/202</w:t>
                  </w:r>
                  <w:r w:rsidRPr="7BDDFCEB" w:rsidR="30A567AC">
                    <w:rPr>
                      <w:rFonts w:ascii="Verdana" w:hAnsi="Verdana" w:cs="Arial"/>
                      <w:sz w:val="16"/>
                      <w:szCs w:val="16"/>
                    </w:rPr>
                    <w:t>6</w:t>
                  </w:r>
                </w:p>
              </w:tc>
              <w:tc>
                <w:tcPr>
                  <w:tcW w:w="1560" w:type="dxa"/>
                  <w:tcMar>
                    <w:top w:w="57" w:type="dxa"/>
                    <w:left w:w="113" w:type="dxa"/>
                    <w:bottom w:w="57" w:type="dxa"/>
                  </w:tcMar>
                  <w:vAlign w:val="center"/>
                </w:tcPr>
                <w:p w:rsidRPr="00957BB3" w:rsidR="00C77E00" w:rsidP="00C77E00" w:rsidRDefault="00C77E00" w14:paraId="19DB3F77" w14:textId="77777777">
                  <w:pPr>
                    <w:jc w:val="center"/>
                    <w:rPr>
                      <w:rFonts w:ascii="Verdana" w:hAnsi="Verdana" w:cs="Arial"/>
                      <w:sz w:val="16"/>
                      <w:szCs w:val="16"/>
                    </w:rPr>
                  </w:pPr>
                  <w:r w:rsidRPr="00957BB3">
                    <w:rPr>
                      <w:rFonts w:ascii="Verdana" w:hAnsi="Verdana" w:cs="Arial"/>
                      <w:sz w:val="16"/>
                      <w:szCs w:val="16"/>
                    </w:rPr>
                    <w:t>0</w:t>
                  </w:r>
                </w:p>
              </w:tc>
              <w:tc>
                <w:tcPr>
                  <w:tcW w:w="6569" w:type="dxa"/>
                  <w:tcMar>
                    <w:top w:w="57" w:type="dxa"/>
                    <w:left w:w="113" w:type="dxa"/>
                    <w:bottom w:w="57" w:type="dxa"/>
                  </w:tcMar>
                  <w:vAlign w:val="center"/>
                </w:tcPr>
                <w:p w:rsidRPr="008F34CB" w:rsidR="00C77E00" w:rsidP="60DC755E" w:rsidRDefault="00C77E00" w14:paraId="35770EBA" w14:textId="4DBE7F98">
                  <w:pPr>
                    <w:spacing w:before="0" w:beforeAutospacing="off" w:after="0" w:afterAutospacing="off"/>
                    <w:jc w:val="both"/>
                  </w:pPr>
                  <w:r w:rsidRPr="60DC755E" w:rsidR="37078606">
                    <w:rPr>
                      <w:rFonts w:ascii="Verdana" w:hAnsi="Verdana" w:eastAsia="Verdana" w:cs="Verdana"/>
                      <w:noProof w:val="0"/>
                      <w:sz w:val="16"/>
                      <w:szCs w:val="16"/>
                      <w:lang w:val="es-CO"/>
                    </w:rPr>
                    <w:t>Primera versión del documento para el nuevo mapa de procesos.</w:t>
                  </w:r>
                </w:p>
                <w:p w:rsidRPr="008F34CB" w:rsidR="00C77E00" w:rsidP="60DC755E" w:rsidRDefault="00C77E00" w14:paraId="6DBB72F9" w14:textId="2B98F578">
                  <w:pPr>
                    <w:spacing w:before="0" w:beforeAutospacing="off" w:after="0" w:afterAutospacing="off"/>
                    <w:jc w:val="both"/>
                  </w:pPr>
                  <w:r w:rsidRPr="60DC755E" w:rsidR="37078606">
                    <w:rPr>
                      <w:rFonts w:ascii="Verdana" w:hAnsi="Verdana" w:eastAsia="Verdana" w:cs="Verdana"/>
                      <w:noProof w:val="0"/>
                      <w:sz w:val="16"/>
                      <w:szCs w:val="16"/>
                      <w:lang w:val="es-CO"/>
                    </w:rPr>
                    <w:t>Código anterior: ES-DR-001</w:t>
                  </w:r>
                  <w:r w:rsidRPr="60DC755E" w:rsidR="37078606">
                    <w:rPr>
                      <w:rFonts w:ascii="Verdana" w:hAnsi="Verdana" w:eastAsia="Verdana" w:cs="Verdana"/>
                      <w:noProof w:val="0"/>
                      <w:color w:val="000000" w:themeColor="text1" w:themeTint="FF" w:themeShade="FF"/>
                      <w:sz w:val="16"/>
                      <w:szCs w:val="16"/>
                      <w:lang w:val="es-CO"/>
                    </w:rPr>
                    <w:t>. V0</w:t>
                  </w:r>
                  <w:r w:rsidRPr="60DC755E" w:rsidR="25FAD44E">
                    <w:rPr>
                      <w:rFonts w:ascii="Verdana" w:hAnsi="Verdana" w:eastAsia="Verdana" w:cs="Verdana"/>
                      <w:noProof w:val="0"/>
                      <w:color w:val="000000" w:themeColor="text1" w:themeTint="FF" w:themeShade="FF"/>
                      <w:sz w:val="16"/>
                      <w:szCs w:val="16"/>
                      <w:lang w:val="es-CO"/>
                    </w:rPr>
                    <w:t>4</w:t>
                  </w:r>
                </w:p>
                <w:p w:rsidRPr="008F34CB" w:rsidR="00C77E00" w:rsidP="60DC755E" w:rsidRDefault="00C77E00" w14:paraId="49235157" w14:textId="776999D6">
                  <w:pPr>
                    <w:spacing w:before="0" w:beforeAutospacing="off" w:after="0" w:afterAutospacing="off"/>
                    <w:jc w:val="both"/>
                  </w:pPr>
                  <w:r w:rsidRPr="60DC755E" w:rsidR="37078606">
                    <w:rPr>
                      <w:rFonts w:ascii="Verdana" w:hAnsi="Verdana" w:eastAsia="Verdana" w:cs="Verdana"/>
                      <w:noProof w:val="0"/>
                      <w:color w:val="000000" w:themeColor="text1" w:themeTint="FF" w:themeShade="FF"/>
                      <w:sz w:val="16"/>
                      <w:szCs w:val="16"/>
                      <w:lang w:val="es-CO"/>
                    </w:rPr>
                    <w:t xml:space="preserve"> </w:t>
                  </w:r>
                </w:p>
                <w:p w:rsidRPr="008F34CB" w:rsidR="00C77E00" w:rsidP="60DC755E" w:rsidRDefault="00C77E00" w14:paraId="3BA5F23A" w14:textId="461DE299">
                  <w:pPr>
                    <w:spacing w:before="0" w:beforeAutospacing="off" w:after="0" w:afterAutospacing="off"/>
                    <w:jc w:val="both"/>
                  </w:pPr>
                  <w:r w:rsidRPr="60DC755E" w:rsidR="37078606">
                    <w:rPr>
                      <w:rFonts w:ascii="Verdana" w:hAnsi="Verdana" w:eastAsia="Verdana" w:cs="Verdana"/>
                      <w:noProof w:val="0"/>
                      <w:color w:val="000000" w:themeColor="text1" w:themeTint="FF" w:themeShade="FF"/>
                      <w:sz w:val="16"/>
                      <w:szCs w:val="16"/>
                      <w:lang w:val="es-CO"/>
                    </w:rPr>
                    <w:t>Para efectos de trazabilidad y soporte de la migración al nuevo aplicativo de administración de la documentación del Modelo Institucional de Operación (MIO), los siguientes fueron los responsables de la revisión y aprobación del documento migrado:</w:t>
                  </w:r>
                </w:p>
                <w:p w:rsidRPr="008F34CB" w:rsidR="00C77E00" w:rsidP="60DC755E" w:rsidRDefault="00C77E00" w14:paraId="595071E3" w14:textId="433C81B5">
                  <w:pPr>
                    <w:spacing w:before="0" w:beforeAutospacing="off" w:after="0" w:afterAutospacing="off"/>
                    <w:jc w:val="both"/>
                  </w:pPr>
                  <w:r w:rsidRPr="60DC755E" w:rsidR="37078606">
                    <w:rPr>
                      <w:rFonts w:ascii="Verdana" w:hAnsi="Verdana" w:eastAsia="Verdana" w:cs="Verdana"/>
                      <w:noProof w:val="0"/>
                      <w:color w:val="000000" w:themeColor="text1" w:themeTint="FF" w:themeShade="FF"/>
                      <w:sz w:val="16"/>
                      <w:szCs w:val="16"/>
                      <w:lang w:val="es-CO"/>
                    </w:rPr>
                    <w:t xml:space="preserve"> </w:t>
                  </w:r>
                </w:p>
                <w:tbl>
                  <w:tblPr>
                    <w:tblStyle w:val="Tablaconcuadrcula"/>
                    <w:bidiVisual w:val="0"/>
                    <w:tblW w:w="0" w:type="auto"/>
                    <w:tblLook w:val="04A0" w:firstRow="1" w:lastRow="0" w:firstColumn="1" w:lastColumn="0" w:noHBand="0" w:noVBand="1"/>
                  </w:tblPr>
                  <w:tblGrid>
                    <w:gridCol w:w="3179"/>
                    <w:gridCol w:w="3179"/>
                  </w:tblGrid>
                  <w:tr w:rsidR="60DC755E" w:rsidTr="60DC755E" w14:paraId="0B0AD8CD">
                    <w:trPr>
                      <w:trHeight w:val="300"/>
                    </w:trPr>
                    <w:tc>
                      <w:tcPr>
                        <w:tcW w:w="3179" w:type="dxa"/>
                        <w:tcBorders>
                          <w:top w:val="single" w:sz="4"/>
                          <w:left w:val="single" w:sz="4"/>
                          <w:bottom w:val="single" w:sz="4"/>
                          <w:right w:val="single" w:sz="4"/>
                        </w:tcBorders>
                        <w:tcMar>
                          <w:left w:w="108" w:type="dxa"/>
                          <w:right w:w="108" w:type="dxa"/>
                        </w:tcMar>
                        <w:vAlign w:val="top"/>
                      </w:tcPr>
                      <w:p w:rsidR="60DC755E" w:rsidP="60DC755E" w:rsidRDefault="60DC755E" w14:paraId="666405A7" w14:textId="189B43E5">
                        <w:pPr>
                          <w:spacing w:before="0" w:beforeAutospacing="off" w:after="0" w:afterAutospacing="off"/>
                          <w:jc w:val="center"/>
                        </w:pPr>
                        <w:r w:rsidRPr="60DC755E" w:rsidR="60DC755E">
                          <w:rPr>
                            <w:rFonts w:ascii="Verdana" w:hAnsi="Verdana" w:eastAsia="Verdana" w:cs="Verdana"/>
                            <w:color w:val="000000" w:themeColor="text1" w:themeTint="FF" w:themeShade="FF"/>
                            <w:sz w:val="16"/>
                            <w:szCs w:val="16"/>
                          </w:rPr>
                          <w:t>REVISÓ</w:t>
                        </w:r>
                      </w:p>
                    </w:tc>
                    <w:tc>
                      <w:tcPr>
                        <w:tcW w:w="3179" w:type="dxa"/>
                        <w:tcBorders>
                          <w:top w:val="single" w:sz="4"/>
                          <w:left w:val="single" w:sz="4"/>
                          <w:bottom w:val="single" w:sz="4"/>
                          <w:right w:val="single" w:sz="4"/>
                        </w:tcBorders>
                        <w:tcMar>
                          <w:left w:w="108" w:type="dxa"/>
                          <w:right w:w="108" w:type="dxa"/>
                        </w:tcMar>
                        <w:vAlign w:val="top"/>
                      </w:tcPr>
                      <w:p w:rsidR="60DC755E" w:rsidP="60DC755E" w:rsidRDefault="60DC755E" w14:paraId="5942A699" w14:textId="050F49BE">
                        <w:pPr>
                          <w:spacing w:before="0" w:beforeAutospacing="off" w:after="0" w:afterAutospacing="off"/>
                          <w:jc w:val="center"/>
                        </w:pPr>
                        <w:r w:rsidRPr="60DC755E" w:rsidR="60DC755E">
                          <w:rPr>
                            <w:rFonts w:ascii="Verdana" w:hAnsi="Verdana" w:eastAsia="Verdana" w:cs="Verdana"/>
                            <w:color w:val="000000" w:themeColor="text1" w:themeTint="FF" w:themeShade="FF"/>
                            <w:sz w:val="16"/>
                            <w:szCs w:val="16"/>
                          </w:rPr>
                          <w:t>APROBÓ</w:t>
                        </w:r>
                      </w:p>
                    </w:tc>
                  </w:tr>
                  <w:tr w:rsidR="60DC755E" w:rsidTr="60DC755E" w14:paraId="329EE013">
                    <w:trPr>
                      <w:trHeight w:val="300"/>
                    </w:trPr>
                    <w:tc>
                      <w:tcPr>
                        <w:tcW w:w="3179" w:type="dxa"/>
                        <w:tcBorders>
                          <w:top w:val="single" w:sz="4"/>
                          <w:left w:val="single" w:sz="4"/>
                          <w:bottom w:val="single" w:sz="4"/>
                          <w:right w:val="single" w:sz="4"/>
                        </w:tcBorders>
                        <w:tcMar>
                          <w:left w:w="108" w:type="dxa"/>
                          <w:right w:w="108" w:type="dxa"/>
                        </w:tcMar>
                        <w:vAlign w:val="top"/>
                      </w:tcPr>
                      <w:p w:rsidR="60DC755E" w:rsidP="60DC755E" w:rsidRDefault="60DC755E" w14:paraId="1A444486" w14:textId="0A79A440">
                        <w:pPr>
                          <w:spacing w:before="0" w:beforeAutospacing="off" w:after="0" w:afterAutospacing="off"/>
                          <w:jc w:val="both"/>
                        </w:pPr>
                        <w:r w:rsidRPr="60DC755E" w:rsidR="60DC755E">
                          <w:rPr>
                            <w:rFonts w:ascii="Verdana" w:hAnsi="Verdana" w:eastAsia="Verdana" w:cs="Verdana"/>
                            <w:color w:val="000000" w:themeColor="text1" w:themeTint="FF" w:themeShade="FF"/>
                            <w:sz w:val="16"/>
                            <w:szCs w:val="16"/>
                          </w:rPr>
                          <w:t>ANA MARIA VELOZA CARDENAS</w:t>
                        </w:r>
                      </w:p>
                      <w:p w:rsidR="60DC755E" w:rsidP="60DC755E" w:rsidRDefault="60DC755E" w14:paraId="66AB44C3" w14:textId="4745077E">
                        <w:pPr>
                          <w:spacing w:before="0" w:beforeAutospacing="off" w:after="0" w:afterAutospacing="off"/>
                          <w:jc w:val="both"/>
                        </w:pPr>
                        <w:r w:rsidRPr="60DC755E" w:rsidR="60DC755E">
                          <w:rPr>
                            <w:rFonts w:ascii="Verdana" w:hAnsi="Verdana" w:eastAsia="Verdana" w:cs="Verdana"/>
                            <w:color w:val="000000" w:themeColor="text1" w:themeTint="FF" w:themeShade="FF"/>
                            <w:sz w:val="16"/>
                            <w:szCs w:val="16"/>
                          </w:rPr>
                          <w:t>Cargo: Interventor o Supervisor</w:t>
                        </w:r>
                      </w:p>
                    </w:tc>
                    <w:tc>
                      <w:tcPr>
                        <w:tcW w:w="3179" w:type="dxa"/>
                        <w:tcBorders>
                          <w:top w:val="single" w:sz="4"/>
                          <w:left w:val="single" w:sz="4"/>
                          <w:bottom w:val="single" w:sz="4"/>
                          <w:right w:val="single" w:sz="4"/>
                        </w:tcBorders>
                        <w:tcMar>
                          <w:left w:w="108" w:type="dxa"/>
                          <w:right w:w="108" w:type="dxa"/>
                        </w:tcMar>
                        <w:vAlign w:val="top"/>
                      </w:tcPr>
                      <w:p w:rsidR="60DC755E" w:rsidP="60DC755E" w:rsidRDefault="60DC755E" w14:paraId="66220B51" w14:textId="4B3F996B">
                        <w:pPr>
                          <w:spacing w:before="0" w:beforeAutospacing="off" w:after="0" w:afterAutospacing="off"/>
                          <w:jc w:val="both"/>
                        </w:pPr>
                        <w:r w:rsidRPr="60DC755E" w:rsidR="60DC755E">
                          <w:rPr>
                            <w:rFonts w:ascii="Verdana" w:hAnsi="Verdana" w:eastAsia="Verdana" w:cs="Verdana"/>
                            <w:color w:val="000000" w:themeColor="text1" w:themeTint="FF" w:themeShade="FF"/>
                            <w:sz w:val="16"/>
                            <w:szCs w:val="16"/>
                          </w:rPr>
                          <w:t>ANA MARIA VELOZA CARDENAS</w:t>
                        </w:r>
                      </w:p>
                      <w:p w:rsidR="60DC755E" w:rsidP="60DC755E" w:rsidRDefault="60DC755E" w14:paraId="4E235D3B" w14:textId="7F5AA2DC">
                        <w:pPr>
                          <w:spacing w:before="0" w:beforeAutospacing="off" w:after="0" w:afterAutospacing="off"/>
                          <w:jc w:val="both"/>
                        </w:pPr>
                        <w:r w:rsidRPr="60DC755E" w:rsidR="60DC755E">
                          <w:rPr>
                            <w:rFonts w:ascii="Verdana" w:hAnsi="Verdana" w:eastAsia="Verdana" w:cs="Verdana"/>
                            <w:color w:val="000000" w:themeColor="text1" w:themeTint="FF" w:themeShade="FF"/>
                            <w:sz w:val="16"/>
                            <w:szCs w:val="16"/>
                          </w:rPr>
                          <w:t>Cargo:</w:t>
                        </w:r>
                        <w:r w:rsidRPr="60DC755E" w:rsidR="60DC755E">
                          <w:rPr>
                            <w:rFonts w:ascii="Arial" w:hAnsi="Arial" w:eastAsia="Arial" w:cs="Arial"/>
                            <w:color w:val="000000" w:themeColor="text1" w:themeTint="FF" w:themeShade="FF"/>
                            <w:sz w:val="18"/>
                            <w:szCs w:val="18"/>
                          </w:rPr>
                          <w:t xml:space="preserve"> </w:t>
                        </w:r>
                        <w:r w:rsidRPr="60DC755E" w:rsidR="60DC755E">
                          <w:rPr>
                            <w:rFonts w:ascii="Verdana" w:hAnsi="Verdana" w:eastAsia="Verdana" w:cs="Verdana"/>
                            <w:color w:val="000000" w:themeColor="text1" w:themeTint="FF" w:themeShade="FF"/>
                            <w:sz w:val="16"/>
                            <w:szCs w:val="16"/>
                          </w:rPr>
                          <w:t>Interventor o Supervisor</w:t>
                        </w:r>
                      </w:p>
                    </w:tc>
                  </w:tr>
                </w:tbl>
                <w:p w:rsidRPr="008F34CB" w:rsidR="00C77E00" w:rsidP="60DC755E" w:rsidRDefault="00C77E00" w14:paraId="45C55D54" w14:textId="7D286919">
                  <w:pPr>
                    <w:bidi w:val="0"/>
                    <w:spacing w:before="0" w:beforeAutospacing="off" w:after="0" w:afterAutospacing="off"/>
                    <w:jc w:val="both"/>
                  </w:pPr>
                  <w:r w:rsidRPr="60DC755E" w:rsidR="37078606">
                    <w:rPr>
                      <w:rFonts w:ascii="Verdana" w:hAnsi="Verdana" w:eastAsia="Verdana" w:cs="Verdana"/>
                      <w:noProof w:val="0"/>
                      <w:color w:val="000000" w:themeColor="text1" w:themeTint="FF" w:themeShade="FF"/>
                      <w:sz w:val="16"/>
                      <w:szCs w:val="16"/>
                      <w:lang w:val="es-CO"/>
                    </w:rPr>
                    <w:t xml:space="preserve"> </w:t>
                  </w:r>
                </w:p>
                <w:p w:rsidRPr="008F34CB" w:rsidR="00C77E00" w:rsidP="60DC755E" w:rsidRDefault="00C77E00" w14:paraId="43E5AC3F" w14:textId="6F8D99F0">
                  <w:pPr>
                    <w:bidi w:val="0"/>
                    <w:spacing w:before="0" w:beforeAutospacing="off" w:after="0" w:afterAutospacing="off"/>
                    <w:jc w:val="both"/>
                  </w:pPr>
                  <w:r w:rsidRPr="60DC755E" w:rsidR="37078606">
                    <w:rPr>
                      <w:rFonts w:ascii="Verdana" w:hAnsi="Verdana" w:eastAsia="Verdana" w:cs="Verdana"/>
                      <w:noProof w:val="0"/>
                      <w:sz w:val="16"/>
                      <w:szCs w:val="16"/>
                      <w:lang w:val="es-CO"/>
                    </w:rPr>
                    <w:t xml:space="preserve">Desde la OAPS se asegura que el contenido corresponde a la </w:t>
                  </w:r>
                  <w:r w:rsidRPr="60DC755E" w:rsidR="077D0FAB">
                    <w:rPr>
                      <w:rFonts w:ascii="Verdana" w:hAnsi="Verdana" w:eastAsia="Verdana" w:cs="Verdana"/>
                      <w:noProof w:val="0"/>
                      <w:sz w:val="16"/>
                      <w:szCs w:val="16"/>
                      <w:lang w:val="es-CO"/>
                    </w:rPr>
                    <w:t>última</w:t>
                  </w:r>
                  <w:r w:rsidRPr="60DC755E" w:rsidR="37078606">
                    <w:rPr>
                      <w:rFonts w:ascii="Verdana" w:hAnsi="Verdana" w:eastAsia="Verdana" w:cs="Verdana"/>
                      <w:noProof w:val="0"/>
                      <w:sz w:val="16"/>
                      <w:szCs w:val="16"/>
                      <w:lang w:val="es-CO"/>
                    </w:rPr>
                    <w:t xml:space="preserve"> versión vigente en </w:t>
                  </w:r>
                  <w:r w:rsidRPr="60DC755E" w:rsidR="37078606">
                    <w:rPr>
                      <w:rFonts w:ascii="Verdana" w:hAnsi="Verdana" w:eastAsia="Verdana" w:cs="Verdana"/>
                      <w:noProof w:val="0"/>
                      <w:sz w:val="16"/>
                      <w:szCs w:val="16"/>
                      <w:lang w:val="es-CO"/>
                    </w:rPr>
                    <w:t>ISOlución</w:t>
                  </w:r>
                  <w:r w:rsidRPr="60DC755E" w:rsidR="37078606">
                    <w:rPr>
                      <w:rFonts w:ascii="Verdana" w:hAnsi="Verdana" w:eastAsia="Verdana" w:cs="Verdana"/>
                      <w:noProof w:val="0"/>
                      <w:sz w:val="16"/>
                      <w:szCs w:val="16"/>
                      <w:lang w:val="es-CO"/>
                    </w:rPr>
                    <w:t xml:space="preserve"> al momento de la migración a </w:t>
                  </w:r>
                  <w:r w:rsidRPr="60DC755E" w:rsidR="37078606">
                    <w:rPr>
                      <w:rFonts w:ascii="Verdana" w:hAnsi="Verdana" w:eastAsia="Verdana" w:cs="Verdana"/>
                      <w:noProof w:val="0"/>
                      <w:sz w:val="16"/>
                      <w:szCs w:val="16"/>
                      <w:lang w:val="es-CO"/>
                    </w:rPr>
                    <w:t>MIOsoft</w:t>
                  </w:r>
                  <w:r w:rsidRPr="60DC755E" w:rsidR="37078606">
                    <w:rPr>
                      <w:rFonts w:ascii="Verdana" w:hAnsi="Verdana" w:eastAsia="Verdana" w:cs="Verdana"/>
                      <w:noProof w:val="0"/>
                      <w:sz w:val="16"/>
                      <w:szCs w:val="16"/>
                      <w:lang w:val="es-CO"/>
                    </w:rPr>
                    <w:t>.</w:t>
                  </w:r>
                  <w:r w:rsidRPr="60DC755E" w:rsidR="37078606">
                    <w:rPr>
                      <w:rFonts w:ascii="Verdana" w:hAnsi="Verdana" w:cs="Arial"/>
                      <w:sz w:val="16"/>
                      <w:szCs w:val="16"/>
                    </w:rPr>
                    <w:t xml:space="preserve"> </w:t>
                  </w:r>
                </w:p>
              </w:tc>
            </w:tr>
            <w:tr w:rsidRPr="00957BB3" w:rsidR="00C77E00" w:rsidTr="60DC755E" w14:paraId="441C05D8" w14:textId="77777777">
              <w:trPr>
                <w:trHeight w:val="210"/>
              </w:trPr>
              <w:tc>
                <w:tcPr>
                  <w:tcW w:w="1320" w:type="dxa"/>
                  <w:tcMar>
                    <w:top w:w="57" w:type="dxa"/>
                    <w:left w:w="113" w:type="dxa"/>
                    <w:bottom w:w="57" w:type="dxa"/>
                  </w:tcMar>
                  <w:vAlign w:val="center"/>
                </w:tcPr>
                <w:p w:rsidRPr="00957BB3" w:rsidR="00C77E00" w:rsidP="00C77E00" w:rsidRDefault="00C77E00" w14:paraId="75A192D3" w14:textId="77777777">
                  <w:pPr>
                    <w:jc w:val="center"/>
                    <w:rPr>
                      <w:rFonts w:ascii="Verdana" w:hAnsi="Verdana" w:cs="Arial"/>
                      <w:sz w:val="16"/>
                      <w:szCs w:val="16"/>
                    </w:rPr>
                  </w:pPr>
                </w:p>
              </w:tc>
              <w:tc>
                <w:tcPr>
                  <w:tcW w:w="1560" w:type="dxa"/>
                  <w:tcMar>
                    <w:top w:w="57" w:type="dxa"/>
                    <w:left w:w="113" w:type="dxa"/>
                    <w:bottom w:w="57" w:type="dxa"/>
                  </w:tcMar>
                  <w:vAlign w:val="center"/>
                </w:tcPr>
                <w:p w:rsidRPr="00957BB3" w:rsidR="00C77E00" w:rsidP="00C77E00" w:rsidRDefault="00C77E00" w14:paraId="528A9C6A" w14:textId="77777777">
                  <w:pPr>
                    <w:jc w:val="center"/>
                    <w:rPr>
                      <w:rFonts w:ascii="Verdana" w:hAnsi="Verdana" w:cs="Arial"/>
                      <w:sz w:val="16"/>
                      <w:szCs w:val="16"/>
                    </w:rPr>
                  </w:pPr>
                </w:p>
              </w:tc>
              <w:tc>
                <w:tcPr>
                  <w:tcW w:w="6569" w:type="dxa"/>
                  <w:tcMar>
                    <w:top w:w="57" w:type="dxa"/>
                    <w:left w:w="113" w:type="dxa"/>
                    <w:bottom w:w="57" w:type="dxa"/>
                  </w:tcMar>
                  <w:vAlign w:val="center"/>
                </w:tcPr>
                <w:p w:rsidRPr="00957BB3" w:rsidR="00C77E00" w:rsidP="00C77E00" w:rsidRDefault="00C77E00" w14:paraId="2A9F80C6" w14:textId="77777777">
                  <w:pPr>
                    <w:jc w:val="both"/>
                    <w:rPr>
                      <w:rFonts w:ascii="Verdana" w:hAnsi="Verdana" w:cs="Arial"/>
                      <w:sz w:val="16"/>
                      <w:szCs w:val="16"/>
                    </w:rPr>
                  </w:pPr>
                </w:p>
              </w:tc>
            </w:tr>
          </w:tbl>
          <w:p w:rsidR="00C77E00" w:rsidP="008C6D39" w:rsidRDefault="00C77E00" w14:paraId="4D72B587" w14:textId="77777777">
            <w:pPr>
              <w:pStyle w:val="Prrafodelista"/>
              <w:ind w:left="0"/>
              <w:rPr>
                <w:rFonts w:ascii="Verdana" w:hAnsi="Verdana" w:cs="Arial"/>
                <w:b/>
                <w:color w:val="000000"/>
                <w:kern w:val="0"/>
                <w:lang w:eastAsia="es-CO"/>
                <w14:ligatures w14:val="none"/>
              </w:rPr>
            </w:pPr>
          </w:p>
          <w:p w:rsidRPr="000442D7" w:rsidR="006511A6" w:rsidP="006511A6" w:rsidRDefault="006511A6" w14:paraId="1D74C55A" w14:textId="77777777">
            <w:pPr>
              <w:pStyle w:val="Prrafodelista"/>
              <w:ind w:left="0"/>
              <w:rPr>
                <w:rFonts w:ascii="Verdana" w:hAnsi="Verdana" w:cs="Arial"/>
                <w:b/>
                <w:color w:val="000000"/>
                <w:kern w:val="0"/>
                <w:sz w:val="22"/>
                <w:szCs w:val="22"/>
                <w:lang w:eastAsia="es-CO"/>
                <w14:ligatures w14:val="none"/>
              </w:rPr>
            </w:pPr>
          </w:p>
          <w:p w:rsidRPr="000442D7" w:rsidR="00165398" w:rsidP="60DC755E" w:rsidRDefault="00165398" w14:paraId="7F200EAD" w14:textId="444EC8A9" w14:noSpellErr="1">
            <w:pPr>
              <w:pStyle w:val="Prrafodelista"/>
              <w:ind w:left="0"/>
              <w:rPr>
                <w:rFonts w:ascii="Verdana" w:hAnsi="Verdana" w:cs="Arial"/>
                <w:b w:val="1"/>
                <w:bCs w:val="1"/>
                <w:color w:val="000000"/>
                <w:kern w:val="0"/>
                <w:sz w:val="22"/>
                <w:szCs w:val="22"/>
                <w:lang w:eastAsia="es-CO"/>
                <w14:ligatures w14:val="none"/>
              </w:rPr>
            </w:pPr>
            <w:r w:rsidRPr="60DC755E" w:rsidR="056B65B2">
              <w:rPr>
                <w:rFonts w:ascii="Verdana" w:hAnsi="Verdana" w:cs="Arial"/>
                <w:b w:val="1"/>
                <w:bCs w:val="1"/>
                <w:color w:val="000000"/>
                <w:kern w:val="0"/>
                <w:sz w:val="22"/>
                <w:szCs w:val="22"/>
                <w:lang w:eastAsia="es-CO"/>
                <w14:ligatures w14:val="none"/>
              </w:rPr>
              <w:t>FLUJO DE APROBACIÓN</w:t>
            </w:r>
          </w:p>
        </w:tc>
      </w:tr>
    </w:tbl>
    <w:p w:rsidR="00165398" w:rsidP="008C6D39" w:rsidRDefault="00165398" w14:paraId="29EDB1F9" w14:textId="77777777">
      <w:pPr>
        <w:rPr>
          <w:rFonts w:ascii="Verdana" w:hAnsi="Verdana"/>
        </w:rPr>
      </w:pPr>
    </w:p>
    <w:tbl>
      <w:tblPr>
        <w:tblStyle w:val="Tablaconcuadrcula"/>
        <w:tblW w:w="4883" w:type="pct"/>
        <w:tblInd w:w="250" w:type="dxa"/>
        <w:tblLook w:val="06A0" w:firstRow="1" w:lastRow="0" w:firstColumn="1" w:lastColumn="0" w:noHBand="1" w:noVBand="1"/>
      </w:tblPr>
      <w:tblGrid>
        <w:gridCol w:w="925"/>
        <w:gridCol w:w="1458"/>
        <w:gridCol w:w="987"/>
        <w:gridCol w:w="1461"/>
        <w:gridCol w:w="1047"/>
        <w:gridCol w:w="1405"/>
        <w:gridCol w:w="1047"/>
        <w:gridCol w:w="1399"/>
      </w:tblGrid>
      <w:tr w:rsidRPr="00957BB3" w:rsidR="00C77E00" w:rsidTr="60DC755E" w14:paraId="688D2CC9" w14:textId="77777777">
        <w:trPr>
          <w:trHeight w:val="300"/>
        </w:trPr>
        <w:tc>
          <w:tcPr>
            <w:tcW w:w="1225" w:type="pct"/>
            <w:gridSpan w:val="2"/>
            <w:shd w:val="clear" w:color="auto" w:fill="BFBFBF" w:themeFill="background1" w:themeFillShade="BF"/>
            <w:tcMar/>
            <w:vAlign w:val="center"/>
          </w:tcPr>
          <w:p w:rsidRPr="00957BB3" w:rsidR="00C77E00" w:rsidP="00D410B0" w:rsidRDefault="00C77E00" w14:paraId="534DF9E3" w14:textId="77777777">
            <w:pPr>
              <w:jc w:val="center"/>
              <w:rPr>
                <w:rFonts w:ascii="Verdana" w:hAnsi="Verdana"/>
                <w:b/>
                <w:bCs/>
              </w:rPr>
            </w:pPr>
            <w:r w:rsidRPr="00957BB3">
              <w:rPr>
                <w:rFonts w:ascii="Verdana" w:hAnsi="Verdana"/>
                <w:b/>
                <w:bCs/>
              </w:rPr>
              <w:t>ELABORÓ</w:t>
            </w:r>
          </w:p>
        </w:tc>
        <w:tc>
          <w:tcPr>
            <w:tcW w:w="1258" w:type="pct"/>
            <w:gridSpan w:val="2"/>
            <w:shd w:val="clear" w:color="auto" w:fill="BFBFBF" w:themeFill="background1" w:themeFillShade="BF"/>
            <w:tcMar/>
            <w:vAlign w:val="center"/>
          </w:tcPr>
          <w:p w:rsidRPr="00957BB3" w:rsidR="00C77E00" w:rsidP="00D410B0" w:rsidRDefault="00C77E00" w14:paraId="71784DAE" w14:textId="77777777">
            <w:pPr>
              <w:jc w:val="center"/>
              <w:rPr>
                <w:rFonts w:ascii="Verdana" w:hAnsi="Verdana"/>
                <w:b/>
                <w:bCs/>
              </w:rPr>
            </w:pPr>
            <w:r w:rsidRPr="00957BB3">
              <w:rPr>
                <w:rFonts w:ascii="Verdana" w:hAnsi="Verdana"/>
                <w:b/>
                <w:bCs/>
              </w:rPr>
              <w:t>APOYO OAPS</w:t>
            </w:r>
          </w:p>
        </w:tc>
        <w:tc>
          <w:tcPr>
            <w:tcW w:w="1260" w:type="pct"/>
            <w:gridSpan w:val="2"/>
            <w:shd w:val="clear" w:color="auto" w:fill="BFBFBF" w:themeFill="background1" w:themeFillShade="BF"/>
            <w:tcMar/>
            <w:vAlign w:val="center"/>
          </w:tcPr>
          <w:p w:rsidRPr="00957BB3" w:rsidR="00C77E00" w:rsidP="00D410B0" w:rsidRDefault="00C77E00" w14:paraId="2F4912B5" w14:textId="77777777">
            <w:pPr>
              <w:jc w:val="center"/>
              <w:rPr>
                <w:rFonts w:ascii="Verdana" w:hAnsi="Verdana"/>
                <w:b/>
                <w:bCs/>
              </w:rPr>
            </w:pPr>
            <w:r w:rsidRPr="00957BB3">
              <w:rPr>
                <w:rFonts w:ascii="Verdana" w:hAnsi="Verdana"/>
                <w:b/>
                <w:bCs/>
              </w:rPr>
              <w:t>REVISÓ</w:t>
            </w:r>
          </w:p>
        </w:tc>
        <w:tc>
          <w:tcPr>
            <w:tcW w:w="1257" w:type="pct"/>
            <w:gridSpan w:val="2"/>
            <w:shd w:val="clear" w:color="auto" w:fill="BFBFBF" w:themeFill="background1" w:themeFillShade="BF"/>
            <w:tcMar/>
            <w:vAlign w:val="center"/>
          </w:tcPr>
          <w:p w:rsidRPr="00957BB3" w:rsidR="00C77E00" w:rsidP="00D410B0" w:rsidRDefault="00C77E00" w14:paraId="215F8565" w14:textId="77777777">
            <w:pPr>
              <w:jc w:val="center"/>
              <w:rPr>
                <w:rFonts w:ascii="Verdana" w:hAnsi="Verdana"/>
                <w:b/>
                <w:bCs/>
              </w:rPr>
            </w:pPr>
            <w:r w:rsidRPr="00957BB3">
              <w:rPr>
                <w:rFonts w:ascii="Verdana" w:hAnsi="Verdana"/>
                <w:b/>
                <w:bCs/>
              </w:rPr>
              <w:t>APROBÓ</w:t>
            </w:r>
          </w:p>
        </w:tc>
      </w:tr>
      <w:tr w:rsidRPr="00957BB3" w:rsidR="00C77E00" w:rsidTr="60DC755E" w14:paraId="2A8B7328" w14:textId="77777777">
        <w:trPr>
          <w:trHeight w:val="300"/>
        </w:trPr>
        <w:tc>
          <w:tcPr>
            <w:tcW w:w="475" w:type="pct"/>
            <w:tcMar/>
            <w:vAlign w:val="center"/>
          </w:tcPr>
          <w:p w:rsidRPr="00957BB3" w:rsidR="00C77E00" w:rsidP="00C77E00" w:rsidRDefault="00C77E00" w14:paraId="0AFC0499" w14:textId="77777777">
            <w:pPr>
              <w:rPr>
                <w:rFonts w:ascii="Verdana" w:hAnsi="Verdana"/>
                <w:sz w:val="16"/>
                <w:szCs w:val="16"/>
              </w:rPr>
            </w:pPr>
            <w:r w:rsidRPr="00957BB3">
              <w:rPr>
                <w:rFonts w:ascii="Verdana" w:hAnsi="Verdana"/>
                <w:sz w:val="16"/>
                <w:szCs w:val="16"/>
              </w:rPr>
              <w:t>Nombre:</w:t>
            </w:r>
          </w:p>
        </w:tc>
        <w:tc>
          <w:tcPr>
            <w:tcW w:w="749" w:type="pct"/>
            <w:tcMar/>
            <w:vAlign w:val="center"/>
          </w:tcPr>
          <w:p w:rsidRPr="00957BB3" w:rsidR="00C77E00" w:rsidP="00C77E00" w:rsidRDefault="00C77E00" w14:paraId="01491270" w14:textId="5B742C9C">
            <w:pPr>
              <w:rPr>
                <w:rFonts w:ascii="Verdana" w:hAnsi="Verdana"/>
                <w:sz w:val="16"/>
                <w:szCs w:val="16"/>
              </w:rPr>
            </w:pPr>
            <w:r w:rsidRPr="000442D7">
              <w:rPr>
                <w:rFonts w:ascii="Verdana" w:hAnsi="Verdana"/>
                <w:sz w:val="18"/>
                <w:szCs w:val="18"/>
              </w:rPr>
              <w:t>Equipo de trabajo OCI</w:t>
            </w:r>
          </w:p>
        </w:tc>
        <w:tc>
          <w:tcPr>
            <w:tcW w:w="507" w:type="pct"/>
            <w:tcMar/>
            <w:vAlign w:val="center"/>
          </w:tcPr>
          <w:p w:rsidRPr="00957BB3" w:rsidR="00C77E00" w:rsidP="00C77E00" w:rsidRDefault="00C77E00" w14:paraId="6B5516A5" w14:textId="77777777">
            <w:pPr>
              <w:rPr>
                <w:rFonts w:ascii="Verdana" w:hAnsi="Verdana"/>
                <w:sz w:val="16"/>
                <w:szCs w:val="16"/>
              </w:rPr>
            </w:pPr>
            <w:r w:rsidRPr="00957BB3">
              <w:rPr>
                <w:rFonts w:ascii="Verdana" w:hAnsi="Verdana"/>
                <w:sz w:val="16"/>
                <w:szCs w:val="16"/>
              </w:rPr>
              <w:t>Nombre:</w:t>
            </w:r>
          </w:p>
        </w:tc>
        <w:tc>
          <w:tcPr>
            <w:tcW w:w="751" w:type="pct"/>
            <w:tcMar/>
            <w:vAlign w:val="center"/>
          </w:tcPr>
          <w:p w:rsidRPr="00957BB3" w:rsidR="00C77E00" w:rsidP="00C77E00" w:rsidRDefault="00C77E00" w14:paraId="3A52AE7B" w14:textId="77777777">
            <w:pPr>
              <w:rPr>
                <w:rFonts w:ascii="Verdana" w:hAnsi="Verdana"/>
                <w:sz w:val="16"/>
                <w:szCs w:val="16"/>
              </w:rPr>
            </w:pPr>
            <w:r w:rsidRPr="00957BB3">
              <w:rPr>
                <w:rFonts w:ascii="Verdana" w:hAnsi="Verdana"/>
                <w:sz w:val="16"/>
                <w:szCs w:val="16"/>
              </w:rPr>
              <w:t>Carolina Huertas</w:t>
            </w:r>
          </w:p>
        </w:tc>
        <w:tc>
          <w:tcPr>
            <w:tcW w:w="538" w:type="pct"/>
            <w:tcMar/>
            <w:vAlign w:val="center"/>
          </w:tcPr>
          <w:p w:rsidRPr="00957BB3" w:rsidR="00C77E00" w:rsidP="00C77E00" w:rsidRDefault="00C77E00" w14:paraId="10FC7157" w14:textId="77777777">
            <w:pPr>
              <w:rPr>
                <w:rFonts w:ascii="Verdana" w:hAnsi="Verdana"/>
                <w:sz w:val="16"/>
                <w:szCs w:val="16"/>
              </w:rPr>
            </w:pPr>
            <w:r w:rsidRPr="00957BB3">
              <w:rPr>
                <w:rFonts w:ascii="Verdana" w:hAnsi="Verdana"/>
                <w:sz w:val="16"/>
                <w:szCs w:val="16"/>
              </w:rPr>
              <w:t>Nombre:</w:t>
            </w:r>
          </w:p>
        </w:tc>
        <w:tc>
          <w:tcPr>
            <w:tcW w:w="722" w:type="pct"/>
            <w:tcMar/>
            <w:vAlign w:val="center"/>
          </w:tcPr>
          <w:p w:rsidRPr="00957BB3" w:rsidR="00C77E00" w:rsidP="00C77E00" w:rsidRDefault="00C77E00" w14:paraId="3F94C31D" w14:textId="08D64599">
            <w:pPr>
              <w:rPr>
                <w:rFonts w:ascii="Verdana" w:hAnsi="Verdana"/>
                <w:sz w:val="16"/>
                <w:szCs w:val="16"/>
              </w:rPr>
            </w:pPr>
          </w:p>
        </w:tc>
        <w:tc>
          <w:tcPr>
            <w:tcW w:w="538" w:type="pct"/>
            <w:tcMar/>
            <w:vAlign w:val="center"/>
          </w:tcPr>
          <w:p w:rsidRPr="00957BB3" w:rsidR="00C77E00" w:rsidP="00C77E00" w:rsidRDefault="00C77E00" w14:paraId="490E0554" w14:textId="77777777">
            <w:pPr>
              <w:rPr>
                <w:rFonts w:ascii="Verdana" w:hAnsi="Verdana"/>
                <w:sz w:val="16"/>
                <w:szCs w:val="16"/>
              </w:rPr>
            </w:pPr>
            <w:r w:rsidRPr="00957BB3">
              <w:rPr>
                <w:rFonts w:ascii="Verdana" w:hAnsi="Verdana"/>
                <w:sz w:val="16"/>
                <w:szCs w:val="16"/>
              </w:rPr>
              <w:t>Nombre:</w:t>
            </w:r>
          </w:p>
        </w:tc>
        <w:tc>
          <w:tcPr>
            <w:tcW w:w="719" w:type="pct"/>
            <w:vMerge w:val="restart"/>
            <w:tcMar/>
            <w:vAlign w:val="center"/>
          </w:tcPr>
          <w:p w:rsidRPr="00957BB3" w:rsidR="00C77E00" w:rsidP="00C77E00" w:rsidRDefault="00C77E00" w14:paraId="39EF4088" w14:textId="6309FEF5">
            <w:pPr>
              <w:jc w:val="center"/>
              <w:rPr>
                <w:rFonts w:ascii="Verdana" w:hAnsi="Verdana"/>
                <w:sz w:val="16"/>
                <w:szCs w:val="16"/>
              </w:rPr>
            </w:pPr>
          </w:p>
        </w:tc>
      </w:tr>
      <w:tr w:rsidRPr="00957BB3" w:rsidR="00C77E00" w:rsidTr="60DC755E" w14:paraId="66A1A72B" w14:textId="77777777">
        <w:trPr>
          <w:trHeight w:val="300"/>
        </w:trPr>
        <w:tc>
          <w:tcPr>
            <w:tcW w:w="475" w:type="pct"/>
            <w:tcMar/>
            <w:vAlign w:val="center"/>
          </w:tcPr>
          <w:p w:rsidRPr="00957BB3" w:rsidR="00C77E00" w:rsidP="00C77E00" w:rsidRDefault="00C77E00" w14:paraId="42CD7F87" w14:textId="77777777">
            <w:pPr>
              <w:rPr>
                <w:rFonts w:ascii="Verdana" w:hAnsi="Verdana"/>
                <w:sz w:val="16"/>
                <w:szCs w:val="16"/>
              </w:rPr>
            </w:pPr>
            <w:r w:rsidRPr="00957BB3">
              <w:rPr>
                <w:rFonts w:ascii="Verdana" w:hAnsi="Verdana"/>
                <w:sz w:val="16"/>
                <w:szCs w:val="16"/>
              </w:rPr>
              <w:t>Cargo:</w:t>
            </w:r>
          </w:p>
        </w:tc>
        <w:tc>
          <w:tcPr>
            <w:tcW w:w="749" w:type="pct"/>
            <w:tcMar/>
            <w:vAlign w:val="center"/>
          </w:tcPr>
          <w:p w:rsidRPr="00957BB3" w:rsidR="00C77E00" w:rsidP="00C77E00" w:rsidRDefault="00C77E00" w14:paraId="60A22825" w14:textId="1A5197D3">
            <w:pPr>
              <w:rPr>
                <w:rFonts w:ascii="Verdana" w:hAnsi="Verdana"/>
                <w:sz w:val="16"/>
                <w:szCs w:val="16"/>
              </w:rPr>
            </w:pPr>
            <w:r w:rsidRPr="000442D7">
              <w:rPr>
                <w:rFonts w:ascii="Verdana" w:hAnsi="Verdana"/>
                <w:sz w:val="18"/>
                <w:szCs w:val="18"/>
              </w:rPr>
              <w:t>Funcionarios y Contratistas OCI</w:t>
            </w:r>
          </w:p>
        </w:tc>
        <w:tc>
          <w:tcPr>
            <w:tcW w:w="507" w:type="pct"/>
            <w:tcMar/>
            <w:vAlign w:val="center"/>
          </w:tcPr>
          <w:p w:rsidRPr="00957BB3" w:rsidR="00C77E00" w:rsidP="00C77E00" w:rsidRDefault="00C77E00" w14:paraId="47EB05EF" w14:textId="77777777">
            <w:pPr>
              <w:rPr>
                <w:rFonts w:ascii="Verdana" w:hAnsi="Verdana"/>
                <w:sz w:val="16"/>
                <w:szCs w:val="16"/>
              </w:rPr>
            </w:pPr>
            <w:r w:rsidRPr="00957BB3">
              <w:rPr>
                <w:rFonts w:ascii="Verdana" w:hAnsi="Verdana"/>
                <w:sz w:val="16"/>
                <w:szCs w:val="16"/>
              </w:rPr>
              <w:t>Cargo:</w:t>
            </w:r>
          </w:p>
        </w:tc>
        <w:tc>
          <w:tcPr>
            <w:tcW w:w="751" w:type="pct"/>
            <w:tcMar/>
            <w:vAlign w:val="center"/>
          </w:tcPr>
          <w:p w:rsidRPr="00957BB3" w:rsidR="00C77E00" w:rsidP="00C77E00" w:rsidRDefault="00C77E00" w14:paraId="1E4F6A48" w14:textId="77777777">
            <w:pPr>
              <w:rPr>
                <w:rFonts w:ascii="Verdana" w:hAnsi="Verdana"/>
                <w:sz w:val="16"/>
                <w:szCs w:val="16"/>
              </w:rPr>
            </w:pPr>
            <w:r w:rsidRPr="00957BB3">
              <w:rPr>
                <w:rFonts w:ascii="Verdana" w:hAnsi="Verdana"/>
                <w:sz w:val="16"/>
                <w:szCs w:val="16"/>
              </w:rPr>
              <w:t>Profesional Universitario</w:t>
            </w:r>
          </w:p>
        </w:tc>
        <w:tc>
          <w:tcPr>
            <w:tcW w:w="538" w:type="pct"/>
            <w:tcMar/>
            <w:vAlign w:val="center"/>
          </w:tcPr>
          <w:p w:rsidRPr="00957BB3" w:rsidR="00C77E00" w:rsidP="00C77E00" w:rsidRDefault="00C77E00" w14:paraId="67AD186E" w14:textId="77777777">
            <w:pPr>
              <w:rPr>
                <w:rFonts w:ascii="Verdana" w:hAnsi="Verdana"/>
                <w:sz w:val="16"/>
                <w:szCs w:val="16"/>
              </w:rPr>
            </w:pPr>
            <w:r w:rsidRPr="00957BB3">
              <w:rPr>
                <w:rFonts w:ascii="Verdana" w:hAnsi="Verdana"/>
                <w:sz w:val="16"/>
                <w:szCs w:val="16"/>
              </w:rPr>
              <w:t>Cargo:</w:t>
            </w:r>
          </w:p>
        </w:tc>
        <w:tc>
          <w:tcPr>
            <w:tcW w:w="722" w:type="pct"/>
            <w:tcMar/>
            <w:vAlign w:val="center"/>
          </w:tcPr>
          <w:p w:rsidRPr="00957BB3" w:rsidR="00C77E00" w:rsidP="00C77E00" w:rsidRDefault="00C77E00" w14:paraId="768F30B7" w14:textId="231E45AD">
            <w:pPr>
              <w:rPr>
                <w:rFonts w:ascii="Verdana" w:hAnsi="Verdana"/>
                <w:sz w:val="16"/>
                <w:szCs w:val="16"/>
              </w:rPr>
            </w:pPr>
          </w:p>
        </w:tc>
        <w:tc>
          <w:tcPr>
            <w:tcW w:w="538" w:type="pct"/>
            <w:tcMar/>
            <w:vAlign w:val="center"/>
          </w:tcPr>
          <w:p w:rsidRPr="00957BB3" w:rsidR="00C77E00" w:rsidP="00C77E00" w:rsidRDefault="00C77E00" w14:paraId="6E4CC6E0" w14:textId="77777777">
            <w:pPr>
              <w:rPr>
                <w:rFonts w:ascii="Verdana" w:hAnsi="Verdana"/>
                <w:sz w:val="16"/>
                <w:szCs w:val="16"/>
              </w:rPr>
            </w:pPr>
            <w:r w:rsidRPr="00957BB3">
              <w:rPr>
                <w:rFonts w:ascii="Verdana" w:hAnsi="Verdana"/>
                <w:sz w:val="16"/>
                <w:szCs w:val="16"/>
              </w:rPr>
              <w:t>Cargo:</w:t>
            </w:r>
          </w:p>
        </w:tc>
        <w:tc>
          <w:tcPr>
            <w:tcW w:w="719" w:type="pct"/>
            <w:vMerge/>
            <w:tcMar/>
            <w:vAlign w:val="center"/>
          </w:tcPr>
          <w:p w:rsidRPr="00957BB3" w:rsidR="00C77E00" w:rsidP="00C77E00" w:rsidRDefault="00C77E00" w14:paraId="12767CE2" w14:textId="77777777">
            <w:pPr>
              <w:rPr>
                <w:rFonts w:ascii="Verdana" w:hAnsi="Verdana"/>
                <w:sz w:val="16"/>
                <w:szCs w:val="16"/>
              </w:rPr>
            </w:pPr>
          </w:p>
        </w:tc>
      </w:tr>
    </w:tbl>
    <w:p w:rsidR="00936525" w:rsidP="008C6D39" w:rsidRDefault="00936525" w14:paraId="58F134CB" w14:textId="77777777">
      <w:pPr>
        <w:rPr>
          <w:rFonts w:ascii="Verdana" w:hAnsi="Verdana"/>
        </w:rPr>
      </w:pPr>
    </w:p>
    <w:sectPr w:rsidR="00936525" w:rsidSect="006511A6">
      <w:headerReference w:type="default" r:id="rId41"/>
      <w:footerReference w:type="default" r:id="rId42"/>
      <w:pgSz w:w="12240" w:h="15840" w:orient="portrait" w:code="1"/>
      <w:pgMar w:top="1440" w:right="1134" w:bottom="1440" w:left="1134" w:header="680" w:footer="680" w:gutter="0"/>
      <w:cols w:space="708"/>
      <w:titlePg/>
      <w:docGrid w:linePitch="360"/>
      <w:headerReference w:type="first" r:id="R24031cdbcb9849cf"/>
      <w:footerReference w:type="first" r:id="Rca87dd55b4a64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342" w:rsidP="00165398" w:rsidRDefault="004E2342" w14:paraId="131307BF" w14:textId="77777777">
      <w:r>
        <w:separator/>
      </w:r>
    </w:p>
  </w:endnote>
  <w:endnote w:type="continuationSeparator" w:id="0">
    <w:p w:rsidR="004E2342" w:rsidP="00165398" w:rsidRDefault="004E2342" w14:paraId="5B9D6B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398" w:rsidP="00165398" w:rsidRDefault="00165398" w14:paraId="66913F5D" w14:textId="77777777">
    <w:pPr>
      <w:tabs>
        <w:tab w:val="center" w:pos="4550"/>
        <w:tab w:val="left" w:pos="5818"/>
      </w:tabs>
      <w:ind w:right="260"/>
      <w:jc w:val="center"/>
      <w:rPr>
        <w:rFonts w:ascii="Verdana" w:hAnsi="Verdana"/>
        <w:b/>
        <w:sz w:val="14"/>
        <w:szCs w:val="14"/>
      </w:rPr>
    </w:pPr>
  </w:p>
  <w:p w:rsidRPr="00666AB9" w:rsidR="00165398" w:rsidP="00165398" w:rsidRDefault="00165398" w14:paraId="6D38C918" w14:textId="77777777">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rsidRPr="00666AB9" w:rsidR="00165398" w:rsidP="00165398" w:rsidRDefault="00165398" w14:paraId="368796A7" w14:textId="77777777">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165398" w:rsidP="00165398" w:rsidRDefault="00165398" w14:paraId="0AAB64F4" w14:textId="77777777">
    <w:pPr>
      <w:tabs>
        <w:tab w:val="center" w:pos="4550"/>
        <w:tab w:val="left" w:pos="5818"/>
      </w:tabs>
      <w:ind w:right="260"/>
      <w:jc w:val="center"/>
      <w:rPr>
        <w:rFonts w:ascii="Verdana" w:hAnsi="Verdana"/>
        <w:sz w:val="14"/>
        <w:szCs w:val="14"/>
      </w:rPr>
    </w:pPr>
  </w:p>
  <w:p w:rsidR="00165398" w:rsidP="00165398" w:rsidRDefault="00165398" w14:paraId="6C4CA7C6" w14:textId="77777777">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Pr="00EB57AE" w:rsidR="00EB57AE">
      <w:rPr>
        <w:rFonts w:ascii="Verdana" w:hAnsi="Verdana"/>
        <w:noProof/>
        <w:sz w:val="14"/>
        <w:szCs w:val="14"/>
        <w:lang w:val="es-ES"/>
      </w:rPr>
      <w:t>13</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Pr="00EB57AE" w:rsidR="00EB57AE">
      <w:rPr>
        <w:rFonts w:ascii="Verdana" w:hAnsi="Verdana"/>
        <w:noProof/>
        <w:sz w:val="14"/>
        <w:szCs w:val="14"/>
        <w:lang w:val="es-ES"/>
      </w:rPr>
      <w:t>13</w:t>
    </w:r>
    <w:r w:rsidRPr="00666AB9">
      <w:rPr>
        <w:rFonts w:ascii="Verdana" w:hAnsi="Verdana"/>
        <w:sz w:val="14"/>
        <w:szCs w:val="14"/>
      </w:rPr>
      <w:fldChar w:fldCharType="end"/>
    </w:r>
  </w:p>
</w:ftr>
</file>

<file path=word/footer2.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320"/>
      <w:gridCol w:w="3320"/>
      <w:gridCol w:w="3320"/>
    </w:tblGrid>
    <w:tr w:rsidR="7BDDFCEB" w:rsidTr="7BDDFCEB" w14:paraId="5B6E1F94">
      <w:trPr>
        <w:trHeight w:val="300"/>
      </w:trPr>
      <w:tc>
        <w:tcPr>
          <w:tcW w:w="3320" w:type="dxa"/>
          <w:tcMar/>
        </w:tcPr>
        <w:p w:rsidR="7BDDFCEB" w:rsidP="7BDDFCEB" w:rsidRDefault="7BDDFCEB" w14:paraId="3F5E077C" w14:textId="4F19EA26">
          <w:pPr>
            <w:bidi w:val="0"/>
            <w:ind w:left="-115"/>
            <w:jc w:val="left"/>
          </w:pPr>
        </w:p>
      </w:tc>
      <w:tc>
        <w:tcPr>
          <w:tcW w:w="3320" w:type="dxa"/>
          <w:tcMar/>
        </w:tcPr>
        <w:p w:rsidR="7BDDFCEB" w:rsidP="7BDDFCEB" w:rsidRDefault="7BDDFCEB" w14:paraId="7515DFF7" w14:textId="31431B38">
          <w:pPr>
            <w:bidi w:val="0"/>
            <w:jc w:val="center"/>
          </w:pPr>
        </w:p>
      </w:tc>
      <w:tc>
        <w:tcPr>
          <w:tcW w:w="3320" w:type="dxa"/>
          <w:tcMar/>
        </w:tcPr>
        <w:p w:rsidR="7BDDFCEB" w:rsidP="7BDDFCEB" w:rsidRDefault="7BDDFCEB" w14:paraId="26F7530E" w14:textId="20BCC72E">
          <w:pPr>
            <w:bidi w:val="0"/>
            <w:ind w:right="-115"/>
            <w:jc w:val="right"/>
          </w:pPr>
        </w:p>
      </w:tc>
    </w:tr>
  </w:tbl>
  <w:p w:rsidR="7BDDFCEB" w:rsidP="7BDDFCEB" w:rsidRDefault="7BDDFCEB" w14:paraId="3FA53DCB" w14:textId="47A7727C">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342" w:rsidP="00165398" w:rsidRDefault="004E2342" w14:paraId="5072C45A" w14:textId="77777777">
      <w:r>
        <w:separator/>
      </w:r>
    </w:p>
  </w:footnote>
  <w:footnote w:type="continuationSeparator" w:id="0">
    <w:p w:rsidR="004E2342" w:rsidP="00165398" w:rsidRDefault="004E2342" w14:paraId="00CA32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34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1700"/>
      <w:gridCol w:w="1304"/>
      <w:gridCol w:w="1304"/>
      <w:gridCol w:w="1304"/>
      <w:gridCol w:w="1304"/>
      <w:gridCol w:w="1872"/>
    </w:tblGrid>
    <w:tr w:rsidRPr="006F0F65" w:rsidR="00C77E00" w:rsidTr="7BDDFCEB" w14:paraId="24B9F0FA" w14:textId="77777777">
      <w:trPr>
        <w:trHeight w:val="300"/>
      </w:trPr>
      <w:tc>
        <w:tcPr>
          <w:tcW w:w="1560" w:type="dxa"/>
          <w:vMerge w:val="restart"/>
          <w:tcMar/>
          <w:vAlign w:val="center"/>
        </w:tcPr>
        <w:p w:rsidRPr="006F0F65" w:rsidR="00C77E00" w:rsidP="00C77E00" w:rsidRDefault="00C77E00" w14:paraId="0B9F25A0" w14:textId="77777777">
          <w:pPr>
            <w:rPr>
              <w:rFonts w:ascii="Verdana" w:hAnsi="Verdana"/>
            </w:rPr>
          </w:pPr>
          <w:r w:rsidRPr="006F0F65">
            <w:rPr>
              <w:rFonts w:ascii="Verdana" w:hAnsi="Verdana"/>
              <w:noProof/>
            </w:rPr>
            <w:drawing>
              <wp:anchor distT="0" distB="0" distL="114300" distR="114300" simplePos="0" relativeHeight="251662339" behindDoc="0" locked="0" layoutInCell="1" allowOverlap="1" wp14:anchorId="0CEB483E" wp14:editId="393F1DD5">
                <wp:simplePos x="0" y="0"/>
                <wp:positionH relativeFrom="column">
                  <wp:posOffset>-14605</wp:posOffset>
                </wp:positionH>
                <wp:positionV relativeFrom="paragraph">
                  <wp:posOffset>-9525</wp:posOffset>
                </wp:positionV>
                <wp:extent cx="840740" cy="554990"/>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554990"/>
                        </a:xfrm>
                        <a:prstGeom prst="rect">
                          <a:avLst/>
                        </a:prstGeom>
                      </pic:spPr>
                    </pic:pic>
                  </a:graphicData>
                </a:graphic>
                <wp14:sizeRelH relativeFrom="page">
                  <wp14:pctWidth>0</wp14:pctWidth>
                </wp14:sizeRelH>
                <wp14:sizeRelV relativeFrom="page">
                  <wp14:pctHeight>0</wp14:pctHeight>
                </wp14:sizeRelV>
              </wp:anchor>
            </w:drawing>
          </w:r>
        </w:p>
      </w:tc>
      <w:tc>
        <w:tcPr>
          <w:tcW w:w="8788" w:type="dxa"/>
          <w:gridSpan w:val="6"/>
          <w:shd w:val="clear" w:color="auto" w:fill="BFBFBF" w:themeFill="background1" w:themeFillShade="BF"/>
          <w:tcMar/>
          <w:vAlign w:val="center"/>
        </w:tcPr>
        <w:p w:rsidRPr="006F0F65" w:rsidR="00C77E00" w:rsidP="00C77E00" w:rsidRDefault="00C77E00" w14:paraId="73732E08" w14:textId="77777777">
          <w:pPr>
            <w:jc w:val="center"/>
            <w:rPr>
              <w:rFonts w:ascii="Verdana" w:hAnsi="Verdana"/>
            </w:rPr>
          </w:pPr>
          <w:r w:rsidRPr="006F0F65">
            <w:rPr>
              <w:rFonts w:ascii="Verdana" w:hAnsi="Verdana" w:eastAsia="Arial" w:cs="Arial"/>
              <w:b/>
              <w:bCs/>
              <w:color w:val="000000" w:themeColor="text1"/>
              <w:sz w:val="18"/>
              <w:szCs w:val="18"/>
            </w:rPr>
            <w:t>Proceso</w:t>
          </w:r>
          <w:r w:rsidRPr="006F0F65">
            <w:rPr>
              <w:rFonts w:ascii="Verdana" w:hAnsi="Verdana" w:eastAsia="Arial" w:cs="Arial"/>
              <w:color w:val="000000" w:themeColor="text1"/>
              <w:sz w:val="18"/>
              <w:szCs w:val="18"/>
            </w:rPr>
            <w:t xml:space="preserve"> </w:t>
          </w:r>
          <w:r w:rsidRPr="006F0F65">
            <w:rPr>
              <w:rFonts w:ascii="Verdana" w:hAnsi="Verdana" w:eastAsia="Arial" w:cs="Arial"/>
              <w:b/>
              <w:color w:val="000000" w:themeColor="text1"/>
              <w:sz w:val="18"/>
              <w:szCs w:val="18"/>
            </w:rPr>
            <w:t>Evaluación, Seguimiento y Mejora Institucional</w:t>
          </w:r>
        </w:p>
      </w:tc>
    </w:tr>
    <w:tr w:rsidRPr="006F0F65" w:rsidR="00C77E00" w:rsidTr="7BDDFCEB" w14:paraId="184D8E71" w14:textId="77777777">
      <w:trPr>
        <w:trHeight w:val="537"/>
      </w:trPr>
      <w:tc>
        <w:tcPr>
          <w:tcW w:w="1560" w:type="dxa"/>
          <w:vMerge/>
          <w:tcMar/>
        </w:tcPr>
        <w:p w:rsidRPr="006F0F65" w:rsidR="00C77E00" w:rsidP="00C77E00" w:rsidRDefault="00C77E00" w14:paraId="0C5E7B45" w14:textId="77777777">
          <w:pPr>
            <w:rPr>
              <w:rFonts w:ascii="Verdana" w:hAnsi="Verdana"/>
            </w:rPr>
          </w:pPr>
        </w:p>
      </w:tc>
      <w:tc>
        <w:tcPr>
          <w:tcW w:w="8788" w:type="dxa"/>
          <w:gridSpan w:val="6"/>
          <w:shd w:val="clear" w:color="auto" w:fill="FFFFFF" w:themeFill="background1"/>
          <w:tcMar/>
          <w:vAlign w:val="center"/>
        </w:tcPr>
        <w:p w:rsidRPr="006F0F65" w:rsidR="00C77E00" w:rsidP="00C77E00" w:rsidRDefault="00C77E00" w14:paraId="1FABAE61" w14:textId="24C95264">
          <w:pPr>
            <w:jc w:val="center"/>
            <w:rPr>
              <w:rFonts w:ascii="Verdana" w:hAnsi="Verdana"/>
              <w:b/>
              <w:bCs/>
              <w:color w:val="000000" w:themeColor="text1"/>
            </w:rPr>
          </w:pPr>
          <w:r>
            <w:rPr>
              <w:rFonts w:ascii="Verdana" w:hAnsi="Verdana" w:cs="Arial"/>
              <w:b/>
            </w:rPr>
            <w:t>MANUAL DE AUDITORÍA INTERNA</w:t>
          </w:r>
        </w:p>
      </w:tc>
    </w:tr>
    <w:tr w:rsidRPr="006F0F65" w:rsidR="00C77E00" w:rsidTr="7BDDFCEB" w14:paraId="18D3B59F" w14:textId="77777777">
      <w:trPr>
        <w:trHeight w:val="300"/>
      </w:trPr>
      <w:tc>
        <w:tcPr>
          <w:tcW w:w="1560" w:type="dxa"/>
          <w:vMerge/>
          <w:tcMar/>
        </w:tcPr>
        <w:p w:rsidRPr="006F0F65" w:rsidR="00C77E00" w:rsidP="00C77E00" w:rsidRDefault="00C77E00" w14:paraId="725E384D" w14:textId="77777777">
          <w:pPr>
            <w:rPr>
              <w:rFonts w:ascii="Verdana" w:hAnsi="Verdana"/>
            </w:rPr>
          </w:pPr>
        </w:p>
      </w:tc>
      <w:tc>
        <w:tcPr>
          <w:tcW w:w="1700" w:type="dxa"/>
          <w:shd w:val="clear" w:color="auto" w:fill="BFBFBF" w:themeFill="background1" w:themeFillShade="BF"/>
          <w:tcMar/>
          <w:vAlign w:val="center"/>
        </w:tcPr>
        <w:p w:rsidRPr="006F0F65" w:rsidR="00C77E00" w:rsidP="00C77E00" w:rsidRDefault="00C77E00" w14:paraId="23A2C51B" w14:textId="77777777">
          <w:pPr>
            <w:jc w:val="right"/>
            <w:rPr>
              <w:rFonts w:ascii="Verdana" w:hAnsi="Verdana" w:eastAsia="Arial" w:cs="Arial"/>
              <w:b/>
              <w:bCs/>
              <w:color w:val="000000" w:themeColor="text1"/>
              <w:sz w:val="16"/>
              <w:szCs w:val="16"/>
            </w:rPr>
          </w:pPr>
          <w:r w:rsidRPr="006F0F65">
            <w:rPr>
              <w:rFonts w:ascii="Verdana" w:hAnsi="Verdana" w:eastAsia="Arial" w:cs="Arial"/>
              <w:b/>
              <w:bCs/>
              <w:color w:val="000000" w:themeColor="text1"/>
              <w:sz w:val="16"/>
              <w:szCs w:val="16"/>
            </w:rPr>
            <w:t>Código:</w:t>
          </w:r>
        </w:p>
      </w:tc>
      <w:tc>
        <w:tcPr>
          <w:tcW w:w="1304" w:type="dxa"/>
          <w:shd w:val="clear" w:color="auto" w:fill="FFFFFF" w:themeFill="background1"/>
          <w:tcMar/>
          <w:vAlign w:val="center"/>
        </w:tcPr>
        <w:p w:rsidRPr="006F0F65" w:rsidR="00C77E00" w:rsidP="00C77E00" w:rsidRDefault="00C77E00" w14:paraId="36705C46" w14:textId="450000C7">
          <w:pPr>
            <w:rPr>
              <w:rFonts w:ascii="Verdana" w:hAnsi="Verdana" w:eastAsia="Arial" w:cs="Arial"/>
              <w:color w:val="000000" w:themeColor="text1"/>
              <w:sz w:val="16"/>
              <w:szCs w:val="16"/>
            </w:rPr>
          </w:pPr>
          <w:r>
            <w:rPr>
              <w:rFonts w:ascii="Verdana" w:hAnsi="Verdana" w:eastAsia="Arial" w:cs="Arial"/>
              <w:color w:val="000000" w:themeColor="text1"/>
              <w:sz w:val="16"/>
              <w:szCs w:val="16"/>
            </w:rPr>
            <w:t>ES</w:t>
          </w:r>
          <w:r w:rsidRPr="006F0F65">
            <w:rPr>
              <w:rFonts w:ascii="Verdana" w:hAnsi="Verdana" w:eastAsia="Arial" w:cs="Arial"/>
              <w:color w:val="000000" w:themeColor="text1"/>
              <w:sz w:val="16"/>
              <w:szCs w:val="16"/>
            </w:rPr>
            <w:t>-DR-00</w:t>
          </w:r>
          <w:r>
            <w:rPr>
              <w:rFonts w:ascii="Verdana" w:hAnsi="Verdana" w:eastAsia="Arial" w:cs="Arial"/>
              <w:color w:val="000000" w:themeColor="text1"/>
              <w:sz w:val="16"/>
              <w:szCs w:val="16"/>
            </w:rPr>
            <w:t>3</w:t>
          </w:r>
          <w:r w:rsidRPr="006F0F65">
            <w:rPr>
              <w:rFonts w:ascii="Verdana" w:hAnsi="Verdana" w:eastAsia="Arial" w:cs="Arial"/>
              <w:color w:val="000000" w:themeColor="text1"/>
              <w:sz w:val="16"/>
              <w:szCs w:val="16"/>
            </w:rPr>
            <w:t xml:space="preserve"> </w:t>
          </w:r>
        </w:p>
      </w:tc>
      <w:tc>
        <w:tcPr>
          <w:tcW w:w="1304" w:type="dxa"/>
          <w:shd w:val="clear" w:color="auto" w:fill="BFBFBF" w:themeFill="background1" w:themeFillShade="BF"/>
          <w:tcMar/>
          <w:vAlign w:val="center"/>
        </w:tcPr>
        <w:p w:rsidRPr="006F0F65" w:rsidR="00C77E00" w:rsidP="00C77E00" w:rsidRDefault="00C77E00" w14:paraId="0F90BD81" w14:textId="77777777">
          <w:pPr>
            <w:jc w:val="right"/>
            <w:rPr>
              <w:rFonts w:ascii="Verdana" w:hAnsi="Verdana" w:eastAsia="Arial" w:cs="Arial"/>
              <w:color w:val="000000" w:themeColor="text1"/>
              <w:sz w:val="16"/>
              <w:szCs w:val="16"/>
            </w:rPr>
          </w:pPr>
          <w:r w:rsidRPr="006F0F65">
            <w:rPr>
              <w:rFonts w:ascii="Verdana" w:hAnsi="Verdana" w:eastAsia="Arial" w:cs="Arial"/>
              <w:b/>
              <w:bCs/>
              <w:color w:val="000000" w:themeColor="text1"/>
              <w:sz w:val="16"/>
              <w:szCs w:val="16"/>
            </w:rPr>
            <w:t>Versión:</w:t>
          </w:r>
        </w:p>
      </w:tc>
      <w:tc>
        <w:tcPr>
          <w:tcW w:w="1304" w:type="dxa"/>
          <w:shd w:val="clear" w:color="auto" w:fill="FFFFFF" w:themeFill="background1"/>
          <w:tcMar/>
          <w:vAlign w:val="center"/>
        </w:tcPr>
        <w:p w:rsidRPr="006F0F65" w:rsidR="00C77E00" w:rsidP="00C77E00" w:rsidRDefault="00C77E00" w14:paraId="3EC2A9B2" w14:textId="77777777">
          <w:pPr>
            <w:rPr>
              <w:rFonts w:ascii="Verdana" w:hAnsi="Verdana" w:eastAsia="Arial" w:cs="Arial"/>
              <w:color w:val="000000" w:themeColor="text1"/>
              <w:sz w:val="16"/>
              <w:szCs w:val="16"/>
            </w:rPr>
          </w:pPr>
          <w:r w:rsidRPr="006F0F65">
            <w:rPr>
              <w:rFonts w:ascii="Verdana" w:hAnsi="Verdana" w:eastAsia="Arial" w:cs="Arial"/>
              <w:color w:val="000000" w:themeColor="text1"/>
              <w:sz w:val="16"/>
              <w:szCs w:val="16"/>
            </w:rPr>
            <w:t>00</w:t>
          </w:r>
        </w:p>
      </w:tc>
      <w:tc>
        <w:tcPr>
          <w:tcW w:w="1304" w:type="dxa"/>
          <w:shd w:val="clear" w:color="auto" w:fill="BFBFBF" w:themeFill="background1" w:themeFillShade="BF"/>
          <w:tcMar/>
          <w:vAlign w:val="center"/>
        </w:tcPr>
        <w:p w:rsidRPr="006F0F65" w:rsidR="00C77E00" w:rsidP="00C77E00" w:rsidRDefault="00C77E00" w14:paraId="4CF4F578" w14:textId="77777777">
          <w:pPr>
            <w:jc w:val="right"/>
            <w:rPr>
              <w:rFonts w:ascii="Verdana" w:hAnsi="Verdana" w:eastAsia="Arial" w:cs="Arial"/>
              <w:color w:val="000000" w:themeColor="text1"/>
              <w:sz w:val="16"/>
              <w:szCs w:val="16"/>
            </w:rPr>
          </w:pPr>
          <w:r w:rsidRPr="006F0F65">
            <w:rPr>
              <w:rFonts w:ascii="Verdana" w:hAnsi="Verdana" w:eastAsia="Arial" w:cs="Arial"/>
              <w:b/>
              <w:bCs/>
              <w:color w:val="000000" w:themeColor="text1"/>
              <w:sz w:val="16"/>
              <w:szCs w:val="16"/>
            </w:rPr>
            <w:t>Fecha:</w:t>
          </w:r>
        </w:p>
      </w:tc>
      <w:tc>
        <w:tcPr>
          <w:tcW w:w="1872" w:type="dxa"/>
          <w:shd w:val="clear" w:color="auto" w:fill="FFFFFF" w:themeFill="background1"/>
          <w:tcMar/>
          <w:vAlign w:val="center"/>
        </w:tcPr>
        <w:p w:rsidRPr="006F0F65" w:rsidR="00C77E00" w:rsidP="00C77E00" w:rsidRDefault="00C77E00" w14:paraId="6C79D455" w14:textId="1D3AD111">
          <w:pPr>
            <w:rPr>
              <w:rFonts w:ascii="Verdana" w:hAnsi="Verdana" w:eastAsia="Arial" w:cs="Arial"/>
              <w:color w:val="000000" w:themeColor="text1"/>
              <w:sz w:val="16"/>
              <w:szCs w:val="16"/>
            </w:rPr>
          </w:pPr>
          <w:r w:rsidRPr="7BDDFCEB" w:rsidR="7BDDFCEB">
            <w:rPr>
              <w:rFonts w:ascii="Verdana" w:hAnsi="Verdana" w:eastAsia="Arial" w:cs="Arial"/>
              <w:color w:val="000000" w:themeColor="text1" w:themeTint="FF" w:themeShade="FF"/>
              <w:sz w:val="16"/>
              <w:szCs w:val="16"/>
            </w:rPr>
            <w:t>12</w:t>
          </w:r>
          <w:r w:rsidRPr="7BDDFCEB" w:rsidR="7BDDFCEB">
            <w:rPr>
              <w:rFonts w:ascii="Verdana" w:hAnsi="Verdana" w:eastAsia="Arial" w:cs="Arial"/>
              <w:color w:val="000000" w:themeColor="text1" w:themeTint="FF" w:themeShade="FF"/>
              <w:sz w:val="16"/>
              <w:szCs w:val="16"/>
            </w:rPr>
            <w:t>/</w:t>
          </w:r>
          <w:r w:rsidRPr="7BDDFCEB" w:rsidR="7BDDFCEB">
            <w:rPr>
              <w:rFonts w:ascii="Verdana" w:hAnsi="Verdana" w:eastAsia="Arial" w:cs="Arial"/>
              <w:color w:val="000000" w:themeColor="text1" w:themeTint="FF" w:themeShade="FF"/>
              <w:sz w:val="16"/>
              <w:szCs w:val="16"/>
            </w:rPr>
            <w:t>06</w:t>
          </w:r>
          <w:r w:rsidRPr="7BDDFCEB" w:rsidR="7BDDFCEB">
            <w:rPr>
              <w:rFonts w:ascii="Verdana" w:hAnsi="Verdana" w:eastAsia="Arial" w:cs="Arial"/>
              <w:color w:val="000000" w:themeColor="text1" w:themeTint="FF" w:themeShade="FF"/>
              <w:sz w:val="16"/>
              <w:szCs w:val="16"/>
            </w:rPr>
            <w:t>/202</w:t>
          </w:r>
          <w:r w:rsidRPr="7BDDFCEB" w:rsidR="7BDDFCEB">
            <w:rPr>
              <w:rFonts w:ascii="Verdana" w:hAnsi="Verdana" w:eastAsia="Arial" w:cs="Arial"/>
              <w:color w:val="000000" w:themeColor="text1" w:themeTint="FF" w:themeShade="FF"/>
              <w:sz w:val="16"/>
              <w:szCs w:val="16"/>
            </w:rPr>
            <w:t>6</w:t>
          </w:r>
        </w:p>
      </w:tc>
    </w:tr>
  </w:tbl>
  <w:p w:rsidR="00C77E00" w:rsidRDefault="00C77E00" w14:paraId="0B27D673" w14:textId="77777777">
    <w:pPr>
      <w:pStyle w:val="Encabezado"/>
    </w:pPr>
  </w:p>
</w:hdr>
</file>

<file path=word/header2.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320"/>
      <w:gridCol w:w="3320"/>
      <w:gridCol w:w="3320"/>
    </w:tblGrid>
    <w:tr w:rsidR="7BDDFCEB" w:rsidTr="7BDDFCEB" w14:paraId="39613811">
      <w:trPr>
        <w:trHeight w:val="300"/>
      </w:trPr>
      <w:tc>
        <w:tcPr>
          <w:tcW w:w="3320" w:type="dxa"/>
          <w:tcMar/>
        </w:tcPr>
        <w:p w:rsidR="7BDDFCEB" w:rsidP="7BDDFCEB" w:rsidRDefault="7BDDFCEB" w14:paraId="288FA0A9" w14:textId="741ACBD6">
          <w:pPr>
            <w:bidi w:val="0"/>
            <w:ind w:left="-115"/>
            <w:jc w:val="left"/>
          </w:pPr>
        </w:p>
      </w:tc>
      <w:tc>
        <w:tcPr>
          <w:tcW w:w="3320" w:type="dxa"/>
          <w:tcMar/>
        </w:tcPr>
        <w:p w:rsidR="7BDDFCEB" w:rsidP="7BDDFCEB" w:rsidRDefault="7BDDFCEB" w14:paraId="6E888E63" w14:textId="3B3F8DF6">
          <w:pPr>
            <w:bidi w:val="0"/>
            <w:jc w:val="center"/>
          </w:pPr>
        </w:p>
      </w:tc>
      <w:tc>
        <w:tcPr>
          <w:tcW w:w="3320" w:type="dxa"/>
          <w:tcMar/>
        </w:tcPr>
        <w:p w:rsidR="7BDDFCEB" w:rsidP="7BDDFCEB" w:rsidRDefault="7BDDFCEB" w14:paraId="56479DF9" w14:textId="6E8BCF52">
          <w:pPr>
            <w:bidi w:val="0"/>
            <w:ind w:right="-115"/>
            <w:jc w:val="right"/>
          </w:pPr>
        </w:p>
      </w:tc>
    </w:tr>
  </w:tbl>
  <w:p w:rsidR="7BDDFCEB" w:rsidRDefault="7BDDFCEB" w14:paraId="3E70C50E" w14:textId="43DABE92"/>
</w:hdr>
</file>

<file path=word/intelligence2.xml><?xml version="1.0" encoding="utf-8"?>
<int2:intelligence xmlns:int2="http://schemas.microsoft.com/office/intelligence/2020/intelligence" xmlns:oel="http://schemas.microsoft.com/office/2019/extlst">
  <int2:observations>
    <int2:textHash int2:hashCode="kKRxxJ2zQsY23k" int2:id="HII5DNfp">
      <int2:state int2:type="spell" int2:value="Rejected"/>
    </int2:textHash>
    <int2:textHash int2:hashCode="4lxcP2LQPI1PxA" int2:id="wW0SBQtp">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1">
    <w:nsid w:val="21e641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2e4be1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424040f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8">
    <w:nsid w:val="6986c2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061D0F"/>
    <w:multiLevelType w:val="hybridMultilevel"/>
    <w:tmpl w:val="14CC214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7FC0526"/>
    <w:multiLevelType w:val="hybridMultilevel"/>
    <w:tmpl w:val="5FA0F5D0"/>
    <w:lvl w:ilvl="0" w:tplc="240A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0A2A1679"/>
    <w:multiLevelType w:val="hybridMultilevel"/>
    <w:tmpl w:val="912CF172"/>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 w15:restartNumberingAfterBreak="0">
    <w:nsid w:val="0A493151"/>
    <w:multiLevelType w:val="hybridMultilevel"/>
    <w:tmpl w:val="48C66AE2"/>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4" w15:restartNumberingAfterBreak="0">
    <w:nsid w:val="10CC1931"/>
    <w:multiLevelType w:val="hybridMultilevel"/>
    <w:tmpl w:val="282098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7E475E"/>
    <w:multiLevelType w:val="hybridMultilevel"/>
    <w:tmpl w:val="2338933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 w15:restartNumberingAfterBreak="0">
    <w:nsid w:val="1F4605A3"/>
    <w:multiLevelType w:val="hybridMultilevel"/>
    <w:tmpl w:val="CCBE447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7" w15:restartNumberingAfterBreak="0">
    <w:nsid w:val="2228021B"/>
    <w:multiLevelType w:val="hybridMultilevel"/>
    <w:tmpl w:val="B3DA5B7C"/>
    <w:lvl w:ilvl="0" w:tplc="AD82CE6C">
      <w:start w:val="6"/>
      <w:numFmt w:val="decimal"/>
      <w:lvlText w:val="%1."/>
      <w:lvlJc w:val="left"/>
      <w:pPr>
        <w:ind w:left="720" w:hanging="360"/>
      </w:pPr>
      <w:rPr>
        <w:rFonts w:hint="default" w:eastAsia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597A9C"/>
    <w:multiLevelType w:val="hybridMultilevel"/>
    <w:tmpl w:val="085887F8"/>
    <w:lvl w:ilvl="0" w:tplc="240A000D">
      <w:start w:val="1"/>
      <w:numFmt w:val="bullet"/>
      <w:lvlText w:val=""/>
      <w:lvlJc w:val="left"/>
      <w:pPr>
        <w:ind w:left="360" w:hanging="360"/>
      </w:pPr>
      <w:rPr>
        <w:rFonts w:hint="default" w:ascii="Wingdings" w:hAnsi="Wingdings"/>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9" w15:restartNumberingAfterBreak="0">
    <w:nsid w:val="239555D4"/>
    <w:multiLevelType w:val="hybridMultilevel"/>
    <w:tmpl w:val="E788DA0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0" w15:restartNumberingAfterBreak="0">
    <w:nsid w:val="24C7185C"/>
    <w:multiLevelType w:val="hybridMultilevel"/>
    <w:tmpl w:val="51C427E6"/>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5CE1C2B"/>
    <w:multiLevelType w:val="hybridMultilevel"/>
    <w:tmpl w:val="A038093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8DA7327"/>
    <w:multiLevelType w:val="hybridMultilevel"/>
    <w:tmpl w:val="D88871E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297241DA"/>
    <w:multiLevelType w:val="hybridMultilevel"/>
    <w:tmpl w:val="2C04E5F4"/>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4" w15:restartNumberingAfterBreak="0">
    <w:nsid w:val="2C84034C"/>
    <w:multiLevelType w:val="hybridMultilevel"/>
    <w:tmpl w:val="6ACC80DC"/>
    <w:lvl w:ilvl="0" w:tplc="240A000D">
      <w:start w:val="1"/>
      <w:numFmt w:val="bullet"/>
      <w:lvlText w:val=""/>
      <w:lvlJc w:val="left"/>
      <w:pPr>
        <w:ind w:left="360" w:hanging="360"/>
      </w:pPr>
      <w:rPr>
        <w:rFonts w:hint="default" w:ascii="Wingdings" w:hAnsi="Wingdings"/>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5" w15:restartNumberingAfterBreak="0">
    <w:nsid w:val="31124F25"/>
    <w:multiLevelType w:val="hybridMultilevel"/>
    <w:tmpl w:val="FF40E1FA"/>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6" w15:restartNumberingAfterBreak="0">
    <w:nsid w:val="32285AE4"/>
    <w:multiLevelType w:val="hybridMultilevel"/>
    <w:tmpl w:val="5F76A81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7" w15:restartNumberingAfterBreak="0">
    <w:nsid w:val="33A161C9"/>
    <w:multiLevelType w:val="hybridMultilevel"/>
    <w:tmpl w:val="73DAFE16"/>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8" w15:restartNumberingAfterBreak="0">
    <w:nsid w:val="3ED9467A"/>
    <w:multiLevelType w:val="hybridMultilevel"/>
    <w:tmpl w:val="D2C6A50A"/>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9" w15:restartNumberingAfterBreak="0">
    <w:nsid w:val="40AD7B4C"/>
    <w:multiLevelType w:val="hybridMultilevel"/>
    <w:tmpl w:val="ADE4A22E"/>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0" w15:restartNumberingAfterBreak="0">
    <w:nsid w:val="43955E36"/>
    <w:multiLevelType w:val="hybridMultilevel"/>
    <w:tmpl w:val="EED86340"/>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1" w15:restartNumberingAfterBreak="0">
    <w:nsid w:val="447D3242"/>
    <w:multiLevelType w:val="hybridMultilevel"/>
    <w:tmpl w:val="8EC6EF70"/>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2" w15:restartNumberingAfterBreak="0">
    <w:nsid w:val="44E25208"/>
    <w:multiLevelType w:val="multilevel"/>
    <w:tmpl w:val="DEF6296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3" w15:restartNumberingAfterBreak="0">
    <w:nsid w:val="4A1A1489"/>
    <w:multiLevelType w:val="hybridMultilevel"/>
    <w:tmpl w:val="72466306"/>
    <w:lvl w:ilvl="0" w:tplc="FBA6B35C">
      <w:numFmt w:val="bullet"/>
      <w:lvlText w:val=""/>
      <w:lvlJc w:val="left"/>
      <w:pPr>
        <w:ind w:left="720" w:hanging="360"/>
      </w:pPr>
      <w:rPr>
        <w:rFonts w:hint="default" w:ascii="Symbol" w:hAnsi="Symbol" w:eastAsia="Arial MT"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4C1639BF"/>
    <w:multiLevelType w:val="hybridMultilevel"/>
    <w:tmpl w:val="04F8EAA0"/>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4CBC1140"/>
    <w:multiLevelType w:val="hybridMultilevel"/>
    <w:tmpl w:val="EC7286E6"/>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6" w15:restartNumberingAfterBreak="0">
    <w:nsid w:val="4D9042F6"/>
    <w:multiLevelType w:val="hybridMultilevel"/>
    <w:tmpl w:val="46F6DFB2"/>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7" w15:restartNumberingAfterBreak="0">
    <w:nsid w:val="56943147"/>
    <w:multiLevelType w:val="hybridMultilevel"/>
    <w:tmpl w:val="77DCBFBA"/>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8" w15:restartNumberingAfterBreak="0">
    <w:nsid w:val="57B635F7"/>
    <w:multiLevelType w:val="hybridMultilevel"/>
    <w:tmpl w:val="EA66E69A"/>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9" w15:restartNumberingAfterBreak="0">
    <w:nsid w:val="595C56C5"/>
    <w:multiLevelType w:val="hybridMultilevel"/>
    <w:tmpl w:val="279CF21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0" w15:restartNumberingAfterBreak="0">
    <w:nsid w:val="5A652323"/>
    <w:multiLevelType w:val="multilevel"/>
    <w:tmpl w:val="64F2F00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1" w15:restartNumberingAfterBreak="0">
    <w:nsid w:val="5FEB7CD5"/>
    <w:multiLevelType w:val="hybridMultilevel"/>
    <w:tmpl w:val="A4608880"/>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2" w15:restartNumberingAfterBreak="0">
    <w:nsid w:val="659C6EEE"/>
    <w:multiLevelType w:val="hybridMultilevel"/>
    <w:tmpl w:val="28DAC190"/>
    <w:lvl w:ilvl="0" w:tplc="240A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69366FA"/>
    <w:multiLevelType w:val="hybridMultilevel"/>
    <w:tmpl w:val="807A5B8C"/>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4" w15:restartNumberingAfterBreak="0">
    <w:nsid w:val="73F9573F"/>
    <w:multiLevelType w:val="hybridMultilevel"/>
    <w:tmpl w:val="851E703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75AD43DC"/>
    <w:multiLevelType w:val="hybridMultilevel"/>
    <w:tmpl w:val="7792AFC8"/>
    <w:lvl w:ilvl="0" w:tplc="18666D82">
      <w:start w:val="1"/>
      <w:numFmt w:val="lowerLetter"/>
      <w:lvlText w:val="%1."/>
      <w:lvlJc w:val="left"/>
      <w:pPr>
        <w:ind w:left="720" w:hanging="360"/>
      </w:pPr>
      <w:rPr>
        <w:rFonts w:hint="default" w:eastAsia="Verdana" w:cs="Verdana"/>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6810C56"/>
    <w:multiLevelType w:val="hybridMultilevel"/>
    <w:tmpl w:val="065AFD12"/>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7" w15:restartNumberingAfterBreak="0">
    <w:nsid w:val="7B430485"/>
    <w:multiLevelType w:val="hybridMultilevel"/>
    <w:tmpl w:val="4FD64B0C"/>
    <w:lvl w:ilvl="0" w:tplc="240A000D">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num w:numId="42">
    <w:abstractNumId w:val="41"/>
  </w:num>
  <w:num w:numId="41">
    <w:abstractNumId w:val="40"/>
  </w:num>
  <w:num w:numId="40">
    <w:abstractNumId w:val="39"/>
  </w:num>
  <w:num w:numId="39">
    <w:abstractNumId w:val="38"/>
  </w:num>
  <w:num w:numId="1" w16cid:durableId="646469194">
    <w:abstractNumId w:val="7"/>
  </w:num>
  <w:num w:numId="2" w16cid:durableId="1039864408">
    <w:abstractNumId w:val="22"/>
  </w:num>
  <w:num w:numId="3" w16cid:durableId="733352598">
    <w:abstractNumId w:val="30"/>
  </w:num>
  <w:num w:numId="4" w16cid:durableId="47385102">
    <w:abstractNumId w:val="31"/>
  </w:num>
  <w:num w:numId="5" w16cid:durableId="2013029099">
    <w:abstractNumId w:val="12"/>
  </w:num>
  <w:num w:numId="6" w16cid:durableId="1106005783">
    <w:abstractNumId w:val="29"/>
  </w:num>
  <w:num w:numId="7" w16cid:durableId="216357544">
    <w:abstractNumId w:val="10"/>
  </w:num>
  <w:num w:numId="8" w16cid:durableId="151139702">
    <w:abstractNumId w:val="37"/>
  </w:num>
  <w:num w:numId="9" w16cid:durableId="213468259">
    <w:abstractNumId w:val="24"/>
  </w:num>
  <w:num w:numId="10" w16cid:durableId="1210192797">
    <w:abstractNumId w:val="14"/>
  </w:num>
  <w:num w:numId="11" w16cid:durableId="1367831774">
    <w:abstractNumId w:val="13"/>
  </w:num>
  <w:num w:numId="12" w16cid:durableId="2008635281">
    <w:abstractNumId w:val="8"/>
  </w:num>
  <w:num w:numId="13" w16cid:durableId="1427993490">
    <w:abstractNumId w:val="33"/>
  </w:num>
  <w:num w:numId="14" w16cid:durableId="1405255458">
    <w:abstractNumId w:val="3"/>
  </w:num>
  <w:num w:numId="15" w16cid:durableId="1042511978">
    <w:abstractNumId w:val="18"/>
  </w:num>
  <w:num w:numId="16" w16cid:durableId="812604251">
    <w:abstractNumId w:val="35"/>
  </w:num>
  <w:num w:numId="17" w16cid:durableId="660503141">
    <w:abstractNumId w:val="27"/>
  </w:num>
  <w:num w:numId="18" w16cid:durableId="2128771922">
    <w:abstractNumId w:val="19"/>
  </w:num>
  <w:num w:numId="19" w16cid:durableId="917442818">
    <w:abstractNumId w:val="6"/>
  </w:num>
  <w:num w:numId="20" w16cid:durableId="917325590">
    <w:abstractNumId w:val="26"/>
  </w:num>
  <w:num w:numId="21" w16cid:durableId="1264343386">
    <w:abstractNumId w:val="9"/>
  </w:num>
  <w:num w:numId="22" w16cid:durableId="1058868887">
    <w:abstractNumId w:val="28"/>
  </w:num>
  <w:num w:numId="23" w16cid:durableId="502403921">
    <w:abstractNumId w:val="15"/>
  </w:num>
  <w:num w:numId="24" w16cid:durableId="519321550">
    <w:abstractNumId w:val="2"/>
  </w:num>
  <w:num w:numId="25" w16cid:durableId="269777645">
    <w:abstractNumId w:val="17"/>
  </w:num>
  <w:num w:numId="26" w16cid:durableId="911937170">
    <w:abstractNumId w:val="1"/>
  </w:num>
  <w:num w:numId="27" w16cid:durableId="490171767">
    <w:abstractNumId w:val="20"/>
  </w:num>
  <w:num w:numId="28" w16cid:durableId="650600050">
    <w:abstractNumId w:val="36"/>
  </w:num>
  <w:num w:numId="29" w16cid:durableId="455635907">
    <w:abstractNumId w:val="25"/>
  </w:num>
  <w:num w:numId="30" w16cid:durableId="579559717">
    <w:abstractNumId w:val="5"/>
  </w:num>
  <w:num w:numId="31" w16cid:durableId="223640295">
    <w:abstractNumId w:val="21"/>
  </w:num>
  <w:num w:numId="32" w16cid:durableId="472601252">
    <w:abstractNumId w:val="16"/>
  </w:num>
  <w:num w:numId="33" w16cid:durableId="1004280883">
    <w:abstractNumId w:val="4"/>
  </w:num>
  <w:num w:numId="34" w16cid:durableId="116262362">
    <w:abstractNumId w:val="11"/>
  </w:num>
  <w:num w:numId="35" w16cid:durableId="347296028">
    <w:abstractNumId w:val="34"/>
  </w:num>
  <w:num w:numId="36" w16cid:durableId="855462293">
    <w:abstractNumId w:val="0"/>
  </w:num>
  <w:num w:numId="37" w16cid:durableId="1635016954">
    <w:abstractNumId w:val="32"/>
  </w:num>
  <w:num w:numId="38" w16cid:durableId="179274393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34F"/>
    <w:rsid w:val="00000A0E"/>
    <w:rsid w:val="00000CB2"/>
    <w:rsid w:val="00002D58"/>
    <w:rsid w:val="000037C9"/>
    <w:rsid w:val="00004CC9"/>
    <w:rsid w:val="00005E7D"/>
    <w:rsid w:val="00006F65"/>
    <w:rsid w:val="00011875"/>
    <w:rsid w:val="00014531"/>
    <w:rsid w:val="000160C0"/>
    <w:rsid w:val="000210B0"/>
    <w:rsid w:val="0002148F"/>
    <w:rsid w:val="000247AA"/>
    <w:rsid w:val="000306C7"/>
    <w:rsid w:val="00036D7A"/>
    <w:rsid w:val="00037ABC"/>
    <w:rsid w:val="000410BF"/>
    <w:rsid w:val="00042FC1"/>
    <w:rsid w:val="000442D7"/>
    <w:rsid w:val="00045322"/>
    <w:rsid w:val="00045559"/>
    <w:rsid w:val="00046E93"/>
    <w:rsid w:val="000537A0"/>
    <w:rsid w:val="00053ED7"/>
    <w:rsid w:val="00055BC1"/>
    <w:rsid w:val="000631FA"/>
    <w:rsid w:val="00063B2A"/>
    <w:rsid w:val="00065457"/>
    <w:rsid w:val="00066825"/>
    <w:rsid w:val="0007107D"/>
    <w:rsid w:val="00071DFB"/>
    <w:rsid w:val="00074BF7"/>
    <w:rsid w:val="0007698A"/>
    <w:rsid w:val="00077144"/>
    <w:rsid w:val="00077216"/>
    <w:rsid w:val="00080FE9"/>
    <w:rsid w:val="00081219"/>
    <w:rsid w:val="000835D9"/>
    <w:rsid w:val="0008570A"/>
    <w:rsid w:val="000866BA"/>
    <w:rsid w:val="00093D49"/>
    <w:rsid w:val="000A1E79"/>
    <w:rsid w:val="000A5325"/>
    <w:rsid w:val="000A553E"/>
    <w:rsid w:val="000A57AD"/>
    <w:rsid w:val="000A7232"/>
    <w:rsid w:val="000B02BE"/>
    <w:rsid w:val="000B06DC"/>
    <w:rsid w:val="000B5F04"/>
    <w:rsid w:val="000C33F7"/>
    <w:rsid w:val="000C57C8"/>
    <w:rsid w:val="000C5BA8"/>
    <w:rsid w:val="000C5EE4"/>
    <w:rsid w:val="000C78EC"/>
    <w:rsid w:val="000D0657"/>
    <w:rsid w:val="000D0CD9"/>
    <w:rsid w:val="000D2B84"/>
    <w:rsid w:val="000D3246"/>
    <w:rsid w:val="000D5BDB"/>
    <w:rsid w:val="000D5D74"/>
    <w:rsid w:val="000D78CD"/>
    <w:rsid w:val="000E009D"/>
    <w:rsid w:val="000E0242"/>
    <w:rsid w:val="000E04C3"/>
    <w:rsid w:val="000E05AA"/>
    <w:rsid w:val="000E0641"/>
    <w:rsid w:val="000E0B6D"/>
    <w:rsid w:val="000E14FB"/>
    <w:rsid w:val="000E1D71"/>
    <w:rsid w:val="000E209E"/>
    <w:rsid w:val="000E2BDA"/>
    <w:rsid w:val="000E534F"/>
    <w:rsid w:val="000E5D2E"/>
    <w:rsid w:val="000F02BF"/>
    <w:rsid w:val="000F2CE7"/>
    <w:rsid w:val="000F466C"/>
    <w:rsid w:val="001026EA"/>
    <w:rsid w:val="00106503"/>
    <w:rsid w:val="001114EF"/>
    <w:rsid w:val="00113F3B"/>
    <w:rsid w:val="001151EC"/>
    <w:rsid w:val="00116390"/>
    <w:rsid w:val="00116F71"/>
    <w:rsid w:val="0012002D"/>
    <w:rsid w:val="00121A5F"/>
    <w:rsid w:val="00124DB4"/>
    <w:rsid w:val="001255B9"/>
    <w:rsid w:val="00133C93"/>
    <w:rsid w:val="00134980"/>
    <w:rsid w:val="00136575"/>
    <w:rsid w:val="00136C6D"/>
    <w:rsid w:val="00136D31"/>
    <w:rsid w:val="00137132"/>
    <w:rsid w:val="001440ED"/>
    <w:rsid w:val="00146F11"/>
    <w:rsid w:val="001475A0"/>
    <w:rsid w:val="00150264"/>
    <w:rsid w:val="00150FB8"/>
    <w:rsid w:val="001522EC"/>
    <w:rsid w:val="0015575B"/>
    <w:rsid w:val="001574A5"/>
    <w:rsid w:val="0015756F"/>
    <w:rsid w:val="00165398"/>
    <w:rsid w:val="001716C6"/>
    <w:rsid w:val="001754C0"/>
    <w:rsid w:val="00175860"/>
    <w:rsid w:val="00176AC9"/>
    <w:rsid w:val="00177CDD"/>
    <w:rsid w:val="001811D1"/>
    <w:rsid w:val="001851BC"/>
    <w:rsid w:val="00196611"/>
    <w:rsid w:val="00196B47"/>
    <w:rsid w:val="001A57EB"/>
    <w:rsid w:val="001B3BA3"/>
    <w:rsid w:val="001B5C6A"/>
    <w:rsid w:val="001B616B"/>
    <w:rsid w:val="001B6E88"/>
    <w:rsid w:val="001B7CD5"/>
    <w:rsid w:val="001C096A"/>
    <w:rsid w:val="001C1ACD"/>
    <w:rsid w:val="001C297C"/>
    <w:rsid w:val="001C2EF5"/>
    <w:rsid w:val="001C3E38"/>
    <w:rsid w:val="001C482A"/>
    <w:rsid w:val="001C50B2"/>
    <w:rsid w:val="001C55A1"/>
    <w:rsid w:val="001C6325"/>
    <w:rsid w:val="001C7D98"/>
    <w:rsid w:val="001D267C"/>
    <w:rsid w:val="001D3BE5"/>
    <w:rsid w:val="001D50C4"/>
    <w:rsid w:val="001D6D27"/>
    <w:rsid w:val="001D752E"/>
    <w:rsid w:val="001E2F17"/>
    <w:rsid w:val="001E49CA"/>
    <w:rsid w:val="001E5A71"/>
    <w:rsid w:val="001E5C58"/>
    <w:rsid w:val="001E68EE"/>
    <w:rsid w:val="001E71D3"/>
    <w:rsid w:val="001F3E04"/>
    <w:rsid w:val="001F478C"/>
    <w:rsid w:val="001F4948"/>
    <w:rsid w:val="001F4FAB"/>
    <w:rsid w:val="001F6A8B"/>
    <w:rsid w:val="001F6F33"/>
    <w:rsid w:val="00201460"/>
    <w:rsid w:val="002053FB"/>
    <w:rsid w:val="002055E5"/>
    <w:rsid w:val="00207145"/>
    <w:rsid w:val="002121AA"/>
    <w:rsid w:val="00215B7A"/>
    <w:rsid w:val="00216F8B"/>
    <w:rsid w:val="002178A2"/>
    <w:rsid w:val="00220B38"/>
    <w:rsid w:val="00222165"/>
    <w:rsid w:val="00226471"/>
    <w:rsid w:val="0022760F"/>
    <w:rsid w:val="00227D67"/>
    <w:rsid w:val="00231D4B"/>
    <w:rsid w:val="002330AA"/>
    <w:rsid w:val="00234593"/>
    <w:rsid w:val="00235C1A"/>
    <w:rsid w:val="00236E25"/>
    <w:rsid w:val="00241064"/>
    <w:rsid w:val="00242B63"/>
    <w:rsid w:val="0024451F"/>
    <w:rsid w:val="0024564D"/>
    <w:rsid w:val="002469D5"/>
    <w:rsid w:val="002512F4"/>
    <w:rsid w:val="00251C9D"/>
    <w:rsid w:val="00252CA3"/>
    <w:rsid w:val="002548D6"/>
    <w:rsid w:val="0025538D"/>
    <w:rsid w:val="00257A98"/>
    <w:rsid w:val="0026029E"/>
    <w:rsid w:val="00263AEF"/>
    <w:rsid w:val="00264C09"/>
    <w:rsid w:val="00264DD6"/>
    <w:rsid w:val="00265FDD"/>
    <w:rsid w:val="002702D8"/>
    <w:rsid w:val="002714A9"/>
    <w:rsid w:val="00271AA6"/>
    <w:rsid w:val="0027464C"/>
    <w:rsid w:val="00275772"/>
    <w:rsid w:val="002775BB"/>
    <w:rsid w:val="0028086F"/>
    <w:rsid w:val="00281CCE"/>
    <w:rsid w:val="00283ABA"/>
    <w:rsid w:val="00285ED3"/>
    <w:rsid w:val="00287EE7"/>
    <w:rsid w:val="002939C4"/>
    <w:rsid w:val="00293D66"/>
    <w:rsid w:val="002A032A"/>
    <w:rsid w:val="002A059B"/>
    <w:rsid w:val="002A1243"/>
    <w:rsid w:val="002A41FC"/>
    <w:rsid w:val="002A4DF3"/>
    <w:rsid w:val="002A58DA"/>
    <w:rsid w:val="002A672B"/>
    <w:rsid w:val="002B1664"/>
    <w:rsid w:val="002B40EF"/>
    <w:rsid w:val="002B5E2B"/>
    <w:rsid w:val="002B6271"/>
    <w:rsid w:val="002C02AD"/>
    <w:rsid w:val="002C14C3"/>
    <w:rsid w:val="002C2929"/>
    <w:rsid w:val="002C658A"/>
    <w:rsid w:val="002D1A9F"/>
    <w:rsid w:val="002E11A5"/>
    <w:rsid w:val="002E3B2B"/>
    <w:rsid w:val="002E46D0"/>
    <w:rsid w:val="002E49BB"/>
    <w:rsid w:val="002E640B"/>
    <w:rsid w:val="002E7D33"/>
    <w:rsid w:val="002F0ECF"/>
    <w:rsid w:val="002F2019"/>
    <w:rsid w:val="002F3857"/>
    <w:rsid w:val="002F4A1C"/>
    <w:rsid w:val="002F685F"/>
    <w:rsid w:val="002F6A53"/>
    <w:rsid w:val="002F79B3"/>
    <w:rsid w:val="00301924"/>
    <w:rsid w:val="00305F30"/>
    <w:rsid w:val="0030656C"/>
    <w:rsid w:val="00306590"/>
    <w:rsid w:val="00306BB5"/>
    <w:rsid w:val="0031074F"/>
    <w:rsid w:val="003116EA"/>
    <w:rsid w:val="0031240D"/>
    <w:rsid w:val="00312586"/>
    <w:rsid w:val="00316989"/>
    <w:rsid w:val="0032029D"/>
    <w:rsid w:val="003208DA"/>
    <w:rsid w:val="003210CE"/>
    <w:rsid w:val="0032281A"/>
    <w:rsid w:val="003232E0"/>
    <w:rsid w:val="003233F8"/>
    <w:rsid w:val="00330067"/>
    <w:rsid w:val="00331AEE"/>
    <w:rsid w:val="003365FF"/>
    <w:rsid w:val="003366DB"/>
    <w:rsid w:val="00337912"/>
    <w:rsid w:val="00337BA9"/>
    <w:rsid w:val="00337CD4"/>
    <w:rsid w:val="00343E07"/>
    <w:rsid w:val="0034437A"/>
    <w:rsid w:val="00344E49"/>
    <w:rsid w:val="0034548E"/>
    <w:rsid w:val="0034597A"/>
    <w:rsid w:val="00347BB3"/>
    <w:rsid w:val="0034846A"/>
    <w:rsid w:val="00350582"/>
    <w:rsid w:val="00350EFB"/>
    <w:rsid w:val="0035201D"/>
    <w:rsid w:val="00352A29"/>
    <w:rsid w:val="00354317"/>
    <w:rsid w:val="003567C1"/>
    <w:rsid w:val="0036130A"/>
    <w:rsid w:val="00361A6B"/>
    <w:rsid w:val="00361E5A"/>
    <w:rsid w:val="00362851"/>
    <w:rsid w:val="00362D49"/>
    <w:rsid w:val="00362F8F"/>
    <w:rsid w:val="00367801"/>
    <w:rsid w:val="0037220F"/>
    <w:rsid w:val="00373522"/>
    <w:rsid w:val="00373F3F"/>
    <w:rsid w:val="00374AA1"/>
    <w:rsid w:val="003754FE"/>
    <w:rsid w:val="00380073"/>
    <w:rsid w:val="003812CD"/>
    <w:rsid w:val="00383349"/>
    <w:rsid w:val="0038345D"/>
    <w:rsid w:val="003835F0"/>
    <w:rsid w:val="0038374F"/>
    <w:rsid w:val="003838FB"/>
    <w:rsid w:val="00384BD3"/>
    <w:rsid w:val="00385442"/>
    <w:rsid w:val="003929D6"/>
    <w:rsid w:val="003943EF"/>
    <w:rsid w:val="00396289"/>
    <w:rsid w:val="00396308"/>
    <w:rsid w:val="003978F3"/>
    <w:rsid w:val="00397968"/>
    <w:rsid w:val="003A0EA0"/>
    <w:rsid w:val="003A0ECA"/>
    <w:rsid w:val="003A5B8F"/>
    <w:rsid w:val="003A73CA"/>
    <w:rsid w:val="003B44B4"/>
    <w:rsid w:val="003C0F72"/>
    <w:rsid w:val="003C4ED1"/>
    <w:rsid w:val="003C5876"/>
    <w:rsid w:val="003C598B"/>
    <w:rsid w:val="003C60AB"/>
    <w:rsid w:val="003D004E"/>
    <w:rsid w:val="003D412D"/>
    <w:rsid w:val="003D4D5D"/>
    <w:rsid w:val="003D6980"/>
    <w:rsid w:val="003E008A"/>
    <w:rsid w:val="003E3EC3"/>
    <w:rsid w:val="003E64A7"/>
    <w:rsid w:val="003E77DB"/>
    <w:rsid w:val="003F0BF2"/>
    <w:rsid w:val="003F10E5"/>
    <w:rsid w:val="003F1C02"/>
    <w:rsid w:val="003F243E"/>
    <w:rsid w:val="003F3567"/>
    <w:rsid w:val="003F49B1"/>
    <w:rsid w:val="003F7019"/>
    <w:rsid w:val="00402C85"/>
    <w:rsid w:val="00403D67"/>
    <w:rsid w:val="00405CF8"/>
    <w:rsid w:val="004066BA"/>
    <w:rsid w:val="004067B1"/>
    <w:rsid w:val="00407743"/>
    <w:rsid w:val="00407F8C"/>
    <w:rsid w:val="00410044"/>
    <w:rsid w:val="00410973"/>
    <w:rsid w:val="00410A5C"/>
    <w:rsid w:val="00413BD8"/>
    <w:rsid w:val="0041419D"/>
    <w:rsid w:val="00415FB5"/>
    <w:rsid w:val="00415FEB"/>
    <w:rsid w:val="00416F84"/>
    <w:rsid w:val="004174E9"/>
    <w:rsid w:val="00421483"/>
    <w:rsid w:val="00422883"/>
    <w:rsid w:val="004339F3"/>
    <w:rsid w:val="00434497"/>
    <w:rsid w:val="004414F0"/>
    <w:rsid w:val="00444034"/>
    <w:rsid w:val="00450EC7"/>
    <w:rsid w:val="004528E2"/>
    <w:rsid w:val="004554E2"/>
    <w:rsid w:val="004565E8"/>
    <w:rsid w:val="004622FE"/>
    <w:rsid w:val="00463D86"/>
    <w:rsid w:val="00466CF8"/>
    <w:rsid w:val="00472F29"/>
    <w:rsid w:val="00474073"/>
    <w:rsid w:val="004748A6"/>
    <w:rsid w:val="004749A2"/>
    <w:rsid w:val="004752AF"/>
    <w:rsid w:val="004761BE"/>
    <w:rsid w:val="0048188D"/>
    <w:rsid w:val="00484F5E"/>
    <w:rsid w:val="00490ABB"/>
    <w:rsid w:val="004925EC"/>
    <w:rsid w:val="00492A62"/>
    <w:rsid w:val="00493DB3"/>
    <w:rsid w:val="00494751"/>
    <w:rsid w:val="00495F10"/>
    <w:rsid w:val="004A37F1"/>
    <w:rsid w:val="004A6294"/>
    <w:rsid w:val="004A694C"/>
    <w:rsid w:val="004B66C5"/>
    <w:rsid w:val="004C1DBA"/>
    <w:rsid w:val="004C5490"/>
    <w:rsid w:val="004D23B2"/>
    <w:rsid w:val="004D253C"/>
    <w:rsid w:val="004D255D"/>
    <w:rsid w:val="004D2D48"/>
    <w:rsid w:val="004D35B9"/>
    <w:rsid w:val="004D4355"/>
    <w:rsid w:val="004D4570"/>
    <w:rsid w:val="004D6EB4"/>
    <w:rsid w:val="004E04FB"/>
    <w:rsid w:val="004E0672"/>
    <w:rsid w:val="004E2342"/>
    <w:rsid w:val="004E636E"/>
    <w:rsid w:val="004E7144"/>
    <w:rsid w:val="004E79F0"/>
    <w:rsid w:val="004F06F2"/>
    <w:rsid w:val="004F17EB"/>
    <w:rsid w:val="004F3015"/>
    <w:rsid w:val="004F6B7F"/>
    <w:rsid w:val="004F7F75"/>
    <w:rsid w:val="00500D46"/>
    <w:rsid w:val="0050181A"/>
    <w:rsid w:val="00505E03"/>
    <w:rsid w:val="005060E1"/>
    <w:rsid w:val="00507A87"/>
    <w:rsid w:val="00507AD2"/>
    <w:rsid w:val="0051012F"/>
    <w:rsid w:val="00511B68"/>
    <w:rsid w:val="00512751"/>
    <w:rsid w:val="005135D3"/>
    <w:rsid w:val="00514238"/>
    <w:rsid w:val="0052102F"/>
    <w:rsid w:val="00521A8B"/>
    <w:rsid w:val="005224FE"/>
    <w:rsid w:val="0052385A"/>
    <w:rsid w:val="0053017C"/>
    <w:rsid w:val="00530CE0"/>
    <w:rsid w:val="00540893"/>
    <w:rsid w:val="00540A11"/>
    <w:rsid w:val="005423F7"/>
    <w:rsid w:val="005433F6"/>
    <w:rsid w:val="00543D2E"/>
    <w:rsid w:val="00544F11"/>
    <w:rsid w:val="00545554"/>
    <w:rsid w:val="00547C05"/>
    <w:rsid w:val="00550136"/>
    <w:rsid w:val="005537B7"/>
    <w:rsid w:val="00553C3D"/>
    <w:rsid w:val="00553FA3"/>
    <w:rsid w:val="00555CCE"/>
    <w:rsid w:val="00556B57"/>
    <w:rsid w:val="00556D74"/>
    <w:rsid w:val="00560932"/>
    <w:rsid w:val="0056641D"/>
    <w:rsid w:val="00567484"/>
    <w:rsid w:val="00572380"/>
    <w:rsid w:val="00576E61"/>
    <w:rsid w:val="0058464B"/>
    <w:rsid w:val="0058612C"/>
    <w:rsid w:val="0058617E"/>
    <w:rsid w:val="0059260C"/>
    <w:rsid w:val="00593C3E"/>
    <w:rsid w:val="00597C84"/>
    <w:rsid w:val="005A4295"/>
    <w:rsid w:val="005A46A7"/>
    <w:rsid w:val="005A531E"/>
    <w:rsid w:val="005A695D"/>
    <w:rsid w:val="005B0C16"/>
    <w:rsid w:val="005B2F36"/>
    <w:rsid w:val="005B4498"/>
    <w:rsid w:val="005B4CA7"/>
    <w:rsid w:val="005B57A0"/>
    <w:rsid w:val="005B67FF"/>
    <w:rsid w:val="005B7307"/>
    <w:rsid w:val="005C06B7"/>
    <w:rsid w:val="005C0C51"/>
    <w:rsid w:val="005C2415"/>
    <w:rsid w:val="005C3A87"/>
    <w:rsid w:val="005C3D09"/>
    <w:rsid w:val="005C52ED"/>
    <w:rsid w:val="005C68F0"/>
    <w:rsid w:val="005D32FF"/>
    <w:rsid w:val="005D3515"/>
    <w:rsid w:val="005D479D"/>
    <w:rsid w:val="005D4B78"/>
    <w:rsid w:val="005D5FBD"/>
    <w:rsid w:val="005D6386"/>
    <w:rsid w:val="005E0218"/>
    <w:rsid w:val="005E2607"/>
    <w:rsid w:val="005E2733"/>
    <w:rsid w:val="005E2F16"/>
    <w:rsid w:val="005E4439"/>
    <w:rsid w:val="005E4B3B"/>
    <w:rsid w:val="005E5189"/>
    <w:rsid w:val="005E5743"/>
    <w:rsid w:val="005E639A"/>
    <w:rsid w:val="005E745B"/>
    <w:rsid w:val="005E759E"/>
    <w:rsid w:val="005E7910"/>
    <w:rsid w:val="005F2B82"/>
    <w:rsid w:val="005F3E45"/>
    <w:rsid w:val="005F409D"/>
    <w:rsid w:val="005F6EBF"/>
    <w:rsid w:val="005F7266"/>
    <w:rsid w:val="005F7325"/>
    <w:rsid w:val="005F781E"/>
    <w:rsid w:val="00601538"/>
    <w:rsid w:val="00601574"/>
    <w:rsid w:val="00602537"/>
    <w:rsid w:val="006056FD"/>
    <w:rsid w:val="006110B0"/>
    <w:rsid w:val="0061279F"/>
    <w:rsid w:val="0061389A"/>
    <w:rsid w:val="006147C1"/>
    <w:rsid w:val="00617A34"/>
    <w:rsid w:val="00620EF9"/>
    <w:rsid w:val="00622646"/>
    <w:rsid w:val="00622CDC"/>
    <w:rsid w:val="006237C6"/>
    <w:rsid w:val="00623940"/>
    <w:rsid w:val="0062738E"/>
    <w:rsid w:val="00627F4B"/>
    <w:rsid w:val="006313D0"/>
    <w:rsid w:val="00632C36"/>
    <w:rsid w:val="00634912"/>
    <w:rsid w:val="00635CAC"/>
    <w:rsid w:val="006402B2"/>
    <w:rsid w:val="00640F1C"/>
    <w:rsid w:val="00640FED"/>
    <w:rsid w:val="0064103D"/>
    <w:rsid w:val="00641644"/>
    <w:rsid w:val="00644F08"/>
    <w:rsid w:val="00645B5C"/>
    <w:rsid w:val="006466FA"/>
    <w:rsid w:val="00647103"/>
    <w:rsid w:val="00650906"/>
    <w:rsid w:val="00651118"/>
    <w:rsid w:val="00651171"/>
    <w:rsid w:val="006511A6"/>
    <w:rsid w:val="006524DC"/>
    <w:rsid w:val="006548F0"/>
    <w:rsid w:val="00654DBA"/>
    <w:rsid w:val="00655A3A"/>
    <w:rsid w:val="00661A6D"/>
    <w:rsid w:val="0066227A"/>
    <w:rsid w:val="00663C3B"/>
    <w:rsid w:val="006660A4"/>
    <w:rsid w:val="006769DA"/>
    <w:rsid w:val="00677975"/>
    <w:rsid w:val="00687013"/>
    <w:rsid w:val="00692E7F"/>
    <w:rsid w:val="006A2560"/>
    <w:rsid w:val="006A3BCC"/>
    <w:rsid w:val="006A7882"/>
    <w:rsid w:val="006A796E"/>
    <w:rsid w:val="006A7E6A"/>
    <w:rsid w:val="006B17F2"/>
    <w:rsid w:val="006B1C5F"/>
    <w:rsid w:val="006B3AEC"/>
    <w:rsid w:val="006B4A4D"/>
    <w:rsid w:val="006B546F"/>
    <w:rsid w:val="006C0029"/>
    <w:rsid w:val="006C244A"/>
    <w:rsid w:val="006C63DE"/>
    <w:rsid w:val="006C7D3C"/>
    <w:rsid w:val="006D08C3"/>
    <w:rsid w:val="006D0B3D"/>
    <w:rsid w:val="006D1762"/>
    <w:rsid w:val="006D4DC2"/>
    <w:rsid w:val="006E201B"/>
    <w:rsid w:val="006E46E4"/>
    <w:rsid w:val="006E6E87"/>
    <w:rsid w:val="006E710F"/>
    <w:rsid w:val="006F0189"/>
    <w:rsid w:val="006F025B"/>
    <w:rsid w:val="006F2761"/>
    <w:rsid w:val="006F2ACB"/>
    <w:rsid w:val="006F3792"/>
    <w:rsid w:val="006F3B80"/>
    <w:rsid w:val="006F5DD5"/>
    <w:rsid w:val="006F6456"/>
    <w:rsid w:val="006F6A62"/>
    <w:rsid w:val="006F7AED"/>
    <w:rsid w:val="00701AE9"/>
    <w:rsid w:val="00701E8C"/>
    <w:rsid w:val="0070335D"/>
    <w:rsid w:val="007043D0"/>
    <w:rsid w:val="00707464"/>
    <w:rsid w:val="00707C12"/>
    <w:rsid w:val="007119F5"/>
    <w:rsid w:val="007125A9"/>
    <w:rsid w:val="00720B75"/>
    <w:rsid w:val="00721D93"/>
    <w:rsid w:val="007224B2"/>
    <w:rsid w:val="0072265A"/>
    <w:rsid w:val="00724A21"/>
    <w:rsid w:val="00727526"/>
    <w:rsid w:val="00730B52"/>
    <w:rsid w:val="0073134E"/>
    <w:rsid w:val="007321AA"/>
    <w:rsid w:val="00732638"/>
    <w:rsid w:val="00732F3A"/>
    <w:rsid w:val="00733294"/>
    <w:rsid w:val="00733806"/>
    <w:rsid w:val="00734D61"/>
    <w:rsid w:val="00737422"/>
    <w:rsid w:val="007407CC"/>
    <w:rsid w:val="00745E2E"/>
    <w:rsid w:val="00746558"/>
    <w:rsid w:val="007479D7"/>
    <w:rsid w:val="00750758"/>
    <w:rsid w:val="0075091B"/>
    <w:rsid w:val="00753383"/>
    <w:rsid w:val="00753633"/>
    <w:rsid w:val="0075374C"/>
    <w:rsid w:val="00762AAF"/>
    <w:rsid w:val="007668A6"/>
    <w:rsid w:val="00772217"/>
    <w:rsid w:val="00777832"/>
    <w:rsid w:val="0078421E"/>
    <w:rsid w:val="00786058"/>
    <w:rsid w:val="007913F7"/>
    <w:rsid w:val="00791FB8"/>
    <w:rsid w:val="007940B5"/>
    <w:rsid w:val="00794DF6"/>
    <w:rsid w:val="0079605E"/>
    <w:rsid w:val="007A0DD3"/>
    <w:rsid w:val="007A1675"/>
    <w:rsid w:val="007A26FF"/>
    <w:rsid w:val="007A4CF7"/>
    <w:rsid w:val="007A54A4"/>
    <w:rsid w:val="007A645B"/>
    <w:rsid w:val="007A7E2C"/>
    <w:rsid w:val="007B0BC5"/>
    <w:rsid w:val="007B0BE0"/>
    <w:rsid w:val="007B481D"/>
    <w:rsid w:val="007B653E"/>
    <w:rsid w:val="007B7007"/>
    <w:rsid w:val="007B78A1"/>
    <w:rsid w:val="007B7ADF"/>
    <w:rsid w:val="007C2F8D"/>
    <w:rsid w:val="007C67EC"/>
    <w:rsid w:val="007C704A"/>
    <w:rsid w:val="007D0BA5"/>
    <w:rsid w:val="007D2466"/>
    <w:rsid w:val="007D30C9"/>
    <w:rsid w:val="007D5E88"/>
    <w:rsid w:val="007D7BAB"/>
    <w:rsid w:val="007D7C1C"/>
    <w:rsid w:val="007E15FE"/>
    <w:rsid w:val="007E1616"/>
    <w:rsid w:val="007E265A"/>
    <w:rsid w:val="007E408C"/>
    <w:rsid w:val="007E4E80"/>
    <w:rsid w:val="007F1104"/>
    <w:rsid w:val="007F200A"/>
    <w:rsid w:val="007F3160"/>
    <w:rsid w:val="007F3D38"/>
    <w:rsid w:val="00800798"/>
    <w:rsid w:val="00804378"/>
    <w:rsid w:val="00805186"/>
    <w:rsid w:val="00806188"/>
    <w:rsid w:val="008108E0"/>
    <w:rsid w:val="00810A80"/>
    <w:rsid w:val="00810DF2"/>
    <w:rsid w:val="00810E4A"/>
    <w:rsid w:val="00813CE2"/>
    <w:rsid w:val="00816775"/>
    <w:rsid w:val="008174F2"/>
    <w:rsid w:val="008228BE"/>
    <w:rsid w:val="00823243"/>
    <w:rsid w:val="008266FA"/>
    <w:rsid w:val="00826E77"/>
    <w:rsid w:val="00831C55"/>
    <w:rsid w:val="00834DEB"/>
    <w:rsid w:val="00835B4A"/>
    <w:rsid w:val="008419B7"/>
    <w:rsid w:val="00844CB5"/>
    <w:rsid w:val="00845077"/>
    <w:rsid w:val="00846F09"/>
    <w:rsid w:val="00855603"/>
    <w:rsid w:val="00860942"/>
    <w:rsid w:val="0086137E"/>
    <w:rsid w:val="00862969"/>
    <w:rsid w:val="008660D8"/>
    <w:rsid w:val="00871AD4"/>
    <w:rsid w:val="00874305"/>
    <w:rsid w:val="008752CC"/>
    <w:rsid w:val="00877056"/>
    <w:rsid w:val="00882568"/>
    <w:rsid w:val="008828FA"/>
    <w:rsid w:val="00882F62"/>
    <w:rsid w:val="0088756C"/>
    <w:rsid w:val="00892E24"/>
    <w:rsid w:val="008975EA"/>
    <w:rsid w:val="008A2991"/>
    <w:rsid w:val="008A4413"/>
    <w:rsid w:val="008A59A5"/>
    <w:rsid w:val="008A5D34"/>
    <w:rsid w:val="008B0EDF"/>
    <w:rsid w:val="008B336E"/>
    <w:rsid w:val="008B46FD"/>
    <w:rsid w:val="008B5D90"/>
    <w:rsid w:val="008B75A5"/>
    <w:rsid w:val="008C0B6F"/>
    <w:rsid w:val="008C21F4"/>
    <w:rsid w:val="008C39BA"/>
    <w:rsid w:val="008C435E"/>
    <w:rsid w:val="008C4DA5"/>
    <w:rsid w:val="008C65AA"/>
    <w:rsid w:val="008C6D39"/>
    <w:rsid w:val="008D1774"/>
    <w:rsid w:val="008D2A72"/>
    <w:rsid w:val="008D2B79"/>
    <w:rsid w:val="008D4368"/>
    <w:rsid w:val="008D4FB5"/>
    <w:rsid w:val="008E1258"/>
    <w:rsid w:val="008E2EFB"/>
    <w:rsid w:val="008E35F0"/>
    <w:rsid w:val="008E400F"/>
    <w:rsid w:val="008E5BDF"/>
    <w:rsid w:val="008E5DAE"/>
    <w:rsid w:val="008F0C2D"/>
    <w:rsid w:val="008F1E2B"/>
    <w:rsid w:val="008F29EA"/>
    <w:rsid w:val="008F2C71"/>
    <w:rsid w:val="008F3B6E"/>
    <w:rsid w:val="008F3E93"/>
    <w:rsid w:val="008F6C3E"/>
    <w:rsid w:val="008F6DDA"/>
    <w:rsid w:val="008F713C"/>
    <w:rsid w:val="008F7457"/>
    <w:rsid w:val="008F760B"/>
    <w:rsid w:val="0090191A"/>
    <w:rsid w:val="00901FD8"/>
    <w:rsid w:val="0090222C"/>
    <w:rsid w:val="009038E9"/>
    <w:rsid w:val="009041BD"/>
    <w:rsid w:val="00904C6F"/>
    <w:rsid w:val="00905A1B"/>
    <w:rsid w:val="009120C1"/>
    <w:rsid w:val="009152C6"/>
    <w:rsid w:val="009166E6"/>
    <w:rsid w:val="00920A58"/>
    <w:rsid w:val="0092410E"/>
    <w:rsid w:val="00925267"/>
    <w:rsid w:val="00925866"/>
    <w:rsid w:val="009311EC"/>
    <w:rsid w:val="009338B4"/>
    <w:rsid w:val="00935E5D"/>
    <w:rsid w:val="00936525"/>
    <w:rsid w:val="009501B3"/>
    <w:rsid w:val="009547C7"/>
    <w:rsid w:val="009635F6"/>
    <w:rsid w:val="00971C0B"/>
    <w:rsid w:val="009755A1"/>
    <w:rsid w:val="00985678"/>
    <w:rsid w:val="00985CA7"/>
    <w:rsid w:val="00993015"/>
    <w:rsid w:val="00993AF3"/>
    <w:rsid w:val="00996596"/>
    <w:rsid w:val="00996B77"/>
    <w:rsid w:val="009A3BF3"/>
    <w:rsid w:val="009B0128"/>
    <w:rsid w:val="009B0815"/>
    <w:rsid w:val="009B375B"/>
    <w:rsid w:val="009B3CF7"/>
    <w:rsid w:val="009B62BD"/>
    <w:rsid w:val="009B6C2F"/>
    <w:rsid w:val="009B7341"/>
    <w:rsid w:val="009C0895"/>
    <w:rsid w:val="009C2477"/>
    <w:rsid w:val="009C2E7F"/>
    <w:rsid w:val="009C407D"/>
    <w:rsid w:val="009C6DB4"/>
    <w:rsid w:val="009C72AC"/>
    <w:rsid w:val="009C7484"/>
    <w:rsid w:val="009C7E09"/>
    <w:rsid w:val="009D17DE"/>
    <w:rsid w:val="009D45E5"/>
    <w:rsid w:val="009E03D5"/>
    <w:rsid w:val="009E2652"/>
    <w:rsid w:val="009E2C04"/>
    <w:rsid w:val="009E4C5E"/>
    <w:rsid w:val="009E4FAC"/>
    <w:rsid w:val="009E5D83"/>
    <w:rsid w:val="009E7362"/>
    <w:rsid w:val="009F074A"/>
    <w:rsid w:val="009F16AA"/>
    <w:rsid w:val="009F1E4C"/>
    <w:rsid w:val="009F20A3"/>
    <w:rsid w:val="009F221D"/>
    <w:rsid w:val="009F28FC"/>
    <w:rsid w:val="009F5DE0"/>
    <w:rsid w:val="009F6E0E"/>
    <w:rsid w:val="00A00936"/>
    <w:rsid w:val="00A02012"/>
    <w:rsid w:val="00A02448"/>
    <w:rsid w:val="00A057DB"/>
    <w:rsid w:val="00A07323"/>
    <w:rsid w:val="00A1034B"/>
    <w:rsid w:val="00A111F1"/>
    <w:rsid w:val="00A12DE9"/>
    <w:rsid w:val="00A12E8C"/>
    <w:rsid w:val="00A1549F"/>
    <w:rsid w:val="00A16038"/>
    <w:rsid w:val="00A17ACA"/>
    <w:rsid w:val="00A17B6B"/>
    <w:rsid w:val="00A200E4"/>
    <w:rsid w:val="00A2164A"/>
    <w:rsid w:val="00A256E7"/>
    <w:rsid w:val="00A25D43"/>
    <w:rsid w:val="00A3358E"/>
    <w:rsid w:val="00A35BE8"/>
    <w:rsid w:val="00A3719D"/>
    <w:rsid w:val="00A438FD"/>
    <w:rsid w:val="00A43CB5"/>
    <w:rsid w:val="00A45169"/>
    <w:rsid w:val="00A47730"/>
    <w:rsid w:val="00A5099B"/>
    <w:rsid w:val="00A50CC5"/>
    <w:rsid w:val="00A56490"/>
    <w:rsid w:val="00A62236"/>
    <w:rsid w:val="00A62305"/>
    <w:rsid w:val="00A62C10"/>
    <w:rsid w:val="00A639D8"/>
    <w:rsid w:val="00A63E93"/>
    <w:rsid w:val="00A65FF5"/>
    <w:rsid w:val="00A743D3"/>
    <w:rsid w:val="00A7528D"/>
    <w:rsid w:val="00A81FE6"/>
    <w:rsid w:val="00A84CC8"/>
    <w:rsid w:val="00A84FAC"/>
    <w:rsid w:val="00A852D1"/>
    <w:rsid w:val="00A8715D"/>
    <w:rsid w:val="00A8720B"/>
    <w:rsid w:val="00A87947"/>
    <w:rsid w:val="00A87C7D"/>
    <w:rsid w:val="00A91F39"/>
    <w:rsid w:val="00A963FC"/>
    <w:rsid w:val="00A972F2"/>
    <w:rsid w:val="00AA1184"/>
    <w:rsid w:val="00AA205E"/>
    <w:rsid w:val="00AA6456"/>
    <w:rsid w:val="00AA76D0"/>
    <w:rsid w:val="00AB0F4B"/>
    <w:rsid w:val="00AB1040"/>
    <w:rsid w:val="00AB113C"/>
    <w:rsid w:val="00AB295D"/>
    <w:rsid w:val="00AB3508"/>
    <w:rsid w:val="00AB4075"/>
    <w:rsid w:val="00AB4169"/>
    <w:rsid w:val="00AB4A25"/>
    <w:rsid w:val="00AB5AFD"/>
    <w:rsid w:val="00AB5B8B"/>
    <w:rsid w:val="00AB78C6"/>
    <w:rsid w:val="00AC3AB5"/>
    <w:rsid w:val="00AC3AD9"/>
    <w:rsid w:val="00AC5326"/>
    <w:rsid w:val="00AC6480"/>
    <w:rsid w:val="00AC7E25"/>
    <w:rsid w:val="00AD03B8"/>
    <w:rsid w:val="00AD12FE"/>
    <w:rsid w:val="00AD1972"/>
    <w:rsid w:val="00AD1B3C"/>
    <w:rsid w:val="00AD1EC4"/>
    <w:rsid w:val="00AD29AD"/>
    <w:rsid w:val="00AD3B7F"/>
    <w:rsid w:val="00AD5B15"/>
    <w:rsid w:val="00AE2192"/>
    <w:rsid w:val="00AE39BA"/>
    <w:rsid w:val="00AE4A77"/>
    <w:rsid w:val="00AE50E2"/>
    <w:rsid w:val="00AF1A5E"/>
    <w:rsid w:val="00AF5D2E"/>
    <w:rsid w:val="00AF7632"/>
    <w:rsid w:val="00B00DD2"/>
    <w:rsid w:val="00B0371A"/>
    <w:rsid w:val="00B0390A"/>
    <w:rsid w:val="00B04234"/>
    <w:rsid w:val="00B066A9"/>
    <w:rsid w:val="00B0E180"/>
    <w:rsid w:val="00B10238"/>
    <w:rsid w:val="00B124A6"/>
    <w:rsid w:val="00B12841"/>
    <w:rsid w:val="00B1284C"/>
    <w:rsid w:val="00B12A1E"/>
    <w:rsid w:val="00B14CA5"/>
    <w:rsid w:val="00B15661"/>
    <w:rsid w:val="00B210BF"/>
    <w:rsid w:val="00B2275C"/>
    <w:rsid w:val="00B251B1"/>
    <w:rsid w:val="00B2564B"/>
    <w:rsid w:val="00B25835"/>
    <w:rsid w:val="00B26260"/>
    <w:rsid w:val="00B26706"/>
    <w:rsid w:val="00B2689F"/>
    <w:rsid w:val="00B26CCC"/>
    <w:rsid w:val="00B31C9B"/>
    <w:rsid w:val="00B326DC"/>
    <w:rsid w:val="00B3330B"/>
    <w:rsid w:val="00B358C1"/>
    <w:rsid w:val="00B4184E"/>
    <w:rsid w:val="00B50088"/>
    <w:rsid w:val="00B50FAA"/>
    <w:rsid w:val="00B549BA"/>
    <w:rsid w:val="00B56477"/>
    <w:rsid w:val="00B637E4"/>
    <w:rsid w:val="00B67754"/>
    <w:rsid w:val="00B70150"/>
    <w:rsid w:val="00B714D3"/>
    <w:rsid w:val="00B714E9"/>
    <w:rsid w:val="00B72C68"/>
    <w:rsid w:val="00B73B0A"/>
    <w:rsid w:val="00B76A77"/>
    <w:rsid w:val="00B83EB4"/>
    <w:rsid w:val="00B85B9A"/>
    <w:rsid w:val="00B869A9"/>
    <w:rsid w:val="00B90DD4"/>
    <w:rsid w:val="00B91095"/>
    <w:rsid w:val="00B938CC"/>
    <w:rsid w:val="00B93CF1"/>
    <w:rsid w:val="00B93D8D"/>
    <w:rsid w:val="00B94DCD"/>
    <w:rsid w:val="00B973A4"/>
    <w:rsid w:val="00BA3B7A"/>
    <w:rsid w:val="00BA4DCA"/>
    <w:rsid w:val="00BA5E33"/>
    <w:rsid w:val="00BA6D79"/>
    <w:rsid w:val="00BB0B36"/>
    <w:rsid w:val="00BB2D05"/>
    <w:rsid w:val="00BB2F54"/>
    <w:rsid w:val="00BB46B8"/>
    <w:rsid w:val="00BB5C69"/>
    <w:rsid w:val="00BB7A6F"/>
    <w:rsid w:val="00BC012B"/>
    <w:rsid w:val="00BC038D"/>
    <w:rsid w:val="00BC07E1"/>
    <w:rsid w:val="00BC57AA"/>
    <w:rsid w:val="00BC7CEC"/>
    <w:rsid w:val="00BD06F9"/>
    <w:rsid w:val="00BD1968"/>
    <w:rsid w:val="00BD4753"/>
    <w:rsid w:val="00BD5091"/>
    <w:rsid w:val="00BD6738"/>
    <w:rsid w:val="00BD7A28"/>
    <w:rsid w:val="00BE11C3"/>
    <w:rsid w:val="00BE1C75"/>
    <w:rsid w:val="00BE3F8E"/>
    <w:rsid w:val="00BE6D2C"/>
    <w:rsid w:val="00BF37DB"/>
    <w:rsid w:val="00BF66D9"/>
    <w:rsid w:val="00BF7BF0"/>
    <w:rsid w:val="00C00980"/>
    <w:rsid w:val="00C00DAD"/>
    <w:rsid w:val="00C0692D"/>
    <w:rsid w:val="00C07147"/>
    <w:rsid w:val="00C074C2"/>
    <w:rsid w:val="00C07C13"/>
    <w:rsid w:val="00C13C1A"/>
    <w:rsid w:val="00C1416A"/>
    <w:rsid w:val="00C15191"/>
    <w:rsid w:val="00C23677"/>
    <w:rsid w:val="00C23EFA"/>
    <w:rsid w:val="00C24FE9"/>
    <w:rsid w:val="00C254FA"/>
    <w:rsid w:val="00C2709E"/>
    <w:rsid w:val="00C279A5"/>
    <w:rsid w:val="00C30E70"/>
    <w:rsid w:val="00C32C34"/>
    <w:rsid w:val="00C32C71"/>
    <w:rsid w:val="00C340BC"/>
    <w:rsid w:val="00C37557"/>
    <w:rsid w:val="00C37732"/>
    <w:rsid w:val="00C4180A"/>
    <w:rsid w:val="00C419B7"/>
    <w:rsid w:val="00C45746"/>
    <w:rsid w:val="00C45B64"/>
    <w:rsid w:val="00C47115"/>
    <w:rsid w:val="00C5009C"/>
    <w:rsid w:val="00C5156E"/>
    <w:rsid w:val="00C51663"/>
    <w:rsid w:val="00C5170A"/>
    <w:rsid w:val="00C533D9"/>
    <w:rsid w:val="00C53CA0"/>
    <w:rsid w:val="00C55612"/>
    <w:rsid w:val="00C56345"/>
    <w:rsid w:val="00C568EC"/>
    <w:rsid w:val="00C605E3"/>
    <w:rsid w:val="00C6136F"/>
    <w:rsid w:val="00C628C3"/>
    <w:rsid w:val="00C74F95"/>
    <w:rsid w:val="00C75226"/>
    <w:rsid w:val="00C75C52"/>
    <w:rsid w:val="00C76586"/>
    <w:rsid w:val="00C76F3C"/>
    <w:rsid w:val="00C7741B"/>
    <w:rsid w:val="00C77B08"/>
    <w:rsid w:val="00C77E00"/>
    <w:rsid w:val="00C81915"/>
    <w:rsid w:val="00C82FB7"/>
    <w:rsid w:val="00C8404A"/>
    <w:rsid w:val="00C84642"/>
    <w:rsid w:val="00C84C08"/>
    <w:rsid w:val="00C84FA0"/>
    <w:rsid w:val="00C85B7F"/>
    <w:rsid w:val="00C87760"/>
    <w:rsid w:val="00C91582"/>
    <w:rsid w:val="00C9173F"/>
    <w:rsid w:val="00C923ED"/>
    <w:rsid w:val="00C93ECF"/>
    <w:rsid w:val="00C95D5A"/>
    <w:rsid w:val="00C97722"/>
    <w:rsid w:val="00CA0D96"/>
    <w:rsid w:val="00CA1039"/>
    <w:rsid w:val="00CA2D17"/>
    <w:rsid w:val="00CA3BB4"/>
    <w:rsid w:val="00CA3EF3"/>
    <w:rsid w:val="00CB14D7"/>
    <w:rsid w:val="00CB2E32"/>
    <w:rsid w:val="00CB3732"/>
    <w:rsid w:val="00CB4514"/>
    <w:rsid w:val="00CB6A38"/>
    <w:rsid w:val="00CC191D"/>
    <w:rsid w:val="00CC1C76"/>
    <w:rsid w:val="00CC1F6D"/>
    <w:rsid w:val="00CC251F"/>
    <w:rsid w:val="00CC3C85"/>
    <w:rsid w:val="00CC520D"/>
    <w:rsid w:val="00CC5314"/>
    <w:rsid w:val="00CC6FD6"/>
    <w:rsid w:val="00CD3C99"/>
    <w:rsid w:val="00CD5449"/>
    <w:rsid w:val="00CD5CEE"/>
    <w:rsid w:val="00CD6ED9"/>
    <w:rsid w:val="00CD73E2"/>
    <w:rsid w:val="00CE19EF"/>
    <w:rsid w:val="00CE1D62"/>
    <w:rsid w:val="00CE3D82"/>
    <w:rsid w:val="00CE5213"/>
    <w:rsid w:val="00CE5DF2"/>
    <w:rsid w:val="00CE6D00"/>
    <w:rsid w:val="00CE7AD7"/>
    <w:rsid w:val="00CF3F91"/>
    <w:rsid w:val="00CF4312"/>
    <w:rsid w:val="00CF5B88"/>
    <w:rsid w:val="00D00468"/>
    <w:rsid w:val="00D0225A"/>
    <w:rsid w:val="00D02766"/>
    <w:rsid w:val="00D028B8"/>
    <w:rsid w:val="00D02DF6"/>
    <w:rsid w:val="00D03BD1"/>
    <w:rsid w:val="00D03EEA"/>
    <w:rsid w:val="00D1183C"/>
    <w:rsid w:val="00D12207"/>
    <w:rsid w:val="00D13D3A"/>
    <w:rsid w:val="00D15204"/>
    <w:rsid w:val="00D175E9"/>
    <w:rsid w:val="00D23195"/>
    <w:rsid w:val="00D250DC"/>
    <w:rsid w:val="00D26651"/>
    <w:rsid w:val="00D30678"/>
    <w:rsid w:val="00D314A0"/>
    <w:rsid w:val="00D34201"/>
    <w:rsid w:val="00D34795"/>
    <w:rsid w:val="00D35467"/>
    <w:rsid w:val="00D417BB"/>
    <w:rsid w:val="00D43F39"/>
    <w:rsid w:val="00D47080"/>
    <w:rsid w:val="00D47CB4"/>
    <w:rsid w:val="00D5329D"/>
    <w:rsid w:val="00D55025"/>
    <w:rsid w:val="00D57900"/>
    <w:rsid w:val="00D61E27"/>
    <w:rsid w:val="00D63750"/>
    <w:rsid w:val="00D63AAA"/>
    <w:rsid w:val="00D643E2"/>
    <w:rsid w:val="00D65635"/>
    <w:rsid w:val="00D71586"/>
    <w:rsid w:val="00D717F7"/>
    <w:rsid w:val="00D71BC8"/>
    <w:rsid w:val="00D80456"/>
    <w:rsid w:val="00D84A1D"/>
    <w:rsid w:val="00D854B3"/>
    <w:rsid w:val="00D857BC"/>
    <w:rsid w:val="00D912C7"/>
    <w:rsid w:val="00DA309A"/>
    <w:rsid w:val="00DA69B9"/>
    <w:rsid w:val="00DB0C98"/>
    <w:rsid w:val="00DB0F7A"/>
    <w:rsid w:val="00DB519E"/>
    <w:rsid w:val="00DB77E1"/>
    <w:rsid w:val="00DB7CC2"/>
    <w:rsid w:val="00DC1BC2"/>
    <w:rsid w:val="00DC37DC"/>
    <w:rsid w:val="00DC3963"/>
    <w:rsid w:val="00DC645A"/>
    <w:rsid w:val="00DC7918"/>
    <w:rsid w:val="00DD0BA0"/>
    <w:rsid w:val="00DD266B"/>
    <w:rsid w:val="00DD38A0"/>
    <w:rsid w:val="00DD518D"/>
    <w:rsid w:val="00DD5FDE"/>
    <w:rsid w:val="00DD7BB5"/>
    <w:rsid w:val="00DD7F52"/>
    <w:rsid w:val="00DE03D8"/>
    <w:rsid w:val="00DE2DC0"/>
    <w:rsid w:val="00DE369D"/>
    <w:rsid w:val="00DE37DC"/>
    <w:rsid w:val="00DE411D"/>
    <w:rsid w:val="00DE698E"/>
    <w:rsid w:val="00DF2084"/>
    <w:rsid w:val="00DF2F1A"/>
    <w:rsid w:val="00DF5974"/>
    <w:rsid w:val="00DF7DC2"/>
    <w:rsid w:val="00E015B5"/>
    <w:rsid w:val="00E03C35"/>
    <w:rsid w:val="00E0539B"/>
    <w:rsid w:val="00E07605"/>
    <w:rsid w:val="00E13261"/>
    <w:rsid w:val="00E14B0D"/>
    <w:rsid w:val="00E159C7"/>
    <w:rsid w:val="00E20804"/>
    <w:rsid w:val="00E23699"/>
    <w:rsid w:val="00E23E34"/>
    <w:rsid w:val="00E26A6B"/>
    <w:rsid w:val="00E27205"/>
    <w:rsid w:val="00E272EA"/>
    <w:rsid w:val="00E308C7"/>
    <w:rsid w:val="00E32E3B"/>
    <w:rsid w:val="00E33BFD"/>
    <w:rsid w:val="00E3424E"/>
    <w:rsid w:val="00E3570E"/>
    <w:rsid w:val="00E3595E"/>
    <w:rsid w:val="00E367AF"/>
    <w:rsid w:val="00E3698D"/>
    <w:rsid w:val="00E40C50"/>
    <w:rsid w:val="00E40F18"/>
    <w:rsid w:val="00E41985"/>
    <w:rsid w:val="00E43BC6"/>
    <w:rsid w:val="00E450B9"/>
    <w:rsid w:val="00E47DAE"/>
    <w:rsid w:val="00E52CD8"/>
    <w:rsid w:val="00E53D0D"/>
    <w:rsid w:val="00E55109"/>
    <w:rsid w:val="00E565C8"/>
    <w:rsid w:val="00E57B3A"/>
    <w:rsid w:val="00E57E4C"/>
    <w:rsid w:val="00E60281"/>
    <w:rsid w:val="00E60CC7"/>
    <w:rsid w:val="00E63E73"/>
    <w:rsid w:val="00E63EA6"/>
    <w:rsid w:val="00E64132"/>
    <w:rsid w:val="00E66AC0"/>
    <w:rsid w:val="00E678C8"/>
    <w:rsid w:val="00E778E3"/>
    <w:rsid w:val="00E808FC"/>
    <w:rsid w:val="00E81F0C"/>
    <w:rsid w:val="00E83B5B"/>
    <w:rsid w:val="00E86784"/>
    <w:rsid w:val="00E86855"/>
    <w:rsid w:val="00E91112"/>
    <w:rsid w:val="00E91773"/>
    <w:rsid w:val="00E924A0"/>
    <w:rsid w:val="00E933CA"/>
    <w:rsid w:val="00E94E07"/>
    <w:rsid w:val="00E95A57"/>
    <w:rsid w:val="00EA597C"/>
    <w:rsid w:val="00EA7715"/>
    <w:rsid w:val="00EB0D82"/>
    <w:rsid w:val="00EB57AE"/>
    <w:rsid w:val="00EB7935"/>
    <w:rsid w:val="00EB7A35"/>
    <w:rsid w:val="00EC6D64"/>
    <w:rsid w:val="00ED07B1"/>
    <w:rsid w:val="00ED1F83"/>
    <w:rsid w:val="00ED316D"/>
    <w:rsid w:val="00ED4C81"/>
    <w:rsid w:val="00ED542D"/>
    <w:rsid w:val="00EE1D33"/>
    <w:rsid w:val="00EE247C"/>
    <w:rsid w:val="00EE61FD"/>
    <w:rsid w:val="00EE6D0F"/>
    <w:rsid w:val="00EE73EE"/>
    <w:rsid w:val="00EF13BA"/>
    <w:rsid w:val="00EF155C"/>
    <w:rsid w:val="00EF5BF1"/>
    <w:rsid w:val="00F012E6"/>
    <w:rsid w:val="00F01AAE"/>
    <w:rsid w:val="00F0356E"/>
    <w:rsid w:val="00F040FE"/>
    <w:rsid w:val="00F0667E"/>
    <w:rsid w:val="00F11880"/>
    <w:rsid w:val="00F15409"/>
    <w:rsid w:val="00F161BC"/>
    <w:rsid w:val="00F166CC"/>
    <w:rsid w:val="00F16D1F"/>
    <w:rsid w:val="00F23F19"/>
    <w:rsid w:val="00F24F05"/>
    <w:rsid w:val="00F25D34"/>
    <w:rsid w:val="00F26A57"/>
    <w:rsid w:val="00F30543"/>
    <w:rsid w:val="00F3E6BF"/>
    <w:rsid w:val="00F41FD2"/>
    <w:rsid w:val="00F44191"/>
    <w:rsid w:val="00F448A0"/>
    <w:rsid w:val="00F45691"/>
    <w:rsid w:val="00F479B1"/>
    <w:rsid w:val="00F514A4"/>
    <w:rsid w:val="00F521A2"/>
    <w:rsid w:val="00F54D79"/>
    <w:rsid w:val="00F57BDD"/>
    <w:rsid w:val="00F61556"/>
    <w:rsid w:val="00F6405C"/>
    <w:rsid w:val="00F662B4"/>
    <w:rsid w:val="00F6661D"/>
    <w:rsid w:val="00F70890"/>
    <w:rsid w:val="00F7289E"/>
    <w:rsid w:val="00F74691"/>
    <w:rsid w:val="00F7509C"/>
    <w:rsid w:val="00F75A3E"/>
    <w:rsid w:val="00F800AD"/>
    <w:rsid w:val="00F81E0C"/>
    <w:rsid w:val="00F84B3C"/>
    <w:rsid w:val="00FA20A5"/>
    <w:rsid w:val="00FA59C5"/>
    <w:rsid w:val="00FA6749"/>
    <w:rsid w:val="00FB04E2"/>
    <w:rsid w:val="00FB071E"/>
    <w:rsid w:val="00FB1199"/>
    <w:rsid w:val="00FB19AC"/>
    <w:rsid w:val="00FB2675"/>
    <w:rsid w:val="00FB3632"/>
    <w:rsid w:val="00FB42E6"/>
    <w:rsid w:val="00FB5D84"/>
    <w:rsid w:val="00FB6FD7"/>
    <w:rsid w:val="00FB74CA"/>
    <w:rsid w:val="00FC5482"/>
    <w:rsid w:val="00FC56BA"/>
    <w:rsid w:val="00FC7635"/>
    <w:rsid w:val="00FD0DA3"/>
    <w:rsid w:val="00FD1B45"/>
    <w:rsid w:val="00FD27DA"/>
    <w:rsid w:val="00FD40AD"/>
    <w:rsid w:val="00FE2310"/>
    <w:rsid w:val="00FF1068"/>
    <w:rsid w:val="00FF1F2B"/>
    <w:rsid w:val="00FF40EF"/>
    <w:rsid w:val="00FF616E"/>
    <w:rsid w:val="00FF705A"/>
    <w:rsid w:val="014979F6"/>
    <w:rsid w:val="0187369C"/>
    <w:rsid w:val="01B2055E"/>
    <w:rsid w:val="01D0C139"/>
    <w:rsid w:val="01EA05F0"/>
    <w:rsid w:val="021DDB0D"/>
    <w:rsid w:val="0278908A"/>
    <w:rsid w:val="02EE1857"/>
    <w:rsid w:val="0308ADB0"/>
    <w:rsid w:val="032AD806"/>
    <w:rsid w:val="039D2473"/>
    <w:rsid w:val="03A47F65"/>
    <w:rsid w:val="03AD0C10"/>
    <w:rsid w:val="03D5E787"/>
    <w:rsid w:val="03F027C5"/>
    <w:rsid w:val="048A77B1"/>
    <w:rsid w:val="04A71A20"/>
    <w:rsid w:val="04C5FD30"/>
    <w:rsid w:val="04F73811"/>
    <w:rsid w:val="05271093"/>
    <w:rsid w:val="056B65B2"/>
    <w:rsid w:val="056DBEB2"/>
    <w:rsid w:val="05A56DB0"/>
    <w:rsid w:val="05BC211F"/>
    <w:rsid w:val="05D79181"/>
    <w:rsid w:val="064595AD"/>
    <w:rsid w:val="06558A15"/>
    <w:rsid w:val="06731D70"/>
    <w:rsid w:val="0693590E"/>
    <w:rsid w:val="06CD7DBE"/>
    <w:rsid w:val="0758EAE8"/>
    <w:rsid w:val="076B69BD"/>
    <w:rsid w:val="077D0FAB"/>
    <w:rsid w:val="079B80AE"/>
    <w:rsid w:val="07C8858A"/>
    <w:rsid w:val="0863633B"/>
    <w:rsid w:val="0892C47D"/>
    <w:rsid w:val="089D1335"/>
    <w:rsid w:val="08B96BED"/>
    <w:rsid w:val="08D239CD"/>
    <w:rsid w:val="092CEAB2"/>
    <w:rsid w:val="094ABE67"/>
    <w:rsid w:val="094B727C"/>
    <w:rsid w:val="09713FEA"/>
    <w:rsid w:val="098AFBE2"/>
    <w:rsid w:val="09AA36DB"/>
    <w:rsid w:val="09CE98CC"/>
    <w:rsid w:val="0A5EF20F"/>
    <w:rsid w:val="0AF195FC"/>
    <w:rsid w:val="0B00680A"/>
    <w:rsid w:val="0B33E761"/>
    <w:rsid w:val="0B46697B"/>
    <w:rsid w:val="0B4D9453"/>
    <w:rsid w:val="0B6A1880"/>
    <w:rsid w:val="0B6AECF4"/>
    <w:rsid w:val="0B6BEBEF"/>
    <w:rsid w:val="0B8017A8"/>
    <w:rsid w:val="0BDB8D88"/>
    <w:rsid w:val="0BE8B502"/>
    <w:rsid w:val="0BF679C8"/>
    <w:rsid w:val="0C25FC78"/>
    <w:rsid w:val="0C6F3784"/>
    <w:rsid w:val="0CB2E422"/>
    <w:rsid w:val="0CC79F8D"/>
    <w:rsid w:val="0CEEADD2"/>
    <w:rsid w:val="0DBB9C9B"/>
    <w:rsid w:val="0DC114F5"/>
    <w:rsid w:val="0DEC1B6E"/>
    <w:rsid w:val="0E08CFD6"/>
    <w:rsid w:val="0E908A6C"/>
    <w:rsid w:val="0ECC3AC2"/>
    <w:rsid w:val="0ED4DEA8"/>
    <w:rsid w:val="0EE021DB"/>
    <w:rsid w:val="0EF7685C"/>
    <w:rsid w:val="0F010B65"/>
    <w:rsid w:val="0F0C5837"/>
    <w:rsid w:val="0F95BEC9"/>
    <w:rsid w:val="1031C36B"/>
    <w:rsid w:val="1069DABC"/>
    <w:rsid w:val="1090328C"/>
    <w:rsid w:val="11010DB0"/>
    <w:rsid w:val="1102FDAC"/>
    <w:rsid w:val="115DE657"/>
    <w:rsid w:val="116045B0"/>
    <w:rsid w:val="1176EE59"/>
    <w:rsid w:val="11AB9EFD"/>
    <w:rsid w:val="11C30ACC"/>
    <w:rsid w:val="120958E7"/>
    <w:rsid w:val="129223CB"/>
    <w:rsid w:val="12FA7E10"/>
    <w:rsid w:val="133A8B29"/>
    <w:rsid w:val="13704FF3"/>
    <w:rsid w:val="13709CFA"/>
    <w:rsid w:val="13ADF1D1"/>
    <w:rsid w:val="13AE947E"/>
    <w:rsid w:val="13EE1018"/>
    <w:rsid w:val="140FCFEA"/>
    <w:rsid w:val="14591AD8"/>
    <w:rsid w:val="15DD8C7C"/>
    <w:rsid w:val="15DE72A0"/>
    <w:rsid w:val="162F83C6"/>
    <w:rsid w:val="164197BD"/>
    <w:rsid w:val="170AE9DF"/>
    <w:rsid w:val="170B3AFB"/>
    <w:rsid w:val="170DAF83"/>
    <w:rsid w:val="171314A5"/>
    <w:rsid w:val="171F039D"/>
    <w:rsid w:val="1730BAF8"/>
    <w:rsid w:val="17540908"/>
    <w:rsid w:val="17836F67"/>
    <w:rsid w:val="178EA62A"/>
    <w:rsid w:val="17ADE3A3"/>
    <w:rsid w:val="17CE6D76"/>
    <w:rsid w:val="17F54FC0"/>
    <w:rsid w:val="181801C1"/>
    <w:rsid w:val="186296C3"/>
    <w:rsid w:val="18DACB84"/>
    <w:rsid w:val="18FDA342"/>
    <w:rsid w:val="19106122"/>
    <w:rsid w:val="192F9FD2"/>
    <w:rsid w:val="198A2A03"/>
    <w:rsid w:val="1993E2B3"/>
    <w:rsid w:val="19F946E3"/>
    <w:rsid w:val="1A1B2E1C"/>
    <w:rsid w:val="1A1D8137"/>
    <w:rsid w:val="1A1DDAEF"/>
    <w:rsid w:val="1A5E8CDC"/>
    <w:rsid w:val="1A6C8C84"/>
    <w:rsid w:val="1AB1BA3F"/>
    <w:rsid w:val="1B018A92"/>
    <w:rsid w:val="1B2D4775"/>
    <w:rsid w:val="1B42ACA1"/>
    <w:rsid w:val="1B49E0BF"/>
    <w:rsid w:val="1BC4E8D7"/>
    <w:rsid w:val="1BC4E8D7"/>
    <w:rsid w:val="1C2894E1"/>
    <w:rsid w:val="1C6AEF7C"/>
    <w:rsid w:val="1CE43260"/>
    <w:rsid w:val="1CF32517"/>
    <w:rsid w:val="1D329AA1"/>
    <w:rsid w:val="1D69890F"/>
    <w:rsid w:val="1D69E3F1"/>
    <w:rsid w:val="1DD40300"/>
    <w:rsid w:val="1E281C7E"/>
    <w:rsid w:val="1E6BAE83"/>
    <w:rsid w:val="1E8685F4"/>
    <w:rsid w:val="1F01DEFD"/>
    <w:rsid w:val="1F08FFC2"/>
    <w:rsid w:val="1F3581D0"/>
    <w:rsid w:val="1F96CFF1"/>
    <w:rsid w:val="1FB4C1B4"/>
    <w:rsid w:val="1FD7B249"/>
    <w:rsid w:val="202BB3AF"/>
    <w:rsid w:val="203C824C"/>
    <w:rsid w:val="203C824C"/>
    <w:rsid w:val="204BD637"/>
    <w:rsid w:val="205507E4"/>
    <w:rsid w:val="206DC234"/>
    <w:rsid w:val="2075DE15"/>
    <w:rsid w:val="20A6A6A7"/>
    <w:rsid w:val="20DED4B7"/>
    <w:rsid w:val="20F28B80"/>
    <w:rsid w:val="2168A64E"/>
    <w:rsid w:val="21694516"/>
    <w:rsid w:val="21924221"/>
    <w:rsid w:val="21A2F97A"/>
    <w:rsid w:val="21BE18FE"/>
    <w:rsid w:val="21D24DFC"/>
    <w:rsid w:val="21D3BCFB"/>
    <w:rsid w:val="21DE8655"/>
    <w:rsid w:val="21FAFFA1"/>
    <w:rsid w:val="22094808"/>
    <w:rsid w:val="22194817"/>
    <w:rsid w:val="22369C42"/>
    <w:rsid w:val="2241E58E"/>
    <w:rsid w:val="2260223C"/>
    <w:rsid w:val="229F445A"/>
    <w:rsid w:val="22A04350"/>
    <w:rsid w:val="22CA868F"/>
    <w:rsid w:val="22D01846"/>
    <w:rsid w:val="2309C4F6"/>
    <w:rsid w:val="231AC586"/>
    <w:rsid w:val="237BBE0A"/>
    <w:rsid w:val="23D4DD98"/>
    <w:rsid w:val="23E12CED"/>
    <w:rsid w:val="241CE5A0"/>
    <w:rsid w:val="244BAEC8"/>
    <w:rsid w:val="2454E95B"/>
    <w:rsid w:val="24A125B1"/>
    <w:rsid w:val="24A27B13"/>
    <w:rsid w:val="24ABE942"/>
    <w:rsid w:val="24AC53DF"/>
    <w:rsid w:val="24F2FC86"/>
    <w:rsid w:val="25099488"/>
    <w:rsid w:val="25129248"/>
    <w:rsid w:val="251A505A"/>
    <w:rsid w:val="2533812E"/>
    <w:rsid w:val="25858B9F"/>
    <w:rsid w:val="25976105"/>
    <w:rsid w:val="25B64270"/>
    <w:rsid w:val="25CB857E"/>
    <w:rsid w:val="25F392BE"/>
    <w:rsid w:val="25FAD44E"/>
    <w:rsid w:val="2654B16F"/>
    <w:rsid w:val="265B33D1"/>
    <w:rsid w:val="270198B5"/>
    <w:rsid w:val="2707C1F1"/>
    <w:rsid w:val="271B9FAA"/>
    <w:rsid w:val="2784C1DF"/>
    <w:rsid w:val="279D40B9"/>
    <w:rsid w:val="28268505"/>
    <w:rsid w:val="28DEE6D7"/>
    <w:rsid w:val="28E94693"/>
    <w:rsid w:val="2902B0A5"/>
    <w:rsid w:val="295F4EBE"/>
    <w:rsid w:val="29BAE572"/>
    <w:rsid w:val="29FA488E"/>
    <w:rsid w:val="2A45174C"/>
    <w:rsid w:val="2A58D07B"/>
    <w:rsid w:val="2A5DC94A"/>
    <w:rsid w:val="2A64E504"/>
    <w:rsid w:val="2A9AB12C"/>
    <w:rsid w:val="2AE826D7"/>
    <w:rsid w:val="2B0D431B"/>
    <w:rsid w:val="2B256739"/>
    <w:rsid w:val="2B373EDB"/>
    <w:rsid w:val="2B65B1F3"/>
    <w:rsid w:val="2B9D79DB"/>
    <w:rsid w:val="2BE04787"/>
    <w:rsid w:val="2C611E1E"/>
    <w:rsid w:val="2C67C680"/>
    <w:rsid w:val="2C6DCB0C"/>
    <w:rsid w:val="2CA229B3"/>
    <w:rsid w:val="2CD769DB"/>
    <w:rsid w:val="2CF2D396"/>
    <w:rsid w:val="2D06FDAD"/>
    <w:rsid w:val="2D0EA572"/>
    <w:rsid w:val="2D1C71C8"/>
    <w:rsid w:val="2D7179EF"/>
    <w:rsid w:val="2DD9D08F"/>
    <w:rsid w:val="2DE245CB"/>
    <w:rsid w:val="2E0D877E"/>
    <w:rsid w:val="2E3B960B"/>
    <w:rsid w:val="2E9414CD"/>
    <w:rsid w:val="2EDAADAF"/>
    <w:rsid w:val="2F2B3439"/>
    <w:rsid w:val="2F8E757E"/>
    <w:rsid w:val="2F964843"/>
    <w:rsid w:val="2FB5B821"/>
    <w:rsid w:val="308B2A85"/>
    <w:rsid w:val="30918F0D"/>
    <w:rsid w:val="30995F65"/>
    <w:rsid w:val="30A567AC"/>
    <w:rsid w:val="30B044AC"/>
    <w:rsid w:val="30DBB3BE"/>
    <w:rsid w:val="30E52687"/>
    <w:rsid w:val="30F34812"/>
    <w:rsid w:val="3132186B"/>
    <w:rsid w:val="3143259F"/>
    <w:rsid w:val="31542E1D"/>
    <w:rsid w:val="31630F5B"/>
    <w:rsid w:val="31A1E214"/>
    <w:rsid w:val="31AA8B2D"/>
    <w:rsid w:val="31BEE107"/>
    <w:rsid w:val="31CE0F17"/>
    <w:rsid w:val="31F7EEEB"/>
    <w:rsid w:val="32644690"/>
    <w:rsid w:val="3291A22F"/>
    <w:rsid w:val="32A7F76E"/>
    <w:rsid w:val="3300544D"/>
    <w:rsid w:val="33276DE4"/>
    <w:rsid w:val="33303CA4"/>
    <w:rsid w:val="336404F9"/>
    <w:rsid w:val="33882201"/>
    <w:rsid w:val="3391CAFE"/>
    <w:rsid w:val="3391E5A1"/>
    <w:rsid w:val="33F42767"/>
    <w:rsid w:val="342EB276"/>
    <w:rsid w:val="34756E19"/>
    <w:rsid w:val="34ABEAE9"/>
    <w:rsid w:val="34C0375D"/>
    <w:rsid w:val="34FDFD58"/>
    <w:rsid w:val="3579C642"/>
    <w:rsid w:val="35BE0B22"/>
    <w:rsid w:val="364FC9E4"/>
    <w:rsid w:val="365C8F1D"/>
    <w:rsid w:val="366799A0"/>
    <w:rsid w:val="3696B74E"/>
    <w:rsid w:val="36DA008C"/>
    <w:rsid w:val="37078606"/>
    <w:rsid w:val="373A69BC"/>
    <w:rsid w:val="37D10DDB"/>
    <w:rsid w:val="37F1719C"/>
    <w:rsid w:val="381D85DE"/>
    <w:rsid w:val="38307105"/>
    <w:rsid w:val="3848F7D7"/>
    <w:rsid w:val="385B2939"/>
    <w:rsid w:val="3896E334"/>
    <w:rsid w:val="38A6623A"/>
    <w:rsid w:val="38E5439D"/>
    <w:rsid w:val="38E765C2"/>
    <w:rsid w:val="38E7676E"/>
    <w:rsid w:val="38F04DCD"/>
    <w:rsid w:val="395BA846"/>
    <w:rsid w:val="395E8730"/>
    <w:rsid w:val="39625E69"/>
    <w:rsid w:val="398E64F7"/>
    <w:rsid w:val="39E97328"/>
    <w:rsid w:val="3A945B91"/>
    <w:rsid w:val="3AB40801"/>
    <w:rsid w:val="3ABFAAC3"/>
    <w:rsid w:val="3ABFBF05"/>
    <w:rsid w:val="3B1865F5"/>
    <w:rsid w:val="3B24C02A"/>
    <w:rsid w:val="3B36604C"/>
    <w:rsid w:val="3B63C881"/>
    <w:rsid w:val="3B9EB86E"/>
    <w:rsid w:val="3BA04B5D"/>
    <w:rsid w:val="3BE73E35"/>
    <w:rsid w:val="3C05322A"/>
    <w:rsid w:val="3C3E77C6"/>
    <w:rsid w:val="3C404030"/>
    <w:rsid w:val="3C48E83C"/>
    <w:rsid w:val="3C5D622E"/>
    <w:rsid w:val="3C6E1780"/>
    <w:rsid w:val="3C976616"/>
    <w:rsid w:val="3D17A836"/>
    <w:rsid w:val="3D17E2FF"/>
    <w:rsid w:val="3D23986C"/>
    <w:rsid w:val="3D4571B1"/>
    <w:rsid w:val="3D707C0A"/>
    <w:rsid w:val="3D881CD0"/>
    <w:rsid w:val="3D97157C"/>
    <w:rsid w:val="3DB0BED6"/>
    <w:rsid w:val="3DE9BFA3"/>
    <w:rsid w:val="3E165B94"/>
    <w:rsid w:val="3E2924E1"/>
    <w:rsid w:val="3E4192FB"/>
    <w:rsid w:val="3E4BB7B7"/>
    <w:rsid w:val="3EB96F97"/>
    <w:rsid w:val="3F006C0C"/>
    <w:rsid w:val="3F201301"/>
    <w:rsid w:val="3F22BDD6"/>
    <w:rsid w:val="3F447B50"/>
    <w:rsid w:val="3F47BEDA"/>
    <w:rsid w:val="400D9E69"/>
    <w:rsid w:val="40196013"/>
    <w:rsid w:val="404FFB51"/>
    <w:rsid w:val="40A5FD70"/>
    <w:rsid w:val="40B4D53B"/>
    <w:rsid w:val="40C23E04"/>
    <w:rsid w:val="40E75389"/>
    <w:rsid w:val="40F162BC"/>
    <w:rsid w:val="40F73FF4"/>
    <w:rsid w:val="41555F52"/>
    <w:rsid w:val="41777647"/>
    <w:rsid w:val="419C00F6"/>
    <w:rsid w:val="41C92EBA"/>
    <w:rsid w:val="41D7ABB7"/>
    <w:rsid w:val="423B198D"/>
    <w:rsid w:val="42608B31"/>
    <w:rsid w:val="428CD03C"/>
    <w:rsid w:val="43482098"/>
    <w:rsid w:val="43566675"/>
    <w:rsid w:val="43AC3BBA"/>
    <w:rsid w:val="43D2E3AA"/>
    <w:rsid w:val="4420CE8D"/>
    <w:rsid w:val="44467BA8"/>
    <w:rsid w:val="45209653"/>
    <w:rsid w:val="4594B6C5"/>
    <w:rsid w:val="45D3EF6C"/>
    <w:rsid w:val="45FFCB0B"/>
    <w:rsid w:val="467419E7"/>
    <w:rsid w:val="469E9EC0"/>
    <w:rsid w:val="46FD3FE3"/>
    <w:rsid w:val="4700CB7B"/>
    <w:rsid w:val="4702D945"/>
    <w:rsid w:val="470AD076"/>
    <w:rsid w:val="4727500A"/>
    <w:rsid w:val="4748E178"/>
    <w:rsid w:val="478FF196"/>
    <w:rsid w:val="47B3CCC4"/>
    <w:rsid w:val="47E0ED2F"/>
    <w:rsid w:val="483EAEC4"/>
    <w:rsid w:val="48743804"/>
    <w:rsid w:val="487E6077"/>
    <w:rsid w:val="48BB2DA8"/>
    <w:rsid w:val="48E038A0"/>
    <w:rsid w:val="492F6382"/>
    <w:rsid w:val="495F01B0"/>
    <w:rsid w:val="4961881F"/>
    <w:rsid w:val="4961E94B"/>
    <w:rsid w:val="4A1D84F2"/>
    <w:rsid w:val="4A310238"/>
    <w:rsid w:val="4A624E6F"/>
    <w:rsid w:val="4A6AB6F6"/>
    <w:rsid w:val="4AB13BC2"/>
    <w:rsid w:val="4AB2DCE7"/>
    <w:rsid w:val="4AB992C4"/>
    <w:rsid w:val="4AD66EB7"/>
    <w:rsid w:val="4B216755"/>
    <w:rsid w:val="4B22A06A"/>
    <w:rsid w:val="4B3253ED"/>
    <w:rsid w:val="4B4403A5"/>
    <w:rsid w:val="4B710B45"/>
    <w:rsid w:val="4B949D90"/>
    <w:rsid w:val="4BE6476F"/>
    <w:rsid w:val="4C1F5F49"/>
    <w:rsid w:val="4C21E499"/>
    <w:rsid w:val="4C54023C"/>
    <w:rsid w:val="4C5BFB2C"/>
    <w:rsid w:val="4C865F46"/>
    <w:rsid w:val="4CF0C1F8"/>
    <w:rsid w:val="4D11812C"/>
    <w:rsid w:val="4D78A913"/>
    <w:rsid w:val="4D8FF371"/>
    <w:rsid w:val="4D9A86C8"/>
    <w:rsid w:val="4DD220DC"/>
    <w:rsid w:val="4DFCE089"/>
    <w:rsid w:val="4E4227FE"/>
    <w:rsid w:val="4E8AEDF0"/>
    <w:rsid w:val="4EB9240A"/>
    <w:rsid w:val="4EC6168C"/>
    <w:rsid w:val="4EDB09EC"/>
    <w:rsid w:val="4F9663A0"/>
    <w:rsid w:val="4FF2DE1D"/>
    <w:rsid w:val="500D8C1F"/>
    <w:rsid w:val="501C9033"/>
    <w:rsid w:val="50258B16"/>
    <w:rsid w:val="50406011"/>
    <w:rsid w:val="50705610"/>
    <w:rsid w:val="507D33E5"/>
    <w:rsid w:val="509CA0B9"/>
    <w:rsid w:val="50EDD7C3"/>
    <w:rsid w:val="50FD76F4"/>
    <w:rsid w:val="51170EB7"/>
    <w:rsid w:val="5122C30B"/>
    <w:rsid w:val="513CEC87"/>
    <w:rsid w:val="51525CB1"/>
    <w:rsid w:val="51853FF1"/>
    <w:rsid w:val="518A329E"/>
    <w:rsid w:val="518ADD8C"/>
    <w:rsid w:val="519B0B05"/>
    <w:rsid w:val="51DD733C"/>
    <w:rsid w:val="51F32BEC"/>
    <w:rsid w:val="51FF4EB1"/>
    <w:rsid w:val="526E0E70"/>
    <w:rsid w:val="527CFD37"/>
    <w:rsid w:val="52B99405"/>
    <w:rsid w:val="52BB9809"/>
    <w:rsid w:val="52C09320"/>
    <w:rsid w:val="52EBBED1"/>
    <w:rsid w:val="52F3CFEF"/>
    <w:rsid w:val="5331C215"/>
    <w:rsid w:val="534D1EEB"/>
    <w:rsid w:val="5398C5A5"/>
    <w:rsid w:val="539B69E1"/>
    <w:rsid w:val="53DC262E"/>
    <w:rsid w:val="53F75E5B"/>
    <w:rsid w:val="54048789"/>
    <w:rsid w:val="540938B3"/>
    <w:rsid w:val="544B9423"/>
    <w:rsid w:val="5464D678"/>
    <w:rsid w:val="547913CD"/>
    <w:rsid w:val="54CD07F0"/>
    <w:rsid w:val="55228D10"/>
    <w:rsid w:val="554549E0"/>
    <w:rsid w:val="5545696C"/>
    <w:rsid w:val="55CC9601"/>
    <w:rsid w:val="5608DF4D"/>
    <w:rsid w:val="56879C90"/>
    <w:rsid w:val="568BD865"/>
    <w:rsid w:val="56DDDA72"/>
    <w:rsid w:val="5738E6DC"/>
    <w:rsid w:val="57B1780B"/>
    <w:rsid w:val="58053B47"/>
    <w:rsid w:val="5807DD9F"/>
    <w:rsid w:val="58242FAF"/>
    <w:rsid w:val="5860DC3E"/>
    <w:rsid w:val="5863F550"/>
    <w:rsid w:val="58A5C7D0"/>
    <w:rsid w:val="58D3172A"/>
    <w:rsid w:val="58D77875"/>
    <w:rsid w:val="5906D647"/>
    <w:rsid w:val="591CC374"/>
    <w:rsid w:val="59380858"/>
    <w:rsid w:val="59A16378"/>
    <w:rsid w:val="59AAD0F7"/>
    <w:rsid w:val="59BC64F7"/>
    <w:rsid w:val="59C53BFA"/>
    <w:rsid w:val="59D5534D"/>
    <w:rsid w:val="5A136CC0"/>
    <w:rsid w:val="5A5AB30F"/>
    <w:rsid w:val="5AA4E82D"/>
    <w:rsid w:val="5B36BD7F"/>
    <w:rsid w:val="5B3A34B5"/>
    <w:rsid w:val="5B439484"/>
    <w:rsid w:val="5BD62F32"/>
    <w:rsid w:val="5BEA9BF8"/>
    <w:rsid w:val="5BFE8B07"/>
    <w:rsid w:val="5C03B7B1"/>
    <w:rsid w:val="5C28742D"/>
    <w:rsid w:val="5C96C1CE"/>
    <w:rsid w:val="5CCFBB0E"/>
    <w:rsid w:val="5D06CF22"/>
    <w:rsid w:val="5D106E31"/>
    <w:rsid w:val="5D4E1D9A"/>
    <w:rsid w:val="5D7F4443"/>
    <w:rsid w:val="5D90351F"/>
    <w:rsid w:val="5D9AEA46"/>
    <w:rsid w:val="5DAF1CCB"/>
    <w:rsid w:val="5E4117CC"/>
    <w:rsid w:val="5E469CBA"/>
    <w:rsid w:val="5E46F99D"/>
    <w:rsid w:val="5E54FAC7"/>
    <w:rsid w:val="5E569F69"/>
    <w:rsid w:val="5E7032B8"/>
    <w:rsid w:val="5E8B6695"/>
    <w:rsid w:val="5EA12E64"/>
    <w:rsid w:val="5EED8532"/>
    <w:rsid w:val="5F03FF74"/>
    <w:rsid w:val="5F11A965"/>
    <w:rsid w:val="5F30979A"/>
    <w:rsid w:val="5FA03CF1"/>
    <w:rsid w:val="5FAEBF6C"/>
    <w:rsid w:val="60242929"/>
    <w:rsid w:val="6028ECD7"/>
    <w:rsid w:val="6032B8B9"/>
    <w:rsid w:val="60486BF9"/>
    <w:rsid w:val="609E1F14"/>
    <w:rsid w:val="60DC755E"/>
    <w:rsid w:val="60EDEB0B"/>
    <w:rsid w:val="614D5482"/>
    <w:rsid w:val="61621BF5"/>
    <w:rsid w:val="619AB0CD"/>
    <w:rsid w:val="61AA6AD5"/>
    <w:rsid w:val="61CC4EFF"/>
    <w:rsid w:val="6203900F"/>
    <w:rsid w:val="621A9199"/>
    <w:rsid w:val="630E8403"/>
    <w:rsid w:val="632807EA"/>
    <w:rsid w:val="6329E495"/>
    <w:rsid w:val="6396063E"/>
    <w:rsid w:val="63DC54A3"/>
    <w:rsid w:val="63F62A93"/>
    <w:rsid w:val="63F6F4C3"/>
    <w:rsid w:val="640DE8F0"/>
    <w:rsid w:val="6477C0C0"/>
    <w:rsid w:val="64E59C9D"/>
    <w:rsid w:val="64FB16C2"/>
    <w:rsid w:val="650A0DD0"/>
    <w:rsid w:val="6510188E"/>
    <w:rsid w:val="65A791EE"/>
    <w:rsid w:val="65AD0BE9"/>
    <w:rsid w:val="65C27169"/>
    <w:rsid w:val="65C453D5"/>
    <w:rsid w:val="65F8658A"/>
    <w:rsid w:val="6602D156"/>
    <w:rsid w:val="660B5755"/>
    <w:rsid w:val="66592175"/>
    <w:rsid w:val="66A64BA1"/>
    <w:rsid w:val="66E81F37"/>
    <w:rsid w:val="67300B8B"/>
    <w:rsid w:val="674B0D33"/>
    <w:rsid w:val="67789392"/>
    <w:rsid w:val="6850ACB4"/>
    <w:rsid w:val="68AC195F"/>
    <w:rsid w:val="68AD7211"/>
    <w:rsid w:val="69130C6F"/>
    <w:rsid w:val="6961BC8F"/>
    <w:rsid w:val="69661420"/>
    <w:rsid w:val="697ADEB5"/>
    <w:rsid w:val="69934D09"/>
    <w:rsid w:val="69CF6C0B"/>
    <w:rsid w:val="6A0199E1"/>
    <w:rsid w:val="6A1F6594"/>
    <w:rsid w:val="6A75D3F3"/>
    <w:rsid w:val="6AA08B91"/>
    <w:rsid w:val="6AF4C47C"/>
    <w:rsid w:val="6B188D54"/>
    <w:rsid w:val="6B6F3003"/>
    <w:rsid w:val="6B9C74A0"/>
    <w:rsid w:val="6BA15C40"/>
    <w:rsid w:val="6BE02888"/>
    <w:rsid w:val="6BFD50FD"/>
    <w:rsid w:val="6C0B02B2"/>
    <w:rsid w:val="6C167A3D"/>
    <w:rsid w:val="6C23AC2F"/>
    <w:rsid w:val="6C25C2D5"/>
    <w:rsid w:val="6C28F08C"/>
    <w:rsid w:val="6C2A0C6A"/>
    <w:rsid w:val="6C328078"/>
    <w:rsid w:val="6D46723F"/>
    <w:rsid w:val="6D82F1C0"/>
    <w:rsid w:val="6DA604A0"/>
    <w:rsid w:val="6DA69C46"/>
    <w:rsid w:val="6DB9737E"/>
    <w:rsid w:val="6EA55DE2"/>
    <w:rsid w:val="6F584A8D"/>
    <w:rsid w:val="6FA4885C"/>
    <w:rsid w:val="6FB08674"/>
    <w:rsid w:val="6FE9504F"/>
    <w:rsid w:val="70951C19"/>
    <w:rsid w:val="70D1785E"/>
    <w:rsid w:val="70D6E5DE"/>
    <w:rsid w:val="70D83F9B"/>
    <w:rsid w:val="71192391"/>
    <w:rsid w:val="715140C6"/>
    <w:rsid w:val="717BA2DF"/>
    <w:rsid w:val="717DC4FE"/>
    <w:rsid w:val="71C38BDC"/>
    <w:rsid w:val="721D69E1"/>
    <w:rsid w:val="7220FE3E"/>
    <w:rsid w:val="72218D52"/>
    <w:rsid w:val="72394508"/>
    <w:rsid w:val="72471345"/>
    <w:rsid w:val="725E8D25"/>
    <w:rsid w:val="729899D8"/>
    <w:rsid w:val="72D68193"/>
    <w:rsid w:val="72DEF7A7"/>
    <w:rsid w:val="72FA1991"/>
    <w:rsid w:val="731AB0D1"/>
    <w:rsid w:val="731AD677"/>
    <w:rsid w:val="735E67D8"/>
    <w:rsid w:val="738BBA1D"/>
    <w:rsid w:val="73A8FCB2"/>
    <w:rsid w:val="73C31FFA"/>
    <w:rsid w:val="73D7D9D6"/>
    <w:rsid w:val="73FD8516"/>
    <w:rsid w:val="744A151C"/>
    <w:rsid w:val="7482A9CD"/>
    <w:rsid w:val="7487C66B"/>
    <w:rsid w:val="749AFDC2"/>
    <w:rsid w:val="74D0F053"/>
    <w:rsid w:val="74FDAFF3"/>
    <w:rsid w:val="752C67D8"/>
    <w:rsid w:val="7578D1C2"/>
    <w:rsid w:val="7596C7FB"/>
    <w:rsid w:val="75CFDC4A"/>
    <w:rsid w:val="7619841F"/>
    <w:rsid w:val="761E2E7C"/>
    <w:rsid w:val="7635678B"/>
    <w:rsid w:val="76562ED9"/>
    <w:rsid w:val="765E9BD9"/>
    <w:rsid w:val="766C6E97"/>
    <w:rsid w:val="7699C408"/>
    <w:rsid w:val="76A22538"/>
    <w:rsid w:val="76E5E7D3"/>
    <w:rsid w:val="773FFA61"/>
    <w:rsid w:val="774698D6"/>
    <w:rsid w:val="777365DC"/>
    <w:rsid w:val="77E07D04"/>
    <w:rsid w:val="780C99A9"/>
    <w:rsid w:val="7810ACE8"/>
    <w:rsid w:val="781A6198"/>
    <w:rsid w:val="7845D26D"/>
    <w:rsid w:val="78A311B3"/>
    <w:rsid w:val="78B52898"/>
    <w:rsid w:val="78BE2741"/>
    <w:rsid w:val="792AC61F"/>
    <w:rsid w:val="7972078F"/>
    <w:rsid w:val="79877D80"/>
    <w:rsid w:val="79AA6CD4"/>
    <w:rsid w:val="79FEF444"/>
    <w:rsid w:val="7A3A1259"/>
    <w:rsid w:val="7A4B628A"/>
    <w:rsid w:val="7A612C2C"/>
    <w:rsid w:val="7A62DC6C"/>
    <w:rsid w:val="7A8433ED"/>
    <w:rsid w:val="7B4FE83B"/>
    <w:rsid w:val="7B91CF2C"/>
    <w:rsid w:val="7BD498D6"/>
    <w:rsid w:val="7BDDFCEB"/>
    <w:rsid w:val="7C40701B"/>
    <w:rsid w:val="7CB183DF"/>
    <w:rsid w:val="7CDD425B"/>
    <w:rsid w:val="7D0CED12"/>
    <w:rsid w:val="7D19A0FA"/>
    <w:rsid w:val="7D258DC2"/>
    <w:rsid w:val="7D500C75"/>
    <w:rsid w:val="7D5A7C8C"/>
    <w:rsid w:val="7D6AB3D0"/>
    <w:rsid w:val="7D9FCEB2"/>
    <w:rsid w:val="7DA239E0"/>
    <w:rsid w:val="7DDC501B"/>
    <w:rsid w:val="7DDC5AFA"/>
    <w:rsid w:val="7E2E94F5"/>
    <w:rsid w:val="7EA21E95"/>
    <w:rsid w:val="7EB3184B"/>
    <w:rsid w:val="7ED82448"/>
    <w:rsid w:val="7EFB9D9F"/>
    <w:rsid w:val="7F1DABF6"/>
    <w:rsid w:val="7F8E0D51"/>
    <w:rsid w:val="7FD765B7"/>
    <w:rsid w:val="7FF233EA"/>
    <w:rsid w:val="7FFB8F0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DFAD3"/>
  <w15:chartTrackingRefBased/>
  <w15:docId w15:val="{1521E906-FE16-4E8B-BB47-033D30FE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16EA"/>
    <w:pPr>
      <w:spacing w:after="0" w:line="240" w:lineRule="auto"/>
    </w:pPr>
    <w:rPr>
      <w:rFonts w:ascii="Times New Roman" w:hAnsi="Times New Roman" w:eastAsia="Times New Roman" w:cs="Times New Roman"/>
      <w:sz w:val="24"/>
      <w:szCs w:val="24"/>
      <w:lang w:eastAsia="es-MX"/>
    </w:rPr>
  </w:style>
  <w:style w:type="paragraph" w:styleId="Ttulo1">
    <w:name w:val="heading 1"/>
    <w:basedOn w:val="Normal"/>
    <w:link w:val="Ttulo1Car"/>
    <w:uiPriority w:val="9"/>
    <w:qFormat/>
    <w:rsid w:val="006C63DE"/>
    <w:pPr>
      <w:widowControl w:val="0"/>
      <w:autoSpaceDE w:val="0"/>
      <w:autoSpaceDN w:val="0"/>
      <w:ind w:left="1046"/>
      <w:outlineLvl w:val="0"/>
    </w:pPr>
    <w:rPr>
      <w:rFonts w:ascii="Arial" w:hAnsi="Arial" w:eastAsia="Arial" w:cs="Arial"/>
      <w:b/>
      <w:bCs/>
      <w:sz w:val="50"/>
      <w:szCs w:val="50"/>
      <w:lang w:val="es-ES"/>
    </w:rPr>
  </w:style>
  <w:style w:type="paragraph" w:styleId="Ttulo2">
    <w:name w:val="heading 2"/>
    <w:basedOn w:val="Normal"/>
    <w:next w:val="Normal"/>
    <w:link w:val="Ttulo2Car"/>
    <w:uiPriority w:val="9"/>
    <w:unhideWhenUsed/>
    <w:qFormat/>
    <w:rsid w:val="006C63DE"/>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Ttulo3">
    <w:name w:val="heading 3"/>
    <w:basedOn w:val="Normal"/>
    <w:next w:val="Normal"/>
    <w:link w:val="Ttulo3Car"/>
    <w:uiPriority w:val="9"/>
    <w:unhideWhenUsed/>
    <w:qFormat/>
    <w:rsid w:val="006C63DE"/>
    <w:pPr>
      <w:keepNext/>
      <w:keepLines/>
      <w:spacing w:before="40"/>
      <w:outlineLvl w:val="2"/>
    </w:pPr>
    <w:rPr>
      <w:rFonts w:asciiTheme="majorHAnsi" w:hAnsiTheme="majorHAnsi" w:eastAsiaTheme="majorEastAsia" w:cstheme="majorBidi"/>
      <w:color w:val="1F4D78" w:themeColor="accent1" w:themeShade="7F"/>
    </w:rPr>
  </w:style>
  <w:style w:type="paragraph" w:styleId="Ttulo6">
    <w:name w:val="heading 6"/>
    <w:basedOn w:val="Normal"/>
    <w:link w:val="Ttulo6Car"/>
    <w:uiPriority w:val="9"/>
    <w:qFormat/>
    <w:rsid w:val="000E534F"/>
    <w:pPr>
      <w:spacing w:before="100" w:beforeAutospacing="1" w:after="100" w:afterAutospacing="1"/>
      <w:outlineLvl w:val="5"/>
    </w:pPr>
    <w:rPr>
      <w:b/>
      <w:bCs/>
      <w:sz w:val="15"/>
      <w:szCs w:val="15"/>
      <w:lang w:eastAsia="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6Car" w:customStyle="1">
    <w:name w:val="Título 6 Car"/>
    <w:basedOn w:val="Fuentedeprrafopredeter"/>
    <w:link w:val="Ttulo6"/>
    <w:uiPriority w:val="9"/>
    <w:rsid w:val="000E534F"/>
    <w:rPr>
      <w:rFonts w:ascii="Times New Roman" w:hAnsi="Times New Roman" w:eastAsia="Times New Roman" w:cs="Times New Roman"/>
      <w:b/>
      <w:bCs/>
      <w:sz w:val="15"/>
      <w:szCs w:val="15"/>
      <w:lang w:eastAsia="es-CO"/>
    </w:rPr>
  </w:style>
  <w:style w:type="character" w:styleId="Hipervnculo">
    <w:name w:val="Hyperlink"/>
    <w:basedOn w:val="Fuentedeprrafopredeter"/>
    <w:uiPriority w:val="99"/>
    <w:unhideWhenUsed/>
    <w:rsid w:val="000E534F"/>
    <w:rPr>
      <w:color w:val="0000FF"/>
      <w:u w:val="single"/>
    </w:rPr>
  </w:style>
  <w:style w:type="paragraph" w:styleId="NormalWeb">
    <w:name w:val="Normal (Web)"/>
    <w:basedOn w:val="Normal"/>
    <w:uiPriority w:val="99"/>
    <w:unhideWhenUsed/>
    <w:rsid w:val="000E534F"/>
    <w:pPr>
      <w:spacing w:before="100" w:beforeAutospacing="1" w:after="100" w:afterAutospacing="1"/>
    </w:pPr>
    <w:rPr>
      <w:lang w:eastAsia="es-CO"/>
    </w:rPr>
  </w:style>
  <w:style w:type="paragraph" w:styleId="Encabezado">
    <w:name w:val="header"/>
    <w:aliases w:val="Encabezado 1"/>
    <w:basedOn w:val="Normal"/>
    <w:link w:val="EncabezadoCar"/>
    <w:unhideWhenUsed/>
    <w:rsid w:val="00165398"/>
    <w:pPr>
      <w:tabs>
        <w:tab w:val="center" w:pos="4419"/>
        <w:tab w:val="right" w:pos="8838"/>
      </w:tabs>
    </w:pPr>
  </w:style>
  <w:style w:type="character" w:styleId="EncabezadoCar" w:customStyle="1">
    <w:name w:val="Encabezado Car"/>
    <w:aliases w:val="Encabezado 1 Car"/>
    <w:basedOn w:val="Fuentedeprrafopredeter"/>
    <w:link w:val="Encabezado"/>
    <w:rsid w:val="00165398"/>
  </w:style>
  <w:style w:type="paragraph" w:styleId="Piedepgina">
    <w:name w:val="footer"/>
    <w:basedOn w:val="Normal"/>
    <w:link w:val="PiedepginaCar"/>
    <w:unhideWhenUsed/>
    <w:rsid w:val="00165398"/>
    <w:pPr>
      <w:tabs>
        <w:tab w:val="center" w:pos="4419"/>
        <w:tab w:val="right" w:pos="8838"/>
      </w:tabs>
    </w:pPr>
  </w:style>
  <w:style w:type="character" w:styleId="PiedepginaCar" w:customStyle="1">
    <w:name w:val="Pie de página Car"/>
    <w:basedOn w:val="Fuentedeprrafopredeter"/>
    <w:link w:val="Piedepgina"/>
    <w:rsid w:val="00165398"/>
  </w:style>
  <w:style w:type="paragraph" w:styleId="Prrafodelista">
    <w:name w:val="List Paragraph"/>
    <w:basedOn w:val="Normal"/>
    <w:uiPriority w:val="1"/>
    <w:qFormat/>
    <w:rsid w:val="00165398"/>
    <w:pPr>
      <w:ind w:left="720"/>
      <w:contextualSpacing/>
    </w:pPr>
    <w:rPr>
      <w:kern w:val="2"/>
      <w14:ligatures w14:val="standardContextual"/>
    </w:rPr>
  </w:style>
  <w:style w:type="table" w:styleId="Tablaconcuadrcula">
    <w:name w:val="Table Grid"/>
    <w:basedOn w:val="Tablanormal"/>
    <w:uiPriority w:val="59"/>
    <w:rsid w:val="00165398"/>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2Car" w:customStyle="1">
    <w:name w:val="Título 2 Car"/>
    <w:basedOn w:val="Fuentedeprrafopredeter"/>
    <w:link w:val="Ttulo2"/>
    <w:uiPriority w:val="9"/>
    <w:semiHidden/>
    <w:rsid w:val="006C63DE"/>
    <w:rPr>
      <w:rFonts w:asciiTheme="majorHAnsi" w:hAnsiTheme="majorHAnsi" w:eastAsiaTheme="majorEastAsia" w:cstheme="majorBidi"/>
      <w:color w:val="2E74B5" w:themeColor="accent1" w:themeShade="BF"/>
      <w:sz w:val="26"/>
      <w:szCs w:val="26"/>
    </w:rPr>
  </w:style>
  <w:style w:type="character" w:styleId="Ttulo3Car" w:customStyle="1">
    <w:name w:val="Título 3 Car"/>
    <w:basedOn w:val="Fuentedeprrafopredeter"/>
    <w:link w:val="Ttulo3"/>
    <w:uiPriority w:val="9"/>
    <w:semiHidden/>
    <w:rsid w:val="006C63DE"/>
    <w:rPr>
      <w:rFonts w:asciiTheme="majorHAnsi" w:hAnsiTheme="majorHAnsi" w:eastAsiaTheme="majorEastAsia" w:cstheme="majorBidi"/>
      <w:color w:val="1F4D78" w:themeColor="accent1" w:themeShade="7F"/>
      <w:sz w:val="24"/>
      <w:szCs w:val="24"/>
    </w:rPr>
  </w:style>
  <w:style w:type="character" w:styleId="Ttulo1Car" w:customStyle="1">
    <w:name w:val="Título 1 Car"/>
    <w:basedOn w:val="Fuentedeprrafopredeter"/>
    <w:link w:val="Ttulo1"/>
    <w:uiPriority w:val="9"/>
    <w:rsid w:val="006C63DE"/>
    <w:rPr>
      <w:rFonts w:ascii="Arial" w:hAnsi="Arial" w:eastAsia="Arial" w:cs="Arial"/>
      <w:b/>
      <w:bCs/>
      <w:sz w:val="50"/>
      <w:szCs w:val="50"/>
      <w:lang w:val="es-ES"/>
    </w:rPr>
  </w:style>
  <w:style w:type="table" w:styleId="TableNormal1" w:customStyle="1">
    <w:name w:val="Table Normal1"/>
    <w:uiPriority w:val="2"/>
    <w:semiHidden/>
    <w:unhideWhenUsed/>
    <w:qFormat/>
    <w:rsid w:val="006C63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C63DE"/>
    <w:pPr>
      <w:widowControl w:val="0"/>
      <w:autoSpaceDE w:val="0"/>
      <w:autoSpaceDN w:val="0"/>
    </w:pPr>
    <w:rPr>
      <w:rFonts w:ascii="Arial MT" w:hAnsi="Arial MT" w:eastAsia="Arial MT" w:cs="Arial MT"/>
      <w:lang w:val="es-ES"/>
    </w:rPr>
  </w:style>
  <w:style w:type="character" w:styleId="TextoindependienteCar" w:customStyle="1">
    <w:name w:val="Texto independiente Car"/>
    <w:basedOn w:val="Fuentedeprrafopredeter"/>
    <w:link w:val="Textoindependiente"/>
    <w:uiPriority w:val="1"/>
    <w:rsid w:val="006C63DE"/>
    <w:rPr>
      <w:rFonts w:ascii="Arial MT" w:hAnsi="Arial MT" w:eastAsia="Arial MT" w:cs="Arial MT"/>
      <w:sz w:val="24"/>
      <w:szCs w:val="24"/>
      <w:lang w:val="es-ES"/>
    </w:rPr>
  </w:style>
  <w:style w:type="paragraph" w:styleId="TableParagraph" w:customStyle="1">
    <w:name w:val="Table Paragraph"/>
    <w:basedOn w:val="Normal"/>
    <w:uiPriority w:val="1"/>
    <w:qFormat/>
    <w:rsid w:val="006C63DE"/>
    <w:pPr>
      <w:widowControl w:val="0"/>
      <w:autoSpaceDE w:val="0"/>
      <w:autoSpaceDN w:val="0"/>
    </w:pPr>
    <w:rPr>
      <w:rFonts w:ascii="Arial MT" w:hAnsi="Arial MT" w:eastAsia="Arial MT" w:cs="Arial MT"/>
      <w:lang w:val="es-ES"/>
    </w:rPr>
  </w:style>
  <w:style w:type="paragraph" w:styleId="Textonotapie">
    <w:name w:val="footnote text"/>
    <w:basedOn w:val="Normal"/>
    <w:link w:val="TextonotapieCar"/>
    <w:uiPriority w:val="99"/>
    <w:semiHidden/>
    <w:unhideWhenUsed/>
    <w:rsid w:val="006C63DE"/>
    <w:pPr>
      <w:widowControl w:val="0"/>
      <w:autoSpaceDE w:val="0"/>
      <w:autoSpaceDN w:val="0"/>
    </w:pPr>
    <w:rPr>
      <w:rFonts w:ascii="Arial MT" w:hAnsi="Arial MT" w:eastAsia="Arial MT" w:cs="Arial MT"/>
      <w:sz w:val="20"/>
      <w:szCs w:val="20"/>
      <w:lang w:val="es-ES"/>
    </w:rPr>
  </w:style>
  <w:style w:type="character" w:styleId="TextonotapieCar" w:customStyle="1">
    <w:name w:val="Texto nota pie Car"/>
    <w:basedOn w:val="Fuentedeprrafopredeter"/>
    <w:link w:val="Textonotapie"/>
    <w:uiPriority w:val="99"/>
    <w:semiHidden/>
    <w:rsid w:val="006C63DE"/>
    <w:rPr>
      <w:rFonts w:ascii="Arial MT" w:hAnsi="Arial MT" w:eastAsia="Arial MT" w:cs="Arial MT"/>
      <w:sz w:val="20"/>
      <w:szCs w:val="20"/>
      <w:lang w:val="es-ES"/>
    </w:rPr>
  </w:style>
  <w:style w:type="character" w:styleId="Refdenotaalpie">
    <w:name w:val="footnote reference"/>
    <w:basedOn w:val="Fuentedeprrafopredeter"/>
    <w:uiPriority w:val="99"/>
    <w:semiHidden/>
    <w:unhideWhenUsed/>
    <w:rsid w:val="006C63DE"/>
    <w:rPr>
      <w:vertAlign w:val="superscript"/>
    </w:rPr>
  </w:style>
  <w:style w:type="paragraph" w:styleId="TDC1">
    <w:name w:val="toc 1"/>
    <w:basedOn w:val="Normal"/>
    <w:next w:val="Normal"/>
    <w:autoRedefine/>
    <w:uiPriority w:val="39"/>
    <w:unhideWhenUsed/>
    <w:rsid w:val="006C63DE"/>
    <w:pPr>
      <w:spacing w:before="120"/>
    </w:pPr>
    <w:rPr>
      <w:rFonts w:cstheme="minorHAnsi"/>
      <w:b/>
      <w:bCs/>
      <w:i/>
      <w:iCs/>
    </w:rPr>
  </w:style>
  <w:style w:type="paragraph" w:styleId="TDC2">
    <w:name w:val="toc 2"/>
    <w:basedOn w:val="Normal"/>
    <w:next w:val="Normal"/>
    <w:autoRedefine/>
    <w:uiPriority w:val="39"/>
    <w:unhideWhenUsed/>
    <w:rsid w:val="006C63DE"/>
    <w:pPr>
      <w:spacing w:before="120"/>
      <w:ind w:left="220"/>
    </w:pPr>
    <w:rPr>
      <w:rFonts w:cstheme="minorHAnsi"/>
      <w:b/>
      <w:bCs/>
    </w:rPr>
  </w:style>
  <w:style w:type="character" w:styleId="Refdecomentario">
    <w:name w:val="annotation reference"/>
    <w:basedOn w:val="Fuentedeprrafopredeter"/>
    <w:uiPriority w:val="99"/>
    <w:semiHidden/>
    <w:unhideWhenUsed/>
    <w:rsid w:val="006C63DE"/>
    <w:rPr>
      <w:sz w:val="16"/>
      <w:szCs w:val="16"/>
    </w:rPr>
  </w:style>
  <w:style w:type="paragraph" w:styleId="Textocomentario">
    <w:name w:val="annotation text"/>
    <w:basedOn w:val="Normal"/>
    <w:link w:val="TextocomentarioCar"/>
    <w:uiPriority w:val="99"/>
    <w:unhideWhenUsed/>
    <w:rsid w:val="006C63DE"/>
    <w:pPr>
      <w:widowControl w:val="0"/>
      <w:autoSpaceDE w:val="0"/>
      <w:autoSpaceDN w:val="0"/>
    </w:pPr>
    <w:rPr>
      <w:rFonts w:ascii="Arial MT" w:hAnsi="Arial MT" w:eastAsia="Arial MT" w:cs="Arial MT"/>
      <w:sz w:val="20"/>
      <w:szCs w:val="20"/>
      <w:lang w:val="es-ES"/>
    </w:rPr>
  </w:style>
  <w:style w:type="character" w:styleId="TextocomentarioCar" w:customStyle="1">
    <w:name w:val="Texto comentario Car"/>
    <w:basedOn w:val="Fuentedeprrafopredeter"/>
    <w:link w:val="Textocomentario"/>
    <w:uiPriority w:val="99"/>
    <w:rsid w:val="006C63DE"/>
    <w:rPr>
      <w:rFonts w:ascii="Arial MT" w:hAnsi="Arial MT" w:eastAsia="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63DE"/>
    <w:rPr>
      <w:b/>
      <w:bCs/>
    </w:rPr>
  </w:style>
  <w:style w:type="character" w:styleId="AsuntodelcomentarioCar" w:customStyle="1">
    <w:name w:val="Asunto del comentario Car"/>
    <w:basedOn w:val="TextocomentarioCar"/>
    <w:link w:val="Asuntodelcomentario"/>
    <w:uiPriority w:val="99"/>
    <w:semiHidden/>
    <w:rsid w:val="006C63DE"/>
    <w:rPr>
      <w:rFonts w:ascii="Arial MT" w:hAnsi="Arial MT" w:eastAsia="Arial MT" w:cs="Arial MT"/>
      <w:b/>
      <w:bCs/>
      <w:sz w:val="20"/>
      <w:szCs w:val="20"/>
      <w:lang w:val="es-ES"/>
    </w:rPr>
  </w:style>
  <w:style w:type="paragraph" w:styleId="Textodeglobo">
    <w:name w:val="Balloon Text"/>
    <w:basedOn w:val="Normal"/>
    <w:link w:val="TextodegloboCar"/>
    <w:uiPriority w:val="99"/>
    <w:semiHidden/>
    <w:unhideWhenUsed/>
    <w:rsid w:val="006C63DE"/>
    <w:pPr>
      <w:widowControl w:val="0"/>
      <w:autoSpaceDE w:val="0"/>
      <w:autoSpaceDN w:val="0"/>
    </w:pPr>
    <w:rPr>
      <w:rFonts w:ascii="Segoe UI" w:hAnsi="Segoe UI" w:eastAsia="Arial MT" w:cs="Segoe UI"/>
      <w:sz w:val="18"/>
      <w:szCs w:val="18"/>
      <w:lang w:val="es-ES"/>
    </w:rPr>
  </w:style>
  <w:style w:type="character" w:styleId="TextodegloboCar" w:customStyle="1">
    <w:name w:val="Texto de globo Car"/>
    <w:basedOn w:val="Fuentedeprrafopredeter"/>
    <w:link w:val="Textodeglobo"/>
    <w:uiPriority w:val="99"/>
    <w:semiHidden/>
    <w:rsid w:val="006C63DE"/>
    <w:rPr>
      <w:rFonts w:ascii="Segoe UI" w:hAnsi="Segoe UI" w:eastAsia="Arial MT" w:cs="Segoe UI"/>
      <w:sz w:val="18"/>
      <w:szCs w:val="18"/>
      <w:lang w:val="es-ES"/>
    </w:rPr>
  </w:style>
  <w:style w:type="paragraph" w:styleId="TDC3">
    <w:name w:val="toc 3"/>
    <w:basedOn w:val="Normal"/>
    <w:next w:val="Normal"/>
    <w:autoRedefine/>
    <w:uiPriority w:val="39"/>
    <w:unhideWhenUsed/>
    <w:rsid w:val="006C63DE"/>
    <w:pPr>
      <w:ind w:left="440"/>
    </w:pPr>
    <w:rPr>
      <w:rFonts w:cstheme="minorHAnsi"/>
      <w:sz w:val="20"/>
      <w:szCs w:val="20"/>
    </w:rPr>
  </w:style>
  <w:style w:type="paragraph" w:styleId="TtuloTDC">
    <w:name w:val="TOC Heading"/>
    <w:basedOn w:val="Ttulo1"/>
    <w:next w:val="Normal"/>
    <w:uiPriority w:val="39"/>
    <w:unhideWhenUsed/>
    <w:qFormat/>
    <w:rsid w:val="008E1258"/>
    <w:pPr>
      <w:keepNext/>
      <w:keepLines/>
      <w:widowControl/>
      <w:autoSpaceDE/>
      <w:autoSpaceDN/>
      <w:spacing w:before="480" w:line="276" w:lineRule="auto"/>
      <w:ind w:left="0"/>
      <w:outlineLvl w:val="9"/>
    </w:pPr>
    <w:rPr>
      <w:rFonts w:asciiTheme="majorHAnsi" w:hAnsiTheme="majorHAnsi" w:eastAsiaTheme="majorEastAsia" w:cstheme="majorBidi"/>
      <w:color w:val="2E74B5" w:themeColor="accent1" w:themeShade="BF"/>
      <w:sz w:val="28"/>
      <w:szCs w:val="28"/>
      <w:lang w:val="es-CO"/>
    </w:rPr>
  </w:style>
  <w:style w:type="paragraph" w:styleId="TDC4">
    <w:name w:val="toc 4"/>
    <w:basedOn w:val="Normal"/>
    <w:next w:val="Normal"/>
    <w:autoRedefine/>
    <w:uiPriority w:val="39"/>
    <w:semiHidden/>
    <w:unhideWhenUsed/>
    <w:rsid w:val="008E1258"/>
    <w:pPr>
      <w:ind w:left="660"/>
    </w:pPr>
    <w:rPr>
      <w:rFonts w:cstheme="minorHAnsi"/>
      <w:sz w:val="20"/>
      <w:szCs w:val="20"/>
    </w:rPr>
  </w:style>
  <w:style w:type="paragraph" w:styleId="TDC5">
    <w:name w:val="toc 5"/>
    <w:basedOn w:val="Normal"/>
    <w:next w:val="Normal"/>
    <w:autoRedefine/>
    <w:uiPriority w:val="39"/>
    <w:semiHidden/>
    <w:unhideWhenUsed/>
    <w:rsid w:val="008E1258"/>
    <w:pPr>
      <w:ind w:left="880"/>
    </w:pPr>
    <w:rPr>
      <w:rFonts w:cstheme="minorHAnsi"/>
      <w:sz w:val="20"/>
      <w:szCs w:val="20"/>
    </w:rPr>
  </w:style>
  <w:style w:type="paragraph" w:styleId="TDC6">
    <w:name w:val="toc 6"/>
    <w:basedOn w:val="Normal"/>
    <w:next w:val="Normal"/>
    <w:autoRedefine/>
    <w:uiPriority w:val="39"/>
    <w:semiHidden/>
    <w:unhideWhenUsed/>
    <w:rsid w:val="008E1258"/>
    <w:pPr>
      <w:ind w:left="1100"/>
    </w:pPr>
    <w:rPr>
      <w:rFonts w:cstheme="minorHAnsi"/>
      <w:sz w:val="20"/>
      <w:szCs w:val="20"/>
    </w:rPr>
  </w:style>
  <w:style w:type="paragraph" w:styleId="TDC7">
    <w:name w:val="toc 7"/>
    <w:basedOn w:val="Normal"/>
    <w:next w:val="Normal"/>
    <w:autoRedefine/>
    <w:uiPriority w:val="39"/>
    <w:semiHidden/>
    <w:unhideWhenUsed/>
    <w:rsid w:val="008E1258"/>
    <w:pPr>
      <w:ind w:left="1320"/>
    </w:pPr>
    <w:rPr>
      <w:rFonts w:cstheme="minorHAnsi"/>
      <w:sz w:val="20"/>
      <w:szCs w:val="20"/>
    </w:rPr>
  </w:style>
  <w:style w:type="paragraph" w:styleId="TDC8">
    <w:name w:val="toc 8"/>
    <w:basedOn w:val="Normal"/>
    <w:next w:val="Normal"/>
    <w:autoRedefine/>
    <w:uiPriority w:val="39"/>
    <w:semiHidden/>
    <w:unhideWhenUsed/>
    <w:rsid w:val="008E1258"/>
    <w:pPr>
      <w:ind w:left="1540"/>
    </w:pPr>
    <w:rPr>
      <w:rFonts w:cstheme="minorHAnsi"/>
      <w:sz w:val="20"/>
      <w:szCs w:val="20"/>
    </w:rPr>
  </w:style>
  <w:style w:type="paragraph" w:styleId="TDC9">
    <w:name w:val="toc 9"/>
    <w:basedOn w:val="Normal"/>
    <w:next w:val="Normal"/>
    <w:autoRedefine/>
    <w:uiPriority w:val="39"/>
    <w:semiHidden/>
    <w:unhideWhenUsed/>
    <w:rsid w:val="008E1258"/>
    <w:pPr>
      <w:ind w:left="1760"/>
    </w:pPr>
    <w:rPr>
      <w:rFonts w:cstheme="minorHAnsi"/>
      <w:sz w:val="20"/>
      <w:szCs w:val="20"/>
    </w:rPr>
  </w:style>
  <w:style w:type="character" w:styleId="Fuerte">
    <w:name w:val="Strong"/>
    <w:basedOn w:val="Fuentedeprrafopredeter"/>
    <w:uiPriority w:val="22"/>
    <w:qFormat/>
    <w:rsid w:val="00DE698E"/>
    <w:rPr>
      <w:b/>
      <w:bCs/>
    </w:rPr>
  </w:style>
  <w:style w:type="character" w:styleId="nfasis">
    <w:name w:val="Emphasis"/>
    <w:basedOn w:val="Fuentedeprrafopredeter"/>
    <w:uiPriority w:val="20"/>
    <w:qFormat/>
    <w:rsid w:val="00FF1F2B"/>
    <w:rPr>
      <w:i/>
      <w:iCs/>
    </w:rPr>
  </w:style>
  <w:style w:type="paragraph" w:styleId="Revisin">
    <w:name w:val="Revision"/>
    <w:hidden/>
    <w:uiPriority w:val="99"/>
    <w:semiHidden/>
    <w:rsid w:val="00F81E0C"/>
    <w:pPr>
      <w:spacing w:after="0" w:line="240" w:lineRule="auto"/>
    </w:pPr>
    <w:rPr>
      <w:rFonts w:ascii="Times New Roman" w:hAnsi="Times New Roman" w:eastAsia="Times New Roman" w:cs="Times New Roman"/>
      <w:sz w:val="24"/>
      <w:szCs w:val="24"/>
      <w:lang w:eastAsia="es-MX"/>
    </w:rPr>
  </w:style>
  <w:style w:type="paragraph" w:styleId="Default" w:customStyle="1">
    <w:name w:val="Default"/>
    <w:rsid w:val="006511A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8261">
      <w:bodyDiv w:val="1"/>
      <w:marLeft w:val="0"/>
      <w:marRight w:val="0"/>
      <w:marTop w:val="0"/>
      <w:marBottom w:val="0"/>
      <w:divBdr>
        <w:top w:val="none" w:sz="0" w:space="0" w:color="auto"/>
        <w:left w:val="none" w:sz="0" w:space="0" w:color="auto"/>
        <w:bottom w:val="none" w:sz="0" w:space="0" w:color="auto"/>
        <w:right w:val="none" w:sz="0" w:space="0" w:color="auto"/>
      </w:divBdr>
      <w:divsChild>
        <w:div w:id="6295496">
          <w:marLeft w:val="0"/>
          <w:marRight w:val="0"/>
          <w:marTop w:val="0"/>
          <w:marBottom w:val="0"/>
          <w:divBdr>
            <w:top w:val="none" w:sz="0" w:space="0" w:color="auto"/>
            <w:left w:val="none" w:sz="0" w:space="0" w:color="auto"/>
            <w:bottom w:val="none" w:sz="0" w:space="0" w:color="auto"/>
            <w:right w:val="none" w:sz="0" w:space="0" w:color="auto"/>
          </w:divBdr>
        </w:div>
        <w:div w:id="18119541">
          <w:marLeft w:val="0"/>
          <w:marRight w:val="0"/>
          <w:marTop w:val="0"/>
          <w:marBottom w:val="0"/>
          <w:divBdr>
            <w:top w:val="none" w:sz="0" w:space="0" w:color="auto"/>
            <w:left w:val="none" w:sz="0" w:space="0" w:color="auto"/>
            <w:bottom w:val="none" w:sz="0" w:space="0" w:color="auto"/>
            <w:right w:val="none" w:sz="0" w:space="0" w:color="auto"/>
          </w:divBdr>
        </w:div>
        <w:div w:id="24331389">
          <w:marLeft w:val="0"/>
          <w:marRight w:val="0"/>
          <w:marTop w:val="0"/>
          <w:marBottom w:val="0"/>
          <w:divBdr>
            <w:top w:val="none" w:sz="0" w:space="0" w:color="auto"/>
            <w:left w:val="none" w:sz="0" w:space="0" w:color="auto"/>
            <w:bottom w:val="none" w:sz="0" w:space="0" w:color="auto"/>
            <w:right w:val="none" w:sz="0" w:space="0" w:color="auto"/>
          </w:divBdr>
        </w:div>
        <w:div w:id="36391351">
          <w:marLeft w:val="0"/>
          <w:marRight w:val="0"/>
          <w:marTop w:val="0"/>
          <w:marBottom w:val="0"/>
          <w:divBdr>
            <w:top w:val="none" w:sz="0" w:space="0" w:color="auto"/>
            <w:left w:val="none" w:sz="0" w:space="0" w:color="auto"/>
            <w:bottom w:val="none" w:sz="0" w:space="0" w:color="auto"/>
            <w:right w:val="none" w:sz="0" w:space="0" w:color="auto"/>
          </w:divBdr>
        </w:div>
        <w:div w:id="37433970">
          <w:marLeft w:val="0"/>
          <w:marRight w:val="0"/>
          <w:marTop w:val="0"/>
          <w:marBottom w:val="0"/>
          <w:divBdr>
            <w:top w:val="none" w:sz="0" w:space="0" w:color="auto"/>
            <w:left w:val="none" w:sz="0" w:space="0" w:color="auto"/>
            <w:bottom w:val="none" w:sz="0" w:space="0" w:color="auto"/>
            <w:right w:val="none" w:sz="0" w:space="0" w:color="auto"/>
          </w:divBdr>
        </w:div>
        <w:div w:id="51467584">
          <w:marLeft w:val="0"/>
          <w:marRight w:val="0"/>
          <w:marTop w:val="0"/>
          <w:marBottom w:val="0"/>
          <w:divBdr>
            <w:top w:val="none" w:sz="0" w:space="0" w:color="auto"/>
            <w:left w:val="none" w:sz="0" w:space="0" w:color="auto"/>
            <w:bottom w:val="none" w:sz="0" w:space="0" w:color="auto"/>
            <w:right w:val="none" w:sz="0" w:space="0" w:color="auto"/>
          </w:divBdr>
        </w:div>
        <w:div w:id="68774016">
          <w:marLeft w:val="0"/>
          <w:marRight w:val="0"/>
          <w:marTop w:val="0"/>
          <w:marBottom w:val="0"/>
          <w:divBdr>
            <w:top w:val="none" w:sz="0" w:space="0" w:color="auto"/>
            <w:left w:val="none" w:sz="0" w:space="0" w:color="auto"/>
            <w:bottom w:val="none" w:sz="0" w:space="0" w:color="auto"/>
            <w:right w:val="none" w:sz="0" w:space="0" w:color="auto"/>
          </w:divBdr>
        </w:div>
        <w:div w:id="83497483">
          <w:marLeft w:val="0"/>
          <w:marRight w:val="0"/>
          <w:marTop w:val="0"/>
          <w:marBottom w:val="0"/>
          <w:divBdr>
            <w:top w:val="none" w:sz="0" w:space="0" w:color="auto"/>
            <w:left w:val="none" w:sz="0" w:space="0" w:color="auto"/>
            <w:bottom w:val="none" w:sz="0" w:space="0" w:color="auto"/>
            <w:right w:val="none" w:sz="0" w:space="0" w:color="auto"/>
          </w:divBdr>
        </w:div>
        <w:div w:id="136656627">
          <w:marLeft w:val="0"/>
          <w:marRight w:val="0"/>
          <w:marTop w:val="0"/>
          <w:marBottom w:val="0"/>
          <w:divBdr>
            <w:top w:val="none" w:sz="0" w:space="0" w:color="auto"/>
            <w:left w:val="none" w:sz="0" w:space="0" w:color="auto"/>
            <w:bottom w:val="none" w:sz="0" w:space="0" w:color="auto"/>
            <w:right w:val="none" w:sz="0" w:space="0" w:color="auto"/>
          </w:divBdr>
        </w:div>
        <w:div w:id="137649218">
          <w:marLeft w:val="0"/>
          <w:marRight w:val="0"/>
          <w:marTop w:val="0"/>
          <w:marBottom w:val="0"/>
          <w:divBdr>
            <w:top w:val="none" w:sz="0" w:space="0" w:color="auto"/>
            <w:left w:val="none" w:sz="0" w:space="0" w:color="auto"/>
            <w:bottom w:val="none" w:sz="0" w:space="0" w:color="auto"/>
            <w:right w:val="none" w:sz="0" w:space="0" w:color="auto"/>
          </w:divBdr>
        </w:div>
        <w:div w:id="159078391">
          <w:marLeft w:val="0"/>
          <w:marRight w:val="0"/>
          <w:marTop w:val="0"/>
          <w:marBottom w:val="0"/>
          <w:divBdr>
            <w:top w:val="none" w:sz="0" w:space="0" w:color="auto"/>
            <w:left w:val="none" w:sz="0" w:space="0" w:color="auto"/>
            <w:bottom w:val="none" w:sz="0" w:space="0" w:color="auto"/>
            <w:right w:val="none" w:sz="0" w:space="0" w:color="auto"/>
          </w:divBdr>
        </w:div>
        <w:div w:id="176575775">
          <w:marLeft w:val="0"/>
          <w:marRight w:val="0"/>
          <w:marTop w:val="0"/>
          <w:marBottom w:val="0"/>
          <w:divBdr>
            <w:top w:val="none" w:sz="0" w:space="0" w:color="auto"/>
            <w:left w:val="none" w:sz="0" w:space="0" w:color="auto"/>
            <w:bottom w:val="none" w:sz="0" w:space="0" w:color="auto"/>
            <w:right w:val="none" w:sz="0" w:space="0" w:color="auto"/>
          </w:divBdr>
        </w:div>
        <w:div w:id="181092533">
          <w:marLeft w:val="0"/>
          <w:marRight w:val="0"/>
          <w:marTop w:val="0"/>
          <w:marBottom w:val="0"/>
          <w:divBdr>
            <w:top w:val="none" w:sz="0" w:space="0" w:color="auto"/>
            <w:left w:val="none" w:sz="0" w:space="0" w:color="auto"/>
            <w:bottom w:val="none" w:sz="0" w:space="0" w:color="auto"/>
            <w:right w:val="none" w:sz="0" w:space="0" w:color="auto"/>
          </w:divBdr>
        </w:div>
        <w:div w:id="185367439">
          <w:marLeft w:val="0"/>
          <w:marRight w:val="0"/>
          <w:marTop w:val="0"/>
          <w:marBottom w:val="0"/>
          <w:divBdr>
            <w:top w:val="none" w:sz="0" w:space="0" w:color="auto"/>
            <w:left w:val="none" w:sz="0" w:space="0" w:color="auto"/>
            <w:bottom w:val="none" w:sz="0" w:space="0" w:color="auto"/>
            <w:right w:val="none" w:sz="0" w:space="0" w:color="auto"/>
          </w:divBdr>
        </w:div>
        <w:div w:id="190076048">
          <w:marLeft w:val="0"/>
          <w:marRight w:val="0"/>
          <w:marTop w:val="0"/>
          <w:marBottom w:val="0"/>
          <w:divBdr>
            <w:top w:val="none" w:sz="0" w:space="0" w:color="auto"/>
            <w:left w:val="none" w:sz="0" w:space="0" w:color="auto"/>
            <w:bottom w:val="none" w:sz="0" w:space="0" w:color="auto"/>
            <w:right w:val="none" w:sz="0" w:space="0" w:color="auto"/>
          </w:divBdr>
        </w:div>
        <w:div w:id="208883203">
          <w:marLeft w:val="0"/>
          <w:marRight w:val="0"/>
          <w:marTop w:val="0"/>
          <w:marBottom w:val="0"/>
          <w:divBdr>
            <w:top w:val="none" w:sz="0" w:space="0" w:color="auto"/>
            <w:left w:val="none" w:sz="0" w:space="0" w:color="auto"/>
            <w:bottom w:val="none" w:sz="0" w:space="0" w:color="auto"/>
            <w:right w:val="none" w:sz="0" w:space="0" w:color="auto"/>
          </w:divBdr>
        </w:div>
        <w:div w:id="215094442">
          <w:marLeft w:val="0"/>
          <w:marRight w:val="0"/>
          <w:marTop w:val="0"/>
          <w:marBottom w:val="0"/>
          <w:divBdr>
            <w:top w:val="none" w:sz="0" w:space="0" w:color="auto"/>
            <w:left w:val="none" w:sz="0" w:space="0" w:color="auto"/>
            <w:bottom w:val="none" w:sz="0" w:space="0" w:color="auto"/>
            <w:right w:val="none" w:sz="0" w:space="0" w:color="auto"/>
          </w:divBdr>
        </w:div>
        <w:div w:id="233244422">
          <w:marLeft w:val="0"/>
          <w:marRight w:val="0"/>
          <w:marTop w:val="0"/>
          <w:marBottom w:val="0"/>
          <w:divBdr>
            <w:top w:val="none" w:sz="0" w:space="0" w:color="auto"/>
            <w:left w:val="none" w:sz="0" w:space="0" w:color="auto"/>
            <w:bottom w:val="none" w:sz="0" w:space="0" w:color="auto"/>
            <w:right w:val="none" w:sz="0" w:space="0" w:color="auto"/>
          </w:divBdr>
        </w:div>
        <w:div w:id="256596318">
          <w:marLeft w:val="0"/>
          <w:marRight w:val="0"/>
          <w:marTop w:val="0"/>
          <w:marBottom w:val="0"/>
          <w:divBdr>
            <w:top w:val="none" w:sz="0" w:space="0" w:color="auto"/>
            <w:left w:val="none" w:sz="0" w:space="0" w:color="auto"/>
            <w:bottom w:val="none" w:sz="0" w:space="0" w:color="auto"/>
            <w:right w:val="none" w:sz="0" w:space="0" w:color="auto"/>
          </w:divBdr>
        </w:div>
        <w:div w:id="258877019">
          <w:marLeft w:val="0"/>
          <w:marRight w:val="0"/>
          <w:marTop w:val="0"/>
          <w:marBottom w:val="0"/>
          <w:divBdr>
            <w:top w:val="none" w:sz="0" w:space="0" w:color="auto"/>
            <w:left w:val="none" w:sz="0" w:space="0" w:color="auto"/>
            <w:bottom w:val="none" w:sz="0" w:space="0" w:color="auto"/>
            <w:right w:val="none" w:sz="0" w:space="0" w:color="auto"/>
          </w:divBdr>
        </w:div>
        <w:div w:id="281963433">
          <w:marLeft w:val="0"/>
          <w:marRight w:val="0"/>
          <w:marTop w:val="0"/>
          <w:marBottom w:val="0"/>
          <w:divBdr>
            <w:top w:val="none" w:sz="0" w:space="0" w:color="auto"/>
            <w:left w:val="none" w:sz="0" w:space="0" w:color="auto"/>
            <w:bottom w:val="none" w:sz="0" w:space="0" w:color="auto"/>
            <w:right w:val="none" w:sz="0" w:space="0" w:color="auto"/>
          </w:divBdr>
        </w:div>
        <w:div w:id="296422249">
          <w:marLeft w:val="0"/>
          <w:marRight w:val="0"/>
          <w:marTop w:val="0"/>
          <w:marBottom w:val="0"/>
          <w:divBdr>
            <w:top w:val="none" w:sz="0" w:space="0" w:color="auto"/>
            <w:left w:val="none" w:sz="0" w:space="0" w:color="auto"/>
            <w:bottom w:val="none" w:sz="0" w:space="0" w:color="auto"/>
            <w:right w:val="none" w:sz="0" w:space="0" w:color="auto"/>
          </w:divBdr>
        </w:div>
        <w:div w:id="321927599">
          <w:marLeft w:val="0"/>
          <w:marRight w:val="0"/>
          <w:marTop w:val="0"/>
          <w:marBottom w:val="0"/>
          <w:divBdr>
            <w:top w:val="none" w:sz="0" w:space="0" w:color="auto"/>
            <w:left w:val="none" w:sz="0" w:space="0" w:color="auto"/>
            <w:bottom w:val="none" w:sz="0" w:space="0" w:color="auto"/>
            <w:right w:val="none" w:sz="0" w:space="0" w:color="auto"/>
          </w:divBdr>
        </w:div>
        <w:div w:id="353074906">
          <w:marLeft w:val="0"/>
          <w:marRight w:val="0"/>
          <w:marTop w:val="0"/>
          <w:marBottom w:val="0"/>
          <w:divBdr>
            <w:top w:val="none" w:sz="0" w:space="0" w:color="auto"/>
            <w:left w:val="none" w:sz="0" w:space="0" w:color="auto"/>
            <w:bottom w:val="none" w:sz="0" w:space="0" w:color="auto"/>
            <w:right w:val="none" w:sz="0" w:space="0" w:color="auto"/>
          </w:divBdr>
        </w:div>
        <w:div w:id="355424508">
          <w:marLeft w:val="0"/>
          <w:marRight w:val="0"/>
          <w:marTop w:val="0"/>
          <w:marBottom w:val="0"/>
          <w:divBdr>
            <w:top w:val="none" w:sz="0" w:space="0" w:color="auto"/>
            <w:left w:val="none" w:sz="0" w:space="0" w:color="auto"/>
            <w:bottom w:val="none" w:sz="0" w:space="0" w:color="auto"/>
            <w:right w:val="none" w:sz="0" w:space="0" w:color="auto"/>
          </w:divBdr>
        </w:div>
        <w:div w:id="364715940">
          <w:marLeft w:val="0"/>
          <w:marRight w:val="0"/>
          <w:marTop w:val="0"/>
          <w:marBottom w:val="0"/>
          <w:divBdr>
            <w:top w:val="none" w:sz="0" w:space="0" w:color="auto"/>
            <w:left w:val="none" w:sz="0" w:space="0" w:color="auto"/>
            <w:bottom w:val="none" w:sz="0" w:space="0" w:color="auto"/>
            <w:right w:val="none" w:sz="0" w:space="0" w:color="auto"/>
          </w:divBdr>
        </w:div>
        <w:div w:id="373505760">
          <w:marLeft w:val="0"/>
          <w:marRight w:val="0"/>
          <w:marTop w:val="0"/>
          <w:marBottom w:val="0"/>
          <w:divBdr>
            <w:top w:val="none" w:sz="0" w:space="0" w:color="auto"/>
            <w:left w:val="none" w:sz="0" w:space="0" w:color="auto"/>
            <w:bottom w:val="none" w:sz="0" w:space="0" w:color="auto"/>
            <w:right w:val="none" w:sz="0" w:space="0" w:color="auto"/>
          </w:divBdr>
        </w:div>
        <w:div w:id="378018911">
          <w:marLeft w:val="0"/>
          <w:marRight w:val="0"/>
          <w:marTop w:val="0"/>
          <w:marBottom w:val="0"/>
          <w:divBdr>
            <w:top w:val="none" w:sz="0" w:space="0" w:color="auto"/>
            <w:left w:val="none" w:sz="0" w:space="0" w:color="auto"/>
            <w:bottom w:val="none" w:sz="0" w:space="0" w:color="auto"/>
            <w:right w:val="none" w:sz="0" w:space="0" w:color="auto"/>
          </w:divBdr>
        </w:div>
        <w:div w:id="380786063">
          <w:marLeft w:val="0"/>
          <w:marRight w:val="0"/>
          <w:marTop w:val="0"/>
          <w:marBottom w:val="0"/>
          <w:divBdr>
            <w:top w:val="none" w:sz="0" w:space="0" w:color="auto"/>
            <w:left w:val="none" w:sz="0" w:space="0" w:color="auto"/>
            <w:bottom w:val="none" w:sz="0" w:space="0" w:color="auto"/>
            <w:right w:val="none" w:sz="0" w:space="0" w:color="auto"/>
          </w:divBdr>
        </w:div>
        <w:div w:id="406195299">
          <w:marLeft w:val="0"/>
          <w:marRight w:val="0"/>
          <w:marTop w:val="0"/>
          <w:marBottom w:val="0"/>
          <w:divBdr>
            <w:top w:val="none" w:sz="0" w:space="0" w:color="auto"/>
            <w:left w:val="none" w:sz="0" w:space="0" w:color="auto"/>
            <w:bottom w:val="none" w:sz="0" w:space="0" w:color="auto"/>
            <w:right w:val="none" w:sz="0" w:space="0" w:color="auto"/>
          </w:divBdr>
        </w:div>
        <w:div w:id="411506363">
          <w:marLeft w:val="0"/>
          <w:marRight w:val="0"/>
          <w:marTop w:val="0"/>
          <w:marBottom w:val="0"/>
          <w:divBdr>
            <w:top w:val="none" w:sz="0" w:space="0" w:color="auto"/>
            <w:left w:val="none" w:sz="0" w:space="0" w:color="auto"/>
            <w:bottom w:val="none" w:sz="0" w:space="0" w:color="auto"/>
            <w:right w:val="none" w:sz="0" w:space="0" w:color="auto"/>
          </w:divBdr>
        </w:div>
        <w:div w:id="414982152">
          <w:marLeft w:val="0"/>
          <w:marRight w:val="0"/>
          <w:marTop w:val="0"/>
          <w:marBottom w:val="0"/>
          <w:divBdr>
            <w:top w:val="none" w:sz="0" w:space="0" w:color="auto"/>
            <w:left w:val="none" w:sz="0" w:space="0" w:color="auto"/>
            <w:bottom w:val="none" w:sz="0" w:space="0" w:color="auto"/>
            <w:right w:val="none" w:sz="0" w:space="0" w:color="auto"/>
          </w:divBdr>
        </w:div>
        <w:div w:id="422797908">
          <w:marLeft w:val="0"/>
          <w:marRight w:val="0"/>
          <w:marTop w:val="0"/>
          <w:marBottom w:val="0"/>
          <w:divBdr>
            <w:top w:val="none" w:sz="0" w:space="0" w:color="auto"/>
            <w:left w:val="none" w:sz="0" w:space="0" w:color="auto"/>
            <w:bottom w:val="none" w:sz="0" w:space="0" w:color="auto"/>
            <w:right w:val="none" w:sz="0" w:space="0" w:color="auto"/>
          </w:divBdr>
        </w:div>
        <w:div w:id="453642178">
          <w:marLeft w:val="0"/>
          <w:marRight w:val="0"/>
          <w:marTop w:val="0"/>
          <w:marBottom w:val="0"/>
          <w:divBdr>
            <w:top w:val="none" w:sz="0" w:space="0" w:color="auto"/>
            <w:left w:val="none" w:sz="0" w:space="0" w:color="auto"/>
            <w:bottom w:val="none" w:sz="0" w:space="0" w:color="auto"/>
            <w:right w:val="none" w:sz="0" w:space="0" w:color="auto"/>
          </w:divBdr>
        </w:div>
        <w:div w:id="464351954">
          <w:marLeft w:val="0"/>
          <w:marRight w:val="0"/>
          <w:marTop w:val="0"/>
          <w:marBottom w:val="0"/>
          <w:divBdr>
            <w:top w:val="none" w:sz="0" w:space="0" w:color="auto"/>
            <w:left w:val="none" w:sz="0" w:space="0" w:color="auto"/>
            <w:bottom w:val="none" w:sz="0" w:space="0" w:color="auto"/>
            <w:right w:val="none" w:sz="0" w:space="0" w:color="auto"/>
          </w:divBdr>
        </w:div>
        <w:div w:id="465514696">
          <w:marLeft w:val="0"/>
          <w:marRight w:val="0"/>
          <w:marTop w:val="0"/>
          <w:marBottom w:val="0"/>
          <w:divBdr>
            <w:top w:val="none" w:sz="0" w:space="0" w:color="auto"/>
            <w:left w:val="none" w:sz="0" w:space="0" w:color="auto"/>
            <w:bottom w:val="none" w:sz="0" w:space="0" w:color="auto"/>
            <w:right w:val="none" w:sz="0" w:space="0" w:color="auto"/>
          </w:divBdr>
        </w:div>
        <w:div w:id="485129957">
          <w:marLeft w:val="0"/>
          <w:marRight w:val="0"/>
          <w:marTop w:val="0"/>
          <w:marBottom w:val="0"/>
          <w:divBdr>
            <w:top w:val="none" w:sz="0" w:space="0" w:color="auto"/>
            <w:left w:val="none" w:sz="0" w:space="0" w:color="auto"/>
            <w:bottom w:val="none" w:sz="0" w:space="0" w:color="auto"/>
            <w:right w:val="none" w:sz="0" w:space="0" w:color="auto"/>
          </w:divBdr>
        </w:div>
        <w:div w:id="489636614">
          <w:marLeft w:val="0"/>
          <w:marRight w:val="0"/>
          <w:marTop w:val="0"/>
          <w:marBottom w:val="0"/>
          <w:divBdr>
            <w:top w:val="none" w:sz="0" w:space="0" w:color="auto"/>
            <w:left w:val="none" w:sz="0" w:space="0" w:color="auto"/>
            <w:bottom w:val="none" w:sz="0" w:space="0" w:color="auto"/>
            <w:right w:val="none" w:sz="0" w:space="0" w:color="auto"/>
          </w:divBdr>
        </w:div>
        <w:div w:id="501891672">
          <w:marLeft w:val="0"/>
          <w:marRight w:val="0"/>
          <w:marTop w:val="0"/>
          <w:marBottom w:val="0"/>
          <w:divBdr>
            <w:top w:val="none" w:sz="0" w:space="0" w:color="auto"/>
            <w:left w:val="none" w:sz="0" w:space="0" w:color="auto"/>
            <w:bottom w:val="none" w:sz="0" w:space="0" w:color="auto"/>
            <w:right w:val="none" w:sz="0" w:space="0" w:color="auto"/>
          </w:divBdr>
        </w:div>
        <w:div w:id="506099292">
          <w:marLeft w:val="0"/>
          <w:marRight w:val="0"/>
          <w:marTop w:val="0"/>
          <w:marBottom w:val="0"/>
          <w:divBdr>
            <w:top w:val="none" w:sz="0" w:space="0" w:color="auto"/>
            <w:left w:val="none" w:sz="0" w:space="0" w:color="auto"/>
            <w:bottom w:val="none" w:sz="0" w:space="0" w:color="auto"/>
            <w:right w:val="none" w:sz="0" w:space="0" w:color="auto"/>
          </w:divBdr>
        </w:div>
        <w:div w:id="508132277">
          <w:marLeft w:val="0"/>
          <w:marRight w:val="0"/>
          <w:marTop w:val="0"/>
          <w:marBottom w:val="0"/>
          <w:divBdr>
            <w:top w:val="none" w:sz="0" w:space="0" w:color="auto"/>
            <w:left w:val="none" w:sz="0" w:space="0" w:color="auto"/>
            <w:bottom w:val="none" w:sz="0" w:space="0" w:color="auto"/>
            <w:right w:val="none" w:sz="0" w:space="0" w:color="auto"/>
          </w:divBdr>
        </w:div>
        <w:div w:id="523708867">
          <w:marLeft w:val="0"/>
          <w:marRight w:val="0"/>
          <w:marTop w:val="0"/>
          <w:marBottom w:val="0"/>
          <w:divBdr>
            <w:top w:val="none" w:sz="0" w:space="0" w:color="auto"/>
            <w:left w:val="none" w:sz="0" w:space="0" w:color="auto"/>
            <w:bottom w:val="none" w:sz="0" w:space="0" w:color="auto"/>
            <w:right w:val="none" w:sz="0" w:space="0" w:color="auto"/>
          </w:divBdr>
        </w:div>
        <w:div w:id="541210795">
          <w:marLeft w:val="0"/>
          <w:marRight w:val="0"/>
          <w:marTop w:val="0"/>
          <w:marBottom w:val="0"/>
          <w:divBdr>
            <w:top w:val="none" w:sz="0" w:space="0" w:color="auto"/>
            <w:left w:val="none" w:sz="0" w:space="0" w:color="auto"/>
            <w:bottom w:val="none" w:sz="0" w:space="0" w:color="auto"/>
            <w:right w:val="none" w:sz="0" w:space="0" w:color="auto"/>
          </w:divBdr>
        </w:div>
        <w:div w:id="542250665">
          <w:marLeft w:val="0"/>
          <w:marRight w:val="0"/>
          <w:marTop w:val="0"/>
          <w:marBottom w:val="0"/>
          <w:divBdr>
            <w:top w:val="none" w:sz="0" w:space="0" w:color="auto"/>
            <w:left w:val="none" w:sz="0" w:space="0" w:color="auto"/>
            <w:bottom w:val="none" w:sz="0" w:space="0" w:color="auto"/>
            <w:right w:val="none" w:sz="0" w:space="0" w:color="auto"/>
          </w:divBdr>
        </w:div>
        <w:div w:id="544022673">
          <w:marLeft w:val="0"/>
          <w:marRight w:val="0"/>
          <w:marTop w:val="0"/>
          <w:marBottom w:val="0"/>
          <w:divBdr>
            <w:top w:val="none" w:sz="0" w:space="0" w:color="auto"/>
            <w:left w:val="none" w:sz="0" w:space="0" w:color="auto"/>
            <w:bottom w:val="none" w:sz="0" w:space="0" w:color="auto"/>
            <w:right w:val="none" w:sz="0" w:space="0" w:color="auto"/>
          </w:divBdr>
        </w:div>
        <w:div w:id="554389390">
          <w:marLeft w:val="0"/>
          <w:marRight w:val="0"/>
          <w:marTop w:val="0"/>
          <w:marBottom w:val="0"/>
          <w:divBdr>
            <w:top w:val="none" w:sz="0" w:space="0" w:color="auto"/>
            <w:left w:val="none" w:sz="0" w:space="0" w:color="auto"/>
            <w:bottom w:val="none" w:sz="0" w:space="0" w:color="auto"/>
            <w:right w:val="none" w:sz="0" w:space="0" w:color="auto"/>
          </w:divBdr>
        </w:div>
        <w:div w:id="576282029">
          <w:marLeft w:val="0"/>
          <w:marRight w:val="0"/>
          <w:marTop w:val="0"/>
          <w:marBottom w:val="0"/>
          <w:divBdr>
            <w:top w:val="none" w:sz="0" w:space="0" w:color="auto"/>
            <w:left w:val="none" w:sz="0" w:space="0" w:color="auto"/>
            <w:bottom w:val="none" w:sz="0" w:space="0" w:color="auto"/>
            <w:right w:val="none" w:sz="0" w:space="0" w:color="auto"/>
          </w:divBdr>
        </w:div>
        <w:div w:id="583533393">
          <w:marLeft w:val="0"/>
          <w:marRight w:val="0"/>
          <w:marTop w:val="0"/>
          <w:marBottom w:val="0"/>
          <w:divBdr>
            <w:top w:val="none" w:sz="0" w:space="0" w:color="auto"/>
            <w:left w:val="none" w:sz="0" w:space="0" w:color="auto"/>
            <w:bottom w:val="none" w:sz="0" w:space="0" w:color="auto"/>
            <w:right w:val="none" w:sz="0" w:space="0" w:color="auto"/>
          </w:divBdr>
        </w:div>
        <w:div w:id="622003534">
          <w:marLeft w:val="0"/>
          <w:marRight w:val="0"/>
          <w:marTop w:val="0"/>
          <w:marBottom w:val="0"/>
          <w:divBdr>
            <w:top w:val="none" w:sz="0" w:space="0" w:color="auto"/>
            <w:left w:val="none" w:sz="0" w:space="0" w:color="auto"/>
            <w:bottom w:val="none" w:sz="0" w:space="0" w:color="auto"/>
            <w:right w:val="none" w:sz="0" w:space="0" w:color="auto"/>
          </w:divBdr>
        </w:div>
        <w:div w:id="622200711">
          <w:marLeft w:val="0"/>
          <w:marRight w:val="0"/>
          <w:marTop w:val="0"/>
          <w:marBottom w:val="0"/>
          <w:divBdr>
            <w:top w:val="none" w:sz="0" w:space="0" w:color="auto"/>
            <w:left w:val="none" w:sz="0" w:space="0" w:color="auto"/>
            <w:bottom w:val="none" w:sz="0" w:space="0" w:color="auto"/>
            <w:right w:val="none" w:sz="0" w:space="0" w:color="auto"/>
          </w:divBdr>
        </w:div>
        <w:div w:id="625507303">
          <w:marLeft w:val="0"/>
          <w:marRight w:val="0"/>
          <w:marTop w:val="0"/>
          <w:marBottom w:val="0"/>
          <w:divBdr>
            <w:top w:val="none" w:sz="0" w:space="0" w:color="auto"/>
            <w:left w:val="none" w:sz="0" w:space="0" w:color="auto"/>
            <w:bottom w:val="none" w:sz="0" w:space="0" w:color="auto"/>
            <w:right w:val="none" w:sz="0" w:space="0" w:color="auto"/>
          </w:divBdr>
        </w:div>
        <w:div w:id="626276025">
          <w:marLeft w:val="0"/>
          <w:marRight w:val="0"/>
          <w:marTop w:val="0"/>
          <w:marBottom w:val="0"/>
          <w:divBdr>
            <w:top w:val="none" w:sz="0" w:space="0" w:color="auto"/>
            <w:left w:val="none" w:sz="0" w:space="0" w:color="auto"/>
            <w:bottom w:val="none" w:sz="0" w:space="0" w:color="auto"/>
            <w:right w:val="none" w:sz="0" w:space="0" w:color="auto"/>
          </w:divBdr>
        </w:div>
        <w:div w:id="626349676">
          <w:marLeft w:val="0"/>
          <w:marRight w:val="0"/>
          <w:marTop w:val="0"/>
          <w:marBottom w:val="0"/>
          <w:divBdr>
            <w:top w:val="none" w:sz="0" w:space="0" w:color="auto"/>
            <w:left w:val="none" w:sz="0" w:space="0" w:color="auto"/>
            <w:bottom w:val="none" w:sz="0" w:space="0" w:color="auto"/>
            <w:right w:val="none" w:sz="0" w:space="0" w:color="auto"/>
          </w:divBdr>
        </w:div>
        <w:div w:id="630406966">
          <w:marLeft w:val="0"/>
          <w:marRight w:val="0"/>
          <w:marTop w:val="0"/>
          <w:marBottom w:val="0"/>
          <w:divBdr>
            <w:top w:val="none" w:sz="0" w:space="0" w:color="auto"/>
            <w:left w:val="none" w:sz="0" w:space="0" w:color="auto"/>
            <w:bottom w:val="none" w:sz="0" w:space="0" w:color="auto"/>
            <w:right w:val="none" w:sz="0" w:space="0" w:color="auto"/>
          </w:divBdr>
        </w:div>
        <w:div w:id="650645643">
          <w:marLeft w:val="0"/>
          <w:marRight w:val="0"/>
          <w:marTop w:val="0"/>
          <w:marBottom w:val="0"/>
          <w:divBdr>
            <w:top w:val="none" w:sz="0" w:space="0" w:color="auto"/>
            <w:left w:val="none" w:sz="0" w:space="0" w:color="auto"/>
            <w:bottom w:val="none" w:sz="0" w:space="0" w:color="auto"/>
            <w:right w:val="none" w:sz="0" w:space="0" w:color="auto"/>
          </w:divBdr>
        </w:div>
        <w:div w:id="682822880">
          <w:marLeft w:val="0"/>
          <w:marRight w:val="0"/>
          <w:marTop w:val="0"/>
          <w:marBottom w:val="0"/>
          <w:divBdr>
            <w:top w:val="none" w:sz="0" w:space="0" w:color="auto"/>
            <w:left w:val="none" w:sz="0" w:space="0" w:color="auto"/>
            <w:bottom w:val="none" w:sz="0" w:space="0" w:color="auto"/>
            <w:right w:val="none" w:sz="0" w:space="0" w:color="auto"/>
          </w:divBdr>
        </w:div>
        <w:div w:id="695930781">
          <w:marLeft w:val="0"/>
          <w:marRight w:val="0"/>
          <w:marTop w:val="0"/>
          <w:marBottom w:val="0"/>
          <w:divBdr>
            <w:top w:val="none" w:sz="0" w:space="0" w:color="auto"/>
            <w:left w:val="none" w:sz="0" w:space="0" w:color="auto"/>
            <w:bottom w:val="none" w:sz="0" w:space="0" w:color="auto"/>
            <w:right w:val="none" w:sz="0" w:space="0" w:color="auto"/>
          </w:divBdr>
        </w:div>
        <w:div w:id="702512063">
          <w:marLeft w:val="0"/>
          <w:marRight w:val="0"/>
          <w:marTop w:val="0"/>
          <w:marBottom w:val="0"/>
          <w:divBdr>
            <w:top w:val="none" w:sz="0" w:space="0" w:color="auto"/>
            <w:left w:val="none" w:sz="0" w:space="0" w:color="auto"/>
            <w:bottom w:val="none" w:sz="0" w:space="0" w:color="auto"/>
            <w:right w:val="none" w:sz="0" w:space="0" w:color="auto"/>
          </w:divBdr>
        </w:div>
        <w:div w:id="709112232">
          <w:marLeft w:val="0"/>
          <w:marRight w:val="0"/>
          <w:marTop w:val="0"/>
          <w:marBottom w:val="0"/>
          <w:divBdr>
            <w:top w:val="none" w:sz="0" w:space="0" w:color="auto"/>
            <w:left w:val="none" w:sz="0" w:space="0" w:color="auto"/>
            <w:bottom w:val="none" w:sz="0" w:space="0" w:color="auto"/>
            <w:right w:val="none" w:sz="0" w:space="0" w:color="auto"/>
          </w:divBdr>
        </w:div>
        <w:div w:id="730735075">
          <w:marLeft w:val="0"/>
          <w:marRight w:val="0"/>
          <w:marTop w:val="0"/>
          <w:marBottom w:val="0"/>
          <w:divBdr>
            <w:top w:val="none" w:sz="0" w:space="0" w:color="auto"/>
            <w:left w:val="none" w:sz="0" w:space="0" w:color="auto"/>
            <w:bottom w:val="none" w:sz="0" w:space="0" w:color="auto"/>
            <w:right w:val="none" w:sz="0" w:space="0" w:color="auto"/>
          </w:divBdr>
        </w:div>
        <w:div w:id="736168406">
          <w:marLeft w:val="0"/>
          <w:marRight w:val="0"/>
          <w:marTop w:val="0"/>
          <w:marBottom w:val="0"/>
          <w:divBdr>
            <w:top w:val="none" w:sz="0" w:space="0" w:color="auto"/>
            <w:left w:val="none" w:sz="0" w:space="0" w:color="auto"/>
            <w:bottom w:val="none" w:sz="0" w:space="0" w:color="auto"/>
            <w:right w:val="none" w:sz="0" w:space="0" w:color="auto"/>
          </w:divBdr>
        </w:div>
        <w:div w:id="736320161">
          <w:marLeft w:val="0"/>
          <w:marRight w:val="0"/>
          <w:marTop w:val="0"/>
          <w:marBottom w:val="0"/>
          <w:divBdr>
            <w:top w:val="none" w:sz="0" w:space="0" w:color="auto"/>
            <w:left w:val="none" w:sz="0" w:space="0" w:color="auto"/>
            <w:bottom w:val="none" w:sz="0" w:space="0" w:color="auto"/>
            <w:right w:val="none" w:sz="0" w:space="0" w:color="auto"/>
          </w:divBdr>
        </w:div>
        <w:div w:id="770246796">
          <w:marLeft w:val="0"/>
          <w:marRight w:val="0"/>
          <w:marTop w:val="0"/>
          <w:marBottom w:val="0"/>
          <w:divBdr>
            <w:top w:val="none" w:sz="0" w:space="0" w:color="auto"/>
            <w:left w:val="none" w:sz="0" w:space="0" w:color="auto"/>
            <w:bottom w:val="none" w:sz="0" w:space="0" w:color="auto"/>
            <w:right w:val="none" w:sz="0" w:space="0" w:color="auto"/>
          </w:divBdr>
        </w:div>
        <w:div w:id="776560903">
          <w:marLeft w:val="0"/>
          <w:marRight w:val="0"/>
          <w:marTop w:val="0"/>
          <w:marBottom w:val="0"/>
          <w:divBdr>
            <w:top w:val="none" w:sz="0" w:space="0" w:color="auto"/>
            <w:left w:val="none" w:sz="0" w:space="0" w:color="auto"/>
            <w:bottom w:val="none" w:sz="0" w:space="0" w:color="auto"/>
            <w:right w:val="none" w:sz="0" w:space="0" w:color="auto"/>
          </w:divBdr>
        </w:div>
        <w:div w:id="794372036">
          <w:marLeft w:val="0"/>
          <w:marRight w:val="0"/>
          <w:marTop w:val="0"/>
          <w:marBottom w:val="0"/>
          <w:divBdr>
            <w:top w:val="none" w:sz="0" w:space="0" w:color="auto"/>
            <w:left w:val="none" w:sz="0" w:space="0" w:color="auto"/>
            <w:bottom w:val="none" w:sz="0" w:space="0" w:color="auto"/>
            <w:right w:val="none" w:sz="0" w:space="0" w:color="auto"/>
          </w:divBdr>
        </w:div>
        <w:div w:id="815683472">
          <w:marLeft w:val="0"/>
          <w:marRight w:val="0"/>
          <w:marTop w:val="0"/>
          <w:marBottom w:val="0"/>
          <w:divBdr>
            <w:top w:val="none" w:sz="0" w:space="0" w:color="auto"/>
            <w:left w:val="none" w:sz="0" w:space="0" w:color="auto"/>
            <w:bottom w:val="none" w:sz="0" w:space="0" w:color="auto"/>
            <w:right w:val="none" w:sz="0" w:space="0" w:color="auto"/>
          </w:divBdr>
        </w:div>
        <w:div w:id="873884587">
          <w:marLeft w:val="0"/>
          <w:marRight w:val="0"/>
          <w:marTop w:val="0"/>
          <w:marBottom w:val="0"/>
          <w:divBdr>
            <w:top w:val="none" w:sz="0" w:space="0" w:color="auto"/>
            <w:left w:val="none" w:sz="0" w:space="0" w:color="auto"/>
            <w:bottom w:val="none" w:sz="0" w:space="0" w:color="auto"/>
            <w:right w:val="none" w:sz="0" w:space="0" w:color="auto"/>
          </w:divBdr>
        </w:div>
        <w:div w:id="880022465">
          <w:marLeft w:val="0"/>
          <w:marRight w:val="0"/>
          <w:marTop w:val="0"/>
          <w:marBottom w:val="0"/>
          <w:divBdr>
            <w:top w:val="none" w:sz="0" w:space="0" w:color="auto"/>
            <w:left w:val="none" w:sz="0" w:space="0" w:color="auto"/>
            <w:bottom w:val="none" w:sz="0" w:space="0" w:color="auto"/>
            <w:right w:val="none" w:sz="0" w:space="0" w:color="auto"/>
          </w:divBdr>
        </w:div>
        <w:div w:id="937718176">
          <w:marLeft w:val="0"/>
          <w:marRight w:val="0"/>
          <w:marTop w:val="0"/>
          <w:marBottom w:val="0"/>
          <w:divBdr>
            <w:top w:val="none" w:sz="0" w:space="0" w:color="auto"/>
            <w:left w:val="none" w:sz="0" w:space="0" w:color="auto"/>
            <w:bottom w:val="none" w:sz="0" w:space="0" w:color="auto"/>
            <w:right w:val="none" w:sz="0" w:space="0" w:color="auto"/>
          </w:divBdr>
        </w:div>
        <w:div w:id="939221215">
          <w:marLeft w:val="0"/>
          <w:marRight w:val="0"/>
          <w:marTop w:val="0"/>
          <w:marBottom w:val="0"/>
          <w:divBdr>
            <w:top w:val="none" w:sz="0" w:space="0" w:color="auto"/>
            <w:left w:val="none" w:sz="0" w:space="0" w:color="auto"/>
            <w:bottom w:val="none" w:sz="0" w:space="0" w:color="auto"/>
            <w:right w:val="none" w:sz="0" w:space="0" w:color="auto"/>
          </w:divBdr>
        </w:div>
        <w:div w:id="954336524">
          <w:marLeft w:val="0"/>
          <w:marRight w:val="0"/>
          <w:marTop w:val="0"/>
          <w:marBottom w:val="0"/>
          <w:divBdr>
            <w:top w:val="none" w:sz="0" w:space="0" w:color="auto"/>
            <w:left w:val="none" w:sz="0" w:space="0" w:color="auto"/>
            <w:bottom w:val="none" w:sz="0" w:space="0" w:color="auto"/>
            <w:right w:val="none" w:sz="0" w:space="0" w:color="auto"/>
          </w:divBdr>
        </w:div>
        <w:div w:id="1015380698">
          <w:marLeft w:val="0"/>
          <w:marRight w:val="0"/>
          <w:marTop w:val="0"/>
          <w:marBottom w:val="0"/>
          <w:divBdr>
            <w:top w:val="none" w:sz="0" w:space="0" w:color="auto"/>
            <w:left w:val="none" w:sz="0" w:space="0" w:color="auto"/>
            <w:bottom w:val="none" w:sz="0" w:space="0" w:color="auto"/>
            <w:right w:val="none" w:sz="0" w:space="0" w:color="auto"/>
          </w:divBdr>
        </w:div>
        <w:div w:id="1028067861">
          <w:marLeft w:val="0"/>
          <w:marRight w:val="0"/>
          <w:marTop w:val="0"/>
          <w:marBottom w:val="0"/>
          <w:divBdr>
            <w:top w:val="none" w:sz="0" w:space="0" w:color="auto"/>
            <w:left w:val="none" w:sz="0" w:space="0" w:color="auto"/>
            <w:bottom w:val="none" w:sz="0" w:space="0" w:color="auto"/>
            <w:right w:val="none" w:sz="0" w:space="0" w:color="auto"/>
          </w:divBdr>
        </w:div>
        <w:div w:id="1045759026">
          <w:marLeft w:val="0"/>
          <w:marRight w:val="0"/>
          <w:marTop w:val="0"/>
          <w:marBottom w:val="0"/>
          <w:divBdr>
            <w:top w:val="none" w:sz="0" w:space="0" w:color="auto"/>
            <w:left w:val="none" w:sz="0" w:space="0" w:color="auto"/>
            <w:bottom w:val="none" w:sz="0" w:space="0" w:color="auto"/>
            <w:right w:val="none" w:sz="0" w:space="0" w:color="auto"/>
          </w:divBdr>
        </w:div>
        <w:div w:id="1060714344">
          <w:marLeft w:val="0"/>
          <w:marRight w:val="0"/>
          <w:marTop w:val="0"/>
          <w:marBottom w:val="0"/>
          <w:divBdr>
            <w:top w:val="none" w:sz="0" w:space="0" w:color="auto"/>
            <w:left w:val="none" w:sz="0" w:space="0" w:color="auto"/>
            <w:bottom w:val="none" w:sz="0" w:space="0" w:color="auto"/>
            <w:right w:val="none" w:sz="0" w:space="0" w:color="auto"/>
          </w:divBdr>
        </w:div>
        <w:div w:id="1075975687">
          <w:marLeft w:val="0"/>
          <w:marRight w:val="0"/>
          <w:marTop w:val="0"/>
          <w:marBottom w:val="0"/>
          <w:divBdr>
            <w:top w:val="none" w:sz="0" w:space="0" w:color="auto"/>
            <w:left w:val="none" w:sz="0" w:space="0" w:color="auto"/>
            <w:bottom w:val="none" w:sz="0" w:space="0" w:color="auto"/>
            <w:right w:val="none" w:sz="0" w:space="0" w:color="auto"/>
          </w:divBdr>
        </w:div>
        <w:div w:id="1085421397">
          <w:marLeft w:val="0"/>
          <w:marRight w:val="0"/>
          <w:marTop w:val="0"/>
          <w:marBottom w:val="0"/>
          <w:divBdr>
            <w:top w:val="none" w:sz="0" w:space="0" w:color="auto"/>
            <w:left w:val="none" w:sz="0" w:space="0" w:color="auto"/>
            <w:bottom w:val="none" w:sz="0" w:space="0" w:color="auto"/>
            <w:right w:val="none" w:sz="0" w:space="0" w:color="auto"/>
          </w:divBdr>
        </w:div>
        <w:div w:id="1100101890">
          <w:marLeft w:val="0"/>
          <w:marRight w:val="0"/>
          <w:marTop w:val="0"/>
          <w:marBottom w:val="0"/>
          <w:divBdr>
            <w:top w:val="none" w:sz="0" w:space="0" w:color="auto"/>
            <w:left w:val="none" w:sz="0" w:space="0" w:color="auto"/>
            <w:bottom w:val="none" w:sz="0" w:space="0" w:color="auto"/>
            <w:right w:val="none" w:sz="0" w:space="0" w:color="auto"/>
          </w:divBdr>
        </w:div>
        <w:div w:id="1108700992">
          <w:marLeft w:val="0"/>
          <w:marRight w:val="0"/>
          <w:marTop w:val="0"/>
          <w:marBottom w:val="0"/>
          <w:divBdr>
            <w:top w:val="none" w:sz="0" w:space="0" w:color="auto"/>
            <w:left w:val="none" w:sz="0" w:space="0" w:color="auto"/>
            <w:bottom w:val="none" w:sz="0" w:space="0" w:color="auto"/>
            <w:right w:val="none" w:sz="0" w:space="0" w:color="auto"/>
          </w:divBdr>
        </w:div>
        <w:div w:id="1112941622">
          <w:marLeft w:val="0"/>
          <w:marRight w:val="0"/>
          <w:marTop w:val="0"/>
          <w:marBottom w:val="0"/>
          <w:divBdr>
            <w:top w:val="none" w:sz="0" w:space="0" w:color="auto"/>
            <w:left w:val="none" w:sz="0" w:space="0" w:color="auto"/>
            <w:bottom w:val="none" w:sz="0" w:space="0" w:color="auto"/>
            <w:right w:val="none" w:sz="0" w:space="0" w:color="auto"/>
          </w:divBdr>
        </w:div>
        <w:div w:id="1124084769">
          <w:marLeft w:val="0"/>
          <w:marRight w:val="0"/>
          <w:marTop w:val="0"/>
          <w:marBottom w:val="0"/>
          <w:divBdr>
            <w:top w:val="none" w:sz="0" w:space="0" w:color="auto"/>
            <w:left w:val="none" w:sz="0" w:space="0" w:color="auto"/>
            <w:bottom w:val="none" w:sz="0" w:space="0" w:color="auto"/>
            <w:right w:val="none" w:sz="0" w:space="0" w:color="auto"/>
          </w:divBdr>
        </w:div>
        <w:div w:id="1126309647">
          <w:marLeft w:val="0"/>
          <w:marRight w:val="0"/>
          <w:marTop w:val="0"/>
          <w:marBottom w:val="0"/>
          <w:divBdr>
            <w:top w:val="none" w:sz="0" w:space="0" w:color="auto"/>
            <w:left w:val="none" w:sz="0" w:space="0" w:color="auto"/>
            <w:bottom w:val="none" w:sz="0" w:space="0" w:color="auto"/>
            <w:right w:val="none" w:sz="0" w:space="0" w:color="auto"/>
          </w:divBdr>
        </w:div>
        <w:div w:id="1143423365">
          <w:marLeft w:val="0"/>
          <w:marRight w:val="0"/>
          <w:marTop w:val="0"/>
          <w:marBottom w:val="0"/>
          <w:divBdr>
            <w:top w:val="none" w:sz="0" w:space="0" w:color="auto"/>
            <w:left w:val="none" w:sz="0" w:space="0" w:color="auto"/>
            <w:bottom w:val="none" w:sz="0" w:space="0" w:color="auto"/>
            <w:right w:val="none" w:sz="0" w:space="0" w:color="auto"/>
          </w:divBdr>
        </w:div>
        <w:div w:id="1165514045">
          <w:marLeft w:val="0"/>
          <w:marRight w:val="0"/>
          <w:marTop w:val="0"/>
          <w:marBottom w:val="0"/>
          <w:divBdr>
            <w:top w:val="none" w:sz="0" w:space="0" w:color="auto"/>
            <w:left w:val="none" w:sz="0" w:space="0" w:color="auto"/>
            <w:bottom w:val="none" w:sz="0" w:space="0" w:color="auto"/>
            <w:right w:val="none" w:sz="0" w:space="0" w:color="auto"/>
          </w:divBdr>
        </w:div>
        <w:div w:id="1181356612">
          <w:marLeft w:val="0"/>
          <w:marRight w:val="0"/>
          <w:marTop w:val="0"/>
          <w:marBottom w:val="0"/>
          <w:divBdr>
            <w:top w:val="none" w:sz="0" w:space="0" w:color="auto"/>
            <w:left w:val="none" w:sz="0" w:space="0" w:color="auto"/>
            <w:bottom w:val="none" w:sz="0" w:space="0" w:color="auto"/>
            <w:right w:val="none" w:sz="0" w:space="0" w:color="auto"/>
          </w:divBdr>
        </w:div>
        <w:div w:id="1185248675">
          <w:marLeft w:val="0"/>
          <w:marRight w:val="0"/>
          <w:marTop w:val="0"/>
          <w:marBottom w:val="0"/>
          <w:divBdr>
            <w:top w:val="none" w:sz="0" w:space="0" w:color="auto"/>
            <w:left w:val="none" w:sz="0" w:space="0" w:color="auto"/>
            <w:bottom w:val="none" w:sz="0" w:space="0" w:color="auto"/>
            <w:right w:val="none" w:sz="0" w:space="0" w:color="auto"/>
          </w:divBdr>
        </w:div>
        <w:div w:id="1209027099">
          <w:marLeft w:val="0"/>
          <w:marRight w:val="0"/>
          <w:marTop w:val="0"/>
          <w:marBottom w:val="0"/>
          <w:divBdr>
            <w:top w:val="none" w:sz="0" w:space="0" w:color="auto"/>
            <w:left w:val="none" w:sz="0" w:space="0" w:color="auto"/>
            <w:bottom w:val="none" w:sz="0" w:space="0" w:color="auto"/>
            <w:right w:val="none" w:sz="0" w:space="0" w:color="auto"/>
          </w:divBdr>
        </w:div>
        <w:div w:id="1233350171">
          <w:marLeft w:val="0"/>
          <w:marRight w:val="0"/>
          <w:marTop w:val="0"/>
          <w:marBottom w:val="0"/>
          <w:divBdr>
            <w:top w:val="none" w:sz="0" w:space="0" w:color="auto"/>
            <w:left w:val="none" w:sz="0" w:space="0" w:color="auto"/>
            <w:bottom w:val="none" w:sz="0" w:space="0" w:color="auto"/>
            <w:right w:val="none" w:sz="0" w:space="0" w:color="auto"/>
          </w:divBdr>
        </w:div>
        <w:div w:id="1242715955">
          <w:marLeft w:val="0"/>
          <w:marRight w:val="0"/>
          <w:marTop w:val="0"/>
          <w:marBottom w:val="0"/>
          <w:divBdr>
            <w:top w:val="none" w:sz="0" w:space="0" w:color="auto"/>
            <w:left w:val="none" w:sz="0" w:space="0" w:color="auto"/>
            <w:bottom w:val="none" w:sz="0" w:space="0" w:color="auto"/>
            <w:right w:val="none" w:sz="0" w:space="0" w:color="auto"/>
          </w:divBdr>
        </w:div>
        <w:div w:id="1244804740">
          <w:marLeft w:val="0"/>
          <w:marRight w:val="0"/>
          <w:marTop w:val="0"/>
          <w:marBottom w:val="0"/>
          <w:divBdr>
            <w:top w:val="none" w:sz="0" w:space="0" w:color="auto"/>
            <w:left w:val="none" w:sz="0" w:space="0" w:color="auto"/>
            <w:bottom w:val="none" w:sz="0" w:space="0" w:color="auto"/>
            <w:right w:val="none" w:sz="0" w:space="0" w:color="auto"/>
          </w:divBdr>
        </w:div>
        <w:div w:id="1270965688">
          <w:marLeft w:val="0"/>
          <w:marRight w:val="0"/>
          <w:marTop w:val="0"/>
          <w:marBottom w:val="0"/>
          <w:divBdr>
            <w:top w:val="none" w:sz="0" w:space="0" w:color="auto"/>
            <w:left w:val="none" w:sz="0" w:space="0" w:color="auto"/>
            <w:bottom w:val="none" w:sz="0" w:space="0" w:color="auto"/>
            <w:right w:val="none" w:sz="0" w:space="0" w:color="auto"/>
          </w:divBdr>
        </w:div>
        <w:div w:id="1289434083">
          <w:marLeft w:val="0"/>
          <w:marRight w:val="0"/>
          <w:marTop w:val="0"/>
          <w:marBottom w:val="0"/>
          <w:divBdr>
            <w:top w:val="none" w:sz="0" w:space="0" w:color="auto"/>
            <w:left w:val="none" w:sz="0" w:space="0" w:color="auto"/>
            <w:bottom w:val="none" w:sz="0" w:space="0" w:color="auto"/>
            <w:right w:val="none" w:sz="0" w:space="0" w:color="auto"/>
          </w:divBdr>
        </w:div>
        <w:div w:id="1294217331">
          <w:marLeft w:val="0"/>
          <w:marRight w:val="0"/>
          <w:marTop w:val="0"/>
          <w:marBottom w:val="0"/>
          <w:divBdr>
            <w:top w:val="none" w:sz="0" w:space="0" w:color="auto"/>
            <w:left w:val="none" w:sz="0" w:space="0" w:color="auto"/>
            <w:bottom w:val="none" w:sz="0" w:space="0" w:color="auto"/>
            <w:right w:val="none" w:sz="0" w:space="0" w:color="auto"/>
          </w:divBdr>
        </w:div>
        <w:div w:id="1322277441">
          <w:marLeft w:val="0"/>
          <w:marRight w:val="0"/>
          <w:marTop w:val="0"/>
          <w:marBottom w:val="0"/>
          <w:divBdr>
            <w:top w:val="none" w:sz="0" w:space="0" w:color="auto"/>
            <w:left w:val="none" w:sz="0" w:space="0" w:color="auto"/>
            <w:bottom w:val="none" w:sz="0" w:space="0" w:color="auto"/>
            <w:right w:val="none" w:sz="0" w:space="0" w:color="auto"/>
          </w:divBdr>
        </w:div>
        <w:div w:id="1330064810">
          <w:marLeft w:val="0"/>
          <w:marRight w:val="0"/>
          <w:marTop w:val="0"/>
          <w:marBottom w:val="0"/>
          <w:divBdr>
            <w:top w:val="none" w:sz="0" w:space="0" w:color="auto"/>
            <w:left w:val="none" w:sz="0" w:space="0" w:color="auto"/>
            <w:bottom w:val="none" w:sz="0" w:space="0" w:color="auto"/>
            <w:right w:val="none" w:sz="0" w:space="0" w:color="auto"/>
          </w:divBdr>
        </w:div>
        <w:div w:id="1347294919">
          <w:marLeft w:val="0"/>
          <w:marRight w:val="0"/>
          <w:marTop w:val="0"/>
          <w:marBottom w:val="0"/>
          <w:divBdr>
            <w:top w:val="none" w:sz="0" w:space="0" w:color="auto"/>
            <w:left w:val="none" w:sz="0" w:space="0" w:color="auto"/>
            <w:bottom w:val="none" w:sz="0" w:space="0" w:color="auto"/>
            <w:right w:val="none" w:sz="0" w:space="0" w:color="auto"/>
          </w:divBdr>
        </w:div>
        <w:div w:id="1379276796">
          <w:marLeft w:val="0"/>
          <w:marRight w:val="0"/>
          <w:marTop w:val="0"/>
          <w:marBottom w:val="0"/>
          <w:divBdr>
            <w:top w:val="none" w:sz="0" w:space="0" w:color="auto"/>
            <w:left w:val="none" w:sz="0" w:space="0" w:color="auto"/>
            <w:bottom w:val="none" w:sz="0" w:space="0" w:color="auto"/>
            <w:right w:val="none" w:sz="0" w:space="0" w:color="auto"/>
          </w:divBdr>
        </w:div>
        <w:div w:id="1430421232">
          <w:marLeft w:val="0"/>
          <w:marRight w:val="0"/>
          <w:marTop w:val="0"/>
          <w:marBottom w:val="0"/>
          <w:divBdr>
            <w:top w:val="none" w:sz="0" w:space="0" w:color="auto"/>
            <w:left w:val="none" w:sz="0" w:space="0" w:color="auto"/>
            <w:bottom w:val="none" w:sz="0" w:space="0" w:color="auto"/>
            <w:right w:val="none" w:sz="0" w:space="0" w:color="auto"/>
          </w:divBdr>
        </w:div>
        <w:div w:id="1431389001">
          <w:marLeft w:val="0"/>
          <w:marRight w:val="0"/>
          <w:marTop w:val="0"/>
          <w:marBottom w:val="0"/>
          <w:divBdr>
            <w:top w:val="none" w:sz="0" w:space="0" w:color="auto"/>
            <w:left w:val="none" w:sz="0" w:space="0" w:color="auto"/>
            <w:bottom w:val="none" w:sz="0" w:space="0" w:color="auto"/>
            <w:right w:val="none" w:sz="0" w:space="0" w:color="auto"/>
          </w:divBdr>
        </w:div>
        <w:div w:id="1440490618">
          <w:marLeft w:val="0"/>
          <w:marRight w:val="0"/>
          <w:marTop w:val="0"/>
          <w:marBottom w:val="0"/>
          <w:divBdr>
            <w:top w:val="none" w:sz="0" w:space="0" w:color="auto"/>
            <w:left w:val="none" w:sz="0" w:space="0" w:color="auto"/>
            <w:bottom w:val="none" w:sz="0" w:space="0" w:color="auto"/>
            <w:right w:val="none" w:sz="0" w:space="0" w:color="auto"/>
          </w:divBdr>
        </w:div>
        <w:div w:id="1441149828">
          <w:marLeft w:val="0"/>
          <w:marRight w:val="0"/>
          <w:marTop w:val="0"/>
          <w:marBottom w:val="0"/>
          <w:divBdr>
            <w:top w:val="none" w:sz="0" w:space="0" w:color="auto"/>
            <w:left w:val="none" w:sz="0" w:space="0" w:color="auto"/>
            <w:bottom w:val="none" w:sz="0" w:space="0" w:color="auto"/>
            <w:right w:val="none" w:sz="0" w:space="0" w:color="auto"/>
          </w:divBdr>
        </w:div>
        <w:div w:id="1469319492">
          <w:marLeft w:val="0"/>
          <w:marRight w:val="0"/>
          <w:marTop w:val="0"/>
          <w:marBottom w:val="0"/>
          <w:divBdr>
            <w:top w:val="none" w:sz="0" w:space="0" w:color="auto"/>
            <w:left w:val="none" w:sz="0" w:space="0" w:color="auto"/>
            <w:bottom w:val="none" w:sz="0" w:space="0" w:color="auto"/>
            <w:right w:val="none" w:sz="0" w:space="0" w:color="auto"/>
          </w:divBdr>
        </w:div>
        <w:div w:id="1480070201">
          <w:marLeft w:val="0"/>
          <w:marRight w:val="0"/>
          <w:marTop w:val="0"/>
          <w:marBottom w:val="0"/>
          <w:divBdr>
            <w:top w:val="none" w:sz="0" w:space="0" w:color="auto"/>
            <w:left w:val="none" w:sz="0" w:space="0" w:color="auto"/>
            <w:bottom w:val="none" w:sz="0" w:space="0" w:color="auto"/>
            <w:right w:val="none" w:sz="0" w:space="0" w:color="auto"/>
          </w:divBdr>
        </w:div>
        <w:div w:id="1489592627">
          <w:marLeft w:val="0"/>
          <w:marRight w:val="0"/>
          <w:marTop w:val="0"/>
          <w:marBottom w:val="0"/>
          <w:divBdr>
            <w:top w:val="none" w:sz="0" w:space="0" w:color="auto"/>
            <w:left w:val="none" w:sz="0" w:space="0" w:color="auto"/>
            <w:bottom w:val="none" w:sz="0" w:space="0" w:color="auto"/>
            <w:right w:val="none" w:sz="0" w:space="0" w:color="auto"/>
          </w:divBdr>
        </w:div>
        <w:div w:id="1495100553">
          <w:marLeft w:val="0"/>
          <w:marRight w:val="0"/>
          <w:marTop w:val="0"/>
          <w:marBottom w:val="0"/>
          <w:divBdr>
            <w:top w:val="none" w:sz="0" w:space="0" w:color="auto"/>
            <w:left w:val="none" w:sz="0" w:space="0" w:color="auto"/>
            <w:bottom w:val="none" w:sz="0" w:space="0" w:color="auto"/>
            <w:right w:val="none" w:sz="0" w:space="0" w:color="auto"/>
          </w:divBdr>
        </w:div>
        <w:div w:id="1495679995">
          <w:marLeft w:val="0"/>
          <w:marRight w:val="0"/>
          <w:marTop w:val="0"/>
          <w:marBottom w:val="0"/>
          <w:divBdr>
            <w:top w:val="none" w:sz="0" w:space="0" w:color="auto"/>
            <w:left w:val="none" w:sz="0" w:space="0" w:color="auto"/>
            <w:bottom w:val="none" w:sz="0" w:space="0" w:color="auto"/>
            <w:right w:val="none" w:sz="0" w:space="0" w:color="auto"/>
          </w:divBdr>
        </w:div>
        <w:div w:id="1497960177">
          <w:marLeft w:val="0"/>
          <w:marRight w:val="0"/>
          <w:marTop w:val="0"/>
          <w:marBottom w:val="0"/>
          <w:divBdr>
            <w:top w:val="none" w:sz="0" w:space="0" w:color="auto"/>
            <w:left w:val="none" w:sz="0" w:space="0" w:color="auto"/>
            <w:bottom w:val="none" w:sz="0" w:space="0" w:color="auto"/>
            <w:right w:val="none" w:sz="0" w:space="0" w:color="auto"/>
          </w:divBdr>
        </w:div>
        <w:div w:id="1521579996">
          <w:marLeft w:val="0"/>
          <w:marRight w:val="0"/>
          <w:marTop w:val="0"/>
          <w:marBottom w:val="0"/>
          <w:divBdr>
            <w:top w:val="none" w:sz="0" w:space="0" w:color="auto"/>
            <w:left w:val="none" w:sz="0" w:space="0" w:color="auto"/>
            <w:bottom w:val="none" w:sz="0" w:space="0" w:color="auto"/>
            <w:right w:val="none" w:sz="0" w:space="0" w:color="auto"/>
          </w:divBdr>
        </w:div>
        <w:div w:id="1524127240">
          <w:marLeft w:val="0"/>
          <w:marRight w:val="0"/>
          <w:marTop w:val="0"/>
          <w:marBottom w:val="0"/>
          <w:divBdr>
            <w:top w:val="none" w:sz="0" w:space="0" w:color="auto"/>
            <w:left w:val="none" w:sz="0" w:space="0" w:color="auto"/>
            <w:bottom w:val="none" w:sz="0" w:space="0" w:color="auto"/>
            <w:right w:val="none" w:sz="0" w:space="0" w:color="auto"/>
          </w:divBdr>
        </w:div>
        <w:div w:id="1557660443">
          <w:marLeft w:val="0"/>
          <w:marRight w:val="0"/>
          <w:marTop w:val="0"/>
          <w:marBottom w:val="0"/>
          <w:divBdr>
            <w:top w:val="none" w:sz="0" w:space="0" w:color="auto"/>
            <w:left w:val="none" w:sz="0" w:space="0" w:color="auto"/>
            <w:bottom w:val="none" w:sz="0" w:space="0" w:color="auto"/>
            <w:right w:val="none" w:sz="0" w:space="0" w:color="auto"/>
          </w:divBdr>
        </w:div>
        <w:div w:id="1577469462">
          <w:marLeft w:val="0"/>
          <w:marRight w:val="0"/>
          <w:marTop w:val="0"/>
          <w:marBottom w:val="0"/>
          <w:divBdr>
            <w:top w:val="none" w:sz="0" w:space="0" w:color="auto"/>
            <w:left w:val="none" w:sz="0" w:space="0" w:color="auto"/>
            <w:bottom w:val="none" w:sz="0" w:space="0" w:color="auto"/>
            <w:right w:val="none" w:sz="0" w:space="0" w:color="auto"/>
          </w:divBdr>
        </w:div>
        <w:div w:id="1583492771">
          <w:marLeft w:val="0"/>
          <w:marRight w:val="0"/>
          <w:marTop w:val="0"/>
          <w:marBottom w:val="0"/>
          <w:divBdr>
            <w:top w:val="none" w:sz="0" w:space="0" w:color="auto"/>
            <w:left w:val="none" w:sz="0" w:space="0" w:color="auto"/>
            <w:bottom w:val="none" w:sz="0" w:space="0" w:color="auto"/>
            <w:right w:val="none" w:sz="0" w:space="0" w:color="auto"/>
          </w:divBdr>
        </w:div>
        <w:div w:id="1621258208">
          <w:marLeft w:val="0"/>
          <w:marRight w:val="0"/>
          <w:marTop w:val="0"/>
          <w:marBottom w:val="0"/>
          <w:divBdr>
            <w:top w:val="none" w:sz="0" w:space="0" w:color="auto"/>
            <w:left w:val="none" w:sz="0" w:space="0" w:color="auto"/>
            <w:bottom w:val="none" w:sz="0" w:space="0" w:color="auto"/>
            <w:right w:val="none" w:sz="0" w:space="0" w:color="auto"/>
          </w:divBdr>
        </w:div>
        <w:div w:id="1635334482">
          <w:marLeft w:val="0"/>
          <w:marRight w:val="0"/>
          <w:marTop w:val="0"/>
          <w:marBottom w:val="0"/>
          <w:divBdr>
            <w:top w:val="none" w:sz="0" w:space="0" w:color="auto"/>
            <w:left w:val="none" w:sz="0" w:space="0" w:color="auto"/>
            <w:bottom w:val="none" w:sz="0" w:space="0" w:color="auto"/>
            <w:right w:val="none" w:sz="0" w:space="0" w:color="auto"/>
          </w:divBdr>
        </w:div>
        <w:div w:id="1638879108">
          <w:marLeft w:val="0"/>
          <w:marRight w:val="0"/>
          <w:marTop w:val="0"/>
          <w:marBottom w:val="0"/>
          <w:divBdr>
            <w:top w:val="none" w:sz="0" w:space="0" w:color="auto"/>
            <w:left w:val="none" w:sz="0" w:space="0" w:color="auto"/>
            <w:bottom w:val="none" w:sz="0" w:space="0" w:color="auto"/>
            <w:right w:val="none" w:sz="0" w:space="0" w:color="auto"/>
          </w:divBdr>
        </w:div>
        <w:div w:id="1654985109">
          <w:marLeft w:val="0"/>
          <w:marRight w:val="0"/>
          <w:marTop w:val="0"/>
          <w:marBottom w:val="0"/>
          <w:divBdr>
            <w:top w:val="none" w:sz="0" w:space="0" w:color="auto"/>
            <w:left w:val="none" w:sz="0" w:space="0" w:color="auto"/>
            <w:bottom w:val="none" w:sz="0" w:space="0" w:color="auto"/>
            <w:right w:val="none" w:sz="0" w:space="0" w:color="auto"/>
          </w:divBdr>
        </w:div>
        <w:div w:id="1655714475">
          <w:marLeft w:val="0"/>
          <w:marRight w:val="0"/>
          <w:marTop w:val="0"/>
          <w:marBottom w:val="0"/>
          <w:divBdr>
            <w:top w:val="none" w:sz="0" w:space="0" w:color="auto"/>
            <w:left w:val="none" w:sz="0" w:space="0" w:color="auto"/>
            <w:bottom w:val="none" w:sz="0" w:space="0" w:color="auto"/>
            <w:right w:val="none" w:sz="0" w:space="0" w:color="auto"/>
          </w:divBdr>
        </w:div>
        <w:div w:id="1662805988">
          <w:marLeft w:val="0"/>
          <w:marRight w:val="0"/>
          <w:marTop w:val="0"/>
          <w:marBottom w:val="0"/>
          <w:divBdr>
            <w:top w:val="none" w:sz="0" w:space="0" w:color="auto"/>
            <w:left w:val="none" w:sz="0" w:space="0" w:color="auto"/>
            <w:bottom w:val="none" w:sz="0" w:space="0" w:color="auto"/>
            <w:right w:val="none" w:sz="0" w:space="0" w:color="auto"/>
          </w:divBdr>
        </w:div>
        <w:div w:id="1670014867">
          <w:marLeft w:val="0"/>
          <w:marRight w:val="0"/>
          <w:marTop w:val="0"/>
          <w:marBottom w:val="0"/>
          <w:divBdr>
            <w:top w:val="none" w:sz="0" w:space="0" w:color="auto"/>
            <w:left w:val="none" w:sz="0" w:space="0" w:color="auto"/>
            <w:bottom w:val="none" w:sz="0" w:space="0" w:color="auto"/>
            <w:right w:val="none" w:sz="0" w:space="0" w:color="auto"/>
          </w:divBdr>
        </w:div>
        <w:div w:id="1680886311">
          <w:marLeft w:val="0"/>
          <w:marRight w:val="0"/>
          <w:marTop w:val="0"/>
          <w:marBottom w:val="0"/>
          <w:divBdr>
            <w:top w:val="none" w:sz="0" w:space="0" w:color="auto"/>
            <w:left w:val="none" w:sz="0" w:space="0" w:color="auto"/>
            <w:bottom w:val="none" w:sz="0" w:space="0" w:color="auto"/>
            <w:right w:val="none" w:sz="0" w:space="0" w:color="auto"/>
          </w:divBdr>
        </w:div>
        <w:div w:id="1691645801">
          <w:marLeft w:val="0"/>
          <w:marRight w:val="0"/>
          <w:marTop w:val="0"/>
          <w:marBottom w:val="0"/>
          <w:divBdr>
            <w:top w:val="none" w:sz="0" w:space="0" w:color="auto"/>
            <w:left w:val="none" w:sz="0" w:space="0" w:color="auto"/>
            <w:bottom w:val="none" w:sz="0" w:space="0" w:color="auto"/>
            <w:right w:val="none" w:sz="0" w:space="0" w:color="auto"/>
          </w:divBdr>
        </w:div>
        <w:div w:id="1707024845">
          <w:marLeft w:val="0"/>
          <w:marRight w:val="0"/>
          <w:marTop w:val="0"/>
          <w:marBottom w:val="0"/>
          <w:divBdr>
            <w:top w:val="none" w:sz="0" w:space="0" w:color="auto"/>
            <w:left w:val="none" w:sz="0" w:space="0" w:color="auto"/>
            <w:bottom w:val="none" w:sz="0" w:space="0" w:color="auto"/>
            <w:right w:val="none" w:sz="0" w:space="0" w:color="auto"/>
          </w:divBdr>
        </w:div>
        <w:div w:id="1710181054">
          <w:marLeft w:val="0"/>
          <w:marRight w:val="0"/>
          <w:marTop w:val="0"/>
          <w:marBottom w:val="0"/>
          <w:divBdr>
            <w:top w:val="none" w:sz="0" w:space="0" w:color="auto"/>
            <w:left w:val="none" w:sz="0" w:space="0" w:color="auto"/>
            <w:bottom w:val="none" w:sz="0" w:space="0" w:color="auto"/>
            <w:right w:val="none" w:sz="0" w:space="0" w:color="auto"/>
          </w:divBdr>
        </w:div>
        <w:div w:id="1712850138">
          <w:marLeft w:val="0"/>
          <w:marRight w:val="0"/>
          <w:marTop w:val="0"/>
          <w:marBottom w:val="0"/>
          <w:divBdr>
            <w:top w:val="none" w:sz="0" w:space="0" w:color="auto"/>
            <w:left w:val="none" w:sz="0" w:space="0" w:color="auto"/>
            <w:bottom w:val="none" w:sz="0" w:space="0" w:color="auto"/>
            <w:right w:val="none" w:sz="0" w:space="0" w:color="auto"/>
          </w:divBdr>
        </w:div>
        <w:div w:id="1785878766">
          <w:marLeft w:val="0"/>
          <w:marRight w:val="0"/>
          <w:marTop w:val="0"/>
          <w:marBottom w:val="0"/>
          <w:divBdr>
            <w:top w:val="none" w:sz="0" w:space="0" w:color="auto"/>
            <w:left w:val="none" w:sz="0" w:space="0" w:color="auto"/>
            <w:bottom w:val="none" w:sz="0" w:space="0" w:color="auto"/>
            <w:right w:val="none" w:sz="0" w:space="0" w:color="auto"/>
          </w:divBdr>
        </w:div>
        <w:div w:id="1793746996">
          <w:marLeft w:val="0"/>
          <w:marRight w:val="0"/>
          <w:marTop w:val="0"/>
          <w:marBottom w:val="0"/>
          <w:divBdr>
            <w:top w:val="none" w:sz="0" w:space="0" w:color="auto"/>
            <w:left w:val="none" w:sz="0" w:space="0" w:color="auto"/>
            <w:bottom w:val="none" w:sz="0" w:space="0" w:color="auto"/>
            <w:right w:val="none" w:sz="0" w:space="0" w:color="auto"/>
          </w:divBdr>
        </w:div>
        <w:div w:id="1857767306">
          <w:marLeft w:val="0"/>
          <w:marRight w:val="0"/>
          <w:marTop w:val="0"/>
          <w:marBottom w:val="0"/>
          <w:divBdr>
            <w:top w:val="none" w:sz="0" w:space="0" w:color="auto"/>
            <w:left w:val="none" w:sz="0" w:space="0" w:color="auto"/>
            <w:bottom w:val="none" w:sz="0" w:space="0" w:color="auto"/>
            <w:right w:val="none" w:sz="0" w:space="0" w:color="auto"/>
          </w:divBdr>
        </w:div>
        <w:div w:id="1874884435">
          <w:marLeft w:val="0"/>
          <w:marRight w:val="0"/>
          <w:marTop w:val="0"/>
          <w:marBottom w:val="0"/>
          <w:divBdr>
            <w:top w:val="none" w:sz="0" w:space="0" w:color="auto"/>
            <w:left w:val="none" w:sz="0" w:space="0" w:color="auto"/>
            <w:bottom w:val="none" w:sz="0" w:space="0" w:color="auto"/>
            <w:right w:val="none" w:sz="0" w:space="0" w:color="auto"/>
          </w:divBdr>
        </w:div>
        <w:div w:id="1877765989">
          <w:marLeft w:val="0"/>
          <w:marRight w:val="0"/>
          <w:marTop w:val="0"/>
          <w:marBottom w:val="0"/>
          <w:divBdr>
            <w:top w:val="none" w:sz="0" w:space="0" w:color="auto"/>
            <w:left w:val="none" w:sz="0" w:space="0" w:color="auto"/>
            <w:bottom w:val="none" w:sz="0" w:space="0" w:color="auto"/>
            <w:right w:val="none" w:sz="0" w:space="0" w:color="auto"/>
          </w:divBdr>
        </w:div>
        <w:div w:id="1877809166">
          <w:marLeft w:val="0"/>
          <w:marRight w:val="0"/>
          <w:marTop w:val="0"/>
          <w:marBottom w:val="0"/>
          <w:divBdr>
            <w:top w:val="none" w:sz="0" w:space="0" w:color="auto"/>
            <w:left w:val="none" w:sz="0" w:space="0" w:color="auto"/>
            <w:bottom w:val="none" w:sz="0" w:space="0" w:color="auto"/>
            <w:right w:val="none" w:sz="0" w:space="0" w:color="auto"/>
          </w:divBdr>
        </w:div>
        <w:div w:id="1889996787">
          <w:marLeft w:val="0"/>
          <w:marRight w:val="0"/>
          <w:marTop w:val="0"/>
          <w:marBottom w:val="0"/>
          <w:divBdr>
            <w:top w:val="none" w:sz="0" w:space="0" w:color="auto"/>
            <w:left w:val="none" w:sz="0" w:space="0" w:color="auto"/>
            <w:bottom w:val="none" w:sz="0" w:space="0" w:color="auto"/>
            <w:right w:val="none" w:sz="0" w:space="0" w:color="auto"/>
          </w:divBdr>
        </w:div>
        <w:div w:id="1906718654">
          <w:marLeft w:val="0"/>
          <w:marRight w:val="0"/>
          <w:marTop w:val="0"/>
          <w:marBottom w:val="0"/>
          <w:divBdr>
            <w:top w:val="none" w:sz="0" w:space="0" w:color="auto"/>
            <w:left w:val="none" w:sz="0" w:space="0" w:color="auto"/>
            <w:bottom w:val="none" w:sz="0" w:space="0" w:color="auto"/>
            <w:right w:val="none" w:sz="0" w:space="0" w:color="auto"/>
          </w:divBdr>
        </w:div>
        <w:div w:id="1908373120">
          <w:marLeft w:val="0"/>
          <w:marRight w:val="0"/>
          <w:marTop w:val="0"/>
          <w:marBottom w:val="0"/>
          <w:divBdr>
            <w:top w:val="none" w:sz="0" w:space="0" w:color="auto"/>
            <w:left w:val="none" w:sz="0" w:space="0" w:color="auto"/>
            <w:bottom w:val="none" w:sz="0" w:space="0" w:color="auto"/>
            <w:right w:val="none" w:sz="0" w:space="0" w:color="auto"/>
          </w:divBdr>
        </w:div>
        <w:div w:id="1934893642">
          <w:marLeft w:val="0"/>
          <w:marRight w:val="0"/>
          <w:marTop w:val="0"/>
          <w:marBottom w:val="0"/>
          <w:divBdr>
            <w:top w:val="none" w:sz="0" w:space="0" w:color="auto"/>
            <w:left w:val="none" w:sz="0" w:space="0" w:color="auto"/>
            <w:bottom w:val="none" w:sz="0" w:space="0" w:color="auto"/>
            <w:right w:val="none" w:sz="0" w:space="0" w:color="auto"/>
          </w:divBdr>
        </w:div>
        <w:div w:id="1972203520">
          <w:marLeft w:val="0"/>
          <w:marRight w:val="0"/>
          <w:marTop w:val="0"/>
          <w:marBottom w:val="0"/>
          <w:divBdr>
            <w:top w:val="none" w:sz="0" w:space="0" w:color="auto"/>
            <w:left w:val="none" w:sz="0" w:space="0" w:color="auto"/>
            <w:bottom w:val="none" w:sz="0" w:space="0" w:color="auto"/>
            <w:right w:val="none" w:sz="0" w:space="0" w:color="auto"/>
          </w:divBdr>
        </w:div>
        <w:div w:id="1972587909">
          <w:marLeft w:val="0"/>
          <w:marRight w:val="0"/>
          <w:marTop w:val="0"/>
          <w:marBottom w:val="0"/>
          <w:divBdr>
            <w:top w:val="none" w:sz="0" w:space="0" w:color="auto"/>
            <w:left w:val="none" w:sz="0" w:space="0" w:color="auto"/>
            <w:bottom w:val="none" w:sz="0" w:space="0" w:color="auto"/>
            <w:right w:val="none" w:sz="0" w:space="0" w:color="auto"/>
          </w:divBdr>
        </w:div>
        <w:div w:id="2003702942">
          <w:marLeft w:val="0"/>
          <w:marRight w:val="0"/>
          <w:marTop w:val="0"/>
          <w:marBottom w:val="0"/>
          <w:divBdr>
            <w:top w:val="none" w:sz="0" w:space="0" w:color="auto"/>
            <w:left w:val="none" w:sz="0" w:space="0" w:color="auto"/>
            <w:bottom w:val="none" w:sz="0" w:space="0" w:color="auto"/>
            <w:right w:val="none" w:sz="0" w:space="0" w:color="auto"/>
          </w:divBdr>
        </w:div>
        <w:div w:id="2009206161">
          <w:marLeft w:val="0"/>
          <w:marRight w:val="0"/>
          <w:marTop w:val="0"/>
          <w:marBottom w:val="0"/>
          <w:divBdr>
            <w:top w:val="none" w:sz="0" w:space="0" w:color="auto"/>
            <w:left w:val="none" w:sz="0" w:space="0" w:color="auto"/>
            <w:bottom w:val="none" w:sz="0" w:space="0" w:color="auto"/>
            <w:right w:val="none" w:sz="0" w:space="0" w:color="auto"/>
          </w:divBdr>
        </w:div>
        <w:div w:id="2016296338">
          <w:marLeft w:val="0"/>
          <w:marRight w:val="0"/>
          <w:marTop w:val="0"/>
          <w:marBottom w:val="0"/>
          <w:divBdr>
            <w:top w:val="none" w:sz="0" w:space="0" w:color="auto"/>
            <w:left w:val="none" w:sz="0" w:space="0" w:color="auto"/>
            <w:bottom w:val="none" w:sz="0" w:space="0" w:color="auto"/>
            <w:right w:val="none" w:sz="0" w:space="0" w:color="auto"/>
          </w:divBdr>
        </w:div>
        <w:div w:id="2026977343">
          <w:marLeft w:val="0"/>
          <w:marRight w:val="0"/>
          <w:marTop w:val="0"/>
          <w:marBottom w:val="0"/>
          <w:divBdr>
            <w:top w:val="none" w:sz="0" w:space="0" w:color="auto"/>
            <w:left w:val="none" w:sz="0" w:space="0" w:color="auto"/>
            <w:bottom w:val="none" w:sz="0" w:space="0" w:color="auto"/>
            <w:right w:val="none" w:sz="0" w:space="0" w:color="auto"/>
          </w:divBdr>
        </w:div>
        <w:div w:id="2047368800">
          <w:marLeft w:val="0"/>
          <w:marRight w:val="0"/>
          <w:marTop w:val="0"/>
          <w:marBottom w:val="0"/>
          <w:divBdr>
            <w:top w:val="none" w:sz="0" w:space="0" w:color="auto"/>
            <w:left w:val="none" w:sz="0" w:space="0" w:color="auto"/>
            <w:bottom w:val="none" w:sz="0" w:space="0" w:color="auto"/>
            <w:right w:val="none" w:sz="0" w:space="0" w:color="auto"/>
          </w:divBdr>
        </w:div>
        <w:div w:id="2072925628">
          <w:marLeft w:val="0"/>
          <w:marRight w:val="0"/>
          <w:marTop w:val="0"/>
          <w:marBottom w:val="0"/>
          <w:divBdr>
            <w:top w:val="none" w:sz="0" w:space="0" w:color="auto"/>
            <w:left w:val="none" w:sz="0" w:space="0" w:color="auto"/>
            <w:bottom w:val="none" w:sz="0" w:space="0" w:color="auto"/>
            <w:right w:val="none" w:sz="0" w:space="0" w:color="auto"/>
          </w:divBdr>
        </w:div>
        <w:div w:id="210511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diagramQuickStyle" Target="diagrams/quickStyle1.xml" Id="rId18" /><Relationship Type="http://schemas.openxmlformats.org/officeDocument/2006/relationships/diagramData" Target="diagrams/data3.xml" Id="rId26" /><Relationship Type="http://schemas.openxmlformats.org/officeDocument/2006/relationships/diagramColors" Target="diagrams/colors5.xml" Id="rId39" /><Relationship Type="http://schemas.openxmlformats.org/officeDocument/2006/relationships/diagramData" Target="diagrams/data2.xml" Id="rId21" /><Relationship Type="http://schemas.openxmlformats.org/officeDocument/2006/relationships/diagramColors" Target="diagrams/colors4.xm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diagramData" Target="diagrams/data1.xml" Id="rId16" /><Relationship Type="http://schemas.openxmlformats.org/officeDocument/2006/relationships/diagramColors" Target="diagrams/colors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diagramColors" Target="diagrams/colors2.xml" Id="rId24" /><Relationship Type="http://schemas.openxmlformats.org/officeDocument/2006/relationships/diagramLayout" Target="diagrams/layout4.xml" Id="rId32" /><Relationship Type="http://schemas.openxmlformats.org/officeDocument/2006/relationships/diagramLayout" Target="diagrams/layout5.xml" Id="rId37" /><Relationship Type="http://schemas.microsoft.com/office/2007/relationships/diagramDrawing" Target="diagrams/drawing5.xml" Id="rId40" /><Relationship Type="http://schemas.microsoft.com/office/2020/10/relationships/intelligence" Target="intelligence2.xml" Id="rId45"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diagramQuickStyle" Target="diagrams/quickStyle2.xml" Id="rId23" /><Relationship Type="http://schemas.openxmlformats.org/officeDocument/2006/relationships/diagramQuickStyle" Target="diagrams/quickStyle3.xml" Id="rId28" /><Relationship Type="http://schemas.openxmlformats.org/officeDocument/2006/relationships/diagramData" Target="diagrams/data5.xml" Id="rId36" /><Relationship Type="http://schemas.openxmlformats.org/officeDocument/2006/relationships/endnotes" Target="endnotes.xml" Id="rId10" /><Relationship Type="http://schemas.openxmlformats.org/officeDocument/2006/relationships/diagramColors" Target="diagrams/colors1.xml" Id="rId19" /><Relationship Type="http://schemas.openxmlformats.org/officeDocument/2006/relationships/diagramData" Target="diagrams/data4.xm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diagramLayout" Target="diagrams/layout2.xml" Id="rId22" /><Relationship Type="http://schemas.openxmlformats.org/officeDocument/2006/relationships/diagramLayout" Target="diagrams/layout3.xml" Id="rId27" /><Relationship Type="http://schemas.microsoft.com/office/2007/relationships/diagramDrawing" Target="diagrams/drawing3.xml" Id="rId30" /><Relationship Type="http://schemas.microsoft.com/office/2007/relationships/diagramDrawing" Target="diagrams/drawing4.xm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diagramLayout" Target="diagrams/layout1.xml" Id="rId17" /><Relationship Type="http://schemas.microsoft.com/office/2007/relationships/diagramDrawing" Target="diagrams/drawing2.xml" Id="rId25" /><Relationship Type="http://schemas.openxmlformats.org/officeDocument/2006/relationships/diagramQuickStyle" Target="diagrams/quickStyle4.xml" Id="rId33" /><Relationship Type="http://schemas.openxmlformats.org/officeDocument/2006/relationships/diagramQuickStyle" Target="diagrams/quickStyle5.xml" Id="rId38" /><Relationship Type="http://schemas.microsoft.com/office/2007/relationships/diagramDrawing" Target="diagrams/drawing1.xml" Id="rId20" /><Relationship Type="http://schemas.openxmlformats.org/officeDocument/2006/relationships/header" Target="header1.xml" Id="rId41" /><Relationship Type="http://schemas.openxmlformats.org/officeDocument/2006/relationships/header" Target="header2.xml" Id="R24031cdbcb9849cf" /><Relationship Type="http://schemas.openxmlformats.org/officeDocument/2006/relationships/footer" Target="footer2.xml" Id="Rca87dd55b4a64672"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CF9277-8D47-4F5F-BFF4-CA8EB98227DA}" type="doc">
      <dgm:prSet loTypeId="urn:microsoft.com/office/officeart/2005/8/layout/chevron1" loCatId="process" qsTypeId="urn:microsoft.com/office/officeart/2005/8/quickstyle/simple1" qsCatId="simple" csTypeId="urn:microsoft.com/office/officeart/2005/8/colors/accent1_2" csCatId="accent1" phldr="1"/>
      <dgm:spPr/>
    </dgm:pt>
    <dgm:pt modelId="{151E41A1-7134-4E56-8816-700C9A6D2ED6}">
      <dgm:prSet phldrT="[Texto]" custT="1"/>
      <dgm:spPr>
        <a:xfrm>
          <a:off x="3182" y="117776"/>
          <a:ext cx="1852479" cy="740991"/>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Wingdings" panose="05000000000000000000" pitchFamily="2" charset="2"/>
            <a:buNone/>
          </a:pPr>
          <a:r>
            <a:rPr lang="es-ES" sz="800">
              <a:solidFill>
                <a:sysClr val="window" lastClr="FFFFFF"/>
              </a:solidFill>
              <a:latin typeface="Verdana" panose="020B0604030504040204" pitchFamily="34" charset="0"/>
              <a:ea typeface="Verdana" panose="020B0604030504040204" pitchFamily="34" charset="0"/>
              <a:cs typeface="+mn-cs"/>
            </a:rPr>
            <a:t>Suficiencia: permitir que otra persona informada llegue a la misma conclusión.</a:t>
          </a:r>
          <a:endParaRPr lang="es-CO" sz="800">
            <a:solidFill>
              <a:sysClr val="window" lastClr="FFFFFF"/>
            </a:solidFill>
            <a:latin typeface="Verdana" panose="020B0604030504040204" pitchFamily="34" charset="0"/>
            <a:ea typeface="Verdana" panose="020B0604030504040204" pitchFamily="34" charset="0"/>
            <a:cs typeface="+mn-cs"/>
          </a:endParaRPr>
        </a:p>
      </dgm:t>
    </dgm:pt>
    <dgm:pt modelId="{AA69A84B-C745-4B67-8D17-67106B080D26}" type="parTrans" cxnId="{E293B885-E1A7-47E7-A73D-FE04E28AB03F}">
      <dgm:prSet/>
      <dgm:spPr/>
      <dgm:t>
        <a:bodyPr/>
        <a:lstStyle/>
        <a:p>
          <a:endParaRPr lang="es-CO" sz="800">
            <a:latin typeface="Verdana" panose="020B0604030504040204" pitchFamily="34" charset="0"/>
            <a:ea typeface="Verdana" panose="020B0604030504040204" pitchFamily="34" charset="0"/>
          </a:endParaRPr>
        </a:p>
      </dgm:t>
    </dgm:pt>
    <dgm:pt modelId="{AA14D724-842C-49C5-81CC-13B9BB385F93}" type="sibTrans" cxnId="{E293B885-E1A7-47E7-A73D-FE04E28AB03F}">
      <dgm:prSet/>
      <dgm:spPr/>
      <dgm:t>
        <a:bodyPr/>
        <a:lstStyle/>
        <a:p>
          <a:endParaRPr lang="es-CO" sz="800">
            <a:latin typeface="Verdana" panose="020B0604030504040204" pitchFamily="34" charset="0"/>
            <a:ea typeface="Verdana" panose="020B0604030504040204" pitchFamily="34" charset="0"/>
          </a:endParaRPr>
        </a:p>
      </dgm:t>
    </dgm:pt>
    <dgm:pt modelId="{4B27281E-85E6-43DB-B457-55203FEF47BF}">
      <dgm:prSet phldrT="[Texto]" custT="1"/>
      <dgm:spPr>
        <a:xfrm>
          <a:off x="1670414" y="117776"/>
          <a:ext cx="1852479" cy="740991"/>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Wingdings" panose="05000000000000000000" pitchFamily="2" charset="2"/>
            <a:buNone/>
          </a:pPr>
          <a:r>
            <a:rPr lang="es-ES" sz="800">
              <a:solidFill>
                <a:sysClr val="window" lastClr="FFFFFF"/>
              </a:solidFill>
              <a:latin typeface="Verdana" panose="020B0604030504040204" pitchFamily="34" charset="0"/>
              <a:ea typeface="Verdana" panose="020B0604030504040204" pitchFamily="34" charset="0"/>
              <a:cs typeface="+mn-cs"/>
            </a:rPr>
            <a:t>Fiabilidad: basarse en la mejor información disponible.</a:t>
          </a:r>
          <a:endParaRPr lang="es-CO" sz="800">
            <a:solidFill>
              <a:sysClr val="window" lastClr="FFFFFF"/>
            </a:solidFill>
            <a:latin typeface="Verdana" panose="020B0604030504040204" pitchFamily="34" charset="0"/>
            <a:ea typeface="Verdana" panose="020B0604030504040204" pitchFamily="34" charset="0"/>
            <a:cs typeface="+mn-cs"/>
          </a:endParaRPr>
        </a:p>
      </dgm:t>
    </dgm:pt>
    <dgm:pt modelId="{51099B8A-409B-49E8-87DA-3EF078EABCCA}" type="parTrans" cxnId="{4772AD2C-E666-48F1-8147-5227F00E6261}">
      <dgm:prSet/>
      <dgm:spPr/>
      <dgm:t>
        <a:bodyPr/>
        <a:lstStyle/>
        <a:p>
          <a:endParaRPr lang="es-CO" sz="800">
            <a:latin typeface="Verdana" panose="020B0604030504040204" pitchFamily="34" charset="0"/>
            <a:ea typeface="Verdana" panose="020B0604030504040204" pitchFamily="34" charset="0"/>
          </a:endParaRPr>
        </a:p>
      </dgm:t>
    </dgm:pt>
    <dgm:pt modelId="{E0BB7F9A-EA4D-4F66-A7A3-5919528BDCE2}" type="sibTrans" cxnId="{4772AD2C-E666-48F1-8147-5227F00E6261}">
      <dgm:prSet/>
      <dgm:spPr/>
      <dgm:t>
        <a:bodyPr/>
        <a:lstStyle/>
        <a:p>
          <a:endParaRPr lang="es-CO" sz="800">
            <a:latin typeface="Verdana" panose="020B0604030504040204" pitchFamily="34" charset="0"/>
            <a:ea typeface="Verdana" panose="020B0604030504040204" pitchFamily="34" charset="0"/>
          </a:endParaRPr>
        </a:p>
      </dgm:t>
    </dgm:pt>
    <dgm:pt modelId="{F4A94A95-27B2-420D-8396-6C8D24AB1DC2}">
      <dgm:prSet custT="1"/>
      <dgm:spPr>
        <a:xfrm>
          <a:off x="3337646" y="117776"/>
          <a:ext cx="1852479" cy="740991"/>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Wingdings" panose="05000000000000000000" pitchFamily="2" charset="2"/>
            <a:buNone/>
          </a:pPr>
          <a:r>
            <a:rPr lang="es-ES" sz="800">
              <a:solidFill>
                <a:sysClr val="window" lastClr="FFFFFF"/>
              </a:solidFill>
              <a:latin typeface="Verdana" panose="020B0604030504040204" pitchFamily="34" charset="0"/>
              <a:ea typeface="Verdana" panose="020B0604030504040204" pitchFamily="34" charset="0"/>
              <a:cs typeface="+mn-cs"/>
            </a:rPr>
            <a:t>Relevancia: tener relación directa con los objetivos de auditoría.</a:t>
          </a:r>
          <a:endParaRPr lang="es-CO" sz="800">
            <a:solidFill>
              <a:sysClr val="window" lastClr="FFFFFF"/>
            </a:solidFill>
            <a:latin typeface="Verdana" panose="020B0604030504040204" pitchFamily="34" charset="0"/>
            <a:ea typeface="Verdana" panose="020B0604030504040204" pitchFamily="34" charset="0"/>
            <a:cs typeface="+mn-cs"/>
          </a:endParaRPr>
        </a:p>
      </dgm:t>
    </dgm:pt>
    <dgm:pt modelId="{565F0CC7-84A0-4AF0-B2C1-E6D2295DA91E}" type="parTrans" cxnId="{92077525-F8D5-4DF5-9D92-1CFCF9D5CCDC}">
      <dgm:prSet/>
      <dgm:spPr/>
      <dgm:t>
        <a:bodyPr/>
        <a:lstStyle/>
        <a:p>
          <a:endParaRPr lang="es-CO" sz="800">
            <a:latin typeface="Verdana" panose="020B0604030504040204" pitchFamily="34" charset="0"/>
            <a:ea typeface="Verdana" panose="020B0604030504040204" pitchFamily="34" charset="0"/>
          </a:endParaRPr>
        </a:p>
      </dgm:t>
    </dgm:pt>
    <dgm:pt modelId="{B29B4642-5E65-44F4-B3B3-ADFA16CDA57A}" type="sibTrans" cxnId="{92077525-F8D5-4DF5-9D92-1CFCF9D5CCDC}">
      <dgm:prSet/>
      <dgm:spPr/>
      <dgm:t>
        <a:bodyPr/>
        <a:lstStyle/>
        <a:p>
          <a:endParaRPr lang="es-CO" sz="800">
            <a:latin typeface="Verdana" panose="020B0604030504040204" pitchFamily="34" charset="0"/>
            <a:ea typeface="Verdana" panose="020B0604030504040204" pitchFamily="34" charset="0"/>
          </a:endParaRPr>
        </a:p>
      </dgm:t>
    </dgm:pt>
    <dgm:pt modelId="{9B74E179-C50F-4F4D-9C0C-3F8A6980692B}">
      <dgm:prSet custT="1"/>
      <dgm:spPr>
        <a:xfrm>
          <a:off x="5004877" y="117776"/>
          <a:ext cx="1852479" cy="740991"/>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Wingdings" panose="05000000000000000000" pitchFamily="2" charset="2"/>
            <a:buNone/>
          </a:pPr>
          <a:r>
            <a:rPr lang="es-ES" sz="800">
              <a:solidFill>
                <a:sysClr val="window" lastClr="FFFFFF"/>
              </a:solidFill>
              <a:latin typeface="Verdana" panose="020B0604030504040204" pitchFamily="34" charset="0"/>
              <a:ea typeface="Verdana" panose="020B0604030504040204" pitchFamily="34" charset="0"/>
              <a:cs typeface="+mn-cs"/>
            </a:rPr>
            <a:t>Utilidad: facilitar un aseguramiento razonable de que se alcanzarán los objetivos organizacionales.</a:t>
          </a:r>
          <a:endParaRPr lang="es-CO" sz="800">
            <a:solidFill>
              <a:sysClr val="window" lastClr="FFFFFF"/>
            </a:solidFill>
            <a:latin typeface="Verdana" panose="020B0604030504040204" pitchFamily="34" charset="0"/>
            <a:ea typeface="Verdana" panose="020B0604030504040204" pitchFamily="34" charset="0"/>
            <a:cs typeface="+mn-cs"/>
          </a:endParaRPr>
        </a:p>
      </dgm:t>
    </dgm:pt>
    <dgm:pt modelId="{3019EF41-F368-4FFA-A7F5-5326090BA66D}" type="parTrans" cxnId="{3FC77F98-E943-4643-A502-9A1B6E9C8CB1}">
      <dgm:prSet/>
      <dgm:spPr/>
      <dgm:t>
        <a:bodyPr/>
        <a:lstStyle/>
        <a:p>
          <a:endParaRPr lang="es-CO" sz="800">
            <a:latin typeface="Verdana" panose="020B0604030504040204" pitchFamily="34" charset="0"/>
            <a:ea typeface="Verdana" panose="020B0604030504040204" pitchFamily="34" charset="0"/>
          </a:endParaRPr>
        </a:p>
      </dgm:t>
    </dgm:pt>
    <dgm:pt modelId="{13096854-55A7-4BE7-8A6A-CB20BE11866F}" type="sibTrans" cxnId="{3FC77F98-E943-4643-A502-9A1B6E9C8CB1}">
      <dgm:prSet/>
      <dgm:spPr/>
      <dgm:t>
        <a:bodyPr/>
        <a:lstStyle/>
        <a:p>
          <a:endParaRPr lang="es-CO" sz="800">
            <a:latin typeface="Verdana" panose="020B0604030504040204" pitchFamily="34" charset="0"/>
            <a:ea typeface="Verdana" panose="020B0604030504040204" pitchFamily="34" charset="0"/>
          </a:endParaRPr>
        </a:p>
      </dgm:t>
    </dgm:pt>
    <dgm:pt modelId="{FB69B813-E3C4-460C-9D6C-FCA2BD2BCF3B}" type="pres">
      <dgm:prSet presAssocID="{33CF9277-8D47-4F5F-BFF4-CA8EB98227DA}" presName="Name0" presStyleCnt="0">
        <dgm:presLayoutVars>
          <dgm:dir/>
          <dgm:animLvl val="lvl"/>
          <dgm:resizeHandles val="exact"/>
        </dgm:presLayoutVars>
      </dgm:prSet>
      <dgm:spPr/>
    </dgm:pt>
    <dgm:pt modelId="{C38AD2B4-AD3F-4955-8C0D-41B05D15D4BD}" type="pres">
      <dgm:prSet presAssocID="{151E41A1-7134-4E56-8816-700C9A6D2ED6}" presName="parTxOnly" presStyleLbl="node1" presStyleIdx="0" presStyleCnt="4">
        <dgm:presLayoutVars>
          <dgm:chMax val="0"/>
          <dgm:chPref val="0"/>
          <dgm:bulletEnabled val="1"/>
        </dgm:presLayoutVars>
      </dgm:prSet>
      <dgm:spPr/>
    </dgm:pt>
    <dgm:pt modelId="{D8DB3948-88D3-4CB1-BA29-BFF1D82C3A44}" type="pres">
      <dgm:prSet presAssocID="{AA14D724-842C-49C5-81CC-13B9BB385F93}" presName="parTxOnlySpace" presStyleCnt="0"/>
      <dgm:spPr/>
    </dgm:pt>
    <dgm:pt modelId="{675400C5-3FC6-43C4-86AA-A03FD7029076}" type="pres">
      <dgm:prSet presAssocID="{4B27281E-85E6-43DB-B457-55203FEF47BF}" presName="parTxOnly" presStyleLbl="node1" presStyleIdx="1" presStyleCnt="4">
        <dgm:presLayoutVars>
          <dgm:chMax val="0"/>
          <dgm:chPref val="0"/>
          <dgm:bulletEnabled val="1"/>
        </dgm:presLayoutVars>
      </dgm:prSet>
      <dgm:spPr/>
    </dgm:pt>
    <dgm:pt modelId="{EBDEECDD-D0BA-4FE3-B206-B1C25622E7A1}" type="pres">
      <dgm:prSet presAssocID="{E0BB7F9A-EA4D-4F66-A7A3-5919528BDCE2}" presName="parTxOnlySpace" presStyleCnt="0"/>
      <dgm:spPr/>
    </dgm:pt>
    <dgm:pt modelId="{ED1E0A0A-5FE4-4458-AA6A-81C70C396606}" type="pres">
      <dgm:prSet presAssocID="{F4A94A95-27B2-420D-8396-6C8D24AB1DC2}" presName="parTxOnly" presStyleLbl="node1" presStyleIdx="2" presStyleCnt="4">
        <dgm:presLayoutVars>
          <dgm:chMax val="0"/>
          <dgm:chPref val="0"/>
          <dgm:bulletEnabled val="1"/>
        </dgm:presLayoutVars>
      </dgm:prSet>
      <dgm:spPr/>
    </dgm:pt>
    <dgm:pt modelId="{6438B2D6-2A7B-4AA7-874D-35F2BCEC6F77}" type="pres">
      <dgm:prSet presAssocID="{B29B4642-5E65-44F4-B3B3-ADFA16CDA57A}" presName="parTxOnlySpace" presStyleCnt="0"/>
      <dgm:spPr/>
    </dgm:pt>
    <dgm:pt modelId="{F52CBE30-0677-470C-B661-3B3F3BECABB5}" type="pres">
      <dgm:prSet presAssocID="{9B74E179-C50F-4F4D-9C0C-3F8A6980692B}" presName="parTxOnly" presStyleLbl="node1" presStyleIdx="3" presStyleCnt="4">
        <dgm:presLayoutVars>
          <dgm:chMax val="0"/>
          <dgm:chPref val="0"/>
          <dgm:bulletEnabled val="1"/>
        </dgm:presLayoutVars>
      </dgm:prSet>
      <dgm:spPr/>
    </dgm:pt>
  </dgm:ptLst>
  <dgm:cxnLst>
    <dgm:cxn modelId="{0F94E209-DD63-4DD5-8B98-DF121C51C520}" type="presOf" srcId="{F4A94A95-27B2-420D-8396-6C8D24AB1DC2}" destId="{ED1E0A0A-5FE4-4458-AA6A-81C70C396606}" srcOrd="0" destOrd="0" presId="urn:microsoft.com/office/officeart/2005/8/layout/chevron1"/>
    <dgm:cxn modelId="{92077525-F8D5-4DF5-9D92-1CFCF9D5CCDC}" srcId="{33CF9277-8D47-4F5F-BFF4-CA8EB98227DA}" destId="{F4A94A95-27B2-420D-8396-6C8D24AB1DC2}" srcOrd="2" destOrd="0" parTransId="{565F0CC7-84A0-4AF0-B2C1-E6D2295DA91E}" sibTransId="{B29B4642-5E65-44F4-B3B3-ADFA16CDA57A}"/>
    <dgm:cxn modelId="{4772AD2C-E666-48F1-8147-5227F00E6261}" srcId="{33CF9277-8D47-4F5F-BFF4-CA8EB98227DA}" destId="{4B27281E-85E6-43DB-B457-55203FEF47BF}" srcOrd="1" destOrd="0" parTransId="{51099B8A-409B-49E8-87DA-3EF078EABCCA}" sibTransId="{E0BB7F9A-EA4D-4F66-A7A3-5919528BDCE2}"/>
    <dgm:cxn modelId="{CF97EA55-5460-448F-AC28-9EACB6680252}" type="presOf" srcId="{4B27281E-85E6-43DB-B457-55203FEF47BF}" destId="{675400C5-3FC6-43C4-86AA-A03FD7029076}" srcOrd="0" destOrd="0" presId="urn:microsoft.com/office/officeart/2005/8/layout/chevron1"/>
    <dgm:cxn modelId="{E293B885-E1A7-47E7-A73D-FE04E28AB03F}" srcId="{33CF9277-8D47-4F5F-BFF4-CA8EB98227DA}" destId="{151E41A1-7134-4E56-8816-700C9A6D2ED6}" srcOrd="0" destOrd="0" parTransId="{AA69A84B-C745-4B67-8D17-67106B080D26}" sibTransId="{AA14D724-842C-49C5-81CC-13B9BB385F93}"/>
    <dgm:cxn modelId="{D4857D89-914C-4A6F-86CC-CB56F22CAC79}" type="presOf" srcId="{9B74E179-C50F-4F4D-9C0C-3F8A6980692B}" destId="{F52CBE30-0677-470C-B661-3B3F3BECABB5}" srcOrd="0" destOrd="0" presId="urn:microsoft.com/office/officeart/2005/8/layout/chevron1"/>
    <dgm:cxn modelId="{3FC77F98-E943-4643-A502-9A1B6E9C8CB1}" srcId="{33CF9277-8D47-4F5F-BFF4-CA8EB98227DA}" destId="{9B74E179-C50F-4F4D-9C0C-3F8A6980692B}" srcOrd="3" destOrd="0" parTransId="{3019EF41-F368-4FFA-A7F5-5326090BA66D}" sibTransId="{13096854-55A7-4BE7-8A6A-CB20BE11866F}"/>
    <dgm:cxn modelId="{52FE6BAF-7D49-4738-A5F7-204FC86B7849}" type="presOf" srcId="{33CF9277-8D47-4F5F-BFF4-CA8EB98227DA}" destId="{FB69B813-E3C4-460C-9D6C-FCA2BD2BCF3B}" srcOrd="0" destOrd="0" presId="urn:microsoft.com/office/officeart/2005/8/layout/chevron1"/>
    <dgm:cxn modelId="{6AC62BC1-EAD6-4A3A-B3F4-3308142ED177}" type="presOf" srcId="{151E41A1-7134-4E56-8816-700C9A6D2ED6}" destId="{C38AD2B4-AD3F-4955-8C0D-41B05D15D4BD}" srcOrd="0" destOrd="0" presId="urn:microsoft.com/office/officeart/2005/8/layout/chevron1"/>
    <dgm:cxn modelId="{9398436A-0285-4985-9996-13CA08F52E91}" type="presParOf" srcId="{FB69B813-E3C4-460C-9D6C-FCA2BD2BCF3B}" destId="{C38AD2B4-AD3F-4955-8C0D-41B05D15D4BD}" srcOrd="0" destOrd="0" presId="urn:microsoft.com/office/officeart/2005/8/layout/chevron1"/>
    <dgm:cxn modelId="{C963B77B-B338-45F7-A183-D12B293115F6}" type="presParOf" srcId="{FB69B813-E3C4-460C-9D6C-FCA2BD2BCF3B}" destId="{D8DB3948-88D3-4CB1-BA29-BFF1D82C3A44}" srcOrd="1" destOrd="0" presId="urn:microsoft.com/office/officeart/2005/8/layout/chevron1"/>
    <dgm:cxn modelId="{8DC38DD2-A927-4EEA-9A73-432357971DFF}" type="presParOf" srcId="{FB69B813-E3C4-460C-9D6C-FCA2BD2BCF3B}" destId="{675400C5-3FC6-43C4-86AA-A03FD7029076}" srcOrd="2" destOrd="0" presId="urn:microsoft.com/office/officeart/2005/8/layout/chevron1"/>
    <dgm:cxn modelId="{C16EEFBB-3FBF-4EAF-A540-621908A7A8D7}" type="presParOf" srcId="{FB69B813-E3C4-460C-9D6C-FCA2BD2BCF3B}" destId="{EBDEECDD-D0BA-4FE3-B206-B1C25622E7A1}" srcOrd="3" destOrd="0" presId="urn:microsoft.com/office/officeart/2005/8/layout/chevron1"/>
    <dgm:cxn modelId="{4836D646-F141-4663-8443-E7FADE004A98}" type="presParOf" srcId="{FB69B813-E3C4-460C-9D6C-FCA2BD2BCF3B}" destId="{ED1E0A0A-5FE4-4458-AA6A-81C70C396606}" srcOrd="4" destOrd="0" presId="urn:microsoft.com/office/officeart/2005/8/layout/chevron1"/>
    <dgm:cxn modelId="{45226F61-BDB0-416E-ACBC-5E0938778680}" type="presParOf" srcId="{FB69B813-E3C4-460C-9D6C-FCA2BD2BCF3B}" destId="{6438B2D6-2A7B-4AA7-874D-35F2BCEC6F77}" srcOrd="5" destOrd="0" presId="urn:microsoft.com/office/officeart/2005/8/layout/chevron1"/>
    <dgm:cxn modelId="{2465659C-9C64-4165-97F8-E244C3015131}" type="presParOf" srcId="{FB69B813-E3C4-460C-9D6C-FCA2BD2BCF3B}" destId="{F52CBE30-0677-470C-B661-3B3F3BECABB5}" srcOrd="6"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673F6C0-CB90-B448-8FA2-2F87873BBB6F}" type="doc">
      <dgm:prSet loTypeId="urn:microsoft.com/office/officeart/2005/8/layout/bProcess3" loCatId="" qsTypeId="urn:microsoft.com/office/officeart/2005/8/quickstyle/simple1" qsCatId="simple" csTypeId="urn:microsoft.com/office/officeart/2005/8/colors/colorful5" csCatId="colorful" phldr="1"/>
      <dgm:spPr/>
      <dgm:t>
        <a:bodyPr/>
        <a:lstStyle/>
        <a:p>
          <a:endParaRPr lang="es-MX"/>
        </a:p>
      </dgm:t>
    </dgm:pt>
    <dgm:pt modelId="{91FB0D0E-5865-EB4E-B703-C5D01C493B73}">
      <dgm:prSet phldrT="[Texto]" custT="1"/>
      <dgm:spPr/>
      <dgm:t>
        <a:bodyPr/>
        <a:lstStyle/>
        <a:p>
          <a:pPr algn="ctr"/>
          <a:r>
            <a:rPr lang="es-MX" sz="1050">
              <a:latin typeface="Verdana" panose="020B0604030504040204" pitchFamily="34" charset="0"/>
              <a:ea typeface="Verdana" panose="020B0604030504040204" pitchFamily="34" charset="0"/>
            </a:rPr>
            <a:t>Condición: ¿Qué se observó? Descripción de la situación actual.</a:t>
          </a:r>
        </a:p>
      </dgm:t>
    </dgm:pt>
    <dgm:pt modelId="{C0C2CC19-2D81-C748-9425-B1C8FC0D6FF7}" type="parTrans" cxnId="{A0272A1B-9EE0-7242-A512-93836652FE2E}">
      <dgm:prSet/>
      <dgm:spPr/>
      <dgm:t>
        <a:bodyPr/>
        <a:lstStyle/>
        <a:p>
          <a:pPr algn="ctr"/>
          <a:endParaRPr lang="es-MX" sz="1000"/>
        </a:p>
      </dgm:t>
    </dgm:pt>
    <dgm:pt modelId="{7FF1D00B-C003-1D4C-8984-B41A4E76CDAC}" type="sibTrans" cxnId="{A0272A1B-9EE0-7242-A512-93836652FE2E}">
      <dgm:prSet custT="1"/>
      <dgm:spPr/>
      <dgm:t>
        <a:bodyPr/>
        <a:lstStyle/>
        <a:p>
          <a:pPr algn="ctr"/>
          <a:endParaRPr lang="es-MX" sz="1000"/>
        </a:p>
      </dgm:t>
    </dgm:pt>
    <dgm:pt modelId="{D431F207-DBFF-3242-BD42-E7C69ECD80EE}">
      <dgm:prSet phldrT="[Texto]" custT="1"/>
      <dgm:spPr/>
      <dgm:t>
        <a:bodyPr/>
        <a:lstStyle/>
        <a:p>
          <a:pPr algn="ctr"/>
          <a:r>
            <a:rPr lang="es-MX" sz="1050">
              <a:latin typeface="Verdana" panose="020B0604030504040204" pitchFamily="34" charset="0"/>
              <a:ea typeface="Verdana" panose="020B0604030504040204" pitchFamily="34" charset="0"/>
            </a:rPr>
            <a:t>Criterio como norma, política, procedimiento o requisito que debe cumplirse. </a:t>
          </a:r>
        </a:p>
      </dgm:t>
    </dgm:pt>
    <dgm:pt modelId="{0AE83937-AEFD-8E46-9678-2603C93C9494}" type="parTrans" cxnId="{AC811336-2E96-C844-BE33-BEFA104FE215}">
      <dgm:prSet/>
      <dgm:spPr/>
      <dgm:t>
        <a:bodyPr/>
        <a:lstStyle/>
        <a:p>
          <a:pPr algn="ctr"/>
          <a:endParaRPr lang="es-MX" sz="1000"/>
        </a:p>
      </dgm:t>
    </dgm:pt>
    <dgm:pt modelId="{6F085050-8CF2-AC48-AF06-AAB07561BC4B}" type="sibTrans" cxnId="{AC811336-2E96-C844-BE33-BEFA104FE215}">
      <dgm:prSet custT="1"/>
      <dgm:spPr/>
      <dgm:t>
        <a:bodyPr/>
        <a:lstStyle/>
        <a:p>
          <a:pPr algn="ctr"/>
          <a:endParaRPr lang="es-MX" sz="1000"/>
        </a:p>
      </dgm:t>
    </dgm:pt>
    <dgm:pt modelId="{E413CBD4-9465-1343-87CE-45BF367041D6}">
      <dgm:prSet phldrT="[Texto]" custT="1"/>
      <dgm:spPr/>
      <dgm:t>
        <a:bodyPr/>
        <a:lstStyle/>
        <a:p>
          <a:pPr algn="ctr"/>
          <a:r>
            <a:rPr lang="es-MX" sz="1050">
              <a:latin typeface="Verdana" panose="020B0604030504040204" pitchFamily="34" charset="0"/>
              <a:ea typeface="Verdana" panose="020B0604030504040204" pitchFamily="34" charset="0"/>
            </a:rPr>
            <a:t>Causa:¿Por qué ocurrió la condición? Motivo o la razón de la desviación encontrada..</a:t>
          </a:r>
        </a:p>
      </dgm:t>
    </dgm:pt>
    <dgm:pt modelId="{32AA012F-BFA1-764B-A3C5-6F304EEFA381}" type="parTrans" cxnId="{167802AA-7928-314B-8FB2-569B932C0B07}">
      <dgm:prSet/>
      <dgm:spPr/>
      <dgm:t>
        <a:bodyPr/>
        <a:lstStyle/>
        <a:p>
          <a:pPr algn="ctr"/>
          <a:endParaRPr lang="es-MX" sz="1000"/>
        </a:p>
      </dgm:t>
    </dgm:pt>
    <dgm:pt modelId="{EDDCE901-2017-744A-A1E2-4F520500A825}" type="sibTrans" cxnId="{167802AA-7928-314B-8FB2-569B932C0B07}">
      <dgm:prSet custT="1"/>
      <dgm:spPr/>
      <dgm:t>
        <a:bodyPr/>
        <a:lstStyle/>
        <a:p>
          <a:pPr algn="ctr"/>
          <a:endParaRPr lang="es-MX" sz="1000"/>
        </a:p>
      </dgm:t>
    </dgm:pt>
    <dgm:pt modelId="{44CA5C45-FC33-6544-96A5-F349082F2557}">
      <dgm:prSet phldrT="[Texto]" custT="1"/>
      <dgm:spPr/>
      <dgm:t>
        <a:bodyPr/>
        <a:lstStyle/>
        <a:p>
          <a:pPr algn="ctr"/>
          <a:r>
            <a:rPr lang="es-MX" sz="1050">
              <a:latin typeface="Verdana" panose="020B0604030504040204" pitchFamily="34" charset="0"/>
              <a:ea typeface="Verdana" panose="020B0604030504040204" pitchFamily="34" charset="0"/>
            </a:rPr>
            <a:t>Efecto: ¿Qué riesgo o impacto genera la condición? Consecuencia o resultado negativo potencial de la situación..</a:t>
          </a:r>
        </a:p>
      </dgm:t>
    </dgm:pt>
    <dgm:pt modelId="{67804D7F-6A92-2F46-A68A-E9BA1579E2A3}" type="parTrans" cxnId="{ECD7AC0E-7BFA-A74F-910C-C2E4D4F607B7}">
      <dgm:prSet/>
      <dgm:spPr/>
      <dgm:t>
        <a:bodyPr/>
        <a:lstStyle/>
        <a:p>
          <a:pPr algn="ctr"/>
          <a:endParaRPr lang="es-MX" sz="1000"/>
        </a:p>
      </dgm:t>
    </dgm:pt>
    <dgm:pt modelId="{38856CC9-3A9F-8D47-915C-A5415B5A1EB7}" type="sibTrans" cxnId="{ECD7AC0E-7BFA-A74F-910C-C2E4D4F607B7}">
      <dgm:prSet/>
      <dgm:spPr/>
      <dgm:t>
        <a:bodyPr/>
        <a:lstStyle/>
        <a:p>
          <a:pPr algn="ctr"/>
          <a:endParaRPr lang="es-MX" sz="1000"/>
        </a:p>
      </dgm:t>
    </dgm:pt>
    <dgm:pt modelId="{56F4F4A7-E6C6-804B-B532-3342DBD10F90}" type="pres">
      <dgm:prSet presAssocID="{6673F6C0-CB90-B448-8FA2-2F87873BBB6F}" presName="Name0" presStyleCnt="0">
        <dgm:presLayoutVars>
          <dgm:dir/>
          <dgm:resizeHandles val="exact"/>
        </dgm:presLayoutVars>
      </dgm:prSet>
      <dgm:spPr/>
    </dgm:pt>
    <dgm:pt modelId="{FB618D02-0942-1C4C-B31F-B2A479C2FF3F}" type="pres">
      <dgm:prSet presAssocID="{91FB0D0E-5865-EB4E-B703-C5D01C493B73}" presName="node" presStyleLbl="node1" presStyleIdx="0" presStyleCnt="4">
        <dgm:presLayoutVars>
          <dgm:bulletEnabled val="1"/>
        </dgm:presLayoutVars>
      </dgm:prSet>
      <dgm:spPr/>
    </dgm:pt>
    <dgm:pt modelId="{69973CF4-919C-6944-BE86-8AD8486282E7}" type="pres">
      <dgm:prSet presAssocID="{7FF1D00B-C003-1D4C-8984-B41A4E76CDAC}" presName="sibTrans" presStyleLbl="sibTrans1D1" presStyleIdx="0" presStyleCnt="3"/>
      <dgm:spPr/>
    </dgm:pt>
    <dgm:pt modelId="{FBC8DE88-83DD-9D40-B21B-55F44E0BD425}" type="pres">
      <dgm:prSet presAssocID="{7FF1D00B-C003-1D4C-8984-B41A4E76CDAC}" presName="connectorText" presStyleLbl="sibTrans1D1" presStyleIdx="0" presStyleCnt="3"/>
      <dgm:spPr/>
    </dgm:pt>
    <dgm:pt modelId="{CC1DA208-DF0E-6F49-9BCA-3BF5DB307116}" type="pres">
      <dgm:prSet presAssocID="{D431F207-DBFF-3242-BD42-E7C69ECD80EE}" presName="node" presStyleLbl="node1" presStyleIdx="1" presStyleCnt="4">
        <dgm:presLayoutVars>
          <dgm:bulletEnabled val="1"/>
        </dgm:presLayoutVars>
      </dgm:prSet>
      <dgm:spPr/>
    </dgm:pt>
    <dgm:pt modelId="{80247C19-97DF-E54B-B782-200B35964740}" type="pres">
      <dgm:prSet presAssocID="{6F085050-8CF2-AC48-AF06-AAB07561BC4B}" presName="sibTrans" presStyleLbl="sibTrans1D1" presStyleIdx="1" presStyleCnt="3"/>
      <dgm:spPr/>
    </dgm:pt>
    <dgm:pt modelId="{7CCE3A21-98AB-854A-A22C-B6D2093D608C}" type="pres">
      <dgm:prSet presAssocID="{6F085050-8CF2-AC48-AF06-AAB07561BC4B}" presName="connectorText" presStyleLbl="sibTrans1D1" presStyleIdx="1" presStyleCnt="3"/>
      <dgm:spPr/>
    </dgm:pt>
    <dgm:pt modelId="{339A1AFC-5BEB-8D4F-9AB2-FDCF899DEBBE}" type="pres">
      <dgm:prSet presAssocID="{E413CBD4-9465-1343-87CE-45BF367041D6}" presName="node" presStyleLbl="node1" presStyleIdx="2" presStyleCnt="4" custLinFactNeighborY="7068">
        <dgm:presLayoutVars>
          <dgm:bulletEnabled val="1"/>
        </dgm:presLayoutVars>
      </dgm:prSet>
      <dgm:spPr/>
    </dgm:pt>
    <dgm:pt modelId="{83900143-D537-EB49-BDF9-860C5F30399B}" type="pres">
      <dgm:prSet presAssocID="{EDDCE901-2017-744A-A1E2-4F520500A825}" presName="sibTrans" presStyleLbl="sibTrans1D1" presStyleIdx="2" presStyleCnt="3"/>
      <dgm:spPr/>
    </dgm:pt>
    <dgm:pt modelId="{45A75DFE-EF41-5840-9748-E2B17222D915}" type="pres">
      <dgm:prSet presAssocID="{EDDCE901-2017-744A-A1E2-4F520500A825}" presName="connectorText" presStyleLbl="sibTrans1D1" presStyleIdx="2" presStyleCnt="3"/>
      <dgm:spPr/>
    </dgm:pt>
    <dgm:pt modelId="{4204BD78-BD6F-544D-BCBE-1FAE903D2147}" type="pres">
      <dgm:prSet presAssocID="{44CA5C45-FC33-6544-96A5-F349082F2557}" presName="node" presStyleLbl="node1" presStyleIdx="3" presStyleCnt="4" custLinFactNeighborX="-475" custLinFactNeighborY="-3956">
        <dgm:presLayoutVars>
          <dgm:bulletEnabled val="1"/>
        </dgm:presLayoutVars>
      </dgm:prSet>
      <dgm:spPr/>
    </dgm:pt>
  </dgm:ptLst>
  <dgm:cxnLst>
    <dgm:cxn modelId="{ECD7AC0E-7BFA-A74F-910C-C2E4D4F607B7}" srcId="{6673F6C0-CB90-B448-8FA2-2F87873BBB6F}" destId="{44CA5C45-FC33-6544-96A5-F349082F2557}" srcOrd="3" destOrd="0" parTransId="{67804D7F-6A92-2F46-A68A-E9BA1579E2A3}" sibTransId="{38856CC9-3A9F-8D47-915C-A5415B5A1EB7}"/>
    <dgm:cxn modelId="{A0272A1B-9EE0-7242-A512-93836652FE2E}" srcId="{6673F6C0-CB90-B448-8FA2-2F87873BBB6F}" destId="{91FB0D0E-5865-EB4E-B703-C5D01C493B73}" srcOrd="0" destOrd="0" parTransId="{C0C2CC19-2D81-C748-9425-B1C8FC0D6FF7}" sibTransId="{7FF1D00B-C003-1D4C-8984-B41A4E76CDAC}"/>
    <dgm:cxn modelId="{AC811336-2E96-C844-BE33-BEFA104FE215}" srcId="{6673F6C0-CB90-B448-8FA2-2F87873BBB6F}" destId="{D431F207-DBFF-3242-BD42-E7C69ECD80EE}" srcOrd="1" destOrd="0" parTransId="{0AE83937-AEFD-8E46-9678-2603C93C9494}" sibTransId="{6F085050-8CF2-AC48-AF06-AAB07561BC4B}"/>
    <dgm:cxn modelId="{60EF0E3A-4DC4-EF4A-99B7-A578A4A6D0D4}" type="presOf" srcId="{6F085050-8CF2-AC48-AF06-AAB07561BC4B}" destId="{80247C19-97DF-E54B-B782-200B35964740}" srcOrd="0" destOrd="0" presId="urn:microsoft.com/office/officeart/2005/8/layout/bProcess3"/>
    <dgm:cxn modelId="{CBE62F6A-6630-7441-87D3-ED573BEC6999}" type="presOf" srcId="{7FF1D00B-C003-1D4C-8984-B41A4E76CDAC}" destId="{69973CF4-919C-6944-BE86-8AD8486282E7}" srcOrd="0" destOrd="0" presId="urn:microsoft.com/office/officeart/2005/8/layout/bProcess3"/>
    <dgm:cxn modelId="{DD39796C-2494-FC4C-BB90-D7109D8E3645}" type="presOf" srcId="{6673F6C0-CB90-B448-8FA2-2F87873BBB6F}" destId="{56F4F4A7-E6C6-804B-B532-3342DBD10F90}" srcOrd="0" destOrd="0" presId="urn:microsoft.com/office/officeart/2005/8/layout/bProcess3"/>
    <dgm:cxn modelId="{14ED9F70-E652-9D4E-9231-C40213CBA561}" type="presOf" srcId="{E413CBD4-9465-1343-87CE-45BF367041D6}" destId="{339A1AFC-5BEB-8D4F-9AB2-FDCF899DEBBE}" srcOrd="0" destOrd="0" presId="urn:microsoft.com/office/officeart/2005/8/layout/bProcess3"/>
    <dgm:cxn modelId="{30132072-65CE-DA45-B22F-3E512768BE99}" type="presOf" srcId="{D431F207-DBFF-3242-BD42-E7C69ECD80EE}" destId="{CC1DA208-DF0E-6F49-9BCA-3BF5DB307116}" srcOrd="0" destOrd="0" presId="urn:microsoft.com/office/officeart/2005/8/layout/bProcess3"/>
    <dgm:cxn modelId="{8F977779-5281-A04B-9D1C-3A216723183F}" type="presOf" srcId="{44CA5C45-FC33-6544-96A5-F349082F2557}" destId="{4204BD78-BD6F-544D-BCBE-1FAE903D2147}" srcOrd="0" destOrd="0" presId="urn:microsoft.com/office/officeart/2005/8/layout/bProcess3"/>
    <dgm:cxn modelId="{D0E6C294-A910-BD4B-A6BF-067D0BA34CAF}" type="presOf" srcId="{EDDCE901-2017-744A-A1E2-4F520500A825}" destId="{83900143-D537-EB49-BDF9-860C5F30399B}" srcOrd="0" destOrd="0" presId="urn:microsoft.com/office/officeart/2005/8/layout/bProcess3"/>
    <dgm:cxn modelId="{21D74EA1-9AED-FE41-A7E4-D382550D40D0}" type="presOf" srcId="{6F085050-8CF2-AC48-AF06-AAB07561BC4B}" destId="{7CCE3A21-98AB-854A-A22C-B6D2093D608C}" srcOrd="1" destOrd="0" presId="urn:microsoft.com/office/officeart/2005/8/layout/bProcess3"/>
    <dgm:cxn modelId="{765A99A5-9DB4-104C-ADD5-6120ECCBCFBC}" type="presOf" srcId="{EDDCE901-2017-744A-A1E2-4F520500A825}" destId="{45A75DFE-EF41-5840-9748-E2B17222D915}" srcOrd="1" destOrd="0" presId="urn:microsoft.com/office/officeart/2005/8/layout/bProcess3"/>
    <dgm:cxn modelId="{167802AA-7928-314B-8FB2-569B932C0B07}" srcId="{6673F6C0-CB90-B448-8FA2-2F87873BBB6F}" destId="{E413CBD4-9465-1343-87CE-45BF367041D6}" srcOrd="2" destOrd="0" parTransId="{32AA012F-BFA1-764B-A3C5-6F304EEFA381}" sibTransId="{EDDCE901-2017-744A-A1E2-4F520500A825}"/>
    <dgm:cxn modelId="{D39390CD-F2DB-AE43-84A0-6742F40B4759}" type="presOf" srcId="{91FB0D0E-5865-EB4E-B703-C5D01C493B73}" destId="{FB618D02-0942-1C4C-B31F-B2A479C2FF3F}" srcOrd="0" destOrd="0" presId="urn:microsoft.com/office/officeart/2005/8/layout/bProcess3"/>
    <dgm:cxn modelId="{4559F9D9-4E48-8345-957F-627DFD4696DC}" type="presOf" srcId="{7FF1D00B-C003-1D4C-8984-B41A4E76CDAC}" destId="{FBC8DE88-83DD-9D40-B21B-55F44E0BD425}" srcOrd="1" destOrd="0" presId="urn:microsoft.com/office/officeart/2005/8/layout/bProcess3"/>
    <dgm:cxn modelId="{2B6E7BA9-E8A6-0848-A3D3-E62C2478EDF8}" type="presParOf" srcId="{56F4F4A7-E6C6-804B-B532-3342DBD10F90}" destId="{FB618D02-0942-1C4C-B31F-B2A479C2FF3F}" srcOrd="0" destOrd="0" presId="urn:microsoft.com/office/officeart/2005/8/layout/bProcess3"/>
    <dgm:cxn modelId="{E5D9CF6B-6BDA-CE44-8102-1F0A61DC592E}" type="presParOf" srcId="{56F4F4A7-E6C6-804B-B532-3342DBD10F90}" destId="{69973CF4-919C-6944-BE86-8AD8486282E7}" srcOrd="1" destOrd="0" presId="urn:microsoft.com/office/officeart/2005/8/layout/bProcess3"/>
    <dgm:cxn modelId="{29487E9B-77D9-114D-86B1-9EF4A7A81CB9}" type="presParOf" srcId="{69973CF4-919C-6944-BE86-8AD8486282E7}" destId="{FBC8DE88-83DD-9D40-B21B-55F44E0BD425}" srcOrd="0" destOrd="0" presId="urn:microsoft.com/office/officeart/2005/8/layout/bProcess3"/>
    <dgm:cxn modelId="{CED02C63-8FBE-0740-877D-547D3AE9E335}" type="presParOf" srcId="{56F4F4A7-E6C6-804B-B532-3342DBD10F90}" destId="{CC1DA208-DF0E-6F49-9BCA-3BF5DB307116}" srcOrd="2" destOrd="0" presId="urn:microsoft.com/office/officeart/2005/8/layout/bProcess3"/>
    <dgm:cxn modelId="{43BCECD8-14BA-A647-B809-6FA0D4650029}" type="presParOf" srcId="{56F4F4A7-E6C6-804B-B532-3342DBD10F90}" destId="{80247C19-97DF-E54B-B782-200B35964740}" srcOrd="3" destOrd="0" presId="urn:microsoft.com/office/officeart/2005/8/layout/bProcess3"/>
    <dgm:cxn modelId="{ACAF4E46-C351-B04D-BE80-785508A29E6F}" type="presParOf" srcId="{80247C19-97DF-E54B-B782-200B35964740}" destId="{7CCE3A21-98AB-854A-A22C-B6D2093D608C}" srcOrd="0" destOrd="0" presId="urn:microsoft.com/office/officeart/2005/8/layout/bProcess3"/>
    <dgm:cxn modelId="{6FE15909-E5E1-2746-B85B-FFA0A7BF6CAA}" type="presParOf" srcId="{56F4F4A7-E6C6-804B-B532-3342DBD10F90}" destId="{339A1AFC-5BEB-8D4F-9AB2-FDCF899DEBBE}" srcOrd="4" destOrd="0" presId="urn:microsoft.com/office/officeart/2005/8/layout/bProcess3"/>
    <dgm:cxn modelId="{ED20A33F-2320-9E4B-9167-18BF8EB4273F}" type="presParOf" srcId="{56F4F4A7-E6C6-804B-B532-3342DBD10F90}" destId="{83900143-D537-EB49-BDF9-860C5F30399B}" srcOrd="5" destOrd="0" presId="urn:microsoft.com/office/officeart/2005/8/layout/bProcess3"/>
    <dgm:cxn modelId="{F95EADAD-B592-764B-A438-DD53E146B513}" type="presParOf" srcId="{83900143-D537-EB49-BDF9-860C5F30399B}" destId="{45A75DFE-EF41-5840-9748-E2B17222D915}" srcOrd="0" destOrd="0" presId="urn:microsoft.com/office/officeart/2005/8/layout/bProcess3"/>
    <dgm:cxn modelId="{2211B927-69B7-7B46-A52B-77958B5086A7}" type="presParOf" srcId="{56F4F4A7-E6C6-804B-B532-3342DBD10F90}" destId="{4204BD78-BD6F-544D-BCBE-1FAE903D2147}" srcOrd="6" destOrd="0" presId="urn:microsoft.com/office/officeart/2005/8/layout/bProcess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052767E-4D90-42F0-BE86-5D40B8908ABB}" type="doc">
      <dgm:prSet loTypeId="urn:microsoft.com/office/officeart/2005/8/layout/hProcess11" loCatId="process" qsTypeId="urn:microsoft.com/office/officeart/2005/8/quickstyle/simple1" qsCatId="simple" csTypeId="urn:microsoft.com/office/officeart/2005/8/colors/colorful5" csCatId="colorful" phldr="1"/>
      <dgm:spPr/>
    </dgm:pt>
    <dgm:pt modelId="{69AFF142-05FF-4E96-AA2D-C830A8FA1567}">
      <dgm:prSet phldrT="[Texto]" custT="1"/>
      <dgm:spPr/>
      <dgm:t>
        <a:bodyPr/>
        <a:lstStyle/>
        <a:p>
          <a:pPr algn="ctr"/>
          <a:r>
            <a:rPr lang="es-ES" sz="1000" b="0">
              <a:latin typeface="Verdana" panose="020B0604030504040204" pitchFamily="34" charset="0"/>
              <a:ea typeface="Verdana" panose="020B0604030504040204" pitchFamily="34" charset="0"/>
              <a:cs typeface="Verdana" panose="020B0604030504040204" pitchFamily="34" charset="0"/>
            </a:rPr>
            <a:t>Elaboración informe preliminar de Auditoría</a:t>
          </a: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BA9D20E3-81ED-4D51-8FA7-1A46E3FFA201}" type="parTrans" cxnId="{0A889542-DED1-4A37-BD67-5891C0E43DD5}">
      <dgm:prSet/>
      <dgm:spPr/>
      <dgm:t>
        <a:bodyPr/>
        <a:lstStyle/>
        <a:p>
          <a:pPr algn="ct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3B583A69-552E-4D80-9075-D801F52B9D49}" type="sibTrans" cxnId="{0A889542-DED1-4A37-BD67-5891C0E43DD5}">
      <dgm:prSet/>
      <dgm:spPr/>
      <dgm:t>
        <a:bodyPr/>
        <a:lstStyle/>
        <a:p>
          <a:pPr algn="ct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A83CD64F-6684-419C-9000-654E4BD710CC}">
      <dgm:prSet phldrT="[Texto]" custT="1"/>
      <dgm:spPr/>
      <dgm:t>
        <a:bodyPr/>
        <a:lstStyle/>
        <a:p>
          <a:pPr algn="ctr">
            <a:buNone/>
          </a:pPr>
          <a:r>
            <a:rPr lang="es-ES" sz="1000" b="0">
              <a:latin typeface="Verdana" panose="020B0604030504040204" pitchFamily="34" charset="0"/>
              <a:ea typeface="Verdana" panose="020B0604030504040204" pitchFamily="34" charset="0"/>
              <a:cs typeface="Verdana" panose="020B0604030504040204" pitchFamily="34" charset="0"/>
            </a:rPr>
            <a:t>Análisis de los comentarios formulados por la unidad auditable</a:t>
          </a: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4171701F-2D75-4C55-8427-AFBDA89710CC}" type="parTrans" cxnId="{9E81FB1E-F8DA-4E1F-9BF3-4BC33F2FF8E9}">
      <dgm:prSet/>
      <dgm:spPr/>
      <dgm:t>
        <a:bodyPr/>
        <a:lstStyle/>
        <a:p>
          <a:pPr algn="ct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73E58C20-BDBA-4610-B4F4-C18F6137B695}" type="sibTrans" cxnId="{9E81FB1E-F8DA-4E1F-9BF3-4BC33F2FF8E9}">
      <dgm:prSet/>
      <dgm:spPr/>
      <dgm:t>
        <a:bodyPr/>
        <a:lstStyle/>
        <a:p>
          <a:pPr algn="ct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AC6ADDCC-3E6B-4326-8175-E194633DA2DF}">
      <dgm:prSet phldrT="[Texto]" custT="1"/>
      <dgm:spPr/>
      <dgm:t>
        <a:bodyPr/>
        <a:lstStyle/>
        <a:p>
          <a:pPr algn="ctr">
            <a:buNone/>
          </a:pPr>
          <a:r>
            <a:rPr lang="es-CO" sz="1000" b="0">
              <a:latin typeface="Verdana" panose="020B0604030504040204" pitchFamily="34" charset="0"/>
              <a:ea typeface="Verdana" panose="020B0604030504040204" pitchFamily="34" charset="0"/>
              <a:cs typeface="Verdana" panose="020B0604030504040204" pitchFamily="34" charset="0"/>
            </a:rPr>
            <a:t>Formulación y comunicación del informe final de auditoría interna</a:t>
          </a:r>
        </a:p>
      </dgm:t>
    </dgm:pt>
    <dgm:pt modelId="{61F38123-1564-4DF7-895E-6B37E2333047}" type="parTrans" cxnId="{40066CE2-B2B2-4515-B7E2-36670AD3C7C6}">
      <dgm:prSet/>
      <dgm:spPr/>
      <dgm:t>
        <a:bodyPr/>
        <a:lstStyle/>
        <a:p>
          <a:pPr algn="ct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C2F6B43C-9338-45DB-958D-E0E7365CD30A}" type="sibTrans" cxnId="{40066CE2-B2B2-4515-B7E2-36670AD3C7C6}">
      <dgm:prSet/>
      <dgm:spPr/>
      <dgm:t>
        <a:bodyPr/>
        <a:lstStyle/>
        <a:p>
          <a:pPr algn="ct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C3C95A54-CAE6-4461-B58F-2913DE6A3B00}">
      <dgm:prSet custT="1"/>
      <dgm:spPr/>
      <dgm:t>
        <a:bodyPr/>
        <a:lstStyle/>
        <a:p>
          <a:pPr algn="ctr">
            <a:buNone/>
          </a:pPr>
          <a:r>
            <a:rPr lang="es-ES" sz="1000" b="0">
              <a:latin typeface="Verdana" panose="020B0604030504040204" pitchFamily="34" charset="0"/>
              <a:ea typeface="Verdana" panose="020B0604030504040204" pitchFamily="34" charset="0"/>
              <a:cs typeface="Verdana" panose="020B0604030504040204" pitchFamily="34" charset="0"/>
            </a:rPr>
            <a:t>Formulación de planes de mejoramiento (si aplica)</a:t>
          </a: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BAB1F0C0-5003-434A-A1CA-BEAD0FB7D814}" type="parTrans" cxnId="{31CD3BDC-155B-4BF0-9080-CD370718C3D8}">
      <dgm:prSet/>
      <dgm:spPr/>
      <dgm:t>
        <a:bodyPr/>
        <a:lstStyle/>
        <a:p>
          <a:pPr algn="ct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EACDE248-8748-4F44-B492-A3D1D5D2D54B}" type="sibTrans" cxnId="{31CD3BDC-155B-4BF0-9080-CD370718C3D8}">
      <dgm:prSet/>
      <dgm:spPr/>
      <dgm:t>
        <a:bodyPr/>
        <a:lstStyle/>
        <a:p>
          <a:pPr algn="ctr"/>
          <a:endParaRPr lang="es-CO" sz="1000" b="0">
            <a:latin typeface="Verdana" panose="020B0604030504040204" pitchFamily="34" charset="0"/>
            <a:ea typeface="Verdana" panose="020B0604030504040204" pitchFamily="34" charset="0"/>
            <a:cs typeface="Verdana" panose="020B0604030504040204" pitchFamily="34" charset="0"/>
          </a:endParaRPr>
        </a:p>
      </dgm:t>
    </dgm:pt>
    <dgm:pt modelId="{A65D04CA-12B7-45AE-B362-31B6A28279EB}" type="pres">
      <dgm:prSet presAssocID="{C052767E-4D90-42F0-BE86-5D40B8908ABB}" presName="Name0" presStyleCnt="0">
        <dgm:presLayoutVars>
          <dgm:dir/>
          <dgm:resizeHandles val="exact"/>
        </dgm:presLayoutVars>
      </dgm:prSet>
      <dgm:spPr/>
    </dgm:pt>
    <dgm:pt modelId="{2AE9CE11-824F-4DE6-8D8B-56791DDE8CDD}" type="pres">
      <dgm:prSet presAssocID="{C052767E-4D90-42F0-BE86-5D40B8908ABB}" presName="arrow" presStyleLbl="bgShp" presStyleIdx="0" presStyleCnt="1"/>
      <dgm:spPr/>
    </dgm:pt>
    <dgm:pt modelId="{51DC501F-C7C5-42BC-B46D-5B09F1B271C2}" type="pres">
      <dgm:prSet presAssocID="{C052767E-4D90-42F0-BE86-5D40B8908ABB}" presName="points" presStyleCnt="0"/>
      <dgm:spPr/>
    </dgm:pt>
    <dgm:pt modelId="{7824A213-810E-4242-9311-B638D3DADA27}" type="pres">
      <dgm:prSet presAssocID="{69AFF142-05FF-4E96-AA2D-C830A8FA1567}" presName="compositeA" presStyleCnt="0"/>
      <dgm:spPr/>
    </dgm:pt>
    <dgm:pt modelId="{B5EF10E3-77FF-48ED-BF8E-824D02F116C6}" type="pres">
      <dgm:prSet presAssocID="{69AFF142-05FF-4E96-AA2D-C830A8FA1567}" presName="textA" presStyleLbl="revTx" presStyleIdx="0" presStyleCnt="4" custScaleX="129228">
        <dgm:presLayoutVars>
          <dgm:bulletEnabled val="1"/>
        </dgm:presLayoutVars>
      </dgm:prSet>
      <dgm:spPr/>
    </dgm:pt>
    <dgm:pt modelId="{51F69885-A962-4C44-A4B0-8DEBCC2BAAC2}" type="pres">
      <dgm:prSet presAssocID="{69AFF142-05FF-4E96-AA2D-C830A8FA1567}" presName="circleA" presStyleLbl="node1" presStyleIdx="0" presStyleCnt="4"/>
      <dgm:spPr/>
    </dgm:pt>
    <dgm:pt modelId="{BE446165-0CF8-421E-98A3-0102F07D616F}" type="pres">
      <dgm:prSet presAssocID="{69AFF142-05FF-4E96-AA2D-C830A8FA1567}" presName="spaceA" presStyleCnt="0"/>
      <dgm:spPr/>
    </dgm:pt>
    <dgm:pt modelId="{7214E636-1309-4BD7-96EB-9351EB3027D9}" type="pres">
      <dgm:prSet presAssocID="{3B583A69-552E-4D80-9075-D801F52B9D49}" presName="space" presStyleCnt="0"/>
      <dgm:spPr/>
    </dgm:pt>
    <dgm:pt modelId="{291048F7-8E5E-46F7-9ECC-F6A08F0E4B2A}" type="pres">
      <dgm:prSet presAssocID="{A83CD64F-6684-419C-9000-654E4BD710CC}" presName="compositeB" presStyleCnt="0"/>
      <dgm:spPr/>
    </dgm:pt>
    <dgm:pt modelId="{D9F13AE1-27F4-4203-9B92-A403B0C680CE}" type="pres">
      <dgm:prSet presAssocID="{A83CD64F-6684-419C-9000-654E4BD710CC}" presName="textB" presStyleLbl="revTx" presStyleIdx="1" presStyleCnt="4" custScaleX="164178">
        <dgm:presLayoutVars>
          <dgm:bulletEnabled val="1"/>
        </dgm:presLayoutVars>
      </dgm:prSet>
      <dgm:spPr/>
    </dgm:pt>
    <dgm:pt modelId="{E58C52B0-52E8-4796-BC4B-B1A1A99BD4C5}" type="pres">
      <dgm:prSet presAssocID="{A83CD64F-6684-419C-9000-654E4BD710CC}" presName="circleB" presStyleLbl="node1" presStyleIdx="1" presStyleCnt="4"/>
      <dgm:spPr/>
    </dgm:pt>
    <dgm:pt modelId="{05C33912-8684-4307-9770-E57BDB74E14D}" type="pres">
      <dgm:prSet presAssocID="{A83CD64F-6684-419C-9000-654E4BD710CC}" presName="spaceB" presStyleCnt="0"/>
      <dgm:spPr/>
    </dgm:pt>
    <dgm:pt modelId="{861D97A0-EE7F-4A2B-B8A8-42B642635E74}" type="pres">
      <dgm:prSet presAssocID="{73E58C20-BDBA-4610-B4F4-C18F6137B695}" presName="space" presStyleCnt="0"/>
      <dgm:spPr/>
    </dgm:pt>
    <dgm:pt modelId="{74CDD87B-9257-498F-ABC7-340778AC859F}" type="pres">
      <dgm:prSet presAssocID="{AC6ADDCC-3E6B-4326-8175-E194633DA2DF}" presName="compositeA" presStyleCnt="0"/>
      <dgm:spPr/>
    </dgm:pt>
    <dgm:pt modelId="{819700E6-1C8D-474D-8CAF-559896C96606}" type="pres">
      <dgm:prSet presAssocID="{AC6ADDCC-3E6B-4326-8175-E194633DA2DF}" presName="textA" presStyleLbl="revTx" presStyleIdx="2" presStyleCnt="4" custScaleX="186583">
        <dgm:presLayoutVars>
          <dgm:bulletEnabled val="1"/>
        </dgm:presLayoutVars>
      </dgm:prSet>
      <dgm:spPr/>
    </dgm:pt>
    <dgm:pt modelId="{35537F91-846B-4ECC-B15F-5DE66B1D82C2}" type="pres">
      <dgm:prSet presAssocID="{AC6ADDCC-3E6B-4326-8175-E194633DA2DF}" presName="circleA" presStyleLbl="node1" presStyleIdx="2" presStyleCnt="4"/>
      <dgm:spPr/>
    </dgm:pt>
    <dgm:pt modelId="{CB597467-A68F-4C33-9621-CAF658455F3D}" type="pres">
      <dgm:prSet presAssocID="{AC6ADDCC-3E6B-4326-8175-E194633DA2DF}" presName="spaceA" presStyleCnt="0"/>
      <dgm:spPr/>
    </dgm:pt>
    <dgm:pt modelId="{332326EA-8A10-485B-9351-AE90375E00FF}" type="pres">
      <dgm:prSet presAssocID="{C2F6B43C-9338-45DB-958D-E0E7365CD30A}" presName="space" presStyleCnt="0"/>
      <dgm:spPr/>
    </dgm:pt>
    <dgm:pt modelId="{67D1DB33-7E56-423E-9511-E0502EB8AAC4}" type="pres">
      <dgm:prSet presAssocID="{C3C95A54-CAE6-4461-B58F-2913DE6A3B00}" presName="compositeB" presStyleCnt="0"/>
      <dgm:spPr/>
    </dgm:pt>
    <dgm:pt modelId="{B4BD3D8B-CDE5-44B6-9F8C-B355143904A0}" type="pres">
      <dgm:prSet presAssocID="{C3C95A54-CAE6-4461-B58F-2913DE6A3B00}" presName="textB" presStyleLbl="revTx" presStyleIdx="3" presStyleCnt="4" custScaleX="168613">
        <dgm:presLayoutVars>
          <dgm:bulletEnabled val="1"/>
        </dgm:presLayoutVars>
      </dgm:prSet>
      <dgm:spPr/>
    </dgm:pt>
    <dgm:pt modelId="{5C2568BC-827A-4036-A640-799D3BB9E283}" type="pres">
      <dgm:prSet presAssocID="{C3C95A54-CAE6-4461-B58F-2913DE6A3B00}" presName="circleB" presStyleLbl="node1" presStyleIdx="3" presStyleCnt="4"/>
      <dgm:spPr/>
    </dgm:pt>
    <dgm:pt modelId="{5652766A-9F9A-43CB-8C60-C1EA2444584B}" type="pres">
      <dgm:prSet presAssocID="{C3C95A54-CAE6-4461-B58F-2913DE6A3B00}" presName="spaceB" presStyleCnt="0"/>
      <dgm:spPr/>
    </dgm:pt>
  </dgm:ptLst>
  <dgm:cxnLst>
    <dgm:cxn modelId="{9E81FB1E-F8DA-4E1F-9BF3-4BC33F2FF8E9}" srcId="{C052767E-4D90-42F0-BE86-5D40B8908ABB}" destId="{A83CD64F-6684-419C-9000-654E4BD710CC}" srcOrd="1" destOrd="0" parTransId="{4171701F-2D75-4C55-8427-AFBDA89710CC}" sibTransId="{73E58C20-BDBA-4610-B4F4-C18F6137B695}"/>
    <dgm:cxn modelId="{0A889542-DED1-4A37-BD67-5891C0E43DD5}" srcId="{C052767E-4D90-42F0-BE86-5D40B8908ABB}" destId="{69AFF142-05FF-4E96-AA2D-C830A8FA1567}" srcOrd="0" destOrd="0" parTransId="{BA9D20E3-81ED-4D51-8FA7-1A46E3FFA201}" sibTransId="{3B583A69-552E-4D80-9075-D801F52B9D49}"/>
    <dgm:cxn modelId="{AFE8EF7E-8ADD-44A3-8E0A-36D9257C4B1C}" type="presOf" srcId="{A83CD64F-6684-419C-9000-654E4BD710CC}" destId="{D9F13AE1-27F4-4203-9B92-A403B0C680CE}" srcOrd="0" destOrd="0" presId="urn:microsoft.com/office/officeart/2005/8/layout/hProcess11"/>
    <dgm:cxn modelId="{15D9E489-CEF1-49C1-84C5-4D3B3DCF0821}" type="presOf" srcId="{C052767E-4D90-42F0-BE86-5D40B8908ABB}" destId="{A65D04CA-12B7-45AE-B362-31B6A28279EB}" srcOrd="0" destOrd="0" presId="urn:microsoft.com/office/officeart/2005/8/layout/hProcess11"/>
    <dgm:cxn modelId="{4035C4AE-E593-4672-9E1F-0282309863BA}" type="presOf" srcId="{AC6ADDCC-3E6B-4326-8175-E194633DA2DF}" destId="{819700E6-1C8D-474D-8CAF-559896C96606}" srcOrd="0" destOrd="0" presId="urn:microsoft.com/office/officeart/2005/8/layout/hProcess11"/>
    <dgm:cxn modelId="{BB738BC5-0279-419D-A7AB-DC29E6915AED}" type="presOf" srcId="{C3C95A54-CAE6-4461-B58F-2913DE6A3B00}" destId="{B4BD3D8B-CDE5-44B6-9F8C-B355143904A0}" srcOrd="0" destOrd="0" presId="urn:microsoft.com/office/officeart/2005/8/layout/hProcess11"/>
    <dgm:cxn modelId="{489BEAD7-0CC6-49E5-BF1C-03742E3849C3}" type="presOf" srcId="{69AFF142-05FF-4E96-AA2D-C830A8FA1567}" destId="{B5EF10E3-77FF-48ED-BF8E-824D02F116C6}" srcOrd="0" destOrd="0" presId="urn:microsoft.com/office/officeart/2005/8/layout/hProcess11"/>
    <dgm:cxn modelId="{31CD3BDC-155B-4BF0-9080-CD370718C3D8}" srcId="{C052767E-4D90-42F0-BE86-5D40B8908ABB}" destId="{C3C95A54-CAE6-4461-B58F-2913DE6A3B00}" srcOrd="3" destOrd="0" parTransId="{BAB1F0C0-5003-434A-A1CA-BEAD0FB7D814}" sibTransId="{EACDE248-8748-4F44-B492-A3D1D5D2D54B}"/>
    <dgm:cxn modelId="{40066CE2-B2B2-4515-B7E2-36670AD3C7C6}" srcId="{C052767E-4D90-42F0-BE86-5D40B8908ABB}" destId="{AC6ADDCC-3E6B-4326-8175-E194633DA2DF}" srcOrd="2" destOrd="0" parTransId="{61F38123-1564-4DF7-895E-6B37E2333047}" sibTransId="{C2F6B43C-9338-45DB-958D-E0E7365CD30A}"/>
    <dgm:cxn modelId="{CAC448AC-B056-4060-9956-2EAF3CB88B77}" type="presParOf" srcId="{A65D04CA-12B7-45AE-B362-31B6A28279EB}" destId="{2AE9CE11-824F-4DE6-8D8B-56791DDE8CDD}" srcOrd="0" destOrd="0" presId="urn:microsoft.com/office/officeart/2005/8/layout/hProcess11"/>
    <dgm:cxn modelId="{CA03CE6E-ADAC-4518-AB27-9610EBB9B215}" type="presParOf" srcId="{A65D04CA-12B7-45AE-B362-31B6A28279EB}" destId="{51DC501F-C7C5-42BC-B46D-5B09F1B271C2}" srcOrd="1" destOrd="0" presId="urn:microsoft.com/office/officeart/2005/8/layout/hProcess11"/>
    <dgm:cxn modelId="{65245A80-5985-4990-8E42-734C56F5B2DF}" type="presParOf" srcId="{51DC501F-C7C5-42BC-B46D-5B09F1B271C2}" destId="{7824A213-810E-4242-9311-B638D3DADA27}" srcOrd="0" destOrd="0" presId="urn:microsoft.com/office/officeart/2005/8/layout/hProcess11"/>
    <dgm:cxn modelId="{4F11F43F-6705-4EE1-BA98-C3ACBD2059C0}" type="presParOf" srcId="{7824A213-810E-4242-9311-B638D3DADA27}" destId="{B5EF10E3-77FF-48ED-BF8E-824D02F116C6}" srcOrd="0" destOrd="0" presId="urn:microsoft.com/office/officeart/2005/8/layout/hProcess11"/>
    <dgm:cxn modelId="{EFFCBAE0-CFB8-4401-B257-925976FC1E8C}" type="presParOf" srcId="{7824A213-810E-4242-9311-B638D3DADA27}" destId="{51F69885-A962-4C44-A4B0-8DEBCC2BAAC2}" srcOrd="1" destOrd="0" presId="urn:microsoft.com/office/officeart/2005/8/layout/hProcess11"/>
    <dgm:cxn modelId="{B9C6ACAE-3EF1-490D-B3B9-EAF822884FD8}" type="presParOf" srcId="{7824A213-810E-4242-9311-B638D3DADA27}" destId="{BE446165-0CF8-421E-98A3-0102F07D616F}" srcOrd="2" destOrd="0" presId="urn:microsoft.com/office/officeart/2005/8/layout/hProcess11"/>
    <dgm:cxn modelId="{0B97E2F6-E8AE-4883-A2F3-1D7002D07C82}" type="presParOf" srcId="{51DC501F-C7C5-42BC-B46D-5B09F1B271C2}" destId="{7214E636-1309-4BD7-96EB-9351EB3027D9}" srcOrd="1" destOrd="0" presId="urn:microsoft.com/office/officeart/2005/8/layout/hProcess11"/>
    <dgm:cxn modelId="{65DDE98C-F7DD-49C6-89D3-48190BE37B64}" type="presParOf" srcId="{51DC501F-C7C5-42BC-B46D-5B09F1B271C2}" destId="{291048F7-8E5E-46F7-9ECC-F6A08F0E4B2A}" srcOrd="2" destOrd="0" presId="urn:microsoft.com/office/officeart/2005/8/layout/hProcess11"/>
    <dgm:cxn modelId="{B48C7F0D-17EA-43AC-AA5E-F5B9242F5DED}" type="presParOf" srcId="{291048F7-8E5E-46F7-9ECC-F6A08F0E4B2A}" destId="{D9F13AE1-27F4-4203-9B92-A403B0C680CE}" srcOrd="0" destOrd="0" presId="urn:microsoft.com/office/officeart/2005/8/layout/hProcess11"/>
    <dgm:cxn modelId="{5CAC7A02-5015-45FF-B3BE-F553E9C52D9B}" type="presParOf" srcId="{291048F7-8E5E-46F7-9ECC-F6A08F0E4B2A}" destId="{E58C52B0-52E8-4796-BC4B-B1A1A99BD4C5}" srcOrd="1" destOrd="0" presId="urn:microsoft.com/office/officeart/2005/8/layout/hProcess11"/>
    <dgm:cxn modelId="{872AEA1A-4D08-43AF-9586-985D74D6BF49}" type="presParOf" srcId="{291048F7-8E5E-46F7-9ECC-F6A08F0E4B2A}" destId="{05C33912-8684-4307-9770-E57BDB74E14D}" srcOrd="2" destOrd="0" presId="urn:microsoft.com/office/officeart/2005/8/layout/hProcess11"/>
    <dgm:cxn modelId="{53534072-CAA9-4FA9-B3B0-CAD9394C345D}" type="presParOf" srcId="{51DC501F-C7C5-42BC-B46D-5B09F1B271C2}" destId="{861D97A0-EE7F-4A2B-B8A8-42B642635E74}" srcOrd="3" destOrd="0" presId="urn:microsoft.com/office/officeart/2005/8/layout/hProcess11"/>
    <dgm:cxn modelId="{F34D706B-0843-4470-9482-4B68215AA99F}" type="presParOf" srcId="{51DC501F-C7C5-42BC-B46D-5B09F1B271C2}" destId="{74CDD87B-9257-498F-ABC7-340778AC859F}" srcOrd="4" destOrd="0" presId="urn:microsoft.com/office/officeart/2005/8/layout/hProcess11"/>
    <dgm:cxn modelId="{3823DF41-3023-4CA7-9663-5159ECAE7495}" type="presParOf" srcId="{74CDD87B-9257-498F-ABC7-340778AC859F}" destId="{819700E6-1C8D-474D-8CAF-559896C96606}" srcOrd="0" destOrd="0" presId="urn:microsoft.com/office/officeart/2005/8/layout/hProcess11"/>
    <dgm:cxn modelId="{0BD330C3-BE95-4CCB-83E2-83350E466AD8}" type="presParOf" srcId="{74CDD87B-9257-498F-ABC7-340778AC859F}" destId="{35537F91-846B-4ECC-B15F-5DE66B1D82C2}" srcOrd="1" destOrd="0" presId="urn:microsoft.com/office/officeart/2005/8/layout/hProcess11"/>
    <dgm:cxn modelId="{C21C2DF8-DBE6-4EE5-8206-F7DC3C71D282}" type="presParOf" srcId="{74CDD87B-9257-498F-ABC7-340778AC859F}" destId="{CB597467-A68F-4C33-9621-CAF658455F3D}" srcOrd="2" destOrd="0" presId="urn:microsoft.com/office/officeart/2005/8/layout/hProcess11"/>
    <dgm:cxn modelId="{506C0BD8-8F10-48AF-941D-5EB09A8EB3E1}" type="presParOf" srcId="{51DC501F-C7C5-42BC-B46D-5B09F1B271C2}" destId="{332326EA-8A10-485B-9351-AE90375E00FF}" srcOrd="5" destOrd="0" presId="urn:microsoft.com/office/officeart/2005/8/layout/hProcess11"/>
    <dgm:cxn modelId="{2495DD7F-88EF-438C-9B42-09742676F00B}" type="presParOf" srcId="{51DC501F-C7C5-42BC-B46D-5B09F1B271C2}" destId="{67D1DB33-7E56-423E-9511-E0502EB8AAC4}" srcOrd="6" destOrd="0" presId="urn:microsoft.com/office/officeart/2005/8/layout/hProcess11"/>
    <dgm:cxn modelId="{DFB98FFE-A2C7-40CB-AD9C-82E4AB816CBE}" type="presParOf" srcId="{67D1DB33-7E56-423E-9511-E0502EB8AAC4}" destId="{B4BD3D8B-CDE5-44B6-9F8C-B355143904A0}" srcOrd="0" destOrd="0" presId="urn:microsoft.com/office/officeart/2005/8/layout/hProcess11"/>
    <dgm:cxn modelId="{06E79E33-D9DC-4064-8D88-189FB7C04406}" type="presParOf" srcId="{67D1DB33-7E56-423E-9511-E0502EB8AAC4}" destId="{5C2568BC-827A-4036-A640-799D3BB9E283}" srcOrd="1" destOrd="0" presId="urn:microsoft.com/office/officeart/2005/8/layout/hProcess11"/>
    <dgm:cxn modelId="{A2CFC17E-6B81-42E7-B7BE-4060D38206D2}" type="presParOf" srcId="{67D1DB33-7E56-423E-9511-E0502EB8AAC4}" destId="{5652766A-9F9A-43CB-8C60-C1EA2444584B}" srcOrd="2" destOrd="0" presId="urn:microsoft.com/office/officeart/2005/8/layout/hProcess1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F5A89E0-C3FB-4E22-B209-53F964A411C1}" type="doc">
      <dgm:prSet loTypeId="urn:microsoft.com/office/officeart/2008/layout/VerticalCurvedList" loCatId="list" qsTypeId="urn:microsoft.com/office/officeart/2005/8/quickstyle/simple5" qsCatId="simple" csTypeId="urn:microsoft.com/office/officeart/2005/8/colors/accent1_2" csCatId="accent1" phldr="1"/>
      <dgm:spPr/>
      <dgm:t>
        <a:bodyPr/>
        <a:lstStyle/>
        <a:p>
          <a:endParaRPr lang="es-CO"/>
        </a:p>
      </dgm:t>
    </dgm:pt>
    <dgm:pt modelId="{D939A1B5-50B6-45B0-87C6-504D9FC0230A}">
      <dgm:prSet phldrT="[Texto]" custT="1"/>
      <dgm:spPr/>
      <dgm:t>
        <a:bodyPr/>
        <a:lstStyle/>
        <a:p>
          <a:pPr>
            <a:buFont typeface="+mj-lt"/>
            <a:buAutoNum type="arabicPeriod"/>
          </a:pPr>
          <a:r>
            <a:rPr lang="es-ES" sz="900">
              <a:latin typeface="Verdana" panose="020B0604030504040204" pitchFamily="34" charset="0"/>
              <a:ea typeface="Verdana" panose="020B0604030504040204" pitchFamily="34" charset="0"/>
            </a:rPr>
            <a:t>Incluir el objetivo y el alcance del trabajo desarrollado.</a:t>
          </a:r>
          <a:endParaRPr lang="es-CO" sz="900">
            <a:latin typeface="Verdana" panose="020B0604030504040204" pitchFamily="34" charset="0"/>
            <a:ea typeface="Verdana" panose="020B0604030504040204" pitchFamily="34" charset="0"/>
          </a:endParaRPr>
        </a:p>
      </dgm:t>
    </dgm:pt>
    <dgm:pt modelId="{C3041F5E-7F39-4F55-987B-BC934497F911}" type="parTrans" cxnId="{4102F4B1-AEDE-499F-AD05-A61410D2489F}">
      <dgm:prSet/>
      <dgm:spPr/>
      <dgm:t>
        <a:bodyPr/>
        <a:lstStyle/>
        <a:p>
          <a:endParaRPr lang="es-CO" sz="900">
            <a:latin typeface="Verdana" panose="020B0604030504040204" pitchFamily="34" charset="0"/>
            <a:ea typeface="Verdana" panose="020B0604030504040204" pitchFamily="34" charset="0"/>
          </a:endParaRPr>
        </a:p>
      </dgm:t>
    </dgm:pt>
    <dgm:pt modelId="{976726D9-B35C-489D-84F0-6F8DE18FEF2E}" type="sibTrans" cxnId="{4102F4B1-AEDE-499F-AD05-A61410D2489F}">
      <dgm:prSet/>
      <dgm:spPr/>
      <dgm:t>
        <a:bodyPr/>
        <a:lstStyle/>
        <a:p>
          <a:endParaRPr lang="es-CO" sz="900">
            <a:latin typeface="Verdana" panose="020B0604030504040204" pitchFamily="34" charset="0"/>
            <a:ea typeface="Verdana" panose="020B0604030504040204" pitchFamily="34" charset="0"/>
          </a:endParaRPr>
        </a:p>
      </dgm:t>
    </dgm:pt>
    <dgm:pt modelId="{F1619E2C-D755-4275-87B5-CF657A62129B}">
      <dgm:prSet phldrT="[Texto]" custT="1"/>
      <dgm:spPr/>
      <dgm:t>
        <a:bodyPr/>
        <a:lstStyle/>
        <a:p>
          <a:r>
            <a:rPr lang="es-ES" sz="900">
              <a:latin typeface="Verdana" panose="020B0604030504040204" pitchFamily="34" charset="0"/>
              <a:ea typeface="Verdana" panose="020B0604030504040204" pitchFamily="34" charset="0"/>
            </a:rPr>
            <a:t>Describir de manera general la metodología realizada para el desarrollo del trabajo, la definición de muestras si fue requerida, así como los aspectos más relevantes incluidos en el trabajo de auditoría interna o seguimiento.</a:t>
          </a:r>
          <a:endParaRPr lang="es-CO" sz="900">
            <a:latin typeface="Verdana" panose="020B0604030504040204" pitchFamily="34" charset="0"/>
            <a:ea typeface="Verdana" panose="020B0604030504040204" pitchFamily="34" charset="0"/>
          </a:endParaRPr>
        </a:p>
      </dgm:t>
    </dgm:pt>
    <dgm:pt modelId="{7D3101E3-2CD1-45A6-8B3D-CBC1CD43B5F0}" type="parTrans" cxnId="{DEB88B5E-5514-44F8-99CA-7AD3B0864785}">
      <dgm:prSet/>
      <dgm:spPr/>
      <dgm:t>
        <a:bodyPr/>
        <a:lstStyle/>
        <a:p>
          <a:endParaRPr lang="es-CO" sz="900">
            <a:latin typeface="Verdana" panose="020B0604030504040204" pitchFamily="34" charset="0"/>
            <a:ea typeface="Verdana" panose="020B0604030504040204" pitchFamily="34" charset="0"/>
          </a:endParaRPr>
        </a:p>
      </dgm:t>
    </dgm:pt>
    <dgm:pt modelId="{99EA08C4-1B3F-42E8-AAD2-46C040D8AD6B}" type="sibTrans" cxnId="{DEB88B5E-5514-44F8-99CA-7AD3B0864785}">
      <dgm:prSet/>
      <dgm:spPr/>
      <dgm:t>
        <a:bodyPr/>
        <a:lstStyle/>
        <a:p>
          <a:endParaRPr lang="es-CO" sz="900">
            <a:latin typeface="Verdana" panose="020B0604030504040204" pitchFamily="34" charset="0"/>
            <a:ea typeface="Verdana" panose="020B0604030504040204" pitchFamily="34" charset="0"/>
          </a:endParaRPr>
        </a:p>
      </dgm:t>
    </dgm:pt>
    <dgm:pt modelId="{EC740298-FDCC-4254-B9F7-AEC4CBBF7B55}">
      <dgm:prSet phldrT="[Texto]" custT="1"/>
      <dgm:spPr/>
      <dgm:t>
        <a:bodyPr/>
        <a:lstStyle/>
        <a:p>
          <a:r>
            <a:rPr lang="es-ES" sz="900">
              <a:latin typeface="Verdana" panose="020B0604030504040204" pitchFamily="34" charset="0"/>
              <a:ea typeface="Verdana" panose="020B0604030504040204" pitchFamily="34" charset="0"/>
            </a:rPr>
            <a:t>Relacionar los hallazgos identificados durante el desarrollo del trabajo de auditoria redactados en términos de condición, criterio, causa y efecto.  Los hallazgos deben contener información suficiente, confiable, soportada, relevante y útil. </a:t>
          </a:r>
          <a:endParaRPr lang="es-CO" sz="900">
            <a:latin typeface="Verdana" panose="020B0604030504040204" pitchFamily="34" charset="0"/>
            <a:ea typeface="Verdana" panose="020B0604030504040204" pitchFamily="34" charset="0"/>
          </a:endParaRPr>
        </a:p>
      </dgm:t>
    </dgm:pt>
    <dgm:pt modelId="{87E91B70-3DC5-4531-9364-6B8A9147253C}" type="parTrans" cxnId="{D23B4714-67E1-47EF-A4A0-476F3C305499}">
      <dgm:prSet/>
      <dgm:spPr/>
      <dgm:t>
        <a:bodyPr/>
        <a:lstStyle/>
        <a:p>
          <a:endParaRPr lang="es-CO" sz="900">
            <a:latin typeface="Verdana" panose="020B0604030504040204" pitchFamily="34" charset="0"/>
            <a:ea typeface="Verdana" panose="020B0604030504040204" pitchFamily="34" charset="0"/>
          </a:endParaRPr>
        </a:p>
      </dgm:t>
    </dgm:pt>
    <dgm:pt modelId="{F00FDFD4-063E-4D09-92FB-1A9517A3A2C4}" type="sibTrans" cxnId="{D23B4714-67E1-47EF-A4A0-476F3C305499}">
      <dgm:prSet/>
      <dgm:spPr/>
      <dgm:t>
        <a:bodyPr/>
        <a:lstStyle/>
        <a:p>
          <a:endParaRPr lang="es-CO" sz="900">
            <a:latin typeface="Verdana" panose="020B0604030504040204" pitchFamily="34" charset="0"/>
            <a:ea typeface="Verdana" panose="020B0604030504040204" pitchFamily="34" charset="0"/>
          </a:endParaRPr>
        </a:p>
      </dgm:t>
    </dgm:pt>
    <dgm:pt modelId="{CCF2207B-825D-4B73-8A00-6A8E3E7FB187}">
      <dgm:prSet phldrT="[Texto]" custT="1"/>
      <dgm:spPr/>
      <dgm:t>
        <a:bodyPr/>
        <a:lstStyle/>
        <a:p>
          <a:pPr>
            <a:buFont typeface="+mj-lt"/>
            <a:buAutoNum type="arabicPeriod"/>
          </a:pPr>
          <a:r>
            <a:rPr lang="es-ES" sz="900">
              <a:latin typeface="Verdana" panose="020B0604030504040204" pitchFamily="34" charset="0"/>
              <a:ea typeface="Verdana" panose="020B0604030504040204" pitchFamily="34" charset="0"/>
            </a:rPr>
            <a:t>Incluir las conclusiones del trabajo realizado frente al objetivo planteado y las recomendaciones relacionadas con aspectos a mejorar identificados para la unidad auditada.</a:t>
          </a:r>
          <a:endParaRPr lang="es-CO" sz="900">
            <a:latin typeface="Verdana" panose="020B0604030504040204" pitchFamily="34" charset="0"/>
            <a:ea typeface="Verdana" panose="020B0604030504040204" pitchFamily="34" charset="0"/>
          </a:endParaRPr>
        </a:p>
      </dgm:t>
    </dgm:pt>
    <dgm:pt modelId="{45B86618-B66A-43C7-8BC3-297160D76470}" type="parTrans" cxnId="{4C95D416-47FC-4DC7-A206-6EB8B15F2458}">
      <dgm:prSet/>
      <dgm:spPr/>
      <dgm:t>
        <a:bodyPr/>
        <a:lstStyle/>
        <a:p>
          <a:endParaRPr lang="es-CO" sz="900">
            <a:latin typeface="Verdana" panose="020B0604030504040204" pitchFamily="34" charset="0"/>
            <a:ea typeface="Verdana" panose="020B0604030504040204" pitchFamily="34" charset="0"/>
          </a:endParaRPr>
        </a:p>
      </dgm:t>
    </dgm:pt>
    <dgm:pt modelId="{BBDE2E52-5BD7-4EC2-A4E0-C69FDBFAA636}" type="sibTrans" cxnId="{4C95D416-47FC-4DC7-A206-6EB8B15F2458}">
      <dgm:prSet/>
      <dgm:spPr/>
      <dgm:t>
        <a:bodyPr/>
        <a:lstStyle/>
        <a:p>
          <a:endParaRPr lang="es-CO" sz="900">
            <a:latin typeface="Verdana" panose="020B0604030504040204" pitchFamily="34" charset="0"/>
            <a:ea typeface="Verdana" panose="020B0604030504040204" pitchFamily="34" charset="0"/>
          </a:endParaRPr>
        </a:p>
      </dgm:t>
    </dgm:pt>
    <dgm:pt modelId="{F314E0D8-04FF-48A3-B2B0-D7E9956B4355}">
      <dgm:prSet phldrT="[Texto]" custT="1"/>
      <dgm:spPr/>
      <dgm:t>
        <a:bodyPr/>
        <a:lstStyle/>
        <a:p>
          <a:pPr>
            <a:buFont typeface="+mj-lt"/>
            <a:buAutoNum type="arabicPeriod"/>
          </a:pPr>
          <a:r>
            <a:rPr lang="es-CO" sz="900">
              <a:latin typeface="Verdana" panose="020B0604030504040204" pitchFamily="34" charset="0"/>
              <a:ea typeface="Verdana" panose="020B0604030504040204" pitchFamily="34" charset="0"/>
            </a:rPr>
            <a:t>Los informes de auditoría deben ser redactados de tal manera que la información contenida sea comprendida por cualquier usuario.</a:t>
          </a:r>
        </a:p>
      </dgm:t>
    </dgm:pt>
    <dgm:pt modelId="{09805075-F5AF-438E-BE89-B9E3859417C7}" type="parTrans" cxnId="{58AD8E27-D2A3-42E3-B554-2325FE44FDBF}">
      <dgm:prSet/>
      <dgm:spPr/>
      <dgm:t>
        <a:bodyPr/>
        <a:lstStyle/>
        <a:p>
          <a:endParaRPr lang="es-CO" sz="900">
            <a:latin typeface="Verdana" panose="020B0604030504040204" pitchFamily="34" charset="0"/>
            <a:ea typeface="Verdana" panose="020B0604030504040204" pitchFamily="34" charset="0"/>
          </a:endParaRPr>
        </a:p>
      </dgm:t>
    </dgm:pt>
    <dgm:pt modelId="{4E92195A-4D25-4885-A176-A1BDD39C798B}" type="sibTrans" cxnId="{58AD8E27-D2A3-42E3-B554-2325FE44FDBF}">
      <dgm:prSet/>
      <dgm:spPr/>
      <dgm:t>
        <a:bodyPr/>
        <a:lstStyle/>
        <a:p>
          <a:endParaRPr lang="es-CO" sz="900">
            <a:latin typeface="Verdana" panose="020B0604030504040204" pitchFamily="34" charset="0"/>
            <a:ea typeface="Verdana" panose="020B0604030504040204" pitchFamily="34" charset="0"/>
          </a:endParaRPr>
        </a:p>
      </dgm:t>
    </dgm:pt>
    <dgm:pt modelId="{60685958-04CB-4A13-AF61-376B86921E6F}" type="pres">
      <dgm:prSet presAssocID="{9F5A89E0-C3FB-4E22-B209-53F964A411C1}" presName="Name0" presStyleCnt="0">
        <dgm:presLayoutVars>
          <dgm:chMax val="7"/>
          <dgm:chPref val="7"/>
          <dgm:dir/>
        </dgm:presLayoutVars>
      </dgm:prSet>
      <dgm:spPr/>
    </dgm:pt>
    <dgm:pt modelId="{18B6F176-7665-4104-961C-FA11AD0D67FF}" type="pres">
      <dgm:prSet presAssocID="{9F5A89E0-C3FB-4E22-B209-53F964A411C1}" presName="Name1" presStyleCnt="0"/>
      <dgm:spPr/>
    </dgm:pt>
    <dgm:pt modelId="{8E1929F1-8AD2-45B0-A0E2-048DEE8A1C3A}" type="pres">
      <dgm:prSet presAssocID="{9F5A89E0-C3FB-4E22-B209-53F964A411C1}" presName="cycle" presStyleCnt="0"/>
      <dgm:spPr/>
    </dgm:pt>
    <dgm:pt modelId="{7AA64137-8C6A-44B8-BD08-D2E1DF17BEDC}" type="pres">
      <dgm:prSet presAssocID="{9F5A89E0-C3FB-4E22-B209-53F964A411C1}" presName="srcNode" presStyleLbl="node1" presStyleIdx="0" presStyleCnt="5"/>
      <dgm:spPr/>
    </dgm:pt>
    <dgm:pt modelId="{36318F66-EF20-4748-9691-994F7D8FB015}" type="pres">
      <dgm:prSet presAssocID="{9F5A89E0-C3FB-4E22-B209-53F964A411C1}" presName="conn" presStyleLbl="parChTrans1D2" presStyleIdx="0" presStyleCnt="1"/>
      <dgm:spPr/>
    </dgm:pt>
    <dgm:pt modelId="{216E5470-D694-41D3-864D-215220557B75}" type="pres">
      <dgm:prSet presAssocID="{9F5A89E0-C3FB-4E22-B209-53F964A411C1}" presName="extraNode" presStyleLbl="node1" presStyleIdx="0" presStyleCnt="5"/>
      <dgm:spPr/>
    </dgm:pt>
    <dgm:pt modelId="{F692C333-990F-4E58-A07D-B2EFD697486A}" type="pres">
      <dgm:prSet presAssocID="{9F5A89E0-C3FB-4E22-B209-53F964A411C1}" presName="dstNode" presStyleLbl="node1" presStyleIdx="0" presStyleCnt="5"/>
      <dgm:spPr/>
    </dgm:pt>
    <dgm:pt modelId="{7B64A2DC-A294-44A9-A91B-A1811495042D}" type="pres">
      <dgm:prSet presAssocID="{D939A1B5-50B6-45B0-87C6-504D9FC0230A}" presName="text_1" presStyleLbl="node1" presStyleIdx="0" presStyleCnt="5" custLinFactNeighborX="-447" custLinFactNeighborY="-23997">
        <dgm:presLayoutVars>
          <dgm:bulletEnabled val="1"/>
        </dgm:presLayoutVars>
      </dgm:prSet>
      <dgm:spPr/>
    </dgm:pt>
    <dgm:pt modelId="{AD44C07E-B7F7-4522-819A-4909A622A35C}" type="pres">
      <dgm:prSet presAssocID="{D939A1B5-50B6-45B0-87C6-504D9FC0230A}" presName="accent_1" presStyleCnt="0"/>
      <dgm:spPr/>
    </dgm:pt>
    <dgm:pt modelId="{31AD03A9-4D5E-4D15-9BFF-F0FD3F13B68F}" type="pres">
      <dgm:prSet presAssocID="{D939A1B5-50B6-45B0-87C6-504D9FC0230A}" presName="accentRepeatNode" presStyleLbl="solidFgAcc1" presStyleIdx="0" presStyleCnt="5"/>
      <dgm:spPr/>
    </dgm:pt>
    <dgm:pt modelId="{466C3C35-D9BD-4F71-A42F-10FCFAE3DBCD}" type="pres">
      <dgm:prSet presAssocID="{F1619E2C-D755-4275-87B5-CF657A62129B}" presName="text_2" presStyleLbl="node1" presStyleIdx="1" presStyleCnt="5">
        <dgm:presLayoutVars>
          <dgm:bulletEnabled val="1"/>
        </dgm:presLayoutVars>
      </dgm:prSet>
      <dgm:spPr/>
    </dgm:pt>
    <dgm:pt modelId="{0CDD61B0-657F-4093-8197-485E73DC9806}" type="pres">
      <dgm:prSet presAssocID="{F1619E2C-D755-4275-87B5-CF657A62129B}" presName="accent_2" presStyleCnt="0"/>
      <dgm:spPr/>
    </dgm:pt>
    <dgm:pt modelId="{E4FC9EC4-AFCE-4621-90F8-760371A960CE}" type="pres">
      <dgm:prSet presAssocID="{F1619E2C-D755-4275-87B5-CF657A62129B}" presName="accentRepeatNode" presStyleLbl="solidFgAcc1" presStyleIdx="1" presStyleCnt="5"/>
      <dgm:spPr/>
    </dgm:pt>
    <dgm:pt modelId="{29EB7FC2-21BF-463E-B3EA-EC025B3BA427}" type="pres">
      <dgm:prSet presAssocID="{EC740298-FDCC-4254-B9F7-AEC4CBBF7B55}" presName="text_3" presStyleLbl="node1" presStyleIdx="2" presStyleCnt="5">
        <dgm:presLayoutVars>
          <dgm:bulletEnabled val="1"/>
        </dgm:presLayoutVars>
      </dgm:prSet>
      <dgm:spPr/>
    </dgm:pt>
    <dgm:pt modelId="{07E2052C-4108-45EF-8903-9000F97BB830}" type="pres">
      <dgm:prSet presAssocID="{EC740298-FDCC-4254-B9F7-AEC4CBBF7B55}" presName="accent_3" presStyleCnt="0"/>
      <dgm:spPr/>
    </dgm:pt>
    <dgm:pt modelId="{0DA8BF9E-3380-4769-8795-31AFA76AA239}" type="pres">
      <dgm:prSet presAssocID="{EC740298-FDCC-4254-B9F7-AEC4CBBF7B55}" presName="accentRepeatNode" presStyleLbl="solidFgAcc1" presStyleIdx="2" presStyleCnt="5"/>
      <dgm:spPr/>
    </dgm:pt>
    <dgm:pt modelId="{33C95604-94C9-4AF8-ACE3-840760AF54AA}" type="pres">
      <dgm:prSet presAssocID="{CCF2207B-825D-4B73-8A00-6A8E3E7FB187}" presName="text_4" presStyleLbl="node1" presStyleIdx="3" presStyleCnt="5">
        <dgm:presLayoutVars>
          <dgm:bulletEnabled val="1"/>
        </dgm:presLayoutVars>
      </dgm:prSet>
      <dgm:spPr/>
    </dgm:pt>
    <dgm:pt modelId="{9088B078-A252-4A3A-B52D-13C0B359CC03}" type="pres">
      <dgm:prSet presAssocID="{CCF2207B-825D-4B73-8A00-6A8E3E7FB187}" presName="accent_4" presStyleCnt="0"/>
      <dgm:spPr/>
    </dgm:pt>
    <dgm:pt modelId="{BE932B0A-DA34-4A92-9432-067CB9F9CA10}" type="pres">
      <dgm:prSet presAssocID="{CCF2207B-825D-4B73-8A00-6A8E3E7FB187}" presName="accentRepeatNode" presStyleLbl="solidFgAcc1" presStyleIdx="3" presStyleCnt="5"/>
      <dgm:spPr/>
    </dgm:pt>
    <dgm:pt modelId="{D64F1BEC-68C0-4A2A-BC0B-2646D46F0281}" type="pres">
      <dgm:prSet presAssocID="{F314E0D8-04FF-48A3-B2B0-D7E9956B4355}" presName="text_5" presStyleLbl="node1" presStyleIdx="4" presStyleCnt="5">
        <dgm:presLayoutVars>
          <dgm:bulletEnabled val="1"/>
        </dgm:presLayoutVars>
      </dgm:prSet>
      <dgm:spPr/>
    </dgm:pt>
    <dgm:pt modelId="{E5136048-9FBC-4AC3-996C-D68FF7691D5B}" type="pres">
      <dgm:prSet presAssocID="{F314E0D8-04FF-48A3-B2B0-D7E9956B4355}" presName="accent_5" presStyleCnt="0"/>
      <dgm:spPr/>
    </dgm:pt>
    <dgm:pt modelId="{551594CC-B12A-4948-8E41-4C2789C07D20}" type="pres">
      <dgm:prSet presAssocID="{F314E0D8-04FF-48A3-B2B0-D7E9956B4355}" presName="accentRepeatNode" presStyleLbl="solidFgAcc1" presStyleIdx="4" presStyleCnt="5"/>
      <dgm:spPr/>
    </dgm:pt>
  </dgm:ptLst>
  <dgm:cxnLst>
    <dgm:cxn modelId="{D4D08202-3B36-40EF-94E5-2D2070DA0B88}" type="presOf" srcId="{CCF2207B-825D-4B73-8A00-6A8E3E7FB187}" destId="{33C95604-94C9-4AF8-ACE3-840760AF54AA}" srcOrd="0" destOrd="0" presId="urn:microsoft.com/office/officeart/2008/layout/VerticalCurvedList"/>
    <dgm:cxn modelId="{765A0A10-8EF7-4512-9A85-78945F12895F}" type="presOf" srcId="{9F5A89E0-C3FB-4E22-B209-53F964A411C1}" destId="{60685958-04CB-4A13-AF61-376B86921E6F}" srcOrd="0" destOrd="0" presId="urn:microsoft.com/office/officeart/2008/layout/VerticalCurvedList"/>
    <dgm:cxn modelId="{D23B4714-67E1-47EF-A4A0-476F3C305499}" srcId="{9F5A89E0-C3FB-4E22-B209-53F964A411C1}" destId="{EC740298-FDCC-4254-B9F7-AEC4CBBF7B55}" srcOrd="2" destOrd="0" parTransId="{87E91B70-3DC5-4531-9364-6B8A9147253C}" sibTransId="{F00FDFD4-063E-4D09-92FB-1A9517A3A2C4}"/>
    <dgm:cxn modelId="{4C95D416-47FC-4DC7-A206-6EB8B15F2458}" srcId="{9F5A89E0-C3FB-4E22-B209-53F964A411C1}" destId="{CCF2207B-825D-4B73-8A00-6A8E3E7FB187}" srcOrd="3" destOrd="0" parTransId="{45B86618-B66A-43C7-8BC3-297160D76470}" sibTransId="{BBDE2E52-5BD7-4EC2-A4E0-C69FDBFAA636}"/>
    <dgm:cxn modelId="{58AD8E27-D2A3-42E3-B554-2325FE44FDBF}" srcId="{9F5A89E0-C3FB-4E22-B209-53F964A411C1}" destId="{F314E0D8-04FF-48A3-B2B0-D7E9956B4355}" srcOrd="4" destOrd="0" parTransId="{09805075-F5AF-438E-BE89-B9E3859417C7}" sibTransId="{4E92195A-4D25-4885-A176-A1BDD39C798B}"/>
    <dgm:cxn modelId="{DEB88B5E-5514-44F8-99CA-7AD3B0864785}" srcId="{9F5A89E0-C3FB-4E22-B209-53F964A411C1}" destId="{F1619E2C-D755-4275-87B5-CF657A62129B}" srcOrd="1" destOrd="0" parTransId="{7D3101E3-2CD1-45A6-8B3D-CBC1CD43B5F0}" sibTransId="{99EA08C4-1B3F-42E8-AAD2-46C040D8AD6B}"/>
    <dgm:cxn modelId="{DBED7D65-BF90-4749-A3B1-10B60C257BCA}" type="presOf" srcId="{D939A1B5-50B6-45B0-87C6-504D9FC0230A}" destId="{7B64A2DC-A294-44A9-A91B-A1811495042D}" srcOrd="0" destOrd="0" presId="urn:microsoft.com/office/officeart/2008/layout/VerticalCurvedList"/>
    <dgm:cxn modelId="{523E0457-24B1-451C-868D-7BDBDE575EBF}" type="presOf" srcId="{976726D9-B35C-489D-84F0-6F8DE18FEF2E}" destId="{36318F66-EF20-4748-9691-994F7D8FB015}" srcOrd="0" destOrd="0" presId="urn:microsoft.com/office/officeart/2008/layout/VerticalCurvedList"/>
    <dgm:cxn modelId="{BB40F88A-5892-4B6B-A500-5262C60E93BD}" type="presOf" srcId="{F314E0D8-04FF-48A3-B2B0-D7E9956B4355}" destId="{D64F1BEC-68C0-4A2A-BC0B-2646D46F0281}" srcOrd="0" destOrd="0" presId="urn:microsoft.com/office/officeart/2008/layout/VerticalCurvedList"/>
    <dgm:cxn modelId="{C5A6FAA8-24AD-473F-B942-282E6F5C15C9}" type="presOf" srcId="{F1619E2C-D755-4275-87B5-CF657A62129B}" destId="{466C3C35-D9BD-4F71-A42F-10FCFAE3DBCD}" srcOrd="0" destOrd="0" presId="urn:microsoft.com/office/officeart/2008/layout/VerticalCurvedList"/>
    <dgm:cxn modelId="{4102F4B1-AEDE-499F-AD05-A61410D2489F}" srcId="{9F5A89E0-C3FB-4E22-B209-53F964A411C1}" destId="{D939A1B5-50B6-45B0-87C6-504D9FC0230A}" srcOrd="0" destOrd="0" parTransId="{C3041F5E-7F39-4F55-987B-BC934497F911}" sibTransId="{976726D9-B35C-489D-84F0-6F8DE18FEF2E}"/>
    <dgm:cxn modelId="{A620ACE2-D508-42D9-8E8D-15BA8B2039C5}" type="presOf" srcId="{EC740298-FDCC-4254-B9F7-AEC4CBBF7B55}" destId="{29EB7FC2-21BF-463E-B3EA-EC025B3BA427}" srcOrd="0" destOrd="0" presId="urn:microsoft.com/office/officeart/2008/layout/VerticalCurvedList"/>
    <dgm:cxn modelId="{21511D83-B315-4588-9785-E49BB8E10074}" type="presParOf" srcId="{60685958-04CB-4A13-AF61-376B86921E6F}" destId="{18B6F176-7665-4104-961C-FA11AD0D67FF}" srcOrd="0" destOrd="0" presId="urn:microsoft.com/office/officeart/2008/layout/VerticalCurvedList"/>
    <dgm:cxn modelId="{D732E67F-E7CD-49EA-891E-DD4295192215}" type="presParOf" srcId="{18B6F176-7665-4104-961C-FA11AD0D67FF}" destId="{8E1929F1-8AD2-45B0-A0E2-048DEE8A1C3A}" srcOrd="0" destOrd="0" presId="urn:microsoft.com/office/officeart/2008/layout/VerticalCurvedList"/>
    <dgm:cxn modelId="{D8D6EB6A-DF22-4648-B6D3-64396604260B}" type="presParOf" srcId="{8E1929F1-8AD2-45B0-A0E2-048DEE8A1C3A}" destId="{7AA64137-8C6A-44B8-BD08-D2E1DF17BEDC}" srcOrd="0" destOrd="0" presId="urn:microsoft.com/office/officeart/2008/layout/VerticalCurvedList"/>
    <dgm:cxn modelId="{FE2D70B8-C07A-46EA-8B3C-B8E4A4C9B670}" type="presParOf" srcId="{8E1929F1-8AD2-45B0-A0E2-048DEE8A1C3A}" destId="{36318F66-EF20-4748-9691-994F7D8FB015}" srcOrd="1" destOrd="0" presId="urn:microsoft.com/office/officeart/2008/layout/VerticalCurvedList"/>
    <dgm:cxn modelId="{E2824AE8-6FC7-4EBC-9A6A-634598D15537}" type="presParOf" srcId="{8E1929F1-8AD2-45B0-A0E2-048DEE8A1C3A}" destId="{216E5470-D694-41D3-864D-215220557B75}" srcOrd="2" destOrd="0" presId="urn:microsoft.com/office/officeart/2008/layout/VerticalCurvedList"/>
    <dgm:cxn modelId="{D86ED37C-193C-44D5-9FC2-9DC8EB7A4432}" type="presParOf" srcId="{8E1929F1-8AD2-45B0-A0E2-048DEE8A1C3A}" destId="{F692C333-990F-4E58-A07D-B2EFD697486A}" srcOrd="3" destOrd="0" presId="urn:microsoft.com/office/officeart/2008/layout/VerticalCurvedList"/>
    <dgm:cxn modelId="{D4B234D5-C922-4031-B7F4-04C299C8844F}" type="presParOf" srcId="{18B6F176-7665-4104-961C-FA11AD0D67FF}" destId="{7B64A2DC-A294-44A9-A91B-A1811495042D}" srcOrd="1" destOrd="0" presId="urn:microsoft.com/office/officeart/2008/layout/VerticalCurvedList"/>
    <dgm:cxn modelId="{D6D5707F-43A8-4F65-A94F-CB955E2D40EE}" type="presParOf" srcId="{18B6F176-7665-4104-961C-FA11AD0D67FF}" destId="{AD44C07E-B7F7-4522-819A-4909A622A35C}" srcOrd="2" destOrd="0" presId="urn:microsoft.com/office/officeart/2008/layout/VerticalCurvedList"/>
    <dgm:cxn modelId="{B2BD5620-05FF-4A57-A76D-E73E48D6ED69}" type="presParOf" srcId="{AD44C07E-B7F7-4522-819A-4909A622A35C}" destId="{31AD03A9-4D5E-4D15-9BFF-F0FD3F13B68F}" srcOrd="0" destOrd="0" presId="urn:microsoft.com/office/officeart/2008/layout/VerticalCurvedList"/>
    <dgm:cxn modelId="{BB8D9B11-82F8-4C6C-9E75-5B846947F352}" type="presParOf" srcId="{18B6F176-7665-4104-961C-FA11AD0D67FF}" destId="{466C3C35-D9BD-4F71-A42F-10FCFAE3DBCD}" srcOrd="3" destOrd="0" presId="urn:microsoft.com/office/officeart/2008/layout/VerticalCurvedList"/>
    <dgm:cxn modelId="{D41B85C6-A337-42C1-9AD9-11504F3D2E1C}" type="presParOf" srcId="{18B6F176-7665-4104-961C-FA11AD0D67FF}" destId="{0CDD61B0-657F-4093-8197-485E73DC9806}" srcOrd="4" destOrd="0" presId="urn:microsoft.com/office/officeart/2008/layout/VerticalCurvedList"/>
    <dgm:cxn modelId="{ABE66CA8-E1FA-4E77-BFBB-44F5705FDDE4}" type="presParOf" srcId="{0CDD61B0-657F-4093-8197-485E73DC9806}" destId="{E4FC9EC4-AFCE-4621-90F8-760371A960CE}" srcOrd="0" destOrd="0" presId="urn:microsoft.com/office/officeart/2008/layout/VerticalCurvedList"/>
    <dgm:cxn modelId="{E0D72810-C36F-44D9-9E7B-95E5F5847654}" type="presParOf" srcId="{18B6F176-7665-4104-961C-FA11AD0D67FF}" destId="{29EB7FC2-21BF-463E-B3EA-EC025B3BA427}" srcOrd="5" destOrd="0" presId="urn:microsoft.com/office/officeart/2008/layout/VerticalCurvedList"/>
    <dgm:cxn modelId="{EA089FF3-6655-4362-890C-E78BAF2A40E6}" type="presParOf" srcId="{18B6F176-7665-4104-961C-FA11AD0D67FF}" destId="{07E2052C-4108-45EF-8903-9000F97BB830}" srcOrd="6" destOrd="0" presId="urn:microsoft.com/office/officeart/2008/layout/VerticalCurvedList"/>
    <dgm:cxn modelId="{39E1A9C7-BD82-4632-AA93-0CFB4DFBD04C}" type="presParOf" srcId="{07E2052C-4108-45EF-8903-9000F97BB830}" destId="{0DA8BF9E-3380-4769-8795-31AFA76AA239}" srcOrd="0" destOrd="0" presId="urn:microsoft.com/office/officeart/2008/layout/VerticalCurvedList"/>
    <dgm:cxn modelId="{FD13168D-079B-4053-8F25-7BBEB3647073}" type="presParOf" srcId="{18B6F176-7665-4104-961C-FA11AD0D67FF}" destId="{33C95604-94C9-4AF8-ACE3-840760AF54AA}" srcOrd="7" destOrd="0" presId="urn:microsoft.com/office/officeart/2008/layout/VerticalCurvedList"/>
    <dgm:cxn modelId="{9BC25411-355F-459A-9C68-DBC72AB52BEF}" type="presParOf" srcId="{18B6F176-7665-4104-961C-FA11AD0D67FF}" destId="{9088B078-A252-4A3A-B52D-13C0B359CC03}" srcOrd="8" destOrd="0" presId="urn:microsoft.com/office/officeart/2008/layout/VerticalCurvedList"/>
    <dgm:cxn modelId="{65CCAB5D-1685-494D-8CC0-A46218C42A13}" type="presParOf" srcId="{9088B078-A252-4A3A-B52D-13C0B359CC03}" destId="{BE932B0A-DA34-4A92-9432-067CB9F9CA10}" srcOrd="0" destOrd="0" presId="urn:microsoft.com/office/officeart/2008/layout/VerticalCurvedList"/>
    <dgm:cxn modelId="{C8EBC7AA-DC4C-4055-8FA7-181BA3E1F951}" type="presParOf" srcId="{18B6F176-7665-4104-961C-FA11AD0D67FF}" destId="{D64F1BEC-68C0-4A2A-BC0B-2646D46F0281}" srcOrd="9" destOrd="0" presId="urn:microsoft.com/office/officeart/2008/layout/VerticalCurvedList"/>
    <dgm:cxn modelId="{95082A0E-65AD-4FBE-9C44-059C5B7F52D4}" type="presParOf" srcId="{18B6F176-7665-4104-961C-FA11AD0D67FF}" destId="{E5136048-9FBC-4AC3-996C-D68FF7691D5B}" srcOrd="10" destOrd="0" presId="urn:microsoft.com/office/officeart/2008/layout/VerticalCurvedList"/>
    <dgm:cxn modelId="{166A03B9-A380-4586-869E-1774073D12D7}" type="presParOf" srcId="{E5136048-9FBC-4AC3-996C-D68FF7691D5B}" destId="{551594CC-B12A-4948-8E41-4C2789C07D20}" srcOrd="0" destOrd="0" presId="urn:microsoft.com/office/officeart/2008/layout/VerticalCurvedList"/>
  </dgm:cxnLst>
  <dgm:bg>
    <a:noFill/>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2E451CE-B3BC-425B-BFC8-CA8A3DCD1C6E}" type="doc">
      <dgm:prSet loTypeId="urn:microsoft.com/office/officeart/2005/8/layout/process1" loCatId="process" qsTypeId="urn:microsoft.com/office/officeart/2005/8/quickstyle/simple1" qsCatId="simple" csTypeId="urn:microsoft.com/office/officeart/2005/8/colors/accent1_2" csCatId="accent1" phldr="1"/>
      <dgm:spPr/>
    </dgm:pt>
    <dgm:pt modelId="{4D529220-BFC8-401B-A270-7EE0F6F95BA5}">
      <dgm:prSet phldrT="[Texto]"/>
      <dgm:spPr/>
      <dgm:t>
        <a:bodyPr/>
        <a:lstStyle/>
        <a:p>
          <a:r>
            <a:rPr lang="es-CO"/>
            <a:t>Objetivo</a:t>
          </a:r>
        </a:p>
      </dgm:t>
    </dgm:pt>
    <dgm:pt modelId="{DE9E360C-4778-4341-BFE3-01DDC970F32C}" type="parTrans" cxnId="{E1A3AED3-E968-4124-891C-8085A5619FF1}">
      <dgm:prSet/>
      <dgm:spPr/>
      <dgm:t>
        <a:bodyPr/>
        <a:lstStyle/>
        <a:p>
          <a:endParaRPr lang="es-CO"/>
        </a:p>
      </dgm:t>
    </dgm:pt>
    <dgm:pt modelId="{C62D87EE-001B-4E04-9268-06F71E3F2B9D}" type="sibTrans" cxnId="{E1A3AED3-E968-4124-891C-8085A5619FF1}">
      <dgm:prSet/>
      <dgm:spPr/>
      <dgm:t>
        <a:bodyPr/>
        <a:lstStyle/>
        <a:p>
          <a:endParaRPr lang="es-CO"/>
        </a:p>
      </dgm:t>
    </dgm:pt>
    <dgm:pt modelId="{9BEFCD35-0582-479A-8DFD-77F782AFB80E}">
      <dgm:prSet phldrT="[Texto]"/>
      <dgm:spPr/>
      <dgm:t>
        <a:bodyPr/>
        <a:lstStyle/>
        <a:p>
          <a:r>
            <a:rPr lang="es-CO"/>
            <a:t>Claro</a:t>
          </a:r>
        </a:p>
      </dgm:t>
    </dgm:pt>
    <dgm:pt modelId="{704E3BA1-1ED3-4CEB-B9CE-A707D4C06E52}" type="parTrans" cxnId="{78A07DB0-DF3F-438E-9C55-F624CA87B777}">
      <dgm:prSet/>
      <dgm:spPr/>
      <dgm:t>
        <a:bodyPr/>
        <a:lstStyle/>
        <a:p>
          <a:endParaRPr lang="es-CO"/>
        </a:p>
      </dgm:t>
    </dgm:pt>
    <dgm:pt modelId="{60303A55-7F75-410B-8476-26033D7E0D2B}" type="sibTrans" cxnId="{78A07DB0-DF3F-438E-9C55-F624CA87B777}">
      <dgm:prSet/>
      <dgm:spPr/>
      <dgm:t>
        <a:bodyPr/>
        <a:lstStyle/>
        <a:p>
          <a:endParaRPr lang="es-CO"/>
        </a:p>
      </dgm:t>
    </dgm:pt>
    <dgm:pt modelId="{0CB46F87-4CCF-461C-972E-662D0481BAAE}">
      <dgm:prSet phldrT="[Texto]"/>
      <dgm:spPr/>
      <dgm:t>
        <a:bodyPr/>
        <a:lstStyle/>
        <a:p>
          <a:r>
            <a:rPr lang="es-CO"/>
            <a:t>Oportuno</a:t>
          </a:r>
        </a:p>
      </dgm:t>
    </dgm:pt>
    <dgm:pt modelId="{678AAD29-A9C9-44EA-A548-92AEA585141E}" type="parTrans" cxnId="{480D958A-659B-4A7A-BEC5-5726A305B0A0}">
      <dgm:prSet/>
      <dgm:spPr/>
      <dgm:t>
        <a:bodyPr/>
        <a:lstStyle/>
        <a:p>
          <a:endParaRPr lang="es-CO"/>
        </a:p>
      </dgm:t>
    </dgm:pt>
    <dgm:pt modelId="{C3D20990-D217-4744-BD2E-B89A14ED46CF}" type="sibTrans" cxnId="{480D958A-659B-4A7A-BEC5-5726A305B0A0}">
      <dgm:prSet/>
      <dgm:spPr/>
      <dgm:t>
        <a:bodyPr/>
        <a:lstStyle/>
        <a:p>
          <a:endParaRPr lang="es-CO"/>
        </a:p>
      </dgm:t>
    </dgm:pt>
    <dgm:pt modelId="{FB1B9F78-2504-409C-9699-916730AAC4EA}">
      <dgm:prSet/>
      <dgm:spPr/>
      <dgm:t>
        <a:bodyPr/>
        <a:lstStyle/>
        <a:p>
          <a:r>
            <a:rPr lang="es-CO"/>
            <a:t>Conciso</a:t>
          </a:r>
        </a:p>
      </dgm:t>
    </dgm:pt>
    <dgm:pt modelId="{8170A287-6311-40CE-B3F6-59EB5AEE0E75}" type="parTrans" cxnId="{49055391-77F7-4082-A515-291673739CC8}">
      <dgm:prSet/>
      <dgm:spPr/>
      <dgm:t>
        <a:bodyPr/>
        <a:lstStyle/>
        <a:p>
          <a:endParaRPr lang="es-CO"/>
        </a:p>
      </dgm:t>
    </dgm:pt>
    <dgm:pt modelId="{70E09511-468B-4AB1-A5DC-71774A20A61C}" type="sibTrans" cxnId="{49055391-77F7-4082-A515-291673739CC8}">
      <dgm:prSet/>
      <dgm:spPr/>
      <dgm:t>
        <a:bodyPr/>
        <a:lstStyle/>
        <a:p>
          <a:endParaRPr lang="es-CO"/>
        </a:p>
      </dgm:t>
    </dgm:pt>
    <dgm:pt modelId="{4F25EEFA-9D78-45CC-B6B6-010DBD070F65}">
      <dgm:prSet/>
      <dgm:spPr/>
      <dgm:t>
        <a:bodyPr/>
        <a:lstStyle/>
        <a:p>
          <a:r>
            <a:rPr lang="es-CO"/>
            <a:t>Constructivo</a:t>
          </a:r>
        </a:p>
      </dgm:t>
    </dgm:pt>
    <dgm:pt modelId="{3683AD9C-413E-4553-9200-5A291D212807}" type="parTrans" cxnId="{3D253CEC-9979-4D32-8636-DEEFF14F6DA3}">
      <dgm:prSet/>
      <dgm:spPr/>
      <dgm:t>
        <a:bodyPr/>
        <a:lstStyle/>
        <a:p>
          <a:endParaRPr lang="es-CO"/>
        </a:p>
      </dgm:t>
    </dgm:pt>
    <dgm:pt modelId="{20350822-7532-4CE4-A5ED-360513A4488A}" type="sibTrans" cxnId="{3D253CEC-9979-4D32-8636-DEEFF14F6DA3}">
      <dgm:prSet/>
      <dgm:spPr/>
      <dgm:t>
        <a:bodyPr/>
        <a:lstStyle/>
        <a:p>
          <a:endParaRPr lang="es-CO"/>
        </a:p>
      </dgm:t>
    </dgm:pt>
    <dgm:pt modelId="{E42B37E7-B410-441D-B49E-4A66356294DB}">
      <dgm:prSet/>
      <dgm:spPr/>
      <dgm:t>
        <a:bodyPr/>
        <a:lstStyle/>
        <a:p>
          <a:r>
            <a:rPr lang="es-CO"/>
            <a:t>Completo</a:t>
          </a:r>
        </a:p>
      </dgm:t>
    </dgm:pt>
    <dgm:pt modelId="{D842A632-FD83-429E-A1CA-9492C285B1D6}" type="parTrans" cxnId="{13BF3A5A-F8DC-4DBE-B3E5-32B339C661B5}">
      <dgm:prSet/>
      <dgm:spPr/>
      <dgm:t>
        <a:bodyPr/>
        <a:lstStyle/>
        <a:p>
          <a:endParaRPr lang="es-CO"/>
        </a:p>
      </dgm:t>
    </dgm:pt>
    <dgm:pt modelId="{B0D59FFF-65CC-44BF-AA50-8D32EAD1A5CB}" type="sibTrans" cxnId="{13BF3A5A-F8DC-4DBE-B3E5-32B339C661B5}">
      <dgm:prSet/>
      <dgm:spPr/>
      <dgm:t>
        <a:bodyPr/>
        <a:lstStyle/>
        <a:p>
          <a:endParaRPr lang="es-CO"/>
        </a:p>
      </dgm:t>
    </dgm:pt>
    <dgm:pt modelId="{0AAB8FDF-123A-4E9F-BB7C-23A50C02A9CB}">
      <dgm:prSet/>
      <dgm:spPr/>
      <dgm:t>
        <a:bodyPr/>
        <a:lstStyle/>
        <a:p>
          <a:r>
            <a:rPr lang="es-CO"/>
            <a:t>Preciso</a:t>
          </a:r>
        </a:p>
      </dgm:t>
    </dgm:pt>
    <dgm:pt modelId="{3874B086-8E68-4F23-B171-43DEE42E9038}" type="parTrans" cxnId="{41248FE2-E66A-4728-8DF2-C950E70A387D}">
      <dgm:prSet/>
      <dgm:spPr/>
    </dgm:pt>
    <dgm:pt modelId="{3C2F58BC-8DE0-4C07-B86A-E6E00B5FC7C8}" type="sibTrans" cxnId="{41248FE2-E66A-4728-8DF2-C950E70A387D}">
      <dgm:prSet/>
      <dgm:spPr/>
      <dgm:t>
        <a:bodyPr/>
        <a:lstStyle/>
        <a:p>
          <a:endParaRPr lang="es-CO"/>
        </a:p>
      </dgm:t>
    </dgm:pt>
    <dgm:pt modelId="{394228B8-52DB-4C7B-9EAC-113562515795}" type="pres">
      <dgm:prSet presAssocID="{C2E451CE-B3BC-425B-BFC8-CA8A3DCD1C6E}" presName="Name0" presStyleCnt="0">
        <dgm:presLayoutVars>
          <dgm:dir/>
          <dgm:resizeHandles val="exact"/>
        </dgm:presLayoutVars>
      </dgm:prSet>
      <dgm:spPr/>
    </dgm:pt>
    <dgm:pt modelId="{9884E3BF-D574-42D6-90F0-39BB24988399}" type="pres">
      <dgm:prSet presAssocID="{0AAB8FDF-123A-4E9F-BB7C-23A50C02A9CB}" presName="node" presStyleLbl="node1" presStyleIdx="0" presStyleCnt="7">
        <dgm:presLayoutVars>
          <dgm:bulletEnabled val="1"/>
        </dgm:presLayoutVars>
      </dgm:prSet>
      <dgm:spPr/>
    </dgm:pt>
    <dgm:pt modelId="{55DDC9A7-90DC-4C40-8506-935E1FFD915E}" type="pres">
      <dgm:prSet presAssocID="{3C2F58BC-8DE0-4C07-B86A-E6E00B5FC7C8}" presName="sibTrans" presStyleLbl="sibTrans2D1" presStyleIdx="0" presStyleCnt="6"/>
      <dgm:spPr/>
    </dgm:pt>
    <dgm:pt modelId="{2C7E072D-7F9E-44C8-9D7C-A318EDF57B5C}" type="pres">
      <dgm:prSet presAssocID="{3C2F58BC-8DE0-4C07-B86A-E6E00B5FC7C8}" presName="connectorText" presStyleLbl="sibTrans2D1" presStyleIdx="0" presStyleCnt="6"/>
      <dgm:spPr/>
    </dgm:pt>
    <dgm:pt modelId="{88AAF98C-443C-4246-8EC8-AA1925830CF8}" type="pres">
      <dgm:prSet presAssocID="{4D529220-BFC8-401B-A270-7EE0F6F95BA5}" presName="node" presStyleLbl="node1" presStyleIdx="1" presStyleCnt="7">
        <dgm:presLayoutVars>
          <dgm:bulletEnabled val="1"/>
        </dgm:presLayoutVars>
      </dgm:prSet>
      <dgm:spPr/>
    </dgm:pt>
    <dgm:pt modelId="{588D1DEB-1053-45CE-BCAE-4103E33A2A4A}" type="pres">
      <dgm:prSet presAssocID="{C62D87EE-001B-4E04-9268-06F71E3F2B9D}" presName="sibTrans" presStyleLbl="sibTrans2D1" presStyleIdx="1" presStyleCnt="6"/>
      <dgm:spPr/>
    </dgm:pt>
    <dgm:pt modelId="{88D53B58-6383-4CAC-AB00-9DAE24A94276}" type="pres">
      <dgm:prSet presAssocID="{C62D87EE-001B-4E04-9268-06F71E3F2B9D}" presName="connectorText" presStyleLbl="sibTrans2D1" presStyleIdx="1" presStyleCnt="6"/>
      <dgm:spPr/>
    </dgm:pt>
    <dgm:pt modelId="{4B26A2AD-33AD-4FC9-B3E2-3302E93832E4}" type="pres">
      <dgm:prSet presAssocID="{9BEFCD35-0582-479A-8DFD-77F782AFB80E}" presName="node" presStyleLbl="node1" presStyleIdx="2" presStyleCnt="7">
        <dgm:presLayoutVars>
          <dgm:bulletEnabled val="1"/>
        </dgm:presLayoutVars>
      </dgm:prSet>
      <dgm:spPr/>
    </dgm:pt>
    <dgm:pt modelId="{5DB394E5-7429-48AB-BFC0-92219B76F356}" type="pres">
      <dgm:prSet presAssocID="{60303A55-7F75-410B-8476-26033D7E0D2B}" presName="sibTrans" presStyleLbl="sibTrans2D1" presStyleIdx="2" presStyleCnt="6"/>
      <dgm:spPr/>
    </dgm:pt>
    <dgm:pt modelId="{145F8B22-3F62-47A7-9A95-8FBE2632AAD3}" type="pres">
      <dgm:prSet presAssocID="{60303A55-7F75-410B-8476-26033D7E0D2B}" presName="connectorText" presStyleLbl="sibTrans2D1" presStyleIdx="2" presStyleCnt="6"/>
      <dgm:spPr/>
    </dgm:pt>
    <dgm:pt modelId="{50BDFE88-C2D8-4621-8437-C817A8F4F1B4}" type="pres">
      <dgm:prSet presAssocID="{FB1B9F78-2504-409C-9699-916730AAC4EA}" presName="node" presStyleLbl="node1" presStyleIdx="3" presStyleCnt="7">
        <dgm:presLayoutVars>
          <dgm:bulletEnabled val="1"/>
        </dgm:presLayoutVars>
      </dgm:prSet>
      <dgm:spPr/>
    </dgm:pt>
    <dgm:pt modelId="{BE93F4C6-88B3-492F-88FC-23363FB5F914}" type="pres">
      <dgm:prSet presAssocID="{70E09511-468B-4AB1-A5DC-71774A20A61C}" presName="sibTrans" presStyleLbl="sibTrans2D1" presStyleIdx="3" presStyleCnt="6"/>
      <dgm:spPr/>
    </dgm:pt>
    <dgm:pt modelId="{5455AAAE-ADE9-469C-9D1B-3A24743ACECA}" type="pres">
      <dgm:prSet presAssocID="{70E09511-468B-4AB1-A5DC-71774A20A61C}" presName="connectorText" presStyleLbl="sibTrans2D1" presStyleIdx="3" presStyleCnt="6"/>
      <dgm:spPr/>
    </dgm:pt>
    <dgm:pt modelId="{9F2B2278-4415-4857-9AF1-7398BF529B0C}" type="pres">
      <dgm:prSet presAssocID="{4F25EEFA-9D78-45CC-B6B6-010DBD070F65}" presName="node" presStyleLbl="node1" presStyleIdx="4" presStyleCnt="7">
        <dgm:presLayoutVars>
          <dgm:bulletEnabled val="1"/>
        </dgm:presLayoutVars>
      </dgm:prSet>
      <dgm:spPr/>
    </dgm:pt>
    <dgm:pt modelId="{59EFA479-712F-4B60-A681-23285F5BF9DF}" type="pres">
      <dgm:prSet presAssocID="{20350822-7532-4CE4-A5ED-360513A4488A}" presName="sibTrans" presStyleLbl="sibTrans2D1" presStyleIdx="4" presStyleCnt="6"/>
      <dgm:spPr/>
    </dgm:pt>
    <dgm:pt modelId="{5FD80C63-8549-4201-8131-DE02EF72421B}" type="pres">
      <dgm:prSet presAssocID="{20350822-7532-4CE4-A5ED-360513A4488A}" presName="connectorText" presStyleLbl="sibTrans2D1" presStyleIdx="4" presStyleCnt="6"/>
      <dgm:spPr/>
    </dgm:pt>
    <dgm:pt modelId="{804E0F04-79F8-4048-9FA0-37C43B0F35BC}" type="pres">
      <dgm:prSet presAssocID="{E42B37E7-B410-441D-B49E-4A66356294DB}" presName="node" presStyleLbl="node1" presStyleIdx="5" presStyleCnt="7">
        <dgm:presLayoutVars>
          <dgm:bulletEnabled val="1"/>
        </dgm:presLayoutVars>
      </dgm:prSet>
      <dgm:spPr/>
    </dgm:pt>
    <dgm:pt modelId="{3180B030-B33A-49E5-899B-CA7B38271E93}" type="pres">
      <dgm:prSet presAssocID="{B0D59FFF-65CC-44BF-AA50-8D32EAD1A5CB}" presName="sibTrans" presStyleLbl="sibTrans2D1" presStyleIdx="5" presStyleCnt="6"/>
      <dgm:spPr/>
    </dgm:pt>
    <dgm:pt modelId="{48FB318D-B220-41AB-8B5A-7195A212DAC7}" type="pres">
      <dgm:prSet presAssocID="{B0D59FFF-65CC-44BF-AA50-8D32EAD1A5CB}" presName="connectorText" presStyleLbl="sibTrans2D1" presStyleIdx="5" presStyleCnt="6"/>
      <dgm:spPr/>
    </dgm:pt>
    <dgm:pt modelId="{61E73174-5187-4923-A45F-30179E4BD47F}" type="pres">
      <dgm:prSet presAssocID="{0CB46F87-4CCF-461C-972E-662D0481BAAE}" presName="node" presStyleLbl="node1" presStyleIdx="6" presStyleCnt="7">
        <dgm:presLayoutVars>
          <dgm:bulletEnabled val="1"/>
        </dgm:presLayoutVars>
      </dgm:prSet>
      <dgm:spPr/>
    </dgm:pt>
  </dgm:ptLst>
  <dgm:cxnLst>
    <dgm:cxn modelId="{B810241B-0C38-4978-9816-053BB67222A3}" type="presOf" srcId="{3C2F58BC-8DE0-4C07-B86A-E6E00B5FC7C8}" destId="{2C7E072D-7F9E-44C8-9D7C-A318EDF57B5C}" srcOrd="1" destOrd="0" presId="urn:microsoft.com/office/officeart/2005/8/layout/process1"/>
    <dgm:cxn modelId="{5182185D-34CA-41A2-97C8-E100793009F4}" type="presOf" srcId="{0CB46F87-4CCF-461C-972E-662D0481BAAE}" destId="{61E73174-5187-4923-A45F-30179E4BD47F}" srcOrd="0" destOrd="0" presId="urn:microsoft.com/office/officeart/2005/8/layout/process1"/>
    <dgm:cxn modelId="{075B2E61-A152-4D40-BB9E-2CFAA1220538}" type="presOf" srcId="{4D529220-BFC8-401B-A270-7EE0F6F95BA5}" destId="{88AAF98C-443C-4246-8EC8-AA1925830CF8}" srcOrd="0" destOrd="0" presId="urn:microsoft.com/office/officeart/2005/8/layout/process1"/>
    <dgm:cxn modelId="{523EAC43-0511-4691-94AF-9E6D8E1E8354}" type="presOf" srcId="{FB1B9F78-2504-409C-9699-916730AAC4EA}" destId="{50BDFE88-C2D8-4621-8437-C817A8F4F1B4}" srcOrd="0" destOrd="0" presId="urn:microsoft.com/office/officeart/2005/8/layout/process1"/>
    <dgm:cxn modelId="{CCA8336B-50D8-4039-B1F6-534554831F58}" type="presOf" srcId="{C62D87EE-001B-4E04-9268-06F71E3F2B9D}" destId="{588D1DEB-1053-45CE-BCAE-4103E33A2A4A}" srcOrd="0" destOrd="0" presId="urn:microsoft.com/office/officeart/2005/8/layout/process1"/>
    <dgm:cxn modelId="{67B2484D-9498-42FC-8773-2CC6AB6075F2}" type="presOf" srcId="{E42B37E7-B410-441D-B49E-4A66356294DB}" destId="{804E0F04-79F8-4048-9FA0-37C43B0F35BC}" srcOrd="0" destOrd="0" presId="urn:microsoft.com/office/officeart/2005/8/layout/process1"/>
    <dgm:cxn modelId="{90638077-C752-4BD5-A999-10A17245263A}" type="presOf" srcId="{60303A55-7F75-410B-8476-26033D7E0D2B}" destId="{145F8B22-3F62-47A7-9A95-8FBE2632AAD3}" srcOrd="1" destOrd="0" presId="urn:microsoft.com/office/officeart/2005/8/layout/process1"/>
    <dgm:cxn modelId="{E3D17078-718D-4927-995D-76F7BB01FD98}" type="presOf" srcId="{3C2F58BC-8DE0-4C07-B86A-E6E00B5FC7C8}" destId="{55DDC9A7-90DC-4C40-8506-935E1FFD915E}" srcOrd="0" destOrd="0" presId="urn:microsoft.com/office/officeart/2005/8/layout/process1"/>
    <dgm:cxn modelId="{13BF3A5A-F8DC-4DBE-B3E5-32B339C661B5}" srcId="{C2E451CE-B3BC-425B-BFC8-CA8A3DCD1C6E}" destId="{E42B37E7-B410-441D-B49E-4A66356294DB}" srcOrd="5" destOrd="0" parTransId="{D842A632-FD83-429E-A1CA-9492C285B1D6}" sibTransId="{B0D59FFF-65CC-44BF-AA50-8D32EAD1A5CB}"/>
    <dgm:cxn modelId="{318FB880-189B-4663-A438-E7719B4505FF}" type="presOf" srcId="{9BEFCD35-0582-479A-8DFD-77F782AFB80E}" destId="{4B26A2AD-33AD-4FC9-B3E2-3302E93832E4}" srcOrd="0" destOrd="0" presId="urn:microsoft.com/office/officeart/2005/8/layout/process1"/>
    <dgm:cxn modelId="{480D958A-659B-4A7A-BEC5-5726A305B0A0}" srcId="{C2E451CE-B3BC-425B-BFC8-CA8A3DCD1C6E}" destId="{0CB46F87-4CCF-461C-972E-662D0481BAAE}" srcOrd="6" destOrd="0" parTransId="{678AAD29-A9C9-44EA-A548-92AEA585141E}" sibTransId="{C3D20990-D217-4744-BD2E-B89A14ED46CF}"/>
    <dgm:cxn modelId="{49055391-77F7-4082-A515-291673739CC8}" srcId="{C2E451CE-B3BC-425B-BFC8-CA8A3DCD1C6E}" destId="{FB1B9F78-2504-409C-9699-916730AAC4EA}" srcOrd="3" destOrd="0" parTransId="{8170A287-6311-40CE-B3F6-59EB5AEE0E75}" sibTransId="{70E09511-468B-4AB1-A5DC-71774A20A61C}"/>
    <dgm:cxn modelId="{E2A0BFA0-9CB6-4396-A497-ED383AFCAB75}" type="presOf" srcId="{B0D59FFF-65CC-44BF-AA50-8D32EAD1A5CB}" destId="{48FB318D-B220-41AB-8B5A-7195A212DAC7}" srcOrd="1" destOrd="0" presId="urn:microsoft.com/office/officeart/2005/8/layout/process1"/>
    <dgm:cxn modelId="{FDD36DA9-E13F-48A6-AACF-213FEE46543B}" type="presOf" srcId="{B0D59FFF-65CC-44BF-AA50-8D32EAD1A5CB}" destId="{3180B030-B33A-49E5-899B-CA7B38271E93}" srcOrd="0" destOrd="0" presId="urn:microsoft.com/office/officeart/2005/8/layout/process1"/>
    <dgm:cxn modelId="{78A07DB0-DF3F-438E-9C55-F624CA87B777}" srcId="{C2E451CE-B3BC-425B-BFC8-CA8A3DCD1C6E}" destId="{9BEFCD35-0582-479A-8DFD-77F782AFB80E}" srcOrd="2" destOrd="0" parTransId="{704E3BA1-1ED3-4CEB-B9CE-A707D4C06E52}" sibTransId="{60303A55-7F75-410B-8476-26033D7E0D2B}"/>
    <dgm:cxn modelId="{B79AC8B9-584D-423B-A8CE-40F9EF138DE0}" type="presOf" srcId="{70E09511-468B-4AB1-A5DC-71774A20A61C}" destId="{5455AAAE-ADE9-469C-9D1B-3A24743ACECA}" srcOrd="1" destOrd="0" presId="urn:microsoft.com/office/officeart/2005/8/layout/process1"/>
    <dgm:cxn modelId="{9ACC59BA-BCD9-4462-9435-6F5D4775380A}" type="presOf" srcId="{70E09511-468B-4AB1-A5DC-71774A20A61C}" destId="{BE93F4C6-88B3-492F-88FC-23363FB5F914}" srcOrd="0" destOrd="0" presId="urn:microsoft.com/office/officeart/2005/8/layout/process1"/>
    <dgm:cxn modelId="{E1A3AED3-E968-4124-891C-8085A5619FF1}" srcId="{C2E451CE-B3BC-425B-BFC8-CA8A3DCD1C6E}" destId="{4D529220-BFC8-401B-A270-7EE0F6F95BA5}" srcOrd="1" destOrd="0" parTransId="{DE9E360C-4778-4341-BFE3-01DDC970F32C}" sibTransId="{C62D87EE-001B-4E04-9268-06F71E3F2B9D}"/>
    <dgm:cxn modelId="{9B752CE1-B3F5-4D32-BED3-6B2F569F2B7A}" type="presOf" srcId="{C62D87EE-001B-4E04-9268-06F71E3F2B9D}" destId="{88D53B58-6383-4CAC-AB00-9DAE24A94276}" srcOrd="1" destOrd="0" presId="urn:microsoft.com/office/officeart/2005/8/layout/process1"/>
    <dgm:cxn modelId="{41248FE2-E66A-4728-8DF2-C950E70A387D}" srcId="{C2E451CE-B3BC-425B-BFC8-CA8A3DCD1C6E}" destId="{0AAB8FDF-123A-4E9F-BB7C-23A50C02A9CB}" srcOrd="0" destOrd="0" parTransId="{3874B086-8E68-4F23-B171-43DEE42E9038}" sibTransId="{3C2F58BC-8DE0-4C07-B86A-E6E00B5FC7C8}"/>
    <dgm:cxn modelId="{561FD2E2-7063-4A74-AA2A-5FDF1EFFB4D5}" type="presOf" srcId="{20350822-7532-4CE4-A5ED-360513A4488A}" destId="{5FD80C63-8549-4201-8131-DE02EF72421B}" srcOrd="1" destOrd="0" presId="urn:microsoft.com/office/officeart/2005/8/layout/process1"/>
    <dgm:cxn modelId="{947239E7-BBC9-4B7C-9914-DBE16532E585}" type="presOf" srcId="{0AAB8FDF-123A-4E9F-BB7C-23A50C02A9CB}" destId="{9884E3BF-D574-42D6-90F0-39BB24988399}" srcOrd="0" destOrd="0" presId="urn:microsoft.com/office/officeart/2005/8/layout/process1"/>
    <dgm:cxn modelId="{D501C2E7-5602-4621-AF66-9EC4ADF4702D}" type="presOf" srcId="{60303A55-7F75-410B-8476-26033D7E0D2B}" destId="{5DB394E5-7429-48AB-BFC0-92219B76F356}" srcOrd="0" destOrd="0" presId="urn:microsoft.com/office/officeart/2005/8/layout/process1"/>
    <dgm:cxn modelId="{8A8479EB-DEB8-4091-8358-4E7E1EB24D5E}" type="presOf" srcId="{C2E451CE-B3BC-425B-BFC8-CA8A3DCD1C6E}" destId="{394228B8-52DB-4C7B-9EAC-113562515795}" srcOrd="0" destOrd="0" presId="urn:microsoft.com/office/officeart/2005/8/layout/process1"/>
    <dgm:cxn modelId="{3D253CEC-9979-4D32-8636-DEEFF14F6DA3}" srcId="{C2E451CE-B3BC-425B-BFC8-CA8A3DCD1C6E}" destId="{4F25EEFA-9D78-45CC-B6B6-010DBD070F65}" srcOrd="4" destOrd="0" parTransId="{3683AD9C-413E-4553-9200-5A291D212807}" sibTransId="{20350822-7532-4CE4-A5ED-360513A4488A}"/>
    <dgm:cxn modelId="{1069B4EE-D0D5-4AE4-AF36-FC63822B4D6D}" type="presOf" srcId="{4F25EEFA-9D78-45CC-B6B6-010DBD070F65}" destId="{9F2B2278-4415-4857-9AF1-7398BF529B0C}" srcOrd="0" destOrd="0" presId="urn:microsoft.com/office/officeart/2005/8/layout/process1"/>
    <dgm:cxn modelId="{A82281F9-60C0-4CCC-998E-E7155A2663BB}" type="presOf" srcId="{20350822-7532-4CE4-A5ED-360513A4488A}" destId="{59EFA479-712F-4B60-A681-23285F5BF9DF}" srcOrd="0" destOrd="0" presId="urn:microsoft.com/office/officeart/2005/8/layout/process1"/>
    <dgm:cxn modelId="{2E7C6028-4B0A-46E1-B383-17BD0ECC3225}" type="presParOf" srcId="{394228B8-52DB-4C7B-9EAC-113562515795}" destId="{9884E3BF-D574-42D6-90F0-39BB24988399}" srcOrd="0" destOrd="0" presId="urn:microsoft.com/office/officeart/2005/8/layout/process1"/>
    <dgm:cxn modelId="{69ACF036-D418-4986-98C6-D5F8C4848B18}" type="presParOf" srcId="{394228B8-52DB-4C7B-9EAC-113562515795}" destId="{55DDC9A7-90DC-4C40-8506-935E1FFD915E}" srcOrd="1" destOrd="0" presId="urn:microsoft.com/office/officeart/2005/8/layout/process1"/>
    <dgm:cxn modelId="{A4061458-D67B-4FB7-A774-27E418F6E971}" type="presParOf" srcId="{55DDC9A7-90DC-4C40-8506-935E1FFD915E}" destId="{2C7E072D-7F9E-44C8-9D7C-A318EDF57B5C}" srcOrd="0" destOrd="0" presId="urn:microsoft.com/office/officeart/2005/8/layout/process1"/>
    <dgm:cxn modelId="{DF92C9D2-1186-4661-BCA8-F9AB9C98B8BE}" type="presParOf" srcId="{394228B8-52DB-4C7B-9EAC-113562515795}" destId="{88AAF98C-443C-4246-8EC8-AA1925830CF8}" srcOrd="2" destOrd="0" presId="urn:microsoft.com/office/officeart/2005/8/layout/process1"/>
    <dgm:cxn modelId="{797A8D1D-ECE1-4936-98D5-7672EA3FF19D}" type="presParOf" srcId="{394228B8-52DB-4C7B-9EAC-113562515795}" destId="{588D1DEB-1053-45CE-BCAE-4103E33A2A4A}" srcOrd="3" destOrd="0" presId="urn:microsoft.com/office/officeart/2005/8/layout/process1"/>
    <dgm:cxn modelId="{A158CFD9-B8F4-4D95-B0D4-71683C8F34BA}" type="presParOf" srcId="{588D1DEB-1053-45CE-BCAE-4103E33A2A4A}" destId="{88D53B58-6383-4CAC-AB00-9DAE24A94276}" srcOrd="0" destOrd="0" presId="urn:microsoft.com/office/officeart/2005/8/layout/process1"/>
    <dgm:cxn modelId="{00082B61-CA0A-46FB-B644-2437EFCC4BE9}" type="presParOf" srcId="{394228B8-52DB-4C7B-9EAC-113562515795}" destId="{4B26A2AD-33AD-4FC9-B3E2-3302E93832E4}" srcOrd="4" destOrd="0" presId="urn:microsoft.com/office/officeart/2005/8/layout/process1"/>
    <dgm:cxn modelId="{ED710F15-55DE-4B9B-AC6E-188E464CE4DA}" type="presParOf" srcId="{394228B8-52DB-4C7B-9EAC-113562515795}" destId="{5DB394E5-7429-48AB-BFC0-92219B76F356}" srcOrd="5" destOrd="0" presId="urn:microsoft.com/office/officeart/2005/8/layout/process1"/>
    <dgm:cxn modelId="{3893939A-32B3-4692-A5EE-ACD44AD4AD47}" type="presParOf" srcId="{5DB394E5-7429-48AB-BFC0-92219B76F356}" destId="{145F8B22-3F62-47A7-9A95-8FBE2632AAD3}" srcOrd="0" destOrd="0" presId="urn:microsoft.com/office/officeart/2005/8/layout/process1"/>
    <dgm:cxn modelId="{51B8E467-29F3-4127-8130-99EC024C08B3}" type="presParOf" srcId="{394228B8-52DB-4C7B-9EAC-113562515795}" destId="{50BDFE88-C2D8-4621-8437-C817A8F4F1B4}" srcOrd="6" destOrd="0" presId="urn:microsoft.com/office/officeart/2005/8/layout/process1"/>
    <dgm:cxn modelId="{455FD1CA-3E29-42A0-811B-A2E031760161}" type="presParOf" srcId="{394228B8-52DB-4C7B-9EAC-113562515795}" destId="{BE93F4C6-88B3-492F-88FC-23363FB5F914}" srcOrd="7" destOrd="0" presId="urn:microsoft.com/office/officeart/2005/8/layout/process1"/>
    <dgm:cxn modelId="{CA45BF37-C00F-47DE-AD82-947A1DC1A3E7}" type="presParOf" srcId="{BE93F4C6-88B3-492F-88FC-23363FB5F914}" destId="{5455AAAE-ADE9-469C-9D1B-3A24743ACECA}" srcOrd="0" destOrd="0" presId="urn:microsoft.com/office/officeart/2005/8/layout/process1"/>
    <dgm:cxn modelId="{A8E395AE-582E-440E-9F4B-46F8B1FAB3B1}" type="presParOf" srcId="{394228B8-52DB-4C7B-9EAC-113562515795}" destId="{9F2B2278-4415-4857-9AF1-7398BF529B0C}" srcOrd="8" destOrd="0" presId="urn:microsoft.com/office/officeart/2005/8/layout/process1"/>
    <dgm:cxn modelId="{E46E8902-951E-4282-B43D-3C6EDD0AF466}" type="presParOf" srcId="{394228B8-52DB-4C7B-9EAC-113562515795}" destId="{59EFA479-712F-4B60-A681-23285F5BF9DF}" srcOrd="9" destOrd="0" presId="urn:microsoft.com/office/officeart/2005/8/layout/process1"/>
    <dgm:cxn modelId="{42C4F873-2CA1-4A73-91AE-9D2CB325CD27}" type="presParOf" srcId="{59EFA479-712F-4B60-A681-23285F5BF9DF}" destId="{5FD80C63-8549-4201-8131-DE02EF72421B}" srcOrd="0" destOrd="0" presId="urn:microsoft.com/office/officeart/2005/8/layout/process1"/>
    <dgm:cxn modelId="{C4A8939A-15A5-437A-AD49-BE1DB89145F8}" type="presParOf" srcId="{394228B8-52DB-4C7B-9EAC-113562515795}" destId="{804E0F04-79F8-4048-9FA0-37C43B0F35BC}" srcOrd="10" destOrd="0" presId="urn:microsoft.com/office/officeart/2005/8/layout/process1"/>
    <dgm:cxn modelId="{EEFDE64F-0CCF-40EA-A817-6DAFC56EECF9}" type="presParOf" srcId="{394228B8-52DB-4C7B-9EAC-113562515795}" destId="{3180B030-B33A-49E5-899B-CA7B38271E93}" srcOrd="11" destOrd="0" presId="urn:microsoft.com/office/officeart/2005/8/layout/process1"/>
    <dgm:cxn modelId="{A396E7B8-5FCD-4225-B872-3599C33A46A5}" type="presParOf" srcId="{3180B030-B33A-49E5-899B-CA7B38271E93}" destId="{48FB318D-B220-41AB-8B5A-7195A212DAC7}" srcOrd="0" destOrd="0" presId="urn:microsoft.com/office/officeart/2005/8/layout/process1"/>
    <dgm:cxn modelId="{33D68B8E-8087-4588-8E4C-1ED4E6D1DF32}" type="presParOf" srcId="{394228B8-52DB-4C7B-9EAC-113562515795}" destId="{61E73174-5187-4923-A45F-30179E4BD47F}" srcOrd="12"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8AD2B4-AD3F-4955-8C0D-41B05D15D4BD}">
      <dsp:nvSpPr>
        <dsp:cNvPr id="0" name=""/>
        <dsp:cNvSpPr/>
      </dsp:nvSpPr>
      <dsp:spPr>
        <a:xfrm>
          <a:off x="3070" y="130476"/>
          <a:ext cx="1787607" cy="715042"/>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Font typeface="Wingdings" panose="05000000000000000000" pitchFamily="2" charset="2"/>
            <a:buNone/>
          </a:pPr>
          <a:r>
            <a:rPr lang="es-ES" sz="800" kern="1200">
              <a:solidFill>
                <a:sysClr val="window" lastClr="FFFFFF"/>
              </a:solidFill>
              <a:latin typeface="Verdana" panose="020B0604030504040204" pitchFamily="34" charset="0"/>
              <a:ea typeface="Verdana" panose="020B0604030504040204" pitchFamily="34" charset="0"/>
              <a:cs typeface="+mn-cs"/>
            </a:rPr>
            <a:t>Suficiencia: permitir que otra persona informada llegue a la misma conclusión.</a:t>
          </a:r>
          <a:endParaRPr lang="es-CO" sz="800" kern="1200">
            <a:solidFill>
              <a:sysClr val="window" lastClr="FFFFFF"/>
            </a:solidFill>
            <a:latin typeface="Verdana" panose="020B0604030504040204" pitchFamily="34" charset="0"/>
            <a:ea typeface="Verdana" panose="020B0604030504040204" pitchFamily="34" charset="0"/>
            <a:cs typeface="+mn-cs"/>
          </a:endParaRPr>
        </a:p>
      </dsp:txBody>
      <dsp:txXfrm>
        <a:off x="360591" y="130476"/>
        <a:ext cx="1072565" cy="715042"/>
      </dsp:txXfrm>
    </dsp:sp>
    <dsp:sp modelId="{675400C5-3FC6-43C4-86AA-A03FD7029076}">
      <dsp:nvSpPr>
        <dsp:cNvPr id="0" name=""/>
        <dsp:cNvSpPr/>
      </dsp:nvSpPr>
      <dsp:spPr>
        <a:xfrm>
          <a:off x="1611917" y="130476"/>
          <a:ext cx="1787607" cy="715042"/>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Font typeface="Wingdings" panose="05000000000000000000" pitchFamily="2" charset="2"/>
            <a:buNone/>
          </a:pPr>
          <a:r>
            <a:rPr lang="es-ES" sz="800" kern="1200">
              <a:solidFill>
                <a:sysClr val="window" lastClr="FFFFFF"/>
              </a:solidFill>
              <a:latin typeface="Verdana" panose="020B0604030504040204" pitchFamily="34" charset="0"/>
              <a:ea typeface="Verdana" panose="020B0604030504040204" pitchFamily="34" charset="0"/>
              <a:cs typeface="+mn-cs"/>
            </a:rPr>
            <a:t>Fiabilidad: basarse en la mejor información disponible.</a:t>
          </a:r>
          <a:endParaRPr lang="es-CO" sz="800" kern="1200">
            <a:solidFill>
              <a:sysClr val="window" lastClr="FFFFFF"/>
            </a:solidFill>
            <a:latin typeface="Verdana" panose="020B0604030504040204" pitchFamily="34" charset="0"/>
            <a:ea typeface="Verdana" panose="020B0604030504040204" pitchFamily="34" charset="0"/>
            <a:cs typeface="+mn-cs"/>
          </a:endParaRPr>
        </a:p>
      </dsp:txBody>
      <dsp:txXfrm>
        <a:off x="1969438" y="130476"/>
        <a:ext cx="1072565" cy="715042"/>
      </dsp:txXfrm>
    </dsp:sp>
    <dsp:sp modelId="{ED1E0A0A-5FE4-4458-AA6A-81C70C396606}">
      <dsp:nvSpPr>
        <dsp:cNvPr id="0" name=""/>
        <dsp:cNvSpPr/>
      </dsp:nvSpPr>
      <dsp:spPr>
        <a:xfrm>
          <a:off x="3220764" y="130476"/>
          <a:ext cx="1787607" cy="715042"/>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Font typeface="Wingdings" panose="05000000000000000000" pitchFamily="2" charset="2"/>
            <a:buNone/>
          </a:pPr>
          <a:r>
            <a:rPr lang="es-ES" sz="800" kern="1200">
              <a:solidFill>
                <a:sysClr val="window" lastClr="FFFFFF"/>
              </a:solidFill>
              <a:latin typeface="Verdana" panose="020B0604030504040204" pitchFamily="34" charset="0"/>
              <a:ea typeface="Verdana" panose="020B0604030504040204" pitchFamily="34" charset="0"/>
              <a:cs typeface="+mn-cs"/>
            </a:rPr>
            <a:t>Relevancia: tener relación directa con los objetivos de auditoría.</a:t>
          </a:r>
          <a:endParaRPr lang="es-CO" sz="800" kern="1200">
            <a:solidFill>
              <a:sysClr val="window" lastClr="FFFFFF"/>
            </a:solidFill>
            <a:latin typeface="Verdana" panose="020B0604030504040204" pitchFamily="34" charset="0"/>
            <a:ea typeface="Verdana" panose="020B0604030504040204" pitchFamily="34" charset="0"/>
            <a:cs typeface="+mn-cs"/>
          </a:endParaRPr>
        </a:p>
      </dsp:txBody>
      <dsp:txXfrm>
        <a:off x="3578285" y="130476"/>
        <a:ext cx="1072565" cy="715042"/>
      </dsp:txXfrm>
    </dsp:sp>
    <dsp:sp modelId="{F52CBE30-0677-470C-B661-3B3F3BECABB5}">
      <dsp:nvSpPr>
        <dsp:cNvPr id="0" name=""/>
        <dsp:cNvSpPr/>
      </dsp:nvSpPr>
      <dsp:spPr>
        <a:xfrm>
          <a:off x="4829610" y="130476"/>
          <a:ext cx="1787607" cy="715042"/>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Font typeface="Wingdings" panose="05000000000000000000" pitchFamily="2" charset="2"/>
            <a:buNone/>
          </a:pPr>
          <a:r>
            <a:rPr lang="es-ES" sz="800" kern="1200">
              <a:solidFill>
                <a:sysClr val="window" lastClr="FFFFFF"/>
              </a:solidFill>
              <a:latin typeface="Verdana" panose="020B0604030504040204" pitchFamily="34" charset="0"/>
              <a:ea typeface="Verdana" panose="020B0604030504040204" pitchFamily="34" charset="0"/>
              <a:cs typeface="+mn-cs"/>
            </a:rPr>
            <a:t>Utilidad: facilitar un aseguramiento razonable de que se alcanzarán los objetivos organizacionales.</a:t>
          </a:r>
          <a:endParaRPr lang="es-CO" sz="800" kern="1200">
            <a:solidFill>
              <a:sysClr val="window" lastClr="FFFFFF"/>
            </a:solidFill>
            <a:latin typeface="Verdana" panose="020B0604030504040204" pitchFamily="34" charset="0"/>
            <a:ea typeface="Verdana" panose="020B0604030504040204" pitchFamily="34" charset="0"/>
            <a:cs typeface="+mn-cs"/>
          </a:endParaRPr>
        </a:p>
      </dsp:txBody>
      <dsp:txXfrm>
        <a:off x="5187131" y="130476"/>
        <a:ext cx="1072565" cy="7150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973CF4-919C-6944-BE86-8AD8486282E7}">
      <dsp:nvSpPr>
        <dsp:cNvPr id="0" name=""/>
        <dsp:cNvSpPr/>
      </dsp:nvSpPr>
      <dsp:spPr>
        <a:xfrm>
          <a:off x="2819572" y="484132"/>
          <a:ext cx="373759" cy="91440"/>
        </a:xfrm>
        <a:custGeom>
          <a:avLst/>
          <a:gdLst/>
          <a:ahLst/>
          <a:cxnLst/>
          <a:rect l="0" t="0" r="0" b="0"/>
          <a:pathLst>
            <a:path>
              <a:moveTo>
                <a:pt x="0" y="45720"/>
              </a:moveTo>
              <a:lnTo>
                <a:pt x="373759" y="45720"/>
              </a:lnTo>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p>
      </dsp:txBody>
      <dsp:txXfrm>
        <a:off x="2996343" y="527828"/>
        <a:ext cx="20217" cy="4047"/>
      </dsp:txXfrm>
    </dsp:sp>
    <dsp:sp modelId="{FB618D02-0942-1C4C-B31F-B2A479C2FF3F}">
      <dsp:nvSpPr>
        <dsp:cNvPr id="0" name=""/>
        <dsp:cNvSpPr/>
      </dsp:nvSpPr>
      <dsp:spPr>
        <a:xfrm>
          <a:off x="1063289" y="2427"/>
          <a:ext cx="1758083" cy="105485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s-MX" sz="1050" kern="1200">
              <a:latin typeface="Verdana" panose="020B0604030504040204" pitchFamily="34" charset="0"/>
              <a:ea typeface="Verdana" panose="020B0604030504040204" pitchFamily="34" charset="0"/>
            </a:rPr>
            <a:t>Condición: ¿Qué se observó? Descripción de la situación actual.</a:t>
          </a:r>
        </a:p>
      </dsp:txBody>
      <dsp:txXfrm>
        <a:off x="1063289" y="2427"/>
        <a:ext cx="1758083" cy="1054850"/>
      </dsp:txXfrm>
    </dsp:sp>
    <dsp:sp modelId="{80247C19-97DF-E54B-B782-200B35964740}">
      <dsp:nvSpPr>
        <dsp:cNvPr id="0" name=""/>
        <dsp:cNvSpPr/>
      </dsp:nvSpPr>
      <dsp:spPr>
        <a:xfrm>
          <a:off x="1942331" y="1055477"/>
          <a:ext cx="2162442" cy="376186"/>
        </a:xfrm>
        <a:custGeom>
          <a:avLst/>
          <a:gdLst/>
          <a:ahLst/>
          <a:cxnLst/>
          <a:rect l="0" t="0" r="0" b="0"/>
          <a:pathLst>
            <a:path>
              <a:moveTo>
                <a:pt x="2162442" y="0"/>
              </a:moveTo>
              <a:lnTo>
                <a:pt x="2162442" y="205193"/>
              </a:lnTo>
              <a:lnTo>
                <a:pt x="0" y="205193"/>
              </a:lnTo>
              <a:lnTo>
                <a:pt x="0" y="376186"/>
              </a:lnTo>
            </a:path>
          </a:pathLst>
        </a:custGeom>
        <a:noFill/>
        <a:ln w="6350" cap="flat" cmpd="sng" algn="ctr">
          <a:solidFill>
            <a:schemeClr val="accent5">
              <a:hueOff val="-3676672"/>
              <a:satOff val="-5114"/>
              <a:lumOff val="-1961"/>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p>
      </dsp:txBody>
      <dsp:txXfrm>
        <a:off x="2968543" y="1241546"/>
        <a:ext cx="110018" cy="4047"/>
      </dsp:txXfrm>
    </dsp:sp>
    <dsp:sp modelId="{CC1DA208-DF0E-6F49-9BCA-3BF5DB307116}">
      <dsp:nvSpPr>
        <dsp:cNvPr id="0" name=""/>
        <dsp:cNvSpPr/>
      </dsp:nvSpPr>
      <dsp:spPr>
        <a:xfrm>
          <a:off x="3225732" y="2427"/>
          <a:ext cx="1758083" cy="1054850"/>
        </a:xfrm>
        <a:prstGeom prst="rect">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s-MX" sz="1050" kern="1200">
              <a:latin typeface="Verdana" panose="020B0604030504040204" pitchFamily="34" charset="0"/>
              <a:ea typeface="Verdana" panose="020B0604030504040204" pitchFamily="34" charset="0"/>
            </a:rPr>
            <a:t>Criterio como norma, política, procedimiento o requisito que debe cumplirse. </a:t>
          </a:r>
        </a:p>
      </dsp:txBody>
      <dsp:txXfrm>
        <a:off x="3225732" y="2427"/>
        <a:ext cx="1758083" cy="1054850"/>
      </dsp:txXfrm>
    </dsp:sp>
    <dsp:sp modelId="{83900143-D537-EB49-BDF9-860C5F30399B}">
      <dsp:nvSpPr>
        <dsp:cNvPr id="0" name=""/>
        <dsp:cNvSpPr/>
      </dsp:nvSpPr>
      <dsp:spPr>
        <a:xfrm>
          <a:off x="2819572" y="1901611"/>
          <a:ext cx="365408" cy="91440"/>
        </a:xfrm>
        <a:custGeom>
          <a:avLst/>
          <a:gdLst/>
          <a:ahLst/>
          <a:cxnLst/>
          <a:rect l="0" t="0" r="0" b="0"/>
          <a:pathLst>
            <a:path>
              <a:moveTo>
                <a:pt x="0" y="89877"/>
              </a:moveTo>
              <a:lnTo>
                <a:pt x="199804" y="89877"/>
              </a:lnTo>
              <a:lnTo>
                <a:pt x="199804" y="45720"/>
              </a:lnTo>
              <a:lnTo>
                <a:pt x="365408" y="45720"/>
              </a:lnTo>
            </a:path>
          </a:pathLst>
        </a:custGeom>
        <a:noFill/>
        <a:ln w="6350" cap="flat" cmpd="sng" algn="ctr">
          <a:solidFill>
            <a:schemeClr val="accent5">
              <a:hueOff val="-7353344"/>
              <a:satOff val="-10228"/>
              <a:lumOff val="-3922"/>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p>
      </dsp:txBody>
      <dsp:txXfrm>
        <a:off x="2992315" y="1945308"/>
        <a:ext cx="19923" cy="4047"/>
      </dsp:txXfrm>
    </dsp:sp>
    <dsp:sp modelId="{339A1AFC-5BEB-8D4F-9AB2-FDCF899DEBBE}">
      <dsp:nvSpPr>
        <dsp:cNvPr id="0" name=""/>
        <dsp:cNvSpPr/>
      </dsp:nvSpPr>
      <dsp:spPr>
        <a:xfrm>
          <a:off x="1063289" y="1464063"/>
          <a:ext cx="1758083" cy="1054850"/>
        </a:xfrm>
        <a:prstGeom prst="rect">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s-MX" sz="1050" kern="1200">
              <a:latin typeface="Verdana" panose="020B0604030504040204" pitchFamily="34" charset="0"/>
              <a:ea typeface="Verdana" panose="020B0604030504040204" pitchFamily="34" charset="0"/>
            </a:rPr>
            <a:t>Causa:¿Por qué ocurrió la condición? Motivo o la razón de la desviación encontrada..</a:t>
          </a:r>
        </a:p>
      </dsp:txBody>
      <dsp:txXfrm>
        <a:off x="1063289" y="1464063"/>
        <a:ext cx="1758083" cy="1054850"/>
      </dsp:txXfrm>
    </dsp:sp>
    <dsp:sp modelId="{4204BD78-BD6F-544D-BCBE-1FAE903D2147}">
      <dsp:nvSpPr>
        <dsp:cNvPr id="0" name=""/>
        <dsp:cNvSpPr/>
      </dsp:nvSpPr>
      <dsp:spPr>
        <a:xfrm>
          <a:off x="3217381" y="1419906"/>
          <a:ext cx="1758083" cy="1054850"/>
        </a:xfrm>
        <a:prstGeom prst="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s-MX" sz="1050" kern="1200">
              <a:latin typeface="Verdana" panose="020B0604030504040204" pitchFamily="34" charset="0"/>
              <a:ea typeface="Verdana" panose="020B0604030504040204" pitchFamily="34" charset="0"/>
            </a:rPr>
            <a:t>Efecto: ¿Qué riesgo o impacto genera la condición? Consecuencia o resultado negativo potencial de la situación..</a:t>
          </a:r>
        </a:p>
      </dsp:txBody>
      <dsp:txXfrm>
        <a:off x="3217381" y="1419906"/>
        <a:ext cx="1758083" cy="10548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E9CE11-824F-4DE6-8D8B-56791DDE8CDD}">
      <dsp:nvSpPr>
        <dsp:cNvPr id="0" name=""/>
        <dsp:cNvSpPr/>
      </dsp:nvSpPr>
      <dsp:spPr>
        <a:xfrm>
          <a:off x="0" y="557212"/>
          <a:ext cx="5962650" cy="742950"/>
        </a:xfrm>
        <a:prstGeom prst="notched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5EF10E3-77FF-48ED-BF8E-824D02F116C6}">
      <dsp:nvSpPr>
        <dsp:cNvPr id="0" name=""/>
        <dsp:cNvSpPr/>
      </dsp:nvSpPr>
      <dsp:spPr>
        <a:xfrm>
          <a:off x="1032" y="0"/>
          <a:ext cx="1044632" cy="742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s-ES" sz="1000" b="0" kern="1200">
              <a:latin typeface="Verdana" panose="020B0604030504040204" pitchFamily="34" charset="0"/>
              <a:ea typeface="Verdana" panose="020B0604030504040204" pitchFamily="34" charset="0"/>
              <a:cs typeface="Verdana" panose="020B0604030504040204" pitchFamily="34" charset="0"/>
            </a:rPr>
            <a:t>Elaboración informe preliminar de Auditoría</a:t>
          </a:r>
          <a:endParaRPr lang="es-CO" sz="1000" b="0" kern="1200">
            <a:latin typeface="Verdana" panose="020B0604030504040204" pitchFamily="34" charset="0"/>
            <a:ea typeface="Verdana" panose="020B0604030504040204" pitchFamily="34" charset="0"/>
            <a:cs typeface="Verdana" panose="020B0604030504040204" pitchFamily="34" charset="0"/>
          </a:endParaRPr>
        </a:p>
      </dsp:txBody>
      <dsp:txXfrm>
        <a:off x="1032" y="0"/>
        <a:ext cx="1044632" cy="742950"/>
      </dsp:txXfrm>
    </dsp:sp>
    <dsp:sp modelId="{51F69885-A962-4C44-A4B0-8DEBCC2BAAC2}">
      <dsp:nvSpPr>
        <dsp:cNvPr id="0" name=""/>
        <dsp:cNvSpPr/>
      </dsp:nvSpPr>
      <dsp:spPr>
        <a:xfrm>
          <a:off x="430479" y="835818"/>
          <a:ext cx="185737" cy="185737"/>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F13AE1-27F4-4203-9B92-A403B0C680CE}">
      <dsp:nvSpPr>
        <dsp:cNvPr id="0" name=""/>
        <dsp:cNvSpPr/>
      </dsp:nvSpPr>
      <dsp:spPr>
        <a:xfrm>
          <a:off x="1086083" y="1114424"/>
          <a:ext cx="1327156" cy="742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s-ES" sz="1000" b="0" kern="1200">
              <a:latin typeface="Verdana" panose="020B0604030504040204" pitchFamily="34" charset="0"/>
              <a:ea typeface="Verdana" panose="020B0604030504040204" pitchFamily="34" charset="0"/>
              <a:cs typeface="Verdana" panose="020B0604030504040204" pitchFamily="34" charset="0"/>
            </a:rPr>
            <a:t>Análisis de los comentarios formulados por la unidad auditable</a:t>
          </a:r>
          <a:endParaRPr lang="es-CO" sz="1000" b="0" kern="1200">
            <a:latin typeface="Verdana" panose="020B0604030504040204" pitchFamily="34" charset="0"/>
            <a:ea typeface="Verdana" panose="020B0604030504040204" pitchFamily="34" charset="0"/>
            <a:cs typeface="Verdana" panose="020B0604030504040204" pitchFamily="34" charset="0"/>
          </a:endParaRPr>
        </a:p>
      </dsp:txBody>
      <dsp:txXfrm>
        <a:off x="1086083" y="1114424"/>
        <a:ext cx="1327156" cy="742950"/>
      </dsp:txXfrm>
    </dsp:sp>
    <dsp:sp modelId="{E58C52B0-52E8-4796-BC4B-B1A1A99BD4C5}">
      <dsp:nvSpPr>
        <dsp:cNvPr id="0" name=""/>
        <dsp:cNvSpPr/>
      </dsp:nvSpPr>
      <dsp:spPr>
        <a:xfrm>
          <a:off x="1656792" y="835818"/>
          <a:ext cx="185737" cy="185737"/>
        </a:xfrm>
        <a:prstGeom prst="ellipse">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9700E6-1C8D-474D-8CAF-559896C96606}">
      <dsp:nvSpPr>
        <dsp:cNvPr id="0" name=""/>
        <dsp:cNvSpPr/>
      </dsp:nvSpPr>
      <dsp:spPr>
        <a:xfrm>
          <a:off x="2453657" y="0"/>
          <a:ext cx="1508270" cy="742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s-CO" sz="1000" b="0" kern="1200">
              <a:latin typeface="Verdana" panose="020B0604030504040204" pitchFamily="34" charset="0"/>
              <a:ea typeface="Verdana" panose="020B0604030504040204" pitchFamily="34" charset="0"/>
              <a:cs typeface="Verdana" panose="020B0604030504040204" pitchFamily="34" charset="0"/>
            </a:rPr>
            <a:t>Formulación y comunicación del informe final de auditoría interna</a:t>
          </a:r>
        </a:p>
      </dsp:txBody>
      <dsp:txXfrm>
        <a:off x="2453657" y="0"/>
        <a:ext cx="1508270" cy="742950"/>
      </dsp:txXfrm>
    </dsp:sp>
    <dsp:sp modelId="{35537F91-846B-4ECC-B15F-5DE66B1D82C2}">
      <dsp:nvSpPr>
        <dsp:cNvPr id="0" name=""/>
        <dsp:cNvSpPr/>
      </dsp:nvSpPr>
      <dsp:spPr>
        <a:xfrm>
          <a:off x="3114923" y="835818"/>
          <a:ext cx="185737" cy="185737"/>
        </a:xfrm>
        <a:prstGeom prst="ellipse">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BD3D8B-CDE5-44B6-9F8C-B355143904A0}">
      <dsp:nvSpPr>
        <dsp:cNvPr id="0" name=""/>
        <dsp:cNvSpPr/>
      </dsp:nvSpPr>
      <dsp:spPr>
        <a:xfrm>
          <a:off x="4002345" y="1114424"/>
          <a:ext cx="1363007" cy="742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s-ES" sz="1000" b="0" kern="1200">
              <a:latin typeface="Verdana" panose="020B0604030504040204" pitchFamily="34" charset="0"/>
              <a:ea typeface="Verdana" panose="020B0604030504040204" pitchFamily="34" charset="0"/>
              <a:cs typeface="Verdana" panose="020B0604030504040204" pitchFamily="34" charset="0"/>
            </a:rPr>
            <a:t>Formulación de planes de mejoramiento (si aplica)</a:t>
          </a:r>
          <a:endParaRPr lang="es-CO" sz="1000" b="0" kern="1200">
            <a:latin typeface="Verdana" panose="020B0604030504040204" pitchFamily="34" charset="0"/>
            <a:ea typeface="Verdana" panose="020B0604030504040204" pitchFamily="34" charset="0"/>
            <a:cs typeface="Verdana" panose="020B0604030504040204" pitchFamily="34" charset="0"/>
          </a:endParaRPr>
        </a:p>
      </dsp:txBody>
      <dsp:txXfrm>
        <a:off x="4002345" y="1114424"/>
        <a:ext cx="1363007" cy="742950"/>
      </dsp:txXfrm>
    </dsp:sp>
    <dsp:sp modelId="{5C2568BC-827A-4036-A640-799D3BB9E283}">
      <dsp:nvSpPr>
        <dsp:cNvPr id="0" name=""/>
        <dsp:cNvSpPr/>
      </dsp:nvSpPr>
      <dsp:spPr>
        <a:xfrm>
          <a:off x="4590980" y="835818"/>
          <a:ext cx="185737" cy="185737"/>
        </a:xfrm>
        <a:prstGeom prst="ellips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318F66-EF20-4748-9691-994F7D8FB015}">
      <dsp:nvSpPr>
        <dsp:cNvPr id="0" name=""/>
        <dsp:cNvSpPr/>
      </dsp:nvSpPr>
      <dsp:spPr>
        <a:xfrm>
          <a:off x="-3727331" y="-572600"/>
          <a:ext cx="4442877" cy="4442877"/>
        </a:xfrm>
        <a:prstGeom prst="blockArc">
          <a:avLst>
            <a:gd name="adj1" fmla="val 18900000"/>
            <a:gd name="adj2" fmla="val 2700000"/>
            <a:gd name="adj3" fmla="val 486"/>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4A2DC-A294-44A9-A91B-A1811495042D}">
      <dsp:nvSpPr>
        <dsp:cNvPr id="0" name=""/>
        <dsp:cNvSpPr/>
      </dsp:nvSpPr>
      <dsp:spPr>
        <a:xfrm>
          <a:off x="287449" y="107089"/>
          <a:ext cx="5878256" cy="41234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7296" tIns="22860" rIns="22860" bIns="22860" numCol="1" spcCol="1270" anchor="ctr" anchorCtr="0">
          <a:noAutofit/>
        </a:bodyPr>
        <a:lstStyle/>
        <a:p>
          <a:pPr marL="0" lvl="0" indent="0" algn="l" defTabSz="400050">
            <a:lnSpc>
              <a:spcPct val="90000"/>
            </a:lnSpc>
            <a:spcBef>
              <a:spcPct val="0"/>
            </a:spcBef>
            <a:spcAft>
              <a:spcPct val="35000"/>
            </a:spcAft>
            <a:buFont typeface="+mj-lt"/>
            <a:buNone/>
          </a:pPr>
          <a:r>
            <a:rPr lang="es-ES" sz="900" kern="1200">
              <a:latin typeface="Verdana" panose="020B0604030504040204" pitchFamily="34" charset="0"/>
              <a:ea typeface="Verdana" panose="020B0604030504040204" pitchFamily="34" charset="0"/>
            </a:rPr>
            <a:t>Incluir el objetivo y el alcance del trabajo desarrollado.</a:t>
          </a:r>
          <a:endParaRPr lang="es-CO" sz="900" kern="1200">
            <a:latin typeface="Verdana" panose="020B0604030504040204" pitchFamily="34" charset="0"/>
            <a:ea typeface="Verdana" panose="020B0604030504040204" pitchFamily="34" charset="0"/>
          </a:endParaRPr>
        </a:p>
      </dsp:txBody>
      <dsp:txXfrm>
        <a:off x="287449" y="107089"/>
        <a:ext cx="5878256" cy="412341"/>
      </dsp:txXfrm>
    </dsp:sp>
    <dsp:sp modelId="{31AD03A9-4D5E-4D15-9BFF-F0FD3F13B68F}">
      <dsp:nvSpPr>
        <dsp:cNvPr id="0" name=""/>
        <dsp:cNvSpPr/>
      </dsp:nvSpPr>
      <dsp:spPr>
        <a:xfrm>
          <a:off x="56011" y="154496"/>
          <a:ext cx="515426" cy="515426"/>
        </a:xfrm>
        <a:prstGeom prst="ellipse">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466C3C35-D9BD-4F71-A42F-10FCFAE3DBCD}">
      <dsp:nvSpPr>
        <dsp:cNvPr id="0" name=""/>
        <dsp:cNvSpPr/>
      </dsp:nvSpPr>
      <dsp:spPr>
        <a:xfrm>
          <a:off x="609197" y="824353"/>
          <a:ext cx="5582784" cy="41234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7296" tIns="22860" rIns="22860" bIns="22860" numCol="1" spcCol="1270" anchor="ctr" anchorCtr="0">
          <a:noAutofit/>
        </a:bodyPr>
        <a:lstStyle/>
        <a:p>
          <a:pPr marL="0" lvl="0" indent="0" algn="l" defTabSz="400050">
            <a:lnSpc>
              <a:spcPct val="90000"/>
            </a:lnSpc>
            <a:spcBef>
              <a:spcPct val="0"/>
            </a:spcBef>
            <a:spcAft>
              <a:spcPct val="35000"/>
            </a:spcAft>
            <a:buNone/>
          </a:pPr>
          <a:r>
            <a:rPr lang="es-ES" sz="900" kern="1200">
              <a:latin typeface="Verdana" panose="020B0604030504040204" pitchFamily="34" charset="0"/>
              <a:ea typeface="Verdana" panose="020B0604030504040204" pitchFamily="34" charset="0"/>
            </a:rPr>
            <a:t>Describir de manera general la metodología realizada para el desarrollo del trabajo, la definición de muestras si fue requerida, así como los aspectos más relevantes incluidos en el trabajo de auditoría interna o seguimiento.</a:t>
          </a:r>
          <a:endParaRPr lang="es-CO" sz="900" kern="1200">
            <a:latin typeface="Verdana" panose="020B0604030504040204" pitchFamily="34" charset="0"/>
            <a:ea typeface="Verdana" panose="020B0604030504040204" pitchFamily="34" charset="0"/>
          </a:endParaRPr>
        </a:p>
      </dsp:txBody>
      <dsp:txXfrm>
        <a:off x="609197" y="824353"/>
        <a:ext cx="5582784" cy="412341"/>
      </dsp:txXfrm>
    </dsp:sp>
    <dsp:sp modelId="{E4FC9EC4-AFCE-4621-90F8-760371A960CE}">
      <dsp:nvSpPr>
        <dsp:cNvPr id="0" name=""/>
        <dsp:cNvSpPr/>
      </dsp:nvSpPr>
      <dsp:spPr>
        <a:xfrm>
          <a:off x="351483" y="772810"/>
          <a:ext cx="515426" cy="515426"/>
        </a:xfrm>
        <a:prstGeom prst="ellipse">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29EB7FC2-21BF-463E-B3EA-EC025B3BA427}">
      <dsp:nvSpPr>
        <dsp:cNvPr id="0" name=""/>
        <dsp:cNvSpPr/>
      </dsp:nvSpPr>
      <dsp:spPr>
        <a:xfrm>
          <a:off x="699883" y="1442667"/>
          <a:ext cx="5492098" cy="41234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7296" tIns="22860" rIns="22860" bIns="22860" numCol="1" spcCol="1270" anchor="ctr" anchorCtr="0">
          <a:noAutofit/>
        </a:bodyPr>
        <a:lstStyle/>
        <a:p>
          <a:pPr marL="0" lvl="0" indent="0" algn="l" defTabSz="400050">
            <a:lnSpc>
              <a:spcPct val="90000"/>
            </a:lnSpc>
            <a:spcBef>
              <a:spcPct val="0"/>
            </a:spcBef>
            <a:spcAft>
              <a:spcPct val="35000"/>
            </a:spcAft>
            <a:buNone/>
          </a:pPr>
          <a:r>
            <a:rPr lang="es-ES" sz="900" kern="1200">
              <a:latin typeface="Verdana" panose="020B0604030504040204" pitchFamily="34" charset="0"/>
              <a:ea typeface="Verdana" panose="020B0604030504040204" pitchFamily="34" charset="0"/>
            </a:rPr>
            <a:t>Relacionar los hallazgos identificados durante el desarrollo del trabajo de auditoria redactados en términos de condición, criterio, causa y efecto.  Los hallazgos deben contener información suficiente, confiable, soportada, relevante y útil. </a:t>
          </a:r>
          <a:endParaRPr lang="es-CO" sz="900" kern="1200">
            <a:latin typeface="Verdana" panose="020B0604030504040204" pitchFamily="34" charset="0"/>
            <a:ea typeface="Verdana" panose="020B0604030504040204" pitchFamily="34" charset="0"/>
          </a:endParaRPr>
        </a:p>
      </dsp:txBody>
      <dsp:txXfrm>
        <a:off x="699883" y="1442667"/>
        <a:ext cx="5492098" cy="412341"/>
      </dsp:txXfrm>
    </dsp:sp>
    <dsp:sp modelId="{0DA8BF9E-3380-4769-8795-31AFA76AA239}">
      <dsp:nvSpPr>
        <dsp:cNvPr id="0" name=""/>
        <dsp:cNvSpPr/>
      </dsp:nvSpPr>
      <dsp:spPr>
        <a:xfrm>
          <a:off x="442169" y="1391125"/>
          <a:ext cx="515426" cy="515426"/>
        </a:xfrm>
        <a:prstGeom prst="ellipse">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33C95604-94C9-4AF8-ACE3-840760AF54AA}">
      <dsp:nvSpPr>
        <dsp:cNvPr id="0" name=""/>
        <dsp:cNvSpPr/>
      </dsp:nvSpPr>
      <dsp:spPr>
        <a:xfrm>
          <a:off x="609197" y="2060982"/>
          <a:ext cx="5582784" cy="41234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7296" tIns="22860" rIns="22860" bIns="22860" numCol="1" spcCol="1270" anchor="ctr" anchorCtr="0">
          <a:noAutofit/>
        </a:bodyPr>
        <a:lstStyle/>
        <a:p>
          <a:pPr marL="0" lvl="0" indent="0" algn="l" defTabSz="400050">
            <a:lnSpc>
              <a:spcPct val="90000"/>
            </a:lnSpc>
            <a:spcBef>
              <a:spcPct val="0"/>
            </a:spcBef>
            <a:spcAft>
              <a:spcPct val="35000"/>
            </a:spcAft>
            <a:buFont typeface="+mj-lt"/>
            <a:buNone/>
          </a:pPr>
          <a:r>
            <a:rPr lang="es-ES" sz="900" kern="1200">
              <a:latin typeface="Verdana" panose="020B0604030504040204" pitchFamily="34" charset="0"/>
              <a:ea typeface="Verdana" panose="020B0604030504040204" pitchFamily="34" charset="0"/>
            </a:rPr>
            <a:t>Incluir las conclusiones del trabajo realizado frente al objetivo planteado y las recomendaciones relacionadas con aspectos a mejorar identificados para la unidad auditada.</a:t>
          </a:r>
          <a:endParaRPr lang="es-CO" sz="900" kern="1200">
            <a:latin typeface="Verdana" panose="020B0604030504040204" pitchFamily="34" charset="0"/>
            <a:ea typeface="Verdana" panose="020B0604030504040204" pitchFamily="34" charset="0"/>
          </a:endParaRPr>
        </a:p>
      </dsp:txBody>
      <dsp:txXfrm>
        <a:off x="609197" y="2060982"/>
        <a:ext cx="5582784" cy="412341"/>
      </dsp:txXfrm>
    </dsp:sp>
    <dsp:sp modelId="{BE932B0A-DA34-4A92-9432-067CB9F9CA10}">
      <dsp:nvSpPr>
        <dsp:cNvPr id="0" name=""/>
        <dsp:cNvSpPr/>
      </dsp:nvSpPr>
      <dsp:spPr>
        <a:xfrm>
          <a:off x="351483" y="2009439"/>
          <a:ext cx="515426" cy="515426"/>
        </a:xfrm>
        <a:prstGeom prst="ellipse">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D64F1BEC-68C0-4A2A-BC0B-2646D46F0281}">
      <dsp:nvSpPr>
        <dsp:cNvPr id="0" name=""/>
        <dsp:cNvSpPr/>
      </dsp:nvSpPr>
      <dsp:spPr>
        <a:xfrm>
          <a:off x="313725" y="2679296"/>
          <a:ext cx="5878256" cy="41234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7296" tIns="22860" rIns="22860" bIns="22860" numCol="1" spcCol="1270" anchor="ctr" anchorCtr="0">
          <a:noAutofit/>
        </a:bodyPr>
        <a:lstStyle/>
        <a:p>
          <a:pPr marL="0" lvl="0" indent="0" algn="l" defTabSz="400050">
            <a:lnSpc>
              <a:spcPct val="90000"/>
            </a:lnSpc>
            <a:spcBef>
              <a:spcPct val="0"/>
            </a:spcBef>
            <a:spcAft>
              <a:spcPct val="35000"/>
            </a:spcAft>
            <a:buFont typeface="+mj-lt"/>
            <a:buNone/>
          </a:pPr>
          <a:r>
            <a:rPr lang="es-CO" sz="900" kern="1200">
              <a:latin typeface="Verdana" panose="020B0604030504040204" pitchFamily="34" charset="0"/>
              <a:ea typeface="Verdana" panose="020B0604030504040204" pitchFamily="34" charset="0"/>
            </a:rPr>
            <a:t>Los informes de auditoría deben ser redactados de tal manera que la información contenida sea comprendida por cualquier usuario.</a:t>
          </a:r>
        </a:p>
      </dsp:txBody>
      <dsp:txXfrm>
        <a:off x="313725" y="2679296"/>
        <a:ext cx="5878256" cy="412341"/>
      </dsp:txXfrm>
    </dsp:sp>
    <dsp:sp modelId="{551594CC-B12A-4948-8E41-4C2789C07D20}">
      <dsp:nvSpPr>
        <dsp:cNvPr id="0" name=""/>
        <dsp:cNvSpPr/>
      </dsp:nvSpPr>
      <dsp:spPr>
        <a:xfrm>
          <a:off x="56011" y="2627753"/>
          <a:ext cx="515426" cy="515426"/>
        </a:xfrm>
        <a:prstGeom prst="ellipse">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84E3BF-D574-42D6-90F0-39BB24988399}">
      <dsp:nvSpPr>
        <dsp:cNvPr id="0" name=""/>
        <dsp:cNvSpPr/>
      </dsp:nvSpPr>
      <dsp:spPr>
        <a:xfrm>
          <a:off x="1861" y="0"/>
          <a:ext cx="704859" cy="409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Preciso</a:t>
          </a:r>
        </a:p>
      </dsp:txBody>
      <dsp:txXfrm>
        <a:off x="13857" y="11996"/>
        <a:ext cx="680867" cy="385583"/>
      </dsp:txXfrm>
    </dsp:sp>
    <dsp:sp modelId="{55DDC9A7-90DC-4C40-8506-935E1FFD915E}">
      <dsp:nvSpPr>
        <dsp:cNvPr id="0" name=""/>
        <dsp:cNvSpPr/>
      </dsp:nvSpPr>
      <dsp:spPr>
        <a:xfrm>
          <a:off x="777206" y="117384"/>
          <a:ext cx="149430" cy="1748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O" sz="700" kern="1200"/>
        </a:p>
      </dsp:txBody>
      <dsp:txXfrm>
        <a:off x="777206" y="152345"/>
        <a:ext cx="104601" cy="104883"/>
      </dsp:txXfrm>
    </dsp:sp>
    <dsp:sp modelId="{88AAF98C-443C-4246-8EC8-AA1925830CF8}">
      <dsp:nvSpPr>
        <dsp:cNvPr id="0" name=""/>
        <dsp:cNvSpPr/>
      </dsp:nvSpPr>
      <dsp:spPr>
        <a:xfrm>
          <a:off x="988664" y="0"/>
          <a:ext cx="704859" cy="409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Objetivo</a:t>
          </a:r>
        </a:p>
      </dsp:txBody>
      <dsp:txXfrm>
        <a:off x="1000660" y="11996"/>
        <a:ext cx="680867" cy="385583"/>
      </dsp:txXfrm>
    </dsp:sp>
    <dsp:sp modelId="{588D1DEB-1053-45CE-BCAE-4103E33A2A4A}">
      <dsp:nvSpPr>
        <dsp:cNvPr id="0" name=""/>
        <dsp:cNvSpPr/>
      </dsp:nvSpPr>
      <dsp:spPr>
        <a:xfrm>
          <a:off x="1764009" y="117384"/>
          <a:ext cx="149430" cy="1748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O" sz="700" kern="1200"/>
        </a:p>
      </dsp:txBody>
      <dsp:txXfrm>
        <a:off x="1764009" y="152345"/>
        <a:ext cx="104601" cy="104883"/>
      </dsp:txXfrm>
    </dsp:sp>
    <dsp:sp modelId="{4B26A2AD-33AD-4FC9-B3E2-3302E93832E4}">
      <dsp:nvSpPr>
        <dsp:cNvPr id="0" name=""/>
        <dsp:cNvSpPr/>
      </dsp:nvSpPr>
      <dsp:spPr>
        <a:xfrm>
          <a:off x="1975467" y="0"/>
          <a:ext cx="704859" cy="409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Claro</a:t>
          </a:r>
        </a:p>
      </dsp:txBody>
      <dsp:txXfrm>
        <a:off x="1987463" y="11996"/>
        <a:ext cx="680867" cy="385583"/>
      </dsp:txXfrm>
    </dsp:sp>
    <dsp:sp modelId="{5DB394E5-7429-48AB-BFC0-92219B76F356}">
      <dsp:nvSpPr>
        <dsp:cNvPr id="0" name=""/>
        <dsp:cNvSpPr/>
      </dsp:nvSpPr>
      <dsp:spPr>
        <a:xfrm>
          <a:off x="2750812" y="117384"/>
          <a:ext cx="149430" cy="1748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O" sz="700" kern="1200"/>
        </a:p>
      </dsp:txBody>
      <dsp:txXfrm>
        <a:off x="2750812" y="152345"/>
        <a:ext cx="104601" cy="104883"/>
      </dsp:txXfrm>
    </dsp:sp>
    <dsp:sp modelId="{50BDFE88-C2D8-4621-8437-C817A8F4F1B4}">
      <dsp:nvSpPr>
        <dsp:cNvPr id="0" name=""/>
        <dsp:cNvSpPr/>
      </dsp:nvSpPr>
      <dsp:spPr>
        <a:xfrm>
          <a:off x="2962270" y="0"/>
          <a:ext cx="704859" cy="409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Conciso</a:t>
          </a:r>
        </a:p>
      </dsp:txBody>
      <dsp:txXfrm>
        <a:off x="2974266" y="11996"/>
        <a:ext cx="680867" cy="385583"/>
      </dsp:txXfrm>
    </dsp:sp>
    <dsp:sp modelId="{BE93F4C6-88B3-492F-88FC-23363FB5F914}">
      <dsp:nvSpPr>
        <dsp:cNvPr id="0" name=""/>
        <dsp:cNvSpPr/>
      </dsp:nvSpPr>
      <dsp:spPr>
        <a:xfrm>
          <a:off x="3737615" y="117384"/>
          <a:ext cx="149430" cy="1748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O" sz="700" kern="1200"/>
        </a:p>
      </dsp:txBody>
      <dsp:txXfrm>
        <a:off x="3737615" y="152345"/>
        <a:ext cx="104601" cy="104883"/>
      </dsp:txXfrm>
    </dsp:sp>
    <dsp:sp modelId="{9F2B2278-4415-4857-9AF1-7398BF529B0C}">
      <dsp:nvSpPr>
        <dsp:cNvPr id="0" name=""/>
        <dsp:cNvSpPr/>
      </dsp:nvSpPr>
      <dsp:spPr>
        <a:xfrm>
          <a:off x="3949073" y="0"/>
          <a:ext cx="704859" cy="409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Constructivo</a:t>
          </a:r>
        </a:p>
      </dsp:txBody>
      <dsp:txXfrm>
        <a:off x="3961069" y="11996"/>
        <a:ext cx="680867" cy="385583"/>
      </dsp:txXfrm>
    </dsp:sp>
    <dsp:sp modelId="{59EFA479-712F-4B60-A681-23285F5BF9DF}">
      <dsp:nvSpPr>
        <dsp:cNvPr id="0" name=""/>
        <dsp:cNvSpPr/>
      </dsp:nvSpPr>
      <dsp:spPr>
        <a:xfrm>
          <a:off x="4724418" y="117384"/>
          <a:ext cx="149430" cy="1748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O" sz="700" kern="1200"/>
        </a:p>
      </dsp:txBody>
      <dsp:txXfrm>
        <a:off x="4724418" y="152345"/>
        <a:ext cx="104601" cy="104883"/>
      </dsp:txXfrm>
    </dsp:sp>
    <dsp:sp modelId="{804E0F04-79F8-4048-9FA0-37C43B0F35BC}">
      <dsp:nvSpPr>
        <dsp:cNvPr id="0" name=""/>
        <dsp:cNvSpPr/>
      </dsp:nvSpPr>
      <dsp:spPr>
        <a:xfrm>
          <a:off x="4935876" y="0"/>
          <a:ext cx="704859" cy="409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Completo</a:t>
          </a:r>
        </a:p>
      </dsp:txBody>
      <dsp:txXfrm>
        <a:off x="4947872" y="11996"/>
        <a:ext cx="680867" cy="385583"/>
      </dsp:txXfrm>
    </dsp:sp>
    <dsp:sp modelId="{3180B030-B33A-49E5-899B-CA7B38271E93}">
      <dsp:nvSpPr>
        <dsp:cNvPr id="0" name=""/>
        <dsp:cNvSpPr/>
      </dsp:nvSpPr>
      <dsp:spPr>
        <a:xfrm>
          <a:off x="5711221" y="117384"/>
          <a:ext cx="149430" cy="1748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O" sz="700" kern="1200"/>
        </a:p>
      </dsp:txBody>
      <dsp:txXfrm>
        <a:off x="5711221" y="152345"/>
        <a:ext cx="104601" cy="104883"/>
      </dsp:txXfrm>
    </dsp:sp>
    <dsp:sp modelId="{61E73174-5187-4923-A45F-30179E4BD47F}">
      <dsp:nvSpPr>
        <dsp:cNvPr id="0" name=""/>
        <dsp:cNvSpPr/>
      </dsp:nvSpPr>
      <dsp:spPr>
        <a:xfrm>
          <a:off x="5922679" y="0"/>
          <a:ext cx="704859" cy="409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Oportuno</a:t>
          </a:r>
        </a:p>
      </dsp:txBody>
      <dsp:txXfrm>
        <a:off x="5934675" y="11996"/>
        <a:ext cx="680867" cy="3855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4A42B-9BB0-5F47-B2BD-43D35122F1D1}">
  <ds:schemaRefs>
    <ds:schemaRef ds:uri="http://schemas.openxmlformats.org/officeDocument/2006/bibliography"/>
  </ds:schemaRefs>
</ds:datastoreItem>
</file>

<file path=customXml/itemProps2.xml><?xml version="1.0" encoding="utf-8"?>
<ds:datastoreItem xmlns:ds="http://schemas.openxmlformats.org/officeDocument/2006/customXml" ds:itemID="{8E16BF86-A6B8-4FC9-A0A9-691AF3A37630}">
  <ds:schemaRefs>
    <ds:schemaRef ds:uri="http://schemas.microsoft.com/sharepoint/v3/contenttype/forms"/>
  </ds:schemaRefs>
</ds:datastoreItem>
</file>

<file path=customXml/itemProps3.xml><?xml version="1.0" encoding="utf-8"?>
<ds:datastoreItem xmlns:ds="http://schemas.openxmlformats.org/officeDocument/2006/customXml" ds:itemID="{3EF61C9F-CB8C-46AE-B6D5-DC390D332983}">
  <ds:schemaRefs>
    <ds:schemaRef ds:uri="http://schemas.microsoft.com/office/2006/metadata/properties"/>
    <ds:schemaRef ds:uri="http://schemas.microsoft.com/office/infopath/2007/PartnerControls"/>
    <ds:schemaRef ds:uri="c8693679-3419-493c-9ef6-138def13a4cb"/>
    <ds:schemaRef ds:uri="b304aaa2-646e-49ae-a06a-21ee50e72e35"/>
  </ds:schemaRefs>
</ds:datastoreItem>
</file>

<file path=customXml/itemProps4.xml><?xml version="1.0" encoding="utf-8"?>
<ds:datastoreItem xmlns:ds="http://schemas.openxmlformats.org/officeDocument/2006/customXml" ds:itemID="{54543277-9A8C-4A9E-9C19-36D594F6CC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Huertas Tobón</dc:creator>
  <keywords/>
  <dc:description/>
  <lastModifiedBy>Orietta Sofia Cotes Diaz - Pasante</lastModifiedBy>
  <revision>26</revision>
  <lastPrinted>2026-02-12T12:49:00.0000000Z</lastPrinted>
  <dcterms:created xsi:type="dcterms:W3CDTF">2026-02-04T13:15:00.0000000Z</dcterms:created>
  <dcterms:modified xsi:type="dcterms:W3CDTF">2026-05-25T16:04:21.3904369Z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