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2BDE1F" w14:textId="77777777" w:rsidR="00D616C9" w:rsidRDefault="00D616C9">
      <w:pPr>
        <w:pBdr>
          <w:top w:val="nil"/>
          <w:left w:val="nil"/>
          <w:bottom w:val="nil"/>
          <w:right w:val="nil"/>
          <w:between w:val="nil"/>
        </w:pBdr>
        <w:rPr>
          <w:rFonts w:ascii="Verdana" w:eastAsia="Verdana" w:hAnsi="Verdana" w:cs="Verdana"/>
          <w:color w:val="000000"/>
          <w:sz w:val="16"/>
          <w:szCs w:val="16"/>
        </w:rPr>
      </w:pPr>
    </w:p>
    <w:p w14:paraId="4AF52A32" w14:textId="77777777" w:rsidR="00D616C9" w:rsidRDefault="00D616C9">
      <w:pPr>
        <w:jc w:val="center"/>
        <w:rPr>
          <w:rFonts w:ascii="Verdana" w:eastAsia="Verdana" w:hAnsi="Verdana" w:cs="Verdana"/>
          <w:b/>
          <w:sz w:val="32"/>
          <w:szCs w:val="32"/>
        </w:rPr>
      </w:pPr>
    </w:p>
    <w:p w14:paraId="3A609F53" w14:textId="77777777" w:rsidR="00D616C9" w:rsidRDefault="00D616C9">
      <w:pPr>
        <w:jc w:val="center"/>
        <w:rPr>
          <w:rFonts w:ascii="Verdana" w:eastAsia="Verdana" w:hAnsi="Verdana" w:cs="Verdana"/>
          <w:b/>
          <w:sz w:val="32"/>
          <w:szCs w:val="32"/>
        </w:rPr>
      </w:pPr>
    </w:p>
    <w:p w14:paraId="27CD00DB" w14:textId="77777777" w:rsidR="00D616C9" w:rsidRDefault="00BF5DA9">
      <w:pPr>
        <w:jc w:val="center"/>
        <w:rPr>
          <w:rFonts w:ascii="Verdana" w:eastAsia="Verdana" w:hAnsi="Verdana" w:cs="Verdana"/>
          <w:b/>
          <w:sz w:val="36"/>
          <w:szCs w:val="36"/>
        </w:rPr>
      </w:pPr>
      <w:r>
        <w:rPr>
          <w:rFonts w:ascii="Verdana" w:eastAsia="Verdana" w:hAnsi="Verdana" w:cs="Verdana"/>
          <w:b/>
          <w:sz w:val="36"/>
          <w:szCs w:val="36"/>
        </w:rPr>
        <w:t>ESTATUTO DE AUDITORÍA INTERNA</w:t>
      </w:r>
    </w:p>
    <w:p w14:paraId="7EA692E4" w14:textId="77777777" w:rsidR="00D616C9" w:rsidRDefault="00D616C9">
      <w:pPr>
        <w:jc w:val="center"/>
        <w:rPr>
          <w:rFonts w:ascii="Verdana" w:eastAsia="Verdana" w:hAnsi="Verdana" w:cs="Verdana"/>
          <w:b/>
          <w:sz w:val="24"/>
          <w:szCs w:val="24"/>
        </w:rPr>
      </w:pPr>
    </w:p>
    <w:p w14:paraId="575E4404" w14:textId="7596931C" w:rsidR="00D616C9" w:rsidRDefault="00BF5DA9">
      <w:pPr>
        <w:jc w:val="center"/>
        <w:rPr>
          <w:rFonts w:ascii="Verdana" w:eastAsia="Verdana" w:hAnsi="Verdana" w:cs="Verdana"/>
          <w:b/>
          <w:sz w:val="36"/>
          <w:szCs w:val="36"/>
        </w:rPr>
      </w:pPr>
      <w:r>
        <w:rPr>
          <w:rFonts w:ascii="Verdana" w:eastAsia="Verdana" w:hAnsi="Verdana" w:cs="Verdana"/>
          <w:b/>
          <w:sz w:val="36"/>
          <w:szCs w:val="36"/>
        </w:rPr>
        <w:t>ES-D</w:t>
      </w:r>
      <w:r w:rsidR="00023329">
        <w:rPr>
          <w:rFonts w:ascii="Verdana" w:eastAsia="Verdana" w:hAnsi="Verdana" w:cs="Verdana"/>
          <w:b/>
          <w:sz w:val="36"/>
          <w:szCs w:val="36"/>
        </w:rPr>
        <w:t>R</w:t>
      </w:r>
      <w:r>
        <w:rPr>
          <w:rFonts w:ascii="Verdana" w:eastAsia="Verdana" w:hAnsi="Verdana" w:cs="Verdana"/>
          <w:b/>
          <w:sz w:val="36"/>
          <w:szCs w:val="36"/>
        </w:rPr>
        <w:t>-</w:t>
      </w:r>
      <w:r w:rsidR="008F34CB">
        <w:rPr>
          <w:rFonts w:ascii="Verdana" w:eastAsia="Verdana" w:hAnsi="Verdana" w:cs="Verdana"/>
          <w:b/>
          <w:sz w:val="36"/>
          <w:szCs w:val="36"/>
        </w:rPr>
        <w:t>002</w:t>
      </w:r>
    </w:p>
    <w:p w14:paraId="56642BC9" w14:textId="77777777" w:rsidR="00D616C9" w:rsidRDefault="00D616C9">
      <w:pPr>
        <w:jc w:val="center"/>
        <w:rPr>
          <w:rFonts w:ascii="Verdana" w:eastAsia="Verdana" w:hAnsi="Verdana" w:cs="Verdana"/>
          <w:b/>
          <w:sz w:val="24"/>
          <w:szCs w:val="24"/>
        </w:rPr>
      </w:pPr>
    </w:p>
    <w:p w14:paraId="5BF0B228" w14:textId="77777777" w:rsidR="00D616C9" w:rsidRDefault="00D616C9">
      <w:pPr>
        <w:jc w:val="center"/>
        <w:rPr>
          <w:rFonts w:ascii="Verdana" w:eastAsia="Verdana" w:hAnsi="Verdana" w:cs="Verdana"/>
          <w:b/>
          <w:sz w:val="24"/>
          <w:szCs w:val="24"/>
        </w:rPr>
      </w:pPr>
    </w:p>
    <w:p w14:paraId="3BEF9733" w14:textId="77777777" w:rsidR="00D616C9" w:rsidRDefault="00D616C9">
      <w:pPr>
        <w:jc w:val="center"/>
        <w:rPr>
          <w:rFonts w:ascii="Verdana" w:eastAsia="Verdana" w:hAnsi="Verdana" w:cs="Verdana"/>
          <w:b/>
          <w:sz w:val="24"/>
          <w:szCs w:val="24"/>
        </w:rPr>
      </w:pPr>
    </w:p>
    <w:p w14:paraId="7188643A" w14:textId="77777777" w:rsidR="00D616C9" w:rsidRDefault="00D616C9">
      <w:pPr>
        <w:rPr>
          <w:rFonts w:ascii="Verdana" w:eastAsia="Verdana" w:hAnsi="Verdana" w:cs="Verdana"/>
          <w:sz w:val="24"/>
          <w:szCs w:val="24"/>
        </w:rPr>
      </w:pPr>
    </w:p>
    <w:p w14:paraId="187A0A12" w14:textId="77777777" w:rsidR="00D616C9" w:rsidRDefault="00D616C9">
      <w:pPr>
        <w:jc w:val="center"/>
        <w:rPr>
          <w:rFonts w:ascii="Verdana" w:eastAsia="Verdana" w:hAnsi="Verdana" w:cs="Verdana"/>
          <w:sz w:val="24"/>
          <w:szCs w:val="24"/>
        </w:rPr>
      </w:pPr>
    </w:p>
    <w:p w14:paraId="1CE117E7" w14:textId="77777777" w:rsidR="00D616C9" w:rsidRDefault="00D616C9">
      <w:pPr>
        <w:rPr>
          <w:rFonts w:ascii="Verdana" w:eastAsia="Verdana" w:hAnsi="Verdana" w:cs="Verdana"/>
          <w:sz w:val="24"/>
          <w:szCs w:val="24"/>
        </w:rPr>
      </w:pPr>
    </w:p>
    <w:p w14:paraId="025EB7B6" w14:textId="77777777" w:rsidR="00D616C9" w:rsidRDefault="00D616C9">
      <w:pPr>
        <w:rPr>
          <w:rFonts w:ascii="Verdana" w:eastAsia="Verdana" w:hAnsi="Verdana" w:cs="Verdana"/>
          <w:sz w:val="24"/>
          <w:szCs w:val="24"/>
        </w:rPr>
      </w:pPr>
    </w:p>
    <w:p w14:paraId="06BA7CD7" w14:textId="77777777" w:rsidR="00D616C9" w:rsidRDefault="00D616C9">
      <w:pPr>
        <w:jc w:val="center"/>
        <w:rPr>
          <w:rFonts w:ascii="Verdana" w:eastAsia="Verdana" w:hAnsi="Verdana" w:cs="Verdana"/>
          <w:sz w:val="24"/>
          <w:szCs w:val="24"/>
        </w:rPr>
      </w:pPr>
    </w:p>
    <w:p w14:paraId="3B53EEAB" w14:textId="77777777" w:rsidR="00D616C9" w:rsidRDefault="00BF5DA9">
      <w:pPr>
        <w:rPr>
          <w:rFonts w:ascii="Verdana" w:eastAsia="Verdana" w:hAnsi="Verdana" w:cs="Verdana"/>
          <w:sz w:val="24"/>
          <w:szCs w:val="24"/>
        </w:rPr>
      </w:pPr>
      <w:r>
        <w:rPr>
          <w:noProof/>
          <w:lang w:val="es-CO"/>
        </w:rPr>
        <w:drawing>
          <wp:anchor distT="0" distB="0" distL="114300" distR="114300" simplePos="0" relativeHeight="251658240" behindDoc="0" locked="0" layoutInCell="1" hidden="0" allowOverlap="1" wp14:anchorId="0F7B6B02" wp14:editId="0CC4D205">
            <wp:simplePos x="0" y="0"/>
            <wp:positionH relativeFrom="column">
              <wp:posOffset>1644694</wp:posOffset>
            </wp:positionH>
            <wp:positionV relativeFrom="paragraph">
              <wp:posOffset>20889</wp:posOffset>
            </wp:positionV>
            <wp:extent cx="3011214" cy="1838847"/>
            <wp:effectExtent l="0" t="0" r="0" b="0"/>
            <wp:wrapNone/>
            <wp:docPr id="1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3011214" cy="1838847"/>
                    </a:xfrm>
                    <a:prstGeom prst="rect">
                      <a:avLst/>
                    </a:prstGeom>
                    <a:ln/>
                  </pic:spPr>
                </pic:pic>
              </a:graphicData>
            </a:graphic>
          </wp:anchor>
        </w:drawing>
      </w:r>
    </w:p>
    <w:p w14:paraId="1DF7E730" w14:textId="77777777" w:rsidR="00D616C9" w:rsidRDefault="00D616C9">
      <w:pPr>
        <w:rPr>
          <w:rFonts w:ascii="Verdana" w:eastAsia="Verdana" w:hAnsi="Verdana" w:cs="Verdana"/>
          <w:sz w:val="24"/>
          <w:szCs w:val="24"/>
        </w:rPr>
      </w:pPr>
    </w:p>
    <w:p w14:paraId="4A6CD528" w14:textId="77777777" w:rsidR="00D616C9" w:rsidRDefault="00D616C9">
      <w:pPr>
        <w:ind w:left="708" w:hanging="708"/>
        <w:rPr>
          <w:rFonts w:ascii="Verdana" w:eastAsia="Verdana" w:hAnsi="Verdana" w:cs="Verdana"/>
          <w:sz w:val="24"/>
          <w:szCs w:val="24"/>
        </w:rPr>
      </w:pPr>
    </w:p>
    <w:p w14:paraId="4C3A4CA0" w14:textId="77777777" w:rsidR="00D616C9" w:rsidRDefault="00D616C9">
      <w:pPr>
        <w:jc w:val="center"/>
        <w:rPr>
          <w:rFonts w:ascii="Verdana" w:eastAsia="Verdana" w:hAnsi="Verdana" w:cs="Verdana"/>
          <w:b/>
          <w:sz w:val="24"/>
          <w:szCs w:val="24"/>
        </w:rPr>
      </w:pPr>
    </w:p>
    <w:p w14:paraId="739A81F2" w14:textId="77777777" w:rsidR="00D616C9" w:rsidRDefault="00D616C9">
      <w:pPr>
        <w:jc w:val="center"/>
        <w:rPr>
          <w:rFonts w:ascii="Verdana" w:eastAsia="Verdana" w:hAnsi="Verdana" w:cs="Verdana"/>
          <w:b/>
          <w:sz w:val="24"/>
          <w:szCs w:val="24"/>
        </w:rPr>
      </w:pPr>
    </w:p>
    <w:p w14:paraId="0978095E" w14:textId="77777777" w:rsidR="00D616C9" w:rsidRDefault="00D616C9">
      <w:pPr>
        <w:jc w:val="center"/>
        <w:rPr>
          <w:rFonts w:ascii="Verdana" w:eastAsia="Verdana" w:hAnsi="Verdana" w:cs="Verdana"/>
          <w:b/>
          <w:sz w:val="24"/>
          <w:szCs w:val="24"/>
        </w:rPr>
      </w:pPr>
    </w:p>
    <w:p w14:paraId="5D0C16B7" w14:textId="77777777" w:rsidR="00D616C9" w:rsidRDefault="00D616C9">
      <w:pPr>
        <w:jc w:val="center"/>
        <w:rPr>
          <w:rFonts w:ascii="Verdana" w:eastAsia="Verdana" w:hAnsi="Verdana" w:cs="Verdana"/>
          <w:b/>
          <w:sz w:val="24"/>
          <w:szCs w:val="24"/>
        </w:rPr>
      </w:pPr>
    </w:p>
    <w:p w14:paraId="33D053D5" w14:textId="77777777" w:rsidR="00D616C9" w:rsidRDefault="00D616C9">
      <w:pPr>
        <w:jc w:val="center"/>
        <w:rPr>
          <w:rFonts w:ascii="Verdana" w:eastAsia="Verdana" w:hAnsi="Verdana" w:cs="Verdana"/>
          <w:b/>
          <w:sz w:val="24"/>
          <w:szCs w:val="24"/>
        </w:rPr>
      </w:pPr>
    </w:p>
    <w:p w14:paraId="5A2CD4B0" w14:textId="77777777" w:rsidR="00D616C9" w:rsidRDefault="00D616C9">
      <w:pPr>
        <w:jc w:val="center"/>
        <w:rPr>
          <w:rFonts w:ascii="Verdana" w:eastAsia="Verdana" w:hAnsi="Verdana" w:cs="Verdana"/>
          <w:b/>
          <w:sz w:val="24"/>
          <w:szCs w:val="24"/>
        </w:rPr>
      </w:pPr>
    </w:p>
    <w:p w14:paraId="04E85AA1" w14:textId="77777777" w:rsidR="00D616C9" w:rsidRDefault="00D616C9">
      <w:pPr>
        <w:jc w:val="center"/>
        <w:rPr>
          <w:rFonts w:ascii="Verdana" w:eastAsia="Verdana" w:hAnsi="Verdana" w:cs="Verdana"/>
          <w:b/>
          <w:sz w:val="24"/>
          <w:szCs w:val="24"/>
        </w:rPr>
      </w:pPr>
    </w:p>
    <w:p w14:paraId="60E97B2C" w14:textId="77777777" w:rsidR="00D616C9" w:rsidRDefault="00D616C9">
      <w:pPr>
        <w:jc w:val="center"/>
        <w:rPr>
          <w:rFonts w:ascii="Verdana" w:eastAsia="Verdana" w:hAnsi="Verdana" w:cs="Verdana"/>
          <w:b/>
          <w:sz w:val="24"/>
          <w:szCs w:val="24"/>
        </w:rPr>
      </w:pPr>
    </w:p>
    <w:p w14:paraId="78273906" w14:textId="77777777" w:rsidR="00D616C9" w:rsidRDefault="00D616C9">
      <w:pPr>
        <w:jc w:val="center"/>
        <w:rPr>
          <w:rFonts w:ascii="Verdana" w:eastAsia="Verdana" w:hAnsi="Verdana" w:cs="Verdana"/>
          <w:b/>
          <w:sz w:val="24"/>
          <w:szCs w:val="24"/>
        </w:rPr>
      </w:pPr>
    </w:p>
    <w:p w14:paraId="4F0DB44D" w14:textId="04B047C7" w:rsidR="00D616C9" w:rsidRDefault="00D616C9" w:rsidP="148F0242">
      <w:pPr>
        <w:jc w:val="center"/>
        <w:rPr>
          <w:rFonts w:ascii="Verdana" w:eastAsia="Verdana" w:hAnsi="Verdana" w:cs="Verdana"/>
          <w:b/>
          <w:bCs/>
          <w:sz w:val="24"/>
          <w:szCs w:val="24"/>
        </w:rPr>
      </w:pPr>
    </w:p>
    <w:p w14:paraId="5BCAC916" w14:textId="77777777" w:rsidR="00D616C9" w:rsidRDefault="00D616C9">
      <w:pPr>
        <w:jc w:val="center"/>
        <w:rPr>
          <w:rFonts w:ascii="Verdana" w:eastAsia="Verdana" w:hAnsi="Verdana" w:cs="Verdana"/>
          <w:b/>
          <w:sz w:val="24"/>
          <w:szCs w:val="24"/>
        </w:rPr>
      </w:pPr>
    </w:p>
    <w:p w14:paraId="0D91260A" w14:textId="77777777" w:rsidR="00D616C9" w:rsidRDefault="00D616C9">
      <w:pPr>
        <w:jc w:val="center"/>
        <w:rPr>
          <w:rFonts w:ascii="Verdana" w:eastAsia="Verdana" w:hAnsi="Verdana" w:cs="Verdana"/>
          <w:b/>
          <w:sz w:val="24"/>
          <w:szCs w:val="24"/>
        </w:rPr>
      </w:pPr>
    </w:p>
    <w:p w14:paraId="146D0755" w14:textId="77777777" w:rsidR="00D616C9" w:rsidRDefault="00D616C9">
      <w:pPr>
        <w:jc w:val="center"/>
        <w:rPr>
          <w:rFonts w:ascii="Verdana" w:eastAsia="Verdana" w:hAnsi="Verdana" w:cs="Verdana"/>
          <w:b/>
          <w:sz w:val="24"/>
          <w:szCs w:val="24"/>
        </w:rPr>
      </w:pPr>
    </w:p>
    <w:p w14:paraId="35BEF61C" w14:textId="77777777" w:rsidR="00D616C9" w:rsidRDefault="00D616C9">
      <w:pPr>
        <w:jc w:val="center"/>
        <w:rPr>
          <w:rFonts w:ascii="Verdana" w:eastAsia="Verdana" w:hAnsi="Verdana" w:cs="Verdana"/>
          <w:b/>
          <w:sz w:val="24"/>
          <w:szCs w:val="24"/>
        </w:rPr>
      </w:pPr>
    </w:p>
    <w:p w14:paraId="79F46CC8" w14:textId="77777777" w:rsidR="00D616C9" w:rsidRDefault="00D616C9">
      <w:pPr>
        <w:jc w:val="center"/>
        <w:rPr>
          <w:rFonts w:ascii="Verdana" w:eastAsia="Verdana" w:hAnsi="Verdana" w:cs="Verdana"/>
          <w:b/>
          <w:sz w:val="24"/>
          <w:szCs w:val="24"/>
        </w:rPr>
      </w:pPr>
    </w:p>
    <w:p w14:paraId="30FE21FA" w14:textId="77777777" w:rsidR="00D616C9" w:rsidRDefault="00D616C9">
      <w:pPr>
        <w:jc w:val="center"/>
        <w:rPr>
          <w:rFonts w:ascii="Verdana" w:eastAsia="Verdana" w:hAnsi="Verdana" w:cs="Verdana"/>
          <w:b/>
          <w:sz w:val="24"/>
          <w:szCs w:val="24"/>
        </w:rPr>
      </w:pPr>
    </w:p>
    <w:p w14:paraId="206A4E43" w14:textId="77777777" w:rsidR="00D616C9" w:rsidRDefault="00D616C9">
      <w:pPr>
        <w:jc w:val="center"/>
        <w:rPr>
          <w:rFonts w:ascii="Verdana" w:eastAsia="Verdana" w:hAnsi="Verdana" w:cs="Verdana"/>
          <w:b/>
          <w:sz w:val="24"/>
          <w:szCs w:val="24"/>
        </w:rPr>
      </w:pPr>
    </w:p>
    <w:p w14:paraId="29491D09" w14:textId="77777777" w:rsidR="00D616C9" w:rsidRDefault="00BF5DA9">
      <w:pPr>
        <w:jc w:val="center"/>
        <w:rPr>
          <w:rFonts w:ascii="Verdana" w:eastAsia="Verdana" w:hAnsi="Verdana" w:cs="Verdana"/>
          <w:b/>
          <w:sz w:val="28"/>
          <w:szCs w:val="28"/>
        </w:rPr>
      </w:pPr>
      <w:r>
        <w:rPr>
          <w:rFonts w:ascii="Verdana" w:eastAsia="Verdana" w:hAnsi="Verdana" w:cs="Verdana"/>
          <w:b/>
          <w:sz w:val="28"/>
          <w:szCs w:val="28"/>
        </w:rPr>
        <w:t>Ministerio de Comercio, Industria y Turismo</w:t>
      </w:r>
    </w:p>
    <w:p w14:paraId="007E4721" w14:textId="56D7CA86" w:rsidR="00D616C9" w:rsidRDefault="00023329" w:rsidP="148F0242">
      <w:pPr>
        <w:jc w:val="center"/>
        <w:rPr>
          <w:rFonts w:ascii="Verdana" w:eastAsia="Verdana" w:hAnsi="Verdana" w:cs="Verdana"/>
          <w:b/>
          <w:bCs/>
          <w:sz w:val="28"/>
          <w:szCs w:val="28"/>
        </w:rPr>
      </w:pPr>
      <w:r w:rsidRPr="148F0242">
        <w:rPr>
          <w:rFonts w:ascii="Verdana" w:eastAsia="Verdana" w:hAnsi="Verdana" w:cs="Verdana"/>
          <w:b/>
          <w:bCs/>
          <w:sz w:val="28"/>
          <w:szCs w:val="28"/>
        </w:rPr>
        <w:t>Evaluación, Seguimiento y Mejora Institucional</w:t>
      </w:r>
    </w:p>
    <w:p w14:paraId="0D9A4987" w14:textId="468B4DAF" w:rsidR="00D616C9" w:rsidRDefault="39DD5D80" w:rsidP="148F0242">
      <w:pPr>
        <w:jc w:val="center"/>
        <w:rPr>
          <w:rFonts w:ascii="Verdana" w:eastAsia="Verdana" w:hAnsi="Verdana" w:cs="Verdana"/>
          <w:b/>
          <w:bCs/>
          <w:sz w:val="28"/>
          <w:szCs w:val="28"/>
        </w:rPr>
      </w:pPr>
      <w:r w:rsidRPr="364C4EDB">
        <w:rPr>
          <w:rFonts w:ascii="Verdana" w:eastAsia="Verdana" w:hAnsi="Verdana" w:cs="Verdana"/>
          <w:b/>
          <w:bCs/>
          <w:sz w:val="28"/>
          <w:szCs w:val="28"/>
        </w:rPr>
        <w:t>Junio</w:t>
      </w:r>
      <w:r w:rsidR="00BF5DA9" w:rsidRPr="364C4EDB">
        <w:rPr>
          <w:rFonts w:ascii="Verdana" w:eastAsia="Verdana" w:hAnsi="Verdana" w:cs="Verdana"/>
          <w:b/>
          <w:bCs/>
          <w:sz w:val="28"/>
          <w:szCs w:val="28"/>
        </w:rPr>
        <w:t xml:space="preserve"> de 202</w:t>
      </w:r>
      <w:r w:rsidR="31791DB6" w:rsidRPr="364C4EDB">
        <w:rPr>
          <w:rFonts w:ascii="Verdana" w:eastAsia="Verdana" w:hAnsi="Verdana" w:cs="Verdana"/>
          <w:b/>
          <w:bCs/>
          <w:sz w:val="28"/>
          <w:szCs w:val="28"/>
        </w:rPr>
        <w:t>6</w:t>
      </w:r>
    </w:p>
    <w:p w14:paraId="73036F9F" w14:textId="77777777" w:rsidR="00D616C9" w:rsidRDefault="00D616C9">
      <w:pPr>
        <w:pBdr>
          <w:top w:val="nil"/>
          <w:left w:val="nil"/>
          <w:bottom w:val="nil"/>
          <w:right w:val="nil"/>
          <w:between w:val="nil"/>
        </w:pBdr>
        <w:rPr>
          <w:rFonts w:ascii="Verdana" w:eastAsia="Verdana" w:hAnsi="Verdana" w:cs="Verdana"/>
          <w:color w:val="000000"/>
          <w:sz w:val="28"/>
          <w:szCs w:val="28"/>
        </w:rPr>
      </w:pPr>
    </w:p>
    <w:p w14:paraId="65DE0DB6" w14:textId="77777777" w:rsidR="00D616C9" w:rsidRDefault="00D616C9">
      <w:pPr>
        <w:pBdr>
          <w:top w:val="nil"/>
          <w:left w:val="nil"/>
          <w:bottom w:val="nil"/>
          <w:right w:val="nil"/>
          <w:between w:val="nil"/>
        </w:pBdr>
        <w:rPr>
          <w:rFonts w:ascii="Verdana" w:eastAsia="Verdana" w:hAnsi="Verdana" w:cs="Verdana"/>
          <w:color w:val="000000"/>
          <w:sz w:val="16"/>
          <w:szCs w:val="16"/>
        </w:rPr>
      </w:pPr>
    </w:p>
    <w:p w14:paraId="12C0EF23" w14:textId="77777777" w:rsidR="00D616C9" w:rsidRDefault="00D616C9">
      <w:pPr>
        <w:ind w:right="463"/>
        <w:jc w:val="center"/>
        <w:rPr>
          <w:rFonts w:ascii="Verdana" w:eastAsia="Verdana" w:hAnsi="Verdana" w:cs="Verdana"/>
          <w:b/>
          <w:sz w:val="28"/>
          <w:szCs w:val="28"/>
        </w:rPr>
      </w:pPr>
    </w:p>
    <w:p w14:paraId="0EA2DA66" w14:textId="77777777" w:rsidR="00D616C9" w:rsidRDefault="00BF5DA9">
      <w:pPr>
        <w:ind w:right="463"/>
        <w:jc w:val="center"/>
        <w:rPr>
          <w:rFonts w:ascii="Verdana" w:eastAsia="Verdana" w:hAnsi="Verdana" w:cs="Verdana"/>
          <w:b/>
          <w:sz w:val="24"/>
          <w:szCs w:val="24"/>
        </w:rPr>
      </w:pPr>
      <w:r>
        <w:rPr>
          <w:rFonts w:ascii="Verdana" w:eastAsia="Verdana" w:hAnsi="Verdana" w:cs="Verdana"/>
          <w:b/>
          <w:sz w:val="24"/>
          <w:szCs w:val="24"/>
        </w:rPr>
        <w:lastRenderedPageBreak/>
        <w:t>Tabla de Contenido</w:t>
      </w:r>
    </w:p>
    <w:p w14:paraId="18A135E0" w14:textId="77777777" w:rsidR="00D616C9" w:rsidRDefault="00D616C9">
      <w:pPr>
        <w:ind w:right="463"/>
        <w:rPr>
          <w:rFonts w:ascii="Verdana" w:eastAsia="Verdana" w:hAnsi="Verdana" w:cs="Verdana"/>
          <w:b/>
          <w:sz w:val="28"/>
          <w:szCs w:val="28"/>
        </w:rPr>
      </w:pPr>
    </w:p>
    <w:sdt>
      <w:sdtPr>
        <w:id w:val="-659232079"/>
        <w:docPartObj>
          <w:docPartGallery w:val="Table of Contents"/>
          <w:docPartUnique/>
        </w:docPartObj>
      </w:sdtPr>
      <w:sdtContent>
        <w:p w14:paraId="7B9C9C67" w14:textId="77777777" w:rsidR="00D616C9" w:rsidRPr="00023329" w:rsidRDefault="00BF5DA9">
          <w:pPr>
            <w:pBdr>
              <w:top w:val="nil"/>
              <w:left w:val="nil"/>
              <w:bottom w:val="nil"/>
              <w:right w:val="nil"/>
              <w:between w:val="nil"/>
            </w:pBdr>
            <w:tabs>
              <w:tab w:val="right" w:pos="9962"/>
            </w:tabs>
            <w:spacing w:after="100"/>
            <w:rPr>
              <w:rFonts w:ascii="Calibri" w:eastAsia="Calibri" w:hAnsi="Calibri" w:cs="Calibri"/>
              <w:color w:val="000000"/>
              <w:sz w:val="24"/>
              <w:szCs w:val="24"/>
            </w:rPr>
          </w:pPr>
          <w:r w:rsidRPr="00023329">
            <w:fldChar w:fldCharType="begin"/>
          </w:r>
          <w:r w:rsidRPr="00023329">
            <w:instrText xml:space="preserve"> TOC \h \u \z \t "Heading 1,1,Heading 2,2,Heading 3,3,"</w:instrText>
          </w:r>
          <w:r w:rsidRPr="00023329">
            <w:fldChar w:fldCharType="separate"/>
          </w:r>
          <w:hyperlink w:anchor="_heading=h.gi47p9thhb5f">
            <w:r w:rsidRPr="00023329">
              <w:rPr>
                <w:rFonts w:ascii="Verdana" w:eastAsia="Verdana" w:hAnsi="Verdana" w:cs="Verdana"/>
                <w:color w:val="000000"/>
              </w:rPr>
              <w:t>Introducción</w:t>
            </w:r>
          </w:hyperlink>
          <w:hyperlink w:anchor="_heading=h.gi47p9thhb5f">
            <w:r w:rsidRPr="00023329">
              <w:rPr>
                <w:rFonts w:ascii="Arial" w:eastAsia="Arial" w:hAnsi="Arial" w:cs="Arial"/>
                <w:color w:val="000000"/>
              </w:rPr>
              <w:tab/>
              <w:t>3</w:t>
            </w:r>
          </w:hyperlink>
        </w:p>
        <w:p w14:paraId="422906F1" w14:textId="77777777" w:rsidR="00D616C9" w:rsidRPr="00023329" w:rsidRDefault="00BF5DA9">
          <w:pPr>
            <w:pBdr>
              <w:top w:val="nil"/>
              <w:left w:val="nil"/>
              <w:bottom w:val="nil"/>
              <w:right w:val="nil"/>
              <w:between w:val="nil"/>
            </w:pBdr>
            <w:tabs>
              <w:tab w:val="left" w:pos="720"/>
              <w:tab w:val="right" w:pos="9962"/>
            </w:tabs>
            <w:spacing w:after="100"/>
            <w:rPr>
              <w:rFonts w:ascii="Calibri" w:eastAsia="Calibri" w:hAnsi="Calibri" w:cs="Calibri"/>
              <w:color w:val="000000"/>
              <w:sz w:val="24"/>
              <w:szCs w:val="24"/>
            </w:rPr>
          </w:pPr>
          <w:hyperlink w:anchor="_heading=h.gj4me0b9bgdg">
            <w:r w:rsidRPr="00023329">
              <w:rPr>
                <w:rFonts w:ascii="Verdana" w:eastAsia="Verdana" w:hAnsi="Verdana" w:cs="Verdana"/>
                <w:color w:val="000000"/>
              </w:rPr>
              <w:t>1.</w:t>
            </w:r>
          </w:hyperlink>
          <w:hyperlink w:anchor="_heading=h.gj4me0b9bgdg">
            <w:r w:rsidRPr="00023329">
              <w:rPr>
                <w:rFonts w:ascii="Calibri" w:eastAsia="Calibri" w:hAnsi="Calibri" w:cs="Calibri"/>
                <w:color w:val="000000"/>
                <w:sz w:val="24"/>
                <w:szCs w:val="24"/>
              </w:rPr>
              <w:tab/>
            </w:r>
          </w:hyperlink>
          <w:r w:rsidRPr="00023329">
            <w:fldChar w:fldCharType="begin"/>
          </w:r>
          <w:r w:rsidRPr="00023329">
            <w:instrText xml:space="preserve"> PAGEREF _heading=h.gj4me0b9bgdg \h </w:instrText>
          </w:r>
          <w:r w:rsidRPr="00023329">
            <w:fldChar w:fldCharType="separate"/>
          </w:r>
          <w:r w:rsidRPr="00023329">
            <w:rPr>
              <w:rFonts w:ascii="Verdana" w:eastAsia="Verdana" w:hAnsi="Verdana" w:cs="Verdana"/>
              <w:color w:val="000000"/>
            </w:rPr>
            <w:t>Propósito</w:t>
          </w:r>
          <w:r w:rsidRPr="00023329">
            <w:rPr>
              <w:rFonts w:ascii="Arial" w:eastAsia="Arial" w:hAnsi="Arial" w:cs="Arial"/>
              <w:color w:val="000000"/>
            </w:rPr>
            <w:tab/>
            <w:t>4</w:t>
          </w:r>
          <w:r w:rsidRPr="00023329">
            <w:fldChar w:fldCharType="end"/>
          </w:r>
        </w:p>
        <w:p w14:paraId="3AFC1834" w14:textId="77777777" w:rsidR="00D616C9" w:rsidRPr="00023329" w:rsidRDefault="00BF5DA9">
          <w:pPr>
            <w:pBdr>
              <w:top w:val="nil"/>
              <w:left w:val="nil"/>
              <w:bottom w:val="nil"/>
              <w:right w:val="nil"/>
              <w:between w:val="nil"/>
            </w:pBdr>
            <w:tabs>
              <w:tab w:val="left" w:pos="720"/>
              <w:tab w:val="right" w:pos="9962"/>
            </w:tabs>
            <w:spacing w:after="100"/>
            <w:rPr>
              <w:rFonts w:ascii="Calibri" w:eastAsia="Calibri" w:hAnsi="Calibri" w:cs="Calibri"/>
              <w:color w:val="000000"/>
              <w:sz w:val="24"/>
              <w:szCs w:val="24"/>
            </w:rPr>
          </w:pPr>
          <w:hyperlink w:anchor="_heading=h.67509nt7z89s">
            <w:r w:rsidRPr="00023329">
              <w:rPr>
                <w:rFonts w:ascii="Verdana" w:eastAsia="Verdana" w:hAnsi="Verdana" w:cs="Verdana"/>
                <w:color w:val="000000"/>
              </w:rPr>
              <w:t>2.</w:t>
            </w:r>
          </w:hyperlink>
          <w:hyperlink w:anchor="_heading=h.67509nt7z89s">
            <w:r w:rsidRPr="00023329">
              <w:rPr>
                <w:rFonts w:ascii="Calibri" w:eastAsia="Calibri" w:hAnsi="Calibri" w:cs="Calibri"/>
                <w:color w:val="000000"/>
                <w:sz w:val="24"/>
                <w:szCs w:val="24"/>
              </w:rPr>
              <w:tab/>
            </w:r>
          </w:hyperlink>
          <w:r w:rsidRPr="00023329">
            <w:fldChar w:fldCharType="begin"/>
          </w:r>
          <w:r w:rsidRPr="00023329">
            <w:instrText xml:space="preserve"> PAGEREF _heading=h.67509nt7z89s \h </w:instrText>
          </w:r>
          <w:r w:rsidRPr="00023329">
            <w:fldChar w:fldCharType="separate"/>
          </w:r>
          <w:r w:rsidRPr="00023329">
            <w:rPr>
              <w:rFonts w:ascii="Verdana" w:eastAsia="Verdana" w:hAnsi="Verdana" w:cs="Verdana"/>
              <w:color w:val="000000"/>
            </w:rPr>
            <w:t>Compromiso de Adhesión</w:t>
          </w:r>
          <w:r w:rsidRPr="00023329">
            <w:rPr>
              <w:rFonts w:ascii="Arial" w:eastAsia="Arial" w:hAnsi="Arial" w:cs="Arial"/>
              <w:color w:val="000000"/>
            </w:rPr>
            <w:tab/>
            <w:t>4</w:t>
          </w:r>
          <w:r w:rsidRPr="00023329">
            <w:fldChar w:fldCharType="end"/>
          </w:r>
        </w:p>
        <w:p w14:paraId="743955C2" w14:textId="77777777" w:rsidR="00D616C9" w:rsidRPr="00023329" w:rsidRDefault="00BF5DA9">
          <w:pPr>
            <w:pBdr>
              <w:top w:val="nil"/>
              <w:left w:val="nil"/>
              <w:bottom w:val="nil"/>
              <w:right w:val="nil"/>
              <w:between w:val="nil"/>
            </w:pBdr>
            <w:tabs>
              <w:tab w:val="left" w:pos="720"/>
              <w:tab w:val="right" w:pos="9962"/>
            </w:tabs>
            <w:spacing w:after="100"/>
            <w:rPr>
              <w:rFonts w:ascii="Calibri" w:eastAsia="Calibri" w:hAnsi="Calibri" w:cs="Calibri"/>
              <w:color w:val="000000"/>
              <w:sz w:val="24"/>
              <w:szCs w:val="24"/>
            </w:rPr>
          </w:pPr>
          <w:hyperlink w:anchor="_heading=h.epykdjd7dc9u">
            <w:r w:rsidRPr="00023329">
              <w:rPr>
                <w:rFonts w:ascii="Verdana" w:eastAsia="Verdana" w:hAnsi="Verdana" w:cs="Verdana"/>
                <w:color w:val="000000"/>
              </w:rPr>
              <w:t>3.</w:t>
            </w:r>
          </w:hyperlink>
          <w:hyperlink w:anchor="_heading=h.epykdjd7dc9u">
            <w:r w:rsidRPr="00023329">
              <w:rPr>
                <w:rFonts w:ascii="Calibri" w:eastAsia="Calibri" w:hAnsi="Calibri" w:cs="Calibri"/>
                <w:color w:val="000000"/>
                <w:sz w:val="24"/>
                <w:szCs w:val="24"/>
              </w:rPr>
              <w:tab/>
            </w:r>
          </w:hyperlink>
          <w:r w:rsidRPr="00023329">
            <w:fldChar w:fldCharType="begin"/>
          </w:r>
          <w:r w:rsidRPr="00023329">
            <w:instrText xml:space="preserve"> PAGEREF _heading=h.epykdjd7dc9u \h </w:instrText>
          </w:r>
          <w:r w:rsidRPr="00023329">
            <w:fldChar w:fldCharType="separate"/>
          </w:r>
          <w:r w:rsidRPr="00023329">
            <w:rPr>
              <w:rFonts w:ascii="Verdana" w:eastAsia="Verdana" w:hAnsi="Verdana" w:cs="Verdana"/>
              <w:color w:val="000000"/>
            </w:rPr>
            <w:t>Mandato</w:t>
          </w:r>
          <w:r w:rsidRPr="00023329">
            <w:rPr>
              <w:rFonts w:ascii="Arial" w:eastAsia="Arial" w:hAnsi="Arial" w:cs="Arial"/>
              <w:color w:val="000000"/>
            </w:rPr>
            <w:tab/>
            <w:t>4</w:t>
          </w:r>
          <w:r w:rsidRPr="00023329">
            <w:fldChar w:fldCharType="end"/>
          </w:r>
        </w:p>
        <w:p w14:paraId="569BEFA2" w14:textId="77777777" w:rsidR="00D616C9" w:rsidRPr="00023329" w:rsidRDefault="00BF5DA9">
          <w:pPr>
            <w:pBdr>
              <w:top w:val="nil"/>
              <w:left w:val="nil"/>
              <w:bottom w:val="nil"/>
              <w:right w:val="nil"/>
              <w:between w:val="nil"/>
            </w:pBdr>
            <w:tabs>
              <w:tab w:val="left" w:pos="880"/>
              <w:tab w:val="right" w:pos="9962"/>
            </w:tabs>
            <w:spacing w:after="100" w:line="276" w:lineRule="auto"/>
            <w:ind w:left="220"/>
            <w:rPr>
              <w:rFonts w:ascii="Calibri" w:eastAsia="Calibri" w:hAnsi="Calibri" w:cs="Calibri"/>
              <w:color w:val="000000"/>
              <w:sz w:val="24"/>
              <w:szCs w:val="24"/>
            </w:rPr>
          </w:pPr>
          <w:hyperlink w:anchor="_heading=h.iipedpf9as7d">
            <w:r w:rsidRPr="00023329">
              <w:rPr>
                <w:rFonts w:ascii="Verdana" w:eastAsia="Verdana" w:hAnsi="Verdana" w:cs="Verdana"/>
                <w:color w:val="000000"/>
              </w:rPr>
              <w:t>3.1</w:t>
            </w:r>
          </w:hyperlink>
          <w:hyperlink w:anchor="_heading=h.iipedpf9as7d">
            <w:r w:rsidRPr="00023329">
              <w:rPr>
                <w:rFonts w:ascii="Calibri" w:eastAsia="Calibri" w:hAnsi="Calibri" w:cs="Calibri"/>
                <w:color w:val="000000"/>
                <w:sz w:val="24"/>
                <w:szCs w:val="24"/>
              </w:rPr>
              <w:tab/>
            </w:r>
          </w:hyperlink>
          <w:r w:rsidRPr="00023329">
            <w:fldChar w:fldCharType="begin"/>
          </w:r>
          <w:r w:rsidRPr="00023329">
            <w:instrText xml:space="preserve"> PAGEREF _heading=h.iipedpf9as7d \h </w:instrText>
          </w:r>
          <w:r w:rsidRPr="00023329">
            <w:fldChar w:fldCharType="separate"/>
          </w:r>
          <w:r w:rsidRPr="00023329">
            <w:rPr>
              <w:rFonts w:ascii="Verdana" w:eastAsia="Verdana" w:hAnsi="Verdana" w:cs="Verdana"/>
              <w:color w:val="000000"/>
            </w:rPr>
            <w:t>Normatividad</w:t>
          </w:r>
          <w:r w:rsidRPr="00023329">
            <w:rPr>
              <w:rFonts w:ascii="Arial" w:eastAsia="Arial" w:hAnsi="Arial" w:cs="Arial"/>
              <w:color w:val="000000"/>
            </w:rPr>
            <w:tab/>
            <w:t>5</w:t>
          </w:r>
          <w:r w:rsidRPr="00023329">
            <w:fldChar w:fldCharType="end"/>
          </w:r>
        </w:p>
        <w:p w14:paraId="3744F2F1" w14:textId="77777777" w:rsidR="00D616C9" w:rsidRPr="00023329" w:rsidRDefault="00BF5DA9">
          <w:pPr>
            <w:pBdr>
              <w:top w:val="nil"/>
              <w:left w:val="nil"/>
              <w:bottom w:val="nil"/>
              <w:right w:val="nil"/>
              <w:between w:val="nil"/>
            </w:pBdr>
            <w:tabs>
              <w:tab w:val="left" w:pos="880"/>
              <w:tab w:val="right" w:pos="9962"/>
            </w:tabs>
            <w:spacing w:after="100" w:line="276" w:lineRule="auto"/>
            <w:ind w:left="220"/>
            <w:rPr>
              <w:rFonts w:ascii="Calibri" w:eastAsia="Calibri" w:hAnsi="Calibri" w:cs="Calibri"/>
              <w:color w:val="000000"/>
              <w:sz w:val="24"/>
              <w:szCs w:val="24"/>
            </w:rPr>
          </w:pPr>
          <w:hyperlink w:anchor="_heading=h.bn6o4fwmo5nk">
            <w:r w:rsidRPr="00023329">
              <w:rPr>
                <w:rFonts w:ascii="Verdana" w:eastAsia="Verdana" w:hAnsi="Verdana" w:cs="Verdana"/>
                <w:color w:val="000000"/>
              </w:rPr>
              <w:t>3.2</w:t>
            </w:r>
          </w:hyperlink>
          <w:hyperlink w:anchor="_heading=h.bn6o4fwmo5nk">
            <w:r w:rsidRPr="00023329">
              <w:rPr>
                <w:rFonts w:ascii="Calibri" w:eastAsia="Calibri" w:hAnsi="Calibri" w:cs="Calibri"/>
                <w:color w:val="000000"/>
                <w:sz w:val="24"/>
                <w:szCs w:val="24"/>
              </w:rPr>
              <w:tab/>
            </w:r>
          </w:hyperlink>
          <w:r w:rsidRPr="00023329">
            <w:fldChar w:fldCharType="begin"/>
          </w:r>
          <w:r w:rsidRPr="00023329">
            <w:instrText xml:space="preserve"> PAGEREF _heading=h.bn6o4fwmo5nk \h </w:instrText>
          </w:r>
          <w:r w:rsidRPr="00023329">
            <w:fldChar w:fldCharType="separate"/>
          </w:r>
          <w:r w:rsidRPr="00023329">
            <w:rPr>
              <w:rFonts w:ascii="Verdana" w:eastAsia="Verdana" w:hAnsi="Verdana" w:cs="Verdana"/>
              <w:color w:val="000000"/>
            </w:rPr>
            <w:t>Alcance</w:t>
          </w:r>
          <w:r w:rsidRPr="00023329">
            <w:rPr>
              <w:rFonts w:ascii="Arial" w:eastAsia="Arial" w:hAnsi="Arial" w:cs="Arial"/>
              <w:color w:val="000000"/>
            </w:rPr>
            <w:tab/>
            <w:t>6</w:t>
          </w:r>
          <w:r w:rsidRPr="00023329">
            <w:fldChar w:fldCharType="end"/>
          </w:r>
        </w:p>
        <w:p w14:paraId="6B28E043" w14:textId="77777777" w:rsidR="00D616C9" w:rsidRPr="00023329" w:rsidRDefault="00BF5DA9">
          <w:pPr>
            <w:pBdr>
              <w:top w:val="nil"/>
              <w:left w:val="nil"/>
              <w:bottom w:val="nil"/>
              <w:right w:val="nil"/>
              <w:between w:val="nil"/>
            </w:pBdr>
            <w:tabs>
              <w:tab w:val="left" w:pos="880"/>
              <w:tab w:val="right" w:pos="9962"/>
            </w:tabs>
            <w:spacing w:after="100" w:line="276" w:lineRule="auto"/>
            <w:ind w:left="220"/>
            <w:rPr>
              <w:rFonts w:ascii="Calibri" w:eastAsia="Calibri" w:hAnsi="Calibri" w:cs="Calibri"/>
              <w:color w:val="000000"/>
              <w:sz w:val="24"/>
              <w:szCs w:val="24"/>
            </w:rPr>
          </w:pPr>
          <w:hyperlink w:anchor="_heading=h.mree7dw03e2h">
            <w:r w:rsidRPr="00023329">
              <w:rPr>
                <w:rFonts w:ascii="Verdana" w:eastAsia="Verdana" w:hAnsi="Verdana" w:cs="Verdana"/>
                <w:color w:val="000000"/>
              </w:rPr>
              <w:t>3.3</w:t>
            </w:r>
          </w:hyperlink>
          <w:hyperlink w:anchor="_heading=h.mree7dw03e2h">
            <w:r w:rsidRPr="00023329">
              <w:rPr>
                <w:rFonts w:ascii="Calibri" w:eastAsia="Calibri" w:hAnsi="Calibri" w:cs="Calibri"/>
                <w:color w:val="000000"/>
                <w:sz w:val="24"/>
                <w:szCs w:val="24"/>
              </w:rPr>
              <w:tab/>
            </w:r>
          </w:hyperlink>
          <w:r w:rsidRPr="00023329">
            <w:fldChar w:fldCharType="begin"/>
          </w:r>
          <w:r w:rsidRPr="00023329">
            <w:instrText xml:space="preserve"> PAGEREF _heading=h.mree7dw03e2h \h </w:instrText>
          </w:r>
          <w:r w:rsidRPr="00023329">
            <w:fldChar w:fldCharType="separate"/>
          </w:r>
          <w:r w:rsidRPr="00023329">
            <w:rPr>
              <w:rFonts w:ascii="Verdana" w:eastAsia="Verdana" w:hAnsi="Verdana" w:cs="Verdana"/>
              <w:color w:val="000000"/>
            </w:rPr>
            <w:t>Autoridad</w:t>
          </w:r>
          <w:r w:rsidRPr="00023329">
            <w:rPr>
              <w:rFonts w:ascii="Arial" w:eastAsia="Arial" w:hAnsi="Arial" w:cs="Arial"/>
              <w:color w:val="000000"/>
            </w:rPr>
            <w:tab/>
            <w:t>6</w:t>
          </w:r>
          <w:r w:rsidRPr="00023329">
            <w:fldChar w:fldCharType="end"/>
          </w:r>
        </w:p>
        <w:p w14:paraId="1A306CF1" w14:textId="77777777" w:rsidR="00D616C9" w:rsidRPr="00023329" w:rsidRDefault="00BF5DA9">
          <w:pPr>
            <w:pBdr>
              <w:top w:val="nil"/>
              <w:left w:val="nil"/>
              <w:bottom w:val="nil"/>
              <w:right w:val="nil"/>
              <w:between w:val="nil"/>
            </w:pBdr>
            <w:tabs>
              <w:tab w:val="left" w:pos="880"/>
              <w:tab w:val="right" w:pos="9962"/>
            </w:tabs>
            <w:spacing w:after="100" w:line="276" w:lineRule="auto"/>
            <w:ind w:left="220"/>
            <w:rPr>
              <w:rFonts w:ascii="Calibri" w:eastAsia="Calibri" w:hAnsi="Calibri" w:cs="Calibri"/>
              <w:color w:val="000000"/>
              <w:sz w:val="24"/>
              <w:szCs w:val="24"/>
            </w:rPr>
          </w:pPr>
          <w:hyperlink w:anchor="_heading=h.a1m3vfnpjcs5">
            <w:r w:rsidRPr="00023329">
              <w:rPr>
                <w:rFonts w:ascii="Verdana" w:eastAsia="Verdana" w:hAnsi="Verdana" w:cs="Verdana"/>
                <w:color w:val="000000"/>
              </w:rPr>
              <w:t>3.4</w:t>
            </w:r>
          </w:hyperlink>
          <w:hyperlink w:anchor="_heading=h.a1m3vfnpjcs5">
            <w:r w:rsidRPr="00023329">
              <w:rPr>
                <w:rFonts w:ascii="Calibri" w:eastAsia="Calibri" w:hAnsi="Calibri" w:cs="Calibri"/>
                <w:color w:val="000000"/>
                <w:sz w:val="24"/>
                <w:szCs w:val="24"/>
              </w:rPr>
              <w:tab/>
            </w:r>
          </w:hyperlink>
          <w:r w:rsidRPr="00023329">
            <w:fldChar w:fldCharType="begin"/>
          </w:r>
          <w:r w:rsidRPr="00023329">
            <w:instrText xml:space="preserve"> PAGEREF _heading=h.a1m3vfnpjcs5 \h </w:instrText>
          </w:r>
          <w:r w:rsidRPr="00023329">
            <w:fldChar w:fldCharType="separate"/>
          </w:r>
          <w:r w:rsidRPr="00023329">
            <w:rPr>
              <w:rFonts w:ascii="Verdana" w:eastAsia="Verdana" w:hAnsi="Verdana" w:cs="Verdana"/>
              <w:color w:val="000000"/>
            </w:rPr>
            <w:t>Responsabilidades</w:t>
          </w:r>
          <w:r w:rsidRPr="00023329">
            <w:rPr>
              <w:rFonts w:ascii="Arial" w:eastAsia="Arial" w:hAnsi="Arial" w:cs="Arial"/>
              <w:color w:val="000000"/>
            </w:rPr>
            <w:tab/>
            <w:t>7</w:t>
          </w:r>
          <w:r w:rsidRPr="00023329">
            <w:fldChar w:fldCharType="end"/>
          </w:r>
        </w:p>
        <w:p w14:paraId="4ED0241B" w14:textId="77777777" w:rsidR="00D616C9" w:rsidRPr="00023329" w:rsidRDefault="00BF5DA9">
          <w:pPr>
            <w:pBdr>
              <w:top w:val="nil"/>
              <w:left w:val="nil"/>
              <w:bottom w:val="nil"/>
              <w:right w:val="nil"/>
              <w:between w:val="nil"/>
            </w:pBdr>
            <w:tabs>
              <w:tab w:val="left" w:pos="880"/>
              <w:tab w:val="right" w:pos="9962"/>
            </w:tabs>
            <w:spacing w:after="100" w:line="276" w:lineRule="auto"/>
            <w:ind w:left="220"/>
            <w:rPr>
              <w:rFonts w:ascii="Calibri" w:eastAsia="Calibri" w:hAnsi="Calibri" w:cs="Calibri"/>
              <w:color w:val="000000"/>
              <w:sz w:val="24"/>
              <w:szCs w:val="24"/>
            </w:rPr>
          </w:pPr>
          <w:hyperlink w:anchor="_heading=h.tl3nslddv9qy">
            <w:r w:rsidRPr="00023329">
              <w:rPr>
                <w:rFonts w:ascii="Verdana" w:eastAsia="Verdana" w:hAnsi="Verdana" w:cs="Verdana"/>
                <w:color w:val="000000"/>
              </w:rPr>
              <w:t>3.5</w:t>
            </w:r>
          </w:hyperlink>
          <w:hyperlink w:anchor="_heading=h.tl3nslddv9qy">
            <w:r w:rsidRPr="00023329">
              <w:rPr>
                <w:rFonts w:ascii="Calibri" w:eastAsia="Calibri" w:hAnsi="Calibri" w:cs="Calibri"/>
                <w:color w:val="000000"/>
                <w:sz w:val="24"/>
                <w:szCs w:val="24"/>
              </w:rPr>
              <w:tab/>
            </w:r>
          </w:hyperlink>
          <w:r w:rsidRPr="00023329">
            <w:fldChar w:fldCharType="begin"/>
          </w:r>
          <w:r w:rsidRPr="00023329">
            <w:instrText xml:space="preserve"> PAGEREF _heading=h.tl3nslddv9qy \h </w:instrText>
          </w:r>
          <w:r w:rsidRPr="00023329">
            <w:fldChar w:fldCharType="separate"/>
          </w:r>
          <w:r w:rsidRPr="00023329">
            <w:rPr>
              <w:rFonts w:ascii="Verdana" w:eastAsia="Verdana" w:hAnsi="Verdana" w:cs="Verdana"/>
              <w:color w:val="000000"/>
            </w:rPr>
            <w:t>Auditoría Interna</w:t>
          </w:r>
          <w:r w:rsidRPr="00023329">
            <w:rPr>
              <w:rFonts w:ascii="Arial" w:eastAsia="Arial" w:hAnsi="Arial" w:cs="Arial"/>
              <w:color w:val="000000"/>
            </w:rPr>
            <w:tab/>
            <w:t>8</w:t>
          </w:r>
          <w:r w:rsidRPr="00023329">
            <w:fldChar w:fldCharType="end"/>
          </w:r>
        </w:p>
        <w:p w14:paraId="2205EF62" w14:textId="77777777" w:rsidR="00D616C9" w:rsidRPr="00023329" w:rsidRDefault="00BF5DA9">
          <w:pPr>
            <w:pBdr>
              <w:top w:val="nil"/>
              <w:left w:val="nil"/>
              <w:bottom w:val="nil"/>
              <w:right w:val="nil"/>
              <w:between w:val="nil"/>
            </w:pBdr>
            <w:tabs>
              <w:tab w:val="left" w:pos="1440"/>
              <w:tab w:val="right" w:pos="9962"/>
            </w:tabs>
            <w:spacing w:after="100"/>
            <w:ind w:left="440"/>
            <w:rPr>
              <w:rFonts w:ascii="Calibri" w:eastAsia="Calibri" w:hAnsi="Calibri" w:cs="Calibri"/>
              <w:color w:val="000000"/>
              <w:sz w:val="24"/>
              <w:szCs w:val="24"/>
            </w:rPr>
          </w:pPr>
          <w:hyperlink w:anchor="_heading=h.ngbb1nsdxais">
            <w:r w:rsidRPr="00023329">
              <w:rPr>
                <w:rFonts w:ascii="Verdana" w:eastAsia="Verdana" w:hAnsi="Verdana" w:cs="Verdana"/>
                <w:color w:val="000000"/>
              </w:rPr>
              <w:t>3.5.1</w:t>
            </w:r>
          </w:hyperlink>
          <w:hyperlink w:anchor="_heading=h.ngbb1nsdxais">
            <w:r w:rsidRPr="00023329">
              <w:rPr>
                <w:rFonts w:ascii="Calibri" w:eastAsia="Calibri" w:hAnsi="Calibri" w:cs="Calibri"/>
                <w:color w:val="000000"/>
                <w:sz w:val="24"/>
                <w:szCs w:val="24"/>
              </w:rPr>
              <w:tab/>
            </w:r>
          </w:hyperlink>
          <w:r w:rsidRPr="00023329">
            <w:fldChar w:fldCharType="begin"/>
          </w:r>
          <w:r w:rsidRPr="00023329">
            <w:instrText xml:space="preserve"> PAGEREF _heading=h.ngbb1nsdxais \h </w:instrText>
          </w:r>
          <w:r w:rsidRPr="00023329">
            <w:fldChar w:fldCharType="separate"/>
          </w:r>
          <w:r w:rsidRPr="00023329">
            <w:rPr>
              <w:rFonts w:ascii="Verdana" w:eastAsia="Verdana" w:hAnsi="Verdana" w:cs="Verdana"/>
              <w:color w:val="000000"/>
            </w:rPr>
            <w:t>Aseguramiento</w:t>
          </w:r>
          <w:r w:rsidRPr="00023329">
            <w:rPr>
              <w:rFonts w:ascii="Arial" w:eastAsia="Arial" w:hAnsi="Arial" w:cs="Arial"/>
              <w:color w:val="000000"/>
            </w:rPr>
            <w:tab/>
            <w:t>9</w:t>
          </w:r>
          <w:r w:rsidRPr="00023329">
            <w:fldChar w:fldCharType="end"/>
          </w:r>
        </w:p>
        <w:p w14:paraId="58BD58B1" w14:textId="77777777" w:rsidR="00D616C9" w:rsidRPr="00023329" w:rsidRDefault="00BF5DA9">
          <w:pPr>
            <w:pBdr>
              <w:top w:val="nil"/>
              <w:left w:val="nil"/>
              <w:bottom w:val="nil"/>
              <w:right w:val="nil"/>
              <w:between w:val="nil"/>
            </w:pBdr>
            <w:tabs>
              <w:tab w:val="left" w:pos="1440"/>
              <w:tab w:val="right" w:pos="9962"/>
            </w:tabs>
            <w:spacing w:after="100"/>
            <w:ind w:left="440"/>
            <w:rPr>
              <w:rFonts w:ascii="Calibri" w:eastAsia="Calibri" w:hAnsi="Calibri" w:cs="Calibri"/>
              <w:color w:val="000000"/>
              <w:sz w:val="24"/>
              <w:szCs w:val="24"/>
            </w:rPr>
          </w:pPr>
          <w:hyperlink w:anchor="_heading=h.hwa3p243usks">
            <w:r w:rsidRPr="00023329">
              <w:rPr>
                <w:rFonts w:ascii="Verdana" w:eastAsia="Verdana" w:hAnsi="Verdana" w:cs="Verdana"/>
                <w:color w:val="000000"/>
              </w:rPr>
              <w:t>3.5.2</w:t>
            </w:r>
          </w:hyperlink>
          <w:hyperlink w:anchor="_heading=h.hwa3p243usks">
            <w:r w:rsidRPr="00023329">
              <w:rPr>
                <w:rFonts w:ascii="Calibri" w:eastAsia="Calibri" w:hAnsi="Calibri" w:cs="Calibri"/>
                <w:color w:val="000000"/>
                <w:sz w:val="24"/>
                <w:szCs w:val="24"/>
              </w:rPr>
              <w:tab/>
            </w:r>
          </w:hyperlink>
          <w:r w:rsidRPr="00023329">
            <w:fldChar w:fldCharType="begin"/>
          </w:r>
          <w:r w:rsidRPr="00023329">
            <w:instrText xml:space="preserve"> PAGEREF _heading=h.hwa3p243usks \h </w:instrText>
          </w:r>
          <w:r w:rsidRPr="00023329">
            <w:fldChar w:fldCharType="separate"/>
          </w:r>
          <w:r w:rsidRPr="00023329">
            <w:rPr>
              <w:rFonts w:ascii="Verdana" w:eastAsia="Verdana" w:hAnsi="Verdana" w:cs="Verdana"/>
              <w:color w:val="000000"/>
            </w:rPr>
            <w:t>Asesoramiento</w:t>
          </w:r>
          <w:r w:rsidRPr="00023329">
            <w:rPr>
              <w:rFonts w:ascii="Arial" w:eastAsia="Arial" w:hAnsi="Arial" w:cs="Arial"/>
              <w:color w:val="000000"/>
            </w:rPr>
            <w:tab/>
            <w:t>9</w:t>
          </w:r>
          <w:r w:rsidRPr="00023329">
            <w:fldChar w:fldCharType="end"/>
          </w:r>
        </w:p>
        <w:p w14:paraId="73007330" w14:textId="77777777" w:rsidR="00D616C9" w:rsidRPr="00023329" w:rsidRDefault="00BF5DA9">
          <w:pPr>
            <w:pBdr>
              <w:top w:val="nil"/>
              <w:left w:val="nil"/>
              <w:bottom w:val="nil"/>
              <w:right w:val="nil"/>
              <w:between w:val="nil"/>
            </w:pBdr>
            <w:tabs>
              <w:tab w:val="left" w:pos="720"/>
              <w:tab w:val="right" w:pos="9962"/>
            </w:tabs>
            <w:spacing w:after="100"/>
            <w:rPr>
              <w:rFonts w:ascii="Calibri" w:eastAsia="Calibri" w:hAnsi="Calibri" w:cs="Calibri"/>
              <w:color w:val="000000"/>
              <w:sz w:val="24"/>
              <w:szCs w:val="24"/>
            </w:rPr>
          </w:pPr>
          <w:hyperlink w:anchor="_heading=h.s3kazl748d9a">
            <w:r w:rsidRPr="00023329">
              <w:rPr>
                <w:rFonts w:ascii="Verdana" w:eastAsia="Verdana" w:hAnsi="Verdana" w:cs="Verdana"/>
                <w:color w:val="000000"/>
              </w:rPr>
              <w:t>4.</w:t>
            </w:r>
          </w:hyperlink>
          <w:hyperlink w:anchor="_heading=h.s3kazl748d9a">
            <w:r w:rsidRPr="00023329">
              <w:rPr>
                <w:rFonts w:ascii="Calibri" w:eastAsia="Calibri" w:hAnsi="Calibri" w:cs="Calibri"/>
                <w:color w:val="000000"/>
                <w:sz w:val="24"/>
                <w:szCs w:val="24"/>
              </w:rPr>
              <w:tab/>
            </w:r>
          </w:hyperlink>
          <w:r w:rsidRPr="00023329">
            <w:fldChar w:fldCharType="begin"/>
          </w:r>
          <w:r w:rsidRPr="00023329">
            <w:instrText xml:space="preserve"> PAGEREF _heading=h.s3kazl748d9a \h </w:instrText>
          </w:r>
          <w:r w:rsidRPr="00023329">
            <w:fldChar w:fldCharType="separate"/>
          </w:r>
          <w:r w:rsidRPr="00023329">
            <w:rPr>
              <w:rFonts w:ascii="Verdana" w:eastAsia="Verdana" w:hAnsi="Verdana" w:cs="Verdana"/>
              <w:color w:val="000000"/>
            </w:rPr>
            <w:t>Independencia, Posición Organizativa y Relaciones de Subordinación</w:t>
          </w:r>
          <w:r w:rsidRPr="00023329">
            <w:rPr>
              <w:rFonts w:ascii="Arial" w:eastAsia="Arial" w:hAnsi="Arial" w:cs="Arial"/>
              <w:color w:val="000000"/>
            </w:rPr>
            <w:tab/>
            <w:t>10</w:t>
          </w:r>
          <w:r w:rsidRPr="00023329">
            <w:fldChar w:fldCharType="end"/>
          </w:r>
        </w:p>
        <w:p w14:paraId="734FE00F" w14:textId="77777777" w:rsidR="00D616C9" w:rsidRPr="00023329" w:rsidRDefault="00BF5DA9">
          <w:pPr>
            <w:pBdr>
              <w:top w:val="nil"/>
              <w:left w:val="nil"/>
              <w:bottom w:val="nil"/>
              <w:right w:val="nil"/>
              <w:between w:val="nil"/>
            </w:pBdr>
            <w:tabs>
              <w:tab w:val="left" w:pos="880"/>
              <w:tab w:val="right" w:pos="9962"/>
            </w:tabs>
            <w:spacing w:after="100" w:line="276" w:lineRule="auto"/>
            <w:ind w:left="220"/>
            <w:rPr>
              <w:rFonts w:ascii="Calibri" w:eastAsia="Calibri" w:hAnsi="Calibri" w:cs="Calibri"/>
              <w:color w:val="000000"/>
              <w:sz w:val="24"/>
              <w:szCs w:val="24"/>
            </w:rPr>
          </w:pPr>
          <w:hyperlink w:anchor="_heading=h.kca1bfxnbza2">
            <w:r w:rsidRPr="00023329">
              <w:rPr>
                <w:rFonts w:ascii="Verdana" w:eastAsia="Verdana" w:hAnsi="Verdana" w:cs="Verdana"/>
                <w:color w:val="000000"/>
              </w:rPr>
              <w:t>4.1</w:t>
            </w:r>
          </w:hyperlink>
          <w:hyperlink w:anchor="_heading=h.kca1bfxnbza2">
            <w:r w:rsidRPr="00023329">
              <w:rPr>
                <w:rFonts w:ascii="Calibri" w:eastAsia="Calibri" w:hAnsi="Calibri" w:cs="Calibri"/>
                <w:color w:val="000000"/>
                <w:sz w:val="24"/>
                <w:szCs w:val="24"/>
              </w:rPr>
              <w:tab/>
            </w:r>
          </w:hyperlink>
          <w:r w:rsidRPr="00023329">
            <w:fldChar w:fldCharType="begin"/>
          </w:r>
          <w:r w:rsidRPr="00023329">
            <w:instrText xml:space="preserve"> PAGEREF _heading=h.kca1bfxnbza2 \h </w:instrText>
          </w:r>
          <w:r w:rsidRPr="00023329">
            <w:fldChar w:fldCharType="separate"/>
          </w:r>
          <w:r w:rsidRPr="00023329">
            <w:rPr>
              <w:rFonts w:ascii="Verdana" w:eastAsia="Verdana" w:hAnsi="Verdana" w:cs="Verdana"/>
              <w:color w:val="000000"/>
            </w:rPr>
            <w:t>Independencia</w:t>
          </w:r>
          <w:r w:rsidRPr="00023329">
            <w:rPr>
              <w:rFonts w:ascii="Arial" w:eastAsia="Arial" w:hAnsi="Arial" w:cs="Arial"/>
              <w:color w:val="000000"/>
            </w:rPr>
            <w:tab/>
            <w:t>11</w:t>
          </w:r>
          <w:r w:rsidRPr="00023329">
            <w:fldChar w:fldCharType="end"/>
          </w:r>
        </w:p>
        <w:p w14:paraId="5A53A7BE" w14:textId="77777777" w:rsidR="00D616C9" w:rsidRPr="00023329" w:rsidRDefault="00BF5DA9">
          <w:pPr>
            <w:pBdr>
              <w:top w:val="nil"/>
              <w:left w:val="nil"/>
              <w:bottom w:val="nil"/>
              <w:right w:val="nil"/>
              <w:between w:val="nil"/>
            </w:pBdr>
            <w:tabs>
              <w:tab w:val="left" w:pos="880"/>
              <w:tab w:val="right" w:pos="9962"/>
            </w:tabs>
            <w:spacing w:after="100" w:line="276" w:lineRule="auto"/>
            <w:ind w:left="220"/>
            <w:rPr>
              <w:rFonts w:ascii="Calibri" w:eastAsia="Calibri" w:hAnsi="Calibri" w:cs="Calibri"/>
              <w:color w:val="000000"/>
              <w:sz w:val="24"/>
              <w:szCs w:val="24"/>
            </w:rPr>
          </w:pPr>
          <w:hyperlink w:anchor="_heading=h.lfuqjma1vilb">
            <w:r w:rsidRPr="00023329">
              <w:rPr>
                <w:rFonts w:ascii="Verdana" w:eastAsia="Verdana" w:hAnsi="Verdana" w:cs="Verdana"/>
                <w:color w:val="000000"/>
              </w:rPr>
              <w:t>4.2</w:t>
            </w:r>
          </w:hyperlink>
          <w:hyperlink w:anchor="_heading=h.lfuqjma1vilb">
            <w:r w:rsidRPr="00023329">
              <w:rPr>
                <w:rFonts w:ascii="Calibri" w:eastAsia="Calibri" w:hAnsi="Calibri" w:cs="Calibri"/>
                <w:color w:val="000000"/>
                <w:sz w:val="24"/>
                <w:szCs w:val="24"/>
              </w:rPr>
              <w:tab/>
            </w:r>
          </w:hyperlink>
          <w:r w:rsidRPr="00023329">
            <w:fldChar w:fldCharType="begin"/>
          </w:r>
          <w:r w:rsidRPr="00023329">
            <w:instrText xml:space="preserve"> PAGEREF _heading=h.lfuqjma1vilb \h </w:instrText>
          </w:r>
          <w:r w:rsidRPr="00023329">
            <w:fldChar w:fldCharType="separate"/>
          </w:r>
          <w:r w:rsidRPr="00023329">
            <w:rPr>
              <w:rFonts w:ascii="Verdana" w:eastAsia="Verdana" w:hAnsi="Verdana" w:cs="Verdana"/>
              <w:color w:val="000000"/>
            </w:rPr>
            <w:t>Posición Organizativa</w:t>
          </w:r>
          <w:r w:rsidRPr="00023329">
            <w:rPr>
              <w:rFonts w:ascii="Arial" w:eastAsia="Arial" w:hAnsi="Arial" w:cs="Arial"/>
              <w:color w:val="000000"/>
            </w:rPr>
            <w:tab/>
            <w:t>11</w:t>
          </w:r>
          <w:r w:rsidRPr="00023329">
            <w:fldChar w:fldCharType="end"/>
          </w:r>
        </w:p>
        <w:p w14:paraId="56570D72" w14:textId="77777777" w:rsidR="00D616C9" w:rsidRPr="00023329" w:rsidRDefault="00BF5DA9">
          <w:pPr>
            <w:pBdr>
              <w:top w:val="nil"/>
              <w:left w:val="nil"/>
              <w:bottom w:val="nil"/>
              <w:right w:val="nil"/>
              <w:between w:val="nil"/>
            </w:pBdr>
            <w:tabs>
              <w:tab w:val="left" w:pos="880"/>
              <w:tab w:val="right" w:pos="9962"/>
            </w:tabs>
            <w:spacing w:after="100" w:line="276" w:lineRule="auto"/>
            <w:ind w:left="220"/>
            <w:rPr>
              <w:rFonts w:ascii="Calibri" w:eastAsia="Calibri" w:hAnsi="Calibri" w:cs="Calibri"/>
              <w:color w:val="000000"/>
              <w:sz w:val="24"/>
              <w:szCs w:val="24"/>
            </w:rPr>
          </w:pPr>
          <w:hyperlink w:anchor="_heading=h.uq7s7ex6sxmj">
            <w:r w:rsidRPr="00023329">
              <w:rPr>
                <w:rFonts w:ascii="Verdana" w:eastAsia="Verdana" w:hAnsi="Verdana" w:cs="Verdana"/>
                <w:color w:val="000000"/>
              </w:rPr>
              <w:t>4.3</w:t>
            </w:r>
          </w:hyperlink>
          <w:hyperlink w:anchor="_heading=h.uq7s7ex6sxmj">
            <w:r w:rsidRPr="00023329">
              <w:rPr>
                <w:rFonts w:ascii="Calibri" w:eastAsia="Calibri" w:hAnsi="Calibri" w:cs="Calibri"/>
                <w:color w:val="000000"/>
                <w:sz w:val="24"/>
                <w:szCs w:val="24"/>
              </w:rPr>
              <w:tab/>
            </w:r>
          </w:hyperlink>
          <w:r w:rsidRPr="00023329">
            <w:fldChar w:fldCharType="begin"/>
          </w:r>
          <w:r w:rsidRPr="00023329">
            <w:instrText xml:space="preserve"> PAGEREF _heading=h.uq7s7ex6sxmj \h </w:instrText>
          </w:r>
          <w:r w:rsidRPr="00023329">
            <w:fldChar w:fldCharType="separate"/>
          </w:r>
          <w:r w:rsidRPr="00023329">
            <w:rPr>
              <w:rFonts w:ascii="Verdana" w:eastAsia="Verdana" w:hAnsi="Verdana" w:cs="Verdana"/>
              <w:color w:val="000000"/>
            </w:rPr>
            <w:t>Relaciones de Subordinación</w:t>
          </w:r>
          <w:r w:rsidRPr="00023329">
            <w:rPr>
              <w:rFonts w:ascii="Arial" w:eastAsia="Arial" w:hAnsi="Arial" w:cs="Arial"/>
              <w:color w:val="000000"/>
            </w:rPr>
            <w:tab/>
            <w:t>11</w:t>
          </w:r>
          <w:r w:rsidRPr="00023329">
            <w:fldChar w:fldCharType="end"/>
          </w:r>
        </w:p>
        <w:p w14:paraId="64ABBE0E" w14:textId="77777777" w:rsidR="00D616C9" w:rsidRPr="00023329" w:rsidRDefault="00BF5DA9">
          <w:pPr>
            <w:pBdr>
              <w:top w:val="nil"/>
              <w:left w:val="nil"/>
              <w:bottom w:val="nil"/>
              <w:right w:val="nil"/>
              <w:between w:val="nil"/>
            </w:pBdr>
            <w:tabs>
              <w:tab w:val="left" w:pos="720"/>
              <w:tab w:val="right" w:pos="9962"/>
            </w:tabs>
            <w:spacing w:after="100"/>
            <w:rPr>
              <w:rFonts w:ascii="Calibri" w:eastAsia="Calibri" w:hAnsi="Calibri" w:cs="Calibri"/>
              <w:color w:val="000000"/>
              <w:sz w:val="24"/>
              <w:szCs w:val="24"/>
            </w:rPr>
          </w:pPr>
          <w:hyperlink w:anchor="_heading=h.1vjcfcq15ln9">
            <w:r w:rsidRPr="00023329">
              <w:rPr>
                <w:rFonts w:ascii="Verdana" w:eastAsia="Verdana" w:hAnsi="Verdana" w:cs="Verdana"/>
                <w:color w:val="000000"/>
              </w:rPr>
              <w:t>5.</w:t>
            </w:r>
          </w:hyperlink>
          <w:hyperlink w:anchor="_heading=h.1vjcfcq15ln9">
            <w:r w:rsidRPr="00023329">
              <w:rPr>
                <w:rFonts w:ascii="Calibri" w:eastAsia="Calibri" w:hAnsi="Calibri" w:cs="Calibri"/>
                <w:color w:val="000000"/>
                <w:sz w:val="24"/>
                <w:szCs w:val="24"/>
              </w:rPr>
              <w:tab/>
            </w:r>
          </w:hyperlink>
          <w:r w:rsidRPr="00023329">
            <w:fldChar w:fldCharType="begin"/>
          </w:r>
          <w:r w:rsidRPr="00023329">
            <w:instrText xml:space="preserve"> PAGEREF _heading=h.1vjcfcq15ln9 \h </w:instrText>
          </w:r>
          <w:r w:rsidRPr="00023329">
            <w:fldChar w:fldCharType="separate"/>
          </w:r>
          <w:r w:rsidRPr="00023329">
            <w:rPr>
              <w:rFonts w:ascii="Verdana" w:eastAsia="Verdana" w:hAnsi="Verdana" w:cs="Verdana"/>
              <w:color w:val="000000"/>
            </w:rPr>
            <w:t>Comunicación con el Comité Institucional de Coordinación de Control Interno</w:t>
          </w:r>
          <w:r w:rsidRPr="00023329">
            <w:rPr>
              <w:rFonts w:ascii="Arial" w:eastAsia="Arial" w:hAnsi="Arial" w:cs="Arial"/>
              <w:color w:val="000000"/>
            </w:rPr>
            <w:tab/>
            <w:t>11</w:t>
          </w:r>
          <w:r w:rsidRPr="00023329">
            <w:fldChar w:fldCharType="end"/>
          </w:r>
        </w:p>
        <w:p w14:paraId="2BA711A7" w14:textId="77777777" w:rsidR="00D616C9" w:rsidRPr="00023329" w:rsidRDefault="00BF5DA9">
          <w:pPr>
            <w:pBdr>
              <w:top w:val="nil"/>
              <w:left w:val="nil"/>
              <w:bottom w:val="nil"/>
              <w:right w:val="nil"/>
              <w:between w:val="nil"/>
            </w:pBdr>
            <w:tabs>
              <w:tab w:val="left" w:pos="720"/>
              <w:tab w:val="right" w:pos="9962"/>
            </w:tabs>
            <w:spacing w:after="100"/>
            <w:rPr>
              <w:rFonts w:ascii="Calibri" w:eastAsia="Calibri" w:hAnsi="Calibri" w:cs="Calibri"/>
              <w:color w:val="000000"/>
              <w:sz w:val="24"/>
              <w:szCs w:val="24"/>
            </w:rPr>
          </w:pPr>
          <w:hyperlink w:anchor="_heading=h.2hrtzm7y1os8">
            <w:r w:rsidRPr="00023329">
              <w:rPr>
                <w:rFonts w:ascii="Verdana" w:eastAsia="Verdana" w:hAnsi="Verdana" w:cs="Verdana"/>
                <w:color w:val="000000"/>
              </w:rPr>
              <w:t>6.</w:t>
            </w:r>
          </w:hyperlink>
          <w:hyperlink w:anchor="_heading=h.2hrtzm7y1os8">
            <w:r w:rsidRPr="00023329">
              <w:rPr>
                <w:rFonts w:ascii="Calibri" w:eastAsia="Calibri" w:hAnsi="Calibri" w:cs="Calibri"/>
                <w:color w:val="000000"/>
                <w:sz w:val="24"/>
                <w:szCs w:val="24"/>
              </w:rPr>
              <w:tab/>
            </w:r>
          </w:hyperlink>
          <w:r w:rsidRPr="00023329">
            <w:fldChar w:fldCharType="begin"/>
          </w:r>
          <w:r w:rsidRPr="00023329">
            <w:instrText xml:space="preserve"> PAGEREF _heading=h.2hrtzm7y1os8 \h </w:instrText>
          </w:r>
          <w:r w:rsidRPr="00023329">
            <w:fldChar w:fldCharType="separate"/>
          </w:r>
          <w:r w:rsidRPr="00023329">
            <w:rPr>
              <w:rFonts w:ascii="Verdana" w:eastAsia="Verdana" w:hAnsi="Verdana" w:cs="Verdana"/>
              <w:color w:val="000000"/>
            </w:rPr>
            <w:t>Glosario</w:t>
          </w:r>
          <w:r w:rsidRPr="00023329">
            <w:rPr>
              <w:rFonts w:ascii="Arial" w:eastAsia="Arial" w:hAnsi="Arial" w:cs="Arial"/>
              <w:color w:val="000000"/>
            </w:rPr>
            <w:tab/>
            <w:t>12</w:t>
          </w:r>
          <w:r w:rsidRPr="00023329">
            <w:fldChar w:fldCharType="end"/>
          </w:r>
        </w:p>
        <w:p w14:paraId="435D0318" w14:textId="77777777" w:rsidR="00D616C9" w:rsidRPr="00023329" w:rsidRDefault="00BF5DA9">
          <w:pPr>
            <w:pBdr>
              <w:top w:val="nil"/>
              <w:left w:val="nil"/>
              <w:bottom w:val="nil"/>
              <w:right w:val="nil"/>
              <w:between w:val="nil"/>
            </w:pBdr>
            <w:tabs>
              <w:tab w:val="left" w:pos="720"/>
              <w:tab w:val="right" w:pos="9962"/>
            </w:tabs>
            <w:spacing w:after="100"/>
            <w:rPr>
              <w:rFonts w:ascii="Calibri" w:eastAsia="Calibri" w:hAnsi="Calibri" w:cs="Calibri"/>
              <w:color w:val="000000"/>
              <w:sz w:val="24"/>
              <w:szCs w:val="24"/>
            </w:rPr>
          </w:pPr>
          <w:hyperlink w:anchor="_heading=h.uxwhmdq8wd3k">
            <w:r w:rsidRPr="00023329">
              <w:rPr>
                <w:rFonts w:ascii="Verdana" w:eastAsia="Verdana" w:hAnsi="Verdana" w:cs="Verdana"/>
                <w:color w:val="000000"/>
              </w:rPr>
              <w:t>7.</w:t>
            </w:r>
          </w:hyperlink>
          <w:hyperlink w:anchor="_heading=h.uxwhmdq8wd3k">
            <w:r w:rsidRPr="00023329">
              <w:rPr>
                <w:rFonts w:ascii="Calibri" w:eastAsia="Calibri" w:hAnsi="Calibri" w:cs="Calibri"/>
                <w:color w:val="000000"/>
                <w:sz w:val="24"/>
                <w:szCs w:val="24"/>
              </w:rPr>
              <w:tab/>
            </w:r>
          </w:hyperlink>
          <w:r w:rsidRPr="00023329">
            <w:fldChar w:fldCharType="begin"/>
          </w:r>
          <w:r w:rsidRPr="00023329">
            <w:instrText xml:space="preserve"> PAGEREF _heading=h.uxwhmdq8wd3k \h </w:instrText>
          </w:r>
          <w:r w:rsidRPr="00023329">
            <w:fldChar w:fldCharType="separate"/>
          </w:r>
          <w:r w:rsidRPr="00023329">
            <w:rPr>
              <w:rFonts w:ascii="Verdana" w:eastAsia="Verdana" w:hAnsi="Verdana" w:cs="Verdana"/>
              <w:color w:val="000000"/>
            </w:rPr>
            <w:t>Referencia</w:t>
          </w:r>
          <w:r w:rsidRPr="00023329">
            <w:rPr>
              <w:rFonts w:ascii="Arial" w:eastAsia="Arial" w:hAnsi="Arial" w:cs="Arial"/>
              <w:color w:val="000000"/>
            </w:rPr>
            <w:tab/>
            <w:t>14</w:t>
          </w:r>
          <w:r w:rsidRPr="00023329">
            <w:fldChar w:fldCharType="end"/>
          </w:r>
        </w:p>
        <w:p w14:paraId="624C77DF" w14:textId="77777777" w:rsidR="00D616C9" w:rsidRPr="00023329" w:rsidRDefault="00BF5DA9">
          <w:pPr>
            <w:pBdr>
              <w:top w:val="nil"/>
              <w:left w:val="nil"/>
              <w:bottom w:val="nil"/>
              <w:right w:val="nil"/>
              <w:between w:val="nil"/>
            </w:pBdr>
            <w:tabs>
              <w:tab w:val="left" w:pos="720"/>
              <w:tab w:val="right" w:pos="9962"/>
            </w:tabs>
            <w:spacing w:after="100"/>
            <w:rPr>
              <w:rFonts w:ascii="Calibri" w:eastAsia="Calibri" w:hAnsi="Calibri" w:cs="Calibri"/>
              <w:color w:val="000000"/>
              <w:sz w:val="24"/>
              <w:szCs w:val="24"/>
            </w:rPr>
          </w:pPr>
          <w:hyperlink w:anchor="_heading=h.jozdwnotgtbm">
            <w:r w:rsidRPr="00023329">
              <w:rPr>
                <w:rFonts w:ascii="Verdana" w:eastAsia="Verdana" w:hAnsi="Verdana" w:cs="Verdana"/>
                <w:color w:val="000000"/>
              </w:rPr>
              <w:t>8.</w:t>
            </w:r>
          </w:hyperlink>
          <w:hyperlink w:anchor="_heading=h.jozdwnotgtbm">
            <w:r w:rsidRPr="00023329">
              <w:rPr>
                <w:rFonts w:ascii="Calibri" w:eastAsia="Calibri" w:hAnsi="Calibri" w:cs="Calibri"/>
                <w:color w:val="000000"/>
                <w:sz w:val="24"/>
                <w:szCs w:val="24"/>
              </w:rPr>
              <w:tab/>
            </w:r>
          </w:hyperlink>
          <w:r w:rsidRPr="00023329">
            <w:fldChar w:fldCharType="begin"/>
          </w:r>
          <w:r w:rsidRPr="00023329">
            <w:instrText xml:space="preserve"> PAGEREF _heading=h.jozdwnotgtbm \h </w:instrText>
          </w:r>
          <w:r w:rsidRPr="00023329">
            <w:fldChar w:fldCharType="separate"/>
          </w:r>
          <w:r w:rsidRPr="00023329">
            <w:rPr>
              <w:rFonts w:ascii="Verdana" w:eastAsia="Verdana" w:hAnsi="Verdana" w:cs="Verdana"/>
              <w:color w:val="000000"/>
            </w:rPr>
            <w:t>Historial de Cambios</w:t>
          </w:r>
          <w:r w:rsidRPr="00023329">
            <w:rPr>
              <w:rFonts w:ascii="Arial" w:eastAsia="Arial" w:hAnsi="Arial" w:cs="Arial"/>
              <w:color w:val="000000"/>
            </w:rPr>
            <w:tab/>
            <w:t>14</w:t>
          </w:r>
          <w:r w:rsidRPr="00023329">
            <w:fldChar w:fldCharType="end"/>
          </w:r>
        </w:p>
        <w:p w14:paraId="2A9FA325" w14:textId="77777777" w:rsidR="00D616C9" w:rsidRPr="00023329" w:rsidRDefault="00BF5DA9">
          <w:pPr>
            <w:pBdr>
              <w:top w:val="nil"/>
              <w:left w:val="nil"/>
              <w:bottom w:val="nil"/>
              <w:right w:val="nil"/>
              <w:between w:val="nil"/>
            </w:pBdr>
            <w:tabs>
              <w:tab w:val="left" w:pos="720"/>
              <w:tab w:val="right" w:pos="9962"/>
            </w:tabs>
            <w:spacing w:after="100"/>
            <w:rPr>
              <w:rFonts w:ascii="Calibri" w:eastAsia="Calibri" w:hAnsi="Calibri" w:cs="Calibri"/>
              <w:color w:val="000000"/>
              <w:sz w:val="24"/>
              <w:szCs w:val="24"/>
            </w:rPr>
          </w:pPr>
          <w:hyperlink w:anchor="_heading=h.3ofyqggyvdr7">
            <w:r w:rsidRPr="00023329">
              <w:rPr>
                <w:rFonts w:ascii="Verdana" w:eastAsia="Verdana" w:hAnsi="Verdana" w:cs="Verdana"/>
                <w:color w:val="000000"/>
              </w:rPr>
              <w:t>9.</w:t>
            </w:r>
          </w:hyperlink>
          <w:hyperlink w:anchor="_heading=h.3ofyqggyvdr7">
            <w:r w:rsidRPr="00023329">
              <w:rPr>
                <w:rFonts w:ascii="Calibri" w:eastAsia="Calibri" w:hAnsi="Calibri" w:cs="Calibri"/>
                <w:color w:val="000000"/>
                <w:sz w:val="24"/>
                <w:szCs w:val="24"/>
              </w:rPr>
              <w:tab/>
            </w:r>
          </w:hyperlink>
          <w:r w:rsidRPr="00023329">
            <w:fldChar w:fldCharType="begin"/>
          </w:r>
          <w:r w:rsidRPr="00023329">
            <w:instrText xml:space="preserve"> PAGEREF _heading=h.3ofyqggyvdr7 \h </w:instrText>
          </w:r>
          <w:r w:rsidRPr="00023329">
            <w:fldChar w:fldCharType="separate"/>
          </w:r>
          <w:r w:rsidRPr="00023329">
            <w:rPr>
              <w:rFonts w:ascii="Verdana" w:eastAsia="Verdana" w:hAnsi="Verdana" w:cs="Verdana"/>
              <w:color w:val="000000"/>
            </w:rPr>
            <w:t>Revisión y Aprobación del Documento</w:t>
          </w:r>
          <w:r w:rsidRPr="00023329">
            <w:rPr>
              <w:rFonts w:ascii="Arial" w:eastAsia="Arial" w:hAnsi="Arial" w:cs="Arial"/>
              <w:color w:val="000000"/>
            </w:rPr>
            <w:tab/>
            <w:t>14</w:t>
          </w:r>
          <w:r w:rsidRPr="00023329">
            <w:fldChar w:fldCharType="end"/>
          </w:r>
        </w:p>
        <w:p w14:paraId="494282F4" w14:textId="77777777" w:rsidR="00D616C9" w:rsidRPr="00023329" w:rsidRDefault="00BF5DA9">
          <w:pPr>
            <w:ind w:right="463"/>
            <w:rPr>
              <w:rFonts w:ascii="Verdana" w:eastAsia="Verdana" w:hAnsi="Verdana" w:cs="Verdana"/>
              <w:sz w:val="28"/>
              <w:szCs w:val="28"/>
            </w:rPr>
          </w:pPr>
          <w:r w:rsidRPr="00023329">
            <w:fldChar w:fldCharType="end"/>
          </w:r>
        </w:p>
      </w:sdtContent>
    </w:sdt>
    <w:p w14:paraId="17A6B38B" w14:textId="77777777" w:rsidR="00D616C9" w:rsidRPr="00023329" w:rsidRDefault="00D616C9">
      <w:pPr>
        <w:ind w:right="463"/>
        <w:jc w:val="center"/>
        <w:rPr>
          <w:rFonts w:ascii="Verdana" w:eastAsia="Verdana" w:hAnsi="Verdana" w:cs="Verdana"/>
          <w:sz w:val="28"/>
          <w:szCs w:val="28"/>
        </w:rPr>
      </w:pPr>
    </w:p>
    <w:p w14:paraId="71429A5C" w14:textId="77777777" w:rsidR="00D616C9" w:rsidRDefault="00BF5DA9">
      <w:pPr>
        <w:rPr>
          <w:rFonts w:ascii="Verdana" w:eastAsia="Verdana" w:hAnsi="Verdana" w:cs="Verdana"/>
          <w:b/>
          <w:sz w:val="28"/>
          <w:szCs w:val="28"/>
        </w:rPr>
      </w:pPr>
      <w:r>
        <w:br w:type="page"/>
      </w:r>
    </w:p>
    <w:p w14:paraId="2328A479" w14:textId="77777777" w:rsidR="00D616C9" w:rsidRDefault="00D616C9">
      <w:pPr>
        <w:ind w:right="463"/>
        <w:jc w:val="center"/>
        <w:rPr>
          <w:rFonts w:ascii="Verdana" w:eastAsia="Verdana" w:hAnsi="Verdana" w:cs="Verdana"/>
          <w:b/>
          <w:sz w:val="28"/>
          <w:szCs w:val="28"/>
        </w:rPr>
      </w:pPr>
    </w:p>
    <w:p w14:paraId="693A82E8" w14:textId="77777777" w:rsidR="00D616C9" w:rsidRDefault="00BF5DA9">
      <w:pPr>
        <w:pBdr>
          <w:top w:val="nil"/>
          <w:left w:val="nil"/>
          <w:bottom w:val="nil"/>
          <w:right w:val="nil"/>
          <w:between w:val="nil"/>
        </w:pBdr>
        <w:spacing w:before="186"/>
        <w:jc w:val="center"/>
        <w:rPr>
          <w:rFonts w:ascii="Verdana" w:eastAsia="Verdana" w:hAnsi="Verdana" w:cs="Verdana"/>
          <w:b/>
          <w:color w:val="000000"/>
        </w:rPr>
      </w:pPr>
      <w:bookmarkStart w:id="0" w:name="_heading=h.gi47p9thhb5f" w:colFirst="0" w:colLast="0"/>
      <w:bookmarkEnd w:id="0"/>
      <w:r>
        <w:rPr>
          <w:rFonts w:ascii="Verdana" w:eastAsia="Verdana" w:hAnsi="Verdana" w:cs="Verdana"/>
          <w:b/>
          <w:color w:val="000000"/>
        </w:rPr>
        <w:t>Introducción</w:t>
      </w:r>
    </w:p>
    <w:p w14:paraId="04BCED07" w14:textId="77777777" w:rsidR="00D616C9" w:rsidRDefault="00D616C9">
      <w:pPr>
        <w:pBdr>
          <w:top w:val="nil"/>
          <w:left w:val="nil"/>
          <w:bottom w:val="nil"/>
          <w:right w:val="nil"/>
          <w:between w:val="nil"/>
        </w:pBdr>
        <w:spacing w:before="186"/>
        <w:jc w:val="center"/>
        <w:rPr>
          <w:rFonts w:ascii="Verdana" w:eastAsia="Verdana" w:hAnsi="Verdana" w:cs="Verdana"/>
          <w:b/>
          <w:color w:val="000000"/>
        </w:rPr>
      </w:pPr>
    </w:p>
    <w:p w14:paraId="5EDDEADA" w14:textId="77777777" w:rsidR="00D616C9" w:rsidRDefault="00BF5DA9" w:rsidP="148F0242">
      <w:pPr>
        <w:pBdr>
          <w:top w:val="nil"/>
          <w:left w:val="nil"/>
          <w:bottom w:val="nil"/>
          <w:right w:val="nil"/>
          <w:between w:val="nil"/>
        </w:pBdr>
        <w:spacing w:before="186"/>
        <w:jc w:val="both"/>
        <w:rPr>
          <w:rFonts w:ascii="Verdana" w:eastAsia="Verdana" w:hAnsi="Verdana" w:cs="Verdana"/>
          <w:color w:val="000000"/>
        </w:rPr>
      </w:pPr>
      <w:r w:rsidRPr="148F0242">
        <w:rPr>
          <w:rFonts w:ascii="Verdana" w:eastAsia="Verdana" w:hAnsi="Verdana" w:cs="Verdana"/>
          <w:color w:val="000000" w:themeColor="text1"/>
        </w:rPr>
        <w:t xml:space="preserve">El Estatuto de Auditoría Interna del Ministerio de Comercio, Industria y Turismo establece los lineamientos de la función de Auditoría Interna y los roles correspondientes. Este estatuto es aprobado por el Comité Institucional de Coordinación de Control Interno y adoptado mediante resolución firmada por el </w:t>
      </w:r>
      <w:bookmarkStart w:id="1" w:name="_Int_SAVMd1Lk"/>
      <w:proofErr w:type="gramStart"/>
      <w:r w:rsidRPr="148F0242">
        <w:rPr>
          <w:rFonts w:ascii="Verdana" w:eastAsia="Verdana" w:hAnsi="Verdana" w:cs="Verdana"/>
          <w:color w:val="000000" w:themeColor="text1"/>
        </w:rPr>
        <w:t>Ministro</w:t>
      </w:r>
      <w:bookmarkEnd w:id="1"/>
      <w:proofErr w:type="gramEnd"/>
      <w:r w:rsidRPr="148F0242">
        <w:rPr>
          <w:rFonts w:ascii="Verdana" w:eastAsia="Verdana" w:hAnsi="Verdana" w:cs="Verdana"/>
          <w:color w:val="000000" w:themeColor="text1"/>
        </w:rPr>
        <w:t xml:space="preserve"> de la Entidad.</w:t>
      </w:r>
    </w:p>
    <w:p w14:paraId="028787B6" w14:textId="77777777" w:rsidR="00D616C9" w:rsidRDefault="00D616C9">
      <w:pPr>
        <w:ind w:right="463"/>
        <w:jc w:val="both"/>
        <w:rPr>
          <w:rFonts w:ascii="Verdana" w:eastAsia="Verdana" w:hAnsi="Verdana" w:cs="Verdana"/>
        </w:rPr>
      </w:pPr>
    </w:p>
    <w:p w14:paraId="246E14C8" w14:textId="77777777" w:rsidR="00D616C9" w:rsidRDefault="00BF5DA9">
      <w:pPr>
        <w:pBdr>
          <w:top w:val="nil"/>
          <w:left w:val="nil"/>
          <w:bottom w:val="nil"/>
          <w:right w:val="nil"/>
          <w:between w:val="nil"/>
        </w:pBdr>
        <w:spacing w:before="186"/>
        <w:jc w:val="both"/>
        <w:rPr>
          <w:rFonts w:ascii="Verdana" w:eastAsia="Verdana" w:hAnsi="Verdana" w:cs="Verdana"/>
          <w:color w:val="000000"/>
        </w:rPr>
      </w:pPr>
      <w:r>
        <w:rPr>
          <w:rFonts w:ascii="Verdana" w:eastAsia="Verdana" w:hAnsi="Verdana" w:cs="Verdana"/>
          <w:color w:val="000000"/>
        </w:rPr>
        <w:t>El Estatuto de Auditoría Interna es un documento formal que incluye el Mandato de la Función de Auditoría Interna, su posición dentro de la organización, sus relaciones de dependencia, el alcance de su trabajo, las actividades realizadas y otras especificaciones.</w:t>
      </w:r>
    </w:p>
    <w:p w14:paraId="2E1FF0F6" w14:textId="77777777" w:rsidR="00D616C9" w:rsidRDefault="00D616C9">
      <w:pPr>
        <w:pBdr>
          <w:top w:val="nil"/>
          <w:left w:val="nil"/>
          <w:bottom w:val="nil"/>
          <w:right w:val="nil"/>
          <w:between w:val="nil"/>
        </w:pBdr>
        <w:spacing w:before="186"/>
        <w:jc w:val="both"/>
        <w:rPr>
          <w:rFonts w:ascii="Verdana" w:eastAsia="Verdana" w:hAnsi="Verdana" w:cs="Verdana"/>
          <w:color w:val="000000"/>
        </w:rPr>
      </w:pPr>
    </w:p>
    <w:p w14:paraId="1A6BCF9B" w14:textId="77777777" w:rsidR="00D616C9" w:rsidRDefault="00D616C9">
      <w:pPr>
        <w:pBdr>
          <w:top w:val="nil"/>
          <w:left w:val="nil"/>
          <w:bottom w:val="nil"/>
          <w:right w:val="nil"/>
          <w:between w:val="nil"/>
        </w:pBdr>
        <w:spacing w:before="186"/>
        <w:jc w:val="both"/>
        <w:rPr>
          <w:rFonts w:ascii="Verdana" w:eastAsia="Verdana" w:hAnsi="Verdana" w:cs="Verdana"/>
          <w:color w:val="000000"/>
        </w:rPr>
      </w:pPr>
    </w:p>
    <w:p w14:paraId="350836AA" w14:textId="77777777" w:rsidR="00D616C9" w:rsidRDefault="00D616C9">
      <w:pPr>
        <w:pBdr>
          <w:top w:val="nil"/>
          <w:left w:val="nil"/>
          <w:bottom w:val="nil"/>
          <w:right w:val="nil"/>
          <w:between w:val="nil"/>
        </w:pBdr>
        <w:spacing w:before="186"/>
        <w:jc w:val="both"/>
        <w:rPr>
          <w:rFonts w:ascii="Verdana" w:eastAsia="Verdana" w:hAnsi="Verdana" w:cs="Verdana"/>
          <w:color w:val="000000"/>
        </w:rPr>
      </w:pPr>
    </w:p>
    <w:p w14:paraId="1725EAEE" w14:textId="77777777" w:rsidR="00D616C9" w:rsidRDefault="00D616C9">
      <w:pPr>
        <w:pBdr>
          <w:top w:val="nil"/>
          <w:left w:val="nil"/>
          <w:bottom w:val="nil"/>
          <w:right w:val="nil"/>
          <w:between w:val="nil"/>
        </w:pBdr>
        <w:spacing w:before="186"/>
        <w:jc w:val="both"/>
        <w:rPr>
          <w:rFonts w:ascii="Verdana" w:eastAsia="Verdana" w:hAnsi="Verdana" w:cs="Verdana"/>
          <w:color w:val="000000"/>
        </w:rPr>
      </w:pPr>
    </w:p>
    <w:p w14:paraId="24B277C4" w14:textId="77777777" w:rsidR="00D616C9" w:rsidRDefault="00D616C9">
      <w:pPr>
        <w:pBdr>
          <w:top w:val="nil"/>
          <w:left w:val="nil"/>
          <w:bottom w:val="nil"/>
          <w:right w:val="nil"/>
          <w:between w:val="nil"/>
        </w:pBdr>
        <w:spacing w:before="186"/>
        <w:jc w:val="both"/>
        <w:rPr>
          <w:rFonts w:ascii="Verdana" w:eastAsia="Verdana" w:hAnsi="Verdana" w:cs="Verdana"/>
          <w:color w:val="000000"/>
        </w:rPr>
      </w:pPr>
    </w:p>
    <w:p w14:paraId="6DA962BB" w14:textId="77777777" w:rsidR="00D616C9" w:rsidRDefault="00D616C9">
      <w:pPr>
        <w:pBdr>
          <w:top w:val="nil"/>
          <w:left w:val="nil"/>
          <w:bottom w:val="nil"/>
          <w:right w:val="nil"/>
          <w:between w:val="nil"/>
        </w:pBdr>
        <w:spacing w:before="186"/>
        <w:jc w:val="both"/>
        <w:rPr>
          <w:rFonts w:ascii="Verdana" w:eastAsia="Verdana" w:hAnsi="Verdana" w:cs="Verdana"/>
          <w:color w:val="000000"/>
        </w:rPr>
      </w:pPr>
    </w:p>
    <w:p w14:paraId="163D998C" w14:textId="77777777" w:rsidR="00D616C9" w:rsidRDefault="00D616C9">
      <w:pPr>
        <w:pBdr>
          <w:top w:val="nil"/>
          <w:left w:val="nil"/>
          <w:bottom w:val="nil"/>
          <w:right w:val="nil"/>
          <w:between w:val="nil"/>
        </w:pBdr>
        <w:spacing w:before="186"/>
        <w:jc w:val="both"/>
        <w:rPr>
          <w:rFonts w:ascii="Verdana" w:eastAsia="Verdana" w:hAnsi="Verdana" w:cs="Verdana"/>
          <w:color w:val="000000"/>
        </w:rPr>
      </w:pPr>
    </w:p>
    <w:p w14:paraId="54383BD7" w14:textId="77777777" w:rsidR="00D616C9" w:rsidRDefault="00D616C9">
      <w:pPr>
        <w:pBdr>
          <w:top w:val="nil"/>
          <w:left w:val="nil"/>
          <w:bottom w:val="nil"/>
          <w:right w:val="nil"/>
          <w:between w:val="nil"/>
        </w:pBdr>
        <w:spacing w:before="186"/>
        <w:jc w:val="both"/>
        <w:rPr>
          <w:rFonts w:ascii="Verdana" w:eastAsia="Verdana" w:hAnsi="Verdana" w:cs="Verdana"/>
          <w:color w:val="000000"/>
        </w:rPr>
      </w:pPr>
    </w:p>
    <w:p w14:paraId="0C5C98DA" w14:textId="77777777" w:rsidR="00D616C9" w:rsidRDefault="00D616C9">
      <w:pPr>
        <w:pBdr>
          <w:top w:val="nil"/>
          <w:left w:val="nil"/>
          <w:bottom w:val="nil"/>
          <w:right w:val="nil"/>
          <w:between w:val="nil"/>
        </w:pBdr>
        <w:spacing w:before="186"/>
        <w:jc w:val="both"/>
        <w:rPr>
          <w:rFonts w:ascii="Verdana" w:eastAsia="Verdana" w:hAnsi="Verdana" w:cs="Verdana"/>
          <w:color w:val="000000"/>
        </w:rPr>
      </w:pPr>
    </w:p>
    <w:p w14:paraId="57608C54" w14:textId="77777777" w:rsidR="00D616C9" w:rsidRDefault="00D616C9">
      <w:pPr>
        <w:pBdr>
          <w:top w:val="nil"/>
          <w:left w:val="nil"/>
          <w:bottom w:val="nil"/>
          <w:right w:val="nil"/>
          <w:between w:val="nil"/>
        </w:pBdr>
        <w:spacing w:before="186"/>
        <w:jc w:val="both"/>
        <w:rPr>
          <w:rFonts w:ascii="Verdana" w:eastAsia="Verdana" w:hAnsi="Verdana" w:cs="Verdana"/>
          <w:color w:val="000000"/>
        </w:rPr>
      </w:pPr>
    </w:p>
    <w:p w14:paraId="2DF46801" w14:textId="77777777" w:rsidR="00D616C9" w:rsidRDefault="00D616C9">
      <w:pPr>
        <w:pBdr>
          <w:top w:val="nil"/>
          <w:left w:val="nil"/>
          <w:bottom w:val="nil"/>
          <w:right w:val="nil"/>
          <w:between w:val="nil"/>
        </w:pBdr>
        <w:spacing w:before="186"/>
        <w:jc w:val="both"/>
        <w:rPr>
          <w:rFonts w:ascii="Verdana" w:eastAsia="Verdana" w:hAnsi="Verdana" w:cs="Verdana"/>
          <w:color w:val="000000"/>
        </w:rPr>
      </w:pPr>
    </w:p>
    <w:p w14:paraId="1446C103" w14:textId="77777777" w:rsidR="00D616C9" w:rsidRDefault="00D616C9">
      <w:pPr>
        <w:pBdr>
          <w:top w:val="nil"/>
          <w:left w:val="nil"/>
          <w:bottom w:val="nil"/>
          <w:right w:val="nil"/>
          <w:between w:val="nil"/>
        </w:pBdr>
        <w:spacing w:before="186"/>
        <w:jc w:val="both"/>
        <w:rPr>
          <w:rFonts w:ascii="Verdana" w:eastAsia="Verdana" w:hAnsi="Verdana" w:cs="Verdana"/>
          <w:color w:val="000000"/>
        </w:rPr>
      </w:pPr>
    </w:p>
    <w:p w14:paraId="796750F9" w14:textId="77777777" w:rsidR="00D616C9" w:rsidRDefault="00D616C9">
      <w:pPr>
        <w:pBdr>
          <w:top w:val="nil"/>
          <w:left w:val="nil"/>
          <w:bottom w:val="nil"/>
          <w:right w:val="nil"/>
          <w:between w:val="nil"/>
        </w:pBdr>
        <w:spacing w:before="186"/>
        <w:jc w:val="both"/>
        <w:rPr>
          <w:rFonts w:ascii="Verdana" w:eastAsia="Verdana" w:hAnsi="Verdana" w:cs="Verdana"/>
          <w:color w:val="000000"/>
        </w:rPr>
      </w:pPr>
    </w:p>
    <w:p w14:paraId="0B9A6C34" w14:textId="77777777" w:rsidR="00D616C9" w:rsidRDefault="00D616C9">
      <w:pPr>
        <w:pBdr>
          <w:top w:val="nil"/>
          <w:left w:val="nil"/>
          <w:bottom w:val="nil"/>
          <w:right w:val="nil"/>
          <w:between w:val="nil"/>
        </w:pBdr>
        <w:spacing w:before="186"/>
        <w:jc w:val="both"/>
        <w:rPr>
          <w:rFonts w:ascii="Verdana" w:eastAsia="Verdana" w:hAnsi="Verdana" w:cs="Verdana"/>
          <w:color w:val="000000"/>
        </w:rPr>
      </w:pPr>
    </w:p>
    <w:p w14:paraId="565CA8E9" w14:textId="77777777" w:rsidR="0015022A" w:rsidRDefault="0015022A">
      <w:pPr>
        <w:pBdr>
          <w:top w:val="nil"/>
          <w:left w:val="nil"/>
          <w:bottom w:val="nil"/>
          <w:right w:val="nil"/>
          <w:between w:val="nil"/>
        </w:pBdr>
        <w:spacing w:before="186"/>
        <w:jc w:val="both"/>
        <w:rPr>
          <w:rFonts w:ascii="Verdana" w:eastAsia="Verdana" w:hAnsi="Verdana" w:cs="Verdana"/>
          <w:color w:val="000000"/>
        </w:rPr>
      </w:pPr>
    </w:p>
    <w:p w14:paraId="2D2ED005" w14:textId="2E1D46B1" w:rsidR="00D616C9" w:rsidRDefault="00D616C9" w:rsidP="148F0242">
      <w:pPr>
        <w:pBdr>
          <w:top w:val="nil"/>
          <w:left w:val="nil"/>
          <w:bottom w:val="nil"/>
          <w:right w:val="nil"/>
          <w:between w:val="nil"/>
        </w:pBdr>
        <w:spacing w:before="186"/>
        <w:jc w:val="both"/>
        <w:rPr>
          <w:rFonts w:ascii="Verdana" w:eastAsia="Verdana" w:hAnsi="Verdana" w:cs="Verdana"/>
          <w:color w:val="000000"/>
        </w:rPr>
      </w:pPr>
    </w:p>
    <w:p w14:paraId="77EF16B2" w14:textId="77777777" w:rsidR="00D616C9" w:rsidRDefault="00BF5DA9">
      <w:pPr>
        <w:numPr>
          <w:ilvl w:val="0"/>
          <w:numId w:val="1"/>
        </w:numPr>
        <w:pBdr>
          <w:top w:val="nil"/>
          <w:left w:val="nil"/>
          <w:bottom w:val="nil"/>
          <w:right w:val="nil"/>
          <w:between w:val="nil"/>
        </w:pBdr>
        <w:spacing w:before="186"/>
        <w:jc w:val="both"/>
        <w:rPr>
          <w:rFonts w:ascii="Verdana" w:eastAsia="Verdana" w:hAnsi="Verdana" w:cs="Verdana"/>
          <w:b/>
          <w:color w:val="000000"/>
        </w:rPr>
      </w:pPr>
      <w:bookmarkStart w:id="2" w:name="_heading=h.gj4me0b9bgdg" w:colFirst="0" w:colLast="0"/>
      <w:bookmarkEnd w:id="2"/>
      <w:r>
        <w:rPr>
          <w:rFonts w:ascii="Verdana" w:eastAsia="Verdana" w:hAnsi="Verdana" w:cs="Verdana"/>
          <w:b/>
          <w:color w:val="000000"/>
        </w:rPr>
        <w:lastRenderedPageBreak/>
        <w:t>Propósito</w:t>
      </w:r>
    </w:p>
    <w:p w14:paraId="2A46A46D" w14:textId="77777777" w:rsidR="00D616C9" w:rsidRDefault="00D616C9">
      <w:pPr>
        <w:pBdr>
          <w:top w:val="nil"/>
          <w:left w:val="nil"/>
          <w:bottom w:val="nil"/>
          <w:right w:val="nil"/>
          <w:between w:val="nil"/>
        </w:pBdr>
        <w:jc w:val="both"/>
        <w:rPr>
          <w:rFonts w:ascii="Verdana" w:eastAsia="Verdana" w:hAnsi="Verdana" w:cs="Verdana"/>
          <w:color w:val="000000"/>
        </w:rPr>
      </w:pPr>
    </w:p>
    <w:p w14:paraId="731EA384" w14:textId="77777777" w:rsidR="00D616C9" w:rsidRDefault="00BF5DA9">
      <w:pPr>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rPr>
        <w:t>Proporcionar al Ministerio de Comercio, Industria y Turismo un acuerdo formal que defina claramente la función de Auditoría Interna, detallando específicamente su propósito, autoridad y responsabilidad de Auditoría Interna asignada a la Oficina de Control Interno del Ministerio, con el fin de que, a través de sus actividades independientes y objetivas de aseguramiento y asesoría se genere valor y se contribuya al cumplimiento de los objetivos institucionales.</w:t>
      </w:r>
    </w:p>
    <w:p w14:paraId="7973E873" w14:textId="77777777" w:rsidR="00D616C9" w:rsidRDefault="00D616C9">
      <w:pPr>
        <w:pBdr>
          <w:top w:val="nil"/>
          <w:left w:val="nil"/>
          <w:bottom w:val="nil"/>
          <w:right w:val="nil"/>
          <w:between w:val="nil"/>
        </w:pBdr>
        <w:jc w:val="both"/>
        <w:rPr>
          <w:rFonts w:ascii="Verdana" w:eastAsia="Verdana" w:hAnsi="Verdana" w:cs="Verdana"/>
          <w:color w:val="000000"/>
        </w:rPr>
      </w:pPr>
    </w:p>
    <w:p w14:paraId="6EA97A63" w14:textId="77777777" w:rsidR="00D616C9" w:rsidRDefault="00BF5DA9">
      <w:pPr>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rPr>
        <w:t>La Auditoría Interna es una actividad independiente y objetiva de aseguramiento y asesoramiento, diseñada para añadir valor a las operaciones de una organización. Ayuda al Ministerio a cumplir sus objetivos aportando un enfoque sistemático y disciplinado para evaluar y mejorar la eficacia de los procesos de gobierno, gestión de riesgos y control.</w:t>
      </w:r>
    </w:p>
    <w:p w14:paraId="76C9167B" w14:textId="77777777" w:rsidR="00D616C9" w:rsidRDefault="00D616C9">
      <w:pPr>
        <w:pBdr>
          <w:top w:val="nil"/>
          <w:left w:val="nil"/>
          <w:bottom w:val="nil"/>
          <w:right w:val="nil"/>
          <w:between w:val="nil"/>
        </w:pBdr>
        <w:jc w:val="both"/>
        <w:rPr>
          <w:rFonts w:ascii="Verdana" w:eastAsia="Verdana" w:hAnsi="Verdana" w:cs="Verdana"/>
          <w:color w:val="000000"/>
        </w:rPr>
      </w:pPr>
    </w:p>
    <w:p w14:paraId="1B7069E4" w14:textId="77777777" w:rsidR="00D616C9" w:rsidRDefault="00BF5DA9">
      <w:pPr>
        <w:numPr>
          <w:ilvl w:val="0"/>
          <w:numId w:val="1"/>
        </w:numPr>
        <w:pBdr>
          <w:top w:val="nil"/>
          <w:left w:val="nil"/>
          <w:bottom w:val="nil"/>
          <w:right w:val="nil"/>
          <w:between w:val="nil"/>
        </w:pBdr>
        <w:jc w:val="both"/>
        <w:rPr>
          <w:rFonts w:ascii="Verdana" w:eastAsia="Verdana" w:hAnsi="Verdana" w:cs="Verdana"/>
          <w:b/>
          <w:color w:val="000000"/>
        </w:rPr>
      </w:pPr>
      <w:bookmarkStart w:id="3" w:name="_heading=h.67509nt7z89s" w:colFirst="0" w:colLast="0"/>
      <w:bookmarkEnd w:id="3"/>
      <w:r>
        <w:rPr>
          <w:rFonts w:ascii="Verdana" w:eastAsia="Verdana" w:hAnsi="Verdana" w:cs="Verdana"/>
          <w:b/>
          <w:color w:val="000000"/>
        </w:rPr>
        <w:t>Compromiso de Adhesión</w:t>
      </w:r>
    </w:p>
    <w:p w14:paraId="429B1763" w14:textId="77777777" w:rsidR="00D616C9" w:rsidRDefault="00BF5DA9" w:rsidP="148F0242">
      <w:pPr>
        <w:pBdr>
          <w:top w:val="nil"/>
          <w:left w:val="nil"/>
          <w:bottom w:val="nil"/>
          <w:right w:val="nil"/>
          <w:between w:val="nil"/>
        </w:pBdr>
        <w:spacing w:before="186"/>
        <w:jc w:val="both"/>
        <w:rPr>
          <w:rFonts w:ascii="Verdana" w:eastAsia="Verdana" w:hAnsi="Verdana" w:cs="Verdana"/>
          <w:color w:val="000000"/>
        </w:rPr>
      </w:pPr>
      <w:r w:rsidRPr="148F0242">
        <w:rPr>
          <w:rFonts w:ascii="Verdana" w:eastAsia="Verdana" w:hAnsi="Verdana" w:cs="Verdana"/>
          <w:color w:val="000000" w:themeColor="text1"/>
        </w:rPr>
        <w:t xml:space="preserve">La función de Auditoría Interna del Ministerio de Comercio, Industria y Turismo se adherirá a los elementos obligatorios del Marco Internacional de Prácticas Profesionales del Instituto de Auditores Internos, que son las Normas Globales de Auditoría Interna y los Requerimientos Temáticos. El </w:t>
      </w:r>
      <w:bookmarkStart w:id="4" w:name="_Int_67Ne9ENI"/>
      <w:r w:rsidRPr="148F0242">
        <w:rPr>
          <w:rFonts w:ascii="Verdana" w:eastAsia="Verdana" w:hAnsi="Verdana" w:cs="Verdana"/>
          <w:color w:val="000000" w:themeColor="text1"/>
        </w:rPr>
        <w:t>Jefe</w:t>
      </w:r>
      <w:bookmarkEnd w:id="4"/>
      <w:r w:rsidRPr="148F0242">
        <w:rPr>
          <w:rFonts w:ascii="Verdana" w:eastAsia="Verdana" w:hAnsi="Verdana" w:cs="Verdana"/>
          <w:color w:val="000000" w:themeColor="text1"/>
        </w:rPr>
        <w:t xml:space="preserve"> de la Oficina de Control Interno informará una vez al año al </w:t>
      </w:r>
      <w:bookmarkStart w:id="5" w:name="_Int_pbXS9Oyc"/>
      <w:r w:rsidRPr="148F0242">
        <w:rPr>
          <w:rFonts w:ascii="Verdana" w:eastAsia="Verdana" w:hAnsi="Verdana" w:cs="Verdana"/>
          <w:color w:val="000000" w:themeColor="text1"/>
        </w:rPr>
        <w:t>Ministro</w:t>
      </w:r>
      <w:bookmarkEnd w:id="5"/>
      <w:r w:rsidRPr="148F0242">
        <w:rPr>
          <w:rFonts w:ascii="Verdana" w:eastAsia="Verdana" w:hAnsi="Verdana" w:cs="Verdana"/>
          <w:color w:val="000000" w:themeColor="text1"/>
        </w:rPr>
        <w:t xml:space="preserve"> y al Comité Institucional de Coordinación de Control Interno sobre la conformidad de la función de Auditoría Interna.</w:t>
      </w:r>
    </w:p>
    <w:p w14:paraId="52DCF659" w14:textId="77777777" w:rsidR="00D616C9" w:rsidRDefault="00BF5DA9">
      <w:pPr>
        <w:numPr>
          <w:ilvl w:val="0"/>
          <w:numId w:val="1"/>
        </w:numPr>
        <w:pBdr>
          <w:top w:val="nil"/>
          <w:left w:val="nil"/>
          <w:bottom w:val="nil"/>
          <w:right w:val="nil"/>
          <w:between w:val="nil"/>
        </w:pBdr>
        <w:spacing w:before="186"/>
        <w:jc w:val="both"/>
        <w:rPr>
          <w:rFonts w:ascii="Verdana" w:eastAsia="Verdana" w:hAnsi="Verdana" w:cs="Verdana"/>
          <w:b/>
          <w:color w:val="000000"/>
        </w:rPr>
      </w:pPr>
      <w:bookmarkStart w:id="6" w:name="_heading=h.epykdjd7dc9u" w:colFirst="0" w:colLast="0"/>
      <w:bookmarkEnd w:id="6"/>
      <w:r>
        <w:rPr>
          <w:rFonts w:ascii="Verdana" w:eastAsia="Verdana" w:hAnsi="Verdana" w:cs="Verdana"/>
          <w:b/>
          <w:color w:val="000000"/>
        </w:rPr>
        <w:t>Mandato</w:t>
      </w:r>
    </w:p>
    <w:p w14:paraId="01E395D1" w14:textId="77777777" w:rsidR="00D616C9" w:rsidRDefault="00D616C9">
      <w:pPr>
        <w:pBdr>
          <w:top w:val="nil"/>
          <w:left w:val="nil"/>
          <w:bottom w:val="nil"/>
          <w:right w:val="nil"/>
          <w:between w:val="nil"/>
        </w:pBdr>
        <w:jc w:val="both"/>
        <w:rPr>
          <w:rFonts w:ascii="Verdana" w:eastAsia="Verdana" w:hAnsi="Verdana" w:cs="Verdana"/>
          <w:b/>
          <w:color w:val="000000"/>
        </w:rPr>
      </w:pPr>
    </w:p>
    <w:p w14:paraId="12F73278" w14:textId="77777777" w:rsidR="00D616C9" w:rsidRDefault="00BF5DA9">
      <w:pPr>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rPr>
        <w:t>El mandato de la Función de Auditoría Interna define la autoridad, el rol y las responsabilidades de la función de esta en el Ministerio de Comercio, Industria y Turismo.</w:t>
      </w:r>
    </w:p>
    <w:p w14:paraId="3057DA46" w14:textId="77777777" w:rsidR="00D616C9" w:rsidRDefault="00D616C9">
      <w:pPr>
        <w:pBdr>
          <w:top w:val="nil"/>
          <w:left w:val="nil"/>
          <w:bottom w:val="nil"/>
          <w:right w:val="nil"/>
          <w:between w:val="nil"/>
        </w:pBdr>
        <w:jc w:val="both"/>
        <w:rPr>
          <w:rFonts w:ascii="Verdana" w:eastAsia="Verdana" w:hAnsi="Verdana" w:cs="Verdana"/>
          <w:color w:val="000000"/>
        </w:rPr>
      </w:pPr>
    </w:p>
    <w:p w14:paraId="355D6E25" w14:textId="77777777" w:rsidR="00D616C9" w:rsidRDefault="00BF5DA9">
      <w:pPr>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rPr>
        <w:t>La responsabilidad de la Oficina de Control Interno incluye, pero no se limita a:</w:t>
      </w:r>
    </w:p>
    <w:p w14:paraId="5C575C8E" w14:textId="77777777" w:rsidR="00D616C9" w:rsidRDefault="00D616C9">
      <w:pPr>
        <w:pBdr>
          <w:top w:val="nil"/>
          <w:left w:val="nil"/>
          <w:bottom w:val="nil"/>
          <w:right w:val="nil"/>
          <w:between w:val="nil"/>
        </w:pBdr>
        <w:jc w:val="both"/>
        <w:rPr>
          <w:rFonts w:ascii="Verdana" w:eastAsia="Verdana" w:hAnsi="Verdana" w:cs="Verdana"/>
          <w:color w:val="000000"/>
        </w:rPr>
      </w:pPr>
    </w:p>
    <w:p w14:paraId="1E8688A2" w14:textId="77777777" w:rsidR="00D616C9" w:rsidRDefault="00BF5DA9">
      <w:pPr>
        <w:numPr>
          <w:ilvl w:val="0"/>
          <w:numId w:val="2"/>
        </w:numPr>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rPr>
        <w:t>Evaluar la adecuación y eficacia de los controles internos.</w:t>
      </w:r>
    </w:p>
    <w:p w14:paraId="2A34688C" w14:textId="77777777" w:rsidR="00D616C9" w:rsidRDefault="00D616C9">
      <w:pPr>
        <w:pBdr>
          <w:top w:val="nil"/>
          <w:left w:val="nil"/>
          <w:bottom w:val="nil"/>
          <w:right w:val="nil"/>
          <w:between w:val="nil"/>
        </w:pBdr>
        <w:jc w:val="both"/>
        <w:rPr>
          <w:rFonts w:ascii="Verdana" w:eastAsia="Verdana" w:hAnsi="Verdana" w:cs="Verdana"/>
          <w:color w:val="000000"/>
        </w:rPr>
      </w:pPr>
    </w:p>
    <w:p w14:paraId="379B9774" w14:textId="77777777" w:rsidR="00D616C9" w:rsidRDefault="00BF5DA9">
      <w:pPr>
        <w:numPr>
          <w:ilvl w:val="0"/>
          <w:numId w:val="2"/>
        </w:numPr>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rPr>
        <w:t>Examinar la eficacia, eficiencia y economía de los procesos, programas y proyectos del Ministerio de Comercio, Industria y Turismo.</w:t>
      </w:r>
    </w:p>
    <w:p w14:paraId="670E19C0" w14:textId="77777777" w:rsidR="00D616C9" w:rsidRDefault="00D616C9">
      <w:pPr>
        <w:pBdr>
          <w:top w:val="nil"/>
          <w:left w:val="nil"/>
          <w:bottom w:val="nil"/>
          <w:right w:val="nil"/>
          <w:between w:val="nil"/>
        </w:pBdr>
        <w:jc w:val="both"/>
        <w:rPr>
          <w:rFonts w:ascii="Verdana" w:eastAsia="Verdana" w:hAnsi="Verdana" w:cs="Verdana"/>
          <w:color w:val="000000"/>
        </w:rPr>
      </w:pPr>
    </w:p>
    <w:p w14:paraId="22FEC813" w14:textId="77777777" w:rsidR="00D616C9" w:rsidRDefault="00BF5DA9">
      <w:pPr>
        <w:numPr>
          <w:ilvl w:val="0"/>
          <w:numId w:val="2"/>
        </w:numPr>
        <w:pBdr>
          <w:top w:val="nil"/>
          <w:left w:val="nil"/>
          <w:bottom w:val="nil"/>
          <w:right w:val="nil"/>
          <w:between w:val="nil"/>
        </w:pBdr>
        <w:jc w:val="both"/>
        <w:rPr>
          <w:rFonts w:ascii="Verdana" w:eastAsia="Verdana" w:hAnsi="Verdana" w:cs="Verdana"/>
          <w:color w:val="000000"/>
          <w:sz w:val="24"/>
          <w:szCs w:val="24"/>
        </w:rPr>
      </w:pPr>
      <w:r>
        <w:rPr>
          <w:rFonts w:ascii="Verdana" w:eastAsia="Verdana" w:hAnsi="Verdana" w:cs="Verdana"/>
          <w:color w:val="000000"/>
        </w:rPr>
        <w:t>Verificar el cumplimiento de leyes, reglamentos, políticas y procedimientos.</w:t>
      </w:r>
    </w:p>
    <w:p w14:paraId="234E34E8" w14:textId="77777777" w:rsidR="00D616C9" w:rsidRDefault="00D616C9">
      <w:pPr>
        <w:pBdr>
          <w:top w:val="nil"/>
          <w:left w:val="nil"/>
          <w:bottom w:val="nil"/>
          <w:right w:val="nil"/>
          <w:between w:val="nil"/>
        </w:pBdr>
        <w:jc w:val="both"/>
        <w:rPr>
          <w:rFonts w:ascii="Verdana" w:eastAsia="Verdana" w:hAnsi="Verdana" w:cs="Verdana"/>
          <w:color w:val="000000"/>
          <w:sz w:val="24"/>
          <w:szCs w:val="24"/>
        </w:rPr>
      </w:pPr>
    </w:p>
    <w:p w14:paraId="0A505E02" w14:textId="77777777" w:rsidR="00D616C9" w:rsidRDefault="00BF5DA9">
      <w:pPr>
        <w:numPr>
          <w:ilvl w:val="0"/>
          <w:numId w:val="2"/>
        </w:numPr>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rPr>
        <w:t>Evaluar que el desempeño del Ministerio de Comercio, Industria y Turismo se encuentre alineado con sus objetivos y metas estratégicas.</w:t>
      </w:r>
    </w:p>
    <w:p w14:paraId="48332F45" w14:textId="77777777" w:rsidR="00D616C9" w:rsidRDefault="00D616C9">
      <w:pPr>
        <w:pBdr>
          <w:top w:val="nil"/>
          <w:left w:val="nil"/>
          <w:bottom w:val="nil"/>
          <w:right w:val="nil"/>
          <w:between w:val="nil"/>
        </w:pBdr>
        <w:jc w:val="both"/>
        <w:rPr>
          <w:rFonts w:ascii="Verdana" w:eastAsia="Verdana" w:hAnsi="Verdana" w:cs="Verdana"/>
          <w:color w:val="000000"/>
        </w:rPr>
      </w:pPr>
    </w:p>
    <w:p w14:paraId="6EA93AE9" w14:textId="77777777" w:rsidR="00D616C9" w:rsidRDefault="00BF5DA9">
      <w:pPr>
        <w:numPr>
          <w:ilvl w:val="0"/>
          <w:numId w:val="2"/>
        </w:numPr>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rPr>
        <w:t>Evaluar la gestión de riesgos y la implementación de medidas de mitigación.</w:t>
      </w:r>
    </w:p>
    <w:p w14:paraId="6D45FC78" w14:textId="77777777" w:rsidR="00D616C9" w:rsidRDefault="00D616C9">
      <w:pPr>
        <w:pBdr>
          <w:top w:val="nil"/>
          <w:left w:val="nil"/>
          <w:bottom w:val="nil"/>
          <w:right w:val="nil"/>
          <w:between w:val="nil"/>
        </w:pBdr>
        <w:jc w:val="both"/>
        <w:rPr>
          <w:rFonts w:ascii="Verdana" w:eastAsia="Verdana" w:hAnsi="Verdana" w:cs="Verdana"/>
          <w:color w:val="000000"/>
        </w:rPr>
      </w:pPr>
    </w:p>
    <w:p w14:paraId="30F3834D" w14:textId="77777777" w:rsidR="00D616C9" w:rsidRDefault="00BF5DA9">
      <w:pPr>
        <w:numPr>
          <w:ilvl w:val="0"/>
          <w:numId w:val="2"/>
        </w:numPr>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rPr>
        <w:lastRenderedPageBreak/>
        <w:t>Emitir informes con observaciones, conclusiones y recomendaciones.</w:t>
      </w:r>
    </w:p>
    <w:p w14:paraId="0900F69F" w14:textId="77777777" w:rsidR="00D616C9" w:rsidRDefault="00D616C9">
      <w:pPr>
        <w:pBdr>
          <w:top w:val="nil"/>
          <w:left w:val="nil"/>
          <w:bottom w:val="nil"/>
          <w:right w:val="nil"/>
          <w:between w:val="nil"/>
        </w:pBdr>
        <w:jc w:val="both"/>
        <w:rPr>
          <w:rFonts w:ascii="Verdana" w:eastAsia="Verdana" w:hAnsi="Verdana" w:cs="Verdana"/>
          <w:color w:val="000000"/>
        </w:rPr>
      </w:pPr>
    </w:p>
    <w:p w14:paraId="0501D67B" w14:textId="77777777" w:rsidR="00D616C9" w:rsidRDefault="00BF5DA9">
      <w:pPr>
        <w:numPr>
          <w:ilvl w:val="0"/>
          <w:numId w:val="2"/>
        </w:numPr>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rPr>
        <w:t>Dar seguimiento a la implementación de las recomendaciones aceptadas.</w:t>
      </w:r>
    </w:p>
    <w:p w14:paraId="328DE04F" w14:textId="77777777" w:rsidR="00D616C9" w:rsidRDefault="00D616C9">
      <w:pPr>
        <w:pBdr>
          <w:top w:val="nil"/>
          <w:left w:val="nil"/>
          <w:bottom w:val="nil"/>
          <w:right w:val="nil"/>
          <w:between w:val="nil"/>
        </w:pBdr>
        <w:jc w:val="both"/>
        <w:rPr>
          <w:rFonts w:ascii="Verdana" w:eastAsia="Verdana" w:hAnsi="Verdana" w:cs="Verdana"/>
          <w:color w:val="000000"/>
        </w:rPr>
      </w:pPr>
    </w:p>
    <w:p w14:paraId="07E31650" w14:textId="77777777" w:rsidR="00D616C9" w:rsidRDefault="00BF5DA9" w:rsidP="148F0242">
      <w:pPr>
        <w:pBdr>
          <w:top w:val="nil"/>
          <w:left w:val="nil"/>
          <w:bottom w:val="nil"/>
          <w:right w:val="nil"/>
          <w:between w:val="nil"/>
        </w:pBdr>
        <w:jc w:val="both"/>
        <w:rPr>
          <w:rFonts w:ascii="Verdana" w:eastAsia="Verdana" w:hAnsi="Verdana" w:cs="Verdana"/>
          <w:color w:val="000000"/>
        </w:rPr>
      </w:pPr>
      <w:r w:rsidRPr="148F0242">
        <w:rPr>
          <w:rFonts w:ascii="Verdana" w:eastAsia="Verdana" w:hAnsi="Verdana" w:cs="Verdana"/>
          <w:color w:val="000000" w:themeColor="text1"/>
        </w:rPr>
        <w:t xml:space="preserve">La Oficina de Control Interno actuará con independencia y objetividad; reportará funcionalmente al Gobierno Nacional y al Comité Institucional de Coordinación de Control Interno garantizando así su autonomía operativa; y administrativamente al </w:t>
      </w:r>
      <w:bookmarkStart w:id="7" w:name="_Int_fzgBYZZG"/>
      <w:r w:rsidRPr="148F0242">
        <w:rPr>
          <w:rFonts w:ascii="Verdana" w:eastAsia="Verdana" w:hAnsi="Verdana" w:cs="Verdana"/>
          <w:color w:val="000000" w:themeColor="text1"/>
        </w:rPr>
        <w:t>Ministro</w:t>
      </w:r>
      <w:bookmarkEnd w:id="7"/>
      <w:r w:rsidRPr="148F0242">
        <w:rPr>
          <w:rFonts w:ascii="Verdana" w:eastAsia="Verdana" w:hAnsi="Verdana" w:cs="Verdana"/>
          <w:color w:val="000000" w:themeColor="text1"/>
        </w:rPr>
        <w:t>.</w:t>
      </w:r>
    </w:p>
    <w:p w14:paraId="2DDBA5D9" w14:textId="77777777" w:rsidR="00D616C9" w:rsidRDefault="00D616C9">
      <w:pPr>
        <w:pBdr>
          <w:top w:val="nil"/>
          <w:left w:val="nil"/>
          <w:bottom w:val="nil"/>
          <w:right w:val="nil"/>
          <w:between w:val="nil"/>
        </w:pBdr>
        <w:jc w:val="both"/>
        <w:rPr>
          <w:rFonts w:ascii="Verdana" w:eastAsia="Verdana" w:hAnsi="Verdana" w:cs="Verdana"/>
          <w:color w:val="000000"/>
        </w:rPr>
      </w:pPr>
    </w:p>
    <w:p w14:paraId="5E7644CE" w14:textId="77777777" w:rsidR="00D616C9" w:rsidRDefault="00BF5DA9">
      <w:pPr>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rPr>
        <w:t>Los cambios en el mandato y el estatuto de Auditoría Interna se pueden presentar por aquellas circunstancias relacionadas con:</w:t>
      </w:r>
    </w:p>
    <w:p w14:paraId="7A3A7DE8" w14:textId="77777777" w:rsidR="00D616C9" w:rsidRDefault="00D616C9">
      <w:pPr>
        <w:pBdr>
          <w:top w:val="nil"/>
          <w:left w:val="nil"/>
          <w:bottom w:val="nil"/>
          <w:right w:val="nil"/>
          <w:between w:val="nil"/>
        </w:pBdr>
        <w:jc w:val="both"/>
        <w:rPr>
          <w:rFonts w:ascii="Verdana" w:eastAsia="Verdana" w:hAnsi="Verdana" w:cs="Verdana"/>
          <w:color w:val="000000"/>
        </w:rPr>
      </w:pPr>
    </w:p>
    <w:p w14:paraId="30FD1CC7" w14:textId="77777777" w:rsidR="00D616C9" w:rsidRDefault="00BF5DA9">
      <w:pPr>
        <w:numPr>
          <w:ilvl w:val="0"/>
          <w:numId w:val="8"/>
        </w:numPr>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rPr>
        <w:t>Un cambio significativo en las Normas Globales de Auditoría Interna.</w:t>
      </w:r>
    </w:p>
    <w:p w14:paraId="7945BC8E" w14:textId="77777777" w:rsidR="00D616C9" w:rsidRDefault="00D616C9">
      <w:pPr>
        <w:pBdr>
          <w:top w:val="nil"/>
          <w:left w:val="nil"/>
          <w:bottom w:val="nil"/>
          <w:right w:val="nil"/>
          <w:between w:val="nil"/>
        </w:pBdr>
        <w:ind w:left="720"/>
        <w:jc w:val="both"/>
        <w:rPr>
          <w:rFonts w:ascii="Verdana" w:eastAsia="Verdana" w:hAnsi="Verdana" w:cs="Verdana"/>
          <w:color w:val="000000"/>
        </w:rPr>
      </w:pPr>
    </w:p>
    <w:p w14:paraId="035F919F" w14:textId="77777777" w:rsidR="00D616C9" w:rsidRDefault="00BF5DA9">
      <w:pPr>
        <w:numPr>
          <w:ilvl w:val="0"/>
          <w:numId w:val="8"/>
        </w:numPr>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rPr>
        <w:t>Una reorganización significativa dentro del Ministerio.</w:t>
      </w:r>
    </w:p>
    <w:p w14:paraId="046221F5" w14:textId="77777777" w:rsidR="00D616C9" w:rsidRDefault="00D616C9">
      <w:pPr>
        <w:pBdr>
          <w:top w:val="nil"/>
          <w:left w:val="nil"/>
          <w:bottom w:val="nil"/>
          <w:right w:val="nil"/>
          <w:between w:val="nil"/>
        </w:pBdr>
        <w:jc w:val="both"/>
        <w:rPr>
          <w:rFonts w:ascii="Verdana" w:eastAsia="Verdana" w:hAnsi="Verdana" w:cs="Verdana"/>
          <w:color w:val="000000"/>
        </w:rPr>
      </w:pPr>
    </w:p>
    <w:p w14:paraId="43BD7963" w14:textId="77777777" w:rsidR="00D616C9" w:rsidRDefault="00BF5DA9">
      <w:pPr>
        <w:numPr>
          <w:ilvl w:val="0"/>
          <w:numId w:val="8"/>
        </w:numPr>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rPr>
        <w:t>Modificaciones relevantes en las estrategias, los objetivos, el perfil de riesgo o el entorno en el que opera el Ministerio.</w:t>
      </w:r>
    </w:p>
    <w:p w14:paraId="56E6AC72" w14:textId="77777777" w:rsidR="00D616C9" w:rsidRDefault="00D616C9">
      <w:pPr>
        <w:pBdr>
          <w:top w:val="nil"/>
          <w:left w:val="nil"/>
          <w:bottom w:val="nil"/>
          <w:right w:val="nil"/>
          <w:between w:val="nil"/>
        </w:pBdr>
        <w:jc w:val="both"/>
        <w:rPr>
          <w:rFonts w:ascii="Verdana" w:eastAsia="Verdana" w:hAnsi="Verdana" w:cs="Verdana"/>
          <w:color w:val="000000"/>
        </w:rPr>
      </w:pPr>
    </w:p>
    <w:p w14:paraId="6A727750" w14:textId="77777777" w:rsidR="00D616C9" w:rsidRDefault="00BF5DA9">
      <w:pPr>
        <w:numPr>
          <w:ilvl w:val="0"/>
          <w:numId w:val="8"/>
        </w:numPr>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rPr>
        <w:t>Nuevas leyes o lineamientos que puedan afectar la naturaleza y/o el alcance de las Auditorías Internas.</w:t>
      </w:r>
    </w:p>
    <w:p w14:paraId="44583977" w14:textId="77777777" w:rsidR="00D616C9" w:rsidRDefault="00D616C9">
      <w:pPr>
        <w:pBdr>
          <w:top w:val="nil"/>
          <w:left w:val="nil"/>
          <w:bottom w:val="nil"/>
          <w:right w:val="nil"/>
          <w:between w:val="nil"/>
        </w:pBdr>
        <w:ind w:left="720"/>
        <w:jc w:val="both"/>
        <w:rPr>
          <w:rFonts w:ascii="Verdana" w:eastAsia="Verdana" w:hAnsi="Verdana" w:cs="Verdana"/>
          <w:color w:val="000000"/>
        </w:rPr>
      </w:pPr>
    </w:p>
    <w:p w14:paraId="07A1584F" w14:textId="77777777" w:rsidR="00D616C9" w:rsidRDefault="00BF5DA9">
      <w:pPr>
        <w:numPr>
          <w:ilvl w:val="1"/>
          <w:numId w:val="1"/>
        </w:numPr>
        <w:pBdr>
          <w:top w:val="nil"/>
          <w:left w:val="nil"/>
          <w:bottom w:val="nil"/>
          <w:right w:val="nil"/>
          <w:between w:val="nil"/>
        </w:pBdr>
        <w:jc w:val="both"/>
        <w:rPr>
          <w:rFonts w:ascii="Verdana" w:eastAsia="Verdana" w:hAnsi="Verdana" w:cs="Verdana"/>
          <w:b/>
          <w:color w:val="000000"/>
        </w:rPr>
      </w:pPr>
      <w:bookmarkStart w:id="8" w:name="_heading=h.iipedpf9as7d" w:colFirst="0" w:colLast="0"/>
      <w:bookmarkEnd w:id="8"/>
      <w:r>
        <w:rPr>
          <w:rFonts w:ascii="Verdana" w:eastAsia="Verdana" w:hAnsi="Verdana" w:cs="Verdana"/>
          <w:b/>
          <w:color w:val="000000"/>
        </w:rPr>
        <w:t>Normatividad</w:t>
      </w:r>
    </w:p>
    <w:p w14:paraId="53C58C84" w14:textId="77777777" w:rsidR="00D616C9" w:rsidRDefault="00BF5DA9">
      <w:pPr>
        <w:pBdr>
          <w:top w:val="nil"/>
          <w:left w:val="nil"/>
          <w:bottom w:val="nil"/>
          <w:right w:val="nil"/>
          <w:between w:val="nil"/>
        </w:pBdr>
        <w:spacing w:before="186"/>
        <w:jc w:val="both"/>
        <w:rPr>
          <w:rFonts w:ascii="Verdana" w:eastAsia="Verdana" w:hAnsi="Verdana" w:cs="Verdana"/>
          <w:color w:val="000000"/>
        </w:rPr>
      </w:pPr>
      <w:r>
        <w:rPr>
          <w:rFonts w:ascii="Verdana" w:eastAsia="Verdana" w:hAnsi="Verdana" w:cs="Verdana"/>
          <w:color w:val="000000"/>
        </w:rPr>
        <w:t>El rol de la Oficina de Control Interno del Ministerio se enmarca en las siguientes normas:</w:t>
      </w:r>
    </w:p>
    <w:p w14:paraId="5CAC782C" w14:textId="77777777" w:rsidR="00D616C9" w:rsidRDefault="00BF5DA9">
      <w:pPr>
        <w:numPr>
          <w:ilvl w:val="0"/>
          <w:numId w:val="11"/>
        </w:numPr>
        <w:pBdr>
          <w:top w:val="nil"/>
          <w:left w:val="nil"/>
          <w:bottom w:val="nil"/>
          <w:right w:val="nil"/>
          <w:between w:val="nil"/>
        </w:pBdr>
        <w:spacing w:before="186"/>
        <w:jc w:val="both"/>
        <w:rPr>
          <w:rFonts w:ascii="Verdana" w:eastAsia="Verdana" w:hAnsi="Verdana" w:cs="Verdana"/>
          <w:color w:val="000000"/>
        </w:rPr>
      </w:pPr>
      <w:r>
        <w:rPr>
          <w:rFonts w:ascii="Verdana" w:eastAsia="Verdana" w:hAnsi="Verdana" w:cs="Verdana"/>
          <w:color w:val="000000"/>
        </w:rPr>
        <w:t xml:space="preserve">Ley 87 de 1993 "Por la cual se establecen normas para el ejercicio del control interno en las entidades y organismos del estado y se dictan otras disposiciones" </w:t>
      </w:r>
    </w:p>
    <w:p w14:paraId="5F8B101E" w14:textId="77777777" w:rsidR="00D616C9" w:rsidRDefault="00BF5DA9">
      <w:pPr>
        <w:numPr>
          <w:ilvl w:val="0"/>
          <w:numId w:val="11"/>
        </w:numPr>
        <w:pBdr>
          <w:top w:val="nil"/>
          <w:left w:val="nil"/>
          <w:bottom w:val="nil"/>
          <w:right w:val="nil"/>
          <w:between w:val="nil"/>
        </w:pBdr>
        <w:spacing w:before="186"/>
        <w:jc w:val="both"/>
        <w:rPr>
          <w:rFonts w:ascii="Verdana" w:eastAsia="Verdana" w:hAnsi="Verdana" w:cs="Verdana"/>
          <w:color w:val="000000"/>
        </w:rPr>
      </w:pPr>
      <w:r>
        <w:rPr>
          <w:rFonts w:ascii="Verdana" w:eastAsia="Verdana" w:hAnsi="Verdana" w:cs="Verdana"/>
          <w:color w:val="000000"/>
        </w:rPr>
        <w:t>Decreto 210 de 2003 “Por el cual se determinan los objetivos y la estructura orgánica del Ministerio de Comercio, Industria y Turismo, y se dictan otras disposiciones”.</w:t>
      </w:r>
    </w:p>
    <w:p w14:paraId="74F62A75" w14:textId="77777777" w:rsidR="00D616C9" w:rsidRDefault="00BF5DA9">
      <w:pPr>
        <w:numPr>
          <w:ilvl w:val="0"/>
          <w:numId w:val="11"/>
        </w:numPr>
        <w:pBdr>
          <w:top w:val="nil"/>
          <w:left w:val="nil"/>
          <w:bottom w:val="nil"/>
          <w:right w:val="nil"/>
          <w:between w:val="nil"/>
        </w:pBdr>
        <w:spacing w:before="186"/>
        <w:jc w:val="both"/>
        <w:rPr>
          <w:rFonts w:ascii="Verdana" w:eastAsia="Verdana" w:hAnsi="Verdana" w:cs="Verdana"/>
          <w:color w:val="000000"/>
        </w:rPr>
      </w:pPr>
      <w:r>
        <w:rPr>
          <w:rFonts w:ascii="Verdana" w:eastAsia="Verdana" w:hAnsi="Verdana" w:cs="Verdana"/>
          <w:color w:val="000000"/>
        </w:rPr>
        <w:t>Decreto 1083 de 2015 “Por medio del cual se expide el Decreto Único Reglamentario del Sector de Función Pública”.</w:t>
      </w:r>
    </w:p>
    <w:p w14:paraId="22C7C95C" w14:textId="77777777" w:rsidR="00D616C9" w:rsidRDefault="00BF5DA9">
      <w:pPr>
        <w:numPr>
          <w:ilvl w:val="0"/>
          <w:numId w:val="11"/>
        </w:numPr>
        <w:pBdr>
          <w:top w:val="nil"/>
          <w:left w:val="nil"/>
          <w:bottom w:val="nil"/>
          <w:right w:val="nil"/>
          <w:between w:val="nil"/>
        </w:pBdr>
        <w:spacing w:before="186"/>
        <w:jc w:val="both"/>
        <w:rPr>
          <w:rFonts w:ascii="Verdana" w:eastAsia="Verdana" w:hAnsi="Verdana" w:cs="Verdana"/>
          <w:color w:val="000000"/>
        </w:rPr>
      </w:pPr>
      <w:r>
        <w:rPr>
          <w:rFonts w:ascii="Verdana" w:eastAsia="Verdana" w:hAnsi="Verdana" w:cs="Verdana"/>
          <w:color w:val="000000"/>
        </w:rPr>
        <w:t>Decreto 648 de 2017 “Por el cual se modifica y adiciona el Decreto 1083 de 2015, Reglamentario Único del Sector de la Función Pública”.</w:t>
      </w:r>
    </w:p>
    <w:p w14:paraId="658495D4" w14:textId="77777777" w:rsidR="00D616C9" w:rsidRDefault="00BF5DA9">
      <w:pPr>
        <w:numPr>
          <w:ilvl w:val="0"/>
          <w:numId w:val="11"/>
        </w:numPr>
        <w:pBdr>
          <w:top w:val="nil"/>
          <w:left w:val="nil"/>
          <w:bottom w:val="nil"/>
          <w:right w:val="nil"/>
          <w:between w:val="nil"/>
        </w:pBdr>
        <w:spacing w:before="186"/>
        <w:jc w:val="both"/>
        <w:rPr>
          <w:rFonts w:ascii="Verdana" w:eastAsia="Verdana" w:hAnsi="Verdana" w:cs="Verdana"/>
          <w:color w:val="000000"/>
        </w:rPr>
      </w:pPr>
      <w:r>
        <w:rPr>
          <w:rFonts w:ascii="Verdana" w:eastAsia="Verdana" w:hAnsi="Verdana" w:cs="Verdana"/>
          <w:color w:val="000000"/>
        </w:rPr>
        <w:t>Decreto 1499 de 2017 “Por medio del cual se modifica el Decreto número 1083 de 2015, Decreto Único Reglamentario del Sector Función Pública, en lo relacionado con el Sistema de Gestión establecido en el artículo 133 de la Ley 1753 de 2015”.</w:t>
      </w:r>
    </w:p>
    <w:p w14:paraId="2A74C3D4" w14:textId="77777777" w:rsidR="00D616C9" w:rsidRDefault="00BF5DA9">
      <w:pPr>
        <w:numPr>
          <w:ilvl w:val="0"/>
          <w:numId w:val="11"/>
        </w:numPr>
        <w:pBdr>
          <w:top w:val="nil"/>
          <w:left w:val="nil"/>
          <w:bottom w:val="nil"/>
          <w:right w:val="nil"/>
          <w:between w:val="nil"/>
        </w:pBdr>
        <w:spacing w:before="186"/>
        <w:jc w:val="both"/>
        <w:rPr>
          <w:rFonts w:ascii="Verdana" w:eastAsia="Verdana" w:hAnsi="Verdana" w:cs="Verdana"/>
          <w:color w:val="000000"/>
        </w:rPr>
      </w:pPr>
      <w:r>
        <w:rPr>
          <w:rFonts w:ascii="Verdana" w:eastAsia="Verdana" w:hAnsi="Verdana" w:cs="Verdana"/>
          <w:color w:val="000000"/>
        </w:rPr>
        <w:t>Decreto 338 de 2019 “Por el cual se modifica el Decreto 1083 de 2015, Único Reglamentario del Sector de Función Pública, en lo relacionado con el Sistema de Control Interno y se crea la Red Anticorrupción”.</w:t>
      </w:r>
    </w:p>
    <w:p w14:paraId="5C895F60" w14:textId="77777777" w:rsidR="00D616C9" w:rsidRDefault="00BF5DA9">
      <w:pPr>
        <w:numPr>
          <w:ilvl w:val="0"/>
          <w:numId w:val="11"/>
        </w:numPr>
        <w:pBdr>
          <w:top w:val="nil"/>
          <w:left w:val="nil"/>
          <w:bottom w:val="nil"/>
          <w:right w:val="nil"/>
          <w:between w:val="nil"/>
        </w:pBdr>
        <w:spacing w:before="186"/>
        <w:jc w:val="both"/>
        <w:rPr>
          <w:rFonts w:ascii="Verdana" w:eastAsia="Verdana" w:hAnsi="Verdana" w:cs="Verdana"/>
          <w:color w:val="000000"/>
        </w:rPr>
      </w:pPr>
      <w:r>
        <w:rPr>
          <w:rFonts w:ascii="Verdana" w:eastAsia="Verdana" w:hAnsi="Verdana" w:cs="Verdana"/>
          <w:color w:val="000000"/>
        </w:rPr>
        <w:lastRenderedPageBreak/>
        <w:t>Decreto 1605 de 2019 “Por el cual se corrige un yerro en el Decreto 338 de 2019 "Por el cual se modifica el Decreto 1083 de 2015, Único Reglamentario del Sector de Función Pública, en lo relacionado con el Sistema de Control Interno y se crea la Red Anticorrupción”.</w:t>
      </w:r>
    </w:p>
    <w:p w14:paraId="1D1CCB08" w14:textId="77777777" w:rsidR="00D616C9" w:rsidRDefault="00BF5DA9">
      <w:pPr>
        <w:numPr>
          <w:ilvl w:val="0"/>
          <w:numId w:val="11"/>
        </w:numPr>
        <w:pBdr>
          <w:top w:val="nil"/>
          <w:left w:val="nil"/>
          <w:bottom w:val="nil"/>
          <w:right w:val="nil"/>
          <w:between w:val="nil"/>
        </w:pBdr>
        <w:spacing w:before="186"/>
        <w:jc w:val="both"/>
        <w:rPr>
          <w:rFonts w:ascii="Verdana" w:eastAsia="Verdana" w:hAnsi="Verdana" w:cs="Verdana"/>
          <w:color w:val="000000"/>
        </w:rPr>
      </w:pPr>
      <w:r>
        <w:rPr>
          <w:rFonts w:ascii="Verdana" w:eastAsia="Verdana" w:hAnsi="Verdana" w:cs="Verdana"/>
          <w:color w:val="000000"/>
        </w:rPr>
        <w:t>Decreto 989 de 2020 “Por el cual adiciona el capítulo 8 al título 21 de la Parte 2 del Libro 2 del Decreto 1083 de 2015, en lo relacionado con las competencias y requisitos específicos para el empleo de jefe de oficina, asesor, coordinador o auditor de control interno o quien haga sus veces en las entidades de la Rama Ejecutiva del orden nacional y territorial”.</w:t>
      </w:r>
    </w:p>
    <w:p w14:paraId="74A5AD9F" w14:textId="77777777" w:rsidR="00D616C9" w:rsidRDefault="00BF5DA9">
      <w:pPr>
        <w:numPr>
          <w:ilvl w:val="0"/>
          <w:numId w:val="11"/>
        </w:numPr>
        <w:pBdr>
          <w:top w:val="nil"/>
          <w:left w:val="nil"/>
          <w:bottom w:val="nil"/>
          <w:right w:val="nil"/>
          <w:between w:val="nil"/>
        </w:pBdr>
        <w:spacing w:before="186"/>
        <w:jc w:val="both"/>
        <w:rPr>
          <w:rFonts w:ascii="Verdana" w:eastAsia="Verdana" w:hAnsi="Verdana" w:cs="Verdana"/>
          <w:color w:val="000000"/>
        </w:rPr>
      </w:pPr>
      <w:r>
        <w:rPr>
          <w:rFonts w:ascii="Verdana" w:eastAsia="Verdana" w:hAnsi="Verdana" w:cs="Verdana"/>
          <w:color w:val="000000"/>
        </w:rPr>
        <w:t>Decreto 403 de 2020 “Por el cual se dictan normas para la correcta implementación del Acto Legislativo 04 de 2019 y el fortalecimiento del control fiscal”.</w:t>
      </w:r>
    </w:p>
    <w:p w14:paraId="1302A40D" w14:textId="77777777" w:rsidR="00D616C9" w:rsidRDefault="00BF5DA9">
      <w:pPr>
        <w:pBdr>
          <w:top w:val="nil"/>
          <w:left w:val="nil"/>
          <w:bottom w:val="nil"/>
          <w:right w:val="nil"/>
          <w:between w:val="nil"/>
        </w:pBdr>
        <w:spacing w:before="186"/>
        <w:jc w:val="both"/>
        <w:rPr>
          <w:rFonts w:ascii="Verdana" w:eastAsia="Verdana" w:hAnsi="Verdana" w:cs="Verdana"/>
          <w:color w:val="000000"/>
        </w:rPr>
      </w:pPr>
      <w:r>
        <w:rPr>
          <w:rFonts w:ascii="Verdana" w:eastAsia="Verdana" w:hAnsi="Verdana" w:cs="Verdana"/>
          <w:color w:val="000000"/>
        </w:rPr>
        <w:t>En cumplimiento de lo anterior, la Oficina de Control Interno llevará a cabo su labor de acuerdo con lo establecido en la normatividad colombiana y las Normas Globales de la Auditoría Interna del Instituto de Auditores Internos (IIA).</w:t>
      </w:r>
    </w:p>
    <w:p w14:paraId="675C40CA" w14:textId="77777777" w:rsidR="00D616C9" w:rsidRDefault="00D616C9">
      <w:pPr>
        <w:pBdr>
          <w:top w:val="nil"/>
          <w:left w:val="nil"/>
          <w:bottom w:val="nil"/>
          <w:right w:val="nil"/>
          <w:between w:val="nil"/>
        </w:pBdr>
        <w:jc w:val="both"/>
        <w:rPr>
          <w:rFonts w:ascii="Verdana" w:eastAsia="Verdana" w:hAnsi="Verdana" w:cs="Verdana"/>
          <w:color w:val="000000"/>
        </w:rPr>
      </w:pPr>
    </w:p>
    <w:p w14:paraId="592E7CD1" w14:textId="77777777" w:rsidR="00D616C9" w:rsidRDefault="00BF5DA9">
      <w:pPr>
        <w:numPr>
          <w:ilvl w:val="1"/>
          <w:numId w:val="1"/>
        </w:numPr>
        <w:pBdr>
          <w:top w:val="nil"/>
          <w:left w:val="nil"/>
          <w:bottom w:val="nil"/>
          <w:right w:val="nil"/>
          <w:between w:val="nil"/>
        </w:pBdr>
        <w:ind w:left="1440" w:hanging="1080"/>
        <w:jc w:val="both"/>
        <w:rPr>
          <w:rFonts w:ascii="Verdana" w:eastAsia="Verdana" w:hAnsi="Verdana" w:cs="Verdana"/>
          <w:b/>
          <w:color w:val="000000"/>
        </w:rPr>
      </w:pPr>
      <w:bookmarkStart w:id="9" w:name="_heading=h.bn6o4fwmo5nk" w:colFirst="0" w:colLast="0"/>
      <w:bookmarkEnd w:id="9"/>
      <w:r>
        <w:rPr>
          <w:rFonts w:ascii="Verdana" w:eastAsia="Verdana" w:hAnsi="Verdana" w:cs="Verdana"/>
          <w:b/>
          <w:color w:val="000000"/>
        </w:rPr>
        <w:t>Alcance</w:t>
      </w:r>
    </w:p>
    <w:p w14:paraId="67774C4B" w14:textId="77777777" w:rsidR="00D616C9" w:rsidRDefault="00BF5DA9">
      <w:pPr>
        <w:pBdr>
          <w:top w:val="nil"/>
          <w:left w:val="nil"/>
          <w:bottom w:val="nil"/>
          <w:right w:val="nil"/>
          <w:between w:val="nil"/>
        </w:pBdr>
        <w:spacing w:before="186"/>
        <w:jc w:val="both"/>
        <w:rPr>
          <w:rFonts w:ascii="Verdana" w:eastAsia="Verdana" w:hAnsi="Verdana" w:cs="Verdana"/>
          <w:color w:val="000000"/>
        </w:rPr>
      </w:pPr>
      <w:r>
        <w:rPr>
          <w:rFonts w:ascii="Verdana" w:eastAsia="Verdana" w:hAnsi="Verdana" w:cs="Verdana"/>
          <w:color w:val="000000"/>
        </w:rPr>
        <w:t>El alcance de las actividades de Auditoría Interna incluye la verificación de la existencia, el nivel de desarrollo y el grado de efectividad del Sistema de Control Interno, así como la gestión de riesgos orientada al cumplimiento de los objetivos organizacionales. La actividad de Auditoría Interna evaluará dichos elementos y emitirá recomendaciones pertinentes para mejorar los procesos de gobierno, gestión de riesgos y control del Ministerio de Comercio, Industria y Turismo brindando un aseguramiento razonable.</w:t>
      </w:r>
    </w:p>
    <w:p w14:paraId="66B6C870" w14:textId="77777777" w:rsidR="00D616C9" w:rsidRDefault="00BF5DA9">
      <w:pPr>
        <w:pBdr>
          <w:top w:val="nil"/>
          <w:left w:val="nil"/>
          <w:bottom w:val="nil"/>
          <w:right w:val="nil"/>
          <w:between w:val="nil"/>
        </w:pBdr>
        <w:spacing w:before="186"/>
        <w:jc w:val="both"/>
        <w:rPr>
          <w:rFonts w:ascii="Verdana" w:eastAsia="Verdana" w:hAnsi="Verdana" w:cs="Verdana"/>
          <w:color w:val="000000"/>
        </w:rPr>
      </w:pPr>
      <w:r>
        <w:rPr>
          <w:rFonts w:ascii="Verdana" w:eastAsia="Verdana" w:hAnsi="Verdana" w:cs="Verdana"/>
          <w:color w:val="000000"/>
        </w:rPr>
        <w:t xml:space="preserve">Por su parte, el alcance de las actividades de consultoría se enmarca en la prestación de orientaciones técnicas dirigidas a fortalecer la estructura y la gestión del riesgo, asegurando la independencia del auditor y aportando recomendaciones que contribuyan al logro de los objetivos institucionales. </w:t>
      </w:r>
    </w:p>
    <w:p w14:paraId="0D345FCF" w14:textId="77777777" w:rsidR="00D616C9" w:rsidRDefault="00BF5DA9">
      <w:pPr>
        <w:pBdr>
          <w:top w:val="nil"/>
          <w:left w:val="nil"/>
          <w:bottom w:val="nil"/>
          <w:right w:val="nil"/>
          <w:between w:val="nil"/>
        </w:pBdr>
        <w:spacing w:before="186"/>
        <w:jc w:val="both"/>
        <w:rPr>
          <w:rFonts w:ascii="Verdana" w:eastAsia="Verdana" w:hAnsi="Verdana" w:cs="Verdana"/>
          <w:color w:val="000000"/>
        </w:rPr>
      </w:pPr>
      <w:r>
        <w:rPr>
          <w:rFonts w:ascii="Verdana" w:eastAsia="Verdana" w:hAnsi="Verdana" w:cs="Verdana"/>
          <w:color w:val="000000"/>
        </w:rPr>
        <w:t>Estas actividades estarán sujetas a la disponibilidad de recursos y al valor agregado potencial de los trabajos de consultoría. Estas actividades deberán ser programadas y presentadas ante el Comité Institucional de Coordinación de Control Interno con el fin de formalizar sus alcances y asegurar la independencia y objetividad del personal de auditoría.</w:t>
      </w:r>
    </w:p>
    <w:p w14:paraId="2D4C49FD" w14:textId="77777777" w:rsidR="00D616C9" w:rsidRDefault="00D616C9">
      <w:pPr>
        <w:pBdr>
          <w:top w:val="nil"/>
          <w:left w:val="nil"/>
          <w:bottom w:val="nil"/>
          <w:right w:val="nil"/>
          <w:between w:val="nil"/>
        </w:pBdr>
        <w:jc w:val="both"/>
        <w:rPr>
          <w:rFonts w:ascii="Verdana" w:eastAsia="Verdana" w:hAnsi="Verdana" w:cs="Verdana"/>
          <w:color w:val="000000"/>
        </w:rPr>
      </w:pPr>
    </w:p>
    <w:p w14:paraId="62BF34D1" w14:textId="77777777" w:rsidR="00D616C9" w:rsidRDefault="00BF5DA9">
      <w:pPr>
        <w:numPr>
          <w:ilvl w:val="1"/>
          <w:numId w:val="1"/>
        </w:numPr>
        <w:pBdr>
          <w:top w:val="nil"/>
          <w:left w:val="nil"/>
          <w:bottom w:val="nil"/>
          <w:right w:val="nil"/>
          <w:between w:val="nil"/>
        </w:pBdr>
        <w:jc w:val="both"/>
        <w:rPr>
          <w:rFonts w:ascii="Verdana" w:eastAsia="Verdana" w:hAnsi="Verdana" w:cs="Verdana"/>
          <w:b/>
          <w:color w:val="000000"/>
        </w:rPr>
      </w:pPr>
      <w:bookmarkStart w:id="10" w:name="_heading=h.mree7dw03e2h" w:colFirst="0" w:colLast="0"/>
      <w:bookmarkEnd w:id="10"/>
      <w:r>
        <w:rPr>
          <w:rFonts w:ascii="Verdana" w:eastAsia="Verdana" w:hAnsi="Verdana" w:cs="Verdana"/>
          <w:b/>
          <w:color w:val="000000"/>
        </w:rPr>
        <w:t>Autoridad</w:t>
      </w:r>
    </w:p>
    <w:p w14:paraId="5C5A21D2" w14:textId="77777777" w:rsidR="00D616C9" w:rsidRDefault="00D616C9">
      <w:pPr>
        <w:pBdr>
          <w:top w:val="nil"/>
          <w:left w:val="nil"/>
          <w:bottom w:val="nil"/>
          <w:right w:val="nil"/>
          <w:between w:val="nil"/>
        </w:pBdr>
        <w:jc w:val="both"/>
        <w:rPr>
          <w:rFonts w:ascii="Verdana" w:eastAsia="Verdana" w:hAnsi="Verdana" w:cs="Verdana"/>
          <w:color w:val="000000"/>
        </w:rPr>
      </w:pPr>
    </w:p>
    <w:p w14:paraId="08D064B6" w14:textId="77777777" w:rsidR="00D616C9" w:rsidRDefault="00BF5DA9" w:rsidP="148F0242">
      <w:pPr>
        <w:pBdr>
          <w:top w:val="nil"/>
          <w:left w:val="nil"/>
          <w:bottom w:val="nil"/>
          <w:right w:val="nil"/>
          <w:between w:val="nil"/>
        </w:pBdr>
        <w:jc w:val="both"/>
        <w:rPr>
          <w:rFonts w:ascii="Verdana" w:eastAsia="Verdana" w:hAnsi="Verdana" w:cs="Verdana"/>
          <w:color w:val="000000"/>
        </w:rPr>
      </w:pPr>
      <w:r w:rsidRPr="148F0242">
        <w:rPr>
          <w:rFonts w:ascii="Verdana" w:eastAsia="Verdana" w:hAnsi="Verdana" w:cs="Verdana"/>
          <w:color w:val="000000" w:themeColor="text1"/>
        </w:rPr>
        <w:t xml:space="preserve">La función de Auditoría Interna está facultada por el </w:t>
      </w:r>
      <w:bookmarkStart w:id="11" w:name="_Int_mB8bNejj"/>
      <w:r w:rsidRPr="148F0242">
        <w:rPr>
          <w:rFonts w:ascii="Verdana" w:eastAsia="Verdana" w:hAnsi="Verdana" w:cs="Verdana"/>
          <w:color w:val="000000" w:themeColor="text1"/>
        </w:rPr>
        <w:t>Ministro</w:t>
      </w:r>
      <w:bookmarkEnd w:id="11"/>
      <w:r w:rsidRPr="148F0242">
        <w:rPr>
          <w:rFonts w:ascii="Verdana" w:eastAsia="Verdana" w:hAnsi="Verdana" w:cs="Verdana"/>
          <w:color w:val="000000" w:themeColor="text1"/>
        </w:rPr>
        <w:t xml:space="preserve"> y el Comité Institucional de Coordinación de Control Interno para actuar con total independencia y acceso a todos los niveles de la organización. En el ejercicio de sus funciones, la Oficina de Control Interno tendrá plena autoridad para:</w:t>
      </w:r>
    </w:p>
    <w:p w14:paraId="3DB4516A" w14:textId="77777777" w:rsidR="00D616C9" w:rsidRDefault="00D616C9">
      <w:pPr>
        <w:pBdr>
          <w:top w:val="nil"/>
          <w:left w:val="nil"/>
          <w:bottom w:val="nil"/>
          <w:right w:val="nil"/>
          <w:between w:val="nil"/>
        </w:pBdr>
        <w:jc w:val="both"/>
        <w:rPr>
          <w:rFonts w:ascii="Verdana" w:eastAsia="Verdana" w:hAnsi="Verdana" w:cs="Verdana"/>
          <w:color w:val="000000"/>
        </w:rPr>
      </w:pPr>
    </w:p>
    <w:p w14:paraId="49A42B4B" w14:textId="77777777" w:rsidR="00D616C9" w:rsidRDefault="00BF5DA9">
      <w:pPr>
        <w:numPr>
          <w:ilvl w:val="0"/>
          <w:numId w:val="3"/>
        </w:numPr>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rPr>
        <w:lastRenderedPageBreak/>
        <w:t>Gestionar recursos, fijar frecuencias, seleccionar temas, determinar ámbitos de trabajo, aplicar técnicas y emitir comunicaciones para cumplir los objetivos de la función de auditoría interna.</w:t>
      </w:r>
    </w:p>
    <w:p w14:paraId="3A1DC9A4" w14:textId="77777777" w:rsidR="00D616C9" w:rsidRDefault="00D616C9">
      <w:pPr>
        <w:pBdr>
          <w:top w:val="nil"/>
          <w:left w:val="nil"/>
          <w:bottom w:val="nil"/>
          <w:right w:val="nil"/>
          <w:between w:val="nil"/>
        </w:pBdr>
        <w:ind w:left="1202" w:hanging="360"/>
        <w:jc w:val="both"/>
        <w:rPr>
          <w:rFonts w:ascii="Verdana" w:eastAsia="Verdana" w:hAnsi="Verdana" w:cs="Verdana"/>
          <w:color w:val="000000"/>
        </w:rPr>
      </w:pPr>
    </w:p>
    <w:p w14:paraId="23CD79E9" w14:textId="77777777" w:rsidR="00D616C9" w:rsidRDefault="00BF5DA9">
      <w:pPr>
        <w:numPr>
          <w:ilvl w:val="0"/>
          <w:numId w:val="3"/>
        </w:numPr>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rPr>
        <w:t>Solicitar la colaboración necesaria del personal en las áreas del Ministerio de Comercio, Industria y Turismo en las cuales se realizan las auditorías internas, así como de otros servicios especializados propios y ajenos a este.</w:t>
      </w:r>
    </w:p>
    <w:p w14:paraId="1CCAB79D" w14:textId="77777777" w:rsidR="00D616C9" w:rsidRDefault="00D616C9">
      <w:pPr>
        <w:pBdr>
          <w:top w:val="nil"/>
          <w:left w:val="nil"/>
          <w:bottom w:val="nil"/>
          <w:right w:val="nil"/>
          <w:between w:val="nil"/>
        </w:pBdr>
        <w:jc w:val="both"/>
        <w:rPr>
          <w:rFonts w:ascii="Verdana" w:eastAsia="Verdana" w:hAnsi="Verdana" w:cs="Verdana"/>
          <w:color w:val="000000"/>
        </w:rPr>
      </w:pPr>
    </w:p>
    <w:p w14:paraId="27F2BEF4" w14:textId="77777777" w:rsidR="00D616C9" w:rsidRDefault="00BF5DA9" w:rsidP="148F0242">
      <w:pPr>
        <w:numPr>
          <w:ilvl w:val="0"/>
          <w:numId w:val="3"/>
        </w:numPr>
        <w:pBdr>
          <w:top w:val="nil"/>
          <w:left w:val="nil"/>
          <w:bottom w:val="nil"/>
          <w:right w:val="nil"/>
          <w:between w:val="nil"/>
        </w:pBdr>
        <w:jc w:val="both"/>
        <w:rPr>
          <w:rFonts w:ascii="Verdana" w:eastAsia="Verdana" w:hAnsi="Verdana" w:cs="Verdana"/>
          <w:color w:val="000000"/>
        </w:rPr>
      </w:pPr>
      <w:r w:rsidRPr="148F0242">
        <w:rPr>
          <w:rFonts w:ascii="Verdana" w:eastAsia="Verdana" w:hAnsi="Verdana" w:cs="Verdana"/>
          <w:color w:val="000000" w:themeColor="text1"/>
        </w:rPr>
        <w:t xml:space="preserve">Comunicarse directa y libremente con el </w:t>
      </w:r>
      <w:bookmarkStart w:id="12" w:name="_Int_TrYk88DX"/>
      <w:r w:rsidRPr="148F0242">
        <w:rPr>
          <w:rFonts w:ascii="Verdana" w:eastAsia="Verdana" w:hAnsi="Verdana" w:cs="Verdana"/>
          <w:color w:val="000000" w:themeColor="text1"/>
        </w:rPr>
        <w:t>Ministro</w:t>
      </w:r>
      <w:bookmarkEnd w:id="12"/>
      <w:r w:rsidRPr="148F0242">
        <w:rPr>
          <w:rFonts w:ascii="Verdana" w:eastAsia="Verdana" w:hAnsi="Verdana" w:cs="Verdana"/>
          <w:color w:val="000000" w:themeColor="text1"/>
        </w:rPr>
        <w:t>, los Directivos, los Líderes de Proceso y el Comité Institucional de Coordinación de Control Interno y demás instancias de gobierno.</w:t>
      </w:r>
    </w:p>
    <w:p w14:paraId="269463F8" w14:textId="77777777" w:rsidR="00D616C9" w:rsidRDefault="00D616C9">
      <w:pPr>
        <w:pBdr>
          <w:top w:val="nil"/>
          <w:left w:val="nil"/>
          <w:bottom w:val="nil"/>
          <w:right w:val="nil"/>
          <w:between w:val="nil"/>
        </w:pBdr>
        <w:ind w:left="1202" w:hanging="360"/>
        <w:jc w:val="both"/>
        <w:rPr>
          <w:rFonts w:ascii="Verdana" w:eastAsia="Verdana" w:hAnsi="Verdana" w:cs="Verdana"/>
          <w:color w:val="000000"/>
        </w:rPr>
      </w:pPr>
    </w:p>
    <w:p w14:paraId="25CBE5F4" w14:textId="77777777" w:rsidR="00D616C9" w:rsidRDefault="00BF5DA9">
      <w:pPr>
        <w:numPr>
          <w:ilvl w:val="0"/>
          <w:numId w:val="3"/>
        </w:numPr>
        <w:pBdr>
          <w:top w:val="nil"/>
          <w:left w:val="nil"/>
          <w:bottom w:val="nil"/>
          <w:right w:val="nil"/>
          <w:between w:val="nil"/>
        </w:pBdr>
        <w:spacing w:before="23"/>
        <w:jc w:val="both"/>
        <w:rPr>
          <w:rFonts w:ascii="Verdana" w:eastAsia="Verdana" w:hAnsi="Verdana" w:cs="Verdana"/>
          <w:color w:val="000000"/>
        </w:rPr>
      </w:pPr>
      <w:r>
        <w:rPr>
          <w:rFonts w:ascii="Verdana" w:eastAsia="Verdana" w:hAnsi="Verdana" w:cs="Verdana"/>
          <w:color w:val="000000"/>
        </w:rPr>
        <w:t>Desarrollar pruebas de vulnerabilidades en los procesos y procedimientos que permitan identificar potenciales riesgos para el Ministerio de Comercio, Industria y Turismo que comprometan la confidencialidad e integridad de la información y recursos de este.</w:t>
      </w:r>
    </w:p>
    <w:p w14:paraId="1A4198B6" w14:textId="77777777" w:rsidR="00D616C9" w:rsidRDefault="00D616C9">
      <w:pPr>
        <w:pBdr>
          <w:top w:val="nil"/>
          <w:left w:val="nil"/>
          <w:bottom w:val="nil"/>
          <w:right w:val="nil"/>
          <w:between w:val="nil"/>
        </w:pBdr>
        <w:spacing w:before="23"/>
        <w:ind w:left="720"/>
        <w:jc w:val="both"/>
        <w:rPr>
          <w:rFonts w:ascii="Verdana" w:eastAsia="Verdana" w:hAnsi="Verdana" w:cs="Verdana"/>
          <w:color w:val="000000"/>
        </w:rPr>
      </w:pPr>
    </w:p>
    <w:p w14:paraId="618C3424" w14:textId="77777777" w:rsidR="00D616C9" w:rsidRDefault="00BF5DA9">
      <w:pPr>
        <w:numPr>
          <w:ilvl w:val="0"/>
          <w:numId w:val="3"/>
        </w:numPr>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rPr>
        <w:t>Estar debidamente informados sobre todos los aspectos relevantes en el desempeño de su actividad. Para ello, podrán acudir a las reuniones, comités, mesas de trabajo y foros en que los auditores internos consideren oportuna su participación, previa consulta al convocante; esta participación se hará con voz, pero sin voto y en la calidad de invitado.</w:t>
      </w:r>
    </w:p>
    <w:p w14:paraId="5AB9217E" w14:textId="77777777" w:rsidR="00D616C9" w:rsidRDefault="00D616C9">
      <w:pPr>
        <w:pBdr>
          <w:top w:val="nil"/>
          <w:left w:val="nil"/>
          <w:bottom w:val="nil"/>
          <w:right w:val="nil"/>
          <w:between w:val="nil"/>
        </w:pBdr>
        <w:jc w:val="both"/>
        <w:rPr>
          <w:rFonts w:ascii="Verdana" w:eastAsia="Verdana" w:hAnsi="Verdana" w:cs="Verdana"/>
          <w:color w:val="000000"/>
        </w:rPr>
      </w:pPr>
    </w:p>
    <w:p w14:paraId="0B46C581" w14:textId="77777777" w:rsidR="00D616C9" w:rsidRDefault="00BF5DA9" w:rsidP="148F0242">
      <w:pPr>
        <w:numPr>
          <w:ilvl w:val="0"/>
          <w:numId w:val="3"/>
        </w:numPr>
        <w:pBdr>
          <w:top w:val="nil"/>
          <w:left w:val="nil"/>
          <w:bottom w:val="nil"/>
          <w:right w:val="nil"/>
          <w:between w:val="nil"/>
        </w:pBdr>
        <w:jc w:val="both"/>
        <w:rPr>
          <w:rFonts w:ascii="Verdana" w:eastAsia="Verdana" w:hAnsi="Verdana" w:cs="Verdana"/>
          <w:color w:val="000000"/>
        </w:rPr>
      </w:pPr>
      <w:r w:rsidRPr="148F0242">
        <w:rPr>
          <w:rFonts w:ascii="Verdana" w:eastAsia="Verdana" w:hAnsi="Verdana" w:cs="Verdana"/>
          <w:color w:val="000000" w:themeColor="text1"/>
        </w:rPr>
        <w:t xml:space="preserve">Tener acceso total, libre y sin restricciones a todos los registros, personal, bienes, sistemas, y cualquier otra información que sea relevante para el cumplimiento de sus funciones. Esta autoridad incluye también la facultad de comunicarse directamente con el </w:t>
      </w:r>
      <w:bookmarkStart w:id="13" w:name="_Int_lBFeDpfg"/>
      <w:r w:rsidRPr="148F0242">
        <w:rPr>
          <w:rFonts w:ascii="Verdana" w:eastAsia="Verdana" w:hAnsi="Verdana" w:cs="Verdana"/>
          <w:color w:val="000000" w:themeColor="text1"/>
        </w:rPr>
        <w:t>Ministro</w:t>
      </w:r>
      <w:bookmarkEnd w:id="13"/>
      <w:r w:rsidRPr="148F0242">
        <w:rPr>
          <w:rFonts w:ascii="Verdana" w:eastAsia="Verdana" w:hAnsi="Verdana" w:cs="Verdana"/>
          <w:color w:val="000000" w:themeColor="text1"/>
        </w:rPr>
        <w:t xml:space="preserve"> y con el Comité Institucional de Coordinación de Control Interno, según corresponda.</w:t>
      </w:r>
    </w:p>
    <w:p w14:paraId="35139A77" w14:textId="77777777" w:rsidR="00D616C9" w:rsidRDefault="00D616C9">
      <w:pPr>
        <w:pBdr>
          <w:top w:val="nil"/>
          <w:left w:val="nil"/>
          <w:bottom w:val="nil"/>
          <w:right w:val="nil"/>
          <w:between w:val="nil"/>
        </w:pBdr>
        <w:jc w:val="both"/>
        <w:rPr>
          <w:rFonts w:ascii="Verdana" w:eastAsia="Verdana" w:hAnsi="Verdana" w:cs="Verdana"/>
          <w:color w:val="000000"/>
        </w:rPr>
      </w:pPr>
    </w:p>
    <w:p w14:paraId="4C198E56" w14:textId="77777777" w:rsidR="00D616C9" w:rsidRDefault="00BF5DA9">
      <w:pPr>
        <w:numPr>
          <w:ilvl w:val="1"/>
          <w:numId w:val="1"/>
        </w:numPr>
        <w:pBdr>
          <w:top w:val="nil"/>
          <w:left w:val="nil"/>
          <w:bottom w:val="nil"/>
          <w:right w:val="nil"/>
          <w:between w:val="nil"/>
        </w:pBdr>
        <w:spacing w:before="186"/>
        <w:jc w:val="both"/>
        <w:rPr>
          <w:rFonts w:ascii="Verdana" w:eastAsia="Verdana" w:hAnsi="Verdana" w:cs="Verdana"/>
          <w:b/>
          <w:color w:val="000000"/>
        </w:rPr>
      </w:pPr>
      <w:bookmarkStart w:id="14" w:name="_heading=h.a1m3vfnpjcs5" w:colFirst="0" w:colLast="0"/>
      <w:bookmarkEnd w:id="14"/>
      <w:r>
        <w:rPr>
          <w:rFonts w:ascii="Verdana" w:eastAsia="Verdana" w:hAnsi="Verdana" w:cs="Verdana"/>
          <w:b/>
          <w:color w:val="000000"/>
        </w:rPr>
        <w:t>Responsabilidades</w:t>
      </w:r>
    </w:p>
    <w:p w14:paraId="0B76618C" w14:textId="77777777" w:rsidR="00D616C9" w:rsidRDefault="00D616C9">
      <w:pPr>
        <w:pBdr>
          <w:top w:val="nil"/>
          <w:left w:val="nil"/>
          <w:bottom w:val="nil"/>
          <w:right w:val="nil"/>
          <w:between w:val="nil"/>
        </w:pBdr>
        <w:jc w:val="both"/>
        <w:rPr>
          <w:rFonts w:ascii="Verdana" w:eastAsia="Verdana" w:hAnsi="Verdana" w:cs="Verdana"/>
          <w:color w:val="000000"/>
        </w:rPr>
      </w:pPr>
    </w:p>
    <w:p w14:paraId="5788E557" w14:textId="77777777" w:rsidR="00D616C9" w:rsidRDefault="00BF5DA9">
      <w:pPr>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rPr>
        <w:t>La función de Auditoría Interna es responsable de planificar, ejecutar y comunicar los resultados de sus trabajos con base en un enfoque sistemático y disciplinado. Las principales responsabilidades incluyen:</w:t>
      </w:r>
    </w:p>
    <w:p w14:paraId="39D31E43" w14:textId="77777777" w:rsidR="00D616C9" w:rsidRDefault="00D616C9">
      <w:pPr>
        <w:pBdr>
          <w:top w:val="nil"/>
          <w:left w:val="nil"/>
          <w:bottom w:val="nil"/>
          <w:right w:val="nil"/>
          <w:between w:val="nil"/>
        </w:pBdr>
        <w:jc w:val="both"/>
        <w:rPr>
          <w:rFonts w:ascii="Verdana" w:eastAsia="Verdana" w:hAnsi="Verdana" w:cs="Verdana"/>
          <w:color w:val="000000"/>
        </w:rPr>
      </w:pPr>
    </w:p>
    <w:p w14:paraId="733CBA24" w14:textId="77777777" w:rsidR="00D616C9" w:rsidRDefault="00BF5DA9">
      <w:pPr>
        <w:numPr>
          <w:ilvl w:val="0"/>
          <w:numId w:val="6"/>
        </w:numPr>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rPr>
        <w:t>Discutir en el Comité Institucional de Coordinación de Control Interno la autoridad, los roles, las responsabilidades, el alcance y las actividades (de aseguramiento y/o asesoramiento) apropiados de la función de Auditoría Interna.</w:t>
      </w:r>
    </w:p>
    <w:p w14:paraId="7BBDF40E" w14:textId="77777777" w:rsidR="00D616C9" w:rsidRDefault="00D616C9">
      <w:pPr>
        <w:pBdr>
          <w:top w:val="nil"/>
          <w:left w:val="nil"/>
          <w:bottom w:val="nil"/>
          <w:right w:val="nil"/>
          <w:between w:val="nil"/>
        </w:pBdr>
        <w:ind w:left="720"/>
        <w:jc w:val="both"/>
        <w:rPr>
          <w:rFonts w:ascii="Verdana" w:eastAsia="Verdana" w:hAnsi="Verdana" w:cs="Verdana"/>
          <w:color w:val="000000"/>
        </w:rPr>
      </w:pPr>
    </w:p>
    <w:p w14:paraId="4148BC64" w14:textId="77777777" w:rsidR="00D616C9" w:rsidRDefault="00BF5DA9">
      <w:pPr>
        <w:numPr>
          <w:ilvl w:val="0"/>
          <w:numId w:val="6"/>
        </w:numPr>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rPr>
        <w:t xml:space="preserve">Presentar al Comité Institucional de Coordinación de Control Interno el </w:t>
      </w:r>
      <w:r>
        <w:rPr>
          <w:rFonts w:ascii="Verdana" w:eastAsia="Verdana" w:hAnsi="Verdana" w:cs="Verdana"/>
          <w:color w:val="000000"/>
        </w:rPr>
        <w:br/>
        <w:t xml:space="preserve">Estatuto de Auditoría Interna, que incluyen el mandato de Auditoría Interna, el </w:t>
      </w:r>
      <w:r>
        <w:rPr>
          <w:rFonts w:ascii="Verdana" w:eastAsia="Verdana" w:hAnsi="Verdana" w:cs="Verdana"/>
          <w:color w:val="000000"/>
        </w:rPr>
        <w:lastRenderedPageBreak/>
        <w:t>alcance y las actividades de Auditoría Interna, para su respectiva aprobación.</w:t>
      </w:r>
    </w:p>
    <w:p w14:paraId="1E70132F" w14:textId="77777777" w:rsidR="00D616C9" w:rsidRDefault="00D616C9">
      <w:pPr>
        <w:pBdr>
          <w:top w:val="nil"/>
          <w:left w:val="nil"/>
          <w:bottom w:val="nil"/>
          <w:right w:val="nil"/>
          <w:between w:val="nil"/>
        </w:pBdr>
        <w:ind w:left="1202" w:hanging="360"/>
        <w:jc w:val="both"/>
        <w:rPr>
          <w:rFonts w:ascii="Verdana" w:eastAsia="Verdana" w:hAnsi="Verdana" w:cs="Verdana"/>
          <w:color w:val="000000"/>
        </w:rPr>
      </w:pPr>
    </w:p>
    <w:p w14:paraId="4C9CB728" w14:textId="77777777" w:rsidR="00D616C9" w:rsidRDefault="00BF5DA9">
      <w:pPr>
        <w:numPr>
          <w:ilvl w:val="0"/>
          <w:numId w:val="6"/>
        </w:numPr>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rPr>
        <w:t>Revisar el Estatuto de Auditoría Interna como mínimo una vez al año para considerar los cambios que afectan al Ministerio de Comercio, Industria y Turismo.</w:t>
      </w:r>
    </w:p>
    <w:p w14:paraId="332B6581" w14:textId="77777777" w:rsidR="00D616C9" w:rsidRDefault="00D616C9">
      <w:pPr>
        <w:pBdr>
          <w:top w:val="nil"/>
          <w:left w:val="nil"/>
          <w:bottom w:val="nil"/>
          <w:right w:val="nil"/>
          <w:between w:val="nil"/>
        </w:pBdr>
        <w:ind w:left="720"/>
        <w:jc w:val="both"/>
        <w:rPr>
          <w:rFonts w:ascii="Verdana" w:eastAsia="Verdana" w:hAnsi="Verdana" w:cs="Verdana"/>
          <w:color w:val="000000"/>
        </w:rPr>
      </w:pPr>
    </w:p>
    <w:p w14:paraId="22E1D5E4" w14:textId="77777777" w:rsidR="00D616C9" w:rsidRDefault="00BF5DA9">
      <w:pPr>
        <w:numPr>
          <w:ilvl w:val="0"/>
          <w:numId w:val="6"/>
        </w:numPr>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rPr>
        <w:t>Elaborar y ejecutar un Plan Anual de Auditoría Interna basado en una evaluación de riesgos, aprobado por el Comité Institucional de Coordinación de Control Interno.</w:t>
      </w:r>
    </w:p>
    <w:p w14:paraId="4CD73F01" w14:textId="77777777" w:rsidR="00D616C9" w:rsidRDefault="00D616C9">
      <w:pPr>
        <w:pBdr>
          <w:top w:val="nil"/>
          <w:left w:val="nil"/>
          <w:bottom w:val="nil"/>
          <w:right w:val="nil"/>
          <w:between w:val="nil"/>
        </w:pBdr>
        <w:ind w:left="720"/>
        <w:jc w:val="both"/>
        <w:rPr>
          <w:rFonts w:ascii="Verdana" w:eastAsia="Verdana" w:hAnsi="Verdana" w:cs="Verdana"/>
          <w:color w:val="000000"/>
        </w:rPr>
      </w:pPr>
    </w:p>
    <w:p w14:paraId="7898E586" w14:textId="77777777" w:rsidR="00D616C9" w:rsidRDefault="00BF5DA9">
      <w:pPr>
        <w:numPr>
          <w:ilvl w:val="0"/>
          <w:numId w:val="6"/>
        </w:numPr>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rPr>
        <w:t>Evaluar la eficacia de los controles internos, la gestión de riesgos y los procesos de gobierno corporativo.</w:t>
      </w:r>
    </w:p>
    <w:p w14:paraId="1CAA2F8E" w14:textId="77777777" w:rsidR="00D616C9" w:rsidRDefault="00D616C9">
      <w:pPr>
        <w:pBdr>
          <w:top w:val="nil"/>
          <w:left w:val="nil"/>
          <w:bottom w:val="nil"/>
          <w:right w:val="nil"/>
          <w:between w:val="nil"/>
        </w:pBdr>
        <w:jc w:val="both"/>
        <w:rPr>
          <w:rFonts w:ascii="Verdana" w:eastAsia="Verdana" w:hAnsi="Verdana" w:cs="Verdana"/>
          <w:color w:val="000000"/>
        </w:rPr>
      </w:pPr>
    </w:p>
    <w:p w14:paraId="47EF2763" w14:textId="77777777" w:rsidR="00D616C9" w:rsidRDefault="00BF5DA9">
      <w:pPr>
        <w:numPr>
          <w:ilvl w:val="0"/>
          <w:numId w:val="6"/>
        </w:numPr>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rPr>
        <w:t>Emitir informes claros, objetivos y oportunos, con hallazgos, conclusiones y recomendaciones orientadas a la mejora continua.</w:t>
      </w:r>
    </w:p>
    <w:p w14:paraId="3CC6E1C6" w14:textId="77777777" w:rsidR="00D616C9" w:rsidRDefault="00D616C9">
      <w:pPr>
        <w:pBdr>
          <w:top w:val="nil"/>
          <w:left w:val="nil"/>
          <w:bottom w:val="nil"/>
          <w:right w:val="nil"/>
          <w:between w:val="nil"/>
        </w:pBdr>
        <w:jc w:val="both"/>
        <w:rPr>
          <w:rFonts w:ascii="Verdana" w:eastAsia="Verdana" w:hAnsi="Verdana" w:cs="Verdana"/>
          <w:color w:val="000000"/>
        </w:rPr>
      </w:pPr>
    </w:p>
    <w:p w14:paraId="34D0367B" w14:textId="77777777" w:rsidR="00D616C9" w:rsidRDefault="00BF5DA9">
      <w:pPr>
        <w:numPr>
          <w:ilvl w:val="0"/>
          <w:numId w:val="6"/>
        </w:numPr>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rPr>
        <w:t>Realizar el seguimiento de las acciones correctivas acordadas con las áreas auditadas para verificar su implementación efectiva.</w:t>
      </w:r>
    </w:p>
    <w:p w14:paraId="32C6E673" w14:textId="77777777" w:rsidR="00D616C9" w:rsidRDefault="00D616C9">
      <w:pPr>
        <w:pBdr>
          <w:top w:val="nil"/>
          <w:left w:val="nil"/>
          <w:bottom w:val="nil"/>
          <w:right w:val="nil"/>
          <w:between w:val="nil"/>
        </w:pBdr>
        <w:jc w:val="both"/>
        <w:rPr>
          <w:rFonts w:ascii="Verdana" w:eastAsia="Verdana" w:hAnsi="Verdana" w:cs="Verdana"/>
          <w:color w:val="000000"/>
        </w:rPr>
      </w:pPr>
    </w:p>
    <w:p w14:paraId="1383947C" w14:textId="77777777" w:rsidR="00D616C9" w:rsidRDefault="00BF5DA9" w:rsidP="148F0242">
      <w:pPr>
        <w:numPr>
          <w:ilvl w:val="0"/>
          <w:numId w:val="6"/>
        </w:numPr>
        <w:pBdr>
          <w:top w:val="nil"/>
          <w:left w:val="nil"/>
          <w:bottom w:val="nil"/>
          <w:right w:val="nil"/>
          <w:between w:val="nil"/>
        </w:pBdr>
        <w:jc w:val="both"/>
        <w:rPr>
          <w:rFonts w:ascii="Verdana" w:eastAsia="Verdana" w:hAnsi="Verdana" w:cs="Verdana"/>
          <w:color w:val="000000"/>
        </w:rPr>
      </w:pPr>
      <w:r w:rsidRPr="148F0242">
        <w:rPr>
          <w:rFonts w:ascii="Verdana" w:eastAsia="Verdana" w:hAnsi="Verdana" w:cs="Verdana"/>
          <w:color w:val="000000" w:themeColor="text1"/>
        </w:rPr>
        <w:t xml:space="preserve">Informar periódicamente al </w:t>
      </w:r>
      <w:bookmarkStart w:id="15" w:name="_Int_ccwuHP9G"/>
      <w:r w:rsidRPr="148F0242">
        <w:rPr>
          <w:rFonts w:ascii="Verdana" w:eastAsia="Verdana" w:hAnsi="Verdana" w:cs="Verdana"/>
          <w:color w:val="000000" w:themeColor="text1"/>
        </w:rPr>
        <w:t>Ministro</w:t>
      </w:r>
      <w:bookmarkEnd w:id="15"/>
      <w:r w:rsidRPr="148F0242">
        <w:rPr>
          <w:rFonts w:ascii="Verdana" w:eastAsia="Verdana" w:hAnsi="Verdana" w:cs="Verdana"/>
          <w:color w:val="000000" w:themeColor="text1"/>
        </w:rPr>
        <w:t xml:space="preserve"> y al Comité Institucional de Coordinación de Control Interno sobre el estado de los trabajos de auditoría interna, las principales observaciones detectadas y el grado de cumplimiento de los planes.</w:t>
      </w:r>
    </w:p>
    <w:p w14:paraId="39E41032" w14:textId="77777777" w:rsidR="00D616C9" w:rsidRDefault="00D616C9">
      <w:pPr>
        <w:pBdr>
          <w:top w:val="nil"/>
          <w:left w:val="nil"/>
          <w:bottom w:val="nil"/>
          <w:right w:val="nil"/>
          <w:between w:val="nil"/>
        </w:pBdr>
        <w:jc w:val="both"/>
        <w:rPr>
          <w:rFonts w:ascii="Verdana" w:eastAsia="Verdana" w:hAnsi="Verdana" w:cs="Verdana"/>
          <w:color w:val="000000"/>
        </w:rPr>
      </w:pPr>
    </w:p>
    <w:p w14:paraId="7D4E1C03" w14:textId="77777777" w:rsidR="00D616C9" w:rsidRDefault="00BF5DA9">
      <w:pPr>
        <w:numPr>
          <w:ilvl w:val="0"/>
          <w:numId w:val="6"/>
        </w:numPr>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rPr>
        <w:t>Preservar la independencia y objetividad en el desempeño de sus funciones, de conformidad con las Normas Globales de Auditoría Interna.</w:t>
      </w:r>
    </w:p>
    <w:p w14:paraId="389594BA" w14:textId="77777777" w:rsidR="00D616C9" w:rsidRDefault="00D616C9">
      <w:pPr>
        <w:pBdr>
          <w:top w:val="nil"/>
          <w:left w:val="nil"/>
          <w:bottom w:val="nil"/>
          <w:right w:val="nil"/>
          <w:between w:val="nil"/>
        </w:pBdr>
        <w:jc w:val="both"/>
        <w:rPr>
          <w:rFonts w:ascii="Verdana" w:eastAsia="Verdana" w:hAnsi="Verdana" w:cs="Verdana"/>
          <w:color w:val="000000"/>
        </w:rPr>
      </w:pPr>
    </w:p>
    <w:p w14:paraId="5D77844D" w14:textId="77777777" w:rsidR="00D616C9" w:rsidRDefault="00BF5DA9">
      <w:pPr>
        <w:numPr>
          <w:ilvl w:val="0"/>
          <w:numId w:val="6"/>
        </w:numPr>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rPr>
        <w:t>Mantener la confidencialidad de la información obtenida durante los trabajos de auditoría interna.</w:t>
      </w:r>
    </w:p>
    <w:p w14:paraId="4D1B6AEB" w14:textId="77777777" w:rsidR="00D616C9" w:rsidRDefault="00D616C9">
      <w:pPr>
        <w:pBdr>
          <w:top w:val="nil"/>
          <w:left w:val="nil"/>
          <w:bottom w:val="nil"/>
          <w:right w:val="nil"/>
          <w:between w:val="nil"/>
        </w:pBdr>
        <w:jc w:val="both"/>
        <w:rPr>
          <w:rFonts w:ascii="Verdana" w:eastAsia="Verdana" w:hAnsi="Verdana" w:cs="Verdana"/>
          <w:color w:val="000000"/>
        </w:rPr>
      </w:pPr>
    </w:p>
    <w:p w14:paraId="2FE19742" w14:textId="77777777" w:rsidR="00D616C9" w:rsidRDefault="00BF5DA9">
      <w:pPr>
        <w:numPr>
          <w:ilvl w:val="0"/>
          <w:numId w:val="6"/>
        </w:numPr>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rPr>
        <w:t>Promover la mejora continua en los procesos y controles de la organización mediante recomendaciones realistas y orientadas a la generación de valor.</w:t>
      </w:r>
    </w:p>
    <w:p w14:paraId="7C74894D" w14:textId="77777777" w:rsidR="00D616C9" w:rsidRDefault="00D616C9">
      <w:pPr>
        <w:pBdr>
          <w:top w:val="nil"/>
          <w:left w:val="nil"/>
          <w:bottom w:val="nil"/>
          <w:right w:val="nil"/>
          <w:between w:val="nil"/>
        </w:pBdr>
        <w:jc w:val="both"/>
        <w:rPr>
          <w:rFonts w:ascii="Verdana" w:eastAsia="Verdana" w:hAnsi="Verdana" w:cs="Verdana"/>
          <w:color w:val="000000"/>
        </w:rPr>
      </w:pPr>
    </w:p>
    <w:p w14:paraId="1DC4565F" w14:textId="77777777" w:rsidR="00D616C9" w:rsidRDefault="00BF5DA9">
      <w:pPr>
        <w:numPr>
          <w:ilvl w:val="0"/>
          <w:numId w:val="6"/>
        </w:numPr>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rPr>
        <w:t>Asesorar a la administración cuando sea requerido, en temas relacionados con riesgos, control interno, cumplimiento normativo y buenas prácticas de gestión.</w:t>
      </w:r>
    </w:p>
    <w:p w14:paraId="103236AF" w14:textId="77777777" w:rsidR="00D616C9" w:rsidRDefault="00D616C9">
      <w:pPr>
        <w:pBdr>
          <w:top w:val="nil"/>
          <w:left w:val="nil"/>
          <w:bottom w:val="nil"/>
          <w:right w:val="nil"/>
          <w:between w:val="nil"/>
        </w:pBdr>
        <w:jc w:val="both"/>
        <w:rPr>
          <w:rFonts w:ascii="Verdana" w:eastAsia="Verdana" w:hAnsi="Verdana" w:cs="Verdana"/>
          <w:color w:val="000000"/>
        </w:rPr>
      </w:pPr>
    </w:p>
    <w:p w14:paraId="71688594" w14:textId="77777777" w:rsidR="00D616C9" w:rsidRDefault="00BF5DA9">
      <w:pPr>
        <w:numPr>
          <w:ilvl w:val="0"/>
          <w:numId w:val="6"/>
        </w:numPr>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rPr>
        <w:t>Coordinar actividades con otras funciones de aseguramiento y con auditores externos, en la medida que sea pertinente, para optimizar la cobertura de auditoría.</w:t>
      </w:r>
    </w:p>
    <w:p w14:paraId="51D96CD6" w14:textId="77777777" w:rsidR="00D616C9" w:rsidRDefault="00D616C9">
      <w:pPr>
        <w:pBdr>
          <w:top w:val="nil"/>
          <w:left w:val="nil"/>
          <w:bottom w:val="nil"/>
          <w:right w:val="nil"/>
          <w:between w:val="nil"/>
        </w:pBdr>
        <w:jc w:val="both"/>
        <w:rPr>
          <w:rFonts w:ascii="Verdana" w:eastAsia="Verdana" w:hAnsi="Verdana" w:cs="Verdana"/>
          <w:color w:val="000000"/>
        </w:rPr>
      </w:pPr>
    </w:p>
    <w:p w14:paraId="1D312124" w14:textId="77777777" w:rsidR="00D616C9" w:rsidRDefault="00BF5DA9">
      <w:pPr>
        <w:numPr>
          <w:ilvl w:val="1"/>
          <w:numId w:val="1"/>
        </w:numPr>
        <w:pBdr>
          <w:top w:val="nil"/>
          <w:left w:val="nil"/>
          <w:bottom w:val="nil"/>
          <w:right w:val="nil"/>
          <w:between w:val="nil"/>
        </w:pBdr>
        <w:jc w:val="both"/>
        <w:rPr>
          <w:rFonts w:ascii="Verdana" w:eastAsia="Verdana" w:hAnsi="Verdana" w:cs="Verdana"/>
          <w:b/>
          <w:color w:val="000000"/>
        </w:rPr>
      </w:pPr>
      <w:bookmarkStart w:id="16" w:name="_heading=h.tl3nslddv9qy" w:colFirst="0" w:colLast="0"/>
      <w:bookmarkEnd w:id="16"/>
      <w:r>
        <w:rPr>
          <w:rFonts w:ascii="Verdana" w:eastAsia="Verdana" w:hAnsi="Verdana" w:cs="Verdana"/>
          <w:b/>
          <w:color w:val="000000"/>
        </w:rPr>
        <w:t>Auditoría Interna</w:t>
      </w:r>
    </w:p>
    <w:p w14:paraId="00D11BED" w14:textId="77777777" w:rsidR="00D616C9" w:rsidRDefault="00D616C9">
      <w:pPr>
        <w:pBdr>
          <w:top w:val="nil"/>
          <w:left w:val="nil"/>
          <w:bottom w:val="nil"/>
          <w:right w:val="nil"/>
          <w:between w:val="nil"/>
        </w:pBdr>
        <w:rPr>
          <w:rFonts w:ascii="Verdana" w:eastAsia="Verdana" w:hAnsi="Verdana" w:cs="Verdana"/>
          <w:color w:val="000000"/>
        </w:rPr>
      </w:pPr>
    </w:p>
    <w:p w14:paraId="71290F43" w14:textId="77777777" w:rsidR="00D616C9" w:rsidRDefault="00BF5DA9">
      <w:pPr>
        <w:pBdr>
          <w:top w:val="nil"/>
          <w:left w:val="nil"/>
          <w:bottom w:val="nil"/>
          <w:right w:val="nil"/>
          <w:between w:val="nil"/>
        </w:pBdr>
        <w:spacing w:before="21"/>
        <w:jc w:val="both"/>
        <w:rPr>
          <w:rFonts w:ascii="Verdana" w:eastAsia="Verdana" w:hAnsi="Verdana" w:cs="Verdana"/>
          <w:color w:val="000000"/>
        </w:rPr>
      </w:pPr>
      <w:r>
        <w:rPr>
          <w:rFonts w:ascii="Verdana" w:eastAsia="Verdana" w:hAnsi="Verdana" w:cs="Verdana"/>
          <w:color w:val="000000"/>
        </w:rPr>
        <w:t>El alcance de la Auditoría Interna abarca todo el ámbito del Ministerio de Comercio, Industria y Turismo, incluidas todas las actividades, activos y personal A continuación, se definen las actividades realizadas por la Auditoría Interna:</w:t>
      </w:r>
    </w:p>
    <w:p w14:paraId="4F3B7813" w14:textId="77777777" w:rsidR="00D616C9" w:rsidRDefault="00D616C9">
      <w:pPr>
        <w:pBdr>
          <w:top w:val="nil"/>
          <w:left w:val="nil"/>
          <w:bottom w:val="nil"/>
          <w:right w:val="nil"/>
          <w:between w:val="nil"/>
        </w:pBdr>
        <w:rPr>
          <w:rFonts w:ascii="Verdana" w:eastAsia="Verdana" w:hAnsi="Verdana" w:cs="Verdana"/>
          <w:color w:val="000000"/>
        </w:rPr>
      </w:pPr>
    </w:p>
    <w:p w14:paraId="377A4426" w14:textId="77777777" w:rsidR="00D616C9" w:rsidRDefault="00BF5DA9">
      <w:pPr>
        <w:numPr>
          <w:ilvl w:val="2"/>
          <w:numId w:val="1"/>
        </w:numPr>
        <w:pBdr>
          <w:top w:val="nil"/>
          <w:left w:val="nil"/>
          <w:bottom w:val="nil"/>
          <w:right w:val="nil"/>
          <w:between w:val="nil"/>
        </w:pBdr>
        <w:spacing w:before="21"/>
        <w:jc w:val="both"/>
        <w:rPr>
          <w:rFonts w:ascii="Verdana" w:eastAsia="Verdana" w:hAnsi="Verdana" w:cs="Verdana"/>
          <w:b/>
          <w:color w:val="000000"/>
        </w:rPr>
      </w:pPr>
      <w:bookmarkStart w:id="17" w:name="_heading=h.ngbb1nsdxais" w:colFirst="0" w:colLast="0"/>
      <w:bookmarkEnd w:id="17"/>
      <w:r>
        <w:rPr>
          <w:rFonts w:ascii="Verdana" w:eastAsia="Verdana" w:hAnsi="Verdana" w:cs="Verdana"/>
          <w:b/>
          <w:color w:val="000000"/>
        </w:rPr>
        <w:lastRenderedPageBreak/>
        <w:t>Aseguramiento</w:t>
      </w:r>
    </w:p>
    <w:p w14:paraId="68953813" w14:textId="77777777" w:rsidR="00D616C9" w:rsidRDefault="00D616C9">
      <w:pPr>
        <w:pBdr>
          <w:top w:val="nil"/>
          <w:left w:val="nil"/>
          <w:bottom w:val="nil"/>
          <w:right w:val="nil"/>
          <w:between w:val="nil"/>
        </w:pBdr>
        <w:spacing w:before="21"/>
        <w:jc w:val="both"/>
        <w:rPr>
          <w:rFonts w:ascii="Verdana" w:eastAsia="Verdana" w:hAnsi="Verdana" w:cs="Verdana"/>
          <w:color w:val="000000"/>
        </w:rPr>
      </w:pPr>
    </w:p>
    <w:p w14:paraId="3F951BAD" w14:textId="77777777" w:rsidR="00D616C9" w:rsidRDefault="00BF5DA9">
      <w:pPr>
        <w:pBdr>
          <w:top w:val="nil"/>
          <w:left w:val="nil"/>
          <w:bottom w:val="nil"/>
          <w:right w:val="nil"/>
          <w:between w:val="nil"/>
        </w:pBdr>
        <w:spacing w:before="21"/>
        <w:jc w:val="both"/>
        <w:rPr>
          <w:rFonts w:ascii="Verdana" w:eastAsia="Verdana" w:hAnsi="Verdana" w:cs="Verdana"/>
          <w:color w:val="000000"/>
        </w:rPr>
      </w:pPr>
      <w:r>
        <w:rPr>
          <w:rFonts w:ascii="Verdana" w:eastAsia="Verdana" w:hAnsi="Verdana" w:cs="Verdana"/>
          <w:color w:val="000000"/>
        </w:rPr>
        <w:t>Actividad a través de la cual los auditores internos realizan evaluaciones objetivas para proporcionar aseguramiento. Entre los ejemplos de las actividades de aseguramiento se encuentran los trabajos de cumplimiento, financieros, de la operación, de desempeño y de tecnología. Los auditores internos podrán proporcionar aseguramiento limitado o razonable, dependiendo de la naturaleza, el momento o la extensión de los procedimientos ejecutados.</w:t>
      </w:r>
    </w:p>
    <w:p w14:paraId="56538F77" w14:textId="77777777" w:rsidR="00D616C9" w:rsidRDefault="00D616C9">
      <w:pPr>
        <w:pBdr>
          <w:top w:val="nil"/>
          <w:left w:val="nil"/>
          <w:bottom w:val="nil"/>
          <w:right w:val="nil"/>
          <w:between w:val="nil"/>
        </w:pBdr>
        <w:spacing w:before="21"/>
        <w:ind w:left="720"/>
        <w:jc w:val="both"/>
        <w:rPr>
          <w:rFonts w:ascii="Verdana" w:eastAsia="Verdana" w:hAnsi="Verdana" w:cs="Verdana"/>
          <w:color w:val="000000"/>
        </w:rPr>
      </w:pPr>
    </w:p>
    <w:p w14:paraId="5EB3BD58" w14:textId="77777777" w:rsidR="00D616C9" w:rsidRDefault="00BF5DA9">
      <w:pPr>
        <w:pBdr>
          <w:top w:val="nil"/>
          <w:left w:val="nil"/>
          <w:bottom w:val="nil"/>
          <w:right w:val="nil"/>
          <w:between w:val="nil"/>
        </w:pBdr>
        <w:spacing w:before="21"/>
        <w:jc w:val="both"/>
        <w:rPr>
          <w:rFonts w:ascii="Verdana" w:eastAsia="Verdana" w:hAnsi="Verdana" w:cs="Verdana"/>
          <w:color w:val="000000"/>
        </w:rPr>
      </w:pPr>
      <w:r>
        <w:rPr>
          <w:rFonts w:ascii="Verdana" w:eastAsia="Verdana" w:hAnsi="Verdana" w:cs="Verdana"/>
          <w:color w:val="000000"/>
        </w:rPr>
        <w:t>Esta labor consiste en evaluaciones objetivas sobre la evidencia obtenida para brindar una opinión o conclusión independiente respecto a:</w:t>
      </w:r>
    </w:p>
    <w:p w14:paraId="3073AF23" w14:textId="77777777" w:rsidR="00D616C9" w:rsidRDefault="00D616C9">
      <w:pPr>
        <w:pBdr>
          <w:top w:val="nil"/>
          <w:left w:val="nil"/>
          <w:bottom w:val="nil"/>
          <w:right w:val="nil"/>
          <w:between w:val="nil"/>
        </w:pBdr>
        <w:spacing w:before="21"/>
        <w:ind w:left="720"/>
        <w:jc w:val="both"/>
        <w:rPr>
          <w:rFonts w:ascii="Verdana" w:eastAsia="Verdana" w:hAnsi="Verdana" w:cs="Verdana"/>
          <w:color w:val="000000"/>
        </w:rPr>
      </w:pPr>
    </w:p>
    <w:p w14:paraId="6112A735" w14:textId="77777777" w:rsidR="00D616C9" w:rsidRDefault="00BF5DA9">
      <w:pPr>
        <w:numPr>
          <w:ilvl w:val="0"/>
          <w:numId w:val="4"/>
        </w:numPr>
        <w:pBdr>
          <w:top w:val="nil"/>
          <w:left w:val="nil"/>
          <w:bottom w:val="nil"/>
          <w:right w:val="nil"/>
          <w:between w:val="nil"/>
        </w:pBdr>
        <w:spacing w:before="21"/>
        <w:ind w:left="720"/>
        <w:jc w:val="both"/>
        <w:rPr>
          <w:rFonts w:ascii="Verdana" w:eastAsia="Verdana" w:hAnsi="Verdana" w:cs="Verdana"/>
          <w:color w:val="000000"/>
        </w:rPr>
      </w:pPr>
      <w:r>
        <w:rPr>
          <w:rFonts w:ascii="Verdana" w:eastAsia="Verdana" w:hAnsi="Verdana" w:cs="Verdana"/>
          <w:color w:val="000000"/>
        </w:rPr>
        <w:t>La eficacia y eficiencia operativa.</w:t>
      </w:r>
    </w:p>
    <w:p w14:paraId="23A57FC3" w14:textId="77777777" w:rsidR="00D616C9" w:rsidRDefault="00D616C9">
      <w:pPr>
        <w:pBdr>
          <w:top w:val="nil"/>
          <w:left w:val="nil"/>
          <w:bottom w:val="nil"/>
          <w:right w:val="nil"/>
          <w:between w:val="nil"/>
        </w:pBdr>
        <w:spacing w:before="21"/>
        <w:jc w:val="both"/>
        <w:rPr>
          <w:rFonts w:ascii="Verdana" w:eastAsia="Verdana" w:hAnsi="Verdana" w:cs="Verdana"/>
          <w:color w:val="000000"/>
        </w:rPr>
      </w:pPr>
    </w:p>
    <w:p w14:paraId="1F2317B6" w14:textId="77777777" w:rsidR="00D616C9" w:rsidRDefault="00BF5DA9">
      <w:pPr>
        <w:numPr>
          <w:ilvl w:val="0"/>
          <w:numId w:val="4"/>
        </w:numPr>
        <w:pBdr>
          <w:top w:val="nil"/>
          <w:left w:val="nil"/>
          <w:bottom w:val="nil"/>
          <w:right w:val="nil"/>
          <w:between w:val="nil"/>
        </w:pBdr>
        <w:spacing w:before="21"/>
        <w:ind w:left="720"/>
        <w:jc w:val="both"/>
        <w:rPr>
          <w:rFonts w:ascii="Verdana" w:eastAsia="Verdana" w:hAnsi="Verdana" w:cs="Verdana"/>
          <w:color w:val="000000"/>
        </w:rPr>
      </w:pPr>
      <w:r>
        <w:rPr>
          <w:rFonts w:ascii="Verdana" w:eastAsia="Verdana" w:hAnsi="Verdana" w:cs="Verdana"/>
          <w:color w:val="000000"/>
        </w:rPr>
        <w:t>La confiabilidad e integridad de la información financiera, operativa y administrativa.</w:t>
      </w:r>
    </w:p>
    <w:p w14:paraId="2051599E" w14:textId="77777777" w:rsidR="00D616C9" w:rsidRDefault="00D616C9">
      <w:pPr>
        <w:pBdr>
          <w:top w:val="nil"/>
          <w:left w:val="nil"/>
          <w:bottom w:val="nil"/>
          <w:right w:val="nil"/>
          <w:between w:val="nil"/>
        </w:pBdr>
        <w:spacing w:before="21"/>
        <w:jc w:val="both"/>
        <w:rPr>
          <w:rFonts w:ascii="Verdana" w:eastAsia="Verdana" w:hAnsi="Verdana" w:cs="Verdana"/>
          <w:color w:val="000000"/>
        </w:rPr>
      </w:pPr>
    </w:p>
    <w:p w14:paraId="6BE7B439" w14:textId="77777777" w:rsidR="00D616C9" w:rsidRDefault="00BF5DA9">
      <w:pPr>
        <w:numPr>
          <w:ilvl w:val="0"/>
          <w:numId w:val="4"/>
        </w:numPr>
        <w:pBdr>
          <w:top w:val="nil"/>
          <w:left w:val="nil"/>
          <w:bottom w:val="nil"/>
          <w:right w:val="nil"/>
          <w:between w:val="nil"/>
        </w:pBdr>
        <w:spacing w:before="21"/>
        <w:ind w:left="720"/>
        <w:jc w:val="both"/>
        <w:rPr>
          <w:rFonts w:ascii="Verdana" w:eastAsia="Verdana" w:hAnsi="Verdana" w:cs="Verdana"/>
          <w:color w:val="000000"/>
        </w:rPr>
      </w:pPr>
      <w:r>
        <w:rPr>
          <w:rFonts w:ascii="Verdana" w:eastAsia="Verdana" w:hAnsi="Verdana" w:cs="Verdana"/>
          <w:color w:val="000000"/>
        </w:rPr>
        <w:t>La salvaguarda de activos.</w:t>
      </w:r>
    </w:p>
    <w:p w14:paraId="32F9E6E5" w14:textId="77777777" w:rsidR="00D616C9" w:rsidRDefault="00D616C9">
      <w:pPr>
        <w:pBdr>
          <w:top w:val="nil"/>
          <w:left w:val="nil"/>
          <w:bottom w:val="nil"/>
          <w:right w:val="nil"/>
          <w:between w:val="nil"/>
        </w:pBdr>
        <w:spacing w:before="21"/>
        <w:jc w:val="both"/>
        <w:rPr>
          <w:rFonts w:ascii="Verdana" w:eastAsia="Verdana" w:hAnsi="Verdana" w:cs="Verdana"/>
          <w:color w:val="000000"/>
        </w:rPr>
      </w:pPr>
    </w:p>
    <w:p w14:paraId="381BA028" w14:textId="77777777" w:rsidR="00D616C9" w:rsidRDefault="00BF5DA9">
      <w:pPr>
        <w:numPr>
          <w:ilvl w:val="0"/>
          <w:numId w:val="4"/>
        </w:numPr>
        <w:pBdr>
          <w:top w:val="nil"/>
          <w:left w:val="nil"/>
          <w:bottom w:val="nil"/>
          <w:right w:val="nil"/>
          <w:between w:val="nil"/>
        </w:pBdr>
        <w:spacing w:before="21"/>
        <w:ind w:left="720"/>
        <w:jc w:val="both"/>
        <w:rPr>
          <w:rFonts w:ascii="Verdana" w:eastAsia="Verdana" w:hAnsi="Verdana" w:cs="Verdana"/>
          <w:color w:val="000000"/>
        </w:rPr>
      </w:pPr>
      <w:r>
        <w:rPr>
          <w:rFonts w:ascii="Verdana" w:eastAsia="Verdana" w:hAnsi="Verdana" w:cs="Verdana"/>
          <w:color w:val="000000"/>
        </w:rPr>
        <w:t>El cumplimiento de leyes, normativas, políticas internas y contratos.</w:t>
      </w:r>
    </w:p>
    <w:p w14:paraId="16DBE484" w14:textId="77777777" w:rsidR="00D616C9" w:rsidRDefault="00D616C9">
      <w:pPr>
        <w:pBdr>
          <w:top w:val="nil"/>
          <w:left w:val="nil"/>
          <w:bottom w:val="nil"/>
          <w:right w:val="nil"/>
          <w:between w:val="nil"/>
        </w:pBdr>
        <w:spacing w:before="21"/>
        <w:jc w:val="both"/>
        <w:rPr>
          <w:rFonts w:ascii="Verdana" w:eastAsia="Verdana" w:hAnsi="Verdana" w:cs="Verdana"/>
          <w:color w:val="000000"/>
        </w:rPr>
      </w:pPr>
    </w:p>
    <w:p w14:paraId="0CDA6875" w14:textId="77777777" w:rsidR="00D616C9" w:rsidRDefault="00BF5DA9">
      <w:pPr>
        <w:numPr>
          <w:ilvl w:val="0"/>
          <w:numId w:val="4"/>
        </w:numPr>
        <w:pBdr>
          <w:top w:val="nil"/>
          <w:left w:val="nil"/>
          <w:bottom w:val="nil"/>
          <w:right w:val="nil"/>
          <w:between w:val="nil"/>
        </w:pBdr>
        <w:spacing w:before="21"/>
        <w:ind w:left="720"/>
        <w:jc w:val="both"/>
        <w:rPr>
          <w:rFonts w:ascii="Verdana" w:eastAsia="Verdana" w:hAnsi="Verdana" w:cs="Verdana"/>
          <w:color w:val="000000"/>
        </w:rPr>
      </w:pPr>
      <w:r>
        <w:rPr>
          <w:rFonts w:ascii="Verdana" w:eastAsia="Verdana" w:hAnsi="Verdana" w:cs="Verdana"/>
          <w:color w:val="000000"/>
        </w:rPr>
        <w:t>La adecuación y eficacia de los controles internos y la gestión de riesgos.</w:t>
      </w:r>
    </w:p>
    <w:p w14:paraId="31E61570" w14:textId="77777777" w:rsidR="00D616C9" w:rsidRDefault="00D616C9">
      <w:pPr>
        <w:pBdr>
          <w:top w:val="nil"/>
          <w:left w:val="nil"/>
          <w:bottom w:val="nil"/>
          <w:right w:val="nil"/>
          <w:between w:val="nil"/>
        </w:pBdr>
        <w:jc w:val="both"/>
        <w:rPr>
          <w:rFonts w:ascii="Verdana" w:eastAsia="Verdana" w:hAnsi="Verdana" w:cs="Verdana"/>
          <w:color w:val="000000"/>
        </w:rPr>
      </w:pPr>
    </w:p>
    <w:p w14:paraId="62D147B9" w14:textId="77777777" w:rsidR="00D616C9" w:rsidRDefault="00BF5DA9">
      <w:pPr>
        <w:numPr>
          <w:ilvl w:val="2"/>
          <w:numId w:val="1"/>
        </w:numPr>
        <w:pBdr>
          <w:top w:val="nil"/>
          <w:left w:val="nil"/>
          <w:bottom w:val="nil"/>
          <w:right w:val="nil"/>
          <w:between w:val="nil"/>
        </w:pBdr>
        <w:spacing w:before="21"/>
        <w:jc w:val="both"/>
        <w:rPr>
          <w:rFonts w:ascii="Verdana" w:eastAsia="Verdana" w:hAnsi="Verdana" w:cs="Verdana"/>
          <w:b/>
          <w:color w:val="000000"/>
        </w:rPr>
      </w:pPr>
      <w:bookmarkStart w:id="18" w:name="_heading=h.hwa3p243usks" w:colFirst="0" w:colLast="0"/>
      <w:bookmarkEnd w:id="18"/>
      <w:r>
        <w:rPr>
          <w:rFonts w:ascii="Verdana" w:eastAsia="Verdana" w:hAnsi="Verdana" w:cs="Verdana"/>
          <w:b/>
          <w:color w:val="000000"/>
        </w:rPr>
        <w:t>Asesoramiento</w:t>
      </w:r>
    </w:p>
    <w:p w14:paraId="11B95C7A" w14:textId="77777777" w:rsidR="00D616C9" w:rsidRDefault="00D616C9">
      <w:pPr>
        <w:pBdr>
          <w:top w:val="nil"/>
          <w:left w:val="nil"/>
          <w:bottom w:val="nil"/>
          <w:right w:val="nil"/>
          <w:between w:val="nil"/>
        </w:pBdr>
        <w:spacing w:before="21"/>
        <w:jc w:val="both"/>
        <w:rPr>
          <w:rFonts w:ascii="Verdana" w:eastAsia="Verdana" w:hAnsi="Verdana" w:cs="Verdana"/>
          <w:color w:val="000000"/>
        </w:rPr>
      </w:pPr>
    </w:p>
    <w:p w14:paraId="0F1D66C0" w14:textId="77777777" w:rsidR="00D616C9" w:rsidRDefault="00BF5DA9">
      <w:pPr>
        <w:pBdr>
          <w:top w:val="nil"/>
          <w:left w:val="nil"/>
          <w:bottom w:val="nil"/>
          <w:right w:val="nil"/>
          <w:between w:val="nil"/>
        </w:pBdr>
        <w:spacing w:before="21"/>
        <w:jc w:val="both"/>
        <w:rPr>
          <w:rFonts w:ascii="Verdana" w:eastAsia="Verdana" w:hAnsi="Verdana" w:cs="Verdana"/>
          <w:color w:val="000000"/>
        </w:rPr>
      </w:pPr>
      <w:r>
        <w:rPr>
          <w:rFonts w:ascii="Verdana" w:eastAsia="Verdana" w:hAnsi="Verdana" w:cs="Verdana"/>
          <w:color w:val="000000"/>
        </w:rPr>
        <w:t>Actividad a través de la cual</w:t>
      </w:r>
      <w:r>
        <w:rPr>
          <w:rFonts w:ascii="Verdana" w:eastAsia="Verdana" w:hAnsi="Verdana" w:cs="Verdana"/>
          <w:color w:val="FF0000"/>
        </w:rPr>
        <w:t xml:space="preserve"> </w:t>
      </w:r>
      <w:r>
        <w:rPr>
          <w:rFonts w:ascii="Verdana" w:eastAsia="Verdana" w:hAnsi="Verdana" w:cs="Verdana"/>
          <w:color w:val="000000"/>
        </w:rPr>
        <w:t>se ofrece asesoramiento a las partes interesadas de la organización sin proporcionar aseguramiento ni asumir responsabilidades de gestión. La naturaleza y alcance de las actividades de asesoramiento están sujetos al acuerdo efectuado con las partes interesadas relevantes. Los ejemplos de estos servicios incluyen el diseño e implementación de nuevas políticas, procesos, sistemas, y productos; servicios forenses; formación (capacitación); y la facilitación de debates sobre riesgos y controles. La actividad de asesoramiento también se conoce como actividad de consultoría.</w:t>
      </w:r>
    </w:p>
    <w:p w14:paraId="75FB9097" w14:textId="77777777" w:rsidR="00D616C9" w:rsidRDefault="00D616C9">
      <w:pPr>
        <w:pBdr>
          <w:top w:val="nil"/>
          <w:left w:val="nil"/>
          <w:bottom w:val="nil"/>
          <w:right w:val="nil"/>
          <w:between w:val="nil"/>
        </w:pBdr>
        <w:spacing w:before="21"/>
        <w:jc w:val="both"/>
        <w:rPr>
          <w:rFonts w:ascii="Verdana" w:eastAsia="Verdana" w:hAnsi="Verdana" w:cs="Verdana"/>
          <w:color w:val="000000"/>
        </w:rPr>
      </w:pPr>
    </w:p>
    <w:p w14:paraId="4EE6DD93" w14:textId="77777777" w:rsidR="00D616C9" w:rsidRDefault="00BF5DA9">
      <w:pPr>
        <w:pBdr>
          <w:top w:val="nil"/>
          <w:left w:val="nil"/>
          <w:bottom w:val="nil"/>
          <w:right w:val="nil"/>
          <w:between w:val="nil"/>
        </w:pBdr>
        <w:spacing w:before="21"/>
        <w:jc w:val="both"/>
        <w:rPr>
          <w:rFonts w:ascii="Verdana" w:eastAsia="Verdana" w:hAnsi="Verdana" w:cs="Verdana"/>
          <w:color w:val="000000"/>
        </w:rPr>
      </w:pPr>
      <w:r>
        <w:rPr>
          <w:rFonts w:ascii="Verdana" w:eastAsia="Verdana" w:hAnsi="Verdana" w:cs="Verdana"/>
          <w:color w:val="000000"/>
        </w:rPr>
        <w:t>La Oficina de Control Interno también puede realizar la actividad de asesoría, siempre que no comprometan su independencia y objetividad, tales como:</w:t>
      </w:r>
    </w:p>
    <w:p w14:paraId="09CF3FD3" w14:textId="77777777" w:rsidR="00D616C9" w:rsidRDefault="00D616C9">
      <w:pPr>
        <w:pBdr>
          <w:top w:val="nil"/>
          <w:left w:val="nil"/>
          <w:bottom w:val="nil"/>
          <w:right w:val="nil"/>
          <w:between w:val="nil"/>
        </w:pBdr>
        <w:spacing w:before="21"/>
        <w:jc w:val="both"/>
        <w:rPr>
          <w:rFonts w:ascii="Verdana" w:eastAsia="Verdana" w:hAnsi="Verdana" w:cs="Verdana"/>
          <w:color w:val="000000"/>
        </w:rPr>
      </w:pPr>
    </w:p>
    <w:p w14:paraId="6ED038F2" w14:textId="77777777" w:rsidR="00D616C9" w:rsidRDefault="00BF5DA9">
      <w:pPr>
        <w:numPr>
          <w:ilvl w:val="0"/>
          <w:numId w:val="5"/>
        </w:numPr>
        <w:pBdr>
          <w:top w:val="nil"/>
          <w:left w:val="nil"/>
          <w:bottom w:val="nil"/>
          <w:right w:val="nil"/>
          <w:between w:val="nil"/>
        </w:pBdr>
        <w:spacing w:before="21"/>
        <w:jc w:val="both"/>
        <w:rPr>
          <w:rFonts w:ascii="Verdana" w:eastAsia="Verdana" w:hAnsi="Verdana" w:cs="Verdana"/>
          <w:color w:val="000000"/>
        </w:rPr>
      </w:pPr>
      <w:r>
        <w:rPr>
          <w:rFonts w:ascii="Verdana" w:eastAsia="Verdana" w:hAnsi="Verdana" w:cs="Verdana"/>
          <w:color w:val="000000"/>
        </w:rPr>
        <w:t>Participación en comités o grupos de trabajo en calidad de observador o asesor.</w:t>
      </w:r>
    </w:p>
    <w:p w14:paraId="45259E11" w14:textId="77777777" w:rsidR="00D616C9" w:rsidRDefault="00D616C9">
      <w:pPr>
        <w:pBdr>
          <w:top w:val="nil"/>
          <w:left w:val="nil"/>
          <w:bottom w:val="nil"/>
          <w:right w:val="nil"/>
          <w:between w:val="nil"/>
        </w:pBdr>
        <w:spacing w:before="21"/>
        <w:jc w:val="both"/>
        <w:rPr>
          <w:rFonts w:ascii="Verdana" w:eastAsia="Verdana" w:hAnsi="Verdana" w:cs="Verdana"/>
          <w:color w:val="000000"/>
        </w:rPr>
      </w:pPr>
    </w:p>
    <w:p w14:paraId="4F2DB948" w14:textId="77777777" w:rsidR="00D616C9" w:rsidRDefault="00BF5DA9">
      <w:pPr>
        <w:numPr>
          <w:ilvl w:val="0"/>
          <w:numId w:val="5"/>
        </w:numPr>
        <w:pBdr>
          <w:top w:val="nil"/>
          <w:left w:val="nil"/>
          <w:bottom w:val="nil"/>
          <w:right w:val="nil"/>
          <w:between w:val="nil"/>
        </w:pBdr>
        <w:spacing w:before="21"/>
        <w:jc w:val="both"/>
        <w:rPr>
          <w:rFonts w:ascii="Verdana" w:eastAsia="Verdana" w:hAnsi="Verdana" w:cs="Verdana"/>
          <w:color w:val="000000"/>
        </w:rPr>
      </w:pPr>
      <w:r>
        <w:rPr>
          <w:rFonts w:ascii="Verdana" w:eastAsia="Verdana" w:hAnsi="Verdana" w:cs="Verdana"/>
          <w:color w:val="000000"/>
        </w:rPr>
        <w:t>Revisión de políticas, procedimientos y controles en etapas de diseño o rediseño.</w:t>
      </w:r>
    </w:p>
    <w:p w14:paraId="2829E775" w14:textId="77777777" w:rsidR="00D616C9" w:rsidRDefault="00D616C9">
      <w:pPr>
        <w:pBdr>
          <w:top w:val="nil"/>
          <w:left w:val="nil"/>
          <w:bottom w:val="nil"/>
          <w:right w:val="nil"/>
          <w:between w:val="nil"/>
        </w:pBdr>
        <w:spacing w:before="21"/>
        <w:jc w:val="both"/>
        <w:rPr>
          <w:rFonts w:ascii="Verdana" w:eastAsia="Verdana" w:hAnsi="Verdana" w:cs="Verdana"/>
          <w:color w:val="000000"/>
        </w:rPr>
      </w:pPr>
    </w:p>
    <w:p w14:paraId="6AA14759" w14:textId="77777777" w:rsidR="00D616C9" w:rsidRDefault="00BF5DA9">
      <w:pPr>
        <w:numPr>
          <w:ilvl w:val="0"/>
          <w:numId w:val="5"/>
        </w:numPr>
        <w:pBdr>
          <w:top w:val="nil"/>
          <w:left w:val="nil"/>
          <w:bottom w:val="nil"/>
          <w:right w:val="nil"/>
          <w:between w:val="nil"/>
        </w:pBdr>
        <w:spacing w:before="21"/>
        <w:jc w:val="both"/>
        <w:rPr>
          <w:rFonts w:ascii="Verdana" w:eastAsia="Verdana" w:hAnsi="Verdana" w:cs="Verdana"/>
          <w:color w:val="000000"/>
        </w:rPr>
      </w:pPr>
      <w:r>
        <w:rPr>
          <w:rFonts w:ascii="Verdana" w:eastAsia="Verdana" w:hAnsi="Verdana" w:cs="Verdana"/>
          <w:color w:val="000000"/>
        </w:rPr>
        <w:t>Capacitaciones sobre control interno, gestión de riesgos o cumplimiento.</w:t>
      </w:r>
    </w:p>
    <w:p w14:paraId="483B04FD" w14:textId="77777777" w:rsidR="00D616C9" w:rsidRDefault="00D616C9">
      <w:pPr>
        <w:pBdr>
          <w:top w:val="nil"/>
          <w:left w:val="nil"/>
          <w:bottom w:val="nil"/>
          <w:right w:val="nil"/>
          <w:between w:val="nil"/>
        </w:pBdr>
        <w:spacing w:before="21"/>
        <w:jc w:val="both"/>
        <w:rPr>
          <w:rFonts w:ascii="Verdana" w:eastAsia="Verdana" w:hAnsi="Verdana" w:cs="Verdana"/>
          <w:color w:val="000000"/>
        </w:rPr>
      </w:pPr>
    </w:p>
    <w:p w14:paraId="1B3B27B8" w14:textId="77777777" w:rsidR="00D616C9" w:rsidRDefault="00BF5DA9">
      <w:pPr>
        <w:numPr>
          <w:ilvl w:val="0"/>
          <w:numId w:val="5"/>
        </w:numPr>
        <w:pBdr>
          <w:top w:val="nil"/>
          <w:left w:val="nil"/>
          <w:bottom w:val="nil"/>
          <w:right w:val="nil"/>
          <w:between w:val="nil"/>
        </w:pBdr>
        <w:spacing w:before="21"/>
        <w:jc w:val="both"/>
        <w:rPr>
          <w:rFonts w:ascii="Verdana" w:eastAsia="Verdana" w:hAnsi="Verdana" w:cs="Verdana"/>
          <w:color w:val="000000"/>
        </w:rPr>
      </w:pPr>
      <w:r>
        <w:rPr>
          <w:rFonts w:ascii="Verdana" w:eastAsia="Verdana" w:hAnsi="Verdana" w:cs="Verdana"/>
          <w:color w:val="000000"/>
        </w:rPr>
        <w:t>Análisis de riesgos en proyectos nuevos o procesos críticos.</w:t>
      </w:r>
    </w:p>
    <w:p w14:paraId="476F6E19" w14:textId="77777777" w:rsidR="00D616C9" w:rsidRDefault="00D616C9">
      <w:pPr>
        <w:pBdr>
          <w:top w:val="nil"/>
          <w:left w:val="nil"/>
          <w:bottom w:val="nil"/>
          <w:right w:val="nil"/>
          <w:between w:val="nil"/>
        </w:pBdr>
        <w:spacing w:before="21"/>
        <w:jc w:val="both"/>
        <w:rPr>
          <w:rFonts w:ascii="Verdana" w:eastAsia="Verdana" w:hAnsi="Verdana" w:cs="Verdana"/>
          <w:color w:val="000000"/>
        </w:rPr>
      </w:pPr>
    </w:p>
    <w:p w14:paraId="18DF8E06" w14:textId="77777777" w:rsidR="00D616C9" w:rsidRDefault="00BF5DA9">
      <w:pPr>
        <w:pBdr>
          <w:top w:val="nil"/>
          <w:left w:val="nil"/>
          <w:bottom w:val="nil"/>
          <w:right w:val="nil"/>
          <w:between w:val="nil"/>
        </w:pBdr>
        <w:spacing w:before="21"/>
        <w:jc w:val="both"/>
        <w:rPr>
          <w:rFonts w:ascii="Verdana" w:eastAsia="Verdana" w:hAnsi="Verdana" w:cs="Verdana"/>
          <w:color w:val="000000"/>
        </w:rPr>
      </w:pPr>
      <w:r>
        <w:rPr>
          <w:rFonts w:ascii="Verdana" w:eastAsia="Verdana" w:hAnsi="Verdana" w:cs="Verdana"/>
          <w:color w:val="000000"/>
        </w:rPr>
        <w:t>Las actividades de asesoría se realizarán a solicitud de la administración y bajo acuerdo previo sobre el alcance, objetivos y responsabilidad, manteniendo siempre la imparcialidad.</w:t>
      </w:r>
    </w:p>
    <w:p w14:paraId="535846F5" w14:textId="77777777" w:rsidR="00D616C9" w:rsidRDefault="00D616C9">
      <w:pPr>
        <w:pBdr>
          <w:top w:val="nil"/>
          <w:left w:val="nil"/>
          <w:bottom w:val="nil"/>
          <w:right w:val="nil"/>
          <w:between w:val="nil"/>
        </w:pBdr>
        <w:spacing w:before="21"/>
        <w:jc w:val="both"/>
        <w:rPr>
          <w:rFonts w:ascii="Verdana" w:eastAsia="Verdana" w:hAnsi="Verdana" w:cs="Verdana"/>
          <w:color w:val="000000"/>
        </w:rPr>
      </w:pPr>
    </w:p>
    <w:p w14:paraId="7CA7097B" w14:textId="77777777" w:rsidR="00D616C9" w:rsidRDefault="00BF5DA9">
      <w:pPr>
        <w:pBdr>
          <w:top w:val="nil"/>
          <w:left w:val="nil"/>
          <w:bottom w:val="nil"/>
          <w:right w:val="nil"/>
          <w:between w:val="nil"/>
        </w:pBdr>
        <w:spacing w:before="21"/>
        <w:jc w:val="both"/>
        <w:rPr>
          <w:rFonts w:ascii="Verdana" w:eastAsia="Verdana" w:hAnsi="Verdana" w:cs="Verdana"/>
          <w:color w:val="000000"/>
        </w:rPr>
      </w:pPr>
      <w:r>
        <w:rPr>
          <w:rFonts w:ascii="Verdana" w:eastAsia="Verdana" w:hAnsi="Verdana" w:cs="Verdana"/>
          <w:color w:val="000000"/>
        </w:rPr>
        <w:t>De igual forma, los encargados de la Auditoría Interna del Ministerio de Comercio, Industria y Turismo pueden incluir la evaluación si:</w:t>
      </w:r>
    </w:p>
    <w:p w14:paraId="2F23A3C7" w14:textId="77777777" w:rsidR="00D616C9" w:rsidRDefault="00D616C9">
      <w:pPr>
        <w:pBdr>
          <w:top w:val="nil"/>
          <w:left w:val="nil"/>
          <w:bottom w:val="nil"/>
          <w:right w:val="nil"/>
          <w:between w:val="nil"/>
        </w:pBdr>
        <w:spacing w:before="21"/>
        <w:jc w:val="both"/>
        <w:rPr>
          <w:rFonts w:ascii="Verdana" w:eastAsia="Verdana" w:hAnsi="Verdana" w:cs="Verdana"/>
          <w:color w:val="000000"/>
        </w:rPr>
      </w:pPr>
    </w:p>
    <w:p w14:paraId="054ED8F2" w14:textId="77777777" w:rsidR="00D616C9" w:rsidRDefault="00BF5DA9">
      <w:pPr>
        <w:numPr>
          <w:ilvl w:val="0"/>
          <w:numId w:val="7"/>
        </w:numPr>
        <w:pBdr>
          <w:top w:val="nil"/>
          <w:left w:val="nil"/>
          <w:bottom w:val="nil"/>
          <w:right w:val="nil"/>
          <w:between w:val="nil"/>
        </w:pBdr>
        <w:spacing w:before="21"/>
        <w:jc w:val="both"/>
        <w:rPr>
          <w:rFonts w:ascii="Verdana" w:eastAsia="Verdana" w:hAnsi="Verdana" w:cs="Verdana"/>
          <w:color w:val="000000"/>
        </w:rPr>
      </w:pPr>
      <w:r>
        <w:rPr>
          <w:rFonts w:ascii="Verdana" w:eastAsia="Verdana" w:hAnsi="Verdana" w:cs="Verdana"/>
          <w:color w:val="000000"/>
        </w:rPr>
        <w:t>Los riesgos relacionados con la consecución de los objetivos estratégicos se identifican y gestionan adecuadamente.</w:t>
      </w:r>
    </w:p>
    <w:p w14:paraId="3CE5729D" w14:textId="77777777" w:rsidR="00D616C9" w:rsidRDefault="00D616C9">
      <w:pPr>
        <w:pBdr>
          <w:top w:val="nil"/>
          <w:left w:val="nil"/>
          <w:bottom w:val="nil"/>
          <w:right w:val="nil"/>
          <w:between w:val="nil"/>
        </w:pBdr>
        <w:spacing w:before="21"/>
        <w:ind w:left="720"/>
        <w:jc w:val="both"/>
        <w:rPr>
          <w:rFonts w:ascii="Verdana" w:eastAsia="Verdana" w:hAnsi="Verdana" w:cs="Verdana"/>
          <w:color w:val="000000"/>
        </w:rPr>
      </w:pPr>
    </w:p>
    <w:p w14:paraId="496ABB70" w14:textId="77777777" w:rsidR="00D616C9" w:rsidRDefault="00BF5DA9">
      <w:pPr>
        <w:numPr>
          <w:ilvl w:val="0"/>
          <w:numId w:val="7"/>
        </w:numPr>
        <w:pBdr>
          <w:top w:val="nil"/>
          <w:left w:val="nil"/>
          <w:bottom w:val="nil"/>
          <w:right w:val="nil"/>
          <w:between w:val="nil"/>
        </w:pBdr>
        <w:spacing w:before="21"/>
        <w:jc w:val="both"/>
        <w:rPr>
          <w:rFonts w:ascii="Verdana" w:eastAsia="Verdana" w:hAnsi="Verdana" w:cs="Verdana"/>
          <w:color w:val="000000"/>
        </w:rPr>
      </w:pPr>
      <w:r>
        <w:rPr>
          <w:rFonts w:ascii="Verdana" w:eastAsia="Verdana" w:hAnsi="Verdana" w:cs="Verdana"/>
          <w:color w:val="000000"/>
        </w:rPr>
        <w:t>Las acciones de los servidores públicos y contratistas u otros actores cumplen con las políticas, procedimientos, leyes y normas de gobernanza aplicables al Ministerio.</w:t>
      </w:r>
    </w:p>
    <w:p w14:paraId="1EA59FB1" w14:textId="77777777" w:rsidR="00D616C9" w:rsidRDefault="00D616C9">
      <w:pPr>
        <w:pBdr>
          <w:top w:val="nil"/>
          <w:left w:val="nil"/>
          <w:bottom w:val="nil"/>
          <w:right w:val="nil"/>
          <w:between w:val="nil"/>
        </w:pBdr>
        <w:spacing w:before="21"/>
        <w:ind w:left="720"/>
        <w:jc w:val="both"/>
        <w:rPr>
          <w:rFonts w:ascii="Verdana" w:eastAsia="Verdana" w:hAnsi="Verdana" w:cs="Verdana"/>
          <w:color w:val="000000"/>
        </w:rPr>
      </w:pPr>
    </w:p>
    <w:p w14:paraId="52EC0145" w14:textId="77777777" w:rsidR="00D616C9" w:rsidRDefault="00BF5DA9">
      <w:pPr>
        <w:numPr>
          <w:ilvl w:val="0"/>
          <w:numId w:val="7"/>
        </w:numPr>
        <w:pBdr>
          <w:top w:val="nil"/>
          <w:left w:val="nil"/>
          <w:bottom w:val="nil"/>
          <w:right w:val="nil"/>
          <w:between w:val="nil"/>
        </w:pBdr>
        <w:spacing w:before="21"/>
        <w:jc w:val="both"/>
        <w:rPr>
          <w:rFonts w:ascii="Verdana" w:eastAsia="Verdana" w:hAnsi="Verdana" w:cs="Verdana"/>
          <w:color w:val="000000"/>
        </w:rPr>
      </w:pPr>
      <w:r>
        <w:rPr>
          <w:rFonts w:ascii="Verdana" w:eastAsia="Verdana" w:hAnsi="Verdana" w:cs="Verdana"/>
          <w:color w:val="000000"/>
        </w:rPr>
        <w:t>Los resultados de las operaciones y programas son coherentes con las metas y objetivos establecidos.</w:t>
      </w:r>
    </w:p>
    <w:p w14:paraId="42F9A835" w14:textId="77777777" w:rsidR="00D616C9" w:rsidRDefault="00D616C9">
      <w:pPr>
        <w:pBdr>
          <w:top w:val="nil"/>
          <w:left w:val="nil"/>
          <w:bottom w:val="nil"/>
          <w:right w:val="nil"/>
          <w:between w:val="nil"/>
        </w:pBdr>
        <w:spacing w:before="21"/>
        <w:jc w:val="both"/>
        <w:rPr>
          <w:rFonts w:ascii="Verdana" w:eastAsia="Verdana" w:hAnsi="Verdana" w:cs="Verdana"/>
          <w:color w:val="000000"/>
        </w:rPr>
      </w:pPr>
    </w:p>
    <w:p w14:paraId="7EB6C18E" w14:textId="77777777" w:rsidR="00D616C9" w:rsidRDefault="00BF5DA9">
      <w:pPr>
        <w:numPr>
          <w:ilvl w:val="0"/>
          <w:numId w:val="7"/>
        </w:numPr>
        <w:pBdr>
          <w:top w:val="nil"/>
          <w:left w:val="nil"/>
          <w:bottom w:val="nil"/>
          <w:right w:val="nil"/>
          <w:between w:val="nil"/>
        </w:pBdr>
        <w:spacing w:before="21"/>
        <w:jc w:val="both"/>
        <w:rPr>
          <w:rFonts w:ascii="Verdana" w:eastAsia="Verdana" w:hAnsi="Verdana" w:cs="Verdana"/>
          <w:color w:val="000000"/>
        </w:rPr>
      </w:pPr>
      <w:r>
        <w:rPr>
          <w:rFonts w:ascii="Verdana" w:eastAsia="Verdana" w:hAnsi="Verdana" w:cs="Verdana"/>
          <w:color w:val="000000"/>
        </w:rPr>
        <w:t>Las operaciones y los programas se llevan a cabo de forma eficaz, eficiente, ética y equitativa.</w:t>
      </w:r>
    </w:p>
    <w:p w14:paraId="442C6FA7" w14:textId="77777777" w:rsidR="00D616C9" w:rsidRDefault="00D616C9">
      <w:pPr>
        <w:pBdr>
          <w:top w:val="nil"/>
          <w:left w:val="nil"/>
          <w:bottom w:val="nil"/>
          <w:right w:val="nil"/>
          <w:between w:val="nil"/>
        </w:pBdr>
        <w:ind w:left="1202" w:hanging="360"/>
        <w:jc w:val="both"/>
        <w:rPr>
          <w:rFonts w:ascii="Verdana" w:eastAsia="Verdana" w:hAnsi="Verdana" w:cs="Verdana"/>
          <w:color w:val="000000"/>
        </w:rPr>
      </w:pPr>
    </w:p>
    <w:p w14:paraId="77C4384D" w14:textId="77777777" w:rsidR="00D616C9" w:rsidRDefault="00BF5DA9">
      <w:pPr>
        <w:numPr>
          <w:ilvl w:val="0"/>
          <w:numId w:val="7"/>
        </w:numPr>
        <w:pBdr>
          <w:top w:val="nil"/>
          <w:left w:val="nil"/>
          <w:bottom w:val="nil"/>
          <w:right w:val="nil"/>
          <w:between w:val="nil"/>
        </w:pBdr>
        <w:spacing w:before="21"/>
        <w:jc w:val="both"/>
        <w:rPr>
          <w:rFonts w:ascii="Verdana" w:eastAsia="Verdana" w:hAnsi="Verdana" w:cs="Verdana"/>
          <w:color w:val="000000"/>
        </w:rPr>
      </w:pPr>
      <w:r>
        <w:rPr>
          <w:rFonts w:ascii="Verdana" w:eastAsia="Verdana" w:hAnsi="Verdana" w:cs="Verdana"/>
          <w:color w:val="000000"/>
        </w:rPr>
        <w:t>Los procesos y sistemas establecidos permiten el cumplimiento de las políticas, procedimientos, leyes y reglamentos que podrían afectar significativamente al Ministerio.</w:t>
      </w:r>
    </w:p>
    <w:p w14:paraId="3DB0CB9F" w14:textId="77777777" w:rsidR="00D616C9" w:rsidRDefault="00D616C9">
      <w:pPr>
        <w:pBdr>
          <w:top w:val="nil"/>
          <w:left w:val="nil"/>
          <w:bottom w:val="nil"/>
          <w:right w:val="nil"/>
          <w:between w:val="nil"/>
        </w:pBdr>
        <w:ind w:left="1202" w:hanging="360"/>
        <w:jc w:val="both"/>
        <w:rPr>
          <w:rFonts w:ascii="Verdana" w:eastAsia="Verdana" w:hAnsi="Verdana" w:cs="Verdana"/>
          <w:color w:val="000000"/>
        </w:rPr>
      </w:pPr>
    </w:p>
    <w:p w14:paraId="42807119" w14:textId="77777777" w:rsidR="00D616C9" w:rsidRDefault="00BF5DA9">
      <w:pPr>
        <w:numPr>
          <w:ilvl w:val="0"/>
          <w:numId w:val="7"/>
        </w:numPr>
        <w:pBdr>
          <w:top w:val="nil"/>
          <w:left w:val="nil"/>
          <w:bottom w:val="nil"/>
          <w:right w:val="nil"/>
          <w:between w:val="nil"/>
        </w:pBdr>
        <w:spacing w:before="21"/>
        <w:jc w:val="both"/>
        <w:rPr>
          <w:rFonts w:ascii="Verdana" w:eastAsia="Verdana" w:hAnsi="Verdana" w:cs="Verdana"/>
          <w:color w:val="000000"/>
        </w:rPr>
      </w:pPr>
      <w:r>
        <w:rPr>
          <w:rFonts w:ascii="Verdana" w:eastAsia="Verdana" w:hAnsi="Verdana" w:cs="Verdana"/>
          <w:color w:val="000000"/>
        </w:rPr>
        <w:t>La integridad de la información y los medios utilizados para identificar, medir, analizar, clasificar y comunicar la información son fiables.</w:t>
      </w:r>
    </w:p>
    <w:p w14:paraId="547F99DB" w14:textId="77777777" w:rsidR="00D616C9" w:rsidRDefault="00D616C9">
      <w:pPr>
        <w:pBdr>
          <w:top w:val="nil"/>
          <w:left w:val="nil"/>
          <w:bottom w:val="nil"/>
          <w:right w:val="nil"/>
          <w:between w:val="nil"/>
        </w:pBdr>
        <w:ind w:left="1202" w:hanging="360"/>
        <w:jc w:val="both"/>
        <w:rPr>
          <w:rFonts w:ascii="Verdana" w:eastAsia="Verdana" w:hAnsi="Verdana" w:cs="Verdana"/>
          <w:color w:val="000000"/>
        </w:rPr>
      </w:pPr>
    </w:p>
    <w:p w14:paraId="3E3E553A" w14:textId="77777777" w:rsidR="00D616C9" w:rsidRDefault="00BF5DA9">
      <w:pPr>
        <w:numPr>
          <w:ilvl w:val="0"/>
          <w:numId w:val="7"/>
        </w:numPr>
        <w:pBdr>
          <w:top w:val="nil"/>
          <w:left w:val="nil"/>
          <w:bottom w:val="nil"/>
          <w:right w:val="nil"/>
          <w:between w:val="nil"/>
        </w:pBdr>
        <w:spacing w:before="21"/>
        <w:jc w:val="both"/>
        <w:rPr>
          <w:rFonts w:ascii="Verdana" w:eastAsia="Verdana" w:hAnsi="Verdana" w:cs="Verdana"/>
          <w:color w:val="000000"/>
        </w:rPr>
      </w:pPr>
      <w:r>
        <w:rPr>
          <w:rFonts w:ascii="Verdana" w:eastAsia="Verdana" w:hAnsi="Verdana" w:cs="Verdana"/>
          <w:color w:val="000000"/>
        </w:rPr>
        <w:t>Los recursos y bienes se adquirieron de forma económica, se utilizan de forma eficiente y sostenible y se protegen adecuadamente.</w:t>
      </w:r>
    </w:p>
    <w:p w14:paraId="785876C5" w14:textId="77777777" w:rsidR="00D616C9" w:rsidRDefault="00D616C9">
      <w:pPr>
        <w:pBdr>
          <w:top w:val="nil"/>
          <w:left w:val="nil"/>
          <w:bottom w:val="nil"/>
          <w:right w:val="nil"/>
          <w:between w:val="nil"/>
        </w:pBdr>
        <w:spacing w:before="21"/>
        <w:jc w:val="both"/>
        <w:rPr>
          <w:rFonts w:ascii="Verdana" w:eastAsia="Verdana" w:hAnsi="Verdana" w:cs="Verdana"/>
          <w:color w:val="000000"/>
        </w:rPr>
      </w:pPr>
    </w:p>
    <w:p w14:paraId="74D16890" w14:textId="77777777" w:rsidR="00D616C9" w:rsidRDefault="00BF5DA9">
      <w:pPr>
        <w:numPr>
          <w:ilvl w:val="0"/>
          <w:numId w:val="1"/>
        </w:numPr>
        <w:pBdr>
          <w:top w:val="nil"/>
          <w:left w:val="nil"/>
          <w:bottom w:val="nil"/>
          <w:right w:val="nil"/>
          <w:between w:val="nil"/>
        </w:pBdr>
        <w:spacing w:before="21"/>
        <w:jc w:val="both"/>
        <w:rPr>
          <w:rFonts w:ascii="Verdana" w:eastAsia="Verdana" w:hAnsi="Verdana" w:cs="Verdana"/>
          <w:b/>
          <w:color w:val="000000"/>
        </w:rPr>
      </w:pPr>
      <w:bookmarkStart w:id="19" w:name="_heading=h.s3kazl748d9a" w:colFirst="0" w:colLast="0"/>
      <w:bookmarkEnd w:id="19"/>
      <w:r>
        <w:rPr>
          <w:rFonts w:ascii="Verdana" w:eastAsia="Verdana" w:hAnsi="Verdana" w:cs="Verdana"/>
          <w:b/>
          <w:color w:val="000000"/>
        </w:rPr>
        <w:t>Independencia, Posición Organizativa y Relaciones de Subordinación</w:t>
      </w:r>
    </w:p>
    <w:p w14:paraId="20A5460A" w14:textId="77777777" w:rsidR="00D616C9" w:rsidRDefault="00D616C9">
      <w:pPr>
        <w:pBdr>
          <w:top w:val="nil"/>
          <w:left w:val="nil"/>
          <w:bottom w:val="nil"/>
          <w:right w:val="nil"/>
          <w:between w:val="nil"/>
        </w:pBdr>
        <w:spacing w:before="21"/>
        <w:ind w:left="720"/>
        <w:jc w:val="both"/>
        <w:rPr>
          <w:rFonts w:ascii="Verdana" w:eastAsia="Verdana" w:hAnsi="Verdana" w:cs="Verdana"/>
          <w:color w:val="000000"/>
        </w:rPr>
      </w:pPr>
    </w:p>
    <w:p w14:paraId="7F7CAC7E" w14:textId="77777777" w:rsidR="00D616C9" w:rsidRDefault="00BF5DA9">
      <w:pPr>
        <w:pBdr>
          <w:top w:val="nil"/>
          <w:left w:val="nil"/>
          <w:bottom w:val="nil"/>
          <w:right w:val="nil"/>
          <w:between w:val="nil"/>
        </w:pBdr>
        <w:spacing w:before="21"/>
        <w:jc w:val="both"/>
        <w:rPr>
          <w:rFonts w:ascii="Verdana" w:eastAsia="Verdana" w:hAnsi="Verdana" w:cs="Verdana"/>
          <w:color w:val="000000"/>
        </w:rPr>
      </w:pPr>
      <w:r>
        <w:rPr>
          <w:rFonts w:ascii="Verdana" w:eastAsia="Verdana" w:hAnsi="Verdana" w:cs="Verdana"/>
          <w:color w:val="000000"/>
        </w:rPr>
        <w:t>La función de Auditoría Interna se ejerce con plena independencia y objetividad, condición esencial para garantizar la credibilidad de sus evaluaciones y recomendaciones. Esta independencia se fundamenta tanto en su posición organizativa como en sus relaciones de subordinación claramente definidas.</w:t>
      </w:r>
    </w:p>
    <w:p w14:paraId="6CF26D2F" w14:textId="77777777" w:rsidR="00D616C9" w:rsidRDefault="00D616C9">
      <w:pPr>
        <w:pBdr>
          <w:top w:val="nil"/>
          <w:left w:val="nil"/>
          <w:bottom w:val="nil"/>
          <w:right w:val="nil"/>
          <w:between w:val="nil"/>
        </w:pBdr>
        <w:spacing w:before="21"/>
        <w:jc w:val="both"/>
        <w:rPr>
          <w:rFonts w:ascii="Verdana" w:eastAsia="Verdana" w:hAnsi="Verdana" w:cs="Verdana"/>
          <w:color w:val="000000"/>
        </w:rPr>
      </w:pPr>
    </w:p>
    <w:p w14:paraId="2B539764" w14:textId="77777777" w:rsidR="00D616C9" w:rsidRDefault="00BF5DA9">
      <w:pPr>
        <w:numPr>
          <w:ilvl w:val="1"/>
          <w:numId w:val="1"/>
        </w:numPr>
        <w:pBdr>
          <w:top w:val="nil"/>
          <w:left w:val="nil"/>
          <w:bottom w:val="nil"/>
          <w:right w:val="nil"/>
          <w:between w:val="nil"/>
        </w:pBdr>
        <w:spacing w:before="21"/>
        <w:jc w:val="both"/>
        <w:rPr>
          <w:rFonts w:ascii="Verdana" w:eastAsia="Verdana" w:hAnsi="Verdana" w:cs="Verdana"/>
          <w:b/>
          <w:color w:val="000000"/>
        </w:rPr>
      </w:pPr>
      <w:bookmarkStart w:id="20" w:name="_heading=h.kca1bfxnbza2" w:colFirst="0" w:colLast="0"/>
      <w:bookmarkEnd w:id="20"/>
      <w:r>
        <w:rPr>
          <w:rFonts w:ascii="Verdana" w:eastAsia="Verdana" w:hAnsi="Verdana" w:cs="Verdana"/>
          <w:b/>
          <w:color w:val="000000"/>
        </w:rPr>
        <w:t>Independencia</w:t>
      </w:r>
    </w:p>
    <w:p w14:paraId="40E39FC9" w14:textId="77777777" w:rsidR="00D616C9" w:rsidRDefault="00D616C9">
      <w:pPr>
        <w:pBdr>
          <w:top w:val="nil"/>
          <w:left w:val="nil"/>
          <w:bottom w:val="nil"/>
          <w:right w:val="nil"/>
          <w:between w:val="nil"/>
        </w:pBdr>
        <w:jc w:val="both"/>
        <w:rPr>
          <w:rFonts w:ascii="Verdana" w:eastAsia="Verdana" w:hAnsi="Verdana" w:cs="Verdana"/>
          <w:color w:val="000000"/>
        </w:rPr>
      </w:pPr>
    </w:p>
    <w:p w14:paraId="7775AE4B" w14:textId="77777777" w:rsidR="00D616C9" w:rsidRDefault="00BF5DA9">
      <w:pPr>
        <w:pBdr>
          <w:top w:val="nil"/>
          <w:left w:val="nil"/>
          <w:bottom w:val="nil"/>
          <w:right w:val="nil"/>
          <w:between w:val="nil"/>
        </w:pBdr>
        <w:spacing w:before="21"/>
        <w:jc w:val="both"/>
        <w:rPr>
          <w:rFonts w:ascii="Verdana" w:eastAsia="Verdana" w:hAnsi="Verdana" w:cs="Verdana"/>
          <w:color w:val="000000"/>
        </w:rPr>
      </w:pPr>
      <w:r>
        <w:rPr>
          <w:rFonts w:ascii="Verdana" w:eastAsia="Verdana" w:hAnsi="Verdana" w:cs="Verdana"/>
          <w:color w:val="000000"/>
        </w:rPr>
        <w:t>La Oficina de Control Interno actúa de forma autónoma, sin injerencias en la selección de auditorías internas, el alcance de los trabajos, la ejecución de procedimientos, la formulación de juicios profesionales, ni en la emisión de informes.</w:t>
      </w:r>
    </w:p>
    <w:p w14:paraId="78AC7000" w14:textId="77777777" w:rsidR="00D616C9" w:rsidRDefault="00D616C9">
      <w:pPr>
        <w:pBdr>
          <w:top w:val="nil"/>
          <w:left w:val="nil"/>
          <w:bottom w:val="nil"/>
          <w:right w:val="nil"/>
          <w:between w:val="nil"/>
        </w:pBdr>
        <w:spacing w:before="21"/>
        <w:jc w:val="both"/>
        <w:rPr>
          <w:rFonts w:ascii="Verdana" w:eastAsia="Verdana" w:hAnsi="Verdana" w:cs="Verdana"/>
          <w:color w:val="000000"/>
        </w:rPr>
      </w:pPr>
    </w:p>
    <w:p w14:paraId="0A519A7A" w14:textId="77777777" w:rsidR="00D616C9" w:rsidRDefault="00BF5DA9">
      <w:pPr>
        <w:pBdr>
          <w:top w:val="nil"/>
          <w:left w:val="nil"/>
          <w:bottom w:val="nil"/>
          <w:right w:val="nil"/>
          <w:between w:val="nil"/>
        </w:pBdr>
        <w:spacing w:before="21"/>
        <w:jc w:val="both"/>
        <w:rPr>
          <w:rFonts w:ascii="Verdana" w:eastAsia="Verdana" w:hAnsi="Verdana" w:cs="Verdana"/>
          <w:color w:val="000000"/>
        </w:rPr>
      </w:pPr>
      <w:r>
        <w:rPr>
          <w:rFonts w:ascii="Verdana" w:eastAsia="Verdana" w:hAnsi="Verdana" w:cs="Verdana"/>
          <w:color w:val="000000"/>
        </w:rPr>
        <w:t>No participa en funciones operativas o de gestión dentro de las áreas que audita, asegurando así su imparcialidad. Su independencia está en línea con lo establecido por las Normas Globales de Auditoría Interna emitidas por el Instituto de Auditores Internos (IIA).</w:t>
      </w:r>
    </w:p>
    <w:p w14:paraId="779FF224" w14:textId="77777777" w:rsidR="00D616C9" w:rsidRDefault="00D616C9">
      <w:pPr>
        <w:pBdr>
          <w:top w:val="nil"/>
          <w:left w:val="nil"/>
          <w:bottom w:val="nil"/>
          <w:right w:val="nil"/>
          <w:between w:val="nil"/>
        </w:pBdr>
        <w:spacing w:before="21"/>
        <w:jc w:val="both"/>
        <w:rPr>
          <w:rFonts w:ascii="Verdana" w:eastAsia="Verdana" w:hAnsi="Verdana" w:cs="Verdana"/>
          <w:color w:val="000000"/>
        </w:rPr>
      </w:pPr>
    </w:p>
    <w:p w14:paraId="4E193548" w14:textId="77777777" w:rsidR="00D616C9" w:rsidRDefault="00BF5DA9">
      <w:pPr>
        <w:numPr>
          <w:ilvl w:val="1"/>
          <w:numId w:val="1"/>
        </w:numPr>
        <w:pBdr>
          <w:top w:val="nil"/>
          <w:left w:val="nil"/>
          <w:bottom w:val="nil"/>
          <w:right w:val="nil"/>
          <w:between w:val="nil"/>
        </w:pBdr>
        <w:spacing w:before="21"/>
        <w:jc w:val="both"/>
        <w:rPr>
          <w:rFonts w:ascii="Verdana" w:eastAsia="Verdana" w:hAnsi="Verdana" w:cs="Verdana"/>
          <w:b/>
          <w:color w:val="000000"/>
        </w:rPr>
      </w:pPr>
      <w:bookmarkStart w:id="21" w:name="_heading=h.lfuqjma1vilb" w:colFirst="0" w:colLast="0"/>
      <w:bookmarkEnd w:id="21"/>
      <w:r>
        <w:rPr>
          <w:rFonts w:ascii="Verdana" w:eastAsia="Verdana" w:hAnsi="Verdana" w:cs="Verdana"/>
          <w:b/>
          <w:color w:val="000000"/>
        </w:rPr>
        <w:t>Posición Organizativa</w:t>
      </w:r>
    </w:p>
    <w:p w14:paraId="381DDBB4" w14:textId="77777777" w:rsidR="00D616C9" w:rsidRDefault="00D616C9">
      <w:pPr>
        <w:pBdr>
          <w:top w:val="nil"/>
          <w:left w:val="nil"/>
          <w:bottom w:val="nil"/>
          <w:right w:val="nil"/>
          <w:between w:val="nil"/>
        </w:pBdr>
        <w:jc w:val="both"/>
        <w:rPr>
          <w:rFonts w:ascii="Verdana" w:eastAsia="Verdana" w:hAnsi="Verdana" w:cs="Verdana"/>
          <w:color w:val="000000"/>
        </w:rPr>
      </w:pPr>
    </w:p>
    <w:p w14:paraId="6C826C58" w14:textId="77777777" w:rsidR="00D616C9" w:rsidRDefault="00BF5DA9">
      <w:pPr>
        <w:pBdr>
          <w:top w:val="nil"/>
          <w:left w:val="nil"/>
          <w:bottom w:val="nil"/>
          <w:right w:val="nil"/>
          <w:between w:val="nil"/>
        </w:pBdr>
        <w:spacing w:before="21"/>
        <w:jc w:val="both"/>
        <w:rPr>
          <w:rFonts w:ascii="Verdana" w:eastAsia="Verdana" w:hAnsi="Verdana" w:cs="Verdana"/>
          <w:color w:val="000000"/>
        </w:rPr>
      </w:pPr>
      <w:r>
        <w:rPr>
          <w:rFonts w:ascii="Verdana" w:eastAsia="Verdana" w:hAnsi="Verdana" w:cs="Verdana"/>
          <w:color w:val="000000"/>
        </w:rPr>
        <w:t xml:space="preserve">La Oficina de Control Interno se ubica estratégicamente dentro de la estructura organizativa del Ministerio de Comercio, Industria y Turismo, con el objetivo de asegurar su independencia y autoridad para llevar a cabo su mandato con objetividad e imparcialidad. </w:t>
      </w:r>
    </w:p>
    <w:p w14:paraId="628351A5" w14:textId="77777777" w:rsidR="00D616C9" w:rsidRDefault="00D616C9">
      <w:pPr>
        <w:pBdr>
          <w:top w:val="nil"/>
          <w:left w:val="nil"/>
          <w:bottom w:val="nil"/>
          <w:right w:val="nil"/>
          <w:between w:val="nil"/>
        </w:pBdr>
        <w:spacing w:before="21"/>
        <w:jc w:val="both"/>
        <w:rPr>
          <w:rFonts w:ascii="Verdana" w:eastAsia="Verdana" w:hAnsi="Verdana" w:cs="Verdana"/>
          <w:color w:val="000000"/>
        </w:rPr>
      </w:pPr>
    </w:p>
    <w:p w14:paraId="62E01383" w14:textId="77777777" w:rsidR="00023329" w:rsidRDefault="00023329">
      <w:pPr>
        <w:pBdr>
          <w:top w:val="nil"/>
          <w:left w:val="nil"/>
          <w:bottom w:val="nil"/>
          <w:right w:val="nil"/>
          <w:between w:val="nil"/>
        </w:pBdr>
        <w:spacing w:before="21"/>
        <w:jc w:val="both"/>
        <w:rPr>
          <w:rFonts w:ascii="Verdana" w:eastAsia="Verdana" w:hAnsi="Verdana" w:cs="Verdana"/>
          <w:color w:val="000000"/>
        </w:rPr>
      </w:pPr>
    </w:p>
    <w:p w14:paraId="495969FF" w14:textId="77777777" w:rsidR="00D616C9" w:rsidRDefault="00BF5DA9">
      <w:pPr>
        <w:numPr>
          <w:ilvl w:val="1"/>
          <w:numId w:val="1"/>
        </w:numPr>
        <w:pBdr>
          <w:top w:val="nil"/>
          <w:left w:val="nil"/>
          <w:bottom w:val="nil"/>
          <w:right w:val="nil"/>
          <w:between w:val="nil"/>
        </w:pBdr>
        <w:spacing w:before="21"/>
        <w:jc w:val="both"/>
        <w:rPr>
          <w:rFonts w:ascii="Verdana" w:eastAsia="Verdana" w:hAnsi="Verdana" w:cs="Verdana"/>
          <w:b/>
          <w:color w:val="000000"/>
        </w:rPr>
      </w:pPr>
      <w:bookmarkStart w:id="22" w:name="_heading=h.uq7s7ex6sxmj" w:colFirst="0" w:colLast="0"/>
      <w:bookmarkEnd w:id="22"/>
      <w:r>
        <w:rPr>
          <w:rFonts w:ascii="Verdana" w:eastAsia="Verdana" w:hAnsi="Verdana" w:cs="Verdana"/>
          <w:b/>
          <w:color w:val="000000"/>
        </w:rPr>
        <w:t>Relaciones de Subordinación</w:t>
      </w:r>
    </w:p>
    <w:p w14:paraId="06443A93" w14:textId="77777777" w:rsidR="00D616C9" w:rsidRDefault="00D616C9">
      <w:pPr>
        <w:pBdr>
          <w:top w:val="nil"/>
          <w:left w:val="nil"/>
          <w:bottom w:val="nil"/>
          <w:right w:val="nil"/>
          <w:between w:val="nil"/>
        </w:pBdr>
        <w:jc w:val="both"/>
        <w:rPr>
          <w:rFonts w:ascii="Verdana" w:eastAsia="Verdana" w:hAnsi="Verdana" w:cs="Verdana"/>
          <w:color w:val="000000"/>
        </w:rPr>
      </w:pPr>
    </w:p>
    <w:p w14:paraId="0287D234" w14:textId="77777777" w:rsidR="00D616C9" w:rsidRDefault="00BF5DA9">
      <w:pPr>
        <w:pBdr>
          <w:top w:val="nil"/>
          <w:left w:val="nil"/>
          <w:bottom w:val="nil"/>
          <w:right w:val="nil"/>
          <w:between w:val="nil"/>
        </w:pBdr>
        <w:spacing w:before="21"/>
        <w:ind w:left="720" w:hanging="720"/>
        <w:jc w:val="both"/>
        <w:rPr>
          <w:rFonts w:ascii="Verdana" w:eastAsia="Verdana" w:hAnsi="Verdana" w:cs="Verdana"/>
          <w:color w:val="000000"/>
        </w:rPr>
      </w:pPr>
      <w:r>
        <w:rPr>
          <w:rFonts w:ascii="Verdana" w:eastAsia="Verdana" w:hAnsi="Verdana" w:cs="Verdana"/>
          <w:color w:val="000000"/>
        </w:rPr>
        <w:t>La Oficina de Control Interno mantiene una relación funcional directa con el Comité Institucional de Coordinación de Control Interno, ante el cual presenta el plan anual de auditoría interna, los informes de avance y los resultados de sus auditorías internas.</w:t>
      </w:r>
    </w:p>
    <w:p w14:paraId="2F97BC3B" w14:textId="77777777" w:rsidR="00D616C9" w:rsidRDefault="00D616C9">
      <w:pPr>
        <w:pBdr>
          <w:top w:val="nil"/>
          <w:left w:val="nil"/>
          <w:bottom w:val="nil"/>
          <w:right w:val="nil"/>
          <w:between w:val="nil"/>
        </w:pBdr>
        <w:jc w:val="both"/>
        <w:rPr>
          <w:rFonts w:ascii="Verdana" w:eastAsia="Verdana" w:hAnsi="Verdana" w:cs="Verdana"/>
          <w:color w:val="000000"/>
        </w:rPr>
      </w:pPr>
    </w:p>
    <w:p w14:paraId="6B1CE4C5" w14:textId="77777777" w:rsidR="00D616C9" w:rsidRDefault="00BF5DA9">
      <w:pPr>
        <w:numPr>
          <w:ilvl w:val="0"/>
          <w:numId w:val="1"/>
        </w:numPr>
        <w:pBdr>
          <w:top w:val="nil"/>
          <w:left w:val="nil"/>
          <w:bottom w:val="nil"/>
          <w:right w:val="nil"/>
          <w:between w:val="nil"/>
        </w:pBdr>
        <w:jc w:val="both"/>
        <w:rPr>
          <w:rFonts w:ascii="Verdana" w:eastAsia="Verdana" w:hAnsi="Verdana" w:cs="Verdana"/>
          <w:b/>
          <w:color w:val="000000"/>
        </w:rPr>
      </w:pPr>
      <w:bookmarkStart w:id="23" w:name="_heading=h.1vjcfcq15ln9" w:colFirst="0" w:colLast="0"/>
      <w:bookmarkEnd w:id="23"/>
      <w:r>
        <w:rPr>
          <w:rFonts w:ascii="Verdana" w:eastAsia="Verdana" w:hAnsi="Verdana" w:cs="Verdana"/>
          <w:b/>
          <w:color w:val="000000"/>
        </w:rPr>
        <w:t>Comunicación con el Comité Institucional de Coordinación de Control Interno</w:t>
      </w:r>
    </w:p>
    <w:p w14:paraId="4E815965" w14:textId="77777777" w:rsidR="00D616C9" w:rsidRDefault="00D616C9">
      <w:pPr>
        <w:jc w:val="both"/>
        <w:rPr>
          <w:rFonts w:ascii="Verdana" w:eastAsia="Verdana" w:hAnsi="Verdana" w:cs="Verdana"/>
        </w:rPr>
      </w:pPr>
    </w:p>
    <w:p w14:paraId="534F4D09" w14:textId="77777777" w:rsidR="00D616C9" w:rsidRDefault="00BF5DA9">
      <w:pPr>
        <w:jc w:val="both"/>
        <w:rPr>
          <w:rFonts w:ascii="Verdana" w:eastAsia="Verdana" w:hAnsi="Verdana" w:cs="Verdana"/>
        </w:rPr>
      </w:pPr>
      <w:r w:rsidRPr="148F0242">
        <w:rPr>
          <w:rFonts w:ascii="Verdana" w:eastAsia="Verdana" w:hAnsi="Verdana" w:cs="Verdana"/>
        </w:rPr>
        <w:t xml:space="preserve">El </w:t>
      </w:r>
      <w:bookmarkStart w:id="24" w:name="_Int_oB0NLin1"/>
      <w:r w:rsidRPr="148F0242">
        <w:rPr>
          <w:rFonts w:ascii="Verdana" w:eastAsia="Verdana" w:hAnsi="Verdana" w:cs="Verdana"/>
        </w:rPr>
        <w:t>Jefe</w:t>
      </w:r>
      <w:bookmarkEnd w:id="24"/>
      <w:r w:rsidRPr="148F0242">
        <w:rPr>
          <w:rFonts w:ascii="Verdana" w:eastAsia="Verdana" w:hAnsi="Verdana" w:cs="Verdana"/>
        </w:rPr>
        <w:t xml:space="preserve"> de Control Interno informará periódicamente al Comité Institucional de Coordinación de Control Interno sobre:</w:t>
      </w:r>
    </w:p>
    <w:p w14:paraId="244B27D7" w14:textId="77777777" w:rsidR="00D616C9" w:rsidRDefault="00D616C9">
      <w:pPr>
        <w:jc w:val="both"/>
        <w:rPr>
          <w:rFonts w:ascii="Verdana" w:eastAsia="Verdana" w:hAnsi="Verdana" w:cs="Verdana"/>
        </w:rPr>
      </w:pPr>
    </w:p>
    <w:p w14:paraId="72442736" w14:textId="77777777" w:rsidR="00D616C9" w:rsidRDefault="00BF5DA9">
      <w:pPr>
        <w:numPr>
          <w:ilvl w:val="0"/>
          <w:numId w:val="9"/>
        </w:numPr>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rPr>
        <w:t>El mandato de la función de Auditoría Interna.</w:t>
      </w:r>
    </w:p>
    <w:p w14:paraId="3BA14717" w14:textId="77777777" w:rsidR="00D616C9" w:rsidRDefault="00D616C9">
      <w:pPr>
        <w:pBdr>
          <w:top w:val="nil"/>
          <w:left w:val="nil"/>
          <w:bottom w:val="nil"/>
          <w:right w:val="nil"/>
          <w:between w:val="nil"/>
        </w:pBdr>
        <w:ind w:left="720"/>
        <w:jc w:val="both"/>
        <w:rPr>
          <w:rFonts w:ascii="Verdana" w:eastAsia="Verdana" w:hAnsi="Verdana" w:cs="Verdana"/>
          <w:color w:val="000000"/>
        </w:rPr>
      </w:pPr>
    </w:p>
    <w:p w14:paraId="35311C97" w14:textId="77777777" w:rsidR="00D616C9" w:rsidRDefault="00BF5DA9">
      <w:pPr>
        <w:numPr>
          <w:ilvl w:val="0"/>
          <w:numId w:val="9"/>
        </w:numPr>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rPr>
        <w:t>El plan anual de Auditoría Interna y los resultados con relación a este plan.</w:t>
      </w:r>
    </w:p>
    <w:p w14:paraId="3822A186" w14:textId="77777777" w:rsidR="00D616C9" w:rsidRDefault="00D616C9">
      <w:pPr>
        <w:pBdr>
          <w:top w:val="nil"/>
          <w:left w:val="nil"/>
          <w:bottom w:val="nil"/>
          <w:right w:val="nil"/>
          <w:between w:val="nil"/>
        </w:pBdr>
        <w:ind w:left="720"/>
        <w:jc w:val="both"/>
        <w:rPr>
          <w:rFonts w:ascii="Verdana" w:eastAsia="Verdana" w:hAnsi="Verdana" w:cs="Verdana"/>
          <w:color w:val="000000"/>
        </w:rPr>
      </w:pPr>
    </w:p>
    <w:p w14:paraId="239B7543" w14:textId="77777777" w:rsidR="00D616C9" w:rsidRDefault="00BF5DA9">
      <w:pPr>
        <w:numPr>
          <w:ilvl w:val="0"/>
          <w:numId w:val="9"/>
        </w:numPr>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rPr>
        <w:t>La ejecución de los recursos asignados de Auditoría Interna.</w:t>
      </w:r>
    </w:p>
    <w:p w14:paraId="1DEE4E2E" w14:textId="77777777" w:rsidR="00D616C9" w:rsidRDefault="00D616C9">
      <w:pPr>
        <w:pBdr>
          <w:top w:val="nil"/>
          <w:left w:val="nil"/>
          <w:bottom w:val="nil"/>
          <w:right w:val="nil"/>
          <w:between w:val="nil"/>
        </w:pBdr>
        <w:ind w:left="720"/>
        <w:jc w:val="both"/>
        <w:rPr>
          <w:rFonts w:ascii="Verdana" w:eastAsia="Verdana" w:hAnsi="Verdana" w:cs="Verdana"/>
          <w:color w:val="000000"/>
        </w:rPr>
      </w:pPr>
    </w:p>
    <w:p w14:paraId="5A39EF16" w14:textId="77777777" w:rsidR="00D616C9" w:rsidRDefault="00BF5DA9">
      <w:pPr>
        <w:numPr>
          <w:ilvl w:val="0"/>
          <w:numId w:val="9"/>
        </w:numPr>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rPr>
        <w:t>Revisiones significativas al plan anual de auditorías internas y a los recursos asignados.</w:t>
      </w:r>
    </w:p>
    <w:p w14:paraId="7B95F78E" w14:textId="77777777" w:rsidR="00D616C9" w:rsidRDefault="00D616C9">
      <w:pPr>
        <w:pBdr>
          <w:top w:val="nil"/>
          <w:left w:val="nil"/>
          <w:bottom w:val="nil"/>
          <w:right w:val="nil"/>
          <w:between w:val="nil"/>
        </w:pBdr>
        <w:ind w:left="720"/>
        <w:jc w:val="both"/>
        <w:rPr>
          <w:rFonts w:ascii="Verdana" w:eastAsia="Verdana" w:hAnsi="Verdana" w:cs="Verdana"/>
          <w:color w:val="000000"/>
        </w:rPr>
      </w:pPr>
    </w:p>
    <w:p w14:paraId="4346F740" w14:textId="77777777" w:rsidR="00D616C9" w:rsidRDefault="00BF5DA9">
      <w:pPr>
        <w:numPr>
          <w:ilvl w:val="0"/>
          <w:numId w:val="9"/>
        </w:numPr>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rPr>
        <w:t>Deterioros potenciales de la independencia, incluidas las revelaciones pertinentes, según proceda.</w:t>
      </w:r>
    </w:p>
    <w:p w14:paraId="1488250C" w14:textId="77777777" w:rsidR="00D616C9" w:rsidRDefault="00D616C9">
      <w:pPr>
        <w:pBdr>
          <w:top w:val="nil"/>
          <w:left w:val="nil"/>
          <w:bottom w:val="nil"/>
          <w:right w:val="nil"/>
          <w:between w:val="nil"/>
        </w:pBdr>
        <w:ind w:left="720"/>
        <w:jc w:val="both"/>
        <w:rPr>
          <w:rFonts w:ascii="Verdana" w:eastAsia="Verdana" w:hAnsi="Verdana" w:cs="Verdana"/>
          <w:color w:val="000000"/>
        </w:rPr>
      </w:pPr>
    </w:p>
    <w:p w14:paraId="46020C2F" w14:textId="77777777" w:rsidR="00D616C9" w:rsidRDefault="00BF5DA9">
      <w:pPr>
        <w:numPr>
          <w:ilvl w:val="0"/>
          <w:numId w:val="9"/>
        </w:numPr>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rPr>
        <w:t>Los planes de mejoramiento para abordar las deficiencias y oportunidades de mejora de la función de Auditoría Interna.</w:t>
      </w:r>
    </w:p>
    <w:p w14:paraId="579A4435" w14:textId="77777777" w:rsidR="00D616C9" w:rsidRDefault="00D616C9">
      <w:pPr>
        <w:pBdr>
          <w:top w:val="nil"/>
          <w:left w:val="nil"/>
          <w:bottom w:val="nil"/>
          <w:right w:val="nil"/>
          <w:between w:val="nil"/>
        </w:pBdr>
        <w:ind w:left="720"/>
        <w:jc w:val="both"/>
        <w:rPr>
          <w:rFonts w:ascii="Verdana" w:eastAsia="Verdana" w:hAnsi="Verdana" w:cs="Verdana"/>
          <w:color w:val="000000"/>
        </w:rPr>
      </w:pPr>
    </w:p>
    <w:p w14:paraId="54379CFD" w14:textId="77777777" w:rsidR="00D616C9" w:rsidRDefault="00BF5DA9">
      <w:pPr>
        <w:numPr>
          <w:ilvl w:val="0"/>
          <w:numId w:val="9"/>
        </w:numPr>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rPr>
        <w:t>Riesgos y controles que puedan inferir en la consecución de los objetivos estratégicos del Ministerio.</w:t>
      </w:r>
    </w:p>
    <w:p w14:paraId="748E79C9" w14:textId="77777777" w:rsidR="00D616C9" w:rsidRDefault="00D616C9">
      <w:pPr>
        <w:pBdr>
          <w:top w:val="nil"/>
          <w:left w:val="nil"/>
          <w:bottom w:val="nil"/>
          <w:right w:val="nil"/>
          <w:between w:val="nil"/>
        </w:pBdr>
        <w:ind w:left="720"/>
        <w:jc w:val="both"/>
        <w:rPr>
          <w:rFonts w:ascii="Verdana" w:eastAsia="Verdana" w:hAnsi="Verdana" w:cs="Verdana"/>
          <w:color w:val="000000"/>
        </w:rPr>
      </w:pPr>
    </w:p>
    <w:p w14:paraId="18E31918" w14:textId="77777777" w:rsidR="00D616C9" w:rsidRDefault="00BF5DA9">
      <w:pPr>
        <w:numPr>
          <w:ilvl w:val="0"/>
          <w:numId w:val="9"/>
        </w:numPr>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rPr>
        <w:t>Resultados de las actividades de aseguramiento y asesoramiento.</w:t>
      </w:r>
    </w:p>
    <w:p w14:paraId="5B4677F9" w14:textId="77777777" w:rsidR="00D616C9" w:rsidRDefault="00D616C9">
      <w:pPr>
        <w:jc w:val="both"/>
        <w:rPr>
          <w:rFonts w:ascii="Verdana" w:eastAsia="Verdana" w:hAnsi="Verdana" w:cs="Verdana"/>
        </w:rPr>
      </w:pPr>
    </w:p>
    <w:p w14:paraId="39756586" w14:textId="77777777" w:rsidR="00D616C9" w:rsidRDefault="00BF5DA9">
      <w:pPr>
        <w:numPr>
          <w:ilvl w:val="0"/>
          <w:numId w:val="1"/>
        </w:numPr>
        <w:pBdr>
          <w:top w:val="nil"/>
          <w:left w:val="nil"/>
          <w:bottom w:val="nil"/>
          <w:right w:val="nil"/>
          <w:between w:val="nil"/>
        </w:pBdr>
        <w:jc w:val="both"/>
        <w:rPr>
          <w:rFonts w:ascii="Verdana" w:eastAsia="Verdana" w:hAnsi="Verdana" w:cs="Verdana"/>
          <w:b/>
          <w:color w:val="000000"/>
        </w:rPr>
      </w:pPr>
      <w:bookmarkStart w:id="25" w:name="_heading=h.2hrtzm7y1os8" w:colFirst="0" w:colLast="0"/>
      <w:bookmarkEnd w:id="25"/>
      <w:r>
        <w:rPr>
          <w:rFonts w:ascii="Verdana" w:eastAsia="Verdana" w:hAnsi="Verdana" w:cs="Verdana"/>
          <w:b/>
          <w:color w:val="000000"/>
        </w:rPr>
        <w:t>Glosario</w:t>
      </w:r>
    </w:p>
    <w:p w14:paraId="67C485E4" w14:textId="77777777" w:rsidR="00D616C9" w:rsidRDefault="00D616C9">
      <w:pPr>
        <w:jc w:val="both"/>
        <w:rPr>
          <w:rFonts w:ascii="Verdana" w:eastAsia="Verdana" w:hAnsi="Verdana" w:cs="Verdana"/>
          <w:b/>
        </w:rPr>
      </w:pPr>
    </w:p>
    <w:p w14:paraId="79516F37" w14:textId="77777777" w:rsidR="00D616C9" w:rsidRDefault="00BF5DA9">
      <w:pPr>
        <w:jc w:val="both"/>
        <w:rPr>
          <w:rFonts w:ascii="Verdana" w:eastAsia="Verdana" w:hAnsi="Verdana" w:cs="Verdana"/>
        </w:rPr>
      </w:pPr>
      <w:r>
        <w:rPr>
          <w:rFonts w:ascii="Verdana" w:eastAsia="Verdana" w:hAnsi="Verdana" w:cs="Verdana"/>
          <w:b/>
        </w:rPr>
        <w:t xml:space="preserve">Alcance: </w:t>
      </w:r>
      <w:r>
        <w:rPr>
          <w:rFonts w:ascii="Verdana" w:eastAsia="Verdana" w:hAnsi="Verdana" w:cs="Verdana"/>
        </w:rPr>
        <w:t>El alcance de los servicios de Auditoría Interna cubre toda la organización en la que la Función de Auditoría Interna se responsabiliza de proveer sus servicios. Esto podrá incluir todas las actividades, activos y personal de la organización, o podrá limitarse a un subconjunto de acuerdo con la geografía u otra división. El alcance podrá especificar la naturaleza de los servicios de Auditoría Interna (por ejemplo, solo aseguramiento o aseguramiento y asesoramiento, centrado en los estados financieros, cumplimiento de las leyes y/o regulaciones), o podrá especificar otras limitaciones de cobertura de los servicios de Auditoría Interna.</w:t>
      </w:r>
    </w:p>
    <w:p w14:paraId="442486B1" w14:textId="77777777" w:rsidR="00D616C9" w:rsidRDefault="00D616C9">
      <w:pPr>
        <w:jc w:val="both"/>
        <w:rPr>
          <w:rFonts w:ascii="Verdana" w:eastAsia="Verdana" w:hAnsi="Verdana" w:cs="Verdana"/>
          <w:b/>
        </w:rPr>
      </w:pPr>
    </w:p>
    <w:p w14:paraId="48501BED" w14:textId="77777777" w:rsidR="00D616C9" w:rsidRDefault="00BF5DA9">
      <w:pPr>
        <w:jc w:val="both"/>
        <w:rPr>
          <w:rFonts w:ascii="Verdana" w:eastAsia="Verdana" w:hAnsi="Verdana" w:cs="Verdana"/>
        </w:rPr>
      </w:pPr>
      <w:r>
        <w:rPr>
          <w:rFonts w:ascii="Verdana" w:eastAsia="Verdana" w:hAnsi="Verdana" w:cs="Verdana"/>
          <w:b/>
        </w:rPr>
        <w:t xml:space="preserve">Auditoría Interna: </w:t>
      </w:r>
      <w:r>
        <w:rPr>
          <w:rFonts w:ascii="Verdana" w:eastAsia="Verdana" w:hAnsi="Verdana" w:cs="Verdana"/>
        </w:rPr>
        <w:t>Una actividad independiente y objetiva de aseguramiento y asesoramiento diseñada para añadir valor a las operaciones de una organización. Ayuda a la organización a cumplir sus objetivos aportando un enfoque sistemático y disciplinado para evaluar y mejorar la eficacia de los procesos de gobierno, gestión de riesgos y control.</w:t>
      </w:r>
    </w:p>
    <w:p w14:paraId="444C34F4" w14:textId="77777777" w:rsidR="00D616C9" w:rsidRDefault="00D616C9">
      <w:pPr>
        <w:jc w:val="both"/>
        <w:rPr>
          <w:rFonts w:ascii="Verdana" w:eastAsia="Verdana" w:hAnsi="Verdana" w:cs="Verdana"/>
          <w:b/>
        </w:rPr>
      </w:pPr>
    </w:p>
    <w:p w14:paraId="3A985706" w14:textId="77777777" w:rsidR="00D616C9" w:rsidRDefault="00BF5DA9">
      <w:pPr>
        <w:jc w:val="both"/>
        <w:rPr>
          <w:rFonts w:ascii="Verdana" w:eastAsia="Verdana" w:hAnsi="Verdana" w:cs="Verdana"/>
        </w:rPr>
      </w:pPr>
      <w:r>
        <w:rPr>
          <w:rFonts w:ascii="Verdana" w:eastAsia="Verdana" w:hAnsi="Verdana" w:cs="Verdana"/>
          <w:b/>
        </w:rPr>
        <w:t xml:space="preserve">Autoridad: </w:t>
      </w:r>
      <w:r>
        <w:rPr>
          <w:rFonts w:ascii="Verdana" w:eastAsia="Verdana" w:hAnsi="Verdana" w:cs="Verdana"/>
        </w:rPr>
        <w:t>La autoridad de la Función de Auditoría Interna se establece mediante la relación directa de dependencia del Consejo. Dicha autoridad permite el acceso libre e irrestricto al Consejo y a las actividades de toda la organización (por ejemplo, los registros, el personal y la propiedad física).</w:t>
      </w:r>
    </w:p>
    <w:p w14:paraId="014F479E" w14:textId="77777777" w:rsidR="00D616C9" w:rsidRDefault="00D616C9">
      <w:pPr>
        <w:jc w:val="both"/>
        <w:rPr>
          <w:rFonts w:ascii="Verdana" w:eastAsia="Verdana" w:hAnsi="Verdana" w:cs="Verdana"/>
          <w:b/>
        </w:rPr>
      </w:pPr>
    </w:p>
    <w:p w14:paraId="597B21FB" w14:textId="77777777" w:rsidR="00D616C9" w:rsidRDefault="00BF5DA9">
      <w:pPr>
        <w:jc w:val="both"/>
        <w:rPr>
          <w:rFonts w:ascii="Verdana" w:eastAsia="Verdana" w:hAnsi="Verdana" w:cs="Verdana"/>
        </w:rPr>
      </w:pPr>
      <w:r>
        <w:rPr>
          <w:rFonts w:ascii="Verdana" w:eastAsia="Verdana" w:hAnsi="Verdana" w:cs="Verdana"/>
          <w:b/>
        </w:rPr>
        <w:t xml:space="preserve">Estatuto de Auditoría Interna: </w:t>
      </w:r>
      <w:r>
        <w:rPr>
          <w:rFonts w:ascii="Verdana" w:eastAsia="Verdana" w:hAnsi="Verdana" w:cs="Verdana"/>
        </w:rPr>
        <w:t>Un documento formal que incluye el Mandato de la Función de Auditoría Interna, su posición dentro de la organización, sus relaciones de dependencia, el alcance de su trabajo, los tipos de servicios y otras especificaciones.</w:t>
      </w:r>
    </w:p>
    <w:p w14:paraId="63D3931E" w14:textId="77777777" w:rsidR="00D616C9" w:rsidRDefault="00D616C9">
      <w:pPr>
        <w:jc w:val="both"/>
        <w:rPr>
          <w:rFonts w:ascii="Verdana" w:eastAsia="Verdana" w:hAnsi="Verdana" w:cs="Verdana"/>
          <w:b/>
        </w:rPr>
      </w:pPr>
    </w:p>
    <w:p w14:paraId="46BFD1A5" w14:textId="77777777" w:rsidR="00D616C9" w:rsidRDefault="00BF5DA9">
      <w:pPr>
        <w:jc w:val="both"/>
        <w:rPr>
          <w:rFonts w:ascii="Verdana" w:eastAsia="Verdana" w:hAnsi="Verdana" w:cs="Verdana"/>
        </w:rPr>
      </w:pPr>
      <w:r>
        <w:rPr>
          <w:rFonts w:ascii="Verdana" w:eastAsia="Verdana" w:hAnsi="Verdana" w:cs="Verdana"/>
          <w:b/>
        </w:rPr>
        <w:t xml:space="preserve">Función de Auditoría Interna: </w:t>
      </w:r>
      <w:r>
        <w:rPr>
          <w:rFonts w:ascii="Verdana" w:eastAsia="Verdana" w:hAnsi="Verdana" w:cs="Verdana"/>
        </w:rPr>
        <w:t>Un individuo o grupo profesional responsable de proporcionar servicios de aseguramientos y asesoramiento de la organización.</w:t>
      </w:r>
    </w:p>
    <w:p w14:paraId="47DA886C" w14:textId="77777777" w:rsidR="00D616C9" w:rsidRDefault="00D616C9">
      <w:pPr>
        <w:jc w:val="both"/>
        <w:rPr>
          <w:rFonts w:ascii="Verdana" w:eastAsia="Verdana" w:hAnsi="Verdana" w:cs="Verdana"/>
        </w:rPr>
      </w:pPr>
    </w:p>
    <w:p w14:paraId="25B07D24" w14:textId="77777777" w:rsidR="00D616C9" w:rsidRDefault="00BF5DA9">
      <w:pPr>
        <w:jc w:val="both"/>
        <w:rPr>
          <w:rFonts w:ascii="Verdana" w:eastAsia="Verdana" w:hAnsi="Verdana" w:cs="Verdana"/>
        </w:rPr>
      </w:pPr>
      <w:r>
        <w:rPr>
          <w:rFonts w:ascii="Verdana" w:eastAsia="Verdana" w:hAnsi="Verdana" w:cs="Verdana"/>
          <w:b/>
        </w:rPr>
        <w:t>Independencia:</w:t>
      </w:r>
      <w:r>
        <w:rPr>
          <w:rFonts w:ascii="Verdana" w:eastAsia="Verdana" w:hAnsi="Verdana" w:cs="Verdana"/>
        </w:rPr>
        <w:t xml:space="preserve"> La ausencia de condicionamientos que puedan impedir la capacidad de la función de Auditoría Interna para llevar a cabo sus responsabilidades de manera imparcial.</w:t>
      </w:r>
    </w:p>
    <w:p w14:paraId="7EBD82C0" w14:textId="77777777" w:rsidR="00D616C9" w:rsidRDefault="00D616C9">
      <w:pPr>
        <w:jc w:val="both"/>
        <w:rPr>
          <w:rFonts w:ascii="Verdana" w:eastAsia="Verdana" w:hAnsi="Verdana" w:cs="Verdana"/>
        </w:rPr>
      </w:pPr>
    </w:p>
    <w:p w14:paraId="474DF430" w14:textId="77777777" w:rsidR="00D616C9" w:rsidRDefault="00BF5DA9">
      <w:pPr>
        <w:jc w:val="both"/>
        <w:rPr>
          <w:rFonts w:ascii="Verdana" w:eastAsia="Verdana" w:hAnsi="Verdana" w:cs="Verdana"/>
        </w:rPr>
      </w:pPr>
      <w:r>
        <w:rPr>
          <w:rFonts w:ascii="Verdana" w:eastAsia="Verdana" w:hAnsi="Verdana" w:cs="Verdana"/>
          <w:b/>
        </w:rPr>
        <w:t>Integridad:</w:t>
      </w:r>
      <w:r>
        <w:rPr>
          <w:rFonts w:ascii="Verdana" w:eastAsia="Verdana" w:hAnsi="Verdana" w:cs="Verdana"/>
        </w:rPr>
        <w:t xml:space="preserve"> El comportamiento que se caracteriza por la adhesión a los principios morales </w:t>
      </w:r>
      <w:r>
        <w:rPr>
          <w:rFonts w:ascii="Verdana" w:eastAsia="Verdana" w:hAnsi="Verdana" w:cs="Verdana"/>
        </w:rPr>
        <w:lastRenderedPageBreak/>
        <w:t>y de ética, incluyendo la demostración de honestidad y valentía para actuar en base a los hechos relevantes.</w:t>
      </w:r>
    </w:p>
    <w:p w14:paraId="149DB9C5" w14:textId="77777777" w:rsidR="00D616C9" w:rsidRDefault="00D616C9">
      <w:pPr>
        <w:jc w:val="both"/>
        <w:rPr>
          <w:rFonts w:ascii="Verdana" w:eastAsia="Verdana" w:hAnsi="Verdana" w:cs="Verdana"/>
          <w:b/>
        </w:rPr>
      </w:pPr>
    </w:p>
    <w:p w14:paraId="01EC765D" w14:textId="77777777" w:rsidR="00D616C9" w:rsidRDefault="00BF5DA9">
      <w:pPr>
        <w:jc w:val="both"/>
        <w:rPr>
          <w:rFonts w:ascii="Verdana" w:eastAsia="Verdana" w:hAnsi="Verdana" w:cs="Verdana"/>
        </w:rPr>
      </w:pPr>
      <w:r>
        <w:rPr>
          <w:rFonts w:ascii="Verdana" w:eastAsia="Verdana" w:hAnsi="Verdana" w:cs="Verdana"/>
          <w:b/>
        </w:rPr>
        <w:t xml:space="preserve">Mandato de Auditoría Interna: </w:t>
      </w:r>
      <w:r>
        <w:rPr>
          <w:rFonts w:ascii="Verdana" w:eastAsia="Verdana" w:hAnsi="Verdana" w:cs="Verdana"/>
        </w:rPr>
        <w:t>La autoridad, el rol y las responsabilidades de la Función de Auditoría Interna que le pueden ser concedidos por el Consejo y/o por leyes y/o reguladores.</w:t>
      </w:r>
    </w:p>
    <w:p w14:paraId="67857F50" w14:textId="77777777" w:rsidR="00D616C9" w:rsidRDefault="00D616C9">
      <w:pPr>
        <w:jc w:val="both"/>
        <w:rPr>
          <w:rFonts w:ascii="Verdana" w:eastAsia="Verdana" w:hAnsi="Verdana" w:cs="Verdana"/>
        </w:rPr>
      </w:pPr>
    </w:p>
    <w:p w14:paraId="0771FC61" w14:textId="77777777" w:rsidR="00D616C9" w:rsidRDefault="00BF5DA9">
      <w:pPr>
        <w:jc w:val="both"/>
        <w:rPr>
          <w:rFonts w:ascii="Verdana" w:eastAsia="Verdana" w:hAnsi="Verdana" w:cs="Verdana"/>
        </w:rPr>
      </w:pPr>
      <w:r>
        <w:rPr>
          <w:rFonts w:ascii="Verdana" w:eastAsia="Verdana" w:hAnsi="Verdana" w:cs="Verdana"/>
          <w:b/>
        </w:rPr>
        <w:t>Riesgo</w:t>
      </w:r>
      <w:r>
        <w:rPr>
          <w:rFonts w:ascii="Verdana" w:eastAsia="Verdana" w:hAnsi="Verdana" w:cs="Verdana"/>
        </w:rPr>
        <w:t>: El efecto positivo o negativo de la incertidumbre sobre los objetivos.</w:t>
      </w:r>
    </w:p>
    <w:p w14:paraId="3AEBD753" w14:textId="77777777" w:rsidR="00D616C9" w:rsidRDefault="00D616C9">
      <w:pPr>
        <w:jc w:val="both"/>
        <w:rPr>
          <w:rFonts w:ascii="Verdana" w:eastAsia="Verdana" w:hAnsi="Verdana" w:cs="Verdana"/>
        </w:rPr>
      </w:pPr>
    </w:p>
    <w:p w14:paraId="04B06CF0" w14:textId="77777777" w:rsidR="00D616C9" w:rsidRDefault="00BF5DA9">
      <w:pPr>
        <w:jc w:val="both"/>
        <w:rPr>
          <w:rFonts w:ascii="Verdana" w:eastAsia="Verdana" w:hAnsi="Verdana" w:cs="Verdana"/>
        </w:rPr>
      </w:pPr>
      <w:r>
        <w:rPr>
          <w:rFonts w:ascii="Verdana" w:eastAsia="Verdana" w:hAnsi="Verdana" w:cs="Verdana"/>
          <w:b/>
        </w:rPr>
        <w:t>Responsabilidades:</w:t>
      </w:r>
      <w:r>
        <w:rPr>
          <w:rFonts w:ascii="Verdana" w:eastAsia="Verdana" w:hAnsi="Verdana" w:cs="Verdana"/>
        </w:rPr>
        <w:t xml:space="preserve"> Las responsabilidades de la Función de Auditoría Interna incorporan su capacidad de rendir cuentas y llevar a cabo su(s) rol(es), además de las expectativas de las partes clave interesadas. Por ejemplo, las responsabilidades típicamente incluyen las expectativas con respecto al desempeño de los servicios de Auditoría Interna; las comunicaciones; el cumplimiento con las leyes, regulaciones y políticas; conformidad con las Normas Globales de Auditoría Interna; y otras actividades que implica el rol.</w:t>
      </w:r>
    </w:p>
    <w:p w14:paraId="7F4FE83C" w14:textId="77777777" w:rsidR="00D616C9" w:rsidRDefault="00D616C9">
      <w:pPr>
        <w:jc w:val="both"/>
        <w:rPr>
          <w:rFonts w:ascii="Verdana" w:eastAsia="Verdana" w:hAnsi="Verdana" w:cs="Verdana"/>
          <w:b/>
        </w:rPr>
      </w:pPr>
    </w:p>
    <w:p w14:paraId="378D36B7" w14:textId="77777777" w:rsidR="00D616C9" w:rsidRDefault="00BF5DA9">
      <w:pPr>
        <w:jc w:val="both"/>
        <w:rPr>
          <w:rFonts w:ascii="Verdana" w:eastAsia="Verdana" w:hAnsi="Verdana" w:cs="Verdana"/>
        </w:rPr>
      </w:pPr>
      <w:r>
        <w:rPr>
          <w:rFonts w:ascii="Verdana" w:eastAsia="Verdana" w:hAnsi="Verdana" w:cs="Verdana"/>
          <w:b/>
        </w:rPr>
        <w:t xml:space="preserve">Rol(es): </w:t>
      </w:r>
      <w:r>
        <w:rPr>
          <w:rFonts w:ascii="Verdana" w:eastAsia="Verdana" w:hAnsi="Verdana" w:cs="Verdana"/>
        </w:rPr>
        <w:t>El rol primario de la Función de Auditoría Interna es el de llevar a cabo las actividades de Auditoría Interna y proporcionar los servicios correspondientes. Puede haber situaciones en las que las responsabilidades del Director de Auditoría Interna incluyan algunos roles que sean adicionales a los de Auditoría Interna, como la gestión de riesgos o cumplimiento. Estos roles distintos a los de Auditoría Interna se describen con mayor detalle en la Norma 7.1 Independencia dentro de la Organización.</w:t>
      </w:r>
    </w:p>
    <w:p w14:paraId="3F78DA21" w14:textId="77777777" w:rsidR="00D616C9" w:rsidRDefault="00D616C9">
      <w:pPr>
        <w:jc w:val="both"/>
        <w:rPr>
          <w:rFonts w:ascii="Verdana" w:eastAsia="Verdana" w:hAnsi="Verdana" w:cs="Verdana"/>
        </w:rPr>
      </w:pPr>
    </w:p>
    <w:p w14:paraId="1A55010D" w14:textId="77777777" w:rsidR="00D616C9" w:rsidRDefault="00BF5DA9">
      <w:pPr>
        <w:jc w:val="both"/>
        <w:rPr>
          <w:rFonts w:ascii="Verdana" w:eastAsia="Verdana" w:hAnsi="Verdana" w:cs="Verdana"/>
        </w:rPr>
      </w:pPr>
      <w:r>
        <w:rPr>
          <w:rFonts w:ascii="Verdana" w:eastAsia="Verdana" w:hAnsi="Verdana" w:cs="Verdana"/>
          <w:b/>
        </w:rPr>
        <w:t>Servicios de Auditoría Interna:</w:t>
      </w:r>
      <w:r>
        <w:rPr>
          <w:rFonts w:ascii="Verdana" w:eastAsia="Verdana" w:hAnsi="Verdana" w:cs="Verdana"/>
        </w:rPr>
        <w:t xml:space="preserve"> Dichos servicios pueden sencillamente definirse como los de aseguramiento y asesoramiento, o podrán estar definidos de forma más específica, como la auditoría de resultados, aseguramiento de los controles internos de la información financiera, o la realización de investigaciones.</w:t>
      </w:r>
    </w:p>
    <w:p w14:paraId="4A161A20" w14:textId="77777777" w:rsidR="00D616C9" w:rsidRDefault="00D616C9">
      <w:pPr>
        <w:jc w:val="both"/>
        <w:rPr>
          <w:rFonts w:ascii="Verdana" w:eastAsia="Verdana" w:hAnsi="Verdana" w:cs="Verdana"/>
        </w:rPr>
      </w:pPr>
    </w:p>
    <w:p w14:paraId="4CF525A0" w14:textId="77777777" w:rsidR="00D616C9" w:rsidRDefault="00BF5DA9">
      <w:pPr>
        <w:pBdr>
          <w:top w:val="nil"/>
          <w:left w:val="nil"/>
          <w:bottom w:val="nil"/>
          <w:right w:val="nil"/>
          <w:between w:val="nil"/>
        </w:pBdr>
        <w:spacing w:before="21"/>
        <w:jc w:val="both"/>
        <w:rPr>
          <w:rFonts w:ascii="Verdana" w:eastAsia="Verdana" w:hAnsi="Verdana" w:cs="Verdana"/>
          <w:color w:val="000000"/>
        </w:rPr>
      </w:pPr>
      <w:r>
        <w:rPr>
          <w:rFonts w:ascii="Verdana" w:eastAsia="Verdana" w:hAnsi="Verdana" w:cs="Verdana"/>
          <w:b/>
          <w:color w:val="000000"/>
        </w:rPr>
        <w:t>Servicio de aseguramiento:</w:t>
      </w:r>
      <w:r>
        <w:rPr>
          <w:rFonts w:ascii="Verdana" w:eastAsia="Verdana" w:hAnsi="Verdana" w:cs="Verdana"/>
          <w:color w:val="000000"/>
        </w:rPr>
        <w:t xml:space="preserve"> Servicios a través de los cuales los auditores internos realizan evaluaciones objetivas para proporcionar aseguramiento. Entre los ejemplos de servicios de aseguramiento se encuentran los trabajos de cumplimiento, financieros, de la operativa, de desempeño y de tecnología. Los auditores internos podrán proporcionar aseguramiento limitado o razonable, dependiendo de la naturaleza, el momento o la extensión de los procedimientos ejecutados.</w:t>
      </w:r>
    </w:p>
    <w:p w14:paraId="73B14975" w14:textId="77777777" w:rsidR="00D616C9" w:rsidRDefault="00D616C9">
      <w:pPr>
        <w:pBdr>
          <w:top w:val="nil"/>
          <w:left w:val="nil"/>
          <w:bottom w:val="nil"/>
          <w:right w:val="nil"/>
          <w:between w:val="nil"/>
        </w:pBdr>
        <w:spacing w:before="21"/>
        <w:ind w:left="720"/>
        <w:jc w:val="both"/>
        <w:rPr>
          <w:rFonts w:ascii="Verdana" w:eastAsia="Verdana" w:hAnsi="Verdana" w:cs="Verdana"/>
          <w:color w:val="000000"/>
        </w:rPr>
      </w:pPr>
    </w:p>
    <w:p w14:paraId="735C01A4" w14:textId="77777777" w:rsidR="00D616C9" w:rsidRDefault="00BF5DA9">
      <w:pPr>
        <w:pBdr>
          <w:top w:val="nil"/>
          <w:left w:val="nil"/>
          <w:bottom w:val="nil"/>
          <w:right w:val="nil"/>
          <w:between w:val="nil"/>
        </w:pBdr>
        <w:spacing w:before="21"/>
        <w:jc w:val="both"/>
        <w:rPr>
          <w:rFonts w:ascii="Verdana" w:eastAsia="Verdana" w:hAnsi="Verdana" w:cs="Verdana"/>
          <w:color w:val="000000"/>
        </w:rPr>
      </w:pPr>
      <w:r>
        <w:rPr>
          <w:rFonts w:ascii="Verdana" w:eastAsia="Verdana" w:hAnsi="Verdana" w:cs="Verdana"/>
          <w:b/>
          <w:color w:val="000000"/>
        </w:rPr>
        <w:t>Servicio de asesoramiento:</w:t>
      </w:r>
      <w:r>
        <w:rPr>
          <w:rFonts w:ascii="Verdana" w:eastAsia="Verdana" w:hAnsi="Verdana" w:cs="Verdana"/>
          <w:color w:val="000000"/>
        </w:rPr>
        <w:t xml:space="preserve"> Servicios a través de los cuales se ofrece asesoramiento a las partes interesadas de la organización sin proporcionar aseguramiento ni asumir responsabilidades de gestión. La naturaleza y alcance de los servicios de asesoramiento están sujetos al acuerdo efectuado con las partes interesadas relevantes. Los ejemplos de estos servicios incluyen el diseño e implementación de nuevas políticas, procesos, sistemas, y productos; servicios forenses; formación (capacitación); y la facilitación de debates sobre riesgos y controles. Los “servicios de asesoramiento” también se conocen </w:t>
      </w:r>
      <w:r>
        <w:rPr>
          <w:rFonts w:ascii="Verdana" w:eastAsia="Verdana" w:hAnsi="Verdana" w:cs="Verdana"/>
          <w:color w:val="000000"/>
        </w:rPr>
        <w:lastRenderedPageBreak/>
        <w:t>como “servicios de consultoría”.</w:t>
      </w:r>
    </w:p>
    <w:p w14:paraId="0F40F81E" w14:textId="15C45502" w:rsidR="00023329" w:rsidRDefault="00023329" w:rsidP="7F5AA58F">
      <w:pPr>
        <w:jc w:val="both"/>
        <w:rPr>
          <w:rFonts w:ascii="Verdana" w:eastAsia="Verdana" w:hAnsi="Verdana" w:cs="Verdana"/>
          <w:b/>
          <w:bCs/>
        </w:rPr>
      </w:pPr>
    </w:p>
    <w:p w14:paraId="4A7B4BDF" w14:textId="77777777" w:rsidR="00957BB3" w:rsidRPr="00957BB3" w:rsidRDefault="00957BB3" w:rsidP="00957BB3">
      <w:pPr>
        <w:pStyle w:val="Textoindependiente"/>
        <w:jc w:val="both"/>
        <w:rPr>
          <w:rFonts w:ascii="Verdana" w:hAnsi="Verdana"/>
          <w:sz w:val="22"/>
          <w:szCs w:val="22"/>
        </w:rPr>
      </w:pPr>
      <w:bookmarkStart w:id="26" w:name="_heading=h.jozdwnotgtbm" w:colFirst="0" w:colLast="0"/>
      <w:bookmarkEnd w:id="26"/>
    </w:p>
    <w:p w14:paraId="771A93F5" w14:textId="77777777" w:rsidR="00957BB3" w:rsidRPr="00957BB3" w:rsidRDefault="00957BB3" w:rsidP="00957BB3">
      <w:pPr>
        <w:pStyle w:val="Ttulo1"/>
        <w:numPr>
          <w:ilvl w:val="0"/>
          <w:numId w:val="1"/>
        </w:numPr>
        <w:rPr>
          <w:rFonts w:ascii="Verdana" w:hAnsi="Verdana"/>
          <w:sz w:val="22"/>
          <w:szCs w:val="22"/>
        </w:rPr>
      </w:pPr>
      <w:bookmarkStart w:id="27" w:name="_bookmark7"/>
      <w:bookmarkStart w:id="28" w:name="_bookmark8"/>
      <w:bookmarkStart w:id="29" w:name="_Toc205389424"/>
      <w:bookmarkEnd w:id="27"/>
      <w:bookmarkEnd w:id="28"/>
      <w:r w:rsidRPr="00957BB3">
        <w:rPr>
          <w:rFonts w:ascii="Verdana" w:hAnsi="Verdana"/>
          <w:sz w:val="22"/>
          <w:szCs w:val="22"/>
        </w:rPr>
        <w:t>Historial de cambios</w:t>
      </w:r>
      <w:bookmarkEnd w:id="29"/>
    </w:p>
    <w:p w14:paraId="51AB1810" w14:textId="77777777" w:rsidR="00957BB3" w:rsidRPr="00957BB3" w:rsidRDefault="00957BB3" w:rsidP="00957BB3">
      <w:pPr>
        <w:rPr>
          <w:rFonts w:ascii="Verdana" w:hAnsi="Verdana"/>
        </w:rPr>
      </w:pPr>
    </w:p>
    <w:tbl>
      <w:tblPr>
        <w:tblW w:w="4880" w:type="pct"/>
        <w:tblInd w:w="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0"/>
        <w:gridCol w:w="1362"/>
        <w:gridCol w:w="6931"/>
      </w:tblGrid>
      <w:tr w:rsidR="00957BB3" w:rsidRPr="00957BB3" w14:paraId="63169EE9" w14:textId="77777777" w:rsidTr="00232B1C">
        <w:trPr>
          <w:trHeight w:val="100"/>
          <w:tblHeader/>
        </w:trPr>
        <w:tc>
          <w:tcPr>
            <w:tcW w:w="809" w:type="pct"/>
            <w:shd w:val="clear" w:color="auto" w:fill="BFBFBF" w:themeFill="background1" w:themeFillShade="BF"/>
            <w:tcMar>
              <w:top w:w="57" w:type="dxa"/>
              <w:left w:w="113" w:type="dxa"/>
              <w:bottom w:w="57" w:type="dxa"/>
            </w:tcMar>
            <w:vAlign w:val="center"/>
          </w:tcPr>
          <w:p w14:paraId="2BC6F39B" w14:textId="77777777" w:rsidR="00957BB3" w:rsidRPr="00957BB3" w:rsidRDefault="00957BB3" w:rsidP="00232B1C">
            <w:pPr>
              <w:jc w:val="center"/>
              <w:rPr>
                <w:rFonts w:ascii="Verdana" w:hAnsi="Verdana" w:cs="Arial"/>
                <w:b/>
              </w:rPr>
            </w:pPr>
            <w:r w:rsidRPr="00957BB3">
              <w:rPr>
                <w:rFonts w:ascii="Verdana" w:hAnsi="Verdana" w:cs="Arial"/>
                <w:b/>
              </w:rPr>
              <w:t>FECHA</w:t>
            </w:r>
          </w:p>
        </w:tc>
        <w:tc>
          <w:tcPr>
            <w:tcW w:w="554" w:type="pct"/>
            <w:shd w:val="clear" w:color="auto" w:fill="BFBFBF" w:themeFill="background1" w:themeFillShade="BF"/>
            <w:tcMar>
              <w:top w:w="57" w:type="dxa"/>
              <w:left w:w="113" w:type="dxa"/>
              <w:bottom w:w="57" w:type="dxa"/>
            </w:tcMar>
            <w:vAlign w:val="center"/>
          </w:tcPr>
          <w:p w14:paraId="0A7C5A54" w14:textId="77777777" w:rsidR="00957BB3" w:rsidRPr="00957BB3" w:rsidRDefault="00957BB3" w:rsidP="00232B1C">
            <w:pPr>
              <w:jc w:val="center"/>
              <w:rPr>
                <w:rFonts w:ascii="Verdana" w:hAnsi="Verdana" w:cs="Arial"/>
                <w:b/>
              </w:rPr>
            </w:pPr>
            <w:r w:rsidRPr="00957BB3">
              <w:rPr>
                <w:rFonts w:ascii="Verdana" w:hAnsi="Verdana" w:cs="Arial"/>
                <w:b/>
              </w:rPr>
              <w:t>VERSIÓN</w:t>
            </w:r>
          </w:p>
        </w:tc>
        <w:tc>
          <w:tcPr>
            <w:tcW w:w="3637" w:type="pct"/>
            <w:shd w:val="clear" w:color="auto" w:fill="BFBFBF" w:themeFill="background1" w:themeFillShade="BF"/>
            <w:tcMar>
              <w:top w:w="57" w:type="dxa"/>
              <w:left w:w="113" w:type="dxa"/>
              <w:bottom w:w="57" w:type="dxa"/>
            </w:tcMar>
            <w:vAlign w:val="center"/>
          </w:tcPr>
          <w:p w14:paraId="5FA1F3E6" w14:textId="77777777" w:rsidR="00957BB3" w:rsidRPr="00957BB3" w:rsidRDefault="00957BB3" w:rsidP="00232B1C">
            <w:pPr>
              <w:jc w:val="center"/>
              <w:rPr>
                <w:rFonts w:ascii="Verdana" w:hAnsi="Verdana" w:cs="Arial"/>
                <w:b/>
              </w:rPr>
            </w:pPr>
            <w:r w:rsidRPr="00957BB3">
              <w:rPr>
                <w:rFonts w:ascii="Verdana" w:hAnsi="Verdana" w:cs="Arial"/>
                <w:b/>
              </w:rPr>
              <w:t>DESCRIPCIÓN DEL CAMBIO</w:t>
            </w:r>
          </w:p>
        </w:tc>
      </w:tr>
      <w:tr w:rsidR="00957BB3" w:rsidRPr="00957BB3" w14:paraId="059AD33E" w14:textId="77777777" w:rsidTr="00232B1C">
        <w:trPr>
          <w:trHeight w:val="300"/>
        </w:trPr>
        <w:tc>
          <w:tcPr>
            <w:tcW w:w="809" w:type="pct"/>
            <w:tcMar>
              <w:top w:w="57" w:type="dxa"/>
              <w:left w:w="113" w:type="dxa"/>
              <w:bottom w:w="57" w:type="dxa"/>
            </w:tcMar>
            <w:vAlign w:val="center"/>
          </w:tcPr>
          <w:p w14:paraId="75DB411C" w14:textId="63890A00" w:rsidR="00957BB3" w:rsidRPr="00957BB3" w:rsidRDefault="0015022A" w:rsidP="00232B1C">
            <w:pPr>
              <w:jc w:val="center"/>
              <w:rPr>
                <w:rFonts w:ascii="Verdana" w:hAnsi="Verdana" w:cs="Arial"/>
                <w:sz w:val="16"/>
                <w:szCs w:val="16"/>
              </w:rPr>
            </w:pPr>
            <w:r>
              <w:rPr>
                <w:rFonts w:ascii="Verdana" w:hAnsi="Verdana" w:cs="Arial"/>
                <w:sz w:val="16"/>
                <w:szCs w:val="16"/>
              </w:rPr>
              <w:t>12</w:t>
            </w:r>
            <w:r w:rsidR="00957BB3" w:rsidRPr="00957BB3">
              <w:rPr>
                <w:rFonts w:ascii="Verdana" w:hAnsi="Verdana" w:cs="Arial"/>
                <w:sz w:val="16"/>
                <w:szCs w:val="16"/>
              </w:rPr>
              <w:t>/</w:t>
            </w:r>
            <w:r>
              <w:rPr>
                <w:rFonts w:ascii="Verdana" w:hAnsi="Verdana" w:cs="Arial"/>
                <w:sz w:val="16"/>
                <w:szCs w:val="16"/>
              </w:rPr>
              <w:t>06</w:t>
            </w:r>
            <w:r w:rsidR="00957BB3" w:rsidRPr="00957BB3">
              <w:rPr>
                <w:rFonts w:ascii="Verdana" w:hAnsi="Verdana" w:cs="Arial"/>
                <w:sz w:val="16"/>
                <w:szCs w:val="16"/>
              </w:rPr>
              <w:t>/202</w:t>
            </w:r>
            <w:r>
              <w:rPr>
                <w:rFonts w:ascii="Verdana" w:hAnsi="Verdana" w:cs="Arial"/>
                <w:sz w:val="16"/>
                <w:szCs w:val="16"/>
              </w:rPr>
              <w:t>6</w:t>
            </w:r>
          </w:p>
        </w:tc>
        <w:tc>
          <w:tcPr>
            <w:tcW w:w="554" w:type="pct"/>
            <w:tcMar>
              <w:top w:w="57" w:type="dxa"/>
              <w:left w:w="113" w:type="dxa"/>
              <w:bottom w:w="57" w:type="dxa"/>
            </w:tcMar>
            <w:vAlign w:val="center"/>
          </w:tcPr>
          <w:p w14:paraId="775DC1A9" w14:textId="77777777" w:rsidR="00957BB3" w:rsidRPr="00957BB3" w:rsidRDefault="00957BB3" w:rsidP="00232B1C">
            <w:pPr>
              <w:jc w:val="center"/>
              <w:rPr>
                <w:rFonts w:ascii="Verdana" w:hAnsi="Verdana" w:cs="Arial"/>
                <w:sz w:val="16"/>
                <w:szCs w:val="16"/>
              </w:rPr>
            </w:pPr>
            <w:r w:rsidRPr="00957BB3">
              <w:rPr>
                <w:rFonts w:ascii="Verdana" w:hAnsi="Verdana" w:cs="Arial"/>
                <w:sz w:val="16"/>
                <w:szCs w:val="16"/>
              </w:rPr>
              <w:t>0</w:t>
            </w:r>
          </w:p>
        </w:tc>
        <w:tc>
          <w:tcPr>
            <w:tcW w:w="3637" w:type="pct"/>
            <w:tcMar>
              <w:top w:w="57" w:type="dxa"/>
              <w:left w:w="113" w:type="dxa"/>
              <w:bottom w:w="57" w:type="dxa"/>
            </w:tcMar>
            <w:vAlign w:val="center"/>
          </w:tcPr>
          <w:p w14:paraId="62DB5F36" w14:textId="77777777" w:rsidR="00957BB3" w:rsidRPr="00957BB3" w:rsidRDefault="00957BB3" w:rsidP="00232B1C">
            <w:pPr>
              <w:jc w:val="both"/>
              <w:rPr>
                <w:rFonts w:ascii="Verdana" w:hAnsi="Verdana" w:cs="Arial"/>
                <w:sz w:val="16"/>
                <w:szCs w:val="16"/>
              </w:rPr>
            </w:pPr>
            <w:r w:rsidRPr="00957BB3">
              <w:rPr>
                <w:rFonts w:ascii="Verdana" w:hAnsi="Verdana" w:cs="Arial"/>
                <w:sz w:val="16"/>
                <w:szCs w:val="16"/>
              </w:rPr>
              <w:t>Primera versión del documento para el nuevo Mapa de procesos.</w:t>
            </w:r>
          </w:p>
          <w:p w14:paraId="4F5540CF" w14:textId="254B12B1" w:rsidR="00957BB3" w:rsidRDefault="00957BB3" w:rsidP="00957BB3">
            <w:pPr>
              <w:jc w:val="both"/>
              <w:rPr>
                <w:rFonts w:ascii="Verdana" w:hAnsi="Verdana" w:cs="Arial"/>
                <w:sz w:val="16"/>
                <w:szCs w:val="16"/>
              </w:rPr>
            </w:pPr>
            <w:r w:rsidRPr="00957BB3">
              <w:rPr>
                <w:rFonts w:ascii="Verdana" w:hAnsi="Verdana" w:cs="Arial"/>
                <w:sz w:val="16"/>
                <w:szCs w:val="16"/>
              </w:rPr>
              <w:t>Código anterior: ES-DE-002</w:t>
            </w:r>
            <w:r w:rsidR="007503BA">
              <w:rPr>
                <w:rFonts w:ascii="Verdana" w:hAnsi="Verdana" w:cs="Arial"/>
                <w:sz w:val="16"/>
                <w:szCs w:val="16"/>
              </w:rPr>
              <w:t>. V</w:t>
            </w:r>
            <w:r w:rsidR="000F4E70">
              <w:rPr>
                <w:rFonts w:ascii="Verdana" w:hAnsi="Verdana" w:cs="Arial"/>
                <w:sz w:val="16"/>
                <w:szCs w:val="16"/>
              </w:rPr>
              <w:t>02</w:t>
            </w:r>
          </w:p>
          <w:p w14:paraId="77C8EE7B" w14:textId="77777777" w:rsidR="008F34CB" w:rsidRDefault="008F34CB" w:rsidP="00957BB3">
            <w:pPr>
              <w:jc w:val="both"/>
              <w:rPr>
                <w:rFonts w:ascii="Verdana" w:hAnsi="Verdana" w:cs="Arial"/>
                <w:sz w:val="16"/>
                <w:szCs w:val="16"/>
              </w:rPr>
            </w:pPr>
          </w:p>
          <w:p w14:paraId="7271EACD" w14:textId="50E35FBD" w:rsidR="008F34CB" w:rsidRDefault="008F34CB" w:rsidP="008F34CB">
            <w:pPr>
              <w:jc w:val="both"/>
              <w:rPr>
                <w:rFonts w:ascii="Verdana" w:hAnsi="Verdana" w:cs="Arial"/>
                <w:sz w:val="16"/>
                <w:szCs w:val="16"/>
              </w:rPr>
            </w:pPr>
            <w:r>
              <w:rPr>
                <w:rFonts w:ascii="Verdana" w:hAnsi="Verdana" w:cs="Arial"/>
                <w:sz w:val="16"/>
                <w:szCs w:val="16"/>
              </w:rPr>
              <w:t xml:space="preserve">Contenido ratificado de acuerdo con la versión vigente en ISOlución: </w:t>
            </w:r>
          </w:p>
          <w:p w14:paraId="14E08D56" w14:textId="6D6CCCB8" w:rsidR="008F34CB" w:rsidRPr="008F34CB" w:rsidRDefault="008F34CB" w:rsidP="008F34CB">
            <w:pPr>
              <w:pStyle w:val="Prrafodelista"/>
              <w:numPr>
                <w:ilvl w:val="0"/>
                <w:numId w:val="12"/>
              </w:numPr>
              <w:ind w:left="93" w:hanging="141"/>
              <w:rPr>
                <w:rFonts w:ascii="Verdana" w:hAnsi="Verdana" w:cs="Arial"/>
                <w:sz w:val="16"/>
                <w:szCs w:val="16"/>
              </w:rPr>
            </w:pPr>
            <w:r w:rsidRPr="008F34CB">
              <w:rPr>
                <w:rFonts w:ascii="Verdana" w:hAnsi="Verdana" w:cs="Arial"/>
                <w:sz w:val="16"/>
                <w:szCs w:val="16"/>
              </w:rPr>
              <w:t>Las Normas Globales de Auditoría Interna en enero de 2024 fueron actualizadas por el Instituto de Auditores Internos (IIA), razón por la cual, se hace necesario modificar los lineamientos definidos en el Estatuto de Auditoría Interna del Ministerio de Comercio, Industria y Turismo con relación al propósito; compromiso de adhesión; el mandato, que incluye el alcance, los tipos de servicios, la responsabilidad; y la posición que ocupa la Auditoría Interna.</w:t>
            </w:r>
          </w:p>
        </w:tc>
      </w:tr>
      <w:tr w:rsidR="00957BB3" w:rsidRPr="00957BB3" w14:paraId="47D27642" w14:textId="77777777" w:rsidTr="00232B1C">
        <w:trPr>
          <w:trHeight w:val="210"/>
        </w:trPr>
        <w:tc>
          <w:tcPr>
            <w:tcW w:w="809" w:type="pct"/>
            <w:tcMar>
              <w:top w:w="57" w:type="dxa"/>
              <w:left w:w="113" w:type="dxa"/>
              <w:bottom w:w="57" w:type="dxa"/>
            </w:tcMar>
            <w:vAlign w:val="center"/>
          </w:tcPr>
          <w:p w14:paraId="1FA6B171" w14:textId="77777777" w:rsidR="00957BB3" w:rsidRPr="00957BB3" w:rsidRDefault="00957BB3" w:rsidP="00232B1C">
            <w:pPr>
              <w:jc w:val="center"/>
              <w:rPr>
                <w:rFonts w:ascii="Verdana" w:hAnsi="Verdana" w:cs="Arial"/>
                <w:sz w:val="16"/>
                <w:szCs w:val="16"/>
              </w:rPr>
            </w:pPr>
          </w:p>
        </w:tc>
        <w:tc>
          <w:tcPr>
            <w:tcW w:w="554" w:type="pct"/>
            <w:tcMar>
              <w:top w:w="57" w:type="dxa"/>
              <w:left w:w="113" w:type="dxa"/>
              <w:bottom w:w="57" w:type="dxa"/>
            </w:tcMar>
            <w:vAlign w:val="center"/>
          </w:tcPr>
          <w:p w14:paraId="58F1ED34" w14:textId="77777777" w:rsidR="00957BB3" w:rsidRPr="00957BB3" w:rsidRDefault="00957BB3" w:rsidP="00232B1C">
            <w:pPr>
              <w:jc w:val="center"/>
              <w:rPr>
                <w:rFonts w:ascii="Verdana" w:hAnsi="Verdana" w:cs="Arial"/>
                <w:sz w:val="16"/>
                <w:szCs w:val="16"/>
              </w:rPr>
            </w:pPr>
          </w:p>
        </w:tc>
        <w:tc>
          <w:tcPr>
            <w:tcW w:w="3637" w:type="pct"/>
            <w:tcMar>
              <w:top w:w="57" w:type="dxa"/>
              <w:left w:w="113" w:type="dxa"/>
              <w:bottom w:w="57" w:type="dxa"/>
            </w:tcMar>
            <w:vAlign w:val="center"/>
          </w:tcPr>
          <w:p w14:paraId="5425C3B9" w14:textId="77777777" w:rsidR="00957BB3" w:rsidRPr="00957BB3" w:rsidRDefault="00957BB3" w:rsidP="00232B1C">
            <w:pPr>
              <w:jc w:val="both"/>
              <w:rPr>
                <w:rFonts w:ascii="Verdana" w:hAnsi="Verdana" w:cs="Arial"/>
                <w:sz w:val="16"/>
                <w:szCs w:val="16"/>
              </w:rPr>
            </w:pPr>
          </w:p>
        </w:tc>
      </w:tr>
    </w:tbl>
    <w:p w14:paraId="700FAAF3" w14:textId="77777777" w:rsidR="00957BB3" w:rsidRDefault="00957BB3" w:rsidP="00957BB3">
      <w:pPr>
        <w:pStyle w:val="Ttulo1"/>
        <w:keepLines/>
        <w:rPr>
          <w:rFonts w:ascii="Verdana" w:hAnsi="Verdana"/>
          <w:sz w:val="22"/>
          <w:szCs w:val="22"/>
        </w:rPr>
      </w:pPr>
    </w:p>
    <w:p w14:paraId="241E187A" w14:textId="77777777" w:rsidR="005A13FC" w:rsidRPr="00957BB3" w:rsidRDefault="005A13FC" w:rsidP="00957BB3">
      <w:pPr>
        <w:pStyle w:val="Ttulo1"/>
        <w:keepLines/>
        <w:rPr>
          <w:rFonts w:ascii="Verdana" w:hAnsi="Verdana"/>
          <w:sz w:val="22"/>
          <w:szCs w:val="22"/>
        </w:rPr>
      </w:pPr>
    </w:p>
    <w:p w14:paraId="319DBEE3" w14:textId="77777777" w:rsidR="00957BB3" w:rsidRPr="00957BB3" w:rsidRDefault="00957BB3" w:rsidP="00957BB3">
      <w:pPr>
        <w:pStyle w:val="Ttulo1"/>
        <w:numPr>
          <w:ilvl w:val="0"/>
          <w:numId w:val="1"/>
        </w:numPr>
        <w:rPr>
          <w:rFonts w:ascii="Verdana" w:hAnsi="Verdana"/>
          <w:sz w:val="22"/>
          <w:szCs w:val="22"/>
        </w:rPr>
      </w:pPr>
      <w:r w:rsidRPr="00957BB3">
        <w:rPr>
          <w:rFonts w:ascii="Verdana" w:hAnsi="Verdana"/>
          <w:sz w:val="22"/>
          <w:szCs w:val="22"/>
        </w:rPr>
        <w:t>Flujo de aprobación</w:t>
      </w:r>
    </w:p>
    <w:p w14:paraId="0BB0D7A5" w14:textId="77777777" w:rsidR="00957BB3" w:rsidRPr="00957BB3" w:rsidRDefault="00957BB3" w:rsidP="00957BB3">
      <w:pPr>
        <w:rPr>
          <w:rFonts w:ascii="Verdana" w:hAnsi="Verdana"/>
        </w:rPr>
      </w:pPr>
    </w:p>
    <w:tbl>
      <w:tblPr>
        <w:tblStyle w:val="Tablaconcuadrcula"/>
        <w:tblW w:w="4883" w:type="pct"/>
        <w:tblInd w:w="250" w:type="dxa"/>
        <w:tblLook w:val="06A0" w:firstRow="1" w:lastRow="0" w:firstColumn="1" w:lastColumn="0" w:noHBand="1" w:noVBand="1"/>
      </w:tblPr>
      <w:tblGrid>
        <w:gridCol w:w="925"/>
        <w:gridCol w:w="1458"/>
        <w:gridCol w:w="987"/>
        <w:gridCol w:w="1460"/>
        <w:gridCol w:w="1046"/>
        <w:gridCol w:w="1404"/>
        <w:gridCol w:w="1046"/>
        <w:gridCol w:w="1403"/>
      </w:tblGrid>
      <w:tr w:rsidR="00957BB3" w:rsidRPr="00957BB3" w14:paraId="474A6E07" w14:textId="77777777" w:rsidTr="364C4EDB">
        <w:trPr>
          <w:trHeight w:val="300"/>
        </w:trPr>
        <w:tc>
          <w:tcPr>
            <w:tcW w:w="1210" w:type="pct"/>
            <w:gridSpan w:val="2"/>
            <w:shd w:val="clear" w:color="auto" w:fill="BFBFBF" w:themeFill="background1" w:themeFillShade="BF"/>
            <w:vAlign w:val="center"/>
          </w:tcPr>
          <w:p w14:paraId="1A4D8BDE" w14:textId="77777777" w:rsidR="00957BB3" w:rsidRPr="00957BB3" w:rsidRDefault="00957BB3" w:rsidP="00232B1C">
            <w:pPr>
              <w:jc w:val="center"/>
              <w:rPr>
                <w:rFonts w:ascii="Verdana" w:hAnsi="Verdana"/>
                <w:b/>
                <w:bCs/>
              </w:rPr>
            </w:pPr>
            <w:r w:rsidRPr="00957BB3">
              <w:rPr>
                <w:rFonts w:ascii="Verdana" w:hAnsi="Verdana"/>
                <w:b/>
                <w:bCs/>
              </w:rPr>
              <w:t>ELABORÓ</w:t>
            </w:r>
          </w:p>
        </w:tc>
        <w:tc>
          <w:tcPr>
            <w:tcW w:w="1263" w:type="pct"/>
            <w:gridSpan w:val="2"/>
            <w:shd w:val="clear" w:color="auto" w:fill="BFBFBF" w:themeFill="background1" w:themeFillShade="BF"/>
            <w:vAlign w:val="center"/>
          </w:tcPr>
          <w:p w14:paraId="2BFB7C98" w14:textId="77777777" w:rsidR="00957BB3" w:rsidRPr="00957BB3" w:rsidRDefault="00957BB3" w:rsidP="00232B1C">
            <w:pPr>
              <w:jc w:val="center"/>
              <w:rPr>
                <w:rFonts w:ascii="Verdana" w:hAnsi="Verdana"/>
                <w:b/>
                <w:bCs/>
              </w:rPr>
            </w:pPr>
            <w:r w:rsidRPr="00957BB3">
              <w:rPr>
                <w:rFonts w:ascii="Verdana" w:hAnsi="Verdana"/>
                <w:b/>
                <w:bCs/>
              </w:rPr>
              <w:t>APOYO OAPS</w:t>
            </w:r>
          </w:p>
        </w:tc>
        <w:tc>
          <w:tcPr>
            <w:tcW w:w="1264" w:type="pct"/>
            <w:gridSpan w:val="2"/>
            <w:shd w:val="clear" w:color="auto" w:fill="BFBFBF" w:themeFill="background1" w:themeFillShade="BF"/>
            <w:vAlign w:val="center"/>
          </w:tcPr>
          <w:p w14:paraId="69E7AEDB" w14:textId="77777777" w:rsidR="00957BB3" w:rsidRPr="00957BB3" w:rsidRDefault="00957BB3" w:rsidP="00232B1C">
            <w:pPr>
              <w:jc w:val="center"/>
              <w:rPr>
                <w:rFonts w:ascii="Verdana" w:hAnsi="Verdana"/>
                <w:b/>
                <w:bCs/>
              </w:rPr>
            </w:pPr>
            <w:r w:rsidRPr="00957BB3">
              <w:rPr>
                <w:rFonts w:ascii="Verdana" w:hAnsi="Verdana"/>
                <w:b/>
                <w:bCs/>
              </w:rPr>
              <w:t>REVISÓ</w:t>
            </w:r>
          </w:p>
        </w:tc>
        <w:tc>
          <w:tcPr>
            <w:tcW w:w="1264" w:type="pct"/>
            <w:gridSpan w:val="2"/>
            <w:shd w:val="clear" w:color="auto" w:fill="BFBFBF" w:themeFill="background1" w:themeFillShade="BF"/>
            <w:vAlign w:val="center"/>
          </w:tcPr>
          <w:p w14:paraId="782BE704" w14:textId="77777777" w:rsidR="00957BB3" w:rsidRPr="00957BB3" w:rsidRDefault="00957BB3" w:rsidP="00232B1C">
            <w:pPr>
              <w:jc w:val="center"/>
              <w:rPr>
                <w:rFonts w:ascii="Verdana" w:hAnsi="Verdana"/>
                <w:b/>
                <w:bCs/>
              </w:rPr>
            </w:pPr>
            <w:r w:rsidRPr="00957BB3">
              <w:rPr>
                <w:rFonts w:ascii="Verdana" w:hAnsi="Verdana"/>
                <w:b/>
                <w:bCs/>
              </w:rPr>
              <w:t>APROBÓ</w:t>
            </w:r>
          </w:p>
        </w:tc>
      </w:tr>
      <w:tr w:rsidR="00957BB3" w:rsidRPr="00957BB3" w14:paraId="68F4CBD6" w14:textId="77777777" w:rsidTr="364C4EDB">
        <w:trPr>
          <w:trHeight w:val="300"/>
        </w:trPr>
        <w:tc>
          <w:tcPr>
            <w:tcW w:w="458" w:type="pct"/>
            <w:vAlign w:val="center"/>
          </w:tcPr>
          <w:p w14:paraId="0D6BD9D6" w14:textId="77777777" w:rsidR="00957BB3" w:rsidRPr="00957BB3" w:rsidRDefault="00957BB3" w:rsidP="00232B1C">
            <w:pPr>
              <w:rPr>
                <w:rFonts w:ascii="Verdana" w:hAnsi="Verdana"/>
                <w:sz w:val="16"/>
                <w:szCs w:val="16"/>
              </w:rPr>
            </w:pPr>
            <w:r w:rsidRPr="00957BB3">
              <w:rPr>
                <w:rFonts w:ascii="Verdana" w:hAnsi="Verdana"/>
                <w:sz w:val="16"/>
                <w:szCs w:val="16"/>
              </w:rPr>
              <w:t>Nombre:</w:t>
            </w:r>
          </w:p>
        </w:tc>
        <w:tc>
          <w:tcPr>
            <w:tcW w:w="752" w:type="pct"/>
            <w:vAlign w:val="center"/>
          </w:tcPr>
          <w:p w14:paraId="7D90B1AB" w14:textId="77777777" w:rsidR="00957BB3" w:rsidRPr="00957BB3" w:rsidRDefault="00957BB3" w:rsidP="00232B1C">
            <w:pPr>
              <w:rPr>
                <w:rFonts w:ascii="Verdana" w:hAnsi="Verdana"/>
                <w:sz w:val="16"/>
                <w:szCs w:val="16"/>
              </w:rPr>
            </w:pPr>
            <w:r w:rsidRPr="00957BB3">
              <w:rPr>
                <w:rFonts w:ascii="Verdana" w:hAnsi="Verdana"/>
                <w:sz w:val="16"/>
                <w:szCs w:val="16"/>
              </w:rPr>
              <w:t>Yazmin Shirley Harry Osorio</w:t>
            </w:r>
          </w:p>
        </w:tc>
        <w:tc>
          <w:tcPr>
            <w:tcW w:w="510" w:type="pct"/>
            <w:vAlign w:val="center"/>
          </w:tcPr>
          <w:p w14:paraId="32FCDF8A" w14:textId="77777777" w:rsidR="00957BB3" w:rsidRPr="00957BB3" w:rsidRDefault="00957BB3" w:rsidP="00232B1C">
            <w:pPr>
              <w:rPr>
                <w:rFonts w:ascii="Verdana" w:hAnsi="Verdana"/>
                <w:sz w:val="16"/>
                <w:szCs w:val="16"/>
              </w:rPr>
            </w:pPr>
            <w:r w:rsidRPr="00957BB3">
              <w:rPr>
                <w:rFonts w:ascii="Verdana" w:hAnsi="Verdana"/>
                <w:sz w:val="16"/>
                <w:szCs w:val="16"/>
              </w:rPr>
              <w:t>Nombre:</w:t>
            </w:r>
          </w:p>
        </w:tc>
        <w:tc>
          <w:tcPr>
            <w:tcW w:w="753" w:type="pct"/>
            <w:vAlign w:val="center"/>
          </w:tcPr>
          <w:p w14:paraId="2A1872B2" w14:textId="77777777" w:rsidR="00957BB3" w:rsidRPr="00957BB3" w:rsidRDefault="00957BB3" w:rsidP="00232B1C">
            <w:pPr>
              <w:rPr>
                <w:rFonts w:ascii="Verdana" w:hAnsi="Verdana"/>
                <w:sz w:val="16"/>
                <w:szCs w:val="16"/>
              </w:rPr>
            </w:pPr>
            <w:r w:rsidRPr="00957BB3">
              <w:rPr>
                <w:rFonts w:ascii="Verdana" w:hAnsi="Verdana"/>
                <w:sz w:val="16"/>
                <w:szCs w:val="16"/>
              </w:rPr>
              <w:t>Carolina Huertas</w:t>
            </w:r>
          </w:p>
        </w:tc>
        <w:tc>
          <w:tcPr>
            <w:tcW w:w="540" w:type="pct"/>
            <w:vAlign w:val="center"/>
          </w:tcPr>
          <w:p w14:paraId="06F4EE09" w14:textId="77777777" w:rsidR="00957BB3" w:rsidRPr="00957BB3" w:rsidRDefault="00957BB3" w:rsidP="00232B1C">
            <w:pPr>
              <w:rPr>
                <w:rFonts w:ascii="Verdana" w:hAnsi="Verdana"/>
                <w:sz w:val="16"/>
                <w:szCs w:val="16"/>
              </w:rPr>
            </w:pPr>
            <w:r w:rsidRPr="00957BB3">
              <w:rPr>
                <w:rFonts w:ascii="Verdana" w:hAnsi="Verdana"/>
                <w:sz w:val="16"/>
                <w:szCs w:val="16"/>
              </w:rPr>
              <w:t>Nombre:</w:t>
            </w:r>
          </w:p>
        </w:tc>
        <w:tc>
          <w:tcPr>
            <w:tcW w:w="724" w:type="pct"/>
            <w:vAlign w:val="center"/>
          </w:tcPr>
          <w:p w14:paraId="0FFE1EA7" w14:textId="7B92496F" w:rsidR="00957BB3" w:rsidRPr="00957BB3" w:rsidRDefault="00957BB3" w:rsidP="364C4EDB">
            <w:pPr>
              <w:rPr>
                <w:rFonts w:ascii="Verdana" w:hAnsi="Verdana"/>
                <w:sz w:val="16"/>
                <w:szCs w:val="16"/>
              </w:rPr>
            </w:pPr>
          </w:p>
          <w:p w14:paraId="7D5C7ACD" w14:textId="3C89385A" w:rsidR="00957BB3" w:rsidRPr="00957BB3" w:rsidRDefault="00957BB3" w:rsidP="00232B1C">
            <w:pPr>
              <w:rPr>
                <w:rFonts w:ascii="Verdana" w:hAnsi="Verdana"/>
                <w:sz w:val="16"/>
                <w:szCs w:val="16"/>
              </w:rPr>
            </w:pPr>
          </w:p>
        </w:tc>
        <w:tc>
          <w:tcPr>
            <w:tcW w:w="540" w:type="pct"/>
            <w:vAlign w:val="center"/>
          </w:tcPr>
          <w:p w14:paraId="5FDFF8C4" w14:textId="77777777" w:rsidR="00957BB3" w:rsidRPr="00957BB3" w:rsidRDefault="00957BB3" w:rsidP="00232B1C">
            <w:pPr>
              <w:rPr>
                <w:rFonts w:ascii="Verdana" w:hAnsi="Verdana"/>
                <w:sz w:val="16"/>
                <w:szCs w:val="16"/>
              </w:rPr>
            </w:pPr>
            <w:r w:rsidRPr="00957BB3">
              <w:rPr>
                <w:rFonts w:ascii="Verdana" w:hAnsi="Verdana"/>
                <w:sz w:val="16"/>
                <w:szCs w:val="16"/>
              </w:rPr>
              <w:t>Nombre:</w:t>
            </w:r>
          </w:p>
        </w:tc>
        <w:tc>
          <w:tcPr>
            <w:tcW w:w="724" w:type="pct"/>
            <w:vMerge w:val="restart"/>
            <w:vAlign w:val="center"/>
          </w:tcPr>
          <w:p w14:paraId="2E575F6E" w14:textId="2CCACF23" w:rsidR="00957BB3" w:rsidRPr="00957BB3" w:rsidRDefault="00957BB3" w:rsidP="364C4EDB">
            <w:pPr>
              <w:jc w:val="center"/>
              <w:rPr>
                <w:rFonts w:ascii="Verdana" w:eastAsia="Verdana" w:hAnsi="Verdana" w:cs="Verdana"/>
                <w:sz w:val="16"/>
                <w:szCs w:val="16"/>
              </w:rPr>
            </w:pPr>
          </w:p>
        </w:tc>
      </w:tr>
      <w:tr w:rsidR="00957BB3" w:rsidRPr="00957BB3" w14:paraId="226BBA88" w14:textId="77777777" w:rsidTr="364C4EDB">
        <w:trPr>
          <w:trHeight w:val="300"/>
        </w:trPr>
        <w:tc>
          <w:tcPr>
            <w:tcW w:w="458" w:type="pct"/>
            <w:vAlign w:val="center"/>
          </w:tcPr>
          <w:p w14:paraId="123CB885" w14:textId="77777777" w:rsidR="00957BB3" w:rsidRPr="00957BB3" w:rsidRDefault="00957BB3" w:rsidP="00232B1C">
            <w:pPr>
              <w:rPr>
                <w:rFonts w:ascii="Verdana" w:hAnsi="Verdana"/>
                <w:sz w:val="16"/>
                <w:szCs w:val="16"/>
              </w:rPr>
            </w:pPr>
            <w:r w:rsidRPr="00957BB3">
              <w:rPr>
                <w:rFonts w:ascii="Verdana" w:hAnsi="Verdana"/>
                <w:sz w:val="16"/>
                <w:szCs w:val="16"/>
              </w:rPr>
              <w:t>Cargo:</w:t>
            </w:r>
          </w:p>
        </w:tc>
        <w:tc>
          <w:tcPr>
            <w:tcW w:w="752" w:type="pct"/>
            <w:vAlign w:val="center"/>
          </w:tcPr>
          <w:p w14:paraId="3E7F8FBF" w14:textId="77777777" w:rsidR="00957BB3" w:rsidRPr="00957BB3" w:rsidRDefault="00957BB3" w:rsidP="00232B1C">
            <w:pPr>
              <w:rPr>
                <w:rFonts w:ascii="Verdana" w:hAnsi="Verdana"/>
                <w:sz w:val="16"/>
                <w:szCs w:val="16"/>
              </w:rPr>
            </w:pPr>
            <w:r w:rsidRPr="00957BB3">
              <w:rPr>
                <w:rFonts w:ascii="Verdana" w:hAnsi="Verdana"/>
                <w:sz w:val="16"/>
                <w:szCs w:val="16"/>
              </w:rPr>
              <w:t>Oficina de Control Interno</w:t>
            </w:r>
          </w:p>
        </w:tc>
        <w:tc>
          <w:tcPr>
            <w:tcW w:w="510" w:type="pct"/>
            <w:vAlign w:val="center"/>
          </w:tcPr>
          <w:p w14:paraId="3EBA6C87" w14:textId="77777777" w:rsidR="00957BB3" w:rsidRPr="00957BB3" w:rsidRDefault="00957BB3" w:rsidP="00232B1C">
            <w:pPr>
              <w:rPr>
                <w:rFonts w:ascii="Verdana" w:hAnsi="Verdana"/>
                <w:sz w:val="16"/>
                <w:szCs w:val="16"/>
              </w:rPr>
            </w:pPr>
            <w:r w:rsidRPr="00957BB3">
              <w:rPr>
                <w:rFonts w:ascii="Verdana" w:hAnsi="Verdana"/>
                <w:sz w:val="16"/>
                <w:szCs w:val="16"/>
              </w:rPr>
              <w:t>Cargo:</w:t>
            </w:r>
          </w:p>
        </w:tc>
        <w:tc>
          <w:tcPr>
            <w:tcW w:w="753" w:type="pct"/>
            <w:vAlign w:val="center"/>
          </w:tcPr>
          <w:p w14:paraId="10E23E3A" w14:textId="7B5F0FFB" w:rsidR="00957BB3" w:rsidRPr="00957BB3" w:rsidRDefault="00957BB3" w:rsidP="00232B1C">
            <w:pPr>
              <w:rPr>
                <w:rFonts w:ascii="Verdana" w:hAnsi="Verdana"/>
                <w:sz w:val="16"/>
                <w:szCs w:val="16"/>
              </w:rPr>
            </w:pPr>
            <w:r w:rsidRPr="364C4EDB">
              <w:rPr>
                <w:rFonts w:ascii="Verdana" w:hAnsi="Verdana"/>
                <w:sz w:val="16"/>
                <w:szCs w:val="16"/>
              </w:rPr>
              <w:t>Profesional Universitario</w:t>
            </w:r>
            <w:r w:rsidR="7739C388" w:rsidRPr="364C4EDB">
              <w:rPr>
                <w:rFonts w:ascii="Verdana" w:hAnsi="Verdana"/>
                <w:sz w:val="16"/>
                <w:szCs w:val="16"/>
              </w:rPr>
              <w:t xml:space="preserve"> OAPS</w:t>
            </w:r>
          </w:p>
        </w:tc>
        <w:tc>
          <w:tcPr>
            <w:tcW w:w="540" w:type="pct"/>
            <w:vAlign w:val="center"/>
          </w:tcPr>
          <w:p w14:paraId="5279FFFA" w14:textId="77777777" w:rsidR="00957BB3" w:rsidRPr="00957BB3" w:rsidRDefault="00957BB3" w:rsidP="00232B1C">
            <w:pPr>
              <w:rPr>
                <w:rFonts w:ascii="Verdana" w:hAnsi="Verdana"/>
                <w:sz w:val="16"/>
                <w:szCs w:val="16"/>
              </w:rPr>
            </w:pPr>
            <w:r w:rsidRPr="00957BB3">
              <w:rPr>
                <w:rFonts w:ascii="Verdana" w:hAnsi="Verdana"/>
                <w:sz w:val="16"/>
                <w:szCs w:val="16"/>
              </w:rPr>
              <w:t>Cargo:</w:t>
            </w:r>
          </w:p>
        </w:tc>
        <w:tc>
          <w:tcPr>
            <w:tcW w:w="724" w:type="pct"/>
            <w:vAlign w:val="center"/>
          </w:tcPr>
          <w:p w14:paraId="6430E15B" w14:textId="15ABCBB2" w:rsidR="00957BB3" w:rsidRPr="00957BB3" w:rsidRDefault="00957BB3" w:rsidP="364C4EDB">
            <w:pPr>
              <w:rPr>
                <w:rFonts w:ascii="Verdana" w:hAnsi="Verdana"/>
                <w:sz w:val="16"/>
                <w:szCs w:val="16"/>
              </w:rPr>
            </w:pPr>
          </w:p>
          <w:p w14:paraId="2D5DE98C" w14:textId="65F0CF5C" w:rsidR="00957BB3" w:rsidRPr="00957BB3" w:rsidRDefault="00957BB3" w:rsidP="00232B1C">
            <w:pPr>
              <w:rPr>
                <w:rFonts w:ascii="Verdana" w:hAnsi="Verdana"/>
                <w:sz w:val="16"/>
                <w:szCs w:val="16"/>
              </w:rPr>
            </w:pPr>
          </w:p>
        </w:tc>
        <w:tc>
          <w:tcPr>
            <w:tcW w:w="540" w:type="pct"/>
            <w:vAlign w:val="center"/>
          </w:tcPr>
          <w:p w14:paraId="06D55D87" w14:textId="77777777" w:rsidR="00957BB3" w:rsidRPr="00957BB3" w:rsidRDefault="00957BB3" w:rsidP="00232B1C">
            <w:pPr>
              <w:rPr>
                <w:rFonts w:ascii="Verdana" w:hAnsi="Verdana"/>
                <w:sz w:val="16"/>
                <w:szCs w:val="16"/>
              </w:rPr>
            </w:pPr>
            <w:r w:rsidRPr="00957BB3">
              <w:rPr>
                <w:rFonts w:ascii="Verdana" w:hAnsi="Verdana"/>
                <w:sz w:val="16"/>
                <w:szCs w:val="16"/>
              </w:rPr>
              <w:t>Cargo:</w:t>
            </w:r>
          </w:p>
        </w:tc>
        <w:tc>
          <w:tcPr>
            <w:tcW w:w="724" w:type="pct"/>
            <w:vMerge/>
            <w:vAlign w:val="center"/>
          </w:tcPr>
          <w:p w14:paraId="4271CA53" w14:textId="77777777" w:rsidR="00957BB3" w:rsidRPr="00957BB3" w:rsidRDefault="00957BB3" w:rsidP="00232B1C">
            <w:pPr>
              <w:rPr>
                <w:rFonts w:ascii="Verdana" w:hAnsi="Verdana"/>
                <w:sz w:val="16"/>
                <w:szCs w:val="16"/>
              </w:rPr>
            </w:pPr>
          </w:p>
        </w:tc>
      </w:tr>
    </w:tbl>
    <w:p w14:paraId="19DFA7DC" w14:textId="77777777" w:rsidR="00957BB3" w:rsidRPr="00957BB3" w:rsidRDefault="00957BB3" w:rsidP="00957BB3">
      <w:pPr>
        <w:rPr>
          <w:rFonts w:ascii="Verdana" w:hAnsi="Verdana"/>
        </w:rPr>
      </w:pPr>
    </w:p>
    <w:p w14:paraId="34375C18" w14:textId="77777777" w:rsidR="00957BB3" w:rsidRPr="004148C6" w:rsidRDefault="00957BB3" w:rsidP="00957BB3">
      <w:pPr>
        <w:tabs>
          <w:tab w:val="left" w:pos="0"/>
        </w:tabs>
      </w:pPr>
    </w:p>
    <w:p w14:paraId="4AD4CEE6" w14:textId="77777777" w:rsidR="00957BB3" w:rsidRPr="0040448E" w:rsidRDefault="00957BB3" w:rsidP="00957BB3">
      <w:pPr>
        <w:pStyle w:val="Textoindependiente"/>
        <w:ind w:left="422"/>
        <w:rPr>
          <w:sz w:val="22"/>
          <w:szCs w:val="22"/>
        </w:rPr>
      </w:pPr>
    </w:p>
    <w:p w14:paraId="611220A6" w14:textId="77777777" w:rsidR="00D616C9" w:rsidRDefault="00D616C9">
      <w:pPr>
        <w:jc w:val="both"/>
        <w:rPr>
          <w:rFonts w:ascii="Verdana" w:eastAsia="Verdana" w:hAnsi="Verdana" w:cs="Verdana"/>
        </w:rPr>
      </w:pPr>
    </w:p>
    <w:sectPr w:rsidR="00D616C9">
      <w:headerReference w:type="even" r:id="rId12"/>
      <w:headerReference w:type="default" r:id="rId13"/>
      <w:footerReference w:type="even" r:id="rId14"/>
      <w:footerReference w:type="default" r:id="rId15"/>
      <w:headerReference w:type="first" r:id="rId16"/>
      <w:footerReference w:type="first" r:id="rId17"/>
      <w:pgSz w:w="12240" w:h="15840"/>
      <w:pgMar w:top="1701" w:right="1134" w:bottom="1134" w:left="1134" w:header="686" w:footer="141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07DF59" w14:textId="77777777" w:rsidR="0037513C" w:rsidRDefault="0037513C">
      <w:r>
        <w:separator/>
      </w:r>
    </w:p>
  </w:endnote>
  <w:endnote w:type="continuationSeparator" w:id="0">
    <w:p w14:paraId="3C3D8B0A" w14:textId="77777777" w:rsidR="0037513C" w:rsidRDefault="003751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Arial 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0655D" w14:textId="77777777" w:rsidR="00D616C9" w:rsidRDefault="00D616C9">
    <w:pPr>
      <w:pBdr>
        <w:top w:val="nil"/>
        <w:left w:val="nil"/>
        <w:bottom w:val="nil"/>
        <w:right w:val="nil"/>
        <w:between w:val="nil"/>
      </w:pBdr>
      <w:tabs>
        <w:tab w:val="center" w:pos="4419"/>
        <w:tab w:val="right" w:pos="8838"/>
      </w:tabs>
      <w:rPr>
        <w:rFonts w:ascii="Arial" w:eastAsia="Arial" w:hAnsi="Arial" w:cs="Arial"/>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E2613" w14:textId="77777777" w:rsidR="00023329" w:rsidRDefault="00023329" w:rsidP="00023329"/>
  <w:tbl>
    <w:tblPr>
      <w:tblStyle w:val="Tablaconcuadrcula"/>
      <w:tblW w:w="991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gridCol w:w="1843"/>
    </w:tblGrid>
    <w:tr w:rsidR="00023329" w:rsidRPr="006F0F65" w14:paraId="64F3411E" w14:textId="77777777" w:rsidTr="00232B1C">
      <w:trPr>
        <w:jc w:val="center"/>
      </w:trPr>
      <w:tc>
        <w:tcPr>
          <w:tcW w:w="8075" w:type="dxa"/>
        </w:tcPr>
        <w:p w14:paraId="04177B80" w14:textId="77777777" w:rsidR="00023329" w:rsidRPr="006F0F65" w:rsidRDefault="00023329" w:rsidP="00023329">
          <w:pPr>
            <w:pStyle w:val="Piedepgina"/>
            <w:jc w:val="center"/>
            <w:rPr>
              <w:rFonts w:ascii="Verdana" w:hAnsi="Verdana" w:cs="Arial"/>
              <w:b/>
              <w:sz w:val="14"/>
              <w:szCs w:val="14"/>
            </w:rPr>
          </w:pPr>
          <w:r w:rsidRPr="006F0F65">
            <w:rPr>
              <w:rFonts w:ascii="Verdana" w:hAnsi="Verdana" w:cs="Arial"/>
              <w:b/>
              <w:sz w:val="14"/>
              <w:szCs w:val="14"/>
            </w:rPr>
            <w:t>DOCUMENTO CONTROLADO</w:t>
          </w:r>
        </w:p>
        <w:p w14:paraId="13E993C0" w14:textId="77777777" w:rsidR="00023329" w:rsidRPr="006F0F65" w:rsidRDefault="00023329" w:rsidP="00023329">
          <w:pPr>
            <w:pStyle w:val="Piedepgina"/>
            <w:jc w:val="center"/>
            <w:rPr>
              <w:rFonts w:ascii="Verdana" w:hAnsi="Verdana" w:cs="Arial"/>
              <w:sz w:val="14"/>
              <w:szCs w:val="14"/>
            </w:rPr>
          </w:pPr>
          <w:r w:rsidRPr="006F0F65">
            <w:rPr>
              <w:rFonts w:ascii="Verdana" w:hAnsi="Verdana" w:cs="Arial"/>
              <w:sz w:val="14"/>
              <w:szCs w:val="14"/>
            </w:rPr>
            <w:t>Cualquier copia o impresión de este documento se considera copia no controlada y el Ministerio de Comercio, Industria y Turismo no se hace responsable por su uso</w:t>
          </w:r>
        </w:p>
      </w:tc>
      <w:tc>
        <w:tcPr>
          <w:tcW w:w="1843" w:type="dxa"/>
          <w:vAlign w:val="center"/>
        </w:tcPr>
        <w:p w14:paraId="02D5F3B6" w14:textId="77777777" w:rsidR="00023329" w:rsidRPr="006F0F65" w:rsidRDefault="00023329" w:rsidP="00023329">
          <w:pPr>
            <w:tabs>
              <w:tab w:val="center" w:pos="4550"/>
              <w:tab w:val="left" w:pos="5818"/>
            </w:tabs>
            <w:jc w:val="right"/>
            <w:rPr>
              <w:rFonts w:ascii="Verdana" w:hAnsi="Verdana"/>
              <w:spacing w:val="60"/>
              <w:sz w:val="14"/>
              <w:szCs w:val="14"/>
            </w:rPr>
          </w:pPr>
          <w:r w:rsidRPr="006F0F65">
            <w:rPr>
              <w:rFonts w:ascii="Verdana" w:hAnsi="Verdana"/>
              <w:spacing w:val="60"/>
              <w:sz w:val="14"/>
              <w:szCs w:val="14"/>
            </w:rPr>
            <w:t>Página</w:t>
          </w:r>
          <w:r w:rsidRPr="006F0F65">
            <w:rPr>
              <w:rFonts w:ascii="Verdana" w:hAnsi="Verdana"/>
              <w:sz w:val="14"/>
              <w:szCs w:val="14"/>
            </w:rPr>
            <w:t xml:space="preserve"> </w:t>
          </w:r>
          <w:r w:rsidRPr="006F0F65">
            <w:rPr>
              <w:rFonts w:ascii="Verdana" w:hAnsi="Verdana"/>
              <w:sz w:val="14"/>
              <w:szCs w:val="14"/>
            </w:rPr>
            <w:fldChar w:fldCharType="begin"/>
          </w:r>
          <w:r w:rsidRPr="006F0F65">
            <w:rPr>
              <w:rFonts w:ascii="Verdana" w:hAnsi="Verdana"/>
              <w:sz w:val="14"/>
              <w:szCs w:val="14"/>
            </w:rPr>
            <w:instrText>PAGE   \* MERGEFORMAT</w:instrText>
          </w:r>
          <w:r w:rsidRPr="006F0F65">
            <w:rPr>
              <w:rFonts w:ascii="Verdana" w:hAnsi="Verdana"/>
              <w:sz w:val="14"/>
              <w:szCs w:val="14"/>
            </w:rPr>
            <w:fldChar w:fldCharType="separate"/>
          </w:r>
          <w:r w:rsidR="00977681">
            <w:rPr>
              <w:rFonts w:ascii="Verdana" w:hAnsi="Verdana"/>
              <w:noProof/>
              <w:sz w:val="14"/>
              <w:szCs w:val="14"/>
            </w:rPr>
            <w:t>14</w:t>
          </w:r>
          <w:r w:rsidRPr="006F0F65">
            <w:rPr>
              <w:rFonts w:ascii="Verdana" w:hAnsi="Verdana"/>
              <w:sz w:val="14"/>
              <w:szCs w:val="14"/>
            </w:rPr>
            <w:fldChar w:fldCharType="end"/>
          </w:r>
          <w:r w:rsidRPr="006F0F65">
            <w:rPr>
              <w:rFonts w:ascii="Verdana" w:hAnsi="Verdana"/>
              <w:sz w:val="14"/>
              <w:szCs w:val="14"/>
            </w:rPr>
            <w:t xml:space="preserve"> | </w:t>
          </w:r>
          <w:r w:rsidRPr="006F0F65">
            <w:rPr>
              <w:rFonts w:ascii="Verdana" w:hAnsi="Verdana"/>
              <w:sz w:val="14"/>
              <w:szCs w:val="14"/>
            </w:rPr>
            <w:fldChar w:fldCharType="begin"/>
          </w:r>
          <w:r w:rsidRPr="006F0F65">
            <w:rPr>
              <w:rFonts w:ascii="Verdana" w:hAnsi="Verdana"/>
              <w:sz w:val="14"/>
              <w:szCs w:val="14"/>
            </w:rPr>
            <w:instrText>NUMPAGES  \* Arabic  \* MERGEFORMAT</w:instrText>
          </w:r>
          <w:r w:rsidRPr="006F0F65">
            <w:rPr>
              <w:rFonts w:ascii="Verdana" w:hAnsi="Verdana"/>
              <w:sz w:val="14"/>
              <w:szCs w:val="14"/>
            </w:rPr>
            <w:fldChar w:fldCharType="separate"/>
          </w:r>
          <w:r w:rsidR="00977681">
            <w:rPr>
              <w:rFonts w:ascii="Verdana" w:hAnsi="Verdana"/>
              <w:noProof/>
              <w:sz w:val="14"/>
              <w:szCs w:val="14"/>
            </w:rPr>
            <w:t>14</w:t>
          </w:r>
          <w:r w:rsidRPr="006F0F65">
            <w:rPr>
              <w:rFonts w:ascii="Verdana" w:hAnsi="Verdana"/>
              <w:sz w:val="14"/>
              <w:szCs w:val="14"/>
            </w:rPr>
            <w:fldChar w:fldCharType="end"/>
          </w:r>
        </w:p>
      </w:tc>
    </w:tr>
  </w:tbl>
  <w:p w14:paraId="6315F7FC" w14:textId="77777777" w:rsidR="00D616C9" w:rsidRDefault="00D616C9" w:rsidP="00023329">
    <w:pPr>
      <w:pBdr>
        <w:top w:val="nil"/>
        <w:left w:val="nil"/>
        <w:bottom w:val="nil"/>
        <w:right w:val="nil"/>
        <w:between w:val="nil"/>
      </w:pBdr>
      <w:tabs>
        <w:tab w:val="center" w:pos="4419"/>
        <w:tab w:val="right" w:pos="8838"/>
      </w:tabs>
      <w:rPr>
        <w:rFonts w:ascii="Arial" w:eastAsia="Arial" w:hAnsi="Arial" w:cs="Arial"/>
        <w:color w:val="000000"/>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E6451" w14:textId="77777777" w:rsidR="00D616C9" w:rsidRDefault="00D616C9">
    <w:pPr>
      <w:pBdr>
        <w:top w:val="nil"/>
        <w:left w:val="nil"/>
        <w:bottom w:val="nil"/>
        <w:right w:val="nil"/>
        <w:between w:val="nil"/>
      </w:pBdr>
      <w:tabs>
        <w:tab w:val="center" w:pos="4419"/>
        <w:tab w:val="right" w:pos="8838"/>
      </w:tabs>
      <w:rPr>
        <w:rFonts w:ascii="Arial" w:eastAsia="Arial" w:hAnsi="Arial" w:cs="Arial"/>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2808CD" w14:textId="77777777" w:rsidR="0037513C" w:rsidRDefault="0037513C">
      <w:r>
        <w:separator/>
      </w:r>
    </w:p>
  </w:footnote>
  <w:footnote w:type="continuationSeparator" w:id="0">
    <w:p w14:paraId="6785738F" w14:textId="77777777" w:rsidR="0037513C" w:rsidRDefault="003751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86F28" w14:textId="77777777" w:rsidR="00D616C9" w:rsidRDefault="00D616C9">
    <w:pPr>
      <w:pBdr>
        <w:top w:val="nil"/>
        <w:left w:val="nil"/>
        <w:bottom w:val="nil"/>
        <w:right w:val="nil"/>
        <w:between w:val="nil"/>
      </w:pBdr>
      <w:tabs>
        <w:tab w:val="center" w:pos="4419"/>
        <w:tab w:val="right" w:pos="8838"/>
      </w:tabs>
      <w:rPr>
        <w:rFonts w:ascii="Arial" w:eastAsia="Arial" w:hAnsi="Arial" w:cs="Arial"/>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4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700"/>
      <w:gridCol w:w="1304"/>
      <w:gridCol w:w="1304"/>
      <w:gridCol w:w="1304"/>
      <w:gridCol w:w="1304"/>
      <w:gridCol w:w="1872"/>
    </w:tblGrid>
    <w:tr w:rsidR="00023329" w:rsidRPr="006F0F65" w14:paraId="4D637C2C" w14:textId="77777777" w:rsidTr="148F0242">
      <w:trPr>
        <w:trHeight w:val="300"/>
      </w:trPr>
      <w:tc>
        <w:tcPr>
          <w:tcW w:w="1560" w:type="dxa"/>
          <w:vMerge w:val="restart"/>
          <w:vAlign w:val="center"/>
        </w:tcPr>
        <w:p w14:paraId="306ED7E8" w14:textId="77777777" w:rsidR="00023329" w:rsidRPr="006F0F65" w:rsidRDefault="00023329" w:rsidP="00023329">
          <w:pPr>
            <w:rPr>
              <w:rFonts w:ascii="Verdana" w:hAnsi="Verdana"/>
            </w:rPr>
          </w:pPr>
          <w:r w:rsidRPr="006F0F65">
            <w:rPr>
              <w:rFonts w:ascii="Verdana" w:hAnsi="Verdana"/>
              <w:noProof/>
              <w:lang w:val="es-CO"/>
            </w:rPr>
            <w:drawing>
              <wp:anchor distT="0" distB="0" distL="114300" distR="114300" simplePos="0" relativeHeight="251660288" behindDoc="0" locked="0" layoutInCell="1" allowOverlap="1" wp14:anchorId="1F76850F" wp14:editId="20DB4F77">
                <wp:simplePos x="0" y="0"/>
                <wp:positionH relativeFrom="column">
                  <wp:posOffset>-14605</wp:posOffset>
                </wp:positionH>
                <wp:positionV relativeFrom="paragraph">
                  <wp:posOffset>-9525</wp:posOffset>
                </wp:positionV>
                <wp:extent cx="840740" cy="554990"/>
                <wp:effectExtent l="0" t="0" r="0" b="0"/>
                <wp:wrapNone/>
                <wp:docPr id="58" name="Imagen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840740" cy="554990"/>
                        </a:xfrm>
                        <a:prstGeom prst="rect">
                          <a:avLst/>
                        </a:prstGeom>
                      </pic:spPr>
                    </pic:pic>
                  </a:graphicData>
                </a:graphic>
                <wp14:sizeRelH relativeFrom="page">
                  <wp14:pctWidth>0</wp14:pctWidth>
                </wp14:sizeRelH>
                <wp14:sizeRelV relativeFrom="page">
                  <wp14:pctHeight>0</wp14:pctHeight>
                </wp14:sizeRelV>
              </wp:anchor>
            </w:drawing>
          </w:r>
        </w:p>
      </w:tc>
      <w:tc>
        <w:tcPr>
          <w:tcW w:w="8788" w:type="dxa"/>
          <w:gridSpan w:val="6"/>
          <w:shd w:val="clear" w:color="auto" w:fill="BFBFBF" w:themeFill="background1" w:themeFillShade="BF"/>
          <w:vAlign w:val="center"/>
        </w:tcPr>
        <w:p w14:paraId="275D9D2D" w14:textId="77777777" w:rsidR="00023329" w:rsidRPr="006F0F65" w:rsidRDefault="00023329" w:rsidP="00023329">
          <w:pPr>
            <w:jc w:val="center"/>
            <w:rPr>
              <w:rFonts w:ascii="Verdana" w:hAnsi="Verdana"/>
            </w:rPr>
          </w:pPr>
          <w:r w:rsidRPr="006F0F65">
            <w:rPr>
              <w:rFonts w:ascii="Verdana" w:eastAsia="Arial" w:hAnsi="Verdana" w:cs="Arial"/>
              <w:b/>
              <w:bCs/>
              <w:color w:val="000000" w:themeColor="text1"/>
              <w:sz w:val="18"/>
              <w:szCs w:val="18"/>
            </w:rPr>
            <w:t>Proceso</w:t>
          </w:r>
          <w:r w:rsidRPr="006F0F65">
            <w:rPr>
              <w:rFonts w:ascii="Verdana" w:eastAsia="Arial" w:hAnsi="Verdana" w:cs="Arial"/>
              <w:color w:val="000000" w:themeColor="text1"/>
              <w:sz w:val="18"/>
              <w:szCs w:val="18"/>
            </w:rPr>
            <w:t xml:space="preserve"> </w:t>
          </w:r>
          <w:r w:rsidRPr="006F0F65">
            <w:rPr>
              <w:rFonts w:ascii="Verdana" w:eastAsia="Arial" w:hAnsi="Verdana" w:cs="Arial"/>
              <w:b/>
              <w:color w:val="000000" w:themeColor="text1"/>
              <w:sz w:val="18"/>
              <w:szCs w:val="18"/>
            </w:rPr>
            <w:t>Evaluación, Seguimiento y Mejora Institucional</w:t>
          </w:r>
        </w:p>
      </w:tc>
    </w:tr>
    <w:tr w:rsidR="00023329" w:rsidRPr="006F0F65" w14:paraId="6C5A1D72" w14:textId="77777777" w:rsidTr="148F0242">
      <w:trPr>
        <w:trHeight w:val="537"/>
      </w:trPr>
      <w:tc>
        <w:tcPr>
          <w:tcW w:w="1560" w:type="dxa"/>
          <w:vMerge/>
        </w:tcPr>
        <w:p w14:paraId="7C9F7FFE" w14:textId="77777777" w:rsidR="00023329" w:rsidRPr="006F0F65" w:rsidRDefault="00023329" w:rsidP="00023329">
          <w:pPr>
            <w:rPr>
              <w:rFonts w:ascii="Verdana" w:hAnsi="Verdana"/>
            </w:rPr>
          </w:pPr>
        </w:p>
      </w:tc>
      <w:tc>
        <w:tcPr>
          <w:tcW w:w="8788" w:type="dxa"/>
          <w:gridSpan w:val="6"/>
          <w:shd w:val="clear" w:color="auto" w:fill="FFFFFF" w:themeFill="background1"/>
          <w:vAlign w:val="center"/>
        </w:tcPr>
        <w:p w14:paraId="0DFE3594" w14:textId="77777777" w:rsidR="00023329" w:rsidRPr="006F0F65" w:rsidRDefault="00023329" w:rsidP="00023329">
          <w:pPr>
            <w:jc w:val="center"/>
            <w:rPr>
              <w:rFonts w:ascii="Verdana" w:hAnsi="Verdana"/>
              <w:b/>
              <w:bCs/>
              <w:color w:val="000000" w:themeColor="text1"/>
              <w:sz w:val="24"/>
              <w:szCs w:val="24"/>
            </w:rPr>
          </w:pPr>
          <w:r>
            <w:rPr>
              <w:rFonts w:ascii="Verdana" w:eastAsia="Verdana" w:hAnsi="Verdana" w:cs="Verdana"/>
              <w:b/>
              <w:color w:val="000000"/>
              <w:sz w:val="24"/>
              <w:szCs w:val="24"/>
            </w:rPr>
            <w:t>ESTATUTO DE AUDITORÍA INTERNA</w:t>
          </w:r>
        </w:p>
      </w:tc>
    </w:tr>
    <w:tr w:rsidR="00023329" w:rsidRPr="006F0F65" w14:paraId="681CAAD0" w14:textId="77777777" w:rsidTr="148F0242">
      <w:trPr>
        <w:trHeight w:val="300"/>
      </w:trPr>
      <w:tc>
        <w:tcPr>
          <w:tcW w:w="1560" w:type="dxa"/>
          <w:vMerge/>
        </w:tcPr>
        <w:p w14:paraId="58287E79" w14:textId="77777777" w:rsidR="00023329" w:rsidRPr="006F0F65" w:rsidRDefault="00023329" w:rsidP="00023329">
          <w:pPr>
            <w:rPr>
              <w:rFonts w:ascii="Verdana" w:hAnsi="Verdana"/>
            </w:rPr>
          </w:pPr>
        </w:p>
      </w:tc>
      <w:tc>
        <w:tcPr>
          <w:tcW w:w="1700" w:type="dxa"/>
          <w:shd w:val="clear" w:color="auto" w:fill="BFBFBF" w:themeFill="background1" w:themeFillShade="BF"/>
          <w:vAlign w:val="center"/>
        </w:tcPr>
        <w:p w14:paraId="2488BCB4" w14:textId="77777777" w:rsidR="00023329" w:rsidRPr="006F0F65" w:rsidRDefault="00023329" w:rsidP="00023329">
          <w:pPr>
            <w:jc w:val="right"/>
            <w:rPr>
              <w:rFonts w:ascii="Verdana" w:eastAsia="Arial" w:hAnsi="Verdana" w:cs="Arial"/>
              <w:b/>
              <w:bCs/>
              <w:color w:val="000000" w:themeColor="text1"/>
              <w:sz w:val="16"/>
              <w:szCs w:val="16"/>
            </w:rPr>
          </w:pPr>
          <w:r w:rsidRPr="006F0F65">
            <w:rPr>
              <w:rFonts w:ascii="Verdana" w:eastAsia="Arial" w:hAnsi="Verdana" w:cs="Arial"/>
              <w:b/>
              <w:bCs/>
              <w:color w:val="000000" w:themeColor="text1"/>
              <w:sz w:val="16"/>
              <w:szCs w:val="16"/>
            </w:rPr>
            <w:t>Código:</w:t>
          </w:r>
        </w:p>
      </w:tc>
      <w:tc>
        <w:tcPr>
          <w:tcW w:w="1304" w:type="dxa"/>
          <w:shd w:val="clear" w:color="auto" w:fill="FFFFFF" w:themeFill="background1"/>
          <w:vAlign w:val="center"/>
        </w:tcPr>
        <w:p w14:paraId="2CBC0994" w14:textId="272259A9" w:rsidR="00023329" w:rsidRPr="006F0F65" w:rsidRDefault="00023329" w:rsidP="00023329">
          <w:pPr>
            <w:rPr>
              <w:rFonts w:ascii="Verdana" w:eastAsia="Arial" w:hAnsi="Verdana" w:cs="Arial"/>
              <w:color w:val="000000" w:themeColor="text1"/>
              <w:sz w:val="16"/>
              <w:szCs w:val="16"/>
            </w:rPr>
          </w:pPr>
          <w:r>
            <w:rPr>
              <w:rFonts w:ascii="Verdana" w:eastAsia="Arial" w:hAnsi="Verdana" w:cs="Arial"/>
              <w:color w:val="000000" w:themeColor="text1"/>
              <w:sz w:val="16"/>
              <w:szCs w:val="16"/>
            </w:rPr>
            <w:t>ES</w:t>
          </w:r>
          <w:r w:rsidRPr="006F0F65">
            <w:rPr>
              <w:rFonts w:ascii="Verdana" w:eastAsia="Arial" w:hAnsi="Verdana" w:cs="Arial"/>
              <w:color w:val="000000" w:themeColor="text1"/>
              <w:sz w:val="16"/>
              <w:szCs w:val="16"/>
            </w:rPr>
            <w:t>-DR-00</w:t>
          </w:r>
          <w:r w:rsidR="008F34CB">
            <w:rPr>
              <w:rFonts w:ascii="Verdana" w:eastAsia="Arial" w:hAnsi="Verdana" w:cs="Arial"/>
              <w:color w:val="000000" w:themeColor="text1"/>
              <w:sz w:val="16"/>
              <w:szCs w:val="16"/>
            </w:rPr>
            <w:t>2</w:t>
          </w:r>
          <w:r w:rsidRPr="006F0F65">
            <w:rPr>
              <w:rFonts w:ascii="Verdana" w:eastAsia="Arial" w:hAnsi="Verdana" w:cs="Arial"/>
              <w:color w:val="000000" w:themeColor="text1"/>
              <w:sz w:val="16"/>
              <w:szCs w:val="16"/>
            </w:rPr>
            <w:t xml:space="preserve"> </w:t>
          </w:r>
        </w:p>
      </w:tc>
      <w:tc>
        <w:tcPr>
          <w:tcW w:w="1304" w:type="dxa"/>
          <w:shd w:val="clear" w:color="auto" w:fill="BFBFBF" w:themeFill="background1" w:themeFillShade="BF"/>
          <w:vAlign w:val="center"/>
        </w:tcPr>
        <w:p w14:paraId="44C8317B" w14:textId="77777777" w:rsidR="00023329" w:rsidRPr="006F0F65" w:rsidRDefault="00023329" w:rsidP="00023329">
          <w:pPr>
            <w:jc w:val="right"/>
            <w:rPr>
              <w:rFonts w:ascii="Verdana" w:eastAsia="Arial" w:hAnsi="Verdana" w:cs="Arial"/>
              <w:color w:val="000000" w:themeColor="text1"/>
              <w:sz w:val="16"/>
              <w:szCs w:val="16"/>
            </w:rPr>
          </w:pPr>
          <w:r w:rsidRPr="006F0F65">
            <w:rPr>
              <w:rFonts w:ascii="Verdana" w:eastAsia="Arial" w:hAnsi="Verdana" w:cs="Arial"/>
              <w:b/>
              <w:bCs/>
              <w:color w:val="000000" w:themeColor="text1"/>
              <w:sz w:val="16"/>
              <w:szCs w:val="16"/>
            </w:rPr>
            <w:t>Versión:</w:t>
          </w:r>
        </w:p>
      </w:tc>
      <w:tc>
        <w:tcPr>
          <w:tcW w:w="1304" w:type="dxa"/>
          <w:shd w:val="clear" w:color="auto" w:fill="FFFFFF" w:themeFill="background1"/>
          <w:vAlign w:val="center"/>
        </w:tcPr>
        <w:p w14:paraId="4F1F16CC" w14:textId="77777777" w:rsidR="00023329" w:rsidRPr="006F0F65" w:rsidRDefault="00023329" w:rsidP="00023329">
          <w:pPr>
            <w:rPr>
              <w:rFonts w:ascii="Verdana" w:eastAsia="Arial" w:hAnsi="Verdana" w:cs="Arial"/>
              <w:color w:val="000000" w:themeColor="text1"/>
              <w:sz w:val="16"/>
              <w:szCs w:val="16"/>
            </w:rPr>
          </w:pPr>
          <w:r w:rsidRPr="006F0F65">
            <w:rPr>
              <w:rFonts w:ascii="Verdana" w:eastAsia="Arial" w:hAnsi="Verdana" w:cs="Arial"/>
              <w:color w:val="000000" w:themeColor="text1"/>
              <w:sz w:val="16"/>
              <w:szCs w:val="16"/>
            </w:rPr>
            <w:t>00</w:t>
          </w:r>
        </w:p>
      </w:tc>
      <w:tc>
        <w:tcPr>
          <w:tcW w:w="1304" w:type="dxa"/>
          <w:shd w:val="clear" w:color="auto" w:fill="BFBFBF" w:themeFill="background1" w:themeFillShade="BF"/>
          <w:vAlign w:val="center"/>
        </w:tcPr>
        <w:p w14:paraId="76BA6526" w14:textId="77777777" w:rsidR="00023329" w:rsidRPr="006F0F65" w:rsidRDefault="00023329" w:rsidP="00023329">
          <w:pPr>
            <w:jc w:val="right"/>
            <w:rPr>
              <w:rFonts w:ascii="Verdana" w:eastAsia="Arial" w:hAnsi="Verdana" w:cs="Arial"/>
              <w:color w:val="000000" w:themeColor="text1"/>
              <w:sz w:val="16"/>
              <w:szCs w:val="16"/>
            </w:rPr>
          </w:pPr>
          <w:r w:rsidRPr="006F0F65">
            <w:rPr>
              <w:rFonts w:ascii="Verdana" w:eastAsia="Arial" w:hAnsi="Verdana" w:cs="Arial"/>
              <w:b/>
              <w:bCs/>
              <w:color w:val="000000" w:themeColor="text1"/>
              <w:sz w:val="16"/>
              <w:szCs w:val="16"/>
            </w:rPr>
            <w:t>Fecha:</w:t>
          </w:r>
        </w:p>
      </w:tc>
      <w:tc>
        <w:tcPr>
          <w:tcW w:w="1872" w:type="dxa"/>
          <w:shd w:val="clear" w:color="auto" w:fill="FFFFFF" w:themeFill="background1"/>
          <w:vAlign w:val="center"/>
        </w:tcPr>
        <w:p w14:paraId="67C76939" w14:textId="4BE77E8A" w:rsidR="00023329" w:rsidRPr="006F0F65" w:rsidRDefault="148F0242" w:rsidP="00023329">
          <w:pPr>
            <w:rPr>
              <w:rFonts w:ascii="Verdana" w:eastAsia="Arial" w:hAnsi="Verdana" w:cs="Arial"/>
              <w:color w:val="000000" w:themeColor="text1"/>
              <w:sz w:val="16"/>
              <w:szCs w:val="16"/>
            </w:rPr>
          </w:pPr>
          <w:r w:rsidRPr="148F0242">
            <w:rPr>
              <w:rFonts w:ascii="Verdana" w:eastAsia="Arial" w:hAnsi="Verdana" w:cs="Arial"/>
              <w:color w:val="000000" w:themeColor="text1"/>
              <w:sz w:val="16"/>
              <w:szCs w:val="16"/>
            </w:rPr>
            <w:t>12/06/2026</w:t>
          </w:r>
        </w:p>
      </w:tc>
    </w:tr>
  </w:tbl>
  <w:p w14:paraId="2ED1D81D" w14:textId="77777777" w:rsidR="00D616C9" w:rsidRDefault="00D616C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4E849" w14:textId="77777777" w:rsidR="00D616C9" w:rsidRDefault="00D616C9">
    <w:pPr>
      <w:pBdr>
        <w:top w:val="nil"/>
        <w:left w:val="nil"/>
        <w:bottom w:val="nil"/>
        <w:right w:val="nil"/>
        <w:between w:val="nil"/>
      </w:pBdr>
      <w:tabs>
        <w:tab w:val="center" w:pos="4419"/>
        <w:tab w:val="right" w:pos="8838"/>
      </w:tabs>
      <w:rPr>
        <w:rFonts w:ascii="Arial" w:eastAsia="Arial" w:hAnsi="Arial" w:cs="Arial"/>
        <w:color w:val="000000"/>
      </w:rPr>
    </w:pPr>
  </w:p>
</w:hdr>
</file>

<file path=word/intelligence2.xml><?xml version="1.0" encoding="utf-8"?>
<int2:intelligence xmlns:int2="http://schemas.microsoft.com/office/intelligence/2020/intelligence" xmlns:oel="http://schemas.microsoft.com/office/2019/extlst">
  <int2:observations>
    <int2:bookmark int2:bookmarkName="_Int_oB0NLin1" int2:invalidationBookmarkName="" int2:hashCode="y1VR9AP6xf09bR" int2:id="f0aFLEHH">
      <int2:state int2:value="Rejected" int2:type="gram"/>
    </int2:bookmark>
    <int2:bookmark int2:bookmarkName="_Int_ccwuHP9G" int2:invalidationBookmarkName="" int2:hashCode="y/Clw2Acfb4JZn" int2:id="ANP4pXb3">
      <int2:state int2:value="Rejected" int2:type="gram"/>
    </int2:bookmark>
    <int2:bookmark int2:bookmarkName="_Int_lBFeDpfg" int2:invalidationBookmarkName="" int2:hashCode="y/Clw2Acfb4JZn" int2:id="GMngV8WO">
      <int2:state int2:value="Rejected" int2:type="gram"/>
    </int2:bookmark>
    <int2:bookmark int2:bookmarkName="_Int_TrYk88DX" int2:invalidationBookmarkName="" int2:hashCode="y/Clw2Acfb4JZn" int2:id="IpeCvvCF">
      <int2:state int2:value="Rejected" int2:type="gram"/>
    </int2:bookmark>
    <int2:bookmark int2:bookmarkName="_Int_mB8bNejj" int2:invalidationBookmarkName="" int2:hashCode="y/Clw2Acfb4JZn" int2:id="3pSxBLm9">
      <int2:state int2:value="Rejected" int2:type="gram"/>
    </int2:bookmark>
    <int2:bookmark int2:bookmarkName="_Int_fzgBYZZG" int2:invalidationBookmarkName="" int2:hashCode="y/Clw2Acfb4JZn" int2:id="lbhKvbKv">
      <int2:state int2:value="Rejected" int2:type="gram"/>
    </int2:bookmark>
    <int2:bookmark int2:bookmarkName="_Int_67Ne9ENI" int2:invalidationBookmarkName="" int2:hashCode="y1VR9AP6xf09bR" int2:id="UDWKbxVH">
      <int2:state int2:value="Rejected" int2:type="gram"/>
    </int2:bookmark>
    <int2:bookmark int2:bookmarkName="_Int_pbXS9Oyc" int2:invalidationBookmarkName="" int2:hashCode="y/Clw2Acfb4JZn" int2:id="WjFAI0t5">
      <int2:state int2:value="Rejected" int2:type="gram"/>
    </int2:bookmark>
    <int2:bookmark int2:bookmarkName="_Int_SAVMd1Lk" int2:invalidationBookmarkName="" int2:hashCode="y/Clw2Acfb4JZn" int2:id="MR8wZ17q">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2098D"/>
    <w:multiLevelType w:val="multilevel"/>
    <w:tmpl w:val="1EE49110"/>
    <w:lvl w:ilvl="0">
      <w:start w:val="7"/>
      <w:numFmt w:val="bullet"/>
      <w:lvlText w:val="-"/>
      <w:lvlJc w:val="left"/>
      <w:pPr>
        <w:ind w:left="720" w:hanging="360"/>
      </w:pPr>
      <w:rPr>
        <w:rFonts w:ascii="Verdana" w:eastAsia="Verdana" w:hAnsi="Verdana" w:cs="Verdan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68C4E54"/>
    <w:multiLevelType w:val="multilevel"/>
    <w:tmpl w:val="775C86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0500A37"/>
    <w:multiLevelType w:val="multilevel"/>
    <w:tmpl w:val="24BCBF0A"/>
    <w:lvl w:ilvl="0">
      <w:start w:val="1"/>
      <w:numFmt w:val="decimal"/>
      <w:lvlText w:val="%1."/>
      <w:lvlJc w:val="left"/>
      <w:pPr>
        <w:ind w:left="720" w:hanging="360"/>
      </w:pPr>
    </w:lvl>
    <w:lvl w:ilvl="1">
      <w:start w:val="1"/>
      <w:numFmt w:val="decimal"/>
      <w:lvlText w:val="%1.%2"/>
      <w:lvlJc w:val="left"/>
      <w:pPr>
        <w:ind w:left="1080" w:hanging="720"/>
      </w:pPr>
    </w:lvl>
    <w:lvl w:ilvl="2">
      <w:start w:val="1"/>
      <w:numFmt w:val="decimal"/>
      <w:lvlText w:val="%1.%2.%3"/>
      <w:lvlJc w:val="left"/>
      <w:pPr>
        <w:ind w:left="1440" w:hanging="1080"/>
      </w:pPr>
    </w:lvl>
    <w:lvl w:ilvl="3">
      <w:start w:val="1"/>
      <w:numFmt w:val="decimal"/>
      <w:lvlText w:val="%1.%2.%3.%4"/>
      <w:lvlJc w:val="left"/>
      <w:pPr>
        <w:ind w:left="1440" w:hanging="1080"/>
      </w:pPr>
    </w:lvl>
    <w:lvl w:ilvl="4">
      <w:start w:val="1"/>
      <w:numFmt w:val="decimal"/>
      <w:lvlText w:val="%1.%2.%3.%4.%5"/>
      <w:lvlJc w:val="left"/>
      <w:pPr>
        <w:ind w:left="1800" w:hanging="1440"/>
      </w:pPr>
    </w:lvl>
    <w:lvl w:ilvl="5">
      <w:start w:val="1"/>
      <w:numFmt w:val="decimal"/>
      <w:lvlText w:val="%1.%2.%3.%4.%5.%6"/>
      <w:lvlJc w:val="left"/>
      <w:pPr>
        <w:ind w:left="2160" w:hanging="1800"/>
      </w:pPr>
    </w:lvl>
    <w:lvl w:ilvl="6">
      <w:start w:val="1"/>
      <w:numFmt w:val="decimal"/>
      <w:lvlText w:val="%1.%2.%3.%4.%5.%6.%7"/>
      <w:lvlJc w:val="left"/>
      <w:pPr>
        <w:ind w:left="2520" w:hanging="2160"/>
      </w:pPr>
    </w:lvl>
    <w:lvl w:ilvl="7">
      <w:start w:val="1"/>
      <w:numFmt w:val="decimal"/>
      <w:lvlText w:val="%1.%2.%3.%4.%5.%6.%7.%8"/>
      <w:lvlJc w:val="left"/>
      <w:pPr>
        <w:ind w:left="2520" w:hanging="2160"/>
      </w:pPr>
    </w:lvl>
    <w:lvl w:ilvl="8">
      <w:start w:val="1"/>
      <w:numFmt w:val="decimal"/>
      <w:lvlText w:val="%1.%2.%3.%4.%5.%6.%7.%8.%9"/>
      <w:lvlJc w:val="left"/>
      <w:pPr>
        <w:ind w:left="2880" w:hanging="2520"/>
      </w:pPr>
    </w:lvl>
  </w:abstractNum>
  <w:abstractNum w:abstractNumId="3" w15:restartNumberingAfterBreak="0">
    <w:nsid w:val="46323F16"/>
    <w:multiLevelType w:val="multilevel"/>
    <w:tmpl w:val="D47A08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4A1A1489"/>
    <w:multiLevelType w:val="hybridMultilevel"/>
    <w:tmpl w:val="72466306"/>
    <w:lvl w:ilvl="0" w:tplc="FBA6B35C">
      <w:numFmt w:val="bullet"/>
      <w:lvlText w:val=""/>
      <w:lvlJc w:val="left"/>
      <w:pPr>
        <w:ind w:left="720" w:hanging="360"/>
      </w:pPr>
      <w:rPr>
        <w:rFonts w:ascii="Symbol" w:eastAsia="Arial MT"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59FD7826"/>
    <w:multiLevelType w:val="multilevel"/>
    <w:tmpl w:val="513CF3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5A826391"/>
    <w:multiLevelType w:val="multilevel"/>
    <w:tmpl w:val="DF7AF34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668715F9"/>
    <w:multiLevelType w:val="multilevel"/>
    <w:tmpl w:val="561CF3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6BEE5320"/>
    <w:multiLevelType w:val="multilevel"/>
    <w:tmpl w:val="6A4684FA"/>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9" w15:restartNumberingAfterBreak="0">
    <w:nsid w:val="6FF30564"/>
    <w:multiLevelType w:val="multilevel"/>
    <w:tmpl w:val="D770A0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76F01A59"/>
    <w:multiLevelType w:val="multilevel"/>
    <w:tmpl w:val="DB48DF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79296C1C"/>
    <w:multiLevelType w:val="multilevel"/>
    <w:tmpl w:val="5A3ABE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411318942">
    <w:abstractNumId w:val="2"/>
  </w:num>
  <w:num w:numId="2" w16cid:durableId="663044831">
    <w:abstractNumId w:val="3"/>
  </w:num>
  <w:num w:numId="3" w16cid:durableId="1910261286">
    <w:abstractNumId w:val="7"/>
  </w:num>
  <w:num w:numId="4" w16cid:durableId="1955018199">
    <w:abstractNumId w:val="8"/>
  </w:num>
  <w:num w:numId="5" w16cid:durableId="1466661662">
    <w:abstractNumId w:val="9"/>
  </w:num>
  <w:num w:numId="6" w16cid:durableId="635914854">
    <w:abstractNumId w:val="1"/>
  </w:num>
  <w:num w:numId="7" w16cid:durableId="12461758">
    <w:abstractNumId w:val="10"/>
  </w:num>
  <w:num w:numId="8" w16cid:durableId="62148631">
    <w:abstractNumId w:val="5"/>
  </w:num>
  <w:num w:numId="9" w16cid:durableId="1604728529">
    <w:abstractNumId w:val="11"/>
  </w:num>
  <w:num w:numId="10" w16cid:durableId="670909740">
    <w:abstractNumId w:val="0"/>
  </w:num>
  <w:num w:numId="11" w16cid:durableId="661350443">
    <w:abstractNumId w:val="6"/>
  </w:num>
  <w:num w:numId="12" w16cid:durableId="17927439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16C9"/>
    <w:rsid w:val="00023329"/>
    <w:rsid w:val="000868B0"/>
    <w:rsid w:val="000F4E70"/>
    <w:rsid w:val="0015022A"/>
    <w:rsid w:val="0037513C"/>
    <w:rsid w:val="003D30E7"/>
    <w:rsid w:val="005A13FC"/>
    <w:rsid w:val="007503BA"/>
    <w:rsid w:val="007E3544"/>
    <w:rsid w:val="008F34CB"/>
    <w:rsid w:val="00957BB3"/>
    <w:rsid w:val="00977681"/>
    <w:rsid w:val="00AE7D7D"/>
    <w:rsid w:val="00BF5DA9"/>
    <w:rsid w:val="00C074C2"/>
    <w:rsid w:val="00C626DA"/>
    <w:rsid w:val="00D616C9"/>
    <w:rsid w:val="00E6222F"/>
    <w:rsid w:val="00FB783B"/>
    <w:rsid w:val="0A9635FE"/>
    <w:rsid w:val="148F0242"/>
    <w:rsid w:val="31791DB6"/>
    <w:rsid w:val="351FCEF2"/>
    <w:rsid w:val="364C4EDB"/>
    <w:rsid w:val="38196A1A"/>
    <w:rsid w:val="39DD5D80"/>
    <w:rsid w:val="701239FC"/>
    <w:rsid w:val="74689B77"/>
    <w:rsid w:val="7739C388"/>
    <w:rsid w:val="7F5AA58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6159D"/>
  <w15:docId w15:val="{81265B8D-EE65-472F-B2D1-205702DDA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s-ES" w:eastAsia="es-CO"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Ttulo1">
    <w:name w:val="heading 1"/>
    <w:basedOn w:val="Normal"/>
    <w:uiPriority w:val="9"/>
    <w:qFormat/>
    <w:pPr>
      <w:ind w:left="1046"/>
      <w:outlineLvl w:val="0"/>
    </w:pPr>
    <w:rPr>
      <w:rFonts w:ascii="Arial" w:eastAsia="Arial" w:hAnsi="Arial" w:cs="Arial"/>
      <w:b/>
      <w:bCs/>
      <w:sz w:val="50"/>
      <w:szCs w:val="50"/>
    </w:rPr>
  </w:style>
  <w:style w:type="paragraph" w:styleId="Ttulo2">
    <w:name w:val="heading 2"/>
    <w:basedOn w:val="Normal"/>
    <w:uiPriority w:val="9"/>
    <w:unhideWhenUsed/>
    <w:qFormat/>
    <w:pPr>
      <w:ind w:left="1548" w:hanging="706"/>
      <w:outlineLvl w:val="1"/>
    </w:pPr>
    <w:rPr>
      <w:rFonts w:ascii="Arial" w:eastAsia="Arial" w:hAnsi="Arial" w:cs="Arial"/>
      <w:b/>
      <w:bCs/>
      <w:sz w:val="24"/>
      <w:szCs w:val="24"/>
    </w:rPr>
  </w:style>
  <w:style w:type="paragraph" w:styleId="Ttulo3">
    <w:name w:val="heading 3"/>
    <w:basedOn w:val="Normal"/>
    <w:uiPriority w:val="9"/>
    <w:unhideWhenUsed/>
    <w:qFormat/>
    <w:pPr>
      <w:ind w:left="3430" w:hanging="426"/>
      <w:outlineLvl w:val="2"/>
    </w:pPr>
    <w:rPr>
      <w:rFonts w:ascii="Arial" w:eastAsia="Arial" w:hAnsi="Arial" w:cs="Arial"/>
      <w:b/>
      <w:bCs/>
      <w:sz w:val="24"/>
      <w:szCs w:val="24"/>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Pr>
      <w:sz w:val="24"/>
      <w:szCs w:val="24"/>
    </w:rPr>
  </w:style>
  <w:style w:type="paragraph" w:styleId="Prrafodelista">
    <w:name w:val="List Paragraph"/>
    <w:basedOn w:val="Normal"/>
    <w:uiPriority w:val="1"/>
    <w:qFormat/>
    <w:pPr>
      <w:ind w:left="1202" w:hanging="360"/>
      <w:jc w:val="both"/>
    </w:pPr>
  </w:style>
  <w:style w:type="paragraph" w:customStyle="1" w:styleId="TableParagraph">
    <w:name w:val="Table Paragraph"/>
    <w:basedOn w:val="Normal"/>
    <w:uiPriority w:val="1"/>
    <w:qFormat/>
  </w:style>
  <w:style w:type="paragraph" w:styleId="Encabezado">
    <w:name w:val="header"/>
    <w:aliases w:val="Encabezado 1"/>
    <w:basedOn w:val="Normal"/>
    <w:link w:val="EncabezadoCar"/>
    <w:unhideWhenUsed/>
    <w:rsid w:val="00853DFC"/>
    <w:pPr>
      <w:tabs>
        <w:tab w:val="center" w:pos="4419"/>
        <w:tab w:val="right" w:pos="8838"/>
      </w:tabs>
    </w:pPr>
  </w:style>
  <w:style w:type="character" w:customStyle="1" w:styleId="EncabezadoCar">
    <w:name w:val="Encabezado Car"/>
    <w:aliases w:val="Encabezado 1 Car"/>
    <w:basedOn w:val="Fuentedeprrafopredeter"/>
    <w:link w:val="Encabezado"/>
    <w:rsid w:val="00853DFC"/>
    <w:rPr>
      <w:rFonts w:ascii="Arial MT" w:eastAsia="Arial MT" w:hAnsi="Arial MT" w:cs="Arial MT"/>
      <w:lang w:val="es-ES"/>
    </w:rPr>
  </w:style>
  <w:style w:type="paragraph" w:styleId="Piedepgina">
    <w:name w:val="footer"/>
    <w:basedOn w:val="Normal"/>
    <w:link w:val="PiedepginaCar"/>
    <w:unhideWhenUsed/>
    <w:rsid w:val="00853DFC"/>
    <w:pPr>
      <w:tabs>
        <w:tab w:val="center" w:pos="4419"/>
        <w:tab w:val="right" w:pos="8838"/>
      </w:tabs>
    </w:pPr>
  </w:style>
  <w:style w:type="character" w:customStyle="1" w:styleId="PiedepginaCar">
    <w:name w:val="Pie de página Car"/>
    <w:basedOn w:val="Fuentedeprrafopredeter"/>
    <w:link w:val="Piedepgina"/>
    <w:rsid w:val="00853DFC"/>
    <w:rPr>
      <w:rFonts w:ascii="Arial MT" w:eastAsia="Arial MT" w:hAnsi="Arial MT" w:cs="Arial MT"/>
      <w:lang w:val="es-ES"/>
    </w:rPr>
  </w:style>
  <w:style w:type="character" w:customStyle="1" w:styleId="TextoindependienteCar">
    <w:name w:val="Texto independiente Car"/>
    <w:basedOn w:val="Fuentedeprrafopredeter"/>
    <w:link w:val="Textoindependiente"/>
    <w:uiPriority w:val="1"/>
    <w:rsid w:val="00853DFC"/>
    <w:rPr>
      <w:rFonts w:ascii="Arial MT" w:eastAsia="Arial MT" w:hAnsi="Arial MT" w:cs="Arial MT"/>
      <w:sz w:val="24"/>
      <w:szCs w:val="24"/>
      <w:lang w:val="es-ES"/>
    </w:rPr>
  </w:style>
  <w:style w:type="paragraph" w:styleId="Textonotapie">
    <w:name w:val="footnote text"/>
    <w:basedOn w:val="Normal"/>
    <w:link w:val="TextonotapieCar"/>
    <w:uiPriority w:val="99"/>
    <w:semiHidden/>
    <w:unhideWhenUsed/>
    <w:rsid w:val="002B5CE1"/>
    <w:rPr>
      <w:sz w:val="20"/>
      <w:szCs w:val="20"/>
    </w:rPr>
  </w:style>
  <w:style w:type="character" w:customStyle="1" w:styleId="TextonotapieCar">
    <w:name w:val="Texto nota pie Car"/>
    <w:basedOn w:val="Fuentedeprrafopredeter"/>
    <w:link w:val="Textonotapie"/>
    <w:uiPriority w:val="99"/>
    <w:semiHidden/>
    <w:rsid w:val="002B5CE1"/>
    <w:rPr>
      <w:rFonts w:ascii="Arial MT" w:eastAsia="Arial MT" w:hAnsi="Arial MT" w:cs="Arial MT"/>
      <w:sz w:val="20"/>
      <w:szCs w:val="20"/>
      <w:lang w:val="es-ES"/>
    </w:rPr>
  </w:style>
  <w:style w:type="character" w:styleId="Refdenotaalpie">
    <w:name w:val="footnote reference"/>
    <w:basedOn w:val="Fuentedeprrafopredeter"/>
    <w:uiPriority w:val="99"/>
    <w:semiHidden/>
    <w:unhideWhenUsed/>
    <w:rsid w:val="002B5CE1"/>
    <w:rPr>
      <w:vertAlign w:val="superscript"/>
    </w:rPr>
  </w:style>
  <w:style w:type="paragraph" w:styleId="TDC1">
    <w:name w:val="toc 1"/>
    <w:basedOn w:val="Normal"/>
    <w:next w:val="Normal"/>
    <w:autoRedefine/>
    <w:uiPriority w:val="39"/>
    <w:unhideWhenUsed/>
    <w:rsid w:val="00854ACB"/>
    <w:pPr>
      <w:spacing w:after="100"/>
    </w:pPr>
  </w:style>
  <w:style w:type="paragraph" w:styleId="TDC2">
    <w:name w:val="toc 2"/>
    <w:basedOn w:val="Normal"/>
    <w:next w:val="Normal"/>
    <w:autoRedefine/>
    <w:uiPriority w:val="39"/>
    <w:unhideWhenUsed/>
    <w:rsid w:val="00854ACB"/>
    <w:pPr>
      <w:tabs>
        <w:tab w:val="left" w:pos="880"/>
        <w:tab w:val="right" w:leader="dot" w:pos="9962"/>
      </w:tabs>
      <w:spacing w:after="100" w:line="276" w:lineRule="auto"/>
      <w:ind w:left="220"/>
    </w:pPr>
  </w:style>
  <w:style w:type="character" w:styleId="Hipervnculo">
    <w:name w:val="Hyperlink"/>
    <w:basedOn w:val="Fuentedeprrafopredeter"/>
    <w:uiPriority w:val="99"/>
    <w:unhideWhenUsed/>
    <w:rsid w:val="00854ACB"/>
    <w:rPr>
      <w:color w:val="0000FF" w:themeColor="hyperlink"/>
      <w:u w:val="single"/>
    </w:rPr>
  </w:style>
  <w:style w:type="character" w:styleId="Refdecomentario">
    <w:name w:val="annotation reference"/>
    <w:basedOn w:val="Fuentedeprrafopredeter"/>
    <w:uiPriority w:val="99"/>
    <w:semiHidden/>
    <w:unhideWhenUsed/>
    <w:rsid w:val="008F032C"/>
    <w:rPr>
      <w:sz w:val="16"/>
      <w:szCs w:val="16"/>
    </w:rPr>
  </w:style>
  <w:style w:type="paragraph" w:styleId="Textocomentario">
    <w:name w:val="annotation text"/>
    <w:basedOn w:val="Normal"/>
    <w:link w:val="TextocomentarioCar"/>
    <w:uiPriority w:val="99"/>
    <w:unhideWhenUsed/>
    <w:rsid w:val="008F032C"/>
    <w:rPr>
      <w:sz w:val="20"/>
      <w:szCs w:val="20"/>
    </w:rPr>
  </w:style>
  <w:style w:type="character" w:customStyle="1" w:styleId="TextocomentarioCar">
    <w:name w:val="Texto comentario Car"/>
    <w:basedOn w:val="Fuentedeprrafopredeter"/>
    <w:link w:val="Textocomentario"/>
    <w:uiPriority w:val="99"/>
    <w:rsid w:val="008F032C"/>
    <w:rPr>
      <w:rFonts w:ascii="Arial MT" w:eastAsia="Arial MT" w:hAnsi="Arial MT" w:cs="Arial MT"/>
      <w:sz w:val="20"/>
      <w:szCs w:val="20"/>
      <w:lang w:val="es-ES"/>
    </w:rPr>
  </w:style>
  <w:style w:type="paragraph" w:styleId="Asuntodelcomentario">
    <w:name w:val="annotation subject"/>
    <w:basedOn w:val="Textocomentario"/>
    <w:next w:val="Textocomentario"/>
    <w:link w:val="AsuntodelcomentarioCar"/>
    <w:uiPriority w:val="99"/>
    <w:semiHidden/>
    <w:unhideWhenUsed/>
    <w:rsid w:val="008F032C"/>
    <w:rPr>
      <w:b/>
      <w:bCs/>
    </w:rPr>
  </w:style>
  <w:style w:type="character" w:customStyle="1" w:styleId="AsuntodelcomentarioCar">
    <w:name w:val="Asunto del comentario Car"/>
    <w:basedOn w:val="TextocomentarioCar"/>
    <w:link w:val="Asuntodelcomentario"/>
    <w:uiPriority w:val="99"/>
    <w:semiHidden/>
    <w:rsid w:val="008F032C"/>
    <w:rPr>
      <w:rFonts w:ascii="Arial MT" w:eastAsia="Arial MT" w:hAnsi="Arial MT" w:cs="Arial MT"/>
      <w:b/>
      <w:bCs/>
      <w:sz w:val="20"/>
      <w:szCs w:val="20"/>
      <w:lang w:val="es-ES"/>
    </w:rPr>
  </w:style>
  <w:style w:type="paragraph" w:styleId="Textodeglobo">
    <w:name w:val="Balloon Text"/>
    <w:basedOn w:val="Normal"/>
    <w:link w:val="TextodegloboCar"/>
    <w:uiPriority w:val="99"/>
    <w:semiHidden/>
    <w:unhideWhenUsed/>
    <w:rsid w:val="0081285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12852"/>
    <w:rPr>
      <w:rFonts w:ascii="Segoe UI" w:eastAsia="Arial MT" w:hAnsi="Segoe UI" w:cs="Segoe UI"/>
      <w:sz w:val="18"/>
      <w:szCs w:val="18"/>
      <w:lang w:val="es-ES"/>
    </w:rPr>
  </w:style>
  <w:style w:type="table" w:styleId="Tablaconcuadrcula">
    <w:name w:val="Table Grid"/>
    <w:basedOn w:val="Tablanormal"/>
    <w:uiPriority w:val="59"/>
    <w:rsid w:val="002374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3">
    <w:name w:val="toc 3"/>
    <w:basedOn w:val="Normal"/>
    <w:next w:val="Normal"/>
    <w:autoRedefine/>
    <w:uiPriority w:val="39"/>
    <w:unhideWhenUsed/>
    <w:rsid w:val="00642C29"/>
    <w:pPr>
      <w:spacing w:after="100"/>
      <w:ind w:left="440"/>
    </w:p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d6844ec-5394-4908-9fc7-2b61834fcc1b" xsi:nil="true"/>
    <lcf76f155ced4ddcb4097134ff3c332f xmlns="a8c18c6c-cefa-4b99-b050-d33e529ecf67">
      <Terms xmlns="http://schemas.microsoft.com/office/infopath/2007/PartnerControls"/>
    </lcf76f155ced4ddcb4097134ff3c332f>
    <orden xmlns="a8c18c6c-cefa-4b99-b050-d33e529ecf67"/>
    <_x002f__x002f_ xmlns="a8c18c6c-cefa-4b99-b050-d33e529ecf6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7C15C5B009B1164492E50DD4602ABF18" ma:contentTypeVersion="21" ma:contentTypeDescription="Crear nuevo documento." ma:contentTypeScope="" ma:versionID="230416fdb93ff4c22e44caa3033d2a8d">
  <xsd:schema xmlns:xsd="http://www.w3.org/2001/XMLSchema" xmlns:xs="http://www.w3.org/2001/XMLSchema" xmlns:p="http://schemas.microsoft.com/office/2006/metadata/properties" xmlns:ns2="a8c18c6c-cefa-4b99-b050-d33e529ecf67" xmlns:ns3="dd6844ec-5394-4908-9fc7-2b61834fcc1b" targetNamespace="http://schemas.microsoft.com/office/2006/metadata/properties" ma:root="true" ma:fieldsID="67b8de1ace789b88206a55df91a866cb" ns2:_="" ns3:_="">
    <xsd:import namespace="a8c18c6c-cefa-4b99-b050-d33e529ecf67"/>
    <xsd:import namespace="dd6844ec-5394-4908-9fc7-2b61834fcc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_x002f__x002f_" minOccurs="0"/>
                <xsd:element ref="ns2:orden"/>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c18c6c-cefa-4b99-b050-d33e529ecf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b4a1e0e0-3b50-4177-8d07-c02f28f102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_x002f__x002f_" ma:index="25" nillable="true" ma:displayName="//" ma:format="Thumbnail" ma:internalName="_x002f__x002f_">
      <xsd:simpleType>
        <xsd:restriction base="dms:Unknown"/>
      </xsd:simpleType>
    </xsd:element>
    <xsd:element name="orden" ma:index="26" ma:displayName="orden" ma:description="orden" ma:format="Dropdown" ma:internalName="orden" ma:percentage="FALSE">
      <xsd:simpleType>
        <xsd:restriction base="dms:Number">
          <xsd:maxInclusive value="10000"/>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dd6844ec-5394-4908-9fc7-2b61834fcc1b"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c9cdfb32-c40b-4fb0-bd3d-90a9c3052c8d}" ma:internalName="TaxCatchAll" ma:showField="CatchAllData" ma:web="dd6844ec-5394-4908-9fc7-2b61834fcc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m3DgEjRobCzntzPgd7NqQZTF4g==">CgMxLjAyDmguZ2k0N3A5dGhoYjVmMg5oLmdqNG1lMGI5YmdkZzIOaC42NzUwOW50N3o4OXMyDmguZXB5a2RqZDdkYzl1Mg5oLmlpcGVkcGY5YXM3ZDIOaC5ibjZvNGZ3bW81bmsyDmgubXJlZTdkdzAzZTJoMg5oLmExbTN2Zm5wamNzNTIOaC50bDNuc2xkZHY5cXkyDmgubmdiYjFuc2R4YWlzMg5oLmh3YTNwMjQzdXNrczIOaC5zM2themw3NDhkOWEyDmgua2NhMWJmeG5iemEyMg5oLmxmdXFqbWExdmlsYjIOaC51cTdzN2V4NnN4bWoyDmguMXZqY2ZjcTE1bG45Mg5oLjJocnR6bTd5MW9zODIOaC51eHdobWRxOHdkM2syDmguam96ZHdub3RndGJtMg5oLjNvZnlxZ2d5dmRyNzgAciExN2NaNjFDUUczcVJidVdhc3RZdnV1Q2NjWDEybS13YWo=</go:docsCustomData>
</go:gDocsCustomXmlDataStorage>
</file>

<file path=customXml/itemProps1.xml><?xml version="1.0" encoding="utf-8"?>
<ds:datastoreItem xmlns:ds="http://schemas.openxmlformats.org/officeDocument/2006/customXml" ds:itemID="{7CF8544E-BB76-4247-9CDA-A0AB0329053C}">
  <ds:schemaRefs>
    <ds:schemaRef ds:uri="http://schemas.microsoft.com/office/2006/metadata/properties"/>
    <ds:schemaRef ds:uri="http://schemas.microsoft.com/office/infopath/2007/PartnerControls"/>
    <ds:schemaRef ds:uri="dd6844ec-5394-4908-9fc7-2b61834fcc1b"/>
    <ds:schemaRef ds:uri="a8c18c6c-cefa-4b99-b050-d33e529ecf67"/>
  </ds:schemaRefs>
</ds:datastoreItem>
</file>

<file path=customXml/itemProps2.xml><?xml version="1.0" encoding="utf-8"?>
<ds:datastoreItem xmlns:ds="http://schemas.openxmlformats.org/officeDocument/2006/customXml" ds:itemID="{F2A28679-2547-4CE4-BC20-1A37B74D48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c18c6c-cefa-4b99-b050-d33e529ecf67"/>
    <ds:schemaRef ds:uri="dd6844ec-5394-4908-9fc7-2b61834fc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460C71-7EEF-4336-B206-0061E316BBA0}">
  <ds:schemaRefs>
    <ds:schemaRef ds:uri="http://schemas.microsoft.com/sharepoint/v3/contenttype/forms"/>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4017</Words>
  <Characters>22099</Characters>
  <Application>Microsoft Office Word</Application>
  <DocSecurity>0</DocSecurity>
  <Lines>184</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Registraduria Nacional del Estado Civil</dc:creator>
  <cp:lastModifiedBy>Orietta Sofia Cotes Diaz - Pasante</cp:lastModifiedBy>
  <cp:revision>2</cp:revision>
  <dcterms:created xsi:type="dcterms:W3CDTF">2026-05-25T20:28:00Z</dcterms:created>
  <dcterms:modified xsi:type="dcterms:W3CDTF">2026-05-25T20:28:00Z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2024-11-07T00:00:00Z</vt:filetime>
  </property>
  <property fmtid="{D5CDD505-2E9C-101B-9397-08002B2CF9AE}" pid="3" name="Creator">
    <vt:lpwstr>Microsoft® Word para Microsoft 365</vt:lpwstr>
  </property>
  <property fmtid="{D5CDD505-2E9C-101B-9397-08002B2CF9AE}" pid="4" name="LastSaved">
    <vt:filetime>2025-03-11T00:00:00Z</vt:filetime>
  </property>
  <property fmtid="{D5CDD505-2E9C-101B-9397-08002B2CF9AE}" pid="5" name="Producer">
    <vt:lpwstr>Microsoft® Word para Microsoft 365</vt:lpwstr>
  </property>
  <property fmtid="{D5CDD505-2E9C-101B-9397-08002B2CF9AE}" pid="6" name="ContentTypeId">
    <vt:lpwstr>0x0101007C15C5B009B1164492E50DD4602ABF18</vt:lpwstr>
  </property>
  <property fmtid="{D5CDD505-2E9C-101B-9397-08002B2CF9AE}" pid="7" name="MediaServiceImageTags">
    <vt:lpwstr/>
  </property>
</Properties>
</file>