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6D237" w14:textId="77777777" w:rsidR="002C405D" w:rsidRPr="00801B62" w:rsidRDefault="002C405D">
      <w:pPr>
        <w:pStyle w:val="Ttulo"/>
      </w:pPr>
    </w:p>
    <w:p w14:paraId="0752B465" w14:textId="77777777" w:rsidR="003E03B5" w:rsidRDefault="003E03B5" w:rsidP="002C405D">
      <w:pPr>
        <w:jc w:val="center"/>
        <w:rPr>
          <w:rFonts w:ascii="Verdana" w:hAnsi="Verdana"/>
          <w:b/>
          <w:bCs/>
          <w:noProof/>
          <w:sz w:val="32"/>
          <w:szCs w:val="32"/>
        </w:rPr>
      </w:pPr>
    </w:p>
    <w:p w14:paraId="0ADF452F" w14:textId="77777777" w:rsidR="003E03B5" w:rsidRDefault="003E03B5" w:rsidP="002C405D">
      <w:pPr>
        <w:jc w:val="center"/>
        <w:rPr>
          <w:rFonts w:ascii="Verdana" w:hAnsi="Verdana"/>
          <w:b/>
          <w:bCs/>
          <w:noProof/>
          <w:sz w:val="32"/>
          <w:szCs w:val="32"/>
        </w:rPr>
      </w:pPr>
    </w:p>
    <w:p w14:paraId="7560D5ED" w14:textId="46428B03" w:rsidR="002C405D" w:rsidRPr="003E03B5" w:rsidRDefault="002C405D" w:rsidP="002C405D">
      <w:pPr>
        <w:jc w:val="center"/>
        <w:rPr>
          <w:rFonts w:ascii="Verdana" w:hAnsi="Verdana"/>
          <w:b/>
          <w:bCs/>
          <w:noProof/>
          <w:sz w:val="36"/>
          <w:szCs w:val="36"/>
        </w:rPr>
      </w:pPr>
      <w:r w:rsidRPr="003E03B5">
        <w:rPr>
          <w:rFonts w:ascii="Verdana" w:hAnsi="Verdana"/>
          <w:b/>
          <w:bCs/>
          <w:noProof/>
          <w:sz w:val="36"/>
          <w:szCs w:val="36"/>
        </w:rPr>
        <w:t>CÓDIGO DE ÉTICA DEL AUDITOR INTERNO</w:t>
      </w:r>
    </w:p>
    <w:p w14:paraId="1EFBD066" w14:textId="7F01F4C5" w:rsidR="002C405D" w:rsidRPr="00801B62" w:rsidRDefault="002C405D" w:rsidP="002C405D">
      <w:pPr>
        <w:jc w:val="center"/>
        <w:rPr>
          <w:rFonts w:ascii="Verdana" w:hAnsi="Verdana"/>
          <w:b/>
          <w:bCs/>
          <w:noProof/>
          <w:sz w:val="32"/>
          <w:szCs w:val="32"/>
        </w:rPr>
      </w:pPr>
    </w:p>
    <w:p w14:paraId="3D7690BA" w14:textId="639598A5" w:rsidR="002C405D" w:rsidRPr="00801B62" w:rsidRDefault="002C405D" w:rsidP="002C405D">
      <w:pPr>
        <w:jc w:val="center"/>
        <w:rPr>
          <w:rFonts w:ascii="Verdana" w:hAnsi="Verdana"/>
          <w:b/>
          <w:bCs/>
          <w:noProof/>
          <w:sz w:val="32"/>
          <w:szCs w:val="32"/>
        </w:rPr>
      </w:pPr>
      <w:r w:rsidRPr="00801B62">
        <w:rPr>
          <w:rFonts w:ascii="Verdana" w:hAnsi="Verdana"/>
          <w:b/>
          <w:bCs/>
          <w:noProof/>
          <w:sz w:val="32"/>
          <w:szCs w:val="32"/>
        </w:rPr>
        <w:t>ES-</w:t>
      </w:r>
      <w:r w:rsidR="006F0F65">
        <w:rPr>
          <w:rFonts w:ascii="Verdana" w:hAnsi="Verdana"/>
          <w:b/>
          <w:bCs/>
          <w:noProof/>
          <w:sz w:val="32"/>
          <w:szCs w:val="32"/>
        </w:rPr>
        <w:t>DR</w:t>
      </w:r>
      <w:r w:rsidRPr="00801B62">
        <w:rPr>
          <w:rFonts w:ascii="Verdana" w:hAnsi="Verdana"/>
          <w:b/>
          <w:bCs/>
          <w:noProof/>
          <w:sz w:val="32"/>
          <w:szCs w:val="32"/>
        </w:rPr>
        <w:t>-00</w:t>
      </w:r>
      <w:r w:rsidR="00DA1483">
        <w:rPr>
          <w:rFonts w:ascii="Verdana" w:hAnsi="Verdana"/>
          <w:b/>
          <w:bCs/>
          <w:noProof/>
          <w:sz w:val="32"/>
          <w:szCs w:val="32"/>
        </w:rPr>
        <w:t>1</w:t>
      </w:r>
    </w:p>
    <w:p w14:paraId="089B07D7" w14:textId="68EA1667" w:rsidR="002C405D" w:rsidRPr="00801B62" w:rsidRDefault="002C405D" w:rsidP="002C405D">
      <w:pPr>
        <w:jc w:val="center"/>
        <w:rPr>
          <w:rFonts w:ascii="Verdana" w:hAnsi="Verdana"/>
          <w:b/>
          <w:bCs/>
          <w:noProof/>
          <w:sz w:val="32"/>
          <w:szCs w:val="32"/>
        </w:rPr>
      </w:pPr>
    </w:p>
    <w:p w14:paraId="3E887588" w14:textId="14CEFA99" w:rsidR="002C405D" w:rsidRPr="00801B62" w:rsidRDefault="002C405D" w:rsidP="002C405D">
      <w:pPr>
        <w:jc w:val="center"/>
        <w:rPr>
          <w:b/>
          <w:bCs/>
          <w:sz w:val="32"/>
          <w:szCs w:val="32"/>
        </w:rPr>
      </w:pPr>
    </w:p>
    <w:p w14:paraId="7EB741C7" w14:textId="31FEDF60" w:rsidR="002C405D" w:rsidRDefault="002C405D" w:rsidP="002C405D">
      <w:pPr>
        <w:jc w:val="center"/>
        <w:rPr>
          <w:b/>
          <w:bCs/>
          <w:noProof/>
          <w:sz w:val="32"/>
          <w:szCs w:val="32"/>
          <w:lang w:eastAsia="es-CO"/>
        </w:rPr>
      </w:pPr>
    </w:p>
    <w:p w14:paraId="19CC409E" w14:textId="77777777" w:rsidR="003E03B5" w:rsidRDefault="003E03B5" w:rsidP="002C405D">
      <w:pPr>
        <w:jc w:val="center"/>
        <w:rPr>
          <w:b/>
          <w:bCs/>
          <w:noProof/>
          <w:sz w:val="32"/>
          <w:szCs w:val="32"/>
          <w:lang w:eastAsia="es-CO"/>
        </w:rPr>
      </w:pPr>
    </w:p>
    <w:p w14:paraId="27A10C88" w14:textId="77777777" w:rsidR="003E03B5" w:rsidRDefault="003E03B5" w:rsidP="002C405D">
      <w:pPr>
        <w:jc w:val="center"/>
        <w:rPr>
          <w:b/>
          <w:bCs/>
          <w:noProof/>
          <w:sz w:val="32"/>
          <w:szCs w:val="32"/>
          <w:lang w:eastAsia="es-CO"/>
        </w:rPr>
      </w:pPr>
    </w:p>
    <w:p w14:paraId="686A784C" w14:textId="2E96FB7F" w:rsidR="003E03B5" w:rsidRPr="00801B62" w:rsidRDefault="003E03B5" w:rsidP="002C405D">
      <w:pPr>
        <w:jc w:val="center"/>
        <w:rPr>
          <w:b/>
          <w:bCs/>
          <w:sz w:val="32"/>
          <w:szCs w:val="32"/>
        </w:rPr>
      </w:pPr>
      <w:r>
        <w:rPr>
          <w:b/>
          <w:bCs/>
          <w:noProof/>
          <w:sz w:val="32"/>
          <w:szCs w:val="32"/>
          <w:lang w:eastAsia="es-CO"/>
        </w:rPr>
        <w:drawing>
          <wp:inline distT="0" distB="0" distL="0" distR="0" wp14:anchorId="713B0416" wp14:editId="4DF44E1E">
            <wp:extent cx="2286000" cy="139598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MinCIT_Mesa de trabajo 1.jpg"/>
                    <pic:cNvPicPr/>
                  </pic:nvPicPr>
                  <pic:blipFill>
                    <a:blip r:embed="rId11">
                      <a:extLst>
                        <a:ext uri="{28A0092B-C50C-407E-A947-70E740481C1C}">
                          <a14:useLocalDpi xmlns:a14="http://schemas.microsoft.com/office/drawing/2010/main" val="0"/>
                        </a:ext>
                      </a:extLst>
                    </a:blip>
                    <a:stretch>
                      <a:fillRect/>
                    </a:stretch>
                  </pic:blipFill>
                  <pic:spPr>
                    <a:xfrm>
                      <a:off x="0" y="0"/>
                      <a:ext cx="2286000" cy="1395984"/>
                    </a:xfrm>
                    <a:prstGeom prst="rect">
                      <a:avLst/>
                    </a:prstGeom>
                  </pic:spPr>
                </pic:pic>
              </a:graphicData>
            </a:graphic>
          </wp:inline>
        </w:drawing>
      </w:r>
    </w:p>
    <w:p w14:paraId="1411C59D" w14:textId="77777777" w:rsidR="002C405D" w:rsidRPr="00801B62" w:rsidRDefault="002C405D" w:rsidP="002C405D">
      <w:pPr>
        <w:jc w:val="center"/>
        <w:rPr>
          <w:b/>
          <w:bCs/>
          <w:sz w:val="32"/>
          <w:szCs w:val="32"/>
        </w:rPr>
      </w:pPr>
    </w:p>
    <w:p w14:paraId="08D6DE66" w14:textId="77777777" w:rsidR="002C405D" w:rsidRPr="00801B62" w:rsidRDefault="002C405D" w:rsidP="002C405D">
      <w:pPr>
        <w:jc w:val="center"/>
        <w:rPr>
          <w:b/>
          <w:bCs/>
          <w:sz w:val="32"/>
          <w:szCs w:val="32"/>
        </w:rPr>
      </w:pPr>
    </w:p>
    <w:p w14:paraId="361E91AC" w14:textId="77777777" w:rsidR="002C405D" w:rsidRPr="00801B62" w:rsidRDefault="002C405D" w:rsidP="002C405D">
      <w:pPr>
        <w:jc w:val="center"/>
        <w:rPr>
          <w:b/>
          <w:bCs/>
          <w:sz w:val="32"/>
          <w:szCs w:val="32"/>
        </w:rPr>
      </w:pPr>
    </w:p>
    <w:p w14:paraId="0BE4F579" w14:textId="77777777" w:rsidR="007A3B63" w:rsidRPr="00801B62" w:rsidRDefault="007A3B63" w:rsidP="002C405D">
      <w:pPr>
        <w:jc w:val="center"/>
        <w:rPr>
          <w:b/>
          <w:bCs/>
          <w:sz w:val="32"/>
          <w:szCs w:val="32"/>
        </w:rPr>
      </w:pPr>
    </w:p>
    <w:p w14:paraId="35B6596D" w14:textId="77777777" w:rsidR="007A3B63" w:rsidRPr="00801B62" w:rsidRDefault="007A3B63" w:rsidP="002C405D">
      <w:pPr>
        <w:jc w:val="center"/>
        <w:rPr>
          <w:b/>
          <w:bCs/>
          <w:sz w:val="32"/>
          <w:szCs w:val="32"/>
        </w:rPr>
      </w:pPr>
    </w:p>
    <w:p w14:paraId="19636A07" w14:textId="3D944110" w:rsidR="003E03B5" w:rsidRDefault="003E03B5" w:rsidP="086AD021">
      <w:pPr>
        <w:jc w:val="center"/>
        <w:rPr>
          <w:b/>
          <w:bCs/>
          <w:sz w:val="32"/>
          <w:szCs w:val="32"/>
        </w:rPr>
      </w:pPr>
    </w:p>
    <w:p w14:paraId="15E73EE0" w14:textId="77777777" w:rsidR="003E03B5" w:rsidRDefault="003E03B5" w:rsidP="002C405D">
      <w:pPr>
        <w:jc w:val="center"/>
        <w:rPr>
          <w:b/>
          <w:bCs/>
          <w:sz w:val="32"/>
          <w:szCs w:val="32"/>
        </w:rPr>
      </w:pPr>
    </w:p>
    <w:p w14:paraId="6363D0EB" w14:textId="77777777" w:rsidR="003E03B5" w:rsidRDefault="003E03B5" w:rsidP="002C405D">
      <w:pPr>
        <w:jc w:val="center"/>
        <w:rPr>
          <w:b/>
          <w:bCs/>
          <w:sz w:val="32"/>
          <w:szCs w:val="32"/>
        </w:rPr>
      </w:pPr>
    </w:p>
    <w:p w14:paraId="7209B9D4" w14:textId="77777777" w:rsidR="006F14E5" w:rsidRDefault="006F14E5" w:rsidP="002C405D">
      <w:pPr>
        <w:jc w:val="center"/>
        <w:rPr>
          <w:b/>
          <w:bCs/>
          <w:sz w:val="32"/>
          <w:szCs w:val="32"/>
        </w:rPr>
      </w:pPr>
    </w:p>
    <w:p w14:paraId="5A614F9C" w14:textId="77777777" w:rsidR="006F14E5" w:rsidRDefault="006F14E5" w:rsidP="002C405D">
      <w:pPr>
        <w:jc w:val="center"/>
        <w:rPr>
          <w:b/>
          <w:bCs/>
          <w:sz w:val="32"/>
          <w:szCs w:val="32"/>
        </w:rPr>
      </w:pPr>
    </w:p>
    <w:p w14:paraId="174C0481" w14:textId="77777777" w:rsidR="006F14E5" w:rsidRPr="00801B62" w:rsidRDefault="006F14E5" w:rsidP="002C405D">
      <w:pPr>
        <w:jc w:val="center"/>
        <w:rPr>
          <w:b/>
          <w:bCs/>
          <w:sz w:val="32"/>
          <w:szCs w:val="32"/>
        </w:rPr>
      </w:pPr>
    </w:p>
    <w:p w14:paraId="1073C6CB" w14:textId="77777777" w:rsidR="007A3B63" w:rsidRPr="00801B62" w:rsidRDefault="007A3B63" w:rsidP="002C405D">
      <w:pPr>
        <w:jc w:val="center"/>
        <w:rPr>
          <w:b/>
          <w:bCs/>
          <w:sz w:val="32"/>
          <w:szCs w:val="32"/>
        </w:rPr>
      </w:pPr>
    </w:p>
    <w:p w14:paraId="626B64A4" w14:textId="6CE0A187" w:rsidR="002C405D" w:rsidRPr="00801B62" w:rsidRDefault="002C405D" w:rsidP="006F14E5">
      <w:pPr>
        <w:jc w:val="center"/>
        <w:rPr>
          <w:rFonts w:ascii="Verdana" w:hAnsi="Verdana"/>
          <w:b/>
          <w:bCs/>
          <w:sz w:val="32"/>
          <w:szCs w:val="32"/>
        </w:rPr>
      </w:pPr>
      <w:r w:rsidRPr="690FACA0">
        <w:rPr>
          <w:rFonts w:ascii="Verdana" w:hAnsi="Verdana"/>
          <w:b/>
          <w:bCs/>
          <w:sz w:val="32"/>
          <w:szCs w:val="32"/>
        </w:rPr>
        <w:t xml:space="preserve">Ministerio de Comercio, Industria y Turismo </w:t>
      </w:r>
    </w:p>
    <w:p w14:paraId="7AE13600" w14:textId="00A1ACDC" w:rsidR="690FACA0" w:rsidRDefault="006F0F65" w:rsidP="006F14E5">
      <w:pPr>
        <w:jc w:val="center"/>
        <w:rPr>
          <w:rFonts w:ascii="Verdana" w:hAnsi="Verdana"/>
          <w:b/>
          <w:bCs/>
          <w:sz w:val="32"/>
          <w:szCs w:val="32"/>
        </w:rPr>
      </w:pPr>
      <w:r w:rsidRPr="690FACA0">
        <w:rPr>
          <w:rFonts w:ascii="Verdana" w:hAnsi="Verdana"/>
          <w:b/>
          <w:bCs/>
          <w:sz w:val="32"/>
          <w:szCs w:val="32"/>
        </w:rPr>
        <w:t xml:space="preserve">Evaluación, </w:t>
      </w:r>
      <w:r w:rsidR="002C405D" w:rsidRPr="690FACA0">
        <w:rPr>
          <w:rFonts w:ascii="Verdana" w:hAnsi="Verdana"/>
          <w:b/>
          <w:bCs/>
          <w:sz w:val="32"/>
          <w:szCs w:val="32"/>
        </w:rPr>
        <w:t>Seguimiento</w:t>
      </w:r>
      <w:r w:rsidRPr="690FACA0">
        <w:rPr>
          <w:rFonts w:ascii="Verdana" w:hAnsi="Verdana"/>
          <w:b/>
          <w:bCs/>
          <w:sz w:val="32"/>
          <w:szCs w:val="32"/>
        </w:rPr>
        <w:t xml:space="preserve"> y Mejora Institucional</w:t>
      </w:r>
    </w:p>
    <w:p w14:paraId="55A65ED5" w14:textId="53A58EF7" w:rsidR="002C405D" w:rsidRPr="00801B62" w:rsidRDefault="008B6539" w:rsidP="002C405D">
      <w:pPr>
        <w:jc w:val="center"/>
        <w:rPr>
          <w:rFonts w:ascii="Verdana" w:hAnsi="Verdana"/>
          <w:b/>
          <w:bCs/>
          <w:sz w:val="32"/>
          <w:szCs w:val="32"/>
        </w:rPr>
      </w:pPr>
      <w:r>
        <w:rPr>
          <w:rFonts w:ascii="Verdana" w:hAnsi="Verdana"/>
          <w:b/>
          <w:bCs/>
          <w:sz w:val="32"/>
          <w:szCs w:val="32"/>
        </w:rPr>
        <w:t>Junio</w:t>
      </w:r>
      <w:r w:rsidR="006F0F65">
        <w:rPr>
          <w:rFonts w:ascii="Verdana" w:hAnsi="Verdana"/>
          <w:b/>
          <w:bCs/>
          <w:sz w:val="32"/>
          <w:szCs w:val="32"/>
        </w:rPr>
        <w:t xml:space="preserve"> 202</w:t>
      </w:r>
      <w:r>
        <w:rPr>
          <w:rFonts w:ascii="Verdana" w:hAnsi="Verdana"/>
          <w:b/>
          <w:bCs/>
          <w:sz w:val="32"/>
          <w:szCs w:val="32"/>
        </w:rPr>
        <w:t>6</w:t>
      </w:r>
    </w:p>
    <w:p w14:paraId="715D0F84" w14:textId="77777777" w:rsidR="002C405D" w:rsidRPr="00801B62" w:rsidRDefault="002C405D">
      <w:pPr>
        <w:pStyle w:val="Ttulo"/>
      </w:pPr>
    </w:p>
    <w:p w14:paraId="43E6EF5C" w14:textId="4CEED09F" w:rsidR="002C405D" w:rsidRPr="00801B62" w:rsidRDefault="002C405D">
      <w:pPr>
        <w:pStyle w:val="Ttulo"/>
        <w:sectPr w:rsidR="002C405D" w:rsidRPr="00801B62" w:rsidSect="00524543">
          <w:headerReference w:type="default" r:id="rId12"/>
          <w:footerReference w:type="default" r:id="rId13"/>
          <w:headerReference w:type="first" r:id="rId14"/>
          <w:footerReference w:type="first" r:id="rId15"/>
          <w:type w:val="continuous"/>
          <w:pgSz w:w="12240" w:h="15840"/>
          <w:pgMar w:top="1000" w:right="1080" w:bottom="280" w:left="1440" w:header="720" w:footer="720" w:gutter="0"/>
          <w:cols w:space="720"/>
          <w:titlePg/>
          <w:docGrid w:linePitch="299"/>
        </w:sectPr>
      </w:pPr>
    </w:p>
    <w:bookmarkStart w:id="0" w:name="_bookmark0" w:displacedByCustomXml="next"/>
    <w:bookmarkEnd w:id="0" w:displacedByCustomXml="next"/>
    <w:sdt>
      <w:sdtPr>
        <w:rPr>
          <w:rFonts w:ascii="Verdana" w:eastAsia="Calibri" w:hAnsi="Verdana" w:cs="Calibri"/>
          <w:color w:val="auto"/>
          <w:sz w:val="24"/>
          <w:szCs w:val="24"/>
          <w:lang w:eastAsia="en-US"/>
        </w:rPr>
        <w:id w:val="-983230284"/>
        <w:docPartObj>
          <w:docPartGallery w:val="Table of Contents"/>
          <w:docPartUnique/>
        </w:docPartObj>
      </w:sdtPr>
      <w:sdtContent>
        <w:p w14:paraId="756CB2C6" w14:textId="7D6D8051" w:rsidR="00E040BE" w:rsidRPr="006F14E5" w:rsidRDefault="006F14E5" w:rsidP="006F14E5">
          <w:pPr>
            <w:pStyle w:val="TtuloTDC"/>
            <w:rPr>
              <w:rFonts w:ascii="Verdana" w:hAnsi="Verdana"/>
              <w:b/>
              <w:bCs/>
              <w:color w:val="auto"/>
              <w:sz w:val="24"/>
              <w:szCs w:val="24"/>
            </w:rPr>
          </w:pPr>
          <w:r w:rsidRPr="006F14E5">
            <w:rPr>
              <w:rFonts w:ascii="Verdana" w:eastAsia="Calibri" w:hAnsi="Verdana" w:cs="Calibri"/>
              <w:b/>
              <w:bCs/>
              <w:color w:val="auto"/>
              <w:sz w:val="24"/>
              <w:szCs w:val="24"/>
              <w:lang w:eastAsia="en-US"/>
            </w:rPr>
            <w:t xml:space="preserve">TABLA DE </w:t>
          </w:r>
          <w:r w:rsidR="00981D16" w:rsidRPr="006F14E5">
            <w:rPr>
              <w:rFonts w:ascii="Verdana" w:hAnsi="Verdana"/>
              <w:b/>
              <w:bCs/>
              <w:color w:val="auto"/>
              <w:sz w:val="24"/>
              <w:szCs w:val="24"/>
            </w:rPr>
            <w:t>CONTENIDO</w:t>
          </w:r>
        </w:p>
        <w:p w14:paraId="3A152E7B" w14:textId="7B9A88A4" w:rsidR="00620E17" w:rsidRPr="00620E17" w:rsidRDefault="006F0F65" w:rsidP="00620E17">
          <w:pPr>
            <w:pStyle w:val="TDC1"/>
            <w:numPr>
              <w:ilvl w:val="0"/>
              <w:numId w:val="0"/>
            </w:numPr>
            <w:tabs>
              <w:tab w:val="left" w:pos="559"/>
              <w:tab w:val="right" w:leader="dot" w:pos="9710"/>
            </w:tabs>
            <w:rPr>
              <w:rFonts w:asciiTheme="minorHAnsi" w:eastAsiaTheme="minorEastAsia" w:hAnsiTheme="minorHAnsi" w:cstheme="minorBidi"/>
              <w:bCs w:val="0"/>
              <w:noProof/>
              <w:color w:val="auto"/>
              <w:kern w:val="2"/>
              <w:szCs w:val="24"/>
              <w:lang w:eastAsia="es-CO"/>
              <w14:ligatures w14:val="standardContextual"/>
            </w:rPr>
          </w:pPr>
          <w:r w:rsidRPr="00620E17">
            <w:rPr>
              <w:bCs w:val="0"/>
              <w:color w:val="auto"/>
              <w:szCs w:val="24"/>
            </w:rPr>
            <w:fldChar w:fldCharType="begin"/>
          </w:r>
          <w:r w:rsidR="00E040BE" w:rsidRPr="00620E17">
            <w:rPr>
              <w:bCs w:val="0"/>
              <w:color w:val="auto"/>
              <w:szCs w:val="24"/>
            </w:rPr>
            <w:instrText xml:space="preserve"> TOC \o "1-3" \h \z \u </w:instrText>
          </w:r>
          <w:r w:rsidRPr="00620E17">
            <w:rPr>
              <w:bCs w:val="0"/>
              <w:color w:val="auto"/>
              <w:szCs w:val="24"/>
            </w:rPr>
            <w:fldChar w:fldCharType="separate"/>
          </w:r>
          <w:hyperlink w:anchor="_Toc230266107" w:history="1">
            <w:r w:rsidR="00620E17" w:rsidRPr="00620E17">
              <w:rPr>
                <w:rStyle w:val="Hipervnculo"/>
                <w:noProof/>
                <w:color w:val="auto"/>
              </w:rPr>
              <w:t>1.</w:t>
            </w:r>
            <w:r w:rsidR="00620E17" w:rsidRPr="00620E17">
              <w:rPr>
                <w:rFonts w:asciiTheme="minorHAnsi" w:eastAsiaTheme="minorEastAsia" w:hAnsiTheme="minorHAnsi" w:cstheme="minorBidi"/>
                <w:bCs w:val="0"/>
                <w:noProof/>
                <w:color w:val="auto"/>
                <w:kern w:val="2"/>
                <w:szCs w:val="24"/>
                <w:lang w:eastAsia="es-CO"/>
                <w14:ligatures w14:val="standardContextual"/>
              </w:rPr>
              <w:tab/>
            </w:r>
            <w:r w:rsidR="00620E17" w:rsidRPr="00620E17">
              <w:rPr>
                <w:rStyle w:val="Hipervnculo"/>
                <w:noProof/>
                <w:color w:val="auto"/>
              </w:rPr>
              <w:t>Introducción</w:t>
            </w:r>
            <w:r w:rsidR="00620E17" w:rsidRPr="00620E17">
              <w:rPr>
                <w:noProof/>
                <w:webHidden/>
                <w:color w:val="auto"/>
              </w:rPr>
              <w:tab/>
            </w:r>
            <w:r w:rsidR="00620E17" w:rsidRPr="00620E17">
              <w:rPr>
                <w:noProof/>
                <w:webHidden/>
                <w:color w:val="auto"/>
              </w:rPr>
              <w:fldChar w:fldCharType="begin"/>
            </w:r>
            <w:r w:rsidR="00620E17" w:rsidRPr="00620E17">
              <w:rPr>
                <w:noProof/>
                <w:webHidden/>
                <w:color w:val="auto"/>
              </w:rPr>
              <w:instrText xml:space="preserve"> PAGEREF _Toc230266107 \h </w:instrText>
            </w:r>
            <w:r w:rsidR="00620E17" w:rsidRPr="00620E17">
              <w:rPr>
                <w:noProof/>
                <w:webHidden/>
                <w:color w:val="auto"/>
              </w:rPr>
            </w:r>
            <w:r w:rsidR="00620E17" w:rsidRPr="00620E17">
              <w:rPr>
                <w:noProof/>
                <w:webHidden/>
                <w:color w:val="auto"/>
              </w:rPr>
              <w:fldChar w:fldCharType="separate"/>
            </w:r>
            <w:r w:rsidR="00620E17" w:rsidRPr="00620E17">
              <w:rPr>
                <w:noProof/>
                <w:webHidden/>
                <w:color w:val="auto"/>
              </w:rPr>
              <w:t>3</w:t>
            </w:r>
            <w:r w:rsidR="00620E17" w:rsidRPr="00620E17">
              <w:rPr>
                <w:noProof/>
                <w:webHidden/>
                <w:color w:val="auto"/>
              </w:rPr>
              <w:fldChar w:fldCharType="end"/>
            </w:r>
          </w:hyperlink>
        </w:p>
        <w:p w14:paraId="59A4E964" w14:textId="26C774C0" w:rsidR="00620E17" w:rsidRPr="00620E17" w:rsidRDefault="00620E17" w:rsidP="00620E17">
          <w:pPr>
            <w:pStyle w:val="TDC1"/>
            <w:numPr>
              <w:ilvl w:val="0"/>
              <w:numId w:val="0"/>
            </w:numPr>
            <w:tabs>
              <w:tab w:val="left" w:pos="559"/>
              <w:tab w:val="right" w:leader="dot" w:pos="9710"/>
            </w:tabs>
            <w:rPr>
              <w:rFonts w:asciiTheme="minorHAnsi" w:eastAsiaTheme="minorEastAsia" w:hAnsiTheme="minorHAnsi" w:cstheme="minorBidi"/>
              <w:bCs w:val="0"/>
              <w:noProof/>
              <w:color w:val="auto"/>
              <w:kern w:val="2"/>
              <w:szCs w:val="24"/>
              <w:lang w:eastAsia="es-CO"/>
              <w14:ligatures w14:val="standardContextual"/>
            </w:rPr>
          </w:pPr>
          <w:hyperlink w:anchor="_Toc230266108" w:history="1">
            <w:r w:rsidRPr="00620E17">
              <w:rPr>
                <w:rStyle w:val="Hipervnculo"/>
                <w:noProof/>
                <w:color w:val="auto"/>
              </w:rPr>
              <w:t>2.</w:t>
            </w:r>
            <w:r w:rsidRPr="00620E17">
              <w:rPr>
                <w:rFonts w:asciiTheme="minorHAnsi" w:eastAsiaTheme="minorEastAsia" w:hAnsiTheme="minorHAnsi" w:cstheme="minorBidi"/>
                <w:bCs w:val="0"/>
                <w:noProof/>
                <w:color w:val="auto"/>
                <w:kern w:val="2"/>
                <w:szCs w:val="24"/>
                <w:lang w:eastAsia="es-CO"/>
                <w14:ligatures w14:val="standardContextual"/>
              </w:rPr>
              <w:tab/>
            </w:r>
            <w:r w:rsidRPr="00620E17">
              <w:rPr>
                <w:rStyle w:val="Hipervnculo"/>
                <w:noProof/>
                <w:color w:val="auto"/>
              </w:rPr>
              <w:t>Objetivo</w:t>
            </w:r>
            <w:r w:rsidRPr="00620E17">
              <w:rPr>
                <w:noProof/>
                <w:webHidden/>
                <w:color w:val="auto"/>
              </w:rPr>
              <w:tab/>
            </w:r>
            <w:r w:rsidRPr="00620E17">
              <w:rPr>
                <w:noProof/>
                <w:webHidden/>
                <w:color w:val="auto"/>
              </w:rPr>
              <w:fldChar w:fldCharType="begin"/>
            </w:r>
            <w:r w:rsidRPr="00620E17">
              <w:rPr>
                <w:noProof/>
                <w:webHidden/>
                <w:color w:val="auto"/>
              </w:rPr>
              <w:instrText xml:space="preserve"> PAGEREF _Toc230266108 \h </w:instrText>
            </w:r>
            <w:r w:rsidRPr="00620E17">
              <w:rPr>
                <w:noProof/>
                <w:webHidden/>
                <w:color w:val="auto"/>
              </w:rPr>
            </w:r>
            <w:r w:rsidRPr="00620E17">
              <w:rPr>
                <w:noProof/>
                <w:webHidden/>
                <w:color w:val="auto"/>
              </w:rPr>
              <w:fldChar w:fldCharType="separate"/>
            </w:r>
            <w:r w:rsidRPr="00620E17">
              <w:rPr>
                <w:noProof/>
                <w:webHidden/>
                <w:color w:val="auto"/>
              </w:rPr>
              <w:t>3</w:t>
            </w:r>
            <w:r w:rsidRPr="00620E17">
              <w:rPr>
                <w:noProof/>
                <w:webHidden/>
                <w:color w:val="auto"/>
              </w:rPr>
              <w:fldChar w:fldCharType="end"/>
            </w:r>
          </w:hyperlink>
        </w:p>
        <w:p w14:paraId="269A90D3" w14:textId="621AF791" w:rsidR="00620E17" w:rsidRPr="00620E17" w:rsidRDefault="00620E17" w:rsidP="00620E17">
          <w:pPr>
            <w:pStyle w:val="TDC1"/>
            <w:numPr>
              <w:ilvl w:val="0"/>
              <w:numId w:val="0"/>
            </w:numPr>
            <w:tabs>
              <w:tab w:val="left" w:pos="559"/>
              <w:tab w:val="right" w:leader="dot" w:pos="9710"/>
            </w:tabs>
            <w:rPr>
              <w:rFonts w:asciiTheme="minorHAnsi" w:eastAsiaTheme="minorEastAsia" w:hAnsiTheme="minorHAnsi" w:cstheme="minorBidi"/>
              <w:bCs w:val="0"/>
              <w:noProof/>
              <w:color w:val="auto"/>
              <w:kern w:val="2"/>
              <w:szCs w:val="24"/>
              <w:lang w:eastAsia="es-CO"/>
              <w14:ligatures w14:val="standardContextual"/>
            </w:rPr>
          </w:pPr>
          <w:hyperlink w:anchor="_Toc230266109" w:history="1">
            <w:r w:rsidRPr="00620E17">
              <w:rPr>
                <w:rStyle w:val="Hipervnculo"/>
                <w:noProof/>
                <w:color w:val="auto"/>
              </w:rPr>
              <w:t>3.</w:t>
            </w:r>
            <w:r w:rsidRPr="00620E17">
              <w:rPr>
                <w:rFonts w:asciiTheme="minorHAnsi" w:eastAsiaTheme="minorEastAsia" w:hAnsiTheme="minorHAnsi" w:cstheme="minorBidi"/>
                <w:bCs w:val="0"/>
                <w:noProof/>
                <w:color w:val="auto"/>
                <w:kern w:val="2"/>
                <w:szCs w:val="24"/>
                <w:lang w:eastAsia="es-CO"/>
                <w14:ligatures w14:val="standardContextual"/>
              </w:rPr>
              <w:tab/>
            </w:r>
            <w:r w:rsidRPr="00620E17">
              <w:rPr>
                <w:rStyle w:val="Hipervnculo"/>
                <w:noProof/>
                <w:color w:val="auto"/>
              </w:rPr>
              <w:t>Propósito</w:t>
            </w:r>
            <w:r w:rsidRPr="00620E17">
              <w:rPr>
                <w:noProof/>
                <w:webHidden/>
                <w:color w:val="auto"/>
              </w:rPr>
              <w:tab/>
            </w:r>
            <w:r w:rsidRPr="00620E17">
              <w:rPr>
                <w:noProof/>
                <w:webHidden/>
                <w:color w:val="auto"/>
              </w:rPr>
              <w:fldChar w:fldCharType="begin"/>
            </w:r>
            <w:r w:rsidRPr="00620E17">
              <w:rPr>
                <w:noProof/>
                <w:webHidden/>
                <w:color w:val="auto"/>
              </w:rPr>
              <w:instrText xml:space="preserve"> PAGEREF _Toc230266109 \h </w:instrText>
            </w:r>
            <w:r w:rsidRPr="00620E17">
              <w:rPr>
                <w:noProof/>
                <w:webHidden/>
                <w:color w:val="auto"/>
              </w:rPr>
            </w:r>
            <w:r w:rsidRPr="00620E17">
              <w:rPr>
                <w:noProof/>
                <w:webHidden/>
                <w:color w:val="auto"/>
              </w:rPr>
              <w:fldChar w:fldCharType="separate"/>
            </w:r>
            <w:r w:rsidRPr="00620E17">
              <w:rPr>
                <w:noProof/>
                <w:webHidden/>
                <w:color w:val="auto"/>
              </w:rPr>
              <w:t>3</w:t>
            </w:r>
            <w:r w:rsidRPr="00620E17">
              <w:rPr>
                <w:noProof/>
                <w:webHidden/>
                <w:color w:val="auto"/>
              </w:rPr>
              <w:fldChar w:fldCharType="end"/>
            </w:r>
          </w:hyperlink>
        </w:p>
        <w:p w14:paraId="12B2ACEC" w14:textId="52827D5D" w:rsidR="00620E17" w:rsidRPr="00620E17" w:rsidRDefault="00620E17" w:rsidP="00620E17">
          <w:pPr>
            <w:pStyle w:val="TDC1"/>
            <w:numPr>
              <w:ilvl w:val="0"/>
              <w:numId w:val="0"/>
            </w:numPr>
            <w:tabs>
              <w:tab w:val="left" w:pos="559"/>
              <w:tab w:val="right" w:leader="dot" w:pos="9710"/>
            </w:tabs>
            <w:rPr>
              <w:rFonts w:asciiTheme="minorHAnsi" w:eastAsiaTheme="minorEastAsia" w:hAnsiTheme="minorHAnsi" w:cstheme="minorBidi"/>
              <w:bCs w:val="0"/>
              <w:noProof/>
              <w:color w:val="auto"/>
              <w:kern w:val="2"/>
              <w:szCs w:val="24"/>
              <w:lang w:eastAsia="es-CO"/>
              <w14:ligatures w14:val="standardContextual"/>
            </w:rPr>
          </w:pPr>
          <w:hyperlink w:anchor="_Toc230266110" w:history="1">
            <w:r w:rsidRPr="00620E17">
              <w:rPr>
                <w:rStyle w:val="Hipervnculo"/>
                <w:noProof/>
                <w:color w:val="auto"/>
              </w:rPr>
              <w:t>4.</w:t>
            </w:r>
            <w:r w:rsidRPr="00620E17">
              <w:rPr>
                <w:rFonts w:asciiTheme="minorHAnsi" w:eastAsiaTheme="minorEastAsia" w:hAnsiTheme="minorHAnsi" w:cstheme="minorBidi"/>
                <w:bCs w:val="0"/>
                <w:noProof/>
                <w:color w:val="auto"/>
                <w:kern w:val="2"/>
                <w:szCs w:val="24"/>
                <w:lang w:eastAsia="es-CO"/>
                <w14:ligatures w14:val="standardContextual"/>
              </w:rPr>
              <w:tab/>
            </w:r>
            <w:r w:rsidRPr="00620E17">
              <w:rPr>
                <w:rStyle w:val="Hipervnculo"/>
                <w:noProof/>
                <w:color w:val="auto"/>
              </w:rPr>
              <w:t>Alcance</w:t>
            </w:r>
            <w:r w:rsidRPr="00620E17">
              <w:rPr>
                <w:noProof/>
                <w:webHidden/>
                <w:color w:val="auto"/>
              </w:rPr>
              <w:tab/>
            </w:r>
            <w:r w:rsidRPr="00620E17">
              <w:rPr>
                <w:noProof/>
                <w:webHidden/>
                <w:color w:val="auto"/>
              </w:rPr>
              <w:fldChar w:fldCharType="begin"/>
            </w:r>
            <w:r w:rsidRPr="00620E17">
              <w:rPr>
                <w:noProof/>
                <w:webHidden/>
                <w:color w:val="auto"/>
              </w:rPr>
              <w:instrText xml:space="preserve"> PAGEREF _Toc230266110 \h </w:instrText>
            </w:r>
            <w:r w:rsidRPr="00620E17">
              <w:rPr>
                <w:noProof/>
                <w:webHidden/>
                <w:color w:val="auto"/>
              </w:rPr>
            </w:r>
            <w:r w:rsidRPr="00620E17">
              <w:rPr>
                <w:noProof/>
                <w:webHidden/>
                <w:color w:val="auto"/>
              </w:rPr>
              <w:fldChar w:fldCharType="separate"/>
            </w:r>
            <w:r w:rsidRPr="00620E17">
              <w:rPr>
                <w:noProof/>
                <w:webHidden/>
                <w:color w:val="auto"/>
              </w:rPr>
              <w:t>3</w:t>
            </w:r>
            <w:r w:rsidRPr="00620E17">
              <w:rPr>
                <w:noProof/>
                <w:webHidden/>
                <w:color w:val="auto"/>
              </w:rPr>
              <w:fldChar w:fldCharType="end"/>
            </w:r>
          </w:hyperlink>
        </w:p>
        <w:p w14:paraId="6BA08B09" w14:textId="513EE11B" w:rsidR="00620E17" w:rsidRPr="00620E17" w:rsidRDefault="00620E17" w:rsidP="00620E17">
          <w:pPr>
            <w:pStyle w:val="TDC1"/>
            <w:numPr>
              <w:ilvl w:val="0"/>
              <w:numId w:val="0"/>
            </w:numPr>
            <w:tabs>
              <w:tab w:val="left" w:pos="559"/>
              <w:tab w:val="right" w:leader="dot" w:pos="9710"/>
            </w:tabs>
            <w:rPr>
              <w:rFonts w:asciiTheme="minorHAnsi" w:eastAsiaTheme="minorEastAsia" w:hAnsiTheme="minorHAnsi" w:cstheme="minorBidi"/>
              <w:bCs w:val="0"/>
              <w:noProof/>
              <w:color w:val="auto"/>
              <w:kern w:val="2"/>
              <w:szCs w:val="24"/>
              <w:lang w:eastAsia="es-CO"/>
              <w14:ligatures w14:val="standardContextual"/>
            </w:rPr>
          </w:pPr>
          <w:hyperlink w:anchor="_Toc230266111" w:history="1">
            <w:r w:rsidRPr="00620E17">
              <w:rPr>
                <w:rStyle w:val="Hipervnculo"/>
                <w:noProof/>
                <w:color w:val="auto"/>
              </w:rPr>
              <w:t>5.</w:t>
            </w:r>
            <w:r w:rsidRPr="00620E17">
              <w:rPr>
                <w:rFonts w:asciiTheme="minorHAnsi" w:eastAsiaTheme="minorEastAsia" w:hAnsiTheme="minorHAnsi" w:cstheme="minorBidi"/>
                <w:bCs w:val="0"/>
                <w:noProof/>
                <w:color w:val="auto"/>
                <w:kern w:val="2"/>
                <w:szCs w:val="24"/>
                <w:lang w:eastAsia="es-CO"/>
                <w14:ligatures w14:val="standardContextual"/>
              </w:rPr>
              <w:tab/>
            </w:r>
            <w:r w:rsidRPr="00620E17">
              <w:rPr>
                <w:rStyle w:val="Hipervnculo"/>
                <w:noProof/>
                <w:color w:val="auto"/>
              </w:rPr>
              <w:t>Marco Normativo</w:t>
            </w:r>
            <w:r w:rsidRPr="00620E17">
              <w:rPr>
                <w:noProof/>
                <w:webHidden/>
                <w:color w:val="auto"/>
              </w:rPr>
              <w:tab/>
            </w:r>
            <w:r w:rsidRPr="00620E17">
              <w:rPr>
                <w:noProof/>
                <w:webHidden/>
                <w:color w:val="auto"/>
              </w:rPr>
              <w:fldChar w:fldCharType="begin"/>
            </w:r>
            <w:r w:rsidRPr="00620E17">
              <w:rPr>
                <w:noProof/>
                <w:webHidden/>
                <w:color w:val="auto"/>
              </w:rPr>
              <w:instrText xml:space="preserve"> PAGEREF _Toc230266111 \h </w:instrText>
            </w:r>
            <w:r w:rsidRPr="00620E17">
              <w:rPr>
                <w:noProof/>
                <w:webHidden/>
                <w:color w:val="auto"/>
              </w:rPr>
            </w:r>
            <w:r w:rsidRPr="00620E17">
              <w:rPr>
                <w:noProof/>
                <w:webHidden/>
                <w:color w:val="auto"/>
              </w:rPr>
              <w:fldChar w:fldCharType="separate"/>
            </w:r>
            <w:r w:rsidRPr="00620E17">
              <w:rPr>
                <w:noProof/>
                <w:webHidden/>
                <w:color w:val="auto"/>
              </w:rPr>
              <w:t>4</w:t>
            </w:r>
            <w:r w:rsidRPr="00620E17">
              <w:rPr>
                <w:noProof/>
                <w:webHidden/>
                <w:color w:val="auto"/>
              </w:rPr>
              <w:fldChar w:fldCharType="end"/>
            </w:r>
          </w:hyperlink>
        </w:p>
        <w:p w14:paraId="0902C60B" w14:textId="06A318EA" w:rsidR="00620E17" w:rsidRPr="00620E17" w:rsidRDefault="00620E17" w:rsidP="00620E17">
          <w:pPr>
            <w:pStyle w:val="TDC1"/>
            <w:numPr>
              <w:ilvl w:val="0"/>
              <w:numId w:val="0"/>
            </w:numPr>
            <w:tabs>
              <w:tab w:val="left" w:pos="559"/>
              <w:tab w:val="right" w:leader="dot" w:pos="9710"/>
            </w:tabs>
            <w:rPr>
              <w:rFonts w:asciiTheme="minorHAnsi" w:eastAsiaTheme="minorEastAsia" w:hAnsiTheme="minorHAnsi" w:cstheme="minorBidi"/>
              <w:bCs w:val="0"/>
              <w:noProof/>
              <w:color w:val="auto"/>
              <w:kern w:val="2"/>
              <w:szCs w:val="24"/>
              <w:lang w:eastAsia="es-CO"/>
              <w14:ligatures w14:val="standardContextual"/>
            </w:rPr>
          </w:pPr>
          <w:hyperlink w:anchor="_Toc230266112" w:history="1">
            <w:r w:rsidRPr="00620E17">
              <w:rPr>
                <w:rStyle w:val="Hipervnculo"/>
                <w:noProof/>
                <w:color w:val="auto"/>
              </w:rPr>
              <w:t>6.</w:t>
            </w:r>
            <w:r w:rsidRPr="00620E17">
              <w:rPr>
                <w:rFonts w:asciiTheme="minorHAnsi" w:eastAsiaTheme="minorEastAsia" w:hAnsiTheme="minorHAnsi" w:cstheme="minorBidi"/>
                <w:bCs w:val="0"/>
                <w:noProof/>
                <w:color w:val="auto"/>
                <w:kern w:val="2"/>
                <w:szCs w:val="24"/>
                <w:lang w:eastAsia="es-CO"/>
                <w14:ligatures w14:val="standardContextual"/>
              </w:rPr>
              <w:tab/>
            </w:r>
            <w:r w:rsidRPr="00620E17">
              <w:rPr>
                <w:rStyle w:val="Hipervnculo"/>
                <w:noProof/>
                <w:color w:val="auto"/>
              </w:rPr>
              <w:t>Principios del Auditor Interno</w:t>
            </w:r>
            <w:r w:rsidRPr="00620E17">
              <w:rPr>
                <w:noProof/>
                <w:webHidden/>
                <w:color w:val="auto"/>
              </w:rPr>
              <w:tab/>
            </w:r>
            <w:r w:rsidRPr="00620E17">
              <w:rPr>
                <w:noProof/>
                <w:webHidden/>
                <w:color w:val="auto"/>
              </w:rPr>
              <w:fldChar w:fldCharType="begin"/>
            </w:r>
            <w:r w:rsidRPr="00620E17">
              <w:rPr>
                <w:noProof/>
                <w:webHidden/>
                <w:color w:val="auto"/>
              </w:rPr>
              <w:instrText xml:space="preserve"> PAGEREF _Toc230266112 \h </w:instrText>
            </w:r>
            <w:r w:rsidRPr="00620E17">
              <w:rPr>
                <w:noProof/>
                <w:webHidden/>
                <w:color w:val="auto"/>
              </w:rPr>
            </w:r>
            <w:r w:rsidRPr="00620E17">
              <w:rPr>
                <w:noProof/>
                <w:webHidden/>
                <w:color w:val="auto"/>
              </w:rPr>
              <w:fldChar w:fldCharType="separate"/>
            </w:r>
            <w:r w:rsidRPr="00620E17">
              <w:rPr>
                <w:noProof/>
                <w:webHidden/>
                <w:color w:val="auto"/>
              </w:rPr>
              <w:t>4</w:t>
            </w:r>
            <w:r w:rsidRPr="00620E17">
              <w:rPr>
                <w:noProof/>
                <w:webHidden/>
                <w:color w:val="auto"/>
              </w:rPr>
              <w:fldChar w:fldCharType="end"/>
            </w:r>
          </w:hyperlink>
        </w:p>
        <w:p w14:paraId="4A744B85" w14:textId="17D0844F" w:rsidR="00620E17" w:rsidRPr="00620E17" w:rsidRDefault="00620E17" w:rsidP="00620E17">
          <w:pPr>
            <w:pStyle w:val="TDC1"/>
            <w:numPr>
              <w:ilvl w:val="0"/>
              <w:numId w:val="0"/>
            </w:numPr>
            <w:tabs>
              <w:tab w:val="left" w:pos="559"/>
              <w:tab w:val="right" w:leader="dot" w:pos="9710"/>
            </w:tabs>
            <w:rPr>
              <w:rFonts w:asciiTheme="minorHAnsi" w:eastAsiaTheme="minorEastAsia" w:hAnsiTheme="minorHAnsi" w:cstheme="minorBidi"/>
              <w:bCs w:val="0"/>
              <w:noProof/>
              <w:color w:val="auto"/>
              <w:kern w:val="2"/>
              <w:szCs w:val="24"/>
              <w:lang w:eastAsia="es-CO"/>
              <w14:ligatures w14:val="standardContextual"/>
            </w:rPr>
          </w:pPr>
          <w:hyperlink w:anchor="_Toc230266113" w:history="1">
            <w:r w:rsidRPr="00620E17">
              <w:rPr>
                <w:rStyle w:val="Hipervnculo"/>
                <w:noProof/>
                <w:color w:val="auto"/>
              </w:rPr>
              <w:t>7.</w:t>
            </w:r>
            <w:r w:rsidRPr="00620E17">
              <w:rPr>
                <w:rFonts w:asciiTheme="minorHAnsi" w:eastAsiaTheme="minorEastAsia" w:hAnsiTheme="minorHAnsi" w:cstheme="minorBidi"/>
                <w:bCs w:val="0"/>
                <w:noProof/>
                <w:color w:val="auto"/>
                <w:kern w:val="2"/>
                <w:szCs w:val="24"/>
                <w:lang w:eastAsia="es-CO"/>
                <w14:ligatures w14:val="standardContextual"/>
              </w:rPr>
              <w:tab/>
            </w:r>
            <w:r w:rsidRPr="00620E17">
              <w:rPr>
                <w:rStyle w:val="Hipervnculo"/>
                <w:noProof/>
                <w:color w:val="auto"/>
              </w:rPr>
              <w:t>Compromiso</w:t>
            </w:r>
            <w:r w:rsidRPr="00620E17">
              <w:rPr>
                <w:rStyle w:val="Hipervnculo"/>
                <w:noProof/>
                <w:color w:val="auto"/>
                <w:spacing w:val="-5"/>
              </w:rPr>
              <w:t xml:space="preserve"> </w:t>
            </w:r>
            <w:r w:rsidRPr="00620E17">
              <w:rPr>
                <w:rStyle w:val="Hipervnculo"/>
                <w:noProof/>
                <w:color w:val="auto"/>
              </w:rPr>
              <w:t>ético</w:t>
            </w:r>
            <w:r w:rsidRPr="00620E17">
              <w:rPr>
                <w:rStyle w:val="Hipervnculo"/>
                <w:noProof/>
                <w:color w:val="auto"/>
                <w:spacing w:val="-5"/>
              </w:rPr>
              <w:t xml:space="preserve"> </w:t>
            </w:r>
            <w:r w:rsidRPr="00620E17">
              <w:rPr>
                <w:rStyle w:val="Hipervnculo"/>
                <w:noProof/>
                <w:color w:val="auto"/>
              </w:rPr>
              <w:t>del</w:t>
            </w:r>
            <w:r w:rsidRPr="00620E17">
              <w:rPr>
                <w:rStyle w:val="Hipervnculo"/>
                <w:noProof/>
                <w:color w:val="auto"/>
                <w:spacing w:val="-6"/>
              </w:rPr>
              <w:t xml:space="preserve"> </w:t>
            </w:r>
            <w:r w:rsidRPr="00620E17">
              <w:rPr>
                <w:rStyle w:val="Hipervnculo"/>
                <w:noProof/>
                <w:color w:val="auto"/>
              </w:rPr>
              <w:t>Auditor</w:t>
            </w:r>
            <w:r w:rsidRPr="00620E17">
              <w:rPr>
                <w:rStyle w:val="Hipervnculo"/>
                <w:noProof/>
                <w:color w:val="auto"/>
                <w:spacing w:val="-7"/>
              </w:rPr>
              <w:t xml:space="preserve"> </w:t>
            </w:r>
            <w:r w:rsidRPr="00620E17">
              <w:rPr>
                <w:rStyle w:val="Hipervnculo"/>
                <w:noProof/>
                <w:color w:val="auto"/>
                <w:spacing w:val="-2"/>
              </w:rPr>
              <w:t>Interno</w:t>
            </w:r>
            <w:r w:rsidRPr="00620E17">
              <w:rPr>
                <w:noProof/>
                <w:webHidden/>
                <w:color w:val="auto"/>
              </w:rPr>
              <w:tab/>
            </w:r>
            <w:r w:rsidRPr="00620E17">
              <w:rPr>
                <w:noProof/>
                <w:webHidden/>
                <w:color w:val="auto"/>
              </w:rPr>
              <w:fldChar w:fldCharType="begin"/>
            </w:r>
            <w:r w:rsidRPr="00620E17">
              <w:rPr>
                <w:noProof/>
                <w:webHidden/>
                <w:color w:val="auto"/>
              </w:rPr>
              <w:instrText xml:space="preserve"> PAGEREF _Toc230266113 \h </w:instrText>
            </w:r>
            <w:r w:rsidRPr="00620E17">
              <w:rPr>
                <w:noProof/>
                <w:webHidden/>
                <w:color w:val="auto"/>
              </w:rPr>
            </w:r>
            <w:r w:rsidRPr="00620E17">
              <w:rPr>
                <w:noProof/>
                <w:webHidden/>
                <w:color w:val="auto"/>
              </w:rPr>
              <w:fldChar w:fldCharType="separate"/>
            </w:r>
            <w:r w:rsidRPr="00620E17">
              <w:rPr>
                <w:noProof/>
                <w:webHidden/>
                <w:color w:val="auto"/>
              </w:rPr>
              <w:t>11</w:t>
            </w:r>
            <w:r w:rsidRPr="00620E17">
              <w:rPr>
                <w:noProof/>
                <w:webHidden/>
                <w:color w:val="auto"/>
              </w:rPr>
              <w:fldChar w:fldCharType="end"/>
            </w:r>
          </w:hyperlink>
        </w:p>
        <w:p w14:paraId="6A81F7A5" w14:textId="3B14EE72" w:rsidR="00620E17" w:rsidRPr="00620E17" w:rsidRDefault="00620E17" w:rsidP="00620E17">
          <w:pPr>
            <w:pStyle w:val="TDC1"/>
            <w:numPr>
              <w:ilvl w:val="0"/>
              <w:numId w:val="0"/>
            </w:numPr>
            <w:tabs>
              <w:tab w:val="left" w:pos="559"/>
              <w:tab w:val="right" w:leader="dot" w:pos="9710"/>
            </w:tabs>
            <w:rPr>
              <w:rFonts w:asciiTheme="minorHAnsi" w:eastAsiaTheme="minorEastAsia" w:hAnsiTheme="minorHAnsi" w:cstheme="minorBidi"/>
              <w:bCs w:val="0"/>
              <w:noProof/>
              <w:color w:val="auto"/>
              <w:kern w:val="2"/>
              <w:szCs w:val="24"/>
              <w:lang w:eastAsia="es-CO"/>
              <w14:ligatures w14:val="standardContextual"/>
            </w:rPr>
          </w:pPr>
          <w:hyperlink w:anchor="_Toc230266114" w:history="1">
            <w:r w:rsidRPr="00620E17">
              <w:rPr>
                <w:rStyle w:val="Hipervnculo"/>
                <w:noProof/>
                <w:color w:val="auto"/>
              </w:rPr>
              <w:t>8.</w:t>
            </w:r>
            <w:r w:rsidRPr="00620E17">
              <w:rPr>
                <w:rFonts w:asciiTheme="minorHAnsi" w:eastAsiaTheme="minorEastAsia" w:hAnsiTheme="minorHAnsi" w:cstheme="minorBidi"/>
                <w:bCs w:val="0"/>
                <w:noProof/>
                <w:color w:val="auto"/>
                <w:kern w:val="2"/>
                <w:szCs w:val="24"/>
                <w:lang w:eastAsia="es-CO"/>
                <w14:ligatures w14:val="standardContextual"/>
              </w:rPr>
              <w:tab/>
            </w:r>
            <w:r w:rsidRPr="00620E17">
              <w:rPr>
                <w:rStyle w:val="Hipervnculo"/>
                <w:noProof/>
                <w:color w:val="auto"/>
              </w:rPr>
              <w:t>Revisión y aprobación</w:t>
            </w:r>
            <w:r w:rsidRPr="00620E17">
              <w:rPr>
                <w:noProof/>
                <w:webHidden/>
                <w:color w:val="auto"/>
              </w:rPr>
              <w:tab/>
            </w:r>
            <w:r w:rsidRPr="00620E17">
              <w:rPr>
                <w:noProof/>
                <w:webHidden/>
                <w:color w:val="auto"/>
              </w:rPr>
              <w:fldChar w:fldCharType="begin"/>
            </w:r>
            <w:r w:rsidRPr="00620E17">
              <w:rPr>
                <w:noProof/>
                <w:webHidden/>
                <w:color w:val="auto"/>
              </w:rPr>
              <w:instrText xml:space="preserve"> PAGEREF _Toc230266114 \h </w:instrText>
            </w:r>
            <w:r w:rsidRPr="00620E17">
              <w:rPr>
                <w:noProof/>
                <w:webHidden/>
                <w:color w:val="auto"/>
              </w:rPr>
            </w:r>
            <w:r w:rsidRPr="00620E17">
              <w:rPr>
                <w:noProof/>
                <w:webHidden/>
                <w:color w:val="auto"/>
              </w:rPr>
              <w:fldChar w:fldCharType="separate"/>
            </w:r>
            <w:r w:rsidRPr="00620E17">
              <w:rPr>
                <w:noProof/>
                <w:webHidden/>
                <w:color w:val="auto"/>
              </w:rPr>
              <w:t>11</w:t>
            </w:r>
            <w:r w:rsidRPr="00620E17">
              <w:rPr>
                <w:noProof/>
                <w:webHidden/>
                <w:color w:val="auto"/>
              </w:rPr>
              <w:fldChar w:fldCharType="end"/>
            </w:r>
          </w:hyperlink>
        </w:p>
        <w:p w14:paraId="170655FA" w14:textId="5041B886" w:rsidR="00620E17" w:rsidRPr="00620E17" w:rsidRDefault="00620E17" w:rsidP="00620E17">
          <w:pPr>
            <w:pStyle w:val="TDC1"/>
            <w:numPr>
              <w:ilvl w:val="0"/>
              <w:numId w:val="0"/>
            </w:numPr>
            <w:tabs>
              <w:tab w:val="left" w:pos="559"/>
              <w:tab w:val="right" w:leader="dot" w:pos="9710"/>
            </w:tabs>
            <w:rPr>
              <w:rFonts w:asciiTheme="minorHAnsi" w:eastAsiaTheme="minorEastAsia" w:hAnsiTheme="minorHAnsi" w:cstheme="minorBidi"/>
              <w:bCs w:val="0"/>
              <w:noProof/>
              <w:color w:val="auto"/>
              <w:kern w:val="2"/>
              <w:szCs w:val="24"/>
              <w:lang w:eastAsia="es-CO"/>
              <w14:ligatures w14:val="standardContextual"/>
            </w:rPr>
          </w:pPr>
          <w:hyperlink w:anchor="_Toc230266115" w:history="1">
            <w:r w:rsidRPr="00620E17">
              <w:rPr>
                <w:rStyle w:val="Hipervnculo"/>
                <w:noProof/>
                <w:color w:val="auto"/>
              </w:rPr>
              <w:t>9.</w:t>
            </w:r>
            <w:r w:rsidRPr="00620E17">
              <w:rPr>
                <w:rFonts w:asciiTheme="minorHAnsi" w:eastAsiaTheme="minorEastAsia" w:hAnsiTheme="minorHAnsi" w:cstheme="minorBidi"/>
                <w:bCs w:val="0"/>
                <w:noProof/>
                <w:color w:val="auto"/>
                <w:kern w:val="2"/>
                <w:szCs w:val="24"/>
                <w:lang w:eastAsia="es-CO"/>
                <w14:ligatures w14:val="standardContextual"/>
              </w:rPr>
              <w:tab/>
            </w:r>
            <w:r w:rsidRPr="00620E17">
              <w:rPr>
                <w:rStyle w:val="Hipervnculo"/>
                <w:noProof/>
                <w:color w:val="auto"/>
              </w:rPr>
              <w:t>Historial de cambios</w:t>
            </w:r>
            <w:r w:rsidRPr="00620E17">
              <w:rPr>
                <w:noProof/>
                <w:webHidden/>
                <w:color w:val="auto"/>
              </w:rPr>
              <w:tab/>
            </w:r>
            <w:r w:rsidRPr="00620E17">
              <w:rPr>
                <w:noProof/>
                <w:webHidden/>
                <w:color w:val="auto"/>
              </w:rPr>
              <w:fldChar w:fldCharType="begin"/>
            </w:r>
            <w:r w:rsidRPr="00620E17">
              <w:rPr>
                <w:noProof/>
                <w:webHidden/>
                <w:color w:val="auto"/>
              </w:rPr>
              <w:instrText xml:space="preserve"> PAGEREF _Toc230266115 \h </w:instrText>
            </w:r>
            <w:r w:rsidRPr="00620E17">
              <w:rPr>
                <w:noProof/>
                <w:webHidden/>
                <w:color w:val="auto"/>
              </w:rPr>
            </w:r>
            <w:r w:rsidRPr="00620E17">
              <w:rPr>
                <w:noProof/>
                <w:webHidden/>
                <w:color w:val="auto"/>
              </w:rPr>
              <w:fldChar w:fldCharType="separate"/>
            </w:r>
            <w:r w:rsidRPr="00620E17">
              <w:rPr>
                <w:noProof/>
                <w:webHidden/>
                <w:color w:val="auto"/>
              </w:rPr>
              <w:t>12</w:t>
            </w:r>
            <w:r w:rsidRPr="00620E17">
              <w:rPr>
                <w:noProof/>
                <w:webHidden/>
                <w:color w:val="auto"/>
              </w:rPr>
              <w:fldChar w:fldCharType="end"/>
            </w:r>
          </w:hyperlink>
        </w:p>
        <w:p w14:paraId="691D13E9" w14:textId="2CFBCA0A" w:rsidR="00620E17" w:rsidRPr="00620E17" w:rsidRDefault="00620E17" w:rsidP="00620E17">
          <w:pPr>
            <w:pStyle w:val="TDC1"/>
            <w:numPr>
              <w:ilvl w:val="0"/>
              <w:numId w:val="0"/>
            </w:numPr>
            <w:tabs>
              <w:tab w:val="right" w:leader="dot" w:pos="9710"/>
            </w:tabs>
            <w:rPr>
              <w:rFonts w:asciiTheme="minorHAnsi" w:eastAsiaTheme="minorEastAsia" w:hAnsiTheme="minorHAnsi" w:cstheme="minorBidi"/>
              <w:bCs w:val="0"/>
              <w:noProof/>
              <w:color w:val="auto"/>
              <w:kern w:val="2"/>
              <w:szCs w:val="24"/>
              <w:lang w:eastAsia="es-CO"/>
              <w14:ligatures w14:val="standardContextual"/>
            </w:rPr>
          </w:pPr>
          <w:hyperlink w:anchor="_Toc230266116" w:history="1">
            <w:r w:rsidRPr="00620E17">
              <w:rPr>
                <w:rStyle w:val="Hipervnculo"/>
                <w:noProof/>
                <w:color w:val="auto"/>
              </w:rPr>
              <w:t>Flujo de aprobación</w:t>
            </w:r>
            <w:r w:rsidRPr="00620E17">
              <w:rPr>
                <w:noProof/>
                <w:webHidden/>
                <w:color w:val="auto"/>
              </w:rPr>
              <w:tab/>
            </w:r>
            <w:r w:rsidRPr="00620E17">
              <w:rPr>
                <w:noProof/>
                <w:webHidden/>
                <w:color w:val="auto"/>
              </w:rPr>
              <w:fldChar w:fldCharType="begin"/>
            </w:r>
            <w:r w:rsidRPr="00620E17">
              <w:rPr>
                <w:noProof/>
                <w:webHidden/>
                <w:color w:val="auto"/>
              </w:rPr>
              <w:instrText xml:space="preserve"> PAGEREF _Toc230266116 \h </w:instrText>
            </w:r>
            <w:r w:rsidRPr="00620E17">
              <w:rPr>
                <w:noProof/>
                <w:webHidden/>
                <w:color w:val="auto"/>
              </w:rPr>
            </w:r>
            <w:r w:rsidRPr="00620E17">
              <w:rPr>
                <w:noProof/>
                <w:webHidden/>
                <w:color w:val="auto"/>
              </w:rPr>
              <w:fldChar w:fldCharType="separate"/>
            </w:r>
            <w:r w:rsidRPr="00620E17">
              <w:rPr>
                <w:noProof/>
                <w:webHidden/>
                <w:color w:val="auto"/>
              </w:rPr>
              <w:t>12</w:t>
            </w:r>
            <w:r w:rsidRPr="00620E17">
              <w:rPr>
                <w:noProof/>
                <w:webHidden/>
                <w:color w:val="auto"/>
              </w:rPr>
              <w:fldChar w:fldCharType="end"/>
            </w:r>
          </w:hyperlink>
        </w:p>
        <w:p w14:paraId="698EA4F5" w14:textId="1B91C569" w:rsidR="006F0F65" w:rsidRPr="008B6539" w:rsidRDefault="006F0F65" w:rsidP="008B6539">
          <w:pPr>
            <w:rPr>
              <w:rFonts w:ascii="Verdana" w:hAnsi="Verdana"/>
              <w:sz w:val="24"/>
              <w:szCs w:val="24"/>
            </w:rPr>
          </w:pPr>
          <w:r w:rsidRPr="00620E17">
            <w:rPr>
              <w:rFonts w:ascii="Verdana" w:hAnsi="Verdana"/>
              <w:sz w:val="24"/>
              <w:szCs w:val="24"/>
            </w:rPr>
            <w:fldChar w:fldCharType="end"/>
          </w:r>
        </w:p>
      </w:sdtContent>
    </w:sdt>
    <w:p w14:paraId="205B436A" w14:textId="77777777" w:rsidR="006F0F65" w:rsidRPr="008B6539" w:rsidRDefault="006F0F65" w:rsidP="00B0040C">
      <w:pPr>
        <w:rPr>
          <w:rFonts w:ascii="Verdana" w:hAnsi="Verdana"/>
          <w:sz w:val="24"/>
          <w:szCs w:val="24"/>
        </w:rPr>
      </w:pPr>
    </w:p>
    <w:p w14:paraId="2A4025CE" w14:textId="77777777" w:rsidR="00981D16" w:rsidRPr="008B6539" w:rsidRDefault="00981D16" w:rsidP="00B0040C">
      <w:pPr>
        <w:rPr>
          <w:rFonts w:ascii="Verdana" w:hAnsi="Verdana"/>
          <w:sz w:val="24"/>
          <w:szCs w:val="24"/>
        </w:rPr>
      </w:pPr>
    </w:p>
    <w:p w14:paraId="3F1C5477" w14:textId="77777777" w:rsidR="008B6539" w:rsidRDefault="008B6539" w:rsidP="00B0040C"/>
    <w:p w14:paraId="26BBC7DA" w14:textId="77777777" w:rsidR="008B6539" w:rsidRDefault="008B6539" w:rsidP="00B0040C"/>
    <w:p w14:paraId="3C0F7039" w14:textId="77777777" w:rsidR="008B6539" w:rsidRDefault="008B6539" w:rsidP="00B0040C"/>
    <w:p w14:paraId="3DF8403D" w14:textId="77777777" w:rsidR="008B6539" w:rsidRDefault="008B6539" w:rsidP="00B0040C"/>
    <w:p w14:paraId="61C37BE2" w14:textId="77777777" w:rsidR="008B6539" w:rsidRDefault="008B6539" w:rsidP="00B0040C"/>
    <w:p w14:paraId="44057891" w14:textId="77777777" w:rsidR="008B6539" w:rsidRDefault="008B6539" w:rsidP="00B0040C"/>
    <w:p w14:paraId="133DCD9C" w14:textId="77777777" w:rsidR="008B6539" w:rsidRDefault="008B6539" w:rsidP="00B0040C"/>
    <w:p w14:paraId="02E7A6C1" w14:textId="77777777" w:rsidR="008B6539" w:rsidRDefault="008B6539" w:rsidP="00B0040C"/>
    <w:p w14:paraId="4DF54F69" w14:textId="77777777" w:rsidR="008B6539" w:rsidRDefault="008B6539" w:rsidP="00B0040C"/>
    <w:p w14:paraId="73898DC0" w14:textId="77777777" w:rsidR="008B6539" w:rsidRDefault="008B6539" w:rsidP="00B0040C"/>
    <w:p w14:paraId="7ECF73E2" w14:textId="77777777" w:rsidR="008B6539" w:rsidRDefault="008B6539" w:rsidP="00B0040C"/>
    <w:p w14:paraId="75BEB45F" w14:textId="77777777" w:rsidR="008B6539" w:rsidRDefault="008B6539" w:rsidP="00B0040C"/>
    <w:p w14:paraId="09FE8DF0" w14:textId="77777777" w:rsidR="008B6539" w:rsidRDefault="008B6539" w:rsidP="00B0040C"/>
    <w:p w14:paraId="2CEC3A9D" w14:textId="77777777" w:rsidR="008B6539" w:rsidRDefault="008B6539" w:rsidP="00B0040C"/>
    <w:p w14:paraId="5060E801" w14:textId="77777777" w:rsidR="008B6539" w:rsidRDefault="008B6539" w:rsidP="00B0040C"/>
    <w:p w14:paraId="1B0691C2" w14:textId="77777777" w:rsidR="008B6539" w:rsidRDefault="008B6539" w:rsidP="00B0040C"/>
    <w:p w14:paraId="6C804FEE" w14:textId="77777777" w:rsidR="008B6539" w:rsidRDefault="008B6539" w:rsidP="00B0040C"/>
    <w:p w14:paraId="111B54C4" w14:textId="77777777" w:rsidR="008B6539" w:rsidRDefault="008B6539" w:rsidP="00B0040C"/>
    <w:p w14:paraId="01CAA969" w14:textId="77777777" w:rsidR="008B6539" w:rsidRDefault="008B6539" w:rsidP="00B0040C"/>
    <w:p w14:paraId="1FFD331F" w14:textId="77777777" w:rsidR="008B6539" w:rsidRDefault="008B6539" w:rsidP="00B0040C"/>
    <w:p w14:paraId="201F031F" w14:textId="77777777" w:rsidR="008B6539" w:rsidRPr="00801B62" w:rsidRDefault="008B6539" w:rsidP="00B0040C"/>
    <w:p w14:paraId="267BB3D0" w14:textId="77777777" w:rsidR="00981D16" w:rsidRPr="00801B62" w:rsidRDefault="00981D16" w:rsidP="00B0040C"/>
    <w:p w14:paraId="7B4B84E0" w14:textId="0AEB9A33" w:rsidR="002C405D" w:rsidRPr="006848D1" w:rsidRDefault="002C405D">
      <w:pPr>
        <w:pStyle w:val="Ttulo1"/>
        <w:numPr>
          <w:ilvl w:val="0"/>
          <w:numId w:val="1"/>
        </w:numPr>
        <w:rPr>
          <w:rFonts w:ascii="Verdana" w:hAnsi="Verdana"/>
          <w:bCs w:val="0"/>
          <w:color w:val="002465"/>
        </w:rPr>
      </w:pPr>
      <w:bookmarkStart w:id="1" w:name="_Toc193100526"/>
      <w:bookmarkStart w:id="2" w:name="_Toc193100761"/>
      <w:bookmarkStart w:id="3" w:name="_Toc230266107"/>
      <w:r w:rsidRPr="006848D1">
        <w:rPr>
          <w:rFonts w:ascii="Verdana" w:hAnsi="Verdana"/>
          <w:color w:val="002465"/>
        </w:rPr>
        <w:lastRenderedPageBreak/>
        <w:t>Introducción</w:t>
      </w:r>
      <w:bookmarkEnd w:id="1"/>
      <w:bookmarkEnd w:id="2"/>
      <w:bookmarkEnd w:id="3"/>
    </w:p>
    <w:p w14:paraId="5388D12D" w14:textId="77777777" w:rsidR="002C405D" w:rsidRPr="00801B62" w:rsidRDefault="002C405D" w:rsidP="004A765E"/>
    <w:p w14:paraId="079EFDC1" w14:textId="00039CF4" w:rsidR="00C432F3" w:rsidRDefault="00920B0A" w:rsidP="002C405D">
      <w:pPr>
        <w:spacing w:line="276" w:lineRule="auto"/>
        <w:jc w:val="both"/>
        <w:rPr>
          <w:rFonts w:ascii="Verdana" w:hAnsi="Verdana" w:cs="Arial"/>
        </w:rPr>
      </w:pPr>
      <w:r w:rsidRPr="00920B0A">
        <w:rPr>
          <w:rFonts w:ascii="Verdana" w:hAnsi="Verdana" w:cs="Arial"/>
        </w:rPr>
        <w:t xml:space="preserve">El Código de Ética del auditor interno del </w:t>
      </w:r>
      <w:r w:rsidR="00953C11">
        <w:rPr>
          <w:rFonts w:ascii="Verdana" w:hAnsi="Verdana" w:cs="Arial"/>
        </w:rPr>
        <w:t>Ministerio de Comercio, Industria y Turismo</w:t>
      </w:r>
      <w:r w:rsidRPr="00920B0A">
        <w:rPr>
          <w:rFonts w:ascii="Verdana" w:hAnsi="Verdana" w:cs="Arial"/>
        </w:rPr>
        <w:t xml:space="preserve"> establece los principios fundamentales para la profesión</w:t>
      </w:r>
      <w:r w:rsidR="00C3567F">
        <w:rPr>
          <w:rFonts w:ascii="Verdana" w:hAnsi="Verdana" w:cs="Arial"/>
        </w:rPr>
        <w:t xml:space="preserve"> en </w:t>
      </w:r>
      <w:r w:rsidRPr="00920B0A">
        <w:rPr>
          <w:rFonts w:ascii="Verdana" w:hAnsi="Verdana" w:cs="Arial"/>
        </w:rPr>
        <w:t xml:space="preserve">el ejercicio de la Auditoría Interna y las reglas de conducta que definen el comportamiento esperado de los </w:t>
      </w:r>
      <w:r w:rsidR="00BB0740">
        <w:rPr>
          <w:rFonts w:ascii="Verdana" w:hAnsi="Verdana" w:cs="Arial"/>
        </w:rPr>
        <w:t>Auditores Internos</w:t>
      </w:r>
      <w:r w:rsidRPr="00920B0A">
        <w:rPr>
          <w:rFonts w:ascii="Verdana" w:hAnsi="Verdana" w:cs="Arial"/>
        </w:rPr>
        <w:t>. Este marco ético guía el desarrollo de la Auditoría Interna, conforme a lo estipulado en el Estatuto de Auditoría Interna aprobado por el Comité Institucional de Coordinación de Control Interno</w:t>
      </w:r>
      <w:r w:rsidR="008B6539">
        <w:rPr>
          <w:rFonts w:ascii="Verdana" w:hAnsi="Verdana" w:cs="Arial"/>
        </w:rPr>
        <w:t>.</w:t>
      </w:r>
    </w:p>
    <w:p w14:paraId="64B18F81" w14:textId="77777777" w:rsidR="00920B0A" w:rsidRPr="00801B62" w:rsidRDefault="00920B0A" w:rsidP="002C405D">
      <w:pPr>
        <w:spacing w:line="276" w:lineRule="auto"/>
        <w:jc w:val="both"/>
        <w:rPr>
          <w:rFonts w:ascii="Verdana" w:hAnsi="Verdana" w:cs="Arial"/>
        </w:rPr>
      </w:pPr>
    </w:p>
    <w:p w14:paraId="2B423FD5" w14:textId="5CAB744F" w:rsidR="00BE69D4" w:rsidRDefault="00BE69D4" w:rsidP="002C405D">
      <w:pPr>
        <w:spacing w:line="276" w:lineRule="auto"/>
        <w:jc w:val="both"/>
        <w:rPr>
          <w:rFonts w:ascii="Verdana" w:hAnsi="Verdana" w:cs="Arial"/>
        </w:rPr>
      </w:pPr>
      <w:r w:rsidRPr="00BE69D4">
        <w:rPr>
          <w:rFonts w:ascii="Verdana" w:hAnsi="Verdana" w:cs="Arial"/>
        </w:rPr>
        <w:t xml:space="preserve">El Código de Ética está diseñado para fomentar una cultura basada en principios éticos en la práctica de la </w:t>
      </w:r>
      <w:r w:rsidR="00920B0A">
        <w:rPr>
          <w:rFonts w:ascii="Verdana" w:hAnsi="Verdana" w:cs="Arial"/>
        </w:rPr>
        <w:t>Auditoría Interna</w:t>
      </w:r>
      <w:r w:rsidRPr="00BE69D4">
        <w:rPr>
          <w:rFonts w:ascii="Verdana" w:hAnsi="Verdana" w:cs="Arial"/>
        </w:rPr>
        <w:t xml:space="preserve"> dentro de la entidad</w:t>
      </w:r>
      <w:r>
        <w:rPr>
          <w:rFonts w:ascii="Verdana" w:hAnsi="Verdana" w:cs="Arial"/>
        </w:rPr>
        <w:t xml:space="preserve">, </w:t>
      </w:r>
      <w:r w:rsidRPr="00BE69D4">
        <w:rPr>
          <w:rFonts w:ascii="Verdana" w:hAnsi="Verdana" w:cs="Arial"/>
        </w:rPr>
        <w:t>actúa como un marco complementario</w:t>
      </w:r>
      <w:r w:rsidR="00294DBD">
        <w:rPr>
          <w:rFonts w:ascii="Verdana" w:hAnsi="Verdana" w:cs="Arial"/>
        </w:rPr>
        <w:t xml:space="preserve"> al códi</w:t>
      </w:r>
      <w:r w:rsidR="005742F2">
        <w:rPr>
          <w:rFonts w:ascii="Verdana" w:hAnsi="Verdana" w:cs="Arial"/>
        </w:rPr>
        <w:t>go de integridad del Ministerio de Comercio, Industria y Turismo.</w:t>
      </w:r>
    </w:p>
    <w:p w14:paraId="44795FB1" w14:textId="77777777" w:rsidR="005742F2" w:rsidRPr="00801B62" w:rsidRDefault="005742F2" w:rsidP="002C405D">
      <w:pPr>
        <w:spacing w:line="276" w:lineRule="auto"/>
        <w:jc w:val="both"/>
        <w:rPr>
          <w:rFonts w:ascii="Verdana" w:hAnsi="Verdana" w:cs="Arial"/>
        </w:rPr>
      </w:pPr>
    </w:p>
    <w:p w14:paraId="46A00927" w14:textId="24E9DF6A" w:rsidR="002C405D" w:rsidRPr="006848D1" w:rsidRDefault="002C405D">
      <w:pPr>
        <w:pStyle w:val="Ttulo1"/>
        <w:numPr>
          <w:ilvl w:val="0"/>
          <w:numId w:val="1"/>
        </w:numPr>
        <w:rPr>
          <w:rFonts w:ascii="Verdana" w:hAnsi="Verdana"/>
          <w:color w:val="002465"/>
        </w:rPr>
      </w:pPr>
      <w:bookmarkStart w:id="4" w:name="_Toc193100527"/>
      <w:bookmarkStart w:id="5" w:name="_Toc193100762"/>
      <w:bookmarkStart w:id="6" w:name="_Toc230266108"/>
      <w:r w:rsidRPr="006848D1">
        <w:rPr>
          <w:rFonts w:ascii="Verdana" w:hAnsi="Verdana"/>
          <w:color w:val="002465"/>
        </w:rPr>
        <w:t>Objetivo</w:t>
      </w:r>
      <w:bookmarkEnd w:id="4"/>
      <w:bookmarkEnd w:id="5"/>
      <w:bookmarkEnd w:id="6"/>
    </w:p>
    <w:p w14:paraId="4407DBF5" w14:textId="77777777" w:rsidR="002C405D" w:rsidRPr="00801B62" w:rsidRDefault="002C405D" w:rsidP="002C405D"/>
    <w:p w14:paraId="048BF1D7" w14:textId="0D9F2715" w:rsidR="002C405D" w:rsidRPr="005C2AEB" w:rsidRDefault="002C405D" w:rsidP="002C405D">
      <w:pPr>
        <w:jc w:val="both"/>
        <w:rPr>
          <w:rFonts w:ascii="Verdana" w:hAnsi="Verdana" w:cs="Arial"/>
          <w:strike/>
        </w:rPr>
      </w:pPr>
      <w:r w:rsidRPr="690FACA0">
        <w:rPr>
          <w:rFonts w:ascii="Verdana" w:hAnsi="Verdana" w:cs="Arial"/>
        </w:rPr>
        <w:t xml:space="preserve">Dictar los principios y reglas de conducta que debe observar el </w:t>
      </w:r>
      <w:r w:rsidR="1F597F73" w:rsidRPr="690FACA0">
        <w:rPr>
          <w:rFonts w:ascii="Verdana" w:hAnsi="Verdana" w:cs="Arial"/>
        </w:rPr>
        <w:t>jefe</w:t>
      </w:r>
      <w:r w:rsidRPr="690FACA0">
        <w:rPr>
          <w:rFonts w:ascii="Verdana" w:hAnsi="Verdana" w:cs="Arial"/>
        </w:rPr>
        <w:t xml:space="preserve"> de la </w:t>
      </w:r>
      <w:r w:rsidR="0012096C" w:rsidRPr="690FACA0">
        <w:rPr>
          <w:rFonts w:ascii="Verdana" w:hAnsi="Verdana" w:cs="Arial"/>
        </w:rPr>
        <w:t>Oficina de Control Interno</w:t>
      </w:r>
      <w:r w:rsidRPr="690FACA0">
        <w:rPr>
          <w:rFonts w:ascii="Verdana" w:hAnsi="Verdana" w:cs="Arial"/>
        </w:rPr>
        <w:t xml:space="preserve">, responsable de la función de </w:t>
      </w:r>
      <w:r w:rsidR="00920B0A" w:rsidRPr="690FACA0">
        <w:rPr>
          <w:rFonts w:ascii="Verdana" w:hAnsi="Verdana" w:cs="Arial"/>
        </w:rPr>
        <w:t>Auditoría Interna</w:t>
      </w:r>
      <w:r w:rsidRPr="690FACA0">
        <w:rPr>
          <w:rFonts w:ascii="Verdana" w:hAnsi="Verdana" w:cs="Arial"/>
        </w:rPr>
        <w:t xml:space="preserve"> en el Ministerio de Comercio, Industria y Turismo, y los </w:t>
      </w:r>
      <w:r w:rsidR="00BB0740" w:rsidRPr="690FACA0">
        <w:rPr>
          <w:rFonts w:ascii="Verdana" w:hAnsi="Verdana" w:cs="Arial"/>
        </w:rPr>
        <w:t>Auditores Internos</w:t>
      </w:r>
      <w:r w:rsidRPr="690FACA0">
        <w:rPr>
          <w:rFonts w:ascii="Verdana" w:hAnsi="Verdana" w:cs="Arial"/>
        </w:rPr>
        <w:t xml:space="preserve"> de la </w:t>
      </w:r>
      <w:r w:rsidR="0012096C" w:rsidRPr="690FACA0">
        <w:rPr>
          <w:rFonts w:ascii="Verdana" w:hAnsi="Verdana" w:cs="Arial"/>
        </w:rPr>
        <w:t>Oficina de Control Interno</w:t>
      </w:r>
      <w:r w:rsidRPr="690FACA0">
        <w:rPr>
          <w:rFonts w:ascii="Verdana" w:hAnsi="Verdana" w:cs="Arial"/>
        </w:rPr>
        <w:t xml:space="preserve">, para garantizar la integridad, objetividad, competencia, cuidado profesional y confidencialidad, en la realización de los trabajos de </w:t>
      </w:r>
      <w:r w:rsidR="00920B0A" w:rsidRPr="690FACA0">
        <w:rPr>
          <w:rFonts w:ascii="Verdana" w:hAnsi="Verdana" w:cs="Arial"/>
        </w:rPr>
        <w:t>Auditoría Interna</w:t>
      </w:r>
      <w:r w:rsidR="000B7E5F" w:rsidRPr="690FACA0">
        <w:rPr>
          <w:rFonts w:ascii="Verdana" w:hAnsi="Verdana" w:cs="Arial"/>
        </w:rPr>
        <w:t>.</w:t>
      </w:r>
    </w:p>
    <w:p w14:paraId="32F71DE4" w14:textId="77777777" w:rsidR="00620119" w:rsidRPr="00801B62" w:rsidRDefault="00620119" w:rsidP="002C405D">
      <w:pPr>
        <w:jc w:val="both"/>
        <w:rPr>
          <w:rFonts w:ascii="Verdana" w:hAnsi="Verdana" w:cs="Arial"/>
        </w:rPr>
      </w:pPr>
    </w:p>
    <w:p w14:paraId="0B25431C" w14:textId="4FC157EF" w:rsidR="00620119" w:rsidRPr="006848D1" w:rsidRDefault="00943138">
      <w:pPr>
        <w:pStyle w:val="Ttulo1"/>
        <w:numPr>
          <w:ilvl w:val="0"/>
          <w:numId w:val="1"/>
        </w:numPr>
        <w:rPr>
          <w:rFonts w:ascii="Verdana" w:hAnsi="Verdana"/>
          <w:color w:val="002465"/>
        </w:rPr>
      </w:pPr>
      <w:bookmarkStart w:id="7" w:name="_Toc193100528"/>
      <w:bookmarkStart w:id="8" w:name="_Toc193100763"/>
      <w:bookmarkStart w:id="9" w:name="_Toc230266109"/>
      <w:r w:rsidRPr="006848D1">
        <w:rPr>
          <w:rFonts w:ascii="Verdana" w:hAnsi="Verdana"/>
          <w:color w:val="002465"/>
        </w:rPr>
        <w:t>Propósito</w:t>
      </w:r>
      <w:bookmarkEnd w:id="7"/>
      <w:bookmarkEnd w:id="8"/>
      <w:bookmarkEnd w:id="9"/>
    </w:p>
    <w:p w14:paraId="1D65B680" w14:textId="77777777" w:rsidR="00943138" w:rsidRPr="00801B62" w:rsidRDefault="00943138" w:rsidP="004A765E"/>
    <w:p w14:paraId="1418EBF0" w14:textId="3BF0C22E" w:rsidR="00672EBF" w:rsidRPr="00801B62" w:rsidRDefault="00672EBF" w:rsidP="18A7E697">
      <w:pPr>
        <w:jc w:val="both"/>
        <w:rPr>
          <w:rFonts w:ascii="Verdana" w:hAnsi="Verdana" w:cs="Arial"/>
        </w:rPr>
      </w:pPr>
      <w:r w:rsidRPr="18A7E697">
        <w:rPr>
          <w:rFonts w:ascii="Verdana" w:hAnsi="Verdana" w:cs="Arial"/>
        </w:rPr>
        <w:t xml:space="preserve">El Código de Ética tiene el propósito de promover una cultura ética en el ejercicio de </w:t>
      </w:r>
      <w:r w:rsidR="005C2AEB" w:rsidRPr="18A7E697">
        <w:rPr>
          <w:rFonts w:ascii="Verdana" w:hAnsi="Verdana" w:cs="Arial"/>
        </w:rPr>
        <w:t xml:space="preserve">la </w:t>
      </w:r>
      <w:r w:rsidR="00920B0A">
        <w:rPr>
          <w:rFonts w:ascii="Verdana" w:hAnsi="Verdana" w:cs="Arial"/>
        </w:rPr>
        <w:t>Auditoría Interna</w:t>
      </w:r>
      <w:r w:rsidRPr="18A7E697">
        <w:rPr>
          <w:rFonts w:ascii="Verdana" w:hAnsi="Verdana" w:cs="Arial"/>
        </w:rPr>
        <w:t xml:space="preserve"> en la entidad</w:t>
      </w:r>
      <w:r w:rsidR="00BD6A5E" w:rsidRPr="18A7E697">
        <w:rPr>
          <w:rFonts w:ascii="Verdana" w:hAnsi="Verdana" w:cs="Arial"/>
        </w:rPr>
        <w:t xml:space="preserve">, por parte de los </w:t>
      </w:r>
      <w:r w:rsidR="00BB0740">
        <w:rPr>
          <w:rFonts w:ascii="Verdana" w:hAnsi="Verdana" w:cs="Arial"/>
        </w:rPr>
        <w:t>Auditores Internos</w:t>
      </w:r>
      <w:r w:rsidR="00BD6A5E" w:rsidRPr="18A7E697">
        <w:rPr>
          <w:rFonts w:ascii="Verdana" w:hAnsi="Verdana" w:cs="Arial"/>
        </w:rPr>
        <w:t xml:space="preserve"> de la </w:t>
      </w:r>
      <w:r w:rsidR="0012096C">
        <w:rPr>
          <w:rFonts w:ascii="Verdana" w:hAnsi="Verdana" w:cs="Arial"/>
        </w:rPr>
        <w:t>Oficina de Control Interno</w:t>
      </w:r>
      <w:r w:rsidR="00BD6A5E" w:rsidRPr="18A7E697">
        <w:rPr>
          <w:rFonts w:ascii="Verdana" w:hAnsi="Verdana" w:cs="Arial"/>
        </w:rPr>
        <w:t xml:space="preserve"> del Ministerio de Comercio, Industria y Turismo.</w:t>
      </w:r>
    </w:p>
    <w:p w14:paraId="24CE1CE6" w14:textId="77777777" w:rsidR="00C432F3" w:rsidRPr="00801B62" w:rsidRDefault="00C432F3" w:rsidP="002C405D">
      <w:pPr>
        <w:jc w:val="both"/>
        <w:rPr>
          <w:rFonts w:ascii="Verdana" w:hAnsi="Verdana" w:cs="Arial"/>
        </w:rPr>
      </w:pPr>
    </w:p>
    <w:p w14:paraId="4FB9105C" w14:textId="77777777" w:rsidR="000C4110" w:rsidRPr="006848D1" w:rsidRDefault="000C4110">
      <w:pPr>
        <w:pStyle w:val="Ttulo1"/>
        <w:numPr>
          <w:ilvl w:val="0"/>
          <w:numId w:val="1"/>
        </w:numPr>
        <w:rPr>
          <w:rFonts w:ascii="Verdana" w:hAnsi="Verdana"/>
          <w:color w:val="002465"/>
        </w:rPr>
      </w:pPr>
      <w:bookmarkStart w:id="10" w:name="_Toc193100529"/>
      <w:bookmarkStart w:id="11" w:name="_Toc193100764"/>
      <w:bookmarkStart w:id="12" w:name="_Toc230266110"/>
      <w:r w:rsidRPr="006848D1">
        <w:rPr>
          <w:rFonts w:ascii="Verdana" w:hAnsi="Verdana"/>
          <w:color w:val="002465"/>
        </w:rPr>
        <w:t>Alcance</w:t>
      </w:r>
      <w:bookmarkEnd w:id="10"/>
      <w:bookmarkEnd w:id="11"/>
      <w:bookmarkEnd w:id="12"/>
    </w:p>
    <w:p w14:paraId="7C093A2C" w14:textId="77777777" w:rsidR="000C4110" w:rsidRPr="00801B62" w:rsidRDefault="000C4110" w:rsidP="004A765E"/>
    <w:p w14:paraId="09B58AF1" w14:textId="7CB3F49A" w:rsidR="000C4110" w:rsidRPr="00801B62" w:rsidRDefault="000C4110" w:rsidP="000C4110">
      <w:pPr>
        <w:jc w:val="both"/>
        <w:rPr>
          <w:rFonts w:ascii="Verdana" w:hAnsi="Verdana" w:cs="Arial"/>
        </w:rPr>
      </w:pPr>
      <w:r w:rsidRPr="08D6329A">
        <w:rPr>
          <w:rFonts w:ascii="Verdana" w:hAnsi="Verdana" w:cs="Arial"/>
        </w:rPr>
        <w:t xml:space="preserve">Los principios y reglas de conducta que se describen a continuación deben ser cumplidos tanto por el </w:t>
      </w:r>
      <w:r w:rsidR="40FDCB2B" w:rsidRPr="08D6329A">
        <w:rPr>
          <w:rFonts w:ascii="Verdana" w:hAnsi="Verdana" w:cs="Arial"/>
        </w:rPr>
        <w:t>jefe</w:t>
      </w:r>
      <w:r w:rsidRPr="08D6329A">
        <w:rPr>
          <w:rFonts w:ascii="Verdana" w:hAnsi="Verdana" w:cs="Arial"/>
        </w:rPr>
        <w:t xml:space="preserve"> de la </w:t>
      </w:r>
      <w:r w:rsidR="0012096C" w:rsidRPr="08D6329A">
        <w:rPr>
          <w:rFonts w:ascii="Verdana" w:hAnsi="Verdana" w:cs="Arial"/>
        </w:rPr>
        <w:t>Oficina de Control Interno</w:t>
      </w:r>
      <w:r w:rsidRPr="08D6329A">
        <w:rPr>
          <w:rFonts w:ascii="Verdana" w:hAnsi="Verdana" w:cs="Arial"/>
        </w:rPr>
        <w:t xml:space="preserve">, responsable de la actividad de auditoría en la </w:t>
      </w:r>
      <w:r w:rsidR="00BB0740" w:rsidRPr="08D6329A">
        <w:rPr>
          <w:rFonts w:ascii="Verdana" w:hAnsi="Verdana" w:cs="Arial"/>
        </w:rPr>
        <w:t>e</w:t>
      </w:r>
      <w:r w:rsidRPr="08D6329A">
        <w:rPr>
          <w:rFonts w:ascii="Verdana" w:hAnsi="Verdana" w:cs="Arial"/>
        </w:rPr>
        <w:t xml:space="preserve">ntidad, como por los integrantes del equipo de </w:t>
      </w:r>
      <w:r w:rsidR="00920B0A" w:rsidRPr="08D6329A">
        <w:rPr>
          <w:rFonts w:ascii="Verdana" w:hAnsi="Verdana" w:cs="Arial"/>
        </w:rPr>
        <w:t>Auditoría Interna</w:t>
      </w:r>
      <w:r w:rsidRPr="08D6329A">
        <w:rPr>
          <w:rFonts w:ascii="Verdana" w:hAnsi="Verdana" w:cs="Arial"/>
        </w:rPr>
        <w:t xml:space="preserve"> y los proveedores de servicios de </w:t>
      </w:r>
      <w:r w:rsidR="00920B0A" w:rsidRPr="08D6329A">
        <w:rPr>
          <w:rFonts w:ascii="Verdana" w:hAnsi="Verdana" w:cs="Arial"/>
        </w:rPr>
        <w:t>Auditoría Interna</w:t>
      </w:r>
      <w:r w:rsidR="00D63F63" w:rsidRPr="08D6329A">
        <w:rPr>
          <w:rFonts w:ascii="Verdana" w:hAnsi="Verdana" w:cs="Arial"/>
        </w:rPr>
        <w:t xml:space="preserve"> </w:t>
      </w:r>
      <w:r w:rsidRPr="08D6329A">
        <w:rPr>
          <w:rFonts w:ascii="Verdana" w:hAnsi="Verdana" w:cs="Arial"/>
        </w:rPr>
        <w:t xml:space="preserve">contratados para brindar apoyo al </w:t>
      </w:r>
      <w:r w:rsidR="2BF273F5" w:rsidRPr="08D6329A">
        <w:rPr>
          <w:rFonts w:ascii="Verdana" w:hAnsi="Verdana" w:cs="Arial"/>
        </w:rPr>
        <w:t>jefe</w:t>
      </w:r>
      <w:r w:rsidRPr="08D6329A">
        <w:rPr>
          <w:rFonts w:ascii="Verdana" w:hAnsi="Verdana" w:cs="Arial"/>
        </w:rPr>
        <w:t xml:space="preserve"> de la </w:t>
      </w:r>
      <w:r w:rsidR="0012096C" w:rsidRPr="08D6329A">
        <w:rPr>
          <w:rFonts w:ascii="Verdana" w:hAnsi="Verdana" w:cs="Arial"/>
        </w:rPr>
        <w:t>Oficina de Control Interno</w:t>
      </w:r>
      <w:r w:rsidRPr="08D6329A">
        <w:rPr>
          <w:rFonts w:ascii="Verdana" w:hAnsi="Verdana" w:cs="Arial"/>
        </w:rPr>
        <w:t>.</w:t>
      </w:r>
    </w:p>
    <w:p w14:paraId="029D27E3" w14:textId="77777777" w:rsidR="00DE0B95" w:rsidRPr="00801B62" w:rsidRDefault="00DE0B95" w:rsidP="000C4110">
      <w:pPr>
        <w:jc w:val="both"/>
        <w:rPr>
          <w:rFonts w:ascii="Verdana" w:hAnsi="Verdana" w:cs="Arial"/>
        </w:rPr>
      </w:pPr>
    </w:p>
    <w:p w14:paraId="3FA4629F" w14:textId="7AAE2F00" w:rsidR="00672EBF" w:rsidRPr="00801B62" w:rsidRDefault="007B20DE" w:rsidP="000C4110">
      <w:pPr>
        <w:jc w:val="both"/>
        <w:rPr>
          <w:rFonts w:ascii="Verdana" w:hAnsi="Verdana" w:cs="Arial"/>
        </w:rPr>
      </w:pPr>
      <w:r w:rsidRPr="00801B62">
        <w:rPr>
          <w:rFonts w:ascii="Verdana" w:hAnsi="Verdana" w:cs="Arial"/>
        </w:rPr>
        <w:t>Cuando una conducta particular no se encuentre contemplada en el presente Código de Ética, ello no impide que pueda considerarse inaceptable o perjudicial para la reputación</w:t>
      </w:r>
      <w:r w:rsidR="00FD1171" w:rsidRPr="00801B62">
        <w:rPr>
          <w:rFonts w:ascii="Verdana" w:hAnsi="Verdana" w:cs="Arial"/>
        </w:rPr>
        <w:t xml:space="preserve"> de los </w:t>
      </w:r>
      <w:r w:rsidR="00BB0740">
        <w:rPr>
          <w:rFonts w:ascii="Verdana" w:hAnsi="Verdana" w:cs="Arial"/>
        </w:rPr>
        <w:t>Auditores Internos</w:t>
      </w:r>
      <w:r w:rsidRPr="00801B62">
        <w:rPr>
          <w:rFonts w:ascii="Verdana" w:hAnsi="Verdana" w:cs="Arial"/>
        </w:rPr>
        <w:t xml:space="preserve"> y, en consecuencia, quien la incumpla podrá ser sometido a una acción disciplinaria, conforme a los procedimientos establecidos y al Código Disciplinario Aplicable.</w:t>
      </w:r>
    </w:p>
    <w:p w14:paraId="5136CAA8" w14:textId="77777777" w:rsidR="003F5A87" w:rsidRDefault="003F5A87" w:rsidP="000C4110">
      <w:pPr>
        <w:jc w:val="both"/>
        <w:rPr>
          <w:rFonts w:ascii="Verdana" w:hAnsi="Verdana" w:cs="Arial"/>
        </w:rPr>
      </w:pPr>
    </w:p>
    <w:p w14:paraId="0EFC4A13" w14:textId="77777777" w:rsidR="0067718F" w:rsidRPr="006848D1" w:rsidRDefault="0067718F">
      <w:pPr>
        <w:pStyle w:val="Ttulo1"/>
        <w:numPr>
          <w:ilvl w:val="0"/>
          <w:numId w:val="1"/>
        </w:numPr>
        <w:ind w:left="720" w:hanging="720"/>
        <w:rPr>
          <w:rFonts w:ascii="Verdana" w:hAnsi="Verdana"/>
          <w:color w:val="002465"/>
        </w:rPr>
      </w:pPr>
      <w:bookmarkStart w:id="13" w:name="_Toc193100531"/>
      <w:bookmarkStart w:id="14" w:name="_Toc193100766"/>
      <w:bookmarkStart w:id="15" w:name="_Toc230266111"/>
      <w:r w:rsidRPr="006848D1">
        <w:rPr>
          <w:rFonts w:ascii="Verdana" w:hAnsi="Verdana"/>
          <w:color w:val="002465"/>
        </w:rPr>
        <w:lastRenderedPageBreak/>
        <w:t>Marco Normativo</w:t>
      </w:r>
      <w:bookmarkEnd w:id="13"/>
      <w:bookmarkEnd w:id="14"/>
      <w:bookmarkEnd w:id="15"/>
    </w:p>
    <w:p w14:paraId="78CDEB4D" w14:textId="77777777" w:rsidR="0012096C" w:rsidRPr="0012096C" w:rsidRDefault="0012096C" w:rsidP="0012096C">
      <w:pPr>
        <w:pStyle w:val="NormalWeb"/>
        <w:jc w:val="both"/>
        <w:rPr>
          <w:rFonts w:ascii="Verdana" w:eastAsia="Calibri" w:hAnsi="Verdana" w:cs="Arial"/>
          <w:sz w:val="22"/>
          <w:szCs w:val="22"/>
          <w:lang w:eastAsia="en-US"/>
        </w:rPr>
      </w:pPr>
      <w:bookmarkStart w:id="16" w:name="_Toc193100532"/>
      <w:bookmarkStart w:id="17" w:name="_Toc193100767"/>
      <w:r w:rsidRPr="0012096C">
        <w:rPr>
          <w:rFonts w:ascii="Verdana" w:eastAsia="Calibri" w:hAnsi="Verdana" w:cs="Arial"/>
          <w:sz w:val="22"/>
          <w:szCs w:val="22"/>
          <w:lang w:eastAsia="en-US"/>
        </w:rPr>
        <w:t>El presente Código de Ética ha sido desarrollado en conformidad con las Normas Globales de Auditoría Interna, emitidas por el Instituto Internacional de Auditores Global (IIA). Asimismo, cumple con lo establecido en el Artículo 16 del Decreto 648 de 2017, que adiciona el Artículo 2.2.21.4.8 del Decreto 1083 de 2015. Este decreto estipula que la entidad debe adoptar y aplicar los instrumentos necesarios para la actividad de Auditoría Interna.</w:t>
      </w:r>
    </w:p>
    <w:p w14:paraId="0EC8E415" w14:textId="77777777" w:rsidR="0012096C" w:rsidRPr="0012096C" w:rsidRDefault="0012096C" w:rsidP="0012096C">
      <w:pPr>
        <w:pStyle w:val="NormalWeb"/>
        <w:jc w:val="both"/>
        <w:rPr>
          <w:rFonts w:ascii="Verdana" w:eastAsia="Calibri" w:hAnsi="Verdana" w:cs="Arial"/>
          <w:sz w:val="22"/>
          <w:szCs w:val="22"/>
          <w:lang w:eastAsia="en-US"/>
        </w:rPr>
      </w:pPr>
      <w:r w:rsidRPr="0012096C">
        <w:rPr>
          <w:rFonts w:ascii="Verdana" w:eastAsia="Calibri" w:hAnsi="Verdana" w:cs="Arial"/>
          <w:sz w:val="22"/>
          <w:szCs w:val="22"/>
          <w:lang w:eastAsia="en-US"/>
        </w:rPr>
        <w:t>Entre los instrumentos requeridos se encuentran el Código de Ética del Auditor Interno, la Carta de Representación, el Estatuto de Auditoría Interna y el Plan Anual de Auditoría Interna, los cuales deben ser aprobados por el Comité Institucional de Coordinación de Control Interno.</w:t>
      </w:r>
    </w:p>
    <w:p w14:paraId="39DEDF15" w14:textId="70F38641" w:rsidR="00C8448B" w:rsidRPr="006F14E5" w:rsidRDefault="00DA304D">
      <w:pPr>
        <w:pStyle w:val="Ttulo1"/>
        <w:numPr>
          <w:ilvl w:val="0"/>
          <w:numId w:val="1"/>
        </w:numPr>
        <w:rPr>
          <w:color w:val="002465"/>
        </w:rPr>
      </w:pPr>
      <w:bookmarkStart w:id="18" w:name="_Toc230266112"/>
      <w:r w:rsidRPr="006848D1">
        <w:rPr>
          <w:rFonts w:ascii="Verdana" w:hAnsi="Verdana"/>
          <w:color w:val="002465"/>
        </w:rPr>
        <w:t>Principios</w:t>
      </w:r>
      <w:bookmarkStart w:id="19" w:name="_bookmark3"/>
      <w:bookmarkStart w:id="20" w:name="_bookmark4"/>
      <w:bookmarkEnd w:id="16"/>
      <w:bookmarkEnd w:id="17"/>
      <w:bookmarkEnd w:id="19"/>
      <w:bookmarkEnd w:id="20"/>
      <w:r w:rsidR="00EC546B">
        <w:rPr>
          <w:rFonts w:ascii="Verdana" w:hAnsi="Verdana"/>
          <w:color w:val="002465"/>
        </w:rPr>
        <w:t xml:space="preserve"> del Auditor Interno</w:t>
      </w:r>
      <w:bookmarkEnd w:id="18"/>
    </w:p>
    <w:p w14:paraId="1FAF0354" w14:textId="77777777" w:rsidR="006F14E5" w:rsidRDefault="006F14E5" w:rsidP="006F14E5"/>
    <w:p w14:paraId="5F76C27A" w14:textId="2C9DED98" w:rsidR="006F14E5" w:rsidRPr="006F14E5" w:rsidRDefault="006F14E5" w:rsidP="006F14E5">
      <w:r w:rsidRPr="006F14E5">
        <w:rPr>
          <w:noProof/>
        </w:rPr>
        <w:drawing>
          <wp:inline distT="0" distB="0" distL="0" distR="0" wp14:anchorId="23611BDD" wp14:editId="683BD02C">
            <wp:extent cx="5486400" cy="3219450"/>
            <wp:effectExtent l="0" t="0" r="0" b="0"/>
            <wp:docPr id="204527317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3219450"/>
                    </a:xfrm>
                    <a:prstGeom prst="rect">
                      <a:avLst/>
                    </a:prstGeom>
                    <a:noFill/>
                    <a:ln>
                      <a:noFill/>
                    </a:ln>
                  </pic:spPr>
                </pic:pic>
              </a:graphicData>
            </a:graphic>
          </wp:inline>
        </w:drawing>
      </w:r>
    </w:p>
    <w:p w14:paraId="6A0FB050" w14:textId="41B0AFDE" w:rsidR="006F14E5" w:rsidRDefault="006F14E5" w:rsidP="006F14E5">
      <w:pPr>
        <w:jc w:val="center"/>
      </w:pPr>
      <w:r w:rsidRPr="006F14E5">
        <w:t>Ilustración 1. Principios del Auditor Interno</w:t>
      </w:r>
    </w:p>
    <w:p w14:paraId="75DAEA04" w14:textId="77777777" w:rsidR="006F14E5" w:rsidRPr="006F14E5" w:rsidRDefault="006F14E5" w:rsidP="006F14E5">
      <w:pPr>
        <w:jc w:val="center"/>
      </w:pPr>
    </w:p>
    <w:p w14:paraId="2CEE0A56" w14:textId="77777777" w:rsidR="006F14E5" w:rsidRPr="006F14E5" w:rsidRDefault="006F14E5" w:rsidP="006F14E5">
      <w:pPr>
        <w:jc w:val="center"/>
      </w:pPr>
    </w:p>
    <w:p w14:paraId="0F6A7A67" w14:textId="00FFC301" w:rsidR="006F14E5" w:rsidRPr="006F14E5" w:rsidRDefault="006F14E5">
      <w:pPr>
        <w:pStyle w:val="Prrafodelista"/>
        <w:numPr>
          <w:ilvl w:val="1"/>
          <w:numId w:val="1"/>
        </w:numPr>
        <w:jc w:val="both"/>
        <w:rPr>
          <w:rFonts w:ascii="Verdana" w:hAnsi="Verdana"/>
          <w:b/>
          <w:bCs/>
          <w:color w:val="1F497D" w:themeColor="text2"/>
          <w:sz w:val="24"/>
          <w:szCs w:val="24"/>
        </w:rPr>
      </w:pPr>
      <w:r w:rsidRPr="006F14E5">
        <w:rPr>
          <w:rFonts w:ascii="Verdana" w:hAnsi="Verdana"/>
          <w:b/>
          <w:bCs/>
          <w:color w:val="1F497D" w:themeColor="text2"/>
          <w:sz w:val="24"/>
          <w:szCs w:val="24"/>
        </w:rPr>
        <w:t>Integridad </w:t>
      </w:r>
    </w:p>
    <w:p w14:paraId="02E687C8" w14:textId="77777777" w:rsidR="006F14E5" w:rsidRPr="006F14E5" w:rsidRDefault="006F14E5" w:rsidP="006F14E5">
      <w:pPr>
        <w:jc w:val="both"/>
        <w:rPr>
          <w:rFonts w:ascii="Verdana" w:hAnsi="Verdana"/>
        </w:rPr>
      </w:pPr>
      <w:r w:rsidRPr="006F14E5">
        <w:rPr>
          <w:rFonts w:ascii="Verdana" w:hAnsi="Verdana"/>
        </w:rPr>
        <w:t> </w:t>
      </w:r>
    </w:p>
    <w:p w14:paraId="60F3A645" w14:textId="77777777" w:rsidR="006F14E5" w:rsidRPr="006F14E5" w:rsidRDefault="006F14E5" w:rsidP="006F14E5">
      <w:pPr>
        <w:jc w:val="both"/>
        <w:rPr>
          <w:rFonts w:ascii="Verdana" w:hAnsi="Verdana"/>
        </w:rPr>
      </w:pPr>
      <w:r w:rsidRPr="006F14E5">
        <w:rPr>
          <w:rFonts w:ascii="Verdana" w:hAnsi="Verdana"/>
        </w:rPr>
        <w:t xml:space="preserve">La integridad de los Auditores Internos de la Oficina de Control Interno es esencial para generar confianza y constituye el pilar sobre el que se basa su juicio </w:t>
      </w:r>
      <w:r w:rsidRPr="006F14E5">
        <w:rPr>
          <w:rFonts w:ascii="Verdana" w:hAnsi="Verdana"/>
        </w:rPr>
        <w:lastRenderedPageBreak/>
        <w:t>profesional, se fundamenta en la adhesión a principios morales y éticos por parte de los Auditores Internos. </w:t>
      </w:r>
    </w:p>
    <w:p w14:paraId="7E3EA21F" w14:textId="77777777" w:rsidR="006F14E5" w:rsidRPr="006F14E5" w:rsidRDefault="006F14E5" w:rsidP="006F14E5">
      <w:pPr>
        <w:jc w:val="both"/>
        <w:rPr>
          <w:rFonts w:ascii="Verdana" w:hAnsi="Verdana"/>
        </w:rPr>
      </w:pPr>
      <w:r w:rsidRPr="006F14E5">
        <w:rPr>
          <w:rFonts w:ascii="Verdana" w:hAnsi="Verdana"/>
        </w:rPr>
        <w:t> </w:t>
      </w:r>
    </w:p>
    <w:p w14:paraId="43DE762C" w14:textId="77777777" w:rsidR="006F14E5" w:rsidRPr="006F14E5" w:rsidRDefault="006F14E5" w:rsidP="006F14E5">
      <w:pPr>
        <w:jc w:val="both"/>
        <w:rPr>
          <w:rFonts w:ascii="Verdana" w:hAnsi="Verdana"/>
        </w:rPr>
      </w:pPr>
      <w:r w:rsidRPr="006F14E5">
        <w:rPr>
          <w:rFonts w:ascii="Verdana" w:hAnsi="Verdana"/>
        </w:rPr>
        <w:t>Como líder de la actividad de Auditoría Interna, el jefe de la Oficina de Control Interno debe promover una cultura de integridad, demostrar su compromiso con el presente Código de Ética y fomentar un ambiente de trabajo que permita a los Auditores Internos expresar sus resultados basados en evidencias. </w:t>
      </w:r>
    </w:p>
    <w:p w14:paraId="48685A03" w14:textId="77777777" w:rsidR="006F14E5" w:rsidRPr="006F14E5" w:rsidRDefault="006F14E5" w:rsidP="006F14E5">
      <w:pPr>
        <w:jc w:val="both"/>
        <w:rPr>
          <w:rFonts w:ascii="Verdana" w:hAnsi="Verdana"/>
        </w:rPr>
      </w:pPr>
      <w:r w:rsidRPr="006F14E5">
        <w:rPr>
          <w:rFonts w:ascii="Verdana" w:hAnsi="Verdana"/>
        </w:rPr>
        <w:t> </w:t>
      </w:r>
    </w:p>
    <w:p w14:paraId="665211BC" w14:textId="77777777" w:rsidR="006F14E5" w:rsidRPr="006F14E5" w:rsidRDefault="006F14E5" w:rsidP="006F14E5">
      <w:pPr>
        <w:jc w:val="both"/>
        <w:rPr>
          <w:rFonts w:ascii="Verdana" w:hAnsi="Verdana"/>
        </w:rPr>
      </w:pPr>
      <w:r w:rsidRPr="006F14E5">
        <w:rPr>
          <w:rFonts w:ascii="Verdana" w:hAnsi="Verdana"/>
          <w:b/>
          <w:bCs/>
        </w:rPr>
        <w:t>Reglas de Conducta</w:t>
      </w:r>
      <w:r w:rsidRPr="006F14E5">
        <w:rPr>
          <w:rFonts w:ascii="Verdana" w:hAnsi="Verdana"/>
        </w:rPr>
        <w:t> </w:t>
      </w:r>
    </w:p>
    <w:p w14:paraId="757F41AB" w14:textId="77777777" w:rsidR="006F14E5" w:rsidRPr="006F14E5" w:rsidRDefault="006F14E5" w:rsidP="006F14E5">
      <w:pPr>
        <w:jc w:val="both"/>
        <w:rPr>
          <w:rFonts w:ascii="Verdana" w:hAnsi="Verdana"/>
        </w:rPr>
      </w:pPr>
      <w:r w:rsidRPr="006F14E5">
        <w:rPr>
          <w:rFonts w:ascii="Verdana" w:hAnsi="Verdana"/>
        </w:rPr>
        <w:t> </w:t>
      </w:r>
    </w:p>
    <w:p w14:paraId="2E073E4D" w14:textId="77777777" w:rsidR="006F14E5" w:rsidRPr="006F14E5" w:rsidRDefault="006F14E5" w:rsidP="006F14E5">
      <w:pPr>
        <w:jc w:val="both"/>
        <w:rPr>
          <w:rFonts w:ascii="Verdana" w:hAnsi="Verdana"/>
        </w:rPr>
      </w:pPr>
      <w:r w:rsidRPr="006F14E5">
        <w:rPr>
          <w:rFonts w:ascii="Verdana" w:hAnsi="Verdana"/>
        </w:rPr>
        <w:t>Los Auditores Internos tienen la responsabilidad de cumplir con las siguientes reglas de conducta: </w:t>
      </w:r>
    </w:p>
    <w:p w14:paraId="66EDC924" w14:textId="77777777" w:rsidR="006F14E5" w:rsidRPr="006F14E5" w:rsidRDefault="006F14E5" w:rsidP="006F14E5">
      <w:pPr>
        <w:jc w:val="both"/>
        <w:rPr>
          <w:rFonts w:ascii="Verdana" w:hAnsi="Verdana"/>
        </w:rPr>
      </w:pPr>
      <w:r w:rsidRPr="006F14E5">
        <w:rPr>
          <w:rFonts w:ascii="Verdana" w:hAnsi="Verdana"/>
        </w:rPr>
        <w:t> </w:t>
      </w:r>
    </w:p>
    <w:p w14:paraId="4B4A5A9F" w14:textId="77777777" w:rsidR="006F14E5" w:rsidRPr="006F14E5" w:rsidRDefault="006F14E5">
      <w:pPr>
        <w:numPr>
          <w:ilvl w:val="0"/>
          <w:numId w:val="4"/>
        </w:numPr>
        <w:jc w:val="both"/>
        <w:rPr>
          <w:rFonts w:ascii="Verdana" w:hAnsi="Verdana"/>
        </w:rPr>
      </w:pPr>
      <w:r w:rsidRPr="006F14E5">
        <w:rPr>
          <w:rFonts w:ascii="Verdana" w:hAnsi="Verdana"/>
        </w:rPr>
        <w:t>Ejecutar sus labores con honestidad y valentía profesional, actuando con integridad y veracidad, incluso ante situaciones incómodas o desafiantes. Asimismo, cumplir con las políticas y procedimientos de Auditoría Interna. </w:t>
      </w:r>
    </w:p>
    <w:p w14:paraId="7E8358DB" w14:textId="77777777" w:rsidR="006F14E5" w:rsidRPr="006F14E5" w:rsidRDefault="006F14E5">
      <w:pPr>
        <w:numPr>
          <w:ilvl w:val="0"/>
          <w:numId w:val="5"/>
        </w:numPr>
        <w:jc w:val="both"/>
        <w:rPr>
          <w:rFonts w:ascii="Verdana" w:hAnsi="Verdana"/>
        </w:rPr>
      </w:pPr>
      <w:r w:rsidRPr="006F14E5">
        <w:rPr>
          <w:rFonts w:ascii="Verdana" w:hAnsi="Verdana"/>
        </w:rPr>
        <w:t>Actuar con honestidad y mantener una comunicación honesta, precisa, clara y abierta en todos los niveles. </w:t>
      </w:r>
    </w:p>
    <w:p w14:paraId="0FF4B442" w14:textId="77777777" w:rsidR="006F14E5" w:rsidRPr="006F14E5" w:rsidRDefault="006F14E5">
      <w:pPr>
        <w:numPr>
          <w:ilvl w:val="0"/>
          <w:numId w:val="6"/>
        </w:numPr>
        <w:jc w:val="both"/>
        <w:rPr>
          <w:rFonts w:ascii="Verdana" w:hAnsi="Verdana"/>
        </w:rPr>
      </w:pPr>
      <w:r w:rsidRPr="006F14E5">
        <w:rPr>
          <w:rFonts w:ascii="Verdana" w:hAnsi="Verdana"/>
        </w:rPr>
        <w:t>Divulgar de manera responsable todos los hechos materiales conocidos y evidenciados. </w:t>
      </w:r>
    </w:p>
    <w:p w14:paraId="39B414A1" w14:textId="77777777" w:rsidR="006F14E5" w:rsidRPr="006F14E5" w:rsidRDefault="006F14E5">
      <w:pPr>
        <w:numPr>
          <w:ilvl w:val="0"/>
          <w:numId w:val="7"/>
        </w:numPr>
        <w:jc w:val="both"/>
        <w:rPr>
          <w:rFonts w:ascii="Verdana" w:hAnsi="Verdana"/>
        </w:rPr>
      </w:pPr>
      <w:r w:rsidRPr="006F14E5">
        <w:rPr>
          <w:rFonts w:ascii="Verdana" w:hAnsi="Verdana"/>
        </w:rPr>
        <w:t>Conocer y promover una cultura fundamentada en principios éticos, contribuyendo al cumplimiento de los objetivos, planes, programas y metas del Ministerio de Comercio, Industria y Turismo. </w:t>
      </w:r>
    </w:p>
    <w:p w14:paraId="4C88375C" w14:textId="77777777" w:rsidR="006F14E5" w:rsidRPr="006F14E5" w:rsidRDefault="006F14E5">
      <w:pPr>
        <w:numPr>
          <w:ilvl w:val="0"/>
          <w:numId w:val="8"/>
        </w:numPr>
        <w:jc w:val="both"/>
        <w:rPr>
          <w:rFonts w:ascii="Verdana" w:hAnsi="Verdana"/>
        </w:rPr>
      </w:pPr>
      <w:r w:rsidRPr="006F14E5">
        <w:rPr>
          <w:rFonts w:ascii="Verdana" w:hAnsi="Verdana"/>
        </w:rPr>
        <w:t>Informar sobre comportamientos que contradigan las expectativas éticas, conforme a las políticas y procedimientos establecidos. </w:t>
      </w:r>
    </w:p>
    <w:p w14:paraId="20C09A38" w14:textId="77777777" w:rsidR="006F14E5" w:rsidRPr="006F14E5" w:rsidRDefault="006F14E5">
      <w:pPr>
        <w:numPr>
          <w:ilvl w:val="0"/>
          <w:numId w:val="9"/>
        </w:numPr>
        <w:jc w:val="both"/>
        <w:rPr>
          <w:rFonts w:ascii="Verdana" w:hAnsi="Verdana"/>
        </w:rPr>
      </w:pPr>
      <w:r w:rsidRPr="006F14E5">
        <w:rPr>
          <w:rFonts w:ascii="Verdana" w:hAnsi="Verdana"/>
        </w:rPr>
        <w:t>Conocer y cumplir las leyes y divulgar información de manera adecuada. </w:t>
      </w:r>
    </w:p>
    <w:p w14:paraId="17E90900" w14:textId="77777777" w:rsidR="006F14E5" w:rsidRPr="006F14E5" w:rsidRDefault="006F14E5">
      <w:pPr>
        <w:numPr>
          <w:ilvl w:val="0"/>
          <w:numId w:val="10"/>
        </w:numPr>
        <w:jc w:val="both"/>
        <w:rPr>
          <w:rFonts w:ascii="Verdana" w:hAnsi="Verdana"/>
        </w:rPr>
      </w:pPr>
      <w:r w:rsidRPr="006F14E5">
        <w:rPr>
          <w:rFonts w:ascii="Verdana" w:hAnsi="Verdana"/>
        </w:rPr>
        <w:t>Comunicar cualquier incumplimiento legal o regulatorio identificado. </w:t>
      </w:r>
    </w:p>
    <w:p w14:paraId="620AF062" w14:textId="77777777" w:rsidR="006F14E5" w:rsidRPr="006F14E5" w:rsidRDefault="006F14E5" w:rsidP="006F14E5">
      <w:pPr>
        <w:jc w:val="both"/>
        <w:rPr>
          <w:rFonts w:ascii="Verdana" w:hAnsi="Verdana"/>
        </w:rPr>
      </w:pPr>
      <w:r w:rsidRPr="006F14E5">
        <w:rPr>
          <w:rFonts w:ascii="Verdana" w:hAnsi="Verdana"/>
        </w:rPr>
        <w:t> </w:t>
      </w:r>
    </w:p>
    <w:p w14:paraId="58B4BFF5" w14:textId="77777777" w:rsidR="006F14E5" w:rsidRPr="006F14E5" w:rsidRDefault="006F14E5" w:rsidP="006F14E5">
      <w:pPr>
        <w:jc w:val="both"/>
        <w:rPr>
          <w:rFonts w:ascii="Verdana" w:hAnsi="Verdana"/>
        </w:rPr>
      </w:pPr>
      <w:r w:rsidRPr="006F14E5">
        <w:rPr>
          <w:rFonts w:ascii="Verdana" w:hAnsi="Verdana"/>
          <w:b/>
          <w:bCs/>
        </w:rPr>
        <w:t>Comportamientos no éticos </w:t>
      </w:r>
      <w:r w:rsidRPr="006F14E5">
        <w:rPr>
          <w:rFonts w:ascii="Verdana" w:hAnsi="Verdana"/>
        </w:rPr>
        <w:t> </w:t>
      </w:r>
    </w:p>
    <w:p w14:paraId="29350A79" w14:textId="77777777" w:rsidR="006F14E5" w:rsidRPr="006F14E5" w:rsidRDefault="006F14E5" w:rsidP="006F14E5">
      <w:pPr>
        <w:jc w:val="both"/>
        <w:rPr>
          <w:rFonts w:ascii="Verdana" w:hAnsi="Verdana"/>
        </w:rPr>
      </w:pPr>
      <w:r w:rsidRPr="006F14E5">
        <w:rPr>
          <w:rFonts w:ascii="Verdana" w:hAnsi="Verdana"/>
        </w:rPr>
        <w:t> </w:t>
      </w:r>
    </w:p>
    <w:p w14:paraId="72DF9015" w14:textId="77777777" w:rsidR="006F14E5" w:rsidRPr="006F14E5" w:rsidRDefault="006F14E5" w:rsidP="006F14E5">
      <w:pPr>
        <w:jc w:val="both"/>
        <w:rPr>
          <w:rFonts w:ascii="Verdana" w:hAnsi="Verdana"/>
        </w:rPr>
      </w:pPr>
      <w:r w:rsidRPr="006F14E5">
        <w:rPr>
          <w:rFonts w:ascii="Verdana" w:hAnsi="Verdana"/>
        </w:rPr>
        <w:t>Son comportamientos no éticos y prácticas inaceptables por parte de los Auditores Internos de la Oficina de Control Interno: </w:t>
      </w:r>
    </w:p>
    <w:p w14:paraId="05A76474" w14:textId="77777777" w:rsidR="006F14E5" w:rsidRPr="006F14E5" w:rsidRDefault="006F14E5" w:rsidP="006F14E5">
      <w:pPr>
        <w:jc w:val="both"/>
        <w:rPr>
          <w:rFonts w:ascii="Verdana" w:hAnsi="Verdana"/>
        </w:rPr>
      </w:pPr>
      <w:r w:rsidRPr="006F14E5">
        <w:rPr>
          <w:rFonts w:ascii="Verdana" w:hAnsi="Verdana"/>
        </w:rPr>
        <w:t> </w:t>
      </w:r>
    </w:p>
    <w:p w14:paraId="01C55C22" w14:textId="77777777" w:rsidR="006F14E5" w:rsidRPr="006F14E5" w:rsidRDefault="006F14E5">
      <w:pPr>
        <w:numPr>
          <w:ilvl w:val="0"/>
          <w:numId w:val="11"/>
        </w:numPr>
        <w:jc w:val="both"/>
        <w:rPr>
          <w:rFonts w:ascii="Verdana" w:hAnsi="Verdana"/>
        </w:rPr>
      </w:pPr>
      <w:r w:rsidRPr="006F14E5">
        <w:rPr>
          <w:rFonts w:ascii="Verdana" w:hAnsi="Verdana"/>
        </w:rPr>
        <w:t>Participar de actividades ilegales o en detrimento del Ministerio de Comercio, Industria y Turismo o de la profesión de Auditoría Interna. </w:t>
      </w:r>
    </w:p>
    <w:p w14:paraId="0B6C3B5A" w14:textId="77777777" w:rsidR="006F14E5" w:rsidRPr="006F14E5" w:rsidRDefault="006F14E5">
      <w:pPr>
        <w:numPr>
          <w:ilvl w:val="0"/>
          <w:numId w:val="12"/>
        </w:numPr>
        <w:jc w:val="both"/>
        <w:rPr>
          <w:rFonts w:ascii="Verdana" w:hAnsi="Verdana"/>
        </w:rPr>
      </w:pPr>
      <w:r w:rsidRPr="006F14E5">
        <w:rPr>
          <w:rFonts w:ascii="Verdana" w:hAnsi="Verdana"/>
        </w:rPr>
        <w:t>Realizar o fomentar actos de intimidación, acoso o discriminación. </w:t>
      </w:r>
    </w:p>
    <w:p w14:paraId="522DAB9C" w14:textId="77777777" w:rsidR="006F14E5" w:rsidRPr="006F14E5" w:rsidRDefault="006F14E5">
      <w:pPr>
        <w:numPr>
          <w:ilvl w:val="0"/>
          <w:numId w:val="13"/>
        </w:numPr>
        <w:jc w:val="both"/>
        <w:rPr>
          <w:rFonts w:ascii="Verdana" w:hAnsi="Verdana"/>
        </w:rPr>
      </w:pPr>
      <w:r w:rsidRPr="006F14E5">
        <w:rPr>
          <w:rFonts w:ascii="Verdana" w:hAnsi="Verdana"/>
        </w:rPr>
        <w:t>Negarse a asumir responsabilidad por errores propios. </w:t>
      </w:r>
    </w:p>
    <w:p w14:paraId="3D1D6E2F" w14:textId="77777777" w:rsidR="006F14E5" w:rsidRPr="006F14E5" w:rsidRDefault="006F14E5">
      <w:pPr>
        <w:numPr>
          <w:ilvl w:val="0"/>
          <w:numId w:val="14"/>
        </w:numPr>
        <w:jc w:val="both"/>
        <w:rPr>
          <w:rFonts w:ascii="Verdana" w:hAnsi="Verdana"/>
        </w:rPr>
      </w:pPr>
      <w:r w:rsidRPr="006F14E5">
        <w:rPr>
          <w:rFonts w:ascii="Verdana" w:hAnsi="Verdana"/>
        </w:rPr>
        <w:t>Emitir informes falsos o permitir su emisión. </w:t>
      </w:r>
    </w:p>
    <w:p w14:paraId="2D18C88F" w14:textId="77777777" w:rsidR="006F14E5" w:rsidRPr="006F14E5" w:rsidRDefault="006F14E5">
      <w:pPr>
        <w:numPr>
          <w:ilvl w:val="0"/>
          <w:numId w:val="15"/>
        </w:numPr>
        <w:jc w:val="both"/>
        <w:rPr>
          <w:rFonts w:ascii="Verdana" w:hAnsi="Verdana"/>
        </w:rPr>
      </w:pPr>
      <w:r w:rsidRPr="006F14E5">
        <w:rPr>
          <w:rFonts w:ascii="Verdana" w:hAnsi="Verdana"/>
        </w:rPr>
        <w:t>Realizar declaraciones falsas o engañosas. </w:t>
      </w:r>
    </w:p>
    <w:p w14:paraId="2AD2D45E" w14:textId="77777777" w:rsidR="006F14E5" w:rsidRPr="006F14E5" w:rsidRDefault="006F14E5">
      <w:pPr>
        <w:numPr>
          <w:ilvl w:val="0"/>
          <w:numId w:val="16"/>
        </w:numPr>
        <w:jc w:val="both"/>
        <w:rPr>
          <w:rFonts w:ascii="Verdana" w:hAnsi="Verdana"/>
        </w:rPr>
      </w:pPr>
      <w:r w:rsidRPr="006F14E5">
        <w:rPr>
          <w:rFonts w:ascii="Verdana" w:hAnsi="Verdana"/>
        </w:rPr>
        <w:t>Omitir o minimizar hallazgos negativos en informes y evaluaciones. </w:t>
      </w:r>
    </w:p>
    <w:p w14:paraId="7529D963" w14:textId="77777777" w:rsidR="006F14E5" w:rsidRPr="006F14E5" w:rsidRDefault="006F14E5">
      <w:pPr>
        <w:numPr>
          <w:ilvl w:val="0"/>
          <w:numId w:val="17"/>
        </w:numPr>
        <w:jc w:val="both"/>
        <w:rPr>
          <w:rFonts w:ascii="Verdana" w:hAnsi="Verdana"/>
        </w:rPr>
      </w:pPr>
      <w:r w:rsidRPr="006F14E5">
        <w:rPr>
          <w:rFonts w:ascii="Verdana" w:hAnsi="Verdana"/>
        </w:rPr>
        <w:t>Realizar comentarios despectivos hacia el Ministerio de Comercio, Industria y Turismo o partes interesadas, colegas, incluso en redes sociales. </w:t>
      </w:r>
    </w:p>
    <w:p w14:paraId="6185907E" w14:textId="77777777" w:rsidR="006F14E5" w:rsidRPr="006F14E5" w:rsidRDefault="006F14E5">
      <w:pPr>
        <w:numPr>
          <w:ilvl w:val="0"/>
          <w:numId w:val="18"/>
        </w:numPr>
        <w:jc w:val="both"/>
        <w:rPr>
          <w:rFonts w:ascii="Verdana" w:hAnsi="Verdana"/>
        </w:rPr>
      </w:pPr>
      <w:r w:rsidRPr="006F14E5">
        <w:rPr>
          <w:rFonts w:ascii="Verdana" w:hAnsi="Verdana"/>
        </w:rPr>
        <w:t>Incumplir las Normas Internacionales de Auditoría Interna-NOGAI. </w:t>
      </w:r>
    </w:p>
    <w:p w14:paraId="5C051068" w14:textId="77777777" w:rsidR="006F14E5" w:rsidRPr="006F14E5" w:rsidRDefault="006F14E5">
      <w:pPr>
        <w:numPr>
          <w:ilvl w:val="0"/>
          <w:numId w:val="19"/>
        </w:numPr>
        <w:jc w:val="both"/>
        <w:rPr>
          <w:rFonts w:ascii="Verdana" w:hAnsi="Verdana"/>
        </w:rPr>
      </w:pPr>
      <w:r w:rsidRPr="006F14E5">
        <w:rPr>
          <w:rFonts w:ascii="Verdana" w:hAnsi="Verdana"/>
        </w:rPr>
        <w:lastRenderedPageBreak/>
        <w:t>Realizar Auditorías Internas sin competencia o sin declarar conflictos de interés. </w:t>
      </w:r>
    </w:p>
    <w:p w14:paraId="49534F6E" w14:textId="77777777" w:rsidR="006F14E5" w:rsidRPr="006F14E5" w:rsidRDefault="006F14E5">
      <w:pPr>
        <w:numPr>
          <w:ilvl w:val="0"/>
          <w:numId w:val="20"/>
        </w:numPr>
        <w:jc w:val="both"/>
        <w:rPr>
          <w:rFonts w:ascii="Verdana" w:hAnsi="Verdana"/>
        </w:rPr>
      </w:pPr>
      <w:r w:rsidRPr="006F14E5">
        <w:rPr>
          <w:rFonts w:ascii="Verdana" w:hAnsi="Verdana"/>
        </w:rPr>
        <w:t>Dar manejo indebido de información confidencial. </w:t>
      </w:r>
    </w:p>
    <w:p w14:paraId="1C1B0D26" w14:textId="77777777" w:rsidR="006F14E5" w:rsidRPr="006F14E5" w:rsidRDefault="006F14E5">
      <w:pPr>
        <w:numPr>
          <w:ilvl w:val="0"/>
          <w:numId w:val="21"/>
        </w:numPr>
        <w:jc w:val="both"/>
        <w:rPr>
          <w:rFonts w:ascii="Verdana" w:hAnsi="Verdana"/>
        </w:rPr>
      </w:pPr>
      <w:r w:rsidRPr="006F14E5">
        <w:rPr>
          <w:rFonts w:ascii="Verdana" w:hAnsi="Verdana"/>
        </w:rPr>
        <w:t>Declarar conformidad con normas sin respaldo adecuado. </w:t>
      </w:r>
    </w:p>
    <w:p w14:paraId="54D42AA5" w14:textId="77777777" w:rsidR="006F14E5" w:rsidRPr="006F14E5" w:rsidRDefault="006F14E5">
      <w:pPr>
        <w:numPr>
          <w:ilvl w:val="0"/>
          <w:numId w:val="22"/>
        </w:numPr>
        <w:jc w:val="both"/>
        <w:rPr>
          <w:rFonts w:ascii="Verdana" w:hAnsi="Verdana"/>
        </w:rPr>
      </w:pPr>
      <w:r w:rsidRPr="006F14E5">
        <w:rPr>
          <w:rFonts w:ascii="Verdana" w:hAnsi="Verdana"/>
        </w:rPr>
        <w:t>Dar uso indebido de credenciales profesionales vencidas o revocadas. </w:t>
      </w:r>
    </w:p>
    <w:p w14:paraId="6A74CC7D" w14:textId="77777777" w:rsidR="006F14E5" w:rsidRPr="006F14E5" w:rsidRDefault="006F14E5" w:rsidP="006F14E5">
      <w:pPr>
        <w:jc w:val="both"/>
        <w:rPr>
          <w:rFonts w:ascii="Verdana" w:hAnsi="Verdana"/>
        </w:rPr>
      </w:pPr>
      <w:r w:rsidRPr="006F14E5">
        <w:rPr>
          <w:rFonts w:ascii="Verdana" w:hAnsi="Verdana"/>
        </w:rPr>
        <w:t> </w:t>
      </w:r>
    </w:p>
    <w:p w14:paraId="1DD5BB5E" w14:textId="0E23167D" w:rsidR="006F14E5" w:rsidRPr="006F14E5" w:rsidRDefault="006F14E5">
      <w:pPr>
        <w:pStyle w:val="Prrafodelista"/>
        <w:numPr>
          <w:ilvl w:val="1"/>
          <w:numId w:val="1"/>
        </w:numPr>
        <w:jc w:val="both"/>
        <w:rPr>
          <w:rFonts w:ascii="Verdana" w:hAnsi="Verdana"/>
          <w:b/>
          <w:bCs/>
          <w:color w:val="1F497D" w:themeColor="text2"/>
          <w:sz w:val="24"/>
          <w:szCs w:val="24"/>
        </w:rPr>
      </w:pPr>
      <w:r w:rsidRPr="006F14E5">
        <w:rPr>
          <w:rFonts w:ascii="Verdana" w:hAnsi="Verdana"/>
          <w:b/>
          <w:bCs/>
          <w:color w:val="1F497D" w:themeColor="text2"/>
          <w:sz w:val="24"/>
          <w:szCs w:val="24"/>
        </w:rPr>
        <w:t>Objetividad </w:t>
      </w:r>
    </w:p>
    <w:p w14:paraId="2B81C477" w14:textId="77777777" w:rsidR="006F14E5" w:rsidRPr="006F14E5" w:rsidRDefault="006F14E5" w:rsidP="006F14E5">
      <w:pPr>
        <w:jc w:val="both"/>
        <w:rPr>
          <w:rFonts w:ascii="Verdana" w:hAnsi="Verdana"/>
        </w:rPr>
      </w:pPr>
      <w:r w:rsidRPr="006F14E5">
        <w:rPr>
          <w:rFonts w:ascii="Verdana" w:hAnsi="Verdana"/>
        </w:rPr>
        <w:t> </w:t>
      </w:r>
    </w:p>
    <w:p w14:paraId="2C5ACF5D" w14:textId="77777777" w:rsidR="006F14E5" w:rsidRPr="006F14E5" w:rsidRDefault="006F14E5" w:rsidP="006F14E5">
      <w:pPr>
        <w:jc w:val="both"/>
        <w:rPr>
          <w:rFonts w:ascii="Verdana" w:hAnsi="Verdana"/>
        </w:rPr>
      </w:pPr>
      <w:r w:rsidRPr="006F14E5">
        <w:rPr>
          <w:rFonts w:ascii="Verdana" w:hAnsi="Verdana"/>
        </w:rPr>
        <w:t>Los Auditores Internos de la Oficina de Control Interno desempeñarán sus funciones con objetividad, adoptando una postura imparcial y libre de sesgos. Su compromiso será inspirar confianza y asegurar la calidad de su trabajo. </w:t>
      </w:r>
    </w:p>
    <w:p w14:paraId="32D1FD3A" w14:textId="77777777" w:rsidR="006F14E5" w:rsidRPr="006F14E5" w:rsidRDefault="006F14E5" w:rsidP="006F14E5">
      <w:pPr>
        <w:jc w:val="both"/>
        <w:rPr>
          <w:rFonts w:ascii="Verdana" w:hAnsi="Verdana"/>
        </w:rPr>
      </w:pPr>
      <w:r w:rsidRPr="006F14E5">
        <w:rPr>
          <w:rFonts w:ascii="Verdana" w:hAnsi="Verdana"/>
        </w:rPr>
        <w:t> </w:t>
      </w:r>
    </w:p>
    <w:p w14:paraId="3CEC56C3" w14:textId="77777777" w:rsidR="006F14E5" w:rsidRPr="006F14E5" w:rsidRDefault="006F14E5" w:rsidP="006F14E5">
      <w:pPr>
        <w:jc w:val="both"/>
        <w:rPr>
          <w:rFonts w:ascii="Verdana" w:hAnsi="Verdana"/>
        </w:rPr>
      </w:pPr>
      <w:r w:rsidRPr="006F14E5">
        <w:rPr>
          <w:rFonts w:ascii="Verdana" w:hAnsi="Verdana"/>
          <w:b/>
          <w:bCs/>
        </w:rPr>
        <w:t>Reglas de Conducta</w:t>
      </w:r>
      <w:r w:rsidRPr="006F14E5">
        <w:rPr>
          <w:rFonts w:ascii="Verdana" w:hAnsi="Verdana"/>
        </w:rPr>
        <w:t> </w:t>
      </w:r>
    </w:p>
    <w:p w14:paraId="51C955A0" w14:textId="77777777" w:rsidR="006F14E5" w:rsidRPr="006F14E5" w:rsidRDefault="006F14E5" w:rsidP="006F14E5">
      <w:pPr>
        <w:jc w:val="both"/>
        <w:rPr>
          <w:rFonts w:ascii="Verdana" w:hAnsi="Verdana"/>
        </w:rPr>
      </w:pPr>
      <w:r w:rsidRPr="006F14E5">
        <w:rPr>
          <w:rFonts w:ascii="Verdana" w:hAnsi="Verdana"/>
        </w:rPr>
        <w:t> </w:t>
      </w:r>
    </w:p>
    <w:p w14:paraId="33E6AC59" w14:textId="77777777" w:rsidR="006F14E5" w:rsidRPr="006F14E5" w:rsidRDefault="006F14E5" w:rsidP="006F14E5">
      <w:pPr>
        <w:jc w:val="both"/>
        <w:rPr>
          <w:rFonts w:ascii="Verdana" w:hAnsi="Verdana"/>
        </w:rPr>
      </w:pPr>
      <w:r w:rsidRPr="006F14E5">
        <w:rPr>
          <w:rFonts w:ascii="Verdana" w:hAnsi="Verdana"/>
        </w:rPr>
        <w:t>Los Auditores Internos tienen la responsabilidad de cumplir con las siguientes reglas de conducta: </w:t>
      </w:r>
    </w:p>
    <w:p w14:paraId="336EA847" w14:textId="77777777" w:rsidR="006F14E5" w:rsidRPr="006F14E5" w:rsidRDefault="006F14E5" w:rsidP="006F14E5">
      <w:pPr>
        <w:jc w:val="both"/>
        <w:rPr>
          <w:rFonts w:ascii="Verdana" w:hAnsi="Verdana"/>
        </w:rPr>
      </w:pPr>
      <w:r w:rsidRPr="006F14E5">
        <w:rPr>
          <w:rFonts w:ascii="Verdana" w:hAnsi="Verdana"/>
        </w:rPr>
        <w:t> </w:t>
      </w:r>
    </w:p>
    <w:p w14:paraId="373A6C62" w14:textId="77777777" w:rsidR="006F14E5" w:rsidRPr="006F14E5" w:rsidRDefault="006F14E5">
      <w:pPr>
        <w:numPr>
          <w:ilvl w:val="0"/>
          <w:numId w:val="23"/>
        </w:numPr>
        <w:jc w:val="both"/>
        <w:rPr>
          <w:rFonts w:ascii="Verdana" w:hAnsi="Verdana"/>
        </w:rPr>
      </w:pPr>
      <w:r w:rsidRPr="006F14E5">
        <w:rPr>
          <w:rFonts w:ascii="Verdana" w:hAnsi="Verdana"/>
        </w:rPr>
        <w:t>Mantener su objetividad profesional en todos los trabajos que realicen. </w:t>
      </w:r>
    </w:p>
    <w:p w14:paraId="575CB51B" w14:textId="77777777" w:rsidR="006F14E5" w:rsidRPr="006F14E5" w:rsidRDefault="006F14E5">
      <w:pPr>
        <w:numPr>
          <w:ilvl w:val="0"/>
          <w:numId w:val="24"/>
        </w:numPr>
        <w:jc w:val="both"/>
        <w:rPr>
          <w:rFonts w:ascii="Verdana" w:hAnsi="Verdana"/>
        </w:rPr>
      </w:pPr>
      <w:r w:rsidRPr="006F14E5">
        <w:rPr>
          <w:rFonts w:ascii="Verdana" w:hAnsi="Verdana"/>
        </w:rPr>
        <w:t>Preservar un juicio profesional independiente, libre de influencias externas o internas. </w:t>
      </w:r>
    </w:p>
    <w:p w14:paraId="1A9CADEB" w14:textId="77777777" w:rsidR="006F14E5" w:rsidRPr="006F14E5" w:rsidRDefault="006F14E5">
      <w:pPr>
        <w:numPr>
          <w:ilvl w:val="0"/>
          <w:numId w:val="25"/>
        </w:numPr>
        <w:jc w:val="both"/>
        <w:rPr>
          <w:rFonts w:ascii="Verdana" w:hAnsi="Verdana"/>
        </w:rPr>
      </w:pPr>
      <w:r w:rsidRPr="006F14E5">
        <w:rPr>
          <w:rFonts w:ascii="Verdana" w:hAnsi="Verdana"/>
        </w:rPr>
        <w:t>Identificar y gestionar posibles sesgos.  </w:t>
      </w:r>
    </w:p>
    <w:p w14:paraId="07C8D370" w14:textId="77777777" w:rsidR="006F14E5" w:rsidRPr="006F14E5" w:rsidRDefault="006F14E5">
      <w:pPr>
        <w:numPr>
          <w:ilvl w:val="0"/>
          <w:numId w:val="26"/>
        </w:numPr>
        <w:jc w:val="both"/>
        <w:rPr>
          <w:rFonts w:ascii="Verdana" w:hAnsi="Verdana"/>
        </w:rPr>
      </w:pPr>
      <w:r w:rsidRPr="006F14E5">
        <w:rPr>
          <w:rFonts w:ascii="Verdana" w:hAnsi="Verdana"/>
        </w:rPr>
        <w:t>Declarar al Jefe de la Oficina de Control Interno cualquier impedimento para actuar objetivamente </w:t>
      </w:r>
    </w:p>
    <w:p w14:paraId="3E64129B" w14:textId="77777777" w:rsidR="006F14E5" w:rsidRPr="006F14E5" w:rsidRDefault="006F14E5">
      <w:pPr>
        <w:numPr>
          <w:ilvl w:val="0"/>
          <w:numId w:val="27"/>
        </w:numPr>
        <w:jc w:val="both"/>
        <w:rPr>
          <w:rFonts w:ascii="Verdana" w:hAnsi="Verdana"/>
        </w:rPr>
      </w:pPr>
      <w:r w:rsidRPr="006F14E5">
        <w:rPr>
          <w:rFonts w:ascii="Verdana" w:hAnsi="Verdana"/>
        </w:rPr>
        <w:t>Evitar conflictos de intereses. </w:t>
      </w:r>
    </w:p>
    <w:p w14:paraId="202A9083" w14:textId="77777777" w:rsidR="006F14E5" w:rsidRPr="006F14E5" w:rsidRDefault="006F14E5">
      <w:pPr>
        <w:numPr>
          <w:ilvl w:val="0"/>
          <w:numId w:val="28"/>
        </w:numPr>
        <w:jc w:val="both"/>
        <w:rPr>
          <w:rFonts w:ascii="Verdana" w:hAnsi="Verdana"/>
        </w:rPr>
      </w:pPr>
      <w:r w:rsidRPr="006F14E5">
        <w:rPr>
          <w:rFonts w:ascii="Verdana" w:hAnsi="Verdana"/>
        </w:rPr>
        <w:t>Firmar la declaración de conflictos de intereses en la cual se manifieste la ausencia o identificación de cualquier conflicto de intereses. </w:t>
      </w:r>
    </w:p>
    <w:p w14:paraId="1BF6C104" w14:textId="77777777" w:rsidR="006F14E5" w:rsidRPr="006F14E5" w:rsidRDefault="006F14E5">
      <w:pPr>
        <w:numPr>
          <w:ilvl w:val="0"/>
          <w:numId w:val="29"/>
        </w:numPr>
        <w:jc w:val="both"/>
        <w:rPr>
          <w:rFonts w:ascii="Verdana" w:hAnsi="Verdana"/>
        </w:rPr>
      </w:pPr>
      <w:r w:rsidRPr="006F14E5">
        <w:rPr>
          <w:rFonts w:ascii="Verdana" w:hAnsi="Verdana"/>
        </w:rPr>
        <w:t>Recopilar, analizar, evaluar y documentar información que sea suficiente, confiable, relevante y útil para respaldar los resultados obtenidos. </w:t>
      </w:r>
    </w:p>
    <w:p w14:paraId="64577E9B" w14:textId="77777777" w:rsidR="006F14E5" w:rsidRPr="006F14E5" w:rsidRDefault="006F14E5">
      <w:pPr>
        <w:numPr>
          <w:ilvl w:val="0"/>
          <w:numId w:val="30"/>
        </w:numPr>
        <w:jc w:val="both"/>
        <w:rPr>
          <w:rFonts w:ascii="Verdana" w:hAnsi="Verdana"/>
        </w:rPr>
      </w:pPr>
      <w:r w:rsidRPr="006F14E5">
        <w:rPr>
          <w:rFonts w:ascii="Verdana" w:hAnsi="Verdana"/>
        </w:rPr>
        <w:t>Divulgar todos los hechos materiales que, de no ser revelados, puedan distorsionar los informes sobre las actividades revisadas. </w:t>
      </w:r>
    </w:p>
    <w:p w14:paraId="0BA0FD71" w14:textId="77777777" w:rsidR="006F14E5" w:rsidRPr="006F14E5" w:rsidRDefault="006F14E5">
      <w:pPr>
        <w:numPr>
          <w:ilvl w:val="0"/>
          <w:numId w:val="31"/>
        </w:numPr>
        <w:jc w:val="both"/>
        <w:rPr>
          <w:rFonts w:ascii="Verdana" w:hAnsi="Verdana"/>
        </w:rPr>
      </w:pPr>
      <w:r w:rsidRPr="006F14E5">
        <w:rPr>
          <w:rFonts w:ascii="Verdana" w:hAnsi="Verdana"/>
        </w:rPr>
        <w:t>Abstenerse de evaluar o dar servicios de Auditoría Interna sobre actividades o procesos de los cuales hayan sido responsables en los últimos doce (12) meses. </w:t>
      </w:r>
    </w:p>
    <w:p w14:paraId="3A279891" w14:textId="77777777" w:rsidR="006F14E5" w:rsidRPr="006F14E5" w:rsidRDefault="006F14E5" w:rsidP="006F14E5">
      <w:pPr>
        <w:jc w:val="both"/>
        <w:rPr>
          <w:rFonts w:ascii="Verdana" w:hAnsi="Verdana"/>
        </w:rPr>
      </w:pPr>
      <w:r w:rsidRPr="006F14E5">
        <w:rPr>
          <w:rFonts w:ascii="Verdana" w:hAnsi="Verdana"/>
        </w:rPr>
        <w:t> </w:t>
      </w:r>
    </w:p>
    <w:p w14:paraId="1C14B537" w14:textId="77777777" w:rsidR="006F14E5" w:rsidRPr="006F14E5" w:rsidRDefault="006F14E5" w:rsidP="006F14E5">
      <w:pPr>
        <w:jc w:val="both"/>
        <w:rPr>
          <w:rFonts w:ascii="Verdana" w:hAnsi="Verdana"/>
        </w:rPr>
      </w:pPr>
      <w:r w:rsidRPr="006F14E5">
        <w:rPr>
          <w:rFonts w:ascii="Verdana" w:hAnsi="Verdana"/>
        </w:rPr>
        <w:t>En caso de presentarse un impedimento a la objetividad o conflicto de intereses por parte del jefe de la Oficina de Control Interno, debe comunicarlo al Comité Institucional de Coordinación de Control Interno. </w:t>
      </w:r>
    </w:p>
    <w:p w14:paraId="6178BDD8" w14:textId="77777777" w:rsidR="006F14E5" w:rsidRPr="006F14E5" w:rsidRDefault="006F14E5" w:rsidP="006F14E5">
      <w:pPr>
        <w:jc w:val="both"/>
        <w:rPr>
          <w:rFonts w:ascii="Verdana" w:hAnsi="Verdana"/>
        </w:rPr>
      </w:pPr>
      <w:r w:rsidRPr="006F14E5">
        <w:rPr>
          <w:rFonts w:ascii="Verdana" w:hAnsi="Verdana"/>
        </w:rPr>
        <w:t> </w:t>
      </w:r>
    </w:p>
    <w:p w14:paraId="7017F084" w14:textId="77777777" w:rsidR="006F14E5" w:rsidRPr="006F14E5" w:rsidRDefault="006F14E5" w:rsidP="006F14E5">
      <w:pPr>
        <w:jc w:val="both"/>
        <w:rPr>
          <w:rFonts w:ascii="Verdana" w:hAnsi="Verdana"/>
        </w:rPr>
      </w:pPr>
      <w:r w:rsidRPr="006F14E5">
        <w:rPr>
          <w:rFonts w:ascii="Verdana" w:hAnsi="Verdana"/>
        </w:rPr>
        <w:t>Las comunicaciones de Auditoría Interna deben caracterizarse por su claridad, objetividad y fundamentación en hechos, evitando cualquier lenguaje que minimice, oculte o exagere los resultados. </w:t>
      </w:r>
    </w:p>
    <w:p w14:paraId="6172EB1E" w14:textId="77777777" w:rsidR="006F14E5" w:rsidRPr="006F14E5" w:rsidRDefault="006F14E5" w:rsidP="006F14E5">
      <w:pPr>
        <w:jc w:val="both"/>
        <w:rPr>
          <w:rFonts w:ascii="Verdana" w:hAnsi="Verdana"/>
        </w:rPr>
      </w:pPr>
      <w:r w:rsidRPr="006F14E5">
        <w:rPr>
          <w:rFonts w:ascii="Verdana" w:hAnsi="Verdana"/>
        </w:rPr>
        <w:t> </w:t>
      </w:r>
    </w:p>
    <w:p w14:paraId="10B2BEC9" w14:textId="77777777" w:rsidR="006F14E5" w:rsidRPr="006F14E5" w:rsidRDefault="006F14E5" w:rsidP="006F14E5">
      <w:pPr>
        <w:jc w:val="both"/>
        <w:rPr>
          <w:rFonts w:ascii="Verdana" w:hAnsi="Verdana"/>
        </w:rPr>
      </w:pPr>
      <w:r w:rsidRPr="006F14E5">
        <w:rPr>
          <w:rFonts w:ascii="Verdana" w:hAnsi="Verdana"/>
          <w:b/>
          <w:bCs/>
        </w:rPr>
        <w:t>Comportamientos no éticos </w:t>
      </w:r>
      <w:r w:rsidRPr="006F14E5">
        <w:rPr>
          <w:rFonts w:ascii="Verdana" w:hAnsi="Verdana"/>
        </w:rPr>
        <w:t> </w:t>
      </w:r>
    </w:p>
    <w:p w14:paraId="344DD32D" w14:textId="77777777" w:rsidR="006F14E5" w:rsidRPr="006F14E5" w:rsidRDefault="006F14E5" w:rsidP="006F14E5">
      <w:pPr>
        <w:jc w:val="both"/>
        <w:rPr>
          <w:rFonts w:ascii="Verdana" w:hAnsi="Verdana"/>
        </w:rPr>
      </w:pPr>
      <w:r w:rsidRPr="006F14E5">
        <w:rPr>
          <w:rFonts w:ascii="Verdana" w:hAnsi="Verdana"/>
        </w:rPr>
        <w:t> </w:t>
      </w:r>
    </w:p>
    <w:p w14:paraId="28AB3AFE" w14:textId="77777777" w:rsidR="006F14E5" w:rsidRPr="006F14E5" w:rsidRDefault="006F14E5" w:rsidP="006F14E5">
      <w:pPr>
        <w:jc w:val="both"/>
        <w:rPr>
          <w:rFonts w:ascii="Verdana" w:hAnsi="Verdana"/>
        </w:rPr>
      </w:pPr>
      <w:r w:rsidRPr="006F14E5">
        <w:rPr>
          <w:rFonts w:ascii="Verdana" w:hAnsi="Verdana"/>
        </w:rPr>
        <w:t xml:space="preserve">Son comportamientos no éticos y prácticas inaceptables por parte de </w:t>
      </w:r>
      <w:r w:rsidRPr="006F14E5">
        <w:rPr>
          <w:rFonts w:ascii="Verdana" w:hAnsi="Verdana"/>
        </w:rPr>
        <w:lastRenderedPageBreak/>
        <w:t>los Auditores Internos de la Oficina de Control Interno: </w:t>
      </w:r>
    </w:p>
    <w:p w14:paraId="4C02ED5A" w14:textId="77777777" w:rsidR="006F14E5" w:rsidRPr="006F14E5" w:rsidRDefault="006F14E5" w:rsidP="006F14E5">
      <w:pPr>
        <w:jc w:val="both"/>
        <w:rPr>
          <w:rFonts w:ascii="Verdana" w:hAnsi="Verdana"/>
        </w:rPr>
      </w:pPr>
      <w:r w:rsidRPr="006F14E5">
        <w:rPr>
          <w:rFonts w:ascii="Verdana" w:hAnsi="Verdana"/>
        </w:rPr>
        <w:t> </w:t>
      </w:r>
    </w:p>
    <w:p w14:paraId="27586FB0" w14:textId="77777777" w:rsidR="006F14E5" w:rsidRPr="006F14E5" w:rsidRDefault="006F14E5">
      <w:pPr>
        <w:numPr>
          <w:ilvl w:val="0"/>
          <w:numId w:val="32"/>
        </w:numPr>
        <w:jc w:val="both"/>
        <w:rPr>
          <w:rFonts w:ascii="Verdana" w:hAnsi="Verdana"/>
        </w:rPr>
      </w:pPr>
      <w:r w:rsidRPr="006F14E5">
        <w:rPr>
          <w:rFonts w:ascii="Verdana" w:hAnsi="Verdana"/>
        </w:rPr>
        <w:t>Aceptar objetos, ya sean tangibles o intangibles como regalos, recompensas o favores que puedan ser interpretados como un impedimento para mantener la objetividad. </w:t>
      </w:r>
    </w:p>
    <w:p w14:paraId="06C16C30" w14:textId="77777777" w:rsidR="006F14E5" w:rsidRPr="006F14E5" w:rsidRDefault="006F14E5">
      <w:pPr>
        <w:numPr>
          <w:ilvl w:val="0"/>
          <w:numId w:val="33"/>
        </w:numPr>
        <w:jc w:val="both"/>
        <w:rPr>
          <w:rFonts w:ascii="Verdana" w:hAnsi="Verdana"/>
        </w:rPr>
      </w:pPr>
      <w:r w:rsidRPr="006F14E5">
        <w:rPr>
          <w:rFonts w:ascii="Verdana" w:hAnsi="Verdana"/>
        </w:rPr>
        <w:t>Aceptar cualquier tipo de influencia indebida, ya sea personal o externa. </w:t>
      </w:r>
    </w:p>
    <w:p w14:paraId="45601839" w14:textId="77777777" w:rsidR="006F14E5" w:rsidRPr="006F14E5" w:rsidRDefault="006F14E5" w:rsidP="006F14E5">
      <w:pPr>
        <w:jc w:val="both"/>
        <w:rPr>
          <w:rFonts w:ascii="Verdana" w:hAnsi="Verdana"/>
        </w:rPr>
      </w:pPr>
      <w:r w:rsidRPr="006F14E5">
        <w:rPr>
          <w:rFonts w:ascii="Verdana" w:hAnsi="Verdana"/>
        </w:rPr>
        <w:t> </w:t>
      </w:r>
    </w:p>
    <w:p w14:paraId="128E11AF" w14:textId="77777777" w:rsidR="006F14E5" w:rsidRPr="006F14E5" w:rsidRDefault="006F14E5" w:rsidP="006F14E5">
      <w:pPr>
        <w:jc w:val="both"/>
        <w:rPr>
          <w:rFonts w:ascii="Verdana" w:hAnsi="Verdana"/>
        </w:rPr>
      </w:pPr>
      <w:r w:rsidRPr="006F14E5">
        <w:rPr>
          <w:rFonts w:ascii="Verdana" w:hAnsi="Verdana"/>
        </w:rPr>
        <w:t> </w:t>
      </w:r>
    </w:p>
    <w:p w14:paraId="6F492B48" w14:textId="2254FDCB" w:rsidR="006F14E5" w:rsidRPr="006F14E5" w:rsidRDefault="006F14E5" w:rsidP="006F14E5">
      <w:pPr>
        <w:jc w:val="both"/>
        <w:rPr>
          <w:rFonts w:ascii="Verdana" w:hAnsi="Verdana"/>
        </w:rPr>
      </w:pPr>
      <w:r w:rsidRPr="006F14E5">
        <w:rPr>
          <w:rFonts w:ascii="Verdana" w:hAnsi="Verdana"/>
          <w:b/>
          <w:bCs/>
        </w:rPr>
        <w:t>Conflicto de Intereses</w:t>
      </w:r>
    </w:p>
    <w:p w14:paraId="650E58A6" w14:textId="77777777" w:rsidR="006F14E5" w:rsidRPr="006F14E5" w:rsidRDefault="006F14E5" w:rsidP="006F14E5">
      <w:pPr>
        <w:jc w:val="both"/>
        <w:rPr>
          <w:rFonts w:ascii="Verdana" w:hAnsi="Verdana"/>
        </w:rPr>
      </w:pPr>
      <w:r w:rsidRPr="006F14E5">
        <w:rPr>
          <w:rFonts w:ascii="Verdana" w:hAnsi="Verdana"/>
        </w:rPr>
        <w:t> </w:t>
      </w:r>
    </w:p>
    <w:p w14:paraId="726BBCEE" w14:textId="77777777" w:rsidR="006F14E5" w:rsidRPr="006F14E5" w:rsidRDefault="006F14E5" w:rsidP="006F14E5">
      <w:pPr>
        <w:jc w:val="both"/>
        <w:rPr>
          <w:rFonts w:ascii="Verdana" w:hAnsi="Verdana"/>
        </w:rPr>
      </w:pPr>
      <w:r w:rsidRPr="006F14E5">
        <w:rPr>
          <w:rFonts w:ascii="Verdana" w:hAnsi="Verdana"/>
        </w:rPr>
        <w:t>En el ejercicio de sus responsabilidades, los Auditores Internos deben considerar que un Conflicto de Intereses es una situación, actividad, o relación que pudiese influir, o dar la apariencia de influir la capacidad del auditor interno cuando emite juicios profesionales o desempeñar sus responsabilidades de manera objetiva. </w:t>
      </w:r>
    </w:p>
    <w:p w14:paraId="2A3BF47E" w14:textId="77777777" w:rsidR="006F14E5" w:rsidRPr="006F14E5" w:rsidRDefault="006F14E5" w:rsidP="006F14E5">
      <w:pPr>
        <w:jc w:val="both"/>
        <w:rPr>
          <w:rFonts w:ascii="Verdana" w:hAnsi="Verdana"/>
        </w:rPr>
      </w:pPr>
      <w:r w:rsidRPr="006F14E5">
        <w:rPr>
          <w:rFonts w:ascii="Verdana" w:hAnsi="Verdana"/>
        </w:rPr>
        <w:t> </w:t>
      </w:r>
    </w:p>
    <w:p w14:paraId="591F4D54" w14:textId="77777777" w:rsidR="006F14E5" w:rsidRPr="006F14E5" w:rsidRDefault="006F14E5" w:rsidP="006F14E5">
      <w:pPr>
        <w:jc w:val="both"/>
        <w:rPr>
          <w:rFonts w:ascii="Verdana" w:hAnsi="Verdana"/>
        </w:rPr>
      </w:pPr>
      <w:r w:rsidRPr="006F14E5">
        <w:rPr>
          <w:rFonts w:ascii="Verdana" w:hAnsi="Verdana"/>
        </w:rPr>
        <w:t>El Jefe de la Oficina de Control Interno será responsable de promover la ética dentro del equipo, implementando políticas, procedimientos y declarando los posibles impedimentos que afecten la objetividad. Esta responsabilidad esencial recae sobre los Auditores Internos que forman parte del equipo de la Oficina de Control Interno. </w:t>
      </w:r>
    </w:p>
    <w:p w14:paraId="20E67B44" w14:textId="77777777" w:rsidR="006F14E5" w:rsidRPr="006F14E5" w:rsidRDefault="006F14E5" w:rsidP="006F14E5">
      <w:pPr>
        <w:jc w:val="both"/>
        <w:rPr>
          <w:rFonts w:ascii="Verdana" w:hAnsi="Verdana"/>
        </w:rPr>
      </w:pPr>
      <w:r w:rsidRPr="006F14E5">
        <w:rPr>
          <w:rFonts w:ascii="Verdana" w:hAnsi="Verdana"/>
        </w:rPr>
        <w:t> </w:t>
      </w:r>
    </w:p>
    <w:p w14:paraId="45139AD2" w14:textId="793ED7BA" w:rsidR="006F14E5" w:rsidRPr="006F14E5" w:rsidRDefault="006F14E5" w:rsidP="006F14E5">
      <w:pPr>
        <w:jc w:val="both"/>
        <w:rPr>
          <w:rFonts w:ascii="Verdana" w:hAnsi="Verdana"/>
        </w:rPr>
      </w:pPr>
      <w:r w:rsidRPr="006F14E5">
        <w:rPr>
          <w:rFonts w:ascii="Verdana" w:hAnsi="Verdana"/>
          <w:b/>
          <w:bCs/>
        </w:rPr>
        <w:t>Garantía de Independencia y Objetividad</w:t>
      </w:r>
    </w:p>
    <w:p w14:paraId="1C275032" w14:textId="77777777" w:rsidR="006F14E5" w:rsidRPr="006F14E5" w:rsidRDefault="006F14E5" w:rsidP="006F14E5">
      <w:pPr>
        <w:jc w:val="both"/>
        <w:rPr>
          <w:rFonts w:ascii="Verdana" w:hAnsi="Verdana"/>
        </w:rPr>
      </w:pPr>
      <w:r w:rsidRPr="006F14E5">
        <w:rPr>
          <w:rFonts w:ascii="Verdana" w:hAnsi="Verdana"/>
        </w:rPr>
        <w:t> </w:t>
      </w:r>
    </w:p>
    <w:p w14:paraId="2B3C42D7" w14:textId="77777777" w:rsidR="006F14E5" w:rsidRPr="006F14E5" w:rsidRDefault="006F14E5" w:rsidP="006F14E5">
      <w:pPr>
        <w:jc w:val="both"/>
        <w:rPr>
          <w:rFonts w:ascii="Verdana" w:hAnsi="Verdana"/>
        </w:rPr>
      </w:pPr>
      <w:r w:rsidRPr="006F14E5">
        <w:rPr>
          <w:rFonts w:ascii="Verdana" w:hAnsi="Verdana"/>
        </w:rPr>
        <w:t>Para preservar la independencia, los Auditores Internos no asumirán responsabilidades operativas directas ni autoridad sobre las actividades auditadas. En este sentido, el Jefe de la Oficina de Control Interno y los auditores tienen prohibido: </w:t>
      </w:r>
    </w:p>
    <w:p w14:paraId="41DD002E" w14:textId="77777777" w:rsidR="006F14E5" w:rsidRPr="006F14E5" w:rsidRDefault="006F14E5" w:rsidP="006F14E5">
      <w:pPr>
        <w:jc w:val="both"/>
        <w:rPr>
          <w:rFonts w:ascii="Verdana" w:hAnsi="Verdana"/>
        </w:rPr>
      </w:pPr>
      <w:r w:rsidRPr="006F14E5">
        <w:rPr>
          <w:rFonts w:ascii="Verdana" w:hAnsi="Verdana"/>
        </w:rPr>
        <w:t> </w:t>
      </w:r>
    </w:p>
    <w:p w14:paraId="565CC8E4" w14:textId="77777777" w:rsidR="006F14E5" w:rsidRPr="006F14E5" w:rsidRDefault="006F14E5">
      <w:pPr>
        <w:numPr>
          <w:ilvl w:val="0"/>
          <w:numId w:val="34"/>
        </w:numPr>
        <w:jc w:val="both"/>
        <w:rPr>
          <w:rFonts w:ascii="Verdana" w:hAnsi="Verdana"/>
        </w:rPr>
      </w:pPr>
      <w:r w:rsidRPr="006F14E5">
        <w:rPr>
          <w:rFonts w:ascii="Verdana" w:hAnsi="Verdana"/>
        </w:rPr>
        <w:t>Implementar controles internos, procedimientos, sistemas o registros que afecten su juicio. </w:t>
      </w:r>
    </w:p>
    <w:p w14:paraId="4093A70C" w14:textId="77777777" w:rsidR="006F14E5" w:rsidRPr="006F14E5" w:rsidRDefault="006F14E5">
      <w:pPr>
        <w:numPr>
          <w:ilvl w:val="0"/>
          <w:numId w:val="35"/>
        </w:numPr>
        <w:jc w:val="both"/>
        <w:rPr>
          <w:rFonts w:ascii="Verdana" w:hAnsi="Verdana"/>
        </w:rPr>
      </w:pPr>
      <w:r w:rsidRPr="006F14E5">
        <w:rPr>
          <w:rFonts w:ascii="Verdana" w:hAnsi="Verdana"/>
        </w:rPr>
        <w:t>Realizar tareas operativas ajenas a su función de Auditoría Interna. </w:t>
      </w:r>
    </w:p>
    <w:p w14:paraId="7B7C577D" w14:textId="77777777" w:rsidR="006F14E5" w:rsidRPr="006F14E5" w:rsidRDefault="006F14E5">
      <w:pPr>
        <w:numPr>
          <w:ilvl w:val="0"/>
          <w:numId w:val="36"/>
        </w:numPr>
        <w:jc w:val="both"/>
        <w:rPr>
          <w:rFonts w:ascii="Verdana" w:hAnsi="Verdana"/>
        </w:rPr>
      </w:pPr>
      <w:r w:rsidRPr="006F14E5">
        <w:rPr>
          <w:rFonts w:ascii="Verdana" w:hAnsi="Verdana"/>
        </w:rPr>
        <w:t>Iniciar o aprobar operaciones fuera del ámbito de Auditoría Interna. </w:t>
      </w:r>
    </w:p>
    <w:p w14:paraId="6C355855" w14:textId="77777777" w:rsidR="006F14E5" w:rsidRPr="006F14E5" w:rsidRDefault="006F14E5">
      <w:pPr>
        <w:numPr>
          <w:ilvl w:val="0"/>
          <w:numId w:val="37"/>
        </w:numPr>
        <w:jc w:val="both"/>
        <w:rPr>
          <w:rFonts w:ascii="Verdana" w:hAnsi="Verdana"/>
        </w:rPr>
      </w:pPr>
      <w:r w:rsidRPr="006F14E5">
        <w:rPr>
          <w:rFonts w:ascii="Verdana" w:hAnsi="Verdana"/>
        </w:rPr>
        <w:t>Supervisar colaboradores del Ministerio de Comercio, Industria y Turismo no contratado específicamente para Auditoría Interna. </w:t>
      </w:r>
    </w:p>
    <w:p w14:paraId="558AB3E2" w14:textId="77777777" w:rsidR="006F14E5" w:rsidRPr="006F14E5" w:rsidRDefault="006F14E5">
      <w:pPr>
        <w:numPr>
          <w:ilvl w:val="0"/>
          <w:numId w:val="38"/>
        </w:numPr>
        <w:jc w:val="both"/>
        <w:rPr>
          <w:rFonts w:ascii="Verdana" w:hAnsi="Verdana"/>
        </w:rPr>
      </w:pPr>
      <w:r w:rsidRPr="006F14E5">
        <w:rPr>
          <w:rFonts w:ascii="Verdana" w:hAnsi="Verdana"/>
        </w:rPr>
        <w:t>Divulgar información que favorezca o perjudique intereses personales o particulares </w:t>
      </w:r>
    </w:p>
    <w:p w14:paraId="4FD63D21" w14:textId="77777777" w:rsidR="006F14E5" w:rsidRPr="006F14E5" w:rsidRDefault="006F14E5" w:rsidP="006F14E5">
      <w:pPr>
        <w:jc w:val="both"/>
        <w:rPr>
          <w:rFonts w:ascii="Verdana" w:hAnsi="Verdana"/>
        </w:rPr>
      </w:pPr>
    </w:p>
    <w:p w14:paraId="00E06E89" w14:textId="77777777" w:rsidR="006F14E5" w:rsidRPr="006F14E5" w:rsidRDefault="006F14E5" w:rsidP="006F14E5">
      <w:pPr>
        <w:jc w:val="both"/>
        <w:rPr>
          <w:rFonts w:ascii="Verdana" w:hAnsi="Verdana"/>
        </w:rPr>
      </w:pPr>
      <w:r w:rsidRPr="006F14E5">
        <w:rPr>
          <w:rFonts w:ascii="Verdana" w:hAnsi="Verdana"/>
        </w:rPr>
        <w:t> </w:t>
      </w:r>
    </w:p>
    <w:p w14:paraId="3CFD4195" w14:textId="0BE0DD9E" w:rsidR="006F14E5" w:rsidRPr="006F14E5" w:rsidRDefault="006F14E5">
      <w:pPr>
        <w:pStyle w:val="Prrafodelista"/>
        <w:numPr>
          <w:ilvl w:val="1"/>
          <w:numId w:val="1"/>
        </w:numPr>
        <w:jc w:val="both"/>
        <w:rPr>
          <w:rFonts w:ascii="Verdana" w:hAnsi="Verdana"/>
          <w:b/>
          <w:bCs/>
          <w:color w:val="1F497D" w:themeColor="text2"/>
          <w:sz w:val="24"/>
          <w:szCs w:val="24"/>
        </w:rPr>
      </w:pPr>
      <w:r w:rsidRPr="006F14E5">
        <w:rPr>
          <w:rFonts w:ascii="Verdana" w:hAnsi="Verdana"/>
          <w:b/>
          <w:bCs/>
          <w:color w:val="1F497D" w:themeColor="text2"/>
          <w:sz w:val="24"/>
          <w:szCs w:val="24"/>
        </w:rPr>
        <w:t>Competencia Profesional </w:t>
      </w:r>
    </w:p>
    <w:p w14:paraId="5AC9B35E" w14:textId="77777777" w:rsidR="006F14E5" w:rsidRPr="006F14E5" w:rsidRDefault="006F14E5" w:rsidP="006F14E5">
      <w:pPr>
        <w:jc w:val="both"/>
        <w:rPr>
          <w:rFonts w:ascii="Verdana" w:hAnsi="Verdana"/>
        </w:rPr>
      </w:pPr>
      <w:r w:rsidRPr="006F14E5">
        <w:rPr>
          <w:rFonts w:ascii="Verdana" w:hAnsi="Verdana"/>
        </w:rPr>
        <w:t> </w:t>
      </w:r>
    </w:p>
    <w:p w14:paraId="06F2F1F9" w14:textId="77777777" w:rsidR="006F14E5" w:rsidRPr="006F14E5" w:rsidRDefault="006F14E5" w:rsidP="006F14E5">
      <w:pPr>
        <w:jc w:val="both"/>
        <w:rPr>
          <w:rFonts w:ascii="Verdana" w:hAnsi="Verdana"/>
        </w:rPr>
      </w:pPr>
      <w:r w:rsidRPr="006F14E5">
        <w:rPr>
          <w:rFonts w:ascii="Verdana" w:hAnsi="Verdana"/>
        </w:rPr>
        <w:t>Los Auditores Internos de la Oficina de Control Interno aplican el conocimiento, aptitudes y experiencia necesarios actividades de Auditoría Interna. </w:t>
      </w:r>
    </w:p>
    <w:p w14:paraId="31398240" w14:textId="77777777" w:rsidR="006F14E5" w:rsidRPr="006F14E5" w:rsidRDefault="006F14E5" w:rsidP="006F14E5">
      <w:pPr>
        <w:jc w:val="both"/>
        <w:rPr>
          <w:rFonts w:ascii="Verdana" w:hAnsi="Verdana"/>
        </w:rPr>
      </w:pPr>
      <w:r w:rsidRPr="006F14E5">
        <w:rPr>
          <w:rFonts w:ascii="Verdana" w:hAnsi="Verdana"/>
        </w:rPr>
        <w:t> </w:t>
      </w:r>
    </w:p>
    <w:p w14:paraId="06468BD9" w14:textId="77777777" w:rsidR="006F14E5" w:rsidRPr="006F14E5" w:rsidRDefault="006F14E5" w:rsidP="006F14E5">
      <w:pPr>
        <w:jc w:val="both"/>
        <w:rPr>
          <w:rFonts w:ascii="Verdana" w:hAnsi="Verdana"/>
        </w:rPr>
      </w:pPr>
      <w:r w:rsidRPr="006F14E5">
        <w:rPr>
          <w:rFonts w:ascii="Verdana" w:hAnsi="Verdana"/>
        </w:rPr>
        <w:t xml:space="preserve">En tal sentido, el Jefe de la Oficina de Control Interno tiene la responsabilidad de desarrollar una estrategia de gestión del personal que contemple herramientas y </w:t>
      </w:r>
      <w:r w:rsidRPr="006F14E5">
        <w:rPr>
          <w:rFonts w:ascii="Verdana" w:hAnsi="Verdana"/>
        </w:rPr>
        <w:lastRenderedPageBreak/>
        <w:t>procesos para evaluar las competencias individuales de los Auditores Internos, el desempeño del área de Auditoría Interna en su conjunto y las capacidades de cualquier proveedor externo de servicios de aseguramiento o consultoría contratado para apoyar estas funciones. Por su parte, los Auditores Internos tienen el deber de adquirir y aplicar los conocimientos, aptitudes y experiencia necesarios para llevar a cabo las tareas asignadas, además de buscar continuamente el mejoramiento de sus competencias y la calidad de sus servicios. </w:t>
      </w:r>
    </w:p>
    <w:p w14:paraId="5B6FB8F4" w14:textId="77777777" w:rsidR="006F14E5" w:rsidRPr="006F14E5" w:rsidRDefault="006F14E5" w:rsidP="006F14E5">
      <w:pPr>
        <w:jc w:val="both"/>
        <w:rPr>
          <w:rFonts w:ascii="Verdana" w:hAnsi="Verdana"/>
        </w:rPr>
      </w:pPr>
      <w:r w:rsidRPr="006F14E5">
        <w:rPr>
          <w:rFonts w:ascii="Verdana" w:hAnsi="Verdana"/>
        </w:rPr>
        <w:t> </w:t>
      </w:r>
    </w:p>
    <w:p w14:paraId="68176086" w14:textId="77777777" w:rsidR="006F14E5" w:rsidRPr="006F14E5" w:rsidRDefault="006F14E5" w:rsidP="006F14E5">
      <w:pPr>
        <w:jc w:val="both"/>
        <w:rPr>
          <w:rFonts w:ascii="Verdana" w:hAnsi="Verdana"/>
        </w:rPr>
      </w:pPr>
      <w:r w:rsidRPr="006F14E5">
        <w:rPr>
          <w:rFonts w:ascii="Verdana" w:hAnsi="Verdana"/>
          <w:b/>
          <w:bCs/>
        </w:rPr>
        <w:t>Reglas de Conducta</w:t>
      </w:r>
      <w:r w:rsidRPr="006F14E5">
        <w:rPr>
          <w:rFonts w:ascii="Verdana" w:hAnsi="Verdana"/>
        </w:rPr>
        <w:t> </w:t>
      </w:r>
    </w:p>
    <w:p w14:paraId="63DEE67E" w14:textId="77777777" w:rsidR="006F14E5" w:rsidRPr="006F14E5" w:rsidRDefault="006F14E5" w:rsidP="006F14E5">
      <w:pPr>
        <w:jc w:val="both"/>
        <w:rPr>
          <w:rFonts w:ascii="Verdana" w:hAnsi="Verdana"/>
        </w:rPr>
      </w:pPr>
      <w:r w:rsidRPr="006F14E5">
        <w:rPr>
          <w:rFonts w:ascii="Verdana" w:hAnsi="Verdana"/>
        </w:rPr>
        <w:t> </w:t>
      </w:r>
    </w:p>
    <w:p w14:paraId="793D6C9A" w14:textId="77777777" w:rsidR="006F14E5" w:rsidRPr="006F14E5" w:rsidRDefault="006F14E5" w:rsidP="006F14E5">
      <w:pPr>
        <w:jc w:val="both"/>
        <w:rPr>
          <w:rFonts w:ascii="Verdana" w:hAnsi="Verdana"/>
        </w:rPr>
      </w:pPr>
      <w:r w:rsidRPr="006F14E5">
        <w:rPr>
          <w:rFonts w:ascii="Verdana" w:hAnsi="Verdana"/>
        </w:rPr>
        <w:t>Los Auditores Internos tienen la responsabilidad de cumplir con las siguientes reglas de conducta: </w:t>
      </w:r>
    </w:p>
    <w:p w14:paraId="447C4150" w14:textId="77777777" w:rsidR="006F14E5" w:rsidRPr="006F14E5" w:rsidRDefault="006F14E5" w:rsidP="006F14E5">
      <w:pPr>
        <w:jc w:val="both"/>
        <w:rPr>
          <w:rFonts w:ascii="Verdana" w:hAnsi="Verdana"/>
        </w:rPr>
      </w:pPr>
      <w:r w:rsidRPr="006F14E5">
        <w:rPr>
          <w:rFonts w:ascii="Verdana" w:hAnsi="Verdana"/>
        </w:rPr>
        <w:t> </w:t>
      </w:r>
    </w:p>
    <w:p w14:paraId="6DE26D28" w14:textId="77777777" w:rsidR="006F14E5" w:rsidRPr="006F14E5" w:rsidRDefault="006F14E5">
      <w:pPr>
        <w:numPr>
          <w:ilvl w:val="0"/>
          <w:numId w:val="39"/>
        </w:numPr>
        <w:jc w:val="both"/>
        <w:rPr>
          <w:rFonts w:ascii="Verdana" w:hAnsi="Verdana"/>
        </w:rPr>
      </w:pPr>
      <w:r w:rsidRPr="006F14E5">
        <w:rPr>
          <w:rFonts w:ascii="Verdana" w:hAnsi="Verdana"/>
        </w:rPr>
        <w:t>Mejorar continuamente sus habilidades y competencias, así como la efectividad y calidad de sus servicios. </w:t>
      </w:r>
    </w:p>
    <w:p w14:paraId="2282823B" w14:textId="77777777" w:rsidR="006F14E5" w:rsidRPr="006F14E5" w:rsidRDefault="006F14E5">
      <w:pPr>
        <w:numPr>
          <w:ilvl w:val="0"/>
          <w:numId w:val="40"/>
        </w:numPr>
        <w:jc w:val="both"/>
        <w:rPr>
          <w:rFonts w:ascii="Verdana" w:hAnsi="Verdana"/>
        </w:rPr>
      </w:pPr>
      <w:r w:rsidRPr="006F14E5">
        <w:rPr>
          <w:rFonts w:ascii="Verdana" w:hAnsi="Verdana"/>
        </w:rPr>
        <w:t>Adquirir conocimientos y llevar a cabo todas las auditorías internas en estricto cumplimiento de las Normas Globales de Auditoría Interna (NOGAI) y las directrices establecidas por el Departamento Administrativo de la Función Pública. </w:t>
      </w:r>
    </w:p>
    <w:p w14:paraId="03CADE17" w14:textId="77777777" w:rsidR="006F14E5" w:rsidRPr="006F14E5" w:rsidRDefault="006F14E5">
      <w:pPr>
        <w:numPr>
          <w:ilvl w:val="0"/>
          <w:numId w:val="41"/>
        </w:numPr>
        <w:jc w:val="both"/>
        <w:rPr>
          <w:rFonts w:ascii="Verdana" w:hAnsi="Verdana"/>
        </w:rPr>
      </w:pPr>
      <w:r w:rsidRPr="006F14E5">
        <w:rPr>
          <w:rFonts w:ascii="Verdana" w:hAnsi="Verdana"/>
        </w:rPr>
        <w:t>Asegurarse de participar únicamente en actividades para las cuales tienen o pueden obtener las competencias. </w:t>
      </w:r>
    </w:p>
    <w:p w14:paraId="18B6C4DE" w14:textId="77777777" w:rsidR="006F14E5" w:rsidRPr="006F14E5" w:rsidRDefault="006F14E5">
      <w:pPr>
        <w:numPr>
          <w:ilvl w:val="0"/>
          <w:numId w:val="42"/>
        </w:numPr>
        <w:jc w:val="both"/>
        <w:rPr>
          <w:rFonts w:ascii="Verdana" w:hAnsi="Verdana"/>
        </w:rPr>
      </w:pPr>
      <w:r w:rsidRPr="006F14E5">
        <w:rPr>
          <w:rFonts w:ascii="Verdana" w:hAnsi="Verdana"/>
        </w:rPr>
        <w:t>Adquirir los conocimientos necesarios para evaluar adecuadamente el riesgo de fraude y la manera en que la entidad lo gestiona. </w:t>
      </w:r>
    </w:p>
    <w:p w14:paraId="36AB2814" w14:textId="77777777" w:rsidR="006F14E5" w:rsidRPr="006F14E5" w:rsidRDefault="006F14E5" w:rsidP="006F14E5">
      <w:pPr>
        <w:jc w:val="both"/>
        <w:rPr>
          <w:rFonts w:ascii="Verdana" w:hAnsi="Verdana"/>
        </w:rPr>
      </w:pPr>
      <w:r w:rsidRPr="006F14E5">
        <w:rPr>
          <w:rFonts w:ascii="Verdana" w:hAnsi="Verdana"/>
        </w:rPr>
        <w:t> </w:t>
      </w:r>
    </w:p>
    <w:p w14:paraId="5F2D6047" w14:textId="77777777" w:rsidR="006F14E5" w:rsidRPr="006F14E5" w:rsidRDefault="006F14E5" w:rsidP="006F14E5">
      <w:pPr>
        <w:jc w:val="both"/>
        <w:rPr>
          <w:rFonts w:ascii="Verdana" w:hAnsi="Verdana"/>
        </w:rPr>
      </w:pPr>
      <w:r w:rsidRPr="006F14E5">
        <w:rPr>
          <w:rFonts w:ascii="Verdana" w:hAnsi="Verdana"/>
        </w:rPr>
        <w:t>El Jefe de Control Interno, como líder de Auditoría Interna para cumplir el principio de competencia propenderá por:  </w:t>
      </w:r>
    </w:p>
    <w:p w14:paraId="6AD37BE7" w14:textId="77777777" w:rsidR="006F14E5" w:rsidRPr="006F14E5" w:rsidRDefault="006F14E5" w:rsidP="006F14E5">
      <w:pPr>
        <w:jc w:val="both"/>
        <w:rPr>
          <w:rFonts w:ascii="Verdana" w:hAnsi="Verdana"/>
        </w:rPr>
      </w:pPr>
      <w:r w:rsidRPr="006F14E5">
        <w:rPr>
          <w:rFonts w:ascii="Verdana" w:hAnsi="Verdana"/>
        </w:rPr>
        <w:t> </w:t>
      </w:r>
    </w:p>
    <w:p w14:paraId="4E452D46" w14:textId="77777777" w:rsidR="006F14E5" w:rsidRPr="006F14E5" w:rsidRDefault="006F14E5">
      <w:pPr>
        <w:numPr>
          <w:ilvl w:val="0"/>
          <w:numId w:val="43"/>
        </w:numPr>
        <w:jc w:val="both"/>
        <w:rPr>
          <w:rFonts w:ascii="Verdana" w:hAnsi="Verdana"/>
        </w:rPr>
      </w:pPr>
      <w:r w:rsidRPr="006F14E5">
        <w:rPr>
          <w:rFonts w:ascii="Verdana" w:hAnsi="Verdana"/>
        </w:rPr>
        <w:t>Garantizar que el equipo de la Oficina de Control Interno posea las competencias necesarias para realizar las auditorías internas. </w:t>
      </w:r>
    </w:p>
    <w:p w14:paraId="4EE6C70C" w14:textId="77777777" w:rsidR="006F14E5" w:rsidRPr="006F14E5" w:rsidRDefault="006F14E5">
      <w:pPr>
        <w:numPr>
          <w:ilvl w:val="0"/>
          <w:numId w:val="44"/>
        </w:numPr>
        <w:jc w:val="both"/>
        <w:rPr>
          <w:rFonts w:ascii="Verdana" w:hAnsi="Verdana"/>
        </w:rPr>
      </w:pPr>
      <w:r w:rsidRPr="006F14E5">
        <w:rPr>
          <w:rFonts w:ascii="Verdana" w:hAnsi="Verdana"/>
        </w:rPr>
        <w:t>Establecer, en colaboración con el área de Talento Humano, políticas y procedimientos para evaluar periódicamente las competencias individuales de los Auditores Internos de la Oficina de Control Interno. </w:t>
      </w:r>
    </w:p>
    <w:p w14:paraId="066EF16D" w14:textId="77777777" w:rsidR="006F14E5" w:rsidRPr="006F14E5" w:rsidRDefault="006F14E5">
      <w:pPr>
        <w:numPr>
          <w:ilvl w:val="0"/>
          <w:numId w:val="45"/>
        </w:numPr>
        <w:jc w:val="both"/>
        <w:rPr>
          <w:rFonts w:ascii="Verdana" w:hAnsi="Verdana"/>
        </w:rPr>
      </w:pPr>
      <w:r w:rsidRPr="006F14E5">
        <w:rPr>
          <w:rFonts w:ascii="Verdana" w:hAnsi="Verdana"/>
        </w:rPr>
        <w:t>Evaluar de manera regular las competencias del equipo de Auditoría Interna, con el fin de estructurar un plan de desarrollo profesional. </w:t>
      </w:r>
    </w:p>
    <w:p w14:paraId="6930A2CF" w14:textId="77777777" w:rsidR="006F14E5" w:rsidRPr="006F14E5" w:rsidRDefault="006F14E5">
      <w:pPr>
        <w:numPr>
          <w:ilvl w:val="0"/>
          <w:numId w:val="46"/>
        </w:numPr>
        <w:jc w:val="both"/>
        <w:rPr>
          <w:rFonts w:ascii="Verdana" w:hAnsi="Verdana"/>
        </w:rPr>
      </w:pPr>
      <w:r w:rsidRPr="006F14E5">
        <w:rPr>
          <w:rFonts w:ascii="Verdana" w:hAnsi="Verdana"/>
        </w:rPr>
        <w:t>Promover el desarrollo profesional continuo de los Auditores Internos mediante la implementación de un plan de capacitación alineado con las competencias prioritarias identificadas, utilizando como referencia el Marco de Competencias del IIA Global. </w:t>
      </w:r>
    </w:p>
    <w:p w14:paraId="09E2D298" w14:textId="77777777" w:rsidR="006F14E5" w:rsidRPr="006F14E5" w:rsidRDefault="006F14E5">
      <w:pPr>
        <w:numPr>
          <w:ilvl w:val="0"/>
          <w:numId w:val="47"/>
        </w:numPr>
        <w:jc w:val="both"/>
        <w:rPr>
          <w:rFonts w:ascii="Verdana" w:hAnsi="Verdana"/>
        </w:rPr>
      </w:pPr>
      <w:r w:rsidRPr="006F14E5">
        <w:rPr>
          <w:rFonts w:ascii="Verdana" w:hAnsi="Verdana"/>
        </w:rPr>
        <w:t>Fomentar que los Auditores Internos obtengan certificaciones profesionales relevantes otorgadas por el IIA Global u otros organismos internacionales, para fortalecer sus capacidades profesionales. </w:t>
      </w:r>
    </w:p>
    <w:p w14:paraId="5DB5BA34" w14:textId="77777777" w:rsidR="006F14E5" w:rsidRPr="006F14E5" w:rsidRDefault="006F14E5">
      <w:pPr>
        <w:numPr>
          <w:ilvl w:val="0"/>
          <w:numId w:val="48"/>
        </w:numPr>
        <w:jc w:val="both"/>
        <w:rPr>
          <w:rFonts w:ascii="Verdana" w:hAnsi="Verdana"/>
        </w:rPr>
      </w:pPr>
      <w:r w:rsidRPr="006F14E5">
        <w:rPr>
          <w:rFonts w:ascii="Verdana" w:hAnsi="Verdana"/>
        </w:rPr>
        <w:t xml:space="preserve">Abstenerse de aceptar trabajos de Auditoría Interna cuando el equipo de la Oficina de Control Interno no cuente con las competencias necesarias para </w:t>
      </w:r>
      <w:r w:rsidRPr="006F14E5">
        <w:rPr>
          <w:rFonts w:ascii="Verdana" w:hAnsi="Verdana"/>
        </w:rPr>
        <w:lastRenderedPageBreak/>
        <w:t>ejecutar adecuadamente dichas tareas. </w:t>
      </w:r>
    </w:p>
    <w:p w14:paraId="1FB54472" w14:textId="77777777" w:rsidR="006F14E5" w:rsidRPr="006F14E5" w:rsidRDefault="006F14E5" w:rsidP="006F14E5">
      <w:pPr>
        <w:jc w:val="both"/>
        <w:rPr>
          <w:rFonts w:ascii="Verdana" w:hAnsi="Verdana"/>
        </w:rPr>
      </w:pPr>
      <w:r w:rsidRPr="006F14E5">
        <w:rPr>
          <w:rFonts w:ascii="Verdana" w:hAnsi="Verdana"/>
        </w:rPr>
        <w:t> </w:t>
      </w:r>
    </w:p>
    <w:p w14:paraId="080F7DF1" w14:textId="5A44B714" w:rsidR="006F14E5" w:rsidRPr="006F14E5" w:rsidRDefault="006F14E5">
      <w:pPr>
        <w:pStyle w:val="Prrafodelista"/>
        <w:numPr>
          <w:ilvl w:val="1"/>
          <w:numId w:val="1"/>
        </w:numPr>
        <w:jc w:val="both"/>
        <w:rPr>
          <w:rFonts w:ascii="Verdana" w:hAnsi="Verdana"/>
          <w:b/>
          <w:bCs/>
          <w:color w:val="1F497D" w:themeColor="text2"/>
          <w:sz w:val="24"/>
          <w:szCs w:val="24"/>
        </w:rPr>
      </w:pPr>
      <w:r w:rsidRPr="006F14E5">
        <w:rPr>
          <w:rFonts w:ascii="Verdana" w:hAnsi="Verdana"/>
          <w:b/>
          <w:bCs/>
          <w:color w:val="1F497D" w:themeColor="text2"/>
          <w:sz w:val="24"/>
          <w:szCs w:val="24"/>
        </w:rPr>
        <w:t>Cuidado Profesional </w:t>
      </w:r>
    </w:p>
    <w:p w14:paraId="555F46B0" w14:textId="77777777" w:rsidR="006F14E5" w:rsidRPr="006F14E5" w:rsidRDefault="006F14E5" w:rsidP="006F14E5">
      <w:pPr>
        <w:jc w:val="both"/>
        <w:rPr>
          <w:rFonts w:ascii="Verdana" w:hAnsi="Verdana"/>
        </w:rPr>
      </w:pPr>
      <w:r w:rsidRPr="006F14E5">
        <w:rPr>
          <w:rFonts w:ascii="Verdana" w:hAnsi="Verdana"/>
        </w:rPr>
        <w:t> </w:t>
      </w:r>
    </w:p>
    <w:p w14:paraId="4327BA5C" w14:textId="77777777" w:rsidR="006F14E5" w:rsidRPr="006F14E5" w:rsidRDefault="006F14E5" w:rsidP="006F14E5">
      <w:pPr>
        <w:jc w:val="both"/>
        <w:rPr>
          <w:rFonts w:ascii="Verdana" w:hAnsi="Verdana"/>
        </w:rPr>
      </w:pPr>
      <w:r w:rsidRPr="006F14E5">
        <w:rPr>
          <w:rFonts w:ascii="Verdana" w:hAnsi="Verdana"/>
        </w:rPr>
        <w:t>Los Auditores Internos de la Oficina de Control Interno actuarán con debido cuidado profesional durante la planificación y ejecución de las Auditorías Internas. Su labor debe realizarse con diligencia, juicio y escepticismo profesional, asegurando el cumplimiento de altos estándares de calidad y considerando los intereses de la organización y las partes involucradas.  </w:t>
      </w:r>
    </w:p>
    <w:p w14:paraId="66252EE4" w14:textId="77777777" w:rsidR="006F14E5" w:rsidRPr="006F14E5" w:rsidRDefault="006F14E5" w:rsidP="006F14E5">
      <w:pPr>
        <w:jc w:val="both"/>
        <w:rPr>
          <w:rFonts w:ascii="Verdana" w:hAnsi="Verdana"/>
        </w:rPr>
      </w:pPr>
      <w:r w:rsidRPr="006F14E5">
        <w:rPr>
          <w:rFonts w:ascii="Verdana" w:hAnsi="Verdana"/>
        </w:rPr>
        <w:t> </w:t>
      </w:r>
    </w:p>
    <w:p w14:paraId="3B84C801" w14:textId="77777777" w:rsidR="006F14E5" w:rsidRPr="006F14E5" w:rsidRDefault="006F14E5" w:rsidP="006F14E5">
      <w:pPr>
        <w:jc w:val="both"/>
        <w:rPr>
          <w:rFonts w:ascii="Verdana" w:hAnsi="Verdana"/>
        </w:rPr>
      </w:pPr>
      <w:r w:rsidRPr="006F14E5">
        <w:rPr>
          <w:rFonts w:ascii="Verdana" w:hAnsi="Verdana"/>
          <w:b/>
          <w:bCs/>
        </w:rPr>
        <w:t>Reglas de Conducta</w:t>
      </w:r>
      <w:r w:rsidRPr="006F14E5">
        <w:rPr>
          <w:rFonts w:ascii="Verdana" w:hAnsi="Verdana"/>
        </w:rPr>
        <w:t> </w:t>
      </w:r>
    </w:p>
    <w:p w14:paraId="6FF9ACC5" w14:textId="77777777" w:rsidR="006F14E5" w:rsidRPr="006F14E5" w:rsidRDefault="006F14E5" w:rsidP="006F14E5">
      <w:pPr>
        <w:jc w:val="both"/>
        <w:rPr>
          <w:rFonts w:ascii="Verdana" w:hAnsi="Verdana"/>
        </w:rPr>
      </w:pPr>
      <w:r w:rsidRPr="006F14E5">
        <w:rPr>
          <w:rFonts w:ascii="Verdana" w:hAnsi="Verdana"/>
        </w:rPr>
        <w:t> </w:t>
      </w:r>
    </w:p>
    <w:p w14:paraId="5865FCAC" w14:textId="77777777" w:rsidR="006F14E5" w:rsidRPr="006F14E5" w:rsidRDefault="006F14E5" w:rsidP="006F14E5">
      <w:pPr>
        <w:jc w:val="both"/>
        <w:rPr>
          <w:rFonts w:ascii="Verdana" w:hAnsi="Verdana"/>
        </w:rPr>
      </w:pPr>
      <w:r w:rsidRPr="006F14E5">
        <w:rPr>
          <w:rFonts w:ascii="Verdana" w:hAnsi="Verdana"/>
        </w:rPr>
        <w:t>Los Auditores Internos tienen la responsabilidad de cumplir con las siguientes reglas de conducta: </w:t>
      </w:r>
    </w:p>
    <w:p w14:paraId="5B9B3D1B" w14:textId="77777777" w:rsidR="006F14E5" w:rsidRPr="006F14E5" w:rsidRDefault="006F14E5" w:rsidP="006F14E5">
      <w:pPr>
        <w:jc w:val="both"/>
        <w:rPr>
          <w:rFonts w:ascii="Verdana" w:hAnsi="Verdana"/>
        </w:rPr>
      </w:pPr>
      <w:r w:rsidRPr="006F14E5">
        <w:rPr>
          <w:rFonts w:ascii="Verdana" w:hAnsi="Verdana"/>
        </w:rPr>
        <w:t> </w:t>
      </w:r>
    </w:p>
    <w:p w14:paraId="6D8420DA" w14:textId="77777777" w:rsidR="006F14E5" w:rsidRPr="006F14E5" w:rsidRDefault="006F14E5">
      <w:pPr>
        <w:numPr>
          <w:ilvl w:val="0"/>
          <w:numId w:val="49"/>
        </w:numPr>
        <w:jc w:val="both"/>
        <w:rPr>
          <w:rFonts w:ascii="Verdana" w:hAnsi="Verdana"/>
        </w:rPr>
      </w:pPr>
      <w:r w:rsidRPr="006F14E5">
        <w:rPr>
          <w:rFonts w:ascii="Verdana" w:hAnsi="Verdana"/>
        </w:rPr>
        <w:t>Planificar y ofrecer los servicios de Auditoría Interna de conformidad con las Normas Globales de Auditoría Interna – NOGAI y citar en los informes el uso de otros requerimientos emitidos por otros órganos rectores cuan sea requerido. </w:t>
      </w:r>
    </w:p>
    <w:p w14:paraId="00ED488E" w14:textId="77777777" w:rsidR="006F14E5" w:rsidRPr="006F14E5" w:rsidRDefault="006F14E5">
      <w:pPr>
        <w:numPr>
          <w:ilvl w:val="0"/>
          <w:numId w:val="50"/>
        </w:numPr>
        <w:jc w:val="both"/>
        <w:rPr>
          <w:rFonts w:ascii="Verdana" w:hAnsi="Verdana"/>
        </w:rPr>
      </w:pPr>
      <w:r w:rsidRPr="006F14E5">
        <w:rPr>
          <w:rFonts w:ascii="Verdana" w:hAnsi="Verdana"/>
        </w:rPr>
        <w:t>Aplicar el escepticismo profesional para evaluar y cuestionar la información de forma crítica obteniendo las suficientes evidencias que soporten sus declaraciones. </w:t>
      </w:r>
    </w:p>
    <w:p w14:paraId="2A051EB8" w14:textId="77777777" w:rsidR="006F14E5" w:rsidRPr="006F14E5" w:rsidRDefault="006F14E5">
      <w:pPr>
        <w:numPr>
          <w:ilvl w:val="0"/>
          <w:numId w:val="51"/>
        </w:numPr>
        <w:jc w:val="both"/>
        <w:rPr>
          <w:rFonts w:ascii="Verdana" w:hAnsi="Verdana"/>
        </w:rPr>
      </w:pPr>
      <w:r w:rsidRPr="006F14E5">
        <w:rPr>
          <w:rFonts w:ascii="Verdana" w:hAnsi="Verdana"/>
        </w:rPr>
        <w:t>Documentar la planificación y ejecución de las actividades de Auditoría Interna bajo papeles de trabajo para evaluar y validar la información recopilada durante el trabajo. </w:t>
      </w:r>
    </w:p>
    <w:p w14:paraId="217835FD" w14:textId="77777777" w:rsidR="006F14E5" w:rsidRPr="006F14E5" w:rsidRDefault="006F14E5">
      <w:pPr>
        <w:numPr>
          <w:ilvl w:val="0"/>
          <w:numId w:val="52"/>
        </w:numPr>
        <w:jc w:val="both"/>
        <w:rPr>
          <w:rFonts w:ascii="Verdana" w:hAnsi="Verdana"/>
        </w:rPr>
      </w:pPr>
      <w:r w:rsidRPr="006F14E5">
        <w:rPr>
          <w:rFonts w:ascii="Verdana" w:hAnsi="Verdana"/>
        </w:rPr>
        <w:t>Registrar como un hallazgo, con el sustento adecuado la identificación de cualquier caso de información falsa o que pueda inducir a error. </w:t>
      </w:r>
    </w:p>
    <w:p w14:paraId="1BBBF248" w14:textId="77777777" w:rsidR="006F14E5" w:rsidRPr="006F14E5" w:rsidRDefault="006F14E5">
      <w:pPr>
        <w:numPr>
          <w:ilvl w:val="0"/>
          <w:numId w:val="53"/>
        </w:numPr>
        <w:jc w:val="both"/>
        <w:rPr>
          <w:rFonts w:ascii="Verdana" w:hAnsi="Verdana"/>
        </w:rPr>
      </w:pPr>
      <w:r w:rsidRPr="006F14E5">
        <w:rPr>
          <w:rFonts w:ascii="Verdana" w:hAnsi="Verdana"/>
        </w:rPr>
        <w:t>Remitir los resultados de los trabajos para ser revisados y supervisados dejando evidencia de ello. </w:t>
      </w:r>
    </w:p>
    <w:p w14:paraId="144A7B4E" w14:textId="77777777" w:rsidR="006F14E5" w:rsidRPr="006F14E5" w:rsidRDefault="006F14E5" w:rsidP="006F14E5">
      <w:pPr>
        <w:jc w:val="both"/>
        <w:rPr>
          <w:rFonts w:ascii="Verdana" w:hAnsi="Verdana"/>
        </w:rPr>
      </w:pPr>
      <w:r w:rsidRPr="006F14E5">
        <w:rPr>
          <w:rFonts w:ascii="Verdana" w:hAnsi="Verdana"/>
        </w:rPr>
        <w:t> </w:t>
      </w:r>
    </w:p>
    <w:p w14:paraId="08691194" w14:textId="2A2F9F92" w:rsidR="006F14E5" w:rsidRPr="006F14E5" w:rsidRDefault="006F14E5">
      <w:pPr>
        <w:pStyle w:val="Prrafodelista"/>
        <w:numPr>
          <w:ilvl w:val="1"/>
          <w:numId w:val="1"/>
        </w:numPr>
        <w:jc w:val="both"/>
        <w:rPr>
          <w:rFonts w:ascii="Verdana" w:hAnsi="Verdana"/>
          <w:b/>
          <w:bCs/>
          <w:sz w:val="24"/>
          <w:szCs w:val="24"/>
        </w:rPr>
      </w:pPr>
      <w:r w:rsidRPr="006F14E5">
        <w:rPr>
          <w:rFonts w:ascii="Verdana" w:hAnsi="Verdana"/>
          <w:b/>
          <w:bCs/>
          <w:color w:val="1F497D" w:themeColor="text2"/>
          <w:sz w:val="24"/>
          <w:szCs w:val="24"/>
        </w:rPr>
        <w:t>Confidencialidad</w:t>
      </w:r>
      <w:r w:rsidRPr="006F14E5">
        <w:rPr>
          <w:rFonts w:ascii="Verdana" w:hAnsi="Verdana"/>
          <w:b/>
          <w:bCs/>
          <w:sz w:val="24"/>
          <w:szCs w:val="24"/>
        </w:rPr>
        <w:t> </w:t>
      </w:r>
    </w:p>
    <w:p w14:paraId="41D4195E" w14:textId="77777777" w:rsidR="006F14E5" w:rsidRPr="006F14E5" w:rsidRDefault="006F14E5" w:rsidP="006F14E5">
      <w:pPr>
        <w:jc w:val="both"/>
        <w:rPr>
          <w:rFonts w:ascii="Verdana" w:hAnsi="Verdana"/>
        </w:rPr>
      </w:pPr>
      <w:r w:rsidRPr="006F14E5">
        <w:rPr>
          <w:rFonts w:ascii="Verdana" w:hAnsi="Verdana"/>
        </w:rPr>
        <w:t> </w:t>
      </w:r>
    </w:p>
    <w:p w14:paraId="00DE0EFF" w14:textId="77777777" w:rsidR="006F14E5" w:rsidRPr="006F14E5" w:rsidRDefault="006F14E5" w:rsidP="006F14E5">
      <w:pPr>
        <w:jc w:val="both"/>
        <w:rPr>
          <w:rFonts w:ascii="Verdana" w:hAnsi="Verdana"/>
        </w:rPr>
      </w:pPr>
      <w:r w:rsidRPr="006F14E5">
        <w:rPr>
          <w:rFonts w:ascii="Verdana" w:hAnsi="Verdana"/>
        </w:rPr>
        <w:t>Los Auditores Internos de la Oficina de Control Interno valoran y respetan la información que reciben, reconociendo su importancia y propiedad. Por lo tanto, se comprometen a no divulgar dicha información sin la debida autorización, a menos que exista una obligación legal o profesional que lo requiera. </w:t>
      </w:r>
    </w:p>
    <w:p w14:paraId="61F1EE5A" w14:textId="77777777" w:rsidR="006F14E5" w:rsidRPr="006F14E5" w:rsidRDefault="006F14E5" w:rsidP="006F14E5">
      <w:pPr>
        <w:jc w:val="both"/>
        <w:rPr>
          <w:rFonts w:ascii="Verdana" w:hAnsi="Verdana"/>
        </w:rPr>
      </w:pPr>
      <w:r w:rsidRPr="006F14E5">
        <w:rPr>
          <w:rFonts w:ascii="Verdana" w:hAnsi="Verdana"/>
        </w:rPr>
        <w:t> </w:t>
      </w:r>
    </w:p>
    <w:p w14:paraId="765F1004" w14:textId="6553F11C" w:rsidR="006F14E5" w:rsidRPr="006F14E5" w:rsidRDefault="006F14E5" w:rsidP="006F14E5">
      <w:pPr>
        <w:jc w:val="both"/>
        <w:rPr>
          <w:rFonts w:ascii="Verdana" w:hAnsi="Verdana"/>
        </w:rPr>
      </w:pPr>
      <w:r w:rsidRPr="006F14E5">
        <w:rPr>
          <w:rFonts w:ascii="Verdana" w:hAnsi="Verdana"/>
        </w:rPr>
        <w:t>Esta información abarca datos en formato físico, documentos impresos, formato digital, incluidos audio, video, datos codificados y conversaciones. Por lo tanto, se espera que los Auditores Internos comprendan y cumplan con las leyes y normativas relacionadas con la confidencialidad y la seguridad de la información. Asimismo, deben acatar las políticas establecidas por el Ministerio de Comercio, Industria y Turismo, así como las directrices del Jefe de la Oficina de Control Interno en lo relacionado con la custodia y divulgación de información. </w:t>
      </w:r>
    </w:p>
    <w:p w14:paraId="37F67053" w14:textId="77777777" w:rsidR="006F14E5" w:rsidRPr="006F14E5" w:rsidRDefault="006F14E5" w:rsidP="006F14E5">
      <w:pPr>
        <w:jc w:val="both"/>
        <w:rPr>
          <w:rFonts w:ascii="Verdana" w:hAnsi="Verdana"/>
        </w:rPr>
      </w:pPr>
      <w:r w:rsidRPr="006F14E5">
        <w:rPr>
          <w:rFonts w:ascii="Verdana" w:hAnsi="Verdana"/>
          <w:b/>
          <w:bCs/>
        </w:rPr>
        <w:lastRenderedPageBreak/>
        <w:t>Reglas de Conducta</w:t>
      </w:r>
      <w:r w:rsidRPr="006F14E5">
        <w:rPr>
          <w:rFonts w:ascii="Verdana" w:hAnsi="Verdana"/>
        </w:rPr>
        <w:t> </w:t>
      </w:r>
    </w:p>
    <w:p w14:paraId="043FF832" w14:textId="77777777" w:rsidR="006F14E5" w:rsidRPr="006F14E5" w:rsidRDefault="006F14E5" w:rsidP="006F14E5">
      <w:pPr>
        <w:jc w:val="both"/>
        <w:rPr>
          <w:rFonts w:ascii="Verdana" w:hAnsi="Verdana"/>
        </w:rPr>
      </w:pPr>
      <w:r w:rsidRPr="006F14E5">
        <w:rPr>
          <w:rFonts w:ascii="Verdana" w:hAnsi="Verdana"/>
        </w:rPr>
        <w:t> </w:t>
      </w:r>
    </w:p>
    <w:p w14:paraId="25215A0D" w14:textId="77777777" w:rsidR="006F14E5" w:rsidRPr="006F14E5" w:rsidRDefault="006F14E5" w:rsidP="006F14E5">
      <w:pPr>
        <w:jc w:val="both"/>
        <w:rPr>
          <w:rFonts w:ascii="Verdana" w:hAnsi="Verdana"/>
        </w:rPr>
      </w:pPr>
      <w:r w:rsidRPr="006F14E5">
        <w:rPr>
          <w:rFonts w:ascii="Verdana" w:hAnsi="Verdana"/>
        </w:rPr>
        <w:t>Los Auditores Internos tienen la responsabilidad de cumplir con las siguientes reglas de conducta: </w:t>
      </w:r>
    </w:p>
    <w:p w14:paraId="0B886DEE" w14:textId="77777777" w:rsidR="006F14E5" w:rsidRPr="006F14E5" w:rsidRDefault="006F14E5" w:rsidP="006F14E5">
      <w:pPr>
        <w:jc w:val="both"/>
        <w:rPr>
          <w:rFonts w:ascii="Verdana" w:hAnsi="Verdana"/>
        </w:rPr>
      </w:pPr>
      <w:r w:rsidRPr="006F14E5">
        <w:rPr>
          <w:rFonts w:ascii="Verdana" w:hAnsi="Verdana"/>
        </w:rPr>
        <w:t> </w:t>
      </w:r>
    </w:p>
    <w:p w14:paraId="0BEE08B3" w14:textId="77777777" w:rsidR="006F14E5" w:rsidRPr="006F14E5" w:rsidRDefault="006F14E5">
      <w:pPr>
        <w:numPr>
          <w:ilvl w:val="0"/>
          <w:numId w:val="54"/>
        </w:numPr>
        <w:jc w:val="both"/>
        <w:rPr>
          <w:rFonts w:ascii="Verdana" w:hAnsi="Verdana"/>
        </w:rPr>
      </w:pPr>
      <w:r w:rsidRPr="006F14E5">
        <w:rPr>
          <w:rFonts w:ascii="Verdana" w:hAnsi="Verdana"/>
        </w:rPr>
        <w:t>Conocer y seguir las políticas, procedimientos, leyes y regulaciones sobre confidencialidad, privacidad y seguridad de la información. </w:t>
      </w:r>
    </w:p>
    <w:p w14:paraId="45D06836" w14:textId="77777777" w:rsidR="006F14E5" w:rsidRPr="006F14E5" w:rsidRDefault="006F14E5">
      <w:pPr>
        <w:numPr>
          <w:ilvl w:val="0"/>
          <w:numId w:val="55"/>
        </w:numPr>
        <w:jc w:val="both"/>
        <w:rPr>
          <w:rFonts w:ascii="Verdana" w:hAnsi="Verdana"/>
        </w:rPr>
      </w:pPr>
      <w:r w:rsidRPr="006F14E5">
        <w:rPr>
          <w:rFonts w:ascii="Verdana" w:hAnsi="Verdana"/>
        </w:rPr>
        <w:t>Ser prudentes en el uso y la protección de la información adquirida en el transcurso de su trabajo.  </w:t>
      </w:r>
    </w:p>
    <w:p w14:paraId="673AA765" w14:textId="77777777" w:rsidR="006F14E5" w:rsidRPr="006F14E5" w:rsidRDefault="006F14E5">
      <w:pPr>
        <w:numPr>
          <w:ilvl w:val="0"/>
          <w:numId w:val="56"/>
        </w:numPr>
        <w:jc w:val="both"/>
        <w:rPr>
          <w:rFonts w:ascii="Verdana" w:hAnsi="Verdana"/>
        </w:rPr>
      </w:pPr>
      <w:r w:rsidRPr="006F14E5">
        <w:rPr>
          <w:rFonts w:ascii="Verdana" w:hAnsi="Verdana"/>
        </w:rPr>
        <w:t>Gestionar los riesgos asociados a la exposición o divulgación no intencionada de la información. </w:t>
      </w:r>
    </w:p>
    <w:p w14:paraId="5034CE58" w14:textId="77777777" w:rsidR="006F14E5" w:rsidRPr="006F14E5" w:rsidRDefault="006F14E5" w:rsidP="006F14E5">
      <w:pPr>
        <w:jc w:val="both"/>
        <w:rPr>
          <w:rFonts w:ascii="Verdana" w:hAnsi="Verdana"/>
        </w:rPr>
      </w:pPr>
      <w:r w:rsidRPr="006F14E5">
        <w:rPr>
          <w:rFonts w:ascii="Verdana" w:hAnsi="Verdana"/>
        </w:rPr>
        <w:t> </w:t>
      </w:r>
    </w:p>
    <w:p w14:paraId="14DCDB17" w14:textId="77777777" w:rsidR="006F14E5" w:rsidRPr="006F14E5" w:rsidRDefault="006F14E5" w:rsidP="006F14E5">
      <w:pPr>
        <w:jc w:val="both"/>
        <w:rPr>
          <w:rFonts w:ascii="Verdana" w:hAnsi="Verdana"/>
        </w:rPr>
      </w:pPr>
      <w:r w:rsidRPr="006F14E5">
        <w:rPr>
          <w:rFonts w:ascii="Verdana" w:hAnsi="Verdana"/>
          <w:b/>
          <w:bCs/>
        </w:rPr>
        <w:t>Comportamientos no éticos </w:t>
      </w:r>
      <w:r w:rsidRPr="006F14E5">
        <w:rPr>
          <w:rFonts w:ascii="Verdana" w:hAnsi="Verdana"/>
        </w:rPr>
        <w:t> </w:t>
      </w:r>
    </w:p>
    <w:p w14:paraId="77CDC204" w14:textId="77777777" w:rsidR="006F14E5" w:rsidRPr="006F14E5" w:rsidRDefault="006F14E5" w:rsidP="006F14E5">
      <w:pPr>
        <w:jc w:val="both"/>
        <w:rPr>
          <w:rFonts w:ascii="Verdana" w:hAnsi="Verdana"/>
        </w:rPr>
      </w:pPr>
      <w:r w:rsidRPr="006F14E5">
        <w:rPr>
          <w:rFonts w:ascii="Verdana" w:hAnsi="Verdana"/>
        </w:rPr>
        <w:t> </w:t>
      </w:r>
    </w:p>
    <w:p w14:paraId="2B990A4A" w14:textId="77777777" w:rsidR="006F14E5" w:rsidRPr="006F14E5" w:rsidRDefault="006F14E5" w:rsidP="006F14E5">
      <w:pPr>
        <w:jc w:val="both"/>
        <w:rPr>
          <w:rFonts w:ascii="Verdana" w:hAnsi="Verdana"/>
        </w:rPr>
      </w:pPr>
      <w:r w:rsidRPr="006F14E5">
        <w:rPr>
          <w:rFonts w:ascii="Verdana" w:hAnsi="Verdana"/>
        </w:rPr>
        <w:t>Son comportamientos no éticos y prácticas inaceptables por parte de los Auditores Internos de la Oficina de Control Interno: </w:t>
      </w:r>
    </w:p>
    <w:p w14:paraId="292C9605" w14:textId="77777777" w:rsidR="006F14E5" w:rsidRPr="006F14E5" w:rsidRDefault="006F14E5" w:rsidP="006F14E5">
      <w:pPr>
        <w:jc w:val="both"/>
        <w:rPr>
          <w:rFonts w:ascii="Verdana" w:hAnsi="Verdana"/>
        </w:rPr>
      </w:pPr>
      <w:r w:rsidRPr="006F14E5">
        <w:rPr>
          <w:rFonts w:ascii="Verdana" w:hAnsi="Verdana"/>
        </w:rPr>
        <w:t> </w:t>
      </w:r>
    </w:p>
    <w:p w14:paraId="2E840F31" w14:textId="77777777" w:rsidR="006F14E5" w:rsidRPr="006F14E5" w:rsidRDefault="006F14E5">
      <w:pPr>
        <w:numPr>
          <w:ilvl w:val="0"/>
          <w:numId w:val="57"/>
        </w:numPr>
        <w:jc w:val="both"/>
        <w:rPr>
          <w:rFonts w:ascii="Verdana" w:hAnsi="Verdana"/>
        </w:rPr>
      </w:pPr>
      <w:r w:rsidRPr="006F14E5">
        <w:rPr>
          <w:rFonts w:ascii="Verdana" w:hAnsi="Verdana"/>
        </w:rPr>
        <w:t>Utilizar la información del Ministerio de Comercio, Industria y Turismo con fines de lucro personal, incumpliendo la Ley o en perjuicio de los objetivos institucionales o éticos. </w:t>
      </w:r>
    </w:p>
    <w:p w14:paraId="1B478852" w14:textId="77777777" w:rsidR="006F14E5" w:rsidRPr="006F14E5" w:rsidRDefault="006F14E5">
      <w:pPr>
        <w:numPr>
          <w:ilvl w:val="0"/>
          <w:numId w:val="58"/>
        </w:numPr>
        <w:jc w:val="both"/>
        <w:rPr>
          <w:rFonts w:ascii="Verdana" w:hAnsi="Verdana"/>
        </w:rPr>
      </w:pPr>
      <w:r w:rsidRPr="006F14E5">
        <w:rPr>
          <w:rFonts w:ascii="Verdana" w:hAnsi="Verdana"/>
        </w:rPr>
        <w:t>Divulgar información confidencial a las partes no autorizadas, a menos que exista una responsabilidad legal o profesional. </w:t>
      </w:r>
    </w:p>
    <w:p w14:paraId="22456A23" w14:textId="77777777" w:rsidR="006F14E5" w:rsidRPr="006F14E5" w:rsidRDefault="006F14E5" w:rsidP="006F14E5">
      <w:pPr>
        <w:jc w:val="both"/>
        <w:rPr>
          <w:rFonts w:ascii="Verdana" w:hAnsi="Verdana"/>
        </w:rPr>
      </w:pPr>
      <w:r w:rsidRPr="006F14E5">
        <w:rPr>
          <w:rFonts w:ascii="Verdana" w:hAnsi="Verdana"/>
        </w:rPr>
        <w:t> </w:t>
      </w:r>
    </w:p>
    <w:p w14:paraId="5C058AF8" w14:textId="77777777" w:rsidR="006F14E5" w:rsidRPr="006F14E5" w:rsidRDefault="006F14E5" w:rsidP="006F14E5">
      <w:pPr>
        <w:jc w:val="both"/>
        <w:rPr>
          <w:rFonts w:ascii="Verdana" w:hAnsi="Verdana"/>
        </w:rPr>
      </w:pPr>
      <w:r w:rsidRPr="006F14E5">
        <w:rPr>
          <w:rFonts w:ascii="Verdana" w:hAnsi="Verdana"/>
          <w:b/>
          <w:bCs/>
        </w:rPr>
        <w:t>Protección de la Información</w:t>
      </w:r>
      <w:r w:rsidRPr="006F14E5">
        <w:rPr>
          <w:rFonts w:ascii="Verdana" w:hAnsi="Verdana"/>
        </w:rPr>
        <w:t> </w:t>
      </w:r>
    </w:p>
    <w:p w14:paraId="5BB12628" w14:textId="77777777" w:rsidR="006F14E5" w:rsidRPr="006F14E5" w:rsidRDefault="006F14E5" w:rsidP="006F14E5">
      <w:pPr>
        <w:jc w:val="both"/>
        <w:rPr>
          <w:rFonts w:ascii="Verdana" w:hAnsi="Verdana"/>
        </w:rPr>
      </w:pPr>
      <w:r w:rsidRPr="006F14E5">
        <w:rPr>
          <w:rFonts w:ascii="Verdana" w:hAnsi="Verdana"/>
        </w:rPr>
        <w:t> </w:t>
      </w:r>
    </w:p>
    <w:p w14:paraId="3611B31C" w14:textId="77777777" w:rsidR="006F14E5" w:rsidRPr="006F14E5" w:rsidRDefault="006F14E5" w:rsidP="006F14E5">
      <w:pPr>
        <w:jc w:val="both"/>
        <w:rPr>
          <w:rFonts w:ascii="Verdana" w:hAnsi="Verdana"/>
        </w:rPr>
      </w:pPr>
      <w:r w:rsidRPr="006F14E5">
        <w:rPr>
          <w:rFonts w:ascii="Verdana" w:hAnsi="Verdana"/>
        </w:rPr>
        <w:t>Para garantizar la protección de la información, las políticas y procedimientos pueden requerir que los Auditores Internos tomen las siguientes medidas de precaución en el manejo de la información: </w:t>
      </w:r>
    </w:p>
    <w:p w14:paraId="60110632" w14:textId="77777777" w:rsidR="006F14E5" w:rsidRPr="006F14E5" w:rsidRDefault="006F14E5" w:rsidP="006F14E5">
      <w:pPr>
        <w:jc w:val="both"/>
        <w:rPr>
          <w:rFonts w:ascii="Verdana" w:hAnsi="Verdana"/>
        </w:rPr>
      </w:pPr>
      <w:r w:rsidRPr="006F14E5">
        <w:rPr>
          <w:rFonts w:ascii="Verdana" w:hAnsi="Verdana"/>
        </w:rPr>
        <w:t> </w:t>
      </w:r>
    </w:p>
    <w:p w14:paraId="0827A1E1" w14:textId="77777777" w:rsidR="006F14E5" w:rsidRPr="006F14E5" w:rsidRDefault="006F14E5">
      <w:pPr>
        <w:numPr>
          <w:ilvl w:val="0"/>
          <w:numId w:val="59"/>
        </w:numPr>
        <w:jc w:val="both"/>
        <w:rPr>
          <w:rFonts w:ascii="Verdana" w:hAnsi="Verdana"/>
        </w:rPr>
      </w:pPr>
      <w:r w:rsidRPr="006F14E5">
        <w:rPr>
          <w:rFonts w:ascii="Verdana" w:hAnsi="Verdana"/>
        </w:rPr>
        <w:t>Recopilar únicamente los datos necesarios para realizar el trabajo asignado, utilizándolos exclusivamente para los fines establecidos. </w:t>
      </w:r>
    </w:p>
    <w:p w14:paraId="7379F5EC" w14:textId="77777777" w:rsidR="006F14E5" w:rsidRPr="006F14E5" w:rsidRDefault="006F14E5">
      <w:pPr>
        <w:numPr>
          <w:ilvl w:val="0"/>
          <w:numId w:val="60"/>
        </w:numPr>
        <w:jc w:val="both"/>
        <w:rPr>
          <w:rFonts w:ascii="Verdana" w:hAnsi="Verdana"/>
        </w:rPr>
      </w:pPr>
      <w:r w:rsidRPr="006F14E5">
        <w:rPr>
          <w:rFonts w:ascii="Verdana" w:hAnsi="Verdana"/>
        </w:rPr>
        <w:t>Proteger la información de divulgaciones intencionales o accidentales mediante controles como el cifrado de datos, restricciones en la distribución de correos electrónicos y limitaciones de acceso físico a la información. </w:t>
      </w:r>
    </w:p>
    <w:p w14:paraId="28DC5FFD" w14:textId="77777777" w:rsidR="006F14E5" w:rsidRPr="006F14E5" w:rsidRDefault="006F14E5">
      <w:pPr>
        <w:numPr>
          <w:ilvl w:val="0"/>
          <w:numId w:val="61"/>
        </w:numPr>
        <w:jc w:val="both"/>
        <w:rPr>
          <w:rFonts w:ascii="Verdana" w:hAnsi="Verdana"/>
        </w:rPr>
      </w:pPr>
      <w:r w:rsidRPr="006F14E5">
        <w:rPr>
          <w:rFonts w:ascii="Verdana" w:hAnsi="Verdana"/>
        </w:rPr>
        <w:t>Eliminar copias o restringir el acceso a los datos cuando no sean necesarios. </w:t>
      </w:r>
    </w:p>
    <w:p w14:paraId="295B2D20" w14:textId="77777777" w:rsidR="006F14E5" w:rsidRPr="006F14E5" w:rsidRDefault="006F14E5" w:rsidP="006F14E5">
      <w:pPr>
        <w:jc w:val="both"/>
        <w:rPr>
          <w:rFonts w:ascii="Verdana" w:hAnsi="Verdana"/>
        </w:rPr>
      </w:pPr>
      <w:r w:rsidRPr="006F14E5">
        <w:rPr>
          <w:rFonts w:ascii="Verdana" w:hAnsi="Verdana"/>
        </w:rPr>
        <w:t> </w:t>
      </w:r>
    </w:p>
    <w:p w14:paraId="29DEF1A7" w14:textId="77777777" w:rsidR="006F14E5" w:rsidRPr="006F14E5" w:rsidRDefault="006F14E5" w:rsidP="006F14E5">
      <w:pPr>
        <w:jc w:val="both"/>
        <w:rPr>
          <w:rFonts w:ascii="Verdana" w:hAnsi="Verdana"/>
        </w:rPr>
      </w:pPr>
      <w:r w:rsidRPr="006F14E5">
        <w:rPr>
          <w:rFonts w:ascii="Verdana" w:hAnsi="Verdana"/>
        </w:rPr>
        <w:t>Los Auditores Internos deben cumplir con las solicitudes de los entes reguladores y con las normativas de transparencia aplicables al Ministerio de Comercio, Industria y Turismo. </w:t>
      </w:r>
    </w:p>
    <w:p w14:paraId="7015EF61" w14:textId="77777777" w:rsidR="006F14E5" w:rsidRPr="006F14E5" w:rsidRDefault="006F14E5" w:rsidP="006F14E5">
      <w:pPr>
        <w:jc w:val="both"/>
      </w:pPr>
    </w:p>
    <w:p w14:paraId="0DE5FDC4" w14:textId="77777777" w:rsidR="006F14E5" w:rsidRDefault="006F14E5" w:rsidP="006F14E5">
      <w:pPr>
        <w:jc w:val="center"/>
      </w:pPr>
    </w:p>
    <w:p w14:paraId="5398E32F" w14:textId="77777777" w:rsidR="00620E17" w:rsidRPr="006F14E5" w:rsidRDefault="00620E17" w:rsidP="006F14E5">
      <w:pPr>
        <w:jc w:val="center"/>
      </w:pPr>
    </w:p>
    <w:p w14:paraId="138C685F" w14:textId="77777777" w:rsidR="006F14E5" w:rsidRPr="006F14E5" w:rsidRDefault="006F14E5" w:rsidP="006F14E5">
      <w:pPr>
        <w:jc w:val="center"/>
      </w:pPr>
    </w:p>
    <w:p w14:paraId="7C479351" w14:textId="00167DAA" w:rsidR="00C678AB" w:rsidRPr="00355C3C" w:rsidRDefault="0008418B">
      <w:pPr>
        <w:pStyle w:val="Ttulo1"/>
        <w:numPr>
          <w:ilvl w:val="0"/>
          <w:numId w:val="1"/>
        </w:numPr>
        <w:rPr>
          <w:rFonts w:ascii="Verdana" w:hAnsi="Verdana"/>
          <w:color w:val="002465"/>
        </w:rPr>
      </w:pPr>
      <w:bookmarkStart w:id="21" w:name="_bookmark6"/>
      <w:bookmarkStart w:id="22" w:name="_Toc193100537"/>
      <w:bookmarkStart w:id="23" w:name="_Toc193100772"/>
      <w:bookmarkStart w:id="24" w:name="_Toc230266113"/>
      <w:bookmarkEnd w:id="21"/>
      <w:r w:rsidRPr="00355C3C">
        <w:rPr>
          <w:rFonts w:ascii="Verdana" w:hAnsi="Verdana"/>
          <w:color w:val="002465"/>
        </w:rPr>
        <w:lastRenderedPageBreak/>
        <w:t>C</w:t>
      </w:r>
      <w:r w:rsidR="00550908">
        <w:rPr>
          <w:rFonts w:ascii="Verdana" w:hAnsi="Verdana"/>
          <w:color w:val="002465"/>
        </w:rPr>
        <w:t>o</w:t>
      </w:r>
      <w:r w:rsidRPr="00355C3C">
        <w:rPr>
          <w:rFonts w:ascii="Verdana" w:hAnsi="Verdana"/>
          <w:color w:val="002465"/>
        </w:rPr>
        <w:t>mpromiso</w:t>
      </w:r>
      <w:r w:rsidRPr="00355C3C">
        <w:rPr>
          <w:rFonts w:ascii="Verdana" w:hAnsi="Verdana"/>
          <w:color w:val="002465"/>
          <w:spacing w:val="-5"/>
        </w:rPr>
        <w:t xml:space="preserve"> </w:t>
      </w:r>
      <w:r w:rsidRPr="00355C3C">
        <w:rPr>
          <w:rFonts w:ascii="Verdana" w:hAnsi="Verdana"/>
          <w:color w:val="002465"/>
        </w:rPr>
        <w:t>ético</w:t>
      </w:r>
      <w:r w:rsidRPr="00355C3C">
        <w:rPr>
          <w:rFonts w:ascii="Verdana" w:hAnsi="Verdana"/>
          <w:color w:val="002465"/>
          <w:spacing w:val="-5"/>
        </w:rPr>
        <w:t xml:space="preserve"> </w:t>
      </w:r>
      <w:r w:rsidRPr="00355C3C">
        <w:rPr>
          <w:rFonts w:ascii="Verdana" w:hAnsi="Verdana"/>
          <w:color w:val="002465"/>
        </w:rPr>
        <w:t>del</w:t>
      </w:r>
      <w:r w:rsidRPr="00355C3C">
        <w:rPr>
          <w:rFonts w:ascii="Verdana" w:hAnsi="Verdana"/>
          <w:color w:val="002465"/>
          <w:spacing w:val="-6"/>
        </w:rPr>
        <w:t xml:space="preserve"> </w:t>
      </w:r>
      <w:r w:rsidRPr="00355C3C">
        <w:rPr>
          <w:rFonts w:ascii="Verdana" w:hAnsi="Verdana"/>
          <w:color w:val="002465"/>
        </w:rPr>
        <w:t>Auditor</w:t>
      </w:r>
      <w:r w:rsidRPr="00355C3C">
        <w:rPr>
          <w:rFonts w:ascii="Verdana" w:hAnsi="Verdana"/>
          <w:color w:val="002465"/>
          <w:spacing w:val="-7"/>
        </w:rPr>
        <w:t xml:space="preserve"> </w:t>
      </w:r>
      <w:r w:rsidRPr="00355C3C">
        <w:rPr>
          <w:rFonts w:ascii="Verdana" w:hAnsi="Verdana"/>
          <w:color w:val="002465"/>
          <w:spacing w:val="-2"/>
        </w:rPr>
        <w:t>Interno</w:t>
      </w:r>
      <w:bookmarkEnd w:id="22"/>
      <w:bookmarkEnd w:id="23"/>
      <w:bookmarkEnd w:id="24"/>
    </w:p>
    <w:p w14:paraId="1E3F3ED0" w14:textId="5C85F0F8" w:rsidR="18A7E697" w:rsidRDefault="18A7E697" w:rsidP="18A7E697">
      <w:pPr>
        <w:rPr>
          <w:rFonts w:ascii="Verdana" w:hAnsi="Verdana"/>
        </w:rPr>
      </w:pPr>
    </w:p>
    <w:p w14:paraId="7E0F1E49" w14:textId="7C22B72D" w:rsidR="000E519D" w:rsidRPr="00DA1483" w:rsidRDefault="009156FE" w:rsidP="00404238">
      <w:pPr>
        <w:ind w:right="232"/>
        <w:jc w:val="both"/>
        <w:rPr>
          <w:rFonts w:ascii="Verdana" w:hAnsi="Verdana"/>
        </w:rPr>
      </w:pPr>
      <w:r w:rsidRPr="18A7E697">
        <w:rPr>
          <w:rFonts w:ascii="Verdana" w:hAnsi="Verdana"/>
        </w:rPr>
        <w:t xml:space="preserve">Los </w:t>
      </w:r>
      <w:r w:rsidR="00BB0740">
        <w:rPr>
          <w:rFonts w:ascii="Verdana" w:hAnsi="Verdana"/>
        </w:rPr>
        <w:t>Auditores Internos</w:t>
      </w:r>
      <w:r w:rsidRPr="18A7E697">
        <w:rPr>
          <w:rFonts w:ascii="Verdana" w:hAnsi="Verdana"/>
        </w:rPr>
        <w:t xml:space="preserve"> del Ministerio de Comercio, Industria y Turismo certificarán que conocen y </w:t>
      </w:r>
      <w:r w:rsidR="00F5654F" w:rsidRPr="18A7E697">
        <w:rPr>
          <w:rFonts w:ascii="Verdana" w:hAnsi="Verdana"/>
        </w:rPr>
        <w:t xml:space="preserve">comprenden íntegramente el contenido </w:t>
      </w:r>
      <w:r w:rsidRPr="18A7E697">
        <w:rPr>
          <w:rFonts w:ascii="Verdana" w:hAnsi="Verdana"/>
        </w:rPr>
        <w:t>del Código de Ética del Auditor Interno y se comprometen a cumplirlo, aplicarlo y respetarlo</w:t>
      </w:r>
      <w:r w:rsidR="003B4ABF" w:rsidRPr="18A7E697">
        <w:rPr>
          <w:rFonts w:ascii="Verdana" w:hAnsi="Verdana"/>
        </w:rPr>
        <w:t xml:space="preserve">. </w:t>
      </w:r>
      <w:r w:rsidR="000E519D" w:rsidRPr="18A7E697">
        <w:rPr>
          <w:rFonts w:ascii="Verdana" w:hAnsi="Verdana"/>
        </w:rPr>
        <w:t xml:space="preserve">Asimismo, se asegurarán de que las conductas establecidas en dicho código guíen su </w:t>
      </w:r>
      <w:r w:rsidR="000E519D" w:rsidRPr="00DA1483">
        <w:rPr>
          <w:rFonts w:ascii="Verdana" w:hAnsi="Verdana"/>
        </w:rPr>
        <w:t>actuación profesional. Para este fin, diligenciarán el formato</w:t>
      </w:r>
      <w:r w:rsidR="0CA328DA" w:rsidRPr="00DA1483">
        <w:rPr>
          <w:rFonts w:ascii="Verdana" w:hAnsi="Verdana"/>
        </w:rPr>
        <w:t xml:space="preserve"> </w:t>
      </w:r>
      <w:r w:rsidR="000E519D" w:rsidRPr="00DA1483">
        <w:rPr>
          <w:rFonts w:ascii="Verdana" w:hAnsi="Verdana"/>
        </w:rPr>
        <w:t>Compromiso Ético del Auditor Interno</w:t>
      </w:r>
      <w:r w:rsidR="0DC2087B" w:rsidRPr="00DA1483">
        <w:rPr>
          <w:rFonts w:ascii="Verdana" w:hAnsi="Verdana"/>
        </w:rPr>
        <w:t xml:space="preserve"> </w:t>
      </w:r>
      <w:r w:rsidR="0027675C" w:rsidRPr="00DA1483">
        <w:rPr>
          <w:rFonts w:ascii="Verdana" w:hAnsi="Verdana"/>
        </w:rPr>
        <w:t>ES-FM-</w:t>
      </w:r>
      <w:r w:rsidR="00DA1483" w:rsidRPr="00DA1483">
        <w:rPr>
          <w:rFonts w:ascii="Verdana" w:hAnsi="Verdana"/>
        </w:rPr>
        <w:t>001</w:t>
      </w:r>
      <w:r w:rsidR="0027675C" w:rsidRPr="00DA1483">
        <w:rPr>
          <w:rFonts w:ascii="Verdana" w:hAnsi="Verdana"/>
        </w:rPr>
        <w:t xml:space="preserve"> </w:t>
      </w:r>
      <w:r w:rsidR="000E519D" w:rsidRPr="00DA1483">
        <w:rPr>
          <w:rFonts w:ascii="Verdana" w:hAnsi="Verdana"/>
        </w:rPr>
        <w:t xml:space="preserve">el cual se incluirá en la Hoja de Vida de cada auditor como evidencia de su conocimiento y aceptación del Código de Ética. Este documento deberá ser firmado al momento de su vinculación al Ministerio y renovado anualmente por los integrantes permanentes del equipo de </w:t>
      </w:r>
      <w:r w:rsidR="00920B0A" w:rsidRPr="00DA1483">
        <w:rPr>
          <w:rFonts w:ascii="Verdana" w:hAnsi="Verdana"/>
        </w:rPr>
        <w:t>Auditoría Interna</w:t>
      </w:r>
      <w:r w:rsidR="000E519D" w:rsidRPr="00DA1483">
        <w:rPr>
          <w:rFonts w:ascii="Verdana" w:hAnsi="Verdana"/>
        </w:rPr>
        <w:t xml:space="preserve"> de la </w:t>
      </w:r>
      <w:r w:rsidR="0012096C" w:rsidRPr="00DA1483">
        <w:rPr>
          <w:rFonts w:ascii="Verdana" w:hAnsi="Verdana"/>
        </w:rPr>
        <w:t>Oficina de Control Interno</w:t>
      </w:r>
      <w:r w:rsidR="000E519D" w:rsidRPr="00DA1483">
        <w:rPr>
          <w:rFonts w:ascii="Verdana" w:hAnsi="Verdana"/>
        </w:rPr>
        <w:t>.</w:t>
      </w:r>
    </w:p>
    <w:p w14:paraId="3736DB8F" w14:textId="77777777" w:rsidR="00A26A4B" w:rsidRPr="00DA1483" w:rsidRDefault="00A26A4B" w:rsidP="00404238">
      <w:pPr>
        <w:ind w:left="357" w:right="232"/>
        <w:jc w:val="both"/>
        <w:rPr>
          <w:rFonts w:ascii="Verdana" w:hAnsi="Verdana"/>
        </w:rPr>
      </w:pPr>
    </w:p>
    <w:p w14:paraId="702694CF" w14:textId="48E9604F" w:rsidR="00D3373C" w:rsidRPr="00DA1483" w:rsidRDefault="000E519D" w:rsidP="00917865">
      <w:pPr>
        <w:ind w:right="231"/>
        <w:jc w:val="both"/>
        <w:rPr>
          <w:rFonts w:ascii="Verdana" w:hAnsi="Verdana"/>
        </w:rPr>
      </w:pPr>
      <w:r w:rsidRPr="00DA1483">
        <w:rPr>
          <w:rFonts w:ascii="Verdana" w:hAnsi="Verdana"/>
        </w:rPr>
        <w:t xml:space="preserve">Adicionalmente, antes de iniciar cualquier trabajo, los </w:t>
      </w:r>
      <w:r w:rsidR="00BB0740" w:rsidRPr="00DA1483">
        <w:rPr>
          <w:rFonts w:ascii="Verdana" w:hAnsi="Verdana"/>
        </w:rPr>
        <w:t>Auditores Internos</w:t>
      </w:r>
      <w:r w:rsidRPr="00DA1483">
        <w:rPr>
          <w:rFonts w:ascii="Verdana" w:hAnsi="Verdana"/>
        </w:rPr>
        <w:t xml:space="preserve"> de la </w:t>
      </w:r>
      <w:r w:rsidR="0012096C" w:rsidRPr="00DA1483">
        <w:rPr>
          <w:rFonts w:ascii="Verdana" w:hAnsi="Verdana"/>
        </w:rPr>
        <w:t>Oficina de Control Interno</w:t>
      </w:r>
      <w:r w:rsidRPr="00DA1483">
        <w:rPr>
          <w:rFonts w:ascii="Verdana" w:hAnsi="Verdana"/>
        </w:rPr>
        <w:t xml:space="preserve"> deberán </w:t>
      </w:r>
      <w:r w:rsidR="00BC2CB3" w:rsidRPr="00DA1483">
        <w:rPr>
          <w:rFonts w:ascii="Verdana" w:hAnsi="Verdana"/>
        </w:rPr>
        <w:t xml:space="preserve">diligenciar y firmar el formato </w:t>
      </w:r>
      <w:r w:rsidR="00E4372C" w:rsidRPr="00DA1483">
        <w:rPr>
          <w:rFonts w:ascii="Verdana" w:hAnsi="Verdana"/>
        </w:rPr>
        <w:t xml:space="preserve">Declaración de conflictos de intereses en los trabajos realizados por la Oficina de Control Interno </w:t>
      </w:r>
      <w:r w:rsidR="0027675C" w:rsidRPr="00DA1483">
        <w:rPr>
          <w:rFonts w:ascii="Verdana" w:hAnsi="Verdana"/>
        </w:rPr>
        <w:t>ES-FM-</w:t>
      </w:r>
      <w:r w:rsidR="00DA1483" w:rsidRPr="00DA1483">
        <w:rPr>
          <w:rFonts w:ascii="Verdana" w:hAnsi="Verdana"/>
        </w:rPr>
        <w:t>002</w:t>
      </w:r>
      <w:r w:rsidR="25BF75D6" w:rsidRPr="00DA1483">
        <w:rPr>
          <w:rFonts w:ascii="Verdana" w:hAnsi="Verdana"/>
        </w:rPr>
        <w:t xml:space="preserve">. </w:t>
      </w:r>
    </w:p>
    <w:p w14:paraId="01D52892" w14:textId="77777777" w:rsidR="00AB1529" w:rsidRPr="00DA1483" w:rsidRDefault="00AB1529">
      <w:pPr>
        <w:pStyle w:val="Textoindependiente"/>
        <w:jc w:val="both"/>
        <w:rPr>
          <w:rFonts w:ascii="Verdana" w:hAnsi="Verdana"/>
          <w:sz w:val="22"/>
          <w:szCs w:val="22"/>
        </w:rPr>
      </w:pPr>
    </w:p>
    <w:p w14:paraId="4E9768F4" w14:textId="2D5EDE5C" w:rsidR="00C44C48" w:rsidRPr="00DA1483" w:rsidRDefault="00C44C48">
      <w:pPr>
        <w:pStyle w:val="Ttulo1"/>
        <w:numPr>
          <w:ilvl w:val="0"/>
          <w:numId w:val="1"/>
        </w:numPr>
        <w:rPr>
          <w:rFonts w:ascii="Verdana" w:hAnsi="Verdana"/>
          <w:color w:val="002465"/>
        </w:rPr>
      </w:pPr>
      <w:bookmarkStart w:id="25" w:name="_Toc193100538"/>
      <w:bookmarkStart w:id="26" w:name="_Toc193100773"/>
      <w:bookmarkStart w:id="27" w:name="_Toc230266114"/>
      <w:r w:rsidRPr="00DA1483">
        <w:rPr>
          <w:rFonts w:ascii="Verdana" w:hAnsi="Verdana"/>
          <w:color w:val="002465"/>
        </w:rPr>
        <w:t>Revisión y aprobación</w:t>
      </w:r>
      <w:bookmarkEnd w:id="25"/>
      <w:bookmarkEnd w:id="26"/>
      <w:bookmarkEnd w:id="27"/>
    </w:p>
    <w:p w14:paraId="21FFFFC3" w14:textId="77777777" w:rsidR="00C44C48" w:rsidRPr="00355C3C" w:rsidRDefault="00C44C48" w:rsidP="00C44C48">
      <w:pPr>
        <w:pStyle w:val="Textoindependiente"/>
        <w:jc w:val="both"/>
        <w:rPr>
          <w:rFonts w:ascii="Verdana" w:hAnsi="Verdana"/>
        </w:rPr>
      </w:pPr>
    </w:p>
    <w:p w14:paraId="3D3F7083" w14:textId="350ADDA4" w:rsidR="00D3373C" w:rsidRPr="00801B62" w:rsidRDefault="00C44C48" w:rsidP="00C44C48">
      <w:pPr>
        <w:pStyle w:val="Textoindependiente"/>
        <w:jc w:val="both"/>
        <w:rPr>
          <w:rFonts w:ascii="Verdana" w:hAnsi="Verdana"/>
          <w:sz w:val="22"/>
          <w:szCs w:val="22"/>
        </w:rPr>
      </w:pPr>
      <w:r w:rsidRPr="690FACA0">
        <w:rPr>
          <w:rFonts w:ascii="Verdana" w:hAnsi="Verdana"/>
          <w:sz w:val="22"/>
          <w:szCs w:val="22"/>
        </w:rPr>
        <w:t>El presente documento</w:t>
      </w:r>
      <w:r w:rsidR="7F41234A" w:rsidRPr="690FACA0">
        <w:rPr>
          <w:rFonts w:ascii="Verdana" w:hAnsi="Verdana"/>
          <w:sz w:val="22"/>
          <w:szCs w:val="22"/>
        </w:rPr>
        <w:t xml:space="preserve"> fue </w:t>
      </w:r>
      <w:r w:rsidRPr="690FACA0">
        <w:rPr>
          <w:rFonts w:ascii="Verdana" w:hAnsi="Verdana"/>
          <w:sz w:val="22"/>
          <w:szCs w:val="22"/>
        </w:rPr>
        <w:t>revisado y</w:t>
      </w:r>
      <w:r w:rsidR="00AE4E05" w:rsidRPr="690FACA0">
        <w:rPr>
          <w:rFonts w:ascii="Verdana" w:hAnsi="Verdana"/>
          <w:sz w:val="22"/>
          <w:szCs w:val="22"/>
        </w:rPr>
        <w:t xml:space="preserve"> actualizado por el </w:t>
      </w:r>
      <w:bookmarkStart w:id="28" w:name="_Int_SEkWfsPf"/>
      <w:r w:rsidR="00AE4E05" w:rsidRPr="690FACA0">
        <w:rPr>
          <w:rFonts w:ascii="Verdana" w:hAnsi="Verdana"/>
          <w:sz w:val="22"/>
          <w:szCs w:val="22"/>
        </w:rPr>
        <w:t>Jefe</w:t>
      </w:r>
      <w:bookmarkEnd w:id="28"/>
      <w:r w:rsidR="00AE4E05" w:rsidRPr="690FACA0">
        <w:rPr>
          <w:rFonts w:ascii="Verdana" w:hAnsi="Verdana"/>
          <w:sz w:val="22"/>
          <w:szCs w:val="22"/>
        </w:rPr>
        <w:t xml:space="preserve"> de la </w:t>
      </w:r>
      <w:r w:rsidR="0012096C" w:rsidRPr="690FACA0">
        <w:rPr>
          <w:rFonts w:ascii="Verdana" w:hAnsi="Verdana"/>
          <w:sz w:val="22"/>
          <w:szCs w:val="22"/>
        </w:rPr>
        <w:t>Oficina de Control Interno</w:t>
      </w:r>
      <w:r w:rsidRPr="690FACA0">
        <w:rPr>
          <w:rFonts w:ascii="Verdana" w:hAnsi="Verdana"/>
          <w:sz w:val="22"/>
          <w:szCs w:val="22"/>
        </w:rPr>
        <w:t xml:space="preserve"> </w:t>
      </w:r>
      <w:r w:rsidR="2E5D9689" w:rsidRPr="690FACA0">
        <w:rPr>
          <w:rFonts w:ascii="Verdana" w:hAnsi="Verdana"/>
          <w:sz w:val="22"/>
          <w:szCs w:val="22"/>
        </w:rPr>
        <w:t>y fue</w:t>
      </w:r>
      <w:r w:rsidRPr="690FACA0">
        <w:rPr>
          <w:rFonts w:ascii="Verdana" w:hAnsi="Verdana"/>
          <w:sz w:val="22"/>
          <w:szCs w:val="22"/>
        </w:rPr>
        <w:t xml:space="preserve"> aprobado por el Comité Institucional de Coordinación de Control Interno </w:t>
      </w:r>
      <w:r w:rsidR="00AE4E05" w:rsidRPr="690FACA0">
        <w:rPr>
          <w:rFonts w:ascii="Verdana" w:hAnsi="Verdana"/>
          <w:sz w:val="22"/>
          <w:szCs w:val="22"/>
        </w:rPr>
        <w:t xml:space="preserve">mediante acta No. </w:t>
      </w:r>
      <w:r w:rsidR="006F0F65" w:rsidRPr="690FACA0">
        <w:rPr>
          <w:rFonts w:ascii="Verdana" w:hAnsi="Verdana"/>
          <w:sz w:val="22"/>
          <w:szCs w:val="22"/>
        </w:rPr>
        <w:t>2 del 29/04/2025</w:t>
      </w:r>
      <w:r w:rsidRPr="690FACA0">
        <w:rPr>
          <w:rFonts w:ascii="Verdana" w:hAnsi="Verdana"/>
          <w:sz w:val="22"/>
          <w:szCs w:val="22"/>
        </w:rPr>
        <w:t xml:space="preserve"> </w:t>
      </w:r>
      <w:r w:rsidR="6DD70A27" w:rsidRPr="690FACA0">
        <w:rPr>
          <w:rFonts w:ascii="Verdana" w:hAnsi="Verdana"/>
          <w:sz w:val="22"/>
          <w:szCs w:val="22"/>
        </w:rPr>
        <w:t xml:space="preserve">con el fin de </w:t>
      </w:r>
      <w:r w:rsidR="00AE4E05" w:rsidRPr="690FACA0">
        <w:rPr>
          <w:rFonts w:ascii="Verdana" w:hAnsi="Verdana"/>
          <w:sz w:val="22"/>
          <w:szCs w:val="22"/>
        </w:rPr>
        <w:t>adoptar</w:t>
      </w:r>
      <w:r w:rsidRPr="690FACA0">
        <w:rPr>
          <w:rFonts w:ascii="Verdana" w:hAnsi="Verdana"/>
          <w:sz w:val="22"/>
          <w:szCs w:val="22"/>
        </w:rPr>
        <w:t xml:space="preserve"> el Código de Ética de la actividad de </w:t>
      </w:r>
      <w:r w:rsidR="00920B0A" w:rsidRPr="690FACA0">
        <w:rPr>
          <w:rFonts w:ascii="Verdana" w:hAnsi="Verdana"/>
          <w:sz w:val="22"/>
          <w:szCs w:val="22"/>
        </w:rPr>
        <w:t>Auditoría Interna</w:t>
      </w:r>
      <w:r w:rsidRPr="690FACA0">
        <w:rPr>
          <w:rFonts w:ascii="Verdana" w:hAnsi="Verdana"/>
          <w:sz w:val="22"/>
          <w:szCs w:val="22"/>
        </w:rPr>
        <w:t xml:space="preserve"> de la </w:t>
      </w:r>
      <w:r w:rsidR="0012096C" w:rsidRPr="690FACA0">
        <w:rPr>
          <w:rFonts w:ascii="Verdana" w:hAnsi="Verdana"/>
          <w:sz w:val="22"/>
          <w:szCs w:val="22"/>
        </w:rPr>
        <w:t>Oficina de Control Interno</w:t>
      </w:r>
      <w:r w:rsidRPr="690FACA0">
        <w:rPr>
          <w:rFonts w:ascii="Verdana" w:hAnsi="Verdana"/>
          <w:sz w:val="22"/>
          <w:szCs w:val="22"/>
        </w:rPr>
        <w:t xml:space="preserve"> del </w:t>
      </w:r>
      <w:r w:rsidR="00E620E5" w:rsidRPr="690FACA0">
        <w:rPr>
          <w:rFonts w:ascii="Verdana" w:hAnsi="Verdana"/>
          <w:sz w:val="22"/>
          <w:szCs w:val="22"/>
        </w:rPr>
        <w:t>Ministerio de Comercio, Industria y Turismo.</w:t>
      </w:r>
    </w:p>
    <w:p w14:paraId="4FA882F8" w14:textId="77777777" w:rsidR="008B6539" w:rsidRDefault="008B6539" w:rsidP="00C44C48">
      <w:pPr>
        <w:pStyle w:val="Textoindependiente"/>
        <w:jc w:val="both"/>
        <w:rPr>
          <w:rFonts w:ascii="Verdana" w:hAnsi="Verdana"/>
          <w:sz w:val="22"/>
          <w:szCs w:val="22"/>
        </w:rPr>
      </w:pPr>
    </w:p>
    <w:p w14:paraId="5329BD25" w14:textId="5D64DA1D" w:rsidR="006F0F65" w:rsidRPr="00106885" w:rsidRDefault="00917865">
      <w:pPr>
        <w:pStyle w:val="Ttulo1"/>
        <w:numPr>
          <w:ilvl w:val="0"/>
          <w:numId w:val="1"/>
        </w:numPr>
        <w:rPr>
          <w:rFonts w:ascii="Verdana" w:hAnsi="Verdana"/>
          <w:color w:val="002465"/>
        </w:rPr>
      </w:pPr>
      <w:bookmarkStart w:id="29" w:name="_bookmark7"/>
      <w:bookmarkStart w:id="30" w:name="_bookmark8"/>
      <w:bookmarkStart w:id="31" w:name="_Toc205389424"/>
      <w:bookmarkStart w:id="32" w:name="_Toc230266115"/>
      <w:bookmarkEnd w:id="29"/>
      <w:bookmarkEnd w:id="30"/>
      <w:r w:rsidRPr="00106885">
        <w:rPr>
          <w:rFonts w:ascii="Verdana" w:hAnsi="Verdana"/>
          <w:color w:val="002465"/>
        </w:rPr>
        <w:t xml:space="preserve">Historial </w:t>
      </w:r>
      <w:r>
        <w:rPr>
          <w:rFonts w:ascii="Verdana" w:hAnsi="Verdana"/>
          <w:color w:val="002465"/>
        </w:rPr>
        <w:t>de c</w:t>
      </w:r>
      <w:r w:rsidRPr="00106885">
        <w:rPr>
          <w:rFonts w:ascii="Verdana" w:hAnsi="Verdana"/>
          <w:color w:val="002465"/>
        </w:rPr>
        <w:t>ambios</w:t>
      </w:r>
      <w:bookmarkEnd w:id="31"/>
      <w:bookmarkEnd w:id="32"/>
    </w:p>
    <w:p w14:paraId="034A1AF3" w14:textId="77777777" w:rsidR="006F0F65" w:rsidRPr="001671D3" w:rsidRDefault="006F0F65" w:rsidP="006F0F65">
      <w:pPr>
        <w:rPr>
          <w:lang w:eastAsia="es-CO"/>
        </w:rPr>
      </w:pPr>
    </w:p>
    <w:tbl>
      <w:tblPr>
        <w:tblW w:w="4880" w:type="pct"/>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1050"/>
        <w:gridCol w:w="6894"/>
      </w:tblGrid>
      <w:tr w:rsidR="006F0F65" w:rsidRPr="005675BF" w14:paraId="2C299523" w14:textId="77777777" w:rsidTr="206EC55C">
        <w:trPr>
          <w:trHeight w:val="100"/>
          <w:tblHeader/>
        </w:trPr>
        <w:tc>
          <w:tcPr>
            <w:tcW w:w="809" w:type="pct"/>
            <w:shd w:val="clear" w:color="auto" w:fill="BFBFBF" w:themeFill="background1" w:themeFillShade="BF"/>
            <w:tcMar>
              <w:top w:w="57" w:type="dxa"/>
              <w:left w:w="113" w:type="dxa"/>
              <w:bottom w:w="57" w:type="dxa"/>
            </w:tcMar>
            <w:vAlign w:val="center"/>
          </w:tcPr>
          <w:p w14:paraId="4CF87BF9" w14:textId="77777777" w:rsidR="006F0F65" w:rsidRPr="005675BF" w:rsidRDefault="006F0F65" w:rsidP="00F07BF0">
            <w:pPr>
              <w:jc w:val="center"/>
              <w:rPr>
                <w:rFonts w:cs="Arial"/>
                <w:b/>
              </w:rPr>
            </w:pPr>
            <w:r w:rsidRPr="005675BF">
              <w:rPr>
                <w:rFonts w:cs="Arial"/>
                <w:b/>
              </w:rPr>
              <w:t>FECHA</w:t>
            </w:r>
          </w:p>
        </w:tc>
        <w:tc>
          <w:tcPr>
            <w:tcW w:w="554" w:type="pct"/>
            <w:shd w:val="clear" w:color="auto" w:fill="BFBFBF" w:themeFill="background1" w:themeFillShade="BF"/>
            <w:tcMar>
              <w:top w:w="57" w:type="dxa"/>
              <w:left w:w="113" w:type="dxa"/>
              <w:bottom w:w="57" w:type="dxa"/>
            </w:tcMar>
            <w:vAlign w:val="center"/>
          </w:tcPr>
          <w:p w14:paraId="73B8D2ED" w14:textId="77777777" w:rsidR="006F0F65" w:rsidRPr="005675BF" w:rsidRDefault="006F0F65" w:rsidP="00F07BF0">
            <w:pPr>
              <w:jc w:val="center"/>
              <w:rPr>
                <w:rFonts w:cs="Arial"/>
                <w:b/>
              </w:rPr>
            </w:pPr>
            <w:r w:rsidRPr="005675BF">
              <w:rPr>
                <w:rFonts w:cs="Arial"/>
                <w:b/>
              </w:rPr>
              <w:t>VERSIÓN</w:t>
            </w:r>
          </w:p>
        </w:tc>
        <w:tc>
          <w:tcPr>
            <w:tcW w:w="3637" w:type="pct"/>
            <w:shd w:val="clear" w:color="auto" w:fill="BFBFBF" w:themeFill="background1" w:themeFillShade="BF"/>
            <w:tcMar>
              <w:top w:w="57" w:type="dxa"/>
              <w:left w:w="113" w:type="dxa"/>
              <w:bottom w:w="57" w:type="dxa"/>
            </w:tcMar>
            <w:vAlign w:val="center"/>
          </w:tcPr>
          <w:p w14:paraId="1480CC48" w14:textId="77777777" w:rsidR="006F0F65" w:rsidRPr="005675BF" w:rsidRDefault="006F0F65" w:rsidP="00F07BF0">
            <w:pPr>
              <w:jc w:val="center"/>
              <w:rPr>
                <w:rFonts w:cs="Arial"/>
                <w:b/>
              </w:rPr>
            </w:pPr>
            <w:r w:rsidRPr="005675BF">
              <w:rPr>
                <w:rFonts w:cs="Arial"/>
                <w:b/>
              </w:rPr>
              <w:t>DESCRIPCIÓN DEL CAMBIO</w:t>
            </w:r>
          </w:p>
        </w:tc>
      </w:tr>
      <w:tr w:rsidR="006F0F65" w:rsidRPr="005675BF" w14:paraId="62D67998" w14:textId="77777777" w:rsidTr="206EC55C">
        <w:trPr>
          <w:trHeight w:val="300"/>
        </w:trPr>
        <w:tc>
          <w:tcPr>
            <w:tcW w:w="809" w:type="pct"/>
            <w:tcMar>
              <w:top w:w="57" w:type="dxa"/>
              <w:left w:w="113" w:type="dxa"/>
              <w:bottom w:w="57" w:type="dxa"/>
            </w:tcMar>
            <w:vAlign w:val="center"/>
          </w:tcPr>
          <w:p w14:paraId="524B3548" w14:textId="0473ADCB" w:rsidR="006F0F65" w:rsidRPr="005675BF" w:rsidRDefault="7532B4FB" w:rsidP="00F07BF0">
            <w:pPr>
              <w:jc w:val="center"/>
              <w:rPr>
                <w:rFonts w:cs="Arial"/>
                <w:sz w:val="18"/>
                <w:szCs w:val="18"/>
              </w:rPr>
            </w:pPr>
            <w:r w:rsidRPr="206EC55C">
              <w:rPr>
                <w:rFonts w:cs="Arial"/>
                <w:sz w:val="18"/>
                <w:szCs w:val="18"/>
              </w:rPr>
              <w:t>12</w:t>
            </w:r>
            <w:r w:rsidR="006F0F65" w:rsidRPr="206EC55C">
              <w:rPr>
                <w:rFonts w:cs="Arial"/>
                <w:sz w:val="18"/>
                <w:szCs w:val="18"/>
              </w:rPr>
              <w:t>/</w:t>
            </w:r>
            <w:r w:rsidR="19A51524" w:rsidRPr="206EC55C">
              <w:rPr>
                <w:rFonts w:cs="Arial"/>
                <w:sz w:val="18"/>
                <w:szCs w:val="18"/>
              </w:rPr>
              <w:t>06</w:t>
            </w:r>
            <w:r w:rsidR="006F0F65" w:rsidRPr="206EC55C">
              <w:rPr>
                <w:rFonts w:cs="Arial"/>
                <w:sz w:val="18"/>
                <w:szCs w:val="18"/>
              </w:rPr>
              <w:t>/202</w:t>
            </w:r>
            <w:r w:rsidR="0BFF7238" w:rsidRPr="206EC55C">
              <w:rPr>
                <w:rFonts w:cs="Arial"/>
                <w:sz w:val="18"/>
                <w:szCs w:val="18"/>
              </w:rPr>
              <w:t>6</w:t>
            </w:r>
          </w:p>
        </w:tc>
        <w:tc>
          <w:tcPr>
            <w:tcW w:w="554" w:type="pct"/>
            <w:tcMar>
              <w:top w:w="57" w:type="dxa"/>
              <w:left w:w="113" w:type="dxa"/>
              <w:bottom w:w="57" w:type="dxa"/>
            </w:tcMar>
            <w:vAlign w:val="center"/>
          </w:tcPr>
          <w:p w14:paraId="2A47F5A2" w14:textId="77777777" w:rsidR="006F0F65" w:rsidRPr="005675BF" w:rsidRDefault="006F0F65" w:rsidP="00F07BF0">
            <w:pPr>
              <w:jc w:val="center"/>
              <w:rPr>
                <w:rFonts w:cs="Arial"/>
                <w:sz w:val="18"/>
                <w:szCs w:val="18"/>
              </w:rPr>
            </w:pPr>
            <w:r w:rsidRPr="005675BF">
              <w:rPr>
                <w:rFonts w:cs="Arial"/>
                <w:sz w:val="18"/>
                <w:szCs w:val="18"/>
              </w:rPr>
              <w:t>0</w:t>
            </w:r>
          </w:p>
        </w:tc>
        <w:tc>
          <w:tcPr>
            <w:tcW w:w="3637" w:type="pct"/>
            <w:tcMar>
              <w:top w:w="57" w:type="dxa"/>
              <w:left w:w="113" w:type="dxa"/>
              <w:bottom w:w="57" w:type="dxa"/>
            </w:tcMar>
            <w:vAlign w:val="center"/>
          </w:tcPr>
          <w:p w14:paraId="25A6FF9A" w14:textId="77777777" w:rsidR="006F0F65" w:rsidRDefault="006F0F65" w:rsidP="00F07BF0">
            <w:pPr>
              <w:jc w:val="both"/>
              <w:rPr>
                <w:rFonts w:cs="Arial"/>
                <w:sz w:val="18"/>
                <w:szCs w:val="18"/>
              </w:rPr>
            </w:pPr>
            <w:r w:rsidRPr="005675BF">
              <w:rPr>
                <w:rFonts w:cs="Arial"/>
                <w:sz w:val="18"/>
                <w:szCs w:val="18"/>
              </w:rPr>
              <w:t>Primera versión del documento para el nuevo Mapa de procesos.</w:t>
            </w:r>
          </w:p>
          <w:p w14:paraId="73D90E59" w14:textId="77777777" w:rsidR="006F0F65" w:rsidRDefault="006F0F65" w:rsidP="00106885">
            <w:pPr>
              <w:jc w:val="both"/>
              <w:rPr>
                <w:rFonts w:cs="Arial"/>
                <w:sz w:val="18"/>
                <w:szCs w:val="18"/>
              </w:rPr>
            </w:pPr>
            <w:r>
              <w:rPr>
                <w:rFonts w:cs="Arial"/>
                <w:sz w:val="18"/>
                <w:szCs w:val="18"/>
              </w:rPr>
              <w:t xml:space="preserve">Código anterior: </w:t>
            </w:r>
            <w:r w:rsidR="00106885">
              <w:rPr>
                <w:rFonts w:cs="Arial"/>
                <w:sz w:val="18"/>
                <w:szCs w:val="18"/>
              </w:rPr>
              <w:t>ES-DE-001</w:t>
            </w:r>
          </w:p>
          <w:p w14:paraId="02F398A0" w14:textId="77777777" w:rsidR="00DA1483" w:rsidRDefault="00DA1483" w:rsidP="00106885">
            <w:pPr>
              <w:jc w:val="both"/>
              <w:rPr>
                <w:rFonts w:cs="Arial"/>
                <w:sz w:val="18"/>
                <w:szCs w:val="18"/>
              </w:rPr>
            </w:pPr>
          </w:p>
          <w:p w14:paraId="3B03A13C" w14:textId="25490F2D" w:rsidR="00DA1483" w:rsidRDefault="00DA1483" w:rsidP="00106885">
            <w:pPr>
              <w:jc w:val="both"/>
              <w:rPr>
                <w:rFonts w:cs="Arial"/>
                <w:sz w:val="18"/>
                <w:szCs w:val="18"/>
              </w:rPr>
            </w:pPr>
            <w:r>
              <w:rPr>
                <w:rFonts w:ascii="Verdana" w:hAnsi="Verdana" w:cs="Arial"/>
                <w:sz w:val="16"/>
                <w:szCs w:val="16"/>
              </w:rPr>
              <w:t>Contenido ratificado de acuerdo con la versión vigente en ISOlución:</w:t>
            </w:r>
          </w:p>
          <w:p w14:paraId="1EFFFF1A" w14:textId="77777777" w:rsidR="00DA1483" w:rsidRDefault="00DA1483" w:rsidP="00106885">
            <w:pPr>
              <w:jc w:val="both"/>
              <w:rPr>
                <w:rFonts w:cs="Arial"/>
                <w:sz w:val="18"/>
                <w:szCs w:val="18"/>
              </w:rPr>
            </w:pPr>
            <w:r w:rsidRPr="00DA1483">
              <w:rPr>
                <w:rFonts w:cs="Arial"/>
                <w:sz w:val="18"/>
                <w:szCs w:val="18"/>
              </w:rPr>
              <w:t xml:space="preserve">● Se modifica de manera integral el contenido del documento en conformidad con sujeción de las Normas Globales de Auditoría Interna NOGAI. </w:t>
            </w:r>
          </w:p>
          <w:p w14:paraId="02C987B5" w14:textId="77777777" w:rsidR="00DA1483" w:rsidRDefault="00DA1483" w:rsidP="00106885">
            <w:pPr>
              <w:jc w:val="both"/>
              <w:rPr>
                <w:rFonts w:cs="Arial"/>
                <w:sz w:val="18"/>
                <w:szCs w:val="18"/>
              </w:rPr>
            </w:pPr>
            <w:r w:rsidRPr="00DA1483">
              <w:rPr>
                <w:rFonts w:cs="Arial"/>
                <w:sz w:val="18"/>
                <w:szCs w:val="18"/>
              </w:rPr>
              <w:t xml:space="preserve">● Se modifica la introducción y alcance; se incluye objetivo, responsable y marco normativo. ● Se modifica contenido de los principios del Auditor Interno con sujeción de las Normas Globales de Auditoría Interna NOGAI. </w:t>
            </w:r>
          </w:p>
          <w:p w14:paraId="112D4CFC" w14:textId="77777777" w:rsidR="00DA1483" w:rsidRDefault="00DA1483" w:rsidP="00106885">
            <w:pPr>
              <w:jc w:val="both"/>
              <w:rPr>
                <w:rFonts w:cs="Arial"/>
                <w:sz w:val="18"/>
                <w:szCs w:val="18"/>
              </w:rPr>
            </w:pPr>
            <w:r w:rsidRPr="00DA1483">
              <w:rPr>
                <w:rFonts w:cs="Arial"/>
                <w:sz w:val="18"/>
                <w:szCs w:val="18"/>
              </w:rPr>
              <w:t xml:space="preserve">● Se incluye numeral de revisión y aprobación. </w:t>
            </w:r>
          </w:p>
          <w:p w14:paraId="1E09683D" w14:textId="77777777" w:rsidR="00DA1483" w:rsidRDefault="00DA1483" w:rsidP="00106885">
            <w:pPr>
              <w:jc w:val="both"/>
              <w:rPr>
                <w:rFonts w:cs="Arial"/>
                <w:sz w:val="18"/>
                <w:szCs w:val="18"/>
              </w:rPr>
            </w:pPr>
            <w:r w:rsidRPr="00DA1483">
              <w:rPr>
                <w:rFonts w:cs="Arial"/>
                <w:sz w:val="18"/>
                <w:szCs w:val="18"/>
              </w:rPr>
              <w:t xml:space="preserve">● Se crea el formato “Declaración de conflictos de intereses en los trabajos realizados por la Oficina de Control Interno” </w:t>
            </w:r>
          </w:p>
          <w:p w14:paraId="516F17B3" w14:textId="77777777" w:rsidR="00DA1483" w:rsidRDefault="00DA1483" w:rsidP="00106885">
            <w:pPr>
              <w:jc w:val="both"/>
              <w:rPr>
                <w:rFonts w:cs="Arial"/>
                <w:sz w:val="18"/>
                <w:szCs w:val="18"/>
              </w:rPr>
            </w:pPr>
            <w:r w:rsidRPr="00DA1483">
              <w:rPr>
                <w:rFonts w:cs="Arial"/>
                <w:sz w:val="18"/>
                <w:szCs w:val="18"/>
              </w:rPr>
              <w:t xml:space="preserve">● Se incluye en el compromiso ético la actualización anual del formato de compromiso ético y diligenciamiento del formato de Independencia y objetividad para cada Auditoría Interna. </w:t>
            </w:r>
          </w:p>
          <w:p w14:paraId="77CF92C7" w14:textId="19C2F8C5" w:rsidR="00DA1483" w:rsidRDefault="00DA1483" w:rsidP="00106885">
            <w:pPr>
              <w:jc w:val="both"/>
              <w:rPr>
                <w:rFonts w:cs="Arial"/>
                <w:sz w:val="18"/>
                <w:szCs w:val="18"/>
              </w:rPr>
            </w:pPr>
            <w:r w:rsidRPr="00DA1483">
              <w:rPr>
                <w:rFonts w:cs="Arial"/>
                <w:sz w:val="18"/>
                <w:szCs w:val="18"/>
              </w:rPr>
              <w:t xml:space="preserve">● Se modifica el formato </w:t>
            </w:r>
            <w:r w:rsidR="008B6539">
              <w:rPr>
                <w:rFonts w:cs="Arial"/>
                <w:sz w:val="18"/>
                <w:szCs w:val="18"/>
              </w:rPr>
              <w:t>ES</w:t>
            </w:r>
            <w:r w:rsidRPr="00DA1483">
              <w:rPr>
                <w:rFonts w:cs="Arial"/>
                <w:sz w:val="18"/>
                <w:szCs w:val="18"/>
              </w:rPr>
              <w:t>-FM-</w:t>
            </w:r>
            <w:r w:rsidR="008B6539">
              <w:rPr>
                <w:rFonts w:cs="Arial"/>
                <w:sz w:val="18"/>
                <w:szCs w:val="18"/>
              </w:rPr>
              <w:t>001</w:t>
            </w:r>
            <w:r w:rsidRPr="00DA1483">
              <w:rPr>
                <w:rFonts w:cs="Arial"/>
                <w:sz w:val="18"/>
                <w:szCs w:val="18"/>
              </w:rPr>
              <w:t xml:space="preserve"> Compromiso Ético del Auditor Interno en su estructura. </w:t>
            </w:r>
          </w:p>
          <w:p w14:paraId="12A86FD2" w14:textId="092BEA97" w:rsidR="00DA1483" w:rsidRPr="005675BF" w:rsidRDefault="00DA1483" w:rsidP="00106885">
            <w:pPr>
              <w:jc w:val="both"/>
              <w:rPr>
                <w:rFonts w:cs="Arial"/>
                <w:sz w:val="18"/>
                <w:szCs w:val="18"/>
              </w:rPr>
            </w:pPr>
            <w:r w:rsidRPr="00DA1483">
              <w:rPr>
                <w:rFonts w:cs="Arial"/>
                <w:sz w:val="18"/>
                <w:szCs w:val="18"/>
              </w:rPr>
              <w:t>● Se crea el formato ES-FM-0</w:t>
            </w:r>
            <w:r w:rsidR="008B6539">
              <w:rPr>
                <w:rFonts w:cs="Arial"/>
                <w:sz w:val="18"/>
                <w:szCs w:val="18"/>
              </w:rPr>
              <w:t>02</w:t>
            </w:r>
            <w:r w:rsidRPr="00DA1483">
              <w:rPr>
                <w:rFonts w:cs="Arial"/>
                <w:sz w:val="18"/>
                <w:szCs w:val="18"/>
              </w:rPr>
              <w:t xml:space="preserve"> Declaración de Conflictos de Intereses en los Trabajos Realizados por la Oficina de Control Interno</w:t>
            </w:r>
          </w:p>
        </w:tc>
      </w:tr>
    </w:tbl>
    <w:p w14:paraId="34BF83BC" w14:textId="23EFBA0E" w:rsidR="006F0F65" w:rsidRPr="00106885" w:rsidRDefault="00917865" w:rsidP="008B6539">
      <w:pPr>
        <w:pStyle w:val="Ttulo1"/>
        <w:ind w:firstLine="0"/>
        <w:rPr>
          <w:rFonts w:ascii="Verdana" w:hAnsi="Verdana"/>
          <w:color w:val="002465"/>
        </w:rPr>
      </w:pPr>
      <w:bookmarkStart w:id="33" w:name="_Toc230266116"/>
      <w:r>
        <w:rPr>
          <w:rFonts w:ascii="Verdana" w:hAnsi="Verdana"/>
          <w:color w:val="002465"/>
        </w:rPr>
        <w:lastRenderedPageBreak/>
        <w:t>F</w:t>
      </w:r>
      <w:r w:rsidRPr="00106885">
        <w:rPr>
          <w:rFonts w:ascii="Verdana" w:hAnsi="Verdana"/>
          <w:color w:val="002465"/>
        </w:rPr>
        <w:t>lujo de aprobación</w:t>
      </w:r>
      <w:bookmarkEnd w:id="33"/>
    </w:p>
    <w:p w14:paraId="322D98CB" w14:textId="77777777" w:rsidR="006F0F65" w:rsidRPr="001671D3" w:rsidRDefault="006F0F65" w:rsidP="006F0F65"/>
    <w:tbl>
      <w:tblPr>
        <w:tblStyle w:val="Tablaconcuadrcula"/>
        <w:tblW w:w="4883" w:type="pct"/>
        <w:tblInd w:w="250" w:type="dxa"/>
        <w:tblLook w:val="06A0" w:firstRow="1" w:lastRow="0" w:firstColumn="1" w:lastColumn="0" w:noHBand="1" w:noVBand="1"/>
      </w:tblPr>
      <w:tblGrid>
        <w:gridCol w:w="870"/>
        <w:gridCol w:w="1426"/>
        <w:gridCol w:w="967"/>
        <w:gridCol w:w="1428"/>
        <w:gridCol w:w="1024"/>
        <w:gridCol w:w="1373"/>
        <w:gridCol w:w="1024"/>
        <w:gridCol w:w="1371"/>
      </w:tblGrid>
      <w:tr w:rsidR="006F0F65" w:rsidRPr="001671D3" w14:paraId="1A9AF9D6" w14:textId="77777777" w:rsidTr="00106885">
        <w:trPr>
          <w:trHeight w:val="300"/>
        </w:trPr>
        <w:tc>
          <w:tcPr>
            <w:tcW w:w="1210" w:type="pct"/>
            <w:gridSpan w:val="2"/>
            <w:shd w:val="clear" w:color="auto" w:fill="BFBFBF" w:themeFill="background1" w:themeFillShade="BF"/>
            <w:vAlign w:val="center"/>
          </w:tcPr>
          <w:p w14:paraId="1A4B60E4" w14:textId="77777777" w:rsidR="006F0F65" w:rsidRPr="001671D3" w:rsidRDefault="006F0F65" w:rsidP="00F07BF0">
            <w:pPr>
              <w:jc w:val="center"/>
              <w:rPr>
                <w:b/>
                <w:bCs/>
              </w:rPr>
            </w:pPr>
            <w:r w:rsidRPr="001671D3">
              <w:rPr>
                <w:b/>
                <w:bCs/>
              </w:rPr>
              <w:t>ELABORÓ</w:t>
            </w:r>
          </w:p>
        </w:tc>
        <w:tc>
          <w:tcPr>
            <w:tcW w:w="1263" w:type="pct"/>
            <w:gridSpan w:val="2"/>
            <w:shd w:val="clear" w:color="auto" w:fill="BFBFBF" w:themeFill="background1" w:themeFillShade="BF"/>
            <w:vAlign w:val="center"/>
          </w:tcPr>
          <w:p w14:paraId="58D0C6B2" w14:textId="77777777" w:rsidR="006F0F65" w:rsidRPr="001671D3" w:rsidRDefault="006F0F65" w:rsidP="00F07BF0">
            <w:pPr>
              <w:jc w:val="center"/>
              <w:rPr>
                <w:b/>
                <w:bCs/>
              </w:rPr>
            </w:pPr>
            <w:r w:rsidRPr="001671D3">
              <w:rPr>
                <w:b/>
                <w:bCs/>
              </w:rPr>
              <w:t>APOYO OAPS</w:t>
            </w:r>
          </w:p>
        </w:tc>
        <w:tc>
          <w:tcPr>
            <w:tcW w:w="1264" w:type="pct"/>
            <w:gridSpan w:val="2"/>
            <w:shd w:val="clear" w:color="auto" w:fill="BFBFBF" w:themeFill="background1" w:themeFillShade="BF"/>
            <w:vAlign w:val="center"/>
          </w:tcPr>
          <w:p w14:paraId="5C637986" w14:textId="77777777" w:rsidR="006F0F65" w:rsidRPr="001671D3" w:rsidRDefault="006F0F65" w:rsidP="00F07BF0">
            <w:pPr>
              <w:jc w:val="center"/>
              <w:rPr>
                <w:b/>
                <w:bCs/>
              </w:rPr>
            </w:pPr>
            <w:r w:rsidRPr="001671D3">
              <w:rPr>
                <w:b/>
                <w:bCs/>
              </w:rPr>
              <w:t>REVISÓ</w:t>
            </w:r>
          </w:p>
        </w:tc>
        <w:tc>
          <w:tcPr>
            <w:tcW w:w="1264" w:type="pct"/>
            <w:gridSpan w:val="2"/>
            <w:shd w:val="clear" w:color="auto" w:fill="BFBFBF" w:themeFill="background1" w:themeFillShade="BF"/>
            <w:vAlign w:val="center"/>
          </w:tcPr>
          <w:p w14:paraId="6F39E1DE" w14:textId="77777777" w:rsidR="006F0F65" w:rsidRPr="001671D3" w:rsidRDefault="006F0F65" w:rsidP="00F07BF0">
            <w:pPr>
              <w:jc w:val="center"/>
              <w:rPr>
                <w:b/>
                <w:bCs/>
              </w:rPr>
            </w:pPr>
            <w:r w:rsidRPr="001671D3">
              <w:rPr>
                <w:b/>
                <w:bCs/>
              </w:rPr>
              <w:t>APROBÓ</w:t>
            </w:r>
          </w:p>
        </w:tc>
      </w:tr>
      <w:tr w:rsidR="00106885" w:rsidRPr="001671D3" w14:paraId="39EA1520" w14:textId="77777777" w:rsidTr="00106885">
        <w:trPr>
          <w:trHeight w:val="300"/>
        </w:trPr>
        <w:tc>
          <w:tcPr>
            <w:tcW w:w="458" w:type="pct"/>
            <w:vAlign w:val="center"/>
          </w:tcPr>
          <w:p w14:paraId="466F47B4" w14:textId="77777777" w:rsidR="00106885" w:rsidRPr="005675BF" w:rsidRDefault="00106885" w:rsidP="00106885">
            <w:pPr>
              <w:rPr>
                <w:sz w:val="18"/>
                <w:szCs w:val="18"/>
              </w:rPr>
            </w:pPr>
            <w:r w:rsidRPr="005675BF">
              <w:rPr>
                <w:sz w:val="18"/>
                <w:szCs w:val="18"/>
              </w:rPr>
              <w:t>Nombre:</w:t>
            </w:r>
          </w:p>
        </w:tc>
        <w:tc>
          <w:tcPr>
            <w:tcW w:w="752" w:type="pct"/>
            <w:vAlign w:val="center"/>
          </w:tcPr>
          <w:p w14:paraId="361EB0BD" w14:textId="58452098" w:rsidR="00106885" w:rsidRPr="005675BF" w:rsidRDefault="00106885" w:rsidP="00106885">
            <w:pPr>
              <w:rPr>
                <w:sz w:val="18"/>
                <w:szCs w:val="18"/>
              </w:rPr>
            </w:pPr>
            <w:r w:rsidRPr="00106885">
              <w:rPr>
                <w:sz w:val="18"/>
                <w:szCs w:val="18"/>
              </w:rPr>
              <w:t>Yazmin Shirley Harry Osorio</w:t>
            </w:r>
          </w:p>
        </w:tc>
        <w:tc>
          <w:tcPr>
            <w:tcW w:w="510" w:type="pct"/>
            <w:vAlign w:val="center"/>
          </w:tcPr>
          <w:p w14:paraId="526F0F29" w14:textId="77777777" w:rsidR="00106885" w:rsidRPr="005675BF" w:rsidRDefault="00106885" w:rsidP="00106885">
            <w:pPr>
              <w:rPr>
                <w:sz w:val="18"/>
                <w:szCs w:val="18"/>
              </w:rPr>
            </w:pPr>
            <w:r w:rsidRPr="005675BF">
              <w:rPr>
                <w:sz w:val="18"/>
                <w:szCs w:val="18"/>
              </w:rPr>
              <w:t>Nombre:</w:t>
            </w:r>
          </w:p>
        </w:tc>
        <w:tc>
          <w:tcPr>
            <w:tcW w:w="753" w:type="pct"/>
            <w:vAlign w:val="center"/>
          </w:tcPr>
          <w:p w14:paraId="09A58332" w14:textId="77777777" w:rsidR="00106885" w:rsidRPr="005675BF" w:rsidRDefault="00106885" w:rsidP="00106885">
            <w:pPr>
              <w:rPr>
                <w:sz w:val="18"/>
                <w:szCs w:val="18"/>
              </w:rPr>
            </w:pPr>
            <w:r w:rsidRPr="005675BF">
              <w:rPr>
                <w:sz w:val="18"/>
                <w:szCs w:val="18"/>
              </w:rPr>
              <w:t>Carolina Huertas</w:t>
            </w:r>
          </w:p>
        </w:tc>
        <w:tc>
          <w:tcPr>
            <w:tcW w:w="540" w:type="pct"/>
            <w:vAlign w:val="center"/>
          </w:tcPr>
          <w:p w14:paraId="2DA6CCD6" w14:textId="77777777" w:rsidR="00106885" w:rsidRPr="005675BF" w:rsidRDefault="00106885" w:rsidP="00106885">
            <w:pPr>
              <w:rPr>
                <w:sz w:val="18"/>
                <w:szCs w:val="18"/>
              </w:rPr>
            </w:pPr>
            <w:r w:rsidRPr="005675BF">
              <w:rPr>
                <w:sz w:val="18"/>
                <w:szCs w:val="18"/>
              </w:rPr>
              <w:t>Nombre:</w:t>
            </w:r>
          </w:p>
        </w:tc>
        <w:tc>
          <w:tcPr>
            <w:tcW w:w="724" w:type="pct"/>
            <w:vAlign w:val="center"/>
          </w:tcPr>
          <w:p w14:paraId="730D0601" w14:textId="1BA03D7A" w:rsidR="00106885" w:rsidRPr="005675BF" w:rsidRDefault="00106885" w:rsidP="00106885">
            <w:pPr>
              <w:rPr>
                <w:sz w:val="18"/>
                <w:szCs w:val="18"/>
              </w:rPr>
            </w:pPr>
            <w:r w:rsidRPr="00106885">
              <w:rPr>
                <w:sz w:val="18"/>
                <w:szCs w:val="18"/>
              </w:rPr>
              <w:t>Ángela Mónica Castro Mora</w:t>
            </w:r>
          </w:p>
        </w:tc>
        <w:tc>
          <w:tcPr>
            <w:tcW w:w="540" w:type="pct"/>
            <w:vAlign w:val="center"/>
          </w:tcPr>
          <w:p w14:paraId="55AC5384" w14:textId="77777777" w:rsidR="00106885" w:rsidRPr="005675BF" w:rsidRDefault="00106885" w:rsidP="00106885">
            <w:pPr>
              <w:rPr>
                <w:sz w:val="18"/>
                <w:szCs w:val="18"/>
              </w:rPr>
            </w:pPr>
            <w:r w:rsidRPr="005675BF">
              <w:rPr>
                <w:sz w:val="18"/>
                <w:szCs w:val="18"/>
              </w:rPr>
              <w:t>Nombre:</w:t>
            </w:r>
          </w:p>
        </w:tc>
        <w:tc>
          <w:tcPr>
            <w:tcW w:w="724" w:type="pct"/>
            <w:vMerge w:val="restart"/>
            <w:vAlign w:val="center"/>
          </w:tcPr>
          <w:p w14:paraId="4F0CD23C" w14:textId="6ACA40A0" w:rsidR="00106885" w:rsidRPr="005675BF" w:rsidRDefault="00106885" w:rsidP="00106885">
            <w:pPr>
              <w:jc w:val="center"/>
              <w:rPr>
                <w:sz w:val="18"/>
                <w:szCs w:val="18"/>
              </w:rPr>
            </w:pPr>
            <w:r w:rsidRPr="00106885">
              <w:rPr>
                <w:sz w:val="18"/>
                <w:szCs w:val="18"/>
              </w:rPr>
              <w:t>Aprobado en Comité Institucional de Coordinación de Control Interno, mediante Acta 2 del 29 de abril de 2025.</w:t>
            </w:r>
          </w:p>
        </w:tc>
      </w:tr>
      <w:tr w:rsidR="00106885" w:rsidRPr="001671D3" w14:paraId="3CDC7E1C" w14:textId="77777777" w:rsidTr="00106885">
        <w:trPr>
          <w:trHeight w:val="300"/>
        </w:trPr>
        <w:tc>
          <w:tcPr>
            <w:tcW w:w="458" w:type="pct"/>
            <w:vAlign w:val="center"/>
          </w:tcPr>
          <w:p w14:paraId="6439317B" w14:textId="77777777" w:rsidR="00106885" w:rsidRPr="005675BF" w:rsidRDefault="00106885" w:rsidP="00106885">
            <w:pPr>
              <w:rPr>
                <w:sz w:val="18"/>
                <w:szCs w:val="18"/>
              </w:rPr>
            </w:pPr>
            <w:r w:rsidRPr="005675BF">
              <w:rPr>
                <w:sz w:val="18"/>
                <w:szCs w:val="18"/>
              </w:rPr>
              <w:t>Cargo:</w:t>
            </w:r>
          </w:p>
        </w:tc>
        <w:tc>
          <w:tcPr>
            <w:tcW w:w="752" w:type="pct"/>
            <w:vAlign w:val="center"/>
          </w:tcPr>
          <w:p w14:paraId="012C391E" w14:textId="75DDFA82" w:rsidR="00106885" w:rsidRPr="005675BF" w:rsidRDefault="00BA5ADC" w:rsidP="00106885">
            <w:pPr>
              <w:rPr>
                <w:sz w:val="18"/>
                <w:szCs w:val="18"/>
              </w:rPr>
            </w:pPr>
            <w:r>
              <w:rPr>
                <w:sz w:val="18"/>
                <w:szCs w:val="18"/>
              </w:rPr>
              <w:t xml:space="preserve">Contratista </w:t>
            </w:r>
            <w:r w:rsidR="00106885" w:rsidRPr="00106885">
              <w:rPr>
                <w:sz w:val="18"/>
                <w:szCs w:val="18"/>
              </w:rPr>
              <w:t>Oficina de Control Interno</w:t>
            </w:r>
          </w:p>
        </w:tc>
        <w:tc>
          <w:tcPr>
            <w:tcW w:w="510" w:type="pct"/>
            <w:vAlign w:val="center"/>
          </w:tcPr>
          <w:p w14:paraId="1897E9ED" w14:textId="77777777" w:rsidR="00106885" w:rsidRPr="005675BF" w:rsidRDefault="00106885" w:rsidP="00106885">
            <w:pPr>
              <w:rPr>
                <w:sz w:val="18"/>
                <w:szCs w:val="18"/>
              </w:rPr>
            </w:pPr>
            <w:r w:rsidRPr="005675BF">
              <w:rPr>
                <w:sz w:val="18"/>
                <w:szCs w:val="18"/>
              </w:rPr>
              <w:t>Cargo:</w:t>
            </w:r>
          </w:p>
        </w:tc>
        <w:tc>
          <w:tcPr>
            <w:tcW w:w="753" w:type="pct"/>
            <w:vAlign w:val="center"/>
          </w:tcPr>
          <w:p w14:paraId="16F5DB27" w14:textId="77777777" w:rsidR="00106885" w:rsidRPr="005675BF" w:rsidRDefault="00106885" w:rsidP="00106885">
            <w:pPr>
              <w:rPr>
                <w:sz w:val="18"/>
                <w:szCs w:val="18"/>
              </w:rPr>
            </w:pPr>
            <w:r w:rsidRPr="005675BF">
              <w:rPr>
                <w:sz w:val="18"/>
                <w:szCs w:val="18"/>
              </w:rPr>
              <w:t>Profesional Universitario</w:t>
            </w:r>
          </w:p>
        </w:tc>
        <w:tc>
          <w:tcPr>
            <w:tcW w:w="540" w:type="pct"/>
            <w:vAlign w:val="center"/>
          </w:tcPr>
          <w:p w14:paraId="70E53308" w14:textId="77777777" w:rsidR="00106885" w:rsidRPr="005675BF" w:rsidRDefault="00106885" w:rsidP="00106885">
            <w:pPr>
              <w:rPr>
                <w:sz w:val="18"/>
                <w:szCs w:val="18"/>
              </w:rPr>
            </w:pPr>
            <w:r w:rsidRPr="005675BF">
              <w:rPr>
                <w:sz w:val="18"/>
                <w:szCs w:val="18"/>
              </w:rPr>
              <w:t>Cargo:</w:t>
            </w:r>
          </w:p>
        </w:tc>
        <w:tc>
          <w:tcPr>
            <w:tcW w:w="724" w:type="pct"/>
            <w:vAlign w:val="center"/>
          </w:tcPr>
          <w:p w14:paraId="23E3A385" w14:textId="03B636DB" w:rsidR="00106885" w:rsidRPr="005675BF" w:rsidRDefault="00106885" w:rsidP="00106885">
            <w:pPr>
              <w:rPr>
                <w:sz w:val="18"/>
                <w:szCs w:val="18"/>
              </w:rPr>
            </w:pPr>
            <w:r w:rsidRPr="00106885">
              <w:rPr>
                <w:sz w:val="18"/>
                <w:szCs w:val="18"/>
              </w:rPr>
              <w:t>Jefe</w:t>
            </w:r>
            <w:r>
              <w:rPr>
                <w:sz w:val="18"/>
                <w:szCs w:val="18"/>
              </w:rPr>
              <w:t xml:space="preserve"> </w:t>
            </w:r>
            <w:r w:rsidRPr="00106885">
              <w:rPr>
                <w:sz w:val="18"/>
                <w:szCs w:val="18"/>
              </w:rPr>
              <w:t>Oficina</w:t>
            </w:r>
            <w:r>
              <w:rPr>
                <w:sz w:val="18"/>
                <w:szCs w:val="18"/>
              </w:rPr>
              <w:t xml:space="preserve"> </w:t>
            </w:r>
            <w:r w:rsidRPr="00106885">
              <w:rPr>
                <w:sz w:val="18"/>
                <w:szCs w:val="18"/>
              </w:rPr>
              <w:t>de</w:t>
            </w:r>
            <w:r>
              <w:rPr>
                <w:sz w:val="18"/>
                <w:szCs w:val="18"/>
              </w:rPr>
              <w:t xml:space="preserve"> </w:t>
            </w:r>
            <w:r w:rsidRPr="00106885">
              <w:rPr>
                <w:sz w:val="18"/>
                <w:szCs w:val="18"/>
              </w:rPr>
              <w:t>Control Interno</w:t>
            </w:r>
          </w:p>
        </w:tc>
        <w:tc>
          <w:tcPr>
            <w:tcW w:w="540" w:type="pct"/>
            <w:vAlign w:val="center"/>
          </w:tcPr>
          <w:p w14:paraId="6F04ECDF" w14:textId="77777777" w:rsidR="00106885" w:rsidRPr="005675BF" w:rsidRDefault="00106885" w:rsidP="00106885">
            <w:pPr>
              <w:rPr>
                <w:sz w:val="18"/>
                <w:szCs w:val="18"/>
              </w:rPr>
            </w:pPr>
            <w:r w:rsidRPr="005675BF">
              <w:rPr>
                <w:sz w:val="18"/>
                <w:szCs w:val="18"/>
              </w:rPr>
              <w:t>Cargo:</w:t>
            </w:r>
          </w:p>
        </w:tc>
        <w:tc>
          <w:tcPr>
            <w:tcW w:w="724" w:type="pct"/>
            <w:vMerge/>
            <w:vAlign w:val="center"/>
          </w:tcPr>
          <w:p w14:paraId="2B0012C3" w14:textId="77777777" w:rsidR="00106885" w:rsidRPr="005675BF" w:rsidRDefault="00106885" w:rsidP="00106885">
            <w:pPr>
              <w:rPr>
                <w:sz w:val="18"/>
                <w:szCs w:val="18"/>
              </w:rPr>
            </w:pPr>
          </w:p>
        </w:tc>
      </w:tr>
    </w:tbl>
    <w:p w14:paraId="71DEC5A5" w14:textId="77777777" w:rsidR="006F0F65" w:rsidRPr="001671D3" w:rsidRDefault="006F0F65" w:rsidP="006F0F65"/>
    <w:p w14:paraId="0A51441B" w14:textId="77777777" w:rsidR="006F0F65" w:rsidRPr="004148C6" w:rsidRDefault="006F0F65" w:rsidP="006F0F65">
      <w:pPr>
        <w:tabs>
          <w:tab w:val="left" w:pos="0"/>
        </w:tabs>
      </w:pPr>
    </w:p>
    <w:p w14:paraId="6AAE6858" w14:textId="77777777" w:rsidR="006F0F65" w:rsidRPr="0040448E" w:rsidRDefault="006F0F65" w:rsidP="006F0F65">
      <w:pPr>
        <w:pStyle w:val="Textoindependiente"/>
        <w:ind w:left="422"/>
        <w:rPr>
          <w:sz w:val="22"/>
          <w:szCs w:val="22"/>
        </w:rPr>
      </w:pPr>
    </w:p>
    <w:p w14:paraId="0C0BF37F" w14:textId="77777777" w:rsidR="00C335A7" w:rsidRDefault="00C335A7"/>
    <w:sectPr w:rsidR="00C335A7">
      <w:headerReference w:type="default" r:id="rId17"/>
      <w:footerReference w:type="default" r:id="rId18"/>
      <w:headerReference w:type="first" r:id="rId19"/>
      <w:footerReference w:type="first" r:id="rId20"/>
      <w:pgSz w:w="12240" w:h="15840"/>
      <w:pgMar w:top="1440" w:right="1080" w:bottom="1260" w:left="1440" w:header="713" w:footer="10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817B7" w14:textId="77777777" w:rsidR="000C4D6D" w:rsidRPr="00801B62" w:rsidRDefault="000C4D6D">
      <w:r w:rsidRPr="00801B62">
        <w:separator/>
      </w:r>
    </w:p>
  </w:endnote>
  <w:endnote w:type="continuationSeparator" w:id="0">
    <w:p w14:paraId="171E5B41" w14:textId="77777777" w:rsidR="000C4D6D" w:rsidRPr="00801B62" w:rsidRDefault="000C4D6D">
      <w:r w:rsidRPr="00801B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F7865" w14:textId="77777777" w:rsidR="006F0F65" w:rsidRDefault="006F0F65" w:rsidP="006F0F65"/>
  <w:tbl>
    <w:tblPr>
      <w:tblStyle w:val="Tablaconcuadrcula"/>
      <w:tblW w:w="99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843"/>
    </w:tblGrid>
    <w:tr w:rsidR="006F0F65" w:rsidRPr="006F0F65" w14:paraId="2179E151" w14:textId="77777777" w:rsidTr="00F07BF0">
      <w:trPr>
        <w:jc w:val="center"/>
      </w:trPr>
      <w:tc>
        <w:tcPr>
          <w:tcW w:w="8075" w:type="dxa"/>
        </w:tcPr>
        <w:p w14:paraId="480A6ACC" w14:textId="77777777" w:rsidR="006F0F65" w:rsidRPr="006F0F65" w:rsidRDefault="006F0F65" w:rsidP="006F0F65">
          <w:pPr>
            <w:pStyle w:val="Piedepgina"/>
            <w:jc w:val="center"/>
            <w:rPr>
              <w:rFonts w:ascii="Verdana" w:hAnsi="Verdana" w:cs="Arial"/>
              <w:b/>
              <w:sz w:val="14"/>
              <w:szCs w:val="14"/>
            </w:rPr>
          </w:pPr>
          <w:r w:rsidRPr="006F0F65">
            <w:rPr>
              <w:rFonts w:ascii="Verdana" w:hAnsi="Verdana" w:cs="Arial"/>
              <w:b/>
              <w:sz w:val="14"/>
              <w:szCs w:val="14"/>
            </w:rPr>
            <w:t>DOCUMENTO CONTROLADO</w:t>
          </w:r>
        </w:p>
        <w:p w14:paraId="52AFDF1D" w14:textId="77777777" w:rsidR="006F0F65" w:rsidRPr="006F0F65" w:rsidRDefault="006F0F65" w:rsidP="006F0F65">
          <w:pPr>
            <w:pStyle w:val="Piedepgina"/>
            <w:jc w:val="center"/>
            <w:rPr>
              <w:rFonts w:ascii="Verdana" w:hAnsi="Verdana" w:cs="Arial"/>
              <w:sz w:val="14"/>
              <w:szCs w:val="14"/>
            </w:rPr>
          </w:pPr>
          <w:r w:rsidRPr="006F0F65">
            <w:rPr>
              <w:rFonts w:ascii="Verdana" w:hAnsi="Verdana" w:cs="Arial"/>
              <w:sz w:val="14"/>
              <w:szCs w:val="14"/>
            </w:rPr>
            <w:t>Cualquier copia o impresión de este documento se considera copia no controlada y el Ministerio de Comercio, Industria y Turismo no se hace responsable por su uso</w:t>
          </w:r>
        </w:p>
      </w:tc>
      <w:tc>
        <w:tcPr>
          <w:tcW w:w="1843" w:type="dxa"/>
          <w:vAlign w:val="center"/>
        </w:tcPr>
        <w:p w14:paraId="400F2E8E" w14:textId="77777777" w:rsidR="006F0F65" w:rsidRPr="006F0F65" w:rsidRDefault="006F0F65" w:rsidP="006F0F65">
          <w:pPr>
            <w:tabs>
              <w:tab w:val="center" w:pos="4550"/>
              <w:tab w:val="left" w:pos="5818"/>
            </w:tabs>
            <w:jc w:val="right"/>
            <w:rPr>
              <w:rFonts w:ascii="Verdana" w:hAnsi="Verdana"/>
              <w:spacing w:val="60"/>
              <w:sz w:val="14"/>
              <w:szCs w:val="14"/>
            </w:rPr>
          </w:pPr>
          <w:r w:rsidRPr="006F0F65">
            <w:rPr>
              <w:rFonts w:ascii="Verdana" w:hAnsi="Verdana"/>
              <w:spacing w:val="60"/>
              <w:sz w:val="14"/>
              <w:szCs w:val="14"/>
            </w:rPr>
            <w:t>Página</w:t>
          </w:r>
          <w:r w:rsidRPr="006F0F65">
            <w:rPr>
              <w:rFonts w:ascii="Verdana" w:hAnsi="Verdana"/>
              <w:sz w:val="14"/>
              <w:szCs w:val="14"/>
            </w:rPr>
            <w:t xml:space="preserve"> </w:t>
          </w:r>
          <w:r w:rsidRPr="006F0F65">
            <w:rPr>
              <w:rFonts w:ascii="Verdana" w:hAnsi="Verdana"/>
              <w:sz w:val="14"/>
              <w:szCs w:val="14"/>
            </w:rPr>
            <w:fldChar w:fldCharType="begin"/>
          </w:r>
          <w:r w:rsidRPr="006F0F65">
            <w:rPr>
              <w:rFonts w:ascii="Verdana" w:hAnsi="Verdana"/>
              <w:sz w:val="14"/>
              <w:szCs w:val="14"/>
            </w:rPr>
            <w:instrText>PAGE   \* MERGEFORMAT</w:instrText>
          </w:r>
          <w:r w:rsidRPr="006F0F65">
            <w:rPr>
              <w:rFonts w:ascii="Verdana" w:hAnsi="Verdana"/>
              <w:sz w:val="14"/>
              <w:szCs w:val="14"/>
            </w:rPr>
            <w:fldChar w:fldCharType="separate"/>
          </w:r>
          <w:r w:rsidR="00BA5ADC">
            <w:rPr>
              <w:rFonts w:ascii="Verdana" w:hAnsi="Verdana"/>
              <w:noProof/>
              <w:sz w:val="14"/>
              <w:szCs w:val="14"/>
            </w:rPr>
            <w:t>2</w:t>
          </w:r>
          <w:r w:rsidRPr="006F0F65">
            <w:rPr>
              <w:rFonts w:ascii="Verdana" w:hAnsi="Verdana"/>
              <w:sz w:val="14"/>
              <w:szCs w:val="14"/>
            </w:rPr>
            <w:fldChar w:fldCharType="end"/>
          </w:r>
          <w:r w:rsidRPr="006F0F65">
            <w:rPr>
              <w:rFonts w:ascii="Verdana" w:hAnsi="Verdana"/>
              <w:sz w:val="14"/>
              <w:szCs w:val="14"/>
            </w:rPr>
            <w:t xml:space="preserve"> | </w:t>
          </w:r>
          <w:r w:rsidRPr="006F0F65">
            <w:rPr>
              <w:rFonts w:ascii="Verdana" w:hAnsi="Verdana"/>
              <w:sz w:val="14"/>
              <w:szCs w:val="14"/>
            </w:rPr>
            <w:fldChar w:fldCharType="begin"/>
          </w:r>
          <w:r w:rsidRPr="006F0F65">
            <w:rPr>
              <w:rFonts w:ascii="Verdana" w:hAnsi="Verdana"/>
              <w:sz w:val="14"/>
              <w:szCs w:val="14"/>
            </w:rPr>
            <w:instrText>NUMPAGES  \* Arabic  \* MERGEFORMAT</w:instrText>
          </w:r>
          <w:r w:rsidRPr="006F0F65">
            <w:rPr>
              <w:rFonts w:ascii="Verdana" w:hAnsi="Verdana"/>
              <w:sz w:val="14"/>
              <w:szCs w:val="14"/>
            </w:rPr>
            <w:fldChar w:fldCharType="separate"/>
          </w:r>
          <w:r w:rsidR="00BA5ADC">
            <w:rPr>
              <w:rFonts w:ascii="Verdana" w:hAnsi="Verdana"/>
              <w:noProof/>
              <w:sz w:val="14"/>
              <w:szCs w:val="14"/>
            </w:rPr>
            <w:t>13</w:t>
          </w:r>
          <w:r w:rsidRPr="006F0F65">
            <w:rPr>
              <w:rFonts w:ascii="Verdana" w:hAnsi="Verdana"/>
              <w:sz w:val="14"/>
              <w:szCs w:val="14"/>
            </w:rPr>
            <w:fldChar w:fldCharType="end"/>
          </w:r>
        </w:p>
      </w:tc>
    </w:tr>
  </w:tbl>
  <w:p w14:paraId="5BC5B132" w14:textId="77777777" w:rsidR="006F0F65" w:rsidRPr="006F0F65" w:rsidRDefault="006F0F65" w:rsidP="006F0F65">
    <w:pPr>
      <w:tabs>
        <w:tab w:val="center" w:pos="4550"/>
        <w:tab w:val="left" w:pos="5818"/>
      </w:tabs>
      <w:ind w:right="260"/>
      <w:rPr>
        <w:rFonts w:ascii="Verdana" w:hAnsi="Verdana"/>
        <w:spacing w:val="60"/>
        <w:sz w:val="20"/>
        <w:szCs w:val="20"/>
      </w:rPr>
    </w:pPr>
  </w:p>
  <w:p w14:paraId="0391BBB8" w14:textId="77777777" w:rsidR="006F0F65" w:rsidRDefault="006F0F6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0"/>
      <w:gridCol w:w="3240"/>
      <w:gridCol w:w="3240"/>
    </w:tblGrid>
    <w:tr w:rsidR="206EC55C" w14:paraId="6B55EF10" w14:textId="77777777" w:rsidTr="206EC55C">
      <w:trPr>
        <w:trHeight w:val="300"/>
      </w:trPr>
      <w:tc>
        <w:tcPr>
          <w:tcW w:w="3240" w:type="dxa"/>
        </w:tcPr>
        <w:p w14:paraId="5777663F" w14:textId="247151AD" w:rsidR="206EC55C" w:rsidRDefault="206EC55C" w:rsidP="206EC55C">
          <w:pPr>
            <w:pStyle w:val="Encabezado"/>
            <w:ind w:left="-115"/>
          </w:pPr>
        </w:p>
      </w:tc>
      <w:tc>
        <w:tcPr>
          <w:tcW w:w="3240" w:type="dxa"/>
        </w:tcPr>
        <w:p w14:paraId="06D6B33E" w14:textId="36515435" w:rsidR="206EC55C" w:rsidRDefault="206EC55C" w:rsidP="206EC55C">
          <w:pPr>
            <w:pStyle w:val="Encabezado"/>
            <w:jc w:val="center"/>
          </w:pPr>
        </w:p>
      </w:tc>
      <w:tc>
        <w:tcPr>
          <w:tcW w:w="3240" w:type="dxa"/>
        </w:tcPr>
        <w:p w14:paraId="3651B4B4" w14:textId="6255D715" w:rsidR="206EC55C" w:rsidRDefault="206EC55C" w:rsidP="206EC55C">
          <w:pPr>
            <w:pStyle w:val="Encabezado"/>
            <w:ind w:right="-115"/>
            <w:jc w:val="right"/>
          </w:pPr>
        </w:p>
      </w:tc>
    </w:tr>
  </w:tbl>
  <w:p w14:paraId="7297BEDF" w14:textId="41364F19" w:rsidR="206EC55C" w:rsidRDefault="206EC55C" w:rsidP="206EC55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8291B" w14:textId="77777777" w:rsidR="00A66A12" w:rsidRDefault="00A66A12" w:rsidP="00A66A12"/>
  <w:tbl>
    <w:tblPr>
      <w:tblStyle w:val="Tablaconcuadrcula"/>
      <w:tblW w:w="99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843"/>
    </w:tblGrid>
    <w:tr w:rsidR="00A66A12" w:rsidRPr="006F0F65" w14:paraId="59D99BD7" w14:textId="77777777" w:rsidTr="00F07BF0">
      <w:trPr>
        <w:jc w:val="center"/>
      </w:trPr>
      <w:tc>
        <w:tcPr>
          <w:tcW w:w="8075" w:type="dxa"/>
        </w:tcPr>
        <w:p w14:paraId="11CDE89F" w14:textId="77777777" w:rsidR="00A66A12" w:rsidRPr="006F0F65" w:rsidRDefault="00A66A12" w:rsidP="00A66A12">
          <w:pPr>
            <w:pStyle w:val="Piedepgina"/>
            <w:jc w:val="center"/>
            <w:rPr>
              <w:rFonts w:ascii="Verdana" w:hAnsi="Verdana" w:cs="Arial"/>
              <w:b/>
              <w:sz w:val="14"/>
              <w:szCs w:val="14"/>
            </w:rPr>
          </w:pPr>
          <w:r w:rsidRPr="006F0F65">
            <w:rPr>
              <w:rFonts w:ascii="Verdana" w:hAnsi="Verdana" w:cs="Arial"/>
              <w:b/>
              <w:sz w:val="14"/>
              <w:szCs w:val="14"/>
            </w:rPr>
            <w:t>DOCUMENTO CONTROLADO</w:t>
          </w:r>
        </w:p>
        <w:p w14:paraId="2361E053" w14:textId="77777777" w:rsidR="00A66A12" w:rsidRPr="006F0F65" w:rsidRDefault="00A66A12" w:rsidP="00A66A12">
          <w:pPr>
            <w:pStyle w:val="Piedepgina"/>
            <w:jc w:val="center"/>
            <w:rPr>
              <w:rFonts w:ascii="Verdana" w:hAnsi="Verdana" w:cs="Arial"/>
              <w:sz w:val="14"/>
              <w:szCs w:val="14"/>
            </w:rPr>
          </w:pPr>
          <w:r w:rsidRPr="006F0F65">
            <w:rPr>
              <w:rFonts w:ascii="Verdana" w:hAnsi="Verdana" w:cs="Arial"/>
              <w:sz w:val="14"/>
              <w:szCs w:val="14"/>
            </w:rPr>
            <w:t>Cualquier copia o impresión de este documento se considera copia no controlada y el Ministerio de Comercio, Industria y Turismo no se hace responsable por su uso</w:t>
          </w:r>
        </w:p>
      </w:tc>
      <w:tc>
        <w:tcPr>
          <w:tcW w:w="1843" w:type="dxa"/>
          <w:vAlign w:val="center"/>
        </w:tcPr>
        <w:p w14:paraId="7CE78B58" w14:textId="77777777" w:rsidR="00A66A12" w:rsidRPr="006F0F65" w:rsidRDefault="00A66A12" w:rsidP="00A66A12">
          <w:pPr>
            <w:tabs>
              <w:tab w:val="center" w:pos="4550"/>
              <w:tab w:val="left" w:pos="5818"/>
            </w:tabs>
            <w:jc w:val="right"/>
            <w:rPr>
              <w:rFonts w:ascii="Verdana" w:hAnsi="Verdana"/>
              <w:spacing w:val="60"/>
              <w:sz w:val="14"/>
              <w:szCs w:val="14"/>
            </w:rPr>
          </w:pPr>
          <w:r w:rsidRPr="006F0F65">
            <w:rPr>
              <w:rFonts w:ascii="Verdana" w:hAnsi="Verdana"/>
              <w:spacing w:val="60"/>
              <w:sz w:val="14"/>
              <w:szCs w:val="14"/>
            </w:rPr>
            <w:t>Página</w:t>
          </w:r>
          <w:r w:rsidRPr="006F0F65">
            <w:rPr>
              <w:rFonts w:ascii="Verdana" w:hAnsi="Verdana"/>
              <w:sz w:val="14"/>
              <w:szCs w:val="14"/>
            </w:rPr>
            <w:t xml:space="preserve"> </w:t>
          </w:r>
          <w:r w:rsidRPr="006F0F65">
            <w:rPr>
              <w:rFonts w:ascii="Verdana" w:hAnsi="Verdana"/>
              <w:sz w:val="14"/>
              <w:szCs w:val="14"/>
            </w:rPr>
            <w:fldChar w:fldCharType="begin"/>
          </w:r>
          <w:r w:rsidRPr="006F0F65">
            <w:rPr>
              <w:rFonts w:ascii="Verdana" w:hAnsi="Verdana"/>
              <w:sz w:val="14"/>
              <w:szCs w:val="14"/>
            </w:rPr>
            <w:instrText>PAGE   \* MERGEFORMAT</w:instrText>
          </w:r>
          <w:r w:rsidRPr="006F0F65">
            <w:rPr>
              <w:rFonts w:ascii="Verdana" w:hAnsi="Verdana"/>
              <w:sz w:val="14"/>
              <w:szCs w:val="14"/>
            </w:rPr>
            <w:fldChar w:fldCharType="separate"/>
          </w:r>
          <w:r w:rsidR="00BA5ADC">
            <w:rPr>
              <w:rFonts w:ascii="Verdana" w:hAnsi="Verdana"/>
              <w:noProof/>
              <w:sz w:val="14"/>
              <w:szCs w:val="14"/>
            </w:rPr>
            <w:t>12</w:t>
          </w:r>
          <w:r w:rsidRPr="006F0F65">
            <w:rPr>
              <w:rFonts w:ascii="Verdana" w:hAnsi="Verdana"/>
              <w:sz w:val="14"/>
              <w:szCs w:val="14"/>
            </w:rPr>
            <w:fldChar w:fldCharType="end"/>
          </w:r>
          <w:r w:rsidRPr="006F0F65">
            <w:rPr>
              <w:rFonts w:ascii="Verdana" w:hAnsi="Verdana"/>
              <w:sz w:val="14"/>
              <w:szCs w:val="14"/>
            </w:rPr>
            <w:t xml:space="preserve"> | </w:t>
          </w:r>
          <w:r w:rsidRPr="006F0F65">
            <w:rPr>
              <w:rFonts w:ascii="Verdana" w:hAnsi="Verdana"/>
              <w:sz w:val="14"/>
              <w:szCs w:val="14"/>
            </w:rPr>
            <w:fldChar w:fldCharType="begin"/>
          </w:r>
          <w:r w:rsidRPr="006F0F65">
            <w:rPr>
              <w:rFonts w:ascii="Verdana" w:hAnsi="Verdana"/>
              <w:sz w:val="14"/>
              <w:szCs w:val="14"/>
            </w:rPr>
            <w:instrText>NUMPAGES  \* Arabic  \* MERGEFORMAT</w:instrText>
          </w:r>
          <w:r w:rsidRPr="006F0F65">
            <w:rPr>
              <w:rFonts w:ascii="Verdana" w:hAnsi="Verdana"/>
              <w:sz w:val="14"/>
              <w:szCs w:val="14"/>
            </w:rPr>
            <w:fldChar w:fldCharType="separate"/>
          </w:r>
          <w:r w:rsidR="00BA5ADC">
            <w:rPr>
              <w:rFonts w:ascii="Verdana" w:hAnsi="Verdana"/>
              <w:noProof/>
              <w:sz w:val="14"/>
              <w:szCs w:val="14"/>
            </w:rPr>
            <w:t>12</w:t>
          </w:r>
          <w:r w:rsidRPr="006F0F65">
            <w:rPr>
              <w:rFonts w:ascii="Verdana" w:hAnsi="Verdana"/>
              <w:sz w:val="14"/>
              <w:szCs w:val="14"/>
            </w:rPr>
            <w:fldChar w:fldCharType="end"/>
          </w:r>
        </w:p>
      </w:tc>
    </w:tr>
  </w:tbl>
  <w:p w14:paraId="54F8B1C9" w14:textId="7E1EAA4C" w:rsidR="00C678AB" w:rsidRPr="00A66A12" w:rsidRDefault="00C678AB" w:rsidP="00A66A12">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0"/>
      <w:gridCol w:w="3240"/>
      <w:gridCol w:w="3240"/>
    </w:tblGrid>
    <w:tr w:rsidR="206EC55C" w14:paraId="51D959F6" w14:textId="77777777" w:rsidTr="206EC55C">
      <w:trPr>
        <w:trHeight w:val="300"/>
      </w:trPr>
      <w:tc>
        <w:tcPr>
          <w:tcW w:w="3240" w:type="dxa"/>
        </w:tcPr>
        <w:p w14:paraId="4BF213ED" w14:textId="2632D1D8" w:rsidR="206EC55C" w:rsidRDefault="206EC55C" w:rsidP="206EC55C">
          <w:pPr>
            <w:pStyle w:val="Encabezado"/>
            <w:ind w:left="-115"/>
          </w:pPr>
        </w:p>
      </w:tc>
      <w:tc>
        <w:tcPr>
          <w:tcW w:w="3240" w:type="dxa"/>
        </w:tcPr>
        <w:p w14:paraId="3FBB110B" w14:textId="3EE3C11C" w:rsidR="206EC55C" w:rsidRDefault="206EC55C" w:rsidP="206EC55C">
          <w:pPr>
            <w:pStyle w:val="Encabezado"/>
            <w:jc w:val="center"/>
          </w:pPr>
        </w:p>
      </w:tc>
      <w:tc>
        <w:tcPr>
          <w:tcW w:w="3240" w:type="dxa"/>
        </w:tcPr>
        <w:p w14:paraId="7C068329" w14:textId="14C1B273" w:rsidR="206EC55C" w:rsidRDefault="206EC55C" w:rsidP="206EC55C">
          <w:pPr>
            <w:pStyle w:val="Encabezado"/>
            <w:ind w:right="-115"/>
            <w:jc w:val="right"/>
          </w:pPr>
        </w:p>
      </w:tc>
    </w:tr>
  </w:tbl>
  <w:p w14:paraId="63D34B9B" w14:textId="60493852" w:rsidR="206EC55C" w:rsidRDefault="206EC5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8F0AE" w14:textId="77777777" w:rsidR="000C4D6D" w:rsidRPr="00801B62" w:rsidRDefault="000C4D6D">
      <w:r w:rsidRPr="00801B62">
        <w:separator/>
      </w:r>
    </w:p>
  </w:footnote>
  <w:footnote w:type="continuationSeparator" w:id="0">
    <w:p w14:paraId="7E37F319" w14:textId="77777777" w:rsidR="000C4D6D" w:rsidRPr="00801B62" w:rsidRDefault="000C4D6D">
      <w:r w:rsidRPr="00801B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304"/>
      <w:gridCol w:w="1304"/>
      <w:gridCol w:w="1304"/>
      <w:gridCol w:w="1304"/>
      <w:gridCol w:w="1304"/>
      <w:gridCol w:w="1305"/>
    </w:tblGrid>
    <w:tr w:rsidR="006F0F65" w:rsidRPr="006F0F65" w14:paraId="5B4D2AB2" w14:textId="77777777" w:rsidTr="206EC55C">
      <w:trPr>
        <w:trHeight w:val="300"/>
      </w:trPr>
      <w:tc>
        <w:tcPr>
          <w:tcW w:w="1559" w:type="dxa"/>
          <w:vMerge w:val="restart"/>
          <w:vAlign w:val="center"/>
        </w:tcPr>
        <w:p w14:paraId="7A9B7F4B" w14:textId="77777777" w:rsidR="006F0F65" w:rsidRPr="006F0F65" w:rsidRDefault="006F0F65" w:rsidP="006F0F65">
          <w:pPr>
            <w:rPr>
              <w:rFonts w:ascii="Verdana" w:hAnsi="Verdana"/>
            </w:rPr>
          </w:pPr>
          <w:r w:rsidRPr="006F0F65">
            <w:rPr>
              <w:rFonts w:ascii="Verdana" w:hAnsi="Verdana"/>
              <w:noProof/>
              <w:lang w:eastAsia="es-CO"/>
            </w:rPr>
            <w:drawing>
              <wp:anchor distT="0" distB="0" distL="114300" distR="114300" simplePos="0" relativeHeight="251664384" behindDoc="0" locked="0" layoutInCell="1" allowOverlap="1" wp14:anchorId="36831130" wp14:editId="5D373474">
                <wp:simplePos x="0" y="0"/>
                <wp:positionH relativeFrom="column">
                  <wp:posOffset>-14605</wp:posOffset>
                </wp:positionH>
                <wp:positionV relativeFrom="paragraph">
                  <wp:posOffset>-9525</wp:posOffset>
                </wp:positionV>
                <wp:extent cx="840740" cy="554990"/>
                <wp:effectExtent l="0" t="0" r="0" b="0"/>
                <wp:wrapNone/>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40740" cy="554990"/>
                        </a:xfrm>
                        <a:prstGeom prst="rect">
                          <a:avLst/>
                        </a:prstGeom>
                      </pic:spPr>
                    </pic:pic>
                  </a:graphicData>
                </a:graphic>
                <wp14:sizeRelH relativeFrom="page">
                  <wp14:pctWidth>0</wp14:pctWidth>
                </wp14:sizeRelH>
                <wp14:sizeRelV relativeFrom="page">
                  <wp14:pctHeight>0</wp14:pctHeight>
                </wp14:sizeRelV>
              </wp:anchor>
            </w:drawing>
          </w:r>
        </w:p>
      </w:tc>
      <w:tc>
        <w:tcPr>
          <w:tcW w:w="7825" w:type="dxa"/>
          <w:gridSpan w:val="6"/>
          <w:shd w:val="clear" w:color="auto" w:fill="BFBFBF" w:themeFill="background1" w:themeFillShade="BF"/>
          <w:vAlign w:val="center"/>
        </w:tcPr>
        <w:p w14:paraId="3A6F4F97" w14:textId="41CFB4CC" w:rsidR="006F0F65" w:rsidRPr="006F0F65" w:rsidRDefault="006F0F65" w:rsidP="006F0F65">
          <w:pPr>
            <w:jc w:val="center"/>
            <w:rPr>
              <w:rFonts w:ascii="Verdana" w:hAnsi="Verdana"/>
            </w:rPr>
          </w:pPr>
          <w:r w:rsidRPr="006F0F65">
            <w:rPr>
              <w:rFonts w:ascii="Verdana" w:eastAsia="Arial" w:hAnsi="Verdana" w:cs="Arial"/>
              <w:b/>
              <w:bCs/>
              <w:color w:val="000000" w:themeColor="text1"/>
              <w:sz w:val="18"/>
              <w:szCs w:val="18"/>
            </w:rPr>
            <w:t>Proceso</w:t>
          </w:r>
          <w:r w:rsidRPr="006F0F65">
            <w:rPr>
              <w:rFonts w:ascii="Verdana" w:eastAsia="Arial" w:hAnsi="Verdana" w:cs="Arial"/>
              <w:color w:val="000000" w:themeColor="text1"/>
              <w:sz w:val="18"/>
              <w:szCs w:val="18"/>
            </w:rPr>
            <w:t xml:space="preserve"> </w:t>
          </w:r>
          <w:r w:rsidRPr="006F0F65">
            <w:rPr>
              <w:rFonts w:ascii="Verdana" w:eastAsia="Arial" w:hAnsi="Verdana" w:cs="Arial"/>
              <w:b/>
              <w:color w:val="000000" w:themeColor="text1"/>
              <w:sz w:val="18"/>
              <w:szCs w:val="18"/>
            </w:rPr>
            <w:t>Evaluación, Seguimiento y Mejora Institucional</w:t>
          </w:r>
        </w:p>
      </w:tc>
    </w:tr>
    <w:tr w:rsidR="006F0F65" w:rsidRPr="006F0F65" w14:paraId="682BA7F7" w14:textId="77777777" w:rsidTr="206EC55C">
      <w:trPr>
        <w:trHeight w:val="537"/>
      </w:trPr>
      <w:tc>
        <w:tcPr>
          <w:tcW w:w="1559" w:type="dxa"/>
          <w:vMerge/>
        </w:tcPr>
        <w:p w14:paraId="3A6BDC82" w14:textId="77777777" w:rsidR="006F0F65" w:rsidRPr="006F0F65" w:rsidRDefault="006F0F65" w:rsidP="006F0F65">
          <w:pPr>
            <w:rPr>
              <w:rFonts w:ascii="Verdana" w:hAnsi="Verdana"/>
            </w:rPr>
          </w:pPr>
        </w:p>
      </w:tc>
      <w:tc>
        <w:tcPr>
          <w:tcW w:w="7825" w:type="dxa"/>
          <w:gridSpan w:val="6"/>
          <w:shd w:val="clear" w:color="auto" w:fill="FFFFFF" w:themeFill="background1"/>
          <w:vAlign w:val="center"/>
        </w:tcPr>
        <w:p w14:paraId="56F74C01" w14:textId="4E4679F6" w:rsidR="006F0F65" w:rsidRPr="006F0F65" w:rsidRDefault="006F0F65" w:rsidP="006F0F65">
          <w:pPr>
            <w:jc w:val="center"/>
            <w:rPr>
              <w:rFonts w:ascii="Verdana" w:hAnsi="Verdana"/>
              <w:b/>
              <w:bCs/>
              <w:color w:val="000000" w:themeColor="text1"/>
              <w:sz w:val="24"/>
              <w:szCs w:val="24"/>
            </w:rPr>
          </w:pPr>
          <w:r w:rsidRPr="006F0F65">
            <w:rPr>
              <w:rFonts w:ascii="Verdana" w:hAnsi="Verdana"/>
              <w:b/>
              <w:bCs/>
              <w:color w:val="000000" w:themeColor="text1"/>
              <w:sz w:val="24"/>
              <w:szCs w:val="24"/>
            </w:rPr>
            <w:t>CÓDIGO DE ÉTICA DEL AUDITOR INTERNO</w:t>
          </w:r>
        </w:p>
      </w:tc>
    </w:tr>
    <w:tr w:rsidR="006F0F65" w:rsidRPr="006F0F65" w14:paraId="4DA46352" w14:textId="77777777" w:rsidTr="206EC55C">
      <w:trPr>
        <w:trHeight w:val="300"/>
      </w:trPr>
      <w:tc>
        <w:tcPr>
          <w:tcW w:w="1559" w:type="dxa"/>
          <w:vMerge/>
        </w:tcPr>
        <w:p w14:paraId="6DD79441" w14:textId="77777777" w:rsidR="006F0F65" w:rsidRPr="006F0F65" w:rsidRDefault="006F0F65" w:rsidP="006F0F65">
          <w:pPr>
            <w:rPr>
              <w:rFonts w:ascii="Verdana" w:hAnsi="Verdana"/>
            </w:rPr>
          </w:pPr>
        </w:p>
      </w:tc>
      <w:tc>
        <w:tcPr>
          <w:tcW w:w="1304" w:type="dxa"/>
          <w:shd w:val="clear" w:color="auto" w:fill="BFBFBF" w:themeFill="background1" w:themeFillShade="BF"/>
          <w:vAlign w:val="center"/>
        </w:tcPr>
        <w:p w14:paraId="025F868A" w14:textId="77777777" w:rsidR="006F0F65" w:rsidRPr="006F0F65" w:rsidRDefault="006F0F65" w:rsidP="006F0F65">
          <w:pPr>
            <w:jc w:val="right"/>
            <w:rPr>
              <w:rFonts w:ascii="Verdana" w:eastAsia="Arial" w:hAnsi="Verdana" w:cs="Arial"/>
              <w:b/>
              <w:bCs/>
              <w:color w:val="000000" w:themeColor="text1"/>
              <w:sz w:val="16"/>
              <w:szCs w:val="16"/>
            </w:rPr>
          </w:pPr>
          <w:r w:rsidRPr="006F0F65">
            <w:rPr>
              <w:rFonts w:ascii="Verdana" w:eastAsia="Arial" w:hAnsi="Verdana" w:cs="Arial"/>
              <w:b/>
              <w:bCs/>
              <w:color w:val="000000" w:themeColor="text1"/>
              <w:sz w:val="16"/>
              <w:szCs w:val="16"/>
            </w:rPr>
            <w:t>Código:</w:t>
          </w:r>
        </w:p>
      </w:tc>
      <w:tc>
        <w:tcPr>
          <w:tcW w:w="1304" w:type="dxa"/>
          <w:shd w:val="clear" w:color="auto" w:fill="FFFFFF" w:themeFill="background1"/>
          <w:vAlign w:val="center"/>
        </w:tcPr>
        <w:p w14:paraId="25B9189A" w14:textId="3DABABD3" w:rsidR="006F0F65" w:rsidRPr="006F0F65" w:rsidRDefault="006F0F65" w:rsidP="006F0F65">
          <w:pPr>
            <w:rPr>
              <w:rFonts w:ascii="Verdana" w:eastAsia="Arial" w:hAnsi="Verdana" w:cs="Arial"/>
              <w:color w:val="000000" w:themeColor="text1"/>
              <w:sz w:val="16"/>
              <w:szCs w:val="16"/>
            </w:rPr>
          </w:pPr>
          <w:r>
            <w:rPr>
              <w:rFonts w:ascii="Verdana" w:eastAsia="Arial" w:hAnsi="Verdana" w:cs="Arial"/>
              <w:color w:val="000000" w:themeColor="text1"/>
              <w:sz w:val="16"/>
              <w:szCs w:val="16"/>
            </w:rPr>
            <w:t>ES</w:t>
          </w:r>
          <w:r w:rsidRPr="006F0F65">
            <w:rPr>
              <w:rFonts w:ascii="Verdana" w:eastAsia="Arial" w:hAnsi="Verdana" w:cs="Arial"/>
              <w:color w:val="000000" w:themeColor="text1"/>
              <w:sz w:val="16"/>
              <w:szCs w:val="16"/>
            </w:rPr>
            <w:t>-DR-00</w:t>
          </w:r>
          <w:r w:rsidR="00DA1483">
            <w:rPr>
              <w:rFonts w:ascii="Verdana" w:eastAsia="Arial" w:hAnsi="Verdana" w:cs="Arial"/>
              <w:color w:val="000000" w:themeColor="text1"/>
              <w:sz w:val="16"/>
              <w:szCs w:val="16"/>
            </w:rPr>
            <w:t>1</w:t>
          </w:r>
          <w:r w:rsidRPr="006F0F65">
            <w:rPr>
              <w:rFonts w:ascii="Verdana" w:eastAsia="Arial" w:hAnsi="Verdana" w:cs="Arial"/>
              <w:color w:val="000000" w:themeColor="text1"/>
              <w:sz w:val="16"/>
              <w:szCs w:val="16"/>
            </w:rPr>
            <w:t xml:space="preserve"> </w:t>
          </w:r>
        </w:p>
      </w:tc>
      <w:tc>
        <w:tcPr>
          <w:tcW w:w="1304" w:type="dxa"/>
          <w:shd w:val="clear" w:color="auto" w:fill="BFBFBF" w:themeFill="background1" w:themeFillShade="BF"/>
          <w:vAlign w:val="center"/>
        </w:tcPr>
        <w:p w14:paraId="48F195D4" w14:textId="77777777" w:rsidR="006F0F65" w:rsidRPr="006F0F65" w:rsidRDefault="006F0F65" w:rsidP="006F0F65">
          <w:pPr>
            <w:jc w:val="right"/>
            <w:rPr>
              <w:rFonts w:ascii="Verdana" w:eastAsia="Arial" w:hAnsi="Verdana" w:cs="Arial"/>
              <w:color w:val="000000" w:themeColor="text1"/>
              <w:sz w:val="16"/>
              <w:szCs w:val="16"/>
            </w:rPr>
          </w:pPr>
          <w:r w:rsidRPr="006F0F65">
            <w:rPr>
              <w:rFonts w:ascii="Verdana" w:eastAsia="Arial" w:hAnsi="Verdana" w:cs="Arial"/>
              <w:b/>
              <w:bCs/>
              <w:color w:val="000000" w:themeColor="text1"/>
              <w:sz w:val="16"/>
              <w:szCs w:val="16"/>
            </w:rPr>
            <w:t>Versión:</w:t>
          </w:r>
        </w:p>
      </w:tc>
      <w:tc>
        <w:tcPr>
          <w:tcW w:w="1304" w:type="dxa"/>
          <w:shd w:val="clear" w:color="auto" w:fill="FFFFFF" w:themeFill="background1"/>
          <w:vAlign w:val="center"/>
        </w:tcPr>
        <w:p w14:paraId="770DB43D" w14:textId="77777777" w:rsidR="006F0F65" w:rsidRPr="006F0F65" w:rsidRDefault="006F0F65" w:rsidP="006F0F65">
          <w:pPr>
            <w:rPr>
              <w:rFonts w:ascii="Verdana" w:eastAsia="Arial" w:hAnsi="Verdana" w:cs="Arial"/>
              <w:color w:val="000000" w:themeColor="text1"/>
              <w:sz w:val="16"/>
              <w:szCs w:val="16"/>
            </w:rPr>
          </w:pPr>
          <w:r w:rsidRPr="006F0F65">
            <w:rPr>
              <w:rFonts w:ascii="Verdana" w:eastAsia="Arial" w:hAnsi="Verdana" w:cs="Arial"/>
              <w:color w:val="000000" w:themeColor="text1"/>
              <w:sz w:val="16"/>
              <w:szCs w:val="16"/>
            </w:rPr>
            <w:t>00</w:t>
          </w:r>
        </w:p>
      </w:tc>
      <w:tc>
        <w:tcPr>
          <w:tcW w:w="1304" w:type="dxa"/>
          <w:shd w:val="clear" w:color="auto" w:fill="BFBFBF" w:themeFill="background1" w:themeFillShade="BF"/>
          <w:vAlign w:val="center"/>
        </w:tcPr>
        <w:p w14:paraId="63C87A46" w14:textId="77777777" w:rsidR="006F0F65" w:rsidRPr="006F0F65" w:rsidRDefault="006F0F65" w:rsidP="006F0F65">
          <w:pPr>
            <w:jc w:val="right"/>
            <w:rPr>
              <w:rFonts w:ascii="Verdana" w:eastAsia="Arial" w:hAnsi="Verdana" w:cs="Arial"/>
              <w:color w:val="000000" w:themeColor="text1"/>
              <w:sz w:val="16"/>
              <w:szCs w:val="16"/>
            </w:rPr>
          </w:pPr>
          <w:r w:rsidRPr="006F0F65">
            <w:rPr>
              <w:rFonts w:ascii="Verdana" w:eastAsia="Arial" w:hAnsi="Verdana" w:cs="Arial"/>
              <w:b/>
              <w:bCs/>
              <w:color w:val="000000" w:themeColor="text1"/>
              <w:sz w:val="16"/>
              <w:szCs w:val="16"/>
            </w:rPr>
            <w:t>Fecha:</w:t>
          </w:r>
        </w:p>
      </w:tc>
      <w:tc>
        <w:tcPr>
          <w:tcW w:w="1305" w:type="dxa"/>
          <w:shd w:val="clear" w:color="auto" w:fill="FFFFFF" w:themeFill="background1"/>
          <w:vAlign w:val="center"/>
        </w:tcPr>
        <w:p w14:paraId="1D07C1D9" w14:textId="291D59C0" w:rsidR="006F0F65" w:rsidRPr="006F0F65" w:rsidRDefault="206EC55C" w:rsidP="006F0F65">
          <w:pPr>
            <w:rPr>
              <w:rFonts w:ascii="Verdana" w:eastAsia="Arial" w:hAnsi="Verdana" w:cs="Arial"/>
              <w:color w:val="000000" w:themeColor="text1"/>
              <w:sz w:val="16"/>
              <w:szCs w:val="16"/>
            </w:rPr>
          </w:pPr>
          <w:r w:rsidRPr="206EC55C">
            <w:rPr>
              <w:rFonts w:ascii="Verdana" w:eastAsia="Arial" w:hAnsi="Verdana" w:cs="Arial"/>
              <w:color w:val="000000" w:themeColor="text1"/>
              <w:sz w:val="16"/>
              <w:szCs w:val="16"/>
            </w:rPr>
            <w:t>12/06/2026</w:t>
          </w:r>
        </w:p>
      </w:tc>
    </w:tr>
  </w:tbl>
  <w:p w14:paraId="0FC68F86" w14:textId="77777777" w:rsidR="006F0F65" w:rsidRPr="006F0F65" w:rsidRDefault="006F0F65">
    <w:pPr>
      <w:pStyle w:val="Encabezado"/>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0"/>
      <w:gridCol w:w="3240"/>
      <w:gridCol w:w="3240"/>
    </w:tblGrid>
    <w:tr w:rsidR="206EC55C" w14:paraId="07830BB3" w14:textId="77777777" w:rsidTr="206EC55C">
      <w:trPr>
        <w:trHeight w:val="300"/>
      </w:trPr>
      <w:tc>
        <w:tcPr>
          <w:tcW w:w="3240" w:type="dxa"/>
        </w:tcPr>
        <w:p w14:paraId="7A6BE1EE" w14:textId="283375F0" w:rsidR="206EC55C" w:rsidRDefault="206EC55C" w:rsidP="206EC55C">
          <w:pPr>
            <w:pStyle w:val="Encabezado"/>
            <w:ind w:left="-115"/>
          </w:pPr>
        </w:p>
      </w:tc>
      <w:tc>
        <w:tcPr>
          <w:tcW w:w="3240" w:type="dxa"/>
        </w:tcPr>
        <w:p w14:paraId="2D649A32" w14:textId="0297DD04" w:rsidR="206EC55C" w:rsidRDefault="206EC55C" w:rsidP="206EC55C">
          <w:pPr>
            <w:pStyle w:val="Encabezado"/>
            <w:jc w:val="center"/>
          </w:pPr>
        </w:p>
      </w:tc>
      <w:tc>
        <w:tcPr>
          <w:tcW w:w="3240" w:type="dxa"/>
        </w:tcPr>
        <w:p w14:paraId="7390B783" w14:textId="2B7C4820" w:rsidR="206EC55C" w:rsidRDefault="206EC55C" w:rsidP="206EC55C">
          <w:pPr>
            <w:pStyle w:val="Encabezado"/>
            <w:ind w:right="-115"/>
            <w:jc w:val="right"/>
          </w:pPr>
        </w:p>
      </w:tc>
    </w:tr>
  </w:tbl>
  <w:p w14:paraId="73CD2914" w14:textId="501121CD" w:rsidR="206EC55C" w:rsidRDefault="206EC55C" w:rsidP="206EC55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558"/>
      <w:gridCol w:w="1304"/>
      <w:gridCol w:w="1304"/>
      <w:gridCol w:w="1304"/>
      <w:gridCol w:w="1304"/>
      <w:gridCol w:w="1305"/>
    </w:tblGrid>
    <w:tr w:rsidR="00A66A12" w:rsidRPr="006F0F65" w14:paraId="616EAAAB" w14:textId="77777777" w:rsidTr="206EC55C">
      <w:trPr>
        <w:trHeight w:val="300"/>
      </w:trPr>
      <w:tc>
        <w:tcPr>
          <w:tcW w:w="1560" w:type="dxa"/>
          <w:vMerge w:val="restart"/>
          <w:vAlign w:val="center"/>
        </w:tcPr>
        <w:p w14:paraId="605DACF0" w14:textId="77777777" w:rsidR="00A66A12" w:rsidRPr="006F0F65" w:rsidRDefault="00A66A12" w:rsidP="00A66A12">
          <w:pPr>
            <w:rPr>
              <w:rFonts w:ascii="Verdana" w:hAnsi="Verdana"/>
            </w:rPr>
          </w:pPr>
          <w:r w:rsidRPr="006F0F65">
            <w:rPr>
              <w:rFonts w:ascii="Verdana" w:hAnsi="Verdana"/>
              <w:noProof/>
              <w:lang w:eastAsia="es-CO"/>
            </w:rPr>
            <w:drawing>
              <wp:anchor distT="0" distB="0" distL="114300" distR="114300" simplePos="0" relativeHeight="251666432" behindDoc="0" locked="0" layoutInCell="1" allowOverlap="1" wp14:anchorId="01AF1B74" wp14:editId="35BCD0FC">
                <wp:simplePos x="0" y="0"/>
                <wp:positionH relativeFrom="column">
                  <wp:posOffset>-14605</wp:posOffset>
                </wp:positionH>
                <wp:positionV relativeFrom="paragraph">
                  <wp:posOffset>-9525</wp:posOffset>
                </wp:positionV>
                <wp:extent cx="840740" cy="55499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40740" cy="554990"/>
                        </a:xfrm>
                        <a:prstGeom prst="rect">
                          <a:avLst/>
                        </a:prstGeom>
                      </pic:spPr>
                    </pic:pic>
                  </a:graphicData>
                </a:graphic>
                <wp14:sizeRelH relativeFrom="page">
                  <wp14:pctWidth>0</wp14:pctWidth>
                </wp14:sizeRelH>
                <wp14:sizeRelV relativeFrom="page">
                  <wp14:pctHeight>0</wp14:pctHeight>
                </wp14:sizeRelV>
              </wp:anchor>
            </w:drawing>
          </w:r>
        </w:p>
      </w:tc>
      <w:tc>
        <w:tcPr>
          <w:tcW w:w="8079" w:type="dxa"/>
          <w:gridSpan w:val="6"/>
          <w:shd w:val="clear" w:color="auto" w:fill="BFBFBF" w:themeFill="background1" w:themeFillShade="BF"/>
          <w:vAlign w:val="center"/>
        </w:tcPr>
        <w:p w14:paraId="04C0544C" w14:textId="202B7AD6" w:rsidR="00A66A12" w:rsidRPr="006F0F65" w:rsidRDefault="00A66A12" w:rsidP="00A66A12">
          <w:pPr>
            <w:jc w:val="center"/>
            <w:rPr>
              <w:rFonts w:ascii="Verdana" w:hAnsi="Verdana"/>
            </w:rPr>
          </w:pPr>
          <w:r w:rsidRPr="006F0F65">
            <w:rPr>
              <w:rFonts w:ascii="Verdana" w:eastAsia="Arial" w:hAnsi="Verdana" w:cs="Arial"/>
              <w:b/>
              <w:bCs/>
              <w:color w:val="000000" w:themeColor="text1"/>
              <w:sz w:val="18"/>
              <w:szCs w:val="18"/>
            </w:rPr>
            <w:t>Proceso</w:t>
          </w:r>
          <w:r w:rsidR="003A6D80">
            <w:rPr>
              <w:rFonts w:ascii="Verdana" w:eastAsia="Arial" w:hAnsi="Verdana" w:cs="Arial"/>
              <w:b/>
              <w:bCs/>
              <w:color w:val="000000" w:themeColor="text1"/>
              <w:sz w:val="18"/>
              <w:szCs w:val="18"/>
            </w:rPr>
            <w:t>:</w:t>
          </w:r>
          <w:r w:rsidRPr="006F0F65">
            <w:rPr>
              <w:rFonts w:ascii="Verdana" w:eastAsia="Arial" w:hAnsi="Verdana" w:cs="Arial"/>
              <w:color w:val="000000" w:themeColor="text1"/>
              <w:sz w:val="18"/>
              <w:szCs w:val="18"/>
            </w:rPr>
            <w:t xml:space="preserve"> </w:t>
          </w:r>
          <w:r w:rsidRPr="006F0F65">
            <w:rPr>
              <w:rFonts w:ascii="Verdana" w:eastAsia="Arial" w:hAnsi="Verdana" w:cs="Arial"/>
              <w:b/>
              <w:color w:val="000000" w:themeColor="text1"/>
              <w:sz w:val="18"/>
              <w:szCs w:val="18"/>
            </w:rPr>
            <w:t>Evaluación, Seguimiento y Mejora Institucional</w:t>
          </w:r>
        </w:p>
      </w:tc>
    </w:tr>
    <w:tr w:rsidR="00A66A12" w:rsidRPr="006F0F65" w14:paraId="2FA29D48" w14:textId="77777777" w:rsidTr="206EC55C">
      <w:trPr>
        <w:trHeight w:val="537"/>
      </w:trPr>
      <w:tc>
        <w:tcPr>
          <w:tcW w:w="1560" w:type="dxa"/>
          <w:vMerge/>
        </w:tcPr>
        <w:p w14:paraId="6D9651C3" w14:textId="77777777" w:rsidR="00A66A12" w:rsidRPr="006F0F65" w:rsidRDefault="00A66A12" w:rsidP="00A66A12">
          <w:pPr>
            <w:rPr>
              <w:rFonts w:ascii="Verdana" w:hAnsi="Verdana"/>
            </w:rPr>
          </w:pPr>
        </w:p>
      </w:tc>
      <w:tc>
        <w:tcPr>
          <w:tcW w:w="8079" w:type="dxa"/>
          <w:gridSpan w:val="6"/>
          <w:shd w:val="clear" w:color="auto" w:fill="FFFFFF" w:themeFill="background1"/>
          <w:vAlign w:val="center"/>
        </w:tcPr>
        <w:p w14:paraId="3ACB9868" w14:textId="77777777" w:rsidR="00A66A12" w:rsidRPr="006F0F65" w:rsidRDefault="00A66A12" w:rsidP="00A66A12">
          <w:pPr>
            <w:jc w:val="center"/>
            <w:rPr>
              <w:rFonts w:ascii="Verdana" w:hAnsi="Verdana"/>
              <w:b/>
              <w:bCs/>
              <w:color w:val="000000" w:themeColor="text1"/>
              <w:sz w:val="24"/>
              <w:szCs w:val="24"/>
            </w:rPr>
          </w:pPr>
          <w:r w:rsidRPr="006F0F65">
            <w:rPr>
              <w:rFonts w:ascii="Verdana" w:hAnsi="Verdana"/>
              <w:b/>
              <w:bCs/>
              <w:color w:val="000000" w:themeColor="text1"/>
              <w:sz w:val="24"/>
              <w:szCs w:val="24"/>
            </w:rPr>
            <w:t>CÓDIGO DE ÉTICA DEL AUDITOR INTERNO</w:t>
          </w:r>
        </w:p>
      </w:tc>
    </w:tr>
    <w:tr w:rsidR="00A66A12" w:rsidRPr="006F0F65" w14:paraId="05F77779" w14:textId="77777777" w:rsidTr="206EC55C">
      <w:trPr>
        <w:trHeight w:val="300"/>
      </w:trPr>
      <w:tc>
        <w:tcPr>
          <w:tcW w:w="1560" w:type="dxa"/>
          <w:vMerge/>
        </w:tcPr>
        <w:p w14:paraId="0C78A249" w14:textId="77777777" w:rsidR="00A66A12" w:rsidRPr="006F0F65" w:rsidRDefault="00A66A12" w:rsidP="00A66A12">
          <w:pPr>
            <w:rPr>
              <w:rFonts w:ascii="Verdana" w:hAnsi="Verdana"/>
            </w:rPr>
          </w:pPr>
        </w:p>
      </w:tc>
      <w:tc>
        <w:tcPr>
          <w:tcW w:w="1558" w:type="dxa"/>
          <w:shd w:val="clear" w:color="auto" w:fill="BFBFBF" w:themeFill="background1" w:themeFillShade="BF"/>
          <w:vAlign w:val="center"/>
        </w:tcPr>
        <w:p w14:paraId="0AF676CE" w14:textId="77777777" w:rsidR="00A66A12" w:rsidRPr="006F0F65" w:rsidRDefault="00A66A12" w:rsidP="00A66A12">
          <w:pPr>
            <w:jc w:val="right"/>
            <w:rPr>
              <w:rFonts w:ascii="Verdana" w:eastAsia="Arial" w:hAnsi="Verdana" w:cs="Arial"/>
              <w:b/>
              <w:bCs/>
              <w:color w:val="000000" w:themeColor="text1"/>
              <w:sz w:val="16"/>
              <w:szCs w:val="16"/>
            </w:rPr>
          </w:pPr>
          <w:r w:rsidRPr="006F0F65">
            <w:rPr>
              <w:rFonts w:ascii="Verdana" w:eastAsia="Arial" w:hAnsi="Verdana" w:cs="Arial"/>
              <w:b/>
              <w:bCs/>
              <w:color w:val="000000" w:themeColor="text1"/>
              <w:sz w:val="16"/>
              <w:szCs w:val="16"/>
            </w:rPr>
            <w:t>Código:</w:t>
          </w:r>
        </w:p>
      </w:tc>
      <w:tc>
        <w:tcPr>
          <w:tcW w:w="1304" w:type="dxa"/>
          <w:shd w:val="clear" w:color="auto" w:fill="FFFFFF" w:themeFill="background1"/>
          <w:vAlign w:val="center"/>
        </w:tcPr>
        <w:p w14:paraId="2C387DBA" w14:textId="4395D028" w:rsidR="00A66A12" w:rsidRPr="006F0F65" w:rsidRDefault="206EC55C" w:rsidP="00A66A12">
          <w:pPr>
            <w:rPr>
              <w:rFonts w:ascii="Verdana" w:eastAsia="Arial" w:hAnsi="Verdana" w:cs="Arial"/>
              <w:color w:val="000000" w:themeColor="text1"/>
              <w:sz w:val="16"/>
              <w:szCs w:val="16"/>
            </w:rPr>
          </w:pPr>
          <w:r w:rsidRPr="206EC55C">
            <w:rPr>
              <w:rFonts w:ascii="Verdana" w:eastAsia="Arial" w:hAnsi="Verdana" w:cs="Arial"/>
              <w:color w:val="000000" w:themeColor="text1"/>
              <w:sz w:val="16"/>
              <w:szCs w:val="16"/>
            </w:rPr>
            <w:t xml:space="preserve">ES-DR-001 </w:t>
          </w:r>
        </w:p>
      </w:tc>
      <w:tc>
        <w:tcPr>
          <w:tcW w:w="1304" w:type="dxa"/>
          <w:shd w:val="clear" w:color="auto" w:fill="BFBFBF" w:themeFill="background1" w:themeFillShade="BF"/>
          <w:vAlign w:val="center"/>
        </w:tcPr>
        <w:p w14:paraId="0E3C0797" w14:textId="77777777" w:rsidR="00A66A12" w:rsidRPr="006F0F65" w:rsidRDefault="00A66A12" w:rsidP="00A66A12">
          <w:pPr>
            <w:jc w:val="right"/>
            <w:rPr>
              <w:rFonts w:ascii="Verdana" w:eastAsia="Arial" w:hAnsi="Verdana" w:cs="Arial"/>
              <w:color w:val="000000" w:themeColor="text1"/>
              <w:sz w:val="16"/>
              <w:szCs w:val="16"/>
            </w:rPr>
          </w:pPr>
          <w:r w:rsidRPr="006F0F65">
            <w:rPr>
              <w:rFonts w:ascii="Verdana" w:eastAsia="Arial" w:hAnsi="Verdana" w:cs="Arial"/>
              <w:b/>
              <w:bCs/>
              <w:color w:val="000000" w:themeColor="text1"/>
              <w:sz w:val="16"/>
              <w:szCs w:val="16"/>
            </w:rPr>
            <w:t>Versión:</w:t>
          </w:r>
        </w:p>
      </w:tc>
      <w:tc>
        <w:tcPr>
          <w:tcW w:w="1304" w:type="dxa"/>
          <w:shd w:val="clear" w:color="auto" w:fill="FFFFFF" w:themeFill="background1"/>
          <w:vAlign w:val="center"/>
        </w:tcPr>
        <w:p w14:paraId="2FFBD61E" w14:textId="77777777" w:rsidR="00A66A12" w:rsidRPr="006F0F65" w:rsidRDefault="00A66A12" w:rsidP="00A66A12">
          <w:pPr>
            <w:rPr>
              <w:rFonts w:ascii="Verdana" w:eastAsia="Arial" w:hAnsi="Verdana" w:cs="Arial"/>
              <w:color w:val="000000" w:themeColor="text1"/>
              <w:sz w:val="16"/>
              <w:szCs w:val="16"/>
            </w:rPr>
          </w:pPr>
          <w:r w:rsidRPr="006F0F65">
            <w:rPr>
              <w:rFonts w:ascii="Verdana" w:eastAsia="Arial" w:hAnsi="Verdana" w:cs="Arial"/>
              <w:color w:val="000000" w:themeColor="text1"/>
              <w:sz w:val="16"/>
              <w:szCs w:val="16"/>
            </w:rPr>
            <w:t>00</w:t>
          </w:r>
        </w:p>
      </w:tc>
      <w:tc>
        <w:tcPr>
          <w:tcW w:w="1304" w:type="dxa"/>
          <w:shd w:val="clear" w:color="auto" w:fill="BFBFBF" w:themeFill="background1" w:themeFillShade="BF"/>
          <w:vAlign w:val="center"/>
        </w:tcPr>
        <w:p w14:paraId="6B520175" w14:textId="77777777" w:rsidR="00A66A12" w:rsidRPr="006F0F65" w:rsidRDefault="00A66A12" w:rsidP="00A66A12">
          <w:pPr>
            <w:jc w:val="right"/>
            <w:rPr>
              <w:rFonts w:ascii="Verdana" w:eastAsia="Arial" w:hAnsi="Verdana" w:cs="Arial"/>
              <w:color w:val="000000" w:themeColor="text1"/>
              <w:sz w:val="16"/>
              <w:szCs w:val="16"/>
            </w:rPr>
          </w:pPr>
          <w:r w:rsidRPr="006F0F65">
            <w:rPr>
              <w:rFonts w:ascii="Verdana" w:eastAsia="Arial" w:hAnsi="Verdana" w:cs="Arial"/>
              <w:b/>
              <w:bCs/>
              <w:color w:val="000000" w:themeColor="text1"/>
              <w:sz w:val="16"/>
              <w:szCs w:val="16"/>
            </w:rPr>
            <w:t>Fecha:</w:t>
          </w:r>
        </w:p>
      </w:tc>
      <w:tc>
        <w:tcPr>
          <w:tcW w:w="1305" w:type="dxa"/>
          <w:shd w:val="clear" w:color="auto" w:fill="FFFFFF" w:themeFill="background1"/>
          <w:vAlign w:val="center"/>
        </w:tcPr>
        <w:p w14:paraId="440EC710" w14:textId="30AAB36C" w:rsidR="00A66A12" w:rsidRPr="006F0F65" w:rsidRDefault="206EC55C" w:rsidP="00A66A12">
          <w:pPr>
            <w:rPr>
              <w:rFonts w:ascii="Verdana" w:eastAsia="Arial" w:hAnsi="Verdana" w:cs="Arial"/>
              <w:color w:val="000000" w:themeColor="text1"/>
              <w:sz w:val="16"/>
              <w:szCs w:val="16"/>
            </w:rPr>
          </w:pPr>
          <w:r w:rsidRPr="206EC55C">
            <w:rPr>
              <w:rFonts w:ascii="Verdana" w:eastAsia="Arial" w:hAnsi="Verdana" w:cs="Arial"/>
              <w:color w:val="000000" w:themeColor="text1"/>
              <w:sz w:val="16"/>
              <w:szCs w:val="16"/>
            </w:rPr>
            <w:t>12/06/2026</w:t>
          </w:r>
        </w:p>
      </w:tc>
    </w:tr>
  </w:tbl>
  <w:p w14:paraId="53A78FA0" w14:textId="34CF9D47" w:rsidR="00AB1529" w:rsidRDefault="00AB1529">
    <w:pPr>
      <w:pStyle w:val="Encabezado"/>
    </w:pPr>
  </w:p>
  <w:p w14:paraId="57B6FD65" w14:textId="192D882B" w:rsidR="00C678AB" w:rsidRPr="00801B62" w:rsidRDefault="00C678AB">
    <w:pPr>
      <w:pStyle w:val="Textoindependiente"/>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0"/>
      <w:gridCol w:w="3240"/>
      <w:gridCol w:w="3240"/>
    </w:tblGrid>
    <w:tr w:rsidR="206EC55C" w14:paraId="3E934A02" w14:textId="77777777" w:rsidTr="206EC55C">
      <w:trPr>
        <w:trHeight w:val="300"/>
      </w:trPr>
      <w:tc>
        <w:tcPr>
          <w:tcW w:w="3240" w:type="dxa"/>
        </w:tcPr>
        <w:p w14:paraId="2D55CF2B" w14:textId="77373C53" w:rsidR="206EC55C" w:rsidRDefault="206EC55C" w:rsidP="206EC55C">
          <w:pPr>
            <w:pStyle w:val="Encabezado"/>
            <w:ind w:left="-115"/>
          </w:pPr>
        </w:p>
      </w:tc>
      <w:tc>
        <w:tcPr>
          <w:tcW w:w="3240" w:type="dxa"/>
        </w:tcPr>
        <w:p w14:paraId="1A2CC6BF" w14:textId="78B930E0" w:rsidR="206EC55C" w:rsidRDefault="206EC55C" w:rsidP="206EC55C">
          <w:pPr>
            <w:pStyle w:val="Encabezado"/>
            <w:jc w:val="center"/>
          </w:pPr>
        </w:p>
      </w:tc>
      <w:tc>
        <w:tcPr>
          <w:tcW w:w="3240" w:type="dxa"/>
        </w:tcPr>
        <w:p w14:paraId="7B165173" w14:textId="32608DF3" w:rsidR="206EC55C" w:rsidRDefault="206EC55C" w:rsidP="206EC55C">
          <w:pPr>
            <w:pStyle w:val="Encabezado"/>
            <w:ind w:right="-115"/>
            <w:jc w:val="right"/>
          </w:pPr>
        </w:p>
      </w:tc>
    </w:tr>
  </w:tbl>
  <w:p w14:paraId="3434D9B2" w14:textId="467D2EC3" w:rsidR="206EC55C" w:rsidRDefault="206EC55C" w:rsidP="206EC55C">
    <w:pPr>
      <w:pStyle w:val="Encabezado"/>
    </w:pPr>
  </w:p>
</w:hdr>
</file>

<file path=word/intelligence2.xml><?xml version="1.0" encoding="utf-8"?>
<int2:intelligence xmlns:int2="http://schemas.microsoft.com/office/intelligence/2020/intelligence" xmlns:oel="http://schemas.microsoft.com/office/2019/extlst">
  <int2:observations>
    <int2:textHash int2:hashCode="4lxcP2LQPI1PxA" int2:id="P6FWUDr6">
      <int2:state int2:value="Rejected" int2:type="spell"/>
    </int2:textHash>
    <int2:bookmark int2:bookmarkName="_Int_SEkWfsPf" int2:invalidationBookmarkName="" int2:hashCode="y1VR9AP6xf09bR" int2:id="zLhG85Ch">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5566"/>
    <w:multiLevelType w:val="multilevel"/>
    <w:tmpl w:val="FD380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B377E3"/>
    <w:multiLevelType w:val="multilevel"/>
    <w:tmpl w:val="392A4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8D671E"/>
    <w:multiLevelType w:val="multilevel"/>
    <w:tmpl w:val="7D56B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B6378F"/>
    <w:multiLevelType w:val="multilevel"/>
    <w:tmpl w:val="3236B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5326A4"/>
    <w:multiLevelType w:val="multilevel"/>
    <w:tmpl w:val="4FEA4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EB6628"/>
    <w:multiLevelType w:val="multilevel"/>
    <w:tmpl w:val="9594F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473783"/>
    <w:multiLevelType w:val="multilevel"/>
    <w:tmpl w:val="9E50F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987D23"/>
    <w:multiLevelType w:val="multilevel"/>
    <w:tmpl w:val="D85CB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69453C"/>
    <w:multiLevelType w:val="multilevel"/>
    <w:tmpl w:val="A0E4C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8B68DE"/>
    <w:multiLevelType w:val="multilevel"/>
    <w:tmpl w:val="BB8A5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D6374D"/>
    <w:multiLevelType w:val="multilevel"/>
    <w:tmpl w:val="69041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4B13CD"/>
    <w:multiLevelType w:val="multilevel"/>
    <w:tmpl w:val="B3069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5784DAF"/>
    <w:multiLevelType w:val="multilevel"/>
    <w:tmpl w:val="E5626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5E65B88"/>
    <w:multiLevelType w:val="multilevel"/>
    <w:tmpl w:val="84262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8617B9C"/>
    <w:multiLevelType w:val="multilevel"/>
    <w:tmpl w:val="CA026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8884ADA"/>
    <w:multiLevelType w:val="multilevel"/>
    <w:tmpl w:val="B7944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BF40D59"/>
    <w:multiLevelType w:val="hybridMultilevel"/>
    <w:tmpl w:val="65583E4A"/>
    <w:lvl w:ilvl="0" w:tplc="0BAE89D4">
      <w:start w:val="1"/>
      <w:numFmt w:val="decimal"/>
      <w:pStyle w:val="Ttulo2"/>
      <w:lvlText w:val="%1.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1C797C5A"/>
    <w:multiLevelType w:val="multilevel"/>
    <w:tmpl w:val="CEF63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FD61AE7"/>
    <w:multiLevelType w:val="multilevel"/>
    <w:tmpl w:val="922AB8D4"/>
    <w:lvl w:ilvl="0">
      <w:start w:val="1"/>
      <w:numFmt w:val="decimal"/>
      <w:lvlText w:val="%1."/>
      <w:lvlJc w:val="left"/>
      <w:pPr>
        <w:ind w:left="360" w:hanging="360"/>
      </w:pPr>
      <w:rPr>
        <w:rFonts w:ascii="Verdana" w:hAnsi="Verdana" w:hint="default"/>
        <w:color w:val="1F497D" w:themeColor="text2"/>
      </w:rPr>
    </w:lvl>
    <w:lvl w:ilvl="1">
      <w:start w:val="1"/>
      <w:numFmt w:val="decimal"/>
      <w:isLgl/>
      <w:lvlText w:val="%1.%2"/>
      <w:lvlJc w:val="left"/>
      <w:pPr>
        <w:ind w:left="360" w:hanging="360"/>
      </w:pPr>
      <w:rPr>
        <w:rFonts w:hint="default"/>
        <w:b/>
        <w:bCs w:val="0"/>
        <w:color w:val="002060"/>
      </w:rPr>
    </w:lvl>
    <w:lvl w:ilvl="2">
      <w:start w:val="1"/>
      <w:numFmt w:val="decimal"/>
      <w:isLgl/>
      <w:lvlText w:val="%1.%2.%3"/>
      <w:lvlJc w:val="left"/>
      <w:pPr>
        <w:ind w:left="720" w:hanging="720"/>
      </w:pPr>
      <w:rPr>
        <w:rFonts w:hint="default"/>
        <w:color w:val="2C74B5"/>
      </w:rPr>
    </w:lvl>
    <w:lvl w:ilvl="3">
      <w:start w:val="1"/>
      <w:numFmt w:val="decimal"/>
      <w:isLgl/>
      <w:lvlText w:val="%1.%2.%3.%4"/>
      <w:lvlJc w:val="left"/>
      <w:pPr>
        <w:ind w:left="720" w:hanging="720"/>
      </w:pPr>
      <w:rPr>
        <w:rFonts w:hint="default"/>
        <w:color w:val="2C74B5"/>
      </w:rPr>
    </w:lvl>
    <w:lvl w:ilvl="4">
      <w:start w:val="1"/>
      <w:numFmt w:val="decimal"/>
      <w:isLgl/>
      <w:lvlText w:val="%1.%2.%3.%4.%5"/>
      <w:lvlJc w:val="left"/>
      <w:pPr>
        <w:ind w:left="1080" w:hanging="1080"/>
      </w:pPr>
      <w:rPr>
        <w:rFonts w:hint="default"/>
        <w:color w:val="2C74B5"/>
      </w:rPr>
    </w:lvl>
    <w:lvl w:ilvl="5">
      <w:start w:val="1"/>
      <w:numFmt w:val="decimal"/>
      <w:isLgl/>
      <w:lvlText w:val="%1.%2.%3.%4.%5.%6"/>
      <w:lvlJc w:val="left"/>
      <w:pPr>
        <w:ind w:left="1080" w:hanging="1080"/>
      </w:pPr>
      <w:rPr>
        <w:rFonts w:hint="default"/>
        <w:color w:val="2C74B5"/>
      </w:rPr>
    </w:lvl>
    <w:lvl w:ilvl="6">
      <w:start w:val="1"/>
      <w:numFmt w:val="decimal"/>
      <w:isLgl/>
      <w:lvlText w:val="%1.%2.%3.%4.%5.%6.%7"/>
      <w:lvlJc w:val="left"/>
      <w:pPr>
        <w:ind w:left="1440" w:hanging="1440"/>
      </w:pPr>
      <w:rPr>
        <w:rFonts w:hint="default"/>
        <w:color w:val="2C74B5"/>
      </w:rPr>
    </w:lvl>
    <w:lvl w:ilvl="7">
      <w:start w:val="1"/>
      <w:numFmt w:val="decimal"/>
      <w:isLgl/>
      <w:lvlText w:val="%1.%2.%3.%4.%5.%6.%7.%8"/>
      <w:lvlJc w:val="left"/>
      <w:pPr>
        <w:ind w:left="1440" w:hanging="1440"/>
      </w:pPr>
      <w:rPr>
        <w:rFonts w:hint="default"/>
        <w:color w:val="2C74B5"/>
      </w:rPr>
    </w:lvl>
    <w:lvl w:ilvl="8">
      <w:start w:val="1"/>
      <w:numFmt w:val="decimal"/>
      <w:isLgl/>
      <w:lvlText w:val="%1.%2.%3.%4.%5.%6.%7.%8.%9"/>
      <w:lvlJc w:val="left"/>
      <w:pPr>
        <w:ind w:left="1800" w:hanging="1800"/>
      </w:pPr>
      <w:rPr>
        <w:rFonts w:hint="default"/>
        <w:color w:val="2C74B5"/>
      </w:rPr>
    </w:lvl>
  </w:abstractNum>
  <w:abstractNum w:abstractNumId="19" w15:restartNumberingAfterBreak="0">
    <w:nsid w:val="21741C1F"/>
    <w:multiLevelType w:val="multilevel"/>
    <w:tmpl w:val="EF401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3134852"/>
    <w:multiLevelType w:val="multilevel"/>
    <w:tmpl w:val="60CC0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45F1B52"/>
    <w:multiLevelType w:val="multilevel"/>
    <w:tmpl w:val="8F32D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5223982"/>
    <w:multiLevelType w:val="multilevel"/>
    <w:tmpl w:val="DFAA1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6D62160"/>
    <w:multiLevelType w:val="multilevel"/>
    <w:tmpl w:val="300EF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76B7475"/>
    <w:multiLevelType w:val="multilevel"/>
    <w:tmpl w:val="1C789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AF9411B"/>
    <w:multiLevelType w:val="multilevel"/>
    <w:tmpl w:val="E684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E843023"/>
    <w:multiLevelType w:val="multilevel"/>
    <w:tmpl w:val="CF22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F1D1E35"/>
    <w:multiLevelType w:val="multilevel"/>
    <w:tmpl w:val="2B049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F3659DA"/>
    <w:multiLevelType w:val="multilevel"/>
    <w:tmpl w:val="89C4C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1D91646"/>
    <w:multiLevelType w:val="multilevel"/>
    <w:tmpl w:val="83C80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1EB3ECD"/>
    <w:multiLevelType w:val="multilevel"/>
    <w:tmpl w:val="21763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B4507F0"/>
    <w:multiLevelType w:val="multilevel"/>
    <w:tmpl w:val="6144C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C2E795A"/>
    <w:multiLevelType w:val="multilevel"/>
    <w:tmpl w:val="84064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FED25C3"/>
    <w:multiLevelType w:val="multilevel"/>
    <w:tmpl w:val="C3B2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87F6225"/>
    <w:multiLevelType w:val="multilevel"/>
    <w:tmpl w:val="D9CC2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9A05078"/>
    <w:multiLevelType w:val="multilevel"/>
    <w:tmpl w:val="9782F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A1A09E8"/>
    <w:multiLevelType w:val="multilevel"/>
    <w:tmpl w:val="5A4EC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E751B8D"/>
    <w:multiLevelType w:val="multilevel"/>
    <w:tmpl w:val="6E181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31E5B53"/>
    <w:multiLevelType w:val="multilevel"/>
    <w:tmpl w:val="A2C04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5E865FE"/>
    <w:multiLevelType w:val="multilevel"/>
    <w:tmpl w:val="17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5EE613A"/>
    <w:multiLevelType w:val="multilevel"/>
    <w:tmpl w:val="76CCC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83406A2"/>
    <w:multiLevelType w:val="multilevel"/>
    <w:tmpl w:val="5DD2B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9740389"/>
    <w:multiLevelType w:val="multilevel"/>
    <w:tmpl w:val="7B34F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D955AA5"/>
    <w:multiLevelType w:val="multilevel"/>
    <w:tmpl w:val="7CE87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E5412CA"/>
    <w:multiLevelType w:val="multilevel"/>
    <w:tmpl w:val="0FD4A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EEA07EA"/>
    <w:multiLevelType w:val="multilevel"/>
    <w:tmpl w:val="AF168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28B407D"/>
    <w:multiLevelType w:val="multilevel"/>
    <w:tmpl w:val="5F5A5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5245647"/>
    <w:multiLevelType w:val="multilevel"/>
    <w:tmpl w:val="3F2CE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6133FD3"/>
    <w:multiLevelType w:val="multilevel"/>
    <w:tmpl w:val="A7620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6B0333B"/>
    <w:multiLevelType w:val="multilevel"/>
    <w:tmpl w:val="5470B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8D8776B"/>
    <w:multiLevelType w:val="multilevel"/>
    <w:tmpl w:val="4CD87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ACE1F9D"/>
    <w:multiLevelType w:val="multilevel"/>
    <w:tmpl w:val="FDD09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B8E6C66"/>
    <w:multiLevelType w:val="multilevel"/>
    <w:tmpl w:val="9CCCC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D2C03A1"/>
    <w:multiLevelType w:val="multilevel"/>
    <w:tmpl w:val="E1725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FEE511E"/>
    <w:multiLevelType w:val="multilevel"/>
    <w:tmpl w:val="7360A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07A3C88"/>
    <w:multiLevelType w:val="multilevel"/>
    <w:tmpl w:val="C0B6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47B5CFC"/>
    <w:multiLevelType w:val="hybridMultilevel"/>
    <w:tmpl w:val="D340F700"/>
    <w:lvl w:ilvl="0" w:tplc="28AA8698">
      <w:start w:val="1"/>
      <w:numFmt w:val="decimal"/>
      <w:pStyle w:val="TDC1"/>
      <w:lvlText w:val="%1."/>
      <w:lvlJc w:val="left"/>
      <w:pPr>
        <w:ind w:left="644" w:hanging="360"/>
      </w:p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57" w15:restartNumberingAfterBreak="0">
    <w:nsid w:val="74FD6FC1"/>
    <w:multiLevelType w:val="multilevel"/>
    <w:tmpl w:val="12A81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7390B56"/>
    <w:multiLevelType w:val="multilevel"/>
    <w:tmpl w:val="37AE9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D1304F2"/>
    <w:multiLevelType w:val="multilevel"/>
    <w:tmpl w:val="F452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F1758BE"/>
    <w:multiLevelType w:val="multilevel"/>
    <w:tmpl w:val="53B6C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995890">
    <w:abstractNumId w:val="18"/>
  </w:num>
  <w:num w:numId="2" w16cid:durableId="744841479">
    <w:abstractNumId w:val="56"/>
  </w:num>
  <w:num w:numId="3" w16cid:durableId="1871869212">
    <w:abstractNumId w:val="16"/>
  </w:num>
  <w:num w:numId="4" w16cid:durableId="937828441">
    <w:abstractNumId w:val="30"/>
  </w:num>
  <w:num w:numId="5" w16cid:durableId="1005477507">
    <w:abstractNumId w:val="25"/>
  </w:num>
  <w:num w:numId="6" w16cid:durableId="2121030506">
    <w:abstractNumId w:val="3"/>
  </w:num>
  <w:num w:numId="7" w16cid:durableId="932400879">
    <w:abstractNumId w:val="34"/>
  </w:num>
  <w:num w:numId="8" w16cid:durableId="916403121">
    <w:abstractNumId w:val="47"/>
  </w:num>
  <w:num w:numId="9" w16cid:durableId="1568029972">
    <w:abstractNumId w:val="39"/>
  </w:num>
  <w:num w:numId="10" w16cid:durableId="1343817235">
    <w:abstractNumId w:val="58"/>
  </w:num>
  <w:num w:numId="11" w16cid:durableId="2072267911">
    <w:abstractNumId w:val="22"/>
  </w:num>
  <w:num w:numId="12" w16cid:durableId="1369649360">
    <w:abstractNumId w:val="4"/>
  </w:num>
  <w:num w:numId="13" w16cid:durableId="500200058">
    <w:abstractNumId w:val="50"/>
  </w:num>
  <w:num w:numId="14" w16cid:durableId="567613419">
    <w:abstractNumId w:val="5"/>
  </w:num>
  <w:num w:numId="15" w16cid:durableId="427117116">
    <w:abstractNumId w:val="42"/>
  </w:num>
  <w:num w:numId="16" w16cid:durableId="1210150976">
    <w:abstractNumId w:val="13"/>
  </w:num>
  <w:num w:numId="17" w16cid:durableId="2010205189">
    <w:abstractNumId w:val="19"/>
  </w:num>
  <w:num w:numId="18" w16cid:durableId="267278170">
    <w:abstractNumId w:val="10"/>
  </w:num>
  <w:num w:numId="19" w16cid:durableId="113790155">
    <w:abstractNumId w:val="44"/>
  </w:num>
  <w:num w:numId="20" w16cid:durableId="1550608263">
    <w:abstractNumId w:val="31"/>
  </w:num>
  <w:num w:numId="21" w16cid:durableId="580453414">
    <w:abstractNumId w:val="60"/>
  </w:num>
  <w:num w:numId="22" w16cid:durableId="1517236215">
    <w:abstractNumId w:val="46"/>
  </w:num>
  <w:num w:numId="23" w16cid:durableId="1604801477">
    <w:abstractNumId w:val="52"/>
  </w:num>
  <w:num w:numId="24" w16cid:durableId="807358890">
    <w:abstractNumId w:val="49"/>
  </w:num>
  <w:num w:numId="25" w16cid:durableId="964232250">
    <w:abstractNumId w:val="32"/>
  </w:num>
  <w:num w:numId="26" w16cid:durableId="1366367988">
    <w:abstractNumId w:val="48"/>
  </w:num>
  <w:num w:numId="27" w16cid:durableId="2093551400">
    <w:abstractNumId w:val="33"/>
  </w:num>
  <w:num w:numId="28" w16cid:durableId="606930117">
    <w:abstractNumId w:val="8"/>
  </w:num>
  <w:num w:numId="29" w16cid:durableId="600916205">
    <w:abstractNumId w:val="17"/>
  </w:num>
  <w:num w:numId="30" w16cid:durableId="183785355">
    <w:abstractNumId w:val="7"/>
  </w:num>
  <w:num w:numId="31" w16cid:durableId="1202009670">
    <w:abstractNumId w:val="24"/>
  </w:num>
  <w:num w:numId="32" w16cid:durableId="1451436215">
    <w:abstractNumId w:val="51"/>
  </w:num>
  <w:num w:numId="33" w16cid:durableId="1235555140">
    <w:abstractNumId w:val="29"/>
  </w:num>
  <w:num w:numId="34" w16cid:durableId="1426805775">
    <w:abstractNumId w:val="35"/>
  </w:num>
  <w:num w:numId="35" w16cid:durableId="1956018596">
    <w:abstractNumId w:val="15"/>
  </w:num>
  <w:num w:numId="36" w16cid:durableId="1210990963">
    <w:abstractNumId w:val="43"/>
  </w:num>
  <w:num w:numId="37" w16cid:durableId="779295629">
    <w:abstractNumId w:val="2"/>
  </w:num>
  <w:num w:numId="38" w16cid:durableId="124856422">
    <w:abstractNumId w:val="20"/>
  </w:num>
  <w:num w:numId="39" w16cid:durableId="1087312470">
    <w:abstractNumId w:val="55"/>
  </w:num>
  <w:num w:numId="40" w16cid:durableId="1270745216">
    <w:abstractNumId w:val="11"/>
  </w:num>
  <w:num w:numId="41" w16cid:durableId="2096441752">
    <w:abstractNumId w:val="41"/>
  </w:num>
  <w:num w:numId="42" w16cid:durableId="1352534932">
    <w:abstractNumId w:val="40"/>
  </w:num>
  <w:num w:numId="43" w16cid:durableId="597517422">
    <w:abstractNumId w:val="37"/>
  </w:num>
  <w:num w:numId="44" w16cid:durableId="587084086">
    <w:abstractNumId w:val="23"/>
  </w:num>
  <w:num w:numId="45" w16cid:durableId="1645575390">
    <w:abstractNumId w:val="12"/>
  </w:num>
  <w:num w:numId="46" w16cid:durableId="530992818">
    <w:abstractNumId w:val="14"/>
  </w:num>
  <w:num w:numId="47" w16cid:durableId="281306665">
    <w:abstractNumId w:val="36"/>
  </w:num>
  <w:num w:numId="48" w16cid:durableId="1399670420">
    <w:abstractNumId w:val="57"/>
  </w:num>
  <w:num w:numId="49" w16cid:durableId="1989237525">
    <w:abstractNumId w:val="54"/>
  </w:num>
  <w:num w:numId="50" w16cid:durableId="323900164">
    <w:abstractNumId w:val="59"/>
  </w:num>
  <w:num w:numId="51" w16cid:durableId="132139997">
    <w:abstractNumId w:val="9"/>
  </w:num>
  <w:num w:numId="52" w16cid:durableId="1484200571">
    <w:abstractNumId w:val="27"/>
  </w:num>
  <w:num w:numId="53" w16cid:durableId="914315179">
    <w:abstractNumId w:val="1"/>
  </w:num>
  <w:num w:numId="54" w16cid:durableId="594940187">
    <w:abstractNumId w:val="28"/>
  </w:num>
  <w:num w:numId="55" w16cid:durableId="1024088370">
    <w:abstractNumId w:val="53"/>
  </w:num>
  <w:num w:numId="56" w16cid:durableId="1488787668">
    <w:abstractNumId w:val="21"/>
  </w:num>
  <w:num w:numId="57" w16cid:durableId="44107077">
    <w:abstractNumId w:val="26"/>
  </w:num>
  <w:num w:numId="58" w16cid:durableId="1420832577">
    <w:abstractNumId w:val="45"/>
  </w:num>
  <w:num w:numId="59" w16cid:durableId="108286394">
    <w:abstractNumId w:val="6"/>
  </w:num>
  <w:num w:numId="60" w16cid:durableId="1309431645">
    <w:abstractNumId w:val="0"/>
  </w:num>
  <w:num w:numId="61" w16cid:durableId="1544634406">
    <w:abstractNumId w:val="3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8AB"/>
    <w:rsid w:val="000005CE"/>
    <w:rsid w:val="00010AE9"/>
    <w:rsid w:val="00010F4C"/>
    <w:rsid w:val="00012CEC"/>
    <w:rsid w:val="00020F6E"/>
    <w:rsid w:val="0002163B"/>
    <w:rsid w:val="00024998"/>
    <w:rsid w:val="00035074"/>
    <w:rsid w:val="00035426"/>
    <w:rsid w:val="00035BA2"/>
    <w:rsid w:val="00042650"/>
    <w:rsid w:val="0004643F"/>
    <w:rsid w:val="00046715"/>
    <w:rsid w:val="00053A69"/>
    <w:rsid w:val="00055871"/>
    <w:rsid w:val="00060F51"/>
    <w:rsid w:val="00070E9E"/>
    <w:rsid w:val="00070F29"/>
    <w:rsid w:val="000755BD"/>
    <w:rsid w:val="00083EF0"/>
    <w:rsid w:val="0008418B"/>
    <w:rsid w:val="00087C3B"/>
    <w:rsid w:val="00090197"/>
    <w:rsid w:val="00090828"/>
    <w:rsid w:val="00090E45"/>
    <w:rsid w:val="000A2758"/>
    <w:rsid w:val="000B2AA7"/>
    <w:rsid w:val="000B7E5F"/>
    <w:rsid w:val="000C4110"/>
    <w:rsid w:val="000C4D6D"/>
    <w:rsid w:val="000C7E1C"/>
    <w:rsid w:val="000D64B1"/>
    <w:rsid w:val="000E01F1"/>
    <w:rsid w:val="000E2BDD"/>
    <w:rsid w:val="000E36D9"/>
    <w:rsid w:val="000E519D"/>
    <w:rsid w:val="000E56FB"/>
    <w:rsid w:val="00106885"/>
    <w:rsid w:val="0011301A"/>
    <w:rsid w:val="0012096C"/>
    <w:rsid w:val="00120F6F"/>
    <w:rsid w:val="00122BBD"/>
    <w:rsid w:val="0012587B"/>
    <w:rsid w:val="001325DF"/>
    <w:rsid w:val="00133F4C"/>
    <w:rsid w:val="001354CE"/>
    <w:rsid w:val="00142718"/>
    <w:rsid w:val="001444F1"/>
    <w:rsid w:val="00145444"/>
    <w:rsid w:val="0014617E"/>
    <w:rsid w:val="00152FB4"/>
    <w:rsid w:val="00155C10"/>
    <w:rsid w:val="0016730A"/>
    <w:rsid w:val="00173D05"/>
    <w:rsid w:val="00175E23"/>
    <w:rsid w:val="00180069"/>
    <w:rsid w:val="00192F6F"/>
    <w:rsid w:val="001B272C"/>
    <w:rsid w:val="001B723B"/>
    <w:rsid w:val="001D2056"/>
    <w:rsid w:val="001D2068"/>
    <w:rsid w:val="001D26A1"/>
    <w:rsid w:val="001D2D7C"/>
    <w:rsid w:val="001D2E7F"/>
    <w:rsid w:val="001D36A9"/>
    <w:rsid w:val="001D3DED"/>
    <w:rsid w:val="001D60BE"/>
    <w:rsid w:val="001E5144"/>
    <w:rsid w:val="001E54C8"/>
    <w:rsid w:val="001F1338"/>
    <w:rsid w:val="001F28E5"/>
    <w:rsid w:val="001F2CB0"/>
    <w:rsid w:val="001F3B07"/>
    <w:rsid w:val="001F4485"/>
    <w:rsid w:val="001F5FF8"/>
    <w:rsid w:val="00201AC0"/>
    <w:rsid w:val="002070A6"/>
    <w:rsid w:val="00210CC5"/>
    <w:rsid w:val="00211B19"/>
    <w:rsid w:val="002142C1"/>
    <w:rsid w:val="00217B77"/>
    <w:rsid w:val="00221661"/>
    <w:rsid w:val="00221B55"/>
    <w:rsid w:val="0023039B"/>
    <w:rsid w:val="00231E90"/>
    <w:rsid w:val="0023534E"/>
    <w:rsid w:val="00235B8E"/>
    <w:rsid w:val="002435FC"/>
    <w:rsid w:val="0024518E"/>
    <w:rsid w:val="00245A66"/>
    <w:rsid w:val="00245C80"/>
    <w:rsid w:val="00251F07"/>
    <w:rsid w:val="00254708"/>
    <w:rsid w:val="002654B2"/>
    <w:rsid w:val="002679D0"/>
    <w:rsid w:val="002733DC"/>
    <w:rsid w:val="00274D5E"/>
    <w:rsid w:val="002756B9"/>
    <w:rsid w:val="0027675C"/>
    <w:rsid w:val="00277729"/>
    <w:rsid w:val="00287764"/>
    <w:rsid w:val="00294A03"/>
    <w:rsid w:val="00294DBD"/>
    <w:rsid w:val="002978B1"/>
    <w:rsid w:val="002A193C"/>
    <w:rsid w:val="002A4F0D"/>
    <w:rsid w:val="002A5CDD"/>
    <w:rsid w:val="002B2943"/>
    <w:rsid w:val="002B74C1"/>
    <w:rsid w:val="002C405D"/>
    <w:rsid w:val="002D36B3"/>
    <w:rsid w:val="002D7D78"/>
    <w:rsid w:val="002E2F53"/>
    <w:rsid w:val="002E3C66"/>
    <w:rsid w:val="002F0AFB"/>
    <w:rsid w:val="002F0C3F"/>
    <w:rsid w:val="002F3D1E"/>
    <w:rsid w:val="002F441A"/>
    <w:rsid w:val="003019DA"/>
    <w:rsid w:val="00301EAF"/>
    <w:rsid w:val="00303184"/>
    <w:rsid w:val="00304029"/>
    <w:rsid w:val="00304968"/>
    <w:rsid w:val="003122D1"/>
    <w:rsid w:val="00312AD9"/>
    <w:rsid w:val="00313BCE"/>
    <w:rsid w:val="00313ED0"/>
    <w:rsid w:val="0031751C"/>
    <w:rsid w:val="003208CC"/>
    <w:rsid w:val="00331FF0"/>
    <w:rsid w:val="00336B34"/>
    <w:rsid w:val="00355C3C"/>
    <w:rsid w:val="00356C0F"/>
    <w:rsid w:val="0036160D"/>
    <w:rsid w:val="00372065"/>
    <w:rsid w:val="00376105"/>
    <w:rsid w:val="003842E1"/>
    <w:rsid w:val="0039058E"/>
    <w:rsid w:val="00395A4D"/>
    <w:rsid w:val="00396A79"/>
    <w:rsid w:val="003977D8"/>
    <w:rsid w:val="003A085C"/>
    <w:rsid w:val="003A6D80"/>
    <w:rsid w:val="003A6DB5"/>
    <w:rsid w:val="003B37BD"/>
    <w:rsid w:val="003B3F92"/>
    <w:rsid w:val="003B4ABF"/>
    <w:rsid w:val="003B77E8"/>
    <w:rsid w:val="003C1386"/>
    <w:rsid w:val="003C6A6A"/>
    <w:rsid w:val="003C7B54"/>
    <w:rsid w:val="003D4842"/>
    <w:rsid w:val="003E03B5"/>
    <w:rsid w:val="003E1266"/>
    <w:rsid w:val="003E2953"/>
    <w:rsid w:val="003E4FB5"/>
    <w:rsid w:val="003E78E2"/>
    <w:rsid w:val="003F4FFB"/>
    <w:rsid w:val="003F5A87"/>
    <w:rsid w:val="00402E72"/>
    <w:rsid w:val="00404238"/>
    <w:rsid w:val="00411F34"/>
    <w:rsid w:val="00412C3A"/>
    <w:rsid w:val="00420DC0"/>
    <w:rsid w:val="00421183"/>
    <w:rsid w:val="004260C3"/>
    <w:rsid w:val="00456337"/>
    <w:rsid w:val="00460061"/>
    <w:rsid w:val="00462C54"/>
    <w:rsid w:val="004675F8"/>
    <w:rsid w:val="00467D53"/>
    <w:rsid w:val="00470951"/>
    <w:rsid w:val="0047182A"/>
    <w:rsid w:val="004734DF"/>
    <w:rsid w:val="004771BA"/>
    <w:rsid w:val="00480B53"/>
    <w:rsid w:val="0048265F"/>
    <w:rsid w:val="00483FC3"/>
    <w:rsid w:val="004842E8"/>
    <w:rsid w:val="0049108B"/>
    <w:rsid w:val="004A765E"/>
    <w:rsid w:val="004B0EF9"/>
    <w:rsid w:val="004B55A4"/>
    <w:rsid w:val="004C1046"/>
    <w:rsid w:val="004C49DC"/>
    <w:rsid w:val="004E0F0A"/>
    <w:rsid w:val="004E4096"/>
    <w:rsid w:val="004F1968"/>
    <w:rsid w:val="00515548"/>
    <w:rsid w:val="00524543"/>
    <w:rsid w:val="00532EAA"/>
    <w:rsid w:val="0053314E"/>
    <w:rsid w:val="005460D4"/>
    <w:rsid w:val="00550908"/>
    <w:rsid w:val="00553F20"/>
    <w:rsid w:val="00555566"/>
    <w:rsid w:val="005723D1"/>
    <w:rsid w:val="00573630"/>
    <w:rsid w:val="005742F2"/>
    <w:rsid w:val="00580934"/>
    <w:rsid w:val="00582AE1"/>
    <w:rsid w:val="00585170"/>
    <w:rsid w:val="00590506"/>
    <w:rsid w:val="0059449C"/>
    <w:rsid w:val="005A1E23"/>
    <w:rsid w:val="005A4281"/>
    <w:rsid w:val="005B1D5E"/>
    <w:rsid w:val="005B5588"/>
    <w:rsid w:val="005C2AEB"/>
    <w:rsid w:val="005C3EE1"/>
    <w:rsid w:val="005D2565"/>
    <w:rsid w:val="005D7344"/>
    <w:rsid w:val="005DEA96"/>
    <w:rsid w:val="005E278D"/>
    <w:rsid w:val="005E36FE"/>
    <w:rsid w:val="005E6EBD"/>
    <w:rsid w:val="005E7F80"/>
    <w:rsid w:val="005F31E1"/>
    <w:rsid w:val="005F6C0C"/>
    <w:rsid w:val="00602706"/>
    <w:rsid w:val="00602B31"/>
    <w:rsid w:val="006036A7"/>
    <w:rsid w:val="0060739C"/>
    <w:rsid w:val="00613B53"/>
    <w:rsid w:val="006149BE"/>
    <w:rsid w:val="00620119"/>
    <w:rsid w:val="00620E17"/>
    <w:rsid w:val="006230D1"/>
    <w:rsid w:val="006235CF"/>
    <w:rsid w:val="0062599C"/>
    <w:rsid w:val="006276CF"/>
    <w:rsid w:val="00633D98"/>
    <w:rsid w:val="006348C3"/>
    <w:rsid w:val="00636976"/>
    <w:rsid w:val="00636A6A"/>
    <w:rsid w:val="00637882"/>
    <w:rsid w:val="00641D98"/>
    <w:rsid w:val="00643927"/>
    <w:rsid w:val="0064623E"/>
    <w:rsid w:val="0064625A"/>
    <w:rsid w:val="00651E6A"/>
    <w:rsid w:val="00657323"/>
    <w:rsid w:val="00657784"/>
    <w:rsid w:val="00661B73"/>
    <w:rsid w:val="00670A42"/>
    <w:rsid w:val="00672EBF"/>
    <w:rsid w:val="00673DBD"/>
    <w:rsid w:val="0067718F"/>
    <w:rsid w:val="006848D1"/>
    <w:rsid w:val="006855C9"/>
    <w:rsid w:val="00690F54"/>
    <w:rsid w:val="00695F1F"/>
    <w:rsid w:val="006A3F40"/>
    <w:rsid w:val="006B02C2"/>
    <w:rsid w:val="006B4946"/>
    <w:rsid w:val="006B6AE1"/>
    <w:rsid w:val="006C3739"/>
    <w:rsid w:val="006C4A30"/>
    <w:rsid w:val="006D7ED7"/>
    <w:rsid w:val="006E15E7"/>
    <w:rsid w:val="006E1E14"/>
    <w:rsid w:val="006E240B"/>
    <w:rsid w:val="006E2625"/>
    <w:rsid w:val="006E3588"/>
    <w:rsid w:val="006F0A1F"/>
    <w:rsid w:val="006F0F65"/>
    <w:rsid w:val="006F14E5"/>
    <w:rsid w:val="006F3887"/>
    <w:rsid w:val="007016EB"/>
    <w:rsid w:val="00701B01"/>
    <w:rsid w:val="00701F01"/>
    <w:rsid w:val="007220A0"/>
    <w:rsid w:val="007228E1"/>
    <w:rsid w:val="007316EF"/>
    <w:rsid w:val="00734AE6"/>
    <w:rsid w:val="00737707"/>
    <w:rsid w:val="007471CB"/>
    <w:rsid w:val="007622C1"/>
    <w:rsid w:val="007622EA"/>
    <w:rsid w:val="00762682"/>
    <w:rsid w:val="00764D0F"/>
    <w:rsid w:val="007673A0"/>
    <w:rsid w:val="00770DE7"/>
    <w:rsid w:val="007747CF"/>
    <w:rsid w:val="00775E6B"/>
    <w:rsid w:val="00776086"/>
    <w:rsid w:val="00785F8F"/>
    <w:rsid w:val="007934E9"/>
    <w:rsid w:val="007A21BF"/>
    <w:rsid w:val="007A3B63"/>
    <w:rsid w:val="007A681E"/>
    <w:rsid w:val="007A6DF6"/>
    <w:rsid w:val="007B20DE"/>
    <w:rsid w:val="007B3420"/>
    <w:rsid w:val="007B3E31"/>
    <w:rsid w:val="007C0A54"/>
    <w:rsid w:val="007D1226"/>
    <w:rsid w:val="007D3FFA"/>
    <w:rsid w:val="007D4DA5"/>
    <w:rsid w:val="007D65DC"/>
    <w:rsid w:val="007E5160"/>
    <w:rsid w:val="007F1068"/>
    <w:rsid w:val="007F37E9"/>
    <w:rsid w:val="007F5858"/>
    <w:rsid w:val="00801B62"/>
    <w:rsid w:val="00804108"/>
    <w:rsid w:val="00804E83"/>
    <w:rsid w:val="008064C5"/>
    <w:rsid w:val="00807693"/>
    <w:rsid w:val="00832CC7"/>
    <w:rsid w:val="0083464D"/>
    <w:rsid w:val="0083491A"/>
    <w:rsid w:val="00836A59"/>
    <w:rsid w:val="0083780C"/>
    <w:rsid w:val="008427C8"/>
    <w:rsid w:val="008454EF"/>
    <w:rsid w:val="00846D8C"/>
    <w:rsid w:val="008473BF"/>
    <w:rsid w:val="00857EE5"/>
    <w:rsid w:val="0087143D"/>
    <w:rsid w:val="00871D75"/>
    <w:rsid w:val="00871FD1"/>
    <w:rsid w:val="008735CA"/>
    <w:rsid w:val="00873951"/>
    <w:rsid w:val="00887A58"/>
    <w:rsid w:val="00895D57"/>
    <w:rsid w:val="008A2CC1"/>
    <w:rsid w:val="008B233C"/>
    <w:rsid w:val="008B6019"/>
    <w:rsid w:val="008B6539"/>
    <w:rsid w:val="008B6D0B"/>
    <w:rsid w:val="008D3FD2"/>
    <w:rsid w:val="008E3CE5"/>
    <w:rsid w:val="008F1CE3"/>
    <w:rsid w:val="009046DB"/>
    <w:rsid w:val="00904D97"/>
    <w:rsid w:val="009156FE"/>
    <w:rsid w:val="00917865"/>
    <w:rsid w:val="00920B0A"/>
    <w:rsid w:val="00921B0A"/>
    <w:rsid w:val="00925633"/>
    <w:rsid w:val="00932D8F"/>
    <w:rsid w:val="00934862"/>
    <w:rsid w:val="00943138"/>
    <w:rsid w:val="00944E02"/>
    <w:rsid w:val="00951107"/>
    <w:rsid w:val="00953C11"/>
    <w:rsid w:val="00955023"/>
    <w:rsid w:val="009560DB"/>
    <w:rsid w:val="00956F74"/>
    <w:rsid w:val="00964322"/>
    <w:rsid w:val="0096769E"/>
    <w:rsid w:val="00976074"/>
    <w:rsid w:val="009768DE"/>
    <w:rsid w:val="0098168C"/>
    <w:rsid w:val="00981D16"/>
    <w:rsid w:val="009966F2"/>
    <w:rsid w:val="009A1202"/>
    <w:rsid w:val="009A650C"/>
    <w:rsid w:val="009A7ED5"/>
    <w:rsid w:val="009B5125"/>
    <w:rsid w:val="009C0A31"/>
    <w:rsid w:val="009D3E3E"/>
    <w:rsid w:val="009E1125"/>
    <w:rsid w:val="009F0A6A"/>
    <w:rsid w:val="009F121B"/>
    <w:rsid w:val="00A04364"/>
    <w:rsid w:val="00A06CD3"/>
    <w:rsid w:val="00A07567"/>
    <w:rsid w:val="00A14C43"/>
    <w:rsid w:val="00A14E3B"/>
    <w:rsid w:val="00A25274"/>
    <w:rsid w:val="00A263DA"/>
    <w:rsid w:val="00A26A4B"/>
    <w:rsid w:val="00A30195"/>
    <w:rsid w:val="00A31039"/>
    <w:rsid w:val="00A3444C"/>
    <w:rsid w:val="00A36139"/>
    <w:rsid w:val="00A40EE2"/>
    <w:rsid w:val="00A5047C"/>
    <w:rsid w:val="00A52B8F"/>
    <w:rsid w:val="00A5786C"/>
    <w:rsid w:val="00A66A12"/>
    <w:rsid w:val="00A67472"/>
    <w:rsid w:val="00A7021A"/>
    <w:rsid w:val="00A82C0E"/>
    <w:rsid w:val="00A83D62"/>
    <w:rsid w:val="00A87B4E"/>
    <w:rsid w:val="00A955F1"/>
    <w:rsid w:val="00A97B1E"/>
    <w:rsid w:val="00AA6145"/>
    <w:rsid w:val="00AA720C"/>
    <w:rsid w:val="00AA7260"/>
    <w:rsid w:val="00AA7492"/>
    <w:rsid w:val="00AB14A0"/>
    <w:rsid w:val="00AB1529"/>
    <w:rsid w:val="00AB5572"/>
    <w:rsid w:val="00AD193E"/>
    <w:rsid w:val="00AD1FFD"/>
    <w:rsid w:val="00AD2054"/>
    <w:rsid w:val="00AD3441"/>
    <w:rsid w:val="00AD5CAD"/>
    <w:rsid w:val="00AE4E05"/>
    <w:rsid w:val="00AF6449"/>
    <w:rsid w:val="00AF73A6"/>
    <w:rsid w:val="00B0040C"/>
    <w:rsid w:val="00B06278"/>
    <w:rsid w:val="00B1016B"/>
    <w:rsid w:val="00B1379A"/>
    <w:rsid w:val="00B15DDC"/>
    <w:rsid w:val="00B17B3E"/>
    <w:rsid w:val="00B23D20"/>
    <w:rsid w:val="00B30DA7"/>
    <w:rsid w:val="00B337F9"/>
    <w:rsid w:val="00B37232"/>
    <w:rsid w:val="00B37CD6"/>
    <w:rsid w:val="00B40224"/>
    <w:rsid w:val="00B42D1C"/>
    <w:rsid w:val="00B45E17"/>
    <w:rsid w:val="00B51C97"/>
    <w:rsid w:val="00B559D0"/>
    <w:rsid w:val="00B652FC"/>
    <w:rsid w:val="00BA46C7"/>
    <w:rsid w:val="00BA5ADC"/>
    <w:rsid w:val="00BA6293"/>
    <w:rsid w:val="00BA66C5"/>
    <w:rsid w:val="00BA6D3D"/>
    <w:rsid w:val="00BB0740"/>
    <w:rsid w:val="00BB4577"/>
    <w:rsid w:val="00BC2C5C"/>
    <w:rsid w:val="00BC2CB3"/>
    <w:rsid w:val="00BD0C08"/>
    <w:rsid w:val="00BD3B88"/>
    <w:rsid w:val="00BD5407"/>
    <w:rsid w:val="00BD6A5E"/>
    <w:rsid w:val="00BE0CBE"/>
    <w:rsid w:val="00BE5C6C"/>
    <w:rsid w:val="00BE69D4"/>
    <w:rsid w:val="00BF3C05"/>
    <w:rsid w:val="00C074C2"/>
    <w:rsid w:val="00C0767A"/>
    <w:rsid w:val="00C1075C"/>
    <w:rsid w:val="00C10822"/>
    <w:rsid w:val="00C20200"/>
    <w:rsid w:val="00C21BDE"/>
    <w:rsid w:val="00C24FB5"/>
    <w:rsid w:val="00C26717"/>
    <w:rsid w:val="00C26C03"/>
    <w:rsid w:val="00C31317"/>
    <w:rsid w:val="00C3165B"/>
    <w:rsid w:val="00C335A7"/>
    <w:rsid w:val="00C3567F"/>
    <w:rsid w:val="00C36D6B"/>
    <w:rsid w:val="00C419A5"/>
    <w:rsid w:val="00C432F3"/>
    <w:rsid w:val="00C44C48"/>
    <w:rsid w:val="00C46AEE"/>
    <w:rsid w:val="00C519EB"/>
    <w:rsid w:val="00C549B9"/>
    <w:rsid w:val="00C611FC"/>
    <w:rsid w:val="00C617DE"/>
    <w:rsid w:val="00C678AB"/>
    <w:rsid w:val="00C77AE0"/>
    <w:rsid w:val="00C8448B"/>
    <w:rsid w:val="00C86756"/>
    <w:rsid w:val="00C96344"/>
    <w:rsid w:val="00CA1222"/>
    <w:rsid w:val="00CA1DE9"/>
    <w:rsid w:val="00CA5FBB"/>
    <w:rsid w:val="00CA7F43"/>
    <w:rsid w:val="00CB2DAF"/>
    <w:rsid w:val="00CB4399"/>
    <w:rsid w:val="00CC2C87"/>
    <w:rsid w:val="00CC43C3"/>
    <w:rsid w:val="00CD3534"/>
    <w:rsid w:val="00CD416B"/>
    <w:rsid w:val="00CE073C"/>
    <w:rsid w:val="00CF23CB"/>
    <w:rsid w:val="00CF565F"/>
    <w:rsid w:val="00CF649F"/>
    <w:rsid w:val="00D01CBD"/>
    <w:rsid w:val="00D02B50"/>
    <w:rsid w:val="00D1110D"/>
    <w:rsid w:val="00D15297"/>
    <w:rsid w:val="00D15C23"/>
    <w:rsid w:val="00D16A10"/>
    <w:rsid w:val="00D17D61"/>
    <w:rsid w:val="00D243FD"/>
    <w:rsid w:val="00D3373C"/>
    <w:rsid w:val="00D34F80"/>
    <w:rsid w:val="00D40768"/>
    <w:rsid w:val="00D42236"/>
    <w:rsid w:val="00D464A0"/>
    <w:rsid w:val="00D51E49"/>
    <w:rsid w:val="00D533FD"/>
    <w:rsid w:val="00D5437E"/>
    <w:rsid w:val="00D56D97"/>
    <w:rsid w:val="00D577B3"/>
    <w:rsid w:val="00D60A60"/>
    <w:rsid w:val="00D613F5"/>
    <w:rsid w:val="00D63F63"/>
    <w:rsid w:val="00D715A3"/>
    <w:rsid w:val="00D72B92"/>
    <w:rsid w:val="00D87EF0"/>
    <w:rsid w:val="00D92735"/>
    <w:rsid w:val="00D94915"/>
    <w:rsid w:val="00DA0825"/>
    <w:rsid w:val="00DA1483"/>
    <w:rsid w:val="00DA304D"/>
    <w:rsid w:val="00DA387E"/>
    <w:rsid w:val="00DA5A0A"/>
    <w:rsid w:val="00DB00B8"/>
    <w:rsid w:val="00DB0329"/>
    <w:rsid w:val="00DB3355"/>
    <w:rsid w:val="00DB5C68"/>
    <w:rsid w:val="00DB6FC6"/>
    <w:rsid w:val="00DB7A49"/>
    <w:rsid w:val="00DD19B8"/>
    <w:rsid w:val="00DD1D9F"/>
    <w:rsid w:val="00DD5881"/>
    <w:rsid w:val="00DD7492"/>
    <w:rsid w:val="00DE0B95"/>
    <w:rsid w:val="00DE183C"/>
    <w:rsid w:val="00DE5D41"/>
    <w:rsid w:val="00DE77D4"/>
    <w:rsid w:val="00DF175A"/>
    <w:rsid w:val="00DF1BBB"/>
    <w:rsid w:val="00E023DA"/>
    <w:rsid w:val="00E02D01"/>
    <w:rsid w:val="00E040BE"/>
    <w:rsid w:val="00E050DD"/>
    <w:rsid w:val="00E173CA"/>
    <w:rsid w:val="00E22D75"/>
    <w:rsid w:val="00E36161"/>
    <w:rsid w:val="00E432C0"/>
    <w:rsid w:val="00E4372C"/>
    <w:rsid w:val="00E575A2"/>
    <w:rsid w:val="00E620E5"/>
    <w:rsid w:val="00E6546E"/>
    <w:rsid w:val="00E6694E"/>
    <w:rsid w:val="00E67736"/>
    <w:rsid w:val="00E71686"/>
    <w:rsid w:val="00E90451"/>
    <w:rsid w:val="00E96DB4"/>
    <w:rsid w:val="00EA0963"/>
    <w:rsid w:val="00EA0B58"/>
    <w:rsid w:val="00EB35FB"/>
    <w:rsid w:val="00EB7B76"/>
    <w:rsid w:val="00EC5110"/>
    <w:rsid w:val="00EC546B"/>
    <w:rsid w:val="00EE1AFA"/>
    <w:rsid w:val="00EF5820"/>
    <w:rsid w:val="00F07E5A"/>
    <w:rsid w:val="00F11157"/>
    <w:rsid w:val="00F1251E"/>
    <w:rsid w:val="00F12D57"/>
    <w:rsid w:val="00F15AC1"/>
    <w:rsid w:val="00F169FF"/>
    <w:rsid w:val="00F234D0"/>
    <w:rsid w:val="00F243A3"/>
    <w:rsid w:val="00F36198"/>
    <w:rsid w:val="00F41736"/>
    <w:rsid w:val="00F41A3D"/>
    <w:rsid w:val="00F42CEF"/>
    <w:rsid w:val="00F533C0"/>
    <w:rsid w:val="00F53FD2"/>
    <w:rsid w:val="00F5637A"/>
    <w:rsid w:val="00F5654F"/>
    <w:rsid w:val="00F63F76"/>
    <w:rsid w:val="00F64EFE"/>
    <w:rsid w:val="00F65B86"/>
    <w:rsid w:val="00F72140"/>
    <w:rsid w:val="00F758C6"/>
    <w:rsid w:val="00F824E6"/>
    <w:rsid w:val="00F82B2C"/>
    <w:rsid w:val="00F82B40"/>
    <w:rsid w:val="00F97799"/>
    <w:rsid w:val="00FA17AB"/>
    <w:rsid w:val="00FA2230"/>
    <w:rsid w:val="00FB3E94"/>
    <w:rsid w:val="00FB536A"/>
    <w:rsid w:val="00FB76AF"/>
    <w:rsid w:val="00FC1E13"/>
    <w:rsid w:val="00FC4C55"/>
    <w:rsid w:val="00FC7D53"/>
    <w:rsid w:val="00FD1171"/>
    <w:rsid w:val="00FD40FA"/>
    <w:rsid w:val="00FD6C05"/>
    <w:rsid w:val="00FF156E"/>
    <w:rsid w:val="00FF77AF"/>
    <w:rsid w:val="01A44881"/>
    <w:rsid w:val="01E9F355"/>
    <w:rsid w:val="01F8491F"/>
    <w:rsid w:val="023E508E"/>
    <w:rsid w:val="03633A34"/>
    <w:rsid w:val="046E8CBA"/>
    <w:rsid w:val="06F1590D"/>
    <w:rsid w:val="086AD021"/>
    <w:rsid w:val="08C0B53F"/>
    <w:rsid w:val="08C0E57E"/>
    <w:rsid w:val="08D6329A"/>
    <w:rsid w:val="097D8DEE"/>
    <w:rsid w:val="0A4F76B6"/>
    <w:rsid w:val="0BFF7238"/>
    <w:rsid w:val="0CA328DA"/>
    <w:rsid w:val="0D62AD87"/>
    <w:rsid w:val="0DC2087B"/>
    <w:rsid w:val="11E5EE9B"/>
    <w:rsid w:val="15CDEC43"/>
    <w:rsid w:val="186D1C3B"/>
    <w:rsid w:val="188FA6E8"/>
    <w:rsid w:val="18A7E697"/>
    <w:rsid w:val="19828D13"/>
    <w:rsid w:val="19A51524"/>
    <w:rsid w:val="19E8C46C"/>
    <w:rsid w:val="1B42D9E9"/>
    <w:rsid w:val="1E50BAAC"/>
    <w:rsid w:val="1F0C6C3B"/>
    <w:rsid w:val="1F597F73"/>
    <w:rsid w:val="1F7BED32"/>
    <w:rsid w:val="206EC55C"/>
    <w:rsid w:val="211934C9"/>
    <w:rsid w:val="22947CAE"/>
    <w:rsid w:val="25BF75D6"/>
    <w:rsid w:val="26320176"/>
    <w:rsid w:val="2675EC78"/>
    <w:rsid w:val="26D8DED3"/>
    <w:rsid w:val="2724BD17"/>
    <w:rsid w:val="2795DAEE"/>
    <w:rsid w:val="27A3B293"/>
    <w:rsid w:val="287A54D3"/>
    <w:rsid w:val="289A159D"/>
    <w:rsid w:val="293A9CD6"/>
    <w:rsid w:val="2A7AB985"/>
    <w:rsid w:val="2BECD70E"/>
    <w:rsid w:val="2BF273F5"/>
    <w:rsid w:val="2C6763CD"/>
    <w:rsid w:val="2D3B357D"/>
    <w:rsid w:val="2E4DD127"/>
    <w:rsid w:val="2E5D9689"/>
    <w:rsid w:val="2EF996BC"/>
    <w:rsid w:val="2F018DD2"/>
    <w:rsid w:val="2FCD3138"/>
    <w:rsid w:val="33301077"/>
    <w:rsid w:val="347B54AD"/>
    <w:rsid w:val="34A086B2"/>
    <w:rsid w:val="3748D2A4"/>
    <w:rsid w:val="37F6DCF8"/>
    <w:rsid w:val="399B5221"/>
    <w:rsid w:val="3E2F9E1B"/>
    <w:rsid w:val="3EB37001"/>
    <w:rsid w:val="403D8A9B"/>
    <w:rsid w:val="40FDCB2B"/>
    <w:rsid w:val="4213F704"/>
    <w:rsid w:val="42E61503"/>
    <w:rsid w:val="431B6FCC"/>
    <w:rsid w:val="435C86CA"/>
    <w:rsid w:val="44437E5C"/>
    <w:rsid w:val="451CA4B8"/>
    <w:rsid w:val="468D204A"/>
    <w:rsid w:val="47456458"/>
    <w:rsid w:val="47E75F02"/>
    <w:rsid w:val="4822C964"/>
    <w:rsid w:val="49361E5D"/>
    <w:rsid w:val="49A2217C"/>
    <w:rsid w:val="4A5A4CA6"/>
    <w:rsid w:val="4AAF05F7"/>
    <w:rsid w:val="4DA8A77D"/>
    <w:rsid w:val="5059F489"/>
    <w:rsid w:val="506C20CE"/>
    <w:rsid w:val="54B8BDE8"/>
    <w:rsid w:val="56BCBD5A"/>
    <w:rsid w:val="56BDA14E"/>
    <w:rsid w:val="56E3EFFD"/>
    <w:rsid w:val="56FB99BD"/>
    <w:rsid w:val="57478061"/>
    <w:rsid w:val="58B93B55"/>
    <w:rsid w:val="5B1E68F1"/>
    <w:rsid w:val="5C269A4F"/>
    <w:rsid w:val="5E55E3CF"/>
    <w:rsid w:val="5E6BBAC3"/>
    <w:rsid w:val="60E6232C"/>
    <w:rsid w:val="6133CF0D"/>
    <w:rsid w:val="690FACA0"/>
    <w:rsid w:val="6921C36C"/>
    <w:rsid w:val="6B39DFBD"/>
    <w:rsid w:val="6BC0C415"/>
    <w:rsid w:val="6DD70A27"/>
    <w:rsid w:val="709AA942"/>
    <w:rsid w:val="713B7014"/>
    <w:rsid w:val="7369127C"/>
    <w:rsid w:val="7532B4FB"/>
    <w:rsid w:val="75840306"/>
    <w:rsid w:val="76005FE7"/>
    <w:rsid w:val="775855A1"/>
    <w:rsid w:val="788D8E9E"/>
    <w:rsid w:val="790E265E"/>
    <w:rsid w:val="790EDDEE"/>
    <w:rsid w:val="7A669975"/>
    <w:rsid w:val="7B7DDA0F"/>
    <w:rsid w:val="7C633F28"/>
    <w:rsid w:val="7D7D22F3"/>
    <w:rsid w:val="7E85F4AD"/>
    <w:rsid w:val="7EA83AFC"/>
    <w:rsid w:val="7F41234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A6D9E"/>
  <w15:docId w15:val="{48414377-BCE4-4650-B755-BB5CFBCE7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A12"/>
    <w:rPr>
      <w:rFonts w:ascii="Calibri" w:eastAsia="Calibri" w:hAnsi="Calibri" w:cs="Calibri"/>
      <w:lang w:val="es-CO"/>
    </w:rPr>
  </w:style>
  <w:style w:type="paragraph" w:styleId="Ttulo1">
    <w:name w:val="heading 1"/>
    <w:basedOn w:val="Normal"/>
    <w:uiPriority w:val="9"/>
    <w:qFormat/>
    <w:pPr>
      <w:ind w:hanging="566"/>
      <w:outlineLvl w:val="0"/>
    </w:pPr>
    <w:rPr>
      <w:b/>
      <w:bCs/>
      <w:sz w:val="24"/>
      <w:szCs w:val="24"/>
    </w:rPr>
  </w:style>
  <w:style w:type="paragraph" w:styleId="Ttulo2">
    <w:name w:val="heading 2"/>
    <w:basedOn w:val="Normal"/>
    <w:next w:val="Normal"/>
    <w:link w:val="Ttulo2Car"/>
    <w:uiPriority w:val="9"/>
    <w:unhideWhenUsed/>
    <w:qFormat/>
    <w:rsid w:val="003C6A6A"/>
    <w:pPr>
      <w:keepNext/>
      <w:keepLines/>
      <w:numPr>
        <w:numId w:val="3"/>
      </w:numPr>
      <w:spacing w:before="40"/>
      <w:outlineLvl w:val="1"/>
    </w:pPr>
    <w:rPr>
      <w:rFonts w:ascii="Verdana" w:eastAsiaTheme="majorEastAsia" w:hAnsi="Verdana" w:cstheme="majorBidi"/>
      <w:b/>
      <w:color w:val="365F91" w:themeColor="accent1" w:themeShade="BF"/>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39"/>
    <w:qFormat/>
    <w:rsid w:val="002C405D"/>
    <w:pPr>
      <w:numPr>
        <w:numId w:val="2"/>
      </w:numPr>
      <w:spacing w:before="126"/>
      <w:ind w:left="0" w:firstLine="0"/>
    </w:pPr>
    <w:rPr>
      <w:rFonts w:ascii="Verdana" w:hAnsi="Verdana"/>
      <w:bCs/>
      <w:color w:val="1F497D" w:themeColor="text2"/>
      <w:sz w:val="24"/>
    </w:rPr>
  </w:style>
  <w:style w:type="paragraph" w:styleId="TDC2">
    <w:name w:val="toc 2"/>
    <w:basedOn w:val="Normal"/>
    <w:uiPriority w:val="39"/>
    <w:qFormat/>
    <w:pPr>
      <w:spacing w:before="120"/>
      <w:ind w:left="559" w:hanging="439"/>
    </w:pPr>
    <w:rPr>
      <w:b/>
      <w:bCs/>
    </w:rPr>
  </w:style>
  <w:style w:type="paragraph" w:styleId="TDC3">
    <w:name w:val="toc 3"/>
    <w:basedOn w:val="Normal"/>
    <w:uiPriority w:val="1"/>
    <w:qFormat/>
    <w:pPr>
      <w:spacing w:before="120"/>
      <w:ind w:left="1001" w:hanging="660"/>
    </w:pPr>
    <w:rPr>
      <w:b/>
      <w:bCs/>
    </w:rPr>
  </w:style>
  <w:style w:type="paragraph" w:styleId="Textoindependiente">
    <w:name w:val="Body Text"/>
    <w:basedOn w:val="Normal"/>
    <w:link w:val="TextoindependienteCar"/>
    <w:uiPriority w:val="1"/>
    <w:qFormat/>
    <w:rPr>
      <w:sz w:val="24"/>
      <w:szCs w:val="24"/>
    </w:rPr>
  </w:style>
  <w:style w:type="paragraph" w:styleId="Ttulo">
    <w:name w:val="Title"/>
    <w:basedOn w:val="Normal"/>
    <w:uiPriority w:val="10"/>
    <w:qFormat/>
    <w:pPr>
      <w:ind w:right="119"/>
      <w:jc w:val="center"/>
    </w:pPr>
    <w:rPr>
      <w:b/>
      <w:bCs/>
      <w:sz w:val="44"/>
      <w:szCs w:val="44"/>
    </w:rPr>
  </w:style>
  <w:style w:type="paragraph" w:styleId="Prrafodelista">
    <w:name w:val="List Paragraph"/>
    <w:basedOn w:val="Normal"/>
    <w:uiPriority w:val="1"/>
    <w:qFormat/>
    <w:pPr>
      <w:ind w:left="840" w:hanging="360"/>
    </w:pPr>
  </w:style>
  <w:style w:type="paragraph" w:customStyle="1" w:styleId="TableParagraph">
    <w:name w:val="Table Paragraph"/>
    <w:basedOn w:val="Normal"/>
    <w:uiPriority w:val="1"/>
    <w:qFormat/>
    <w:pPr>
      <w:ind w:left="112"/>
    </w:pPr>
  </w:style>
  <w:style w:type="paragraph" w:styleId="Encabezado">
    <w:name w:val="header"/>
    <w:basedOn w:val="Normal"/>
    <w:link w:val="EncabezadoCar"/>
    <w:uiPriority w:val="99"/>
    <w:unhideWhenUsed/>
    <w:rsid w:val="00D15297"/>
    <w:pPr>
      <w:tabs>
        <w:tab w:val="center" w:pos="4419"/>
        <w:tab w:val="right" w:pos="8838"/>
      </w:tabs>
    </w:pPr>
  </w:style>
  <w:style w:type="character" w:customStyle="1" w:styleId="EncabezadoCar">
    <w:name w:val="Encabezado Car"/>
    <w:basedOn w:val="Fuentedeprrafopredeter"/>
    <w:link w:val="Encabezado"/>
    <w:uiPriority w:val="99"/>
    <w:rsid w:val="00D15297"/>
    <w:rPr>
      <w:rFonts w:ascii="Calibri" w:eastAsia="Calibri" w:hAnsi="Calibri" w:cs="Calibri"/>
      <w:lang w:val="es-ES"/>
    </w:rPr>
  </w:style>
  <w:style w:type="paragraph" w:styleId="Piedepgina">
    <w:name w:val="footer"/>
    <w:basedOn w:val="Normal"/>
    <w:link w:val="PiedepginaCar"/>
    <w:unhideWhenUsed/>
    <w:rsid w:val="00D15297"/>
    <w:pPr>
      <w:tabs>
        <w:tab w:val="center" w:pos="4419"/>
        <w:tab w:val="right" w:pos="8838"/>
      </w:tabs>
    </w:pPr>
  </w:style>
  <w:style w:type="character" w:customStyle="1" w:styleId="PiedepginaCar">
    <w:name w:val="Pie de página Car"/>
    <w:basedOn w:val="Fuentedeprrafopredeter"/>
    <w:link w:val="Piedepgina"/>
    <w:rsid w:val="00D15297"/>
    <w:rPr>
      <w:rFonts w:ascii="Calibri" w:eastAsia="Calibri" w:hAnsi="Calibri" w:cs="Calibri"/>
      <w:lang w:val="es-ES"/>
    </w:rPr>
  </w:style>
  <w:style w:type="paragraph" w:styleId="NormalWeb">
    <w:name w:val="Normal (Web)"/>
    <w:basedOn w:val="Normal"/>
    <w:uiPriority w:val="99"/>
    <w:unhideWhenUsed/>
    <w:rsid w:val="002C405D"/>
    <w:pPr>
      <w:widowControl/>
      <w:autoSpaceDE/>
      <w:autoSpaceDN/>
      <w:spacing w:before="100" w:beforeAutospacing="1" w:after="100" w:afterAutospacing="1"/>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rsid w:val="003C6A6A"/>
    <w:rPr>
      <w:rFonts w:ascii="Verdana" w:eastAsiaTheme="majorEastAsia" w:hAnsi="Verdana" w:cstheme="majorBidi"/>
      <w:b/>
      <w:color w:val="365F91" w:themeColor="accent1" w:themeShade="BF"/>
      <w:sz w:val="24"/>
      <w:szCs w:val="26"/>
      <w:lang w:val="es-CO"/>
    </w:rPr>
  </w:style>
  <w:style w:type="paragraph" w:styleId="Descripcin">
    <w:name w:val="caption"/>
    <w:basedOn w:val="Normal"/>
    <w:next w:val="Normal"/>
    <w:uiPriority w:val="35"/>
    <w:semiHidden/>
    <w:unhideWhenUsed/>
    <w:qFormat/>
    <w:rsid w:val="003C1386"/>
    <w:pPr>
      <w:spacing w:after="200"/>
    </w:pPr>
    <w:rPr>
      <w:i/>
      <w:iCs/>
      <w:color w:val="1F497D" w:themeColor="text2"/>
      <w:sz w:val="18"/>
      <w:szCs w:val="18"/>
    </w:rPr>
  </w:style>
  <w:style w:type="table" w:styleId="Tablaconcuadrcula">
    <w:name w:val="Table Grid"/>
    <w:basedOn w:val="Tablanormal"/>
    <w:uiPriority w:val="59"/>
    <w:rsid w:val="00BF3C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4A765E"/>
    <w:pPr>
      <w:keepNext/>
      <w:keepLines/>
      <w:widowControl/>
      <w:autoSpaceDE/>
      <w:autoSpaceDN/>
      <w:spacing w:before="240" w:line="259" w:lineRule="auto"/>
      <w:ind w:firstLine="0"/>
      <w:outlineLvl w:val="9"/>
    </w:pPr>
    <w:rPr>
      <w:rFonts w:asciiTheme="majorHAnsi" w:eastAsiaTheme="majorEastAsia" w:hAnsiTheme="majorHAnsi" w:cstheme="majorBidi"/>
      <w:b w:val="0"/>
      <w:bCs w:val="0"/>
      <w:color w:val="365F91" w:themeColor="accent1" w:themeShade="BF"/>
      <w:sz w:val="32"/>
      <w:szCs w:val="32"/>
      <w:lang w:eastAsia="es-CO"/>
    </w:rPr>
  </w:style>
  <w:style w:type="character" w:styleId="Hipervnculo">
    <w:name w:val="Hyperlink"/>
    <w:basedOn w:val="Fuentedeprrafopredeter"/>
    <w:uiPriority w:val="99"/>
    <w:unhideWhenUsed/>
    <w:rsid w:val="004A765E"/>
    <w:rPr>
      <w:color w:val="0000FF" w:themeColor="hyperlink"/>
      <w:u w:val="single"/>
    </w:rPr>
  </w:style>
  <w:style w:type="character" w:styleId="Refdecomentario">
    <w:name w:val="annotation reference"/>
    <w:basedOn w:val="Fuentedeprrafopredeter"/>
    <w:uiPriority w:val="99"/>
    <w:semiHidden/>
    <w:unhideWhenUsed/>
    <w:rsid w:val="00F07E5A"/>
    <w:rPr>
      <w:sz w:val="16"/>
      <w:szCs w:val="16"/>
    </w:rPr>
  </w:style>
  <w:style w:type="paragraph" w:styleId="Textocomentario">
    <w:name w:val="annotation text"/>
    <w:basedOn w:val="Normal"/>
    <w:link w:val="TextocomentarioCar"/>
    <w:uiPriority w:val="99"/>
    <w:unhideWhenUsed/>
    <w:rsid w:val="00F07E5A"/>
    <w:rPr>
      <w:sz w:val="20"/>
      <w:szCs w:val="20"/>
    </w:rPr>
  </w:style>
  <w:style w:type="character" w:customStyle="1" w:styleId="TextocomentarioCar">
    <w:name w:val="Texto comentario Car"/>
    <w:basedOn w:val="Fuentedeprrafopredeter"/>
    <w:link w:val="Textocomentario"/>
    <w:uiPriority w:val="99"/>
    <w:rsid w:val="00F07E5A"/>
    <w:rPr>
      <w:rFonts w:ascii="Calibri" w:eastAsia="Calibri" w:hAnsi="Calibri" w:cs="Calibri"/>
      <w:sz w:val="20"/>
      <w:szCs w:val="20"/>
      <w:lang w:val="es-ES"/>
    </w:rPr>
  </w:style>
  <w:style w:type="paragraph" w:styleId="Asuntodelcomentario">
    <w:name w:val="annotation subject"/>
    <w:basedOn w:val="Textocomentario"/>
    <w:next w:val="Textocomentario"/>
    <w:link w:val="AsuntodelcomentarioCar"/>
    <w:uiPriority w:val="99"/>
    <w:semiHidden/>
    <w:unhideWhenUsed/>
    <w:rsid w:val="00F07E5A"/>
    <w:rPr>
      <w:b/>
      <w:bCs/>
    </w:rPr>
  </w:style>
  <w:style w:type="character" w:customStyle="1" w:styleId="AsuntodelcomentarioCar">
    <w:name w:val="Asunto del comentario Car"/>
    <w:basedOn w:val="TextocomentarioCar"/>
    <w:link w:val="Asuntodelcomentario"/>
    <w:uiPriority w:val="99"/>
    <w:semiHidden/>
    <w:rsid w:val="00F07E5A"/>
    <w:rPr>
      <w:rFonts w:ascii="Calibri" w:eastAsia="Calibri" w:hAnsi="Calibri" w:cs="Calibri"/>
      <w:b/>
      <w:bCs/>
      <w:sz w:val="20"/>
      <w:szCs w:val="20"/>
      <w:lang w:val="es-ES"/>
    </w:rPr>
  </w:style>
  <w:style w:type="paragraph" w:styleId="Textonotapie">
    <w:name w:val="footnote text"/>
    <w:basedOn w:val="Normal"/>
    <w:link w:val="TextonotapieCar"/>
    <w:uiPriority w:val="99"/>
    <w:semiHidden/>
    <w:unhideWhenUsed/>
    <w:rsid w:val="00585170"/>
    <w:rPr>
      <w:sz w:val="20"/>
      <w:szCs w:val="20"/>
    </w:rPr>
  </w:style>
  <w:style w:type="character" w:customStyle="1" w:styleId="TextonotapieCar">
    <w:name w:val="Texto nota pie Car"/>
    <w:basedOn w:val="Fuentedeprrafopredeter"/>
    <w:link w:val="Textonotapie"/>
    <w:uiPriority w:val="99"/>
    <w:semiHidden/>
    <w:rsid w:val="00585170"/>
    <w:rPr>
      <w:rFonts w:ascii="Calibri" w:eastAsia="Calibri" w:hAnsi="Calibri" w:cs="Calibri"/>
      <w:sz w:val="20"/>
      <w:szCs w:val="20"/>
      <w:lang w:val="es-ES"/>
    </w:rPr>
  </w:style>
  <w:style w:type="character" w:styleId="Refdenotaalpie">
    <w:name w:val="footnote reference"/>
    <w:basedOn w:val="Fuentedeprrafopredeter"/>
    <w:uiPriority w:val="99"/>
    <w:semiHidden/>
    <w:unhideWhenUsed/>
    <w:rsid w:val="00585170"/>
    <w:rPr>
      <w:vertAlign w:val="superscript"/>
    </w:rPr>
  </w:style>
  <w:style w:type="character" w:customStyle="1" w:styleId="TextoindependienteCar">
    <w:name w:val="Texto independiente Car"/>
    <w:basedOn w:val="Fuentedeprrafopredeter"/>
    <w:link w:val="Textoindependiente"/>
    <w:uiPriority w:val="1"/>
    <w:rsid w:val="00DD19B8"/>
    <w:rPr>
      <w:rFonts w:ascii="Calibri" w:eastAsia="Calibri" w:hAnsi="Calibri" w:cs="Calibri"/>
      <w:sz w:val="24"/>
      <w:szCs w:val="24"/>
      <w:lang w:val="es-CO"/>
    </w:rPr>
  </w:style>
  <w:style w:type="paragraph" w:styleId="Textodeglobo">
    <w:name w:val="Balloon Text"/>
    <w:basedOn w:val="Normal"/>
    <w:link w:val="TextodegloboCar"/>
    <w:uiPriority w:val="99"/>
    <w:semiHidden/>
    <w:unhideWhenUsed/>
    <w:rsid w:val="00DB6FC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B6FC6"/>
    <w:rPr>
      <w:rFonts w:ascii="Segoe UI" w:eastAsia="Calibri" w:hAnsi="Segoe UI" w:cs="Segoe UI"/>
      <w:sz w:val="18"/>
      <w:szCs w:val="18"/>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0944">
      <w:bodyDiv w:val="1"/>
      <w:marLeft w:val="0"/>
      <w:marRight w:val="0"/>
      <w:marTop w:val="0"/>
      <w:marBottom w:val="0"/>
      <w:divBdr>
        <w:top w:val="none" w:sz="0" w:space="0" w:color="auto"/>
        <w:left w:val="none" w:sz="0" w:space="0" w:color="auto"/>
        <w:bottom w:val="none" w:sz="0" w:space="0" w:color="auto"/>
        <w:right w:val="none" w:sz="0" w:space="0" w:color="auto"/>
      </w:divBdr>
    </w:div>
    <w:div w:id="8022559">
      <w:bodyDiv w:val="1"/>
      <w:marLeft w:val="0"/>
      <w:marRight w:val="0"/>
      <w:marTop w:val="0"/>
      <w:marBottom w:val="0"/>
      <w:divBdr>
        <w:top w:val="none" w:sz="0" w:space="0" w:color="auto"/>
        <w:left w:val="none" w:sz="0" w:space="0" w:color="auto"/>
        <w:bottom w:val="none" w:sz="0" w:space="0" w:color="auto"/>
        <w:right w:val="none" w:sz="0" w:space="0" w:color="auto"/>
      </w:divBdr>
    </w:div>
    <w:div w:id="35933038">
      <w:bodyDiv w:val="1"/>
      <w:marLeft w:val="0"/>
      <w:marRight w:val="0"/>
      <w:marTop w:val="0"/>
      <w:marBottom w:val="0"/>
      <w:divBdr>
        <w:top w:val="none" w:sz="0" w:space="0" w:color="auto"/>
        <w:left w:val="none" w:sz="0" w:space="0" w:color="auto"/>
        <w:bottom w:val="none" w:sz="0" w:space="0" w:color="auto"/>
        <w:right w:val="none" w:sz="0" w:space="0" w:color="auto"/>
      </w:divBdr>
    </w:div>
    <w:div w:id="36897061">
      <w:bodyDiv w:val="1"/>
      <w:marLeft w:val="0"/>
      <w:marRight w:val="0"/>
      <w:marTop w:val="0"/>
      <w:marBottom w:val="0"/>
      <w:divBdr>
        <w:top w:val="none" w:sz="0" w:space="0" w:color="auto"/>
        <w:left w:val="none" w:sz="0" w:space="0" w:color="auto"/>
        <w:bottom w:val="none" w:sz="0" w:space="0" w:color="auto"/>
        <w:right w:val="none" w:sz="0" w:space="0" w:color="auto"/>
      </w:divBdr>
    </w:div>
    <w:div w:id="171116510">
      <w:bodyDiv w:val="1"/>
      <w:marLeft w:val="0"/>
      <w:marRight w:val="0"/>
      <w:marTop w:val="0"/>
      <w:marBottom w:val="0"/>
      <w:divBdr>
        <w:top w:val="none" w:sz="0" w:space="0" w:color="auto"/>
        <w:left w:val="none" w:sz="0" w:space="0" w:color="auto"/>
        <w:bottom w:val="none" w:sz="0" w:space="0" w:color="auto"/>
        <w:right w:val="none" w:sz="0" w:space="0" w:color="auto"/>
      </w:divBdr>
    </w:div>
    <w:div w:id="176116062">
      <w:bodyDiv w:val="1"/>
      <w:marLeft w:val="0"/>
      <w:marRight w:val="0"/>
      <w:marTop w:val="0"/>
      <w:marBottom w:val="0"/>
      <w:divBdr>
        <w:top w:val="none" w:sz="0" w:space="0" w:color="auto"/>
        <w:left w:val="none" w:sz="0" w:space="0" w:color="auto"/>
        <w:bottom w:val="none" w:sz="0" w:space="0" w:color="auto"/>
        <w:right w:val="none" w:sz="0" w:space="0" w:color="auto"/>
      </w:divBdr>
    </w:div>
    <w:div w:id="180709809">
      <w:bodyDiv w:val="1"/>
      <w:marLeft w:val="0"/>
      <w:marRight w:val="0"/>
      <w:marTop w:val="0"/>
      <w:marBottom w:val="0"/>
      <w:divBdr>
        <w:top w:val="none" w:sz="0" w:space="0" w:color="auto"/>
        <w:left w:val="none" w:sz="0" w:space="0" w:color="auto"/>
        <w:bottom w:val="none" w:sz="0" w:space="0" w:color="auto"/>
        <w:right w:val="none" w:sz="0" w:space="0" w:color="auto"/>
      </w:divBdr>
    </w:div>
    <w:div w:id="356320563">
      <w:bodyDiv w:val="1"/>
      <w:marLeft w:val="0"/>
      <w:marRight w:val="0"/>
      <w:marTop w:val="0"/>
      <w:marBottom w:val="0"/>
      <w:divBdr>
        <w:top w:val="none" w:sz="0" w:space="0" w:color="auto"/>
        <w:left w:val="none" w:sz="0" w:space="0" w:color="auto"/>
        <w:bottom w:val="none" w:sz="0" w:space="0" w:color="auto"/>
        <w:right w:val="none" w:sz="0" w:space="0" w:color="auto"/>
      </w:divBdr>
    </w:div>
    <w:div w:id="376399655">
      <w:bodyDiv w:val="1"/>
      <w:marLeft w:val="0"/>
      <w:marRight w:val="0"/>
      <w:marTop w:val="0"/>
      <w:marBottom w:val="0"/>
      <w:divBdr>
        <w:top w:val="none" w:sz="0" w:space="0" w:color="auto"/>
        <w:left w:val="none" w:sz="0" w:space="0" w:color="auto"/>
        <w:bottom w:val="none" w:sz="0" w:space="0" w:color="auto"/>
        <w:right w:val="none" w:sz="0" w:space="0" w:color="auto"/>
      </w:divBdr>
    </w:div>
    <w:div w:id="439951995">
      <w:bodyDiv w:val="1"/>
      <w:marLeft w:val="0"/>
      <w:marRight w:val="0"/>
      <w:marTop w:val="0"/>
      <w:marBottom w:val="0"/>
      <w:divBdr>
        <w:top w:val="none" w:sz="0" w:space="0" w:color="auto"/>
        <w:left w:val="none" w:sz="0" w:space="0" w:color="auto"/>
        <w:bottom w:val="none" w:sz="0" w:space="0" w:color="auto"/>
        <w:right w:val="none" w:sz="0" w:space="0" w:color="auto"/>
      </w:divBdr>
    </w:div>
    <w:div w:id="454062651">
      <w:bodyDiv w:val="1"/>
      <w:marLeft w:val="0"/>
      <w:marRight w:val="0"/>
      <w:marTop w:val="0"/>
      <w:marBottom w:val="0"/>
      <w:divBdr>
        <w:top w:val="none" w:sz="0" w:space="0" w:color="auto"/>
        <w:left w:val="none" w:sz="0" w:space="0" w:color="auto"/>
        <w:bottom w:val="none" w:sz="0" w:space="0" w:color="auto"/>
        <w:right w:val="none" w:sz="0" w:space="0" w:color="auto"/>
      </w:divBdr>
    </w:div>
    <w:div w:id="462426803">
      <w:bodyDiv w:val="1"/>
      <w:marLeft w:val="0"/>
      <w:marRight w:val="0"/>
      <w:marTop w:val="0"/>
      <w:marBottom w:val="0"/>
      <w:divBdr>
        <w:top w:val="none" w:sz="0" w:space="0" w:color="auto"/>
        <w:left w:val="none" w:sz="0" w:space="0" w:color="auto"/>
        <w:bottom w:val="none" w:sz="0" w:space="0" w:color="auto"/>
        <w:right w:val="none" w:sz="0" w:space="0" w:color="auto"/>
      </w:divBdr>
    </w:div>
    <w:div w:id="482548147">
      <w:bodyDiv w:val="1"/>
      <w:marLeft w:val="0"/>
      <w:marRight w:val="0"/>
      <w:marTop w:val="0"/>
      <w:marBottom w:val="0"/>
      <w:divBdr>
        <w:top w:val="none" w:sz="0" w:space="0" w:color="auto"/>
        <w:left w:val="none" w:sz="0" w:space="0" w:color="auto"/>
        <w:bottom w:val="none" w:sz="0" w:space="0" w:color="auto"/>
        <w:right w:val="none" w:sz="0" w:space="0" w:color="auto"/>
      </w:divBdr>
    </w:div>
    <w:div w:id="522477758">
      <w:bodyDiv w:val="1"/>
      <w:marLeft w:val="0"/>
      <w:marRight w:val="0"/>
      <w:marTop w:val="0"/>
      <w:marBottom w:val="0"/>
      <w:divBdr>
        <w:top w:val="none" w:sz="0" w:space="0" w:color="auto"/>
        <w:left w:val="none" w:sz="0" w:space="0" w:color="auto"/>
        <w:bottom w:val="none" w:sz="0" w:space="0" w:color="auto"/>
        <w:right w:val="none" w:sz="0" w:space="0" w:color="auto"/>
      </w:divBdr>
    </w:div>
    <w:div w:id="551700083">
      <w:bodyDiv w:val="1"/>
      <w:marLeft w:val="0"/>
      <w:marRight w:val="0"/>
      <w:marTop w:val="0"/>
      <w:marBottom w:val="0"/>
      <w:divBdr>
        <w:top w:val="none" w:sz="0" w:space="0" w:color="auto"/>
        <w:left w:val="none" w:sz="0" w:space="0" w:color="auto"/>
        <w:bottom w:val="none" w:sz="0" w:space="0" w:color="auto"/>
        <w:right w:val="none" w:sz="0" w:space="0" w:color="auto"/>
      </w:divBdr>
    </w:div>
    <w:div w:id="604968379">
      <w:bodyDiv w:val="1"/>
      <w:marLeft w:val="0"/>
      <w:marRight w:val="0"/>
      <w:marTop w:val="0"/>
      <w:marBottom w:val="0"/>
      <w:divBdr>
        <w:top w:val="none" w:sz="0" w:space="0" w:color="auto"/>
        <w:left w:val="none" w:sz="0" w:space="0" w:color="auto"/>
        <w:bottom w:val="none" w:sz="0" w:space="0" w:color="auto"/>
        <w:right w:val="none" w:sz="0" w:space="0" w:color="auto"/>
      </w:divBdr>
    </w:div>
    <w:div w:id="646740071">
      <w:bodyDiv w:val="1"/>
      <w:marLeft w:val="0"/>
      <w:marRight w:val="0"/>
      <w:marTop w:val="0"/>
      <w:marBottom w:val="0"/>
      <w:divBdr>
        <w:top w:val="none" w:sz="0" w:space="0" w:color="auto"/>
        <w:left w:val="none" w:sz="0" w:space="0" w:color="auto"/>
        <w:bottom w:val="none" w:sz="0" w:space="0" w:color="auto"/>
        <w:right w:val="none" w:sz="0" w:space="0" w:color="auto"/>
      </w:divBdr>
    </w:div>
    <w:div w:id="647052068">
      <w:bodyDiv w:val="1"/>
      <w:marLeft w:val="0"/>
      <w:marRight w:val="0"/>
      <w:marTop w:val="0"/>
      <w:marBottom w:val="0"/>
      <w:divBdr>
        <w:top w:val="none" w:sz="0" w:space="0" w:color="auto"/>
        <w:left w:val="none" w:sz="0" w:space="0" w:color="auto"/>
        <w:bottom w:val="none" w:sz="0" w:space="0" w:color="auto"/>
        <w:right w:val="none" w:sz="0" w:space="0" w:color="auto"/>
      </w:divBdr>
    </w:div>
    <w:div w:id="788017008">
      <w:bodyDiv w:val="1"/>
      <w:marLeft w:val="0"/>
      <w:marRight w:val="0"/>
      <w:marTop w:val="0"/>
      <w:marBottom w:val="0"/>
      <w:divBdr>
        <w:top w:val="none" w:sz="0" w:space="0" w:color="auto"/>
        <w:left w:val="none" w:sz="0" w:space="0" w:color="auto"/>
        <w:bottom w:val="none" w:sz="0" w:space="0" w:color="auto"/>
        <w:right w:val="none" w:sz="0" w:space="0" w:color="auto"/>
      </w:divBdr>
    </w:div>
    <w:div w:id="812600054">
      <w:bodyDiv w:val="1"/>
      <w:marLeft w:val="0"/>
      <w:marRight w:val="0"/>
      <w:marTop w:val="0"/>
      <w:marBottom w:val="0"/>
      <w:divBdr>
        <w:top w:val="none" w:sz="0" w:space="0" w:color="auto"/>
        <w:left w:val="none" w:sz="0" w:space="0" w:color="auto"/>
        <w:bottom w:val="none" w:sz="0" w:space="0" w:color="auto"/>
        <w:right w:val="none" w:sz="0" w:space="0" w:color="auto"/>
      </w:divBdr>
    </w:div>
    <w:div w:id="858546313">
      <w:bodyDiv w:val="1"/>
      <w:marLeft w:val="0"/>
      <w:marRight w:val="0"/>
      <w:marTop w:val="0"/>
      <w:marBottom w:val="0"/>
      <w:divBdr>
        <w:top w:val="none" w:sz="0" w:space="0" w:color="auto"/>
        <w:left w:val="none" w:sz="0" w:space="0" w:color="auto"/>
        <w:bottom w:val="none" w:sz="0" w:space="0" w:color="auto"/>
        <w:right w:val="none" w:sz="0" w:space="0" w:color="auto"/>
      </w:divBdr>
    </w:div>
    <w:div w:id="899443889">
      <w:bodyDiv w:val="1"/>
      <w:marLeft w:val="0"/>
      <w:marRight w:val="0"/>
      <w:marTop w:val="0"/>
      <w:marBottom w:val="0"/>
      <w:divBdr>
        <w:top w:val="none" w:sz="0" w:space="0" w:color="auto"/>
        <w:left w:val="none" w:sz="0" w:space="0" w:color="auto"/>
        <w:bottom w:val="none" w:sz="0" w:space="0" w:color="auto"/>
        <w:right w:val="none" w:sz="0" w:space="0" w:color="auto"/>
      </w:divBdr>
    </w:div>
    <w:div w:id="964772390">
      <w:bodyDiv w:val="1"/>
      <w:marLeft w:val="0"/>
      <w:marRight w:val="0"/>
      <w:marTop w:val="0"/>
      <w:marBottom w:val="0"/>
      <w:divBdr>
        <w:top w:val="none" w:sz="0" w:space="0" w:color="auto"/>
        <w:left w:val="none" w:sz="0" w:space="0" w:color="auto"/>
        <w:bottom w:val="none" w:sz="0" w:space="0" w:color="auto"/>
        <w:right w:val="none" w:sz="0" w:space="0" w:color="auto"/>
      </w:divBdr>
    </w:div>
    <w:div w:id="970984324">
      <w:bodyDiv w:val="1"/>
      <w:marLeft w:val="0"/>
      <w:marRight w:val="0"/>
      <w:marTop w:val="0"/>
      <w:marBottom w:val="0"/>
      <w:divBdr>
        <w:top w:val="none" w:sz="0" w:space="0" w:color="auto"/>
        <w:left w:val="none" w:sz="0" w:space="0" w:color="auto"/>
        <w:bottom w:val="none" w:sz="0" w:space="0" w:color="auto"/>
        <w:right w:val="none" w:sz="0" w:space="0" w:color="auto"/>
      </w:divBdr>
    </w:div>
    <w:div w:id="1023627214">
      <w:bodyDiv w:val="1"/>
      <w:marLeft w:val="0"/>
      <w:marRight w:val="0"/>
      <w:marTop w:val="0"/>
      <w:marBottom w:val="0"/>
      <w:divBdr>
        <w:top w:val="none" w:sz="0" w:space="0" w:color="auto"/>
        <w:left w:val="none" w:sz="0" w:space="0" w:color="auto"/>
        <w:bottom w:val="none" w:sz="0" w:space="0" w:color="auto"/>
        <w:right w:val="none" w:sz="0" w:space="0" w:color="auto"/>
      </w:divBdr>
    </w:div>
    <w:div w:id="1080566293">
      <w:bodyDiv w:val="1"/>
      <w:marLeft w:val="0"/>
      <w:marRight w:val="0"/>
      <w:marTop w:val="0"/>
      <w:marBottom w:val="0"/>
      <w:divBdr>
        <w:top w:val="none" w:sz="0" w:space="0" w:color="auto"/>
        <w:left w:val="none" w:sz="0" w:space="0" w:color="auto"/>
        <w:bottom w:val="none" w:sz="0" w:space="0" w:color="auto"/>
        <w:right w:val="none" w:sz="0" w:space="0" w:color="auto"/>
      </w:divBdr>
    </w:div>
    <w:div w:id="1126579133">
      <w:bodyDiv w:val="1"/>
      <w:marLeft w:val="0"/>
      <w:marRight w:val="0"/>
      <w:marTop w:val="0"/>
      <w:marBottom w:val="0"/>
      <w:divBdr>
        <w:top w:val="none" w:sz="0" w:space="0" w:color="auto"/>
        <w:left w:val="none" w:sz="0" w:space="0" w:color="auto"/>
        <w:bottom w:val="none" w:sz="0" w:space="0" w:color="auto"/>
        <w:right w:val="none" w:sz="0" w:space="0" w:color="auto"/>
      </w:divBdr>
    </w:div>
    <w:div w:id="1308167037">
      <w:bodyDiv w:val="1"/>
      <w:marLeft w:val="0"/>
      <w:marRight w:val="0"/>
      <w:marTop w:val="0"/>
      <w:marBottom w:val="0"/>
      <w:divBdr>
        <w:top w:val="none" w:sz="0" w:space="0" w:color="auto"/>
        <w:left w:val="none" w:sz="0" w:space="0" w:color="auto"/>
        <w:bottom w:val="none" w:sz="0" w:space="0" w:color="auto"/>
        <w:right w:val="none" w:sz="0" w:space="0" w:color="auto"/>
      </w:divBdr>
    </w:div>
    <w:div w:id="1317996814">
      <w:bodyDiv w:val="1"/>
      <w:marLeft w:val="0"/>
      <w:marRight w:val="0"/>
      <w:marTop w:val="0"/>
      <w:marBottom w:val="0"/>
      <w:divBdr>
        <w:top w:val="none" w:sz="0" w:space="0" w:color="auto"/>
        <w:left w:val="none" w:sz="0" w:space="0" w:color="auto"/>
        <w:bottom w:val="none" w:sz="0" w:space="0" w:color="auto"/>
        <w:right w:val="none" w:sz="0" w:space="0" w:color="auto"/>
      </w:divBdr>
    </w:div>
    <w:div w:id="1329207572">
      <w:bodyDiv w:val="1"/>
      <w:marLeft w:val="0"/>
      <w:marRight w:val="0"/>
      <w:marTop w:val="0"/>
      <w:marBottom w:val="0"/>
      <w:divBdr>
        <w:top w:val="none" w:sz="0" w:space="0" w:color="auto"/>
        <w:left w:val="none" w:sz="0" w:space="0" w:color="auto"/>
        <w:bottom w:val="none" w:sz="0" w:space="0" w:color="auto"/>
        <w:right w:val="none" w:sz="0" w:space="0" w:color="auto"/>
      </w:divBdr>
    </w:div>
    <w:div w:id="1366054812">
      <w:bodyDiv w:val="1"/>
      <w:marLeft w:val="0"/>
      <w:marRight w:val="0"/>
      <w:marTop w:val="0"/>
      <w:marBottom w:val="0"/>
      <w:divBdr>
        <w:top w:val="none" w:sz="0" w:space="0" w:color="auto"/>
        <w:left w:val="none" w:sz="0" w:space="0" w:color="auto"/>
        <w:bottom w:val="none" w:sz="0" w:space="0" w:color="auto"/>
        <w:right w:val="none" w:sz="0" w:space="0" w:color="auto"/>
      </w:divBdr>
    </w:div>
    <w:div w:id="1492939356">
      <w:bodyDiv w:val="1"/>
      <w:marLeft w:val="0"/>
      <w:marRight w:val="0"/>
      <w:marTop w:val="0"/>
      <w:marBottom w:val="0"/>
      <w:divBdr>
        <w:top w:val="none" w:sz="0" w:space="0" w:color="auto"/>
        <w:left w:val="none" w:sz="0" w:space="0" w:color="auto"/>
        <w:bottom w:val="none" w:sz="0" w:space="0" w:color="auto"/>
        <w:right w:val="none" w:sz="0" w:space="0" w:color="auto"/>
      </w:divBdr>
    </w:div>
    <w:div w:id="1606691267">
      <w:bodyDiv w:val="1"/>
      <w:marLeft w:val="0"/>
      <w:marRight w:val="0"/>
      <w:marTop w:val="0"/>
      <w:marBottom w:val="0"/>
      <w:divBdr>
        <w:top w:val="none" w:sz="0" w:space="0" w:color="auto"/>
        <w:left w:val="none" w:sz="0" w:space="0" w:color="auto"/>
        <w:bottom w:val="none" w:sz="0" w:space="0" w:color="auto"/>
        <w:right w:val="none" w:sz="0" w:space="0" w:color="auto"/>
      </w:divBdr>
    </w:div>
    <w:div w:id="1785615333">
      <w:bodyDiv w:val="1"/>
      <w:marLeft w:val="0"/>
      <w:marRight w:val="0"/>
      <w:marTop w:val="0"/>
      <w:marBottom w:val="0"/>
      <w:divBdr>
        <w:top w:val="none" w:sz="0" w:space="0" w:color="auto"/>
        <w:left w:val="none" w:sz="0" w:space="0" w:color="auto"/>
        <w:bottom w:val="none" w:sz="0" w:space="0" w:color="auto"/>
        <w:right w:val="none" w:sz="0" w:space="0" w:color="auto"/>
      </w:divBdr>
    </w:div>
    <w:div w:id="1828399873">
      <w:bodyDiv w:val="1"/>
      <w:marLeft w:val="0"/>
      <w:marRight w:val="0"/>
      <w:marTop w:val="0"/>
      <w:marBottom w:val="0"/>
      <w:divBdr>
        <w:top w:val="none" w:sz="0" w:space="0" w:color="auto"/>
        <w:left w:val="none" w:sz="0" w:space="0" w:color="auto"/>
        <w:bottom w:val="none" w:sz="0" w:space="0" w:color="auto"/>
        <w:right w:val="none" w:sz="0" w:space="0" w:color="auto"/>
      </w:divBdr>
    </w:div>
    <w:div w:id="1828666634">
      <w:bodyDiv w:val="1"/>
      <w:marLeft w:val="0"/>
      <w:marRight w:val="0"/>
      <w:marTop w:val="0"/>
      <w:marBottom w:val="0"/>
      <w:divBdr>
        <w:top w:val="none" w:sz="0" w:space="0" w:color="auto"/>
        <w:left w:val="none" w:sz="0" w:space="0" w:color="auto"/>
        <w:bottom w:val="none" w:sz="0" w:space="0" w:color="auto"/>
        <w:right w:val="none" w:sz="0" w:space="0" w:color="auto"/>
      </w:divBdr>
    </w:div>
    <w:div w:id="1955596164">
      <w:bodyDiv w:val="1"/>
      <w:marLeft w:val="0"/>
      <w:marRight w:val="0"/>
      <w:marTop w:val="0"/>
      <w:marBottom w:val="0"/>
      <w:divBdr>
        <w:top w:val="none" w:sz="0" w:space="0" w:color="auto"/>
        <w:left w:val="none" w:sz="0" w:space="0" w:color="auto"/>
        <w:bottom w:val="none" w:sz="0" w:space="0" w:color="auto"/>
        <w:right w:val="none" w:sz="0" w:space="0" w:color="auto"/>
      </w:divBdr>
    </w:div>
    <w:div w:id="1960137652">
      <w:bodyDiv w:val="1"/>
      <w:marLeft w:val="0"/>
      <w:marRight w:val="0"/>
      <w:marTop w:val="0"/>
      <w:marBottom w:val="0"/>
      <w:divBdr>
        <w:top w:val="none" w:sz="0" w:space="0" w:color="auto"/>
        <w:left w:val="none" w:sz="0" w:space="0" w:color="auto"/>
        <w:bottom w:val="none" w:sz="0" w:space="0" w:color="auto"/>
        <w:right w:val="none" w:sz="0" w:space="0" w:color="auto"/>
      </w:divBdr>
    </w:div>
    <w:div w:id="213401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Props1.xml><?xml version="1.0" encoding="utf-8"?>
<ds:datastoreItem xmlns:ds="http://schemas.openxmlformats.org/officeDocument/2006/customXml" ds:itemID="{4BC98CD4-2C0A-4DB4-A67C-814225D2EE92}">
  <ds:schemaRefs>
    <ds:schemaRef ds:uri="http://schemas.microsoft.com/sharepoint/v3/contenttype/forms"/>
  </ds:schemaRefs>
</ds:datastoreItem>
</file>

<file path=customXml/itemProps2.xml><?xml version="1.0" encoding="utf-8"?>
<ds:datastoreItem xmlns:ds="http://schemas.openxmlformats.org/officeDocument/2006/customXml" ds:itemID="{16475705-458B-429F-BCA1-FCB8F0B06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FF7DA8-0C22-41EE-9772-FD80B7182A6E}">
  <ds:schemaRefs>
    <ds:schemaRef ds:uri="http://schemas.openxmlformats.org/officeDocument/2006/bibliography"/>
  </ds:schemaRefs>
</ds:datastoreItem>
</file>

<file path=customXml/itemProps4.xml><?xml version="1.0" encoding="utf-8"?>
<ds:datastoreItem xmlns:ds="http://schemas.openxmlformats.org/officeDocument/2006/customXml" ds:itemID="{E5A8224C-7E96-4B3C-A745-D8D567B90327}">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3093</Words>
  <Characters>17014</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Johana Ramos</dc:creator>
  <cp:lastModifiedBy>Orietta Sofia Cotes Diaz - Pasante</cp:lastModifiedBy>
  <cp:revision>51</cp:revision>
  <cp:lastPrinted>2026-05-21T19:33:00Z</cp:lastPrinted>
  <dcterms:created xsi:type="dcterms:W3CDTF">2025-04-11T18:55:00Z</dcterms:created>
  <dcterms:modified xsi:type="dcterms:W3CDTF">2026-05-21T19:34:00Z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2022-12-29T00:00:00Z</vt:filetime>
  </property>
  <property fmtid="{D5CDD505-2E9C-101B-9397-08002B2CF9AE}" pid="3" name="Creator">
    <vt:lpwstr>Microsoft® Word 2013</vt:lpwstr>
  </property>
  <property fmtid="{D5CDD505-2E9C-101B-9397-08002B2CF9AE}" pid="4" name="LastSaved">
    <vt:filetime>2025-03-14T00:00:00Z</vt:filetime>
  </property>
  <property fmtid="{D5CDD505-2E9C-101B-9397-08002B2CF9AE}" pid="5" name="Producer">
    <vt:lpwstr>Microsoft® Word 2013</vt:lpwstr>
  </property>
  <property fmtid="{D5CDD505-2E9C-101B-9397-08002B2CF9AE}" pid="6" name="ContentTypeId">
    <vt:lpwstr>0x0101007C15C5B009B1164492E50DD4602ABF18</vt:lpwstr>
  </property>
  <property fmtid="{D5CDD505-2E9C-101B-9397-08002B2CF9AE}" pid="7" name="MediaServiceImageTags">
    <vt:lpwstr/>
  </property>
</Properties>
</file>