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tbl>
      <w:tblPr>
        <w:tblW w:w="5000" w:type="pct"/>
        <w:tblCellSpacing w:w="0" w:type="dxa"/>
        <w:tblCellMar>
          <w:left w:w="0" w:type="dxa"/>
          <w:right w:w="0" w:type="dxa"/>
        </w:tblCellMar>
        <w:tblLook w:val="04A0" w:firstRow="1" w:lastRow="0" w:firstColumn="1" w:lastColumn="0" w:noHBand="0" w:noVBand="1"/>
      </w:tblPr>
      <w:tblGrid>
        <w:gridCol w:w="75"/>
        <w:gridCol w:w="10725"/>
      </w:tblGrid>
      <w:tr w:rsidR="001673AD" w:rsidRPr="001673AD" w14:paraId="1BB7E19E" w14:textId="77777777" w:rsidTr="001673AD">
        <w:trPr>
          <w:tblCellSpacing w:w="0" w:type="dxa"/>
        </w:trPr>
        <w:tc>
          <w:tcPr>
            <w:tcW w:w="75" w:type="dxa"/>
            <w:hideMark/>
          </w:tcPr>
          <w:p w14:paraId="2242B9A0" w14:textId="1627A76C" w:rsidR="001673AD" w:rsidRPr="001673AD" w:rsidRDefault="001673AD" w:rsidP="001673AD">
            <w:pPr>
              <w:spacing w:after="0" w:line="240" w:lineRule="auto"/>
              <w:rPr>
                <w:rFonts w:ascii="Verdana" w:eastAsia="Times New Roman" w:hAnsi="Verdana" w:cs="Arial"/>
                <w:sz w:val="20"/>
                <w:szCs w:val="20"/>
                <w:lang w:eastAsia="es-CO"/>
              </w:rPr>
            </w:pPr>
            <w:bookmarkStart w:id="3" w:name="_Toc126147375"/>
            <w:bookmarkStart w:id="4" w:name="_Toc126301041"/>
            <w:bookmarkStart w:id="5" w:name="_Toc181004293"/>
            <w:r w:rsidRPr="001673AD">
              <w:rPr>
                <w:rFonts w:ascii="Verdana" w:eastAsia="Times New Roman" w:hAnsi="Verdana" w:cs="Arial"/>
                <w:noProof/>
                <w:sz w:val="20"/>
                <w:szCs w:val="20"/>
                <w:lang w:eastAsia="es-CO"/>
              </w:rPr>
              <w:drawing>
                <wp:inline distT="0" distB="0" distL="0" distR="0" wp14:anchorId="4253C1E8" wp14:editId="232D266B">
                  <wp:extent cx="6985" cy="6985"/>
                  <wp:effectExtent l="0" t="0" r="0" b="0"/>
                  <wp:docPr id="1" name="Imagen 1"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stioncalidad.mincit.gov.co/IsolucionCalidad/g/vacio1x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hideMark/>
          </w:tcPr>
          <w:p w14:paraId="74D7F3FB" w14:textId="77777777" w:rsidR="001673AD" w:rsidRPr="001673AD" w:rsidRDefault="001673AD" w:rsidP="001673AD">
            <w:pPr>
              <w:spacing w:after="0" w:line="240" w:lineRule="auto"/>
              <w:rPr>
                <w:rFonts w:ascii="Verdana" w:eastAsia="Times New Roman" w:hAnsi="Verdana" w:cs="Arial"/>
                <w:sz w:val="20"/>
                <w:szCs w:val="20"/>
                <w:lang w:eastAsia="es-CO"/>
              </w:rPr>
            </w:pPr>
            <w:r w:rsidRPr="001673AD">
              <w:rPr>
                <w:rFonts w:ascii="Verdana" w:eastAsia="Times New Roman" w:hAnsi="Verdana" w:cs="Arial"/>
                <w:sz w:val="20"/>
                <w:szCs w:val="20"/>
                <w:lang w:eastAsia="es-CO"/>
              </w:rPr>
              <w:br/>
              <w:t>Aprobar las Unidades Sectoriales de Normalización para su funcionamiento. </w:t>
            </w:r>
          </w:p>
        </w:tc>
      </w:tr>
    </w:tbl>
    <w:p w14:paraId="2DAF827B" w14:textId="77777777" w:rsidR="00EA0826" w:rsidRPr="001673AD" w:rsidRDefault="00EA0826" w:rsidP="003033FD">
      <w:pPr>
        <w:spacing w:after="0" w:line="240" w:lineRule="auto"/>
        <w:jc w:val="both"/>
        <w:rPr>
          <w:rFonts w:ascii="Verdana" w:hAnsi="Verdana" w:cs="Arial"/>
          <w:sz w:val="20"/>
          <w:szCs w:val="20"/>
        </w:rPr>
      </w:pPr>
    </w:p>
    <w:p w14:paraId="5AE3BD65" w14:textId="77777777" w:rsidR="002F176B" w:rsidRPr="001673AD" w:rsidRDefault="002F176B" w:rsidP="003033FD">
      <w:pPr>
        <w:spacing w:after="0" w:line="240" w:lineRule="auto"/>
        <w:jc w:val="both"/>
        <w:rPr>
          <w:rFonts w:ascii="Verdana" w:hAnsi="Verdana" w:cs="Arial"/>
          <w:sz w:val="20"/>
          <w:szCs w:val="20"/>
        </w:rPr>
      </w:pPr>
    </w:p>
    <w:p w14:paraId="412D6946" w14:textId="77777777" w:rsidR="00EA0826" w:rsidRPr="001673AD" w:rsidRDefault="00EA0826" w:rsidP="003033FD">
      <w:pPr>
        <w:numPr>
          <w:ilvl w:val="0"/>
          <w:numId w:val="11"/>
        </w:numPr>
        <w:spacing w:after="0" w:line="240" w:lineRule="auto"/>
        <w:ind w:left="0" w:firstLine="0"/>
        <w:jc w:val="both"/>
        <w:rPr>
          <w:rFonts w:ascii="Verdana" w:hAnsi="Verdana" w:cs="Arial"/>
          <w:b/>
          <w:sz w:val="20"/>
          <w:szCs w:val="20"/>
        </w:rPr>
      </w:pPr>
      <w:r w:rsidRPr="001673AD">
        <w:rPr>
          <w:rFonts w:ascii="Verdana" w:hAnsi="Verdana" w:cs="Arial"/>
          <w:b/>
          <w:sz w:val="20"/>
          <w:szCs w:val="20"/>
        </w:rPr>
        <w:t>ALCANCE</w:t>
      </w:r>
      <w:bookmarkEnd w:id="3"/>
      <w:bookmarkEnd w:id="4"/>
      <w:bookmarkEnd w:id="5"/>
    </w:p>
    <w:p w14:paraId="062C6BF0" w14:textId="77777777" w:rsidR="00EA0826" w:rsidRPr="001673AD" w:rsidRDefault="00EA0826" w:rsidP="003033FD">
      <w:pPr>
        <w:spacing w:after="0" w:line="240" w:lineRule="auto"/>
        <w:jc w:val="both"/>
        <w:rPr>
          <w:rFonts w:ascii="Verdana" w:hAnsi="Verdana" w:cs="Arial"/>
          <w:b/>
          <w:sz w:val="20"/>
          <w:szCs w:val="20"/>
        </w:rPr>
      </w:pPr>
    </w:p>
    <w:p w14:paraId="2B42DE8E" w14:textId="5EDF42FF" w:rsidR="001C6CBA" w:rsidRPr="001673AD" w:rsidRDefault="001673AD" w:rsidP="003033FD">
      <w:pPr>
        <w:spacing w:after="0" w:line="240" w:lineRule="auto"/>
        <w:jc w:val="both"/>
        <w:rPr>
          <w:rFonts w:ascii="Verdana" w:hAnsi="Verdana"/>
          <w:color w:val="000000"/>
          <w:sz w:val="20"/>
          <w:szCs w:val="20"/>
        </w:rPr>
      </w:pPr>
      <w:r w:rsidRPr="001673AD">
        <w:rPr>
          <w:rFonts w:ascii="Verdana" w:hAnsi="Verdana"/>
          <w:color w:val="000000"/>
          <w:sz w:val="20"/>
          <w:szCs w:val="20"/>
        </w:rPr>
        <w:t>En el marco de la formulación, adopción e implementación de políticas del Ministerio de Comercio, Industria y Turismo, las actividades aquí descritas aplican para la aprobación de las Unidades Sectoriales de Normalización (en adelante USN), a nivel nacional. El correspondiente trámite inicia con la solicitud de aprobación de la USN y termina con la remisión al ICONTEC y los solicitantes de la respectiva resolución de aprobación firmada por el Director de Regulación del Ministerio de Comercio, Industria y Turismo.  </w:t>
      </w:r>
    </w:p>
    <w:p w14:paraId="361A1976" w14:textId="77777777" w:rsidR="001673AD" w:rsidRPr="001673AD" w:rsidRDefault="001673AD" w:rsidP="003033FD">
      <w:pPr>
        <w:spacing w:after="0" w:line="240" w:lineRule="auto"/>
        <w:jc w:val="both"/>
        <w:rPr>
          <w:rFonts w:ascii="Verdana" w:hAnsi="Verdana" w:cs="Arial"/>
          <w:b/>
          <w:sz w:val="20"/>
          <w:szCs w:val="20"/>
        </w:rPr>
      </w:pPr>
    </w:p>
    <w:p w14:paraId="2375D6A3" w14:textId="3E95B7AB" w:rsidR="00E32749" w:rsidRPr="001673AD"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1673AD">
        <w:rPr>
          <w:rFonts w:ascii="Verdana" w:hAnsi="Verdana" w:cs="Arial"/>
          <w:b/>
          <w:bCs/>
          <w:sz w:val="20"/>
          <w:szCs w:val="20"/>
        </w:rPr>
        <w:t>DEFINICIONES Y</w:t>
      </w:r>
      <w:r w:rsidR="7103B17B" w:rsidRPr="001673AD">
        <w:rPr>
          <w:rFonts w:ascii="Verdana" w:hAnsi="Verdana" w:cs="Arial"/>
          <w:b/>
          <w:bCs/>
          <w:sz w:val="20"/>
          <w:szCs w:val="20"/>
        </w:rPr>
        <w:t xml:space="preserve"> SIGLAS</w:t>
      </w:r>
    </w:p>
    <w:p w14:paraId="26687A72" w14:textId="77777777" w:rsidR="003033FD" w:rsidRPr="001673AD" w:rsidRDefault="003033FD" w:rsidP="003033FD">
      <w:pPr>
        <w:spacing w:after="0" w:line="240" w:lineRule="auto"/>
        <w:jc w:val="both"/>
        <w:rPr>
          <w:rFonts w:ascii="Verdana" w:hAnsi="Verdana" w:cs="Arial"/>
          <w:b/>
          <w:sz w:val="20"/>
          <w:szCs w:val="20"/>
        </w:rPr>
      </w:pPr>
    </w:p>
    <w:p w14:paraId="1491EE46" w14:textId="02FA4045" w:rsidR="001673AD" w:rsidRPr="00241BEA" w:rsidRDefault="001673AD" w:rsidP="001673AD">
      <w:pPr>
        <w:spacing w:after="0" w:line="240" w:lineRule="auto"/>
        <w:rPr>
          <w:rFonts w:ascii="Verdana" w:hAnsi="Verdana" w:cs="Arial"/>
          <w:color w:val="000000" w:themeColor="text1"/>
          <w:sz w:val="20"/>
          <w:szCs w:val="20"/>
        </w:rPr>
      </w:pPr>
      <w:r w:rsidRPr="00241BEA">
        <w:rPr>
          <w:rFonts w:ascii="Verdana" w:hAnsi="Verdana" w:cs="Arial"/>
          <w:color w:val="000000" w:themeColor="text1"/>
          <w:sz w:val="20"/>
          <w:szCs w:val="20"/>
        </w:rPr>
        <w:t>ORGANISMO NACIONAL DE NORMALIZACION: Entidad reconocida por el gobierno nacional cuya función principal es la elaboración, adopción y publicación de las normas técnicas nacionales y la adopción como tales de las normas elaboradas por otros entes. De acuerdo con lo dispuesto por el Decreto 2269 de 1993, el Organismo Nacional de Normalización es el Instituto Colombiano de Normas Técnicas y Certificación - ICONTEC.</w:t>
      </w:r>
    </w:p>
    <w:p w14:paraId="3D6EAB1A" w14:textId="77777777" w:rsidR="001673AD" w:rsidRPr="00241BEA" w:rsidRDefault="001673AD" w:rsidP="001673AD">
      <w:pPr>
        <w:spacing w:after="0" w:line="240" w:lineRule="auto"/>
        <w:rPr>
          <w:rFonts w:ascii="Verdana" w:hAnsi="Verdana" w:cs="Arial"/>
          <w:color w:val="000000" w:themeColor="text1"/>
          <w:sz w:val="20"/>
          <w:szCs w:val="20"/>
        </w:rPr>
      </w:pPr>
    </w:p>
    <w:p w14:paraId="3B8FA958" w14:textId="3495EC35" w:rsidR="00A35B13" w:rsidRPr="00241BEA" w:rsidRDefault="001673AD" w:rsidP="001673AD">
      <w:pPr>
        <w:spacing w:after="0" w:line="240" w:lineRule="auto"/>
        <w:rPr>
          <w:rFonts w:ascii="Verdana" w:hAnsi="Verdana" w:cs="Arial"/>
          <w:color w:val="000000" w:themeColor="text1"/>
          <w:sz w:val="20"/>
          <w:szCs w:val="20"/>
        </w:rPr>
      </w:pPr>
      <w:r w:rsidRPr="00241BEA">
        <w:rPr>
          <w:rFonts w:ascii="Verdana" w:hAnsi="Verdana" w:cs="Arial"/>
          <w:color w:val="000000" w:themeColor="text1"/>
          <w:sz w:val="20"/>
          <w:szCs w:val="20"/>
        </w:rPr>
        <w:t>USN: Las reconocidas por el Organismo Nacional de Normalización de conformidad con las directrices fijadas por el Consejo Nacional de Normas y Calidades y las aprobadas por la Dirección de Regulación del Ministerio de Comercio, Industria y Turismo, según las directrices contenidas en la Resolución 0228 de 2009 y demás normas relevantes. Las USN tienen como función la preparación de normas propias de un sector, dentro de los lineamientos nacionales e internacionales establecidos para esta actividad, con la posibilidad de ser sometidas al proceso de adopción y publicación de Normas Técnicas Colombianas por parte del Organismo Nacional de Normalización.</w:t>
      </w:r>
    </w:p>
    <w:p w14:paraId="66FD4D5D" w14:textId="77777777" w:rsidR="00A22F3F" w:rsidRPr="00666AB9" w:rsidRDefault="00A22F3F"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3D93C2CE" w14:textId="361EFB01" w:rsidR="00900199" w:rsidRDefault="00900199" w:rsidP="00247EA1">
      <w:pPr>
        <w:pStyle w:val="Prrafodelista"/>
        <w:numPr>
          <w:ilvl w:val="1"/>
          <w:numId w:val="11"/>
        </w:numPr>
        <w:spacing w:after="0" w:line="240" w:lineRule="auto"/>
        <w:rPr>
          <w:rFonts w:ascii="Verdana" w:hAnsi="Verdana" w:cs="Arial"/>
          <w:bCs/>
          <w:sz w:val="20"/>
          <w:szCs w:val="20"/>
          <w:lang w:val="es-MX"/>
        </w:rPr>
      </w:pPr>
      <w:r w:rsidRPr="001673AD">
        <w:rPr>
          <w:rFonts w:ascii="Verdana" w:hAnsi="Verdana" w:cs="Arial"/>
          <w:b/>
          <w:bCs/>
          <w:sz w:val="20"/>
          <w:szCs w:val="20"/>
          <w:lang w:val="es-MX"/>
        </w:rPr>
        <w:t xml:space="preserve">NORMATIVIDAD </w:t>
      </w:r>
    </w:p>
    <w:p w14:paraId="5D90254F" w14:textId="77DF2036" w:rsidR="001673AD" w:rsidRDefault="001673AD" w:rsidP="001673AD">
      <w:pPr>
        <w:spacing w:after="0" w:line="240" w:lineRule="auto"/>
        <w:rPr>
          <w:rFonts w:ascii="Verdana" w:hAnsi="Verdana" w:cs="Arial"/>
          <w:bCs/>
          <w:sz w:val="20"/>
          <w:szCs w:val="20"/>
          <w:lang w:val="es-MX"/>
        </w:rPr>
      </w:pPr>
    </w:p>
    <w:p w14:paraId="45E3A610" w14:textId="25B67CBF" w:rsidR="001673AD" w:rsidRPr="001673AD" w:rsidRDefault="001673AD" w:rsidP="00756BEB">
      <w:pPr>
        <w:spacing w:after="0" w:line="240" w:lineRule="auto"/>
        <w:rPr>
          <w:rFonts w:ascii="Verdana" w:hAnsi="Verdana" w:cs="Arial"/>
          <w:bCs/>
          <w:sz w:val="20"/>
          <w:szCs w:val="20"/>
          <w:lang w:val="es-MX"/>
        </w:rPr>
      </w:pPr>
      <w:r w:rsidRPr="001673AD">
        <w:rPr>
          <w:rFonts w:ascii="Verdana" w:hAnsi="Verdana"/>
          <w:color w:val="000000"/>
          <w:sz w:val="20"/>
        </w:rPr>
        <w:t>Este procedimiento se realiza de acuerdo a lo preceptuado en el Decreto 210 Articulo 28 numeral 9.</w:t>
      </w:r>
      <w:r w:rsidRPr="001673AD">
        <w:rPr>
          <w:rFonts w:ascii="Verdana" w:hAnsi="Verdana"/>
          <w:color w:val="000000"/>
          <w:sz w:val="20"/>
        </w:rPr>
        <w:br/>
      </w:r>
      <w:r w:rsidRPr="001673AD">
        <w:rPr>
          <w:rFonts w:ascii="Verdana" w:hAnsi="Verdana"/>
          <w:color w:val="000000"/>
          <w:sz w:val="20"/>
        </w:rPr>
        <w:br/>
        <w:t>Le corresponde a la Dirección de Regulación:</w:t>
      </w:r>
      <w:r w:rsidRPr="001673AD">
        <w:rPr>
          <w:rFonts w:ascii="Verdana" w:hAnsi="Verdana"/>
          <w:color w:val="000000"/>
          <w:sz w:val="20"/>
        </w:rPr>
        <w:br/>
      </w:r>
      <w:r w:rsidRPr="001673AD">
        <w:rPr>
          <w:rFonts w:ascii="Verdana" w:hAnsi="Verdana"/>
          <w:color w:val="000000"/>
          <w:sz w:val="20"/>
        </w:rPr>
        <w:br/>
        <w:t>1) Recibir la solicitud de aprobación de la creación de la USN,</w:t>
      </w:r>
      <w:r w:rsidRPr="001673AD">
        <w:rPr>
          <w:rFonts w:ascii="Verdana" w:hAnsi="Verdana"/>
          <w:color w:val="000000"/>
          <w:sz w:val="20"/>
        </w:rPr>
        <w:br/>
        <w:t>2) Verificar la documentación anexa, que sea completa y pertinente,</w:t>
      </w:r>
      <w:r w:rsidRPr="001673AD">
        <w:rPr>
          <w:rFonts w:ascii="Verdana" w:hAnsi="Verdana"/>
          <w:color w:val="000000"/>
          <w:sz w:val="20"/>
        </w:rPr>
        <w:br/>
        <w:t>3) Verificar el cumplimiento de los requisitos para la creación y funcionamiento de la USN,</w:t>
      </w:r>
      <w:r w:rsidRPr="001673AD">
        <w:rPr>
          <w:rFonts w:ascii="Verdana" w:hAnsi="Verdana"/>
          <w:color w:val="000000"/>
          <w:sz w:val="20"/>
        </w:rPr>
        <w:br/>
        <w:t>4) Expedición de resolución de aprobación de la creación de la USN,</w:t>
      </w:r>
      <w:r w:rsidRPr="001673AD">
        <w:rPr>
          <w:rFonts w:ascii="Verdana" w:hAnsi="Verdana"/>
          <w:color w:val="000000"/>
          <w:sz w:val="20"/>
        </w:rPr>
        <w:br/>
        <w:t>5) Solicitar la publicación de la resolución en el Diario Oficial,</w:t>
      </w:r>
      <w:r w:rsidRPr="001673AD">
        <w:rPr>
          <w:rFonts w:ascii="Verdana" w:hAnsi="Verdana"/>
          <w:color w:val="000000"/>
          <w:sz w:val="20"/>
        </w:rPr>
        <w:br/>
        <w:t>6) Comunicar al ICONTEC y al solicitante la expedición de la resolución.</w:t>
      </w:r>
      <w:r w:rsidRPr="001673AD">
        <w:rPr>
          <w:rFonts w:ascii="Verdana" w:hAnsi="Verdana"/>
          <w:color w:val="000000"/>
          <w:sz w:val="20"/>
        </w:rPr>
        <w:br/>
      </w:r>
      <w:r w:rsidRPr="001673AD">
        <w:rPr>
          <w:rFonts w:ascii="Verdana" w:hAnsi="Verdana"/>
          <w:color w:val="000000"/>
          <w:sz w:val="20"/>
        </w:rPr>
        <w:br/>
        <w:t>Le corresponde al Organismo Nacional de Normalización:</w:t>
      </w:r>
      <w:r w:rsidRPr="001673AD">
        <w:rPr>
          <w:rFonts w:ascii="Verdana" w:hAnsi="Verdana"/>
          <w:color w:val="000000"/>
          <w:sz w:val="20"/>
        </w:rPr>
        <w:br/>
      </w:r>
      <w:r w:rsidRPr="001673AD">
        <w:rPr>
          <w:rFonts w:ascii="Verdana" w:hAnsi="Verdana"/>
          <w:color w:val="000000"/>
          <w:sz w:val="20"/>
        </w:rPr>
        <w:br/>
        <w:t>1) Elaborar el reglamento general de funcionamiento de las USN y presentarlo ante la Dirección de Regulación del Ministerio de Comercio, Industria y Turismo para su aprobación.</w:t>
      </w:r>
      <w:r w:rsidRPr="001673AD">
        <w:rPr>
          <w:rFonts w:ascii="Verdana" w:hAnsi="Verdana"/>
          <w:color w:val="000000"/>
          <w:sz w:val="20"/>
        </w:rPr>
        <w:br/>
        <w:t xml:space="preserve">2) Estudiar la viabilidad y procedencia de la USN de acuerdo con lo establecido en la Resolución 0228 de </w:t>
      </w:r>
      <w:r w:rsidRPr="001673AD">
        <w:rPr>
          <w:rFonts w:ascii="Verdana" w:hAnsi="Verdana"/>
          <w:color w:val="000000"/>
          <w:sz w:val="20"/>
        </w:rPr>
        <w:lastRenderedPageBreak/>
        <w:t>2009 y demás normas pertinentes.</w:t>
      </w:r>
      <w:r w:rsidRPr="001673AD">
        <w:rPr>
          <w:rFonts w:ascii="Verdana" w:hAnsi="Verdana"/>
          <w:color w:val="000000"/>
          <w:sz w:val="20"/>
        </w:rPr>
        <w:br/>
        <w:t>3) Emitir informe y concepto sobre la procedencia y conveniencia de la creación de la USN con destino a la Dirección de Regulación.</w:t>
      </w:r>
      <w:r w:rsidRPr="001673AD">
        <w:rPr>
          <w:rFonts w:ascii="Verdana" w:hAnsi="Verdana"/>
          <w:color w:val="000000"/>
          <w:sz w:val="20"/>
        </w:rPr>
        <w:br/>
        <w:t>4) Presentar a la Dirección de Regulación un informe semestral de su funcionamiento.</w:t>
      </w:r>
      <w:r w:rsidRPr="001673AD">
        <w:rPr>
          <w:rFonts w:ascii="Verdana" w:hAnsi="Verdana"/>
          <w:color w:val="000000"/>
          <w:sz w:val="20"/>
        </w:rPr>
        <w:br/>
        <w:t>5) Informar a este Ministerio sobre la terminación de uno o más convenios y</w:t>
      </w:r>
      <w:r w:rsidRPr="001673AD">
        <w:rPr>
          <w:rFonts w:ascii="Verdana" w:hAnsi="Verdana"/>
          <w:color w:val="000000"/>
          <w:sz w:val="20"/>
        </w:rPr>
        <w:br/>
        <w:t>6) Modificar previo concepto de la Dirección de Regulación el reglamento general de funcionamiento.</w:t>
      </w:r>
      <w:r w:rsidRPr="001673AD">
        <w:rPr>
          <w:rFonts w:ascii="Verdana" w:hAnsi="Verdana"/>
          <w:color w:val="000000"/>
          <w:sz w:val="20"/>
        </w:rPr>
        <w:br/>
      </w:r>
      <w:r w:rsidRPr="001673AD">
        <w:rPr>
          <w:rFonts w:ascii="Verdana" w:hAnsi="Verdana"/>
          <w:color w:val="000000"/>
          <w:sz w:val="20"/>
        </w:rPr>
        <w:br/>
      </w:r>
      <w:r w:rsidRPr="001673AD">
        <w:rPr>
          <w:rFonts w:ascii="Verdana" w:hAnsi="Verdana"/>
          <w:b/>
          <w:bCs/>
          <w:color w:val="000000"/>
          <w:sz w:val="20"/>
        </w:rPr>
        <w:t>4.2 REQUISITOS MÍNIMOS DE LA SOLICITUD DE APROBACIÓN DE USN</w:t>
      </w:r>
      <w:r w:rsidRPr="001673AD">
        <w:rPr>
          <w:rFonts w:ascii="Verdana" w:hAnsi="Verdana"/>
          <w:color w:val="000000"/>
          <w:sz w:val="20"/>
        </w:rPr>
        <w:br/>
      </w:r>
      <w:r w:rsidRPr="001673AD">
        <w:rPr>
          <w:rFonts w:ascii="Verdana" w:hAnsi="Verdana"/>
          <w:color w:val="000000"/>
          <w:sz w:val="20"/>
        </w:rPr>
        <w:br/>
        <w:t>De acuerdo con lo previsto en el artículo 6º de la citada Resolución 0228 de 2009, para la aprobación de la USN, se deben cumplir, entre otros, los siguientes requisitos:</w:t>
      </w:r>
      <w:r w:rsidRPr="001673AD">
        <w:rPr>
          <w:rFonts w:ascii="Verdana" w:hAnsi="Verdana"/>
          <w:color w:val="000000"/>
          <w:sz w:val="20"/>
        </w:rPr>
        <w:br/>
      </w:r>
      <w:r w:rsidRPr="001673AD">
        <w:rPr>
          <w:rFonts w:ascii="Verdana" w:hAnsi="Verdana"/>
          <w:color w:val="000000"/>
          <w:sz w:val="20"/>
        </w:rPr>
        <w:br/>
        <w:t>1) Presentar solicitud escrita ante la Dirección de Regulación.</w:t>
      </w:r>
      <w:r w:rsidRPr="001673AD">
        <w:rPr>
          <w:rFonts w:ascii="Verdana" w:hAnsi="Verdana"/>
          <w:color w:val="000000"/>
          <w:sz w:val="20"/>
        </w:rPr>
        <w:br/>
        <w:t>2) Acreditar su personería jurídica y representación legal.</w:t>
      </w:r>
      <w:r w:rsidRPr="001673AD">
        <w:rPr>
          <w:rFonts w:ascii="Verdana" w:hAnsi="Verdana"/>
          <w:color w:val="000000"/>
          <w:sz w:val="20"/>
        </w:rPr>
        <w:br/>
        <w:t>3) Acreditar las entidades que conforman o soportan la USN, y</w:t>
      </w:r>
      <w:r w:rsidRPr="001673AD">
        <w:rPr>
          <w:rFonts w:ascii="Verdana" w:hAnsi="Verdana"/>
          <w:color w:val="000000"/>
          <w:sz w:val="20"/>
        </w:rPr>
        <w:br/>
        <w:t>4) Demostrar capacidad técnica y administrativa para garantizar el cumplimiento de sus funciones y el logro de sus objetivos.</w:t>
      </w:r>
      <w:r w:rsidRPr="001673AD">
        <w:rPr>
          <w:rFonts w:ascii="Verdana" w:hAnsi="Verdana"/>
          <w:color w:val="000000"/>
          <w:sz w:val="20"/>
        </w:rPr>
        <w:br/>
      </w:r>
      <w:r w:rsidRPr="001673AD">
        <w:rPr>
          <w:rFonts w:ascii="Verdana" w:hAnsi="Verdana"/>
          <w:color w:val="000000"/>
          <w:sz w:val="20"/>
        </w:rPr>
        <w:br/>
      </w:r>
      <w:r w:rsidRPr="001673AD">
        <w:rPr>
          <w:rFonts w:ascii="Verdana" w:hAnsi="Verdana"/>
          <w:color w:val="000000"/>
          <w:sz w:val="20"/>
        </w:rPr>
        <w:br/>
      </w:r>
      <w:r w:rsidRPr="001673AD">
        <w:rPr>
          <w:rFonts w:ascii="Verdana" w:hAnsi="Verdana"/>
          <w:b/>
          <w:bCs/>
          <w:color w:val="000000"/>
          <w:sz w:val="20"/>
        </w:rPr>
        <w:t>4.3 VERIFICACIÓN DE LA TRANSPARENCIA DEL PROCESO DE NORMALIZACION VOLUNTARIA</w:t>
      </w:r>
      <w:r w:rsidRPr="001673AD">
        <w:rPr>
          <w:rFonts w:ascii="Verdana" w:hAnsi="Verdana"/>
          <w:color w:val="000000"/>
          <w:sz w:val="20"/>
        </w:rPr>
        <w:br/>
      </w:r>
      <w:r w:rsidRPr="001673AD">
        <w:rPr>
          <w:rFonts w:ascii="Verdana" w:hAnsi="Verdana"/>
          <w:color w:val="000000"/>
          <w:sz w:val="20"/>
        </w:rPr>
        <w:br/>
        <w:t>El procedimiento de verificación de la transparencia del proceso de normalización voluntario se divide en el cumplimiento de la aprobación del "Programa Anual de Normalización Voluntaria". En la etapa de aprobación, están incluidas las tareas que puedan desprenderse de la necesidad de verificar la transparencia del proceso de normalización.</w:t>
      </w:r>
      <w:r>
        <w:rPr>
          <w:rFonts w:ascii="Verdana" w:hAnsi="Verdana"/>
          <w:color w:val="000000"/>
        </w:rPr>
        <w:br/>
      </w:r>
    </w:p>
    <w:p w14:paraId="58536DD1" w14:textId="4D77E204"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1673AD">
        <w:rPr>
          <w:rFonts w:ascii="Verdana" w:hAnsi="Verdana" w:cs="Arial"/>
          <w:b/>
          <w:bCs/>
          <w:sz w:val="20"/>
          <w:szCs w:val="20"/>
          <w:lang w:val="es-MX"/>
        </w:rPr>
        <w:t>4</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0D189D89"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4DFC98C1" w14:textId="6651F9F7" w:rsidR="00DA19DE" w:rsidRPr="00900199" w:rsidRDefault="00DA19DE" w:rsidP="003033FD">
      <w:pPr>
        <w:spacing w:after="0" w:line="240" w:lineRule="auto"/>
        <w:jc w:val="both"/>
        <w:rPr>
          <w:rFonts w:ascii="Verdana" w:hAnsi="Verdana" w:cs="Arial"/>
          <w:b/>
          <w:sz w:val="20"/>
          <w:szCs w:val="20"/>
          <w:lang w:val="es-MX"/>
        </w:rPr>
      </w:pPr>
    </w:p>
    <w:p w14:paraId="2F654669" w14:textId="468EDE98"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F105C0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72CBA0D6" w14:textId="77777777" w:rsidR="00AB5D18" w:rsidRDefault="00AB5D18" w:rsidP="00666AB9">
      <w:pPr>
        <w:spacing w:after="0" w:line="240" w:lineRule="auto"/>
        <w:ind w:firstLine="708"/>
        <w:jc w:val="both"/>
        <w:rPr>
          <w:rFonts w:ascii="Verdana" w:hAnsi="Verdana" w:cs="Arial"/>
          <w:bCs/>
          <w:sz w:val="16"/>
          <w:szCs w:val="16"/>
        </w:rPr>
      </w:pPr>
    </w:p>
    <w:p w14:paraId="00B83271" w14:textId="77777777" w:rsidR="00AB5D18" w:rsidRDefault="00AB5D18" w:rsidP="00666AB9">
      <w:pPr>
        <w:spacing w:after="0" w:line="240" w:lineRule="auto"/>
        <w:ind w:firstLine="708"/>
        <w:jc w:val="both"/>
        <w:rPr>
          <w:rFonts w:ascii="Verdana" w:hAnsi="Verdana" w:cs="Arial"/>
          <w:bCs/>
          <w:sz w:val="16"/>
          <w:szCs w:val="16"/>
        </w:rPr>
      </w:pPr>
    </w:p>
    <w:p w14:paraId="380F767B" w14:textId="77777777" w:rsidR="00AB5D18" w:rsidRDefault="00AB5D18" w:rsidP="00666AB9">
      <w:pPr>
        <w:spacing w:after="0" w:line="240" w:lineRule="auto"/>
        <w:ind w:firstLine="708"/>
        <w:jc w:val="both"/>
        <w:rPr>
          <w:rFonts w:ascii="Verdana" w:hAnsi="Verdana" w:cs="Arial"/>
          <w:bCs/>
          <w:sz w:val="16"/>
          <w:szCs w:val="16"/>
        </w:rPr>
      </w:pPr>
    </w:p>
    <w:p w14:paraId="133EAB0B" w14:textId="77777777" w:rsidR="00AB5D18" w:rsidRDefault="00AB5D18" w:rsidP="00666AB9">
      <w:pPr>
        <w:spacing w:after="0" w:line="240" w:lineRule="auto"/>
        <w:ind w:firstLine="708"/>
        <w:jc w:val="both"/>
        <w:rPr>
          <w:rFonts w:ascii="Verdana" w:hAnsi="Verdana" w:cs="Arial"/>
          <w:bCs/>
          <w:sz w:val="16"/>
          <w:szCs w:val="16"/>
        </w:rPr>
      </w:pPr>
    </w:p>
    <w:p w14:paraId="07743AD2" w14:textId="77777777" w:rsidR="00AB5D18" w:rsidRDefault="00AB5D18" w:rsidP="00666AB9">
      <w:pPr>
        <w:spacing w:after="0" w:line="240" w:lineRule="auto"/>
        <w:ind w:firstLine="708"/>
        <w:jc w:val="both"/>
        <w:rPr>
          <w:rFonts w:ascii="Verdana" w:hAnsi="Verdana" w:cs="Arial"/>
          <w:bCs/>
          <w:sz w:val="16"/>
          <w:szCs w:val="16"/>
        </w:rPr>
      </w:pPr>
    </w:p>
    <w:p w14:paraId="77CDD852" w14:textId="77777777" w:rsidR="00AB5D18" w:rsidRDefault="00AB5D18" w:rsidP="00666AB9">
      <w:pPr>
        <w:spacing w:after="0" w:line="240" w:lineRule="auto"/>
        <w:ind w:firstLine="708"/>
        <w:jc w:val="both"/>
        <w:rPr>
          <w:rFonts w:ascii="Verdana" w:hAnsi="Verdana" w:cs="Arial"/>
          <w:bCs/>
          <w:sz w:val="16"/>
          <w:szCs w:val="16"/>
        </w:rPr>
      </w:pPr>
    </w:p>
    <w:p w14:paraId="639452EF" w14:textId="77777777" w:rsidR="00AB5D18" w:rsidRDefault="00AB5D18" w:rsidP="00666AB9">
      <w:pPr>
        <w:spacing w:after="0" w:line="240" w:lineRule="auto"/>
        <w:ind w:firstLine="708"/>
        <w:jc w:val="both"/>
        <w:rPr>
          <w:rFonts w:ascii="Verdana" w:hAnsi="Verdana" w:cs="Arial"/>
          <w:bCs/>
          <w:sz w:val="16"/>
          <w:szCs w:val="16"/>
        </w:rPr>
      </w:pPr>
    </w:p>
    <w:p w14:paraId="1727A03B" w14:textId="77777777" w:rsidR="00AB5D18" w:rsidRDefault="00AB5D18" w:rsidP="00666AB9">
      <w:pPr>
        <w:spacing w:after="0" w:line="240" w:lineRule="auto"/>
        <w:ind w:firstLine="708"/>
        <w:jc w:val="both"/>
        <w:rPr>
          <w:rFonts w:ascii="Verdana" w:hAnsi="Verdana" w:cs="Arial"/>
          <w:bCs/>
          <w:sz w:val="16"/>
          <w:szCs w:val="16"/>
        </w:rPr>
      </w:pPr>
    </w:p>
    <w:p w14:paraId="7276ACED" w14:textId="77777777" w:rsidR="00AB5D18" w:rsidRDefault="00AB5D18" w:rsidP="00666AB9">
      <w:pPr>
        <w:spacing w:after="0" w:line="240" w:lineRule="auto"/>
        <w:ind w:firstLine="708"/>
        <w:jc w:val="both"/>
        <w:rPr>
          <w:rFonts w:ascii="Verdana" w:hAnsi="Verdana" w:cs="Arial"/>
          <w:bCs/>
          <w:sz w:val="16"/>
          <w:szCs w:val="16"/>
        </w:rPr>
      </w:pPr>
    </w:p>
    <w:p w14:paraId="0034333E" w14:textId="77777777" w:rsidR="00AB5D18" w:rsidRDefault="00AB5D18" w:rsidP="00666AB9">
      <w:pPr>
        <w:spacing w:after="0" w:line="240" w:lineRule="auto"/>
        <w:ind w:firstLine="708"/>
        <w:jc w:val="both"/>
        <w:rPr>
          <w:rFonts w:ascii="Verdana" w:hAnsi="Verdana" w:cs="Arial"/>
          <w:bCs/>
          <w:sz w:val="16"/>
          <w:szCs w:val="16"/>
        </w:rPr>
      </w:pPr>
    </w:p>
    <w:p w14:paraId="7569C248" w14:textId="77777777" w:rsidR="00AB5D18" w:rsidRDefault="00AB5D18" w:rsidP="00666AB9">
      <w:pPr>
        <w:spacing w:after="0" w:line="240" w:lineRule="auto"/>
        <w:ind w:firstLine="708"/>
        <w:jc w:val="both"/>
        <w:rPr>
          <w:rFonts w:ascii="Verdana" w:hAnsi="Verdana" w:cs="Arial"/>
          <w:bCs/>
          <w:sz w:val="16"/>
          <w:szCs w:val="16"/>
        </w:rPr>
      </w:pPr>
    </w:p>
    <w:p w14:paraId="7D3D8C52" w14:textId="77777777" w:rsidR="00AB5D18" w:rsidRDefault="00AB5D18" w:rsidP="00666AB9">
      <w:pPr>
        <w:spacing w:after="0" w:line="240" w:lineRule="auto"/>
        <w:ind w:firstLine="708"/>
        <w:jc w:val="both"/>
        <w:rPr>
          <w:rFonts w:ascii="Verdana" w:hAnsi="Verdana" w:cs="Arial"/>
          <w:bCs/>
          <w:sz w:val="16"/>
          <w:szCs w:val="16"/>
        </w:rPr>
      </w:pPr>
    </w:p>
    <w:p w14:paraId="6CCD9FB1" w14:textId="77777777" w:rsidR="00AB5D18" w:rsidRDefault="00AB5D18" w:rsidP="00666AB9">
      <w:pPr>
        <w:spacing w:after="0" w:line="240" w:lineRule="auto"/>
        <w:ind w:firstLine="708"/>
        <w:jc w:val="both"/>
        <w:rPr>
          <w:rFonts w:ascii="Verdana" w:hAnsi="Verdana" w:cs="Arial"/>
          <w:bCs/>
          <w:sz w:val="16"/>
          <w:szCs w:val="16"/>
        </w:rPr>
      </w:pPr>
    </w:p>
    <w:p w14:paraId="31771F95" w14:textId="77777777" w:rsidR="00AB5D18" w:rsidRDefault="00AB5D18" w:rsidP="00666AB9">
      <w:pPr>
        <w:spacing w:after="0" w:line="240" w:lineRule="auto"/>
        <w:ind w:firstLine="708"/>
        <w:jc w:val="both"/>
        <w:rPr>
          <w:rFonts w:ascii="Verdana" w:hAnsi="Verdana" w:cs="Arial"/>
          <w:bCs/>
          <w:sz w:val="16"/>
          <w:szCs w:val="16"/>
        </w:rPr>
      </w:pPr>
    </w:p>
    <w:p w14:paraId="16FDE3B2" w14:textId="77777777" w:rsidR="00AB5D18" w:rsidRDefault="00AB5D18" w:rsidP="00666AB9">
      <w:pPr>
        <w:spacing w:after="0" w:line="240" w:lineRule="auto"/>
        <w:ind w:firstLine="708"/>
        <w:jc w:val="both"/>
        <w:rPr>
          <w:rFonts w:ascii="Verdana" w:hAnsi="Verdana" w:cs="Arial"/>
          <w:bCs/>
          <w:sz w:val="16"/>
          <w:szCs w:val="16"/>
        </w:rPr>
      </w:pPr>
    </w:p>
    <w:p w14:paraId="2AC23AEF" w14:textId="77777777" w:rsidR="00AB5D18" w:rsidRDefault="00AB5D18" w:rsidP="00666AB9">
      <w:pPr>
        <w:spacing w:after="0" w:line="240" w:lineRule="auto"/>
        <w:ind w:firstLine="708"/>
        <w:jc w:val="both"/>
        <w:rPr>
          <w:rFonts w:ascii="Verdana" w:hAnsi="Verdana" w:cs="Arial"/>
          <w:bCs/>
          <w:sz w:val="16"/>
          <w:szCs w:val="16"/>
        </w:rPr>
      </w:pPr>
    </w:p>
    <w:p w14:paraId="702B50E7" w14:textId="77777777" w:rsidR="00AB5D18" w:rsidRDefault="00AB5D18" w:rsidP="00666AB9">
      <w:pPr>
        <w:spacing w:after="0" w:line="240" w:lineRule="auto"/>
        <w:ind w:firstLine="708"/>
        <w:jc w:val="both"/>
        <w:rPr>
          <w:rFonts w:ascii="Verdana" w:hAnsi="Verdana" w:cs="Arial"/>
          <w:bCs/>
          <w:sz w:val="16"/>
          <w:szCs w:val="16"/>
        </w:rPr>
      </w:pPr>
    </w:p>
    <w:p w14:paraId="5FB8882F" w14:textId="2BB40B75" w:rsidR="00BB1B01" w:rsidRDefault="00BB1B01" w:rsidP="00666AB9">
      <w:pPr>
        <w:spacing w:after="0" w:line="240" w:lineRule="auto"/>
        <w:ind w:firstLine="708"/>
        <w:jc w:val="both"/>
        <w:rPr>
          <w:rFonts w:ascii="Verdana" w:hAnsi="Verdana" w:cs="Arial"/>
          <w:bCs/>
          <w:sz w:val="16"/>
          <w:szCs w:val="16"/>
        </w:rPr>
      </w:pPr>
    </w:p>
    <w:p w14:paraId="342BDA05" w14:textId="0E45B924" w:rsidR="00241BEA" w:rsidRDefault="00241BEA" w:rsidP="00BD0CAE">
      <w:pPr>
        <w:spacing w:after="0" w:line="240" w:lineRule="auto"/>
        <w:ind w:firstLine="708"/>
        <w:rPr>
          <w:rFonts w:ascii="Verdana" w:hAnsi="Verdana" w:cs="Arial"/>
          <w:bCs/>
          <w:sz w:val="16"/>
          <w:szCs w:val="16"/>
        </w:rPr>
      </w:pPr>
    </w:p>
    <w:p w14:paraId="45EAAC5F" w14:textId="7D48FE6B" w:rsidR="00BB1B01" w:rsidRDefault="00BB1B01" w:rsidP="00E80A73">
      <w:pPr>
        <w:spacing w:after="0" w:line="240" w:lineRule="auto"/>
        <w:jc w:val="both"/>
        <w:rPr>
          <w:rFonts w:ascii="Verdana" w:hAnsi="Verdana" w:cs="Arial"/>
          <w:bCs/>
          <w:sz w:val="16"/>
          <w:szCs w:val="16"/>
        </w:rPr>
      </w:pPr>
    </w:p>
    <w:p w14:paraId="0D25DA05" w14:textId="46905C9B" w:rsidR="00AB5D18" w:rsidRDefault="00AB5D18" w:rsidP="00E80A73">
      <w:pPr>
        <w:spacing w:after="0" w:line="240" w:lineRule="auto"/>
        <w:jc w:val="both"/>
        <w:rPr>
          <w:rFonts w:ascii="Verdana" w:hAnsi="Verdana" w:cs="Arial"/>
          <w:bCs/>
          <w:sz w:val="16"/>
          <w:szCs w:val="16"/>
        </w:rPr>
      </w:pPr>
    </w:p>
    <w:p w14:paraId="74AED065" w14:textId="35285C06" w:rsidR="00AB5D18" w:rsidRDefault="00AB5D18" w:rsidP="00E80A73">
      <w:pPr>
        <w:spacing w:after="0" w:line="240" w:lineRule="auto"/>
        <w:jc w:val="both"/>
        <w:rPr>
          <w:rFonts w:ascii="Verdana" w:hAnsi="Verdana" w:cs="Arial"/>
          <w:bCs/>
          <w:sz w:val="16"/>
          <w:szCs w:val="16"/>
        </w:rPr>
      </w:pPr>
      <w:r>
        <w:rPr>
          <w:rFonts w:ascii="Verdana" w:hAnsi="Verdana" w:cs="Arial"/>
          <w:bCs/>
          <w:noProof/>
          <w:sz w:val="16"/>
          <w:szCs w:val="16"/>
        </w:rPr>
        <w:drawing>
          <wp:anchor distT="0" distB="0" distL="114300" distR="114300" simplePos="0" relativeHeight="251658240" behindDoc="0" locked="0" layoutInCell="1" allowOverlap="1" wp14:anchorId="393C8C33" wp14:editId="15C2A769">
            <wp:simplePos x="0" y="0"/>
            <wp:positionH relativeFrom="column">
              <wp:posOffset>28575</wp:posOffset>
            </wp:positionH>
            <wp:positionV relativeFrom="paragraph">
              <wp:posOffset>10795</wp:posOffset>
            </wp:positionV>
            <wp:extent cx="6701139" cy="3390900"/>
            <wp:effectExtent l="0" t="0" r="5080" b="0"/>
            <wp:wrapNone/>
            <wp:docPr id="14039960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96020" name="Imagen 14039960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08820" cy="3394787"/>
                    </a:xfrm>
                    <a:prstGeom prst="rect">
                      <a:avLst/>
                    </a:prstGeom>
                  </pic:spPr>
                </pic:pic>
              </a:graphicData>
            </a:graphic>
            <wp14:sizeRelH relativeFrom="margin">
              <wp14:pctWidth>0</wp14:pctWidth>
            </wp14:sizeRelH>
            <wp14:sizeRelV relativeFrom="margin">
              <wp14:pctHeight>0</wp14:pctHeight>
            </wp14:sizeRelV>
          </wp:anchor>
        </w:drawing>
      </w:r>
    </w:p>
    <w:p w14:paraId="7BD22921" w14:textId="77777777" w:rsidR="00AB5D18" w:rsidRDefault="00AB5D18" w:rsidP="00E80A73">
      <w:pPr>
        <w:spacing w:after="0" w:line="240" w:lineRule="auto"/>
        <w:jc w:val="both"/>
        <w:rPr>
          <w:rFonts w:ascii="Verdana" w:hAnsi="Verdana" w:cs="Arial"/>
          <w:bCs/>
          <w:sz w:val="16"/>
          <w:szCs w:val="16"/>
        </w:rPr>
      </w:pPr>
    </w:p>
    <w:p w14:paraId="0F709FB6" w14:textId="2D31342B" w:rsidR="00AB5D18" w:rsidRDefault="00AB5D18" w:rsidP="00E80A73">
      <w:pPr>
        <w:spacing w:after="0" w:line="240" w:lineRule="auto"/>
        <w:jc w:val="both"/>
        <w:rPr>
          <w:rFonts w:ascii="Verdana" w:hAnsi="Verdana" w:cs="Arial"/>
          <w:bCs/>
          <w:sz w:val="16"/>
          <w:szCs w:val="16"/>
        </w:rPr>
      </w:pPr>
    </w:p>
    <w:p w14:paraId="4BDF56DE" w14:textId="095A2F4D" w:rsidR="00AB5D18" w:rsidRDefault="00AB5D18" w:rsidP="00E80A73">
      <w:pPr>
        <w:spacing w:after="0" w:line="240" w:lineRule="auto"/>
        <w:jc w:val="both"/>
        <w:rPr>
          <w:rFonts w:ascii="Verdana" w:hAnsi="Verdana" w:cs="Arial"/>
          <w:bCs/>
          <w:sz w:val="16"/>
          <w:szCs w:val="16"/>
        </w:rPr>
      </w:pPr>
    </w:p>
    <w:p w14:paraId="71B9FE41" w14:textId="77777777" w:rsidR="00AB5D18" w:rsidRDefault="00AB5D18" w:rsidP="00E80A73">
      <w:pPr>
        <w:spacing w:after="0" w:line="240" w:lineRule="auto"/>
        <w:jc w:val="both"/>
        <w:rPr>
          <w:rFonts w:ascii="Verdana" w:hAnsi="Verdana" w:cs="Arial"/>
          <w:bCs/>
          <w:sz w:val="16"/>
          <w:szCs w:val="16"/>
        </w:rPr>
      </w:pPr>
    </w:p>
    <w:p w14:paraId="6BEF2A01" w14:textId="779364FA" w:rsidR="00AB5D18" w:rsidRDefault="00AB5D18" w:rsidP="00E80A73">
      <w:pPr>
        <w:spacing w:after="0" w:line="240" w:lineRule="auto"/>
        <w:jc w:val="both"/>
        <w:rPr>
          <w:rFonts w:ascii="Verdana" w:hAnsi="Verdana" w:cs="Arial"/>
          <w:bCs/>
          <w:sz w:val="16"/>
          <w:szCs w:val="16"/>
        </w:rPr>
      </w:pPr>
    </w:p>
    <w:p w14:paraId="0663565D" w14:textId="5D66B91F" w:rsidR="00AB5D18" w:rsidRDefault="00AB5D18" w:rsidP="00E80A73">
      <w:pPr>
        <w:spacing w:after="0" w:line="240" w:lineRule="auto"/>
        <w:jc w:val="both"/>
        <w:rPr>
          <w:rFonts w:ascii="Verdana" w:hAnsi="Verdana" w:cs="Arial"/>
          <w:bCs/>
          <w:sz w:val="16"/>
          <w:szCs w:val="16"/>
        </w:rPr>
      </w:pPr>
    </w:p>
    <w:p w14:paraId="6DD4291A" w14:textId="77777777" w:rsidR="00AB5D18" w:rsidRDefault="00AB5D18" w:rsidP="00E80A73">
      <w:pPr>
        <w:spacing w:after="0" w:line="240" w:lineRule="auto"/>
        <w:jc w:val="both"/>
        <w:rPr>
          <w:rFonts w:ascii="Verdana" w:hAnsi="Verdana" w:cs="Arial"/>
          <w:bCs/>
          <w:sz w:val="16"/>
          <w:szCs w:val="16"/>
        </w:rPr>
      </w:pPr>
    </w:p>
    <w:p w14:paraId="65D582D9" w14:textId="77777777" w:rsidR="00AB5D18" w:rsidRDefault="00AB5D18" w:rsidP="00E80A73">
      <w:pPr>
        <w:spacing w:after="0" w:line="240" w:lineRule="auto"/>
        <w:jc w:val="both"/>
        <w:rPr>
          <w:rFonts w:ascii="Verdana" w:hAnsi="Verdana" w:cs="Arial"/>
          <w:bCs/>
          <w:sz w:val="16"/>
          <w:szCs w:val="16"/>
        </w:rPr>
      </w:pPr>
    </w:p>
    <w:p w14:paraId="4C2CB965" w14:textId="77777777" w:rsidR="00AB5D18" w:rsidRDefault="00AB5D18" w:rsidP="00E80A73">
      <w:pPr>
        <w:spacing w:after="0" w:line="240" w:lineRule="auto"/>
        <w:jc w:val="both"/>
        <w:rPr>
          <w:rFonts w:ascii="Verdana" w:hAnsi="Verdana" w:cs="Arial"/>
          <w:bCs/>
          <w:sz w:val="16"/>
          <w:szCs w:val="16"/>
        </w:rPr>
      </w:pPr>
    </w:p>
    <w:p w14:paraId="76DEBAA5" w14:textId="77777777" w:rsidR="00AB5D18" w:rsidRDefault="00AB5D18" w:rsidP="00E80A73">
      <w:pPr>
        <w:spacing w:after="0" w:line="240" w:lineRule="auto"/>
        <w:jc w:val="both"/>
        <w:rPr>
          <w:rFonts w:ascii="Verdana" w:hAnsi="Verdana" w:cs="Arial"/>
          <w:bCs/>
          <w:sz w:val="16"/>
          <w:szCs w:val="16"/>
        </w:rPr>
      </w:pPr>
    </w:p>
    <w:p w14:paraId="18929BDA" w14:textId="77777777" w:rsidR="00AB5D18" w:rsidRDefault="00AB5D18" w:rsidP="00E80A73">
      <w:pPr>
        <w:spacing w:after="0" w:line="240" w:lineRule="auto"/>
        <w:jc w:val="both"/>
        <w:rPr>
          <w:rFonts w:ascii="Verdana" w:hAnsi="Verdana" w:cs="Arial"/>
          <w:bCs/>
          <w:sz w:val="16"/>
          <w:szCs w:val="16"/>
        </w:rPr>
      </w:pPr>
    </w:p>
    <w:p w14:paraId="62E413DF" w14:textId="77777777" w:rsidR="00AB5D18" w:rsidRDefault="00AB5D18" w:rsidP="00E80A73">
      <w:pPr>
        <w:spacing w:after="0" w:line="240" w:lineRule="auto"/>
        <w:jc w:val="both"/>
        <w:rPr>
          <w:rFonts w:ascii="Verdana" w:hAnsi="Verdana" w:cs="Arial"/>
          <w:bCs/>
          <w:sz w:val="16"/>
          <w:szCs w:val="16"/>
        </w:rPr>
      </w:pPr>
    </w:p>
    <w:p w14:paraId="0E956BB4" w14:textId="77777777" w:rsidR="00AB5D18" w:rsidRDefault="00AB5D18" w:rsidP="00E80A73">
      <w:pPr>
        <w:spacing w:after="0" w:line="240" w:lineRule="auto"/>
        <w:jc w:val="both"/>
        <w:rPr>
          <w:rFonts w:ascii="Verdana" w:hAnsi="Verdana" w:cs="Arial"/>
          <w:bCs/>
          <w:sz w:val="16"/>
          <w:szCs w:val="16"/>
        </w:rPr>
      </w:pPr>
    </w:p>
    <w:p w14:paraId="77A89033" w14:textId="77777777" w:rsidR="00AB5D18" w:rsidRDefault="00AB5D18" w:rsidP="00E80A73">
      <w:pPr>
        <w:spacing w:after="0" w:line="240" w:lineRule="auto"/>
        <w:jc w:val="both"/>
        <w:rPr>
          <w:rFonts w:ascii="Verdana" w:hAnsi="Verdana" w:cs="Arial"/>
          <w:bCs/>
          <w:sz w:val="16"/>
          <w:szCs w:val="16"/>
        </w:rPr>
      </w:pPr>
    </w:p>
    <w:p w14:paraId="58925121" w14:textId="77777777" w:rsidR="00AB5D18" w:rsidRDefault="00AB5D18" w:rsidP="00E80A73">
      <w:pPr>
        <w:spacing w:after="0" w:line="240" w:lineRule="auto"/>
        <w:jc w:val="both"/>
        <w:rPr>
          <w:rFonts w:ascii="Verdana" w:hAnsi="Verdana" w:cs="Arial"/>
          <w:bCs/>
          <w:sz w:val="16"/>
          <w:szCs w:val="16"/>
        </w:rPr>
      </w:pPr>
    </w:p>
    <w:p w14:paraId="161A7BAE" w14:textId="77777777" w:rsidR="00AB5D18" w:rsidRDefault="00AB5D18" w:rsidP="00E80A73">
      <w:pPr>
        <w:spacing w:after="0" w:line="240" w:lineRule="auto"/>
        <w:jc w:val="both"/>
        <w:rPr>
          <w:rFonts w:ascii="Verdana" w:hAnsi="Verdana" w:cs="Arial"/>
          <w:bCs/>
          <w:sz w:val="16"/>
          <w:szCs w:val="16"/>
        </w:rPr>
      </w:pPr>
    </w:p>
    <w:p w14:paraId="675D13EA" w14:textId="77777777" w:rsidR="00AB5D18" w:rsidRDefault="00AB5D18" w:rsidP="00E80A73">
      <w:pPr>
        <w:spacing w:after="0" w:line="240" w:lineRule="auto"/>
        <w:jc w:val="both"/>
        <w:rPr>
          <w:rFonts w:ascii="Verdana" w:hAnsi="Verdana" w:cs="Arial"/>
          <w:bCs/>
          <w:sz w:val="16"/>
          <w:szCs w:val="16"/>
        </w:rPr>
      </w:pPr>
    </w:p>
    <w:p w14:paraId="25AD7D13" w14:textId="77777777" w:rsidR="00AB5D18" w:rsidRDefault="00AB5D18" w:rsidP="00E80A73">
      <w:pPr>
        <w:spacing w:after="0" w:line="240" w:lineRule="auto"/>
        <w:jc w:val="both"/>
        <w:rPr>
          <w:rFonts w:ascii="Verdana" w:hAnsi="Verdana" w:cs="Arial"/>
          <w:bCs/>
          <w:sz w:val="16"/>
          <w:szCs w:val="16"/>
        </w:rPr>
      </w:pPr>
    </w:p>
    <w:p w14:paraId="2C3759D8" w14:textId="77777777" w:rsidR="00AB5D18" w:rsidRDefault="00AB5D18" w:rsidP="00E80A73">
      <w:pPr>
        <w:spacing w:after="0" w:line="240" w:lineRule="auto"/>
        <w:jc w:val="both"/>
        <w:rPr>
          <w:rFonts w:ascii="Verdana" w:hAnsi="Verdana" w:cs="Arial"/>
          <w:bCs/>
          <w:sz w:val="16"/>
          <w:szCs w:val="16"/>
        </w:rPr>
      </w:pPr>
    </w:p>
    <w:p w14:paraId="27CCD1BE" w14:textId="77777777" w:rsidR="00AB5D18" w:rsidRDefault="00AB5D18" w:rsidP="00E80A73">
      <w:pPr>
        <w:spacing w:after="0" w:line="240" w:lineRule="auto"/>
        <w:jc w:val="both"/>
        <w:rPr>
          <w:rFonts w:ascii="Verdana" w:hAnsi="Verdana" w:cs="Arial"/>
          <w:bCs/>
          <w:sz w:val="16"/>
          <w:szCs w:val="16"/>
        </w:rPr>
      </w:pPr>
    </w:p>
    <w:p w14:paraId="7BAB8A4E" w14:textId="77777777" w:rsidR="00AB5D18" w:rsidRDefault="00AB5D18" w:rsidP="00E80A73">
      <w:pPr>
        <w:spacing w:after="0" w:line="240" w:lineRule="auto"/>
        <w:jc w:val="both"/>
        <w:rPr>
          <w:rFonts w:ascii="Verdana" w:hAnsi="Verdana" w:cs="Arial"/>
          <w:bCs/>
          <w:sz w:val="16"/>
          <w:szCs w:val="16"/>
        </w:rPr>
      </w:pPr>
    </w:p>
    <w:p w14:paraId="519CCBF3" w14:textId="77777777" w:rsidR="00AB5D18" w:rsidRDefault="00AB5D18" w:rsidP="00E80A73">
      <w:pPr>
        <w:spacing w:after="0" w:line="240" w:lineRule="auto"/>
        <w:jc w:val="both"/>
        <w:rPr>
          <w:rFonts w:ascii="Verdana" w:hAnsi="Verdana" w:cs="Arial"/>
          <w:bCs/>
          <w:sz w:val="16"/>
          <w:szCs w:val="16"/>
        </w:rPr>
      </w:pPr>
    </w:p>
    <w:p w14:paraId="5A5D878E" w14:textId="484FF9EB" w:rsidR="00BB1B01" w:rsidRDefault="00BB1B01" w:rsidP="00EB3B4C">
      <w:pPr>
        <w:spacing w:after="0" w:line="240" w:lineRule="auto"/>
        <w:rPr>
          <w:rFonts w:ascii="Verdana" w:eastAsia="Arial" w:hAnsi="Verdana" w:cs="Arial"/>
          <w:bCs/>
          <w:color w:val="00B050"/>
          <w:sz w:val="16"/>
          <w:szCs w:val="16"/>
        </w:rPr>
      </w:pPr>
    </w:p>
    <w:p w14:paraId="258794BC" w14:textId="77777777" w:rsidR="00AB5D18" w:rsidRDefault="00AB5D18" w:rsidP="00EB3B4C">
      <w:pPr>
        <w:spacing w:after="0" w:line="240" w:lineRule="auto"/>
        <w:rPr>
          <w:rFonts w:ascii="Verdana" w:eastAsia="Arial" w:hAnsi="Verdana" w:cs="Arial"/>
          <w:bCs/>
          <w:color w:val="00B050"/>
          <w:sz w:val="16"/>
          <w:szCs w:val="16"/>
        </w:rPr>
      </w:pPr>
    </w:p>
    <w:p w14:paraId="05DA7459" w14:textId="77777777" w:rsidR="00AB5D18" w:rsidRDefault="00AB5D18" w:rsidP="00EB3B4C">
      <w:pPr>
        <w:spacing w:after="0" w:line="240" w:lineRule="auto"/>
        <w:rPr>
          <w:rFonts w:ascii="Verdana" w:eastAsia="Arial" w:hAnsi="Verdana" w:cs="Arial"/>
          <w:bCs/>
          <w:color w:val="00B050"/>
          <w:sz w:val="16"/>
          <w:szCs w:val="16"/>
        </w:rPr>
      </w:pPr>
    </w:p>
    <w:p w14:paraId="3BD2BEE0" w14:textId="77777777" w:rsidR="00AB5D18" w:rsidRDefault="00AB5D18" w:rsidP="00EB3B4C">
      <w:pPr>
        <w:spacing w:after="0" w:line="240" w:lineRule="auto"/>
        <w:rPr>
          <w:rFonts w:ascii="Verdana" w:eastAsia="Arial" w:hAnsi="Verdana" w:cs="Arial"/>
          <w:bCs/>
          <w:color w:val="00B050"/>
          <w:sz w:val="16"/>
          <w:szCs w:val="16"/>
        </w:rPr>
      </w:pPr>
    </w:p>
    <w:p w14:paraId="2C668120" w14:textId="77777777" w:rsidR="00AB5D18" w:rsidRDefault="00AB5D18" w:rsidP="00EB3B4C">
      <w:pPr>
        <w:spacing w:after="0" w:line="240" w:lineRule="auto"/>
        <w:rPr>
          <w:rFonts w:ascii="Verdana" w:eastAsia="Arial" w:hAnsi="Verdana" w:cs="Arial"/>
          <w:bCs/>
          <w:color w:val="00B050"/>
          <w:sz w:val="16"/>
          <w:szCs w:val="16"/>
        </w:rPr>
      </w:pPr>
    </w:p>
    <w:p w14:paraId="539C107E" w14:textId="77777777" w:rsidR="00AB5D18" w:rsidRDefault="00AB5D18" w:rsidP="00EB3B4C">
      <w:pPr>
        <w:spacing w:after="0" w:line="240" w:lineRule="auto"/>
        <w:rPr>
          <w:rFonts w:ascii="Verdana" w:eastAsia="Arial" w:hAnsi="Verdana" w:cs="Arial"/>
          <w:bCs/>
          <w:color w:val="00B050"/>
          <w:sz w:val="16"/>
          <w:szCs w:val="16"/>
        </w:rPr>
      </w:pPr>
    </w:p>
    <w:p w14:paraId="7BC8350B" w14:textId="77777777" w:rsidR="00AB5D18" w:rsidRDefault="00AB5D18" w:rsidP="00EB3B4C">
      <w:pPr>
        <w:spacing w:after="0" w:line="240" w:lineRule="auto"/>
        <w:rPr>
          <w:rFonts w:ascii="Verdana" w:eastAsia="Arial" w:hAnsi="Verdana" w:cs="Arial"/>
          <w:bCs/>
          <w:color w:val="00B050"/>
          <w:sz w:val="16"/>
          <w:szCs w:val="16"/>
        </w:rPr>
      </w:pPr>
    </w:p>
    <w:p w14:paraId="27829416" w14:textId="77777777" w:rsidR="00AB5D18" w:rsidRDefault="00AB5D18" w:rsidP="00EB3B4C">
      <w:pPr>
        <w:spacing w:after="0" w:line="240" w:lineRule="auto"/>
        <w:rPr>
          <w:rFonts w:ascii="Verdana" w:eastAsia="Arial" w:hAnsi="Verdana" w:cs="Arial"/>
          <w:bCs/>
          <w:color w:val="00B050"/>
          <w:sz w:val="16"/>
          <w:szCs w:val="16"/>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661"/>
        <w:gridCol w:w="1576"/>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2B4273">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3AF4C878" w:rsidR="00DA19DE" w:rsidRPr="00B6554E" w:rsidRDefault="001673AD" w:rsidP="007341F5">
            <w:pPr>
              <w:spacing w:after="0" w:line="240" w:lineRule="auto"/>
              <w:ind w:left="-15"/>
              <w:jc w:val="center"/>
              <w:rPr>
                <w:rFonts w:ascii="Verdana" w:hAnsi="Verdana" w:cs="Arial"/>
                <w:bCs/>
                <w:sz w:val="16"/>
                <w:szCs w:val="16"/>
              </w:rPr>
            </w:pPr>
            <w:r w:rsidRPr="00B6554E">
              <w:rPr>
                <w:rFonts w:ascii="Verdana" w:hAnsi="Verdana" w:cs="Arial"/>
                <w:color w:val="000000"/>
                <w:sz w:val="16"/>
                <w:szCs w:val="16"/>
              </w:rPr>
              <w:t>(P) Reconocer los requisitos previamente establecidos para la Aprobación de Unidades Sectoriales de Normalización - USN.</w:t>
            </w:r>
          </w:p>
        </w:tc>
        <w:tc>
          <w:tcPr>
            <w:tcW w:w="2126" w:type="dxa"/>
            <w:tcBorders>
              <w:bottom w:val="single" w:sz="4" w:space="0" w:color="auto"/>
            </w:tcBorders>
            <w:tcMar>
              <w:top w:w="57" w:type="dxa"/>
              <w:left w:w="113" w:type="dxa"/>
              <w:bottom w:w="57" w:type="dxa"/>
            </w:tcMar>
            <w:vAlign w:val="center"/>
          </w:tcPr>
          <w:p w14:paraId="03FA381E" w14:textId="1A7A20DA" w:rsidR="00DA19DE" w:rsidRPr="00B6554E" w:rsidRDefault="001673AD" w:rsidP="003033FD">
            <w:pPr>
              <w:spacing w:after="0" w:line="240" w:lineRule="auto"/>
              <w:ind w:left="-15"/>
              <w:jc w:val="center"/>
              <w:rPr>
                <w:rFonts w:ascii="Verdana" w:hAnsi="Verdana" w:cs="Arial"/>
                <w:sz w:val="16"/>
                <w:szCs w:val="16"/>
              </w:rPr>
            </w:pPr>
            <w:r w:rsidRPr="00B6554E">
              <w:rPr>
                <w:rFonts w:ascii="Verdana" w:hAnsi="Verdana" w:cs="Arial"/>
                <w:color w:val="000000"/>
                <w:sz w:val="16"/>
                <w:szCs w:val="16"/>
              </w:rPr>
              <w:t>Asesor, Profesional(es)</w:t>
            </w:r>
          </w:p>
        </w:tc>
        <w:tc>
          <w:tcPr>
            <w:tcW w:w="4661" w:type="dxa"/>
            <w:tcBorders>
              <w:bottom w:val="single" w:sz="4" w:space="0" w:color="auto"/>
            </w:tcBorders>
            <w:tcMar>
              <w:top w:w="57" w:type="dxa"/>
              <w:left w:w="113" w:type="dxa"/>
              <w:bottom w:w="57" w:type="dxa"/>
            </w:tcMar>
          </w:tcPr>
          <w:p w14:paraId="220445FF" w14:textId="2587336E" w:rsidR="00DA19DE" w:rsidRPr="00B6554E" w:rsidRDefault="001673AD" w:rsidP="618C038B">
            <w:pPr>
              <w:spacing w:after="0" w:line="240" w:lineRule="auto"/>
              <w:ind w:left="-15"/>
              <w:jc w:val="both"/>
              <w:rPr>
                <w:rFonts w:ascii="Verdana" w:hAnsi="Verdana" w:cs="Arial"/>
                <w:sz w:val="16"/>
                <w:szCs w:val="16"/>
              </w:rPr>
            </w:pPr>
            <w:r w:rsidRPr="00B6554E">
              <w:rPr>
                <w:rFonts w:ascii="Verdana" w:hAnsi="Verdana" w:cs="Arial"/>
                <w:color w:val="000000"/>
                <w:sz w:val="16"/>
                <w:szCs w:val="16"/>
              </w:rPr>
              <w:t>Previamente se reconocerán los requisitos y documentación establecidos para la Aprobación de Unidades Sectoriales de Normalización.</w:t>
            </w:r>
          </w:p>
        </w:tc>
        <w:tc>
          <w:tcPr>
            <w:tcW w:w="1576" w:type="dxa"/>
            <w:tcBorders>
              <w:bottom w:val="single" w:sz="4" w:space="0" w:color="auto"/>
            </w:tcBorders>
            <w:tcMar>
              <w:top w:w="57" w:type="dxa"/>
              <w:left w:w="113" w:type="dxa"/>
              <w:bottom w:w="57" w:type="dxa"/>
            </w:tcMar>
            <w:vAlign w:val="center"/>
          </w:tcPr>
          <w:p w14:paraId="348598A1" w14:textId="77777777" w:rsidR="00DA19DE" w:rsidRDefault="001673AD" w:rsidP="003033FD">
            <w:pPr>
              <w:spacing w:after="0" w:line="240" w:lineRule="auto"/>
              <w:ind w:left="-15"/>
              <w:jc w:val="center"/>
              <w:rPr>
                <w:rFonts w:ascii="Verdana" w:hAnsi="Verdana" w:cs="Arial"/>
                <w:color w:val="000000"/>
                <w:sz w:val="16"/>
                <w:szCs w:val="16"/>
              </w:rPr>
            </w:pPr>
            <w:r w:rsidRPr="00B6554E">
              <w:rPr>
                <w:rFonts w:ascii="Verdana" w:hAnsi="Verdana" w:cs="Arial"/>
                <w:color w:val="000000"/>
                <w:sz w:val="16"/>
                <w:szCs w:val="16"/>
              </w:rPr>
              <w:t>Lista de chequeo</w:t>
            </w:r>
            <w:r w:rsidR="00E91E71">
              <w:rPr>
                <w:rFonts w:ascii="Verdana" w:hAnsi="Verdana" w:cs="Arial"/>
                <w:color w:val="000000"/>
                <w:sz w:val="16"/>
                <w:szCs w:val="16"/>
              </w:rPr>
              <w:t xml:space="preserve"> - USN (</w:t>
            </w:r>
            <w:r w:rsidR="00E91E71" w:rsidRPr="00E91E71">
              <w:rPr>
                <w:rFonts w:ascii="Verdana" w:hAnsi="Verdana" w:cs="Arial"/>
                <w:color w:val="000000"/>
                <w:sz w:val="16"/>
                <w:szCs w:val="16"/>
              </w:rPr>
              <w:t>DO-FM-004</w:t>
            </w:r>
            <w:r w:rsidR="00E91E71">
              <w:rPr>
                <w:rFonts w:ascii="Verdana" w:hAnsi="Verdana" w:cs="Arial"/>
                <w:color w:val="000000"/>
                <w:sz w:val="16"/>
                <w:szCs w:val="16"/>
              </w:rPr>
              <w:t>)</w:t>
            </w:r>
          </w:p>
          <w:p w14:paraId="385C64BD" w14:textId="77777777" w:rsidR="00812A90" w:rsidRDefault="00812A90" w:rsidP="003033FD">
            <w:pPr>
              <w:spacing w:after="0" w:line="240" w:lineRule="auto"/>
              <w:ind w:left="-15"/>
              <w:jc w:val="center"/>
              <w:rPr>
                <w:rFonts w:ascii="Verdana" w:hAnsi="Verdana" w:cs="Arial"/>
                <w:color w:val="000000"/>
                <w:sz w:val="16"/>
                <w:szCs w:val="16"/>
              </w:rPr>
            </w:pPr>
          </w:p>
          <w:p w14:paraId="18FE0442" w14:textId="44A55E79" w:rsidR="00812A90" w:rsidRPr="00B6554E" w:rsidRDefault="00812A90" w:rsidP="003033FD">
            <w:pPr>
              <w:spacing w:after="0" w:line="240" w:lineRule="auto"/>
              <w:ind w:left="-15"/>
              <w:jc w:val="center"/>
              <w:rPr>
                <w:rFonts w:ascii="Verdana" w:hAnsi="Verdana" w:cs="Arial"/>
                <w:sz w:val="16"/>
                <w:szCs w:val="16"/>
              </w:rPr>
            </w:pPr>
            <w:r>
              <w:rPr>
                <w:rFonts w:ascii="Verdana" w:hAnsi="Verdana" w:cs="Arial"/>
                <w:color w:val="000000"/>
                <w:sz w:val="16"/>
                <w:szCs w:val="16"/>
              </w:rPr>
              <w:t>Reporte de recaudos (DO-FM-030)</w:t>
            </w:r>
          </w:p>
        </w:tc>
      </w:tr>
      <w:tr w:rsidR="00DA19DE" w:rsidRPr="00666AB9" w14:paraId="1607CFEA" w14:textId="77777777" w:rsidTr="002B4273">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5C09A622" w:rsidR="00DA19DE" w:rsidRPr="00B6554E" w:rsidRDefault="001673AD" w:rsidP="007341F5">
            <w:pPr>
              <w:spacing w:after="0" w:line="240" w:lineRule="auto"/>
              <w:jc w:val="center"/>
              <w:rPr>
                <w:rFonts w:ascii="Verdana" w:hAnsi="Verdana" w:cs="Arial"/>
                <w:sz w:val="16"/>
                <w:szCs w:val="16"/>
              </w:rPr>
            </w:pPr>
            <w:r w:rsidRPr="00B6554E">
              <w:rPr>
                <w:rFonts w:ascii="Verdana" w:hAnsi="Verdana" w:cs="Arial"/>
                <w:color w:val="000000"/>
                <w:sz w:val="16"/>
                <w:szCs w:val="16"/>
              </w:rPr>
              <w:t>(H) Recibir la solicitud de creación de Unidad Sectorial de Normalización - USN.</w:t>
            </w:r>
          </w:p>
        </w:tc>
        <w:tc>
          <w:tcPr>
            <w:tcW w:w="2126" w:type="dxa"/>
            <w:tcMar>
              <w:top w:w="57" w:type="dxa"/>
              <w:left w:w="113" w:type="dxa"/>
              <w:bottom w:w="57" w:type="dxa"/>
            </w:tcMar>
            <w:vAlign w:val="center"/>
          </w:tcPr>
          <w:p w14:paraId="0F2984B5" w14:textId="42B35E95" w:rsidR="00DA19DE" w:rsidRPr="00B6554E" w:rsidRDefault="001673AD" w:rsidP="003033FD">
            <w:pPr>
              <w:spacing w:after="0" w:line="240" w:lineRule="auto"/>
              <w:rPr>
                <w:rFonts w:ascii="Verdana" w:hAnsi="Verdana" w:cs="Arial"/>
                <w:sz w:val="16"/>
                <w:szCs w:val="16"/>
              </w:rPr>
            </w:pPr>
            <w:r w:rsidRPr="00B6554E">
              <w:rPr>
                <w:rFonts w:ascii="Verdana" w:hAnsi="Verdana" w:cs="Arial"/>
                <w:color w:val="000000"/>
                <w:sz w:val="16"/>
                <w:szCs w:val="16"/>
              </w:rPr>
              <w:t>Director(a) de Regulación</w:t>
            </w:r>
          </w:p>
        </w:tc>
        <w:tc>
          <w:tcPr>
            <w:tcW w:w="4661" w:type="dxa"/>
            <w:tcMar>
              <w:top w:w="57" w:type="dxa"/>
              <w:left w:w="113" w:type="dxa"/>
              <w:bottom w:w="57" w:type="dxa"/>
            </w:tcMar>
          </w:tcPr>
          <w:p w14:paraId="6BC621A6" w14:textId="6DE61859" w:rsidR="00DA19DE" w:rsidRPr="00B6554E" w:rsidRDefault="001673AD" w:rsidP="003033FD">
            <w:pPr>
              <w:spacing w:after="0" w:line="240" w:lineRule="auto"/>
              <w:jc w:val="both"/>
              <w:rPr>
                <w:rFonts w:ascii="Verdana" w:hAnsi="Verdana" w:cs="Arial"/>
                <w:sz w:val="16"/>
                <w:szCs w:val="16"/>
              </w:rPr>
            </w:pPr>
            <w:r w:rsidRPr="00B6554E">
              <w:rPr>
                <w:rFonts w:ascii="Verdana" w:hAnsi="Verdana" w:cs="Arial"/>
                <w:color w:val="000000"/>
                <w:sz w:val="16"/>
                <w:szCs w:val="16"/>
              </w:rPr>
              <w:t>Recibe la solicitud de aprobación de una USN y la documentación soporte que la acompaña, trasladándola a un profesional de la dependencia para su trámite.</w:t>
            </w:r>
          </w:p>
        </w:tc>
        <w:tc>
          <w:tcPr>
            <w:tcW w:w="1576" w:type="dxa"/>
            <w:tcMar>
              <w:top w:w="57" w:type="dxa"/>
              <w:left w:w="113" w:type="dxa"/>
              <w:bottom w:w="57" w:type="dxa"/>
            </w:tcMar>
            <w:vAlign w:val="center"/>
          </w:tcPr>
          <w:p w14:paraId="2B05BBF1" w14:textId="0DA1749D" w:rsidR="00DA19DE" w:rsidRPr="00B6554E" w:rsidRDefault="001673AD" w:rsidP="003033FD">
            <w:pPr>
              <w:spacing w:after="0" w:line="240" w:lineRule="auto"/>
              <w:jc w:val="center"/>
              <w:rPr>
                <w:rFonts w:ascii="Verdana" w:hAnsi="Verdana" w:cs="Arial"/>
                <w:sz w:val="16"/>
                <w:szCs w:val="16"/>
              </w:rPr>
            </w:pPr>
            <w:r w:rsidRPr="00B6554E">
              <w:rPr>
                <w:rFonts w:ascii="Verdana" w:hAnsi="Verdana" w:cs="Arial"/>
                <w:color w:val="000000"/>
                <w:sz w:val="16"/>
                <w:szCs w:val="16"/>
              </w:rPr>
              <w:t>Oficio, correo electrónico.</w:t>
            </w:r>
          </w:p>
        </w:tc>
      </w:tr>
      <w:tr w:rsidR="00851992" w:rsidRPr="00666AB9" w14:paraId="59543128" w14:textId="77777777" w:rsidTr="002B4273">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50DFBB49" w:rsidR="00851992" w:rsidRPr="00B6554E" w:rsidRDefault="001673AD" w:rsidP="00B6554E">
            <w:pPr>
              <w:jc w:val="center"/>
              <w:rPr>
                <w:rFonts w:ascii="Verdana" w:hAnsi="Verdana" w:cs="Arial"/>
                <w:color w:val="000000"/>
                <w:sz w:val="16"/>
                <w:szCs w:val="16"/>
              </w:rPr>
            </w:pPr>
            <w:r w:rsidRPr="00B6554E">
              <w:rPr>
                <w:rFonts w:ascii="Verdana" w:hAnsi="Verdana" w:cs="Arial"/>
                <w:color w:val="000000"/>
                <w:sz w:val="16"/>
                <w:szCs w:val="16"/>
              </w:rPr>
              <w:br/>
              <w:t xml:space="preserve">(V) Revisar la documentación enviada y analizar la solicitud de creación de Unidades </w:t>
            </w:r>
            <w:r w:rsidRPr="00B6554E">
              <w:rPr>
                <w:rFonts w:ascii="Verdana" w:hAnsi="Verdana" w:cs="Arial"/>
                <w:color w:val="000000"/>
                <w:sz w:val="16"/>
                <w:szCs w:val="16"/>
              </w:rPr>
              <w:lastRenderedPageBreak/>
              <w:t>Sectoriales de Normalización - USN.</w:t>
            </w:r>
          </w:p>
        </w:tc>
        <w:tc>
          <w:tcPr>
            <w:tcW w:w="2126" w:type="dxa"/>
            <w:tcMar>
              <w:top w:w="57" w:type="dxa"/>
              <w:left w:w="113" w:type="dxa"/>
              <w:bottom w:w="57" w:type="dxa"/>
            </w:tcMar>
            <w:vAlign w:val="center"/>
          </w:tcPr>
          <w:p w14:paraId="59BF0336" w14:textId="606073DE" w:rsidR="00851992" w:rsidRPr="00B6554E" w:rsidRDefault="001673AD" w:rsidP="003033FD">
            <w:pPr>
              <w:spacing w:after="0" w:line="240" w:lineRule="auto"/>
              <w:rPr>
                <w:rFonts w:ascii="Verdana" w:hAnsi="Verdana" w:cs="Arial"/>
                <w:sz w:val="16"/>
                <w:szCs w:val="16"/>
              </w:rPr>
            </w:pPr>
            <w:r w:rsidRPr="00B6554E">
              <w:rPr>
                <w:rFonts w:ascii="Verdana" w:hAnsi="Verdana" w:cs="Arial"/>
                <w:color w:val="000000"/>
                <w:sz w:val="16"/>
                <w:szCs w:val="16"/>
              </w:rPr>
              <w:lastRenderedPageBreak/>
              <w:t>Asesor, Profesional(es)</w:t>
            </w:r>
          </w:p>
        </w:tc>
        <w:tc>
          <w:tcPr>
            <w:tcW w:w="4661" w:type="dxa"/>
            <w:tcMar>
              <w:top w:w="57" w:type="dxa"/>
              <w:left w:w="113" w:type="dxa"/>
              <w:bottom w:w="57" w:type="dxa"/>
            </w:tcMar>
          </w:tcPr>
          <w:p w14:paraId="6A875D13" w14:textId="2D2A7538" w:rsidR="00851992" w:rsidRPr="00B6554E" w:rsidRDefault="001673AD" w:rsidP="00AF2851">
            <w:pPr>
              <w:spacing w:after="0" w:line="240" w:lineRule="auto"/>
              <w:rPr>
                <w:rFonts w:ascii="Verdana" w:hAnsi="Verdana" w:cs="Arial"/>
                <w:color w:val="000000"/>
                <w:sz w:val="16"/>
                <w:szCs w:val="16"/>
              </w:rPr>
            </w:pPr>
            <w:r w:rsidRPr="00B6554E">
              <w:rPr>
                <w:rFonts w:ascii="Verdana" w:hAnsi="Verdana" w:cs="Arial"/>
                <w:color w:val="000000"/>
                <w:sz w:val="16"/>
                <w:szCs w:val="16"/>
              </w:rPr>
              <w:t>El profesional asignado verifica que todos los documentos estén completos y que se cumplan los requisitos contenidos en la Resolución 0228 de 2009.</w:t>
            </w:r>
            <w:r w:rsidRPr="00B6554E">
              <w:rPr>
                <w:rFonts w:ascii="Verdana" w:hAnsi="Verdana" w:cs="Arial"/>
                <w:color w:val="000000"/>
                <w:sz w:val="16"/>
                <w:szCs w:val="16"/>
              </w:rPr>
              <w:br/>
              <w:t>De estar la documentación incompleta o de existir dudas o imprecisiones en la documentación remitida por el solicitante, se elaborará una comunicación al mismo indicando los documentos que hacen falta y las precisiones que se requieren.</w:t>
            </w:r>
            <w:r w:rsidRPr="00B6554E">
              <w:rPr>
                <w:rFonts w:ascii="Verdana" w:hAnsi="Verdana" w:cs="Arial"/>
                <w:color w:val="000000"/>
                <w:sz w:val="16"/>
                <w:szCs w:val="16"/>
              </w:rPr>
              <w:br/>
            </w:r>
            <w:r w:rsidRPr="00B6554E">
              <w:rPr>
                <w:rFonts w:ascii="Verdana" w:hAnsi="Verdana" w:cs="Arial"/>
                <w:b/>
                <w:color w:val="000000"/>
                <w:sz w:val="16"/>
                <w:szCs w:val="16"/>
              </w:rPr>
              <w:lastRenderedPageBreak/>
              <w:t>Nota</w:t>
            </w:r>
            <w:r w:rsidRPr="00B6554E">
              <w:rPr>
                <w:rFonts w:ascii="Verdana" w:hAnsi="Verdana" w:cs="Arial"/>
                <w:color w:val="000000"/>
                <w:sz w:val="16"/>
                <w:szCs w:val="16"/>
              </w:rPr>
              <w:t>: Recibida la respuesta se iniciará nuevamente el estudio de la solicitud.</w:t>
            </w:r>
            <w:r w:rsidRPr="00B6554E">
              <w:rPr>
                <w:rFonts w:ascii="Verdana" w:hAnsi="Verdana" w:cs="Arial"/>
                <w:color w:val="000000"/>
                <w:sz w:val="16"/>
                <w:szCs w:val="16"/>
              </w:rPr>
              <w:br/>
              <w:t>(Lista de chequeo).</w:t>
            </w:r>
          </w:p>
          <w:p w14:paraId="0FEB077C" w14:textId="55E67E35" w:rsidR="001673AD" w:rsidRPr="00B6554E" w:rsidRDefault="001673AD" w:rsidP="00AF2851">
            <w:pPr>
              <w:spacing w:after="0" w:line="240" w:lineRule="auto"/>
              <w:rPr>
                <w:rFonts w:ascii="Verdana" w:hAnsi="Verdana" w:cs="Arial"/>
                <w:b/>
                <w:sz w:val="16"/>
                <w:szCs w:val="16"/>
              </w:rPr>
            </w:pPr>
            <w:r w:rsidRPr="00B6554E">
              <w:rPr>
                <w:rFonts w:ascii="Verdana" w:hAnsi="Verdana" w:cs="Arial"/>
                <w:b/>
                <w:color w:val="000000"/>
                <w:sz w:val="16"/>
                <w:szCs w:val="16"/>
              </w:rPr>
              <w:t>Control DE-R2</w:t>
            </w:r>
          </w:p>
        </w:tc>
        <w:tc>
          <w:tcPr>
            <w:tcW w:w="1576" w:type="dxa"/>
            <w:tcMar>
              <w:top w:w="57" w:type="dxa"/>
              <w:left w:w="113" w:type="dxa"/>
              <w:bottom w:w="57" w:type="dxa"/>
            </w:tcMar>
            <w:vAlign w:val="center"/>
          </w:tcPr>
          <w:p w14:paraId="468AE3DB" w14:textId="41AFF920" w:rsidR="00851992" w:rsidRPr="00B6554E" w:rsidRDefault="001673AD" w:rsidP="003033FD">
            <w:pPr>
              <w:spacing w:after="0" w:line="240" w:lineRule="auto"/>
              <w:jc w:val="center"/>
              <w:rPr>
                <w:rFonts w:ascii="Verdana" w:hAnsi="Verdana" w:cs="Arial"/>
                <w:sz w:val="16"/>
                <w:szCs w:val="16"/>
              </w:rPr>
            </w:pPr>
            <w:r w:rsidRPr="00B6554E">
              <w:rPr>
                <w:rFonts w:ascii="Verdana" w:hAnsi="Verdana" w:cs="Arial"/>
                <w:color w:val="000000"/>
                <w:sz w:val="16"/>
                <w:szCs w:val="16"/>
              </w:rPr>
              <w:lastRenderedPageBreak/>
              <w:t xml:space="preserve">Oficio, </w:t>
            </w:r>
            <w:r w:rsidR="00E91E71" w:rsidRPr="00B6554E">
              <w:rPr>
                <w:rFonts w:ascii="Verdana" w:hAnsi="Verdana" w:cs="Arial"/>
                <w:color w:val="000000"/>
                <w:sz w:val="16"/>
                <w:szCs w:val="16"/>
              </w:rPr>
              <w:t>Lista de chequeo</w:t>
            </w:r>
            <w:r w:rsidR="00E91E71">
              <w:rPr>
                <w:rFonts w:ascii="Verdana" w:hAnsi="Verdana" w:cs="Arial"/>
                <w:color w:val="000000"/>
                <w:sz w:val="16"/>
                <w:szCs w:val="16"/>
              </w:rPr>
              <w:t xml:space="preserve"> - USN (</w:t>
            </w:r>
            <w:r w:rsidR="00E91E71" w:rsidRPr="00E91E71">
              <w:rPr>
                <w:rFonts w:ascii="Verdana" w:hAnsi="Verdana" w:cs="Arial"/>
                <w:color w:val="000000"/>
                <w:sz w:val="16"/>
                <w:szCs w:val="16"/>
              </w:rPr>
              <w:t>DO-FM-004</w:t>
            </w:r>
            <w:r w:rsidR="00E91E71">
              <w:rPr>
                <w:rFonts w:ascii="Verdana" w:hAnsi="Verdana" w:cs="Arial"/>
                <w:color w:val="000000"/>
                <w:sz w:val="16"/>
                <w:szCs w:val="16"/>
              </w:rPr>
              <w:t>)</w:t>
            </w:r>
          </w:p>
        </w:tc>
      </w:tr>
      <w:tr w:rsidR="00851992" w:rsidRPr="00666AB9" w14:paraId="0302327A" w14:textId="77777777" w:rsidTr="002B4273">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437D5F7C" w:rsidR="00851992" w:rsidRPr="00B6554E" w:rsidRDefault="001673AD" w:rsidP="005A3044">
            <w:pPr>
              <w:jc w:val="center"/>
              <w:rPr>
                <w:rFonts w:ascii="Verdana" w:hAnsi="Verdana" w:cs="Arial"/>
                <w:color w:val="000000"/>
                <w:sz w:val="16"/>
                <w:szCs w:val="16"/>
              </w:rPr>
            </w:pPr>
            <w:r w:rsidRPr="00B6554E">
              <w:rPr>
                <w:rFonts w:ascii="Verdana" w:hAnsi="Verdana" w:cs="Arial"/>
                <w:color w:val="000000"/>
                <w:sz w:val="16"/>
                <w:szCs w:val="16"/>
              </w:rPr>
              <w:t>(H) Aprobar o negar la solicitud de creación de la Unidad Sectorial de Normalización - USN.</w:t>
            </w:r>
          </w:p>
        </w:tc>
        <w:tc>
          <w:tcPr>
            <w:tcW w:w="2126" w:type="dxa"/>
            <w:tcMar>
              <w:top w:w="57" w:type="dxa"/>
              <w:left w:w="113" w:type="dxa"/>
              <w:bottom w:w="57" w:type="dxa"/>
            </w:tcMar>
            <w:vAlign w:val="center"/>
          </w:tcPr>
          <w:p w14:paraId="35486A7B" w14:textId="060B6FC6" w:rsidR="00851992" w:rsidRPr="00B6554E" w:rsidRDefault="001673AD" w:rsidP="003033FD">
            <w:pPr>
              <w:spacing w:after="0" w:line="240" w:lineRule="auto"/>
              <w:rPr>
                <w:rFonts w:ascii="Verdana" w:hAnsi="Verdana" w:cs="Arial"/>
                <w:sz w:val="16"/>
                <w:szCs w:val="16"/>
              </w:rPr>
            </w:pPr>
            <w:r w:rsidRPr="00B6554E">
              <w:rPr>
                <w:rFonts w:ascii="Verdana" w:hAnsi="Verdana" w:cs="Arial"/>
                <w:color w:val="000000"/>
                <w:sz w:val="16"/>
                <w:szCs w:val="16"/>
              </w:rPr>
              <w:t>Director(a) de Regulación, Asesor(s)</w:t>
            </w:r>
          </w:p>
        </w:tc>
        <w:tc>
          <w:tcPr>
            <w:tcW w:w="4661" w:type="dxa"/>
            <w:tcMar>
              <w:top w:w="57" w:type="dxa"/>
              <w:left w:w="113" w:type="dxa"/>
              <w:bottom w:w="57" w:type="dxa"/>
            </w:tcMar>
          </w:tcPr>
          <w:p w14:paraId="3629C368" w14:textId="180F72FE" w:rsidR="00851992" w:rsidRPr="00B6554E" w:rsidRDefault="001673AD" w:rsidP="00757FF1">
            <w:pPr>
              <w:spacing w:after="0" w:line="240" w:lineRule="auto"/>
              <w:ind w:left="94"/>
              <w:jc w:val="both"/>
              <w:rPr>
                <w:rFonts w:ascii="Verdana" w:hAnsi="Verdana" w:cs="Arial"/>
                <w:sz w:val="16"/>
                <w:szCs w:val="16"/>
              </w:rPr>
            </w:pPr>
            <w:r w:rsidRPr="00B6554E">
              <w:rPr>
                <w:rFonts w:ascii="Verdana" w:hAnsi="Verdana" w:cs="Arial"/>
                <w:color w:val="000000"/>
                <w:sz w:val="16"/>
                <w:szCs w:val="16"/>
              </w:rPr>
              <w:t>El proyecto de la resolución de aprobación debe ir previamente a la oficina Asesora Jurídica de la entidad para su respectiva revisión legal.</w:t>
            </w:r>
            <w:r w:rsidRPr="00B6554E">
              <w:rPr>
                <w:rFonts w:ascii="Verdana" w:hAnsi="Verdana" w:cs="Arial"/>
                <w:color w:val="000000"/>
                <w:sz w:val="16"/>
                <w:szCs w:val="16"/>
              </w:rPr>
              <w:br/>
              <w:t>Si se aprueba la solicitud se proyecta la resolución para firma del Director de Regulación, aprobando la USN, posteriormente se remite a la Oficina Asesora Jurídica del MCIT para que esta notifique personalmente al solicitante.</w:t>
            </w:r>
            <w:r w:rsidRPr="00B6554E">
              <w:rPr>
                <w:rFonts w:ascii="Verdana" w:hAnsi="Verdana" w:cs="Arial"/>
                <w:color w:val="000000"/>
                <w:sz w:val="16"/>
                <w:szCs w:val="16"/>
              </w:rPr>
              <w:br/>
              <w:t xml:space="preserve">Ver: </w:t>
            </w:r>
            <w:r w:rsidRPr="00C474BE">
              <w:rPr>
                <w:rFonts w:ascii="Verdana" w:hAnsi="Verdana" w:cs="Arial"/>
                <w:i/>
                <w:iCs/>
                <w:color w:val="000000"/>
                <w:sz w:val="16"/>
                <w:szCs w:val="16"/>
              </w:rPr>
              <w:t>G</w:t>
            </w:r>
            <w:r w:rsidR="001B1882" w:rsidRPr="00C474BE">
              <w:rPr>
                <w:rFonts w:ascii="Verdana" w:hAnsi="Verdana" w:cs="Arial"/>
                <w:i/>
                <w:iCs/>
                <w:color w:val="000000"/>
                <w:sz w:val="16"/>
                <w:szCs w:val="16"/>
              </w:rPr>
              <w:t>J</w:t>
            </w:r>
            <w:r w:rsidRPr="00C474BE">
              <w:rPr>
                <w:rFonts w:ascii="Verdana" w:hAnsi="Verdana" w:cs="Arial"/>
                <w:i/>
                <w:iCs/>
                <w:color w:val="000000"/>
                <w:sz w:val="16"/>
                <w:szCs w:val="16"/>
              </w:rPr>
              <w:t>-PR-0</w:t>
            </w:r>
            <w:r w:rsidR="001B1882" w:rsidRPr="00C474BE">
              <w:rPr>
                <w:rFonts w:ascii="Verdana" w:hAnsi="Verdana" w:cs="Arial"/>
                <w:i/>
                <w:iCs/>
                <w:color w:val="000000"/>
                <w:sz w:val="16"/>
                <w:szCs w:val="16"/>
              </w:rPr>
              <w:t>02</w:t>
            </w:r>
            <w:r w:rsidRPr="00C474BE">
              <w:rPr>
                <w:rFonts w:ascii="Verdana" w:hAnsi="Verdana" w:cs="Arial"/>
                <w:i/>
                <w:iCs/>
                <w:color w:val="000000"/>
                <w:sz w:val="16"/>
                <w:szCs w:val="16"/>
              </w:rPr>
              <w:t xml:space="preserve"> </w:t>
            </w:r>
            <w:r w:rsidR="00C474BE" w:rsidRPr="00C474BE">
              <w:rPr>
                <w:rFonts w:ascii="Verdana" w:hAnsi="Verdana" w:cs="Arial"/>
                <w:i/>
                <w:iCs/>
                <w:color w:val="000000"/>
                <w:sz w:val="16"/>
                <w:szCs w:val="16"/>
              </w:rPr>
              <w:t>expedición, publicación y archivos de actos administrativos generales y particulares.</w:t>
            </w:r>
            <w:r w:rsidRPr="00B6554E">
              <w:rPr>
                <w:rFonts w:ascii="Verdana" w:hAnsi="Verdana" w:cs="Arial"/>
                <w:color w:val="000000"/>
                <w:sz w:val="16"/>
                <w:szCs w:val="16"/>
              </w:rPr>
              <w:br/>
              <w:t>Si no se aprueba la solicitud, se proyecta un oficio para firma del Director de Regulación con los argumentos técnicos, que sustentan la negación de la solicitud. Posteriormente, se envía al solicitante con copia al ICONTEC, y finaliza el procedimiento.</w:t>
            </w:r>
          </w:p>
        </w:tc>
        <w:tc>
          <w:tcPr>
            <w:tcW w:w="1576" w:type="dxa"/>
            <w:tcMar>
              <w:top w:w="57" w:type="dxa"/>
              <w:left w:w="113" w:type="dxa"/>
              <w:bottom w:w="57" w:type="dxa"/>
            </w:tcMar>
            <w:vAlign w:val="center"/>
          </w:tcPr>
          <w:p w14:paraId="7B3A34A2" w14:textId="0588B9FC" w:rsidR="00851992" w:rsidRPr="00B6554E" w:rsidRDefault="001673AD" w:rsidP="003033FD">
            <w:pPr>
              <w:spacing w:after="0" w:line="240" w:lineRule="auto"/>
              <w:jc w:val="center"/>
              <w:rPr>
                <w:rFonts w:ascii="Verdana" w:hAnsi="Verdana" w:cs="Arial"/>
                <w:sz w:val="16"/>
                <w:szCs w:val="16"/>
              </w:rPr>
            </w:pPr>
            <w:r w:rsidRPr="00B6554E">
              <w:rPr>
                <w:rFonts w:ascii="Verdana" w:hAnsi="Verdana" w:cs="Arial"/>
                <w:sz w:val="16"/>
                <w:szCs w:val="16"/>
              </w:rPr>
              <w:t xml:space="preserve">Oficio, Memorando, </w:t>
            </w:r>
            <w:r w:rsidR="00474FDF" w:rsidRPr="00B6554E">
              <w:rPr>
                <w:rFonts w:ascii="Verdana" w:hAnsi="Verdana" w:cs="Arial"/>
                <w:sz w:val="16"/>
                <w:szCs w:val="16"/>
              </w:rPr>
              <w:t>Resolución</w:t>
            </w:r>
          </w:p>
        </w:tc>
      </w:tr>
      <w:tr w:rsidR="00851992" w:rsidRPr="00666AB9" w14:paraId="3D1A3EAA" w14:textId="77777777" w:rsidTr="002B4273">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3F1A15F5" w:rsidR="00851992" w:rsidRPr="00B6554E" w:rsidRDefault="001673AD" w:rsidP="007341F5">
            <w:pPr>
              <w:spacing w:after="0" w:line="240" w:lineRule="auto"/>
              <w:jc w:val="center"/>
              <w:rPr>
                <w:rFonts w:ascii="Verdana" w:hAnsi="Verdana" w:cs="Arial"/>
                <w:sz w:val="16"/>
                <w:szCs w:val="16"/>
              </w:rPr>
            </w:pPr>
            <w:r w:rsidRPr="00B6554E">
              <w:rPr>
                <w:rFonts w:ascii="Verdana" w:hAnsi="Verdana" w:cs="Arial"/>
                <w:color w:val="000000"/>
                <w:sz w:val="16"/>
                <w:szCs w:val="16"/>
              </w:rPr>
              <w:t>(H) Remitir copia de la Resolución al ICONTEC.</w:t>
            </w:r>
          </w:p>
        </w:tc>
        <w:tc>
          <w:tcPr>
            <w:tcW w:w="2126" w:type="dxa"/>
            <w:tcMar>
              <w:top w:w="57" w:type="dxa"/>
              <w:left w:w="113" w:type="dxa"/>
              <w:bottom w:w="57" w:type="dxa"/>
            </w:tcMar>
            <w:vAlign w:val="center"/>
          </w:tcPr>
          <w:p w14:paraId="74AE9310" w14:textId="6F587AE4" w:rsidR="00851992" w:rsidRPr="00B6554E" w:rsidRDefault="001673AD" w:rsidP="003033FD">
            <w:pPr>
              <w:spacing w:after="0" w:line="240" w:lineRule="auto"/>
              <w:rPr>
                <w:rFonts w:ascii="Verdana" w:hAnsi="Verdana" w:cs="Arial"/>
                <w:sz w:val="16"/>
                <w:szCs w:val="16"/>
              </w:rPr>
            </w:pPr>
            <w:r w:rsidRPr="00B6554E">
              <w:rPr>
                <w:rFonts w:ascii="Verdana" w:hAnsi="Verdana" w:cs="Arial"/>
                <w:color w:val="000000"/>
                <w:sz w:val="16"/>
                <w:szCs w:val="16"/>
              </w:rPr>
              <w:t>Director(a) de Regulación, Asesor, Profesional(es)</w:t>
            </w:r>
          </w:p>
        </w:tc>
        <w:tc>
          <w:tcPr>
            <w:tcW w:w="4661" w:type="dxa"/>
            <w:tcMar>
              <w:top w:w="57" w:type="dxa"/>
              <w:left w:w="113" w:type="dxa"/>
              <w:bottom w:w="57" w:type="dxa"/>
            </w:tcMar>
          </w:tcPr>
          <w:p w14:paraId="684CB1AA" w14:textId="073DE045" w:rsidR="00851992" w:rsidRPr="00B6554E" w:rsidRDefault="001673AD" w:rsidP="00A76CDB">
            <w:pPr>
              <w:jc w:val="both"/>
              <w:rPr>
                <w:rFonts w:ascii="Verdana" w:hAnsi="Verdana" w:cs="Arial"/>
                <w:color w:val="000000"/>
                <w:sz w:val="16"/>
                <w:szCs w:val="16"/>
              </w:rPr>
            </w:pPr>
            <w:r w:rsidRPr="00B6554E">
              <w:rPr>
                <w:rFonts w:ascii="Verdana" w:hAnsi="Verdana" w:cs="Arial"/>
                <w:color w:val="000000"/>
                <w:sz w:val="16"/>
                <w:szCs w:val="16"/>
              </w:rPr>
              <w:t>Remisión de la resolución que aprueba la USN al ICONTEC y el archivo de la original a la dependencia.</w:t>
            </w:r>
          </w:p>
        </w:tc>
        <w:tc>
          <w:tcPr>
            <w:tcW w:w="1576" w:type="dxa"/>
            <w:tcMar>
              <w:top w:w="57" w:type="dxa"/>
              <w:left w:w="113" w:type="dxa"/>
              <w:bottom w:w="57" w:type="dxa"/>
            </w:tcMar>
            <w:vAlign w:val="center"/>
          </w:tcPr>
          <w:p w14:paraId="6148B37A" w14:textId="0B5939E6" w:rsidR="00851992" w:rsidRPr="00B6554E" w:rsidRDefault="001673AD" w:rsidP="003033FD">
            <w:pPr>
              <w:spacing w:after="0" w:line="240" w:lineRule="auto"/>
              <w:jc w:val="center"/>
              <w:rPr>
                <w:rFonts w:ascii="Verdana" w:hAnsi="Verdana" w:cs="Arial"/>
                <w:sz w:val="16"/>
                <w:szCs w:val="16"/>
              </w:rPr>
            </w:pPr>
            <w:r w:rsidRPr="00B6554E">
              <w:rPr>
                <w:rFonts w:ascii="Verdana" w:hAnsi="Verdana" w:cs="Arial"/>
                <w:color w:val="000000"/>
                <w:sz w:val="16"/>
                <w:szCs w:val="16"/>
              </w:rPr>
              <w:t>Oficio, Resolución.</w:t>
            </w:r>
          </w:p>
        </w:tc>
      </w:tr>
      <w:tr w:rsidR="00851992" w:rsidRPr="00666AB9" w14:paraId="30D6DC68" w14:textId="77777777" w:rsidTr="002B4273">
        <w:trPr>
          <w:trHeight w:val="17"/>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5C6932E1" w14:textId="51526897" w:rsidR="00851992" w:rsidRPr="00B6554E" w:rsidRDefault="001673AD" w:rsidP="007341F5">
            <w:pPr>
              <w:spacing w:after="0" w:line="240" w:lineRule="auto"/>
              <w:jc w:val="center"/>
              <w:rPr>
                <w:rFonts w:ascii="Verdana" w:hAnsi="Verdana" w:cs="Arial"/>
                <w:sz w:val="16"/>
                <w:szCs w:val="16"/>
              </w:rPr>
            </w:pPr>
            <w:r w:rsidRPr="00B6554E">
              <w:rPr>
                <w:rFonts w:ascii="Verdana" w:hAnsi="Verdana" w:cs="Arial"/>
                <w:color w:val="000000"/>
                <w:sz w:val="16"/>
                <w:szCs w:val="16"/>
              </w:rPr>
              <w:t>(H) Presentar informes a la Dirección de Regulación sobre el funcionamiento de las Unidades Sectoriales de Normalización - USN.</w:t>
            </w:r>
          </w:p>
        </w:tc>
        <w:tc>
          <w:tcPr>
            <w:tcW w:w="2126" w:type="dxa"/>
            <w:tcMar>
              <w:top w:w="57" w:type="dxa"/>
              <w:left w:w="113" w:type="dxa"/>
              <w:bottom w:w="57" w:type="dxa"/>
            </w:tcMar>
            <w:vAlign w:val="center"/>
          </w:tcPr>
          <w:p w14:paraId="4AD1D5BA" w14:textId="2AF0379B" w:rsidR="00851992" w:rsidRPr="00B6554E" w:rsidRDefault="001673AD" w:rsidP="003033FD">
            <w:pPr>
              <w:spacing w:after="0" w:line="240" w:lineRule="auto"/>
              <w:rPr>
                <w:rFonts w:ascii="Verdana" w:hAnsi="Verdana" w:cs="Arial"/>
                <w:sz w:val="16"/>
                <w:szCs w:val="16"/>
              </w:rPr>
            </w:pPr>
            <w:r w:rsidRPr="00B6554E">
              <w:rPr>
                <w:rFonts w:ascii="Verdana" w:hAnsi="Verdana" w:cs="Arial"/>
                <w:color w:val="000000"/>
                <w:sz w:val="16"/>
                <w:szCs w:val="16"/>
              </w:rPr>
              <w:t>Director(a) de Regulación</w:t>
            </w:r>
          </w:p>
        </w:tc>
        <w:tc>
          <w:tcPr>
            <w:tcW w:w="4661" w:type="dxa"/>
            <w:tcMar>
              <w:top w:w="57" w:type="dxa"/>
              <w:left w:w="113" w:type="dxa"/>
              <w:bottom w:w="57" w:type="dxa"/>
            </w:tcMar>
          </w:tcPr>
          <w:p w14:paraId="6F01214D" w14:textId="303B9185" w:rsidR="00851992" w:rsidRPr="00B6554E" w:rsidRDefault="001673AD" w:rsidP="00AD5DB2">
            <w:pPr>
              <w:spacing w:after="0" w:line="240" w:lineRule="auto"/>
              <w:rPr>
                <w:rFonts w:ascii="Verdana" w:hAnsi="Verdana" w:cs="Arial"/>
                <w:sz w:val="16"/>
                <w:szCs w:val="16"/>
              </w:rPr>
            </w:pPr>
            <w:r w:rsidRPr="00B6554E">
              <w:rPr>
                <w:rFonts w:ascii="Verdana" w:hAnsi="Verdana" w:cs="Arial"/>
                <w:color w:val="000000"/>
                <w:sz w:val="16"/>
                <w:szCs w:val="16"/>
              </w:rPr>
              <w:t>El Organismo Nacional de Normalización cada seis (6) meses remite a la Dirección un informe sobre el funcionamiento de las Unidades Sectoriales de Normalización - USN.</w:t>
            </w:r>
          </w:p>
        </w:tc>
        <w:tc>
          <w:tcPr>
            <w:tcW w:w="1576" w:type="dxa"/>
            <w:tcMar>
              <w:top w:w="57" w:type="dxa"/>
              <w:left w:w="113" w:type="dxa"/>
              <w:bottom w:w="57" w:type="dxa"/>
            </w:tcMar>
            <w:vAlign w:val="center"/>
          </w:tcPr>
          <w:p w14:paraId="196773EC" w14:textId="52530C6E" w:rsidR="00851992" w:rsidRPr="00B6554E" w:rsidRDefault="00E91E71" w:rsidP="003033FD">
            <w:pPr>
              <w:spacing w:after="0" w:line="240" w:lineRule="auto"/>
              <w:jc w:val="center"/>
              <w:rPr>
                <w:rFonts w:ascii="Verdana" w:hAnsi="Verdana" w:cs="Arial"/>
                <w:sz w:val="16"/>
                <w:szCs w:val="16"/>
              </w:rPr>
            </w:pPr>
            <w:r w:rsidRPr="00B6554E">
              <w:rPr>
                <w:rFonts w:ascii="Verdana" w:hAnsi="Verdana" w:cs="Arial"/>
                <w:sz w:val="16"/>
                <w:szCs w:val="16"/>
              </w:rPr>
              <w:t>Informe</w:t>
            </w:r>
          </w:p>
        </w:tc>
      </w:tr>
      <w:tr w:rsidR="00E93440" w:rsidRPr="00666AB9" w14:paraId="0BF65009" w14:textId="77777777" w:rsidTr="002B4273">
        <w:trPr>
          <w:trHeight w:val="17"/>
        </w:trPr>
        <w:tc>
          <w:tcPr>
            <w:tcW w:w="566" w:type="dxa"/>
            <w:tcMar>
              <w:top w:w="57" w:type="dxa"/>
              <w:left w:w="113" w:type="dxa"/>
              <w:bottom w:w="57" w:type="dxa"/>
            </w:tcMar>
            <w:vAlign w:val="center"/>
          </w:tcPr>
          <w:p w14:paraId="212D96C6" w14:textId="4020F2DD"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6CFE009F" w14:textId="42CD1380" w:rsidR="00E93440" w:rsidRPr="00B6554E" w:rsidRDefault="001673AD" w:rsidP="007341F5">
            <w:pPr>
              <w:spacing w:after="0" w:line="240" w:lineRule="auto"/>
              <w:jc w:val="center"/>
              <w:rPr>
                <w:rFonts w:ascii="Verdana" w:hAnsi="Verdana" w:cs="Arial"/>
                <w:sz w:val="16"/>
                <w:szCs w:val="16"/>
              </w:rPr>
            </w:pPr>
            <w:r w:rsidRPr="00B6554E">
              <w:rPr>
                <w:rFonts w:ascii="Verdana" w:hAnsi="Verdana" w:cs="Arial"/>
                <w:color w:val="000000"/>
                <w:sz w:val="16"/>
                <w:szCs w:val="16"/>
              </w:rPr>
              <w:t>(A) Establecer las acciones necesarias para el mejoramiento continuo del proceso.</w:t>
            </w:r>
          </w:p>
        </w:tc>
        <w:tc>
          <w:tcPr>
            <w:tcW w:w="2126" w:type="dxa"/>
            <w:tcMar>
              <w:top w:w="57" w:type="dxa"/>
              <w:left w:w="113" w:type="dxa"/>
              <w:bottom w:w="57" w:type="dxa"/>
            </w:tcMar>
            <w:vAlign w:val="center"/>
          </w:tcPr>
          <w:p w14:paraId="676AB3AB" w14:textId="5AA71EDA" w:rsidR="00E93440" w:rsidRPr="00B6554E" w:rsidRDefault="001673AD" w:rsidP="003033FD">
            <w:pPr>
              <w:spacing w:after="0" w:line="240" w:lineRule="auto"/>
              <w:rPr>
                <w:rFonts w:ascii="Verdana" w:hAnsi="Verdana" w:cs="Arial"/>
                <w:sz w:val="16"/>
                <w:szCs w:val="16"/>
              </w:rPr>
            </w:pPr>
            <w:r w:rsidRPr="00B6554E">
              <w:rPr>
                <w:rFonts w:ascii="Verdana" w:hAnsi="Verdana" w:cs="Arial"/>
                <w:color w:val="000000"/>
                <w:sz w:val="16"/>
                <w:szCs w:val="16"/>
              </w:rPr>
              <w:t>Director(a) de Regulación</w:t>
            </w:r>
          </w:p>
        </w:tc>
        <w:tc>
          <w:tcPr>
            <w:tcW w:w="4661" w:type="dxa"/>
            <w:tcMar>
              <w:top w:w="57" w:type="dxa"/>
              <w:left w:w="113" w:type="dxa"/>
              <w:bottom w:w="57" w:type="dxa"/>
            </w:tcMar>
          </w:tcPr>
          <w:p w14:paraId="037B9425" w14:textId="7D509368" w:rsidR="00585793" w:rsidRPr="00B6554E" w:rsidRDefault="001673AD" w:rsidP="003033FD">
            <w:pPr>
              <w:spacing w:after="0" w:line="240" w:lineRule="auto"/>
              <w:jc w:val="both"/>
              <w:rPr>
                <w:rFonts w:ascii="Verdana" w:hAnsi="Verdana" w:cs="Arial"/>
                <w:b/>
                <w:bCs/>
                <w:sz w:val="16"/>
                <w:szCs w:val="16"/>
              </w:rPr>
            </w:pPr>
            <w:r w:rsidRPr="00B6554E">
              <w:rPr>
                <w:rFonts w:ascii="Verdana" w:hAnsi="Verdana" w:cs="Arial"/>
                <w:color w:val="000000"/>
                <w:sz w:val="16"/>
                <w:szCs w:val="16"/>
              </w:rPr>
              <w:t>Las acciones de mejora se realizan de acuerdo con los lineamientos establecidos en el procedimiento "Gestión de no conformidades, observaciones y notas de mejora".</w:t>
            </w:r>
          </w:p>
        </w:tc>
        <w:tc>
          <w:tcPr>
            <w:tcW w:w="1576" w:type="dxa"/>
            <w:tcMar>
              <w:top w:w="57" w:type="dxa"/>
              <w:left w:w="113" w:type="dxa"/>
              <w:bottom w:w="57" w:type="dxa"/>
            </w:tcMar>
            <w:vAlign w:val="center"/>
          </w:tcPr>
          <w:p w14:paraId="36EF0DEF" w14:textId="19F2885C" w:rsidR="00E93440" w:rsidRPr="00B6554E" w:rsidRDefault="001673AD" w:rsidP="003033FD">
            <w:pPr>
              <w:spacing w:after="0" w:line="240" w:lineRule="auto"/>
              <w:jc w:val="center"/>
              <w:rPr>
                <w:rFonts w:ascii="Verdana" w:hAnsi="Verdana" w:cs="Arial"/>
                <w:sz w:val="16"/>
                <w:szCs w:val="16"/>
              </w:rPr>
            </w:pPr>
            <w:r w:rsidRPr="00B6554E">
              <w:rPr>
                <w:rFonts w:ascii="Verdana" w:hAnsi="Verdana" w:cs="Arial"/>
                <w:color w:val="000000"/>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04F57957" w:rsidR="001D0B5F" w:rsidRPr="009379A2" w:rsidRDefault="00E91E71" w:rsidP="00666AB9">
            <w:pPr>
              <w:spacing w:after="0" w:line="240" w:lineRule="auto"/>
              <w:jc w:val="center"/>
              <w:rPr>
                <w:rFonts w:ascii="Verdana" w:eastAsia="Arial" w:hAnsi="Verdana" w:cs="Arial"/>
                <w:color w:val="000000" w:themeColor="text1"/>
                <w:sz w:val="16"/>
                <w:szCs w:val="16"/>
              </w:rPr>
            </w:pPr>
            <w:r w:rsidRPr="009379A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49710B21" w:rsidR="001D0B5F" w:rsidRPr="00B6554E" w:rsidRDefault="00B6554E" w:rsidP="00E031E5">
            <w:pPr>
              <w:spacing w:after="0" w:line="240" w:lineRule="auto"/>
              <w:rPr>
                <w:rFonts w:ascii="Verdana" w:eastAsia="Arial" w:hAnsi="Verdana" w:cs="Arial"/>
                <w:color w:val="000000" w:themeColor="text1"/>
                <w:sz w:val="16"/>
                <w:szCs w:val="16"/>
              </w:rPr>
            </w:pPr>
            <w:r w:rsidRPr="00B6554E">
              <w:rPr>
                <w:rFonts w:ascii="Verdana" w:eastAsia="Arial" w:hAnsi="Verdana" w:cs="Arial"/>
                <w:color w:val="000000" w:themeColor="text1"/>
                <w:sz w:val="16"/>
                <w:szCs w:val="16"/>
              </w:rPr>
              <w:t>Oficio</w:t>
            </w:r>
          </w:p>
        </w:tc>
      </w:tr>
      <w:tr w:rsidR="009379A2" w:rsidRPr="00666AB9" w14:paraId="4E7D6172" w14:textId="77777777" w:rsidTr="002C3377">
        <w:trPr>
          <w:trHeight w:val="117"/>
        </w:trPr>
        <w:tc>
          <w:tcPr>
            <w:tcW w:w="960" w:type="dxa"/>
            <w:tcMar>
              <w:top w:w="30" w:type="dxa"/>
              <w:left w:w="30" w:type="dxa"/>
              <w:bottom w:w="30" w:type="dxa"/>
              <w:right w:w="30" w:type="dxa"/>
            </w:tcMar>
            <w:vAlign w:val="center"/>
          </w:tcPr>
          <w:p w14:paraId="231A4A04" w14:textId="77955EBD" w:rsidR="009379A2" w:rsidRPr="00666AB9" w:rsidRDefault="009379A2" w:rsidP="009379A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42965165" w14:textId="12201225" w:rsidR="009379A2" w:rsidRPr="009379A2" w:rsidRDefault="009379A2" w:rsidP="009379A2">
            <w:pPr>
              <w:spacing w:after="0" w:line="240" w:lineRule="auto"/>
              <w:jc w:val="center"/>
              <w:rPr>
                <w:rFonts w:ascii="Verdana" w:eastAsia="Arial" w:hAnsi="Verdana" w:cs="Arial"/>
                <w:color w:val="000000" w:themeColor="text1"/>
                <w:sz w:val="16"/>
                <w:szCs w:val="16"/>
              </w:rPr>
            </w:pPr>
            <w:r w:rsidRPr="009379A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BBD76A5" w14:textId="67C6D1D8" w:rsidR="009379A2" w:rsidRPr="00B6554E" w:rsidRDefault="009379A2" w:rsidP="009379A2">
            <w:pPr>
              <w:spacing w:after="0" w:line="240" w:lineRule="auto"/>
              <w:rPr>
                <w:rFonts w:ascii="Verdana" w:eastAsia="Arial" w:hAnsi="Verdana" w:cs="Arial"/>
                <w:color w:val="000000" w:themeColor="text1"/>
                <w:sz w:val="16"/>
                <w:szCs w:val="16"/>
              </w:rPr>
            </w:pPr>
            <w:r w:rsidRPr="00B6554E">
              <w:rPr>
                <w:rFonts w:ascii="Verdana" w:hAnsi="Verdana" w:cs="Arial"/>
                <w:color w:val="000000"/>
                <w:sz w:val="16"/>
                <w:szCs w:val="16"/>
              </w:rPr>
              <w:t>Correo Electrónico</w:t>
            </w:r>
          </w:p>
        </w:tc>
      </w:tr>
      <w:tr w:rsidR="009379A2" w:rsidRPr="00666AB9" w14:paraId="4E201818" w14:textId="77777777" w:rsidTr="002C3377">
        <w:trPr>
          <w:trHeight w:val="117"/>
        </w:trPr>
        <w:tc>
          <w:tcPr>
            <w:tcW w:w="960" w:type="dxa"/>
            <w:tcMar>
              <w:top w:w="30" w:type="dxa"/>
              <w:left w:w="30" w:type="dxa"/>
              <w:bottom w:w="30" w:type="dxa"/>
              <w:right w:w="30" w:type="dxa"/>
            </w:tcMar>
            <w:vAlign w:val="center"/>
          </w:tcPr>
          <w:p w14:paraId="2C9A363D" w14:textId="3860684E" w:rsidR="009379A2" w:rsidRPr="00666AB9" w:rsidRDefault="009379A2" w:rsidP="009379A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331F7FC1" w14:textId="7364D367" w:rsidR="009379A2" w:rsidRPr="009379A2" w:rsidRDefault="009379A2" w:rsidP="009379A2">
            <w:pPr>
              <w:spacing w:after="0" w:line="240" w:lineRule="auto"/>
              <w:jc w:val="center"/>
              <w:rPr>
                <w:rFonts w:ascii="Verdana" w:eastAsia="Arial" w:hAnsi="Verdana" w:cs="Arial"/>
                <w:color w:val="000000" w:themeColor="text1"/>
                <w:sz w:val="16"/>
                <w:szCs w:val="16"/>
              </w:rPr>
            </w:pPr>
            <w:r w:rsidRPr="009379A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6A700293" w:rsidR="009379A2" w:rsidRPr="00B6554E" w:rsidRDefault="009379A2" w:rsidP="009379A2">
            <w:pPr>
              <w:spacing w:after="0" w:line="240" w:lineRule="auto"/>
              <w:rPr>
                <w:rFonts w:ascii="Verdana" w:eastAsia="Arial" w:hAnsi="Verdana" w:cs="Arial"/>
                <w:color w:val="000000" w:themeColor="text1"/>
                <w:sz w:val="16"/>
                <w:szCs w:val="16"/>
              </w:rPr>
            </w:pPr>
            <w:r w:rsidRPr="00B6554E">
              <w:rPr>
                <w:rFonts w:ascii="Verdana" w:eastAsia="Arial" w:hAnsi="Verdana" w:cs="Arial"/>
                <w:color w:val="000000" w:themeColor="text1"/>
                <w:sz w:val="16"/>
                <w:szCs w:val="16"/>
              </w:rPr>
              <w:t>Resolución</w:t>
            </w:r>
          </w:p>
        </w:tc>
      </w:tr>
      <w:tr w:rsidR="009379A2" w:rsidRPr="00666AB9" w14:paraId="022C69D5" w14:textId="77777777" w:rsidTr="002C3377">
        <w:trPr>
          <w:trHeight w:val="117"/>
        </w:trPr>
        <w:tc>
          <w:tcPr>
            <w:tcW w:w="960" w:type="dxa"/>
            <w:tcMar>
              <w:top w:w="30" w:type="dxa"/>
              <w:left w:w="30" w:type="dxa"/>
              <w:bottom w:w="30" w:type="dxa"/>
              <w:right w:w="30" w:type="dxa"/>
            </w:tcMar>
            <w:vAlign w:val="center"/>
          </w:tcPr>
          <w:p w14:paraId="780D55A8" w14:textId="658E44B0" w:rsidR="009379A2" w:rsidRPr="00666AB9" w:rsidRDefault="009379A2" w:rsidP="009379A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329C0492" w14:textId="7E0F1EEF" w:rsidR="009379A2" w:rsidRPr="009379A2" w:rsidRDefault="009379A2" w:rsidP="009379A2">
            <w:pPr>
              <w:spacing w:after="0" w:line="240" w:lineRule="auto"/>
              <w:jc w:val="center"/>
              <w:rPr>
                <w:rFonts w:ascii="Verdana" w:eastAsia="Arial" w:hAnsi="Verdana" w:cs="Arial"/>
                <w:color w:val="000000" w:themeColor="text1"/>
                <w:sz w:val="16"/>
                <w:szCs w:val="16"/>
              </w:rPr>
            </w:pPr>
            <w:r w:rsidRPr="009379A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668164E" w14:textId="13F0EFDA" w:rsidR="009379A2" w:rsidRPr="00B6554E" w:rsidRDefault="009379A2" w:rsidP="009379A2">
            <w:pPr>
              <w:spacing w:after="0" w:line="240" w:lineRule="auto"/>
              <w:rPr>
                <w:rFonts w:ascii="Verdana" w:eastAsia="Arial" w:hAnsi="Verdana" w:cs="Arial"/>
                <w:color w:val="000000" w:themeColor="text1"/>
                <w:sz w:val="16"/>
                <w:szCs w:val="16"/>
              </w:rPr>
            </w:pPr>
            <w:r w:rsidRPr="00B6554E">
              <w:rPr>
                <w:rFonts w:ascii="Verdana" w:eastAsia="Arial" w:hAnsi="Verdana" w:cs="Arial"/>
                <w:color w:val="000000" w:themeColor="text1"/>
                <w:sz w:val="16"/>
                <w:szCs w:val="16"/>
              </w:rPr>
              <w:t>Memorando</w:t>
            </w:r>
          </w:p>
        </w:tc>
      </w:tr>
      <w:tr w:rsidR="001D0B5F" w:rsidRPr="00666AB9" w14:paraId="1C9C87F8" w14:textId="77777777" w:rsidTr="001D0B5F">
        <w:trPr>
          <w:trHeight w:val="117"/>
        </w:trPr>
        <w:tc>
          <w:tcPr>
            <w:tcW w:w="960" w:type="dxa"/>
            <w:tcMar>
              <w:top w:w="30" w:type="dxa"/>
              <w:left w:w="30" w:type="dxa"/>
              <w:bottom w:w="30" w:type="dxa"/>
              <w:right w:w="30" w:type="dxa"/>
            </w:tcMar>
            <w:vAlign w:val="center"/>
          </w:tcPr>
          <w:p w14:paraId="6E20B3BB" w14:textId="1DEDF14D"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vAlign w:val="center"/>
          </w:tcPr>
          <w:p w14:paraId="779C0929" w14:textId="63E10F37" w:rsidR="001D0B5F" w:rsidRPr="009379A2" w:rsidRDefault="009379A2" w:rsidP="00666AB9">
            <w:pPr>
              <w:spacing w:after="0" w:line="240" w:lineRule="auto"/>
              <w:jc w:val="center"/>
              <w:rPr>
                <w:rFonts w:ascii="Verdana" w:eastAsia="Arial" w:hAnsi="Verdana" w:cs="Arial"/>
                <w:color w:val="000000" w:themeColor="text1"/>
                <w:sz w:val="16"/>
                <w:szCs w:val="16"/>
              </w:rPr>
            </w:pPr>
            <w:r w:rsidRPr="009379A2">
              <w:rPr>
                <w:rFonts w:ascii="Verdana" w:eastAsia="Arial" w:hAnsi="Verdana" w:cs="Arial"/>
                <w:color w:val="000000" w:themeColor="text1"/>
                <w:sz w:val="16"/>
                <w:szCs w:val="16"/>
              </w:rPr>
              <w:t>GD-FM-004</w:t>
            </w:r>
          </w:p>
        </w:tc>
        <w:tc>
          <w:tcPr>
            <w:tcW w:w="7075" w:type="dxa"/>
            <w:tcMar>
              <w:top w:w="30" w:type="dxa"/>
              <w:left w:w="30" w:type="dxa"/>
              <w:bottom w:w="30" w:type="dxa"/>
              <w:right w:w="30" w:type="dxa"/>
            </w:tcMar>
            <w:vAlign w:val="center"/>
          </w:tcPr>
          <w:p w14:paraId="38187064" w14:textId="2403C17C" w:rsidR="001D0B5F" w:rsidRPr="00B6554E" w:rsidRDefault="00B6554E" w:rsidP="00E031E5">
            <w:pPr>
              <w:spacing w:after="0" w:line="240" w:lineRule="auto"/>
              <w:rPr>
                <w:rFonts w:ascii="Verdana" w:eastAsia="Arial" w:hAnsi="Verdana" w:cs="Arial"/>
                <w:color w:val="000000" w:themeColor="text1"/>
                <w:sz w:val="16"/>
                <w:szCs w:val="16"/>
              </w:rPr>
            </w:pPr>
            <w:r w:rsidRPr="00B6554E">
              <w:rPr>
                <w:rFonts w:ascii="Verdana" w:eastAsia="Arial" w:hAnsi="Verdana" w:cs="Arial"/>
                <w:color w:val="000000" w:themeColor="text1"/>
                <w:sz w:val="16"/>
                <w:szCs w:val="16"/>
              </w:rPr>
              <w:t>Registro de Asistencia</w:t>
            </w:r>
          </w:p>
        </w:tc>
      </w:tr>
      <w:tr w:rsidR="001D0B5F" w:rsidRPr="00666AB9" w14:paraId="3A750AA8" w14:textId="77777777" w:rsidTr="001D0B5F">
        <w:trPr>
          <w:trHeight w:val="117"/>
        </w:trPr>
        <w:tc>
          <w:tcPr>
            <w:tcW w:w="960" w:type="dxa"/>
            <w:tcMar>
              <w:top w:w="30" w:type="dxa"/>
              <w:left w:w="30" w:type="dxa"/>
              <w:bottom w:w="30" w:type="dxa"/>
              <w:right w:w="30" w:type="dxa"/>
            </w:tcMar>
            <w:vAlign w:val="center"/>
          </w:tcPr>
          <w:p w14:paraId="136A6AE4" w14:textId="4C4ED6E3"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vAlign w:val="center"/>
          </w:tcPr>
          <w:p w14:paraId="74937A14" w14:textId="36CA8871" w:rsidR="001D0B5F" w:rsidRPr="009379A2" w:rsidRDefault="009379A2" w:rsidP="00666AB9">
            <w:pPr>
              <w:spacing w:after="0" w:line="240" w:lineRule="auto"/>
              <w:jc w:val="center"/>
              <w:rPr>
                <w:rFonts w:ascii="Verdana" w:eastAsia="Arial" w:hAnsi="Verdana" w:cs="Arial"/>
                <w:color w:val="000000" w:themeColor="text1"/>
                <w:sz w:val="16"/>
                <w:szCs w:val="16"/>
              </w:rPr>
            </w:pPr>
            <w:r w:rsidRPr="009379A2">
              <w:rPr>
                <w:rFonts w:ascii="Verdana" w:eastAsia="Arial" w:hAnsi="Verdana" w:cs="Arial"/>
                <w:color w:val="000000" w:themeColor="text1"/>
                <w:sz w:val="16"/>
                <w:szCs w:val="16"/>
              </w:rPr>
              <w:t>GD-FM-002</w:t>
            </w:r>
          </w:p>
        </w:tc>
        <w:tc>
          <w:tcPr>
            <w:tcW w:w="7075" w:type="dxa"/>
            <w:tcMar>
              <w:top w:w="30" w:type="dxa"/>
              <w:left w:w="30" w:type="dxa"/>
              <w:bottom w:w="30" w:type="dxa"/>
              <w:right w:w="30" w:type="dxa"/>
            </w:tcMar>
            <w:vAlign w:val="center"/>
          </w:tcPr>
          <w:p w14:paraId="58BF3585" w14:textId="718A23EF" w:rsidR="001D0B5F" w:rsidRPr="00B6554E" w:rsidRDefault="00B6554E" w:rsidP="00E031E5">
            <w:pPr>
              <w:spacing w:after="0" w:line="240" w:lineRule="auto"/>
              <w:rPr>
                <w:rFonts w:ascii="Verdana" w:eastAsia="Arial" w:hAnsi="Verdana" w:cs="Arial"/>
                <w:color w:val="000000" w:themeColor="text1"/>
                <w:sz w:val="16"/>
                <w:szCs w:val="16"/>
              </w:rPr>
            </w:pPr>
            <w:r w:rsidRPr="00B6554E">
              <w:rPr>
                <w:rFonts w:ascii="Verdana" w:eastAsia="Arial" w:hAnsi="Verdana" w:cs="Arial"/>
                <w:color w:val="000000" w:themeColor="text1"/>
                <w:sz w:val="16"/>
                <w:szCs w:val="16"/>
              </w:rPr>
              <w:t>Ayuda de memoria</w:t>
            </w:r>
          </w:p>
        </w:tc>
      </w:tr>
      <w:tr w:rsidR="001D0B5F" w:rsidRPr="00666AB9" w14:paraId="40428293" w14:textId="77777777" w:rsidTr="001D0B5F">
        <w:trPr>
          <w:trHeight w:val="117"/>
        </w:trPr>
        <w:tc>
          <w:tcPr>
            <w:tcW w:w="960" w:type="dxa"/>
            <w:tcMar>
              <w:top w:w="30" w:type="dxa"/>
              <w:left w:w="30" w:type="dxa"/>
              <w:bottom w:w="30" w:type="dxa"/>
              <w:right w:w="30" w:type="dxa"/>
            </w:tcMar>
            <w:vAlign w:val="center"/>
          </w:tcPr>
          <w:p w14:paraId="716207CF" w14:textId="079699FC"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vAlign w:val="center"/>
          </w:tcPr>
          <w:p w14:paraId="58D27BDF" w14:textId="69A799F7" w:rsidR="001D0B5F" w:rsidRPr="009379A2" w:rsidRDefault="009379A2" w:rsidP="00666AB9">
            <w:pPr>
              <w:spacing w:after="0" w:line="240" w:lineRule="auto"/>
              <w:jc w:val="center"/>
              <w:rPr>
                <w:rFonts w:ascii="Verdana" w:eastAsia="Arial" w:hAnsi="Verdana" w:cs="Arial"/>
                <w:color w:val="000000" w:themeColor="text1"/>
                <w:sz w:val="16"/>
                <w:szCs w:val="16"/>
              </w:rPr>
            </w:pPr>
            <w:r w:rsidRPr="009379A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DE6F49A" w14:textId="24397E88" w:rsidR="001D0B5F" w:rsidRPr="00B6554E" w:rsidRDefault="00B6554E" w:rsidP="00E031E5">
            <w:pPr>
              <w:spacing w:after="0" w:line="240" w:lineRule="auto"/>
              <w:rPr>
                <w:rFonts w:ascii="Verdana" w:eastAsia="Arial" w:hAnsi="Verdana" w:cs="Arial"/>
                <w:color w:val="000000" w:themeColor="text1"/>
                <w:sz w:val="16"/>
                <w:szCs w:val="16"/>
              </w:rPr>
            </w:pPr>
            <w:r w:rsidRPr="00B6554E">
              <w:rPr>
                <w:rFonts w:ascii="Verdana" w:eastAsia="Arial" w:hAnsi="Verdana" w:cs="Arial"/>
                <w:color w:val="000000" w:themeColor="text1"/>
                <w:sz w:val="16"/>
                <w:szCs w:val="16"/>
              </w:rPr>
              <w:t>Informe funcionamiento USN</w:t>
            </w:r>
          </w:p>
        </w:tc>
      </w:tr>
      <w:tr w:rsidR="001D0B5F" w:rsidRPr="00666AB9" w14:paraId="680A57EE" w14:textId="77777777" w:rsidTr="001D0B5F">
        <w:trPr>
          <w:trHeight w:val="117"/>
        </w:trPr>
        <w:tc>
          <w:tcPr>
            <w:tcW w:w="960" w:type="dxa"/>
            <w:tcMar>
              <w:top w:w="30" w:type="dxa"/>
              <w:left w:w="30" w:type="dxa"/>
              <w:bottom w:w="30" w:type="dxa"/>
              <w:right w:w="30" w:type="dxa"/>
            </w:tcMar>
            <w:vAlign w:val="center"/>
          </w:tcPr>
          <w:p w14:paraId="3AC178BB" w14:textId="379E1205"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vAlign w:val="center"/>
          </w:tcPr>
          <w:p w14:paraId="2B417E38" w14:textId="4595C222" w:rsidR="001D0B5F" w:rsidRPr="00B6554E" w:rsidRDefault="00E91E71" w:rsidP="00666AB9">
            <w:pPr>
              <w:spacing w:after="0" w:line="240" w:lineRule="auto"/>
              <w:jc w:val="center"/>
              <w:rPr>
                <w:rFonts w:ascii="Verdana" w:eastAsia="Arial" w:hAnsi="Verdana" w:cs="Arial"/>
                <w:b/>
                <w:bCs/>
                <w:color w:val="000000" w:themeColor="text1"/>
                <w:sz w:val="16"/>
                <w:szCs w:val="16"/>
              </w:rPr>
            </w:pPr>
            <w:r w:rsidRPr="00E91E71">
              <w:rPr>
                <w:rFonts w:ascii="Verdana" w:hAnsi="Verdana" w:cs="Arial"/>
                <w:color w:val="000000"/>
                <w:sz w:val="16"/>
                <w:szCs w:val="16"/>
              </w:rPr>
              <w:t>DO-FM-004</w:t>
            </w:r>
          </w:p>
        </w:tc>
        <w:tc>
          <w:tcPr>
            <w:tcW w:w="7075" w:type="dxa"/>
            <w:tcMar>
              <w:top w:w="30" w:type="dxa"/>
              <w:left w:w="30" w:type="dxa"/>
              <w:bottom w:w="30" w:type="dxa"/>
              <w:right w:w="30" w:type="dxa"/>
            </w:tcMar>
            <w:vAlign w:val="center"/>
          </w:tcPr>
          <w:p w14:paraId="0A93ED7C" w14:textId="593D2F5B" w:rsidR="001D0B5F" w:rsidRPr="00B6554E" w:rsidRDefault="00B6554E" w:rsidP="00E031E5">
            <w:pPr>
              <w:spacing w:after="0" w:line="240" w:lineRule="auto"/>
              <w:rPr>
                <w:rFonts w:ascii="Verdana" w:eastAsia="Arial" w:hAnsi="Verdana" w:cs="Arial"/>
                <w:color w:val="000000" w:themeColor="text1"/>
                <w:sz w:val="16"/>
                <w:szCs w:val="16"/>
              </w:rPr>
            </w:pPr>
            <w:r w:rsidRPr="00B6554E">
              <w:rPr>
                <w:rFonts w:ascii="Verdana" w:eastAsia="Arial" w:hAnsi="Verdana" w:cs="Arial"/>
                <w:color w:val="000000" w:themeColor="text1"/>
                <w:sz w:val="16"/>
                <w:szCs w:val="16"/>
              </w:rPr>
              <w:t>Lista de Chequeo</w:t>
            </w:r>
            <w:r w:rsidR="00E91E71">
              <w:rPr>
                <w:rFonts w:ascii="Verdana" w:eastAsia="Arial" w:hAnsi="Verdana" w:cs="Arial"/>
                <w:color w:val="000000" w:themeColor="text1"/>
                <w:sz w:val="16"/>
                <w:szCs w:val="16"/>
              </w:rPr>
              <w:t xml:space="preserve"> - </w:t>
            </w:r>
            <w:r w:rsidR="00186A5F">
              <w:rPr>
                <w:rFonts w:ascii="Verdana" w:eastAsia="Arial" w:hAnsi="Verdana" w:cs="Arial"/>
                <w:color w:val="000000" w:themeColor="text1"/>
                <w:sz w:val="16"/>
                <w:szCs w:val="16"/>
              </w:rPr>
              <w:t>U</w:t>
            </w:r>
            <w:r w:rsidR="00E91E71">
              <w:rPr>
                <w:rFonts w:ascii="Verdana" w:eastAsia="Arial" w:hAnsi="Verdana" w:cs="Arial"/>
                <w:color w:val="000000" w:themeColor="text1"/>
                <w:sz w:val="16"/>
                <w:szCs w:val="16"/>
              </w:rPr>
              <w:t>SN</w:t>
            </w:r>
          </w:p>
        </w:tc>
      </w:tr>
      <w:tr w:rsidR="00D57835" w:rsidRPr="00666AB9" w14:paraId="1836D9BA" w14:textId="77777777" w:rsidTr="001D0B5F">
        <w:trPr>
          <w:trHeight w:val="117"/>
        </w:trPr>
        <w:tc>
          <w:tcPr>
            <w:tcW w:w="960" w:type="dxa"/>
            <w:tcMar>
              <w:top w:w="30" w:type="dxa"/>
              <w:left w:w="30" w:type="dxa"/>
              <w:bottom w:w="30" w:type="dxa"/>
              <w:right w:w="30" w:type="dxa"/>
            </w:tcMar>
            <w:vAlign w:val="center"/>
          </w:tcPr>
          <w:p w14:paraId="60FAC275" w14:textId="58043A6E" w:rsidR="00D57835" w:rsidRDefault="00D57835"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715" w:type="dxa"/>
            <w:tcMar>
              <w:top w:w="30" w:type="dxa"/>
              <w:left w:w="30" w:type="dxa"/>
              <w:bottom w:w="30" w:type="dxa"/>
              <w:right w:w="30" w:type="dxa"/>
            </w:tcMar>
            <w:vAlign w:val="center"/>
          </w:tcPr>
          <w:p w14:paraId="0F02E4BD" w14:textId="326140EB" w:rsidR="00D57835" w:rsidRPr="00E91E71" w:rsidRDefault="00D57835" w:rsidP="00666AB9">
            <w:pPr>
              <w:spacing w:after="0" w:line="240" w:lineRule="auto"/>
              <w:jc w:val="center"/>
              <w:rPr>
                <w:rFonts w:ascii="Verdana" w:hAnsi="Verdana" w:cs="Arial"/>
                <w:color w:val="000000"/>
                <w:sz w:val="16"/>
                <w:szCs w:val="16"/>
              </w:rPr>
            </w:pPr>
            <w:r>
              <w:rPr>
                <w:rFonts w:ascii="Verdana" w:hAnsi="Verdana" w:cs="Arial"/>
                <w:color w:val="000000"/>
                <w:sz w:val="16"/>
                <w:szCs w:val="16"/>
              </w:rPr>
              <w:t>DO-FM-030</w:t>
            </w:r>
          </w:p>
        </w:tc>
        <w:tc>
          <w:tcPr>
            <w:tcW w:w="7075" w:type="dxa"/>
            <w:tcMar>
              <w:top w:w="30" w:type="dxa"/>
              <w:left w:w="30" w:type="dxa"/>
              <w:bottom w:w="30" w:type="dxa"/>
              <w:right w:w="30" w:type="dxa"/>
            </w:tcMar>
            <w:vAlign w:val="center"/>
          </w:tcPr>
          <w:p w14:paraId="7D0DDF27" w14:textId="6C3A6E57" w:rsidR="00D57835" w:rsidRPr="00B6554E" w:rsidRDefault="00D57835" w:rsidP="00E031E5">
            <w:pPr>
              <w:spacing w:after="0" w:line="240" w:lineRule="auto"/>
              <w:rPr>
                <w:rFonts w:ascii="Verdana" w:eastAsia="Arial" w:hAnsi="Verdana" w:cs="Arial"/>
                <w:color w:val="000000" w:themeColor="text1"/>
                <w:sz w:val="16"/>
                <w:szCs w:val="16"/>
              </w:rPr>
            </w:pPr>
            <w:r>
              <w:rPr>
                <w:rFonts w:ascii="Verdana" w:hAnsi="Verdana" w:cs="Arial"/>
                <w:color w:val="000000"/>
                <w:sz w:val="16"/>
                <w:szCs w:val="16"/>
              </w:rPr>
              <w:t xml:space="preserve">Reporte de recaudos </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lastRenderedPageBreak/>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4B9E6E47" w:rsidR="00EA0826" w:rsidRPr="00666AB9" w:rsidRDefault="00186A5F"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0B62B446" w14:textId="79F2C8CA" w:rsidR="006F3D2D" w:rsidRDefault="006F3D2D" w:rsidP="000E2E7C">
            <w:pPr>
              <w:spacing w:after="0" w:line="240" w:lineRule="auto"/>
              <w:jc w:val="both"/>
              <w:rPr>
                <w:rFonts w:ascii="Verdana" w:hAnsi="Verdana" w:cs="Arial"/>
                <w:color w:val="000000"/>
                <w:sz w:val="16"/>
                <w:szCs w:val="16"/>
              </w:rPr>
            </w:pPr>
            <w:r>
              <w:rPr>
                <w:rFonts w:ascii="Verdana" w:hAnsi="Verdana" w:cs="Arial"/>
                <w:sz w:val="16"/>
                <w:szCs w:val="16"/>
              </w:rPr>
              <w:t xml:space="preserve">Código anterior: </w:t>
            </w:r>
            <w:r w:rsidR="000E2E7C" w:rsidRPr="000E2E7C">
              <w:rPr>
                <w:rFonts w:ascii="Verdana" w:hAnsi="Verdana" w:cs="Arial"/>
                <w:color w:val="000000"/>
                <w:sz w:val="16"/>
                <w:szCs w:val="16"/>
              </w:rPr>
              <w:t>DM-PR-007</w:t>
            </w:r>
            <w:r w:rsidR="00C73C56">
              <w:rPr>
                <w:rFonts w:ascii="Verdana" w:hAnsi="Verdana" w:cs="Arial"/>
                <w:color w:val="000000"/>
                <w:sz w:val="16"/>
                <w:szCs w:val="16"/>
              </w:rPr>
              <w:t xml:space="preserve"> V10</w:t>
            </w:r>
          </w:p>
          <w:p w14:paraId="5A3C4FFE" w14:textId="77777777" w:rsidR="00186A5F" w:rsidRDefault="00186A5F" w:rsidP="000E2E7C">
            <w:pPr>
              <w:spacing w:after="0" w:line="240" w:lineRule="auto"/>
              <w:jc w:val="both"/>
              <w:rPr>
                <w:rFonts w:ascii="Verdana" w:hAnsi="Verdana" w:cs="Arial"/>
                <w:color w:val="000000"/>
                <w:sz w:val="16"/>
                <w:szCs w:val="16"/>
              </w:rPr>
            </w:pPr>
          </w:p>
          <w:p w14:paraId="64AA90A2" w14:textId="77777777" w:rsidR="00186A5F" w:rsidRDefault="00186A5F" w:rsidP="00186A5F">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7E7B8152" w14:textId="77777777" w:rsidR="00186A5F" w:rsidRDefault="00186A5F" w:rsidP="00186A5F">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186A5F" w:rsidRPr="00F97329" w14:paraId="48B14412" w14:textId="77777777" w:rsidTr="00FB4FAF">
              <w:tc>
                <w:tcPr>
                  <w:tcW w:w="3995" w:type="dxa"/>
                </w:tcPr>
                <w:p w14:paraId="631D2B43" w14:textId="77777777" w:rsidR="00186A5F" w:rsidRPr="00F97329" w:rsidRDefault="00186A5F" w:rsidP="00186A5F">
                  <w:pPr>
                    <w:jc w:val="center"/>
                    <w:rPr>
                      <w:rFonts w:ascii="Verdana" w:hAnsi="Verdana" w:cs="Arial"/>
                      <w:bCs/>
                      <w:color w:val="000000" w:themeColor="text1"/>
                      <w:sz w:val="16"/>
                      <w:szCs w:val="21"/>
                    </w:rPr>
                  </w:pPr>
                  <w:r w:rsidRPr="00F97329">
                    <w:rPr>
                      <w:rFonts w:ascii="Verdana" w:hAnsi="Verdana" w:cs="Arial"/>
                      <w:bCs/>
                      <w:color w:val="000000" w:themeColor="text1"/>
                      <w:sz w:val="16"/>
                      <w:szCs w:val="21"/>
                    </w:rPr>
                    <w:t>REVISÓ</w:t>
                  </w:r>
                </w:p>
              </w:tc>
              <w:tc>
                <w:tcPr>
                  <w:tcW w:w="3995" w:type="dxa"/>
                </w:tcPr>
                <w:p w14:paraId="71118892" w14:textId="77777777" w:rsidR="00186A5F" w:rsidRPr="00F97329" w:rsidRDefault="00186A5F" w:rsidP="00186A5F">
                  <w:pPr>
                    <w:jc w:val="center"/>
                    <w:rPr>
                      <w:rFonts w:ascii="Verdana" w:hAnsi="Verdana" w:cs="Arial"/>
                      <w:bCs/>
                      <w:color w:val="000000" w:themeColor="text1"/>
                      <w:sz w:val="16"/>
                      <w:szCs w:val="21"/>
                    </w:rPr>
                  </w:pPr>
                  <w:r w:rsidRPr="00F97329">
                    <w:rPr>
                      <w:rFonts w:ascii="Verdana" w:hAnsi="Verdana" w:cs="Arial"/>
                      <w:bCs/>
                      <w:color w:val="000000" w:themeColor="text1"/>
                      <w:sz w:val="16"/>
                      <w:szCs w:val="21"/>
                    </w:rPr>
                    <w:t>APROBÓ</w:t>
                  </w:r>
                </w:p>
              </w:tc>
            </w:tr>
            <w:tr w:rsidR="00186A5F" w:rsidRPr="00F97329" w14:paraId="6B1ED178" w14:textId="77777777" w:rsidTr="00FB4FAF">
              <w:tc>
                <w:tcPr>
                  <w:tcW w:w="3995" w:type="dxa"/>
                </w:tcPr>
                <w:p w14:paraId="14867D51" w14:textId="77777777" w:rsidR="004E0633" w:rsidRPr="00F97329" w:rsidRDefault="004E0633" w:rsidP="00186A5F">
                  <w:pPr>
                    <w:jc w:val="both"/>
                    <w:rPr>
                      <w:rFonts w:ascii="Verdana" w:hAnsi="Verdana" w:cs="Arial"/>
                      <w:bCs/>
                      <w:color w:val="000000" w:themeColor="text1"/>
                      <w:sz w:val="16"/>
                      <w:szCs w:val="21"/>
                    </w:rPr>
                  </w:pPr>
                  <w:r w:rsidRPr="00F97329">
                    <w:rPr>
                      <w:rFonts w:ascii="Verdana" w:hAnsi="Verdana" w:cs="Arial"/>
                      <w:bCs/>
                      <w:color w:val="000000" w:themeColor="text1"/>
                      <w:sz w:val="16"/>
                      <w:szCs w:val="21"/>
                    </w:rPr>
                    <w:t>AURELIO ENRIQUE MEJIA MEJIA</w:t>
                  </w:r>
                </w:p>
                <w:p w14:paraId="6E6709D6" w14:textId="768EFBE1" w:rsidR="00186A5F" w:rsidRPr="00F97329" w:rsidRDefault="00186A5F" w:rsidP="00186A5F">
                  <w:pPr>
                    <w:jc w:val="both"/>
                    <w:rPr>
                      <w:rFonts w:ascii="Verdana" w:hAnsi="Verdana" w:cs="Arial"/>
                      <w:bCs/>
                      <w:color w:val="000000" w:themeColor="text1"/>
                      <w:sz w:val="16"/>
                      <w:szCs w:val="21"/>
                    </w:rPr>
                  </w:pPr>
                  <w:r w:rsidRPr="00F97329">
                    <w:rPr>
                      <w:rFonts w:ascii="Verdana" w:hAnsi="Verdana" w:cs="Arial"/>
                      <w:bCs/>
                      <w:color w:val="000000" w:themeColor="text1"/>
                      <w:sz w:val="16"/>
                      <w:szCs w:val="21"/>
                    </w:rPr>
                    <w:t xml:space="preserve">Cargo: </w:t>
                  </w:r>
                  <w:r w:rsidR="00F97329" w:rsidRPr="00F97329">
                    <w:rPr>
                      <w:rFonts w:ascii="Verdana" w:hAnsi="Verdana" w:cs="Arial"/>
                      <w:bCs/>
                      <w:color w:val="000000" w:themeColor="text1"/>
                      <w:sz w:val="16"/>
                      <w:szCs w:val="21"/>
                    </w:rPr>
                    <w:t>Profesional Especializado</w:t>
                  </w:r>
                </w:p>
              </w:tc>
              <w:tc>
                <w:tcPr>
                  <w:tcW w:w="3995" w:type="dxa"/>
                </w:tcPr>
                <w:p w14:paraId="78FBF8AE" w14:textId="77777777" w:rsidR="00F97329" w:rsidRPr="00F97329" w:rsidRDefault="004E0633" w:rsidP="00186A5F">
                  <w:pPr>
                    <w:jc w:val="both"/>
                    <w:rPr>
                      <w:rFonts w:ascii="Verdana" w:hAnsi="Verdana" w:cs="Arial"/>
                      <w:bCs/>
                      <w:color w:val="000000" w:themeColor="text1"/>
                      <w:sz w:val="16"/>
                      <w:szCs w:val="21"/>
                    </w:rPr>
                  </w:pPr>
                  <w:r w:rsidRPr="00F97329">
                    <w:rPr>
                      <w:rFonts w:ascii="Verdana" w:hAnsi="Verdana" w:cs="Arial"/>
                      <w:bCs/>
                      <w:color w:val="000000" w:themeColor="text1"/>
                      <w:sz w:val="16"/>
                      <w:szCs w:val="21"/>
                    </w:rPr>
                    <w:t>AURELIO ENRIQUE MEJIA MEJIA</w:t>
                  </w:r>
                </w:p>
                <w:p w14:paraId="2187A056" w14:textId="6725BBD6" w:rsidR="00186A5F" w:rsidRPr="00F97329" w:rsidRDefault="00186A5F" w:rsidP="00186A5F">
                  <w:pPr>
                    <w:jc w:val="both"/>
                    <w:rPr>
                      <w:rFonts w:ascii="Verdana" w:hAnsi="Verdana" w:cs="Arial"/>
                      <w:bCs/>
                      <w:color w:val="000000" w:themeColor="text1"/>
                      <w:sz w:val="16"/>
                      <w:szCs w:val="21"/>
                    </w:rPr>
                  </w:pPr>
                  <w:r w:rsidRPr="00F97329">
                    <w:rPr>
                      <w:rFonts w:ascii="Verdana" w:hAnsi="Verdana" w:cs="Arial"/>
                      <w:bCs/>
                      <w:color w:val="000000" w:themeColor="text1"/>
                      <w:sz w:val="16"/>
                      <w:szCs w:val="21"/>
                    </w:rPr>
                    <w:t>Cargo:</w:t>
                  </w:r>
                  <w:r w:rsidRPr="00F97329">
                    <w:rPr>
                      <w:rFonts w:ascii="Arial" w:hAnsi="Arial" w:cs="Arial"/>
                      <w:color w:val="000000" w:themeColor="text1"/>
                      <w:sz w:val="18"/>
                      <w:szCs w:val="18"/>
                    </w:rPr>
                    <w:t xml:space="preserve"> </w:t>
                  </w:r>
                  <w:r w:rsidR="00F97329" w:rsidRPr="00F97329">
                    <w:rPr>
                      <w:rFonts w:ascii="Verdana" w:hAnsi="Verdana" w:cs="Arial"/>
                      <w:bCs/>
                      <w:color w:val="000000" w:themeColor="text1"/>
                      <w:sz w:val="16"/>
                      <w:szCs w:val="21"/>
                    </w:rPr>
                    <w:t>Profesional Especializado</w:t>
                  </w:r>
                </w:p>
              </w:tc>
            </w:tr>
          </w:tbl>
          <w:p w14:paraId="1856CB5A" w14:textId="77777777" w:rsidR="00186A5F" w:rsidRDefault="00186A5F" w:rsidP="00186A5F">
            <w:pPr>
              <w:spacing w:after="0" w:line="240" w:lineRule="auto"/>
              <w:jc w:val="both"/>
              <w:rPr>
                <w:rFonts w:ascii="Verdana" w:hAnsi="Verdana" w:cs="Arial"/>
                <w:bCs/>
                <w:color w:val="000000"/>
                <w:sz w:val="16"/>
                <w:szCs w:val="21"/>
              </w:rPr>
            </w:pPr>
          </w:p>
          <w:p w14:paraId="4CF8C849" w14:textId="0BF66FC0" w:rsidR="00186A5F" w:rsidRPr="000E2E7C" w:rsidRDefault="00186A5F" w:rsidP="000E2E7C">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C2EE" w14:textId="77777777" w:rsidR="00AF62C4" w:rsidRDefault="00AF62C4" w:rsidP="00FF09A0">
      <w:pPr>
        <w:spacing w:after="0" w:line="240" w:lineRule="auto"/>
      </w:pPr>
      <w:r>
        <w:separator/>
      </w:r>
    </w:p>
  </w:endnote>
  <w:endnote w:type="continuationSeparator" w:id="0">
    <w:p w14:paraId="17E45E49" w14:textId="77777777" w:rsidR="00AF62C4" w:rsidRDefault="00AF62C4"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3C841" w14:textId="77777777" w:rsidR="00AF62C4" w:rsidRDefault="00AF62C4" w:rsidP="00FF09A0">
      <w:pPr>
        <w:spacing w:after="0" w:line="240" w:lineRule="auto"/>
      </w:pPr>
      <w:r>
        <w:separator/>
      </w:r>
    </w:p>
  </w:footnote>
  <w:footnote w:type="continuationSeparator" w:id="0">
    <w:p w14:paraId="06507938" w14:textId="77777777" w:rsidR="00AF62C4" w:rsidRDefault="00AF62C4"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2D0A8AC"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113758" w:rsidRPr="00113758">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102C3002" w:rsidR="4F8B75BB" w:rsidRPr="00666AB9" w:rsidRDefault="000E2E7C"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APROBACIÓN UNIDADES SECTORIALES DE NORMALIZACIÓN</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199A7190"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241BEA">
            <w:rPr>
              <w:rFonts w:ascii="Verdana" w:eastAsia="Arial" w:hAnsi="Verdana" w:cs="Arial"/>
              <w:color w:val="000000" w:themeColor="text1"/>
              <w:sz w:val="16"/>
              <w:szCs w:val="16"/>
            </w:rPr>
            <w:t>005</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2C0F7C78" w:rsidR="618C038B" w:rsidRPr="00666AB9" w:rsidRDefault="00241BEA"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26702803">
    <w:abstractNumId w:val="13"/>
  </w:num>
  <w:num w:numId="2" w16cid:durableId="1524131095">
    <w:abstractNumId w:val="4"/>
  </w:num>
  <w:num w:numId="3" w16cid:durableId="378676560">
    <w:abstractNumId w:val="1"/>
  </w:num>
  <w:num w:numId="4" w16cid:durableId="1152911700">
    <w:abstractNumId w:val="8"/>
  </w:num>
  <w:num w:numId="5" w16cid:durableId="1587155768">
    <w:abstractNumId w:val="12"/>
  </w:num>
  <w:num w:numId="6" w16cid:durableId="1164399323">
    <w:abstractNumId w:val="2"/>
  </w:num>
  <w:num w:numId="7" w16cid:durableId="1866825426">
    <w:abstractNumId w:val="0"/>
  </w:num>
  <w:num w:numId="8" w16cid:durableId="1409500808">
    <w:abstractNumId w:val="3"/>
  </w:num>
  <w:num w:numId="9" w16cid:durableId="1388410100">
    <w:abstractNumId w:val="9"/>
  </w:num>
  <w:num w:numId="10" w16cid:durableId="478811672">
    <w:abstractNumId w:val="5"/>
  </w:num>
  <w:num w:numId="11" w16cid:durableId="1012075588">
    <w:abstractNumId w:val="10"/>
  </w:num>
  <w:num w:numId="12" w16cid:durableId="1354921700">
    <w:abstractNumId w:val="7"/>
  </w:num>
  <w:num w:numId="13" w16cid:durableId="1800025412">
    <w:abstractNumId w:val="6"/>
  </w:num>
  <w:num w:numId="14" w16cid:durableId="777407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84489"/>
    <w:rsid w:val="000A2345"/>
    <w:rsid w:val="000A6C04"/>
    <w:rsid w:val="000B4925"/>
    <w:rsid w:val="000B497A"/>
    <w:rsid w:val="000C2CEB"/>
    <w:rsid w:val="000E2E7C"/>
    <w:rsid w:val="000E5FFE"/>
    <w:rsid w:val="000F1080"/>
    <w:rsid w:val="00111E13"/>
    <w:rsid w:val="00113758"/>
    <w:rsid w:val="00136A11"/>
    <w:rsid w:val="00145F13"/>
    <w:rsid w:val="001673AD"/>
    <w:rsid w:val="00186A5F"/>
    <w:rsid w:val="001B1882"/>
    <w:rsid w:val="001C5FBA"/>
    <w:rsid w:val="001C6CBA"/>
    <w:rsid w:val="001D0B5F"/>
    <w:rsid w:val="001E7211"/>
    <w:rsid w:val="0020121F"/>
    <w:rsid w:val="00223AA5"/>
    <w:rsid w:val="00237C40"/>
    <w:rsid w:val="00241BEA"/>
    <w:rsid w:val="0024300F"/>
    <w:rsid w:val="0024690F"/>
    <w:rsid w:val="002609A3"/>
    <w:rsid w:val="0026414F"/>
    <w:rsid w:val="00274A63"/>
    <w:rsid w:val="0029132E"/>
    <w:rsid w:val="00291CA0"/>
    <w:rsid w:val="002931C7"/>
    <w:rsid w:val="00293CEB"/>
    <w:rsid w:val="00295947"/>
    <w:rsid w:val="002A0289"/>
    <w:rsid w:val="002A45E3"/>
    <w:rsid w:val="002B4273"/>
    <w:rsid w:val="002C2E93"/>
    <w:rsid w:val="002C3BD4"/>
    <w:rsid w:val="002E5E2E"/>
    <w:rsid w:val="002E6474"/>
    <w:rsid w:val="002F0F53"/>
    <w:rsid w:val="002F176B"/>
    <w:rsid w:val="002F5FEB"/>
    <w:rsid w:val="00300460"/>
    <w:rsid w:val="00301C99"/>
    <w:rsid w:val="003033FD"/>
    <w:rsid w:val="00313C84"/>
    <w:rsid w:val="003322BF"/>
    <w:rsid w:val="003545C9"/>
    <w:rsid w:val="003644BD"/>
    <w:rsid w:val="003823B7"/>
    <w:rsid w:val="003B7177"/>
    <w:rsid w:val="00400C58"/>
    <w:rsid w:val="00403988"/>
    <w:rsid w:val="0040542A"/>
    <w:rsid w:val="00416D2C"/>
    <w:rsid w:val="00454302"/>
    <w:rsid w:val="00474FDF"/>
    <w:rsid w:val="004A258A"/>
    <w:rsid w:val="004A3BE9"/>
    <w:rsid w:val="004B7F25"/>
    <w:rsid w:val="004E0633"/>
    <w:rsid w:val="004E73E5"/>
    <w:rsid w:val="004F2A29"/>
    <w:rsid w:val="004F799A"/>
    <w:rsid w:val="005034CA"/>
    <w:rsid w:val="00527566"/>
    <w:rsid w:val="00535FDD"/>
    <w:rsid w:val="00570D5D"/>
    <w:rsid w:val="00571B62"/>
    <w:rsid w:val="00573D13"/>
    <w:rsid w:val="005832CD"/>
    <w:rsid w:val="00584585"/>
    <w:rsid w:val="00585793"/>
    <w:rsid w:val="00591941"/>
    <w:rsid w:val="005A0CE9"/>
    <w:rsid w:val="005A3044"/>
    <w:rsid w:val="005A6B66"/>
    <w:rsid w:val="005A7D0E"/>
    <w:rsid w:val="005B5CEB"/>
    <w:rsid w:val="005B6577"/>
    <w:rsid w:val="005D2594"/>
    <w:rsid w:val="005E25C7"/>
    <w:rsid w:val="005F3247"/>
    <w:rsid w:val="00601069"/>
    <w:rsid w:val="00607318"/>
    <w:rsid w:val="006165B0"/>
    <w:rsid w:val="006169FD"/>
    <w:rsid w:val="006279DE"/>
    <w:rsid w:val="006456A3"/>
    <w:rsid w:val="0066027D"/>
    <w:rsid w:val="00666AB9"/>
    <w:rsid w:val="00684262"/>
    <w:rsid w:val="0069702B"/>
    <w:rsid w:val="006B12B9"/>
    <w:rsid w:val="006B1F16"/>
    <w:rsid w:val="006C52F0"/>
    <w:rsid w:val="006D1AB7"/>
    <w:rsid w:val="006E1279"/>
    <w:rsid w:val="006F0A35"/>
    <w:rsid w:val="006F3D2D"/>
    <w:rsid w:val="007124C9"/>
    <w:rsid w:val="00713034"/>
    <w:rsid w:val="0072655E"/>
    <w:rsid w:val="007341F5"/>
    <w:rsid w:val="00747263"/>
    <w:rsid w:val="007558EC"/>
    <w:rsid w:val="00756BEB"/>
    <w:rsid w:val="00757FF1"/>
    <w:rsid w:val="007670FA"/>
    <w:rsid w:val="00774BF1"/>
    <w:rsid w:val="007758F6"/>
    <w:rsid w:val="00792E1F"/>
    <w:rsid w:val="0079534A"/>
    <w:rsid w:val="0079608A"/>
    <w:rsid w:val="007B4E62"/>
    <w:rsid w:val="007C3D27"/>
    <w:rsid w:val="007C4B85"/>
    <w:rsid w:val="007D3138"/>
    <w:rsid w:val="007D51BE"/>
    <w:rsid w:val="007F76CE"/>
    <w:rsid w:val="008034D9"/>
    <w:rsid w:val="00804F85"/>
    <w:rsid w:val="00812A90"/>
    <w:rsid w:val="00823BA1"/>
    <w:rsid w:val="00851992"/>
    <w:rsid w:val="00853A22"/>
    <w:rsid w:val="0087001D"/>
    <w:rsid w:val="00874AE0"/>
    <w:rsid w:val="00886EC1"/>
    <w:rsid w:val="00895E24"/>
    <w:rsid w:val="008974F0"/>
    <w:rsid w:val="008B0C34"/>
    <w:rsid w:val="008D6D1B"/>
    <w:rsid w:val="008F0A6E"/>
    <w:rsid w:val="00900199"/>
    <w:rsid w:val="0091085B"/>
    <w:rsid w:val="00925745"/>
    <w:rsid w:val="0093090C"/>
    <w:rsid w:val="009379A2"/>
    <w:rsid w:val="00940BA8"/>
    <w:rsid w:val="00944BE9"/>
    <w:rsid w:val="00954D11"/>
    <w:rsid w:val="00970821"/>
    <w:rsid w:val="00970E8B"/>
    <w:rsid w:val="00971C19"/>
    <w:rsid w:val="009A0A14"/>
    <w:rsid w:val="009A384B"/>
    <w:rsid w:val="009B622A"/>
    <w:rsid w:val="009C14ED"/>
    <w:rsid w:val="009C21BB"/>
    <w:rsid w:val="009C583C"/>
    <w:rsid w:val="009D07CF"/>
    <w:rsid w:val="009D19DD"/>
    <w:rsid w:val="009D2340"/>
    <w:rsid w:val="009E4885"/>
    <w:rsid w:val="009E5DB2"/>
    <w:rsid w:val="009F44E8"/>
    <w:rsid w:val="00A02DE1"/>
    <w:rsid w:val="00A113D7"/>
    <w:rsid w:val="00A115BC"/>
    <w:rsid w:val="00A202A6"/>
    <w:rsid w:val="00A22F3F"/>
    <w:rsid w:val="00A32148"/>
    <w:rsid w:val="00A35B13"/>
    <w:rsid w:val="00A570F6"/>
    <w:rsid w:val="00A669EA"/>
    <w:rsid w:val="00A70643"/>
    <w:rsid w:val="00A75D0E"/>
    <w:rsid w:val="00A76CDB"/>
    <w:rsid w:val="00A770ED"/>
    <w:rsid w:val="00A808A4"/>
    <w:rsid w:val="00A85151"/>
    <w:rsid w:val="00AA5498"/>
    <w:rsid w:val="00AB5D18"/>
    <w:rsid w:val="00AD5DB2"/>
    <w:rsid w:val="00AD62FA"/>
    <w:rsid w:val="00AD6B3B"/>
    <w:rsid w:val="00AD7470"/>
    <w:rsid w:val="00AF2851"/>
    <w:rsid w:val="00AF3BAE"/>
    <w:rsid w:val="00AF62C4"/>
    <w:rsid w:val="00B07EC5"/>
    <w:rsid w:val="00B10731"/>
    <w:rsid w:val="00B12631"/>
    <w:rsid w:val="00B2097D"/>
    <w:rsid w:val="00B37A7C"/>
    <w:rsid w:val="00B6554E"/>
    <w:rsid w:val="00B679FA"/>
    <w:rsid w:val="00B838E7"/>
    <w:rsid w:val="00BA58FB"/>
    <w:rsid w:val="00BB1B01"/>
    <w:rsid w:val="00BB4EAC"/>
    <w:rsid w:val="00BB63A6"/>
    <w:rsid w:val="00BD0CAE"/>
    <w:rsid w:val="00BD2C2B"/>
    <w:rsid w:val="00BE2ADC"/>
    <w:rsid w:val="00C1728E"/>
    <w:rsid w:val="00C21389"/>
    <w:rsid w:val="00C33928"/>
    <w:rsid w:val="00C458C4"/>
    <w:rsid w:val="00C46177"/>
    <w:rsid w:val="00C474BE"/>
    <w:rsid w:val="00C63B16"/>
    <w:rsid w:val="00C71896"/>
    <w:rsid w:val="00C71CC6"/>
    <w:rsid w:val="00C729AD"/>
    <w:rsid w:val="00C73C56"/>
    <w:rsid w:val="00C77DA4"/>
    <w:rsid w:val="00C8072D"/>
    <w:rsid w:val="00C823B2"/>
    <w:rsid w:val="00CA776F"/>
    <w:rsid w:val="00CC6239"/>
    <w:rsid w:val="00CD3C2F"/>
    <w:rsid w:val="00CE0005"/>
    <w:rsid w:val="00CE1614"/>
    <w:rsid w:val="00D102FF"/>
    <w:rsid w:val="00D14EE3"/>
    <w:rsid w:val="00D27F6A"/>
    <w:rsid w:val="00D30510"/>
    <w:rsid w:val="00D4353B"/>
    <w:rsid w:val="00D57835"/>
    <w:rsid w:val="00D8671B"/>
    <w:rsid w:val="00DA19DE"/>
    <w:rsid w:val="00DC606B"/>
    <w:rsid w:val="00E031E5"/>
    <w:rsid w:val="00E143A7"/>
    <w:rsid w:val="00E2016B"/>
    <w:rsid w:val="00E22DCA"/>
    <w:rsid w:val="00E30AA0"/>
    <w:rsid w:val="00E32749"/>
    <w:rsid w:val="00E503BD"/>
    <w:rsid w:val="00E70323"/>
    <w:rsid w:val="00E75BA3"/>
    <w:rsid w:val="00E80A73"/>
    <w:rsid w:val="00E87A9C"/>
    <w:rsid w:val="00E91094"/>
    <w:rsid w:val="00E91E71"/>
    <w:rsid w:val="00E93440"/>
    <w:rsid w:val="00EA0279"/>
    <w:rsid w:val="00EA0826"/>
    <w:rsid w:val="00EB3B4C"/>
    <w:rsid w:val="00EB4323"/>
    <w:rsid w:val="00EF0071"/>
    <w:rsid w:val="00EF4DED"/>
    <w:rsid w:val="00F05E25"/>
    <w:rsid w:val="00F06927"/>
    <w:rsid w:val="00F141C1"/>
    <w:rsid w:val="00F1461B"/>
    <w:rsid w:val="00F5171E"/>
    <w:rsid w:val="00F51B42"/>
    <w:rsid w:val="00F62291"/>
    <w:rsid w:val="00F74146"/>
    <w:rsid w:val="00F91859"/>
    <w:rsid w:val="00F97329"/>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745297999">
      <w:bodyDiv w:val="1"/>
      <w:marLeft w:val="0"/>
      <w:marRight w:val="0"/>
      <w:marTop w:val="0"/>
      <w:marBottom w:val="0"/>
      <w:divBdr>
        <w:top w:val="none" w:sz="0" w:space="0" w:color="auto"/>
        <w:left w:val="none" w:sz="0" w:space="0" w:color="auto"/>
        <w:bottom w:val="none" w:sz="0" w:space="0" w:color="auto"/>
        <w:right w:val="none" w:sz="0" w:space="0" w:color="auto"/>
      </w:divBdr>
      <w:divsChild>
        <w:div w:id="491218203">
          <w:marLeft w:val="0"/>
          <w:marRight w:val="0"/>
          <w:marTop w:val="0"/>
          <w:marBottom w:val="0"/>
          <w:divBdr>
            <w:top w:val="none" w:sz="0" w:space="0" w:color="auto"/>
            <w:left w:val="none" w:sz="0" w:space="0" w:color="auto"/>
            <w:bottom w:val="none" w:sz="0" w:space="0" w:color="auto"/>
            <w:right w:val="none" w:sz="0" w:space="0" w:color="auto"/>
          </w:divBdr>
        </w:div>
      </w:divsChild>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257787371">
      <w:bodyDiv w:val="1"/>
      <w:marLeft w:val="0"/>
      <w:marRight w:val="0"/>
      <w:marTop w:val="0"/>
      <w:marBottom w:val="0"/>
      <w:divBdr>
        <w:top w:val="none" w:sz="0" w:space="0" w:color="auto"/>
        <w:left w:val="none" w:sz="0" w:space="0" w:color="auto"/>
        <w:bottom w:val="none" w:sz="0" w:space="0" w:color="auto"/>
        <w:right w:val="none" w:sz="0" w:space="0" w:color="auto"/>
      </w:divBdr>
      <w:divsChild>
        <w:div w:id="185025007">
          <w:marLeft w:val="0"/>
          <w:marRight w:val="0"/>
          <w:marTop w:val="0"/>
          <w:marBottom w:val="0"/>
          <w:divBdr>
            <w:top w:val="none" w:sz="0" w:space="0" w:color="auto"/>
            <w:left w:val="none" w:sz="0" w:space="0" w:color="auto"/>
            <w:bottom w:val="none" w:sz="0" w:space="0" w:color="auto"/>
            <w:right w:val="none" w:sz="0" w:space="0" w:color="auto"/>
          </w:divBdr>
        </w:div>
      </w:divsChild>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026012205">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B2E4C-5CE1-4E70-A79B-C4460EC713EB}">
  <ds:schemaRefs>
    <ds:schemaRef ds:uri="http://schemas.openxmlformats.org/officeDocument/2006/bibliography"/>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1372</Words>
  <Characters>7549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26</cp:revision>
  <dcterms:created xsi:type="dcterms:W3CDTF">2025-09-13T15:31:00Z</dcterms:created>
  <dcterms:modified xsi:type="dcterms:W3CDTF">2026-05-23T17:42:00Z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